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DF868" w14:textId="77777777" w:rsidR="00D97E98" w:rsidRPr="00CD2432" w:rsidRDefault="00D97E98" w:rsidP="008E3524">
      <w:pPr>
        <w:spacing w:after="0" w:line="360" w:lineRule="auto"/>
        <w:jc w:val="both"/>
        <w:rPr>
          <w:rFonts w:ascii="Book Antiqua" w:eastAsia="BookAntiqua" w:hAnsi="Book Antiqua" w:cs="Calibri"/>
          <w:bCs/>
          <w:sz w:val="24"/>
          <w:szCs w:val="24"/>
          <w:lang w:bidi="ar"/>
        </w:rPr>
      </w:pPr>
      <w:r w:rsidRPr="00CD2432">
        <w:rPr>
          <w:rFonts w:ascii="Book Antiqua" w:eastAsia="BookAntiqua" w:hAnsi="Book Antiqua" w:cs="Calibri"/>
          <w:b/>
          <w:sz w:val="24"/>
          <w:szCs w:val="24"/>
          <w:lang w:bidi="ar"/>
        </w:rPr>
        <w:t xml:space="preserve">Name of Journal: </w:t>
      </w:r>
      <w:r w:rsidRPr="00CD2432">
        <w:rPr>
          <w:rFonts w:ascii="Book Antiqua" w:eastAsia="BookAntiqua" w:hAnsi="Book Antiqua" w:cs="Calibri"/>
          <w:bCs/>
          <w:i/>
          <w:sz w:val="24"/>
          <w:szCs w:val="24"/>
          <w:lang w:bidi="ar"/>
        </w:rPr>
        <w:t>World Journal of Gastrointestinal Oncology</w:t>
      </w:r>
    </w:p>
    <w:p w14:paraId="62BFA5BD" w14:textId="2EB2A9B1" w:rsidR="00D97E98" w:rsidRPr="00CD2432" w:rsidRDefault="00D97E98" w:rsidP="008E3524">
      <w:pPr>
        <w:pStyle w:val="af"/>
        <w:widowControl/>
        <w:spacing w:before="0" w:beforeAutospacing="0" w:after="0" w:afterAutospacing="0" w:line="360" w:lineRule="auto"/>
        <w:jc w:val="both"/>
        <w:rPr>
          <w:rFonts w:ascii="Book Antiqua" w:eastAsia="BookAntiqua" w:hAnsi="Book Antiqua" w:cs="Calibri"/>
          <w:bCs/>
          <w:szCs w:val="24"/>
          <w:lang w:bidi="ar"/>
        </w:rPr>
      </w:pPr>
      <w:r w:rsidRPr="00CD2432">
        <w:rPr>
          <w:rFonts w:ascii="Book Antiqua" w:eastAsia="BookAntiqua" w:hAnsi="Book Antiqua" w:cs="Calibri"/>
          <w:b/>
          <w:szCs w:val="24"/>
          <w:lang w:bidi="ar"/>
        </w:rPr>
        <w:t>Manuscript NO:</w:t>
      </w:r>
      <w:r w:rsidRPr="00CD2432">
        <w:rPr>
          <w:rFonts w:ascii="Book Antiqua" w:eastAsia="BookAntiqua" w:hAnsi="Book Antiqua" w:cs="Calibri"/>
          <w:bCs/>
          <w:szCs w:val="24"/>
          <w:lang w:bidi="ar"/>
        </w:rPr>
        <w:t xml:space="preserve"> 51399</w:t>
      </w:r>
    </w:p>
    <w:p w14:paraId="1FEBF904" w14:textId="19944F51" w:rsidR="00234059" w:rsidRPr="00CD2432" w:rsidRDefault="00D97E98" w:rsidP="008E3524">
      <w:pPr>
        <w:spacing w:after="0" w:line="360" w:lineRule="auto"/>
        <w:jc w:val="both"/>
        <w:rPr>
          <w:rFonts w:ascii="Book Antiqua" w:hAnsi="Book Antiqua" w:cs="Arial"/>
          <w:sz w:val="24"/>
          <w:szCs w:val="24"/>
        </w:rPr>
      </w:pPr>
      <w:r w:rsidRPr="00CD2432">
        <w:rPr>
          <w:rFonts w:ascii="Book Antiqua" w:eastAsia="BookAntiqua" w:hAnsi="Book Antiqua" w:cs="Calibri"/>
          <w:b/>
          <w:sz w:val="24"/>
          <w:szCs w:val="24"/>
          <w:lang w:bidi="ar"/>
        </w:rPr>
        <w:t xml:space="preserve">Manuscript Type: </w:t>
      </w:r>
      <w:r w:rsidR="009F6CB1" w:rsidRPr="00CD2432">
        <w:rPr>
          <w:rFonts w:ascii="Book Antiqua" w:eastAsia="BookAntiqua" w:hAnsi="Book Antiqua" w:cs="Calibri"/>
          <w:bCs/>
          <w:sz w:val="24"/>
          <w:szCs w:val="24"/>
          <w:lang w:bidi="ar"/>
        </w:rPr>
        <w:t>REVIEW</w:t>
      </w:r>
    </w:p>
    <w:p w14:paraId="3ABCDB1B" w14:textId="77777777" w:rsidR="00234059" w:rsidRPr="00CD2432" w:rsidRDefault="00234059" w:rsidP="008E3524">
      <w:pPr>
        <w:spacing w:after="0" w:line="360" w:lineRule="auto"/>
        <w:jc w:val="both"/>
        <w:rPr>
          <w:rFonts w:ascii="Book Antiqua" w:hAnsi="Book Antiqua" w:cs="Arial"/>
          <w:b/>
          <w:sz w:val="24"/>
          <w:szCs w:val="24"/>
        </w:rPr>
      </w:pPr>
    </w:p>
    <w:p w14:paraId="7A2E6DAD" w14:textId="1724BF13" w:rsidR="00234059" w:rsidRPr="00CD2432" w:rsidRDefault="00234059" w:rsidP="008E3524">
      <w:pPr>
        <w:spacing w:after="0" w:line="360" w:lineRule="auto"/>
        <w:jc w:val="both"/>
        <w:rPr>
          <w:rFonts w:ascii="Book Antiqua" w:hAnsi="Book Antiqua" w:cs="Tahoma"/>
          <w:b/>
          <w:color w:val="222222"/>
          <w:sz w:val="24"/>
          <w:szCs w:val="24"/>
        </w:rPr>
      </w:pPr>
      <w:bookmarkStart w:id="0" w:name="OLE_LINK21"/>
      <w:bookmarkStart w:id="1" w:name="_Hlk9004036"/>
      <w:r w:rsidRPr="00CD2432">
        <w:rPr>
          <w:rFonts w:ascii="Book Antiqua" w:hAnsi="Book Antiqua" w:cs="Tahoma"/>
          <w:b/>
          <w:color w:val="222222"/>
          <w:sz w:val="24"/>
          <w:szCs w:val="24"/>
        </w:rPr>
        <w:t>Biomarkers for detecting colorectal cancer non-invasively: DNA, RNA or proteins?</w:t>
      </w:r>
    </w:p>
    <w:bookmarkEnd w:id="0"/>
    <w:p w14:paraId="77C2F239" w14:textId="77777777" w:rsidR="00D97E98" w:rsidRPr="00CD2432" w:rsidRDefault="00D97E98" w:rsidP="008E3524">
      <w:pPr>
        <w:spacing w:after="0" w:line="360" w:lineRule="auto"/>
        <w:jc w:val="both"/>
        <w:rPr>
          <w:rFonts w:ascii="Book Antiqua" w:hAnsi="Book Antiqua" w:cs="Arial"/>
          <w:b/>
          <w:sz w:val="24"/>
          <w:szCs w:val="24"/>
        </w:rPr>
      </w:pPr>
    </w:p>
    <w:bookmarkEnd w:id="1"/>
    <w:p w14:paraId="62328201" w14:textId="46082D9C" w:rsidR="00234059" w:rsidRPr="00CD2432" w:rsidRDefault="00234059" w:rsidP="008E3524">
      <w:pPr>
        <w:spacing w:after="0" w:line="360" w:lineRule="auto"/>
        <w:jc w:val="both"/>
        <w:rPr>
          <w:rFonts w:ascii="Book Antiqua" w:hAnsi="Book Antiqua" w:cs="Arial"/>
          <w:sz w:val="24"/>
          <w:szCs w:val="24"/>
        </w:rPr>
      </w:pPr>
      <w:proofErr w:type="spellStart"/>
      <w:r w:rsidRPr="00CD2432">
        <w:rPr>
          <w:rFonts w:ascii="Book Antiqua" w:hAnsi="Book Antiqua" w:cs="Arial"/>
          <w:sz w:val="24"/>
          <w:szCs w:val="24"/>
        </w:rPr>
        <w:t>Loktionov</w:t>
      </w:r>
      <w:proofErr w:type="spellEnd"/>
      <w:r w:rsidRPr="00CD2432">
        <w:rPr>
          <w:rFonts w:ascii="Book Antiqua" w:hAnsi="Book Antiqua" w:cs="Arial"/>
          <w:sz w:val="24"/>
          <w:szCs w:val="24"/>
        </w:rPr>
        <w:t xml:space="preserve"> A. </w:t>
      </w:r>
      <w:bookmarkStart w:id="2" w:name="OLE_LINK22"/>
      <w:r w:rsidR="00D97E98" w:rsidRPr="00CD2432">
        <w:rPr>
          <w:rFonts w:ascii="Book Antiqua" w:hAnsi="Book Antiqua" w:cs="Arial"/>
          <w:sz w:val="24"/>
          <w:szCs w:val="24"/>
        </w:rPr>
        <w:t>CRC</w:t>
      </w:r>
      <w:r w:rsidRPr="00CD2432">
        <w:rPr>
          <w:rFonts w:ascii="Book Antiqua" w:hAnsi="Book Antiqua" w:cs="Arial"/>
          <w:sz w:val="24"/>
          <w:szCs w:val="24"/>
        </w:rPr>
        <w:t xml:space="preserve"> biomarkers</w:t>
      </w:r>
    </w:p>
    <w:bookmarkEnd w:id="2"/>
    <w:p w14:paraId="46B23974" w14:textId="77777777" w:rsidR="00234059" w:rsidRPr="00CD2432" w:rsidRDefault="00234059" w:rsidP="008E3524">
      <w:pPr>
        <w:spacing w:after="0" w:line="360" w:lineRule="auto"/>
        <w:jc w:val="both"/>
        <w:rPr>
          <w:rFonts w:ascii="Book Antiqua" w:hAnsi="Book Antiqua" w:cs="Arial"/>
          <w:b/>
          <w:sz w:val="24"/>
          <w:szCs w:val="24"/>
        </w:rPr>
      </w:pPr>
    </w:p>
    <w:p w14:paraId="3E52EFDB" w14:textId="77777777" w:rsidR="00234059" w:rsidRPr="00CD2432" w:rsidRDefault="00234059" w:rsidP="008E3524">
      <w:pPr>
        <w:spacing w:after="0" w:line="360" w:lineRule="auto"/>
        <w:jc w:val="both"/>
        <w:rPr>
          <w:rFonts w:ascii="Book Antiqua" w:hAnsi="Book Antiqua" w:cs="Arial"/>
          <w:bCs/>
          <w:sz w:val="24"/>
          <w:szCs w:val="24"/>
        </w:rPr>
      </w:pPr>
      <w:r w:rsidRPr="00CD2432">
        <w:rPr>
          <w:rFonts w:ascii="Book Antiqua" w:hAnsi="Book Antiqua" w:cs="Arial"/>
          <w:bCs/>
          <w:sz w:val="24"/>
          <w:szCs w:val="24"/>
        </w:rPr>
        <w:t xml:space="preserve">Alexandre </w:t>
      </w:r>
      <w:proofErr w:type="spellStart"/>
      <w:r w:rsidRPr="00CD2432">
        <w:rPr>
          <w:rFonts w:ascii="Book Antiqua" w:hAnsi="Book Antiqua" w:cs="Arial"/>
          <w:bCs/>
          <w:sz w:val="24"/>
          <w:szCs w:val="24"/>
        </w:rPr>
        <w:t>Loktionov</w:t>
      </w:r>
      <w:proofErr w:type="spellEnd"/>
    </w:p>
    <w:p w14:paraId="0EC880CC" w14:textId="77777777" w:rsidR="00234059" w:rsidRPr="00CD2432" w:rsidRDefault="00234059" w:rsidP="008E3524">
      <w:pPr>
        <w:spacing w:after="0" w:line="360" w:lineRule="auto"/>
        <w:jc w:val="both"/>
        <w:rPr>
          <w:rFonts w:ascii="Book Antiqua" w:hAnsi="Book Antiqua" w:cs="Arial"/>
          <w:b/>
          <w:sz w:val="24"/>
          <w:szCs w:val="24"/>
        </w:rPr>
      </w:pPr>
    </w:p>
    <w:p w14:paraId="3D01DC97" w14:textId="7175A9FC" w:rsidR="00234059" w:rsidRPr="00CD2432" w:rsidRDefault="00234059" w:rsidP="008E3524">
      <w:pPr>
        <w:spacing w:after="0" w:line="360" w:lineRule="auto"/>
        <w:jc w:val="both"/>
        <w:rPr>
          <w:rFonts w:ascii="Book Antiqua" w:hAnsi="Book Antiqua" w:cs="Arial"/>
          <w:sz w:val="24"/>
          <w:szCs w:val="24"/>
        </w:rPr>
      </w:pPr>
      <w:r w:rsidRPr="00CD2432">
        <w:rPr>
          <w:rFonts w:ascii="Book Antiqua" w:hAnsi="Book Antiqua" w:cs="Arial"/>
          <w:b/>
          <w:sz w:val="24"/>
          <w:szCs w:val="24"/>
        </w:rPr>
        <w:t xml:space="preserve">Alexandre </w:t>
      </w:r>
      <w:proofErr w:type="spellStart"/>
      <w:r w:rsidRPr="00CD2432">
        <w:rPr>
          <w:rFonts w:ascii="Book Antiqua" w:hAnsi="Book Antiqua" w:cs="Arial"/>
          <w:b/>
          <w:sz w:val="24"/>
          <w:szCs w:val="24"/>
        </w:rPr>
        <w:t>Loktionov</w:t>
      </w:r>
      <w:proofErr w:type="spellEnd"/>
      <w:r w:rsidRPr="00CD2432">
        <w:rPr>
          <w:rFonts w:ascii="Book Antiqua" w:hAnsi="Book Antiqua" w:cs="Arial"/>
          <w:b/>
          <w:sz w:val="24"/>
          <w:szCs w:val="24"/>
        </w:rPr>
        <w:t xml:space="preserve">, </w:t>
      </w:r>
      <w:proofErr w:type="spellStart"/>
      <w:r w:rsidRPr="00CD2432">
        <w:rPr>
          <w:rFonts w:ascii="Book Antiqua" w:hAnsi="Book Antiqua" w:cs="Arial"/>
          <w:sz w:val="24"/>
          <w:szCs w:val="24"/>
        </w:rPr>
        <w:t>DiagNodus</w:t>
      </w:r>
      <w:proofErr w:type="spellEnd"/>
      <w:r w:rsidRPr="00CD2432">
        <w:rPr>
          <w:rFonts w:ascii="Book Antiqua" w:hAnsi="Book Antiqua" w:cs="Arial"/>
          <w:sz w:val="24"/>
          <w:szCs w:val="24"/>
        </w:rPr>
        <w:t xml:space="preserve"> Ltd, </w:t>
      </w:r>
      <w:proofErr w:type="spellStart"/>
      <w:r w:rsidRPr="00CD2432">
        <w:rPr>
          <w:rFonts w:ascii="Book Antiqua" w:hAnsi="Book Antiqua" w:cs="Arial"/>
          <w:sz w:val="24"/>
          <w:szCs w:val="24"/>
        </w:rPr>
        <w:t>Babraham</w:t>
      </w:r>
      <w:proofErr w:type="spellEnd"/>
      <w:r w:rsidRPr="00CD2432">
        <w:rPr>
          <w:rFonts w:ascii="Book Antiqua" w:hAnsi="Book Antiqua" w:cs="Arial"/>
          <w:sz w:val="24"/>
          <w:szCs w:val="24"/>
        </w:rPr>
        <w:t xml:space="preserve"> Research Campus, Cambridge CB22 3AT, United Kingdom</w:t>
      </w:r>
    </w:p>
    <w:p w14:paraId="0B785577" w14:textId="77777777" w:rsidR="00FF1F85" w:rsidRPr="00CD2432" w:rsidRDefault="00FF1F85" w:rsidP="008E3524">
      <w:pPr>
        <w:spacing w:after="0" w:line="360" w:lineRule="auto"/>
        <w:jc w:val="both"/>
        <w:rPr>
          <w:rFonts w:ascii="Book Antiqua" w:hAnsi="Book Antiqua" w:cs="Arial"/>
          <w:sz w:val="24"/>
          <w:szCs w:val="24"/>
        </w:rPr>
      </w:pPr>
    </w:p>
    <w:p w14:paraId="22736A15" w14:textId="2E9703FF" w:rsidR="00FF1F85" w:rsidRPr="00CD2432" w:rsidRDefault="00D97E98" w:rsidP="008E3524">
      <w:pPr>
        <w:spacing w:after="0" w:line="360" w:lineRule="auto"/>
        <w:jc w:val="both"/>
        <w:rPr>
          <w:rFonts w:ascii="Book Antiqua" w:hAnsi="Book Antiqua" w:cs="Arial"/>
          <w:sz w:val="24"/>
          <w:szCs w:val="24"/>
        </w:rPr>
      </w:pPr>
      <w:bookmarkStart w:id="3" w:name="_Hlk18051152"/>
      <w:r w:rsidRPr="00CD2432">
        <w:rPr>
          <w:rFonts w:ascii="Book Antiqua" w:eastAsia="黑体" w:hAnsi="Book Antiqua"/>
          <w:b/>
          <w:sz w:val="24"/>
          <w:szCs w:val="24"/>
        </w:rPr>
        <w:t>ORCID number:</w:t>
      </w:r>
      <w:bookmarkEnd w:id="3"/>
      <w:r w:rsidRPr="00CD2432">
        <w:rPr>
          <w:rFonts w:ascii="Book Antiqua" w:eastAsia="黑体" w:hAnsi="Book Antiqua"/>
          <w:b/>
          <w:sz w:val="24"/>
          <w:szCs w:val="24"/>
        </w:rPr>
        <w:t xml:space="preserve"> </w:t>
      </w:r>
      <w:r w:rsidR="00FF1F85" w:rsidRPr="00CD2432">
        <w:rPr>
          <w:rFonts w:ascii="Book Antiqua" w:hAnsi="Book Antiqua" w:cs="Arial"/>
          <w:sz w:val="24"/>
          <w:szCs w:val="24"/>
        </w:rPr>
        <w:t xml:space="preserve">Alexandre </w:t>
      </w:r>
      <w:proofErr w:type="spellStart"/>
      <w:r w:rsidR="00FF1F85" w:rsidRPr="00CD2432">
        <w:rPr>
          <w:rFonts w:ascii="Book Antiqua" w:hAnsi="Book Antiqua" w:cs="Arial"/>
          <w:sz w:val="24"/>
          <w:szCs w:val="24"/>
        </w:rPr>
        <w:t>Loktionov</w:t>
      </w:r>
      <w:proofErr w:type="spellEnd"/>
      <w:r w:rsidR="00FF1F85" w:rsidRPr="00CD2432">
        <w:rPr>
          <w:rFonts w:ascii="Book Antiqua" w:hAnsi="Book Antiqua" w:cs="Arial"/>
          <w:sz w:val="24"/>
          <w:szCs w:val="24"/>
        </w:rPr>
        <w:t xml:space="preserve"> (0000-0001-7836-3838)</w:t>
      </w:r>
      <w:r w:rsidRPr="00CD2432">
        <w:rPr>
          <w:rFonts w:ascii="Book Antiqua" w:hAnsi="Book Antiqua" w:cs="Arial"/>
          <w:sz w:val="24"/>
          <w:szCs w:val="24"/>
          <w:lang w:eastAsia="zh-CN"/>
        </w:rPr>
        <w:t>.</w:t>
      </w:r>
    </w:p>
    <w:p w14:paraId="40B975C8" w14:textId="77777777" w:rsidR="00FF1F85" w:rsidRPr="00CD2432" w:rsidRDefault="00FF1F85" w:rsidP="008E3524">
      <w:pPr>
        <w:spacing w:after="0" w:line="360" w:lineRule="auto"/>
        <w:jc w:val="both"/>
        <w:rPr>
          <w:rFonts w:ascii="Book Antiqua" w:hAnsi="Book Antiqua" w:cs="Arial"/>
          <w:sz w:val="24"/>
          <w:szCs w:val="24"/>
        </w:rPr>
      </w:pPr>
    </w:p>
    <w:p w14:paraId="25E83E71" w14:textId="5E7E4BE8" w:rsidR="00FF1F85" w:rsidRPr="00CD2432" w:rsidRDefault="00D97E98" w:rsidP="008E3524">
      <w:pPr>
        <w:spacing w:after="0" w:line="360" w:lineRule="auto"/>
        <w:jc w:val="both"/>
        <w:rPr>
          <w:rFonts w:ascii="Book Antiqua" w:hAnsi="Book Antiqua" w:cs="Arial"/>
          <w:sz w:val="24"/>
          <w:szCs w:val="24"/>
        </w:rPr>
      </w:pPr>
      <w:r w:rsidRPr="00CD2432">
        <w:rPr>
          <w:rFonts w:ascii="Book Antiqua" w:eastAsia="黑体" w:hAnsi="Book Antiqua"/>
          <w:b/>
          <w:sz w:val="24"/>
          <w:szCs w:val="24"/>
        </w:rPr>
        <w:t>Author contributions:</w:t>
      </w:r>
      <w:r w:rsidR="00FF1F85" w:rsidRPr="00CD2432">
        <w:rPr>
          <w:rFonts w:ascii="Book Antiqua" w:hAnsi="Book Antiqua" w:cs="Arial"/>
          <w:b/>
          <w:sz w:val="24"/>
          <w:szCs w:val="24"/>
        </w:rPr>
        <w:t xml:space="preserve"> </w:t>
      </w:r>
      <w:proofErr w:type="spellStart"/>
      <w:r w:rsidR="006954A4" w:rsidRPr="00CD2432">
        <w:rPr>
          <w:rFonts w:ascii="Book Antiqua" w:hAnsi="Book Antiqua" w:cs="Arial"/>
          <w:sz w:val="24"/>
          <w:szCs w:val="24"/>
        </w:rPr>
        <w:t>Loktionov</w:t>
      </w:r>
      <w:proofErr w:type="spellEnd"/>
      <w:r w:rsidR="006954A4" w:rsidRPr="00CD2432">
        <w:rPr>
          <w:rFonts w:ascii="Book Antiqua" w:hAnsi="Book Antiqua" w:cs="Arial"/>
          <w:sz w:val="24"/>
          <w:szCs w:val="24"/>
        </w:rPr>
        <w:t xml:space="preserve"> A is responsible for all work related to the preparation of this paper</w:t>
      </w:r>
      <w:r w:rsidR="00B57AE0" w:rsidRPr="00CD2432">
        <w:rPr>
          <w:rFonts w:ascii="Book Antiqua" w:hAnsi="Book Antiqua" w:cs="Arial"/>
          <w:sz w:val="24"/>
          <w:szCs w:val="24"/>
        </w:rPr>
        <w:t>;</w:t>
      </w:r>
      <w:r w:rsidR="006954A4" w:rsidRPr="00CD2432">
        <w:rPr>
          <w:rFonts w:ascii="Book Antiqua" w:hAnsi="Book Antiqua" w:cs="Arial"/>
          <w:sz w:val="24"/>
          <w:szCs w:val="24"/>
        </w:rPr>
        <w:t xml:space="preserve"> </w:t>
      </w:r>
      <w:r w:rsidR="00B57AE0" w:rsidRPr="00CD2432">
        <w:rPr>
          <w:rFonts w:ascii="Book Antiqua" w:hAnsi="Book Antiqua" w:cs="Arial"/>
          <w:sz w:val="24"/>
          <w:szCs w:val="24"/>
        </w:rPr>
        <w:t>h</w:t>
      </w:r>
      <w:r w:rsidR="006954A4" w:rsidRPr="00CD2432">
        <w:rPr>
          <w:rFonts w:ascii="Book Antiqua" w:hAnsi="Book Antiqua" w:cs="Arial"/>
          <w:sz w:val="24"/>
          <w:szCs w:val="24"/>
        </w:rPr>
        <w:t xml:space="preserve">e designed </w:t>
      </w:r>
      <w:r w:rsidR="00DD5833" w:rsidRPr="00CD2432">
        <w:rPr>
          <w:rFonts w:ascii="Book Antiqua" w:hAnsi="Book Antiqua" w:cs="Arial"/>
          <w:sz w:val="24"/>
          <w:szCs w:val="24"/>
        </w:rPr>
        <w:t xml:space="preserve">the </w:t>
      </w:r>
      <w:r w:rsidR="006954A4" w:rsidRPr="00CD2432">
        <w:rPr>
          <w:rFonts w:ascii="Book Antiqua" w:hAnsi="Book Antiqua" w:cs="Arial"/>
          <w:sz w:val="24"/>
          <w:szCs w:val="24"/>
        </w:rPr>
        <w:t xml:space="preserve">paper structure, performed </w:t>
      </w:r>
      <w:r w:rsidR="00DD5833" w:rsidRPr="00CD2432">
        <w:rPr>
          <w:rFonts w:ascii="Book Antiqua" w:hAnsi="Book Antiqua" w:cs="Arial"/>
          <w:sz w:val="24"/>
          <w:szCs w:val="24"/>
        </w:rPr>
        <w:t xml:space="preserve">the </w:t>
      </w:r>
      <w:r w:rsidR="006954A4" w:rsidRPr="00CD2432">
        <w:rPr>
          <w:rFonts w:ascii="Book Antiqua" w:hAnsi="Book Antiqua" w:cs="Arial"/>
          <w:sz w:val="24"/>
          <w:szCs w:val="24"/>
        </w:rPr>
        <w:t xml:space="preserve">literature search, analysed </w:t>
      </w:r>
      <w:r w:rsidR="00DD5833" w:rsidRPr="00CD2432">
        <w:rPr>
          <w:rFonts w:ascii="Book Antiqua" w:hAnsi="Book Antiqua" w:cs="Arial"/>
          <w:sz w:val="24"/>
          <w:szCs w:val="24"/>
        </w:rPr>
        <w:t xml:space="preserve">the </w:t>
      </w:r>
      <w:r w:rsidR="006954A4" w:rsidRPr="00CD2432">
        <w:rPr>
          <w:rFonts w:ascii="Book Antiqua" w:hAnsi="Book Antiqua" w:cs="Arial"/>
          <w:sz w:val="24"/>
          <w:szCs w:val="24"/>
        </w:rPr>
        <w:t xml:space="preserve">literature data, prepared and contributed one figure </w:t>
      </w:r>
      <w:r w:rsidRPr="00CD2432">
        <w:rPr>
          <w:rFonts w:ascii="Book Antiqua" w:hAnsi="Book Antiqua" w:cs="Arial"/>
          <w:sz w:val="24"/>
          <w:szCs w:val="24"/>
        </w:rPr>
        <w:t>and</w:t>
      </w:r>
      <w:r w:rsidR="006954A4" w:rsidRPr="00CD2432">
        <w:rPr>
          <w:rFonts w:ascii="Book Antiqua" w:hAnsi="Book Antiqua" w:cs="Arial"/>
          <w:sz w:val="24"/>
          <w:szCs w:val="24"/>
        </w:rPr>
        <w:t xml:space="preserve"> five tables and wrote the paper.</w:t>
      </w:r>
    </w:p>
    <w:p w14:paraId="59B04526" w14:textId="77777777" w:rsidR="00FF1F85" w:rsidRPr="00CD2432" w:rsidRDefault="00FF1F85" w:rsidP="008E3524">
      <w:pPr>
        <w:spacing w:after="0" w:line="360" w:lineRule="auto"/>
        <w:jc w:val="both"/>
        <w:rPr>
          <w:rFonts w:ascii="Book Antiqua" w:hAnsi="Book Antiqua" w:cs="Arial"/>
          <w:b/>
          <w:sz w:val="24"/>
          <w:szCs w:val="24"/>
        </w:rPr>
      </w:pPr>
    </w:p>
    <w:p w14:paraId="5D6C2BB1" w14:textId="3BF0B0BE" w:rsidR="00FF1F85" w:rsidRPr="00CD2432" w:rsidRDefault="00D97E98" w:rsidP="008E3524">
      <w:pPr>
        <w:spacing w:after="0" w:line="360" w:lineRule="auto"/>
        <w:jc w:val="both"/>
        <w:rPr>
          <w:rFonts w:ascii="Book Antiqua" w:hAnsi="Book Antiqua" w:cs="Arial"/>
          <w:sz w:val="24"/>
          <w:szCs w:val="24"/>
        </w:rPr>
      </w:pPr>
      <w:bookmarkStart w:id="4" w:name="_Hlk18051318"/>
      <w:r w:rsidRPr="00CD2432">
        <w:rPr>
          <w:rFonts w:ascii="Book Antiqua" w:eastAsia="黑体" w:hAnsi="Book Antiqua" w:cs="Arial Unicode MS"/>
          <w:b/>
          <w:color w:val="000000" w:themeColor="text1"/>
          <w:sz w:val="24"/>
          <w:szCs w:val="24"/>
          <w:bdr w:val="none" w:sz="0" w:space="0" w:color="auto" w:frame="1"/>
        </w:rPr>
        <w:t>Conflict-of-interest statement</w:t>
      </w:r>
      <w:r w:rsidRPr="00CD2432">
        <w:rPr>
          <w:rFonts w:ascii="Book Antiqua" w:eastAsia="黑体" w:hAnsi="Book Antiqua"/>
          <w:b/>
          <w:color w:val="000000" w:themeColor="text1"/>
          <w:sz w:val="24"/>
          <w:szCs w:val="24"/>
        </w:rPr>
        <w:t xml:space="preserve">: </w:t>
      </w:r>
      <w:bookmarkEnd w:id="4"/>
      <w:r w:rsidR="00C776B3" w:rsidRPr="00CD2432">
        <w:rPr>
          <w:rFonts w:ascii="Book Antiqua" w:hAnsi="Book Antiqua" w:cs="Arial"/>
          <w:sz w:val="24"/>
          <w:szCs w:val="24"/>
        </w:rPr>
        <w:t xml:space="preserve">Alexandre </w:t>
      </w:r>
      <w:proofErr w:type="spellStart"/>
      <w:r w:rsidR="00C776B3" w:rsidRPr="00CD2432">
        <w:rPr>
          <w:rFonts w:ascii="Book Antiqua" w:hAnsi="Book Antiqua" w:cs="Arial"/>
          <w:sz w:val="24"/>
          <w:szCs w:val="24"/>
        </w:rPr>
        <w:t>Loktionov</w:t>
      </w:r>
      <w:proofErr w:type="spellEnd"/>
      <w:r w:rsidR="00C776B3" w:rsidRPr="00CD2432">
        <w:rPr>
          <w:rFonts w:ascii="Book Antiqua" w:hAnsi="Book Antiqua" w:cs="Arial"/>
          <w:sz w:val="24"/>
          <w:szCs w:val="24"/>
        </w:rPr>
        <w:t xml:space="preserve"> holds posts of CEO and Scientific Director at </w:t>
      </w:r>
      <w:proofErr w:type="spellStart"/>
      <w:r w:rsidR="00C776B3" w:rsidRPr="00CD2432">
        <w:rPr>
          <w:rFonts w:ascii="Book Antiqua" w:hAnsi="Book Antiqua" w:cs="Arial"/>
          <w:sz w:val="24"/>
          <w:szCs w:val="24"/>
        </w:rPr>
        <w:t>DiagNodus</w:t>
      </w:r>
      <w:proofErr w:type="spellEnd"/>
      <w:r w:rsidR="00C776B3" w:rsidRPr="00CD2432">
        <w:rPr>
          <w:rFonts w:ascii="Book Antiqua" w:hAnsi="Book Antiqua" w:cs="Arial"/>
          <w:sz w:val="24"/>
          <w:szCs w:val="24"/>
        </w:rPr>
        <w:t xml:space="preserve"> Ltd</w:t>
      </w:r>
      <w:r w:rsidR="008B7241" w:rsidRPr="00CD2432">
        <w:rPr>
          <w:rFonts w:ascii="Book Antiqua" w:hAnsi="Book Antiqua" w:cs="Arial"/>
          <w:sz w:val="24"/>
          <w:szCs w:val="24"/>
        </w:rPr>
        <w:t>.</w:t>
      </w:r>
    </w:p>
    <w:p w14:paraId="19D514DF" w14:textId="77777777" w:rsidR="00FF1F85" w:rsidRPr="00CD2432" w:rsidRDefault="00FF1F85" w:rsidP="008E3524">
      <w:pPr>
        <w:spacing w:after="0" w:line="360" w:lineRule="auto"/>
        <w:jc w:val="both"/>
        <w:rPr>
          <w:rFonts w:ascii="Book Antiqua" w:hAnsi="Book Antiqua" w:cs="Arial"/>
          <w:sz w:val="24"/>
          <w:szCs w:val="24"/>
        </w:rPr>
      </w:pPr>
    </w:p>
    <w:p w14:paraId="6C3DA1E2" w14:textId="604D4589" w:rsidR="00D97E98" w:rsidRPr="00CD2432" w:rsidRDefault="00D97E98" w:rsidP="008E3524">
      <w:pPr>
        <w:spacing w:after="0" w:line="360" w:lineRule="auto"/>
        <w:jc w:val="both"/>
        <w:rPr>
          <w:rFonts w:ascii="Book Antiqua" w:eastAsia="黑体" w:hAnsi="Book Antiqua"/>
          <w:sz w:val="24"/>
          <w:szCs w:val="24"/>
        </w:rPr>
      </w:pPr>
      <w:r w:rsidRPr="00CD2432">
        <w:rPr>
          <w:rFonts w:ascii="Book Antiqua" w:eastAsia="黑体" w:hAnsi="Book Antiqua"/>
          <w:b/>
          <w:sz w:val="24"/>
          <w:szCs w:val="24"/>
        </w:rPr>
        <w:t xml:space="preserve">Open-Access: </w:t>
      </w:r>
      <w:bookmarkStart w:id="5" w:name="_Hlk18051330"/>
      <w:r w:rsidR="00DE241F" w:rsidRPr="00CD2432">
        <w:rPr>
          <w:rFonts w:ascii="Book Antiqua" w:eastAsia="黑体"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DE241F" w:rsidRPr="00CD2432">
        <w:rPr>
          <w:rFonts w:ascii="Book Antiqua" w:eastAsia="黑体" w:hAnsi="Book Antiqua"/>
          <w:sz w:val="24"/>
          <w:szCs w:val="24"/>
        </w:rPr>
        <w:t>NonCommercial</w:t>
      </w:r>
      <w:proofErr w:type="spellEnd"/>
      <w:r w:rsidR="00DE241F" w:rsidRPr="00CD2432">
        <w:rPr>
          <w:rFonts w:ascii="Book Antiqua" w:eastAsia="黑体"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w:t>
      </w:r>
      <w:r w:rsidRPr="00CD2432">
        <w:rPr>
          <w:rFonts w:ascii="Book Antiqua" w:eastAsia="黑体" w:hAnsi="Book Antiqua"/>
          <w:sz w:val="24"/>
          <w:szCs w:val="24"/>
        </w:rPr>
        <w:t xml:space="preserve"> See: http://creativecommons.org/licenses/by-nc/4.0/</w:t>
      </w:r>
    </w:p>
    <w:bookmarkEnd w:id="5"/>
    <w:p w14:paraId="13784667" w14:textId="77777777" w:rsidR="00D97E98" w:rsidRPr="00CD2432" w:rsidRDefault="00D97E98" w:rsidP="008E3524">
      <w:pPr>
        <w:spacing w:after="0" w:line="360" w:lineRule="auto"/>
        <w:jc w:val="both"/>
        <w:rPr>
          <w:rFonts w:ascii="Book Antiqua" w:eastAsia="黑体" w:hAnsi="Book Antiqua"/>
          <w:sz w:val="24"/>
          <w:szCs w:val="24"/>
        </w:rPr>
      </w:pPr>
    </w:p>
    <w:p w14:paraId="08319518" w14:textId="77777777" w:rsidR="00D97E98" w:rsidRPr="00CD2432" w:rsidRDefault="00D97E98" w:rsidP="008E3524">
      <w:pPr>
        <w:spacing w:after="0" w:line="360" w:lineRule="auto"/>
        <w:jc w:val="both"/>
        <w:rPr>
          <w:rFonts w:ascii="Book Antiqua" w:eastAsia="BookAntiqua" w:hAnsi="Book Antiqua" w:cs="Calibri"/>
          <w:bCs/>
          <w:sz w:val="24"/>
          <w:szCs w:val="24"/>
          <w:lang w:bidi="ar"/>
        </w:rPr>
      </w:pPr>
      <w:r w:rsidRPr="00CD2432">
        <w:rPr>
          <w:rFonts w:ascii="Book Antiqua" w:eastAsia="黑体" w:hAnsi="Book Antiqua"/>
          <w:b/>
          <w:bCs/>
          <w:iCs/>
          <w:sz w:val="24"/>
          <w:szCs w:val="24"/>
        </w:rPr>
        <w:lastRenderedPageBreak/>
        <w:t>Manuscript source:</w:t>
      </w:r>
      <w:r w:rsidRPr="00CD2432">
        <w:rPr>
          <w:rFonts w:ascii="Book Antiqua" w:eastAsia="BookAntiqua" w:hAnsi="Book Antiqua" w:cs="Calibri"/>
          <w:b/>
          <w:sz w:val="24"/>
          <w:szCs w:val="24"/>
          <w:lang w:bidi="ar"/>
        </w:rPr>
        <w:t xml:space="preserve"> </w:t>
      </w:r>
      <w:r w:rsidRPr="00CD2432">
        <w:rPr>
          <w:rFonts w:ascii="Book Antiqua" w:eastAsia="BookAntiqua" w:hAnsi="Book Antiqua" w:cs="Calibri"/>
          <w:bCs/>
          <w:sz w:val="24"/>
          <w:szCs w:val="24"/>
          <w:lang w:bidi="ar"/>
        </w:rPr>
        <w:t>Invited manuscript</w:t>
      </w:r>
    </w:p>
    <w:p w14:paraId="71316B9E" w14:textId="77777777" w:rsidR="00D97E98" w:rsidRPr="00CD2432" w:rsidRDefault="00D97E98" w:rsidP="008E3524">
      <w:pPr>
        <w:spacing w:after="0" w:line="360" w:lineRule="auto"/>
        <w:jc w:val="both"/>
        <w:rPr>
          <w:rFonts w:ascii="Book Antiqua" w:eastAsia="BookAntiqua" w:hAnsi="Book Antiqua" w:cs="Calibri"/>
          <w:bCs/>
          <w:sz w:val="24"/>
          <w:szCs w:val="24"/>
          <w:lang w:bidi="ar"/>
        </w:rPr>
      </w:pPr>
    </w:p>
    <w:p w14:paraId="1E8E743F" w14:textId="5487EDD1" w:rsidR="00FF1F85" w:rsidRPr="00CD2432" w:rsidRDefault="00D97E98" w:rsidP="008E3524">
      <w:pPr>
        <w:spacing w:after="0" w:line="360" w:lineRule="auto"/>
        <w:jc w:val="both"/>
        <w:rPr>
          <w:rFonts w:ascii="Book Antiqua" w:hAnsi="Book Antiqua" w:cs="Arial"/>
          <w:sz w:val="24"/>
          <w:szCs w:val="24"/>
        </w:rPr>
      </w:pPr>
      <w:r w:rsidRPr="00CD2432">
        <w:rPr>
          <w:rFonts w:ascii="Book Antiqua" w:eastAsia="黑体" w:hAnsi="Book Antiqua"/>
          <w:b/>
          <w:sz w:val="24"/>
          <w:szCs w:val="24"/>
        </w:rPr>
        <w:t xml:space="preserve">Corresponding author: </w:t>
      </w:r>
      <w:r w:rsidR="00FF1F85" w:rsidRPr="00CD2432">
        <w:rPr>
          <w:rFonts w:ascii="Book Antiqua" w:hAnsi="Book Antiqua" w:cs="Arial"/>
          <w:b/>
          <w:bCs/>
          <w:sz w:val="24"/>
          <w:szCs w:val="24"/>
        </w:rPr>
        <w:t xml:space="preserve">Alexandre </w:t>
      </w:r>
      <w:proofErr w:type="spellStart"/>
      <w:r w:rsidR="00FF1F85" w:rsidRPr="00CD2432">
        <w:rPr>
          <w:rFonts w:ascii="Book Antiqua" w:hAnsi="Book Antiqua" w:cs="Arial"/>
          <w:b/>
          <w:bCs/>
          <w:sz w:val="24"/>
          <w:szCs w:val="24"/>
        </w:rPr>
        <w:t>Loktionov</w:t>
      </w:r>
      <w:proofErr w:type="spellEnd"/>
      <w:r w:rsidR="00FF1F85" w:rsidRPr="00CD2432">
        <w:rPr>
          <w:rFonts w:ascii="Book Antiqua" w:hAnsi="Book Antiqua" w:cs="Arial"/>
          <w:b/>
          <w:bCs/>
          <w:sz w:val="24"/>
          <w:szCs w:val="24"/>
        </w:rPr>
        <w:t xml:space="preserve">, MD, PhD, </w:t>
      </w:r>
      <w:bookmarkStart w:id="6" w:name="OLE_LINK13"/>
      <w:bookmarkStart w:id="7" w:name="OLE_LINK14"/>
      <w:r w:rsidRPr="00CD2432">
        <w:rPr>
          <w:rFonts w:ascii="Book Antiqua" w:hAnsi="Book Antiqua" w:cs="Arial"/>
          <w:b/>
          <w:bCs/>
          <w:sz w:val="24"/>
          <w:szCs w:val="24"/>
        </w:rPr>
        <w:t xml:space="preserve">Scientific Director, </w:t>
      </w:r>
      <w:proofErr w:type="spellStart"/>
      <w:r w:rsidRPr="00CD2432">
        <w:rPr>
          <w:rFonts w:ascii="Book Antiqua" w:hAnsi="Book Antiqua" w:cs="Arial"/>
          <w:sz w:val="24"/>
          <w:szCs w:val="24"/>
        </w:rPr>
        <w:t>DiagNodus</w:t>
      </w:r>
      <w:proofErr w:type="spellEnd"/>
      <w:r w:rsidRPr="00CD2432">
        <w:rPr>
          <w:rFonts w:ascii="Book Antiqua" w:hAnsi="Book Antiqua" w:cs="Arial"/>
          <w:sz w:val="24"/>
          <w:szCs w:val="24"/>
        </w:rPr>
        <w:t xml:space="preserve"> Ltd</w:t>
      </w:r>
      <w:bookmarkEnd w:id="6"/>
      <w:bookmarkEnd w:id="7"/>
      <w:r w:rsidRPr="00CD2432">
        <w:rPr>
          <w:rFonts w:ascii="Book Antiqua" w:hAnsi="Book Antiqua" w:cs="Arial"/>
          <w:sz w:val="24"/>
          <w:szCs w:val="24"/>
        </w:rPr>
        <w:t xml:space="preserve">, </w:t>
      </w:r>
      <w:bookmarkStart w:id="8" w:name="OLE_LINK15"/>
      <w:proofErr w:type="spellStart"/>
      <w:r w:rsidRPr="00CD2432">
        <w:rPr>
          <w:rFonts w:ascii="Book Antiqua" w:hAnsi="Book Antiqua" w:cs="Arial"/>
          <w:sz w:val="24"/>
          <w:szCs w:val="24"/>
        </w:rPr>
        <w:t>Babraham</w:t>
      </w:r>
      <w:proofErr w:type="spellEnd"/>
      <w:r w:rsidRPr="00CD2432">
        <w:rPr>
          <w:rFonts w:ascii="Book Antiqua" w:hAnsi="Book Antiqua" w:cs="Arial"/>
          <w:sz w:val="24"/>
          <w:szCs w:val="24"/>
        </w:rPr>
        <w:t xml:space="preserve"> Research Campus</w:t>
      </w:r>
      <w:bookmarkEnd w:id="8"/>
      <w:r w:rsidRPr="00CD2432">
        <w:rPr>
          <w:rFonts w:ascii="Book Antiqua" w:hAnsi="Book Antiqua" w:cs="Arial"/>
          <w:sz w:val="24"/>
          <w:szCs w:val="24"/>
        </w:rPr>
        <w:t xml:space="preserve">, </w:t>
      </w:r>
      <w:bookmarkStart w:id="9" w:name="OLE_LINK16"/>
      <w:proofErr w:type="spellStart"/>
      <w:r w:rsidRPr="00CD2432">
        <w:rPr>
          <w:rFonts w:ascii="Book Antiqua" w:hAnsi="Book Antiqua" w:cs="Arial"/>
          <w:sz w:val="24"/>
          <w:szCs w:val="24"/>
        </w:rPr>
        <w:t>Bldg</w:t>
      </w:r>
      <w:proofErr w:type="spellEnd"/>
      <w:r w:rsidRPr="00CD2432">
        <w:rPr>
          <w:rFonts w:ascii="Book Antiqua" w:hAnsi="Book Antiqua" w:cs="Arial"/>
          <w:sz w:val="24"/>
          <w:szCs w:val="24"/>
        </w:rPr>
        <w:t xml:space="preserve"> 280</w:t>
      </w:r>
      <w:bookmarkEnd w:id="9"/>
      <w:r w:rsidRPr="00CD2432">
        <w:rPr>
          <w:rFonts w:ascii="Book Antiqua" w:hAnsi="Book Antiqua" w:cs="Arial"/>
          <w:sz w:val="24"/>
          <w:szCs w:val="24"/>
        </w:rPr>
        <w:t xml:space="preserve">, Cambridge CB22 3AT, United Kingdom. </w:t>
      </w:r>
      <w:r w:rsidR="00FF1F85" w:rsidRPr="00CD2432">
        <w:rPr>
          <w:rFonts w:ascii="Book Antiqua" w:hAnsi="Book Antiqua" w:cs="Arial"/>
          <w:sz w:val="24"/>
          <w:szCs w:val="24"/>
        </w:rPr>
        <w:t>alex.loktionov@diagnodus.com</w:t>
      </w:r>
    </w:p>
    <w:p w14:paraId="75C9321A" w14:textId="77777777" w:rsidR="00FF1F85" w:rsidRPr="00CD2432" w:rsidRDefault="00FF1F85" w:rsidP="008E3524">
      <w:pPr>
        <w:spacing w:after="0" w:line="360" w:lineRule="auto"/>
        <w:jc w:val="both"/>
        <w:rPr>
          <w:rFonts w:ascii="Book Antiqua" w:hAnsi="Book Antiqua" w:cs="Arial"/>
          <w:sz w:val="24"/>
          <w:szCs w:val="24"/>
        </w:rPr>
      </w:pPr>
    </w:p>
    <w:p w14:paraId="28C6BCFD" w14:textId="20CCF8A1" w:rsidR="00D97E98" w:rsidRPr="00CD2432" w:rsidRDefault="00D97E98" w:rsidP="008E3524">
      <w:pPr>
        <w:snapToGrid w:val="0"/>
        <w:spacing w:after="0" w:line="360" w:lineRule="auto"/>
        <w:jc w:val="both"/>
        <w:rPr>
          <w:rFonts w:ascii="Book Antiqua" w:eastAsia="黑体" w:hAnsi="Book Antiqua"/>
          <w:bCs/>
          <w:sz w:val="24"/>
          <w:szCs w:val="24"/>
        </w:rPr>
      </w:pPr>
      <w:bookmarkStart w:id="10" w:name="_Hlk17356255"/>
      <w:r w:rsidRPr="00CD2432">
        <w:rPr>
          <w:rFonts w:ascii="Book Antiqua" w:eastAsia="黑体" w:hAnsi="Book Antiqua"/>
          <w:b/>
          <w:sz w:val="24"/>
          <w:szCs w:val="24"/>
        </w:rPr>
        <w:t xml:space="preserve">Received: </w:t>
      </w:r>
      <w:r w:rsidRPr="00CD2432">
        <w:rPr>
          <w:rFonts w:ascii="Book Antiqua" w:eastAsia="黑体" w:hAnsi="Book Antiqua"/>
          <w:bCs/>
          <w:sz w:val="24"/>
          <w:szCs w:val="24"/>
        </w:rPr>
        <w:t>September 13, 2019</w:t>
      </w:r>
    </w:p>
    <w:p w14:paraId="6B4CF7C5" w14:textId="6111C990" w:rsidR="00D97E98" w:rsidRPr="00CD2432" w:rsidRDefault="00D97E98" w:rsidP="008E3524">
      <w:pPr>
        <w:snapToGrid w:val="0"/>
        <w:spacing w:after="0" w:line="360" w:lineRule="auto"/>
        <w:jc w:val="both"/>
        <w:rPr>
          <w:rFonts w:ascii="Book Antiqua" w:eastAsia="黑体" w:hAnsi="Book Antiqua" w:cs="PMingLiU"/>
          <w:bCs/>
          <w:sz w:val="24"/>
          <w:szCs w:val="24"/>
        </w:rPr>
      </w:pPr>
      <w:r w:rsidRPr="00CD2432">
        <w:rPr>
          <w:rFonts w:ascii="Book Antiqua" w:eastAsia="黑体" w:hAnsi="Book Antiqua"/>
          <w:b/>
          <w:sz w:val="24"/>
          <w:szCs w:val="24"/>
        </w:rPr>
        <w:t xml:space="preserve">Peer-review started: </w:t>
      </w:r>
      <w:r w:rsidRPr="00CD2432">
        <w:rPr>
          <w:rFonts w:ascii="Book Antiqua" w:eastAsia="黑体" w:hAnsi="Book Antiqua"/>
          <w:bCs/>
          <w:sz w:val="24"/>
          <w:szCs w:val="24"/>
        </w:rPr>
        <w:t>September 13, 2019</w:t>
      </w:r>
    </w:p>
    <w:p w14:paraId="02CA33CF" w14:textId="3323A3D6" w:rsidR="00D97E98" w:rsidRPr="00CD2432" w:rsidRDefault="00D97E98" w:rsidP="008E3524">
      <w:pPr>
        <w:snapToGrid w:val="0"/>
        <w:spacing w:after="0" w:line="360" w:lineRule="auto"/>
        <w:jc w:val="both"/>
        <w:rPr>
          <w:rFonts w:ascii="Book Antiqua" w:eastAsia="黑体" w:hAnsi="Book Antiqua"/>
          <w:b/>
          <w:sz w:val="24"/>
          <w:szCs w:val="24"/>
        </w:rPr>
      </w:pPr>
      <w:r w:rsidRPr="00CD2432">
        <w:rPr>
          <w:rFonts w:ascii="Book Antiqua" w:eastAsia="黑体" w:hAnsi="Book Antiqua"/>
          <w:b/>
          <w:sz w:val="24"/>
          <w:szCs w:val="24"/>
        </w:rPr>
        <w:t xml:space="preserve">First decision: </w:t>
      </w:r>
      <w:r w:rsidRPr="00CD2432">
        <w:rPr>
          <w:rFonts w:ascii="Book Antiqua" w:eastAsia="黑体" w:hAnsi="Book Antiqua"/>
          <w:bCs/>
          <w:sz w:val="24"/>
          <w:szCs w:val="24"/>
        </w:rPr>
        <w:t>October 18, 2019</w:t>
      </w:r>
    </w:p>
    <w:p w14:paraId="22324DC3" w14:textId="27F179AA" w:rsidR="00D97E98" w:rsidRPr="00CD2432" w:rsidRDefault="00D97E98" w:rsidP="008E3524">
      <w:pPr>
        <w:snapToGrid w:val="0"/>
        <w:spacing w:after="0" w:line="360" w:lineRule="auto"/>
        <w:jc w:val="both"/>
        <w:rPr>
          <w:rFonts w:ascii="Book Antiqua" w:eastAsia="黑体" w:hAnsi="Book Antiqua"/>
          <w:b/>
          <w:sz w:val="24"/>
          <w:szCs w:val="24"/>
        </w:rPr>
      </w:pPr>
      <w:r w:rsidRPr="00CD2432">
        <w:rPr>
          <w:rFonts w:ascii="Book Antiqua" w:eastAsia="黑体" w:hAnsi="Book Antiqua"/>
          <w:b/>
          <w:sz w:val="24"/>
          <w:szCs w:val="24"/>
        </w:rPr>
        <w:t xml:space="preserve">Revised: </w:t>
      </w:r>
      <w:r w:rsidRPr="00CD2432">
        <w:rPr>
          <w:rFonts w:ascii="Book Antiqua" w:eastAsia="黑体" w:hAnsi="Book Antiqua"/>
          <w:bCs/>
          <w:sz w:val="24"/>
          <w:szCs w:val="24"/>
        </w:rPr>
        <w:t>October 30, 2019</w:t>
      </w:r>
    </w:p>
    <w:p w14:paraId="7EDE0934" w14:textId="14E3FB40" w:rsidR="00D97E98" w:rsidRPr="00CD2432" w:rsidRDefault="00D97E98" w:rsidP="008E3524">
      <w:pPr>
        <w:snapToGrid w:val="0"/>
        <w:spacing w:after="0" w:line="360" w:lineRule="auto"/>
        <w:jc w:val="both"/>
        <w:rPr>
          <w:rFonts w:ascii="Book Antiqua" w:eastAsia="黑体" w:hAnsi="Book Antiqua"/>
          <w:b/>
          <w:sz w:val="24"/>
          <w:szCs w:val="24"/>
        </w:rPr>
      </w:pPr>
      <w:r w:rsidRPr="00CD2432">
        <w:rPr>
          <w:rFonts w:ascii="Book Antiqua" w:eastAsia="黑体" w:hAnsi="Book Antiqua"/>
          <w:b/>
          <w:sz w:val="24"/>
          <w:szCs w:val="24"/>
        </w:rPr>
        <w:t xml:space="preserve">Accepted: </w:t>
      </w:r>
      <w:r w:rsidR="009F6CB1" w:rsidRPr="00CD2432">
        <w:rPr>
          <w:rFonts w:ascii="Book Antiqua" w:eastAsia="黑体" w:hAnsi="Book Antiqua"/>
          <w:bCs/>
          <w:sz w:val="24"/>
          <w:szCs w:val="24"/>
        </w:rPr>
        <w:t>November 29, 2019</w:t>
      </w:r>
    </w:p>
    <w:p w14:paraId="27141F28" w14:textId="0B96CD0F" w:rsidR="00D97E98" w:rsidRPr="00CD2432" w:rsidRDefault="00D97E98" w:rsidP="008E3524">
      <w:pPr>
        <w:snapToGrid w:val="0"/>
        <w:spacing w:after="0" w:line="360" w:lineRule="auto"/>
        <w:jc w:val="both"/>
        <w:rPr>
          <w:rFonts w:ascii="Book Antiqua" w:eastAsia="黑体" w:hAnsi="Book Antiqua"/>
          <w:b/>
          <w:sz w:val="24"/>
          <w:szCs w:val="24"/>
          <w:lang w:eastAsia="zh-CN"/>
        </w:rPr>
      </w:pPr>
      <w:r w:rsidRPr="00CD2432">
        <w:rPr>
          <w:rFonts w:ascii="Book Antiqua" w:eastAsia="黑体" w:hAnsi="Book Antiqua"/>
          <w:b/>
          <w:sz w:val="24"/>
          <w:szCs w:val="24"/>
        </w:rPr>
        <w:t>Article in press:</w:t>
      </w:r>
      <w:r w:rsidR="00E55181" w:rsidRPr="00CD2432">
        <w:rPr>
          <w:rFonts w:ascii="Book Antiqua" w:eastAsia="黑体" w:hAnsi="Book Antiqua" w:hint="eastAsia"/>
          <w:b/>
          <w:sz w:val="24"/>
          <w:szCs w:val="24"/>
          <w:lang w:eastAsia="zh-CN"/>
        </w:rPr>
        <w:t xml:space="preserve"> </w:t>
      </w:r>
      <w:r w:rsidR="00E55181" w:rsidRPr="00CD2432">
        <w:rPr>
          <w:rFonts w:ascii="Book Antiqua" w:eastAsia="黑体" w:hAnsi="Book Antiqua"/>
          <w:bCs/>
          <w:sz w:val="24"/>
          <w:szCs w:val="24"/>
        </w:rPr>
        <w:t>November 29, 2019</w:t>
      </w:r>
    </w:p>
    <w:p w14:paraId="49FC0065" w14:textId="3E49C927" w:rsidR="00D97E98" w:rsidRPr="00CD2432" w:rsidRDefault="00D97E98" w:rsidP="008E3524">
      <w:pPr>
        <w:snapToGrid w:val="0"/>
        <w:spacing w:after="0" w:line="360" w:lineRule="auto"/>
        <w:jc w:val="both"/>
        <w:rPr>
          <w:rFonts w:ascii="Book Antiqua" w:eastAsia="黑体" w:hAnsi="Book Antiqua"/>
          <w:b/>
          <w:sz w:val="24"/>
          <w:szCs w:val="24"/>
          <w:lang w:eastAsia="zh-CN"/>
        </w:rPr>
      </w:pPr>
      <w:r w:rsidRPr="00CD2432">
        <w:rPr>
          <w:rFonts w:ascii="Book Antiqua" w:eastAsia="黑体" w:hAnsi="Book Antiqua"/>
          <w:b/>
          <w:sz w:val="24"/>
          <w:szCs w:val="24"/>
        </w:rPr>
        <w:t>Published online:</w:t>
      </w:r>
      <w:bookmarkEnd w:id="10"/>
      <w:r w:rsidR="00E55181" w:rsidRPr="00CD2432">
        <w:rPr>
          <w:rFonts w:ascii="Book Antiqua" w:eastAsia="黑体" w:hAnsi="Book Antiqua" w:hint="eastAsia"/>
          <w:sz w:val="24"/>
          <w:szCs w:val="24"/>
          <w:lang w:eastAsia="zh-CN"/>
        </w:rPr>
        <w:t xml:space="preserve"> </w:t>
      </w:r>
      <w:r w:rsidR="00E55181" w:rsidRPr="00CD2432">
        <w:rPr>
          <w:rFonts w:ascii="Book Antiqua" w:eastAsia="黑体" w:hAnsi="Book Antiqua"/>
          <w:sz w:val="24"/>
          <w:szCs w:val="24"/>
          <w:lang w:eastAsia="zh-CN"/>
        </w:rPr>
        <w:t>February</w:t>
      </w:r>
      <w:r w:rsidR="00E55181" w:rsidRPr="00CD2432">
        <w:rPr>
          <w:rFonts w:ascii="Book Antiqua" w:eastAsia="黑体" w:hAnsi="Book Antiqua" w:hint="eastAsia"/>
          <w:sz w:val="24"/>
          <w:szCs w:val="24"/>
          <w:lang w:eastAsia="zh-CN"/>
        </w:rPr>
        <w:t xml:space="preserve"> 15, 2020</w:t>
      </w:r>
    </w:p>
    <w:p w14:paraId="1526048E" w14:textId="77777777" w:rsidR="00D97E98" w:rsidRPr="00CD2432" w:rsidRDefault="00D97E98" w:rsidP="008E3524">
      <w:pPr>
        <w:spacing w:after="0" w:line="360" w:lineRule="auto"/>
        <w:jc w:val="both"/>
        <w:rPr>
          <w:rFonts w:ascii="Book Antiqua" w:hAnsi="Book Antiqua" w:cs="Arial"/>
          <w:b/>
          <w:sz w:val="24"/>
          <w:szCs w:val="24"/>
        </w:rPr>
      </w:pPr>
      <w:r w:rsidRPr="00CD2432">
        <w:rPr>
          <w:rFonts w:ascii="Book Antiqua" w:hAnsi="Book Antiqua" w:cs="Arial"/>
          <w:b/>
          <w:sz w:val="24"/>
          <w:szCs w:val="24"/>
        </w:rPr>
        <w:br w:type="page"/>
      </w:r>
    </w:p>
    <w:p w14:paraId="7F2D84F2" w14:textId="662784FE" w:rsidR="00FF1F85" w:rsidRPr="00CD2432" w:rsidRDefault="00FF1F85" w:rsidP="008E3524">
      <w:pPr>
        <w:spacing w:after="0" w:line="360" w:lineRule="auto"/>
        <w:jc w:val="both"/>
        <w:rPr>
          <w:rFonts w:ascii="Book Antiqua" w:hAnsi="Book Antiqua" w:cs="Arial"/>
          <w:b/>
          <w:sz w:val="24"/>
          <w:szCs w:val="24"/>
        </w:rPr>
      </w:pPr>
      <w:r w:rsidRPr="00CD2432">
        <w:rPr>
          <w:rFonts w:ascii="Book Antiqua" w:hAnsi="Book Antiqua" w:cs="Arial"/>
          <w:b/>
          <w:sz w:val="24"/>
          <w:szCs w:val="24"/>
        </w:rPr>
        <w:lastRenderedPageBreak/>
        <w:t>Abstract</w:t>
      </w:r>
    </w:p>
    <w:p w14:paraId="3DC9A270" w14:textId="73AD0C47" w:rsidR="00FF1F85" w:rsidRPr="00CD2432" w:rsidRDefault="000E3EEB" w:rsidP="008E3524">
      <w:pPr>
        <w:spacing w:after="0" w:line="360" w:lineRule="auto"/>
        <w:jc w:val="both"/>
        <w:rPr>
          <w:rFonts w:ascii="Book Antiqua" w:eastAsia="Times New Roman" w:hAnsi="Book Antiqua" w:cs="Arial"/>
          <w:bCs/>
          <w:sz w:val="24"/>
          <w:szCs w:val="24"/>
          <w:lang w:eastAsia="en-GB"/>
        </w:rPr>
      </w:pPr>
      <w:r w:rsidRPr="00CD2432">
        <w:rPr>
          <w:rFonts w:ascii="Book Antiqua" w:hAnsi="Book Antiqua" w:cs="Arial"/>
          <w:bCs/>
          <w:sz w:val="24"/>
          <w:szCs w:val="24"/>
        </w:rPr>
        <w:t xml:space="preserve">Colorectal cancer (CRC) is a global problem affecting millions of people worldwide. This disease is unique because of its slow </w:t>
      </w:r>
      <w:r w:rsidR="006954A4" w:rsidRPr="00CD2432">
        <w:rPr>
          <w:rFonts w:ascii="Book Antiqua" w:hAnsi="Book Antiqua" w:cs="Arial"/>
          <w:bCs/>
          <w:sz w:val="24"/>
          <w:szCs w:val="24"/>
        </w:rPr>
        <w:t>progress</w:t>
      </w:r>
      <w:r w:rsidRPr="00CD2432">
        <w:rPr>
          <w:rFonts w:ascii="Book Antiqua" w:hAnsi="Book Antiqua" w:cs="Arial"/>
          <w:bCs/>
          <w:sz w:val="24"/>
          <w:szCs w:val="24"/>
        </w:rPr>
        <w:t xml:space="preserve"> that makes it preventable and often curable. </w:t>
      </w:r>
      <w:r w:rsidR="003A6849" w:rsidRPr="00CD2432">
        <w:rPr>
          <w:rFonts w:ascii="Book Antiqua" w:hAnsi="Book Antiqua" w:cs="Arial"/>
          <w:bCs/>
          <w:sz w:val="24"/>
          <w:szCs w:val="24"/>
        </w:rPr>
        <w:t>CRC</w:t>
      </w:r>
      <w:r w:rsidRPr="00CD2432">
        <w:rPr>
          <w:rFonts w:ascii="Book Antiqua" w:hAnsi="Book Antiqua" w:cs="Arial"/>
          <w:bCs/>
          <w:sz w:val="24"/>
          <w:szCs w:val="24"/>
        </w:rPr>
        <w:t xml:space="preserve"> symptoms usually emerge only at advanced stages</w:t>
      </w:r>
      <w:r w:rsidR="000462A3" w:rsidRPr="00CD2432">
        <w:rPr>
          <w:rFonts w:ascii="Book Antiqua" w:hAnsi="Book Antiqua" w:cs="Arial"/>
          <w:bCs/>
          <w:sz w:val="24"/>
          <w:szCs w:val="24"/>
        </w:rPr>
        <w:t xml:space="preserve"> of the </w:t>
      </w:r>
      <w:proofErr w:type="gramStart"/>
      <w:r w:rsidR="003F4728" w:rsidRPr="00CD2432">
        <w:rPr>
          <w:rFonts w:ascii="Book Antiqua" w:hAnsi="Book Antiqua" w:cs="Arial"/>
          <w:bCs/>
          <w:sz w:val="24"/>
          <w:szCs w:val="24"/>
        </w:rPr>
        <w:t>disease,</w:t>
      </w:r>
      <w:proofErr w:type="gramEnd"/>
      <w:r w:rsidR="003F4728" w:rsidRPr="00CD2432">
        <w:rPr>
          <w:rFonts w:ascii="Book Antiqua" w:hAnsi="Book Antiqua" w:cs="Arial"/>
          <w:bCs/>
          <w:sz w:val="24"/>
          <w:szCs w:val="24"/>
        </w:rPr>
        <w:t xml:space="preserve"> consequently</w:t>
      </w:r>
      <w:r w:rsidRPr="00CD2432">
        <w:rPr>
          <w:rFonts w:ascii="Book Antiqua" w:hAnsi="Book Antiqua" w:cs="Arial"/>
          <w:bCs/>
          <w:sz w:val="24"/>
          <w:szCs w:val="24"/>
        </w:rPr>
        <w:t xml:space="preserve"> </w:t>
      </w:r>
      <w:r w:rsidR="003A6849" w:rsidRPr="00CD2432">
        <w:rPr>
          <w:rFonts w:ascii="Book Antiqua" w:hAnsi="Book Antiqua" w:cs="Arial"/>
          <w:bCs/>
          <w:sz w:val="24"/>
          <w:szCs w:val="24"/>
        </w:rPr>
        <w:t xml:space="preserve">its </w:t>
      </w:r>
      <w:r w:rsidRPr="00CD2432">
        <w:rPr>
          <w:rFonts w:ascii="Book Antiqua" w:hAnsi="Book Antiqua" w:cs="Arial"/>
          <w:bCs/>
          <w:sz w:val="24"/>
          <w:szCs w:val="24"/>
        </w:rPr>
        <w:t xml:space="preserve">early detection </w:t>
      </w:r>
      <w:r w:rsidR="006954A4" w:rsidRPr="00CD2432">
        <w:rPr>
          <w:rFonts w:ascii="Book Antiqua" w:hAnsi="Book Antiqua" w:cs="Arial"/>
          <w:bCs/>
          <w:sz w:val="24"/>
          <w:szCs w:val="24"/>
        </w:rPr>
        <w:t>can be achieved</w:t>
      </w:r>
      <w:r w:rsidRPr="00CD2432">
        <w:rPr>
          <w:rFonts w:ascii="Book Antiqua" w:hAnsi="Book Antiqua" w:cs="Arial"/>
          <w:bCs/>
          <w:sz w:val="24"/>
          <w:szCs w:val="24"/>
        </w:rPr>
        <w:t xml:space="preserve"> only through</w:t>
      </w:r>
      <w:r w:rsidR="000C10FE" w:rsidRPr="00CD2432">
        <w:rPr>
          <w:rFonts w:ascii="Book Antiqua" w:hAnsi="Book Antiqua" w:cs="Arial"/>
          <w:bCs/>
          <w:sz w:val="24"/>
          <w:szCs w:val="24"/>
        </w:rPr>
        <w:t xml:space="preserve"> active</w:t>
      </w:r>
      <w:r w:rsidRPr="00CD2432">
        <w:rPr>
          <w:rFonts w:ascii="Book Antiqua" w:hAnsi="Book Antiqua" w:cs="Arial"/>
          <w:bCs/>
          <w:sz w:val="24"/>
          <w:szCs w:val="24"/>
        </w:rPr>
        <w:t xml:space="preserve"> population screening</w:t>
      </w:r>
      <w:r w:rsidR="003A6849" w:rsidRPr="00CD2432">
        <w:rPr>
          <w:rFonts w:ascii="Book Antiqua" w:hAnsi="Book Antiqua" w:cs="Arial"/>
          <w:bCs/>
          <w:sz w:val="24"/>
          <w:szCs w:val="24"/>
        </w:rPr>
        <w:t>,</w:t>
      </w:r>
      <w:r w:rsidRPr="00CD2432">
        <w:rPr>
          <w:rFonts w:ascii="Book Antiqua" w:hAnsi="Book Antiqua" w:cs="Arial"/>
          <w:bCs/>
          <w:sz w:val="24"/>
          <w:szCs w:val="24"/>
        </w:rPr>
        <w:t xml:space="preserve"> </w:t>
      </w:r>
      <w:r w:rsidR="003A6849" w:rsidRPr="00CD2432">
        <w:rPr>
          <w:rFonts w:ascii="Book Antiqua" w:hAnsi="Book Antiqua" w:cs="Arial"/>
          <w:bCs/>
          <w:sz w:val="24"/>
          <w:szCs w:val="24"/>
        </w:rPr>
        <w:t>which</w:t>
      </w:r>
      <w:r w:rsidRPr="00CD2432">
        <w:rPr>
          <w:rFonts w:ascii="Book Antiqua" w:hAnsi="Book Antiqua" w:cs="Arial"/>
          <w:bCs/>
          <w:sz w:val="24"/>
          <w:szCs w:val="24"/>
        </w:rPr>
        <w:t xml:space="preserve"> </w:t>
      </w:r>
      <w:r w:rsidR="003F4728" w:rsidRPr="00CD2432">
        <w:rPr>
          <w:rFonts w:ascii="Book Antiqua" w:hAnsi="Book Antiqua" w:cs="Arial"/>
          <w:bCs/>
          <w:sz w:val="24"/>
          <w:szCs w:val="24"/>
        </w:rPr>
        <w:t>marked</w:t>
      </w:r>
      <w:r w:rsidR="003A6849" w:rsidRPr="00CD2432">
        <w:rPr>
          <w:rFonts w:ascii="Book Antiqua" w:hAnsi="Book Antiqua" w:cs="Arial"/>
          <w:bCs/>
          <w:sz w:val="24"/>
          <w:szCs w:val="24"/>
        </w:rPr>
        <w:t>ly</w:t>
      </w:r>
      <w:r w:rsidRPr="00CD2432">
        <w:rPr>
          <w:rFonts w:ascii="Book Antiqua" w:hAnsi="Book Antiqua" w:cs="Arial"/>
          <w:bCs/>
          <w:sz w:val="24"/>
          <w:szCs w:val="24"/>
        </w:rPr>
        <w:t xml:space="preserve"> reduce</w:t>
      </w:r>
      <w:r w:rsidR="003A6849" w:rsidRPr="00CD2432">
        <w:rPr>
          <w:rFonts w:ascii="Book Antiqua" w:hAnsi="Book Antiqua" w:cs="Arial"/>
          <w:bCs/>
          <w:sz w:val="24"/>
          <w:szCs w:val="24"/>
        </w:rPr>
        <w:t>s</w:t>
      </w:r>
      <w:r w:rsidRPr="00CD2432">
        <w:rPr>
          <w:rFonts w:ascii="Book Antiqua" w:hAnsi="Book Antiqua" w:cs="Arial"/>
          <w:bCs/>
          <w:sz w:val="24"/>
          <w:szCs w:val="24"/>
        </w:rPr>
        <w:t xml:space="preserve"> mortality </w:t>
      </w:r>
      <w:r w:rsidR="00DD5833" w:rsidRPr="00CD2432">
        <w:rPr>
          <w:rFonts w:ascii="Book Antiqua" w:hAnsi="Book Antiqua" w:cs="Arial"/>
          <w:bCs/>
          <w:sz w:val="24"/>
          <w:szCs w:val="24"/>
        </w:rPr>
        <w:t xml:space="preserve">due to </w:t>
      </w:r>
      <w:r w:rsidR="000462A3" w:rsidRPr="00CD2432">
        <w:rPr>
          <w:rFonts w:ascii="Book Antiqua" w:hAnsi="Book Antiqua" w:cs="Arial"/>
          <w:bCs/>
          <w:sz w:val="24"/>
          <w:szCs w:val="24"/>
        </w:rPr>
        <w:t>this cancer</w:t>
      </w:r>
      <w:r w:rsidRPr="00CD2432">
        <w:rPr>
          <w:rFonts w:ascii="Book Antiqua" w:hAnsi="Book Antiqua" w:cs="Arial"/>
          <w:bCs/>
          <w:sz w:val="24"/>
          <w:szCs w:val="24"/>
        </w:rPr>
        <w:t xml:space="preserve">. </w:t>
      </w:r>
      <w:r w:rsidR="000462A3" w:rsidRPr="00CD2432">
        <w:rPr>
          <w:rFonts w:ascii="Book Antiqua" w:hAnsi="Book Antiqua" w:cs="Arial"/>
          <w:bCs/>
          <w:sz w:val="24"/>
          <w:szCs w:val="24"/>
        </w:rPr>
        <w:t>CRC screening tests that employ non-invasively detectable biomarkers are currently being actively developed and</w:t>
      </w:r>
      <w:r w:rsidR="003A6849" w:rsidRPr="00CD2432">
        <w:rPr>
          <w:rFonts w:ascii="Book Antiqua" w:hAnsi="Book Antiqua" w:cs="Arial"/>
          <w:bCs/>
          <w:sz w:val="24"/>
          <w:szCs w:val="24"/>
        </w:rPr>
        <w:t>,</w:t>
      </w:r>
      <w:r w:rsidR="000462A3" w:rsidRPr="00CD2432">
        <w:rPr>
          <w:rFonts w:ascii="Book Antiqua" w:hAnsi="Book Antiqua" w:cs="Arial"/>
          <w:bCs/>
          <w:sz w:val="24"/>
          <w:szCs w:val="24"/>
        </w:rPr>
        <w:t xml:space="preserve"> </w:t>
      </w:r>
      <w:r w:rsidR="003A6849" w:rsidRPr="00CD2432">
        <w:rPr>
          <w:rFonts w:ascii="Book Antiqua" w:hAnsi="Book Antiqua" w:cs="Arial"/>
          <w:bCs/>
          <w:sz w:val="24"/>
          <w:szCs w:val="24"/>
        </w:rPr>
        <w:t>in most cases,</w:t>
      </w:r>
      <w:r w:rsidR="000462A3" w:rsidRPr="00CD2432">
        <w:rPr>
          <w:rFonts w:ascii="Book Antiqua" w:hAnsi="Book Antiqua" w:cs="Arial"/>
          <w:bCs/>
          <w:sz w:val="24"/>
          <w:szCs w:val="24"/>
        </w:rPr>
        <w:t xml:space="preserve"> </w:t>
      </w:r>
      <w:r w:rsidR="000C10FE" w:rsidRPr="00CD2432">
        <w:rPr>
          <w:rFonts w:ascii="Book Antiqua" w:hAnsi="Book Antiqua" w:cs="Arial"/>
          <w:bCs/>
          <w:sz w:val="24"/>
          <w:szCs w:val="24"/>
        </w:rPr>
        <w:t xml:space="preserve">samples of </w:t>
      </w:r>
      <w:r w:rsidR="003A6849" w:rsidRPr="00CD2432">
        <w:rPr>
          <w:rFonts w:ascii="Book Antiqua" w:hAnsi="Book Antiqua" w:cs="Arial"/>
          <w:bCs/>
          <w:sz w:val="24"/>
          <w:szCs w:val="24"/>
        </w:rPr>
        <w:t xml:space="preserve">either </w:t>
      </w:r>
      <w:r w:rsidR="000462A3" w:rsidRPr="00CD2432">
        <w:rPr>
          <w:rFonts w:ascii="Book Antiqua" w:hAnsi="Book Antiqua" w:cs="Arial"/>
          <w:bCs/>
          <w:sz w:val="24"/>
          <w:szCs w:val="24"/>
        </w:rPr>
        <w:t xml:space="preserve">stool </w:t>
      </w:r>
      <w:r w:rsidR="003A6849" w:rsidRPr="00CD2432">
        <w:rPr>
          <w:rFonts w:ascii="Book Antiqua" w:hAnsi="Book Antiqua" w:cs="Arial"/>
          <w:bCs/>
          <w:sz w:val="24"/>
          <w:szCs w:val="24"/>
        </w:rPr>
        <w:t>or</w:t>
      </w:r>
      <w:r w:rsidR="000462A3" w:rsidRPr="00CD2432">
        <w:rPr>
          <w:rFonts w:ascii="Book Antiqua" w:hAnsi="Book Antiqua" w:cs="Arial"/>
          <w:bCs/>
          <w:sz w:val="24"/>
          <w:szCs w:val="24"/>
        </w:rPr>
        <w:t xml:space="preserve"> blood</w:t>
      </w:r>
      <w:r w:rsidR="003A6849" w:rsidRPr="00CD2432">
        <w:rPr>
          <w:rFonts w:ascii="Book Antiqua" w:hAnsi="Book Antiqua" w:cs="Arial"/>
          <w:bCs/>
          <w:sz w:val="24"/>
          <w:szCs w:val="24"/>
        </w:rPr>
        <w:t xml:space="preserve"> are used</w:t>
      </w:r>
      <w:r w:rsidR="000462A3" w:rsidRPr="00CD2432">
        <w:rPr>
          <w:rFonts w:ascii="Book Antiqua" w:hAnsi="Book Antiqua" w:cs="Arial"/>
          <w:bCs/>
          <w:sz w:val="24"/>
          <w:szCs w:val="24"/>
        </w:rPr>
        <w:t xml:space="preserve">. However, alternative biological substances that can be collected non-invasively (colorectal mucus, urine, saliva, </w:t>
      </w:r>
      <w:r w:rsidR="00E917FA" w:rsidRPr="00CD2432">
        <w:rPr>
          <w:rFonts w:ascii="Book Antiqua" w:hAnsi="Book Antiqua" w:cs="Arial"/>
          <w:bCs/>
          <w:sz w:val="24"/>
          <w:szCs w:val="24"/>
        </w:rPr>
        <w:t>exhaled air</w:t>
      </w:r>
      <w:r w:rsidR="000462A3" w:rsidRPr="00CD2432">
        <w:rPr>
          <w:rFonts w:ascii="Book Antiqua" w:hAnsi="Book Antiqua" w:cs="Arial"/>
          <w:bCs/>
          <w:sz w:val="24"/>
          <w:szCs w:val="24"/>
        </w:rPr>
        <w:t xml:space="preserve">) </w:t>
      </w:r>
      <w:r w:rsidR="00DD5833" w:rsidRPr="00CD2432">
        <w:rPr>
          <w:rFonts w:ascii="Book Antiqua" w:hAnsi="Book Antiqua" w:cs="Arial"/>
          <w:bCs/>
          <w:sz w:val="24"/>
          <w:szCs w:val="24"/>
        </w:rPr>
        <w:t xml:space="preserve">have </w:t>
      </w:r>
      <w:r w:rsidR="000462A3" w:rsidRPr="00CD2432">
        <w:rPr>
          <w:rFonts w:ascii="Book Antiqua" w:hAnsi="Book Antiqua" w:cs="Arial"/>
          <w:bCs/>
          <w:sz w:val="24"/>
          <w:szCs w:val="24"/>
        </w:rPr>
        <w:t>now emerge</w:t>
      </w:r>
      <w:r w:rsidR="00DD5833" w:rsidRPr="00CD2432">
        <w:rPr>
          <w:rFonts w:ascii="Book Antiqua" w:hAnsi="Book Antiqua" w:cs="Arial"/>
          <w:bCs/>
          <w:sz w:val="24"/>
          <w:szCs w:val="24"/>
        </w:rPr>
        <w:t>d</w:t>
      </w:r>
      <w:r w:rsidR="000462A3" w:rsidRPr="00CD2432">
        <w:rPr>
          <w:rFonts w:ascii="Book Antiqua" w:hAnsi="Book Antiqua" w:cs="Arial"/>
          <w:bCs/>
          <w:sz w:val="24"/>
          <w:szCs w:val="24"/>
        </w:rPr>
        <w:t xml:space="preserve"> as new sources of diagnostic biomarkers. </w:t>
      </w:r>
      <w:r w:rsidR="00BA6168" w:rsidRPr="00CD2432">
        <w:rPr>
          <w:rFonts w:ascii="Book Antiqua" w:hAnsi="Book Antiqua" w:cs="Arial"/>
          <w:bCs/>
          <w:sz w:val="24"/>
          <w:szCs w:val="24"/>
        </w:rPr>
        <w:t xml:space="preserve">The main categories of </w:t>
      </w:r>
      <w:r w:rsidR="00663ACE" w:rsidRPr="00CD2432">
        <w:rPr>
          <w:rFonts w:ascii="Book Antiqua" w:hAnsi="Book Antiqua" w:cs="Arial"/>
          <w:bCs/>
          <w:sz w:val="24"/>
          <w:szCs w:val="24"/>
        </w:rPr>
        <w:t xml:space="preserve">currently explored </w:t>
      </w:r>
      <w:r w:rsidR="00BA6168" w:rsidRPr="00CD2432">
        <w:rPr>
          <w:rFonts w:ascii="Book Antiqua" w:hAnsi="Book Antiqua" w:cs="Arial"/>
          <w:bCs/>
          <w:sz w:val="24"/>
          <w:szCs w:val="24"/>
        </w:rPr>
        <w:t>CRC biomarkers are: (</w:t>
      </w:r>
      <w:r w:rsidR="00D97E98" w:rsidRPr="00CD2432">
        <w:rPr>
          <w:rFonts w:ascii="Book Antiqua" w:hAnsi="Book Antiqua" w:cs="Arial"/>
          <w:bCs/>
          <w:sz w:val="24"/>
          <w:szCs w:val="24"/>
        </w:rPr>
        <w:t>1</w:t>
      </w:r>
      <w:r w:rsidR="00EA1E62" w:rsidRPr="00CD2432">
        <w:rPr>
          <w:rFonts w:ascii="Book Antiqua" w:hAnsi="Book Antiqua" w:cs="Arial"/>
          <w:bCs/>
          <w:sz w:val="24"/>
          <w:szCs w:val="24"/>
        </w:rPr>
        <w:t xml:space="preserve">) </w:t>
      </w:r>
      <w:r w:rsidR="00EA1E62" w:rsidRPr="00CD2432">
        <w:rPr>
          <w:rFonts w:ascii="Book Antiqua" w:hAnsi="Book Antiqua" w:cs="Arial" w:hint="eastAsia"/>
          <w:bCs/>
          <w:sz w:val="24"/>
          <w:szCs w:val="24"/>
          <w:lang w:eastAsia="zh-CN"/>
        </w:rPr>
        <w:t>P</w:t>
      </w:r>
      <w:r w:rsidR="00BA6168" w:rsidRPr="00CD2432">
        <w:rPr>
          <w:rFonts w:ascii="Book Antiqua" w:hAnsi="Book Antiqua" w:cs="Arial"/>
          <w:bCs/>
          <w:sz w:val="24"/>
          <w:szCs w:val="24"/>
        </w:rPr>
        <w:t xml:space="preserve">roteins (comprising widely used </w:t>
      </w:r>
      <w:r w:rsidR="000C10FE" w:rsidRPr="00CD2432">
        <w:rPr>
          <w:rFonts w:ascii="Book Antiqua" w:hAnsi="Book Antiqua" w:cs="Arial"/>
          <w:bCs/>
          <w:sz w:val="24"/>
          <w:szCs w:val="24"/>
        </w:rPr>
        <w:t>h</w:t>
      </w:r>
      <w:r w:rsidR="00BA6168" w:rsidRPr="00CD2432">
        <w:rPr>
          <w:rFonts w:ascii="Book Antiqua" w:hAnsi="Book Antiqua" w:cs="Arial"/>
          <w:bCs/>
          <w:sz w:val="24"/>
          <w:szCs w:val="24"/>
        </w:rPr>
        <w:t>aemoglobin); (</w:t>
      </w:r>
      <w:r w:rsidR="00D97E98" w:rsidRPr="00CD2432">
        <w:rPr>
          <w:rFonts w:ascii="Book Antiqua" w:hAnsi="Book Antiqua" w:cs="Arial"/>
          <w:bCs/>
          <w:sz w:val="24"/>
          <w:szCs w:val="24"/>
        </w:rPr>
        <w:t>2</w:t>
      </w:r>
      <w:r w:rsidR="00BA6168" w:rsidRPr="00CD2432">
        <w:rPr>
          <w:rFonts w:ascii="Book Antiqua" w:hAnsi="Book Antiqua" w:cs="Arial"/>
          <w:bCs/>
          <w:sz w:val="24"/>
          <w:szCs w:val="24"/>
        </w:rPr>
        <w:t>) DNA (including mutation</w:t>
      </w:r>
      <w:r w:rsidR="003F4728" w:rsidRPr="00CD2432">
        <w:rPr>
          <w:rFonts w:ascii="Book Antiqua" w:hAnsi="Book Antiqua" w:cs="Arial"/>
          <w:bCs/>
          <w:sz w:val="24"/>
          <w:szCs w:val="24"/>
        </w:rPr>
        <w:t>s</w:t>
      </w:r>
      <w:r w:rsidR="00BA6168" w:rsidRPr="00CD2432">
        <w:rPr>
          <w:rFonts w:ascii="Book Antiqua" w:hAnsi="Book Antiqua" w:cs="Arial"/>
          <w:bCs/>
          <w:sz w:val="24"/>
          <w:szCs w:val="24"/>
        </w:rPr>
        <w:t xml:space="preserve"> and methylation markers); (</w:t>
      </w:r>
      <w:r w:rsidR="00D97E98" w:rsidRPr="00CD2432">
        <w:rPr>
          <w:rFonts w:ascii="Book Antiqua" w:hAnsi="Book Antiqua" w:cs="Arial"/>
          <w:bCs/>
          <w:sz w:val="24"/>
          <w:szCs w:val="24"/>
        </w:rPr>
        <w:t>3</w:t>
      </w:r>
      <w:r w:rsidR="00BA6168" w:rsidRPr="00CD2432">
        <w:rPr>
          <w:rFonts w:ascii="Book Antiqua" w:hAnsi="Book Antiqua" w:cs="Arial"/>
          <w:bCs/>
          <w:sz w:val="24"/>
          <w:szCs w:val="24"/>
        </w:rPr>
        <w:t>) RNA (in particular microRNAs); (</w:t>
      </w:r>
      <w:r w:rsidR="00D97E98" w:rsidRPr="00CD2432">
        <w:rPr>
          <w:rFonts w:ascii="Book Antiqua" w:hAnsi="Book Antiqua" w:cs="Arial"/>
          <w:bCs/>
          <w:sz w:val="24"/>
          <w:szCs w:val="24"/>
        </w:rPr>
        <w:t>4</w:t>
      </w:r>
      <w:r w:rsidR="00FD62B7" w:rsidRPr="00CD2432">
        <w:rPr>
          <w:rFonts w:ascii="Book Antiqua" w:hAnsi="Book Antiqua" w:cs="Arial"/>
          <w:bCs/>
          <w:sz w:val="24"/>
          <w:szCs w:val="24"/>
        </w:rPr>
        <w:t xml:space="preserve">) </w:t>
      </w:r>
      <w:r w:rsidR="00FD62B7" w:rsidRPr="00CD2432">
        <w:rPr>
          <w:rFonts w:ascii="Book Antiqua" w:hAnsi="Book Antiqua" w:cs="Arial" w:hint="eastAsia"/>
          <w:bCs/>
          <w:sz w:val="24"/>
          <w:szCs w:val="24"/>
          <w:lang w:eastAsia="zh-CN"/>
        </w:rPr>
        <w:t>L</w:t>
      </w:r>
      <w:r w:rsidR="00BA6168" w:rsidRPr="00CD2432">
        <w:rPr>
          <w:rFonts w:ascii="Book Antiqua" w:hAnsi="Book Antiqua" w:cs="Arial"/>
          <w:bCs/>
          <w:sz w:val="24"/>
          <w:szCs w:val="24"/>
        </w:rPr>
        <w:t>ow molecular weight metabolites</w:t>
      </w:r>
      <w:r w:rsidR="00C25CF4" w:rsidRPr="00CD2432">
        <w:rPr>
          <w:rFonts w:ascii="Book Antiqua" w:hAnsi="Book Antiqua" w:cs="Arial"/>
          <w:bCs/>
          <w:sz w:val="24"/>
          <w:szCs w:val="24"/>
        </w:rPr>
        <w:t xml:space="preserve"> </w:t>
      </w:r>
      <w:r w:rsidR="001C1ED3" w:rsidRPr="00CD2432">
        <w:rPr>
          <w:rFonts w:ascii="Book Antiqua" w:hAnsi="Book Antiqua" w:cs="Arial"/>
          <w:bCs/>
          <w:sz w:val="24"/>
          <w:szCs w:val="24"/>
        </w:rPr>
        <w:t>(comprising volatile organic compounds) detectable by metabolomic techniques</w:t>
      </w:r>
      <w:r w:rsidR="00BA6168" w:rsidRPr="00CD2432">
        <w:rPr>
          <w:rFonts w:ascii="Book Antiqua" w:hAnsi="Book Antiqua" w:cs="Arial"/>
          <w:bCs/>
          <w:sz w:val="24"/>
          <w:szCs w:val="24"/>
        </w:rPr>
        <w:t xml:space="preserve">; </w:t>
      </w:r>
      <w:r w:rsidR="00B57AE0" w:rsidRPr="00CD2432">
        <w:rPr>
          <w:rFonts w:ascii="Book Antiqua" w:hAnsi="Book Antiqua" w:cs="Arial"/>
          <w:bCs/>
          <w:sz w:val="24"/>
          <w:szCs w:val="24"/>
        </w:rPr>
        <w:t xml:space="preserve">and </w:t>
      </w:r>
      <w:r w:rsidR="00663ACE" w:rsidRPr="00CD2432">
        <w:rPr>
          <w:rFonts w:ascii="Book Antiqua" w:hAnsi="Book Antiqua" w:cs="Arial"/>
          <w:bCs/>
          <w:sz w:val="24"/>
          <w:szCs w:val="24"/>
        </w:rPr>
        <w:t>(</w:t>
      </w:r>
      <w:r w:rsidR="00D97E98" w:rsidRPr="00CD2432">
        <w:rPr>
          <w:rFonts w:ascii="Book Antiqua" w:hAnsi="Book Antiqua" w:cs="Arial"/>
          <w:bCs/>
          <w:sz w:val="24"/>
          <w:szCs w:val="24"/>
        </w:rPr>
        <w:t>5</w:t>
      </w:r>
      <w:r w:rsidR="00A3064C" w:rsidRPr="00CD2432">
        <w:rPr>
          <w:rFonts w:ascii="Book Antiqua" w:hAnsi="Book Antiqua" w:cs="Arial"/>
          <w:bCs/>
          <w:sz w:val="24"/>
          <w:szCs w:val="24"/>
        </w:rPr>
        <w:t xml:space="preserve">) </w:t>
      </w:r>
      <w:r w:rsidR="00A3064C" w:rsidRPr="00CD2432">
        <w:rPr>
          <w:rFonts w:ascii="Book Antiqua" w:hAnsi="Book Antiqua" w:cs="Arial" w:hint="eastAsia"/>
          <w:bCs/>
          <w:sz w:val="24"/>
          <w:szCs w:val="24"/>
          <w:lang w:eastAsia="zh-CN"/>
        </w:rPr>
        <w:t>S</w:t>
      </w:r>
      <w:r w:rsidR="00663ACE" w:rsidRPr="00CD2432">
        <w:rPr>
          <w:rFonts w:ascii="Book Antiqua" w:hAnsi="Book Antiqua" w:cs="Arial"/>
          <w:bCs/>
          <w:sz w:val="24"/>
          <w:szCs w:val="24"/>
        </w:rPr>
        <w:t xml:space="preserve">hifts in </w:t>
      </w:r>
      <w:r w:rsidR="003F4728" w:rsidRPr="00CD2432">
        <w:rPr>
          <w:rFonts w:ascii="Book Antiqua" w:hAnsi="Book Antiqua" w:cs="Arial"/>
          <w:bCs/>
          <w:sz w:val="24"/>
          <w:szCs w:val="24"/>
        </w:rPr>
        <w:t>gut microbiome</w:t>
      </w:r>
      <w:r w:rsidR="00663ACE" w:rsidRPr="00CD2432">
        <w:rPr>
          <w:rFonts w:ascii="Book Antiqua" w:hAnsi="Book Antiqua" w:cs="Arial"/>
          <w:bCs/>
          <w:sz w:val="24"/>
          <w:szCs w:val="24"/>
        </w:rPr>
        <w:t xml:space="preserve"> composition.</w:t>
      </w:r>
      <w:r w:rsidR="00BA6168" w:rsidRPr="00CD2432">
        <w:rPr>
          <w:rFonts w:ascii="Book Antiqua" w:hAnsi="Book Antiqua" w:cs="Arial"/>
          <w:bCs/>
          <w:sz w:val="24"/>
          <w:szCs w:val="24"/>
        </w:rPr>
        <w:t xml:space="preserve"> </w:t>
      </w:r>
      <w:r w:rsidR="00663ACE" w:rsidRPr="00CD2432">
        <w:rPr>
          <w:rFonts w:ascii="Book Antiqua" w:hAnsi="Book Antiqua" w:cs="Arial"/>
          <w:bCs/>
          <w:sz w:val="24"/>
          <w:szCs w:val="24"/>
        </w:rPr>
        <w:t xml:space="preserve">Numerous tests for </w:t>
      </w:r>
      <w:r w:rsidR="001C1ED3" w:rsidRPr="00CD2432">
        <w:rPr>
          <w:rFonts w:ascii="Book Antiqua" w:hAnsi="Book Antiqua" w:cs="Arial"/>
          <w:bCs/>
          <w:sz w:val="24"/>
          <w:szCs w:val="24"/>
        </w:rPr>
        <w:t xml:space="preserve">early </w:t>
      </w:r>
      <w:r w:rsidR="00663ACE" w:rsidRPr="00CD2432">
        <w:rPr>
          <w:rFonts w:ascii="Book Antiqua" w:hAnsi="Book Antiqua" w:cs="Arial"/>
          <w:bCs/>
          <w:sz w:val="24"/>
          <w:szCs w:val="24"/>
        </w:rPr>
        <w:t xml:space="preserve">CRC detection </w:t>
      </w:r>
      <w:r w:rsidR="001C1ED3" w:rsidRPr="00CD2432">
        <w:rPr>
          <w:rFonts w:ascii="Book Antiqua" w:hAnsi="Book Antiqua" w:cs="Arial"/>
          <w:bCs/>
          <w:sz w:val="24"/>
          <w:szCs w:val="24"/>
        </w:rPr>
        <w:t>employing</w:t>
      </w:r>
      <w:r w:rsidR="00663ACE" w:rsidRPr="00CD2432">
        <w:rPr>
          <w:rFonts w:ascii="Book Antiqua" w:hAnsi="Book Antiqua" w:cs="Arial"/>
          <w:bCs/>
          <w:sz w:val="24"/>
          <w:szCs w:val="24"/>
        </w:rPr>
        <w:t xml:space="preserve"> </w:t>
      </w:r>
      <w:r w:rsidR="001C1ED3" w:rsidRPr="00CD2432">
        <w:rPr>
          <w:rFonts w:ascii="Book Antiqua" w:hAnsi="Book Antiqua" w:cs="Arial"/>
          <w:bCs/>
          <w:sz w:val="24"/>
          <w:szCs w:val="24"/>
        </w:rPr>
        <w:t>such</w:t>
      </w:r>
      <w:r w:rsidR="00663ACE" w:rsidRPr="00CD2432">
        <w:rPr>
          <w:rFonts w:ascii="Book Antiqua" w:hAnsi="Book Antiqua" w:cs="Arial"/>
          <w:bCs/>
          <w:sz w:val="24"/>
          <w:szCs w:val="24"/>
        </w:rPr>
        <w:t xml:space="preserve"> non-invasive biomarkers </w:t>
      </w:r>
      <w:r w:rsidR="00DD5833" w:rsidRPr="00CD2432">
        <w:rPr>
          <w:rFonts w:ascii="Book Antiqua" w:hAnsi="Book Antiqua" w:cs="Arial"/>
          <w:bCs/>
          <w:sz w:val="24"/>
          <w:szCs w:val="24"/>
        </w:rPr>
        <w:t>have been</w:t>
      </w:r>
      <w:r w:rsidR="00663ACE" w:rsidRPr="00CD2432">
        <w:rPr>
          <w:rFonts w:ascii="Book Antiqua" w:hAnsi="Book Antiqua" w:cs="Arial"/>
          <w:bCs/>
          <w:sz w:val="24"/>
          <w:szCs w:val="24"/>
        </w:rPr>
        <w:t xml:space="preserve"> proposed</w:t>
      </w:r>
      <w:r w:rsidR="001C1ED3" w:rsidRPr="00CD2432">
        <w:rPr>
          <w:rFonts w:ascii="Book Antiqua" w:hAnsi="Book Antiqua" w:cs="Arial"/>
          <w:bCs/>
          <w:sz w:val="24"/>
          <w:szCs w:val="24"/>
        </w:rPr>
        <w:t xml:space="preserve"> and clinically studied</w:t>
      </w:r>
      <w:r w:rsidR="000C10FE" w:rsidRPr="00CD2432">
        <w:rPr>
          <w:rFonts w:ascii="Book Antiqua" w:hAnsi="Book Antiqua" w:cs="Arial"/>
          <w:bCs/>
          <w:sz w:val="24"/>
          <w:szCs w:val="24"/>
        </w:rPr>
        <w:t xml:space="preserve">. While some of these </w:t>
      </w:r>
      <w:r w:rsidR="001C1ED3" w:rsidRPr="00CD2432">
        <w:rPr>
          <w:rFonts w:ascii="Book Antiqua" w:hAnsi="Book Antiqua" w:cs="Arial"/>
          <w:bCs/>
          <w:sz w:val="24"/>
          <w:szCs w:val="24"/>
        </w:rPr>
        <w:t>studies</w:t>
      </w:r>
      <w:r w:rsidR="000C10FE" w:rsidRPr="00CD2432">
        <w:rPr>
          <w:rFonts w:ascii="Book Antiqua" w:hAnsi="Book Antiqua" w:cs="Arial"/>
          <w:bCs/>
          <w:sz w:val="24"/>
          <w:szCs w:val="24"/>
        </w:rPr>
        <w:t xml:space="preserve"> generated </w:t>
      </w:r>
      <w:r w:rsidR="00C25CF4" w:rsidRPr="00CD2432">
        <w:rPr>
          <w:rFonts w:ascii="Book Antiqua" w:hAnsi="Book Antiqua" w:cs="Arial"/>
          <w:bCs/>
          <w:sz w:val="24"/>
          <w:szCs w:val="24"/>
        </w:rPr>
        <w:t>promising</w:t>
      </w:r>
      <w:r w:rsidR="000C10FE" w:rsidRPr="00CD2432">
        <w:rPr>
          <w:rFonts w:ascii="Book Antiqua" w:hAnsi="Book Antiqua" w:cs="Arial"/>
          <w:bCs/>
          <w:sz w:val="24"/>
          <w:szCs w:val="24"/>
        </w:rPr>
        <w:t xml:space="preserve"> early results,</w:t>
      </w:r>
      <w:r w:rsidR="00663ACE" w:rsidRPr="00CD2432">
        <w:rPr>
          <w:rFonts w:ascii="Book Antiqua" w:hAnsi="Book Antiqua" w:cs="Arial"/>
          <w:bCs/>
          <w:sz w:val="24"/>
          <w:szCs w:val="24"/>
        </w:rPr>
        <w:t xml:space="preserve"> </w:t>
      </w:r>
      <w:r w:rsidR="000C10FE" w:rsidRPr="00CD2432">
        <w:rPr>
          <w:rFonts w:ascii="Book Antiqua" w:hAnsi="Book Antiqua" w:cs="Arial"/>
          <w:bCs/>
          <w:sz w:val="24"/>
          <w:szCs w:val="24"/>
        </w:rPr>
        <w:t>very</w:t>
      </w:r>
      <w:r w:rsidR="00663ACE" w:rsidRPr="00CD2432">
        <w:rPr>
          <w:rFonts w:ascii="Book Antiqua" w:hAnsi="Book Antiqua" w:cs="Arial"/>
          <w:bCs/>
          <w:sz w:val="24"/>
          <w:szCs w:val="24"/>
        </w:rPr>
        <w:t xml:space="preserve"> few of the</w:t>
      </w:r>
      <w:r w:rsidR="001C1ED3" w:rsidRPr="00CD2432">
        <w:rPr>
          <w:rFonts w:ascii="Book Antiqua" w:hAnsi="Book Antiqua" w:cs="Arial"/>
          <w:bCs/>
          <w:sz w:val="24"/>
          <w:szCs w:val="24"/>
        </w:rPr>
        <w:t xml:space="preserve"> proposed tests</w:t>
      </w:r>
      <w:r w:rsidR="00663ACE" w:rsidRPr="00CD2432">
        <w:rPr>
          <w:rFonts w:ascii="Book Antiqua" w:hAnsi="Book Antiqua" w:cs="Arial"/>
          <w:bCs/>
          <w:sz w:val="24"/>
          <w:szCs w:val="24"/>
        </w:rPr>
        <w:t xml:space="preserve"> have been transformed into clinically validated diagnostic/screening techniques. </w:t>
      </w:r>
      <w:r w:rsidR="00750954" w:rsidRPr="00CD2432">
        <w:rPr>
          <w:rFonts w:ascii="Book Antiqua" w:hAnsi="Book Antiqua" w:cs="Arial"/>
          <w:bCs/>
          <w:sz w:val="24"/>
          <w:szCs w:val="24"/>
        </w:rPr>
        <w:t>Such</w:t>
      </w:r>
      <w:r w:rsidR="00663ACE" w:rsidRPr="00CD2432">
        <w:rPr>
          <w:rFonts w:ascii="Book Antiqua" w:hAnsi="Book Antiqua" w:cs="Arial"/>
          <w:bCs/>
          <w:sz w:val="24"/>
          <w:szCs w:val="24"/>
        </w:rPr>
        <w:t xml:space="preserve"> DNA-based tests </w:t>
      </w:r>
      <w:r w:rsidR="00750954" w:rsidRPr="00CD2432">
        <w:rPr>
          <w:rFonts w:ascii="Book Antiqua" w:hAnsi="Book Antiqua" w:cs="Arial"/>
          <w:bCs/>
          <w:sz w:val="24"/>
          <w:szCs w:val="24"/>
        </w:rPr>
        <w:t xml:space="preserve">as </w:t>
      </w:r>
      <w:r w:rsidR="00B57AE0" w:rsidRPr="00CD2432">
        <w:rPr>
          <w:rFonts w:ascii="Book Antiqua" w:hAnsi="Book Antiqua" w:cs="Arial"/>
          <w:bCs/>
          <w:sz w:val="24"/>
          <w:szCs w:val="24"/>
        </w:rPr>
        <w:t>Food and Drug Administration</w:t>
      </w:r>
      <w:r w:rsidR="001C1ED3" w:rsidRPr="00CD2432">
        <w:rPr>
          <w:rFonts w:ascii="Book Antiqua" w:hAnsi="Book Antiqua" w:cs="Arial"/>
          <w:bCs/>
          <w:sz w:val="24"/>
          <w:szCs w:val="24"/>
        </w:rPr>
        <w:t xml:space="preserve">-approved </w:t>
      </w:r>
      <w:r w:rsidR="00663ACE" w:rsidRPr="00CD2432">
        <w:rPr>
          <w:rFonts w:ascii="Book Antiqua" w:hAnsi="Book Antiqua" w:cs="Arial"/>
          <w:bCs/>
          <w:sz w:val="24"/>
          <w:szCs w:val="24"/>
        </w:rPr>
        <w:t xml:space="preserve">multitarget stool test </w:t>
      </w:r>
      <w:r w:rsidR="00750954" w:rsidRPr="00CD2432">
        <w:rPr>
          <w:rFonts w:ascii="Book Antiqua" w:hAnsi="Book Antiqua" w:cs="Arial"/>
          <w:bCs/>
          <w:sz w:val="24"/>
          <w:szCs w:val="24"/>
        </w:rPr>
        <w:t>(</w:t>
      </w:r>
      <w:r w:rsidR="001C1ED3" w:rsidRPr="00CD2432">
        <w:rPr>
          <w:rFonts w:ascii="Book Antiqua" w:hAnsi="Book Antiqua" w:cs="Arial"/>
          <w:bCs/>
          <w:sz w:val="24"/>
          <w:szCs w:val="24"/>
        </w:rPr>
        <w:t>marketed as Cologuard</w:t>
      </w:r>
      <w:r w:rsidR="00750954" w:rsidRPr="00CD2432">
        <w:rPr>
          <w:rFonts w:ascii="Book Antiqua" w:hAnsi="Book Antiqua" w:cs="Arial"/>
          <w:bCs/>
          <w:sz w:val="24"/>
          <w:szCs w:val="24"/>
          <w:vertAlign w:val="superscript"/>
        </w:rPr>
        <w:t>®</w:t>
      </w:r>
      <w:r w:rsidR="00750954" w:rsidRPr="00CD2432">
        <w:rPr>
          <w:rFonts w:ascii="Book Antiqua" w:hAnsi="Book Antiqua" w:cs="Arial"/>
          <w:bCs/>
          <w:sz w:val="24"/>
          <w:szCs w:val="24"/>
        </w:rPr>
        <w:t xml:space="preserve">) </w:t>
      </w:r>
      <w:r w:rsidR="00663ACE" w:rsidRPr="00CD2432">
        <w:rPr>
          <w:rFonts w:ascii="Book Antiqua" w:hAnsi="Book Antiqua" w:cs="Arial"/>
          <w:bCs/>
          <w:sz w:val="24"/>
          <w:szCs w:val="24"/>
        </w:rPr>
        <w:t xml:space="preserve">or blood test for methylated </w:t>
      </w:r>
      <w:proofErr w:type="spellStart"/>
      <w:r w:rsidR="000C10FE" w:rsidRPr="00CD2432">
        <w:rPr>
          <w:rFonts w:ascii="Book Antiqua" w:hAnsi="Book Antiqua" w:cs="Arial"/>
          <w:bCs/>
          <w:sz w:val="24"/>
          <w:szCs w:val="24"/>
        </w:rPr>
        <w:t>s</w:t>
      </w:r>
      <w:r w:rsidR="00663ACE" w:rsidRPr="00CD2432">
        <w:rPr>
          <w:rFonts w:ascii="Book Antiqua" w:hAnsi="Book Antiqua" w:cs="Arial"/>
          <w:bCs/>
          <w:sz w:val="24"/>
          <w:szCs w:val="24"/>
        </w:rPr>
        <w:t>eptin</w:t>
      </w:r>
      <w:proofErr w:type="spellEnd"/>
      <w:r w:rsidR="00663ACE" w:rsidRPr="00CD2432">
        <w:rPr>
          <w:rFonts w:ascii="Book Antiqua" w:hAnsi="Book Antiqua" w:cs="Arial"/>
          <w:bCs/>
          <w:i/>
          <w:iCs/>
          <w:sz w:val="24"/>
          <w:szCs w:val="24"/>
        </w:rPr>
        <w:t xml:space="preserve"> </w:t>
      </w:r>
      <w:r w:rsidR="00663ACE" w:rsidRPr="00CD2432">
        <w:rPr>
          <w:rFonts w:ascii="Book Antiqua" w:hAnsi="Book Antiqua" w:cs="Arial"/>
          <w:bCs/>
          <w:sz w:val="24"/>
          <w:szCs w:val="24"/>
        </w:rPr>
        <w:t xml:space="preserve">9 </w:t>
      </w:r>
      <w:r w:rsidR="00750954" w:rsidRPr="00CD2432">
        <w:rPr>
          <w:rFonts w:ascii="Book Antiqua" w:hAnsi="Book Antiqua" w:cs="Arial"/>
          <w:bCs/>
          <w:sz w:val="24"/>
          <w:szCs w:val="24"/>
        </w:rPr>
        <w:t xml:space="preserve">(marketed as </w:t>
      </w:r>
      <w:r w:rsidR="00750954" w:rsidRPr="00CD2432">
        <w:rPr>
          <w:rFonts w:ascii="Book Antiqua" w:eastAsia="Times New Roman" w:hAnsi="Book Antiqua" w:cs="Arial"/>
          <w:bCs/>
          <w:sz w:val="24"/>
          <w:szCs w:val="24"/>
          <w:lang w:eastAsia="en-GB"/>
        </w:rPr>
        <w:t xml:space="preserve">Epi </w:t>
      </w:r>
      <w:proofErr w:type="spellStart"/>
      <w:r w:rsidR="00750954" w:rsidRPr="00CD2432">
        <w:rPr>
          <w:rFonts w:ascii="Book Antiqua" w:eastAsia="Times New Roman" w:hAnsi="Book Antiqua" w:cs="Arial"/>
          <w:bCs/>
          <w:sz w:val="24"/>
          <w:szCs w:val="24"/>
          <w:lang w:eastAsia="en-GB"/>
        </w:rPr>
        <w:t>proColon</w:t>
      </w:r>
      <w:proofErr w:type="spellEnd"/>
      <w:r w:rsidR="00750954" w:rsidRPr="00CD2432">
        <w:rPr>
          <w:rFonts w:ascii="Book Antiqua" w:eastAsia="Times New Roman" w:hAnsi="Book Antiqua" w:cs="Arial"/>
          <w:bCs/>
          <w:sz w:val="24"/>
          <w:szCs w:val="24"/>
          <w:vertAlign w:val="superscript"/>
          <w:lang w:eastAsia="en-GB"/>
        </w:rPr>
        <w:t>®</w:t>
      </w:r>
      <w:r w:rsidR="00750954" w:rsidRPr="00CD2432">
        <w:rPr>
          <w:rFonts w:ascii="Book Antiqua" w:eastAsia="Times New Roman" w:hAnsi="Book Antiqua" w:cs="Arial"/>
          <w:bCs/>
          <w:sz w:val="24"/>
          <w:szCs w:val="24"/>
          <w:lang w:eastAsia="en-GB"/>
        </w:rPr>
        <w:t xml:space="preserve"> 2.0 CE)</w:t>
      </w:r>
      <w:r w:rsidR="00750954" w:rsidRPr="00CD2432">
        <w:rPr>
          <w:rFonts w:ascii="Book Antiqua" w:hAnsi="Book Antiqua" w:cs="Arial"/>
          <w:bCs/>
          <w:sz w:val="24"/>
          <w:szCs w:val="24"/>
        </w:rPr>
        <w:t xml:space="preserve"> </w:t>
      </w:r>
      <w:r w:rsidR="00663ACE" w:rsidRPr="00CD2432">
        <w:rPr>
          <w:rFonts w:ascii="Book Antiqua" w:hAnsi="Book Antiqua" w:cs="Arial"/>
          <w:bCs/>
          <w:sz w:val="24"/>
          <w:szCs w:val="24"/>
        </w:rPr>
        <w:t xml:space="preserve">show </w:t>
      </w:r>
      <w:r w:rsidR="00EA239E" w:rsidRPr="00CD2432">
        <w:rPr>
          <w:rFonts w:ascii="Book Antiqua" w:hAnsi="Book Antiqua" w:cs="Arial"/>
          <w:bCs/>
          <w:sz w:val="24"/>
          <w:szCs w:val="24"/>
        </w:rPr>
        <w:t>good</w:t>
      </w:r>
      <w:r w:rsidR="00663ACE" w:rsidRPr="00CD2432">
        <w:rPr>
          <w:rFonts w:ascii="Book Antiqua" w:hAnsi="Book Antiqua" w:cs="Arial"/>
          <w:bCs/>
          <w:sz w:val="24"/>
          <w:szCs w:val="24"/>
        </w:rPr>
        <w:t xml:space="preserve"> diagnostic </w:t>
      </w:r>
      <w:r w:rsidR="00EA239E" w:rsidRPr="00CD2432">
        <w:rPr>
          <w:rFonts w:ascii="Book Antiqua" w:hAnsi="Book Antiqua" w:cs="Arial"/>
          <w:bCs/>
          <w:sz w:val="24"/>
          <w:szCs w:val="24"/>
        </w:rPr>
        <w:t>performance but</w:t>
      </w:r>
      <w:r w:rsidR="00750954" w:rsidRPr="00CD2432">
        <w:rPr>
          <w:rFonts w:ascii="Book Antiqua" w:hAnsi="Book Antiqua" w:cs="Arial"/>
          <w:bCs/>
          <w:sz w:val="24"/>
          <w:szCs w:val="24"/>
        </w:rPr>
        <w:t xml:space="preserve"> </w:t>
      </w:r>
      <w:r w:rsidR="00EA239E" w:rsidRPr="00CD2432">
        <w:rPr>
          <w:rFonts w:ascii="Book Antiqua" w:hAnsi="Book Antiqua" w:cs="Arial"/>
          <w:bCs/>
          <w:sz w:val="24"/>
          <w:szCs w:val="24"/>
        </w:rPr>
        <w:t>remain</w:t>
      </w:r>
      <w:r w:rsidR="00663ACE" w:rsidRPr="00CD2432">
        <w:rPr>
          <w:rFonts w:ascii="Book Antiqua" w:hAnsi="Book Antiqua" w:cs="Arial"/>
          <w:bCs/>
          <w:sz w:val="24"/>
          <w:szCs w:val="24"/>
        </w:rPr>
        <w:t xml:space="preserve"> </w:t>
      </w:r>
      <w:r w:rsidR="00EA239E" w:rsidRPr="00CD2432">
        <w:rPr>
          <w:rFonts w:ascii="Book Antiqua" w:hAnsi="Book Antiqua" w:cs="Arial"/>
          <w:bCs/>
          <w:sz w:val="24"/>
          <w:szCs w:val="24"/>
        </w:rPr>
        <w:t xml:space="preserve">too expensive and </w:t>
      </w:r>
      <w:r w:rsidR="00663ACE" w:rsidRPr="00CD2432">
        <w:rPr>
          <w:rFonts w:ascii="Book Antiqua" w:hAnsi="Book Antiqua" w:cs="Arial"/>
          <w:bCs/>
          <w:sz w:val="24"/>
          <w:szCs w:val="24"/>
        </w:rPr>
        <w:t>technical</w:t>
      </w:r>
      <w:r w:rsidR="00EA239E" w:rsidRPr="00CD2432">
        <w:rPr>
          <w:rFonts w:ascii="Book Antiqua" w:hAnsi="Book Antiqua" w:cs="Arial"/>
          <w:bCs/>
          <w:sz w:val="24"/>
          <w:szCs w:val="24"/>
        </w:rPr>
        <w:t>ly</w:t>
      </w:r>
      <w:r w:rsidR="00663ACE" w:rsidRPr="00CD2432">
        <w:rPr>
          <w:rFonts w:ascii="Book Antiqua" w:hAnsi="Book Antiqua" w:cs="Arial"/>
          <w:bCs/>
          <w:sz w:val="24"/>
          <w:szCs w:val="24"/>
        </w:rPr>
        <w:t xml:space="preserve"> complex </w:t>
      </w:r>
      <w:r w:rsidR="00EA239E" w:rsidRPr="00CD2432">
        <w:rPr>
          <w:rFonts w:ascii="Book Antiqua" w:hAnsi="Book Antiqua" w:cs="Arial"/>
          <w:bCs/>
          <w:sz w:val="24"/>
          <w:szCs w:val="24"/>
        </w:rPr>
        <w:t>to</w:t>
      </w:r>
      <w:r w:rsidR="00663ACE" w:rsidRPr="00CD2432">
        <w:rPr>
          <w:rFonts w:ascii="Book Antiqua" w:hAnsi="Book Antiqua" w:cs="Arial"/>
          <w:bCs/>
          <w:sz w:val="24"/>
          <w:szCs w:val="24"/>
        </w:rPr>
        <w:t xml:space="preserve"> becom</w:t>
      </w:r>
      <w:r w:rsidR="00EA239E" w:rsidRPr="00CD2432">
        <w:rPr>
          <w:rFonts w:ascii="Book Antiqua" w:hAnsi="Book Antiqua" w:cs="Arial"/>
          <w:bCs/>
          <w:sz w:val="24"/>
          <w:szCs w:val="24"/>
        </w:rPr>
        <w:t>e</w:t>
      </w:r>
      <w:r w:rsidR="00663ACE" w:rsidRPr="00CD2432">
        <w:rPr>
          <w:rFonts w:ascii="Book Antiqua" w:hAnsi="Book Antiqua" w:cs="Arial"/>
          <w:bCs/>
          <w:sz w:val="24"/>
          <w:szCs w:val="24"/>
        </w:rPr>
        <w:t xml:space="preserve"> </w:t>
      </w:r>
      <w:r w:rsidR="00FE77E2" w:rsidRPr="00CD2432">
        <w:rPr>
          <w:rFonts w:ascii="Book Antiqua" w:hAnsi="Book Antiqua" w:cs="Arial"/>
          <w:bCs/>
          <w:sz w:val="24"/>
          <w:szCs w:val="24"/>
        </w:rPr>
        <w:t>effective CRC screening tools. It can be concluded that</w:t>
      </w:r>
      <w:r w:rsidR="001F2A84" w:rsidRPr="00CD2432">
        <w:rPr>
          <w:rFonts w:ascii="Book Antiqua" w:hAnsi="Book Antiqua" w:cs="Arial"/>
          <w:bCs/>
          <w:sz w:val="24"/>
          <w:szCs w:val="24"/>
        </w:rPr>
        <w:t>, despite its deficiencies,</w:t>
      </w:r>
      <w:r w:rsidR="00FE77E2" w:rsidRPr="00CD2432">
        <w:rPr>
          <w:rFonts w:ascii="Book Antiqua" w:hAnsi="Book Antiqua" w:cs="Arial"/>
          <w:bCs/>
          <w:sz w:val="24"/>
          <w:szCs w:val="24"/>
        </w:rPr>
        <w:t xml:space="preserve"> </w:t>
      </w:r>
      <w:r w:rsidR="00DD5833" w:rsidRPr="00CD2432">
        <w:rPr>
          <w:rFonts w:ascii="Book Antiqua" w:hAnsi="Book Antiqua" w:cs="Arial"/>
          <w:bCs/>
          <w:sz w:val="24"/>
          <w:szCs w:val="24"/>
        </w:rPr>
        <w:t xml:space="preserve">the </w:t>
      </w:r>
      <w:r w:rsidR="00FE77E2" w:rsidRPr="00CD2432">
        <w:rPr>
          <w:rFonts w:ascii="Book Antiqua" w:hAnsi="Book Antiqua" w:cs="Arial"/>
          <w:bCs/>
          <w:sz w:val="24"/>
          <w:szCs w:val="24"/>
        </w:rPr>
        <w:t>protein</w:t>
      </w:r>
      <w:r w:rsidR="00EA239E" w:rsidRPr="00CD2432">
        <w:rPr>
          <w:rFonts w:ascii="Book Antiqua" w:hAnsi="Book Antiqua" w:cs="Arial"/>
          <w:bCs/>
          <w:sz w:val="24"/>
          <w:szCs w:val="24"/>
        </w:rPr>
        <w:t xml:space="preserve"> (haemoglobin)</w:t>
      </w:r>
      <w:r w:rsidR="00FE77E2" w:rsidRPr="00CD2432">
        <w:rPr>
          <w:rFonts w:ascii="Book Antiqua" w:hAnsi="Book Antiqua" w:cs="Arial"/>
          <w:bCs/>
          <w:sz w:val="24"/>
          <w:szCs w:val="24"/>
        </w:rPr>
        <w:t xml:space="preserve"> detection-based faecal immunochemical test (FIT) today presents the most cost-effective option for non-invasive CRC screening.</w:t>
      </w:r>
      <w:r w:rsidR="00D97E98" w:rsidRPr="00CD2432">
        <w:rPr>
          <w:rFonts w:ascii="Book Antiqua" w:hAnsi="Book Antiqua" w:cs="Arial"/>
          <w:bCs/>
          <w:sz w:val="24"/>
          <w:szCs w:val="24"/>
          <w:lang w:eastAsia="zh-CN"/>
        </w:rPr>
        <w:t xml:space="preserve"> </w:t>
      </w:r>
      <w:r w:rsidR="00C25CF4" w:rsidRPr="00CD2432">
        <w:rPr>
          <w:rFonts w:ascii="Book Antiqua" w:eastAsia="Times New Roman" w:hAnsi="Book Antiqua" w:cs="Arial"/>
          <w:bCs/>
          <w:sz w:val="24"/>
          <w:szCs w:val="24"/>
          <w:lang w:eastAsia="en-GB"/>
        </w:rPr>
        <w:t>T</w:t>
      </w:r>
      <w:r w:rsidR="00FE77E2" w:rsidRPr="00CD2432">
        <w:rPr>
          <w:rFonts w:ascii="Book Antiqua" w:eastAsia="Times New Roman" w:hAnsi="Book Antiqua" w:cs="Arial"/>
          <w:bCs/>
          <w:sz w:val="24"/>
          <w:szCs w:val="24"/>
          <w:lang w:eastAsia="en-GB"/>
        </w:rPr>
        <w:t xml:space="preserve">he combination of </w:t>
      </w:r>
      <w:r w:rsidR="00EA239E" w:rsidRPr="00CD2432">
        <w:rPr>
          <w:rFonts w:ascii="Book Antiqua" w:eastAsia="Times New Roman" w:hAnsi="Book Antiqua" w:cs="Arial"/>
          <w:bCs/>
          <w:sz w:val="24"/>
          <w:szCs w:val="24"/>
          <w:lang w:eastAsia="en-GB"/>
        </w:rPr>
        <w:t xml:space="preserve">non-invasive </w:t>
      </w:r>
      <w:r w:rsidR="00FE77E2" w:rsidRPr="00CD2432">
        <w:rPr>
          <w:rFonts w:ascii="Book Antiqua" w:eastAsia="Times New Roman" w:hAnsi="Book Antiqua" w:cs="Arial"/>
          <w:bCs/>
          <w:sz w:val="24"/>
          <w:szCs w:val="24"/>
          <w:lang w:eastAsia="en-GB"/>
        </w:rPr>
        <w:t xml:space="preserve">FIT and confirmatory </w:t>
      </w:r>
      <w:r w:rsidR="001F2A84" w:rsidRPr="00CD2432">
        <w:rPr>
          <w:rFonts w:ascii="Book Antiqua" w:eastAsia="Times New Roman" w:hAnsi="Book Antiqua" w:cs="Arial"/>
          <w:bCs/>
          <w:sz w:val="24"/>
          <w:szCs w:val="24"/>
          <w:lang w:eastAsia="en-GB"/>
        </w:rPr>
        <w:t xml:space="preserve">invasive </w:t>
      </w:r>
      <w:r w:rsidR="00FE77E2" w:rsidRPr="00CD2432">
        <w:rPr>
          <w:rFonts w:ascii="Book Antiqua" w:eastAsia="Times New Roman" w:hAnsi="Book Antiqua" w:cs="Arial"/>
          <w:bCs/>
          <w:sz w:val="24"/>
          <w:szCs w:val="24"/>
          <w:lang w:eastAsia="en-GB"/>
        </w:rPr>
        <w:t xml:space="preserve">colonoscopy </w:t>
      </w:r>
      <w:r w:rsidR="00EA239E" w:rsidRPr="00CD2432">
        <w:rPr>
          <w:rFonts w:ascii="Book Antiqua" w:eastAsia="Times New Roman" w:hAnsi="Book Antiqua" w:cs="Arial"/>
          <w:bCs/>
          <w:sz w:val="24"/>
          <w:szCs w:val="24"/>
          <w:lang w:eastAsia="en-GB"/>
        </w:rPr>
        <w:t>i</w:t>
      </w:r>
      <w:r w:rsidR="00FE77E2" w:rsidRPr="00CD2432">
        <w:rPr>
          <w:rFonts w:ascii="Book Antiqua" w:eastAsia="Times New Roman" w:hAnsi="Book Antiqua" w:cs="Arial"/>
          <w:bCs/>
          <w:sz w:val="24"/>
          <w:szCs w:val="24"/>
          <w:lang w:eastAsia="en-GB"/>
        </w:rPr>
        <w:t>s</w:t>
      </w:r>
      <w:r w:rsidR="001F2A84" w:rsidRPr="00CD2432">
        <w:rPr>
          <w:rFonts w:ascii="Book Antiqua" w:eastAsia="Times New Roman" w:hAnsi="Book Antiqua" w:cs="Arial"/>
          <w:bCs/>
          <w:sz w:val="24"/>
          <w:szCs w:val="24"/>
          <w:lang w:eastAsia="en-GB"/>
        </w:rPr>
        <w:t xml:space="preserve"> the </w:t>
      </w:r>
      <w:r w:rsidR="00C25CF4" w:rsidRPr="00CD2432">
        <w:rPr>
          <w:rFonts w:ascii="Book Antiqua" w:eastAsia="Times New Roman" w:hAnsi="Book Antiqua" w:cs="Arial"/>
          <w:bCs/>
          <w:sz w:val="24"/>
          <w:szCs w:val="24"/>
          <w:lang w:eastAsia="en-GB"/>
        </w:rPr>
        <w:t>current strategy of choice for</w:t>
      </w:r>
      <w:r w:rsidR="00EA239E" w:rsidRPr="00CD2432">
        <w:rPr>
          <w:rFonts w:ascii="Book Antiqua" w:eastAsia="Times New Roman" w:hAnsi="Book Antiqua" w:cs="Arial"/>
          <w:bCs/>
          <w:sz w:val="24"/>
          <w:szCs w:val="24"/>
          <w:lang w:eastAsia="en-GB"/>
        </w:rPr>
        <w:t xml:space="preserve"> CRC screening</w:t>
      </w:r>
      <w:r w:rsidR="00C725DD" w:rsidRPr="00CD2432">
        <w:rPr>
          <w:rFonts w:ascii="Book Antiqua" w:eastAsia="Times New Roman" w:hAnsi="Book Antiqua" w:cs="Arial"/>
          <w:bCs/>
          <w:sz w:val="24"/>
          <w:szCs w:val="24"/>
          <w:lang w:eastAsia="en-GB"/>
        </w:rPr>
        <w:t>.</w:t>
      </w:r>
      <w:r w:rsidR="00EA239E" w:rsidRPr="00CD2432">
        <w:rPr>
          <w:rFonts w:ascii="Book Antiqua" w:eastAsia="Times New Roman" w:hAnsi="Book Antiqua" w:cs="Arial"/>
          <w:bCs/>
          <w:sz w:val="24"/>
          <w:szCs w:val="24"/>
          <w:lang w:eastAsia="en-GB"/>
        </w:rPr>
        <w:t xml:space="preserve"> </w:t>
      </w:r>
      <w:r w:rsidR="00C25CF4" w:rsidRPr="00CD2432">
        <w:rPr>
          <w:rFonts w:ascii="Book Antiqua" w:eastAsia="Times New Roman" w:hAnsi="Book Antiqua" w:cs="Arial"/>
          <w:bCs/>
          <w:sz w:val="24"/>
          <w:szCs w:val="24"/>
          <w:lang w:eastAsia="en-GB"/>
        </w:rPr>
        <w:t>However</w:t>
      </w:r>
      <w:r w:rsidR="00C725DD" w:rsidRPr="00CD2432">
        <w:rPr>
          <w:rFonts w:ascii="Book Antiqua" w:eastAsia="Times New Roman" w:hAnsi="Book Antiqua" w:cs="Arial"/>
          <w:bCs/>
          <w:sz w:val="24"/>
          <w:szCs w:val="24"/>
          <w:lang w:eastAsia="en-GB"/>
        </w:rPr>
        <w:t>,</w:t>
      </w:r>
      <w:r w:rsidR="00FE77E2" w:rsidRPr="00CD2432">
        <w:rPr>
          <w:rFonts w:ascii="Book Antiqua" w:eastAsia="Times New Roman" w:hAnsi="Book Antiqua" w:cs="Arial"/>
          <w:bCs/>
          <w:sz w:val="24"/>
          <w:szCs w:val="24"/>
          <w:lang w:eastAsia="en-GB"/>
        </w:rPr>
        <w:t xml:space="preserve"> continuing intense research in the area </w:t>
      </w:r>
      <w:r w:rsidR="00C725DD" w:rsidRPr="00CD2432">
        <w:rPr>
          <w:rFonts w:ascii="Book Antiqua" w:eastAsia="Times New Roman" w:hAnsi="Book Antiqua" w:cs="Arial"/>
          <w:bCs/>
          <w:sz w:val="24"/>
          <w:szCs w:val="24"/>
          <w:lang w:eastAsia="en-GB"/>
        </w:rPr>
        <w:t>promises</w:t>
      </w:r>
      <w:r w:rsidR="00773F42" w:rsidRPr="00CD2432">
        <w:rPr>
          <w:rFonts w:ascii="Book Antiqua" w:eastAsia="Times New Roman" w:hAnsi="Book Antiqua" w:cs="Arial"/>
          <w:bCs/>
          <w:sz w:val="24"/>
          <w:szCs w:val="24"/>
          <w:lang w:eastAsia="en-GB"/>
        </w:rPr>
        <w:t xml:space="preserve"> the</w:t>
      </w:r>
      <w:r w:rsidR="00FE77E2" w:rsidRPr="00CD2432">
        <w:rPr>
          <w:rFonts w:ascii="Book Antiqua" w:eastAsia="Times New Roman" w:hAnsi="Book Antiqua" w:cs="Arial"/>
          <w:bCs/>
          <w:sz w:val="24"/>
          <w:szCs w:val="24"/>
          <w:lang w:eastAsia="en-GB"/>
        </w:rPr>
        <w:t xml:space="preserve"> </w:t>
      </w:r>
      <w:r w:rsidR="00C725DD" w:rsidRPr="00CD2432">
        <w:rPr>
          <w:rFonts w:ascii="Book Antiqua" w:eastAsia="Times New Roman" w:hAnsi="Book Antiqua" w:cs="Arial"/>
          <w:bCs/>
          <w:sz w:val="24"/>
          <w:szCs w:val="24"/>
          <w:lang w:eastAsia="en-GB"/>
        </w:rPr>
        <w:t>emergence</w:t>
      </w:r>
      <w:r w:rsidR="00FE77E2" w:rsidRPr="00CD2432">
        <w:rPr>
          <w:rFonts w:ascii="Book Antiqua" w:eastAsia="Times New Roman" w:hAnsi="Book Antiqua" w:cs="Arial"/>
          <w:bCs/>
          <w:sz w:val="24"/>
          <w:szCs w:val="24"/>
          <w:lang w:eastAsia="en-GB"/>
        </w:rPr>
        <w:t xml:space="preserve"> of new superior </w:t>
      </w:r>
      <w:r w:rsidR="00C725DD" w:rsidRPr="00CD2432">
        <w:rPr>
          <w:rFonts w:ascii="Book Antiqua" w:eastAsia="Times New Roman" w:hAnsi="Book Antiqua" w:cs="Arial"/>
          <w:bCs/>
          <w:sz w:val="24"/>
          <w:szCs w:val="24"/>
          <w:lang w:eastAsia="en-GB"/>
        </w:rPr>
        <w:t xml:space="preserve">non-invasive CRC screening </w:t>
      </w:r>
      <w:r w:rsidR="00FE77E2" w:rsidRPr="00CD2432">
        <w:rPr>
          <w:rFonts w:ascii="Book Antiqua" w:eastAsia="Times New Roman" w:hAnsi="Book Antiqua" w:cs="Arial"/>
          <w:bCs/>
          <w:sz w:val="24"/>
          <w:szCs w:val="24"/>
          <w:lang w:eastAsia="en-GB"/>
        </w:rPr>
        <w:t xml:space="preserve">tests </w:t>
      </w:r>
      <w:r w:rsidR="00C725DD" w:rsidRPr="00CD2432">
        <w:rPr>
          <w:rFonts w:ascii="Book Antiqua" w:eastAsia="Times New Roman" w:hAnsi="Book Antiqua" w:cs="Arial"/>
          <w:bCs/>
          <w:sz w:val="24"/>
          <w:szCs w:val="24"/>
          <w:lang w:eastAsia="en-GB"/>
        </w:rPr>
        <w:t xml:space="preserve">that will allow </w:t>
      </w:r>
      <w:r w:rsidR="00DD5833" w:rsidRPr="00CD2432">
        <w:rPr>
          <w:rFonts w:ascii="Book Antiqua" w:eastAsia="Times New Roman" w:hAnsi="Book Antiqua" w:cs="Arial"/>
          <w:bCs/>
          <w:sz w:val="24"/>
          <w:szCs w:val="24"/>
          <w:lang w:eastAsia="en-GB"/>
        </w:rPr>
        <w:t>the</w:t>
      </w:r>
      <w:r w:rsidR="00FE77E2" w:rsidRPr="00CD2432">
        <w:rPr>
          <w:rFonts w:ascii="Book Antiqua" w:eastAsia="Times New Roman" w:hAnsi="Book Antiqua" w:cs="Arial"/>
          <w:bCs/>
          <w:sz w:val="24"/>
          <w:szCs w:val="24"/>
          <w:lang w:eastAsia="en-GB"/>
        </w:rPr>
        <w:t xml:space="preserve"> </w:t>
      </w:r>
      <w:r w:rsidR="00C725DD" w:rsidRPr="00CD2432">
        <w:rPr>
          <w:rFonts w:ascii="Book Antiqua" w:eastAsia="Times New Roman" w:hAnsi="Book Antiqua" w:cs="Arial"/>
          <w:bCs/>
          <w:sz w:val="24"/>
          <w:szCs w:val="24"/>
          <w:lang w:eastAsia="en-GB"/>
        </w:rPr>
        <w:t>develop</w:t>
      </w:r>
      <w:r w:rsidR="00DD5833" w:rsidRPr="00CD2432">
        <w:rPr>
          <w:rFonts w:ascii="Book Antiqua" w:eastAsia="Times New Roman" w:hAnsi="Book Antiqua" w:cs="Arial"/>
          <w:bCs/>
          <w:sz w:val="24"/>
          <w:szCs w:val="24"/>
          <w:lang w:eastAsia="en-GB"/>
        </w:rPr>
        <w:t>ment of</w:t>
      </w:r>
      <w:r w:rsidR="00773F42" w:rsidRPr="00CD2432">
        <w:rPr>
          <w:rFonts w:ascii="Book Antiqua" w:eastAsia="Times New Roman" w:hAnsi="Book Antiqua" w:cs="Arial"/>
          <w:bCs/>
          <w:sz w:val="24"/>
          <w:szCs w:val="24"/>
          <w:lang w:eastAsia="en-GB"/>
        </w:rPr>
        <w:t xml:space="preserve"> </w:t>
      </w:r>
      <w:r w:rsidR="00C725DD" w:rsidRPr="00CD2432">
        <w:rPr>
          <w:rFonts w:ascii="Book Antiqua" w:eastAsia="Times New Roman" w:hAnsi="Book Antiqua" w:cs="Arial"/>
          <w:bCs/>
          <w:sz w:val="24"/>
          <w:szCs w:val="24"/>
          <w:lang w:eastAsia="en-GB"/>
        </w:rPr>
        <w:t>improved disease prevention strategies.</w:t>
      </w:r>
    </w:p>
    <w:p w14:paraId="1C209C11" w14:textId="77777777" w:rsidR="00D97E98" w:rsidRPr="00CD2432" w:rsidRDefault="00D97E98" w:rsidP="008E3524">
      <w:pPr>
        <w:spacing w:after="0" w:line="360" w:lineRule="auto"/>
        <w:jc w:val="both"/>
        <w:rPr>
          <w:rFonts w:ascii="Book Antiqua" w:hAnsi="Book Antiqua" w:cs="Arial"/>
          <w:bCs/>
          <w:sz w:val="24"/>
          <w:szCs w:val="24"/>
        </w:rPr>
      </w:pPr>
    </w:p>
    <w:p w14:paraId="7B697D0C" w14:textId="64E66A48" w:rsidR="00FF1F85" w:rsidRPr="00CD2432" w:rsidRDefault="00D97E98" w:rsidP="008E3524">
      <w:pPr>
        <w:spacing w:after="0" w:line="360" w:lineRule="auto"/>
        <w:jc w:val="both"/>
        <w:rPr>
          <w:rFonts w:ascii="Book Antiqua" w:hAnsi="Book Antiqua" w:cs="Arial"/>
          <w:b/>
          <w:sz w:val="24"/>
          <w:szCs w:val="24"/>
        </w:rPr>
      </w:pPr>
      <w:r w:rsidRPr="00CD2432">
        <w:rPr>
          <w:rFonts w:ascii="Book Antiqua" w:eastAsia="BookAntiqua" w:hAnsi="Book Antiqua" w:cs="Calibri"/>
          <w:b/>
          <w:sz w:val="24"/>
          <w:szCs w:val="24"/>
        </w:rPr>
        <w:lastRenderedPageBreak/>
        <w:t xml:space="preserve">Key words: </w:t>
      </w:r>
      <w:r w:rsidR="00FE77E2" w:rsidRPr="00CD2432">
        <w:rPr>
          <w:rFonts w:ascii="Book Antiqua" w:hAnsi="Book Antiqua" w:cs="Arial"/>
          <w:bCs/>
          <w:sz w:val="24"/>
          <w:szCs w:val="24"/>
        </w:rPr>
        <w:t xml:space="preserve">Colorectal cancer </w:t>
      </w:r>
      <w:r w:rsidR="000E2985" w:rsidRPr="00CD2432">
        <w:rPr>
          <w:rFonts w:ascii="Book Antiqua" w:hAnsi="Book Antiqua" w:cs="Arial"/>
          <w:bCs/>
          <w:sz w:val="24"/>
          <w:szCs w:val="24"/>
        </w:rPr>
        <w:t>s</w:t>
      </w:r>
      <w:r w:rsidR="00FE77E2" w:rsidRPr="00CD2432">
        <w:rPr>
          <w:rFonts w:ascii="Book Antiqua" w:hAnsi="Book Antiqua" w:cs="Arial"/>
          <w:bCs/>
          <w:sz w:val="24"/>
          <w:szCs w:val="24"/>
        </w:rPr>
        <w:t xml:space="preserve">creening; </w:t>
      </w:r>
      <w:r w:rsidR="00E917FA" w:rsidRPr="00CD2432">
        <w:rPr>
          <w:rFonts w:ascii="Book Antiqua" w:hAnsi="Book Antiqua" w:cs="Arial"/>
          <w:bCs/>
          <w:sz w:val="24"/>
          <w:szCs w:val="24"/>
        </w:rPr>
        <w:t>B</w:t>
      </w:r>
      <w:r w:rsidR="00FE77E2" w:rsidRPr="00CD2432">
        <w:rPr>
          <w:rFonts w:ascii="Book Antiqua" w:hAnsi="Book Antiqua" w:cs="Arial"/>
          <w:bCs/>
          <w:sz w:val="24"/>
          <w:szCs w:val="24"/>
        </w:rPr>
        <w:t xml:space="preserve">iomarkers; </w:t>
      </w:r>
      <w:r w:rsidR="00E917FA" w:rsidRPr="00CD2432">
        <w:rPr>
          <w:rFonts w:ascii="Book Antiqua" w:hAnsi="Book Antiqua" w:cs="Arial"/>
          <w:bCs/>
          <w:sz w:val="24"/>
          <w:szCs w:val="24"/>
        </w:rPr>
        <w:t>N</w:t>
      </w:r>
      <w:r w:rsidR="00FE77E2" w:rsidRPr="00CD2432">
        <w:rPr>
          <w:rFonts w:ascii="Book Antiqua" w:hAnsi="Book Antiqua" w:cs="Arial"/>
          <w:bCs/>
          <w:sz w:val="24"/>
          <w:szCs w:val="24"/>
        </w:rPr>
        <w:t xml:space="preserve">on-invasive testing; </w:t>
      </w:r>
      <w:r w:rsidR="00E917FA" w:rsidRPr="00CD2432">
        <w:rPr>
          <w:rFonts w:ascii="Book Antiqua" w:hAnsi="Book Antiqua" w:cs="Arial"/>
          <w:bCs/>
          <w:sz w:val="24"/>
          <w:szCs w:val="24"/>
        </w:rPr>
        <w:t>S</w:t>
      </w:r>
      <w:r w:rsidR="00FE77E2" w:rsidRPr="00CD2432">
        <w:rPr>
          <w:rFonts w:ascii="Book Antiqua" w:hAnsi="Book Antiqua" w:cs="Arial"/>
          <w:bCs/>
          <w:sz w:val="24"/>
          <w:szCs w:val="24"/>
        </w:rPr>
        <w:t xml:space="preserve">tool; </w:t>
      </w:r>
      <w:r w:rsidR="00E917FA" w:rsidRPr="00CD2432">
        <w:rPr>
          <w:rFonts w:ascii="Book Antiqua" w:hAnsi="Book Antiqua" w:cs="Arial"/>
          <w:bCs/>
          <w:sz w:val="24"/>
          <w:szCs w:val="24"/>
        </w:rPr>
        <w:t>C</w:t>
      </w:r>
      <w:r w:rsidR="00FE77E2" w:rsidRPr="00CD2432">
        <w:rPr>
          <w:rFonts w:ascii="Book Antiqua" w:hAnsi="Book Antiqua" w:cs="Arial"/>
          <w:bCs/>
          <w:sz w:val="24"/>
          <w:szCs w:val="24"/>
        </w:rPr>
        <w:t xml:space="preserve">olorectal mucus; </w:t>
      </w:r>
      <w:r w:rsidR="00E917FA" w:rsidRPr="00CD2432">
        <w:rPr>
          <w:rFonts w:ascii="Book Antiqua" w:hAnsi="Book Antiqua" w:cs="Arial"/>
          <w:bCs/>
          <w:sz w:val="24"/>
          <w:szCs w:val="24"/>
        </w:rPr>
        <w:t>Blood</w:t>
      </w:r>
    </w:p>
    <w:p w14:paraId="18EF37D0" w14:textId="77777777" w:rsidR="00FF1F85" w:rsidRPr="00CD2432" w:rsidRDefault="00FF1F85" w:rsidP="008E3524">
      <w:pPr>
        <w:spacing w:after="0" w:line="360" w:lineRule="auto"/>
        <w:jc w:val="both"/>
        <w:rPr>
          <w:rFonts w:ascii="Book Antiqua" w:hAnsi="Book Antiqua" w:cs="Arial"/>
          <w:sz w:val="24"/>
          <w:szCs w:val="24"/>
        </w:rPr>
      </w:pPr>
    </w:p>
    <w:p w14:paraId="2F6CE19F" w14:textId="73FBC42F" w:rsidR="00D97E98" w:rsidRPr="00CD2432" w:rsidRDefault="00D97E98" w:rsidP="008E3524">
      <w:pPr>
        <w:snapToGrid w:val="0"/>
        <w:spacing w:after="0" w:line="360" w:lineRule="auto"/>
        <w:jc w:val="both"/>
        <w:rPr>
          <w:rFonts w:ascii="Book Antiqua" w:eastAsia="黑体" w:hAnsi="Book Antiqua"/>
          <w:sz w:val="24"/>
          <w:szCs w:val="24"/>
        </w:rPr>
      </w:pPr>
      <w:bookmarkStart w:id="11" w:name="OLE_LINK1060"/>
      <w:bookmarkStart w:id="12" w:name="OLE_LINK1265"/>
      <w:bookmarkStart w:id="13" w:name="OLE_LINK1125"/>
      <w:bookmarkStart w:id="14" w:name="OLE_LINK1100"/>
      <w:bookmarkStart w:id="15" w:name="OLE_LINK1348"/>
      <w:bookmarkStart w:id="16" w:name="OLE_LINK1334"/>
      <w:bookmarkStart w:id="17" w:name="OLE_LINK156"/>
      <w:bookmarkStart w:id="18" w:name="OLE_LINK1504"/>
      <w:bookmarkStart w:id="19" w:name="OLE_LINK960"/>
      <w:bookmarkStart w:id="20" w:name="OLE_LINK1516"/>
      <w:bookmarkStart w:id="21" w:name="OLE_LINK1384"/>
      <w:bookmarkStart w:id="22" w:name="OLE_LINK1086"/>
      <w:bookmarkStart w:id="23" w:name="OLE_LINK1029"/>
      <w:bookmarkStart w:id="24" w:name="OLE_LINK1219"/>
      <w:bookmarkStart w:id="25" w:name="OLE_LINK1778"/>
      <w:bookmarkStart w:id="26" w:name="OLE_LINK1061"/>
      <w:bookmarkStart w:id="27" w:name="OLE_LINK472"/>
      <w:bookmarkStart w:id="28" w:name="OLE_LINK928"/>
      <w:bookmarkStart w:id="29" w:name="OLE_LINK98"/>
      <w:bookmarkStart w:id="30" w:name="OLE_LINK247"/>
      <w:bookmarkStart w:id="31" w:name="OLE_LINK800"/>
      <w:bookmarkStart w:id="32" w:name="OLE_LINK861"/>
      <w:bookmarkStart w:id="33" w:name="OLE_LINK1193"/>
      <w:bookmarkStart w:id="34" w:name="OLE_LINK1454"/>
      <w:bookmarkStart w:id="35" w:name="OLE_LINK242"/>
      <w:bookmarkStart w:id="36" w:name="OLE_LINK651"/>
      <w:bookmarkStart w:id="37" w:name="OLE_LINK787"/>
      <w:bookmarkStart w:id="38" w:name="OLE_LINK504"/>
      <w:bookmarkStart w:id="39" w:name="OLE_LINK135"/>
      <w:bookmarkStart w:id="40" w:name="OLE_LINK196"/>
      <w:bookmarkStart w:id="41" w:name="OLE_LINK513"/>
      <w:bookmarkStart w:id="42" w:name="OLE_LINK1163"/>
      <w:bookmarkStart w:id="43" w:name="OLE_LINK672"/>
      <w:bookmarkStart w:id="44" w:name="OLE_LINK906"/>
      <w:bookmarkStart w:id="45" w:name="OLE_LINK1247"/>
      <w:bookmarkStart w:id="46" w:name="OLE_LINK758"/>
      <w:bookmarkStart w:id="47" w:name="OLE_LINK471"/>
      <w:bookmarkStart w:id="48" w:name="OLE_LINK1644"/>
      <w:bookmarkStart w:id="49" w:name="OLE_LINK474"/>
      <w:bookmarkStart w:id="50" w:name="OLE_LINK879"/>
      <w:bookmarkStart w:id="51" w:name="OLE_LINK1543"/>
      <w:bookmarkStart w:id="52" w:name="OLE_LINK1478"/>
      <w:bookmarkStart w:id="53" w:name="OLE_LINK1403"/>
      <w:bookmarkStart w:id="54" w:name="OLE_LINK1284"/>
      <w:bookmarkStart w:id="55" w:name="OLE_LINK216"/>
      <w:bookmarkStart w:id="56" w:name="OLE_LINK1373"/>
      <w:bookmarkStart w:id="57" w:name="OLE_LINK862"/>
      <w:bookmarkStart w:id="58" w:name="OLE_LINK1313"/>
      <w:bookmarkStart w:id="59" w:name="OLE_LINK1549"/>
      <w:bookmarkStart w:id="60" w:name="OLE_LINK1361"/>
      <w:bookmarkStart w:id="61" w:name="OLE_LINK1885"/>
      <w:bookmarkStart w:id="62" w:name="OLE_LINK640"/>
      <w:bookmarkStart w:id="63" w:name="OLE_LINK312"/>
      <w:bookmarkStart w:id="64" w:name="OLE_LINK1539"/>
      <w:bookmarkStart w:id="65" w:name="OLE_LINK575"/>
      <w:bookmarkStart w:id="66" w:name="OLE_LINK546"/>
      <w:bookmarkStart w:id="67" w:name="OLE_LINK652"/>
      <w:bookmarkStart w:id="68" w:name="OLE_LINK1437"/>
      <w:bookmarkStart w:id="69" w:name="OLE_LINK1480"/>
      <w:bookmarkStart w:id="70" w:name="OLE_LINK1884"/>
      <w:bookmarkStart w:id="71" w:name="OLE_LINK1186"/>
      <w:bookmarkStart w:id="72" w:name="OLE_LINK744"/>
      <w:bookmarkStart w:id="73" w:name="OLE_LINK330"/>
      <w:bookmarkStart w:id="74" w:name="OLE_LINK259"/>
      <w:bookmarkStart w:id="75" w:name="OLE_LINK982"/>
      <w:bookmarkStart w:id="76" w:name="OLE_LINK465"/>
      <w:bookmarkStart w:id="77" w:name="OLE_LINK983"/>
      <w:bookmarkStart w:id="78" w:name="OLE_LINK714"/>
      <w:bookmarkStart w:id="79" w:name="OLE_LINK325"/>
      <w:bookmarkStart w:id="80" w:name="OLE_LINK311"/>
      <w:bookmarkStart w:id="81" w:name="OLE_LINK466"/>
      <w:bookmarkStart w:id="82" w:name="OLE_LINK1538"/>
      <w:bookmarkStart w:id="83" w:name="OLE_LINK464"/>
      <w:bookmarkStart w:id="84" w:name="OLE_LINK2583"/>
      <w:bookmarkStart w:id="85" w:name="OLE_LINK2856"/>
      <w:bookmarkStart w:id="86" w:name="OLE_LINK2993"/>
      <w:bookmarkStart w:id="87" w:name="OLE_LINK2643"/>
      <w:bookmarkStart w:id="88" w:name="OLE_LINK2762"/>
      <w:bookmarkStart w:id="89" w:name="OLE_LINK2962"/>
      <w:bookmarkStart w:id="90" w:name="OLE_LINK2582"/>
      <w:bookmarkStart w:id="91" w:name="OLE_LINK2110"/>
      <w:bookmarkStart w:id="92" w:name="OLE_LINK2446"/>
      <w:bookmarkStart w:id="93" w:name="OLE_LINK2081"/>
      <w:bookmarkStart w:id="94" w:name="OLE_LINK1744"/>
      <w:bookmarkStart w:id="95" w:name="OLE_LINK2082"/>
      <w:bookmarkStart w:id="96" w:name="OLE_LINK1941"/>
      <w:bookmarkStart w:id="97" w:name="OLE_LINK2345"/>
      <w:bookmarkStart w:id="98" w:name="OLE_LINK1882"/>
      <w:bookmarkStart w:id="99" w:name="OLE_LINK1938"/>
      <w:bookmarkStart w:id="100" w:name="OLE_LINK2071"/>
      <w:bookmarkStart w:id="101" w:name="OLE_LINK1964"/>
      <w:bookmarkStart w:id="102" w:name="OLE_LINK2192"/>
      <w:bookmarkStart w:id="103" w:name="OLE_LINK2134"/>
      <w:bookmarkStart w:id="104" w:name="OLE_LINK2020"/>
      <w:bookmarkStart w:id="105" w:name="OLE_LINK1931"/>
      <w:bookmarkStart w:id="106" w:name="OLE_LINK1776"/>
      <w:bookmarkStart w:id="107" w:name="OLE_LINK2562"/>
      <w:bookmarkStart w:id="108" w:name="OLE_LINK1777"/>
      <w:bookmarkStart w:id="109" w:name="OLE_LINK2445"/>
      <w:bookmarkStart w:id="110" w:name="OLE_LINK2265"/>
      <w:bookmarkStart w:id="111" w:name="OLE_LINK1868"/>
      <w:bookmarkStart w:id="112" w:name="OLE_LINK1756"/>
      <w:bookmarkStart w:id="113" w:name="OLE_LINK1835"/>
      <w:bookmarkStart w:id="114" w:name="OLE_LINK2013"/>
      <w:bookmarkStart w:id="115" w:name="OLE_LINK1923"/>
      <w:bookmarkStart w:id="116" w:name="OLE_LINK1929"/>
      <w:bookmarkStart w:id="117" w:name="OLE_LINK1995"/>
      <w:bookmarkStart w:id="118" w:name="OLE_LINK1866"/>
      <w:bookmarkStart w:id="119" w:name="OLE_LINK1902"/>
      <w:bookmarkStart w:id="120" w:name="OLE_LINK1817"/>
      <w:bookmarkStart w:id="121" w:name="OLE_LINK1901"/>
      <w:bookmarkStart w:id="122" w:name="OLE_LINK1894"/>
      <w:bookmarkStart w:id="123" w:name="OLE_LINK2169"/>
      <w:bookmarkStart w:id="124" w:name="OLE_LINK2331"/>
      <w:bookmarkStart w:id="125" w:name="OLE_LINK2221"/>
      <w:bookmarkStart w:id="126" w:name="OLE_LINK2190"/>
      <w:bookmarkStart w:id="127" w:name="OLE_LINK2484"/>
      <w:bookmarkStart w:id="128" w:name="OLE_LINK2467"/>
      <w:bookmarkStart w:id="129" w:name="OLE_LINK2157"/>
      <w:bookmarkStart w:id="130" w:name="OLE_LINK2348"/>
      <w:bookmarkStart w:id="131" w:name="OLE_LINK2292"/>
      <w:bookmarkStart w:id="132" w:name="OLE_LINK2252"/>
      <w:bookmarkStart w:id="133" w:name="OLE_LINK2451"/>
      <w:bookmarkStart w:id="134" w:name="OLE_LINK2627"/>
      <w:bookmarkStart w:id="135" w:name="OLE_LINK2663"/>
      <w:bookmarkStart w:id="136" w:name="OLE_LINK2761"/>
      <w:bookmarkStart w:id="137" w:name="OLE_LINK2482"/>
      <w:bookmarkStart w:id="138" w:name="_Hlk17358608"/>
      <w:proofErr w:type="gramStart"/>
      <w:r w:rsidRPr="00CD2432">
        <w:rPr>
          <w:rFonts w:ascii="Book Antiqua" w:eastAsia="黑体" w:hAnsi="Book Antiqua" w:cs="Calibri"/>
          <w:b/>
          <w:sz w:val="24"/>
          <w:szCs w:val="24"/>
        </w:rPr>
        <w:t>©</w:t>
      </w:r>
      <w:r w:rsidRPr="00CD2432">
        <w:rPr>
          <w:rFonts w:ascii="Book Antiqua" w:eastAsia="黑体" w:hAnsi="Book Antiqua"/>
          <w:b/>
          <w:sz w:val="24"/>
          <w:szCs w:val="24"/>
        </w:rPr>
        <w:t xml:space="preserve"> </w:t>
      </w:r>
      <w:r w:rsidR="00EA1E62" w:rsidRPr="00CD2432">
        <w:rPr>
          <w:rFonts w:ascii="Book Antiqua" w:eastAsia="黑体" w:hAnsi="Book Antiqua" w:cs="AdvTimes"/>
          <w:b/>
          <w:sz w:val="24"/>
          <w:szCs w:val="24"/>
        </w:rPr>
        <w:t>The Author(s) 2020</w:t>
      </w:r>
      <w:r w:rsidRPr="00CD2432">
        <w:rPr>
          <w:rFonts w:ascii="Book Antiqua" w:eastAsia="黑体" w:hAnsi="Book Antiqua" w:cs="AdvTimes"/>
          <w:b/>
          <w:sz w:val="24"/>
          <w:szCs w:val="24"/>
        </w:rPr>
        <w:t>.</w:t>
      </w:r>
      <w:proofErr w:type="gramEnd"/>
      <w:r w:rsidRPr="00CD2432">
        <w:rPr>
          <w:rFonts w:ascii="Book Antiqua" w:eastAsia="黑体" w:hAnsi="Book Antiqua" w:cs="AdvTimes"/>
          <w:sz w:val="24"/>
          <w:szCs w:val="24"/>
        </w:rPr>
        <w:t xml:space="preserve"> </w:t>
      </w:r>
      <w:proofErr w:type="gramStart"/>
      <w:r w:rsidRPr="00CD2432">
        <w:rPr>
          <w:rFonts w:ascii="Book Antiqua" w:eastAsia="黑体" w:hAnsi="Book Antiqua" w:cs="AdvTimes"/>
          <w:sz w:val="24"/>
          <w:szCs w:val="24"/>
        </w:rPr>
        <w:t xml:space="preserve">Published by </w:t>
      </w:r>
      <w:proofErr w:type="spellStart"/>
      <w:r w:rsidRPr="00CD2432">
        <w:rPr>
          <w:rFonts w:ascii="Book Antiqua" w:eastAsia="黑体" w:hAnsi="Book Antiqua" w:cs="Arial Unicode MS"/>
          <w:sz w:val="24"/>
          <w:szCs w:val="24"/>
        </w:rPr>
        <w:t>Baishideng</w:t>
      </w:r>
      <w:proofErr w:type="spellEnd"/>
      <w:r w:rsidRPr="00CD2432">
        <w:rPr>
          <w:rFonts w:ascii="Book Antiqua" w:eastAsia="黑体" w:hAnsi="Book Antiqua" w:cs="Arial Unicode MS"/>
          <w:sz w:val="24"/>
          <w:szCs w:val="24"/>
        </w:rPr>
        <w:t xml:space="preserve"> Publishing Group Inc.</w:t>
      </w:r>
      <w:proofErr w:type="gramEnd"/>
      <w:r w:rsidRPr="00CD2432">
        <w:rPr>
          <w:rFonts w:ascii="Book Antiqua" w:eastAsia="黑体" w:hAnsi="Book Antiqua" w:cs="Arial Unicode M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F1853F8" w14:textId="77777777" w:rsidR="00D97E98" w:rsidRPr="00CD2432" w:rsidRDefault="00D97E98" w:rsidP="008E3524">
      <w:pPr>
        <w:snapToGrid w:val="0"/>
        <w:spacing w:after="0" w:line="360" w:lineRule="auto"/>
        <w:jc w:val="both"/>
        <w:rPr>
          <w:rFonts w:ascii="Book Antiqua" w:eastAsia="黑体" w:hAnsi="Book Antiqua" w:cs="Calibri"/>
          <w:b/>
          <w:sz w:val="24"/>
          <w:szCs w:val="24"/>
        </w:rPr>
      </w:pPr>
    </w:p>
    <w:p w14:paraId="7FB05C30" w14:textId="26BE9FE0" w:rsidR="00773F42" w:rsidRPr="00CD2432" w:rsidRDefault="00D97E98" w:rsidP="008E3524">
      <w:pPr>
        <w:spacing w:after="0" w:line="360" w:lineRule="auto"/>
        <w:jc w:val="both"/>
        <w:rPr>
          <w:rFonts w:ascii="Book Antiqua" w:hAnsi="Book Antiqua" w:cs="Arial"/>
          <w:bCs/>
          <w:sz w:val="24"/>
          <w:szCs w:val="24"/>
        </w:rPr>
      </w:pPr>
      <w:r w:rsidRPr="00CD2432">
        <w:rPr>
          <w:rFonts w:ascii="Book Antiqua" w:eastAsia="黑体" w:hAnsi="Book Antiqua" w:cs="Calibri"/>
          <w:b/>
          <w:sz w:val="24"/>
          <w:szCs w:val="24"/>
        </w:rPr>
        <w:t>Core tip:</w:t>
      </w:r>
      <w:bookmarkEnd w:id="138"/>
      <w:r w:rsidRPr="00CD2432">
        <w:rPr>
          <w:rFonts w:ascii="Book Antiqua" w:hAnsi="Book Antiqua"/>
          <w:b/>
          <w:color w:val="000000" w:themeColor="text1"/>
          <w:sz w:val="24"/>
          <w:szCs w:val="24"/>
        </w:rPr>
        <w:t xml:space="preserve"> </w:t>
      </w:r>
      <w:bookmarkStart w:id="139" w:name="OLE_LINK23"/>
      <w:r w:rsidR="00E917FA" w:rsidRPr="00CD2432">
        <w:rPr>
          <w:rFonts w:ascii="Book Antiqua" w:hAnsi="Book Antiqua" w:cs="Arial"/>
          <w:bCs/>
          <w:sz w:val="24"/>
          <w:szCs w:val="24"/>
        </w:rPr>
        <w:t xml:space="preserve">Numerous biomarkers detectable in non-invasively collected samples of stool, colorectal mucus, blood, urine, saliva and exhaled air </w:t>
      </w:r>
      <w:r w:rsidR="00DD5833" w:rsidRPr="00CD2432">
        <w:rPr>
          <w:rFonts w:ascii="Book Antiqua" w:hAnsi="Book Antiqua" w:cs="Arial"/>
          <w:bCs/>
          <w:sz w:val="24"/>
          <w:szCs w:val="24"/>
        </w:rPr>
        <w:t xml:space="preserve">have been </w:t>
      </w:r>
      <w:r w:rsidR="00E917FA" w:rsidRPr="00CD2432">
        <w:rPr>
          <w:rFonts w:ascii="Book Antiqua" w:hAnsi="Book Antiqua" w:cs="Arial"/>
          <w:bCs/>
          <w:sz w:val="24"/>
          <w:szCs w:val="24"/>
        </w:rPr>
        <w:t xml:space="preserve">investigated to develop new </w:t>
      </w:r>
      <w:r w:rsidR="00835C6B" w:rsidRPr="00CD2432">
        <w:rPr>
          <w:rFonts w:ascii="Book Antiqua" w:hAnsi="Book Antiqua" w:cs="Arial"/>
          <w:bCs/>
          <w:sz w:val="24"/>
          <w:szCs w:val="24"/>
        </w:rPr>
        <w:t xml:space="preserve">tests for </w:t>
      </w:r>
      <w:r w:rsidR="00E917FA" w:rsidRPr="00CD2432">
        <w:rPr>
          <w:rFonts w:ascii="Book Antiqua" w:hAnsi="Book Antiqua" w:cs="Arial"/>
          <w:bCs/>
          <w:sz w:val="24"/>
          <w:szCs w:val="24"/>
        </w:rPr>
        <w:t>colorectal cancer</w:t>
      </w:r>
      <w:r w:rsidRPr="00CD2432">
        <w:rPr>
          <w:rFonts w:ascii="Book Antiqua" w:hAnsi="Book Antiqua" w:cs="Arial"/>
          <w:bCs/>
          <w:sz w:val="24"/>
          <w:szCs w:val="24"/>
        </w:rPr>
        <w:t xml:space="preserve"> (CRC)</w:t>
      </w:r>
      <w:r w:rsidR="00E917FA" w:rsidRPr="00CD2432">
        <w:rPr>
          <w:rFonts w:ascii="Book Antiqua" w:hAnsi="Book Antiqua" w:cs="Arial"/>
          <w:bCs/>
          <w:sz w:val="24"/>
          <w:szCs w:val="24"/>
        </w:rPr>
        <w:t xml:space="preserve"> </w:t>
      </w:r>
      <w:r w:rsidR="008342A4" w:rsidRPr="00CD2432">
        <w:rPr>
          <w:rFonts w:ascii="Book Antiqua" w:hAnsi="Book Antiqua" w:cs="Arial"/>
          <w:bCs/>
          <w:sz w:val="24"/>
          <w:szCs w:val="24"/>
        </w:rPr>
        <w:t xml:space="preserve">early detection and </w:t>
      </w:r>
      <w:r w:rsidR="00E917FA" w:rsidRPr="00CD2432">
        <w:rPr>
          <w:rFonts w:ascii="Book Antiqua" w:hAnsi="Book Antiqua" w:cs="Arial"/>
          <w:bCs/>
          <w:sz w:val="24"/>
          <w:szCs w:val="24"/>
        </w:rPr>
        <w:t xml:space="preserve">screening. </w:t>
      </w:r>
      <w:r w:rsidR="00835C6B" w:rsidRPr="00CD2432">
        <w:rPr>
          <w:rFonts w:ascii="Book Antiqua" w:hAnsi="Book Antiqua" w:cs="Arial"/>
          <w:bCs/>
          <w:sz w:val="24"/>
          <w:szCs w:val="24"/>
        </w:rPr>
        <w:t>Promis</w:t>
      </w:r>
      <w:r w:rsidR="00773F42" w:rsidRPr="00CD2432">
        <w:rPr>
          <w:rFonts w:ascii="Book Antiqua" w:hAnsi="Book Antiqua" w:cs="Arial"/>
          <w:bCs/>
          <w:sz w:val="24"/>
          <w:szCs w:val="24"/>
        </w:rPr>
        <w:t xml:space="preserve">ing results </w:t>
      </w:r>
      <w:r w:rsidR="00835C6B" w:rsidRPr="00CD2432">
        <w:rPr>
          <w:rFonts w:ascii="Book Antiqua" w:hAnsi="Book Antiqua" w:cs="Arial"/>
          <w:bCs/>
          <w:sz w:val="24"/>
          <w:szCs w:val="24"/>
        </w:rPr>
        <w:t>are often reported</w:t>
      </w:r>
      <w:r w:rsidR="00773F42" w:rsidRPr="00CD2432">
        <w:rPr>
          <w:rFonts w:ascii="Book Antiqua" w:hAnsi="Book Antiqua" w:cs="Arial"/>
          <w:bCs/>
          <w:sz w:val="24"/>
          <w:szCs w:val="24"/>
        </w:rPr>
        <w:t xml:space="preserve">, but it </w:t>
      </w:r>
      <w:r w:rsidR="00835C6B" w:rsidRPr="00CD2432">
        <w:rPr>
          <w:rFonts w:ascii="Book Antiqua" w:hAnsi="Book Antiqua" w:cs="Arial"/>
          <w:bCs/>
          <w:sz w:val="24"/>
          <w:szCs w:val="24"/>
        </w:rPr>
        <w:t>is</w:t>
      </w:r>
      <w:r w:rsidR="00773F42" w:rsidRPr="00CD2432">
        <w:rPr>
          <w:rFonts w:ascii="Book Antiqua" w:hAnsi="Book Antiqua" w:cs="Arial"/>
          <w:bCs/>
          <w:sz w:val="24"/>
          <w:szCs w:val="24"/>
        </w:rPr>
        <w:t xml:space="preserve"> difficult to achieve the right balance between technical complexity, cost and diagnostic performance of the new tests.</w:t>
      </w:r>
      <w:r w:rsidR="008342A4" w:rsidRPr="00CD2432">
        <w:rPr>
          <w:rFonts w:ascii="Book Antiqua" w:hAnsi="Book Antiqua" w:cs="Arial"/>
          <w:bCs/>
          <w:sz w:val="24"/>
          <w:szCs w:val="24"/>
        </w:rPr>
        <w:t xml:space="preserve"> </w:t>
      </w:r>
      <w:r w:rsidR="00773F42" w:rsidRPr="00CD2432">
        <w:rPr>
          <w:rFonts w:ascii="Book Antiqua" w:eastAsia="Times New Roman" w:hAnsi="Book Antiqua" w:cs="Arial"/>
          <w:bCs/>
          <w:sz w:val="24"/>
          <w:szCs w:val="24"/>
          <w:lang w:eastAsia="en-GB"/>
        </w:rPr>
        <w:t>T</w:t>
      </w:r>
      <w:r w:rsidR="00835C6B" w:rsidRPr="00CD2432">
        <w:rPr>
          <w:rFonts w:ascii="Book Antiqua" w:eastAsia="Times New Roman" w:hAnsi="Book Antiqua" w:cs="Arial"/>
          <w:bCs/>
          <w:sz w:val="24"/>
          <w:szCs w:val="24"/>
          <w:lang w:eastAsia="en-GB"/>
        </w:rPr>
        <w:t>oday t</w:t>
      </w:r>
      <w:r w:rsidR="00773F42" w:rsidRPr="00CD2432">
        <w:rPr>
          <w:rFonts w:ascii="Book Antiqua" w:eastAsia="Times New Roman" w:hAnsi="Book Antiqua" w:cs="Arial"/>
          <w:bCs/>
          <w:sz w:val="24"/>
          <w:szCs w:val="24"/>
          <w:lang w:eastAsia="en-GB"/>
        </w:rPr>
        <w:t xml:space="preserve">he combination of </w:t>
      </w:r>
      <w:r w:rsidR="00C54F67" w:rsidRPr="00CD2432">
        <w:rPr>
          <w:rFonts w:ascii="Book Antiqua" w:eastAsia="Times New Roman" w:hAnsi="Book Antiqua" w:cs="Arial"/>
          <w:bCs/>
          <w:sz w:val="24"/>
          <w:szCs w:val="24"/>
          <w:lang w:eastAsia="en-GB"/>
        </w:rPr>
        <w:t xml:space="preserve">non-invasive </w:t>
      </w:r>
      <w:r w:rsidR="00773F42" w:rsidRPr="00CD2432">
        <w:rPr>
          <w:rFonts w:ascii="Book Antiqua" w:eastAsia="Times New Roman" w:hAnsi="Book Antiqua" w:cs="Arial"/>
          <w:bCs/>
          <w:sz w:val="24"/>
          <w:szCs w:val="24"/>
          <w:lang w:eastAsia="en-GB"/>
        </w:rPr>
        <w:t xml:space="preserve">faecal immunochemical test and confirmatory </w:t>
      </w:r>
      <w:r w:rsidR="00C54F67" w:rsidRPr="00CD2432">
        <w:rPr>
          <w:rFonts w:ascii="Book Antiqua" w:eastAsia="Times New Roman" w:hAnsi="Book Antiqua" w:cs="Arial"/>
          <w:bCs/>
          <w:sz w:val="24"/>
          <w:szCs w:val="24"/>
          <w:lang w:eastAsia="en-GB"/>
        </w:rPr>
        <w:t xml:space="preserve">invasive </w:t>
      </w:r>
      <w:r w:rsidR="00773F42" w:rsidRPr="00CD2432">
        <w:rPr>
          <w:rFonts w:ascii="Book Antiqua" w:eastAsia="Times New Roman" w:hAnsi="Book Antiqua" w:cs="Arial"/>
          <w:bCs/>
          <w:sz w:val="24"/>
          <w:szCs w:val="24"/>
          <w:lang w:eastAsia="en-GB"/>
        </w:rPr>
        <w:t xml:space="preserve">colonoscopy remains </w:t>
      </w:r>
      <w:r w:rsidR="00DD5833" w:rsidRPr="00CD2432">
        <w:rPr>
          <w:rFonts w:ascii="Book Antiqua" w:eastAsia="Times New Roman" w:hAnsi="Book Antiqua" w:cs="Arial"/>
          <w:bCs/>
          <w:sz w:val="24"/>
          <w:szCs w:val="24"/>
          <w:lang w:eastAsia="en-GB"/>
        </w:rPr>
        <w:t xml:space="preserve">the </w:t>
      </w:r>
      <w:r w:rsidRPr="00CD2432">
        <w:rPr>
          <w:rFonts w:ascii="Book Antiqua" w:eastAsia="Times New Roman" w:hAnsi="Book Antiqua" w:cs="Arial"/>
          <w:bCs/>
          <w:sz w:val="24"/>
          <w:szCs w:val="24"/>
          <w:lang w:eastAsia="en-GB"/>
        </w:rPr>
        <w:t>CRC</w:t>
      </w:r>
      <w:r w:rsidR="008342A4" w:rsidRPr="00CD2432">
        <w:rPr>
          <w:rFonts w:ascii="Book Antiqua" w:eastAsia="Times New Roman" w:hAnsi="Book Antiqua" w:cs="Arial"/>
          <w:bCs/>
          <w:sz w:val="24"/>
          <w:szCs w:val="24"/>
          <w:lang w:eastAsia="en-GB"/>
        </w:rPr>
        <w:t xml:space="preserve"> </w:t>
      </w:r>
      <w:r w:rsidR="004E4695" w:rsidRPr="00CD2432">
        <w:rPr>
          <w:rFonts w:ascii="Book Antiqua" w:eastAsia="Times New Roman" w:hAnsi="Book Antiqua" w:cs="Arial"/>
          <w:bCs/>
          <w:sz w:val="24"/>
          <w:szCs w:val="24"/>
          <w:lang w:eastAsia="en-GB"/>
        </w:rPr>
        <w:t xml:space="preserve">screening </w:t>
      </w:r>
      <w:r w:rsidR="00773F42" w:rsidRPr="00CD2432">
        <w:rPr>
          <w:rFonts w:ascii="Book Antiqua" w:eastAsia="Times New Roman" w:hAnsi="Book Antiqua" w:cs="Arial"/>
          <w:bCs/>
          <w:sz w:val="24"/>
          <w:szCs w:val="24"/>
          <w:lang w:eastAsia="en-GB"/>
        </w:rPr>
        <w:t>strategy of choice</w:t>
      </w:r>
      <w:r w:rsidR="004E4695" w:rsidRPr="00CD2432">
        <w:rPr>
          <w:rFonts w:ascii="Book Antiqua" w:eastAsia="Times New Roman" w:hAnsi="Book Antiqua" w:cs="Arial"/>
          <w:bCs/>
          <w:sz w:val="24"/>
          <w:szCs w:val="24"/>
          <w:lang w:eastAsia="en-GB"/>
        </w:rPr>
        <w:t>.</w:t>
      </w:r>
      <w:r w:rsidR="00773F42" w:rsidRPr="00CD2432">
        <w:rPr>
          <w:rFonts w:ascii="Book Antiqua" w:eastAsia="Times New Roman" w:hAnsi="Book Antiqua" w:cs="Arial"/>
          <w:bCs/>
          <w:sz w:val="24"/>
          <w:szCs w:val="24"/>
          <w:lang w:eastAsia="en-GB"/>
        </w:rPr>
        <w:t xml:space="preserve"> </w:t>
      </w:r>
      <w:r w:rsidR="008342A4" w:rsidRPr="00CD2432">
        <w:rPr>
          <w:rFonts w:ascii="Book Antiqua" w:eastAsia="Times New Roman" w:hAnsi="Book Antiqua" w:cs="Arial"/>
          <w:bCs/>
          <w:sz w:val="24"/>
          <w:szCs w:val="24"/>
          <w:lang w:eastAsia="en-GB"/>
        </w:rPr>
        <w:t>However</w:t>
      </w:r>
      <w:r w:rsidR="004E4695" w:rsidRPr="00CD2432">
        <w:rPr>
          <w:rFonts w:ascii="Book Antiqua" w:eastAsia="Times New Roman" w:hAnsi="Book Antiqua" w:cs="Arial"/>
          <w:bCs/>
          <w:sz w:val="24"/>
          <w:szCs w:val="24"/>
          <w:lang w:eastAsia="en-GB"/>
        </w:rPr>
        <w:t xml:space="preserve">, </w:t>
      </w:r>
      <w:r w:rsidR="008342A4" w:rsidRPr="00CD2432">
        <w:rPr>
          <w:rFonts w:ascii="Book Antiqua" w:eastAsia="Times New Roman" w:hAnsi="Book Antiqua" w:cs="Arial"/>
          <w:bCs/>
          <w:sz w:val="24"/>
          <w:szCs w:val="24"/>
          <w:lang w:eastAsia="en-GB"/>
        </w:rPr>
        <w:t>on-go</w:t>
      </w:r>
      <w:r w:rsidR="004E4695" w:rsidRPr="00CD2432">
        <w:rPr>
          <w:rFonts w:ascii="Book Antiqua" w:eastAsia="Times New Roman" w:hAnsi="Book Antiqua" w:cs="Arial"/>
          <w:bCs/>
          <w:sz w:val="24"/>
          <w:szCs w:val="24"/>
          <w:lang w:eastAsia="en-GB"/>
        </w:rPr>
        <w:t xml:space="preserve">ing intense research promises the emergence of new superior non-invasive screening tests that will allow </w:t>
      </w:r>
      <w:r w:rsidR="00DD5833" w:rsidRPr="00CD2432">
        <w:rPr>
          <w:rFonts w:ascii="Book Antiqua" w:eastAsia="Times New Roman" w:hAnsi="Book Antiqua" w:cs="Arial"/>
          <w:bCs/>
          <w:sz w:val="24"/>
          <w:szCs w:val="24"/>
          <w:lang w:eastAsia="en-GB"/>
        </w:rPr>
        <w:t>the</w:t>
      </w:r>
      <w:r w:rsidR="004E4695" w:rsidRPr="00CD2432">
        <w:rPr>
          <w:rFonts w:ascii="Book Antiqua" w:eastAsia="Times New Roman" w:hAnsi="Book Antiqua" w:cs="Arial"/>
          <w:bCs/>
          <w:sz w:val="24"/>
          <w:szCs w:val="24"/>
          <w:lang w:eastAsia="en-GB"/>
        </w:rPr>
        <w:t xml:space="preserve"> develop</w:t>
      </w:r>
      <w:r w:rsidR="00DD5833" w:rsidRPr="00CD2432">
        <w:rPr>
          <w:rFonts w:ascii="Book Antiqua" w:eastAsia="Times New Roman" w:hAnsi="Book Antiqua" w:cs="Arial"/>
          <w:bCs/>
          <w:sz w:val="24"/>
          <w:szCs w:val="24"/>
          <w:lang w:eastAsia="en-GB"/>
        </w:rPr>
        <w:t>ment of</w:t>
      </w:r>
      <w:r w:rsidR="004E4695" w:rsidRPr="00CD2432">
        <w:rPr>
          <w:rFonts w:ascii="Book Antiqua" w:eastAsia="Times New Roman" w:hAnsi="Book Antiqua" w:cs="Arial"/>
          <w:bCs/>
          <w:sz w:val="24"/>
          <w:szCs w:val="24"/>
          <w:lang w:eastAsia="en-GB"/>
        </w:rPr>
        <w:t xml:space="preserve"> improved prevention strategies</w:t>
      </w:r>
      <w:r w:rsidR="008342A4" w:rsidRPr="00CD2432">
        <w:rPr>
          <w:rFonts w:ascii="Book Antiqua" w:eastAsia="Times New Roman" w:hAnsi="Book Antiqua" w:cs="Arial"/>
          <w:bCs/>
          <w:sz w:val="24"/>
          <w:szCs w:val="24"/>
          <w:lang w:eastAsia="en-GB"/>
        </w:rPr>
        <w:t xml:space="preserve"> for these malignancies</w:t>
      </w:r>
      <w:r w:rsidR="004E4695" w:rsidRPr="00CD2432">
        <w:rPr>
          <w:rFonts w:ascii="Book Antiqua" w:eastAsia="Times New Roman" w:hAnsi="Book Antiqua" w:cs="Arial"/>
          <w:bCs/>
          <w:sz w:val="24"/>
          <w:szCs w:val="24"/>
          <w:lang w:eastAsia="en-GB"/>
        </w:rPr>
        <w:t>.</w:t>
      </w:r>
    </w:p>
    <w:bookmarkEnd w:id="139"/>
    <w:p w14:paraId="36E43387" w14:textId="77777777" w:rsidR="00234059" w:rsidRPr="00CD2432" w:rsidRDefault="00234059" w:rsidP="008E3524">
      <w:pPr>
        <w:spacing w:after="0" w:line="360" w:lineRule="auto"/>
        <w:jc w:val="both"/>
        <w:rPr>
          <w:rFonts w:ascii="Book Antiqua" w:hAnsi="Book Antiqua" w:cs="Arial"/>
          <w:b/>
          <w:sz w:val="24"/>
          <w:szCs w:val="24"/>
        </w:rPr>
      </w:pPr>
    </w:p>
    <w:p w14:paraId="34C2AE11" w14:textId="16D2D6CC" w:rsidR="00CD2432" w:rsidRPr="00447DFE" w:rsidRDefault="00CD2432" w:rsidP="008E3524">
      <w:pPr>
        <w:spacing w:after="0" w:line="360" w:lineRule="auto"/>
        <w:jc w:val="both"/>
        <w:rPr>
          <w:rFonts w:ascii="Book Antiqua" w:hAnsi="Book Antiqua" w:cs="Book Antiqua" w:hint="eastAsia"/>
          <w:sz w:val="24"/>
          <w:szCs w:val="24"/>
          <w:lang w:eastAsia="zh-CN"/>
        </w:rPr>
      </w:pPr>
      <w:r w:rsidRPr="00CD2432">
        <w:rPr>
          <w:rFonts w:ascii="Book Antiqua" w:hAnsi="Book Antiqua" w:cs="Arial" w:hint="eastAsia"/>
          <w:b/>
          <w:sz w:val="24"/>
          <w:szCs w:val="24"/>
          <w:lang w:eastAsia="zh-CN"/>
        </w:rPr>
        <w:t xml:space="preserve">Citation: </w:t>
      </w:r>
      <w:proofErr w:type="spellStart"/>
      <w:r w:rsidR="00234059" w:rsidRPr="00CD2432">
        <w:rPr>
          <w:rFonts w:ascii="Book Antiqua" w:hAnsi="Book Antiqua" w:cs="Arial"/>
          <w:sz w:val="24"/>
          <w:szCs w:val="24"/>
        </w:rPr>
        <w:t>Loktionov</w:t>
      </w:r>
      <w:proofErr w:type="spellEnd"/>
      <w:r w:rsidR="00234059" w:rsidRPr="00CD2432">
        <w:rPr>
          <w:rFonts w:ascii="Book Antiqua" w:hAnsi="Book Antiqua" w:cs="Arial"/>
          <w:sz w:val="24"/>
          <w:szCs w:val="24"/>
        </w:rPr>
        <w:t xml:space="preserve"> A. </w:t>
      </w:r>
      <w:r w:rsidR="00234059" w:rsidRPr="00CD2432">
        <w:rPr>
          <w:rFonts w:ascii="Book Antiqua" w:hAnsi="Book Antiqua" w:cs="Tahoma"/>
          <w:color w:val="222222"/>
          <w:sz w:val="24"/>
          <w:szCs w:val="24"/>
        </w:rPr>
        <w:t>Biomarkers for detecting colorectal cancer non-invasively: DNA, RNA or proteins?</w:t>
      </w:r>
      <w:r w:rsidR="00D97E98" w:rsidRPr="00CD2432">
        <w:rPr>
          <w:rFonts w:ascii="Book Antiqua" w:hAnsi="Book Antiqua" w:cs="Tahoma"/>
          <w:color w:val="222222"/>
          <w:sz w:val="24"/>
          <w:szCs w:val="24"/>
        </w:rPr>
        <w:t xml:space="preserve"> </w:t>
      </w:r>
      <w:r w:rsidR="00D97E98" w:rsidRPr="00CD2432">
        <w:rPr>
          <w:rFonts w:ascii="Book Antiqua" w:hAnsi="Book Antiqua"/>
          <w:i/>
          <w:sz w:val="24"/>
          <w:szCs w:val="24"/>
        </w:rPr>
        <w:t xml:space="preserve">World J </w:t>
      </w:r>
      <w:proofErr w:type="spellStart"/>
      <w:r w:rsidR="00D97E98" w:rsidRPr="00CD2432">
        <w:rPr>
          <w:rFonts w:ascii="Book Antiqua" w:hAnsi="Book Antiqua"/>
          <w:i/>
          <w:sz w:val="24"/>
          <w:szCs w:val="24"/>
        </w:rPr>
        <w:t>Gastrointest</w:t>
      </w:r>
      <w:proofErr w:type="spellEnd"/>
      <w:r w:rsidR="00D97E98" w:rsidRPr="00CD2432">
        <w:rPr>
          <w:rFonts w:ascii="Book Antiqua" w:hAnsi="Book Antiqua"/>
          <w:i/>
          <w:sz w:val="24"/>
          <w:szCs w:val="24"/>
        </w:rPr>
        <w:t xml:space="preserve"> </w:t>
      </w:r>
      <w:proofErr w:type="spellStart"/>
      <w:r w:rsidR="00D97E98" w:rsidRPr="00CD2432">
        <w:rPr>
          <w:rFonts w:ascii="Book Antiqua" w:hAnsi="Book Antiqua"/>
          <w:i/>
          <w:sz w:val="24"/>
          <w:szCs w:val="24"/>
        </w:rPr>
        <w:t>Oncol</w:t>
      </w:r>
      <w:proofErr w:type="spellEnd"/>
      <w:r w:rsidR="00D97E98" w:rsidRPr="00CD2432">
        <w:rPr>
          <w:rFonts w:ascii="Book Antiqua" w:hAnsi="Book Antiqua"/>
          <w:i/>
          <w:sz w:val="24"/>
          <w:szCs w:val="24"/>
        </w:rPr>
        <w:t xml:space="preserve"> </w:t>
      </w:r>
      <w:r w:rsidR="006C42AF" w:rsidRPr="00CD2432">
        <w:rPr>
          <w:rFonts w:ascii="Book Antiqua" w:hAnsi="Book Antiqua" w:cs="Book Antiqua" w:hint="eastAsia"/>
          <w:sz w:val="24"/>
          <w:szCs w:val="24"/>
          <w:lang w:eastAsia="zh-CN"/>
        </w:rPr>
        <w:t>2020</w:t>
      </w:r>
      <w:r w:rsidR="006C42AF" w:rsidRPr="00CD2432">
        <w:rPr>
          <w:rFonts w:ascii="Book Antiqua" w:eastAsia="Book Antiqua" w:hAnsi="Book Antiqua" w:cs="Book Antiqua"/>
          <w:sz w:val="24"/>
          <w:szCs w:val="24"/>
        </w:rPr>
        <w:t xml:space="preserve">; </w:t>
      </w:r>
      <w:r w:rsidR="006C42AF" w:rsidRPr="00CD2432">
        <w:rPr>
          <w:rFonts w:ascii="Book Antiqua" w:hAnsi="Book Antiqua" w:cs="Book Antiqua" w:hint="eastAsia"/>
          <w:sz w:val="24"/>
          <w:szCs w:val="24"/>
          <w:lang w:eastAsia="zh-CN"/>
        </w:rPr>
        <w:t>12</w:t>
      </w:r>
      <w:r w:rsidR="006C42AF" w:rsidRPr="00CD2432">
        <w:rPr>
          <w:rFonts w:ascii="Book Antiqua" w:eastAsia="Book Antiqua" w:hAnsi="Book Antiqua" w:cs="Book Antiqua"/>
          <w:sz w:val="24"/>
          <w:szCs w:val="24"/>
        </w:rPr>
        <w:t>(</w:t>
      </w:r>
      <w:r>
        <w:rPr>
          <w:rFonts w:ascii="Book Antiqua" w:eastAsia="Book Antiqua" w:hAnsi="Book Antiqua" w:cs="Book Antiqua"/>
          <w:sz w:val="24"/>
          <w:szCs w:val="24"/>
        </w:rPr>
        <w:t xml:space="preserve">2): </w:t>
      </w:r>
      <w:r w:rsidR="00447DFE">
        <w:rPr>
          <w:rFonts w:ascii="Book Antiqua" w:hAnsi="Book Antiqua" w:cs="Book Antiqua" w:hint="eastAsia"/>
          <w:sz w:val="24"/>
          <w:szCs w:val="24"/>
          <w:lang w:eastAsia="zh-CN"/>
        </w:rPr>
        <w:t>124</w:t>
      </w:r>
      <w:r>
        <w:rPr>
          <w:rFonts w:ascii="Book Antiqua" w:eastAsia="Book Antiqua" w:hAnsi="Book Antiqua" w:cs="Book Antiqua"/>
          <w:sz w:val="24"/>
          <w:szCs w:val="24"/>
        </w:rPr>
        <w:t>-</w:t>
      </w:r>
      <w:r w:rsidR="00447DFE">
        <w:rPr>
          <w:rFonts w:ascii="Book Antiqua" w:hAnsi="Book Antiqua" w:cs="Book Antiqua" w:hint="eastAsia"/>
          <w:sz w:val="24"/>
          <w:szCs w:val="24"/>
          <w:lang w:eastAsia="zh-CN"/>
        </w:rPr>
        <w:t>148</w:t>
      </w:r>
    </w:p>
    <w:p w14:paraId="705AA951" w14:textId="30D70B38" w:rsidR="00CD2432" w:rsidRDefault="006C42AF" w:rsidP="008E3524">
      <w:pPr>
        <w:spacing w:after="0" w:line="360" w:lineRule="auto"/>
        <w:jc w:val="both"/>
        <w:rPr>
          <w:rFonts w:ascii="Book Antiqua" w:hAnsi="Book Antiqua" w:cs="Book Antiqua" w:hint="eastAsia"/>
          <w:sz w:val="24"/>
          <w:szCs w:val="24"/>
          <w:lang w:eastAsia="zh-CN"/>
        </w:rPr>
      </w:pPr>
      <w:r w:rsidRPr="00CD2432">
        <w:rPr>
          <w:rFonts w:ascii="Book Antiqua" w:eastAsia="Book Antiqua" w:hAnsi="Book Antiqua" w:cs="Book Antiqua"/>
          <w:sz w:val="24"/>
          <w:szCs w:val="24"/>
        </w:rPr>
        <w:t xml:space="preserve">URL: </w:t>
      </w:r>
      <w:hyperlink r:id="rId9" w:history="1">
        <w:r w:rsidR="00447DFE" w:rsidRPr="00633F02">
          <w:rPr>
            <w:rStyle w:val="a8"/>
            <w:rFonts w:ascii="Book Antiqua" w:eastAsia="Book Antiqua" w:hAnsi="Book Antiqua" w:cs="Book Antiqua"/>
            <w:sz w:val="24"/>
            <w:szCs w:val="24"/>
          </w:rPr>
          <w:t>https://www.wjgnet.com/1948-5204/full/v1</w:t>
        </w:r>
        <w:r w:rsidR="00447DFE" w:rsidRPr="00633F02">
          <w:rPr>
            <w:rStyle w:val="a8"/>
            <w:rFonts w:ascii="Book Antiqua" w:hAnsi="Book Antiqua" w:cs="Book Antiqua" w:hint="eastAsia"/>
            <w:sz w:val="24"/>
            <w:szCs w:val="24"/>
            <w:lang w:eastAsia="zh-CN"/>
          </w:rPr>
          <w:t>2</w:t>
        </w:r>
        <w:r w:rsidR="00447DFE" w:rsidRPr="00633F02">
          <w:rPr>
            <w:rStyle w:val="a8"/>
            <w:rFonts w:ascii="Book Antiqua" w:eastAsia="Book Antiqua" w:hAnsi="Book Antiqua" w:cs="Book Antiqua"/>
            <w:sz w:val="24"/>
            <w:szCs w:val="24"/>
          </w:rPr>
          <w:t>/i2/</w:t>
        </w:r>
        <w:r w:rsidR="00447DFE" w:rsidRPr="00633F02">
          <w:rPr>
            <w:rStyle w:val="a8"/>
            <w:rFonts w:ascii="Book Antiqua" w:hAnsi="Book Antiqua" w:cs="Book Antiqua" w:hint="eastAsia"/>
            <w:sz w:val="24"/>
            <w:szCs w:val="24"/>
            <w:lang w:eastAsia="zh-CN"/>
          </w:rPr>
          <w:t>124</w:t>
        </w:r>
        <w:r w:rsidR="00447DFE" w:rsidRPr="00633F02">
          <w:rPr>
            <w:rStyle w:val="a8"/>
            <w:rFonts w:ascii="Book Antiqua" w:eastAsia="Book Antiqua" w:hAnsi="Book Antiqua" w:cs="Book Antiqua"/>
            <w:sz w:val="24"/>
            <w:szCs w:val="24"/>
          </w:rPr>
          <w:t>.htm</w:t>
        </w:r>
      </w:hyperlink>
    </w:p>
    <w:p w14:paraId="1EA75B34" w14:textId="3AC1BF5D" w:rsidR="00D97E98" w:rsidRPr="00CD2432" w:rsidRDefault="006C42AF" w:rsidP="008E3524">
      <w:pPr>
        <w:spacing w:after="0" w:line="360" w:lineRule="auto"/>
        <w:jc w:val="both"/>
        <w:rPr>
          <w:rFonts w:ascii="Book Antiqua" w:hAnsi="Book Antiqua" w:cs="Arial"/>
          <w:sz w:val="24"/>
          <w:szCs w:val="24"/>
        </w:rPr>
      </w:pPr>
      <w:r w:rsidRPr="00CD2432">
        <w:rPr>
          <w:rFonts w:ascii="Book Antiqua" w:eastAsia="Book Antiqua" w:hAnsi="Book Antiqua" w:cs="Book Antiqua"/>
          <w:sz w:val="24"/>
          <w:szCs w:val="24"/>
        </w:rPr>
        <w:t>DOI: https://dx.doi.org/10.4251/wjgo.v1</w:t>
      </w:r>
      <w:r w:rsidRPr="00CD2432">
        <w:rPr>
          <w:rFonts w:ascii="Book Antiqua" w:hAnsi="Book Antiqua" w:cs="Book Antiqua" w:hint="eastAsia"/>
          <w:sz w:val="24"/>
          <w:szCs w:val="24"/>
          <w:lang w:eastAsia="zh-CN"/>
        </w:rPr>
        <w:t>2</w:t>
      </w:r>
      <w:r w:rsidRPr="00CD2432">
        <w:rPr>
          <w:rFonts w:ascii="Book Antiqua" w:eastAsia="Book Antiqua" w:hAnsi="Book Antiqua" w:cs="Book Antiqua"/>
          <w:sz w:val="24"/>
          <w:szCs w:val="24"/>
        </w:rPr>
        <w:t>.i2.</w:t>
      </w:r>
      <w:r w:rsidR="00447DFE">
        <w:rPr>
          <w:rFonts w:ascii="Book Antiqua" w:hAnsi="Book Antiqua" w:cs="Book Antiqua" w:hint="eastAsia"/>
          <w:sz w:val="24"/>
          <w:szCs w:val="24"/>
          <w:lang w:eastAsia="zh-CN"/>
        </w:rPr>
        <w:t>124</w:t>
      </w:r>
      <w:bookmarkStart w:id="140" w:name="_GoBack"/>
      <w:bookmarkEnd w:id="140"/>
      <w:r w:rsidR="00D97E98" w:rsidRPr="00CD2432">
        <w:rPr>
          <w:rFonts w:ascii="Book Antiqua" w:hAnsi="Book Antiqua" w:cs="Arial"/>
          <w:sz w:val="24"/>
          <w:szCs w:val="24"/>
        </w:rPr>
        <w:br w:type="page"/>
      </w:r>
    </w:p>
    <w:p w14:paraId="6583D191" w14:textId="5B7B2781" w:rsidR="00234059" w:rsidRPr="00CD2432" w:rsidRDefault="00234059" w:rsidP="008E3524">
      <w:pPr>
        <w:spacing w:after="0" w:line="360" w:lineRule="auto"/>
        <w:jc w:val="both"/>
        <w:rPr>
          <w:rFonts w:ascii="Book Antiqua" w:hAnsi="Book Antiqua" w:cs="Arial"/>
          <w:b/>
          <w:sz w:val="24"/>
          <w:szCs w:val="24"/>
        </w:rPr>
      </w:pPr>
      <w:r w:rsidRPr="00CD2432">
        <w:rPr>
          <w:rFonts w:ascii="Book Antiqua" w:hAnsi="Book Antiqua" w:cs="Arial"/>
          <w:b/>
          <w:sz w:val="24"/>
          <w:szCs w:val="24"/>
        </w:rPr>
        <w:lastRenderedPageBreak/>
        <w:t>INTRODUCTION</w:t>
      </w:r>
    </w:p>
    <w:p w14:paraId="0D0B911A" w14:textId="548B60D4" w:rsidR="00234059" w:rsidRPr="00CD2432" w:rsidRDefault="00234059" w:rsidP="008E3524">
      <w:pPr>
        <w:spacing w:after="0" w:line="360" w:lineRule="auto"/>
        <w:jc w:val="both"/>
        <w:rPr>
          <w:rFonts w:ascii="Book Antiqua" w:hAnsi="Book Antiqua" w:cs="Arial"/>
          <w:color w:val="0B0C0C"/>
          <w:sz w:val="24"/>
          <w:szCs w:val="24"/>
        </w:rPr>
      </w:pPr>
      <w:r w:rsidRPr="00CD2432">
        <w:rPr>
          <w:rFonts w:ascii="Book Antiqua" w:hAnsi="Book Antiqua" w:cs="Arial"/>
          <w:sz w:val="24"/>
          <w:szCs w:val="24"/>
        </w:rPr>
        <w:t xml:space="preserve">Colorectal cancer (CRC) is currently the third most frequently diagnosed cancer worldwide. </w:t>
      </w:r>
      <w:r w:rsidR="00DD5833" w:rsidRPr="00CD2432">
        <w:rPr>
          <w:rFonts w:ascii="Book Antiqua" w:hAnsi="Book Antiqua" w:cs="Arial"/>
          <w:sz w:val="24"/>
          <w:szCs w:val="24"/>
        </w:rPr>
        <w:t>The g</w:t>
      </w:r>
      <w:r w:rsidRPr="00CD2432">
        <w:rPr>
          <w:rFonts w:ascii="Book Antiqua" w:hAnsi="Book Antiqua" w:cs="Arial"/>
          <w:sz w:val="24"/>
          <w:szCs w:val="24"/>
        </w:rPr>
        <w:t>lobal incidence for 2018 is estimated at 1801000 new cases, and the number of CRC-related deaths for this period is 861700</w:t>
      </w:r>
      <w:r w:rsidRPr="00CD2432">
        <w:rPr>
          <w:rFonts w:ascii="Book Antiqua" w:hAnsi="Book Antiqua" w:cs="Arial"/>
          <w:sz w:val="24"/>
          <w:szCs w:val="24"/>
          <w:vertAlign w:val="superscript"/>
        </w:rPr>
        <w:t>[1]</w:t>
      </w:r>
      <w:r w:rsidRPr="00CD2432">
        <w:rPr>
          <w:rFonts w:ascii="Book Antiqua" w:hAnsi="Book Antiqua" w:cs="Arial"/>
          <w:sz w:val="24"/>
          <w:szCs w:val="24"/>
        </w:rPr>
        <w:t>. Although the highest CRC incidence continues to be observed in economically developed Western countries, it is now rapidly increas</w:t>
      </w:r>
      <w:r w:rsidR="009E6F95" w:rsidRPr="00CD2432">
        <w:rPr>
          <w:rFonts w:ascii="Book Antiqua" w:hAnsi="Book Antiqua" w:cs="Arial"/>
          <w:sz w:val="24"/>
          <w:szCs w:val="24"/>
        </w:rPr>
        <w:t>ing</w:t>
      </w:r>
      <w:r w:rsidRPr="00CD2432">
        <w:rPr>
          <w:rFonts w:ascii="Book Antiqua" w:hAnsi="Book Antiqua" w:cs="Arial"/>
          <w:sz w:val="24"/>
          <w:szCs w:val="24"/>
        </w:rPr>
        <w:t xml:space="preserve"> in other parts of the </w:t>
      </w:r>
      <w:proofErr w:type="gramStart"/>
      <w:r w:rsidR="00CA2375" w:rsidRPr="00CD2432">
        <w:rPr>
          <w:rFonts w:ascii="Book Antiqua" w:hAnsi="Book Antiqua" w:cs="Arial"/>
          <w:sz w:val="24"/>
          <w:szCs w:val="24"/>
        </w:rPr>
        <w:t>world</w:t>
      </w:r>
      <w:r w:rsidR="00CA2375" w:rsidRPr="00CD2432">
        <w:rPr>
          <w:rFonts w:ascii="Book Antiqua" w:hAnsi="Book Antiqua" w:cs="Arial"/>
          <w:sz w:val="24"/>
          <w:szCs w:val="24"/>
          <w:vertAlign w:val="superscript"/>
        </w:rPr>
        <w:t>[</w:t>
      </w:r>
      <w:proofErr w:type="gramEnd"/>
      <w:r w:rsidRPr="00CD2432">
        <w:rPr>
          <w:rFonts w:ascii="Book Antiqua" w:hAnsi="Book Antiqua" w:cs="Arial"/>
          <w:sz w:val="24"/>
          <w:szCs w:val="24"/>
          <w:vertAlign w:val="superscript"/>
        </w:rPr>
        <w:t>2]</w:t>
      </w:r>
      <w:r w:rsidRPr="00CD2432">
        <w:rPr>
          <w:rFonts w:ascii="Book Antiqua" w:hAnsi="Book Antiqua" w:cs="Arial"/>
          <w:sz w:val="24"/>
          <w:szCs w:val="24"/>
        </w:rPr>
        <w:t xml:space="preserve">. </w:t>
      </w:r>
      <w:r w:rsidR="009E6F95" w:rsidRPr="00CD2432">
        <w:rPr>
          <w:rFonts w:ascii="Book Antiqua" w:hAnsi="Book Antiqua" w:cs="Arial"/>
          <w:color w:val="0B0C0C"/>
          <w:sz w:val="24"/>
          <w:szCs w:val="24"/>
        </w:rPr>
        <w:t>Sporadic CRC</w:t>
      </w:r>
      <w:r w:rsidR="00567AE0" w:rsidRPr="00CD2432">
        <w:rPr>
          <w:rFonts w:ascii="Book Antiqua" w:hAnsi="Book Antiqua" w:cs="Arial"/>
          <w:color w:val="0B0C0C"/>
          <w:sz w:val="24"/>
          <w:szCs w:val="24"/>
        </w:rPr>
        <w:t xml:space="preserve"> development </w:t>
      </w:r>
      <w:r w:rsidRPr="00CD2432">
        <w:rPr>
          <w:rFonts w:ascii="Book Antiqua" w:hAnsi="Book Antiqua" w:cs="Arial"/>
          <w:color w:val="0B0C0C"/>
          <w:sz w:val="24"/>
          <w:szCs w:val="24"/>
        </w:rPr>
        <w:t xml:space="preserve">can take decades and is in most cases characterised by </w:t>
      </w:r>
      <w:r w:rsidR="009E6F95" w:rsidRPr="00CD2432">
        <w:rPr>
          <w:rFonts w:ascii="Book Antiqua" w:hAnsi="Book Antiqua" w:cs="Arial"/>
          <w:color w:val="0B0C0C"/>
          <w:sz w:val="24"/>
          <w:szCs w:val="24"/>
        </w:rPr>
        <w:t xml:space="preserve">a </w:t>
      </w:r>
      <w:r w:rsidR="00567AE0" w:rsidRPr="00CD2432">
        <w:rPr>
          <w:rFonts w:ascii="Book Antiqua" w:hAnsi="Book Antiqua" w:cs="Arial"/>
          <w:color w:val="0B0C0C"/>
          <w:sz w:val="24"/>
          <w:szCs w:val="24"/>
        </w:rPr>
        <w:t xml:space="preserve">slow </w:t>
      </w:r>
      <w:r w:rsidRPr="00CD2432">
        <w:rPr>
          <w:rFonts w:ascii="Book Antiqua" w:hAnsi="Book Antiqua" w:cs="Arial"/>
          <w:color w:val="0B0C0C"/>
          <w:sz w:val="24"/>
          <w:szCs w:val="24"/>
        </w:rPr>
        <w:t>progressi</w:t>
      </w:r>
      <w:r w:rsidR="009E6F95" w:rsidRPr="00CD2432">
        <w:rPr>
          <w:rFonts w:ascii="Book Antiqua" w:hAnsi="Book Antiqua" w:cs="Arial"/>
          <w:color w:val="0B0C0C"/>
          <w:sz w:val="24"/>
          <w:szCs w:val="24"/>
        </w:rPr>
        <w:t>on</w:t>
      </w:r>
      <w:r w:rsidRPr="00CD2432">
        <w:rPr>
          <w:rFonts w:ascii="Book Antiqua" w:hAnsi="Book Antiqua" w:cs="Arial"/>
          <w:color w:val="0B0C0C"/>
          <w:sz w:val="24"/>
          <w:szCs w:val="24"/>
        </w:rPr>
        <w:t xml:space="preserve"> from </w:t>
      </w:r>
      <w:r w:rsidR="009E6F95" w:rsidRPr="00CD2432">
        <w:rPr>
          <w:rFonts w:ascii="Book Antiqua" w:hAnsi="Book Antiqua" w:cs="Arial"/>
          <w:color w:val="0B0C0C"/>
          <w:sz w:val="24"/>
          <w:szCs w:val="24"/>
        </w:rPr>
        <w:t>aberrant crypt</w:t>
      </w:r>
      <w:r w:rsidRPr="00CD2432">
        <w:rPr>
          <w:rFonts w:ascii="Book Antiqua" w:hAnsi="Book Antiqua" w:cs="Arial"/>
          <w:color w:val="0B0C0C"/>
          <w:sz w:val="24"/>
          <w:szCs w:val="24"/>
        </w:rPr>
        <w:t xml:space="preserve"> formation in the colonic mucosa to benign polyps that may give rise to early cancer</w:t>
      </w:r>
      <w:r w:rsidR="001670AD"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1670AD" w:rsidRPr="00CD2432">
        <w:rPr>
          <w:rFonts w:ascii="Book Antiqua" w:hAnsi="Book Antiqua" w:cs="Arial"/>
          <w:color w:val="0B0C0C"/>
          <w:sz w:val="24"/>
          <w:szCs w:val="24"/>
        </w:rPr>
        <w:t xml:space="preserve">then </w:t>
      </w:r>
      <w:r w:rsidR="009E6F95" w:rsidRPr="00CD2432">
        <w:rPr>
          <w:rFonts w:ascii="Book Antiqua" w:hAnsi="Book Antiqua" w:cs="Arial"/>
          <w:color w:val="0B0C0C"/>
          <w:sz w:val="24"/>
          <w:szCs w:val="24"/>
        </w:rPr>
        <w:t>gradually evolving</w:t>
      </w:r>
      <w:r w:rsidRPr="00CD2432">
        <w:rPr>
          <w:rFonts w:ascii="Book Antiqua" w:hAnsi="Book Antiqua" w:cs="Arial"/>
          <w:color w:val="0B0C0C"/>
          <w:sz w:val="24"/>
          <w:szCs w:val="24"/>
        </w:rPr>
        <w:t xml:space="preserve"> to invasive and metastasising advanced neoplasms (Figure 1)</w:t>
      </w:r>
      <w:r w:rsidRPr="00CD2432">
        <w:rPr>
          <w:rFonts w:ascii="Book Antiqua" w:hAnsi="Book Antiqua" w:cs="Arial"/>
          <w:color w:val="0B0C0C"/>
          <w:sz w:val="24"/>
          <w:szCs w:val="24"/>
          <w:vertAlign w:val="superscript"/>
        </w:rPr>
        <w:t>[2-4]</w:t>
      </w:r>
      <w:r w:rsidRPr="00CD2432">
        <w:rPr>
          <w:rFonts w:ascii="Book Antiqua" w:hAnsi="Book Antiqua" w:cs="Arial"/>
          <w:color w:val="0B0C0C"/>
          <w:sz w:val="24"/>
          <w:szCs w:val="24"/>
        </w:rPr>
        <w:t xml:space="preserve">. </w:t>
      </w:r>
      <w:r w:rsidR="001670AD" w:rsidRPr="00CD2432">
        <w:rPr>
          <w:rFonts w:ascii="Book Antiqua" w:hAnsi="Book Antiqua" w:cs="Arial"/>
          <w:color w:val="0B0C0C"/>
          <w:sz w:val="24"/>
          <w:szCs w:val="24"/>
        </w:rPr>
        <w:t>These pathogenetic features</w:t>
      </w:r>
      <w:r w:rsidRPr="00CD2432">
        <w:rPr>
          <w:rFonts w:ascii="Book Antiqua" w:hAnsi="Book Antiqua" w:cs="Arial"/>
          <w:color w:val="0B0C0C"/>
          <w:sz w:val="24"/>
          <w:szCs w:val="24"/>
        </w:rPr>
        <w:t xml:space="preserve"> make CRC one of the most preventable and often curable malignancies</w:t>
      </w:r>
      <w:r w:rsidR="001670AD"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1670AD" w:rsidRPr="00CD2432">
        <w:rPr>
          <w:rFonts w:ascii="Book Antiqua" w:hAnsi="Book Antiqua" w:cs="Arial"/>
          <w:color w:val="0B0C0C"/>
          <w:sz w:val="24"/>
          <w:szCs w:val="24"/>
        </w:rPr>
        <w:t>However,</w:t>
      </w:r>
      <w:r w:rsidRPr="00CD2432">
        <w:rPr>
          <w:rFonts w:ascii="Book Antiqua" w:hAnsi="Book Antiqua" w:cs="Arial"/>
          <w:color w:val="0B0C0C"/>
          <w:sz w:val="24"/>
          <w:szCs w:val="24"/>
        </w:rPr>
        <w:t xml:space="preserve"> disease curability entirely depends on its early detection</w:t>
      </w:r>
      <w:r w:rsidR="00567AE0" w:rsidRPr="00CD2432">
        <w:rPr>
          <w:rFonts w:ascii="Book Antiqua" w:hAnsi="Book Antiqua" w:cs="Arial"/>
          <w:color w:val="0B0C0C"/>
          <w:sz w:val="24"/>
          <w:szCs w:val="24"/>
        </w:rPr>
        <w:t xml:space="preserve">, which is not straightforward </w:t>
      </w:r>
      <w:r w:rsidR="00A81F8C" w:rsidRPr="00CD2432">
        <w:rPr>
          <w:rFonts w:ascii="Book Antiqua" w:hAnsi="Book Antiqua" w:cs="Arial"/>
          <w:color w:val="0B0C0C"/>
          <w:sz w:val="24"/>
          <w:szCs w:val="24"/>
        </w:rPr>
        <w:t>as</w:t>
      </w:r>
      <w:r w:rsidR="00DC620A" w:rsidRPr="00CD2432">
        <w:rPr>
          <w:rFonts w:ascii="Book Antiqua" w:hAnsi="Book Antiqua" w:cs="Arial"/>
          <w:color w:val="0B0C0C"/>
          <w:sz w:val="24"/>
          <w:szCs w:val="24"/>
        </w:rPr>
        <w:t xml:space="preserve"> clinical</w:t>
      </w:r>
      <w:r w:rsidR="00567AE0" w:rsidRPr="00CD2432">
        <w:rPr>
          <w:rFonts w:ascii="Book Antiqua" w:hAnsi="Book Antiqua" w:cs="Arial"/>
          <w:color w:val="0B0C0C"/>
          <w:sz w:val="24"/>
          <w:szCs w:val="24"/>
        </w:rPr>
        <w:t xml:space="preserve"> symptoms</w:t>
      </w:r>
      <w:r w:rsidR="00DC620A" w:rsidRPr="00CD2432">
        <w:rPr>
          <w:rFonts w:ascii="Book Antiqua" w:hAnsi="Book Antiqua" w:cs="Arial"/>
          <w:color w:val="0B0C0C"/>
          <w:sz w:val="24"/>
          <w:szCs w:val="24"/>
        </w:rPr>
        <w:t xml:space="preserve"> usually emerge only when CRC is already advanced.</w:t>
      </w:r>
      <w:r w:rsidR="00567AE0"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 xml:space="preserve">The latter factor warrants the necessity of active population screening for CRC, and </w:t>
      </w:r>
      <w:r w:rsidR="00DC620A" w:rsidRPr="00CD2432">
        <w:rPr>
          <w:rFonts w:ascii="Book Antiqua" w:hAnsi="Book Antiqua" w:cs="Arial"/>
          <w:color w:val="0B0C0C"/>
          <w:sz w:val="24"/>
          <w:szCs w:val="24"/>
        </w:rPr>
        <w:t>it</w:t>
      </w:r>
      <w:r w:rsidRPr="00CD2432">
        <w:rPr>
          <w:rFonts w:ascii="Book Antiqua" w:hAnsi="Book Antiqua" w:cs="Arial"/>
          <w:color w:val="0B0C0C"/>
          <w:sz w:val="24"/>
          <w:szCs w:val="24"/>
        </w:rPr>
        <w:t xml:space="preserve"> </w:t>
      </w:r>
      <w:r w:rsidR="00A81F8C" w:rsidRPr="00CD2432">
        <w:rPr>
          <w:rFonts w:ascii="Book Antiqua" w:hAnsi="Book Antiqua" w:cs="Arial"/>
          <w:color w:val="0B0C0C"/>
          <w:sz w:val="24"/>
          <w:szCs w:val="24"/>
        </w:rPr>
        <w:t>has been</w:t>
      </w:r>
      <w:r w:rsidRPr="00CD2432">
        <w:rPr>
          <w:rFonts w:ascii="Book Antiqua" w:hAnsi="Book Antiqua" w:cs="Arial"/>
          <w:color w:val="0B0C0C"/>
          <w:sz w:val="24"/>
          <w:szCs w:val="24"/>
        </w:rPr>
        <w:t xml:space="preserve"> </w:t>
      </w:r>
      <w:r w:rsidR="00DC620A" w:rsidRPr="00CD2432">
        <w:rPr>
          <w:rFonts w:ascii="Book Antiqua" w:hAnsi="Book Antiqua" w:cs="Arial"/>
          <w:color w:val="0B0C0C"/>
          <w:sz w:val="24"/>
          <w:szCs w:val="24"/>
        </w:rPr>
        <w:t>well</w:t>
      </w:r>
      <w:r w:rsidRPr="00CD2432">
        <w:rPr>
          <w:rFonts w:ascii="Book Antiqua" w:hAnsi="Book Antiqua" w:cs="Arial"/>
          <w:color w:val="0B0C0C"/>
          <w:sz w:val="24"/>
          <w:szCs w:val="24"/>
        </w:rPr>
        <w:t xml:space="preserve"> proven t</w:t>
      </w:r>
      <w:r w:rsidR="00DC620A" w:rsidRPr="00CD2432">
        <w:rPr>
          <w:rFonts w:ascii="Book Antiqua" w:hAnsi="Book Antiqua" w:cs="Arial"/>
          <w:color w:val="0B0C0C"/>
          <w:sz w:val="24"/>
          <w:szCs w:val="24"/>
        </w:rPr>
        <w:t>hat screening</w:t>
      </w:r>
      <w:r w:rsidRPr="00CD2432">
        <w:rPr>
          <w:rFonts w:ascii="Book Antiqua" w:hAnsi="Book Antiqua" w:cs="Arial"/>
          <w:color w:val="0B0C0C"/>
          <w:sz w:val="24"/>
          <w:szCs w:val="24"/>
        </w:rPr>
        <w:t xml:space="preserve"> save</w:t>
      </w:r>
      <w:r w:rsidR="00DC620A" w:rsidRPr="00CD2432">
        <w:rPr>
          <w:rFonts w:ascii="Book Antiqua" w:hAnsi="Book Antiqua" w:cs="Arial"/>
          <w:color w:val="0B0C0C"/>
          <w:sz w:val="24"/>
          <w:szCs w:val="24"/>
        </w:rPr>
        <w:t>s</w:t>
      </w:r>
      <w:r w:rsidRPr="00CD2432">
        <w:rPr>
          <w:rFonts w:ascii="Book Antiqua" w:hAnsi="Book Antiqua" w:cs="Arial"/>
          <w:color w:val="0B0C0C"/>
          <w:sz w:val="24"/>
          <w:szCs w:val="24"/>
        </w:rPr>
        <w:t xml:space="preserve"> </w:t>
      </w:r>
      <w:proofErr w:type="gramStart"/>
      <w:r w:rsidR="00CA2375" w:rsidRPr="00CD2432">
        <w:rPr>
          <w:rFonts w:ascii="Book Antiqua" w:hAnsi="Book Antiqua" w:cs="Arial"/>
          <w:color w:val="0B0C0C"/>
          <w:sz w:val="24"/>
          <w:szCs w:val="24"/>
        </w:rPr>
        <w:t>lives</w:t>
      </w:r>
      <w:r w:rsidR="00CA2375" w:rsidRPr="00CD2432">
        <w:rPr>
          <w:rFonts w:ascii="Book Antiqua" w:hAnsi="Book Antiqua" w:cs="Arial"/>
          <w:color w:val="0B0C0C"/>
          <w:sz w:val="24"/>
          <w:szCs w:val="24"/>
          <w:vertAlign w:val="superscript"/>
        </w:rPr>
        <w:t>[</w:t>
      </w:r>
      <w:proofErr w:type="gramEnd"/>
      <w:r w:rsidR="008C79CC" w:rsidRPr="00CD2432">
        <w:rPr>
          <w:rFonts w:ascii="Book Antiqua" w:hAnsi="Book Antiqua" w:cs="Arial"/>
          <w:color w:val="0B0C0C"/>
          <w:sz w:val="24"/>
          <w:szCs w:val="24"/>
          <w:vertAlign w:val="superscript"/>
        </w:rPr>
        <w:t>2</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w:t>
      </w:r>
    </w:p>
    <w:p w14:paraId="612DBAC5" w14:textId="63CABFB0" w:rsidR="00234059" w:rsidRPr="00CD2432" w:rsidRDefault="00136068" w:rsidP="00751627">
      <w:pPr>
        <w:spacing w:after="0" w:line="360" w:lineRule="auto"/>
        <w:ind w:firstLineChars="100" w:firstLine="240"/>
        <w:jc w:val="both"/>
        <w:rPr>
          <w:rFonts w:ascii="Book Antiqua" w:hAnsi="Book Antiqua" w:cs="Arial"/>
          <w:color w:val="0B0C0C"/>
          <w:sz w:val="24"/>
          <w:szCs w:val="24"/>
        </w:rPr>
      </w:pPr>
      <w:r w:rsidRPr="00CD2432">
        <w:rPr>
          <w:rFonts w:ascii="Book Antiqua" w:hAnsi="Book Antiqua" w:cs="Arial"/>
          <w:color w:val="0B0C0C"/>
          <w:sz w:val="24"/>
          <w:szCs w:val="24"/>
        </w:rPr>
        <w:t xml:space="preserve">Full colonoscopy is regarded as the gold standard diagnostic technique for colorectal tumour </w:t>
      </w:r>
      <w:proofErr w:type="gramStart"/>
      <w:r w:rsidRPr="00CD2432">
        <w:rPr>
          <w:rFonts w:ascii="Book Antiqua" w:hAnsi="Book Antiqua" w:cs="Arial"/>
          <w:color w:val="0B0C0C"/>
          <w:sz w:val="24"/>
          <w:szCs w:val="24"/>
        </w:rPr>
        <w:t>detection</w:t>
      </w:r>
      <w:r w:rsidR="008C79CC" w:rsidRPr="00CD2432">
        <w:rPr>
          <w:rFonts w:ascii="Book Antiqua" w:hAnsi="Book Antiqua" w:cs="Arial"/>
          <w:color w:val="0B0C0C"/>
          <w:sz w:val="24"/>
          <w:szCs w:val="24"/>
          <w:vertAlign w:val="superscript"/>
        </w:rPr>
        <w:t>[</w:t>
      </w:r>
      <w:proofErr w:type="gramEnd"/>
      <w:r w:rsidR="008C79CC" w:rsidRPr="00CD2432">
        <w:rPr>
          <w:rFonts w:ascii="Book Antiqua" w:hAnsi="Book Antiqua" w:cs="Arial"/>
          <w:color w:val="0B0C0C"/>
          <w:sz w:val="24"/>
          <w:szCs w:val="24"/>
          <w:vertAlign w:val="superscript"/>
        </w:rPr>
        <w:t>5]</w:t>
      </w:r>
      <w:r w:rsidRPr="00CD2432">
        <w:rPr>
          <w:rFonts w:ascii="Book Antiqua" w:hAnsi="Book Antiqua" w:cs="Arial"/>
          <w:color w:val="0B0C0C"/>
          <w:sz w:val="24"/>
          <w:szCs w:val="24"/>
        </w:rPr>
        <w:t>, and it has become a very popular method for primary CRC screening</w:t>
      </w:r>
      <w:r w:rsidRPr="00CD2432">
        <w:rPr>
          <w:rFonts w:ascii="Book Antiqua" w:hAnsi="Book Antiqua" w:cs="Arial"/>
          <w:color w:val="0B0C0C"/>
          <w:sz w:val="24"/>
          <w:szCs w:val="24"/>
          <w:vertAlign w:val="superscript"/>
        </w:rPr>
        <w:t>[</w:t>
      </w:r>
      <w:r w:rsidR="00ED0980" w:rsidRPr="00CD2432">
        <w:rPr>
          <w:rFonts w:ascii="Book Antiqua" w:hAnsi="Book Antiqua" w:cs="Arial"/>
          <w:color w:val="0B0C0C"/>
          <w:sz w:val="24"/>
          <w:szCs w:val="24"/>
          <w:vertAlign w:val="superscript"/>
        </w:rPr>
        <w:t>6-8</w:t>
      </w:r>
      <w:r w:rsidRPr="00CD2432">
        <w:rPr>
          <w:rFonts w:ascii="Book Antiqua" w:hAnsi="Book Antiqua" w:cs="Arial"/>
          <w:color w:val="0B0C0C"/>
          <w:sz w:val="24"/>
          <w:szCs w:val="24"/>
          <w:vertAlign w:val="superscript"/>
        </w:rPr>
        <w:t>]</w:t>
      </w:r>
      <w:r w:rsidR="001670AD" w:rsidRPr="00CD2432">
        <w:rPr>
          <w:rFonts w:ascii="Book Antiqua" w:hAnsi="Book Antiqua" w:cs="Arial"/>
          <w:color w:val="0B0C0C"/>
          <w:sz w:val="24"/>
          <w:szCs w:val="24"/>
        </w:rPr>
        <w:t xml:space="preserve"> in the </w:t>
      </w:r>
      <w:r w:rsidR="00D97E98" w:rsidRPr="00CD2432">
        <w:rPr>
          <w:rFonts w:ascii="Book Antiqua" w:hAnsi="Book Antiqua" w:cs="Arial"/>
          <w:color w:val="0B0C0C"/>
          <w:sz w:val="24"/>
          <w:szCs w:val="24"/>
        </w:rPr>
        <w:t>United States</w:t>
      </w:r>
      <w:r w:rsidRPr="00CD2432">
        <w:rPr>
          <w:rFonts w:ascii="Book Antiqua" w:hAnsi="Book Antiqua" w:cs="Arial"/>
          <w:color w:val="0B0C0C"/>
          <w:sz w:val="24"/>
          <w:szCs w:val="24"/>
        </w:rPr>
        <w:t xml:space="preserve">. One apparent reason for this </w:t>
      </w:r>
      <w:r w:rsidR="00145D9D" w:rsidRPr="00CD2432">
        <w:rPr>
          <w:rFonts w:ascii="Book Antiqua" w:hAnsi="Book Antiqua" w:cs="Arial"/>
          <w:color w:val="0B0C0C"/>
          <w:sz w:val="24"/>
          <w:szCs w:val="24"/>
        </w:rPr>
        <w:t>trend</w:t>
      </w:r>
      <w:r w:rsidRPr="00CD2432">
        <w:rPr>
          <w:rFonts w:ascii="Book Antiqua" w:hAnsi="Book Antiqua" w:cs="Arial"/>
          <w:color w:val="0B0C0C"/>
          <w:sz w:val="24"/>
          <w:szCs w:val="24"/>
        </w:rPr>
        <w:t xml:space="preserve"> is that </w:t>
      </w:r>
      <w:r w:rsidR="00145D9D" w:rsidRPr="00CD2432">
        <w:rPr>
          <w:rFonts w:ascii="Book Antiqua" w:hAnsi="Book Antiqua" w:cs="Arial"/>
          <w:color w:val="0B0C0C"/>
          <w:sz w:val="24"/>
          <w:szCs w:val="24"/>
        </w:rPr>
        <w:t xml:space="preserve">diagnostic colonoscopy is usually combined with the simultaneous removal of detected polyps and </w:t>
      </w:r>
      <w:r w:rsidR="008C79CC" w:rsidRPr="00CD2432">
        <w:rPr>
          <w:rFonts w:ascii="Book Antiqua" w:hAnsi="Book Antiqua" w:cs="Arial"/>
          <w:color w:val="0B0C0C"/>
          <w:sz w:val="24"/>
          <w:szCs w:val="24"/>
        </w:rPr>
        <w:t>functions</w:t>
      </w:r>
      <w:r w:rsidR="00145D9D" w:rsidRPr="00CD2432">
        <w:rPr>
          <w:rFonts w:ascii="Book Antiqua" w:hAnsi="Book Antiqua" w:cs="Arial"/>
          <w:color w:val="0B0C0C"/>
          <w:sz w:val="24"/>
          <w:szCs w:val="24"/>
        </w:rPr>
        <w:t xml:space="preserve"> as both </w:t>
      </w:r>
      <w:r w:rsidR="00A81F8C" w:rsidRPr="00CD2432">
        <w:rPr>
          <w:rFonts w:ascii="Book Antiqua" w:hAnsi="Book Antiqua" w:cs="Arial"/>
          <w:color w:val="0B0C0C"/>
          <w:sz w:val="24"/>
          <w:szCs w:val="24"/>
        </w:rPr>
        <w:t xml:space="preserve">a </w:t>
      </w:r>
      <w:r w:rsidR="00145D9D" w:rsidRPr="00CD2432">
        <w:rPr>
          <w:rFonts w:ascii="Book Antiqua" w:hAnsi="Book Antiqua" w:cs="Arial"/>
          <w:color w:val="0B0C0C"/>
          <w:sz w:val="24"/>
          <w:szCs w:val="24"/>
        </w:rPr>
        <w:t xml:space="preserve">diagnostic and preventive </w:t>
      </w:r>
      <w:r w:rsidR="008C79CC" w:rsidRPr="00CD2432">
        <w:rPr>
          <w:rFonts w:ascii="Book Antiqua" w:hAnsi="Book Antiqua" w:cs="Arial"/>
          <w:color w:val="0B0C0C"/>
          <w:sz w:val="24"/>
          <w:szCs w:val="24"/>
        </w:rPr>
        <w:t xml:space="preserve">procedure </w:t>
      </w:r>
      <w:r w:rsidR="006D3CA1" w:rsidRPr="00CD2432">
        <w:rPr>
          <w:rFonts w:ascii="Book Antiqua" w:hAnsi="Book Antiqua" w:cs="Arial"/>
          <w:color w:val="0B0C0C"/>
          <w:sz w:val="24"/>
          <w:szCs w:val="24"/>
        </w:rPr>
        <w:t>clearly</w:t>
      </w:r>
      <w:r w:rsidR="008C79CC" w:rsidRPr="00CD2432">
        <w:rPr>
          <w:rFonts w:ascii="Book Antiqua" w:hAnsi="Book Antiqua" w:cs="Arial"/>
          <w:color w:val="0B0C0C"/>
          <w:sz w:val="24"/>
          <w:szCs w:val="24"/>
        </w:rPr>
        <w:t xml:space="preserve"> reduc</w:t>
      </w:r>
      <w:r w:rsidR="006D3CA1" w:rsidRPr="00CD2432">
        <w:rPr>
          <w:rFonts w:ascii="Book Antiqua" w:hAnsi="Book Antiqua" w:cs="Arial"/>
          <w:color w:val="0B0C0C"/>
          <w:sz w:val="24"/>
          <w:szCs w:val="24"/>
        </w:rPr>
        <w:t>ing</w:t>
      </w:r>
      <w:r w:rsidR="008C79CC" w:rsidRPr="00CD2432">
        <w:rPr>
          <w:rFonts w:ascii="Book Antiqua" w:hAnsi="Book Antiqua" w:cs="Arial"/>
          <w:color w:val="0B0C0C"/>
          <w:sz w:val="24"/>
          <w:szCs w:val="24"/>
        </w:rPr>
        <w:t xml:space="preserve"> mortality from </w:t>
      </w:r>
      <w:proofErr w:type="gramStart"/>
      <w:r w:rsidR="008C79CC" w:rsidRPr="00CD2432">
        <w:rPr>
          <w:rFonts w:ascii="Book Antiqua" w:hAnsi="Book Antiqua" w:cs="Arial"/>
          <w:color w:val="0B0C0C"/>
          <w:sz w:val="24"/>
          <w:szCs w:val="24"/>
        </w:rPr>
        <w:t>CRC</w:t>
      </w:r>
      <w:r w:rsidR="008C79CC" w:rsidRPr="00CD2432">
        <w:rPr>
          <w:rFonts w:ascii="Book Antiqua" w:hAnsi="Book Antiqua" w:cs="Arial"/>
          <w:color w:val="0B0C0C"/>
          <w:sz w:val="24"/>
          <w:szCs w:val="24"/>
          <w:vertAlign w:val="superscript"/>
        </w:rPr>
        <w:t>[</w:t>
      </w:r>
      <w:proofErr w:type="gramEnd"/>
      <w:r w:rsidR="0031031E" w:rsidRPr="00CD2432">
        <w:rPr>
          <w:rFonts w:ascii="Book Antiqua" w:hAnsi="Book Antiqua" w:cs="Arial"/>
          <w:color w:val="0B0C0C"/>
          <w:sz w:val="24"/>
          <w:szCs w:val="24"/>
          <w:vertAlign w:val="superscript"/>
        </w:rPr>
        <w:t>9</w:t>
      </w:r>
      <w:r w:rsidR="008C79CC" w:rsidRPr="00CD2432">
        <w:rPr>
          <w:rFonts w:ascii="Book Antiqua" w:hAnsi="Book Antiqua" w:cs="Arial"/>
          <w:color w:val="0B0C0C"/>
          <w:sz w:val="24"/>
          <w:szCs w:val="24"/>
          <w:vertAlign w:val="superscript"/>
        </w:rPr>
        <w:t>]</w:t>
      </w:r>
      <w:r w:rsidR="008C79CC" w:rsidRPr="00CD2432">
        <w:rPr>
          <w:rFonts w:ascii="Book Antiqua" w:hAnsi="Book Antiqua" w:cs="Arial"/>
          <w:color w:val="0B0C0C"/>
          <w:sz w:val="24"/>
          <w:szCs w:val="24"/>
        </w:rPr>
        <w:t>.</w:t>
      </w:r>
      <w:r w:rsidR="00145D9D" w:rsidRPr="00CD2432">
        <w:rPr>
          <w:rFonts w:ascii="Book Antiqua" w:hAnsi="Book Antiqua" w:cs="Arial"/>
          <w:color w:val="0B0C0C"/>
          <w:sz w:val="24"/>
          <w:szCs w:val="24"/>
        </w:rPr>
        <w:t xml:space="preserve"> </w:t>
      </w:r>
      <w:r w:rsidR="001670AD" w:rsidRPr="00CD2432">
        <w:rPr>
          <w:rFonts w:ascii="Book Antiqua" w:hAnsi="Book Antiqua" w:cs="Arial"/>
          <w:color w:val="0B0C0C"/>
          <w:sz w:val="24"/>
          <w:szCs w:val="24"/>
        </w:rPr>
        <w:t>Nonetheless</w:t>
      </w:r>
      <w:r w:rsidR="008C79CC" w:rsidRPr="00CD2432">
        <w:rPr>
          <w:rFonts w:ascii="Book Antiqua" w:hAnsi="Book Antiqua" w:cs="Arial"/>
          <w:color w:val="0B0C0C"/>
          <w:sz w:val="24"/>
          <w:szCs w:val="24"/>
        </w:rPr>
        <w:t xml:space="preserve">, colonoscopy is an expensive and invasive </w:t>
      </w:r>
      <w:r w:rsidR="00E72132" w:rsidRPr="00CD2432">
        <w:rPr>
          <w:rFonts w:ascii="Book Antiqua" w:hAnsi="Book Antiqua" w:cs="Arial"/>
          <w:color w:val="0B0C0C"/>
          <w:sz w:val="24"/>
          <w:szCs w:val="24"/>
        </w:rPr>
        <w:t>technique</w:t>
      </w:r>
      <w:r w:rsidR="008C79CC" w:rsidRPr="00CD2432">
        <w:rPr>
          <w:rFonts w:ascii="Book Antiqua" w:hAnsi="Book Antiqua" w:cs="Arial"/>
          <w:color w:val="0B0C0C"/>
          <w:sz w:val="24"/>
          <w:szCs w:val="24"/>
        </w:rPr>
        <w:t xml:space="preserve"> that requires </w:t>
      </w:r>
      <w:r w:rsidR="000C10FE" w:rsidRPr="00CD2432">
        <w:rPr>
          <w:rFonts w:ascii="Book Antiqua" w:hAnsi="Book Antiqua" w:cs="Arial"/>
          <w:color w:val="0B0C0C"/>
          <w:sz w:val="24"/>
          <w:szCs w:val="24"/>
        </w:rPr>
        <w:t xml:space="preserve">unpleasant </w:t>
      </w:r>
      <w:r w:rsidR="008C79CC" w:rsidRPr="00CD2432">
        <w:rPr>
          <w:rFonts w:ascii="Book Antiqua" w:hAnsi="Book Antiqua" w:cs="Arial"/>
          <w:color w:val="0B0C0C"/>
          <w:sz w:val="24"/>
          <w:szCs w:val="24"/>
        </w:rPr>
        <w:t>bowel preparation</w:t>
      </w:r>
      <w:r w:rsidR="00E72132" w:rsidRPr="00CD2432">
        <w:rPr>
          <w:rFonts w:ascii="Book Antiqua" w:hAnsi="Book Antiqua" w:cs="Arial"/>
          <w:color w:val="0B0C0C"/>
          <w:sz w:val="24"/>
          <w:szCs w:val="24"/>
        </w:rPr>
        <w:t xml:space="preserve"> and occasionally cause</w:t>
      </w:r>
      <w:r w:rsidR="00BD531F" w:rsidRPr="00CD2432">
        <w:rPr>
          <w:rFonts w:ascii="Book Antiqua" w:hAnsi="Book Antiqua" w:cs="Arial"/>
          <w:color w:val="0B0C0C"/>
          <w:sz w:val="24"/>
          <w:szCs w:val="24"/>
        </w:rPr>
        <w:t>s</w:t>
      </w:r>
      <w:r w:rsidR="00E72132" w:rsidRPr="00CD2432">
        <w:rPr>
          <w:rFonts w:ascii="Book Antiqua" w:hAnsi="Book Antiqua" w:cs="Arial"/>
          <w:color w:val="0B0C0C"/>
          <w:sz w:val="24"/>
          <w:szCs w:val="24"/>
        </w:rPr>
        <w:t xml:space="preserve"> serious </w:t>
      </w:r>
      <w:proofErr w:type="gramStart"/>
      <w:r w:rsidR="00E72132" w:rsidRPr="00CD2432">
        <w:rPr>
          <w:rFonts w:ascii="Book Antiqua" w:hAnsi="Book Antiqua" w:cs="Arial"/>
          <w:color w:val="0B0C0C"/>
          <w:sz w:val="24"/>
          <w:szCs w:val="24"/>
        </w:rPr>
        <w:t>complications</w:t>
      </w:r>
      <w:r w:rsidR="00E72132" w:rsidRPr="00CD2432">
        <w:rPr>
          <w:rFonts w:ascii="Book Antiqua" w:hAnsi="Book Antiqua" w:cs="Arial"/>
          <w:color w:val="0B0C0C"/>
          <w:sz w:val="24"/>
          <w:szCs w:val="24"/>
          <w:vertAlign w:val="superscript"/>
        </w:rPr>
        <w:t>[</w:t>
      </w:r>
      <w:proofErr w:type="gramEnd"/>
      <w:r w:rsidR="0031031E" w:rsidRPr="00CD2432">
        <w:rPr>
          <w:rFonts w:ascii="Book Antiqua" w:hAnsi="Book Antiqua" w:cs="Arial"/>
          <w:color w:val="0B0C0C"/>
          <w:sz w:val="24"/>
          <w:szCs w:val="24"/>
          <w:vertAlign w:val="superscript"/>
        </w:rPr>
        <w:t>10</w:t>
      </w:r>
      <w:r w:rsidR="00E72132" w:rsidRPr="00CD2432">
        <w:rPr>
          <w:rFonts w:ascii="Book Antiqua" w:hAnsi="Book Antiqua" w:cs="Arial"/>
          <w:color w:val="0B0C0C"/>
          <w:sz w:val="24"/>
          <w:szCs w:val="24"/>
          <w:vertAlign w:val="superscript"/>
        </w:rPr>
        <w:t>]</w:t>
      </w:r>
      <w:r w:rsidR="00E72132" w:rsidRPr="00CD2432">
        <w:rPr>
          <w:rFonts w:ascii="Book Antiqua" w:hAnsi="Book Antiqua" w:cs="Arial"/>
          <w:color w:val="0B0C0C"/>
          <w:sz w:val="24"/>
          <w:szCs w:val="24"/>
        </w:rPr>
        <w:t>. Moreover, its sensitivity is not perfect</w:t>
      </w:r>
      <w:r w:rsidR="000C10FE" w:rsidRPr="00CD2432">
        <w:rPr>
          <w:rFonts w:ascii="Book Antiqua" w:hAnsi="Book Antiqua" w:cs="Arial"/>
          <w:color w:val="0B0C0C"/>
          <w:sz w:val="24"/>
          <w:szCs w:val="24"/>
        </w:rPr>
        <w:t>,</w:t>
      </w:r>
      <w:r w:rsidR="00E72132" w:rsidRPr="00CD2432">
        <w:rPr>
          <w:rFonts w:ascii="Book Antiqua" w:hAnsi="Book Antiqua" w:cs="Arial"/>
          <w:color w:val="0B0C0C"/>
          <w:sz w:val="24"/>
          <w:szCs w:val="24"/>
        </w:rPr>
        <w:t xml:space="preserve"> with polyps</w:t>
      </w:r>
      <w:r w:rsidR="006D3CA1" w:rsidRPr="00CD2432">
        <w:rPr>
          <w:rFonts w:ascii="Book Antiqua" w:hAnsi="Book Antiqua" w:cs="Arial"/>
          <w:color w:val="0B0C0C"/>
          <w:sz w:val="24"/>
          <w:szCs w:val="24"/>
        </w:rPr>
        <w:t xml:space="preserve"> sometimes</w:t>
      </w:r>
      <w:r w:rsidR="00E72132" w:rsidRPr="00CD2432">
        <w:rPr>
          <w:rFonts w:ascii="Book Antiqua" w:hAnsi="Book Antiqua" w:cs="Arial"/>
          <w:color w:val="0B0C0C"/>
          <w:sz w:val="24"/>
          <w:szCs w:val="24"/>
        </w:rPr>
        <w:t xml:space="preserve"> </w:t>
      </w:r>
      <w:proofErr w:type="gramStart"/>
      <w:r w:rsidR="00E72132" w:rsidRPr="00CD2432">
        <w:rPr>
          <w:rFonts w:ascii="Book Antiqua" w:hAnsi="Book Antiqua" w:cs="Arial"/>
          <w:color w:val="0B0C0C"/>
          <w:sz w:val="24"/>
          <w:szCs w:val="24"/>
        </w:rPr>
        <w:t>missed</w:t>
      </w:r>
      <w:r w:rsidR="00E72132" w:rsidRPr="00CD2432">
        <w:rPr>
          <w:rFonts w:ascii="Book Antiqua" w:hAnsi="Book Antiqua" w:cs="Arial"/>
          <w:color w:val="0B0C0C"/>
          <w:sz w:val="24"/>
          <w:szCs w:val="24"/>
          <w:vertAlign w:val="superscript"/>
        </w:rPr>
        <w:t>[</w:t>
      </w:r>
      <w:proofErr w:type="gramEnd"/>
      <w:r w:rsidR="00880CEB" w:rsidRPr="00CD2432">
        <w:rPr>
          <w:rFonts w:ascii="Book Antiqua" w:hAnsi="Book Antiqua" w:cs="Arial"/>
          <w:color w:val="0B0C0C"/>
          <w:sz w:val="24"/>
          <w:szCs w:val="24"/>
          <w:vertAlign w:val="superscript"/>
        </w:rPr>
        <w:t>11</w:t>
      </w:r>
      <w:r w:rsidR="00E72132" w:rsidRPr="00CD2432">
        <w:rPr>
          <w:rFonts w:ascii="Book Antiqua" w:hAnsi="Book Antiqua" w:cs="Arial"/>
          <w:color w:val="0B0C0C"/>
          <w:sz w:val="24"/>
          <w:szCs w:val="24"/>
          <w:vertAlign w:val="superscript"/>
        </w:rPr>
        <w:t>]</w:t>
      </w:r>
      <w:r w:rsidR="00E72132" w:rsidRPr="00CD2432">
        <w:rPr>
          <w:rFonts w:ascii="Book Antiqua" w:hAnsi="Book Antiqua" w:cs="Arial"/>
          <w:color w:val="0B0C0C"/>
          <w:sz w:val="24"/>
          <w:szCs w:val="24"/>
        </w:rPr>
        <w:t>,</w:t>
      </w:r>
      <w:r w:rsidR="006D3CA1" w:rsidRPr="00CD2432">
        <w:rPr>
          <w:rFonts w:ascii="Book Antiqua" w:hAnsi="Book Antiqua" w:cs="Arial"/>
          <w:color w:val="0B0C0C"/>
          <w:sz w:val="24"/>
          <w:szCs w:val="24"/>
        </w:rPr>
        <w:t xml:space="preserve"> the latter problem often depending on </w:t>
      </w:r>
      <w:r w:rsidR="00A81F8C" w:rsidRPr="00CD2432">
        <w:rPr>
          <w:rFonts w:ascii="Book Antiqua" w:hAnsi="Book Antiqua" w:cs="Arial"/>
          <w:color w:val="0B0C0C"/>
          <w:sz w:val="24"/>
          <w:szCs w:val="24"/>
        </w:rPr>
        <w:t xml:space="preserve">the </w:t>
      </w:r>
      <w:r w:rsidR="006D3CA1" w:rsidRPr="00CD2432">
        <w:rPr>
          <w:rFonts w:ascii="Book Antiqua" w:hAnsi="Book Antiqua" w:cs="Arial"/>
          <w:color w:val="0B0C0C"/>
          <w:sz w:val="24"/>
          <w:szCs w:val="24"/>
        </w:rPr>
        <w:t>operator’s skills</w:t>
      </w:r>
      <w:r w:rsidR="006D3CA1" w:rsidRPr="00CD2432">
        <w:rPr>
          <w:rFonts w:ascii="Book Antiqua" w:hAnsi="Book Antiqua" w:cs="Arial"/>
          <w:color w:val="0B0C0C"/>
          <w:sz w:val="24"/>
          <w:szCs w:val="24"/>
          <w:vertAlign w:val="superscript"/>
        </w:rPr>
        <w:t>[</w:t>
      </w:r>
      <w:r w:rsidR="000C10FE" w:rsidRPr="00CD2432">
        <w:rPr>
          <w:rFonts w:ascii="Book Antiqua" w:hAnsi="Book Antiqua" w:cs="Arial"/>
          <w:color w:val="0B0C0C"/>
          <w:sz w:val="24"/>
          <w:szCs w:val="24"/>
          <w:vertAlign w:val="superscript"/>
        </w:rPr>
        <w:t>12</w:t>
      </w:r>
      <w:r w:rsidR="006D3CA1" w:rsidRPr="00CD2432">
        <w:rPr>
          <w:rFonts w:ascii="Book Antiqua" w:hAnsi="Book Antiqua" w:cs="Arial"/>
          <w:color w:val="0B0C0C"/>
          <w:sz w:val="24"/>
          <w:szCs w:val="24"/>
          <w:vertAlign w:val="superscript"/>
        </w:rPr>
        <w:t>]</w:t>
      </w:r>
      <w:r w:rsidR="006D3CA1" w:rsidRPr="00CD2432">
        <w:rPr>
          <w:rFonts w:ascii="Book Antiqua" w:hAnsi="Book Antiqua" w:cs="Arial"/>
          <w:color w:val="0B0C0C"/>
          <w:sz w:val="24"/>
          <w:szCs w:val="24"/>
        </w:rPr>
        <w:t xml:space="preserve">. </w:t>
      </w:r>
      <w:r w:rsidR="00FA4971" w:rsidRPr="00CD2432">
        <w:rPr>
          <w:rFonts w:ascii="Book Antiqua" w:hAnsi="Book Antiqua" w:cs="Arial"/>
          <w:color w:val="0B0C0C"/>
          <w:sz w:val="24"/>
          <w:szCs w:val="24"/>
        </w:rPr>
        <w:t>Although colonoscopy</w:t>
      </w:r>
      <w:r w:rsidR="00BD531F" w:rsidRPr="00CD2432">
        <w:rPr>
          <w:rFonts w:ascii="Book Antiqua" w:hAnsi="Book Antiqua" w:cs="Arial"/>
          <w:color w:val="0B0C0C"/>
          <w:sz w:val="24"/>
          <w:szCs w:val="24"/>
        </w:rPr>
        <w:t xml:space="preserve"> </w:t>
      </w:r>
      <w:r w:rsidR="00FA4971" w:rsidRPr="00CD2432">
        <w:rPr>
          <w:rFonts w:ascii="Book Antiqua" w:hAnsi="Book Antiqua" w:cs="Arial"/>
          <w:color w:val="0B0C0C"/>
          <w:sz w:val="24"/>
          <w:szCs w:val="24"/>
        </w:rPr>
        <w:t>as the final</w:t>
      </w:r>
      <w:r w:rsidR="00687243" w:rsidRPr="00CD2432">
        <w:rPr>
          <w:rFonts w:ascii="Book Antiqua" w:hAnsi="Book Antiqua" w:cs="Arial"/>
          <w:color w:val="0B0C0C"/>
          <w:sz w:val="24"/>
          <w:szCs w:val="24"/>
        </w:rPr>
        <w:t xml:space="preserve"> (confirmatory)</w:t>
      </w:r>
      <w:r w:rsidR="00FA4971" w:rsidRPr="00CD2432">
        <w:rPr>
          <w:rFonts w:ascii="Book Antiqua" w:hAnsi="Book Antiqua" w:cs="Arial"/>
          <w:color w:val="0B0C0C"/>
          <w:sz w:val="24"/>
          <w:szCs w:val="24"/>
        </w:rPr>
        <w:t xml:space="preserve"> </w:t>
      </w:r>
      <w:r w:rsidR="00BD531F" w:rsidRPr="00CD2432">
        <w:rPr>
          <w:rFonts w:ascii="Book Antiqua" w:hAnsi="Book Antiqua" w:cs="Arial"/>
          <w:color w:val="0B0C0C"/>
          <w:sz w:val="24"/>
          <w:szCs w:val="24"/>
        </w:rPr>
        <w:t>diagnostic</w:t>
      </w:r>
      <w:r w:rsidR="00FA4971" w:rsidRPr="00CD2432">
        <w:rPr>
          <w:rFonts w:ascii="Book Antiqua" w:hAnsi="Book Antiqua" w:cs="Arial"/>
          <w:color w:val="0B0C0C"/>
          <w:sz w:val="24"/>
          <w:szCs w:val="24"/>
        </w:rPr>
        <w:t xml:space="preserve"> </w:t>
      </w:r>
      <w:r w:rsidR="00687243" w:rsidRPr="00CD2432">
        <w:rPr>
          <w:rFonts w:ascii="Book Antiqua" w:hAnsi="Book Antiqua" w:cs="Arial"/>
          <w:color w:val="0B0C0C"/>
          <w:sz w:val="24"/>
          <w:szCs w:val="24"/>
        </w:rPr>
        <w:t xml:space="preserve">step </w:t>
      </w:r>
      <w:r w:rsidR="00FA4971" w:rsidRPr="00CD2432">
        <w:rPr>
          <w:rFonts w:ascii="Book Antiqua" w:hAnsi="Book Antiqua" w:cs="Arial"/>
          <w:color w:val="0B0C0C"/>
          <w:sz w:val="24"/>
          <w:szCs w:val="24"/>
        </w:rPr>
        <w:t xml:space="preserve">is undisputable, </w:t>
      </w:r>
      <w:r w:rsidR="00687243" w:rsidRPr="00CD2432">
        <w:rPr>
          <w:rFonts w:ascii="Book Antiqua" w:hAnsi="Book Antiqua" w:cs="Arial"/>
          <w:color w:val="0B0C0C"/>
          <w:sz w:val="24"/>
          <w:szCs w:val="24"/>
        </w:rPr>
        <w:t xml:space="preserve">its use in primary CRC screening remains questionable as indiscriminate application of this method inevitably results in frequent negative outcomes and a large health economic </w:t>
      </w:r>
      <w:proofErr w:type="gramStart"/>
      <w:r w:rsidR="00687243" w:rsidRPr="00CD2432">
        <w:rPr>
          <w:rFonts w:ascii="Book Antiqua" w:hAnsi="Book Antiqua" w:cs="Arial"/>
          <w:color w:val="0B0C0C"/>
          <w:sz w:val="24"/>
          <w:szCs w:val="24"/>
        </w:rPr>
        <w:t>burden</w:t>
      </w:r>
      <w:r w:rsidR="00687243" w:rsidRPr="00CD2432">
        <w:rPr>
          <w:rFonts w:ascii="Book Antiqua" w:hAnsi="Book Antiqua" w:cs="Arial"/>
          <w:color w:val="0B0C0C"/>
          <w:sz w:val="24"/>
          <w:szCs w:val="24"/>
          <w:vertAlign w:val="superscript"/>
        </w:rPr>
        <w:t>[</w:t>
      </w:r>
      <w:proofErr w:type="gramEnd"/>
      <w:r w:rsidR="00880CEB" w:rsidRPr="00CD2432">
        <w:rPr>
          <w:rFonts w:ascii="Book Antiqua" w:hAnsi="Book Antiqua" w:cs="Arial"/>
          <w:color w:val="0B0C0C"/>
          <w:sz w:val="24"/>
          <w:szCs w:val="24"/>
          <w:vertAlign w:val="superscript"/>
        </w:rPr>
        <w:t>13</w:t>
      </w:r>
      <w:r w:rsidR="00687243" w:rsidRPr="00CD2432">
        <w:rPr>
          <w:rFonts w:ascii="Book Antiqua" w:hAnsi="Book Antiqua" w:cs="Arial"/>
          <w:color w:val="0B0C0C"/>
          <w:sz w:val="24"/>
          <w:szCs w:val="24"/>
          <w:vertAlign w:val="superscript"/>
        </w:rPr>
        <w:t>]</w:t>
      </w:r>
      <w:r w:rsidR="00687243" w:rsidRPr="00CD2432">
        <w:rPr>
          <w:rFonts w:ascii="Book Antiqua" w:hAnsi="Book Antiqua" w:cs="Arial"/>
          <w:color w:val="0B0C0C"/>
          <w:sz w:val="24"/>
          <w:szCs w:val="24"/>
        </w:rPr>
        <w:t xml:space="preserve">. </w:t>
      </w:r>
      <w:r w:rsidR="00687243" w:rsidRPr="00CD2432">
        <w:rPr>
          <w:rFonts w:ascii="Book Antiqua" w:hAnsi="Book Antiqua" w:cs="Arial"/>
          <w:sz w:val="24"/>
          <w:szCs w:val="24"/>
        </w:rPr>
        <w:t xml:space="preserve">In theory, </w:t>
      </w:r>
      <w:r w:rsidR="00A81F8C" w:rsidRPr="00CD2432">
        <w:rPr>
          <w:rFonts w:ascii="Book Antiqua" w:hAnsi="Book Antiqua" w:cs="Arial"/>
          <w:sz w:val="24"/>
          <w:szCs w:val="24"/>
        </w:rPr>
        <w:t xml:space="preserve">the </w:t>
      </w:r>
      <w:r w:rsidR="00687243" w:rsidRPr="00CD2432">
        <w:rPr>
          <w:rFonts w:ascii="Book Antiqua" w:hAnsi="Book Antiqua" w:cs="Arial"/>
          <w:sz w:val="24"/>
          <w:szCs w:val="24"/>
        </w:rPr>
        <w:t>g</w:t>
      </w:r>
      <w:r w:rsidR="00234059" w:rsidRPr="00CD2432">
        <w:rPr>
          <w:rFonts w:ascii="Book Antiqua" w:hAnsi="Book Antiqua" w:cs="Arial"/>
          <w:sz w:val="24"/>
          <w:szCs w:val="24"/>
        </w:rPr>
        <w:t xml:space="preserve">lobal introduction of non-invasive tests </w:t>
      </w:r>
      <w:r w:rsidR="00687243" w:rsidRPr="00CD2432">
        <w:rPr>
          <w:rFonts w:ascii="Book Antiqua" w:hAnsi="Book Antiqua" w:cs="Arial"/>
          <w:sz w:val="24"/>
          <w:szCs w:val="24"/>
        </w:rPr>
        <w:t>employing</w:t>
      </w:r>
      <w:r w:rsidR="00234059" w:rsidRPr="00CD2432">
        <w:rPr>
          <w:rFonts w:ascii="Book Antiqua" w:hAnsi="Book Antiqua" w:cs="Arial"/>
          <w:sz w:val="24"/>
          <w:szCs w:val="24"/>
        </w:rPr>
        <w:t xml:space="preserve"> biomarker analysis to select patients that really require endoscopy could dramatically reduce </w:t>
      </w:r>
      <w:r w:rsidR="00A81F8C" w:rsidRPr="00CD2432">
        <w:rPr>
          <w:rFonts w:ascii="Book Antiqua" w:hAnsi="Book Antiqua" w:cs="Arial"/>
          <w:sz w:val="24"/>
          <w:szCs w:val="24"/>
        </w:rPr>
        <w:t xml:space="preserve">the </w:t>
      </w:r>
      <w:r w:rsidR="00234059" w:rsidRPr="00CD2432">
        <w:rPr>
          <w:rFonts w:ascii="Book Antiqua" w:hAnsi="Book Antiqua" w:cs="Arial"/>
          <w:sz w:val="24"/>
          <w:szCs w:val="24"/>
        </w:rPr>
        <w:t>numbers of unnecessary colonoscopies</w:t>
      </w:r>
      <w:r w:rsidR="00687243" w:rsidRPr="00CD2432">
        <w:rPr>
          <w:rFonts w:ascii="Book Antiqua" w:hAnsi="Book Antiqua" w:cs="Arial"/>
          <w:sz w:val="24"/>
          <w:szCs w:val="24"/>
        </w:rPr>
        <w:t>.</w:t>
      </w:r>
      <w:r w:rsidR="00234059" w:rsidRPr="00CD2432">
        <w:rPr>
          <w:rFonts w:ascii="Book Antiqua" w:hAnsi="Book Antiqua" w:cs="Arial"/>
          <w:sz w:val="24"/>
          <w:szCs w:val="24"/>
        </w:rPr>
        <w:t xml:space="preserve"> </w:t>
      </w:r>
      <w:r w:rsidR="000C10FE" w:rsidRPr="00CD2432">
        <w:rPr>
          <w:rFonts w:ascii="Book Antiqua" w:hAnsi="Book Antiqua" w:cs="Arial"/>
          <w:sz w:val="24"/>
          <w:szCs w:val="24"/>
        </w:rPr>
        <w:t>Unfortunately</w:t>
      </w:r>
      <w:r w:rsidR="000E220B" w:rsidRPr="00CD2432">
        <w:rPr>
          <w:rFonts w:ascii="Book Antiqua" w:hAnsi="Book Antiqua" w:cs="Arial"/>
          <w:sz w:val="24"/>
          <w:szCs w:val="24"/>
        </w:rPr>
        <w:t>, none of</w:t>
      </w:r>
      <w:r w:rsidR="00234059" w:rsidRPr="00CD2432">
        <w:rPr>
          <w:rFonts w:ascii="Book Antiqua" w:hAnsi="Book Antiqua" w:cs="Arial"/>
          <w:sz w:val="24"/>
          <w:szCs w:val="24"/>
        </w:rPr>
        <w:t xml:space="preserve"> the existing non-invasive tests </w:t>
      </w:r>
      <w:r w:rsidR="000E220B" w:rsidRPr="00CD2432">
        <w:rPr>
          <w:rFonts w:ascii="Book Antiqua" w:hAnsi="Book Antiqua" w:cs="Arial"/>
          <w:sz w:val="24"/>
          <w:szCs w:val="24"/>
        </w:rPr>
        <w:t xml:space="preserve">successfully combine high diagnostic sensitivity </w:t>
      </w:r>
      <w:r w:rsidR="000E220B" w:rsidRPr="00CD2432">
        <w:rPr>
          <w:rFonts w:ascii="Book Antiqua" w:hAnsi="Book Antiqua" w:cs="Arial"/>
          <w:sz w:val="24"/>
          <w:szCs w:val="24"/>
        </w:rPr>
        <w:lastRenderedPageBreak/>
        <w:t xml:space="preserve">and specificity with technical simplicity </w:t>
      </w:r>
      <w:r w:rsidR="00ED0980" w:rsidRPr="00CD2432">
        <w:rPr>
          <w:rFonts w:ascii="Book Antiqua" w:hAnsi="Book Antiqua" w:cs="Arial"/>
          <w:sz w:val="24"/>
          <w:szCs w:val="24"/>
        </w:rPr>
        <w:t>and low cost</w:t>
      </w:r>
      <w:r w:rsidR="00BD531F" w:rsidRPr="00CD2432">
        <w:rPr>
          <w:rFonts w:ascii="Book Antiqua" w:hAnsi="Book Antiqua" w:cs="Arial"/>
          <w:sz w:val="24"/>
          <w:szCs w:val="24"/>
        </w:rPr>
        <w:t xml:space="preserve">, the </w:t>
      </w:r>
      <w:r w:rsidR="00ED0980" w:rsidRPr="00CD2432">
        <w:rPr>
          <w:rFonts w:ascii="Book Antiqua" w:hAnsi="Book Antiqua" w:cs="Arial"/>
          <w:sz w:val="24"/>
          <w:szCs w:val="24"/>
        </w:rPr>
        <w:t xml:space="preserve">key characteristics of an ideal screening </w:t>
      </w:r>
      <w:r w:rsidR="00BD531F" w:rsidRPr="00CD2432">
        <w:rPr>
          <w:rFonts w:ascii="Book Antiqua" w:hAnsi="Book Antiqua" w:cs="Arial"/>
          <w:sz w:val="24"/>
          <w:szCs w:val="24"/>
        </w:rPr>
        <w:t>modality</w:t>
      </w:r>
      <w:r w:rsidR="00ED0980" w:rsidRPr="00CD2432">
        <w:rPr>
          <w:rFonts w:ascii="Book Antiqua" w:hAnsi="Book Antiqua" w:cs="Arial"/>
          <w:sz w:val="24"/>
          <w:szCs w:val="24"/>
        </w:rPr>
        <w:t>.</w:t>
      </w:r>
      <w:r w:rsidR="00751627" w:rsidRPr="00CD2432">
        <w:rPr>
          <w:rFonts w:ascii="Book Antiqua" w:hAnsi="Book Antiqua" w:cs="Arial" w:hint="eastAsia"/>
          <w:color w:val="0B0C0C"/>
          <w:sz w:val="24"/>
          <w:szCs w:val="24"/>
          <w:lang w:eastAsia="zh-CN"/>
        </w:rPr>
        <w:t xml:space="preserve"> </w:t>
      </w:r>
      <w:r w:rsidR="00234059" w:rsidRPr="00CD2432">
        <w:rPr>
          <w:rFonts w:ascii="Book Antiqua" w:hAnsi="Book Antiqua" w:cs="Arial"/>
          <w:sz w:val="24"/>
          <w:szCs w:val="24"/>
        </w:rPr>
        <w:t>This paper provides a brief overview of the current state of the area encompassing</w:t>
      </w:r>
      <w:r w:rsidR="00ED0980" w:rsidRPr="00CD2432">
        <w:rPr>
          <w:rFonts w:ascii="Book Antiqua" w:hAnsi="Book Antiqua" w:cs="Arial"/>
          <w:sz w:val="24"/>
          <w:szCs w:val="24"/>
        </w:rPr>
        <w:t xml:space="preserve"> biomarker-based</w:t>
      </w:r>
      <w:r w:rsidR="00234059" w:rsidRPr="00CD2432">
        <w:rPr>
          <w:rFonts w:ascii="Book Antiqua" w:hAnsi="Book Antiqua" w:cs="Arial"/>
          <w:sz w:val="24"/>
          <w:szCs w:val="24"/>
        </w:rPr>
        <w:t xml:space="preserve"> non-invasive tests for </w:t>
      </w:r>
      <w:r w:rsidR="000E220B" w:rsidRPr="00CD2432">
        <w:rPr>
          <w:rFonts w:ascii="Book Antiqua" w:hAnsi="Book Antiqua" w:cs="Arial"/>
          <w:sz w:val="24"/>
          <w:szCs w:val="24"/>
        </w:rPr>
        <w:t>CRC</w:t>
      </w:r>
      <w:r w:rsidR="00234059" w:rsidRPr="00CD2432">
        <w:rPr>
          <w:rFonts w:ascii="Book Antiqua" w:hAnsi="Book Antiqua" w:cs="Arial"/>
          <w:sz w:val="24"/>
          <w:szCs w:val="24"/>
        </w:rPr>
        <w:t xml:space="preserve"> detection.</w:t>
      </w:r>
    </w:p>
    <w:p w14:paraId="32630D5B" w14:textId="77777777" w:rsidR="00234059" w:rsidRPr="00CD2432" w:rsidRDefault="00234059" w:rsidP="008E3524">
      <w:pPr>
        <w:spacing w:after="0" w:line="360" w:lineRule="auto"/>
        <w:jc w:val="both"/>
        <w:rPr>
          <w:rFonts w:ascii="Book Antiqua" w:hAnsi="Book Antiqua" w:cs="Arial"/>
          <w:sz w:val="24"/>
          <w:szCs w:val="24"/>
        </w:rPr>
      </w:pPr>
    </w:p>
    <w:p w14:paraId="1D042438" w14:textId="65155C67" w:rsidR="00AF15EF" w:rsidRPr="00CD2432" w:rsidRDefault="00AF15EF" w:rsidP="008E3524">
      <w:pPr>
        <w:spacing w:after="0" w:line="360" w:lineRule="auto"/>
        <w:jc w:val="both"/>
        <w:rPr>
          <w:rFonts w:ascii="Book Antiqua" w:hAnsi="Book Antiqua" w:cs="Arial"/>
          <w:b/>
          <w:color w:val="0B0C0C"/>
          <w:sz w:val="24"/>
          <w:szCs w:val="24"/>
        </w:rPr>
      </w:pPr>
      <w:r w:rsidRPr="00CD2432">
        <w:rPr>
          <w:rFonts w:ascii="Book Antiqua" w:hAnsi="Book Antiqua" w:cs="Arial"/>
          <w:b/>
          <w:color w:val="0B0C0C"/>
          <w:sz w:val="24"/>
          <w:szCs w:val="24"/>
        </w:rPr>
        <w:t>SOURCES OF MATERIAL FOR NON-INVASIVE CRC BIOMARKER</w:t>
      </w:r>
      <w:r w:rsidR="00DC620A" w:rsidRPr="00CD2432">
        <w:rPr>
          <w:rFonts w:ascii="Book Antiqua" w:hAnsi="Book Antiqua" w:cs="Arial"/>
          <w:b/>
          <w:color w:val="0B0C0C"/>
          <w:sz w:val="24"/>
          <w:szCs w:val="24"/>
        </w:rPr>
        <w:t xml:space="preserve"> TESTING</w:t>
      </w:r>
    </w:p>
    <w:p w14:paraId="42EE28BF" w14:textId="2C0BEBCE" w:rsidR="00AF15EF" w:rsidRPr="00CD2432" w:rsidRDefault="00AF15EF"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CRC development is an extraordinarily complex process driven by multiple genetic</w:t>
      </w:r>
      <w:r w:rsidR="00DC620A"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epigenetic, metabolic and immune alterations at the host level and </w:t>
      </w:r>
      <w:r w:rsidR="00DC620A" w:rsidRPr="00CD2432">
        <w:rPr>
          <w:rFonts w:ascii="Book Antiqua" w:hAnsi="Book Antiqua" w:cs="Arial"/>
          <w:color w:val="0B0C0C"/>
          <w:sz w:val="24"/>
          <w:szCs w:val="24"/>
        </w:rPr>
        <w:t>influenc</w:t>
      </w:r>
      <w:r w:rsidRPr="00CD2432">
        <w:rPr>
          <w:rFonts w:ascii="Book Antiqua" w:hAnsi="Book Antiqua" w:cs="Arial"/>
          <w:color w:val="0B0C0C"/>
          <w:sz w:val="24"/>
          <w:szCs w:val="24"/>
        </w:rPr>
        <w:t xml:space="preserve">ed by numerous environmental </w:t>
      </w:r>
      <w:proofErr w:type="gramStart"/>
      <w:r w:rsidR="00CA2375" w:rsidRPr="00CD2432">
        <w:rPr>
          <w:rFonts w:ascii="Book Antiqua" w:hAnsi="Book Antiqua" w:cs="Arial"/>
          <w:color w:val="0B0C0C"/>
          <w:sz w:val="24"/>
          <w:szCs w:val="24"/>
        </w:rPr>
        <w:t>factors</w:t>
      </w:r>
      <w:r w:rsidR="00CA2375"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4,1</w:t>
      </w:r>
      <w:r w:rsidR="00AC7D2B" w:rsidRPr="00CD2432">
        <w:rPr>
          <w:rFonts w:ascii="Book Antiqua" w:hAnsi="Book Antiqua" w:cs="Arial"/>
          <w:color w:val="0B0C0C"/>
          <w:sz w:val="24"/>
          <w:szCs w:val="24"/>
          <w:vertAlign w:val="superscript"/>
        </w:rPr>
        <w:t>4</w:t>
      </w:r>
      <w:r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5</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 xml:space="preserve">. Despite intense </w:t>
      </w:r>
      <w:r w:rsidR="00DC620A" w:rsidRPr="00CD2432">
        <w:rPr>
          <w:rFonts w:ascii="Book Antiqua" w:hAnsi="Book Antiqua" w:cs="Arial"/>
          <w:color w:val="0B0C0C"/>
          <w:sz w:val="24"/>
          <w:szCs w:val="24"/>
        </w:rPr>
        <w:t>research, precise</w:t>
      </w:r>
      <w:r w:rsidRPr="00CD2432">
        <w:rPr>
          <w:rFonts w:ascii="Book Antiqua" w:hAnsi="Book Antiqua" w:cs="Arial"/>
          <w:color w:val="0B0C0C"/>
          <w:sz w:val="24"/>
          <w:szCs w:val="24"/>
        </w:rPr>
        <w:t xml:space="preserve"> mechanisms </w:t>
      </w:r>
      <w:r w:rsidR="00007121" w:rsidRPr="00CD2432">
        <w:rPr>
          <w:rFonts w:ascii="Book Antiqua" w:hAnsi="Book Antiqua" w:cs="Arial"/>
          <w:color w:val="0B0C0C"/>
          <w:sz w:val="24"/>
          <w:szCs w:val="24"/>
        </w:rPr>
        <w:t>of</w:t>
      </w:r>
      <w:r w:rsidRPr="00CD2432">
        <w:rPr>
          <w:rFonts w:ascii="Book Antiqua" w:hAnsi="Book Antiqua" w:cs="Arial"/>
          <w:color w:val="0B0C0C"/>
          <w:sz w:val="24"/>
          <w:szCs w:val="24"/>
        </w:rPr>
        <w:t xml:space="preserve"> CRC development</w:t>
      </w:r>
      <w:r w:rsidR="00DC620A" w:rsidRPr="00CD2432">
        <w:rPr>
          <w:rFonts w:ascii="Book Antiqua" w:hAnsi="Book Antiqua" w:cs="Arial"/>
          <w:color w:val="0B0C0C"/>
          <w:sz w:val="24"/>
          <w:szCs w:val="24"/>
        </w:rPr>
        <w:t xml:space="preserve"> remain</w:t>
      </w:r>
      <w:r w:rsidRPr="00CD2432">
        <w:rPr>
          <w:rFonts w:ascii="Book Antiqua" w:hAnsi="Book Antiqua" w:cs="Arial"/>
          <w:color w:val="0B0C0C"/>
          <w:sz w:val="24"/>
          <w:szCs w:val="24"/>
        </w:rPr>
        <w:t xml:space="preserve"> largely </w:t>
      </w:r>
      <w:proofErr w:type="gramStart"/>
      <w:r w:rsidRPr="00CD2432">
        <w:rPr>
          <w:rFonts w:ascii="Book Antiqua" w:hAnsi="Book Antiqua" w:cs="Arial"/>
          <w:color w:val="0B0C0C"/>
          <w:sz w:val="24"/>
          <w:szCs w:val="24"/>
        </w:rPr>
        <w:t>obscure</w:t>
      </w:r>
      <w:r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4,1</w:t>
      </w:r>
      <w:r w:rsidR="00AC7D2B" w:rsidRPr="00CD2432">
        <w:rPr>
          <w:rFonts w:ascii="Book Antiqua" w:hAnsi="Book Antiqua" w:cs="Arial"/>
          <w:color w:val="0B0C0C"/>
          <w:sz w:val="24"/>
          <w:szCs w:val="24"/>
          <w:vertAlign w:val="superscript"/>
        </w:rPr>
        <w:t>4</w:t>
      </w:r>
      <w:r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5</w:t>
      </w:r>
      <w:r w:rsidRPr="00CD2432">
        <w:rPr>
          <w:rFonts w:ascii="Book Antiqua" w:hAnsi="Book Antiqua" w:cs="Arial"/>
          <w:color w:val="0B0C0C"/>
          <w:sz w:val="24"/>
          <w:szCs w:val="24"/>
          <w:vertAlign w:val="superscript"/>
        </w:rPr>
        <w:t>]</w:t>
      </w:r>
      <w:r w:rsidR="00137695"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137695" w:rsidRPr="00CD2432">
        <w:rPr>
          <w:rFonts w:ascii="Book Antiqua" w:hAnsi="Book Antiqua" w:cs="Arial"/>
          <w:color w:val="0B0C0C"/>
          <w:sz w:val="24"/>
          <w:szCs w:val="24"/>
        </w:rPr>
        <w:t>G</w:t>
      </w:r>
      <w:r w:rsidRPr="00CD2432">
        <w:rPr>
          <w:rFonts w:ascii="Book Antiqua" w:hAnsi="Book Antiqua" w:cs="Arial"/>
          <w:color w:val="0B0C0C"/>
          <w:sz w:val="24"/>
          <w:szCs w:val="24"/>
        </w:rPr>
        <w:t xml:space="preserve">enome-targeting </w:t>
      </w:r>
      <w:r w:rsidR="00007121" w:rsidRPr="00CD2432">
        <w:rPr>
          <w:rFonts w:ascii="Book Antiqua" w:hAnsi="Book Antiqua" w:cs="Arial"/>
          <w:color w:val="0B0C0C"/>
          <w:sz w:val="24"/>
          <w:szCs w:val="24"/>
        </w:rPr>
        <w:t>investigations</w:t>
      </w:r>
      <w:r w:rsidRPr="00CD2432">
        <w:rPr>
          <w:rFonts w:ascii="Book Antiqua" w:hAnsi="Book Antiqua" w:cs="Arial"/>
          <w:color w:val="0B0C0C"/>
          <w:sz w:val="24"/>
          <w:szCs w:val="24"/>
        </w:rPr>
        <w:t>, especially genome-wide association studies</w:t>
      </w:r>
      <w:r w:rsidR="0000712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ha</w:t>
      </w:r>
      <w:r w:rsidR="00007121" w:rsidRPr="00CD2432">
        <w:rPr>
          <w:rFonts w:ascii="Book Antiqua" w:hAnsi="Book Antiqua" w:cs="Arial"/>
          <w:color w:val="0B0C0C"/>
          <w:sz w:val="24"/>
          <w:szCs w:val="24"/>
        </w:rPr>
        <w:t>ve</w:t>
      </w:r>
      <w:r w:rsidR="00137695"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 xml:space="preserve">revealed a highly complex </w:t>
      </w:r>
      <w:r w:rsidR="00FB2625" w:rsidRPr="00CD2432">
        <w:rPr>
          <w:rFonts w:ascii="Book Antiqua" w:hAnsi="Book Antiqua" w:cs="Arial"/>
          <w:color w:val="0B0C0C"/>
          <w:sz w:val="24"/>
          <w:szCs w:val="24"/>
        </w:rPr>
        <w:t xml:space="preserve">pathogenetic </w:t>
      </w:r>
      <w:r w:rsidRPr="00CD2432">
        <w:rPr>
          <w:rFonts w:ascii="Book Antiqua" w:hAnsi="Book Antiqua" w:cs="Arial"/>
          <w:color w:val="0B0C0C"/>
          <w:sz w:val="24"/>
          <w:szCs w:val="24"/>
        </w:rPr>
        <w:t xml:space="preserve">landscape comprising </w:t>
      </w:r>
      <w:r w:rsidR="00007121" w:rsidRPr="00CD2432">
        <w:rPr>
          <w:rFonts w:ascii="Book Antiqua" w:hAnsi="Book Antiqua" w:cs="Arial"/>
          <w:color w:val="0B0C0C"/>
          <w:sz w:val="24"/>
          <w:szCs w:val="24"/>
        </w:rPr>
        <w:t>multiple</w:t>
      </w:r>
      <w:r w:rsidRPr="00CD2432">
        <w:rPr>
          <w:rFonts w:ascii="Book Antiqua" w:hAnsi="Book Antiqua" w:cs="Arial"/>
          <w:color w:val="0B0C0C"/>
          <w:sz w:val="24"/>
          <w:szCs w:val="24"/>
        </w:rPr>
        <w:t xml:space="preserve"> alternative cascades of molecular events </w:t>
      </w:r>
      <w:r w:rsidR="00007121" w:rsidRPr="00CD2432">
        <w:rPr>
          <w:rFonts w:ascii="Book Antiqua" w:hAnsi="Book Antiqua" w:cs="Arial"/>
          <w:color w:val="0B0C0C"/>
          <w:sz w:val="24"/>
          <w:szCs w:val="24"/>
        </w:rPr>
        <w:t>that may</w:t>
      </w:r>
      <w:r w:rsidR="00AC7D2B" w:rsidRPr="00CD2432">
        <w:rPr>
          <w:rFonts w:ascii="Book Antiqua" w:hAnsi="Book Antiqua" w:cs="Arial"/>
          <w:color w:val="0B0C0C"/>
          <w:sz w:val="24"/>
          <w:szCs w:val="24"/>
        </w:rPr>
        <w:t xml:space="preserve"> eventually</w:t>
      </w:r>
      <w:r w:rsidR="00007121" w:rsidRPr="00CD2432">
        <w:rPr>
          <w:rFonts w:ascii="Book Antiqua" w:hAnsi="Book Antiqua" w:cs="Arial"/>
          <w:color w:val="0B0C0C"/>
          <w:sz w:val="24"/>
          <w:szCs w:val="24"/>
        </w:rPr>
        <w:t xml:space="preserve"> result</w:t>
      </w:r>
      <w:r w:rsidRPr="00CD2432">
        <w:rPr>
          <w:rFonts w:ascii="Book Antiqua" w:hAnsi="Book Antiqua" w:cs="Arial"/>
          <w:color w:val="0B0C0C"/>
          <w:sz w:val="24"/>
          <w:szCs w:val="24"/>
        </w:rPr>
        <w:t xml:space="preserve"> in </w:t>
      </w:r>
      <w:proofErr w:type="gramStart"/>
      <w:r w:rsidRPr="00CD2432">
        <w:rPr>
          <w:rFonts w:ascii="Book Antiqua" w:hAnsi="Book Antiqua" w:cs="Arial"/>
          <w:color w:val="0B0C0C"/>
          <w:sz w:val="24"/>
          <w:szCs w:val="24"/>
        </w:rPr>
        <w:t>cancer</w:t>
      </w:r>
      <w:r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4,1</w:t>
      </w:r>
      <w:r w:rsidR="00AC7D2B" w:rsidRPr="00CD2432">
        <w:rPr>
          <w:rFonts w:ascii="Book Antiqua" w:hAnsi="Book Antiqua" w:cs="Arial"/>
          <w:color w:val="0B0C0C"/>
          <w:sz w:val="24"/>
          <w:szCs w:val="24"/>
          <w:vertAlign w:val="superscript"/>
        </w:rPr>
        <w:t>6</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 xml:space="preserve">. This </w:t>
      </w:r>
      <w:r w:rsidR="00B40F42" w:rsidRPr="00CD2432">
        <w:rPr>
          <w:rFonts w:ascii="Book Antiqua" w:hAnsi="Book Antiqua" w:cs="Arial"/>
          <w:color w:val="0B0C0C"/>
          <w:sz w:val="24"/>
          <w:szCs w:val="24"/>
        </w:rPr>
        <w:t>complexity</w:t>
      </w:r>
      <w:r w:rsidRPr="00CD2432">
        <w:rPr>
          <w:rFonts w:ascii="Book Antiqua" w:hAnsi="Book Antiqua" w:cs="Arial"/>
          <w:color w:val="0B0C0C"/>
          <w:sz w:val="24"/>
          <w:szCs w:val="24"/>
        </w:rPr>
        <w:t xml:space="preserve"> leads some investigators to a hardly satisfactory conclusion that “each patient’s CRC is genetically and epigenetically </w:t>
      </w:r>
      <w:r w:rsidR="00CA2375" w:rsidRPr="00CD2432">
        <w:rPr>
          <w:rFonts w:ascii="Book Antiqua" w:hAnsi="Book Antiqua" w:cs="Arial"/>
          <w:color w:val="0B0C0C"/>
          <w:sz w:val="24"/>
          <w:szCs w:val="24"/>
        </w:rPr>
        <w:t>unique</w:t>
      </w:r>
      <w:proofErr w:type="gramStart"/>
      <w:r w:rsidR="00CA2375" w:rsidRPr="00CD2432">
        <w:rPr>
          <w:rFonts w:ascii="Book Antiqua" w:hAnsi="Book Antiqua" w:cs="Arial"/>
          <w:color w:val="0B0C0C"/>
          <w:sz w:val="24"/>
          <w:szCs w:val="24"/>
        </w:rPr>
        <w:t>”</w:t>
      </w:r>
      <w:r w:rsidR="00CA2375"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4]</w:t>
      </w:r>
      <w:r w:rsidRPr="00CD2432">
        <w:rPr>
          <w:rFonts w:ascii="Book Antiqua" w:hAnsi="Book Antiqua" w:cs="Arial"/>
          <w:color w:val="0B0C0C"/>
          <w:sz w:val="24"/>
          <w:szCs w:val="24"/>
        </w:rPr>
        <w:t>. Nevertheless, colorectal tumours frequently have common molecular patterns that are diagnostically relevant and will be considered below.</w:t>
      </w:r>
    </w:p>
    <w:p w14:paraId="459E0E43" w14:textId="085231AC" w:rsidR="00AF15EF" w:rsidRPr="00CD2432" w:rsidRDefault="00AF15EF" w:rsidP="008E3524">
      <w:pPr>
        <w:spacing w:after="0" w:line="360" w:lineRule="auto"/>
        <w:ind w:firstLineChars="100" w:firstLine="240"/>
        <w:jc w:val="both"/>
        <w:rPr>
          <w:rFonts w:ascii="Book Antiqua" w:hAnsi="Book Antiqua" w:cs="Arial"/>
          <w:color w:val="0B0C0C"/>
          <w:sz w:val="24"/>
          <w:szCs w:val="24"/>
        </w:rPr>
      </w:pPr>
      <w:r w:rsidRPr="00CD2432">
        <w:rPr>
          <w:rFonts w:ascii="Book Antiqua" w:hAnsi="Book Antiqua" w:cs="Arial"/>
          <w:color w:val="0B0C0C"/>
          <w:sz w:val="24"/>
          <w:szCs w:val="24"/>
        </w:rPr>
        <w:t>The se</w:t>
      </w:r>
      <w:r w:rsidR="00AC7D2B" w:rsidRPr="00CD2432">
        <w:rPr>
          <w:rFonts w:ascii="Book Antiqua" w:hAnsi="Book Antiqua" w:cs="Arial"/>
          <w:color w:val="0B0C0C"/>
          <w:sz w:val="24"/>
          <w:szCs w:val="24"/>
        </w:rPr>
        <w:t>ries</w:t>
      </w:r>
      <w:r w:rsidRPr="00CD2432">
        <w:rPr>
          <w:rFonts w:ascii="Book Antiqua" w:hAnsi="Book Antiqua" w:cs="Arial"/>
          <w:color w:val="0B0C0C"/>
          <w:sz w:val="24"/>
          <w:szCs w:val="24"/>
        </w:rPr>
        <w:t xml:space="preserve"> of morphological events accompanying CRC development is presented in Figure 1. This sequence involves </w:t>
      </w:r>
      <w:r w:rsidR="00AC7D2B" w:rsidRPr="00CD2432">
        <w:rPr>
          <w:rFonts w:ascii="Book Antiqua" w:hAnsi="Book Antiqua" w:cs="Arial"/>
          <w:color w:val="0B0C0C"/>
          <w:sz w:val="24"/>
          <w:szCs w:val="24"/>
        </w:rPr>
        <w:t>numerous</w:t>
      </w:r>
      <w:r w:rsidRPr="00CD2432">
        <w:rPr>
          <w:rFonts w:ascii="Book Antiqua" w:hAnsi="Book Antiqua" w:cs="Arial"/>
          <w:color w:val="0B0C0C"/>
          <w:sz w:val="24"/>
          <w:szCs w:val="24"/>
        </w:rPr>
        <w:t xml:space="preserve"> associations with various types of biomolecules</w:t>
      </w:r>
      <w:r w:rsidR="000C10FE" w:rsidRPr="00CD2432">
        <w:rPr>
          <w:rFonts w:ascii="Book Antiqua" w:hAnsi="Book Antiqua" w:cs="Arial"/>
          <w:color w:val="0B0C0C"/>
          <w:sz w:val="24"/>
          <w:szCs w:val="24"/>
        </w:rPr>
        <w:t xml:space="preserve"> that </w:t>
      </w:r>
      <w:r w:rsidRPr="00CD2432">
        <w:rPr>
          <w:rFonts w:ascii="Book Antiqua" w:hAnsi="Book Antiqua" w:cs="Arial"/>
          <w:color w:val="0B0C0C"/>
          <w:sz w:val="24"/>
          <w:szCs w:val="24"/>
        </w:rPr>
        <w:t>can be characterised as biomarkers. The ideal biomarkers for CRC can be defined as substances that satisfy the following criteria: “(</w:t>
      </w:r>
      <w:r w:rsidR="00AC48F1" w:rsidRPr="00CD2432">
        <w:rPr>
          <w:rFonts w:ascii="Book Antiqua" w:hAnsi="Book Antiqua" w:cs="Arial"/>
          <w:color w:val="0B0C0C"/>
          <w:sz w:val="24"/>
          <w:szCs w:val="24"/>
        </w:rPr>
        <w:t>1</w:t>
      </w:r>
      <w:r w:rsidR="00057B2B" w:rsidRPr="00CD2432">
        <w:rPr>
          <w:rFonts w:ascii="Book Antiqua" w:hAnsi="Book Antiqua" w:cs="Arial"/>
          <w:color w:val="0B0C0C"/>
          <w:sz w:val="24"/>
          <w:szCs w:val="24"/>
        </w:rPr>
        <w:t xml:space="preserve">) </w:t>
      </w:r>
      <w:r w:rsidR="00057B2B" w:rsidRPr="00CD2432">
        <w:rPr>
          <w:rFonts w:ascii="Book Antiqua" w:hAnsi="Book Antiqua" w:cs="Arial" w:hint="eastAsia"/>
          <w:color w:val="0B0C0C"/>
          <w:sz w:val="24"/>
          <w:szCs w:val="24"/>
          <w:lang w:eastAsia="zh-CN"/>
        </w:rPr>
        <w:t>A</w:t>
      </w:r>
      <w:r w:rsidRPr="00CD2432">
        <w:rPr>
          <w:rFonts w:ascii="Book Antiqua" w:hAnsi="Book Antiqua" w:cs="Arial"/>
          <w:color w:val="0B0C0C"/>
          <w:sz w:val="24"/>
          <w:szCs w:val="24"/>
        </w:rPr>
        <w:t>re measured easily and inexpensively to identify a patient’s cancer; (</w:t>
      </w:r>
      <w:r w:rsidR="00AC48F1" w:rsidRPr="00CD2432">
        <w:rPr>
          <w:rFonts w:ascii="Book Antiqua" w:hAnsi="Book Antiqua" w:cs="Arial"/>
          <w:color w:val="0B0C0C"/>
          <w:sz w:val="24"/>
          <w:szCs w:val="24"/>
        </w:rPr>
        <w:t>2</w:t>
      </w:r>
      <w:r w:rsidR="00057B2B" w:rsidRPr="00CD2432">
        <w:rPr>
          <w:rFonts w:ascii="Book Antiqua" w:hAnsi="Book Antiqua" w:cs="Arial"/>
          <w:color w:val="0B0C0C"/>
          <w:sz w:val="24"/>
          <w:szCs w:val="24"/>
        </w:rPr>
        <w:t xml:space="preserve">) </w:t>
      </w:r>
      <w:r w:rsidR="00057B2B" w:rsidRPr="00CD2432">
        <w:rPr>
          <w:rFonts w:ascii="Book Antiqua" w:hAnsi="Book Antiqua" w:cs="Arial" w:hint="eastAsia"/>
          <w:color w:val="0B0C0C"/>
          <w:sz w:val="24"/>
          <w:szCs w:val="24"/>
          <w:lang w:eastAsia="zh-CN"/>
        </w:rPr>
        <w:t>I</w:t>
      </w:r>
      <w:r w:rsidRPr="00CD2432">
        <w:rPr>
          <w:rFonts w:ascii="Book Antiqua" w:hAnsi="Book Antiqua" w:cs="Arial"/>
          <w:color w:val="0B0C0C"/>
          <w:sz w:val="24"/>
          <w:szCs w:val="24"/>
        </w:rPr>
        <w:t xml:space="preserve">dentify a patient’s prognosis to improve treatment outcome; </w:t>
      </w:r>
      <w:r w:rsidR="008A58CE" w:rsidRPr="00CD2432">
        <w:rPr>
          <w:rFonts w:ascii="Book Antiqua" w:hAnsi="Book Antiqua" w:cs="Arial"/>
          <w:color w:val="0B0C0C"/>
          <w:sz w:val="24"/>
          <w:szCs w:val="24"/>
        </w:rPr>
        <w:t xml:space="preserve">and </w:t>
      </w:r>
      <w:r w:rsidRPr="00CD2432">
        <w:rPr>
          <w:rFonts w:ascii="Book Antiqua" w:hAnsi="Book Antiqua" w:cs="Arial"/>
          <w:color w:val="0B0C0C"/>
          <w:sz w:val="24"/>
          <w:szCs w:val="24"/>
        </w:rPr>
        <w:t>(</w:t>
      </w:r>
      <w:r w:rsidR="00AC48F1" w:rsidRPr="00CD2432">
        <w:rPr>
          <w:rFonts w:ascii="Book Antiqua" w:hAnsi="Book Antiqua" w:cs="Arial"/>
          <w:color w:val="0B0C0C"/>
          <w:sz w:val="24"/>
          <w:szCs w:val="24"/>
        </w:rPr>
        <w:t>3</w:t>
      </w:r>
      <w:r w:rsidR="00057B2B" w:rsidRPr="00CD2432">
        <w:rPr>
          <w:rFonts w:ascii="Book Antiqua" w:hAnsi="Book Antiqua" w:cs="Arial"/>
          <w:color w:val="0B0C0C"/>
          <w:sz w:val="24"/>
          <w:szCs w:val="24"/>
        </w:rPr>
        <w:t xml:space="preserve">) </w:t>
      </w:r>
      <w:r w:rsidR="00057B2B" w:rsidRPr="00CD2432">
        <w:rPr>
          <w:rFonts w:ascii="Book Antiqua" w:hAnsi="Book Antiqua" w:cs="Arial" w:hint="eastAsia"/>
          <w:color w:val="0B0C0C"/>
          <w:sz w:val="24"/>
          <w:szCs w:val="24"/>
          <w:lang w:eastAsia="zh-CN"/>
        </w:rPr>
        <w:t>P</w:t>
      </w:r>
      <w:r w:rsidRPr="00CD2432">
        <w:rPr>
          <w:rFonts w:ascii="Book Antiqua" w:hAnsi="Book Antiqua" w:cs="Arial"/>
          <w:color w:val="0B0C0C"/>
          <w:sz w:val="24"/>
          <w:szCs w:val="24"/>
        </w:rPr>
        <w:t>redict a patient’s response to a specific treatment”</w:t>
      </w:r>
      <w:r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5</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 xml:space="preserve">. This paper is focused only on the </w:t>
      </w:r>
      <w:r w:rsidR="007E1174" w:rsidRPr="00CD2432">
        <w:rPr>
          <w:rFonts w:ascii="Book Antiqua" w:hAnsi="Book Antiqua" w:cs="Arial"/>
          <w:color w:val="0B0C0C"/>
          <w:sz w:val="24"/>
          <w:szCs w:val="24"/>
        </w:rPr>
        <w:t>first</w:t>
      </w:r>
      <w:r w:rsidRPr="00CD2432">
        <w:rPr>
          <w:rFonts w:ascii="Book Antiqua" w:hAnsi="Book Antiqua" w:cs="Arial"/>
          <w:color w:val="0B0C0C"/>
          <w:sz w:val="24"/>
          <w:szCs w:val="24"/>
        </w:rPr>
        <w:t xml:space="preserve"> category, </w:t>
      </w:r>
      <w:r w:rsidRPr="00CD2432">
        <w:rPr>
          <w:rFonts w:ascii="Book Antiqua" w:hAnsi="Book Antiqua" w:cs="Arial"/>
          <w:i/>
          <w:iCs/>
          <w:color w:val="0B0C0C"/>
          <w:sz w:val="24"/>
          <w:szCs w:val="24"/>
        </w:rPr>
        <w:t>i.e.</w:t>
      </w:r>
      <w:r w:rsidR="00AC48F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diagnostic biomarkers of CRC that can be </w:t>
      </w:r>
      <w:r w:rsidR="00B40F42" w:rsidRPr="00CD2432">
        <w:rPr>
          <w:rFonts w:ascii="Book Antiqua" w:hAnsi="Book Antiqua" w:cs="Arial"/>
          <w:color w:val="0B0C0C"/>
          <w:sz w:val="24"/>
          <w:szCs w:val="24"/>
        </w:rPr>
        <w:t>sampl</w:t>
      </w:r>
      <w:r w:rsidRPr="00CD2432">
        <w:rPr>
          <w:rFonts w:ascii="Book Antiqua" w:hAnsi="Book Antiqua" w:cs="Arial"/>
          <w:color w:val="0B0C0C"/>
          <w:sz w:val="24"/>
          <w:szCs w:val="24"/>
        </w:rPr>
        <w:t>ed</w:t>
      </w:r>
      <w:r w:rsidR="00B40F42" w:rsidRPr="00CD2432">
        <w:rPr>
          <w:rFonts w:ascii="Book Antiqua" w:hAnsi="Book Antiqua" w:cs="Arial"/>
          <w:color w:val="0B0C0C"/>
          <w:sz w:val="24"/>
          <w:szCs w:val="24"/>
        </w:rPr>
        <w:t xml:space="preserve"> and tested</w:t>
      </w:r>
      <w:r w:rsidRPr="00CD2432">
        <w:rPr>
          <w:rFonts w:ascii="Book Antiqua" w:hAnsi="Book Antiqua" w:cs="Arial"/>
          <w:color w:val="0B0C0C"/>
          <w:sz w:val="24"/>
          <w:szCs w:val="24"/>
        </w:rPr>
        <w:t xml:space="preserve"> non-invasively. </w:t>
      </w:r>
    </w:p>
    <w:p w14:paraId="5B96093D" w14:textId="13C5F7A2" w:rsidR="00AF15EF" w:rsidRPr="00CD2432" w:rsidRDefault="00AF15EF" w:rsidP="008E3524">
      <w:pPr>
        <w:spacing w:after="0" w:line="360" w:lineRule="auto"/>
        <w:ind w:firstLineChars="100" w:firstLine="240"/>
        <w:jc w:val="both"/>
        <w:rPr>
          <w:rFonts w:ascii="Book Antiqua" w:hAnsi="Book Antiqua" w:cs="Arial"/>
          <w:color w:val="0B0C0C"/>
          <w:sz w:val="24"/>
          <w:szCs w:val="24"/>
        </w:rPr>
      </w:pPr>
      <w:r w:rsidRPr="00CD2432">
        <w:rPr>
          <w:rFonts w:ascii="Book Antiqua" w:hAnsi="Book Antiqua" w:cs="Arial"/>
          <w:color w:val="0B0C0C"/>
          <w:sz w:val="24"/>
          <w:szCs w:val="24"/>
        </w:rPr>
        <w:t>Figure 1 outlines the main sources of CRC biomarkers in relation to disease stages. From the morphological point of view, it is obvious that</w:t>
      </w:r>
      <w:r w:rsidR="007E396F" w:rsidRPr="00CD2432">
        <w:rPr>
          <w:rFonts w:ascii="Book Antiqua" w:hAnsi="Book Antiqua" w:cs="Arial"/>
          <w:color w:val="0B0C0C"/>
          <w:sz w:val="24"/>
          <w:szCs w:val="24"/>
        </w:rPr>
        <w:t xml:space="preserve"> (</w:t>
      </w:r>
      <w:r w:rsidR="00AC48F1" w:rsidRPr="00CD2432">
        <w:rPr>
          <w:rFonts w:ascii="Book Antiqua" w:hAnsi="Book Antiqua" w:cs="Arial"/>
          <w:color w:val="0B0C0C"/>
          <w:sz w:val="24"/>
          <w:szCs w:val="24"/>
        </w:rPr>
        <w:t>1</w:t>
      </w:r>
      <w:r w:rsidR="007E396F"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colon tissue</w:t>
      </w:r>
      <w:r w:rsidR="00AC48F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7E396F" w:rsidRPr="00CD2432">
        <w:rPr>
          <w:rFonts w:ascii="Book Antiqua" w:hAnsi="Book Antiqua" w:cs="Arial"/>
          <w:color w:val="0B0C0C"/>
          <w:sz w:val="24"/>
          <w:szCs w:val="24"/>
        </w:rPr>
        <w:t>(</w:t>
      </w:r>
      <w:r w:rsidR="00AC48F1" w:rsidRPr="00CD2432">
        <w:rPr>
          <w:rFonts w:ascii="Book Antiqua" w:hAnsi="Book Antiqua" w:cs="Arial"/>
          <w:color w:val="0B0C0C"/>
          <w:sz w:val="24"/>
          <w:szCs w:val="24"/>
        </w:rPr>
        <w:t>2</w:t>
      </w:r>
      <w:r w:rsidR="007E396F"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gut lumen</w:t>
      </w:r>
      <w:r w:rsidR="00AC48F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7E396F" w:rsidRPr="00CD2432">
        <w:rPr>
          <w:rFonts w:ascii="Book Antiqua" w:hAnsi="Book Antiqua" w:cs="Arial"/>
          <w:color w:val="0B0C0C"/>
          <w:sz w:val="24"/>
          <w:szCs w:val="24"/>
        </w:rPr>
        <w:t>(</w:t>
      </w:r>
      <w:r w:rsidR="00AC48F1" w:rsidRPr="00CD2432">
        <w:rPr>
          <w:rFonts w:ascii="Book Antiqua" w:hAnsi="Book Antiqua" w:cs="Arial"/>
          <w:color w:val="0B0C0C"/>
          <w:sz w:val="24"/>
          <w:szCs w:val="24"/>
        </w:rPr>
        <w:t>3</w:t>
      </w:r>
      <w:r w:rsidR="007E396F"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blood/lymph circulation are the main sources of CRC-associated DNA, RNA and protein/polypeptide biomarkers</w:t>
      </w:r>
      <w:r w:rsidR="002E30DD" w:rsidRPr="00CD2432">
        <w:rPr>
          <w:rFonts w:ascii="Book Antiqua" w:hAnsi="Book Antiqua" w:cs="Arial"/>
          <w:color w:val="0B0C0C"/>
          <w:sz w:val="24"/>
          <w:szCs w:val="24"/>
        </w:rPr>
        <w:t xml:space="preserve"> associated with the host</w:t>
      </w:r>
      <w:r w:rsidR="008A58CE"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8A58CE" w:rsidRPr="00CD2432">
        <w:rPr>
          <w:rFonts w:ascii="Book Antiqua" w:hAnsi="Book Antiqua" w:cs="Arial"/>
          <w:color w:val="0B0C0C"/>
          <w:sz w:val="24"/>
          <w:szCs w:val="24"/>
        </w:rPr>
        <w:t xml:space="preserve">(4) </w:t>
      </w:r>
      <w:r w:rsidRPr="00CD2432">
        <w:rPr>
          <w:rFonts w:ascii="Book Antiqua" w:hAnsi="Book Antiqua" w:cs="Arial"/>
          <w:color w:val="0B0C0C"/>
          <w:sz w:val="24"/>
          <w:szCs w:val="24"/>
        </w:rPr>
        <w:t xml:space="preserve">Moreover, specific pattern shifts in small metabolite molecules derived from CRC-affected metabolic pathways </w:t>
      </w:r>
      <w:r w:rsidR="002E30DD" w:rsidRPr="00CD2432">
        <w:rPr>
          <w:rFonts w:ascii="Book Antiqua" w:hAnsi="Book Antiqua" w:cs="Arial"/>
          <w:color w:val="0B0C0C"/>
          <w:sz w:val="24"/>
          <w:szCs w:val="24"/>
        </w:rPr>
        <w:t>constitute</w:t>
      </w:r>
      <w:r w:rsidRPr="00CD2432">
        <w:rPr>
          <w:rFonts w:ascii="Book Antiqua" w:hAnsi="Book Antiqua" w:cs="Arial"/>
          <w:color w:val="0B0C0C"/>
          <w:sz w:val="24"/>
          <w:szCs w:val="24"/>
        </w:rPr>
        <w:t xml:space="preserve"> an additional </w:t>
      </w:r>
      <w:r w:rsidR="002E30DD" w:rsidRPr="00CD2432">
        <w:rPr>
          <w:rFonts w:ascii="Book Antiqua" w:hAnsi="Book Antiqua" w:cs="Arial"/>
          <w:color w:val="0B0C0C"/>
          <w:sz w:val="24"/>
          <w:szCs w:val="24"/>
        </w:rPr>
        <w:t>group</w:t>
      </w:r>
      <w:r w:rsidRPr="00CD2432">
        <w:rPr>
          <w:rFonts w:ascii="Book Antiqua" w:hAnsi="Book Antiqua" w:cs="Arial"/>
          <w:color w:val="0B0C0C"/>
          <w:sz w:val="24"/>
          <w:szCs w:val="24"/>
        </w:rPr>
        <w:t xml:space="preserve"> of post-metabolic markers that can be analysed by </w:t>
      </w:r>
      <w:r w:rsidR="007E1174" w:rsidRPr="00CD2432">
        <w:rPr>
          <w:rFonts w:ascii="Book Antiqua" w:hAnsi="Book Antiqua" w:cs="Arial"/>
          <w:color w:val="0B0C0C"/>
          <w:sz w:val="24"/>
          <w:szCs w:val="24"/>
        </w:rPr>
        <w:t xml:space="preserve">metabolomics </w:t>
      </w:r>
      <w:r w:rsidRPr="00CD2432">
        <w:rPr>
          <w:rFonts w:ascii="Book Antiqua" w:hAnsi="Book Antiqua" w:cs="Arial"/>
          <w:color w:val="0B0C0C"/>
          <w:sz w:val="24"/>
          <w:szCs w:val="24"/>
        </w:rPr>
        <w:t>techniques</w:t>
      </w:r>
      <w:r w:rsidR="00CA2375"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7</w:t>
      </w:r>
      <w:r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8</w:t>
      </w:r>
      <w:r w:rsidRPr="00CD2432">
        <w:rPr>
          <w:rFonts w:ascii="Book Antiqua" w:hAnsi="Book Antiqua" w:cs="Arial"/>
          <w:color w:val="0B0C0C"/>
          <w:sz w:val="24"/>
          <w:szCs w:val="24"/>
          <w:vertAlign w:val="superscript"/>
        </w:rPr>
        <w:t>]</w:t>
      </w:r>
      <w:r w:rsidR="00AC48F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8A58CE" w:rsidRPr="00CD2432">
        <w:rPr>
          <w:rFonts w:ascii="Book Antiqua" w:hAnsi="Book Antiqua" w:cs="Arial"/>
          <w:color w:val="0B0C0C"/>
          <w:sz w:val="24"/>
          <w:szCs w:val="24"/>
        </w:rPr>
        <w:t xml:space="preserve">and </w:t>
      </w:r>
      <w:r w:rsidR="00AC7D2B" w:rsidRPr="00CD2432">
        <w:rPr>
          <w:rFonts w:ascii="Book Antiqua" w:hAnsi="Book Antiqua" w:cs="Arial"/>
          <w:color w:val="0B0C0C"/>
          <w:sz w:val="24"/>
          <w:szCs w:val="24"/>
        </w:rPr>
        <w:t>(</w:t>
      </w:r>
      <w:r w:rsidR="00AC48F1" w:rsidRPr="00CD2432">
        <w:rPr>
          <w:rFonts w:ascii="Book Antiqua" w:hAnsi="Book Antiqua" w:cs="Arial"/>
          <w:color w:val="0B0C0C"/>
          <w:sz w:val="24"/>
          <w:szCs w:val="24"/>
        </w:rPr>
        <w:t>5</w:t>
      </w:r>
      <w:r w:rsidR="00AC7D2B" w:rsidRPr="00CD2432">
        <w:rPr>
          <w:rFonts w:ascii="Book Antiqua" w:hAnsi="Book Antiqua" w:cs="Arial"/>
          <w:color w:val="0B0C0C"/>
          <w:sz w:val="24"/>
          <w:szCs w:val="24"/>
        </w:rPr>
        <w:t xml:space="preserve">) </w:t>
      </w:r>
      <w:r w:rsidR="002E30DD" w:rsidRPr="00CD2432">
        <w:rPr>
          <w:rFonts w:ascii="Book Antiqua" w:hAnsi="Book Antiqua" w:cs="Arial"/>
          <w:color w:val="0B0C0C"/>
          <w:sz w:val="24"/>
          <w:szCs w:val="24"/>
        </w:rPr>
        <w:t xml:space="preserve">CRC-associated gut </w:t>
      </w:r>
      <w:r w:rsidR="002E30DD" w:rsidRPr="00CD2432">
        <w:rPr>
          <w:rFonts w:ascii="Book Antiqua" w:hAnsi="Book Antiqua" w:cs="Arial"/>
          <w:color w:val="0B0C0C"/>
          <w:sz w:val="24"/>
          <w:szCs w:val="24"/>
        </w:rPr>
        <w:lastRenderedPageBreak/>
        <w:t xml:space="preserve">microbiome </w:t>
      </w:r>
      <w:r w:rsidR="000C10FE" w:rsidRPr="00CD2432">
        <w:rPr>
          <w:rFonts w:ascii="Book Antiqua" w:hAnsi="Book Antiqua" w:cs="Arial"/>
          <w:color w:val="0B0C0C"/>
          <w:sz w:val="24"/>
          <w:szCs w:val="24"/>
        </w:rPr>
        <w:t>change</w:t>
      </w:r>
      <w:r w:rsidR="00CA2375" w:rsidRPr="00CD2432">
        <w:rPr>
          <w:rFonts w:ascii="Book Antiqua" w:hAnsi="Book Antiqua" w:cs="Arial"/>
          <w:color w:val="0B0C0C"/>
          <w:sz w:val="24"/>
          <w:szCs w:val="24"/>
        </w:rPr>
        <w:t>s</w:t>
      </w:r>
      <w:r w:rsidR="00CA2375" w:rsidRPr="00CD2432">
        <w:rPr>
          <w:rFonts w:ascii="Book Antiqua" w:hAnsi="Book Antiqua" w:cs="Arial"/>
          <w:color w:val="0B0C0C"/>
          <w:sz w:val="24"/>
          <w:szCs w:val="24"/>
          <w:vertAlign w:val="superscript"/>
        </w:rPr>
        <w:t>[</w:t>
      </w:r>
      <w:r w:rsidR="002E30DD" w:rsidRPr="00CD2432">
        <w:rPr>
          <w:rFonts w:ascii="Book Antiqua" w:hAnsi="Book Antiqua" w:cs="Arial"/>
          <w:color w:val="0B0C0C"/>
          <w:sz w:val="24"/>
          <w:szCs w:val="24"/>
          <w:vertAlign w:val="superscript"/>
        </w:rPr>
        <w:t>1</w:t>
      </w:r>
      <w:r w:rsidR="00AC7D2B" w:rsidRPr="00CD2432">
        <w:rPr>
          <w:rFonts w:ascii="Book Antiqua" w:hAnsi="Book Antiqua" w:cs="Arial"/>
          <w:color w:val="0B0C0C"/>
          <w:sz w:val="24"/>
          <w:szCs w:val="24"/>
          <w:vertAlign w:val="superscript"/>
        </w:rPr>
        <w:t>9</w:t>
      </w:r>
      <w:r w:rsidR="002E30DD" w:rsidRPr="00CD2432">
        <w:rPr>
          <w:rFonts w:ascii="Book Antiqua" w:hAnsi="Book Antiqua" w:cs="Arial"/>
          <w:color w:val="0B0C0C"/>
          <w:sz w:val="24"/>
          <w:szCs w:val="24"/>
          <w:vertAlign w:val="superscript"/>
        </w:rPr>
        <w:t>]</w:t>
      </w:r>
      <w:r w:rsidR="002E30DD" w:rsidRPr="00CD2432">
        <w:rPr>
          <w:rFonts w:ascii="Book Antiqua" w:hAnsi="Book Antiqua" w:cs="Arial"/>
          <w:color w:val="0B0C0C"/>
          <w:sz w:val="24"/>
          <w:szCs w:val="24"/>
        </w:rPr>
        <w:t xml:space="preserve"> deserve to be considered as a separate category of diagnostic markers of non-human origin.</w:t>
      </w:r>
    </w:p>
    <w:p w14:paraId="6CAC2DB1" w14:textId="77777777" w:rsidR="00AC48F1" w:rsidRPr="00CD2432" w:rsidRDefault="00AC48F1" w:rsidP="008E3524">
      <w:pPr>
        <w:spacing w:after="0" w:line="360" w:lineRule="auto"/>
        <w:jc w:val="both"/>
        <w:rPr>
          <w:rFonts w:ascii="Book Antiqua" w:hAnsi="Book Antiqua" w:cs="Arial"/>
          <w:color w:val="0B0C0C"/>
          <w:sz w:val="24"/>
          <w:szCs w:val="24"/>
        </w:rPr>
      </w:pPr>
    </w:p>
    <w:p w14:paraId="134E01E7" w14:textId="021F7663" w:rsidR="002C0A2A" w:rsidRPr="00CD2432" w:rsidRDefault="002C0A2A" w:rsidP="008E3524">
      <w:pPr>
        <w:spacing w:after="0" w:line="360" w:lineRule="auto"/>
        <w:jc w:val="both"/>
        <w:rPr>
          <w:rFonts w:ascii="Book Antiqua" w:hAnsi="Book Antiqua" w:cs="Arial"/>
          <w:b/>
          <w:bCs/>
          <w:i/>
          <w:iCs/>
          <w:color w:val="0B0C0C"/>
          <w:sz w:val="24"/>
          <w:szCs w:val="24"/>
        </w:rPr>
      </w:pPr>
      <w:r w:rsidRPr="00CD2432">
        <w:rPr>
          <w:rFonts w:ascii="Book Antiqua" w:hAnsi="Book Antiqua" w:cs="Arial"/>
          <w:b/>
          <w:bCs/>
          <w:i/>
          <w:iCs/>
          <w:color w:val="0B0C0C"/>
          <w:sz w:val="24"/>
          <w:szCs w:val="24"/>
        </w:rPr>
        <w:t xml:space="preserve">Normal </w:t>
      </w:r>
      <w:r w:rsidR="00AC48F1" w:rsidRPr="00CD2432">
        <w:rPr>
          <w:rFonts w:ascii="Book Antiqua" w:hAnsi="Book Antiqua" w:cs="Arial"/>
          <w:b/>
          <w:bCs/>
          <w:i/>
          <w:iCs/>
          <w:color w:val="0B0C0C"/>
          <w:sz w:val="24"/>
          <w:szCs w:val="24"/>
        </w:rPr>
        <w:t>and</w:t>
      </w:r>
      <w:r w:rsidRPr="00CD2432">
        <w:rPr>
          <w:rFonts w:ascii="Book Antiqua" w:hAnsi="Book Antiqua" w:cs="Arial"/>
          <w:b/>
          <w:bCs/>
          <w:i/>
          <w:iCs/>
          <w:color w:val="0B0C0C"/>
          <w:sz w:val="24"/>
          <w:szCs w:val="24"/>
        </w:rPr>
        <w:t xml:space="preserve"> neoplastic colon tissue</w:t>
      </w:r>
    </w:p>
    <w:p w14:paraId="25ED4E64" w14:textId="0C0D6858" w:rsidR="00AF15EF" w:rsidRPr="00CD2432" w:rsidRDefault="003F610A"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 xml:space="preserve">Colonic epithelium is the site of </w:t>
      </w:r>
      <w:r w:rsidR="00B40F42" w:rsidRPr="00CD2432">
        <w:rPr>
          <w:rFonts w:ascii="Book Antiqua" w:hAnsi="Book Antiqua" w:cs="Arial"/>
          <w:color w:val="0B0C0C"/>
          <w:sz w:val="24"/>
          <w:szCs w:val="24"/>
        </w:rPr>
        <w:t xml:space="preserve">neoplastic </w:t>
      </w:r>
      <w:r w:rsidR="00AF15EF" w:rsidRPr="00CD2432">
        <w:rPr>
          <w:rFonts w:ascii="Book Antiqua" w:hAnsi="Book Antiqua" w:cs="Arial"/>
          <w:color w:val="0B0C0C"/>
          <w:sz w:val="24"/>
          <w:szCs w:val="24"/>
        </w:rPr>
        <w:t xml:space="preserve">growth </w:t>
      </w:r>
      <w:r w:rsidRPr="00CD2432">
        <w:rPr>
          <w:rFonts w:ascii="Book Antiqua" w:hAnsi="Book Antiqua" w:cs="Arial"/>
          <w:color w:val="0B0C0C"/>
          <w:sz w:val="24"/>
          <w:szCs w:val="24"/>
        </w:rPr>
        <w:t>initiation</w:t>
      </w:r>
      <w:r w:rsidR="003861FB" w:rsidRPr="00CD2432">
        <w:rPr>
          <w:rFonts w:ascii="Book Antiqua" w:hAnsi="Book Antiqua" w:cs="Arial"/>
          <w:color w:val="0B0C0C"/>
          <w:sz w:val="24"/>
          <w:szCs w:val="24"/>
        </w:rPr>
        <w:t>.</w:t>
      </w:r>
      <w:r w:rsidR="00AF15EF" w:rsidRPr="00CD2432">
        <w:rPr>
          <w:rFonts w:ascii="Book Antiqua" w:hAnsi="Book Antiqua" w:cs="Arial"/>
          <w:color w:val="0B0C0C"/>
          <w:sz w:val="24"/>
          <w:szCs w:val="24"/>
        </w:rPr>
        <w:t xml:space="preserve"> </w:t>
      </w:r>
      <w:r w:rsidR="003861FB" w:rsidRPr="00CD2432">
        <w:rPr>
          <w:rFonts w:ascii="Book Antiqua" w:hAnsi="Book Antiqua" w:cs="Arial"/>
          <w:color w:val="0B0C0C"/>
          <w:sz w:val="24"/>
          <w:szCs w:val="24"/>
        </w:rPr>
        <w:t>After that</w:t>
      </w:r>
      <w:r w:rsidR="00AF15EF"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CRC</w:t>
      </w:r>
      <w:r w:rsidR="00AF15EF" w:rsidRPr="00CD2432">
        <w:rPr>
          <w:rFonts w:ascii="Book Antiqua" w:hAnsi="Book Antiqua" w:cs="Arial"/>
          <w:color w:val="0B0C0C"/>
          <w:sz w:val="24"/>
          <w:szCs w:val="24"/>
        </w:rPr>
        <w:t xml:space="preserve"> progresses within the colonic wall until advanced stages of the disease</w:t>
      </w:r>
      <w:r w:rsidR="003861FB"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3861FB" w:rsidRPr="00CD2432">
        <w:rPr>
          <w:rFonts w:ascii="Book Antiqua" w:hAnsi="Book Antiqua" w:cs="Arial"/>
          <w:color w:val="0B0C0C"/>
          <w:sz w:val="24"/>
          <w:szCs w:val="24"/>
        </w:rPr>
        <w:t>h</w:t>
      </w:r>
      <w:r w:rsidRPr="00CD2432">
        <w:rPr>
          <w:rFonts w:ascii="Book Antiqua" w:hAnsi="Book Antiqua" w:cs="Arial"/>
          <w:color w:val="0B0C0C"/>
          <w:sz w:val="24"/>
          <w:szCs w:val="24"/>
        </w:rPr>
        <w:t>ence</w:t>
      </w:r>
      <w:r w:rsidR="00AF15EF" w:rsidRPr="00CD2432">
        <w:rPr>
          <w:rFonts w:ascii="Book Antiqua" w:hAnsi="Book Antiqua" w:cs="Arial"/>
          <w:color w:val="0B0C0C"/>
          <w:sz w:val="24"/>
          <w:szCs w:val="24"/>
        </w:rPr>
        <w:t xml:space="preserve"> </w:t>
      </w:r>
      <w:r w:rsidR="00B40F42" w:rsidRPr="00CD2432">
        <w:rPr>
          <w:rFonts w:ascii="Book Antiqua" w:hAnsi="Book Antiqua" w:cs="Arial"/>
          <w:color w:val="0B0C0C"/>
          <w:sz w:val="24"/>
          <w:szCs w:val="24"/>
        </w:rPr>
        <w:t>pre-</w:t>
      </w:r>
      <w:r w:rsidRPr="00CD2432">
        <w:rPr>
          <w:rFonts w:ascii="Book Antiqua" w:hAnsi="Book Antiqua" w:cs="Arial"/>
          <w:color w:val="0B0C0C"/>
          <w:sz w:val="24"/>
          <w:szCs w:val="24"/>
        </w:rPr>
        <w:t>malignant</w:t>
      </w:r>
      <w:r w:rsidR="00B40F42" w:rsidRPr="00CD2432">
        <w:rPr>
          <w:rFonts w:ascii="Book Antiqua" w:hAnsi="Book Antiqua" w:cs="Arial"/>
          <w:color w:val="0B0C0C"/>
          <w:sz w:val="24"/>
          <w:szCs w:val="24"/>
        </w:rPr>
        <w:t xml:space="preserve"> and </w:t>
      </w:r>
      <w:r w:rsidRPr="00CD2432">
        <w:rPr>
          <w:rFonts w:ascii="Book Antiqua" w:hAnsi="Book Antiqua" w:cs="Arial"/>
          <w:color w:val="0B0C0C"/>
          <w:sz w:val="24"/>
          <w:szCs w:val="24"/>
        </w:rPr>
        <w:t>malignant</w:t>
      </w:r>
      <w:r w:rsidR="00B40F42" w:rsidRPr="00CD2432">
        <w:rPr>
          <w:rFonts w:ascii="Book Antiqua" w:hAnsi="Book Antiqua" w:cs="Arial"/>
          <w:color w:val="0B0C0C"/>
          <w:sz w:val="24"/>
          <w:szCs w:val="24"/>
        </w:rPr>
        <w:t xml:space="preserve"> </w:t>
      </w:r>
      <w:r w:rsidR="00AF15EF" w:rsidRPr="00CD2432">
        <w:rPr>
          <w:rFonts w:ascii="Book Antiqua" w:hAnsi="Book Antiqua" w:cs="Arial"/>
          <w:color w:val="0B0C0C"/>
          <w:sz w:val="24"/>
          <w:szCs w:val="24"/>
        </w:rPr>
        <w:t>colon tissue</w:t>
      </w:r>
      <w:r w:rsidR="000C10FE" w:rsidRPr="00CD2432">
        <w:rPr>
          <w:rFonts w:ascii="Book Antiqua" w:hAnsi="Book Antiqua" w:cs="Arial"/>
          <w:color w:val="0B0C0C"/>
          <w:sz w:val="24"/>
          <w:szCs w:val="24"/>
        </w:rPr>
        <w:t>s</w:t>
      </w:r>
      <w:r w:rsidR="00AF15EF" w:rsidRPr="00CD2432">
        <w:rPr>
          <w:rFonts w:ascii="Book Antiqua" w:hAnsi="Book Antiqua" w:cs="Arial"/>
          <w:color w:val="0B0C0C"/>
          <w:sz w:val="24"/>
          <w:szCs w:val="24"/>
        </w:rPr>
        <w:t xml:space="preserve"> are certainly the richest </w:t>
      </w:r>
      <w:r w:rsidR="003861FB" w:rsidRPr="00CD2432">
        <w:rPr>
          <w:rFonts w:ascii="Book Antiqua" w:hAnsi="Book Antiqua" w:cs="Arial"/>
          <w:color w:val="0B0C0C"/>
          <w:sz w:val="24"/>
          <w:szCs w:val="24"/>
        </w:rPr>
        <w:t xml:space="preserve">biomarker </w:t>
      </w:r>
      <w:proofErr w:type="gramStart"/>
      <w:r w:rsidR="00AF15EF" w:rsidRPr="00CD2432">
        <w:rPr>
          <w:rFonts w:ascii="Book Antiqua" w:hAnsi="Book Antiqua" w:cs="Arial"/>
          <w:color w:val="0B0C0C"/>
          <w:sz w:val="24"/>
          <w:szCs w:val="24"/>
        </w:rPr>
        <w:t>sources</w:t>
      </w:r>
      <w:r w:rsidR="00CA2375" w:rsidRPr="00CD2432">
        <w:rPr>
          <w:rFonts w:ascii="Book Antiqua" w:hAnsi="Book Antiqua" w:cs="Arial"/>
          <w:color w:val="0B0C0C"/>
          <w:sz w:val="24"/>
          <w:szCs w:val="24"/>
          <w:vertAlign w:val="superscript"/>
        </w:rPr>
        <w:t>[</w:t>
      </w:r>
      <w:proofErr w:type="gramEnd"/>
      <w:r w:rsidR="00AF15EF" w:rsidRPr="00CD2432">
        <w:rPr>
          <w:rFonts w:ascii="Book Antiqua" w:hAnsi="Book Antiqua" w:cs="Arial"/>
          <w:color w:val="0B0C0C"/>
          <w:sz w:val="24"/>
          <w:szCs w:val="24"/>
          <w:vertAlign w:val="superscript"/>
        </w:rPr>
        <w:t>4]</w:t>
      </w:r>
      <w:r w:rsidR="00AF15EF" w:rsidRPr="00CD2432">
        <w:rPr>
          <w:rFonts w:ascii="Book Antiqua" w:hAnsi="Book Antiqua" w:cs="Arial"/>
          <w:color w:val="0B0C0C"/>
          <w:sz w:val="24"/>
          <w:szCs w:val="24"/>
        </w:rPr>
        <w:t xml:space="preserve">. </w:t>
      </w:r>
      <w:r w:rsidR="003861FB" w:rsidRPr="00CD2432">
        <w:rPr>
          <w:rFonts w:ascii="Book Antiqua" w:hAnsi="Book Antiqua" w:cs="Arial"/>
          <w:color w:val="0B0C0C"/>
          <w:sz w:val="24"/>
          <w:szCs w:val="24"/>
        </w:rPr>
        <w:t>However, invasive biopsies are required for sampling</w:t>
      </w:r>
      <w:r w:rsidR="00AF15EF" w:rsidRPr="00CD2432">
        <w:rPr>
          <w:rFonts w:ascii="Book Antiqua" w:hAnsi="Book Antiqua" w:cs="Arial"/>
          <w:color w:val="0B0C0C"/>
          <w:sz w:val="24"/>
          <w:szCs w:val="24"/>
        </w:rPr>
        <w:t xml:space="preserve"> tissue. </w:t>
      </w:r>
      <w:r w:rsidR="003861FB" w:rsidRPr="00CD2432">
        <w:rPr>
          <w:rFonts w:ascii="Book Antiqua" w:hAnsi="Book Antiqua" w:cs="Arial"/>
          <w:color w:val="0B0C0C"/>
          <w:sz w:val="24"/>
          <w:szCs w:val="24"/>
        </w:rPr>
        <w:t>Therefore</w:t>
      </w:r>
      <w:r w:rsidR="00AF15EF" w:rsidRPr="00CD2432">
        <w:rPr>
          <w:rFonts w:ascii="Book Antiqua" w:hAnsi="Book Antiqua" w:cs="Arial"/>
          <w:color w:val="0B0C0C"/>
          <w:sz w:val="24"/>
          <w:szCs w:val="24"/>
        </w:rPr>
        <w:t>, CRC</w:t>
      </w:r>
      <w:r w:rsidR="00B40F42" w:rsidRPr="00CD2432">
        <w:rPr>
          <w:rFonts w:ascii="Book Antiqua" w:hAnsi="Book Antiqua" w:cs="Arial"/>
          <w:color w:val="0B0C0C"/>
          <w:sz w:val="24"/>
          <w:szCs w:val="24"/>
        </w:rPr>
        <w:t xml:space="preserve"> markers detectable in tissue samples</w:t>
      </w:r>
      <w:r w:rsidR="00AF15EF" w:rsidRPr="00CD2432">
        <w:rPr>
          <w:rFonts w:ascii="Book Antiqua" w:hAnsi="Book Antiqua" w:cs="Arial"/>
          <w:color w:val="0B0C0C"/>
          <w:sz w:val="24"/>
          <w:szCs w:val="24"/>
        </w:rPr>
        <w:t xml:space="preserve"> are not discussed </w:t>
      </w:r>
      <w:r w:rsidR="00AC7D2B" w:rsidRPr="00CD2432">
        <w:rPr>
          <w:rFonts w:ascii="Book Antiqua" w:hAnsi="Book Antiqua" w:cs="Arial"/>
          <w:color w:val="0B0C0C"/>
          <w:sz w:val="24"/>
          <w:szCs w:val="24"/>
        </w:rPr>
        <w:t>here</w:t>
      </w:r>
      <w:r w:rsidR="00AF15EF" w:rsidRPr="00CD2432">
        <w:rPr>
          <w:rFonts w:ascii="Book Antiqua" w:hAnsi="Book Antiqua" w:cs="Arial"/>
          <w:color w:val="0B0C0C"/>
          <w:sz w:val="24"/>
          <w:szCs w:val="24"/>
        </w:rPr>
        <w:t>.</w:t>
      </w:r>
    </w:p>
    <w:p w14:paraId="7968AA2B" w14:textId="77777777" w:rsidR="00AC48F1" w:rsidRPr="00CD2432" w:rsidRDefault="00AC48F1" w:rsidP="008E3524">
      <w:pPr>
        <w:spacing w:after="0" w:line="360" w:lineRule="auto"/>
        <w:jc w:val="both"/>
        <w:rPr>
          <w:rFonts w:ascii="Book Antiqua" w:hAnsi="Book Antiqua" w:cs="Arial"/>
          <w:color w:val="0B0C0C"/>
          <w:sz w:val="24"/>
          <w:szCs w:val="24"/>
        </w:rPr>
      </w:pPr>
    </w:p>
    <w:p w14:paraId="59DB1074" w14:textId="3C4D0EA8" w:rsidR="002C0A2A" w:rsidRPr="00CD2432" w:rsidRDefault="002C0A2A" w:rsidP="008E3524">
      <w:pPr>
        <w:spacing w:after="0" w:line="360" w:lineRule="auto"/>
        <w:jc w:val="both"/>
        <w:rPr>
          <w:rFonts w:ascii="Book Antiqua" w:hAnsi="Book Antiqua" w:cs="Arial"/>
          <w:b/>
          <w:bCs/>
          <w:i/>
          <w:iCs/>
          <w:color w:val="0B0C0C"/>
          <w:sz w:val="24"/>
          <w:szCs w:val="24"/>
        </w:rPr>
      </w:pPr>
      <w:r w:rsidRPr="00CD2432">
        <w:rPr>
          <w:rFonts w:ascii="Book Antiqua" w:hAnsi="Book Antiqua" w:cs="Arial"/>
          <w:b/>
          <w:bCs/>
          <w:i/>
          <w:iCs/>
          <w:color w:val="0B0C0C"/>
          <w:sz w:val="24"/>
          <w:szCs w:val="24"/>
        </w:rPr>
        <w:t>Gut lumen</w:t>
      </w:r>
    </w:p>
    <w:p w14:paraId="1BE51504" w14:textId="6DB8A5CE" w:rsidR="00AF15EF" w:rsidRPr="00CD2432" w:rsidRDefault="00276AD9"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 xml:space="preserve">Colonic epithelium is the key element of </w:t>
      </w:r>
      <w:r w:rsidR="00AC7D2B" w:rsidRPr="00CD2432">
        <w:rPr>
          <w:rFonts w:ascii="Book Antiqua" w:hAnsi="Book Antiqua" w:cs="Arial"/>
          <w:color w:val="0B0C0C"/>
          <w:sz w:val="24"/>
          <w:szCs w:val="24"/>
        </w:rPr>
        <w:t>the gastrointestinal</w:t>
      </w:r>
      <w:r w:rsidRPr="00CD2432">
        <w:rPr>
          <w:rFonts w:ascii="Book Antiqua" w:hAnsi="Book Antiqua" w:cs="Arial"/>
          <w:color w:val="0B0C0C"/>
          <w:sz w:val="24"/>
          <w:szCs w:val="24"/>
        </w:rPr>
        <w:t xml:space="preserve"> barrier between host tissues and microbiota-</w:t>
      </w:r>
      <w:r w:rsidR="00746D88" w:rsidRPr="00CD2432">
        <w:rPr>
          <w:rFonts w:ascii="Book Antiqua" w:hAnsi="Book Antiqua" w:cs="Arial"/>
          <w:color w:val="0B0C0C"/>
          <w:sz w:val="24"/>
          <w:szCs w:val="24"/>
        </w:rPr>
        <w:t>rich</w:t>
      </w:r>
      <w:r w:rsidRPr="00CD2432">
        <w:rPr>
          <w:rFonts w:ascii="Book Antiqua" w:hAnsi="Book Antiqua" w:cs="Arial"/>
          <w:color w:val="0B0C0C"/>
          <w:sz w:val="24"/>
          <w:szCs w:val="24"/>
        </w:rPr>
        <w:t xml:space="preserve"> </w:t>
      </w:r>
      <w:r w:rsidR="00746D88" w:rsidRPr="00CD2432">
        <w:rPr>
          <w:rFonts w:ascii="Book Antiqua" w:hAnsi="Book Antiqua" w:cs="Arial"/>
          <w:color w:val="0B0C0C"/>
          <w:sz w:val="24"/>
          <w:szCs w:val="24"/>
        </w:rPr>
        <w:t>colon contents</w:t>
      </w:r>
      <w:r w:rsidR="009355FE" w:rsidRPr="00CD2432">
        <w:rPr>
          <w:rFonts w:ascii="Book Antiqua" w:hAnsi="Book Antiqua" w:cs="Arial"/>
          <w:color w:val="0B0C0C"/>
          <w:sz w:val="24"/>
          <w:szCs w:val="24"/>
        </w:rPr>
        <w:t>. Until recently</w:t>
      </w:r>
      <w:r w:rsidRPr="00CD2432">
        <w:rPr>
          <w:rFonts w:ascii="Book Antiqua" w:hAnsi="Book Antiqua" w:cs="Arial"/>
          <w:color w:val="0B0C0C"/>
          <w:sz w:val="24"/>
          <w:szCs w:val="24"/>
        </w:rPr>
        <w:t xml:space="preserve"> it was presumed that all host cells </w:t>
      </w:r>
      <w:r w:rsidR="00EF6421" w:rsidRPr="00CD2432">
        <w:rPr>
          <w:rFonts w:ascii="Book Antiqua" w:hAnsi="Book Antiqua" w:cs="Arial"/>
          <w:color w:val="0B0C0C"/>
          <w:sz w:val="24"/>
          <w:szCs w:val="24"/>
        </w:rPr>
        <w:t>exfoliated or migrat</w:t>
      </w:r>
      <w:r w:rsidR="007E1174" w:rsidRPr="00CD2432">
        <w:rPr>
          <w:rFonts w:ascii="Book Antiqua" w:hAnsi="Book Antiqua" w:cs="Arial"/>
          <w:color w:val="0B0C0C"/>
          <w:sz w:val="24"/>
          <w:szCs w:val="24"/>
        </w:rPr>
        <w:t>ed</w:t>
      </w:r>
      <w:r w:rsidRPr="00CD2432">
        <w:rPr>
          <w:rFonts w:ascii="Book Antiqua" w:hAnsi="Book Antiqua" w:cs="Arial"/>
          <w:color w:val="0B0C0C"/>
          <w:sz w:val="24"/>
          <w:szCs w:val="24"/>
        </w:rPr>
        <w:t xml:space="preserve"> from the surface of the colonic epithelium </w:t>
      </w:r>
      <w:r w:rsidR="007E1174" w:rsidRPr="00CD2432">
        <w:rPr>
          <w:rFonts w:ascii="Book Antiqua" w:hAnsi="Book Antiqua" w:cs="Arial"/>
          <w:color w:val="0B0C0C"/>
          <w:sz w:val="24"/>
          <w:szCs w:val="24"/>
        </w:rPr>
        <w:t>were</w:t>
      </w:r>
      <w:r w:rsidRPr="00CD2432">
        <w:rPr>
          <w:rFonts w:ascii="Book Antiqua" w:hAnsi="Book Antiqua" w:cs="Arial"/>
          <w:color w:val="0B0C0C"/>
          <w:sz w:val="24"/>
          <w:szCs w:val="24"/>
        </w:rPr>
        <w:t xml:space="preserve"> </w:t>
      </w:r>
      <w:r w:rsidR="00746D88" w:rsidRPr="00CD2432">
        <w:rPr>
          <w:rFonts w:ascii="Book Antiqua" w:hAnsi="Book Antiqua" w:cs="Arial"/>
          <w:color w:val="0B0C0C"/>
          <w:sz w:val="24"/>
          <w:szCs w:val="24"/>
        </w:rPr>
        <w:t xml:space="preserve">immediately incorporated in the faecal matter. According to this </w:t>
      </w:r>
      <w:r w:rsidR="00D132C3" w:rsidRPr="00CD2432">
        <w:rPr>
          <w:rFonts w:ascii="Book Antiqua" w:hAnsi="Book Antiqua" w:cs="Arial"/>
          <w:color w:val="0B0C0C"/>
          <w:sz w:val="24"/>
          <w:szCs w:val="24"/>
        </w:rPr>
        <w:t>simplistic</w:t>
      </w:r>
      <w:r w:rsidR="00746D88" w:rsidRPr="00CD2432">
        <w:rPr>
          <w:rFonts w:ascii="Book Antiqua" w:hAnsi="Book Antiqua" w:cs="Arial"/>
          <w:color w:val="0B0C0C"/>
          <w:sz w:val="24"/>
          <w:szCs w:val="24"/>
        </w:rPr>
        <w:t xml:space="preserve"> notion, it seemed to be logical that </w:t>
      </w:r>
      <w:r w:rsidR="00D132C3" w:rsidRPr="00CD2432">
        <w:rPr>
          <w:rFonts w:ascii="Book Antiqua" w:hAnsi="Book Antiqua" w:cs="Arial"/>
          <w:color w:val="0B0C0C"/>
          <w:sz w:val="24"/>
          <w:szCs w:val="24"/>
        </w:rPr>
        <w:t xml:space="preserve">analysing naturally excreted stool samples </w:t>
      </w:r>
      <w:r w:rsidR="009355FE" w:rsidRPr="00CD2432">
        <w:rPr>
          <w:rFonts w:ascii="Book Antiqua" w:hAnsi="Book Antiqua" w:cs="Arial"/>
          <w:color w:val="0B0C0C"/>
          <w:sz w:val="24"/>
          <w:szCs w:val="24"/>
        </w:rPr>
        <w:t>constitutes</w:t>
      </w:r>
      <w:r w:rsidR="00D132C3" w:rsidRPr="00CD2432">
        <w:rPr>
          <w:rFonts w:ascii="Book Antiqua" w:hAnsi="Book Antiqua" w:cs="Arial"/>
          <w:color w:val="0B0C0C"/>
          <w:sz w:val="24"/>
          <w:szCs w:val="24"/>
        </w:rPr>
        <w:t xml:space="preserve"> </w:t>
      </w:r>
      <w:r w:rsidR="00AF15EF" w:rsidRPr="00CD2432">
        <w:rPr>
          <w:rFonts w:ascii="Book Antiqua" w:hAnsi="Book Antiqua" w:cs="Arial"/>
          <w:color w:val="0B0C0C"/>
          <w:sz w:val="24"/>
          <w:szCs w:val="24"/>
        </w:rPr>
        <w:t xml:space="preserve">the only perfectly non-invasive </w:t>
      </w:r>
      <w:r w:rsidR="00D132C3" w:rsidRPr="00CD2432">
        <w:rPr>
          <w:rFonts w:ascii="Book Antiqua" w:hAnsi="Book Antiqua" w:cs="Arial"/>
          <w:color w:val="0B0C0C"/>
          <w:sz w:val="24"/>
          <w:szCs w:val="24"/>
        </w:rPr>
        <w:t>approach</w:t>
      </w:r>
      <w:r w:rsidR="00AF15EF" w:rsidRPr="00CD2432">
        <w:rPr>
          <w:rFonts w:ascii="Book Antiqua" w:hAnsi="Book Antiqua" w:cs="Arial"/>
          <w:color w:val="0B0C0C"/>
          <w:sz w:val="24"/>
          <w:szCs w:val="24"/>
        </w:rPr>
        <w:t xml:space="preserve"> </w:t>
      </w:r>
      <w:r w:rsidR="00D132C3" w:rsidRPr="00CD2432">
        <w:rPr>
          <w:rFonts w:ascii="Book Antiqua" w:hAnsi="Book Antiqua" w:cs="Arial"/>
          <w:color w:val="0B0C0C"/>
          <w:sz w:val="24"/>
          <w:szCs w:val="24"/>
        </w:rPr>
        <w:t>to</w:t>
      </w:r>
      <w:r w:rsidR="00AF15EF" w:rsidRPr="00CD2432">
        <w:rPr>
          <w:rFonts w:ascii="Book Antiqua" w:hAnsi="Book Antiqua" w:cs="Arial"/>
          <w:color w:val="0B0C0C"/>
          <w:sz w:val="24"/>
          <w:szCs w:val="24"/>
        </w:rPr>
        <w:t xml:space="preserve"> investigating CRC biomarkers. </w:t>
      </w:r>
      <w:r w:rsidR="00746D88" w:rsidRPr="00CD2432">
        <w:rPr>
          <w:rFonts w:ascii="Book Antiqua" w:hAnsi="Book Antiqua" w:cs="Arial"/>
          <w:color w:val="0B0C0C"/>
          <w:sz w:val="24"/>
          <w:szCs w:val="24"/>
        </w:rPr>
        <w:t xml:space="preserve">It should, however, be stressed that stool is a complex mixture of microbiota-dominated faecal matter and </w:t>
      </w:r>
      <w:r w:rsidR="000C10FE" w:rsidRPr="00CD2432">
        <w:rPr>
          <w:rFonts w:ascii="Book Antiqua" w:hAnsi="Book Antiqua" w:cs="Arial"/>
          <w:color w:val="0B0C0C"/>
          <w:sz w:val="24"/>
          <w:szCs w:val="24"/>
        </w:rPr>
        <w:t>occasional fragments</w:t>
      </w:r>
      <w:r w:rsidR="00746D88" w:rsidRPr="00CD2432">
        <w:rPr>
          <w:rFonts w:ascii="Book Antiqua" w:hAnsi="Book Antiqua" w:cs="Arial"/>
          <w:color w:val="0B0C0C"/>
          <w:sz w:val="24"/>
          <w:szCs w:val="24"/>
        </w:rPr>
        <w:t xml:space="preserve"> of colorectal mucus</w:t>
      </w:r>
      <w:r w:rsidR="00D132C3" w:rsidRPr="00CD2432">
        <w:rPr>
          <w:rFonts w:ascii="Book Antiqua" w:hAnsi="Book Antiqua" w:cs="Arial"/>
          <w:color w:val="0B0C0C"/>
          <w:sz w:val="24"/>
          <w:szCs w:val="24"/>
        </w:rPr>
        <w:t xml:space="preserve"> secreted by goblet cells of the colonic epithelium</w:t>
      </w:r>
      <w:r w:rsidR="00746D88" w:rsidRPr="00CD2432">
        <w:rPr>
          <w:rFonts w:ascii="Book Antiqua" w:hAnsi="Book Antiqua" w:cs="Arial"/>
          <w:color w:val="0B0C0C"/>
          <w:sz w:val="24"/>
          <w:szCs w:val="24"/>
        </w:rPr>
        <w:t>.</w:t>
      </w:r>
      <w:r w:rsidR="00D132C3" w:rsidRPr="00CD2432">
        <w:rPr>
          <w:rFonts w:ascii="Book Antiqua" w:hAnsi="Book Antiqua" w:cs="Arial"/>
          <w:color w:val="0B0C0C"/>
          <w:sz w:val="24"/>
          <w:szCs w:val="24"/>
        </w:rPr>
        <w:t xml:space="preserve"> </w:t>
      </w:r>
      <w:r w:rsidR="00AF15EF" w:rsidRPr="00CD2432">
        <w:rPr>
          <w:rFonts w:ascii="Book Antiqua" w:hAnsi="Book Antiqua" w:cs="Arial"/>
          <w:color w:val="0B0C0C"/>
          <w:sz w:val="24"/>
          <w:szCs w:val="24"/>
        </w:rPr>
        <w:t xml:space="preserve">While the prevailing faecal component </w:t>
      </w:r>
      <w:r w:rsidR="009355FE" w:rsidRPr="00CD2432">
        <w:rPr>
          <w:rFonts w:ascii="Book Antiqua" w:hAnsi="Book Antiqua" w:cs="Arial"/>
          <w:color w:val="0B0C0C"/>
          <w:sz w:val="24"/>
          <w:szCs w:val="24"/>
        </w:rPr>
        <w:t xml:space="preserve">of stool </w:t>
      </w:r>
      <w:r w:rsidR="00AF15EF" w:rsidRPr="00CD2432">
        <w:rPr>
          <w:rFonts w:ascii="Book Antiqua" w:hAnsi="Book Antiqua" w:cs="Arial"/>
          <w:color w:val="0B0C0C"/>
          <w:sz w:val="24"/>
          <w:szCs w:val="24"/>
        </w:rPr>
        <w:t xml:space="preserve">entirely belongs to the environment, </w:t>
      </w:r>
      <w:r w:rsidR="00AC7D2B" w:rsidRPr="00CD2432">
        <w:rPr>
          <w:rFonts w:ascii="Book Antiqua" w:hAnsi="Book Antiqua" w:cs="Arial"/>
          <w:color w:val="0B0C0C"/>
          <w:sz w:val="24"/>
          <w:szCs w:val="24"/>
        </w:rPr>
        <w:t>colo</w:t>
      </w:r>
      <w:r w:rsidR="007F307A" w:rsidRPr="00CD2432">
        <w:rPr>
          <w:rFonts w:ascii="Book Antiqua" w:hAnsi="Book Antiqua" w:cs="Arial"/>
          <w:color w:val="0B0C0C"/>
          <w:sz w:val="24"/>
          <w:szCs w:val="24"/>
        </w:rPr>
        <w:t>rectal</w:t>
      </w:r>
      <w:r w:rsidR="00AF15EF" w:rsidRPr="00CD2432">
        <w:rPr>
          <w:rFonts w:ascii="Book Antiqua" w:hAnsi="Book Antiqua" w:cs="Arial"/>
          <w:color w:val="0B0C0C"/>
          <w:sz w:val="24"/>
          <w:szCs w:val="24"/>
        </w:rPr>
        <w:t xml:space="preserve"> mucus is host-derived</w:t>
      </w:r>
      <w:r w:rsidR="00D132C3" w:rsidRPr="00CD2432">
        <w:rPr>
          <w:rFonts w:ascii="Book Antiqua" w:hAnsi="Book Antiqua" w:cs="Arial"/>
          <w:color w:val="0B0C0C"/>
          <w:sz w:val="24"/>
          <w:szCs w:val="24"/>
        </w:rPr>
        <w:t>.</w:t>
      </w:r>
      <w:r w:rsidR="00AF15EF" w:rsidRPr="00CD2432">
        <w:rPr>
          <w:rFonts w:ascii="Book Antiqua" w:hAnsi="Book Antiqua" w:cs="Arial"/>
          <w:color w:val="0B0C0C"/>
          <w:sz w:val="24"/>
          <w:szCs w:val="24"/>
        </w:rPr>
        <w:t xml:space="preserve"> </w:t>
      </w:r>
      <w:r w:rsidR="00D132C3" w:rsidRPr="00CD2432">
        <w:rPr>
          <w:rFonts w:ascii="Book Antiqua" w:hAnsi="Book Antiqua" w:cs="Arial"/>
          <w:color w:val="0B0C0C"/>
          <w:sz w:val="24"/>
          <w:szCs w:val="24"/>
        </w:rPr>
        <w:t xml:space="preserve">The </w:t>
      </w:r>
      <w:r w:rsidR="004104E9" w:rsidRPr="00CD2432">
        <w:rPr>
          <w:rFonts w:ascii="Book Antiqua" w:hAnsi="Book Antiqua" w:cs="Arial"/>
          <w:color w:val="0B0C0C"/>
          <w:sz w:val="24"/>
          <w:szCs w:val="24"/>
        </w:rPr>
        <w:t xml:space="preserve">two-layered </w:t>
      </w:r>
      <w:r w:rsidR="00D132C3" w:rsidRPr="00CD2432">
        <w:rPr>
          <w:rFonts w:ascii="Book Antiqua" w:hAnsi="Book Antiqua" w:cs="Arial"/>
          <w:color w:val="0B0C0C"/>
          <w:sz w:val="24"/>
          <w:szCs w:val="24"/>
        </w:rPr>
        <w:t xml:space="preserve">structure </w:t>
      </w:r>
      <w:r w:rsidR="004104E9" w:rsidRPr="00CD2432">
        <w:rPr>
          <w:rFonts w:ascii="Book Antiqua" w:hAnsi="Book Antiqua" w:cs="Arial"/>
          <w:color w:val="0B0C0C"/>
          <w:sz w:val="24"/>
          <w:szCs w:val="24"/>
        </w:rPr>
        <w:t xml:space="preserve">and functional significance </w:t>
      </w:r>
      <w:r w:rsidR="00D132C3" w:rsidRPr="00CD2432">
        <w:rPr>
          <w:rFonts w:ascii="Book Antiqua" w:hAnsi="Book Antiqua" w:cs="Arial"/>
          <w:color w:val="0B0C0C"/>
          <w:sz w:val="24"/>
          <w:szCs w:val="24"/>
        </w:rPr>
        <w:t>of the mucus overlaying colonic epithelium ha</w:t>
      </w:r>
      <w:r w:rsidR="004104E9" w:rsidRPr="00CD2432">
        <w:rPr>
          <w:rFonts w:ascii="Book Antiqua" w:hAnsi="Book Antiqua" w:cs="Arial"/>
          <w:color w:val="0B0C0C"/>
          <w:sz w:val="24"/>
          <w:szCs w:val="24"/>
        </w:rPr>
        <w:t>ve</w:t>
      </w:r>
      <w:r w:rsidR="00D132C3" w:rsidRPr="00CD2432">
        <w:rPr>
          <w:rFonts w:ascii="Book Antiqua" w:hAnsi="Book Antiqua" w:cs="Arial"/>
          <w:color w:val="0B0C0C"/>
          <w:sz w:val="24"/>
          <w:szCs w:val="24"/>
        </w:rPr>
        <w:t xml:space="preserve"> be</w:t>
      </w:r>
      <w:r w:rsidR="004104E9" w:rsidRPr="00CD2432">
        <w:rPr>
          <w:rFonts w:ascii="Book Antiqua" w:hAnsi="Book Antiqua" w:cs="Arial"/>
          <w:color w:val="0B0C0C"/>
          <w:sz w:val="24"/>
          <w:szCs w:val="24"/>
        </w:rPr>
        <w:t>en elucidated</w:t>
      </w:r>
      <w:r w:rsidR="00D132C3" w:rsidRPr="00CD2432">
        <w:rPr>
          <w:rFonts w:ascii="Book Antiqua" w:hAnsi="Book Antiqua" w:cs="Arial"/>
          <w:color w:val="0B0C0C"/>
          <w:sz w:val="24"/>
          <w:szCs w:val="24"/>
        </w:rPr>
        <w:t xml:space="preserve"> only during the last decade</w:t>
      </w:r>
      <w:r w:rsidR="00D132C3" w:rsidRPr="00CD2432">
        <w:rPr>
          <w:rFonts w:ascii="Book Antiqua" w:hAnsi="Book Antiqua" w:cs="Arial"/>
          <w:color w:val="0B0C0C"/>
          <w:sz w:val="24"/>
          <w:szCs w:val="24"/>
          <w:vertAlign w:val="superscript"/>
        </w:rPr>
        <w:t>[</w:t>
      </w:r>
      <w:r w:rsidR="00AC7D2B" w:rsidRPr="00CD2432">
        <w:rPr>
          <w:rFonts w:ascii="Book Antiqua" w:hAnsi="Book Antiqua" w:cs="Arial"/>
          <w:color w:val="0B0C0C"/>
          <w:sz w:val="24"/>
          <w:szCs w:val="24"/>
          <w:vertAlign w:val="superscript"/>
        </w:rPr>
        <w:t>20</w:t>
      </w:r>
      <w:r w:rsidR="00D132C3" w:rsidRPr="00CD2432">
        <w:rPr>
          <w:rFonts w:ascii="Book Antiqua" w:hAnsi="Book Antiqua" w:cs="Arial"/>
          <w:color w:val="0B0C0C"/>
          <w:sz w:val="24"/>
          <w:szCs w:val="24"/>
          <w:vertAlign w:val="superscript"/>
        </w:rPr>
        <w:t>,</w:t>
      </w:r>
      <w:r w:rsidR="00AC7D2B" w:rsidRPr="00CD2432">
        <w:rPr>
          <w:rFonts w:ascii="Book Antiqua" w:hAnsi="Book Antiqua" w:cs="Arial"/>
          <w:color w:val="0B0C0C"/>
          <w:sz w:val="24"/>
          <w:szCs w:val="24"/>
          <w:vertAlign w:val="superscript"/>
        </w:rPr>
        <w:t>21</w:t>
      </w:r>
      <w:r w:rsidR="00D132C3" w:rsidRPr="00CD2432">
        <w:rPr>
          <w:rFonts w:ascii="Book Antiqua" w:hAnsi="Book Antiqua" w:cs="Arial"/>
          <w:color w:val="0B0C0C"/>
          <w:sz w:val="24"/>
          <w:szCs w:val="24"/>
          <w:vertAlign w:val="superscript"/>
        </w:rPr>
        <w:t>]</w:t>
      </w:r>
      <w:r w:rsidR="004104E9" w:rsidRPr="00CD2432">
        <w:rPr>
          <w:rFonts w:ascii="Book Antiqua" w:hAnsi="Book Antiqua" w:cs="Arial"/>
          <w:color w:val="0B0C0C"/>
          <w:sz w:val="24"/>
          <w:szCs w:val="24"/>
        </w:rPr>
        <w:t xml:space="preserve">, </w:t>
      </w:r>
      <w:r w:rsidR="00EF6421" w:rsidRPr="00CD2432">
        <w:rPr>
          <w:rFonts w:ascii="Book Antiqua" w:hAnsi="Book Antiqua" w:cs="Arial"/>
          <w:color w:val="0B0C0C"/>
          <w:sz w:val="24"/>
          <w:szCs w:val="24"/>
        </w:rPr>
        <w:t xml:space="preserve">and it is now clear that </w:t>
      </w:r>
      <w:r w:rsidR="007F307A" w:rsidRPr="00CD2432">
        <w:rPr>
          <w:rFonts w:ascii="Book Antiqua" w:hAnsi="Book Antiqua" w:cs="Arial"/>
          <w:color w:val="0B0C0C"/>
          <w:sz w:val="24"/>
          <w:szCs w:val="24"/>
        </w:rPr>
        <w:t>colorectal</w:t>
      </w:r>
      <w:r w:rsidR="001A55E8" w:rsidRPr="00CD2432">
        <w:rPr>
          <w:rFonts w:ascii="Book Antiqua" w:hAnsi="Book Antiqua" w:cs="Arial"/>
          <w:color w:val="0B0C0C"/>
          <w:sz w:val="24"/>
          <w:szCs w:val="24"/>
        </w:rPr>
        <w:t xml:space="preserve"> mucus</w:t>
      </w:r>
      <w:r w:rsidR="00EF6421" w:rsidRPr="00CD2432">
        <w:rPr>
          <w:rFonts w:ascii="Book Antiqua" w:hAnsi="Book Antiqua" w:cs="Arial"/>
          <w:color w:val="0B0C0C"/>
          <w:sz w:val="24"/>
          <w:szCs w:val="24"/>
        </w:rPr>
        <w:t xml:space="preserve"> rather than faecal matter is the main receptacle of all cells and biomolecules released from </w:t>
      </w:r>
      <w:r w:rsidR="008551EE" w:rsidRPr="00CD2432">
        <w:rPr>
          <w:rFonts w:ascii="Book Antiqua" w:hAnsi="Book Antiqua" w:cs="Arial"/>
          <w:color w:val="0B0C0C"/>
          <w:sz w:val="24"/>
          <w:szCs w:val="24"/>
        </w:rPr>
        <w:t>either</w:t>
      </w:r>
      <w:r w:rsidR="00B55B1F" w:rsidRPr="00CD2432">
        <w:rPr>
          <w:rFonts w:ascii="Book Antiqua" w:hAnsi="Book Antiqua" w:cs="Arial"/>
          <w:color w:val="0B0C0C"/>
          <w:sz w:val="24"/>
          <w:szCs w:val="24"/>
        </w:rPr>
        <w:t xml:space="preserve"> normal </w:t>
      </w:r>
      <w:r w:rsidR="008551EE" w:rsidRPr="00CD2432">
        <w:rPr>
          <w:rFonts w:ascii="Book Antiqua" w:hAnsi="Book Antiqua" w:cs="Arial"/>
          <w:color w:val="0B0C0C"/>
          <w:sz w:val="24"/>
          <w:szCs w:val="24"/>
        </w:rPr>
        <w:t>or</w:t>
      </w:r>
      <w:r w:rsidR="00B55B1F" w:rsidRPr="00CD2432">
        <w:rPr>
          <w:rFonts w:ascii="Book Antiqua" w:hAnsi="Book Antiqua" w:cs="Arial"/>
          <w:color w:val="0B0C0C"/>
          <w:sz w:val="24"/>
          <w:szCs w:val="24"/>
        </w:rPr>
        <w:t xml:space="preserve"> malignant</w:t>
      </w:r>
      <w:r w:rsidR="00EF6421" w:rsidRPr="00CD2432">
        <w:rPr>
          <w:rFonts w:ascii="Book Antiqua" w:hAnsi="Book Antiqua" w:cs="Arial"/>
          <w:color w:val="0B0C0C"/>
          <w:sz w:val="24"/>
          <w:szCs w:val="24"/>
        </w:rPr>
        <w:t xml:space="preserve"> epithelium</w:t>
      </w:r>
      <w:r w:rsidR="00EF6421"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22</w:t>
      </w:r>
      <w:r w:rsidR="00EF6421"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23</w:t>
      </w:r>
      <w:r w:rsidR="00EF6421" w:rsidRPr="00CD2432">
        <w:rPr>
          <w:rFonts w:ascii="Book Antiqua" w:hAnsi="Book Antiqua" w:cs="Arial"/>
          <w:color w:val="0B0C0C"/>
          <w:sz w:val="24"/>
          <w:szCs w:val="24"/>
          <w:vertAlign w:val="superscript"/>
        </w:rPr>
        <w:t>]</w:t>
      </w:r>
      <w:r w:rsidR="00EF6421" w:rsidRPr="00CD2432">
        <w:rPr>
          <w:rFonts w:ascii="Book Antiqua" w:hAnsi="Book Antiqua" w:cs="Arial"/>
          <w:color w:val="0B0C0C"/>
          <w:sz w:val="24"/>
          <w:szCs w:val="24"/>
        </w:rPr>
        <w:t xml:space="preserve">. </w:t>
      </w:r>
      <w:r w:rsidR="00AF15EF" w:rsidRPr="00CD2432">
        <w:rPr>
          <w:rFonts w:ascii="Book Antiqua" w:hAnsi="Book Antiqua" w:cs="Arial"/>
          <w:color w:val="0B0C0C"/>
          <w:sz w:val="24"/>
          <w:szCs w:val="24"/>
        </w:rPr>
        <w:t>Intrarectal collection of colo</w:t>
      </w:r>
      <w:r w:rsidR="001A55E8" w:rsidRPr="00CD2432">
        <w:rPr>
          <w:rFonts w:ascii="Book Antiqua" w:hAnsi="Book Antiqua" w:cs="Arial"/>
          <w:color w:val="0B0C0C"/>
          <w:sz w:val="24"/>
          <w:szCs w:val="24"/>
        </w:rPr>
        <w:t>rectal</w:t>
      </w:r>
      <w:r w:rsidR="00AF15EF" w:rsidRPr="00CD2432">
        <w:rPr>
          <w:rFonts w:ascii="Book Antiqua" w:hAnsi="Book Antiqua" w:cs="Arial"/>
          <w:color w:val="0B0C0C"/>
          <w:sz w:val="24"/>
          <w:szCs w:val="24"/>
        </w:rPr>
        <w:t xml:space="preserve"> mucus had demonstrated </w:t>
      </w:r>
      <w:r w:rsidR="00A50FA7" w:rsidRPr="00CD2432">
        <w:rPr>
          <w:rFonts w:ascii="Book Antiqua" w:hAnsi="Book Antiqua" w:cs="Arial"/>
          <w:color w:val="0B0C0C"/>
          <w:sz w:val="24"/>
          <w:szCs w:val="24"/>
        </w:rPr>
        <w:t>high</w:t>
      </w:r>
      <w:r w:rsidR="00AF15EF" w:rsidRPr="00CD2432">
        <w:rPr>
          <w:rFonts w:ascii="Book Antiqua" w:hAnsi="Book Antiqua" w:cs="Arial"/>
          <w:color w:val="0B0C0C"/>
          <w:sz w:val="24"/>
          <w:szCs w:val="24"/>
        </w:rPr>
        <w:t xml:space="preserve"> informativeness of this </w:t>
      </w:r>
      <w:r w:rsidR="00A50FA7" w:rsidRPr="00CD2432">
        <w:rPr>
          <w:rFonts w:ascii="Book Antiqua" w:hAnsi="Book Antiqua" w:cs="Arial"/>
          <w:color w:val="0B0C0C"/>
          <w:sz w:val="24"/>
          <w:szCs w:val="24"/>
        </w:rPr>
        <w:t>substance</w:t>
      </w:r>
      <w:r w:rsidR="00CA2375"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22</w:t>
      </w:r>
      <w:r w:rsidR="00AF15EF"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23</w:t>
      </w:r>
      <w:r w:rsidR="00AF15EF" w:rsidRPr="00CD2432">
        <w:rPr>
          <w:rFonts w:ascii="Book Antiqua" w:hAnsi="Book Antiqua" w:cs="Arial"/>
          <w:color w:val="0B0C0C"/>
          <w:sz w:val="24"/>
          <w:szCs w:val="24"/>
          <w:vertAlign w:val="superscript"/>
        </w:rPr>
        <w:t>]</w:t>
      </w:r>
      <w:r w:rsidR="008551EE" w:rsidRPr="00CD2432">
        <w:rPr>
          <w:rFonts w:ascii="Book Antiqua" w:hAnsi="Book Antiqua" w:cs="Arial"/>
          <w:color w:val="0B0C0C"/>
          <w:sz w:val="24"/>
          <w:szCs w:val="24"/>
        </w:rPr>
        <w:t>,</w:t>
      </w:r>
      <w:r w:rsidR="00AF15EF" w:rsidRPr="00CD2432">
        <w:rPr>
          <w:rFonts w:ascii="Book Antiqua" w:hAnsi="Book Antiqua" w:cs="Arial"/>
          <w:color w:val="0B0C0C"/>
          <w:sz w:val="24"/>
          <w:szCs w:val="24"/>
        </w:rPr>
        <w:t xml:space="preserve"> </w:t>
      </w:r>
      <w:r w:rsidR="008551EE" w:rsidRPr="00CD2432">
        <w:rPr>
          <w:rFonts w:ascii="Book Antiqua" w:hAnsi="Book Antiqua" w:cs="Arial"/>
          <w:color w:val="0B0C0C"/>
          <w:sz w:val="24"/>
          <w:szCs w:val="24"/>
        </w:rPr>
        <w:t xml:space="preserve">which </w:t>
      </w:r>
      <w:r w:rsidR="001A55E8" w:rsidRPr="00CD2432">
        <w:rPr>
          <w:rFonts w:ascii="Book Antiqua" w:hAnsi="Book Antiqua" w:cs="Arial"/>
          <w:color w:val="0B0C0C"/>
          <w:sz w:val="24"/>
          <w:szCs w:val="24"/>
        </w:rPr>
        <w:t>was shown to</w:t>
      </w:r>
      <w:r w:rsidR="00AF15EF" w:rsidRPr="00CD2432">
        <w:rPr>
          <w:rFonts w:ascii="Book Antiqua" w:hAnsi="Book Antiqua" w:cs="Arial"/>
          <w:color w:val="0B0C0C"/>
          <w:sz w:val="24"/>
          <w:szCs w:val="24"/>
        </w:rPr>
        <w:t xml:space="preserve"> accept CRC-generated malignant colonocytes exfoliated from tumour surface</w:t>
      </w:r>
      <w:r w:rsidR="00EF6421" w:rsidRPr="00CD2432">
        <w:rPr>
          <w:rFonts w:ascii="Book Antiqua" w:hAnsi="Book Antiqua" w:cs="Arial"/>
          <w:color w:val="0B0C0C"/>
          <w:sz w:val="24"/>
          <w:szCs w:val="24"/>
        </w:rPr>
        <w:t xml:space="preserve"> and transport them distally alongside stool flow</w:t>
      </w:r>
      <w:r w:rsidR="000C10FE" w:rsidRPr="00CD2432">
        <w:rPr>
          <w:rFonts w:ascii="Book Antiqua" w:hAnsi="Book Antiqua" w:cs="Arial"/>
          <w:color w:val="0B0C0C"/>
          <w:sz w:val="24"/>
          <w:szCs w:val="24"/>
        </w:rPr>
        <w:t xml:space="preserve"> without incorporating </w:t>
      </w:r>
      <w:r w:rsidR="007E1174" w:rsidRPr="00CD2432">
        <w:rPr>
          <w:rFonts w:ascii="Book Antiqua" w:hAnsi="Book Antiqua" w:cs="Arial"/>
          <w:color w:val="0B0C0C"/>
          <w:sz w:val="24"/>
          <w:szCs w:val="24"/>
        </w:rPr>
        <w:t xml:space="preserve">them </w:t>
      </w:r>
      <w:r w:rsidR="000C10FE" w:rsidRPr="00CD2432">
        <w:rPr>
          <w:rFonts w:ascii="Book Antiqua" w:hAnsi="Book Antiqua" w:cs="Arial"/>
          <w:color w:val="0B0C0C"/>
          <w:sz w:val="24"/>
          <w:szCs w:val="24"/>
        </w:rPr>
        <w:t>into faeces</w:t>
      </w:r>
      <w:r w:rsidR="00AF15EF" w:rsidRPr="00CD2432">
        <w:rPr>
          <w:rFonts w:ascii="Book Antiqua" w:hAnsi="Book Antiqua" w:cs="Arial"/>
          <w:color w:val="0B0C0C"/>
          <w:sz w:val="24"/>
          <w:szCs w:val="24"/>
        </w:rPr>
        <w:t xml:space="preserve"> (Figure </w:t>
      </w:r>
      <w:r w:rsidR="00CA2375" w:rsidRPr="00CD2432">
        <w:rPr>
          <w:rFonts w:ascii="Book Antiqua" w:hAnsi="Book Antiqua" w:cs="Arial"/>
          <w:color w:val="0B0C0C"/>
          <w:sz w:val="24"/>
          <w:szCs w:val="24"/>
        </w:rPr>
        <w:t>1)</w:t>
      </w:r>
      <w:r w:rsidR="00CA2375"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20</w:t>
      </w:r>
      <w:r w:rsidR="00AF15EF"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vertAlign w:val="superscript"/>
        </w:rPr>
        <w:t>23</w:t>
      </w:r>
      <w:r w:rsidR="00AF15EF" w:rsidRPr="00CD2432">
        <w:rPr>
          <w:rFonts w:ascii="Book Antiqua" w:hAnsi="Book Antiqua" w:cs="Arial"/>
          <w:color w:val="0B0C0C"/>
          <w:sz w:val="24"/>
          <w:szCs w:val="24"/>
          <w:vertAlign w:val="superscript"/>
        </w:rPr>
        <w:t>]</w:t>
      </w:r>
      <w:r w:rsidR="00AF15EF" w:rsidRPr="00CD2432">
        <w:rPr>
          <w:rFonts w:ascii="Book Antiqua" w:hAnsi="Book Antiqua" w:cs="Arial"/>
          <w:color w:val="0B0C0C"/>
          <w:sz w:val="24"/>
          <w:szCs w:val="24"/>
        </w:rPr>
        <w:t xml:space="preserve">. </w:t>
      </w:r>
      <w:r w:rsidR="00A50FA7" w:rsidRPr="00CD2432">
        <w:rPr>
          <w:rFonts w:ascii="Book Antiqua" w:hAnsi="Book Antiqua" w:cs="Arial"/>
          <w:color w:val="0B0C0C"/>
          <w:sz w:val="24"/>
          <w:szCs w:val="24"/>
        </w:rPr>
        <w:t>Biomarker-rich</w:t>
      </w:r>
      <w:r w:rsidR="002C0A2A" w:rsidRPr="00CD2432">
        <w:rPr>
          <w:rFonts w:ascii="Book Antiqua" w:hAnsi="Book Antiqua" w:cs="Arial"/>
          <w:color w:val="0B0C0C"/>
          <w:sz w:val="24"/>
          <w:szCs w:val="24"/>
        </w:rPr>
        <w:t xml:space="preserve"> colorectal mucus essentially </w:t>
      </w:r>
      <w:r w:rsidR="008551EE" w:rsidRPr="00CD2432">
        <w:rPr>
          <w:rFonts w:ascii="Book Antiqua" w:hAnsi="Book Antiqua" w:cs="Arial"/>
          <w:color w:val="0B0C0C"/>
          <w:sz w:val="24"/>
          <w:szCs w:val="24"/>
        </w:rPr>
        <w:t xml:space="preserve">serves </w:t>
      </w:r>
      <w:r w:rsidR="007E1174" w:rsidRPr="00CD2432">
        <w:rPr>
          <w:rFonts w:ascii="Book Antiqua" w:hAnsi="Book Antiqua" w:cs="Arial"/>
          <w:color w:val="0B0C0C"/>
          <w:sz w:val="24"/>
          <w:szCs w:val="24"/>
        </w:rPr>
        <w:t xml:space="preserve">as </w:t>
      </w:r>
      <w:r w:rsidR="008551EE" w:rsidRPr="00CD2432">
        <w:rPr>
          <w:rFonts w:ascii="Book Antiqua" w:hAnsi="Book Antiqua" w:cs="Arial"/>
          <w:color w:val="0B0C0C"/>
          <w:sz w:val="24"/>
          <w:szCs w:val="24"/>
        </w:rPr>
        <w:t>a border</w:t>
      </w:r>
      <w:r w:rsidR="00147E9D" w:rsidRPr="00CD2432">
        <w:rPr>
          <w:rFonts w:ascii="Book Antiqua" w:hAnsi="Book Antiqua" w:cs="Arial"/>
          <w:color w:val="0B0C0C"/>
          <w:sz w:val="24"/>
          <w:szCs w:val="24"/>
        </w:rPr>
        <w:t xml:space="preserve"> </w:t>
      </w:r>
      <w:r w:rsidR="002C0A2A" w:rsidRPr="00CD2432">
        <w:rPr>
          <w:rFonts w:ascii="Book Antiqua" w:hAnsi="Book Antiqua" w:cs="Arial"/>
          <w:color w:val="0B0C0C"/>
          <w:sz w:val="24"/>
          <w:szCs w:val="24"/>
        </w:rPr>
        <w:t xml:space="preserve">between </w:t>
      </w:r>
      <w:r w:rsidR="00147E9D" w:rsidRPr="00CD2432">
        <w:rPr>
          <w:rFonts w:ascii="Book Antiqua" w:hAnsi="Book Antiqua" w:cs="Arial"/>
          <w:color w:val="0B0C0C"/>
          <w:sz w:val="24"/>
          <w:szCs w:val="24"/>
        </w:rPr>
        <w:t xml:space="preserve">well oxygenated </w:t>
      </w:r>
      <w:r w:rsidR="002C0A2A" w:rsidRPr="00CD2432">
        <w:rPr>
          <w:rFonts w:ascii="Book Antiqua" w:hAnsi="Book Antiqua" w:cs="Arial"/>
          <w:color w:val="0B0C0C"/>
          <w:sz w:val="24"/>
          <w:szCs w:val="24"/>
        </w:rPr>
        <w:t xml:space="preserve">colonic epithelium and </w:t>
      </w:r>
      <w:r w:rsidR="00147E9D" w:rsidRPr="00CD2432">
        <w:rPr>
          <w:rFonts w:ascii="Book Antiqua" w:hAnsi="Book Antiqua" w:cs="Arial"/>
          <w:color w:val="0B0C0C"/>
          <w:sz w:val="24"/>
          <w:szCs w:val="24"/>
        </w:rPr>
        <w:t xml:space="preserve">anaerobic </w:t>
      </w:r>
      <w:r w:rsidR="002C0A2A" w:rsidRPr="00CD2432">
        <w:rPr>
          <w:rFonts w:ascii="Book Antiqua" w:hAnsi="Book Antiqua" w:cs="Arial"/>
          <w:color w:val="0B0C0C"/>
          <w:sz w:val="24"/>
          <w:szCs w:val="24"/>
        </w:rPr>
        <w:t xml:space="preserve">gut lumen. </w:t>
      </w:r>
      <w:r w:rsidR="00EF6421" w:rsidRPr="00CD2432">
        <w:rPr>
          <w:rFonts w:ascii="Book Antiqua" w:hAnsi="Book Antiqua" w:cs="Arial"/>
          <w:color w:val="0B0C0C"/>
          <w:sz w:val="24"/>
          <w:szCs w:val="24"/>
        </w:rPr>
        <w:t>O</w:t>
      </w:r>
      <w:r w:rsidR="00AF15EF" w:rsidRPr="00CD2432">
        <w:rPr>
          <w:rFonts w:ascii="Book Antiqua" w:hAnsi="Book Antiqua" w:cs="Arial"/>
          <w:color w:val="0B0C0C"/>
          <w:sz w:val="24"/>
          <w:szCs w:val="24"/>
        </w:rPr>
        <w:t xml:space="preserve">ur group has recently developed a simple technique for non-invasive </w:t>
      </w:r>
      <w:r w:rsidR="00A50FA7" w:rsidRPr="00CD2432">
        <w:rPr>
          <w:rFonts w:ascii="Book Antiqua" w:hAnsi="Book Antiqua" w:cs="Arial"/>
          <w:color w:val="0B0C0C"/>
          <w:sz w:val="24"/>
          <w:szCs w:val="24"/>
        </w:rPr>
        <w:t xml:space="preserve">sampling of this </w:t>
      </w:r>
      <w:proofErr w:type="gramStart"/>
      <w:r w:rsidR="00A50FA7" w:rsidRPr="00CD2432">
        <w:rPr>
          <w:rFonts w:ascii="Book Antiqua" w:hAnsi="Book Antiqua" w:cs="Arial"/>
          <w:color w:val="0B0C0C"/>
          <w:sz w:val="24"/>
          <w:szCs w:val="24"/>
        </w:rPr>
        <w:lastRenderedPageBreak/>
        <w:t>mucus</w:t>
      </w:r>
      <w:r w:rsidR="00CA2375" w:rsidRPr="00CD2432">
        <w:rPr>
          <w:rFonts w:ascii="Book Antiqua" w:hAnsi="Book Antiqua" w:cs="Arial"/>
          <w:color w:val="0B0C0C"/>
          <w:sz w:val="24"/>
          <w:szCs w:val="24"/>
          <w:vertAlign w:val="superscript"/>
        </w:rPr>
        <w:t>[</w:t>
      </w:r>
      <w:proofErr w:type="gramEnd"/>
      <w:r w:rsidR="00AF15EF" w:rsidRPr="00CD2432">
        <w:rPr>
          <w:rFonts w:ascii="Book Antiqua" w:hAnsi="Book Antiqua" w:cs="Arial"/>
          <w:color w:val="0B0C0C"/>
          <w:sz w:val="24"/>
          <w:szCs w:val="24"/>
          <w:vertAlign w:val="superscript"/>
        </w:rPr>
        <w:t>2</w:t>
      </w:r>
      <w:r w:rsidR="00A50FA7" w:rsidRPr="00CD2432">
        <w:rPr>
          <w:rFonts w:ascii="Book Antiqua" w:hAnsi="Book Antiqua" w:cs="Arial"/>
          <w:color w:val="0B0C0C"/>
          <w:sz w:val="24"/>
          <w:szCs w:val="24"/>
          <w:vertAlign w:val="superscript"/>
        </w:rPr>
        <w:t>4</w:t>
      </w:r>
      <w:r w:rsidR="00AF15EF" w:rsidRPr="00CD2432">
        <w:rPr>
          <w:rFonts w:ascii="Book Antiqua" w:hAnsi="Book Antiqua" w:cs="Arial"/>
          <w:color w:val="0B0C0C"/>
          <w:sz w:val="24"/>
          <w:szCs w:val="24"/>
          <w:vertAlign w:val="superscript"/>
        </w:rPr>
        <w:t>-2</w:t>
      </w:r>
      <w:r w:rsidR="00A50FA7" w:rsidRPr="00CD2432">
        <w:rPr>
          <w:rFonts w:ascii="Book Antiqua" w:hAnsi="Book Antiqua" w:cs="Arial"/>
          <w:color w:val="0B0C0C"/>
          <w:sz w:val="24"/>
          <w:szCs w:val="24"/>
          <w:vertAlign w:val="superscript"/>
        </w:rPr>
        <w:t>6</w:t>
      </w:r>
      <w:r w:rsidR="00AF15EF" w:rsidRPr="00CD2432">
        <w:rPr>
          <w:rFonts w:ascii="Book Antiqua" w:hAnsi="Book Antiqua" w:cs="Arial"/>
          <w:color w:val="0B0C0C"/>
          <w:sz w:val="24"/>
          <w:szCs w:val="24"/>
          <w:vertAlign w:val="superscript"/>
        </w:rPr>
        <w:t>]</w:t>
      </w:r>
      <w:r w:rsidR="00A50FA7" w:rsidRPr="00CD2432">
        <w:rPr>
          <w:rFonts w:ascii="Book Antiqua" w:hAnsi="Book Antiqua" w:cs="Arial"/>
          <w:color w:val="0B0C0C"/>
          <w:sz w:val="24"/>
          <w:szCs w:val="24"/>
        </w:rPr>
        <w:t xml:space="preserve">, </w:t>
      </w:r>
      <w:r w:rsidR="007E1174" w:rsidRPr="00CD2432">
        <w:rPr>
          <w:rFonts w:ascii="Book Antiqua" w:hAnsi="Book Antiqua" w:cs="Arial"/>
          <w:color w:val="0B0C0C"/>
          <w:sz w:val="24"/>
          <w:szCs w:val="24"/>
        </w:rPr>
        <w:t xml:space="preserve">the </w:t>
      </w:r>
      <w:r w:rsidR="00A50FA7" w:rsidRPr="00CD2432">
        <w:rPr>
          <w:rFonts w:ascii="Book Antiqua" w:hAnsi="Book Antiqua" w:cs="Arial"/>
          <w:color w:val="0B0C0C"/>
          <w:sz w:val="24"/>
          <w:szCs w:val="24"/>
        </w:rPr>
        <w:t>analysis of which</w:t>
      </w:r>
      <w:r w:rsidR="00AF15EF" w:rsidRPr="00CD2432">
        <w:rPr>
          <w:rFonts w:ascii="Book Antiqua" w:hAnsi="Book Antiqua" w:cs="Arial"/>
          <w:color w:val="0B0C0C"/>
          <w:sz w:val="24"/>
          <w:szCs w:val="24"/>
        </w:rPr>
        <w:t xml:space="preserve"> may constitute a</w:t>
      </w:r>
      <w:r w:rsidR="007E396F" w:rsidRPr="00CD2432">
        <w:rPr>
          <w:rFonts w:ascii="Book Antiqua" w:hAnsi="Book Antiqua" w:cs="Arial"/>
          <w:color w:val="0B0C0C"/>
          <w:sz w:val="24"/>
          <w:szCs w:val="24"/>
        </w:rPr>
        <w:t xml:space="preserve"> very convenient</w:t>
      </w:r>
      <w:r w:rsidR="00AF15EF" w:rsidRPr="00CD2432">
        <w:rPr>
          <w:rFonts w:ascii="Book Antiqua" w:hAnsi="Book Antiqua" w:cs="Arial"/>
          <w:color w:val="0B0C0C"/>
          <w:sz w:val="24"/>
          <w:szCs w:val="24"/>
        </w:rPr>
        <w:t xml:space="preserve"> alternative to stool</w:t>
      </w:r>
      <w:r w:rsidR="00B2795E" w:rsidRPr="00CD2432">
        <w:rPr>
          <w:rFonts w:ascii="Book Antiqua" w:hAnsi="Book Antiqua" w:cs="Arial"/>
          <w:color w:val="0B0C0C"/>
          <w:sz w:val="24"/>
          <w:szCs w:val="24"/>
        </w:rPr>
        <w:t>-based tests</w:t>
      </w:r>
      <w:r w:rsidR="00AF15EF" w:rsidRPr="00CD2432">
        <w:rPr>
          <w:rFonts w:ascii="Book Antiqua" w:hAnsi="Book Antiqua" w:cs="Arial"/>
          <w:color w:val="0B0C0C"/>
          <w:sz w:val="24"/>
          <w:szCs w:val="24"/>
        </w:rPr>
        <w:t>.</w:t>
      </w:r>
    </w:p>
    <w:p w14:paraId="0DDB44EF" w14:textId="77777777" w:rsidR="00AC48F1" w:rsidRPr="00CD2432" w:rsidRDefault="00AC48F1" w:rsidP="008E3524">
      <w:pPr>
        <w:spacing w:after="0" w:line="360" w:lineRule="auto"/>
        <w:jc w:val="both"/>
        <w:rPr>
          <w:rFonts w:ascii="Book Antiqua" w:hAnsi="Book Antiqua" w:cs="Arial"/>
          <w:color w:val="0B0C0C"/>
          <w:sz w:val="24"/>
          <w:szCs w:val="24"/>
        </w:rPr>
      </w:pPr>
    </w:p>
    <w:p w14:paraId="34FBDE6D" w14:textId="5AA9BA9F" w:rsidR="002C0A2A" w:rsidRPr="00CD2432" w:rsidRDefault="002C0A2A" w:rsidP="008E3524">
      <w:pPr>
        <w:spacing w:after="0" w:line="360" w:lineRule="auto"/>
        <w:jc w:val="both"/>
        <w:rPr>
          <w:rFonts w:ascii="Book Antiqua" w:hAnsi="Book Antiqua" w:cs="Arial"/>
          <w:b/>
          <w:bCs/>
          <w:i/>
          <w:iCs/>
          <w:color w:val="0B0C0C"/>
          <w:sz w:val="24"/>
          <w:szCs w:val="24"/>
        </w:rPr>
      </w:pPr>
      <w:r w:rsidRPr="00CD2432">
        <w:rPr>
          <w:rFonts w:ascii="Book Antiqua" w:hAnsi="Book Antiqua" w:cs="Arial"/>
          <w:b/>
          <w:bCs/>
          <w:i/>
          <w:iCs/>
          <w:color w:val="0B0C0C"/>
          <w:sz w:val="24"/>
          <w:szCs w:val="24"/>
        </w:rPr>
        <w:t>Blood/lymph circulation</w:t>
      </w:r>
    </w:p>
    <w:p w14:paraId="3E640741" w14:textId="5FBDC9D1" w:rsidR="00AF15EF" w:rsidRPr="00CD2432" w:rsidRDefault="00AF15EF"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 xml:space="preserve">Blood-derived biomarker analysis is another area of significant interest in the context of CRC detection </w:t>
      </w:r>
      <w:r w:rsidR="001A55E8" w:rsidRPr="00CD2432">
        <w:rPr>
          <w:rFonts w:ascii="Book Antiqua" w:hAnsi="Book Antiqua" w:cs="Arial"/>
          <w:color w:val="0B0C0C"/>
          <w:sz w:val="24"/>
          <w:szCs w:val="24"/>
        </w:rPr>
        <w:t>since</w:t>
      </w:r>
      <w:r w:rsidRPr="00CD2432">
        <w:rPr>
          <w:rFonts w:ascii="Book Antiqua" w:hAnsi="Book Antiqua" w:cs="Arial"/>
          <w:color w:val="0B0C0C"/>
          <w:sz w:val="24"/>
          <w:szCs w:val="24"/>
        </w:rPr>
        <w:t xml:space="preserve"> blood collection is regarded as a practically non-invasive procedure. It is evident that a wide range of CRC-associated biomarkers can be detected in the circulating blood and lymph of patients with these malignancies, but lymph collection cannot be </w:t>
      </w:r>
      <w:r w:rsidR="00426818" w:rsidRPr="00CD2432">
        <w:rPr>
          <w:rFonts w:ascii="Book Antiqua" w:hAnsi="Book Antiqua" w:cs="Arial"/>
          <w:color w:val="0B0C0C"/>
          <w:sz w:val="24"/>
          <w:szCs w:val="24"/>
        </w:rPr>
        <w:t>performed</w:t>
      </w:r>
      <w:r w:rsidRPr="00CD2432">
        <w:rPr>
          <w:rFonts w:ascii="Book Antiqua" w:hAnsi="Book Antiqua" w:cs="Arial"/>
          <w:color w:val="0B0C0C"/>
          <w:sz w:val="24"/>
          <w:szCs w:val="24"/>
        </w:rPr>
        <w:t xml:space="preserve"> </w:t>
      </w:r>
      <w:r w:rsidR="002C0A2A" w:rsidRPr="00CD2432">
        <w:rPr>
          <w:rFonts w:ascii="Book Antiqua" w:hAnsi="Book Antiqua" w:cs="Arial"/>
          <w:color w:val="0B0C0C"/>
          <w:sz w:val="24"/>
          <w:szCs w:val="24"/>
        </w:rPr>
        <w:t>with minimal invasiveness</w:t>
      </w:r>
      <w:r w:rsidR="00B65988" w:rsidRPr="00CD2432">
        <w:rPr>
          <w:rFonts w:ascii="Book Antiqua" w:hAnsi="Book Antiqua" w:cs="Arial"/>
          <w:color w:val="0B0C0C"/>
          <w:sz w:val="24"/>
          <w:szCs w:val="24"/>
        </w:rPr>
        <w:t>. For this reason,</w:t>
      </w:r>
      <w:r w:rsidRPr="00CD2432">
        <w:rPr>
          <w:rFonts w:ascii="Book Antiqua" w:hAnsi="Book Antiqua" w:cs="Arial"/>
          <w:color w:val="0B0C0C"/>
          <w:sz w:val="24"/>
          <w:szCs w:val="24"/>
        </w:rPr>
        <w:t xml:space="preserve"> only biomarkers measurable in blood will be discussed below. In the modern literature the term “liquid biopsy” is often applied to this group of biomarker-based </w:t>
      </w:r>
      <w:proofErr w:type="gramStart"/>
      <w:r w:rsidR="00CA2375" w:rsidRPr="00CD2432">
        <w:rPr>
          <w:rFonts w:ascii="Book Antiqua" w:hAnsi="Book Antiqua" w:cs="Arial"/>
          <w:color w:val="0B0C0C"/>
          <w:sz w:val="24"/>
          <w:szCs w:val="24"/>
        </w:rPr>
        <w:t>techniques</w:t>
      </w:r>
      <w:r w:rsidR="00CA2375"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2</w:t>
      </w:r>
      <w:r w:rsidR="00A50FA7" w:rsidRPr="00CD2432">
        <w:rPr>
          <w:rFonts w:ascii="Book Antiqua" w:hAnsi="Book Antiqua" w:cs="Arial"/>
          <w:color w:val="0B0C0C"/>
          <w:sz w:val="24"/>
          <w:szCs w:val="24"/>
          <w:vertAlign w:val="superscript"/>
        </w:rPr>
        <w:t>7</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w:t>
      </w:r>
      <w:r w:rsidR="001D4739" w:rsidRPr="00CD2432">
        <w:rPr>
          <w:rFonts w:ascii="Book Antiqua" w:hAnsi="Book Antiqua" w:cs="Arial"/>
          <w:color w:val="0B0C0C"/>
          <w:sz w:val="24"/>
          <w:szCs w:val="24"/>
        </w:rPr>
        <w:t xml:space="preserve"> Nevertheless, despite </w:t>
      </w:r>
      <w:r w:rsidR="00426818" w:rsidRPr="00CD2432">
        <w:rPr>
          <w:rFonts w:ascii="Book Antiqua" w:hAnsi="Book Antiqua" w:cs="Arial"/>
          <w:color w:val="0B0C0C"/>
          <w:sz w:val="24"/>
          <w:szCs w:val="24"/>
        </w:rPr>
        <w:t xml:space="preserve">the </w:t>
      </w:r>
      <w:r w:rsidR="001D4739" w:rsidRPr="00CD2432">
        <w:rPr>
          <w:rFonts w:ascii="Book Antiqua" w:hAnsi="Book Antiqua" w:cs="Arial"/>
          <w:color w:val="0B0C0C"/>
          <w:sz w:val="24"/>
          <w:szCs w:val="24"/>
        </w:rPr>
        <w:t xml:space="preserve">easiness of blood sampling and the availability of numerous analytical techniques for biomarker detection in human plasma or serum, the presence of cancer biomarkers in blood may or may not be associated </w:t>
      </w:r>
      <w:r w:rsidR="00255C1B" w:rsidRPr="00CD2432">
        <w:rPr>
          <w:rFonts w:ascii="Book Antiqua" w:hAnsi="Book Antiqua" w:cs="Arial"/>
          <w:color w:val="0B0C0C"/>
          <w:sz w:val="24"/>
          <w:szCs w:val="24"/>
        </w:rPr>
        <w:t>with CRC</w:t>
      </w:r>
      <w:r w:rsidR="00B65988" w:rsidRPr="00CD2432">
        <w:rPr>
          <w:rFonts w:ascii="Book Antiqua" w:hAnsi="Book Antiqua" w:cs="Arial"/>
          <w:color w:val="0B0C0C"/>
          <w:sz w:val="24"/>
          <w:szCs w:val="24"/>
        </w:rPr>
        <w:t>.</w:t>
      </w:r>
      <w:r w:rsidR="00255C1B" w:rsidRPr="00CD2432">
        <w:rPr>
          <w:rFonts w:ascii="Book Antiqua" w:hAnsi="Book Antiqua" w:cs="Arial"/>
          <w:color w:val="0B0C0C"/>
          <w:sz w:val="24"/>
          <w:szCs w:val="24"/>
        </w:rPr>
        <w:t xml:space="preserve"> </w:t>
      </w:r>
      <w:r w:rsidR="00B65988" w:rsidRPr="00CD2432">
        <w:rPr>
          <w:rFonts w:ascii="Book Antiqua" w:hAnsi="Book Antiqua" w:cs="Arial"/>
          <w:color w:val="0B0C0C"/>
          <w:sz w:val="24"/>
          <w:szCs w:val="24"/>
        </w:rPr>
        <w:t>M</w:t>
      </w:r>
      <w:r w:rsidR="00255C1B" w:rsidRPr="00CD2432">
        <w:rPr>
          <w:rFonts w:ascii="Book Antiqua" w:hAnsi="Book Antiqua" w:cs="Arial"/>
          <w:color w:val="0B0C0C"/>
          <w:sz w:val="24"/>
          <w:szCs w:val="24"/>
        </w:rPr>
        <w:t>alignancies of other sites should</w:t>
      </w:r>
      <w:r w:rsidR="00A50FA7" w:rsidRPr="00CD2432">
        <w:rPr>
          <w:rFonts w:ascii="Book Antiqua" w:hAnsi="Book Antiqua" w:cs="Arial"/>
          <w:color w:val="0B0C0C"/>
          <w:sz w:val="24"/>
          <w:szCs w:val="24"/>
        </w:rPr>
        <w:t xml:space="preserve"> always</w:t>
      </w:r>
      <w:r w:rsidR="00255C1B" w:rsidRPr="00CD2432">
        <w:rPr>
          <w:rFonts w:ascii="Book Antiqua" w:hAnsi="Book Antiqua" w:cs="Arial"/>
          <w:color w:val="0B0C0C"/>
          <w:sz w:val="24"/>
          <w:szCs w:val="24"/>
        </w:rPr>
        <w:t xml:space="preserve"> be excluded if this approach is </w:t>
      </w:r>
      <w:r w:rsidR="00A50FA7" w:rsidRPr="00CD2432">
        <w:rPr>
          <w:rFonts w:ascii="Book Antiqua" w:hAnsi="Book Antiqua" w:cs="Arial"/>
          <w:color w:val="0B0C0C"/>
          <w:sz w:val="24"/>
          <w:szCs w:val="24"/>
        </w:rPr>
        <w:t>consider</w:t>
      </w:r>
      <w:r w:rsidR="00255C1B" w:rsidRPr="00CD2432">
        <w:rPr>
          <w:rFonts w:ascii="Book Antiqua" w:hAnsi="Book Antiqua" w:cs="Arial"/>
          <w:color w:val="0B0C0C"/>
          <w:sz w:val="24"/>
          <w:szCs w:val="24"/>
        </w:rPr>
        <w:t>ed for CRC screening.</w:t>
      </w:r>
    </w:p>
    <w:p w14:paraId="3CB4FA60" w14:textId="77777777" w:rsidR="00AC48F1" w:rsidRPr="00CD2432" w:rsidRDefault="00AC48F1" w:rsidP="008E3524">
      <w:pPr>
        <w:spacing w:after="0" w:line="360" w:lineRule="auto"/>
        <w:jc w:val="both"/>
        <w:rPr>
          <w:rFonts w:ascii="Book Antiqua" w:hAnsi="Book Antiqua" w:cs="Arial"/>
          <w:color w:val="0B0C0C"/>
          <w:sz w:val="24"/>
          <w:szCs w:val="24"/>
        </w:rPr>
      </w:pPr>
    </w:p>
    <w:p w14:paraId="35A6B9E7" w14:textId="7ED3B8D4" w:rsidR="001D4739" w:rsidRPr="00CD2432" w:rsidRDefault="001D4739" w:rsidP="008E3524">
      <w:pPr>
        <w:spacing w:after="0" w:line="360" w:lineRule="auto"/>
        <w:jc w:val="both"/>
        <w:rPr>
          <w:rFonts w:ascii="Book Antiqua" w:hAnsi="Book Antiqua" w:cs="Arial"/>
          <w:b/>
          <w:bCs/>
          <w:i/>
          <w:iCs/>
          <w:color w:val="0B0C0C"/>
          <w:sz w:val="24"/>
          <w:szCs w:val="24"/>
        </w:rPr>
      </w:pPr>
      <w:r w:rsidRPr="00CD2432">
        <w:rPr>
          <w:rFonts w:ascii="Book Antiqua" w:hAnsi="Book Antiqua" w:cs="Arial"/>
          <w:b/>
          <w:bCs/>
          <w:i/>
          <w:iCs/>
          <w:color w:val="0B0C0C"/>
          <w:sz w:val="24"/>
          <w:szCs w:val="24"/>
        </w:rPr>
        <w:t>Post-metabolic biomarkers</w:t>
      </w:r>
    </w:p>
    <w:p w14:paraId="1BCE947F" w14:textId="48BBD556" w:rsidR="002E30DD" w:rsidRPr="00CD2432" w:rsidRDefault="00AF15EF"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 xml:space="preserve">The use of metabolomics for revealing CRC-specific changes in patterns of low molecular weight metabolites has recently become another area of active </w:t>
      </w:r>
      <w:proofErr w:type="gramStart"/>
      <w:r w:rsidR="00CA2375" w:rsidRPr="00CD2432">
        <w:rPr>
          <w:rFonts w:ascii="Book Antiqua" w:hAnsi="Book Antiqua" w:cs="Arial"/>
          <w:color w:val="0B0C0C"/>
          <w:sz w:val="24"/>
          <w:szCs w:val="24"/>
        </w:rPr>
        <w:t>exploration</w:t>
      </w:r>
      <w:r w:rsidR="00CA2375" w:rsidRPr="00CD2432">
        <w:rPr>
          <w:rFonts w:ascii="Book Antiqua" w:hAnsi="Book Antiqua" w:cs="Arial"/>
          <w:color w:val="0B0C0C"/>
          <w:sz w:val="24"/>
          <w:szCs w:val="24"/>
          <w:vertAlign w:val="superscript"/>
        </w:rPr>
        <w:t>[</w:t>
      </w:r>
      <w:proofErr w:type="gramEnd"/>
      <w:r w:rsidRPr="00CD2432">
        <w:rPr>
          <w:rFonts w:ascii="Book Antiqua" w:hAnsi="Book Antiqua" w:cs="Arial"/>
          <w:color w:val="0B0C0C"/>
          <w:sz w:val="24"/>
          <w:szCs w:val="24"/>
          <w:vertAlign w:val="superscript"/>
        </w:rPr>
        <w:t>2</w:t>
      </w:r>
      <w:r w:rsidR="00A50FA7" w:rsidRPr="00CD2432">
        <w:rPr>
          <w:rFonts w:ascii="Book Antiqua" w:hAnsi="Book Antiqua" w:cs="Arial"/>
          <w:color w:val="0B0C0C"/>
          <w:sz w:val="24"/>
          <w:szCs w:val="24"/>
          <w:vertAlign w:val="superscript"/>
        </w:rPr>
        <w:t>8</w:t>
      </w:r>
      <w:r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 xml:space="preserve">. </w:t>
      </w:r>
      <w:r w:rsidR="001D4739" w:rsidRPr="00CD2432">
        <w:rPr>
          <w:rFonts w:ascii="Book Antiqua" w:hAnsi="Book Antiqua" w:cs="Arial"/>
          <w:color w:val="0B0C0C"/>
          <w:sz w:val="24"/>
          <w:szCs w:val="24"/>
        </w:rPr>
        <w:t>T</w:t>
      </w:r>
      <w:r w:rsidRPr="00CD2432">
        <w:rPr>
          <w:rFonts w:ascii="Book Antiqua" w:hAnsi="Book Antiqua" w:cs="Arial"/>
          <w:color w:val="0B0C0C"/>
          <w:sz w:val="24"/>
          <w:szCs w:val="24"/>
        </w:rPr>
        <w:t xml:space="preserve">his </w:t>
      </w:r>
      <w:r w:rsidR="001D4739" w:rsidRPr="00CD2432">
        <w:rPr>
          <w:rFonts w:ascii="Book Antiqua" w:hAnsi="Book Antiqua" w:cs="Arial"/>
          <w:color w:val="0B0C0C"/>
          <w:sz w:val="24"/>
          <w:szCs w:val="24"/>
        </w:rPr>
        <w:t xml:space="preserve">new </w:t>
      </w:r>
      <w:r w:rsidRPr="00CD2432">
        <w:rPr>
          <w:rFonts w:ascii="Book Antiqua" w:hAnsi="Book Antiqua" w:cs="Arial"/>
          <w:color w:val="0B0C0C"/>
          <w:sz w:val="24"/>
          <w:szCs w:val="24"/>
        </w:rPr>
        <w:t xml:space="preserve">approach can potentially employ a wider range of biological samples comprising blood, stool, </w:t>
      </w:r>
      <w:r w:rsidR="00372C05" w:rsidRPr="00CD2432">
        <w:rPr>
          <w:rFonts w:ascii="Book Antiqua" w:hAnsi="Book Antiqua" w:cs="Arial"/>
          <w:color w:val="0B0C0C"/>
          <w:sz w:val="24"/>
          <w:szCs w:val="24"/>
        </w:rPr>
        <w:t xml:space="preserve">colorectal mucus, </w:t>
      </w:r>
      <w:r w:rsidRPr="00CD2432">
        <w:rPr>
          <w:rFonts w:ascii="Book Antiqua" w:hAnsi="Book Antiqua" w:cs="Arial"/>
          <w:color w:val="0B0C0C"/>
          <w:sz w:val="24"/>
          <w:szCs w:val="24"/>
        </w:rPr>
        <w:t>urine, saliva and exhaled breath</w:t>
      </w:r>
      <w:r w:rsidR="001D4739" w:rsidRPr="00CD2432">
        <w:rPr>
          <w:rFonts w:ascii="Book Antiqua" w:hAnsi="Book Antiqua" w:cs="Arial"/>
          <w:color w:val="0B0C0C"/>
          <w:sz w:val="24"/>
          <w:szCs w:val="24"/>
        </w:rPr>
        <w:t>, thus bringing about additional diagnostic options.</w:t>
      </w:r>
    </w:p>
    <w:p w14:paraId="68F41084" w14:textId="77777777" w:rsidR="00AC48F1" w:rsidRPr="00CD2432" w:rsidRDefault="00AC48F1" w:rsidP="008E3524">
      <w:pPr>
        <w:spacing w:after="0" w:line="360" w:lineRule="auto"/>
        <w:jc w:val="both"/>
        <w:rPr>
          <w:rFonts w:ascii="Book Antiqua" w:hAnsi="Book Antiqua" w:cs="Arial"/>
          <w:color w:val="0B0C0C"/>
          <w:sz w:val="24"/>
          <w:szCs w:val="24"/>
        </w:rPr>
      </w:pPr>
    </w:p>
    <w:p w14:paraId="68445F5E" w14:textId="1B582C58" w:rsidR="002E30DD" w:rsidRPr="00CD2432" w:rsidRDefault="00372C05" w:rsidP="008E3524">
      <w:pPr>
        <w:spacing w:after="0" w:line="360" w:lineRule="auto"/>
        <w:jc w:val="both"/>
        <w:rPr>
          <w:rFonts w:ascii="Book Antiqua" w:hAnsi="Book Antiqua" w:cs="Arial"/>
          <w:b/>
          <w:bCs/>
          <w:i/>
          <w:iCs/>
          <w:color w:val="0B0C0C"/>
          <w:sz w:val="24"/>
          <w:szCs w:val="24"/>
        </w:rPr>
      </w:pPr>
      <w:r w:rsidRPr="00CD2432">
        <w:rPr>
          <w:rFonts w:ascii="Book Antiqua" w:hAnsi="Book Antiqua" w:cs="Arial"/>
          <w:b/>
          <w:bCs/>
          <w:i/>
          <w:iCs/>
          <w:color w:val="0B0C0C"/>
          <w:sz w:val="24"/>
          <w:szCs w:val="24"/>
        </w:rPr>
        <w:t>Gut m</w:t>
      </w:r>
      <w:r w:rsidR="002E30DD" w:rsidRPr="00CD2432">
        <w:rPr>
          <w:rFonts w:ascii="Book Antiqua" w:hAnsi="Book Antiqua" w:cs="Arial"/>
          <w:b/>
          <w:bCs/>
          <w:i/>
          <w:iCs/>
          <w:color w:val="0B0C0C"/>
          <w:sz w:val="24"/>
          <w:szCs w:val="24"/>
        </w:rPr>
        <w:t xml:space="preserve">icrobiome </w:t>
      </w:r>
      <w:r w:rsidRPr="00CD2432">
        <w:rPr>
          <w:rFonts w:ascii="Book Antiqua" w:hAnsi="Book Antiqua" w:cs="Arial"/>
          <w:b/>
          <w:bCs/>
          <w:i/>
          <w:iCs/>
          <w:color w:val="0B0C0C"/>
          <w:sz w:val="24"/>
          <w:szCs w:val="24"/>
        </w:rPr>
        <w:t>change</w:t>
      </w:r>
      <w:r w:rsidR="005A61F8" w:rsidRPr="00CD2432">
        <w:rPr>
          <w:rFonts w:ascii="Book Antiqua" w:hAnsi="Book Antiqua" w:cs="Arial"/>
          <w:b/>
          <w:bCs/>
          <w:i/>
          <w:iCs/>
          <w:color w:val="0B0C0C"/>
          <w:sz w:val="24"/>
          <w:szCs w:val="24"/>
        </w:rPr>
        <w:t>s associated with CRC</w:t>
      </w:r>
    </w:p>
    <w:p w14:paraId="5141FAD4" w14:textId="2F91EE3A" w:rsidR="002E30DD" w:rsidRPr="00CD2432" w:rsidRDefault="005A61F8" w:rsidP="008E3524">
      <w:pPr>
        <w:spacing w:after="0" w:line="360" w:lineRule="auto"/>
        <w:jc w:val="both"/>
        <w:rPr>
          <w:rFonts w:ascii="Book Antiqua" w:hAnsi="Book Antiqua" w:cs="Arial"/>
          <w:color w:val="0B0C0C"/>
          <w:sz w:val="24"/>
          <w:szCs w:val="24"/>
        </w:rPr>
      </w:pPr>
      <w:r w:rsidRPr="00CD2432">
        <w:rPr>
          <w:rFonts w:ascii="Book Antiqua" w:hAnsi="Book Antiqua" w:cs="Arial"/>
          <w:color w:val="0B0C0C"/>
          <w:sz w:val="24"/>
          <w:szCs w:val="24"/>
        </w:rPr>
        <w:t xml:space="preserve">Recent research has revealed that specific changes in gut microbiome composition may be associated with the development of </w:t>
      </w:r>
      <w:proofErr w:type="gramStart"/>
      <w:r w:rsidR="00CA2375" w:rsidRPr="00CD2432">
        <w:rPr>
          <w:rFonts w:ascii="Book Antiqua" w:hAnsi="Book Antiqua" w:cs="Arial"/>
          <w:color w:val="0B0C0C"/>
          <w:sz w:val="24"/>
          <w:szCs w:val="24"/>
        </w:rPr>
        <w:t>CRC</w:t>
      </w:r>
      <w:r w:rsidR="00CA2375" w:rsidRPr="00CD2432">
        <w:rPr>
          <w:rFonts w:ascii="Book Antiqua" w:hAnsi="Book Antiqua" w:cs="Arial"/>
          <w:color w:val="0B0C0C"/>
          <w:sz w:val="24"/>
          <w:szCs w:val="24"/>
          <w:vertAlign w:val="superscript"/>
        </w:rPr>
        <w:t>[</w:t>
      </w:r>
      <w:proofErr w:type="gramEnd"/>
      <w:r w:rsidR="00A73637" w:rsidRPr="00CD2432">
        <w:rPr>
          <w:rFonts w:ascii="Book Antiqua" w:hAnsi="Book Antiqua" w:cs="Arial"/>
          <w:color w:val="0B0C0C"/>
          <w:sz w:val="24"/>
          <w:szCs w:val="24"/>
          <w:vertAlign w:val="superscript"/>
        </w:rPr>
        <w:t>1</w:t>
      </w:r>
      <w:r w:rsidR="00A50FA7" w:rsidRPr="00CD2432">
        <w:rPr>
          <w:rFonts w:ascii="Book Antiqua" w:hAnsi="Book Antiqua" w:cs="Arial"/>
          <w:color w:val="0B0C0C"/>
          <w:sz w:val="24"/>
          <w:szCs w:val="24"/>
          <w:vertAlign w:val="superscript"/>
        </w:rPr>
        <w:t>9</w:t>
      </w:r>
      <w:r w:rsidR="00A73637" w:rsidRPr="00CD2432">
        <w:rPr>
          <w:rFonts w:ascii="Book Antiqua" w:hAnsi="Book Antiqua" w:cs="Arial"/>
          <w:color w:val="0B0C0C"/>
          <w:sz w:val="24"/>
          <w:szCs w:val="24"/>
          <w:vertAlign w:val="superscript"/>
        </w:rPr>
        <w:t>]</w:t>
      </w:r>
      <w:r w:rsidRPr="00CD2432">
        <w:rPr>
          <w:rFonts w:ascii="Book Antiqua" w:hAnsi="Book Antiqua" w:cs="Arial"/>
          <w:color w:val="0B0C0C"/>
          <w:sz w:val="24"/>
          <w:szCs w:val="24"/>
        </w:rPr>
        <w:t xml:space="preserve">. In this context stool samples are usually investigated </w:t>
      </w:r>
      <w:r w:rsidR="00372C05" w:rsidRPr="00CD2432">
        <w:rPr>
          <w:rFonts w:ascii="Book Antiqua" w:hAnsi="Book Antiqua" w:cs="Arial"/>
          <w:color w:val="0B0C0C"/>
          <w:sz w:val="24"/>
          <w:szCs w:val="24"/>
        </w:rPr>
        <w:t xml:space="preserve">quantitatively </w:t>
      </w:r>
      <w:r w:rsidRPr="00CD2432">
        <w:rPr>
          <w:rFonts w:ascii="Book Antiqua" w:hAnsi="Book Antiqua" w:cs="Arial"/>
          <w:color w:val="0B0C0C"/>
          <w:sz w:val="24"/>
          <w:szCs w:val="24"/>
        </w:rPr>
        <w:t>for the presence of particular types of bacteria.</w:t>
      </w:r>
    </w:p>
    <w:p w14:paraId="09C0AABA" w14:textId="5DEA1AF7" w:rsidR="00FF1F85" w:rsidRPr="00CD2432" w:rsidRDefault="00AF15EF" w:rsidP="00C377E8">
      <w:pPr>
        <w:spacing w:after="0" w:line="360" w:lineRule="auto"/>
        <w:ind w:firstLineChars="100" w:firstLine="240"/>
        <w:jc w:val="both"/>
        <w:rPr>
          <w:rFonts w:ascii="Book Antiqua" w:hAnsi="Book Antiqua" w:cs="Arial"/>
          <w:color w:val="0B0C0C"/>
          <w:sz w:val="24"/>
          <w:szCs w:val="24"/>
        </w:rPr>
      </w:pPr>
      <w:r w:rsidRPr="00CD2432">
        <w:rPr>
          <w:rFonts w:ascii="Book Antiqua" w:hAnsi="Book Antiqua" w:cs="Arial"/>
          <w:color w:val="0B0C0C"/>
          <w:sz w:val="24"/>
          <w:szCs w:val="24"/>
        </w:rPr>
        <w:t xml:space="preserve">The limited choice of sample sources for non-invasive testing creates obvious problems. Collecting gut-derived samples </w:t>
      </w:r>
      <w:r w:rsidR="00A50FA7" w:rsidRPr="00CD2432">
        <w:rPr>
          <w:rFonts w:ascii="Book Antiqua" w:hAnsi="Book Antiqua" w:cs="Arial"/>
          <w:color w:val="0B0C0C"/>
          <w:sz w:val="24"/>
          <w:szCs w:val="24"/>
        </w:rPr>
        <w:t>looks</w:t>
      </w:r>
      <w:r w:rsidRPr="00CD2432">
        <w:rPr>
          <w:rFonts w:ascii="Book Antiqua" w:hAnsi="Book Antiqua" w:cs="Arial"/>
          <w:color w:val="0B0C0C"/>
          <w:sz w:val="24"/>
          <w:szCs w:val="24"/>
        </w:rPr>
        <w:t xml:space="preserve"> preferable, but stool samples, albeit containing cells and molecules originating from the colonic mucosa (</w:t>
      </w:r>
      <w:r w:rsidRPr="00CD2432">
        <w:rPr>
          <w:rFonts w:ascii="Book Antiqua" w:hAnsi="Book Antiqua" w:cs="Arial"/>
          <w:i/>
          <w:iCs/>
          <w:color w:val="0B0C0C"/>
          <w:sz w:val="24"/>
          <w:szCs w:val="24"/>
        </w:rPr>
        <w:t>i.e.</w:t>
      </w:r>
      <w:r w:rsidR="00AC48F1"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colorectal </w:t>
      </w:r>
      <w:r w:rsidRPr="00CD2432">
        <w:rPr>
          <w:rFonts w:ascii="Book Antiqua" w:hAnsi="Book Antiqua" w:cs="Arial"/>
          <w:color w:val="0B0C0C"/>
          <w:sz w:val="24"/>
          <w:szCs w:val="24"/>
        </w:rPr>
        <w:lastRenderedPageBreak/>
        <w:t>mucus fragments), are usually dominated by the presence of abundant microbiota-rich faecal matter that often interferes with analytical procedures</w:t>
      </w:r>
      <w:r w:rsidR="005A61F8" w:rsidRPr="00CD2432">
        <w:rPr>
          <w:rFonts w:ascii="Book Antiqua" w:hAnsi="Book Antiqua" w:cs="Arial"/>
          <w:color w:val="0B0C0C"/>
          <w:sz w:val="24"/>
          <w:szCs w:val="24"/>
        </w:rPr>
        <w:t xml:space="preserve"> </w:t>
      </w:r>
      <w:r w:rsidR="001A3EF0" w:rsidRPr="00CD2432">
        <w:rPr>
          <w:rFonts w:ascii="Book Antiqua" w:hAnsi="Book Antiqua" w:cs="Arial"/>
          <w:color w:val="0B0C0C"/>
          <w:sz w:val="24"/>
          <w:szCs w:val="24"/>
        </w:rPr>
        <w:t>employ</w:t>
      </w:r>
      <w:r w:rsidR="00B65988" w:rsidRPr="00CD2432">
        <w:rPr>
          <w:rFonts w:ascii="Book Antiqua" w:hAnsi="Book Antiqua" w:cs="Arial"/>
          <w:color w:val="0B0C0C"/>
          <w:sz w:val="24"/>
          <w:szCs w:val="24"/>
        </w:rPr>
        <w:t>ed for</w:t>
      </w:r>
      <w:r w:rsidR="005A61F8" w:rsidRPr="00CD2432">
        <w:rPr>
          <w:rFonts w:ascii="Book Antiqua" w:hAnsi="Book Antiqua" w:cs="Arial"/>
          <w:color w:val="0B0C0C"/>
          <w:sz w:val="24"/>
          <w:szCs w:val="24"/>
        </w:rPr>
        <w:t xml:space="preserve"> host-related biomarker</w:t>
      </w:r>
      <w:r w:rsidR="00B65988" w:rsidRPr="00CD2432">
        <w:rPr>
          <w:rFonts w:ascii="Book Antiqua" w:hAnsi="Book Antiqua" w:cs="Arial"/>
          <w:color w:val="0B0C0C"/>
          <w:sz w:val="24"/>
          <w:szCs w:val="24"/>
        </w:rPr>
        <w:t xml:space="preserve"> detection</w:t>
      </w:r>
      <w:r w:rsidRPr="00CD2432">
        <w:rPr>
          <w:rFonts w:ascii="Book Antiqua" w:hAnsi="Book Antiqua" w:cs="Arial"/>
          <w:color w:val="0B0C0C"/>
          <w:sz w:val="24"/>
          <w:szCs w:val="24"/>
        </w:rPr>
        <w:t xml:space="preserve">. </w:t>
      </w:r>
      <w:r w:rsidR="00426818" w:rsidRPr="00CD2432">
        <w:rPr>
          <w:rFonts w:ascii="Book Antiqua" w:hAnsi="Book Antiqua" w:cs="Arial"/>
          <w:color w:val="0B0C0C"/>
          <w:sz w:val="24"/>
          <w:szCs w:val="24"/>
        </w:rPr>
        <w:t>A r</w:t>
      </w:r>
      <w:r w:rsidRPr="00CD2432">
        <w:rPr>
          <w:rFonts w:ascii="Book Antiqua" w:hAnsi="Book Antiqua" w:cs="Arial"/>
          <w:color w:val="0B0C0C"/>
          <w:sz w:val="24"/>
          <w:szCs w:val="24"/>
        </w:rPr>
        <w:t xml:space="preserve">ecently described </w:t>
      </w:r>
      <w:r w:rsidR="00B65988" w:rsidRPr="00CD2432">
        <w:rPr>
          <w:rFonts w:ascii="Book Antiqua" w:hAnsi="Book Antiqua" w:cs="Arial"/>
          <w:color w:val="0B0C0C"/>
          <w:sz w:val="24"/>
          <w:szCs w:val="24"/>
        </w:rPr>
        <w:t>analysis</w:t>
      </w:r>
      <w:r w:rsidRPr="00CD2432">
        <w:rPr>
          <w:rFonts w:ascii="Book Antiqua" w:hAnsi="Book Antiqua" w:cs="Arial"/>
          <w:color w:val="0B0C0C"/>
          <w:sz w:val="24"/>
          <w:szCs w:val="24"/>
        </w:rPr>
        <w:t xml:space="preserve"> of non-invasively collected colorectal mucus </w:t>
      </w:r>
      <w:r w:rsidR="00372C05" w:rsidRPr="00CD2432">
        <w:rPr>
          <w:rFonts w:ascii="Book Antiqua" w:hAnsi="Book Antiqua" w:cs="Arial"/>
          <w:color w:val="0B0C0C"/>
          <w:sz w:val="24"/>
          <w:szCs w:val="24"/>
        </w:rPr>
        <w:t>presents</w:t>
      </w:r>
      <w:r w:rsidRPr="00CD2432">
        <w:rPr>
          <w:rFonts w:ascii="Book Antiqua" w:hAnsi="Book Antiqua" w:cs="Arial"/>
          <w:color w:val="0B0C0C"/>
          <w:sz w:val="24"/>
          <w:szCs w:val="24"/>
        </w:rPr>
        <w:t xml:space="preserve"> a very interesting alternative</w:t>
      </w:r>
      <w:r w:rsidR="00426818"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however</w:t>
      </w:r>
      <w:r w:rsidR="00426818"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this approach is new and requires further testing.</w:t>
      </w:r>
      <w:r w:rsidR="00A50FA7"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 xml:space="preserve">On the other hand, blood collection is very straightforward and easy to standardise, but molecular changes detectable in blood (or plasma/serum) samples are not necessarily gut-specific. Finally, </w:t>
      </w:r>
      <w:r w:rsidR="00426818" w:rsidRPr="00CD2432">
        <w:rPr>
          <w:rFonts w:ascii="Book Antiqua" w:hAnsi="Book Antiqua" w:cs="Arial"/>
          <w:color w:val="0B0C0C"/>
          <w:sz w:val="24"/>
          <w:szCs w:val="24"/>
        </w:rPr>
        <w:t>al</w:t>
      </w:r>
      <w:r w:rsidR="00C15787" w:rsidRPr="00CD2432">
        <w:rPr>
          <w:rFonts w:ascii="Book Antiqua" w:hAnsi="Book Antiqua" w:cs="Arial"/>
          <w:color w:val="0B0C0C"/>
          <w:sz w:val="24"/>
          <w:szCs w:val="24"/>
        </w:rPr>
        <w:t xml:space="preserve">though </w:t>
      </w:r>
      <w:r w:rsidRPr="00CD2432">
        <w:rPr>
          <w:rFonts w:ascii="Book Antiqua" w:hAnsi="Book Antiqua" w:cs="Arial"/>
          <w:color w:val="0B0C0C"/>
          <w:sz w:val="24"/>
          <w:szCs w:val="24"/>
        </w:rPr>
        <w:t>the use of easily collectable materials</w:t>
      </w:r>
      <w:r w:rsidR="00B2795E" w:rsidRPr="00CD2432">
        <w:rPr>
          <w:rFonts w:ascii="Book Antiqua" w:hAnsi="Book Antiqua" w:cs="Arial"/>
          <w:color w:val="0B0C0C"/>
          <w:sz w:val="24"/>
          <w:szCs w:val="24"/>
        </w:rPr>
        <w:t xml:space="preserve"> (</w:t>
      </w:r>
      <w:r w:rsidRPr="00CD2432">
        <w:rPr>
          <w:rFonts w:ascii="Book Antiqua" w:hAnsi="Book Antiqua" w:cs="Arial"/>
          <w:color w:val="0B0C0C"/>
          <w:sz w:val="24"/>
          <w:szCs w:val="24"/>
        </w:rPr>
        <w:t>urine, saliva or exhaled air</w:t>
      </w:r>
      <w:r w:rsidR="00C15787" w:rsidRPr="00CD2432">
        <w:rPr>
          <w:rFonts w:ascii="Book Antiqua" w:hAnsi="Book Antiqua" w:cs="Arial"/>
          <w:color w:val="0B0C0C"/>
          <w:sz w:val="24"/>
          <w:szCs w:val="24"/>
        </w:rPr>
        <w:t>)</w:t>
      </w:r>
      <w:r w:rsidRPr="00CD2432">
        <w:rPr>
          <w:rFonts w:ascii="Book Antiqua" w:hAnsi="Book Antiqua" w:cs="Arial"/>
          <w:color w:val="0B0C0C"/>
          <w:sz w:val="24"/>
          <w:szCs w:val="24"/>
        </w:rPr>
        <w:t xml:space="preserve"> </w:t>
      </w:r>
      <w:r w:rsidR="00934DDA" w:rsidRPr="00CD2432">
        <w:rPr>
          <w:rFonts w:ascii="Book Antiqua" w:hAnsi="Book Antiqua" w:cs="Arial"/>
          <w:color w:val="0B0C0C"/>
          <w:sz w:val="24"/>
          <w:szCs w:val="24"/>
        </w:rPr>
        <w:t>i</w:t>
      </w:r>
      <w:r w:rsidRPr="00CD2432">
        <w:rPr>
          <w:rFonts w:ascii="Book Antiqua" w:hAnsi="Book Antiqua" w:cs="Arial"/>
          <w:color w:val="0B0C0C"/>
          <w:sz w:val="24"/>
          <w:szCs w:val="24"/>
        </w:rPr>
        <w:t xml:space="preserve">s extremely attractive, </w:t>
      </w:r>
      <w:r w:rsidR="00426818" w:rsidRPr="00CD2432">
        <w:rPr>
          <w:rFonts w:ascii="Book Antiqua" w:hAnsi="Book Antiqua" w:cs="Arial"/>
          <w:color w:val="0B0C0C"/>
          <w:sz w:val="24"/>
          <w:szCs w:val="24"/>
        </w:rPr>
        <w:t xml:space="preserve">the presence of </w:t>
      </w:r>
      <w:r w:rsidRPr="00CD2432">
        <w:rPr>
          <w:rFonts w:ascii="Book Antiqua" w:hAnsi="Book Antiqua" w:cs="Arial"/>
          <w:color w:val="0B0C0C"/>
          <w:sz w:val="24"/>
          <w:szCs w:val="24"/>
        </w:rPr>
        <w:t>CRC-specific biomarker</w:t>
      </w:r>
      <w:r w:rsidR="00426818" w:rsidRPr="00CD2432">
        <w:rPr>
          <w:rFonts w:ascii="Book Antiqua" w:hAnsi="Book Antiqua" w:cs="Arial"/>
          <w:color w:val="0B0C0C"/>
          <w:sz w:val="24"/>
          <w:szCs w:val="24"/>
        </w:rPr>
        <w:t xml:space="preserve">s </w:t>
      </w:r>
      <w:r w:rsidRPr="00CD2432">
        <w:rPr>
          <w:rFonts w:ascii="Book Antiqua" w:hAnsi="Book Antiqua" w:cs="Arial"/>
          <w:color w:val="0B0C0C"/>
          <w:sz w:val="24"/>
          <w:szCs w:val="24"/>
        </w:rPr>
        <w:t xml:space="preserve">in </w:t>
      </w:r>
      <w:r w:rsidR="001A3EF0" w:rsidRPr="00CD2432">
        <w:rPr>
          <w:rFonts w:ascii="Book Antiqua" w:hAnsi="Book Antiqua" w:cs="Arial"/>
          <w:color w:val="0B0C0C"/>
          <w:sz w:val="24"/>
          <w:szCs w:val="24"/>
        </w:rPr>
        <w:t>such</w:t>
      </w:r>
      <w:r w:rsidRPr="00CD2432">
        <w:rPr>
          <w:rFonts w:ascii="Book Antiqua" w:hAnsi="Book Antiqua" w:cs="Arial"/>
          <w:color w:val="0B0C0C"/>
          <w:sz w:val="24"/>
          <w:szCs w:val="24"/>
        </w:rPr>
        <w:t xml:space="preserve"> samples remains to be adequately explored.</w:t>
      </w:r>
      <w:r w:rsidR="00C377E8" w:rsidRPr="00CD2432">
        <w:rPr>
          <w:rFonts w:ascii="Book Antiqua" w:hAnsi="Book Antiqua" w:cs="Arial" w:hint="eastAsia"/>
          <w:color w:val="0B0C0C"/>
          <w:sz w:val="24"/>
          <w:szCs w:val="24"/>
          <w:lang w:eastAsia="zh-CN"/>
        </w:rPr>
        <w:t xml:space="preserve"> </w:t>
      </w:r>
      <w:r w:rsidR="00B2795E" w:rsidRPr="00CD2432">
        <w:rPr>
          <w:rFonts w:ascii="Book Antiqua" w:hAnsi="Book Antiqua" w:cs="Arial"/>
          <w:color w:val="0B0C0C"/>
          <w:sz w:val="24"/>
          <w:szCs w:val="24"/>
        </w:rPr>
        <w:t>The sources of</w:t>
      </w:r>
      <w:r w:rsidR="001A3EF0" w:rsidRPr="00CD2432">
        <w:rPr>
          <w:rFonts w:ascii="Book Antiqua" w:hAnsi="Book Antiqua" w:cs="Arial"/>
          <w:color w:val="0B0C0C"/>
          <w:sz w:val="24"/>
          <w:szCs w:val="24"/>
        </w:rPr>
        <w:t xml:space="preserve"> biological</w:t>
      </w:r>
      <w:r w:rsidR="00B2795E" w:rsidRPr="00CD2432">
        <w:rPr>
          <w:rFonts w:ascii="Book Antiqua" w:hAnsi="Book Antiqua" w:cs="Arial"/>
          <w:color w:val="0B0C0C"/>
          <w:sz w:val="24"/>
          <w:szCs w:val="24"/>
        </w:rPr>
        <w:t xml:space="preserve"> material </w:t>
      </w:r>
      <w:r w:rsidR="00C15787" w:rsidRPr="00CD2432">
        <w:rPr>
          <w:rFonts w:ascii="Book Antiqua" w:hAnsi="Book Antiqua" w:cs="Arial"/>
          <w:color w:val="0B0C0C"/>
          <w:sz w:val="24"/>
          <w:szCs w:val="24"/>
        </w:rPr>
        <w:t xml:space="preserve">characterised above </w:t>
      </w:r>
      <w:r w:rsidR="00934DDA" w:rsidRPr="00CD2432">
        <w:rPr>
          <w:rFonts w:ascii="Book Antiqua" w:hAnsi="Book Antiqua" w:cs="Arial"/>
          <w:color w:val="0B0C0C"/>
          <w:sz w:val="24"/>
          <w:szCs w:val="24"/>
        </w:rPr>
        <w:t>may contain</w:t>
      </w:r>
      <w:r w:rsidR="00B2795E" w:rsidRPr="00CD2432">
        <w:rPr>
          <w:rFonts w:ascii="Book Antiqua" w:hAnsi="Book Antiqua" w:cs="Arial"/>
          <w:color w:val="0B0C0C"/>
          <w:sz w:val="24"/>
          <w:szCs w:val="24"/>
        </w:rPr>
        <w:t xml:space="preserve"> several types of </w:t>
      </w:r>
      <w:r w:rsidR="001A3EF0" w:rsidRPr="00CD2432">
        <w:rPr>
          <w:rFonts w:ascii="Book Antiqua" w:hAnsi="Book Antiqua" w:cs="Arial"/>
          <w:color w:val="0B0C0C"/>
          <w:sz w:val="24"/>
          <w:szCs w:val="24"/>
        </w:rPr>
        <w:t xml:space="preserve">diagnostic </w:t>
      </w:r>
      <w:r w:rsidR="00B2795E" w:rsidRPr="00CD2432">
        <w:rPr>
          <w:rFonts w:ascii="Book Antiqua" w:hAnsi="Book Antiqua" w:cs="Arial"/>
          <w:color w:val="0B0C0C"/>
          <w:sz w:val="24"/>
          <w:szCs w:val="24"/>
        </w:rPr>
        <w:t xml:space="preserve">biomarkers that are discussed </w:t>
      </w:r>
      <w:r w:rsidR="00C15787" w:rsidRPr="00CD2432">
        <w:rPr>
          <w:rFonts w:ascii="Book Antiqua" w:hAnsi="Book Antiqua" w:cs="Arial"/>
          <w:color w:val="0B0C0C"/>
          <w:sz w:val="24"/>
          <w:szCs w:val="24"/>
        </w:rPr>
        <w:t>in the next section</w:t>
      </w:r>
      <w:r w:rsidR="00B2795E" w:rsidRPr="00CD2432">
        <w:rPr>
          <w:rFonts w:ascii="Book Antiqua" w:hAnsi="Book Antiqua" w:cs="Arial"/>
          <w:color w:val="0B0C0C"/>
          <w:sz w:val="24"/>
          <w:szCs w:val="24"/>
        </w:rPr>
        <w:t>.</w:t>
      </w:r>
    </w:p>
    <w:p w14:paraId="1924301A" w14:textId="77777777" w:rsidR="00C15787" w:rsidRPr="00CD2432" w:rsidRDefault="00C15787" w:rsidP="008E3524">
      <w:pPr>
        <w:spacing w:after="0" w:line="360" w:lineRule="auto"/>
        <w:jc w:val="both"/>
        <w:rPr>
          <w:rFonts w:ascii="Book Antiqua" w:hAnsi="Book Antiqua" w:cs="Arial"/>
          <w:color w:val="0B0C0C"/>
          <w:sz w:val="24"/>
          <w:szCs w:val="24"/>
        </w:rPr>
      </w:pPr>
    </w:p>
    <w:p w14:paraId="3F6258B8" w14:textId="77777777" w:rsidR="00AF15EF" w:rsidRPr="00CD2432" w:rsidRDefault="00AF15EF" w:rsidP="008E3524">
      <w:pPr>
        <w:spacing w:after="0" w:line="360" w:lineRule="auto"/>
        <w:jc w:val="both"/>
        <w:rPr>
          <w:rFonts w:ascii="Book Antiqua" w:hAnsi="Book Antiqua" w:cs="Arial"/>
          <w:b/>
          <w:color w:val="0B0C0C"/>
          <w:sz w:val="24"/>
          <w:szCs w:val="24"/>
        </w:rPr>
      </w:pPr>
      <w:r w:rsidRPr="00CD2432">
        <w:rPr>
          <w:rFonts w:ascii="Book Antiqua" w:hAnsi="Book Antiqua" w:cs="Arial"/>
          <w:b/>
          <w:color w:val="0B0C0C"/>
          <w:sz w:val="24"/>
          <w:szCs w:val="24"/>
        </w:rPr>
        <w:t>BIOMARKERS ASSOCIATED WITH CRC DEVELOPMENT</w:t>
      </w:r>
    </w:p>
    <w:p w14:paraId="3AF258B2" w14:textId="4AE218CC" w:rsidR="00AF15EF" w:rsidRPr="00CD2432" w:rsidRDefault="00AF15EF" w:rsidP="008E3524">
      <w:pPr>
        <w:spacing w:after="0" w:line="360" w:lineRule="auto"/>
        <w:jc w:val="both"/>
        <w:rPr>
          <w:rFonts w:ascii="Book Antiqua" w:hAnsi="Book Antiqua" w:cs="Arial"/>
          <w:sz w:val="24"/>
          <w:szCs w:val="24"/>
        </w:rPr>
      </w:pPr>
      <w:r w:rsidRPr="00CD2432">
        <w:rPr>
          <w:rFonts w:ascii="Book Antiqua" w:hAnsi="Book Antiqua" w:cs="Arial"/>
          <w:sz w:val="24"/>
          <w:szCs w:val="24"/>
        </w:rPr>
        <w:t xml:space="preserve">The story of non-invasively detectable CRC markers started </w:t>
      </w:r>
      <w:r w:rsidR="00BF0CA0" w:rsidRPr="00CD2432">
        <w:rPr>
          <w:rFonts w:ascii="Book Antiqua" w:hAnsi="Book Antiqua" w:cs="Arial"/>
          <w:sz w:val="24"/>
          <w:szCs w:val="24"/>
        </w:rPr>
        <w:t>due to a</w:t>
      </w:r>
      <w:r w:rsidRPr="00CD2432">
        <w:rPr>
          <w:rFonts w:ascii="Book Antiqua" w:hAnsi="Book Antiqua" w:cs="Arial"/>
          <w:sz w:val="24"/>
          <w:szCs w:val="24"/>
        </w:rPr>
        <w:t xml:space="preserve"> </w:t>
      </w:r>
      <w:r w:rsidR="001F2EF4" w:rsidRPr="00CD2432">
        <w:rPr>
          <w:rFonts w:ascii="Book Antiqua" w:hAnsi="Book Antiqua" w:cs="Arial"/>
          <w:sz w:val="24"/>
          <w:szCs w:val="24"/>
        </w:rPr>
        <w:t xml:space="preserve">1967 publication by </w:t>
      </w:r>
      <w:proofErr w:type="spellStart"/>
      <w:r w:rsidR="001F2EF4" w:rsidRPr="00CD2432">
        <w:rPr>
          <w:rFonts w:ascii="Book Antiqua" w:hAnsi="Book Antiqua" w:cs="Arial"/>
          <w:sz w:val="24"/>
          <w:szCs w:val="24"/>
        </w:rPr>
        <w:t>Greegor</w:t>
      </w:r>
      <w:proofErr w:type="spellEnd"/>
      <w:r w:rsidR="001A3EF0" w:rsidRPr="00CD2432">
        <w:rPr>
          <w:rFonts w:ascii="Book Antiqua" w:hAnsi="Book Antiqua" w:cs="Arial"/>
          <w:sz w:val="24"/>
          <w:szCs w:val="24"/>
        </w:rPr>
        <w:t>,</w:t>
      </w:r>
      <w:r w:rsidR="001F2EF4" w:rsidRPr="00CD2432">
        <w:rPr>
          <w:rFonts w:ascii="Book Antiqua" w:hAnsi="Book Antiqua" w:cs="Arial"/>
          <w:sz w:val="24"/>
          <w:szCs w:val="24"/>
        </w:rPr>
        <w:t xml:space="preserve"> </w:t>
      </w:r>
      <w:r w:rsidR="00B65988" w:rsidRPr="00CD2432">
        <w:rPr>
          <w:rFonts w:ascii="Book Antiqua" w:hAnsi="Book Antiqua" w:cs="Arial"/>
          <w:sz w:val="24"/>
          <w:szCs w:val="24"/>
        </w:rPr>
        <w:t>describing</w:t>
      </w:r>
      <w:r w:rsidR="001F2EF4" w:rsidRPr="00CD2432">
        <w:rPr>
          <w:rFonts w:ascii="Book Antiqua" w:hAnsi="Book Antiqua" w:cs="Arial"/>
          <w:sz w:val="24"/>
          <w:szCs w:val="24"/>
        </w:rPr>
        <w:t xml:space="preserve"> his observation of </w:t>
      </w:r>
      <w:r w:rsidR="00BF0CA0" w:rsidRPr="00CD2432">
        <w:rPr>
          <w:rFonts w:ascii="Book Antiqua" w:hAnsi="Book Antiqua" w:cs="Arial"/>
          <w:sz w:val="24"/>
          <w:szCs w:val="24"/>
        </w:rPr>
        <w:t xml:space="preserve">the </w:t>
      </w:r>
      <w:r w:rsidR="001F2EF4" w:rsidRPr="00CD2432">
        <w:rPr>
          <w:rFonts w:ascii="Book Antiqua" w:hAnsi="Book Antiqua" w:cs="Arial"/>
          <w:sz w:val="24"/>
          <w:szCs w:val="24"/>
        </w:rPr>
        <w:t xml:space="preserve">frequent </w:t>
      </w:r>
      <w:r w:rsidR="00BF0CA0" w:rsidRPr="00CD2432">
        <w:rPr>
          <w:rFonts w:ascii="Book Antiqua" w:hAnsi="Book Antiqua" w:cs="Arial"/>
          <w:sz w:val="24"/>
          <w:szCs w:val="24"/>
        </w:rPr>
        <w:t xml:space="preserve">presence of </w:t>
      </w:r>
      <w:r w:rsidR="001F2EF4" w:rsidRPr="00CD2432">
        <w:rPr>
          <w:rFonts w:ascii="Book Antiqua" w:hAnsi="Book Antiqua" w:cs="Arial"/>
          <w:sz w:val="24"/>
          <w:szCs w:val="24"/>
        </w:rPr>
        <w:t xml:space="preserve">occult blood in stool samples collected from patients with </w:t>
      </w:r>
      <w:proofErr w:type="gramStart"/>
      <w:r w:rsidR="00CA2375" w:rsidRPr="00CD2432">
        <w:rPr>
          <w:rFonts w:ascii="Book Antiqua" w:hAnsi="Book Antiqua" w:cs="Arial"/>
          <w:sz w:val="24"/>
          <w:szCs w:val="24"/>
        </w:rPr>
        <w:t>CRC</w:t>
      </w:r>
      <w:r w:rsidR="00CA2375" w:rsidRPr="00CD2432">
        <w:rPr>
          <w:rFonts w:ascii="Book Antiqua" w:hAnsi="Book Antiqua" w:cs="Arial"/>
          <w:sz w:val="24"/>
          <w:szCs w:val="24"/>
          <w:vertAlign w:val="superscript"/>
        </w:rPr>
        <w:t>[</w:t>
      </w:r>
      <w:proofErr w:type="gramEnd"/>
      <w:r w:rsidR="002C7E1E" w:rsidRPr="00CD2432">
        <w:rPr>
          <w:rFonts w:ascii="Book Antiqua" w:hAnsi="Book Antiqua" w:cs="Arial"/>
          <w:sz w:val="24"/>
          <w:szCs w:val="24"/>
          <w:vertAlign w:val="superscript"/>
        </w:rPr>
        <w:t>2</w:t>
      </w:r>
      <w:r w:rsidR="00934DDA" w:rsidRPr="00CD2432">
        <w:rPr>
          <w:rFonts w:ascii="Book Antiqua" w:hAnsi="Book Antiqua" w:cs="Arial"/>
          <w:sz w:val="24"/>
          <w:szCs w:val="24"/>
          <w:vertAlign w:val="superscript"/>
        </w:rPr>
        <w:t>9</w:t>
      </w:r>
      <w:r w:rsidR="002C7E1E" w:rsidRPr="00CD2432">
        <w:rPr>
          <w:rFonts w:ascii="Book Antiqua" w:hAnsi="Book Antiqua" w:cs="Arial"/>
          <w:sz w:val="24"/>
          <w:szCs w:val="24"/>
          <w:vertAlign w:val="superscript"/>
        </w:rPr>
        <w:t>]</w:t>
      </w:r>
      <w:r w:rsidR="001F2EF4" w:rsidRPr="00CD2432">
        <w:rPr>
          <w:rFonts w:ascii="Book Antiqua" w:hAnsi="Book Antiqua" w:cs="Arial"/>
          <w:sz w:val="24"/>
          <w:szCs w:val="24"/>
        </w:rPr>
        <w:t>. Th</w:t>
      </w:r>
      <w:r w:rsidR="00B2795E" w:rsidRPr="00CD2432">
        <w:rPr>
          <w:rFonts w:ascii="Book Antiqua" w:hAnsi="Book Antiqua" w:cs="Arial"/>
          <w:sz w:val="24"/>
          <w:szCs w:val="24"/>
        </w:rPr>
        <w:t>at important</w:t>
      </w:r>
      <w:r w:rsidR="001F2EF4" w:rsidRPr="00CD2432">
        <w:rPr>
          <w:rFonts w:ascii="Book Antiqua" w:hAnsi="Book Antiqua" w:cs="Arial"/>
          <w:sz w:val="24"/>
          <w:szCs w:val="24"/>
        </w:rPr>
        <w:t xml:space="preserve"> discovery resulted in the </w:t>
      </w:r>
      <w:r w:rsidR="00B65988" w:rsidRPr="00CD2432">
        <w:rPr>
          <w:rFonts w:ascii="Book Antiqua" w:hAnsi="Book Antiqua" w:cs="Arial"/>
          <w:sz w:val="24"/>
          <w:szCs w:val="24"/>
        </w:rPr>
        <w:t xml:space="preserve">development and </w:t>
      </w:r>
      <w:r w:rsidR="001A3EF0" w:rsidRPr="00CD2432">
        <w:rPr>
          <w:rFonts w:ascii="Book Antiqua" w:hAnsi="Book Antiqua" w:cs="Arial"/>
          <w:sz w:val="24"/>
          <w:szCs w:val="24"/>
        </w:rPr>
        <w:t xml:space="preserve">prolonged </w:t>
      </w:r>
      <w:r w:rsidR="001F2EF4" w:rsidRPr="00CD2432">
        <w:rPr>
          <w:rFonts w:ascii="Book Antiqua" w:hAnsi="Book Antiqua" w:cs="Arial"/>
          <w:sz w:val="24"/>
          <w:szCs w:val="24"/>
        </w:rPr>
        <w:t xml:space="preserve">use of </w:t>
      </w:r>
      <w:r w:rsidR="00BF0CA0" w:rsidRPr="00CD2432">
        <w:rPr>
          <w:rFonts w:ascii="Book Antiqua" w:hAnsi="Book Antiqua" w:cs="Arial"/>
          <w:sz w:val="24"/>
          <w:szCs w:val="24"/>
        </w:rPr>
        <w:t xml:space="preserve">the </w:t>
      </w:r>
      <w:r w:rsidR="00372C05" w:rsidRPr="00CD2432">
        <w:rPr>
          <w:rFonts w:ascii="Book Antiqua" w:hAnsi="Book Antiqua" w:cs="Arial"/>
          <w:sz w:val="24"/>
          <w:szCs w:val="24"/>
        </w:rPr>
        <w:t>haemoglobin-</w:t>
      </w:r>
      <w:r w:rsidR="007F307A" w:rsidRPr="00CD2432">
        <w:rPr>
          <w:rFonts w:ascii="Book Antiqua" w:hAnsi="Book Antiqua" w:cs="Arial"/>
          <w:sz w:val="24"/>
          <w:szCs w:val="24"/>
        </w:rPr>
        <w:t>recognis</w:t>
      </w:r>
      <w:r w:rsidR="00372C05" w:rsidRPr="00CD2432">
        <w:rPr>
          <w:rFonts w:ascii="Book Antiqua" w:hAnsi="Book Antiqua" w:cs="Arial"/>
          <w:sz w:val="24"/>
          <w:szCs w:val="24"/>
        </w:rPr>
        <w:t>ing</w:t>
      </w:r>
      <w:r w:rsidR="001F2EF4" w:rsidRPr="00CD2432">
        <w:rPr>
          <w:rFonts w:ascii="Book Antiqua" w:hAnsi="Book Antiqua" w:cs="Arial"/>
          <w:sz w:val="24"/>
          <w:szCs w:val="24"/>
        </w:rPr>
        <w:t xml:space="preserve"> faecal occult blood test (FOBT) as the only non-invasive test for CRC detection. The situation ha</w:t>
      </w:r>
      <w:r w:rsidR="00057256" w:rsidRPr="00CD2432">
        <w:rPr>
          <w:rFonts w:ascii="Book Antiqua" w:hAnsi="Book Antiqua" w:cs="Arial"/>
          <w:sz w:val="24"/>
          <w:szCs w:val="24"/>
        </w:rPr>
        <w:t>d</w:t>
      </w:r>
      <w:r w:rsidR="001F2EF4" w:rsidRPr="00CD2432">
        <w:rPr>
          <w:rFonts w:ascii="Book Antiqua" w:hAnsi="Book Antiqua" w:cs="Arial"/>
          <w:sz w:val="24"/>
          <w:szCs w:val="24"/>
        </w:rPr>
        <w:t xml:space="preserve"> </w:t>
      </w:r>
      <w:r w:rsidR="00BF0CA0" w:rsidRPr="00CD2432">
        <w:rPr>
          <w:rFonts w:ascii="Book Antiqua" w:hAnsi="Book Antiqua" w:cs="Arial"/>
          <w:sz w:val="24"/>
          <w:szCs w:val="24"/>
        </w:rPr>
        <w:t xml:space="preserve">changed </w:t>
      </w:r>
      <w:r w:rsidR="001F2EF4" w:rsidRPr="00CD2432">
        <w:rPr>
          <w:rFonts w:ascii="Book Antiqua" w:hAnsi="Book Antiqua" w:cs="Arial"/>
          <w:sz w:val="24"/>
          <w:szCs w:val="24"/>
        </w:rPr>
        <w:t>considera</w:t>
      </w:r>
      <w:r w:rsidR="00057256" w:rsidRPr="00CD2432">
        <w:rPr>
          <w:rFonts w:ascii="Book Antiqua" w:hAnsi="Book Antiqua" w:cs="Arial"/>
          <w:sz w:val="24"/>
          <w:szCs w:val="24"/>
        </w:rPr>
        <w:t xml:space="preserve">bly in </w:t>
      </w:r>
      <w:r w:rsidRPr="00CD2432">
        <w:rPr>
          <w:rFonts w:ascii="Book Antiqua" w:hAnsi="Book Antiqua" w:cs="Arial"/>
          <w:sz w:val="24"/>
          <w:szCs w:val="24"/>
        </w:rPr>
        <w:t>1992</w:t>
      </w:r>
      <w:r w:rsidR="00057256" w:rsidRPr="00CD2432">
        <w:rPr>
          <w:rFonts w:ascii="Book Antiqua" w:hAnsi="Book Antiqua" w:cs="Arial"/>
          <w:sz w:val="24"/>
          <w:szCs w:val="24"/>
        </w:rPr>
        <w:t>, when</w:t>
      </w:r>
      <w:r w:rsidRPr="00CD2432">
        <w:rPr>
          <w:rFonts w:ascii="Book Antiqua" w:hAnsi="Book Antiqua" w:cs="Arial"/>
          <w:sz w:val="24"/>
          <w:szCs w:val="24"/>
        </w:rPr>
        <w:t xml:space="preserve"> </w:t>
      </w:r>
      <w:r w:rsidR="00BF0CA0" w:rsidRPr="00CD2432">
        <w:rPr>
          <w:rFonts w:ascii="Book Antiqua" w:hAnsi="Book Antiqua" w:cs="Arial"/>
          <w:sz w:val="24"/>
          <w:szCs w:val="24"/>
        </w:rPr>
        <w:t xml:space="preserve">a </w:t>
      </w:r>
      <w:r w:rsidRPr="00CD2432">
        <w:rPr>
          <w:rFonts w:ascii="Book Antiqua" w:hAnsi="Book Antiqua" w:cs="Arial"/>
          <w:sz w:val="24"/>
          <w:szCs w:val="24"/>
        </w:rPr>
        <w:t xml:space="preserve">publication by </w:t>
      </w:r>
      <w:proofErr w:type="spellStart"/>
      <w:r w:rsidRPr="00CD2432">
        <w:rPr>
          <w:rFonts w:ascii="Book Antiqua" w:hAnsi="Book Antiqua" w:cs="Arial"/>
          <w:sz w:val="24"/>
          <w:szCs w:val="24"/>
        </w:rPr>
        <w:t>Sidransky</w:t>
      </w:r>
      <w:proofErr w:type="spellEnd"/>
      <w:r w:rsidRPr="00CD2432">
        <w:rPr>
          <w:rFonts w:ascii="Book Antiqua" w:hAnsi="Book Antiqua" w:cs="Arial"/>
          <w:sz w:val="24"/>
          <w:szCs w:val="24"/>
        </w:rPr>
        <w:t xml:space="preserve"> </w:t>
      </w:r>
      <w:r w:rsidRPr="00CD2432">
        <w:rPr>
          <w:rFonts w:ascii="Book Antiqua" w:hAnsi="Book Antiqua" w:cs="Arial"/>
          <w:i/>
          <w:iCs/>
          <w:sz w:val="24"/>
          <w:szCs w:val="24"/>
        </w:rPr>
        <w:t xml:space="preserve">et </w:t>
      </w:r>
      <w:proofErr w:type="gramStart"/>
      <w:r w:rsidRPr="00CD2432">
        <w:rPr>
          <w:rFonts w:ascii="Book Antiqua" w:hAnsi="Book Antiqua" w:cs="Arial"/>
          <w:i/>
          <w:iCs/>
          <w:sz w:val="24"/>
          <w:szCs w:val="24"/>
        </w:rPr>
        <w:t>al</w:t>
      </w:r>
      <w:r w:rsidR="00AC48F1" w:rsidRPr="00CD2432">
        <w:rPr>
          <w:rFonts w:ascii="Book Antiqua" w:hAnsi="Book Antiqua" w:cs="Arial"/>
          <w:sz w:val="24"/>
          <w:szCs w:val="24"/>
          <w:vertAlign w:val="superscript"/>
        </w:rPr>
        <w:t>[</w:t>
      </w:r>
      <w:proofErr w:type="gramEnd"/>
      <w:r w:rsidR="00AC48F1" w:rsidRPr="00CD2432">
        <w:rPr>
          <w:rFonts w:ascii="Book Antiqua" w:hAnsi="Book Antiqua" w:cs="Arial"/>
          <w:sz w:val="24"/>
          <w:szCs w:val="24"/>
          <w:vertAlign w:val="superscript"/>
        </w:rPr>
        <w:t>30]</w:t>
      </w:r>
      <w:r w:rsidRPr="00CD2432">
        <w:rPr>
          <w:rFonts w:ascii="Book Antiqua" w:hAnsi="Book Antiqua" w:cs="Arial"/>
          <w:sz w:val="24"/>
          <w:szCs w:val="24"/>
        </w:rPr>
        <w:t xml:space="preserve"> described K-</w:t>
      </w:r>
      <w:proofErr w:type="spellStart"/>
      <w:r w:rsidRPr="00CD2432">
        <w:rPr>
          <w:rFonts w:ascii="Book Antiqua" w:hAnsi="Book Antiqua" w:cs="Arial"/>
          <w:sz w:val="24"/>
          <w:szCs w:val="24"/>
        </w:rPr>
        <w:t>ras</w:t>
      </w:r>
      <w:proofErr w:type="spellEnd"/>
      <w:r w:rsidRPr="00CD2432">
        <w:rPr>
          <w:rFonts w:ascii="Book Antiqua" w:hAnsi="Book Antiqua" w:cs="Arial"/>
          <w:sz w:val="24"/>
          <w:szCs w:val="24"/>
        </w:rPr>
        <w:t xml:space="preserve"> gene mutation detection in stool samples obtained from CRC </w:t>
      </w:r>
      <w:r w:rsidR="00CA2375" w:rsidRPr="00CD2432">
        <w:rPr>
          <w:rFonts w:ascii="Book Antiqua" w:hAnsi="Book Antiqua" w:cs="Arial"/>
          <w:sz w:val="24"/>
          <w:szCs w:val="24"/>
        </w:rPr>
        <w:t>patients</w:t>
      </w:r>
      <w:r w:rsidR="00934DDA" w:rsidRPr="00CD2432">
        <w:rPr>
          <w:rFonts w:ascii="Book Antiqua" w:hAnsi="Book Antiqua" w:cs="Arial"/>
          <w:sz w:val="24"/>
          <w:szCs w:val="24"/>
        </w:rPr>
        <w:t xml:space="preserve"> and shifted the focus of attention to molecular markers</w:t>
      </w:r>
      <w:r w:rsidRPr="00CD2432">
        <w:rPr>
          <w:rFonts w:ascii="Book Antiqua" w:hAnsi="Book Antiqua" w:cs="Arial"/>
          <w:sz w:val="24"/>
          <w:szCs w:val="24"/>
        </w:rPr>
        <w:t xml:space="preserve">. The </w:t>
      </w:r>
      <w:r w:rsidR="00057256" w:rsidRPr="00CD2432">
        <w:rPr>
          <w:rFonts w:ascii="Book Antiqua" w:hAnsi="Book Antiqua" w:cs="Arial"/>
          <w:sz w:val="24"/>
          <w:szCs w:val="24"/>
        </w:rPr>
        <w:t>area of CRC biomarker research</w:t>
      </w:r>
      <w:r w:rsidRPr="00CD2432">
        <w:rPr>
          <w:rFonts w:ascii="Book Antiqua" w:hAnsi="Book Antiqua" w:cs="Arial"/>
          <w:sz w:val="24"/>
          <w:szCs w:val="24"/>
        </w:rPr>
        <w:t xml:space="preserve"> </w:t>
      </w:r>
      <w:r w:rsidR="00BF0CA0" w:rsidRPr="00CD2432">
        <w:rPr>
          <w:rFonts w:ascii="Book Antiqua" w:hAnsi="Book Antiqua" w:cs="Arial"/>
          <w:sz w:val="24"/>
          <w:szCs w:val="24"/>
        </w:rPr>
        <w:t>h</w:t>
      </w:r>
      <w:r w:rsidRPr="00CD2432">
        <w:rPr>
          <w:rFonts w:ascii="Book Antiqua" w:hAnsi="Book Antiqua" w:cs="Arial"/>
          <w:sz w:val="24"/>
          <w:szCs w:val="24"/>
        </w:rPr>
        <w:t xml:space="preserve">as </w:t>
      </w:r>
      <w:r w:rsidR="00BF0CA0" w:rsidRPr="00CD2432">
        <w:rPr>
          <w:rFonts w:ascii="Book Antiqua" w:hAnsi="Book Antiqua" w:cs="Arial"/>
          <w:sz w:val="24"/>
          <w:szCs w:val="24"/>
        </w:rPr>
        <w:t xml:space="preserve">since </w:t>
      </w:r>
      <w:r w:rsidRPr="00CD2432">
        <w:rPr>
          <w:rFonts w:ascii="Book Antiqua" w:hAnsi="Book Antiqua" w:cs="Arial"/>
          <w:sz w:val="24"/>
          <w:szCs w:val="24"/>
        </w:rPr>
        <w:t xml:space="preserve">exponentially </w:t>
      </w:r>
      <w:r w:rsidR="00057256" w:rsidRPr="00CD2432">
        <w:rPr>
          <w:rFonts w:ascii="Book Antiqua" w:hAnsi="Book Antiqua" w:cs="Arial"/>
          <w:sz w:val="24"/>
          <w:szCs w:val="24"/>
        </w:rPr>
        <w:t>expand</w:t>
      </w:r>
      <w:r w:rsidR="00BF0CA0" w:rsidRPr="00CD2432">
        <w:rPr>
          <w:rFonts w:ascii="Book Antiqua" w:hAnsi="Book Antiqua" w:cs="Arial"/>
          <w:sz w:val="24"/>
          <w:szCs w:val="24"/>
        </w:rPr>
        <w:t>ed</w:t>
      </w:r>
      <w:r w:rsidRPr="00CD2432">
        <w:rPr>
          <w:rFonts w:ascii="Book Antiqua" w:hAnsi="Book Antiqua" w:cs="Arial"/>
          <w:sz w:val="24"/>
          <w:szCs w:val="24"/>
        </w:rPr>
        <w:t xml:space="preserve"> with thousands of papers published, but many initially promising findings failed to transform into clinically </w:t>
      </w:r>
      <w:r w:rsidR="00B2795E" w:rsidRPr="00CD2432">
        <w:rPr>
          <w:rFonts w:ascii="Book Antiqua" w:hAnsi="Book Antiqua" w:cs="Arial"/>
          <w:sz w:val="24"/>
          <w:szCs w:val="24"/>
        </w:rPr>
        <w:t>relev</w:t>
      </w:r>
      <w:r w:rsidRPr="00CD2432">
        <w:rPr>
          <w:rFonts w:ascii="Book Antiqua" w:hAnsi="Book Antiqua" w:cs="Arial"/>
          <w:sz w:val="24"/>
          <w:szCs w:val="24"/>
        </w:rPr>
        <w:t>ant diagnostic approaches. The purpose of this paper is to briefly outline the present status of non-invasive biomarkers</w:t>
      </w:r>
      <w:r w:rsidR="00934DDA" w:rsidRPr="00CD2432">
        <w:rPr>
          <w:rFonts w:ascii="Book Antiqua" w:hAnsi="Book Antiqua" w:cs="Arial"/>
          <w:sz w:val="24"/>
          <w:szCs w:val="24"/>
        </w:rPr>
        <w:t xml:space="preserve"> proposed for detectin</w:t>
      </w:r>
      <w:r w:rsidR="007F307A" w:rsidRPr="00CD2432">
        <w:rPr>
          <w:rFonts w:ascii="Book Antiqua" w:hAnsi="Book Antiqua" w:cs="Arial"/>
          <w:sz w:val="24"/>
          <w:szCs w:val="24"/>
        </w:rPr>
        <w:t>g asymptomatic CRC.</w:t>
      </w:r>
      <w:r w:rsidRPr="00CD2432">
        <w:rPr>
          <w:rFonts w:ascii="Book Antiqua" w:hAnsi="Book Antiqua" w:cs="Arial"/>
          <w:sz w:val="24"/>
          <w:szCs w:val="24"/>
        </w:rPr>
        <w:t xml:space="preserve"> </w:t>
      </w:r>
      <w:r w:rsidR="007F307A" w:rsidRPr="00CD2432">
        <w:rPr>
          <w:rFonts w:ascii="Book Antiqua" w:hAnsi="Book Antiqua" w:cs="Arial"/>
          <w:sz w:val="24"/>
          <w:szCs w:val="24"/>
        </w:rPr>
        <w:t>O</w:t>
      </w:r>
      <w:r w:rsidRPr="00CD2432">
        <w:rPr>
          <w:rFonts w:ascii="Book Antiqua" w:hAnsi="Book Antiqua" w:cs="Arial"/>
          <w:sz w:val="24"/>
          <w:szCs w:val="24"/>
        </w:rPr>
        <w:t xml:space="preserve">nly the most impressive and clinically relevant </w:t>
      </w:r>
      <w:r w:rsidR="00372C05" w:rsidRPr="00CD2432">
        <w:rPr>
          <w:rFonts w:ascii="Book Antiqua" w:hAnsi="Book Antiqua" w:cs="Arial"/>
          <w:sz w:val="24"/>
          <w:szCs w:val="24"/>
        </w:rPr>
        <w:t>observation</w:t>
      </w:r>
      <w:r w:rsidRPr="00CD2432">
        <w:rPr>
          <w:rFonts w:ascii="Book Antiqua" w:hAnsi="Book Antiqua" w:cs="Arial"/>
          <w:sz w:val="24"/>
          <w:szCs w:val="24"/>
        </w:rPr>
        <w:t>s related to the main groups of these biomarkers (</w:t>
      </w:r>
      <w:r w:rsidR="00372C05" w:rsidRPr="00CD2432">
        <w:rPr>
          <w:rFonts w:ascii="Book Antiqua" w:hAnsi="Book Antiqua" w:cs="Arial"/>
          <w:sz w:val="24"/>
          <w:szCs w:val="24"/>
        </w:rPr>
        <w:t>proteins/polype</w:t>
      </w:r>
      <w:r w:rsidR="00BF0CA0" w:rsidRPr="00CD2432">
        <w:rPr>
          <w:rFonts w:ascii="Book Antiqua" w:hAnsi="Book Antiqua" w:cs="Arial"/>
          <w:sz w:val="24"/>
          <w:szCs w:val="24"/>
        </w:rPr>
        <w:t>p</w:t>
      </w:r>
      <w:r w:rsidR="00372C05" w:rsidRPr="00CD2432">
        <w:rPr>
          <w:rFonts w:ascii="Book Antiqua" w:hAnsi="Book Antiqua" w:cs="Arial"/>
          <w:sz w:val="24"/>
          <w:szCs w:val="24"/>
        </w:rPr>
        <w:t xml:space="preserve">tides, </w:t>
      </w:r>
      <w:r w:rsidRPr="00CD2432">
        <w:rPr>
          <w:rFonts w:ascii="Book Antiqua" w:hAnsi="Book Antiqua" w:cs="Arial"/>
          <w:sz w:val="24"/>
          <w:szCs w:val="24"/>
        </w:rPr>
        <w:t>DNA, RNA, small metabolites</w:t>
      </w:r>
      <w:r w:rsidR="00372C05" w:rsidRPr="00CD2432">
        <w:rPr>
          <w:rFonts w:ascii="Book Antiqua" w:hAnsi="Book Antiqua" w:cs="Arial"/>
          <w:sz w:val="24"/>
          <w:szCs w:val="24"/>
        </w:rPr>
        <w:t>, microbiome changes</w:t>
      </w:r>
      <w:r w:rsidRPr="00CD2432">
        <w:rPr>
          <w:rFonts w:ascii="Book Antiqua" w:hAnsi="Book Antiqua" w:cs="Arial"/>
          <w:sz w:val="24"/>
          <w:szCs w:val="24"/>
        </w:rPr>
        <w:t>) are highlighted</w:t>
      </w:r>
      <w:r w:rsidR="008A1C08" w:rsidRPr="00CD2432">
        <w:rPr>
          <w:rFonts w:ascii="Book Antiqua" w:hAnsi="Book Antiqua" w:cs="Arial"/>
          <w:sz w:val="24"/>
          <w:szCs w:val="24"/>
        </w:rPr>
        <w:t xml:space="preserve"> in the text</w:t>
      </w:r>
      <w:r w:rsidRPr="00CD2432">
        <w:rPr>
          <w:rFonts w:ascii="Book Antiqua" w:hAnsi="Book Antiqua" w:cs="Arial"/>
          <w:sz w:val="24"/>
          <w:szCs w:val="24"/>
        </w:rPr>
        <w:t xml:space="preserve"> below.</w:t>
      </w:r>
      <w:r w:rsidR="00057256" w:rsidRPr="00CD2432">
        <w:rPr>
          <w:rFonts w:ascii="Book Antiqua" w:hAnsi="Book Antiqua" w:cs="Arial"/>
          <w:sz w:val="24"/>
          <w:szCs w:val="24"/>
        </w:rPr>
        <w:t xml:space="preserve"> </w:t>
      </w:r>
      <w:r w:rsidR="00C15787" w:rsidRPr="00CD2432">
        <w:rPr>
          <w:rFonts w:ascii="Book Antiqua" w:hAnsi="Book Antiqua" w:cs="Arial"/>
          <w:sz w:val="24"/>
          <w:szCs w:val="24"/>
        </w:rPr>
        <w:t>However,</w:t>
      </w:r>
      <w:r w:rsidR="00057256" w:rsidRPr="00CD2432">
        <w:rPr>
          <w:rFonts w:ascii="Book Antiqua" w:hAnsi="Book Antiqua" w:cs="Arial"/>
          <w:sz w:val="24"/>
          <w:szCs w:val="24"/>
        </w:rPr>
        <w:t xml:space="preserve"> </w:t>
      </w:r>
      <w:r w:rsidR="00934DDA" w:rsidRPr="00CD2432">
        <w:rPr>
          <w:rFonts w:ascii="Book Antiqua" w:hAnsi="Book Antiqua" w:cs="Arial"/>
          <w:sz w:val="24"/>
          <w:szCs w:val="24"/>
        </w:rPr>
        <w:t xml:space="preserve">numerous </w:t>
      </w:r>
      <w:r w:rsidR="008A1C08" w:rsidRPr="00CD2432">
        <w:rPr>
          <w:rFonts w:ascii="Book Antiqua" w:hAnsi="Book Antiqua" w:cs="Arial"/>
          <w:sz w:val="24"/>
          <w:szCs w:val="24"/>
        </w:rPr>
        <w:t xml:space="preserve">other </w:t>
      </w:r>
      <w:r w:rsidR="00934DDA" w:rsidRPr="00CD2432">
        <w:rPr>
          <w:rFonts w:ascii="Book Antiqua" w:hAnsi="Book Antiqua" w:cs="Arial"/>
          <w:sz w:val="24"/>
          <w:szCs w:val="24"/>
        </w:rPr>
        <w:t xml:space="preserve">markers that demonstrated promise in the context of CRC detection are presented in comprehensive </w:t>
      </w:r>
      <w:r w:rsidR="00057256" w:rsidRPr="00CD2432">
        <w:rPr>
          <w:rFonts w:ascii="Book Antiqua" w:hAnsi="Book Antiqua" w:cs="Arial"/>
          <w:sz w:val="24"/>
          <w:szCs w:val="24"/>
        </w:rPr>
        <w:t>Table</w:t>
      </w:r>
      <w:r w:rsidR="00C15787" w:rsidRPr="00CD2432">
        <w:rPr>
          <w:rFonts w:ascii="Book Antiqua" w:hAnsi="Book Antiqua" w:cs="Arial"/>
          <w:sz w:val="24"/>
          <w:szCs w:val="24"/>
        </w:rPr>
        <w:t>s</w:t>
      </w:r>
      <w:r w:rsidR="00057256" w:rsidRPr="00CD2432">
        <w:rPr>
          <w:rFonts w:ascii="Book Antiqua" w:hAnsi="Book Antiqua" w:cs="Arial"/>
          <w:sz w:val="24"/>
          <w:szCs w:val="24"/>
        </w:rPr>
        <w:t xml:space="preserve"> 1</w:t>
      </w:r>
      <w:r w:rsidR="00C15787" w:rsidRPr="00CD2432">
        <w:rPr>
          <w:rFonts w:ascii="Book Antiqua" w:hAnsi="Book Antiqua" w:cs="Arial"/>
          <w:sz w:val="24"/>
          <w:szCs w:val="24"/>
        </w:rPr>
        <w:t>, 2, 3, 4 and 5</w:t>
      </w:r>
      <w:r w:rsidR="00057256" w:rsidRPr="00CD2432">
        <w:rPr>
          <w:rFonts w:ascii="Book Antiqua" w:hAnsi="Book Antiqua" w:cs="Arial"/>
          <w:sz w:val="24"/>
          <w:szCs w:val="24"/>
        </w:rPr>
        <w:t>.</w:t>
      </w:r>
      <w:r w:rsidR="00934DDA" w:rsidRPr="00CD2432">
        <w:rPr>
          <w:rFonts w:ascii="Book Antiqua" w:hAnsi="Book Antiqua" w:cs="Arial"/>
          <w:sz w:val="24"/>
          <w:szCs w:val="24"/>
        </w:rPr>
        <w:t xml:space="preserve"> As it was impossible to cover all relevant studies, restrictions had to be applied wh</w:t>
      </w:r>
      <w:r w:rsidR="005C6912" w:rsidRPr="00CD2432">
        <w:rPr>
          <w:rFonts w:ascii="Book Antiqua" w:hAnsi="Book Antiqua" w:cs="Arial"/>
          <w:sz w:val="24"/>
          <w:szCs w:val="24"/>
        </w:rPr>
        <w:t>en</w:t>
      </w:r>
      <w:r w:rsidR="00934DDA" w:rsidRPr="00CD2432">
        <w:rPr>
          <w:rFonts w:ascii="Book Antiqua" w:hAnsi="Book Antiqua" w:cs="Arial"/>
          <w:sz w:val="24"/>
          <w:szCs w:val="24"/>
        </w:rPr>
        <w:t xml:space="preserve"> the Tables were prepared. </w:t>
      </w:r>
      <w:r w:rsidR="008A1C08" w:rsidRPr="00CD2432">
        <w:rPr>
          <w:rFonts w:ascii="Book Antiqua" w:hAnsi="Book Antiqua" w:cs="Arial"/>
          <w:sz w:val="24"/>
          <w:szCs w:val="24"/>
        </w:rPr>
        <w:lastRenderedPageBreak/>
        <w:t>P</w:t>
      </w:r>
      <w:r w:rsidR="00934DDA" w:rsidRPr="00CD2432">
        <w:rPr>
          <w:rFonts w:ascii="Book Antiqua" w:hAnsi="Book Antiqua" w:cs="Arial"/>
          <w:sz w:val="24"/>
          <w:szCs w:val="24"/>
        </w:rPr>
        <w:t xml:space="preserve">ublications </w:t>
      </w:r>
      <w:r w:rsidR="007626B2" w:rsidRPr="00CD2432">
        <w:rPr>
          <w:rFonts w:ascii="Book Antiqua" w:hAnsi="Book Antiqua" w:cs="Arial"/>
          <w:sz w:val="24"/>
          <w:szCs w:val="24"/>
        </w:rPr>
        <w:t xml:space="preserve">describing very small studies or </w:t>
      </w:r>
      <w:r w:rsidR="00934DDA" w:rsidRPr="00CD2432">
        <w:rPr>
          <w:rFonts w:ascii="Book Antiqua" w:hAnsi="Book Antiqua" w:cs="Arial"/>
          <w:sz w:val="24"/>
          <w:szCs w:val="24"/>
        </w:rPr>
        <w:t xml:space="preserve">reporting </w:t>
      </w:r>
      <w:r w:rsidR="00394A63" w:rsidRPr="00CD2432">
        <w:rPr>
          <w:rFonts w:ascii="Book Antiqua" w:hAnsi="Book Antiqua" w:cs="Arial"/>
          <w:sz w:val="24"/>
          <w:szCs w:val="24"/>
        </w:rPr>
        <w:t>negative results</w:t>
      </w:r>
      <w:r w:rsidR="00934DDA" w:rsidRPr="00CD2432">
        <w:rPr>
          <w:rFonts w:ascii="Book Antiqua" w:hAnsi="Book Antiqua" w:cs="Arial"/>
          <w:sz w:val="24"/>
          <w:szCs w:val="24"/>
        </w:rPr>
        <w:t xml:space="preserve"> </w:t>
      </w:r>
      <w:r w:rsidR="00394A63" w:rsidRPr="00CD2432">
        <w:rPr>
          <w:rFonts w:ascii="Book Antiqua" w:hAnsi="Book Antiqua" w:cs="Arial"/>
          <w:sz w:val="24"/>
          <w:szCs w:val="24"/>
        </w:rPr>
        <w:t>were omitted. Likewise, only papers related to CRC, but not adenoma detection</w:t>
      </w:r>
      <w:r w:rsidR="007626B2" w:rsidRPr="00CD2432">
        <w:rPr>
          <w:rFonts w:ascii="Book Antiqua" w:hAnsi="Book Antiqua" w:cs="Arial"/>
          <w:sz w:val="24"/>
          <w:szCs w:val="24"/>
        </w:rPr>
        <w:t>,</w:t>
      </w:r>
      <w:r w:rsidR="00394A63" w:rsidRPr="00CD2432">
        <w:rPr>
          <w:rFonts w:ascii="Book Antiqua" w:hAnsi="Book Antiqua" w:cs="Arial"/>
          <w:sz w:val="24"/>
          <w:szCs w:val="24"/>
        </w:rPr>
        <w:t xml:space="preserve"> were included since in most cases diagnostic sensitivity </w:t>
      </w:r>
      <w:r w:rsidR="005C6912" w:rsidRPr="00CD2432">
        <w:rPr>
          <w:rFonts w:ascii="Book Antiqua" w:hAnsi="Book Antiqua" w:cs="Arial"/>
          <w:sz w:val="24"/>
          <w:szCs w:val="24"/>
        </w:rPr>
        <w:t xml:space="preserve">of biomarker tests </w:t>
      </w:r>
      <w:r w:rsidR="00394A63" w:rsidRPr="00CD2432">
        <w:rPr>
          <w:rFonts w:ascii="Book Antiqua" w:hAnsi="Book Antiqua" w:cs="Arial"/>
          <w:sz w:val="24"/>
          <w:szCs w:val="24"/>
        </w:rPr>
        <w:t>for adenoma</w:t>
      </w:r>
      <w:r w:rsidR="00372C05" w:rsidRPr="00CD2432">
        <w:rPr>
          <w:rFonts w:ascii="Book Antiqua" w:hAnsi="Book Antiqua" w:cs="Arial"/>
          <w:sz w:val="24"/>
          <w:szCs w:val="24"/>
        </w:rPr>
        <w:t>tous polyps</w:t>
      </w:r>
      <w:r w:rsidR="00394A63" w:rsidRPr="00CD2432">
        <w:rPr>
          <w:rFonts w:ascii="Book Antiqua" w:hAnsi="Book Antiqua" w:cs="Arial"/>
          <w:sz w:val="24"/>
          <w:szCs w:val="24"/>
        </w:rPr>
        <w:t xml:space="preserve"> correlates with that for CRC.</w:t>
      </w:r>
      <w:r w:rsidR="00372C05" w:rsidRPr="00CD2432">
        <w:rPr>
          <w:rFonts w:ascii="Book Antiqua" w:hAnsi="Book Antiqua" w:cs="Arial"/>
          <w:sz w:val="24"/>
          <w:szCs w:val="24"/>
        </w:rPr>
        <w:t xml:space="preserve"> </w:t>
      </w:r>
      <w:r w:rsidR="008A1C08" w:rsidRPr="00CD2432">
        <w:rPr>
          <w:rFonts w:ascii="Book Antiqua" w:hAnsi="Book Antiqua" w:cs="Arial"/>
          <w:sz w:val="24"/>
          <w:szCs w:val="24"/>
        </w:rPr>
        <w:t>In addition</w:t>
      </w:r>
      <w:r w:rsidR="00372C05" w:rsidRPr="00CD2432">
        <w:rPr>
          <w:rFonts w:ascii="Book Antiqua" w:hAnsi="Book Antiqua" w:cs="Arial"/>
          <w:sz w:val="24"/>
          <w:szCs w:val="24"/>
        </w:rPr>
        <w:t>, the necessity of non-invasive detection of colorectal polyps is still a debatable question</w:t>
      </w:r>
      <w:r w:rsidR="008A1C08" w:rsidRPr="00CD2432">
        <w:rPr>
          <w:rFonts w:ascii="Book Antiqua" w:hAnsi="Book Antiqua" w:cs="Arial"/>
          <w:sz w:val="24"/>
          <w:szCs w:val="24"/>
        </w:rPr>
        <w:t>,</w:t>
      </w:r>
      <w:r w:rsidR="00372C05" w:rsidRPr="00CD2432">
        <w:rPr>
          <w:rFonts w:ascii="Book Antiqua" w:hAnsi="Book Antiqua" w:cs="Arial"/>
          <w:sz w:val="24"/>
          <w:szCs w:val="24"/>
        </w:rPr>
        <w:t xml:space="preserve"> as the</w:t>
      </w:r>
      <w:r w:rsidR="004A4EE1" w:rsidRPr="00CD2432">
        <w:rPr>
          <w:rFonts w:ascii="Book Antiqua" w:hAnsi="Book Antiqua" w:cs="Arial"/>
          <w:sz w:val="24"/>
          <w:szCs w:val="24"/>
        </w:rPr>
        <w:t xml:space="preserve"> proportion of adenomas likely to progress to malign</w:t>
      </w:r>
      <w:r w:rsidR="00BF0CA0" w:rsidRPr="00CD2432">
        <w:rPr>
          <w:rFonts w:ascii="Book Antiqua" w:hAnsi="Book Antiqua" w:cs="Arial"/>
          <w:sz w:val="24"/>
          <w:szCs w:val="24"/>
        </w:rPr>
        <w:t>ancy</w:t>
      </w:r>
      <w:r w:rsidR="004A4EE1" w:rsidRPr="00CD2432">
        <w:rPr>
          <w:rFonts w:ascii="Book Antiqua" w:hAnsi="Book Antiqua" w:cs="Arial"/>
          <w:sz w:val="24"/>
          <w:szCs w:val="24"/>
        </w:rPr>
        <w:t xml:space="preserve"> is relatively small, whereas the</w:t>
      </w:r>
      <w:r w:rsidR="00372C05" w:rsidRPr="00CD2432">
        <w:rPr>
          <w:rFonts w:ascii="Book Antiqua" w:hAnsi="Book Antiqua" w:cs="Arial"/>
          <w:sz w:val="24"/>
          <w:szCs w:val="24"/>
        </w:rPr>
        <w:t xml:space="preserve"> vast majority of these lesions (especially small polyps) never give rise to CRC</w:t>
      </w:r>
      <w:r w:rsidR="00372C05" w:rsidRPr="00CD2432">
        <w:rPr>
          <w:rFonts w:ascii="Book Antiqua" w:hAnsi="Book Antiqua" w:cs="Arial"/>
          <w:sz w:val="24"/>
          <w:szCs w:val="24"/>
          <w:vertAlign w:val="superscript"/>
        </w:rPr>
        <w:t>[134,135]</w:t>
      </w:r>
      <w:r w:rsidR="00372C05" w:rsidRPr="00CD2432">
        <w:rPr>
          <w:rFonts w:ascii="Book Antiqua" w:hAnsi="Book Antiqua" w:cs="Arial"/>
          <w:sz w:val="24"/>
          <w:szCs w:val="24"/>
        </w:rPr>
        <w:t>.</w:t>
      </w:r>
    </w:p>
    <w:p w14:paraId="1608F3EC" w14:textId="77777777" w:rsidR="004E7A96" w:rsidRPr="00CD2432" w:rsidRDefault="004E7A96" w:rsidP="008E3524">
      <w:pPr>
        <w:spacing w:after="0" w:line="360" w:lineRule="auto"/>
        <w:jc w:val="both"/>
        <w:rPr>
          <w:rFonts w:ascii="Book Antiqua" w:hAnsi="Book Antiqua" w:cs="Arial"/>
          <w:sz w:val="24"/>
          <w:szCs w:val="24"/>
        </w:rPr>
      </w:pPr>
    </w:p>
    <w:p w14:paraId="000C64DD" w14:textId="13E5D9AA" w:rsidR="00C15787" w:rsidRPr="00CD2432" w:rsidRDefault="00C15787" w:rsidP="008E3524">
      <w:pPr>
        <w:spacing w:after="0" w:line="360" w:lineRule="auto"/>
        <w:jc w:val="both"/>
        <w:rPr>
          <w:rFonts w:ascii="Book Antiqua" w:hAnsi="Book Antiqua" w:cs="Arial"/>
          <w:b/>
          <w:bCs/>
          <w:i/>
          <w:iCs/>
          <w:sz w:val="24"/>
          <w:szCs w:val="24"/>
        </w:rPr>
      </w:pPr>
      <w:r w:rsidRPr="00CD2432">
        <w:rPr>
          <w:rFonts w:ascii="Book Antiqua" w:hAnsi="Book Antiqua" w:cs="Arial"/>
          <w:b/>
          <w:bCs/>
          <w:i/>
          <w:iCs/>
          <w:sz w:val="24"/>
          <w:szCs w:val="24"/>
        </w:rPr>
        <w:t>Protein markers</w:t>
      </w:r>
    </w:p>
    <w:p w14:paraId="054E9C83" w14:textId="25251C74" w:rsidR="00E76478" w:rsidRPr="00CD2432" w:rsidRDefault="00F05E1A" w:rsidP="008E3524">
      <w:pPr>
        <w:spacing w:after="0" w:line="360" w:lineRule="auto"/>
        <w:jc w:val="both"/>
        <w:rPr>
          <w:rFonts w:ascii="Book Antiqua" w:hAnsi="Book Antiqua" w:cs="Arial"/>
          <w:sz w:val="24"/>
          <w:szCs w:val="24"/>
        </w:rPr>
      </w:pPr>
      <w:r w:rsidRPr="00CD2432">
        <w:rPr>
          <w:rFonts w:ascii="Book Antiqua" w:hAnsi="Book Antiqua" w:cs="Arial"/>
          <w:sz w:val="24"/>
          <w:szCs w:val="24"/>
        </w:rPr>
        <w:t xml:space="preserve">Protein biomarkers considered </w:t>
      </w:r>
      <w:r w:rsidR="00BF0CA0" w:rsidRPr="00CD2432">
        <w:rPr>
          <w:rFonts w:ascii="Book Antiqua" w:hAnsi="Book Antiqua" w:cs="Arial"/>
          <w:sz w:val="24"/>
          <w:szCs w:val="24"/>
        </w:rPr>
        <w:t>in</w:t>
      </w:r>
      <w:r w:rsidRPr="00CD2432">
        <w:rPr>
          <w:rFonts w:ascii="Book Antiqua" w:hAnsi="Book Antiqua" w:cs="Arial"/>
          <w:sz w:val="24"/>
          <w:szCs w:val="24"/>
        </w:rPr>
        <w:t xml:space="preserve"> CRC early detection</w:t>
      </w:r>
      <w:r w:rsidR="00394A63" w:rsidRPr="00CD2432">
        <w:rPr>
          <w:rFonts w:ascii="Book Antiqua" w:hAnsi="Book Antiqua" w:cs="Arial"/>
          <w:sz w:val="24"/>
          <w:szCs w:val="24"/>
        </w:rPr>
        <w:t xml:space="preserve"> and screening</w:t>
      </w:r>
      <w:r w:rsidRPr="00CD2432">
        <w:rPr>
          <w:rFonts w:ascii="Book Antiqua" w:hAnsi="Book Antiqua" w:cs="Arial"/>
          <w:sz w:val="24"/>
          <w:szCs w:val="24"/>
        </w:rPr>
        <w:t xml:space="preserve"> are listed in Table </w:t>
      </w:r>
      <w:r w:rsidR="007626B2" w:rsidRPr="00CD2432">
        <w:rPr>
          <w:rFonts w:ascii="Book Antiqua" w:hAnsi="Book Antiqua" w:cs="Arial"/>
          <w:sz w:val="24"/>
          <w:szCs w:val="24"/>
        </w:rPr>
        <w:t>1</w:t>
      </w:r>
      <w:r w:rsidRPr="00CD2432">
        <w:rPr>
          <w:rFonts w:ascii="Book Antiqua" w:hAnsi="Book Antiqua" w:cs="Arial"/>
          <w:sz w:val="24"/>
          <w:szCs w:val="24"/>
        </w:rPr>
        <w:t>. Historically, t</w:t>
      </w:r>
      <w:r w:rsidR="00A76756" w:rsidRPr="00CD2432">
        <w:rPr>
          <w:rFonts w:ascii="Book Antiqua" w:hAnsi="Book Antiqua" w:cs="Arial"/>
          <w:sz w:val="24"/>
          <w:szCs w:val="24"/>
        </w:rPr>
        <w:t xml:space="preserve">he use of </w:t>
      </w:r>
      <w:r w:rsidR="00A200A0" w:rsidRPr="00CD2432">
        <w:rPr>
          <w:rFonts w:ascii="Book Antiqua" w:hAnsi="Book Antiqua" w:cs="Arial"/>
          <w:sz w:val="24"/>
          <w:szCs w:val="24"/>
        </w:rPr>
        <w:t>haemoglobin detection in stool</w:t>
      </w:r>
      <w:r w:rsidR="00A76756" w:rsidRPr="00CD2432">
        <w:rPr>
          <w:rFonts w:ascii="Book Antiqua" w:hAnsi="Book Antiqua" w:cs="Arial"/>
          <w:sz w:val="24"/>
          <w:szCs w:val="24"/>
        </w:rPr>
        <w:t xml:space="preserve"> for non-invasive CRC detection can be regarded as the most popular approach in terms of population screening. Indeed, the traditional guaiac FOBT</w:t>
      </w:r>
      <w:r w:rsidR="00AC48F1" w:rsidRPr="00CD2432">
        <w:rPr>
          <w:rFonts w:ascii="Book Antiqua" w:hAnsi="Book Antiqua" w:cs="Arial"/>
          <w:sz w:val="24"/>
          <w:szCs w:val="24"/>
        </w:rPr>
        <w:t xml:space="preserve"> </w:t>
      </w:r>
      <w:r w:rsidR="00A76756" w:rsidRPr="00CD2432">
        <w:rPr>
          <w:rFonts w:ascii="Book Antiqua" w:hAnsi="Book Antiqua" w:cs="Arial"/>
          <w:sz w:val="24"/>
          <w:szCs w:val="24"/>
        </w:rPr>
        <w:t xml:space="preserve">was </w:t>
      </w:r>
      <w:r w:rsidR="005474D7" w:rsidRPr="00CD2432">
        <w:rPr>
          <w:rFonts w:ascii="Book Antiqua" w:hAnsi="Book Antiqua" w:cs="Arial"/>
          <w:sz w:val="24"/>
          <w:szCs w:val="24"/>
        </w:rPr>
        <w:t>almost exclusively</w:t>
      </w:r>
      <w:r w:rsidR="00A76756" w:rsidRPr="00CD2432">
        <w:rPr>
          <w:rFonts w:ascii="Book Antiqua" w:hAnsi="Book Antiqua" w:cs="Arial"/>
          <w:sz w:val="24"/>
          <w:szCs w:val="24"/>
        </w:rPr>
        <w:t xml:space="preserve"> employed for </w:t>
      </w:r>
      <w:r w:rsidR="00E76478" w:rsidRPr="00CD2432">
        <w:rPr>
          <w:rFonts w:ascii="Book Antiqua" w:hAnsi="Book Antiqua" w:cs="Arial"/>
          <w:sz w:val="24"/>
          <w:szCs w:val="24"/>
        </w:rPr>
        <w:t>this purpose for several decades</w:t>
      </w:r>
      <w:r w:rsidR="00A76756" w:rsidRPr="00CD2432">
        <w:rPr>
          <w:rFonts w:ascii="Book Antiqua" w:hAnsi="Book Antiqua" w:cs="Arial"/>
          <w:sz w:val="24"/>
          <w:szCs w:val="24"/>
        </w:rPr>
        <w:t xml:space="preserve">, </w:t>
      </w:r>
      <w:r w:rsidR="00BF0CA0" w:rsidRPr="00CD2432">
        <w:rPr>
          <w:rFonts w:ascii="Book Antiqua" w:hAnsi="Book Antiqua" w:cs="Arial"/>
          <w:sz w:val="24"/>
          <w:szCs w:val="24"/>
        </w:rPr>
        <w:t>and was</w:t>
      </w:r>
      <w:r w:rsidR="00A76756" w:rsidRPr="00CD2432">
        <w:rPr>
          <w:rFonts w:ascii="Book Antiqua" w:hAnsi="Book Antiqua" w:cs="Arial"/>
          <w:sz w:val="24"/>
          <w:szCs w:val="24"/>
        </w:rPr>
        <w:t xml:space="preserve"> </w:t>
      </w:r>
      <w:r w:rsidR="00372C05" w:rsidRPr="00CD2432">
        <w:rPr>
          <w:rFonts w:ascii="Book Antiqua" w:hAnsi="Book Antiqua" w:cs="Arial"/>
          <w:sz w:val="24"/>
          <w:szCs w:val="24"/>
        </w:rPr>
        <w:t>attractive</w:t>
      </w:r>
      <w:r w:rsidR="00A76756" w:rsidRPr="00CD2432">
        <w:rPr>
          <w:rFonts w:ascii="Book Antiqua" w:hAnsi="Book Antiqua" w:cs="Arial"/>
          <w:sz w:val="24"/>
          <w:szCs w:val="24"/>
        </w:rPr>
        <w:t xml:space="preserve"> </w:t>
      </w:r>
      <w:r w:rsidR="00BF0CA0" w:rsidRPr="00CD2432">
        <w:rPr>
          <w:rFonts w:ascii="Book Antiqua" w:hAnsi="Book Antiqua" w:cs="Arial"/>
          <w:sz w:val="24"/>
          <w:szCs w:val="24"/>
        </w:rPr>
        <w:t>due</w:t>
      </w:r>
      <w:r w:rsidR="00A76756" w:rsidRPr="00CD2432">
        <w:rPr>
          <w:rFonts w:ascii="Book Antiqua" w:hAnsi="Book Antiqua" w:cs="Arial"/>
          <w:sz w:val="24"/>
          <w:szCs w:val="24"/>
        </w:rPr>
        <w:t xml:space="preserve"> to its simplicity and low cost. </w:t>
      </w:r>
      <w:r w:rsidR="00E76478" w:rsidRPr="00CD2432">
        <w:rPr>
          <w:rFonts w:ascii="Book Antiqua" w:hAnsi="Book Antiqua" w:cs="Arial"/>
          <w:sz w:val="24"/>
          <w:szCs w:val="24"/>
        </w:rPr>
        <w:t xml:space="preserve">Although </w:t>
      </w:r>
      <w:r w:rsidR="00A200A0" w:rsidRPr="00CD2432">
        <w:rPr>
          <w:rFonts w:ascii="Book Antiqua" w:hAnsi="Book Antiqua" w:cs="Arial"/>
          <w:sz w:val="24"/>
          <w:szCs w:val="24"/>
        </w:rPr>
        <w:t>this test</w:t>
      </w:r>
      <w:r w:rsidR="00A76756" w:rsidRPr="00CD2432">
        <w:rPr>
          <w:rFonts w:ascii="Book Antiqua" w:hAnsi="Book Antiqua" w:cs="Arial"/>
          <w:sz w:val="24"/>
          <w:szCs w:val="24"/>
        </w:rPr>
        <w:t xml:space="preserve"> ha</w:t>
      </w:r>
      <w:r w:rsidR="00E76478" w:rsidRPr="00CD2432">
        <w:rPr>
          <w:rFonts w:ascii="Book Antiqua" w:hAnsi="Book Antiqua" w:cs="Arial"/>
          <w:sz w:val="24"/>
          <w:szCs w:val="24"/>
        </w:rPr>
        <w:t>s</w:t>
      </w:r>
      <w:r w:rsidR="00A76756" w:rsidRPr="00CD2432">
        <w:rPr>
          <w:rFonts w:ascii="Book Antiqua" w:hAnsi="Book Antiqua" w:cs="Arial"/>
          <w:sz w:val="24"/>
          <w:szCs w:val="24"/>
        </w:rPr>
        <w:t xml:space="preserve"> </w:t>
      </w:r>
      <w:r w:rsidR="00A200A0" w:rsidRPr="00CD2432">
        <w:rPr>
          <w:rFonts w:ascii="Book Antiqua" w:hAnsi="Book Antiqua" w:cs="Arial"/>
          <w:sz w:val="24"/>
          <w:szCs w:val="24"/>
        </w:rPr>
        <w:t>insufficient</w:t>
      </w:r>
      <w:r w:rsidR="00A76756" w:rsidRPr="00CD2432">
        <w:rPr>
          <w:rFonts w:ascii="Book Antiqua" w:hAnsi="Book Antiqua" w:cs="Arial"/>
          <w:sz w:val="24"/>
          <w:szCs w:val="24"/>
        </w:rPr>
        <w:t xml:space="preserve"> sensitivity</w:t>
      </w:r>
      <w:r w:rsidR="00E76478" w:rsidRPr="00CD2432">
        <w:rPr>
          <w:rFonts w:ascii="Book Antiqua" w:hAnsi="Book Antiqua" w:cs="Arial"/>
          <w:sz w:val="24"/>
          <w:szCs w:val="24"/>
        </w:rPr>
        <w:t xml:space="preserve">, it </w:t>
      </w:r>
      <w:r w:rsidR="00A200A0" w:rsidRPr="00CD2432">
        <w:rPr>
          <w:rFonts w:ascii="Book Antiqua" w:hAnsi="Book Antiqua" w:cs="Arial"/>
          <w:sz w:val="24"/>
          <w:szCs w:val="24"/>
        </w:rPr>
        <w:t>can</w:t>
      </w:r>
      <w:r w:rsidR="00E76478" w:rsidRPr="00CD2432">
        <w:rPr>
          <w:rFonts w:ascii="Book Antiqua" w:hAnsi="Book Antiqua" w:cs="Arial"/>
          <w:sz w:val="24"/>
          <w:szCs w:val="24"/>
        </w:rPr>
        <w:t xml:space="preserve"> be credited for saving many</w:t>
      </w:r>
      <w:r w:rsidRPr="00CD2432">
        <w:rPr>
          <w:rFonts w:ascii="Book Antiqua" w:hAnsi="Book Antiqua" w:cs="Arial"/>
          <w:sz w:val="24"/>
          <w:szCs w:val="24"/>
        </w:rPr>
        <w:t xml:space="preserve"> human</w:t>
      </w:r>
      <w:r w:rsidR="00E76478" w:rsidRPr="00CD2432">
        <w:rPr>
          <w:rFonts w:ascii="Book Antiqua" w:hAnsi="Book Antiqua" w:cs="Arial"/>
          <w:sz w:val="24"/>
          <w:szCs w:val="24"/>
        </w:rPr>
        <w:t xml:space="preserve"> </w:t>
      </w:r>
      <w:proofErr w:type="gramStart"/>
      <w:r w:rsidR="00CA2375" w:rsidRPr="00CD2432">
        <w:rPr>
          <w:rFonts w:ascii="Book Antiqua" w:hAnsi="Book Antiqua" w:cs="Arial"/>
          <w:sz w:val="24"/>
          <w:szCs w:val="24"/>
        </w:rPr>
        <w:t>lives</w:t>
      </w:r>
      <w:r w:rsidR="00CA2375" w:rsidRPr="00CD2432">
        <w:rPr>
          <w:rFonts w:ascii="Book Antiqua" w:hAnsi="Book Antiqua" w:cs="Arial"/>
          <w:sz w:val="24"/>
          <w:szCs w:val="24"/>
          <w:vertAlign w:val="superscript"/>
        </w:rPr>
        <w:t>[</w:t>
      </w:r>
      <w:proofErr w:type="gramEnd"/>
      <w:r w:rsidR="000A6D93" w:rsidRPr="00CD2432">
        <w:rPr>
          <w:rFonts w:ascii="Book Antiqua" w:hAnsi="Book Antiqua" w:cs="Arial"/>
          <w:sz w:val="24"/>
          <w:szCs w:val="24"/>
          <w:vertAlign w:val="superscript"/>
        </w:rPr>
        <w:t>2,</w:t>
      </w:r>
      <w:r w:rsidR="00C15B11" w:rsidRPr="00CD2432">
        <w:rPr>
          <w:rFonts w:ascii="Book Antiqua" w:hAnsi="Book Antiqua" w:cs="Arial"/>
          <w:sz w:val="24"/>
          <w:szCs w:val="24"/>
          <w:vertAlign w:val="superscript"/>
        </w:rPr>
        <w:t>1</w:t>
      </w:r>
      <w:r w:rsidR="00547AE3" w:rsidRPr="00CD2432">
        <w:rPr>
          <w:rFonts w:ascii="Book Antiqua" w:hAnsi="Book Antiqua" w:cs="Arial"/>
          <w:sz w:val="24"/>
          <w:szCs w:val="24"/>
          <w:vertAlign w:val="superscript"/>
        </w:rPr>
        <w:t>3</w:t>
      </w:r>
      <w:r w:rsidR="00372C05" w:rsidRPr="00CD2432">
        <w:rPr>
          <w:rFonts w:ascii="Book Antiqua" w:hAnsi="Book Antiqua" w:cs="Arial"/>
          <w:sz w:val="24"/>
          <w:szCs w:val="24"/>
          <w:vertAlign w:val="superscript"/>
        </w:rPr>
        <w:t>6</w:t>
      </w:r>
      <w:r w:rsidR="005474D7" w:rsidRPr="00CD2432">
        <w:rPr>
          <w:rFonts w:ascii="Book Antiqua" w:hAnsi="Book Antiqua" w:cs="Arial"/>
          <w:sz w:val="24"/>
          <w:szCs w:val="24"/>
          <w:vertAlign w:val="superscript"/>
        </w:rPr>
        <w:t>,1</w:t>
      </w:r>
      <w:r w:rsidR="00101503" w:rsidRPr="00CD2432">
        <w:rPr>
          <w:rFonts w:ascii="Book Antiqua" w:hAnsi="Book Antiqua" w:cs="Arial"/>
          <w:sz w:val="24"/>
          <w:szCs w:val="24"/>
          <w:vertAlign w:val="superscript"/>
        </w:rPr>
        <w:t>3</w:t>
      </w:r>
      <w:r w:rsidR="00372C05" w:rsidRPr="00CD2432">
        <w:rPr>
          <w:rFonts w:ascii="Book Antiqua" w:hAnsi="Book Antiqua" w:cs="Arial"/>
          <w:sz w:val="24"/>
          <w:szCs w:val="24"/>
          <w:vertAlign w:val="superscript"/>
        </w:rPr>
        <w:t>7</w:t>
      </w:r>
      <w:r w:rsidR="005474D7" w:rsidRPr="00CD2432">
        <w:rPr>
          <w:rFonts w:ascii="Book Antiqua" w:hAnsi="Book Antiqua" w:cs="Arial"/>
          <w:sz w:val="24"/>
          <w:szCs w:val="24"/>
          <w:vertAlign w:val="superscript"/>
        </w:rPr>
        <w:t>]</w:t>
      </w:r>
      <w:r w:rsidR="00E76478" w:rsidRPr="00CD2432">
        <w:rPr>
          <w:rFonts w:ascii="Book Antiqua" w:hAnsi="Book Antiqua" w:cs="Arial"/>
          <w:sz w:val="24"/>
          <w:szCs w:val="24"/>
        </w:rPr>
        <w:t>.</w:t>
      </w:r>
      <w:r w:rsidRPr="00CD2432">
        <w:rPr>
          <w:rFonts w:ascii="Book Antiqua" w:hAnsi="Book Antiqua" w:cs="Arial"/>
          <w:sz w:val="24"/>
          <w:szCs w:val="24"/>
        </w:rPr>
        <w:t xml:space="preserve"> Nevertheless, the outdated FOBT is now being replaced by </w:t>
      </w:r>
      <w:r w:rsidR="00BF0CA0" w:rsidRPr="00CD2432">
        <w:rPr>
          <w:rFonts w:ascii="Book Antiqua" w:hAnsi="Book Antiqua" w:cs="Arial"/>
          <w:sz w:val="24"/>
          <w:szCs w:val="24"/>
        </w:rPr>
        <w:t xml:space="preserve">the </w:t>
      </w:r>
      <w:r w:rsidRPr="00CD2432">
        <w:rPr>
          <w:rFonts w:ascii="Book Antiqua" w:hAnsi="Book Antiqua" w:cs="Arial"/>
          <w:sz w:val="24"/>
          <w:szCs w:val="24"/>
        </w:rPr>
        <w:t xml:space="preserve">faecal immunochemical test (FIT) </w:t>
      </w:r>
      <w:r w:rsidR="00A200A0" w:rsidRPr="00CD2432">
        <w:rPr>
          <w:rFonts w:ascii="Book Antiqua" w:hAnsi="Book Antiqua" w:cs="Arial"/>
          <w:sz w:val="24"/>
          <w:szCs w:val="24"/>
        </w:rPr>
        <w:t xml:space="preserve">characterised by a much </w:t>
      </w:r>
      <w:r w:rsidR="005C6912" w:rsidRPr="00CD2432">
        <w:rPr>
          <w:rFonts w:ascii="Book Antiqua" w:hAnsi="Book Antiqua" w:cs="Arial"/>
          <w:sz w:val="24"/>
          <w:szCs w:val="24"/>
        </w:rPr>
        <w:t>higher</w:t>
      </w:r>
      <w:r w:rsidRPr="00CD2432">
        <w:rPr>
          <w:rFonts w:ascii="Book Antiqua" w:hAnsi="Book Antiqua" w:cs="Arial"/>
          <w:sz w:val="24"/>
          <w:szCs w:val="24"/>
        </w:rPr>
        <w:t xml:space="preserve"> sensitiv</w:t>
      </w:r>
      <w:r w:rsidR="00A200A0" w:rsidRPr="00CD2432">
        <w:rPr>
          <w:rFonts w:ascii="Book Antiqua" w:hAnsi="Book Antiqua" w:cs="Arial"/>
          <w:sz w:val="24"/>
          <w:szCs w:val="24"/>
        </w:rPr>
        <w:t>ity</w:t>
      </w:r>
      <w:r w:rsidRPr="00CD2432">
        <w:rPr>
          <w:rFonts w:ascii="Book Antiqua" w:hAnsi="Book Antiqua" w:cs="Arial"/>
          <w:sz w:val="24"/>
          <w:szCs w:val="24"/>
        </w:rPr>
        <w:t>. In a recent comprehensive review on FIT</w:t>
      </w:r>
      <w:r w:rsidR="00D24354" w:rsidRPr="00CD2432">
        <w:rPr>
          <w:rFonts w:ascii="Book Antiqua" w:hAnsi="Book Antiqua" w:cs="Arial"/>
          <w:sz w:val="24"/>
          <w:szCs w:val="24"/>
        </w:rPr>
        <w:t>,</w:t>
      </w:r>
      <w:r w:rsidRPr="00CD2432">
        <w:rPr>
          <w:rFonts w:ascii="Book Antiqua" w:hAnsi="Book Antiqua" w:cs="Arial"/>
          <w:sz w:val="24"/>
          <w:szCs w:val="24"/>
        </w:rPr>
        <w:t xml:space="preserve"> </w:t>
      </w:r>
      <w:proofErr w:type="spellStart"/>
      <w:r w:rsidRPr="00CD2432">
        <w:rPr>
          <w:rFonts w:ascii="Book Antiqua" w:hAnsi="Book Antiqua" w:cs="Arial"/>
          <w:sz w:val="24"/>
          <w:szCs w:val="24"/>
        </w:rPr>
        <w:t>Gies</w:t>
      </w:r>
      <w:proofErr w:type="spellEnd"/>
      <w:r w:rsidRPr="00CD2432">
        <w:rPr>
          <w:rFonts w:ascii="Book Antiqua" w:hAnsi="Book Antiqua" w:cs="Arial"/>
          <w:sz w:val="24"/>
          <w:szCs w:val="24"/>
        </w:rPr>
        <w:t xml:space="preserve"> </w:t>
      </w:r>
      <w:r w:rsidRPr="00CD2432">
        <w:rPr>
          <w:rFonts w:ascii="Book Antiqua" w:hAnsi="Book Antiqua" w:cs="Arial"/>
          <w:i/>
          <w:iCs/>
          <w:sz w:val="24"/>
          <w:szCs w:val="24"/>
        </w:rPr>
        <w:t xml:space="preserve">et </w:t>
      </w:r>
      <w:proofErr w:type="gramStart"/>
      <w:r w:rsidRPr="00CD2432">
        <w:rPr>
          <w:rFonts w:ascii="Book Antiqua" w:hAnsi="Book Antiqua" w:cs="Arial"/>
          <w:i/>
          <w:iCs/>
          <w:sz w:val="24"/>
          <w:szCs w:val="24"/>
        </w:rPr>
        <w:t>al</w:t>
      </w:r>
      <w:r w:rsidR="00AC48F1" w:rsidRPr="00CD2432">
        <w:rPr>
          <w:rFonts w:ascii="Book Antiqua" w:hAnsi="Book Antiqua" w:cs="Arial"/>
          <w:sz w:val="24"/>
          <w:szCs w:val="24"/>
          <w:vertAlign w:val="superscript"/>
        </w:rPr>
        <w:t>[</w:t>
      </w:r>
      <w:proofErr w:type="gramEnd"/>
      <w:r w:rsidR="00AC48F1" w:rsidRPr="00CD2432">
        <w:rPr>
          <w:rFonts w:ascii="Book Antiqua" w:hAnsi="Book Antiqua" w:cs="Arial"/>
          <w:sz w:val="24"/>
          <w:szCs w:val="24"/>
          <w:vertAlign w:val="superscript"/>
        </w:rPr>
        <w:t>31]</w:t>
      </w:r>
      <w:r w:rsidRPr="00CD2432">
        <w:rPr>
          <w:rFonts w:ascii="Book Antiqua" w:hAnsi="Book Antiqua" w:cs="Arial"/>
          <w:sz w:val="24"/>
          <w:szCs w:val="24"/>
        </w:rPr>
        <w:t xml:space="preserve"> </w:t>
      </w:r>
      <w:r w:rsidR="00A200A0" w:rsidRPr="00CD2432">
        <w:rPr>
          <w:rFonts w:ascii="Book Antiqua" w:hAnsi="Book Antiqua" w:cs="Arial"/>
          <w:sz w:val="24"/>
          <w:szCs w:val="24"/>
        </w:rPr>
        <w:t>discuss</w:t>
      </w:r>
      <w:r w:rsidR="005C6912" w:rsidRPr="00CD2432">
        <w:rPr>
          <w:rFonts w:ascii="Book Antiqua" w:hAnsi="Book Antiqua" w:cs="Arial"/>
          <w:sz w:val="24"/>
          <w:szCs w:val="24"/>
        </w:rPr>
        <w:t>ed</w:t>
      </w:r>
      <w:r w:rsidR="00A200A0" w:rsidRPr="00CD2432">
        <w:rPr>
          <w:rFonts w:ascii="Book Antiqua" w:hAnsi="Book Antiqua" w:cs="Arial"/>
          <w:sz w:val="24"/>
          <w:szCs w:val="24"/>
        </w:rPr>
        <w:t xml:space="preserve"> numerous studies of varying sizes and </w:t>
      </w:r>
      <w:r w:rsidR="00245607" w:rsidRPr="00CD2432">
        <w:rPr>
          <w:rFonts w:ascii="Book Antiqua" w:hAnsi="Book Antiqua" w:cs="Arial"/>
          <w:sz w:val="24"/>
          <w:szCs w:val="24"/>
        </w:rPr>
        <w:t>report</w:t>
      </w:r>
      <w:r w:rsidR="005C6912" w:rsidRPr="00CD2432">
        <w:rPr>
          <w:rFonts w:ascii="Book Antiqua" w:hAnsi="Book Antiqua" w:cs="Arial"/>
          <w:sz w:val="24"/>
          <w:szCs w:val="24"/>
        </w:rPr>
        <w:t>ed</w:t>
      </w:r>
      <w:r w:rsidR="00A200A0" w:rsidRPr="00CD2432">
        <w:rPr>
          <w:rFonts w:ascii="Book Antiqua" w:hAnsi="Book Antiqua" w:cs="Arial"/>
          <w:sz w:val="24"/>
          <w:szCs w:val="24"/>
        </w:rPr>
        <w:t xml:space="preserve"> sensitivities between 66% and 74% a</w:t>
      </w:r>
      <w:r w:rsidR="00BF0CA0" w:rsidRPr="00CD2432">
        <w:rPr>
          <w:rFonts w:ascii="Book Antiqua" w:hAnsi="Book Antiqua" w:cs="Arial"/>
          <w:sz w:val="24"/>
          <w:szCs w:val="24"/>
        </w:rPr>
        <w:t>nd</w:t>
      </w:r>
      <w:r w:rsidR="00A200A0" w:rsidRPr="00CD2432">
        <w:rPr>
          <w:rFonts w:ascii="Book Antiqua" w:hAnsi="Book Antiqua" w:cs="Arial"/>
          <w:sz w:val="24"/>
          <w:szCs w:val="24"/>
        </w:rPr>
        <w:t xml:space="preserve"> specificity levels between 84% and 95% when numbers of analysed CRC cases and control</w:t>
      </w:r>
      <w:r w:rsidR="00245607" w:rsidRPr="00CD2432">
        <w:rPr>
          <w:rFonts w:ascii="Book Antiqua" w:hAnsi="Book Antiqua" w:cs="Arial"/>
          <w:sz w:val="24"/>
          <w:szCs w:val="24"/>
        </w:rPr>
        <w:t>s</w:t>
      </w:r>
      <w:r w:rsidR="00A200A0" w:rsidRPr="00CD2432">
        <w:rPr>
          <w:rFonts w:ascii="Book Antiqua" w:hAnsi="Book Antiqua" w:cs="Arial"/>
          <w:sz w:val="24"/>
          <w:szCs w:val="24"/>
        </w:rPr>
        <w:t xml:space="preserve"> </w:t>
      </w:r>
      <w:r w:rsidR="00412A66" w:rsidRPr="00CD2432">
        <w:rPr>
          <w:rFonts w:ascii="Book Antiqua" w:hAnsi="Book Antiqua" w:cs="Arial"/>
          <w:sz w:val="24"/>
          <w:szCs w:val="24"/>
        </w:rPr>
        <w:t>we</w:t>
      </w:r>
      <w:r w:rsidR="00A200A0" w:rsidRPr="00CD2432">
        <w:rPr>
          <w:rFonts w:ascii="Book Antiqua" w:hAnsi="Book Antiqua" w:cs="Arial"/>
          <w:sz w:val="24"/>
          <w:szCs w:val="24"/>
        </w:rPr>
        <w:t xml:space="preserve">re over 50. </w:t>
      </w:r>
      <w:r w:rsidR="005B04A1" w:rsidRPr="00CD2432">
        <w:rPr>
          <w:rFonts w:ascii="Book Antiqua" w:hAnsi="Book Antiqua" w:cs="Arial"/>
          <w:sz w:val="24"/>
          <w:szCs w:val="24"/>
        </w:rPr>
        <w:t xml:space="preserve">Table </w:t>
      </w:r>
      <w:r w:rsidR="007626B2" w:rsidRPr="00CD2432">
        <w:rPr>
          <w:rFonts w:ascii="Book Antiqua" w:hAnsi="Book Antiqua" w:cs="Arial"/>
          <w:sz w:val="24"/>
          <w:szCs w:val="24"/>
        </w:rPr>
        <w:t>1</w:t>
      </w:r>
      <w:r w:rsidR="005B04A1" w:rsidRPr="00CD2432">
        <w:rPr>
          <w:rFonts w:ascii="Book Antiqua" w:hAnsi="Book Antiqua" w:cs="Arial"/>
          <w:sz w:val="24"/>
          <w:szCs w:val="24"/>
        </w:rPr>
        <w:t xml:space="preserve"> also shows that M2-pyruvate kinase (M2-PK) is a relatively well-studied stool marker of </w:t>
      </w:r>
      <w:proofErr w:type="gramStart"/>
      <w:r w:rsidR="00CA2375" w:rsidRPr="00CD2432">
        <w:rPr>
          <w:rFonts w:ascii="Book Antiqua" w:hAnsi="Book Antiqua" w:cs="Arial"/>
          <w:sz w:val="24"/>
          <w:szCs w:val="24"/>
        </w:rPr>
        <w:t>CRC</w:t>
      </w:r>
      <w:r w:rsidR="00CA2375" w:rsidRPr="00CD2432">
        <w:rPr>
          <w:rFonts w:ascii="Book Antiqua" w:hAnsi="Book Antiqua" w:cs="Arial"/>
          <w:sz w:val="24"/>
          <w:szCs w:val="24"/>
          <w:vertAlign w:val="superscript"/>
        </w:rPr>
        <w:t>[</w:t>
      </w:r>
      <w:proofErr w:type="gramEnd"/>
      <w:r w:rsidR="00245607" w:rsidRPr="00CD2432">
        <w:rPr>
          <w:rFonts w:ascii="Book Antiqua" w:hAnsi="Book Antiqua" w:cs="Arial"/>
          <w:sz w:val="24"/>
          <w:szCs w:val="24"/>
          <w:vertAlign w:val="superscript"/>
        </w:rPr>
        <w:t>32</w:t>
      </w:r>
      <w:r w:rsidR="005B04A1" w:rsidRPr="00CD2432">
        <w:rPr>
          <w:rFonts w:ascii="Book Antiqua" w:hAnsi="Book Antiqua" w:cs="Arial"/>
          <w:sz w:val="24"/>
          <w:szCs w:val="24"/>
          <w:vertAlign w:val="superscript"/>
        </w:rPr>
        <w:t>,</w:t>
      </w:r>
      <w:r w:rsidR="00245607" w:rsidRPr="00CD2432">
        <w:rPr>
          <w:rFonts w:ascii="Book Antiqua" w:hAnsi="Book Antiqua" w:cs="Arial"/>
          <w:sz w:val="24"/>
          <w:szCs w:val="24"/>
          <w:vertAlign w:val="superscript"/>
        </w:rPr>
        <w:t>33</w:t>
      </w:r>
      <w:r w:rsidR="005B04A1" w:rsidRPr="00CD2432">
        <w:rPr>
          <w:rFonts w:ascii="Book Antiqua" w:hAnsi="Book Antiqua" w:cs="Arial"/>
          <w:sz w:val="24"/>
          <w:szCs w:val="24"/>
          <w:vertAlign w:val="superscript"/>
        </w:rPr>
        <w:t>]</w:t>
      </w:r>
      <w:r w:rsidR="00BF0CA0" w:rsidRPr="00CD2432">
        <w:rPr>
          <w:rFonts w:ascii="Book Antiqua" w:hAnsi="Book Antiqua" w:cs="Arial"/>
          <w:sz w:val="24"/>
          <w:szCs w:val="24"/>
        </w:rPr>
        <w:t>;</w:t>
      </w:r>
      <w:r w:rsidR="005B04A1" w:rsidRPr="00CD2432">
        <w:rPr>
          <w:rFonts w:ascii="Book Antiqua" w:hAnsi="Book Antiqua" w:cs="Arial"/>
          <w:sz w:val="24"/>
          <w:szCs w:val="24"/>
        </w:rPr>
        <w:t xml:space="preserve"> however</w:t>
      </w:r>
      <w:r w:rsidR="00BF0CA0" w:rsidRPr="00CD2432">
        <w:rPr>
          <w:rFonts w:ascii="Book Antiqua" w:hAnsi="Book Antiqua" w:cs="Arial"/>
          <w:sz w:val="24"/>
          <w:szCs w:val="24"/>
        </w:rPr>
        <w:t>,</w:t>
      </w:r>
      <w:r w:rsidR="005B04A1" w:rsidRPr="00CD2432">
        <w:rPr>
          <w:rFonts w:ascii="Book Antiqua" w:hAnsi="Book Antiqua" w:cs="Arial"/>
          <w:sz w:val="24"/>
          <w:szCs w:val="24"/>
        </w:rPr>
        <w:t xml:space="preserve"> </w:t>
      </w:r>
      <w:r w:rsidR="00E66FDB" w:rsidRPr="00CD2432">
        <w:rPr>
          <w:rFonts w:ascii="Book Antiqua" w:hAnsi="Book Antiqua" w:cs="Arial"/>
          <w:sz w:val="24"/>
          <w:szCs w:val="24"/>
        </w:rPr>
        <w:t>FIT</w:t>
      </w:r>
      <w:r w:rsidR="00245607" w:rsidRPr="00CD2432">
        <w:rPr>
          <w:rFonts w:ascii="Book Antiqua" w:hAnsi="Book Antiqua" w:cs="Arial"/>
          <w:sz w:val="24"/>
          <w:szCs w:val="24"/>
        </w:rPr>
        <w:t xml:space="preserve"> perform</w:t>
      </w:r>
      <w:r w:rsidR="005C6912" w:rsidRPr="00CD2432">
        <w:rPr>
          <w:rFonts w:ascii="Book Antiqua" w:hAnsi="Book Antiqua" w:cs="Arial"/>
          <w:sz w:val="24"/>
          <w:szCs w:val="24"/>
        </w:rPr>
        <w:t>s</w:t>
      </w:r>
      <w:r w:rsidR="00245607" w:rsidRPr="00CD2432">
        <w:rPr>
          <w:rFonts w:ascii="Book Antiqua" w:hAnsi="Book Antiqua" w:cs="Arial"/>
          <w:sz w:val="24"/>
          <w:szCs w:val="24"/>
        </w:rPr>
        <w:t xml:space="preserve"> better and</w:t>
      </w:r>
      <w:r w:rsidR="00E66FDB" w:rsidRPr="00CD2432">
        <w:rPr>
          <w:rFonts w:ascii="Book Antiqua" w:hAnsi="Book Antiqua" w:cs="Arial"/>
          <w:sz w:val="24"/>
          <w:szCs w:val="24"/>
        </w:rPr>
        <w:t xml:space="preserve"> remains </w:t>
      </w:r>
      <w:r w:rsidR="00412A66" w:rsidRPr="00CD2432">
        <w:rPr>
          <w:rFonts w:ascii="Book Antiqua" w:hAnsi="Book Antiqua" w:cs="Arial"/>
          <w:sz w:val="24"/>
          <w:szCs w:val="24"/>
        </w:rPr>
        <w:t>considerab</w:t>
      </w:r>
      <w:r w:rsidR="00E66FDB" w:rsidRPr="00CD2432">
        <w:rPr>
          <w:rFonts w:ascii="Book Antiqua" w:hAnsi="Book Antiqua" w:cs="Arial"/>
          <w:sz w:val="24"/>
          <w:szCs w:val="24"/>
        </w:rPr>
        <w:t>ly more popular. Other stool test</w:t>
      </w:r>
      <w:r w:rsidR="00F96968" w:rsidRPr="00CD2432">
        <w:rPr>
          <w:rFonts w:ascii="Book Antiqua" w:hAnsi="Book Antiqua" w:cs="Arial"/>
          <w:sz w:val="24"/>
          <w:szCs w:val="24"/>
        </w:rPr>
        <w:t>s</w:t>
      </w:r>
      <w:r w:rsidR="00E66FDB" w:rsidRPr="00CD2432">
        <w:rPr>
          <w:rFonts w:ascii="Book Antiqua" w:hAnsi="Book Antiqua" w:cs="Arial"/>
          <w:sz w:val="24"/>
          <w:szCs w:val="24"/>
        </w:rPr>
        <w:t>, including metalloproteinase 9 (MMP9</w:t>
      </w:r>
      <w:proofErr w:type="gramStart"/>
      <w:r w:rsidR="00E66FDB" w:rsidRPr="00CD2432">
        <w:rPr>
          <w:rFonts w:ascii="Book Antiqua" w:hAnsi="Book Antiqua" w:cs="Arial"/>
          <w:sz w:val="24"/>
          <w:szCs w:val="24"/>
        </w:rPr>
        <w:t>)</w:t>
      </w:r>
      <w:r w:rsidR="007626B2" w:rsidRPr="00CD2432">
        <w:rPr>
          <w:rFonts w:ascii="Book Antiqua" w:hAnsi="Book Antiqua" w:cs="Arial"/>
          <w:sz w:val="24"/>
          <w:szCs w:val="24"/>
          <w:vertAlign w:val="superscript"/>
        </w:rPr>
        <w:t>[</w:t>
      </w:r>
      <w:proofErr w:type="gramEnd"/>
      <w:r w:rsidR="007626B2" w:rsidRPr="00CD2432">
        <w:rPr>
          <w:rFonts w:ascii="Book Antiqua" w:hAnsi="Book Antiqua" w:cs="Arial"/>
          <w:sz w:val="24"/>
          <w:szCs w:val="24"/>
          <w:vertAlign w:val="superscript"/>
        </w:rPr>
        <w:t>34]</w:t>
      </w:r>
      <w:r w:rsidR="00E66FDB" w:rsidRPr="00CD2432">
        <w:rPr>
          <w:rFonts w:ascii="Book Antiqua" w:hAnsi="Book Antiqua" w:cs="Arial"/>
          <w:sz w:val="24"/>
          <w:szCs w:val="24"/>
        </w:rPr>
        <w:t xml:space="preserve"> and </w:t>
      </w:r>
      <w:proofErr w:type="spellStart"/>
      <w:r w:rsidR="00E66FDB" w:rsidRPr="00CD2432">
        <w:rPr>
          <w:rFonts w:ascii="Book Antiqua" w:hAnsi="Book Antiqua" w:cs="Arial"/>
          <w:sz w:val="24"/>
          <w:szCs w:val="24"/>
        </w:rPr>
        <w:t>multimarker</w:t>
      </w:r>
      <w:proofErr w:type="spellEnd"/>
      <w:r w:rsidR="00E66FDB" w:rsidRPr="00CD2432">
        <w:rPr>
          <w:rFonts w:ascii="Book Antiqua" w:hAnsi="Book Antiqua" w:cs="Arial"/>
          <w:sz w:val="24"/>
          <w:szCs w:val="24"/>
        </w:rPr>
        <w:t xml:space="preserve"> protein panels</w:t>
      </w:r>
      <w:r w:rsidR="007626B2" w:rsidRPr="00CD2432">
        <w:rPr>
          <w:rFonts w:ascii="Book Antiqua" w:hAnsi="Book Antiqua" w:cs="Arial"/>
          <w:sz w:val="24"/>
          <w:szCs w:val="24"/>
        </w:rPr>
        <w:t xml:space="preserve"> (see Table 1)</w:t>
      </w:r>
      <w:r w:rsidR="00E66FDB" w:rsidRPr="00CD2432">
        <w:rPr>
          <w:rFonts w:ascii="Book Antiqua" w:hAnsi="Book Antiqua" w:cs="Arial"/>
          <w:sz w:val="24"/>
          <w:szCs w:val="24"/>
        </w:rPr>
        <w:t xml:space="preserve"> have been investigated, but </w:t>
      </w:r>
      <w:r w:rsidR="00C33791" w:rsidRPr="00CD2432">
        <w:rPr>
          <w:rFonts w:ascii="Book Antiqua" w:hAnsi="Book Antiqua" w:cs="Arial"/>
          <w:sz w:val="24"/>
          <w:szCs w:val="24"/>
        </w:rPr>
        <w:t>these tests have not been</w:t>
      </w:r>
      <w:r w:rsidR="00E66FDB" w:rsidRPr="00CD2432">
        <w:rPr>
          <w:rFonts w:ascii="Book Antiqua" w:hAnsi="Book Antiqua" w:cs="Arial"/>
          <w:sz w:val="24"/>
          <w:szCs w:val="24"/>
        </w:rPr>
        <w:t xml:space="preserve"> clinically accepted so far. It is also intriguing that in a recent small study</w:t>
      </w:r>
      <w:r w:rsidR="00BF0CA0" w:rsidRPr="00CD2432">
        <w:rPr>
          <w:rFonts w:ascii="Book Antiqua" w:hAnsi="Book Antiqua" w:cs="Arial"/>
          <w:sz w:val="24"/>
          <w:szCs w:val="24"/>
        </w:rPr>
        <w:t>,</w:t>
      </w:r>
      <w:r w:rsidR="00E66FDB" w:rsidRPr="00CD2432">
        <w:rPr>
          <w:rFonts w:ascii="Book Antiqua" w:hAnsi="Book Antiqua" w:cs="Arial"/>
          <w:sz w:val="24"/>
          <w:szCs w:val="24"/>
        </w:rPr>
        <w:t xml:space="preserve"> our group compared 24 protein biomarkers in non-invasively collected samples of colorectal mucus and concluded that haemoglobin, tissue inhibitor of metalloproteinase 1, M2-PK, </w:t>
      </w:r>
      <w:r w:rsidR="002F781D" w:rsidRPr="00CD2432">
        <w:rPr>
          <w:rFonts w:ascii="Book Antiqua" w:hAnsi="Book Antiqua" w:cs="Arial"/>
          <w:sz w:val="24"/>
          <w:szCs w:val="24"/>
        </w:rPr>
        <w:t>peptidyl arginine deiminase 1, C-reactive protein and MMP9 c</w:t>
      </w:r>
      <w:r w:rsidR="00C33791" w:rsidRPr="00CD2432">
        <w:rPr>
          <w:rFonts w:ascii="Book Antiqua" w:hAnsi="Book Antiqua" w:cs="Arial"/>
          <w:sz w:val="24"/>
          <w:szCs w:val="24"/>
        </w:rPr>
        <w:t>ould</w:t>
      </w:r>
      <w:r w:rsidR="002F781D" w:rsidRPr="00CD2432">
        <w:rPr>
          <w:rFonts w:ascii="Book Antiqua" w:hAnsi="Book Antiqua" w:cs="Arial"/>
          <w:sz w:val="24"/>
          <w:szCs w:val="24"/>
        </w:rPr>
        <w:t xml:space="preserve"> reliably detect </w:t>
      </w:r>
      <w:proofErr w:type="gramStart"/>
      <w:r w:rsidR="002F781D" w:rsidRPr="00CD2432">
        <w:rPr>
          <w:rFonts w:ascii="Book Antiqua" w:hAnsi="Book Antiqua" w:cs="Arial"/>
          <w:sz w:val="24"/>
          <w:szCs w:val="24"/>
        </w:rPr>
        <w:t>CRC</w:t>
      </w:r>
      <w:r w:rsidR="00D00A2C" w:rsidRPr="00CD2432">
        <w:rPr>
          <w:rFonts w:ascii="Book Antiqua" w:hAnsi="Book Antiqua" w:cs="Arial"/>
          <w:sz w:val="24"/>
          <w:szCs w:val="24"/>
          <w:vertAlign w:val="superscript"/>
        </w:rPr>
        <w:t>[</w:t>
      </w:r>
      <w:proofErr w:type="gramEnd"/>
      <w:r w:rsidR="00D00A2C" w:rsidRPr="00CD2432">
        <w:rPr>
          <w:rFonts w:ascii="Book Antiqua" w:hAnsi="Book Antiqua" w:cs="Arial"/>
          <w:sz w:val="24"/>
          <w:szCs w:val="24"/>
          <w:vertAlign w:val="superscript"/>
        </w:rPr>
        <w:t>1</w:t>
      </w:r>
      <w:r w:rsidR="00455C25" w:rsidRPr="00CD2432">
        <w:rPr>
          <w:rFonts w:ascii="Book Antiqua" w:hAnsi="Book Antiqua" w:cs="Arial"/>
          <w:sz w:val="24"/>
          <w:szCs w:val="24"/>
          <w:vertAlign w:val="superscript"/>
        </w:rPr>
        <w:t>3</w:t>
      </w:r>
      <w:r w:rsidR="004C6F11" w:rsidRPr="00CD2432">
        <w:rPr>
          <w:rFonts w:ascii="Book Antiqua" w:hAnsi="Book Antiqua" w:cs="Arial"/>
          <w:sz w:val="24"/>
          <w:szCs w:val="24"/>
          <w:vertAlign w:val="superscript"/>
        </w:rPr>
        <w:t>8</w:t>
      </w:r>
      <w:r w:rsidR="00D00A2C" w:rsidRPr="00CD2432">
        <w:rPr>
          <w:rFonts w:ascii="Book Antiqua" w:hAnsi="Book Antiqua" w:cs="Arial"/>
          <w:sz w:val="24"/>
          <w:szCs w:val="24"/>
          <w:vertAlign w:val="superscript"/>
        </w:rPr>
        <w:t>]</w:t>
      </w:r>
      <w:r w:rsidR="002F781D" w:rsidRPr="00CD2432">
        <w:rPr>
          <w:rFonts w:ascii="Book Antiqua" w:hAnsi="Book Antiqua" w:cs="Arial"/>
          <w:sz w:val="24"/>
          <w:szCs w:val="24"/>
        </w:rPr>
        <w:t>.</w:t>
      </w:r>
    </w:p>
    <w:p w14:paraId="0A927755" w14:textId="605DF7CD" w:rsidR="002C4980" w:rsidRPr="00CD2432" w:rsidRDefault="008A1C08" w:rsidP="008E3524">
      <w:pPr>
        <w:spacing w:after="0" w:line="360" w:lineRule="auto"/>
        <w:ind w:firstLineChars="100" w:firstLine="240"/>
        <w:jc w:val="both"/>
        <w:rPr>
          <w:rFonts w:ascii="Book Antiqua" w:hAnsi="Book Antiqua" w:cs="Arial"/>
          <w:sz w:val="24"/>
          <w:szCs w:val="24"/>
        </w:rPr>
      </w:pPr>
      <w:r w:rsidRPr="00CD2432">
        <w:rPr>
          <w:rFonts w:ascii="Book Antiqua" w:hAnsi="Book Antiqua" w:cs="Arial"/>
          <w:sz w:val="24"/>
          <w:szCs w:val="24"/>
        </w:rPr>
        <w:t>B</w:t>
      </w:r>
      <w:r w:rsidR="00D00A2C" w:rsidRPr="00CD2432">
        <w:rPr>
          <w:rFonts w:ascii="Book Antiqua" w:hAnsi="Book Antiqua" w:cs="Arial"/>
          <w:sz w:val="24"/>
          <w:szCs w:val="24"/>
        </w:rPr>
        <w:t>lood (or plasma/serum)</w:t>
      </w:r>
      <w:r w:rsidRPr="00CD2432">
        <w:rPr>
          <w:rFonts w:ascii="Book Antiqua" w:hAnsi="Book Antiqua" w:cs="Arial"/>
          <w:sz w:val="24"/>
          <w:szCs w:val="24"/>
        </w:rPr>
        <w:t xml:space="preserve"> testing</w:t>
      </w:r>
      <w:r w:rsidR="00D00A2C" w:rsidRPr="00CD2432">
        <w:rPr>
          <w:rFonts w:ascii="Book Antiqua" w:hAnsi="Book Antiqua" w:cs="Arial"/>
          <w:sz w:val="24"/>
          <w:szCs w:val="24"/>
        </w:rPr>
        <w:t xml:space="preserve"> for CRC-associated proteins </w:t>
      </w:r>
      <w:r w:rsidR="00BF0CA0" w:rsidRPr="00CD2432">
        <w:rPr>
          <w:rFonts w:ascii="Book Antiqua" w:hAnsi="Book Antiqua" w:cs="Arial"/>
          <w:sz w:val="24"/>
          <w:szCs w:val="24"/>
        </w:rPr>
        <w:t>has been</w:t>
      </w:r>
      <w:r w:rsidR="006E73D3" w:rsidRPr="00CD2432">
        <w:rPr>
          <w:rFonts w:ascii="Book Antiqua" w:hAnsi="Book Antiqua" w:cs="Arial"/>
          <w:sz w:val="24"/>
          <w:szCs w:val="24"/>
        </w:rPr>
        <w:t xml:space="preserve"> employed by many research groups (Table </w:t>
      </w:r>
      <w:r w:rsidR="007626B2" w:rsidRPr="00CD2432">
        <w:rPr>
          <w:rFonts w:ascii="Book Antiqua" w:hAnsi="Book Antiqua" w:cs="Arial"/>
          <w:sz w:val="24"/>
          <w:szCs w:val="24"/>
        </w:rPr>
        <w:t>1</w:t>
      </w:r>
      <w:r w:rsidR="006E73D3" w:rsidRPr="00CD2432">
        <w:rPr>
          <w:rFonts w:ascii="Book Antiqua" w:hAnsi="Book Antiqua" w:cs="Arial"/>
          <w:sz w:val="24"/>
          <w:szCs w:val="24"/>
        </w:rPr>
        <w:t>), but most of th</w:t>
      </w:r>
      <w:r w:rsidR="00C33791" w:rsidRPr="00CD2432">
        <w:rPr>
          <w:rFonts w:ascii="Book Antiqua" w:hAnsi="Book Antiqua" w:cs="Arial"/>
          <w:sz w:val="24"/>
          <w:szCs w:val="24"/>
        </w:rPr>
        <w:t>o</w:t>
      </w:r>
      <w:r w:rsidR="006E73D3" w:rsidRPr="00CD2432">
        <w:rPr>
          <w:rFonts w:ascii="Book Antiqua" w:hAnsi="Book Antiqua" w:cs="Arial"/>
          <w:sz w:val="24"/>
          <w:szCs w:val="24"/>
        </w:rPr>
        <w:t xml:space="preserve">se studies produced relatively </w:t>
      </w:r>
      <w:r w:rsidR="006E73D3" w:rsidRPr="00CD2432">
        <w:rPr>
          <w:rFonts w:ascii="Book Antiqua" w:hAnsi="Book Antiqua" w:cs="Arial"/>
          <w:sz w:val="24"/>
          <w:szCs w:val="24"/>
        </w:rPr>
        <w:lastRenderedPageBreak/>
        <w:t>modest results. Among single protein markers</w:t>
      </w:r>
      <w:r w:rsidR="00543597" w:rsidRPr="00CD2432">
        <w:rPr>
          <w:rFonts w:ascii="Book Antiqua" w:hAnsi="Book Antiqua" w:cs="Arial"/>
          <w:sz w:val="24"/>
          <w:szCs w:val="24"/>
        </w:rPr>
        <w:t xml:space="preserve"> detectable in the serum</w:t>
      </w:r>
      <w:r w:rsidR="006E73D3" w:rsidRPr="00CD2432">
        <w:rPr>
          <w:rFonts w:ascii="Book Antiqua" w:hAnsi="Book Antiqua" w:cs="Arial"/>
          <w:sz w:val="24"/>
          <w:szCs w:val="24"/>
        </w:rPr>
        <w:t xml:space="preserve"> only</w:t>
      </w:r>
      <w:r w:rsidR="00C830D6" w:rsidRPr="00CD2432">
        <w:rPr>
          <w:rFonts w:ascii="Book Antiqua" w:hAnsi="Book Antiqua" w:cs="Arial"/>
          <w:sz w:val="24"/>
          <w:szCs w:val="24"/>
        </w:rPr>
        <w:t xml:space="preserve"> CA11-19 marker </w:t>
      </w:r>
      <w:proofErr w:type="gramStart"/>
      <w:r w:rsidR="00CA2375" w:rsidRPr="00CD2432">
        <w:rPr>
          <w:rFonts w:ascii="Book Antiqua" w:hAnsi="Book Antiqua" w:cs="Arial"/>
          <w:sz w:val="24"/>
          <w:szCs w:val="24"/>
        </w:rPr>
        <w:t>protein</w:t>
      </w:r>
      <w:r w:rsidR="00CA2375" w:rsidRPr="00CD2432">
        <w:rPr>
          <w:rFonts w:ascii="Book Antiqua" w:hAnsi="Book Antiqua" w:cs="Arial"/>
          <w:sz w:val="24"/>
          <w:szCs w:val="24"/>
          <w:vertAlign w:val="superscript"/>
        </w:rPr>
        <w:t>[</w:t>
      </w:r>
      <w:proofErr w:type="gramEnd"/>
      <w:r w:rsidR="00C830D6" w:rsidRPr="00CD2432">
        <w:rPr>
          <w:rFonts w:ascii="Book Antiqua" w:hAnsi="Book Antiqua" w:cs="Arial"/>
          <w:sz w:val="24"/>
          <w:szCs w:val="24"/>
          <w:vertAlign w:val="superscript"/>
        </w:rPr>
        <w:t>3</w:t>
      </w:r>
      <w:r w:rsidR="007626B2" w:rsidRPr="00CD2432">
        <w:rPr>
          <w:rFonts w:ascii="Book Antiqua" w:hAnsi="Book Antiqua" w:cs="Arial"/>
          <w:sz w:val="24"/>
          <w:szCs w:val="24"/>
          <w:vertAlign w:val="superscript"/>
        </w:rPr>
        <w:t>6</w:t>
      </w:r>
      <w:r w:rsidR="00C830D6" w:rsidRPr="00CD2432">
        <w:rPr>
          <w:rFonts w:ascii="Book Antiqua" w:hAnsi="Book Antiqua" w:cs="Arial"/>
          <w:sz w:val="24"/>
          <w:szCs w:val="24"/>
          <w:vertAlign w:val="superscript"/>
        </w:rPr>
        <w:t>]</w:t>
      </w:r>
      <w:r w:rsidR="00C830D6" w:rsidRPr="00CD2432">
        <w:rPr>
          <w:rFonts w:ascii="Book Antiqua" w:hAnsi="Book Antiqua" w:cs="Arial"/>
          <w:sz w:val="24"/>
          <w:szCs w:val="24"/>
        </w:rPr>
        <w:t>,</w:t>
      </w:r>
      <w:r w:rsidR="006E73D3" w:rsidRPr="00CD2432">
        <w:rPr>
          <w:rFonts w:ascii="Book Antiqua" w:hAnsi="Book Antiqua" w:cs="Arial"/>
          <w:sz w:val="24"/>
          <w:szCs w:val="24"/>
        </w:rPr>
        <w:t xml:space="preserve"> cysteine-rich 61 protein </w:t>
      </w:r>
      <w:r w:rsidR="00C830D6" w:rsidRPr="00CD2432">
        <w:rPr>
          <w:rFonts w:ascii="Book Antiqua" w:hAnsi="Book Antiqua" w:cs="Arial"/>
          <w:sz w:val="24"/>
          <w:szCs w:val="24"/>
        </w:rPr>
        <w:t xml:space="preserve">of the CCN family (Cyr </w:t>
      </w:r>
      <w:r w:rsidR="00CA2375" w:rsidRPr="00CD2432">
        <w:rPr>
          <w:rFonts w:ascii="Book Antiqua" w:hAnsi="Book Antiqua" w:cs="Arial"/>
          <w:sz w:val="24"/>
          <w:szCs w:val="24"/>
        </w:rPr>
        <w:t>61)</w:t>
      </w:r>
      <w:r w:rsidR="00CA2375" w:rsidRPr="00CD2432">
        <w:rPr>
          <w:rFonts w:ascii="Book Antiqua" w:hAnsi="Book Antiqua" w:cs="Arial"/>
          <w:sz w:val="24"/>
          <w:szCs w:val="24"/>
          <w:vertAlign w:val="superscript"/>
        </w:rPr>
        <w:t>[</w:t>
      </w:r>
      <w:r w:rsidR="00C830D6" w:rsidRPr="00CD2432">
        <w:rPr>
          <w:rFonts w:ascii="Book Antiqua" w:hAnsi="Book Antiqua" w:cs="Arial"/>
          <w:sz w:val="24"/>
          <w:szCs w:val="24"/>
          <w:vertAlign w:val="superscript"/>
        </w:rPr>
        <w:t>3</w:t>
      </w:r>
      <w:r w:rsidR="007626B2" w:rsidRPr="00CD2432">
        <w:rPr>
          <w:rFonts w:ascii="Book Antiqua" w:hAnsi="Book Antiqua" w:cs="Arial"/>
          <w:sz w:val="24"/>
          <w:szCs w:val="24"/>
          <w:vertAlign w:val="superscript"/>
        </w:rPr>
        <w:t>8</w:t>
      </w:r>
      <w:r w:rsidR="00C830D6" w:rsidRPr="00CD2432">
        <w:rPr>
          <w:rFonts w:ascii="Book Antiqua" w:hAnsi="Book Antiqua" w:cs="Arial"/>
          <w:sz w:val="24"/>
          <w:szCs w:val="24"/>
          <w:vertAlign w:val="superscript"/>
        </w:rPr>
        <w:t>]</w:t>
      </w:r>
      <w:r w:rsidR="00C830D6" w:rsidRPr="00CD2432">
        <w:rPr>
          <w:rFonts w:ascii="Book Antiqua" w:hAnsi="Book Antiqua" w:cs="Arial"/>
          <w:sz w:val="24"/>
          <w:szCs w:val="24"/>
        </w:rPr>
        <w:t>, B6-</w:t>
      </w:r>
      <w:r w:rsidR="00CA2375" w:rsidRPr="00CD2432">
        <w:rPr>
          <w:rFonts w:ascii="Book Antiqua" w:hAnsi="Book Antiqua" w:cs="Arial"/>
          <w:sz w:val="24"/>
          <w:szCs w:val="24"/>
        </w:rPr>
        <w:t>integrin</w:t>
      </w:r>
      <w:r w:rsidR="00CA2375" w:rsidRPr="00CD2432">
        <w:rPr>
          <w:rFonts w:ascii="Book Antiqua" w:hAnsi="Book Antiqua" w:cs="Arial"/>
          <w:sz w:val="24"/>
          <w:szCs w:val="24"/>
          <w:vertAlign w:val="superscript"/>
        </w:rPr>
        <w:t>[</w:t>
      </w:r>
      <w:r w:rsidR="00C830D6" w:rsidRPr="00CD2432">
        <w:rPr>
          <w:rFonts w:ascii="Book Antiqua" w:hAnsi="Book Antiqua" w:cs="Arial"/>
          <w:sz w:val="24"/>
          <w:szCs w:val="24"/>
          <w:vertAlign w:val="superscript"/>
        </w:rPr>
        <w:t>3</w:t>
      </w:r>
      <w:r w:rsidR="007626B2" w:rsidRPr="00CD2432">
        <w:rPr>
          <w:rFonts w:ascii="Book Antiqua" w:hAnsi="Book Antiqua" w:cs="Arial"/>
          <w:sz w:val="24"/>
          <w:szCs w:val="24"/>
          <w:vertAlign w:val="superscript"/>
        </w:rPr>
        <w:t>9</w:t>
      </w:r>
      <w:r w:rsidR="00C830D6" w:rsidRPr="00CD2432">
        <w:rPr>
          <w:rFonts w:ascii="Book Antiqua" w:hAnsi="Book Antiqua" w:cs="Arial"/>
          <w:sz w:val="24"/>
          <w:szCs w:val="24"/>
          <w:vertAlign w:val="superscript"/>
        </w:rPr>
        <w:t>]</w:t>
      </w:r>
      <w:r w:rsidR="00C830D6" w:rsidRPr="00CD2432">
        <w:rPr>
          <w:rFonts w:ascii="Book Antiqua" w:hAnsi="Book Antiqua" w:cs="Arial"/>
          <w:sz w:val="24"/>
          <w:szCs w:val="24"/>
        </w:rPr>
        <w:t xml:space="preserve"> and trefoil factor 3 (TFF</w:t>
      </w:r>
      <w:r w:rsidR="00CA2375" w:rsidRPr="00CD2432">
        <w:rPr>
          <w:rFonts w:ascii="Book Antiqua" w:hAnsi="Book Antiqua" w:cs="Arial"/>
          <w:sz w:val="24"/>
          <w:szCs w:val="24"/>
        </w:rPr>
        <w:t>3)</w:t>
      </w:r>
      <w:r w:rsidR="00CA2375" w:rsidRPr="00CD2432">
        <w:rPr>
          <w:rFonts w:ascii="Book Antiqua" w:hAnsi="Book Antiqua" w:cs="Arial"/>
          <w:sz w:val="24"/>
          <w:szCs w:val="24"/>
          <w:vertAlign w:val="superscript"/>
        </w:rPr>
        <w:t>[</w:t>
      </w:r>
      <w:r w:rsidR="00C830D6" w:rsidRPr="00CD2432">
        <w:rPr>
          <w:rFonts w:ascii="Book Antiqua" w:hAnsi="Book Antiqua" w:cs="Arial"/>
          <w:sz w:val="24"/>
          <w:szCs w:val="24"/>
          <w:vertAlign w:val="superscript"/>
        </w:rPr>
        <w:t>3</w:t>
      </w:r>
      <w:r w:rsidR="007626B2" w:rsidRPr="00CD2432">
        <w:rPr>
          <w:rFonts w:ascii="Book Antiqua" w:hAnsi="Book Antiqua" w:cs="Arial"/>
          <w:sz w:val="24"/>
          <w:szCs w:val="24"/>
          <w:vertAlign w:val="superscript"/>
        </w:rPr>
        <w:t>6</w:t>
      </w:r>
      <w:r w:rsidR="00C830D6" w:rsidRPr="00CD2432">
        <w:rPr>
          <w:rFonts w:ascii="Book Antiqua" w:hAnsi="Book Antiqua" w:cs="Arial"/>
          <w:sz w:val="24"/>
          <w:szCs w:val="24"/>
          <w:vertAlign w:val="superscript"/>
        </w:rPr>
        <w:t>]</w:t>
      </w:r>
      <w:r w:rsidR="00C830D6" w:rsidRPr="00CD2432">
        <w:rPr>
          <w:rFonts w:ascii="Book Antiqua" w:hAnsi="Book Antiqua" w:cs="Arial"/>
          <w:sz w:val="24"/>
          <w:szCs w:val="24"/>
        </w:rPr>
        <w:t xml:space="preserve"> can be regarded as promising</w:t>
      </w:r>
      <w:r w:rsidR="00543597" w:rsidRPr="00CD2432">
        <w:rPr>
          <w:rFonts w:ascii="Book Antiqua" w:hAnsi="Book Antiqua" w:cs="Arial"/>
          <w:sz w:val="24"/>
          <w:szCs w:val="24"/>
        </w:rPr>
        <w:t xml:space="preserve">. A number of protein panels were </w:t>
      </w:r>
      <w:r w:rsidR="004129CA" w:rsidRPr="00CD2432">
        <w:rPr>
          <w:rFonts w:ascii="Book Antiqua" w:hAnsi="Book Antiqua" w:cs="Arial"/>
          <w:sz w:val="24"/>
          <w:szCs w:val="24"/>
        </w:rPr>
        <w:t xml:space="preserve">also </w:t>
      </w:r>
      <w:r w:rsidR="00543597" w:rsidRPr="00CD2432">
        <w:rPr>
          <w:rFonts w:ascii="Book Antiqua" w:hAnsi="Book Antiqua" w:cs="Arial"/>
          <w:sz w:val="24"/>
          <w:szCs w:val="24"/>
        </w:rPr>
        <w:t>examined</w:t>
      </w:r>
      <w:r w:rsidR="004129CA" w:rsidRPr="00CD2432">
        <w:rPr>
          <w:rFonts w:ascii="Book Antiqua" w:hAnsi="Book Antiqua" w:cs="Arial"/>
          <w:sz w:val="24"/>
          <w:szCs w:val="24"/>
        </w:rPr>
        <w:t>;</w:t>
      </w:r>
      <w:r w:rsidR="00543597" w:rsidRPr="00CD2432">
        <w:rPr>
          <w:rFonts w:ascii="Book Antiqua" w:hAnsi="Book Antiqua" w:cs="Arial"/>
          <w:sz w:val="24"/>
          <w:szCs w:val="24"/>
        </w:rPr>
        <w:t xml:space="preserve"> however</w:t>
      </w:r>
      <w:r w:rsidR="004129CA" w:rsidRPr="00CD2432">
        <w:rPr>
          <w:rFonts w:ascii="Book Antiqua" w:hAnsi="Book Antiqua" w:cs="Arial"/>
          <w:sz w:val="24"/>
          <w:szCs w:val="24"/>
        </w:rPr>
        <w:t>,</w:t>
      </w:r>
      <w:r w:rsidR="00543597" w:rsidRPr="00CD2432">
        <w:rPr>
          <w:rFonts w:ascii="Book Antiqua" w:hAnsi="Book Antiqua" w:cs="Arial"/>
          <w:sz w:val="24"/>
          <w:szCs w:val="24"/>
        </w:rPr>
        <w:t xml:space="preserve"> </w:t>
      </w:r>
      <w:r w:rsidR="00D76EAA" w:rsidRPr="00CD2432">
        <w:rPr>
          <w:rFonts w:ascii="Book Antiqua" w:hAnsi="Book Antiqua" w:cs="Arial"/>
          <w:sz w:val="24"/>
          <w:szCs w:val="24"/>
        </w:rPr>
        <w:t xml:space="preserve">analysing </w:t>
      </w:r>
      <w:r w:rsidR="00543597" w:rsidRPr="00CD2432">
        <w:rPr>
          <w:rFonts w:ascii="Book Antiqua" w:hAnsi="Book Antiqua" w:cs="Arial"/>
          <w:sz w:val="24"/>
          <w:szCs w:val="24"/>
        </w:rPr>
        <w:t>multiple protein</w:t>
      </w:r>
      <w:r w:rsidR="00D76EAA" w:rsidRPr="00CD2432">
        <w:rPr>
          <w:rFonts w:ascii="Book Antiqua" w:hAnsi="Book Antiqua" w:cs="Arial"/>
          <w:sz w:val="24"/>
          <w:szCs w:val="24"/>
        </w:rPr>
        <w:t>s</w:t>
      </w:r>
      <w:r w:rsidR="00543597" w:rsidRPr="00CD2432">
        <w:rPr>
          <w:rFonts w:ascii="Book Antiqua" w:hAnsi="Book Antiqua" w:cs="Arial"/>
          <w:sz w:val="24"/>
          <w:szCs w:val="24"/>
        </w:rPr>
        <w:t xml:space="preserve"> </w:t>
      </w:r>
      <w:r w:rsidR="00D76EAA" w:rsidRPr="00CD2432">
        <w:rPr>
          <w:rFonts w:ascii="Book Antiqua" w:hAnsi="Book Antiqua" w:cs="Arial"/>
          <w:sz w:val="24"/>
          <w:szCs w:val="24"/>
        </w:rPr>
        <w:t>is usually</w:t>
      </w:r>
      <w:r w:rsidR="00543597" w:rsidRPr="00CD2432">
        <w:rPr>
          <w:rFonts w:ascii="Book Antiqua" w:hAnsi="Book Antiqua" w:cs="Arial"/>
          <w:sz w:val="24"/>
          <w:szCs w:val="24"/>
        </w:rPr>
        <w:t xml:space="preserve"> more technically complex and expensive. Impressive test sensitivity and specificity values (98.7% and 94.8%</w:t>
      </w:r>
      <w:r w:rsidR="00B02E60" w:rsidRPr="00CD2432">
        <w:rPr>
          <w:rFonts w:ascii="Book Antiqua" w:hAnsi="Book Antiqua" w:cs="Arial"/>
          <w:sz w:val="24"/>
          <w:szCs w:val="24"/>
        </w:rPr>
        <w:t>,</w:t>
      </w:r>
      <w:r w:rsidR="00543597" w:rsidRPr="00CD2432">
        <w:rPr>
          <w:rFonts w:ascii="Book Antiqua" w:hAnsi="Book Antiqua" w:cs="Arial"/>
          <w:sz w:val="24"/>
          <w:szCs w:val="24"/>
        </w:rPr>
        <w:t xml:space="preserve"> respectively) were </w:t>
      </w:r>
      <w:r w:rsidR="002C4980" w:rsidRPr="00CD2432">
        <w:rPr>
          <w:rFonts w:ascii="Book Antiqua" w:hAnsi="Book Antiqua" w:cs="Arial"/>
          <w:sz w:val="24"/>
          <w:szCs w:val="24"/>
        </w:rPr>
        <w:t>report</w:t>
      </w:r>
      <w:r w:rsidR="00543597" w:rsidRPr="00CD2432">
        <w:rPr>
          <w:rFonts w:ascii="Book Antiqua" w:hAnsi="Book Antiqua" w:cs="Arial"/>
          <w:sz w:val="24"/>
          <w:szCs w:val="24"/>
        </w:rPr>
        <w:t>ed for combined testing for lectins DC-SIGN and DC-SIGNR</w:t>
      </w:r>
      <w:r w:rsidR="002C4980" w:rsidRPr="00CD2432">
        <w:rPr>
          <w:rFonts w:ascii="Book Antiqua" w:hAnsi="Book Antiqua" w:cs="Arial"/>
          <w:sz w:val="24"/>
          <w:szCs w:val="24"/>
        </w:rPr>
        <w:t xml:space="preserve"> by Jiang </w:t>
      </w:r>
      <w:r w:rsidR="002C4980" w:rsidRPr="00CD2432">
        <w:rPr>
          <w:rFonts w:ascii="Book Antiqua" w:hAnsi="Book Antiqua" w:cs="Arial"/>
          <w:i/>
          <w:iCs/>
          <w:sz w:val="24"/>
          <w:szCs w:val="24"/>
        </w:rPr>
        <w:t xml:space="preserve">et </w:t>
      </w:r>
      <w:proofErr w:type="gramStart"/>
      <w:r w:rsidR="002C4980" w:rsidRPr="00CD2432">
        <w:rPr>
          <w:rFonts w:ascii="Book Antiqua" w:hAnsi="Book Antiqua" w:cs="Arial"/>
          <w:i/>
          <w:iCs/>
          <w:sz w:val="24"/>
          <w:szCs w:val="24"/>
        </w:rPr>
        <w:t>al</w:t>
      </w:r>
      <w:r w:rsidR="00AC48F1" w:rsidRPr="00CD2432">
        <w:rPr>
          <w:rFonts w:ascii="Book Antiqua" w:hAnsi="Book Antiqua" w:cs="Arial"/>
          <w:sz w:val="24"/>
          <w:szCs w:val="24"/>
          <w:vertAlign w:val="superscript"/>
        </w:rPr>
        <w:t>[</w:t>
      </w:r>
      <w:proofErr w:type="gramEnd"/>
      <w:r w:rsidR="00AC48F1" w:rsidRPr="00CD2432">
        <w:rPr>
          <w:rFonts w:ascii="Book Antiqua" w:hAnsi="Book Antiqua" w:cs="Arial"/>
          <w:sz w:val="24"/>
          <w:szCs w:val="24"/>
          <w:vertAlign w:val="superscript"/>
        </w:rPr>
        <w:t>42]</w:t>
      </w:r>
      <w:r w:rsidR="002C4980" w:rsidRPr="00CD2432">
        <w:rPr>
          <w:rFonts w:ascii="Book Antiqua" w:hAnsi="Book Antiqua" w:cs="Arial"/>
          <w:sz w:val="24"/>
          <w:szCs w:val="24"/>
        </w:rPr>
        <w:t xml:space="preserve"> in 2014, but these results remain to be confirmed</w:t>
      </w:r>
      <w:r w:rsidR="004C6F11" w:rsidRPr="00CD2432">
        <w:rPr>
          <w:rFonts w:ascii="Book Antiqua" w:hAnsi="Book Antiqua" w:cs="Arial"/>
          <w:sz w:val="24"/>
          <w:szCs w:val="24"/>
        </w:rPr>
        <w:t xml:space="preserve"> in larger studies</w:t>
      </w:r>
      <w:r w:rsidR="002C4980" w:rsidRPr="00CD2432">
        <w:rPr>
          <w:rFonts w:ascii="Book Antiqua" w:hAnsi="Book Antiqua" w:cs="Arial"/>
          <w:sz w:val="24"/>
          <w:szCs w:val="24"/>
        </w:rPr>
        <w:t xml:space="preserve">. Although blood </w:t>
      </w:r>
      <w:r w:rsidR="00A045C9" w:rsidRPr="00CD2432">
        <w:rPr>
          <w:rFonts w:ascii="Book Antiqua" w:hAnsi="Book Antiqua" w:cs="Arial"/>
          <w:sz w:val="24"/>
          <w:szCs w:val="24"/>
        </w:rPr>
        <w:t>collection is simple and easy to standardise, protein biomarkers of CRC present in stool or colorectal mucus currently look more diagnostically reliable than those detectable in blood.</w:t>
      </w:r>
    </w:p>
    <w:p w14:paraId="5B096110" w14:textId="3BAE788D" w:rsidR="00C15787" w:rsidRPr="00CD2432" w:rsidRDefault="00A045C9" w:rsidP="008E3524">
      <w:pPr>
        <w:spacing w:after="0" w:line="360" w:lineRule="auto"/>
        <w:ind w:firstLineChars="100" w:firstLine="240"/>
        <w:jc w:val="both"/>
        <w:rPr>
          <w:rFonts w:ascii="Book Antiqua" w:hAnsi="Book Antiqua" w:cs="Arial"/>
          <w:sz w:val="24"/>
          <w:szCs w:val="24"/>
        </w:rPr>
      </w:pPr>
      <w:r w:rsidRPr="00CD2432">
        <w:rPr>
          <w:rFonts w:ascii="Book Antiqua" w:hAnsi="Book Antiqua" w:cs="Arial"/>
          <w:sz w:val="24"/>
          <w:szCs w:val="24"/>
        </w:rPr>
        <w:t>An additional advantage of using p</w:t>
      </w:r>
      <w:r w:rsidR="002C4980" w:rsidRPr="00CD2432">
        <w:rPr>
          <w:rFonts w:ascii="Book Antiqua" w:hAnsi="Book Antiqua" w:cs="Arial"/>
          <w:sz w:val="24"/>
          <w:szCs w:val="24"/>
        </w:rPr>
        <w:t xml:space="preserve">rotein biomarkers </w:t>
      </w:r>
      <w:r w:rsidRPr="00CD2432">
        <w:rPr>
          <w:rFonts w:ascii="Book Antiqua" w:hAnsi="Book Antiqua" w:cs="Arial"/>
          <w:sz w:val="24"/>
          <w:szCs w:val="24"/>
        </w:rPr>
        <w:t>for</w:t>
      </w:r>
      <w:r w:rsidR="002C4980" w:rsidRPr="00CD2432">
        <w:rPr>
          <w:rFonts w:ascii="Book Antiqua" w:hAnsi="Book Antiqua" w:cs="Arial"/>
          <w:sz w:val="24"/>
          <w:szCs w:val="24"/>
        </w:rPr>
        <w:t xml:space="preserve"> CRC </w:t>
      </w:r>
      <w:r w:rsidRPr="00CD2432">
        <w:rPr>
          <w:rFonts w:ascii="Book Antiqua" w:hAnsi="Book Antiqua" w:cs="Arial"/>
          <w:sz w:val="24"/>
          <w:szCs w:val="24"/>
        </w:rPr>
        <w:t>detection is defined by</w:t>
      </w:r>
      <w:r w:rsidR="00341AD9" w:rsidRPr="00CD2432">
        <w:rPr>
          <w:rFonts w:ascii="Book Antiqua" w:hAnsi="Book Antiqua" w:cs="Arial"/>
          <w:sz w:val="24"/>
          <w:szCs w:val="24"/>
        </w:rPr>
        <w:t xml:space="preserve"> the fact that</w:t>
      </w:r>
      <w:r w:rsidR="002C4980" w:rsidRPr="00CD2432">
        <w:rPr>
          <w:rFonts w:ascii="Book Antiqua" w:hAnsi="Book Antiqua" w:cs="Arial"/>
          <w:sz w:val="24"/>
          <w:szCs w:val="24"/>
        </w:rPr>
        <w:t xml:space="preserve"> their immunochemical detection can be easily p</w:t>
      </w:r>
      <w:r w:rsidR="007626B2" w:rsidRPr="00CD2432">
        <w:rPr>
          <w:rFonts w:ascii="Book Antiqua" w:hAnsi="Book Antiqua" w:cs="Arial"/>
          <w:sz w:val="24"/>
          <w:szCs w:val="24"/>
        </w:rPr>
        <w:t>resent</w:t>
      </w:r>
      <w:r w:rsidR="002C4980" w:rsidRPr="00CD2432">
        <w:rPr>
          <w:rFonts w:ascii="Book Antiqua" w:hAnsi="Book Antiqua" w:cs="Arial"/>
          <w:sz w:val="24"/>
          <w:szCs w:val="24"/>
        </w:rPr>
        <w:t>ed as point of care (POC) tests</w:t>
      </w:r>
      <w:r w:rsidR="00341AD9" w:rsidRPr="00CD2432">
        <w:rPr>
          <w:rFonts w:ascii="Book Antiqua" w:hAnsi="Book Antiqua" w:cs="Arial"/>
          <w:sz w:val="24"/>
          <w:szCs w:val="24"/>
        </w:rPr>
        <w:t xml:space="preserve">, which are already available for </w:t>
      </w:r>
      <w:proofErr w:type="gramStart"/>
      <w:r w:rsidR="00CA2375" w:rsidRPr="00CD2432">
        <w:rPr>
          <w:rFonts w:ascii="Book Antiqua" w:hAnsi="Book Antiqua" w:cs="Arial"/>
          <w:sz w:val="24"/>
          <w:szCs w:val="24"/>
        </w:rPr>
        <w:t>FIT</w:t>
      </w:r>
      <w:r w:rsidR="00CA2375" w:rsidRPr="00CD2432">
        <w:rPr>
          <w:rFonts w:ascii="Book Antiqua" w:hAnsi="Book Antiqua" w:cs="Arial"/>
          <w:sz w:val="24"/>
          <w:szCs w:val="24"/>
          <w:vertAlign w:val="superscript"/>
        </w:rPr>
        <w:t>[</w:t>
      </w:r>
      <w:proofErr w:type="gramEnd"/>
      <w:r w:rsidR="002C4980" w:rsidRPr="00CD2432">
        <w:rPr>
          <w:rFonts w:ascii="Book Antiqua" w:hAnsi="Book Antiqua" w:cs="Arial"/>
          <w:sz w:val="24"/>
          <w:szCs w:val="24"/>
          <w:vertAlign w:val="superscript"/>
        </w:rPr>
        <w:t>1</w:t>
      </w:r>
      <w:r w:rsidR="00455C25" w:rsidRPr="00CD2432">
        <w:rPr>
          <w:rFonts w:ascii="Book Antiqua" w:hAnsi="Book Antiqua" w:cs="Arial"/>
          <w:sz w:val="24"/>
          <w:szCs w:val="24"/>
          <w:vertAlign w:val="superscript"/>
        </w:rPr>
        <w:t>3</w:t>
      </w:r>
      <w:r w:rsidR="004C6F11" w:rsidRPr="00CD2432">
        <w:rPr>
          <w:rFonts w:ascii="Book Antiqua" w:hAnsi="Book Antiqua" w:cs="Arial"/>
          <w:sz w:val="24"/>
          <w:szCs w:val="24"/>
          <w:vertAlign w:val="superscript"/>
        </w:rPr>
        <w:t>9</w:t>
      </w:r>
      <w:r w:rsidR="002C4980" w:rsidRPr="00CD2432">
        <w:rPr>
          <w:rFonts w:ascii="Book Antiqua" w:hAnsi="Book Antiqua" w:cs="Arial"/>
          <w:sz w:val="24"/>
          <w:szCs w:val="24"/>
          <w:vertAlign w:val="superscript"/>
        </w:rPr>
        <w:t>]</w:t>
      </w:r>
      <w:r w:rsidR="002C4980" w:rsidRPr="00CD2432">
        <w:rPr>
          <w:rFonts w:ascii="Book Antiqua" w:hAnsi="Book Antiqua" w:cs="Arial"/>
          <w:sz w:val="24"/>
          <w:szCs w:val="24"/>
        </w:rPr>
        <w:t>.</w:t>
      </w:r>
    </w:p>
    <w:p w14:paraId="57B963BF" w14:textId="77777777" w:rsidR="00C15787" w:rsidRPr="00CD2432" w:rsidRDefault="00C15787" w:rsidP="008E3524">
      <w:pPr>
        <w:spacing w:after="0" w:line="360" w:lineRule="auto"/>
        <w:jc w:val="both"/>
        <w:rPr>
          <w:rFonts w:ascii="Book Antiqua" w:hAnsi="Book Antiqua" w:cs="Arial"/>
          <w:sz w:val="24"/>
          <w:szCs w:val="24"/>
        </w:rPr>
      </w:pPr>
    </w:p>
    <w:p w14:paraId="7E4173EF" w14:textId="2F538B32" w:rsidR="00AF15EF" w:rsidRPr="00CD2432" w:rsidRDefault="00AF15EF" w:rsidP="008E3524">
      <w:pPr>
        <w:spacing w:after="0" w:line="360" w:lineRule="auto"/>
        <w:jc w:val="both"/>
        <w:rPr>
          <w:rFonts w:ascii="Book Antiqua" w:hAnsi="Book Antiqua" w:cs="Arial"/>
          <w:b/>
          <w:i/>
          <w:sz w:val="24"/>
          <w:szCs w:val="24"/>
        </w:rPr>
      </w:pPr>
      <w:r w:rsidRPr="00CD2432">
        <w:rPr>
          <w:rFonts w:ascii="Book Antiqua" w:hAnsi="Book Antiqua" w:cs="Arial"/>
          <w:b/>
          <w:i/>
          <w:sz w:val="24"/>
          <w:szCs w:val="24"/>
        </w:rPr>
        <w:t>DNA</w:t>
      </w:r>
      <w:r w:rsidR="002F3140" w:rsidRPr="00CD2432">
        <w:rPr>
          <w:rFonts w:ascii="Book Antiqua" w:hAnsi="Book Antiqua" w:cs="Arial"/>
          <w:b/>
          <w:i/>
          <w:sz w:val="24"/>
          <w:szCs w:val="24"/>
        </w:rPr>
        <w:t xml:space="preserve"> and mRNA</w:t>
      </w:r>
      <w:r w:rsidRPr="00CD2432">
        <w:rPr>
          <w:rFonts w:ascii="Book Antiqua" w:hAnsi="Book Antiqua" w:cs="Arial"/>
          <w:b/>
          <w:i/>
          <w:sz w:val="24"/>
          <w:szCs w:val="24"/>
        </w:rPr>
        <w:t xml:space="preserve"> markers</w:t>
      </w:r>
    </w:p>
    <w:p w14:paraId="6E6AAA24" w14:textId="531EF4E8" w:rsidR="002A5CD6" w:rsidRPr="00CD2432" w:rsidRDefault="002A5CD6" w:rsidP="008E3524">
      <w:pPr>
        <w:spacing w:after="0" w:line="360" w:lineRule="auto"/>
        <w:jc w:val="both"/>
        <w:rPr>
          <w:rFonts w:ascii="Book Antiqua" w:hAnsi="Book Antiqua" w:cs="Arial"/>
          <w:sz w:val="24"/>
          <w:szCs w:val="24"/>
        </w:rPr>
      </w:pPr>
      <w:r w:rsidRPr="00CD2432">
        <w:rPr>
          <w:rFonts w:ascii="Book Antiqua" w:hAnsi="Book Antiqua" w:cs="Arial"/>
          <w:sz w:val="24"/>
          <w:szCs w:val="24"/>
        </w:rPr>
        <w:t xml:space="preserve">This </w:t>
      </w:r>
      <w:r w:rsidR="007626B2" w:rsidRPr="00CD2432">
        <w:rPr>
          <w:rFonts w:ascii="Book Antiqua" w:hAnsi="Book Antiqua" w:cs="Arial"/>
          <w:sz w:val="24"/>
          <w:szCs w:val="24"/>
        </w:rPr>
        <w:t>sub-</w:t>
      </w:r>
      <w:r w:rsidRPr="00CD2432">
        <w:rPr>
          <w:rFonts w:ascii="Book Antiqua" w:hAnsi="Book Antiqua" w:cs="Arial"/>
          <w:sz w:val="24"/>
          <w:szCs w:val="24"/>
        </w:rPr>
        <w:t xml:space="preserve">section briefly discusses studies on </w:t>
      </w:r>
      <w:r w:rsidR="00B42DB0" w:rsidRPr="00CD2432">
        <w:rPr>
          <w:rFonts w:ascii="Book Antiqua" w:hAnsi="Book Antiqua" w:cs="Arial"/>
          <w:sz w:val="24"/>
          <w:szCs w:val="24"/>
        </w:rPr>
        <w:t>CRC detection using DNA and mRNA markers that are listed in Table 2.</w:t>
      </w:r>
    </w:p>
    <w:p w14:paraId="30099EC5" w14:textId="08085C32" w:rsidR="00AF15EF" w:rsidRPr="00CD2432" w:rsidRDefault="00AF15EF" w:rsidP="008E3524">
      <w:pPr>
        <w:spacing w:after="0" w:line="360" w:lineRule="auto"/>
        <w:ind w:firstLineChars="100" w:firstLine="240"/>
        <w:jc w:val="both"/>
        <w:rPr>
          <w:rFonts w:ascii="Book Antiqua" w:hAnsi="Book Antiqua" w:cs="Tahoma"/>
          <w:sz w:val="24"/>
          <w:szCs w:val="24"/>
        </w:rPr>
      </w:pPr>
      <w:r w:rsidRPr="00CD2432">
        <w:rPr>
          <w:rFonts w:ascii="Book Antiqua" w:hAnsi="Book Antiqua" w:cs="Arial"/>
          <w:sz w:val="24"/>
          <w:szCs w:val="24"/>
        </w:rPr>
        <w:t xml:space="preserve">Gene mutations, especially those of </w:t>
      </w:r>
      <w:r w:rsidRPr="00CD2432">
        <w:rPr>
          <w:rFonts w:ascii="Book Antiqua" w:hAnsi="Book Antiqua" w:cs="Arial"/>
          <w:i/>
          <w:iCs/>
          <w:sz w:val="24"/>
          <w:szCs w:val="24"/>
        </w:rPr>
        <w:t>K-Ras</w:t>
      </w:r>
      <w:r w:rsidRPr="00CD2432">
        <w:rPr>
          <w:rFonts w:ascii="Book Antiqua" w:hAnsi="Book Antiqua" w:cs="Arial"/>
          <w:sz w:val="24"/>
          <w:szCs w:val="24"/>
        </w:rPr>
        <w:t xml:space="preserve"> and </w:t>
      </w:r>
      <w:r w:rsidRPr="00CD2432">
        <w:rPr>
          <w:rFonts w:ascii="Book Antiqua" w:hAnsi="Book Antiqua" w:cs="Arial"/>
          <w:i/>
          <w:iCs/>
          <w:sz w:val="24"/>
          <w:szCs w:val="24"/>
        </w:rPr>
        <w:t>APC</w:t>
      </w:r>
      <w:r w:rsidRPr="00CD2432">
        <w:rPr>
          <w:rFonts w:ascii="Book Antiqua" w:hAnsi="Book Antiqua" w:cs="Arial"/>
          <w:sz w:val="24"/>
          <w:szCs w:val="24"/>
        </w:rPr>
        <w:t xml:space="preserve"> genes, were the first CRC-associated genetic markers </w:t>
      </w:r>
      <w:r w:rsidR="00D76EAA" w:rsidRPr="00CD2432">
        <w:rPr>
          <w:rFonts w:ascii="Book Antiqua" w:hAnsi="Book Antiqua" w:cs="Arial"/>
          <w:sz w:val="24"/>
          <w:szCs w:val="24"/>
        </w:rPr>
        <w:t>assessed</w:t>
      </w:r>
      <w:r w:rsidRPr="00CD2432">
        <w:rPr>
          <w:rFonts w:ascii="Book Antiqua" w:hAnsi="Book Antiqua" w:cs="Arial"/>
          <w:sz w:val="24"/>
          <w:szCs w:val="24"/>
        </w:rPr>
        <w:t xml:space="preserve"> with the purpose of developing new non-invasive modalities for CRC </w:t>
      </w:r>
      <w:r w:rsidR="00D76EAA" w:rsidRPr="00CD2432">
        <w:rPr>
          <w:rFonts w:ascii="Book Antiqua" w:hAnsi="Book Antiqua" w:cs="Arial"/>
          <w:sz w:val="24"/>
          <w:szCs w:val="24"/>
        </w:rPr>
        <w:t xml:space="preserve">early </w:t>
      </w:r>
      <w:r w:rsidRPr="00CD2432">
        <w:rPr>
          <w:rFonts w:ascii="Book Antiqua" w:hAnsi="Book Antiqua" w:cs="Arial"/>
          <w:sz w:val="24"/>
          <w:szCs w:val="24"/>
        </w:rPr>
        <w:t>detection and screening</w:t>
      </w:r>
      <w:r w:rsidR="00D76EAA" w:rsidRPr="00CD2432">
        <w:rPr>
          <w:rFonts w:ascii="Book Antiqua" w:hAnsi="Book Antiqua" w:cs="Arial"/>
          <w:sz w:val="24"/>
          <w:szCs w:val="24"/>
        </w:rPr>
        <w:t>.</w:t>
      </w:r>
      <w:r w:rsidRPr="00CD2432">
        <w:rPr>
          <w:rFonts w:ascii="Book Antiqua" w:hAnsi="Book Antiqua" w:cs="Arial"/>
          <w:sz w:val="24"/>
          <w:szCs w:val="24"/>
        </w:rPr>
        <w:t xml:space="preserve"> </w:t>
      </w:r>
      <w:r w:rsidR="00D76EAA" w:rsidRPr="00CD2432">
        <w:rPr>
          <w:rFonts w:ascii="Book Antiqua" w:hAnsi="Book Antiqua" w:cs="Arial"/>
          <w:sz w:val="24"/>
          <w:szCs w:val="24"/>
        </w:rPr>
        <w:t>Regrettably,</w:t>
      </w:r>
      <w:r w:rsidRPr="00CD2432">
        <w:rPr>
          <w:rFonts w:ascii="Book Antiqua" w:hAnsi="Book Antiqua" w:cs="Arial"/>
          <w:sz w:val="24"/>
          <w:szCs w:val="24"/>
        </w:rPr>
        <w:t xml:space="preserve"> it soon became clear that using gene mutations alone does not achiev</w:t>
      </w:r>
      <w:r w:rsidR="00C633B9" w:rsidRPr="00CD2432">
        <w:rPr>
          <w:rFonts w:ascii="Book Antiqua" w:hAnsi="Book Antiqua" w:cs="Arial"/>
          <w:sz w:val="24"/>
          <w:szCs w:val="24"/>
        </w:rPr>
        <w:t>e</w:t>
      </w:r>
      <w:r w:rsidRPr="00CD2432">
        <w:rPr>
          <w:rFonts w:ascii="Book Antiqua" w:hAnsi="Book Antiqua" w:cs="Arial"/>
          <w:sz w:val="24"/>
          <w:szCs w:val="24"/>
        </w:rPr>
        <w:t xml:space="preserve"> satisfactory levels of </w:t>
      </w:r>
      <w:r w:rsidR="004C6F11" w:rsidRPr="00CD2432">
        <w:rPr>
          <w:rFonts w:ascii="Book Antiqua" w:hAnsi="Book Antiqua" w:cs="Arial"/>
          <w:sz w:val="24"/>
          <w:szCs w:val="24"/>
        </w:rPr>
        <w:t xml:space="preserve">diagnostic </w:t>
      </w:r>
      <w:r w:rsidRPr="00CD2432">
        <w:rPr>
          <w:rFonts w:ascii="Book Antiqua" w:hAnsi="Book Antiqua" w:cs="Arial"/>
          <w:sz w:val="24"/>
          <w:szCs w:val="24"/>
        </w:rPr>
        <w:t xml:space="preserve">sensitivity. </w:t>
      </w:r>
      <w:r w:rsidRPr="00CD2432">
        <w:rPr>
          <w:rFonts w:ascii="Book Antiqua" w:hAnsi="Book Antiqua" w:cs="Tahoma"/>
          <w:sz w:val="24"/>
          <w:szCs w:val="24"/>
        </w:rPr>
        <w:t xml:space="preserve">One demonstrative study </w:t>
      </w:r>
      <w:r w:rsidR="00D76EAA" w:rsidRPr="00CD2432">
        <w:rPr>
          <w:rFonts w:ascii="Book Antiqua" w:hAnsi="Book Antiqua" w:cs="Tahoma"/>
          <w:sz w:val="24"/>
          <w:szCs w:val="24"/>
        </w:rPr>
        <w:t>evaluat</w:t>
      </w:r>
      <w:r w:rsidRPr="00CD2432">
        <w:rPr>
          <w:rFonts w:ascii="Book Antiqua" w:hAnsi="Book Antiqua" w:cs="Tahoma"/>
          <w:sz w:val="24"/>
          <w:szCs w:val="24"/>
        </w:rPr>
        <w:t xml:space="preserve">ing this approach in a representative colonoscopy screening group </w:t>
      </w:r>
      <w:r w:rsidR="00D76EAA" w:rsidRPr="00CD2432">
        <w:rPr>
          <w:rFonts w:ascii="Book Antiqua" w:hAnsi="Book Antiqua" w:cs="Tahoma"/>
          <w:sz w:val="24"/>
          <w:szCs w:val="24"/>
        </w:rPr>
        <w:t>conclude</w:t>
      </w:r>
      <w:r w:rsidR="00C633B9" w:rsidRPr="00CD2432">
        <w:rPr>
          <w:rFonts w:ascii="Book Antiqua" w:hAnsi="Book Antiqua" w:cs="Tahoma"/>
          <w:sz w:val="24"/>
          <w:szCs w:val="24"/>
        </w:rPr>
        <w:t>d</w:t>
      </w:r>
      <w:r w:rsidR="00D76EAA" w:rsidRPr="00CD2432">
        <w:rPr>
          <w:rFonts w:ascii="Book Antiqua" w:hAnsi="Book Antiqua" w:cs="Tahoma"/>
          <w:sz w:val="24"/>
          <w:szCs w:val="24"/>
        </w:rPr>
        <w:t xml:space="preserve"> that</w:t>
      </w:r>
      <w:r w:rsidRPr="00CD2432">
        <w:rPr>
          <w:rFonts w:ascii="Book Antiqua" w:hAnsi="Book Antiqua" w:cs="Tahoma"/>
          <w:sz w:val="24"/>
          <w:szCs w:val="24"/>
        </w:rPr>
        <w:t xml:space="preserve"> the sensitivity of a panel comprising 21 DNA alterations (point mutations in </w:t>
      </w:r>
      <w:r w:rsidRPr="00CD2432">
        <w:rPr>
          <w:rFonts w:ascii="Book Antiqua" w:hAnsi="Book Antiqua" w:cs="Tahoma"/>
          <w:i/>
          <w:sz w:val="24"/>
          <w:szCs w:val="24"/>
        </w:rPr>
        <w:t>K-</w:t>
      </w:r>
      <w:proofErr w:type="spellStart"/>
      <w:r w:rsidRPr="00CD2432">
        <w:rPr>
          <w:rFonts w:ascii="Book Antiqua" w:hAnsi="Book Antiqua" w:cs="Tahoma"/>
          <w:i/>
          <w:sz w:val="24"/>
          <w:szCs w:val="24"/>
        </w:rPr>
        <w:t>ras</w:t>
      </w:r>
      <w:proofErr w:type="spellEnd"/>
      <w:r w:rsidRPr="00CD2432">
        <w:rPr>
          <w:rFonts w:ascii="Book Antiqua" w:hAnsi="Book Antiqua" w:cs="Tahoma"/>
          <w:sz w:val="24"/>
          <w:szCs w:val="24"/>
        </w:rPr>
        <w:t xml:space="preserve">, </w:t>
      </w:r>
      <w:r w:rsidRPr="00CD2432">
        <w:rPr>
          <w:rFonts w:ascii="Book Antiqua" w:hAnsi="Book Antiqua" w:cs="Tahoma"/>
          <w:i/>
          <w:sz w:val="24"/>
          <w:szCs w:val="24"/>
        </w:rPr>
        <w:t>APC</w:t>
      </w:r>
      <w:r w:rsidRPr="00CD2432">
        <w:rPr>
          <w:rFonts w:ascii="Book Antiqua" w:hAnsi="Book Antiqua" w:cs="Tahoma"/>
          <w:sz w:val="24"/>
          <w:szCs w:val="24"/>
        </w:rPr>
        <w:t xml:space="preserve"> and </w:t>
      </w:r>
      <w:r w:rsidRPr="00CD2432">
        <w:rPr>
          <w:rFonts w:ascii="Book Antiqua" w:hAnsi="Book Antiqua" w:cs="Tahoma"/>
          <w:i/>
          <w:sz w:val="24"/>
          <w:szCs w:val="24"/>
        </w:rPr>
        <w:t xml:space="preserve">p53 </w:t>
      </w:r>
      <w:r w:rsidRPr="00CD2432">
        <w:rPr>
          <w:rFonts w:ascii="Book Antiqua" w:hAnsi="Book Antiqua" w:cs="Tahoma"/>
          <w:sz w:val="24"/>
          <w:szCs w:val="24"/>
        </w:rPr>
        <w:t xml:space="preserve">genes, microsatellite instability marker BAT-26 deletions and long DNA assay) </w:t>
      </w:r>
      <w:r w:rsidR="00D76EAA" w:rsidRPr="00CD2432">
        <w:rPr>
          <w:rFonts w:ascii="Book Antiqua" w:hAnsi="Book Antiqua" w:cs="Tahoma"/>
          <w:sz w:val="24"/>
          <w:szCs w:val="24"/>
        </w:rPr>
        <w:t xml:space="preserve">was </w:t>
      </w:r>
      <w:r w:rsidRPr="00CD2432">
        <w:rPr>
          <w:rFonts w:ascii="Book Antiqua" w:hAnsi="Book Antiqua" w:cs="Tahoma"/>
          <w:sz w:val="24"/>
          <w:szCs w:val="24"/>
        </w:rPr>
        <w:t>only slightly above 50</w:t>
      </w:r>
      <w:proofErr w:type="gramStart"/>
      <w:r w:rsidR="00CA2375" w:rsidRPr="00CD2432">
        <w:rPr>
          <w:rFonts w:ascii="Book Antiqua" w:hAnsi="Book Antiqua" w:cs="Tahoma"/>
          <w:sz w:val="24"/>
          <w:szCs w:val="24"/>
        </w:rPr>
        <w:t>%</w:t>
      </w:r>
      <w:r w:rsidR="00CA2375" w:rsidRPr="00CD2432">
        <w:rPr>
          <w:rFonts w:ascii="Book Antiqua" w:hAnsi="Book Antiqua" w:cs="Tahoma"/>
          <w:sz w:val="24"/>
          <w:szCs w:val="24"/>
          <w:vertAlign w:val="superscript"/>
        </w:rPr>
        <w:t>[</w:t>
      </w:r>
      <w:proofErr w:type="gramEnd"/>
      <w:r w:rsidR="002F3140" w:rsidRPr="00CD2432">
        <w:rPr>
          <w:rFonts w:ascii="Book Antiqua" w:hAnsi="Book Antiqua" w:cs="Tahoma"/>
          <w:sz w:val="24"/>
          <w:szCs w:val="24"/>
          <w:vertAlign w:val="superscript"/>
        </w:rPr>
        <w:t>4</w:t>
      </w:r>
      <w:r w:rsidR="00210E14" w:rsidRPr="00CD2432">
        <w:rPr>
          <w:rFonts w:ascii="Book Antiqua" w:hAnsi="Book Antiqua" w:cs="Tahoma"/>
          <w:sz w:val="24"/>
          <w:szCs w:val="24"/>
          <w:vertAlign w:val="superscript"/>
        </w:rPr>
        <w:t>6</w:t>
      </w:r>
      <w:r w:rsidR="002F3140" w:rsidRPr="00CD2432">
        <w:rPr>
          <w:rFonts w:ascii="Book Antiqua" w:hAnsi="Book Antiqua" w:cs="Tahoma"/>
          <w:sz w:val="24"/>
          <w:szCs w:val="24"/>
          <w:vertAlign w:val="superscript"/>
        </w:rPr>
        <w:t>]</w:t>
      </w:r>
      <w:r w:rsidR="002C7E1E" w:rsidRPr="00CD2432">
        <w:rPr>
          <w:rFonts w:ascii="Book Antiqua" w:hAnsi="Book Antiqua" w:cs="Tahoma"/>
          <w:sz w:val="24"/>
          <w:szCs w:val="24"/>
        </w:rPr>
        <w:t>.</w:t>
      </w:r>
    </w:p>
    <w:p w14:paraId="7C1CCAA6" w14:textId="43C595C6" w:rsidR="00AF15EF" w:rsidRPr="00CD2432" w:rsidRDefault="001C2524" w:rsidP="008E3524">
      <w:pPr>
        <w:spacing w:after="0" w:line="360" w:lineRule="auto"/>
        <w:ind w:firstLineChars="100" w:firstLine="240"/>
        <w:jc w:val="both"/>
        <w:rPr>
          <w:rFonts w:ascii="Book Antiqua" w:hAnsi="Book Antiqua" w:cs="Tahoma"/>
          <w:sz w:val="24"/>
          <w:szCs w:val="24"/>
        </w:rPr>
      </w:pPr>
      <w:r w:rsidRPr="00CD2432">
        <w:rPr>
          <w:rFonts w:ascii="Book Antiqua" w:hAnsi="Book Antiqua" w:cs="Tahoma"/>
          <w:sz w:val="24"/>
          <w:szCs w:val="24"/>
        </w:rPr>
        <w:t>The</w:t>
      </w:r>
      <w:r w:rsidR="00C633B9" w:rsidRPr="00CD2432">
        <w:rPr>
          <w:rFonts w:ascii="Book Antiqua" w:hAnsi="Book Antiqua" w:cs="Tahoma"/>
          <w:sz w:val="24"/>
          <w:szCs w:val="24"/>
        </w:rPr>
        <w:t xml:space="preserve"> r</w:t>
      </w:r>
      <w:r w:rsidR="00AF15EF" w:rsidRPr="00CD2432">
        <w:rPr>
          <w:rFonts w:ascii="Book Antiqua" w:hAnsi="Book Antiqua" w:cs="Tahoma"/>
          <w:sz w:val="24"/>
          <w:szCs w:val="24"/>
        </w:rPr>
        <w:t xml:space="preserve">elatively disappointing </w:t>
      </w:r>
      <w:r w:rsidR="00B42DB0" w:rsidRPr="00CD2432">
        <w:rPr>
          <w:rFonts w:ascii="Book Antiqua" w:hAnsi="Book Antiqua" w:cs="Tahoma"/>
          <w:sz w:val="24"/>
          <w:szCs w:val="24"/>
        </w:rPr>
        <w:t xml:space="preserve">diagnostic </w:t>
      </w:r>
      <w:r w:rsidR="00AF15EF" w:rsidRPr="00CD2432">
        <w:rPr>
          <w:rFonts w:ascii="Book Antiqua" w:hAnsi="Book Antiqua" w:cs="Tahoma"/>
          <w:sz w:val="24"/>
          <w:szCs w:val="24"/>
        </w:rPr>
        <w:t xml:space="preserve">performance of mutation-based assays stimulated the search for CRC-related epigenetic changes, in particular aberrant hypermethylation of CpG islands </w:t>
      </w:r>
      <w:r w:rsidR="004C6F11" w:rsidRPr="00CD2432">
        <w:rPr>
          <w:rFonts w:ascii="Book Antiqua" w:hAnsi="Book Antiqua" w:cs="Tahoma"/>
          <w:sz w:val="24"/>
          <w:szCs w:val="24"/>
        </w:rPr>
        <w:t>usually</w:t>
      </w:r>
      <w:r w:rsidR="00AF15EF" w:rsidRPr="00CD2432">
        <w:rPr>
          <w:rFonts w:ascii="Book Antiqua" w:hAnsi="Book Antiqua" w:cs="Tahoma"/>
          <w:sz w:val="24"/>
          <w:szCs w:val="24"/>
        </w:rPr>
        <w:t xml:space="preserve"> located in gene promoter </w:t>
      </w:r>
      <w:proofErr w:type="gramStart"/>
      <w:r w:rsidR="00CA2375" w:rsidRPr="00CD2432">
        <w:rPr>
          <w:rFonts w:ascii="Book Antiqua" w:hAnsi="Book Antiqua" w:cs="Tahoma"/>
          <w:sz w:val="24"/>
          <w:szCs w:val="24"/>
        </w:rPr>
        <w:t>regions</w:t>
      </w:r>
      <w:r w:rsidR="00CA2375" w:rsidRPr="00CD2432">
        <w:rPr>
          <w:rFonts w:ascii="Book Antiqua" w:hAnsi="Book Antiqua" w:cs="Tahoma"/>
          <w:sz w:val="24"/>
          <w:szCs w:val="24"/>
          <w:vertAlign w:val="superscript"/>
        </w:rPr>
        <w:t>[</w:t>
      </w:r>
      <w:proofErr w:type="gramEnd"/>
      <w:r w:rsidR="00EA2DBE" w:rsidRPr="00CD2432">
        <w:rPr>
          <w:rFonts w:ascii="Book Antiqua" w:hAnsi="Book Antiqua" w:cs="Tahoma"/>
          <w:sz w:val="24"/>
          <w:szCs w:val="24"/>
          <w:vertAlign w:val="superscript"/>
        </w:rPr>
        <w:t>1</w:t>
      </w:r>
      <w:r w:rsidR="004C6F11" w:rsidRPr="00CD2432">
        <w:rPr>
          <w:rFonts w:ascii="Book Antiqua" w:hAnsi="Book Antiqua" w:cs="Tahoma"/>
          <w:sz w:val="24"/>
          <w:szCs w:val="24"/>
          <w:vertAlign w:val="superscript"/>
        </w:rPr>
        <w:t>40</w:t>
      </w:r>
      <w:r w:rsidR="00EA2DBE" w:rsidRPr="00CD2432">
        <w:rPr>
          <w:rFonts w:ascii="Book Antiqua" w:hAnsi="Book Antiqua" w:cs="Tahoma"/>
          <w:sz w:val="24"/>
          <w:szCs w:val="24"/>
          <w:vertAlign w:val="superscript"/>
        </w:rPr>
        <w:t>]</w:t>
      </w:r>
      <w:r w:rsidR="00AF15EF" w:rsidRPr="00CD2432">
        <w:rPr>
          <w:rFonts w:ascii="Book Antiqua" w:hAnsi="Book Antiqua" w:cs="Tahoma"/>
          <w:sz w:val="24"/>
          <w:szCs w:val="24"/>
        </w:rPr>
        <w:t>. Gene-specific</w:t>
      </w:r>
      <w:r w:rsidR="00B42DB0" w:rsidRPr="00CD2432">
        <w:rPr>
          <w:rFonts w:ascii="Book Antiqua" w:hAnsi="Book Antiqua" w:cs="Tahoma"/>
          <w:sz w:val="24"/>
          <w:szCs w:val="24"/>
        </w:rPr>
        <w:t xml:space="preserve"> DNA methylation</w:t>
      </w:r>
      <w:r w:rsidR="00192CA8" w:rsidRPr="00CD2432">
        <w:rPr>
          <w:rFonts w:ascii="Book Antiqua" w:hAnsi="Book Antiqua" w:cs="Tahoma"/>
          <w:sz w:val="24"/>
          <w:szCs w:val="24"/>
        </w:rPr>
        <w:t xml:space="preserve"> in stool</w:t>
      </w:r>
      <w:r w:rsidR="00B42DB0" w:rsidRPr="00CD2432">
        <w:rPr>
          <w:rFonts w:ascii="Book Antiqua" w:hAnsi="Book Antiqua" w:cs="Tahoma"/>
          <w:sz w:val="24"/>
          <w:szCs w:val="24"/>
        </w:rPr>
        <w:t xml:space="preserve"> was extensively investigated (Table 2), and several genes, including </w:t>
      </w:r>
      <w:r w:rsidR="00B42DB0" w:rsidRPr="00CD2432">
        <w:rPr>
          <w:rFonts w:ascii="Book Antiqua" w:hAnsi="Book Antiqua" w:cs="Tahoma"/>
          <w:i/>
          <w:iCs/>
          <w:sz w:val="24"/>
          <w:szCs w:val="24"/>
        </w:rPr>
        <w:t>BMP3</w:t>
      </w:r>
      <w:r w:rsidR="00B42DB0" w:rsidRPr="00CD2432">
        <w:rPr>
          <w:rFonts w:ascii="Book Antiqua" w:hAnsi="Book Antiqua" w:cs="Tahoma"/>
          <w:sz w:val="24"/>
          <w:szCs w:val="24"/>
        </w:rPr>
        <w:t xml:space="preserve">, </w:t>
      </w:r>
      <w:r w:rsidR="00B42DB0" w:rsidRPr="00CD2432">
        <w:rPr>
          <w:rFonts w:ascii="Book Antiqua" w:hAnsi="Book Antiqua" w:cs="Tahoma"/>
          <w:i/>
          <w:iCs/>
          <w:sz w:val="24"/>
          <w:szCs w:val="24"/>
        </w:rPr>
        <w:t>NDGR4</w:t>
      </w:r>
      <w:r w:rsidR="00B42DB0" w:rsidRPr="00CD2432">
        <w:rPr>
          <w:rFonts w:ascii="Book Antiqua" w:hAnsi="Book Antiqua" w:cs="Tahoma"/>
          <w:sz w:val="24"/>
          <w:szCs w:val="24"/>
        </w:rPr>
        <w:t xml:space="preserve">, </w:t>
      </w:r>
      <w:proofErr w:type="spellStart"/>
      <w:r w:rsidR="00B42DB0" w:rsidRPr="00CD2432">
        <w:rPr>
          <w:rFonts w:ascii="Book Antiqua" w:hAnsi="Book Antiqua" w:cs="Tahoma"/>
          <w:i/>
          <w:iCs/>
          <w:sz w:val="24"/>
          <w:szCs w:val="24"/>
        </w:rPr>
        <w:t>septin</w:t>
      </w:r>
      <w:proofErr w:type="spellEnd"/>
      <w:r w:rsidR="00B42DB0" w:rsidRPr="00CD2432">
        <w:rPr>
          <w:rFonts w:ascii="Book Antiqua" w:hAnsi="Book Antiqua" w:cs="Tahoma"/>
          <w:i/>
          <w:iCs/>
          <w:sz w:val="24"/>
          <w:szCs w:val="24"/>
        </w:rPr>
        <w:t xml:space="preserve"> 9</w:t>
      </w:r>
      <w:r w:rsidR="00B42DB0" w:rsidRPr="00CD2432">
        <w:rPr>
          <w:rFonts w:ascii="Book Antiqua" w:hAnsi="Book Antiqua" w:cs="Tahoma"/>
          <w:sz w:val="24"/>
          <w:szCs w:val="24"/>
        </w:rPr>
        <w:t xml:space="preserve"> (</w:t>
      </w:r>
      <w:r w:rsidR="00B42DB0" w:rsidRPr="00CD2432">
        <w:rPr>
          <w:rFonts w:ascii="Book Antiqua" w:hAnsi="Book Antiqua" w:cs="Tahoma"/>
          <w:i/>
          <w:iCs/>
          <w:sz w:val="24"/>
          <w:szCs w:val="24"/>
        </w:rPr>
        <w:t>SEPT9</w:t>
      </w:r>
      <w:r w:rsidR="00B42DB0" w:rsidRPr="00CD2432">
        <w:rPr>
          <w:rFonts w:ascii="Book Antiqua" w:hAnsi="Book Antiqua" w:cs="Tahoma"/>
          <w:sz w:val="24"/>
          <w:szCs w:val="24"/>
        </w:rPr>
        <w:t>)</w:t>
      </w:r>
      <w:r w:rsidR="00192CA8" w:rsidRPr="00CD2432">
        <w:rPr>
          <w:rFonts w:ascii="Book Antiqua" w:hAnsi="Book Antiqua" w:cs="Tahoma"/>
          <w:sz w:val="24"/>
          <w:szCs w:val="24"/>
        </w:rPr>
        <w:t xml:space="preserve">, </w:t>
      </w:r>
      <w:r w:rsidR="00192CA8" w:rsidRPr="00CD2432">
        <w:rPr>
          <w:rFonts w:ascii="Book Antiqua" w:hAnsi="Book Antiqua" w:cs="Tahoma"/>
          <w:i/>
          <w:iCs/>
          <w:sz w:val="24"/>
          <w:szCs w:val="24"/>
        </w:rPr>
        <w:t>SFRP2, SPG20</w:t>
      </w:r>
      <w:r w:rsidR="00F718E7" w:rsidRPr="00CD2432">
        <w:rPr>
          <w:rFonts w:ascii="Book Antiqua" w:hAnsi="Book Antiqua" w:cs="Tahoma"/>
          <w:i/>
          <w:iCs/>
          <w:sz w:val="24"/>
          <w:szCs w:val="24"/>
        </w:rPr>
        <w:t>, TFPI2</w:t>
      </w:r>
      <w:r w:rsidR="00192CA8" w:rsidRPr="00CD2432">
        <w:rPr>
          <w:rFonts w:ascii="Book Antiqua" w:hAnsi="Book Antiqua" w:cs="Tahoma"/>
          <w:sz w:val="24"/>
          <w:szCs w:val="24"/>
        </w:rPr>
        <w:t xml:space="preserve"> and </w:t>
      </w:r>
      <w:r w:rsidR="00192CA8" w:rsidRPr="00CD2432">
        <w:rPr>
          <w:rFonts w:ascii="Book Antiqua" w:hAnsi="Book Antiqua" w:cs="Tahoma"/>
          <w:i/>
          <w:iCs/>
          <w:sz w:val="24"/>
          <w:szCs w:val="24"/>
        </w:rPr>
        <w:lastRenderedPageBreak/>
        <w:t xml:space="preserve">vimentin </w:t>
      </w:r>
      <w:r w:rsidR="00192CA8" w:rsidRPr="00CD2432">
        <w:rPr>
          <w:rFonts w:ascii="Book Antiqua" w:hAnsi="Book Antiqua" w:cs="Tahoma"/>
          <w:sz w:val="24"/>
          <w:szCs w:val="24"/>
        </w:rPr>
        <w:t>(</w:t>
      </w:r>
      <w:r w:rsidR="00192CA8" w:rsidRPr="00CD2432">
        <w:rPr>
          <w:rFonts w:ascii="Book Antiqua" w:hAnsi="Book Antiqua" w:cs="Tahoma"/>
          <w:i/>
          <w:iCs/>
          <w:sz w:val="24"/>
          <w:szCs w:val="24"/>
        </w:rPr>
        <w:t>VIM</w:t>
      </w:r>
      <w:r w:rsidR="00192CA8" w:rsidRPr="00CD2432">
        <w:rPr>
          <w:rFonts w:ascii="Book Antiqua" w:hAnsi="Book Antiqua" w:cs="Tahoma"/>
          <w:sz w:val="24"/>
          <w:szCs w:val="24"/>
        </w:rPr>
        <w:t xml:space="preserve">) were shown to have </w:t>
      </w:r>
      <w:r w:rsidR="00F718E7" w:rsidRPr="00CD2432">
        <w:rPr>
          <w:rFonts w:ascii="Book Antiqua" w:hAnsi="Book Antiqua" w:cs="Tahoma"/>
          <w:sz w:val="24"/>
          <w:szCs w:val="24"/>
        </w:rPr>
        <w:t>diagnostic sensitivities between 50% and 92% at specificities between 80% and 100% for CRC detection (see recent reviews by Liu</w:t>
      </w:r>
      <w:r w:rsidR="00F718E7" w:rsidRPr="00CD2432">
        <w:rPr>
          <w:rFonts w:ascii="Book Antiqua" w:hAnsi="Book Antiqua" w:cs="Tahoma"/>
          <w:i/>
          <w:iCs/>
          <w:sz w:val="24"/>
          <w:szCs w:val="24"/>
        </w:rPr>
        <w:t xml:space="preserve"> et al</w:t>
      </w:r>
      <w:r w:rsidR="00F718E7" w:rsidRPr="00CD2432">
        <w:rPr>
          <w:rFonts w:ascii="Book Antiqua" w:hAnsi="Book Antiqua" w:cs="Tahoma"/>
          <w:sz w:val="24"/>
          <w:szCs w:val="24"/>
          <w:vertAlign w:val="superscript"/>
        </w:rPr>
        <w:t>[4</w:t>
      </w:r>
      <w:r w:rsidR="00210E14" w:rsidRPr="00CD2432">
        <w:rPr>
          <w:rFonts w:ascii="Book Antiqua" w:hAnsi="Book Antiqua" w:cs="Tahoma"/>
          <w:sz w:val="24"/>
          <w:szCs w:val="24"/>
          <w:vertAlign w:val="superscript"/>
        </w:rPr>
        <w:t>9</w:t>
      </w:r>
      <w:r w:rsidR="00F718E7" w:rsidRPr="00CD2432">
        <w:rPr>
          <w:rFonts w:ascii="Book Antiqua" w:hAnsi="Book Antiqua" w:cs="Tahoma"/>
          <w:sz w:val="24"/>
          <w:szCs w:val="24"/>
          <w:vertAlign w:val="superscript"/>
        </w:rPr>
        <w:t>]</w:t>
      </w:r>
      <w:r w:rsidR="00F718E7" w:rsidRPr="00CD2432">
        <w:rPr>
          <w:rFonts w:ascii="Book Antiqua" w:hAnsi="Book Antiqua" w:cs="Tahoma"/>
          <w:sz w:val="24"/>
          <w:szCs w:val="24"/>
        </w:rPr>
        <w:t xml:space="preserve">, Lam </w:t>
      </w:r>
      <w:r w:rsidR="00F718E7" w:rsidRPr="00CD2432">
        <w:rPr>
          <w:rFonts w:ascii="Book Antiqua" w:hAnsi="Book Antiqua" w:cs="Tahoma"/>
          <w:i/>
          <w:iCs/>
          <w:sz w:val="24"/>
          <w:szCs w:val="24"/>
        </w:rPr>
        <w:t>et al</w:t>
      </w:r>
      <w:r w:rsidR="00F718E7" w:rsidRPr="00CD2432">
        <w:rPr>
          <w:rFonts w:ascii="Book Antiqua" w:hAnsi="Book Antiqua" w:cs="Tahoma"/>
          <w:sz w:val="24"/>
          <w:szCs w:val="24"/>
          <w:vertAlign w:val="superscript"/>
        </w:rPr>
        <w:t>[</w:t>
      </w:r>
      <w:r w:rsidR="00210E14" w:rsidRPr="00CD2432">
        <w:rPr>
          <w:rFonts w:ascii="Book Antiqua" w:hAnsi="Book Antiqua" w:cs="Tahoma"/>
          <w:sz w:val="24"/>
          <w:szCs w:val="24"/>
          <w:vertAlign w:val="superscript"/>
        </w:rPr>
        <w:t>50</w:t>
      </w:r>
      <w:r w:rsidR="00F718E7" w:rsidRPr="00CD2432">
        <w:rPr>
          <w:rFonts w:ascii="Book Antiqua" w:hAnsi="Book Antiqua" w:cs="Tahoma"/>
          <w:sz w:val="24"/>
          <w:szCs w:val="24"/>
          <w:vertAlign w:val="superscript"/>
        </w:rPr>
        <w:t>]</w:t>
      </w:r>
      <w:r w:rsidR="00F718E7" w:rsidRPr="00CD2432">
        <w:rPr>
          <w:rFonts w:ascii="Book Antiqua" w:hAnsi="Book Antiqua" w:cs="Tahoma"/>
          <w:sz w:val="24"/>
          <w:szCs w:val="24"/>
        </w:rPr>
        <w:t xml:space="preserve"> and Rasmussen </w:t>
      </w:r>
      <w:r w:rsidR="00F718E7" w:rsidRPr="00CD2432">
        <w:rPr>
          <w:rFonts w:ascii="Book Antiqua" w:hAnsi="Book Antiqua" w:cs="Tahoma"/>
          <w:i/>
          <w:iCs/>
          <w:sz w:val="24"/>
          <w:szCs w:val="24"/>
        </w:rPr>
        <w:t>et al</w:t>
      </w:r>
      <w:r w:rsidR="00F718E7" w:rsidRPr="00CD2432">
        <w:rPr>
          <w:rFonts w:ascii="Book Antiqua" w:hAnsi="Book Antiqua" w:cs="Tahoma"/>
          <w:sz w:val="24"/>
          <w:szCs w:val="24"/>
          <w:vertAlign w:val="superscript"/>
        </w:rPr>
        <w:t>[</w:t>
      </w:r>
      <w:r w:rsidR="00210E14" w:rsidRPr="00CD2432">
        <w:rPr>
          <w:rFonts w:ascii="Book Antiqua" w:hAnsi="Book Antiqua" w:cs="Tahoma"/>
          <w:sz w:val="24"/>
          <w:szCs w:val="24"/>
          <w:vertAlign w:val="superscript"/>
        </w:rPr>
        <w:t>51</w:t>
      </w:r>
      <w:r w:rsidR="00F718E7" w:rsidRPr="00CD2432">
        <w:rPr>
          <w:rFonts w:ascii="Book Antiqua" w:hAnsi="Book Antiqua" w:cs="Tahoma"/>
          <w:sz w:val="24"/>
          <w:szCs w:val="24"/>
          <w:vertAlign w:val="superscript"/>
        </w:rPr>
        <w:t>]</w:t>
      </w:r>
      <w:r w:rsidR="00F718E7" w:rsidRPr="00CD2432">
        <w:rPr>
          <w:rFonts w:ascii="Book Antiqua" w:hAnsi="Book Antiqua" w:cs="Tahoma"/>
          <w:sz w:val="24"/>
          <w:szCs w:val="24"/>
        </w:rPr>
        <w:t>).</w:t>
      </w:r>
      <w:r w:rsidR="00192CA8" w:rsidRPr="00CD2432">
        <w:rPr>
          <w:rFonts w:ascii="Book Antiqua" w:hAnsi="Book Antiqua" w:cs="Tahoma"/>
          <w:sz w:val="24"/>
          <w:szCs w:val="24"/>
        </w:rPr>
        <w:t xml:space="preserve"> </w:t>
      </w:r>
      <w:r w:rsidR="00F718E7" w:rsidRPr="00CD2432">
        <w:rPr>
          <w:rFonts w:ascii="Book Antiqua" w:hAnsi="Book Antiqua" w:cs="Tahoma"/>
          <w:sz w:val="24"/>
          <w:szCs w:val="24"/>
        </w:rPr>
        <w:t xml:space="preserve">However, </w:t>
      </w:r>
      <w:r w:rsidR="000D5A7E" w:rsidRPr="00CD2432">
        <w:rPr>
          <w:rFonts w:ascii="Book Antiqua" w:hAnsi="Book Antiqua" w:cs="Tahoma"/>
          <w:sz w:val="24"/>
          <w:szCs w:val="24"/>
        </w:rPr>
        <w:t xml:space="preserve">the </w:t>
      </w:r>
      <w:r w:rsidR="00F718E7" w:rsidRPr="00CD2432">
        <w:rPr>
          <w:rFonts w:ascii="Book Antiqua" w:hAnsi="Book Antiqua" w:cs="Tahoma"/>
          <w:sz w:val="24"/>
          <w:szCs w:val="24"/>
        </w:rPr>
        <w:t xml:space="preserve">reproducibility of these results </w:t>
      </w:r>
      <w:r w:rsidR="000D5A7E" w:rsidRPr="00CD2432">
        <w:rPr>
          <w:rFonts w:ascii="Book Antiqua" w:hAnsi="Book Antiqua" w:cs="Tahoma"/>
          <w:sz w:val="24"/>
          <w:szCs w:val="24"/>
        </w:rPr>
        <w:t>was often</w:t>
      </w:r>
      <w:r w:rsidR="00F718E7" w:rsidRPr="00CD2432">
        <w:rPr>
          <w:rFonts w:ascii="Book Antiqua" w:hAnsi="Book Antiqua" w:cs="Tahoma"/>
          <w:sz w:val="24"/>
          <w:szCs w:val="24"/>
        </w:rPr>
        <w:t xml:space="preserve"> problemati</w:t>
      </w:r>
      <w:r w:rsidR="009E4676" w:rsidRPr="00CD2432">
        <w:rPr>
          <w:rFonts w:ascii="Book Antiqua" w:hAnsi="Book Antiqua" w:cs="Tahoma"/>
          <w:sz w:val="24"/>
          <w:szCs w:val="24"/>
        </w:rPr>
        <w:t>c, and attempts to combine multiple methylated gene</w:t>
      </w:r>
      <w:r w:rsidR="000D5A7E" w:rsidRPr="00CD2432">
        <w:rPr>
          <w:rFonts w:ascii="Book Antiqua" w:hAnsi="Book Antiqua" w:cs="Tahoma"/>
          <w:sz w:val="24"/>
          <w:szCs w:val="24"/>
        </w:rPr>
        <w:t>s</w:t>
      </w:r>
      <w:r w:rsidR="009E4676" w:rsidRPr="00CD2432">
        <w:rPr>
          <w:rFonts w:ascii="Book Antiqua" w:hAnsi="Book Antiqua" w:cs="Tahoma"/>
          <w:sz w:val="24"/>
          <w:szCs w:val="24"/>
        </w:rPr>
        <w:t xml:space="preserve"> in panels </w:t>
      </w:r>
      <w:r w:rsidR="004C6F11" w:rsidRPr="00CD2432">
        <w:rPr>
          <w:rFonts w:ascii="Book Antiqua" w:hAnsi="Book Antiqua" w:cs="Tahoma"/>
          <w:sz w:val="24"/>
          <w:szCs w:val="24"/>
        </w:rPr>
        <w:t>we</w:t>
      </w:r>
      <w:r w:rsidR="009E4676" w:rsidRPr="00CD2432">
        <w:rPr>
          <w:rFonts w:ascii="Book Antiqua" w:hAnsi="Book Antiqua" w:cs="Tahoma"/>
          <w:sz w:val="24"/>
          <w:szCs w:val="24"/>
        </w:rPr>
        <w:t xml:space="preserve">re undertaken to increase assay reliability. It is remarkable that </w:t>
      </w:r>
      <w:r w:rsidR="000D5A7E" w:rsidRPr="00CD2432">
        <w:rPr>
          <w:rFonts w:ascii="Book Antiqua" w:hAnsi="Book Antiqua" w:cs="Tahoma"/>
          <w:sz w:val="24"/>
          <w:szCs w:val="24"/>
        </w:rPr>
        <w:t xml:space="preserve">high </w:t>
      </w:r>
      <w:r w:rsidR="009E4676" w:rsidRPr="00CD2432">
        <w:rPr>
          <w:rFonts w:ascii="Book Antiqua" w:hAnsi="Book Antiqua" w:cs="Tahoma"/>
          <w:sz w:val="24"/>
          <w:szCs w:val="24"/>
        </w:rPr>
        <w:t>CRC detection sensitivity and specificity</w:t>
      </w:r>
      <w:r w:rsidR="00362882" w:rsidRPr="00CD2432">
        <w:rPr>
          <w:rFonts w:ascii="Book Antiqua" w:hAnsi="Book Antiqua" w:cs="Tahoma"/>
          <w:sz w:val="24"/>
          <w:szCs w:val="24"/>
        </w:rPr>
        <w:t xml:space="preserve"> values could be achieved</w:t>
      </w:r>
      <w:r w:rsidR="009E4676" w:rsidRPr="00CD2432">
        <w:rPr>
          <w:rFonts w:ascii="Book Antiqua" w:hAnsi="Book Antiqua" w:cs="Tahoma"/>
          <w:sz w:val="24"/>
          <w:szCs w:val="24"/>
        </w:rPr>
        <w:t xml:space="preserve"> by combining methylation testing for </w:t>
      </w:r>
      <w:r w:rsidR="009E4676" w:rsidRPr="00CD2432">
        <w:rPr>
          <w:rFonts w:ascii="Book Antiqua" w:hAnsi="Book Antiqua" w:cs="Tahoma"/>
          <w:i/>
          <w:iCs/>
          <w:sz w:val="24"/>
          <w:szCs w:val="24"/>
        </w:rPr>
        <w:t>BMP3</w:t>
      </w:r>
      <w:r w:rsidR="00362882" w:rsidRPr="00CD2432">
        <w:rPr>
          <w:rFonts w:ascii="Book Antiqua" w:hAnsi="Book Antiqua" w:cs="Tahoma"/>
          <w:sz w:val="24"/>
          <w:szCs w:val="24"/>
        </w:rPr>
        <w:t xml:space="preserve"> and</w:t>
      </w:r>
      <w:r w:rsidR="009E4676" w:rsidRPr="00CD2432">
        <w:rPr>
          <w:rFonts w:ascii="Book Antiqua" w:hAnsi="Book Antiqua" w:cs="Tahoma"/>
          <w:sz w:val="24"/>
          <w:szCs w:val="24"/>
        </w:rPr>
        <w:t xml:space="preserve"> </w:t>
      </w:r>
      <w:r w:rsidR="009E4676" w:rsidRPr="00CD2432">
        <w:rPr>
          <w:rFonts w:ascii="Book Antiqua" w:hAnsi="Book Antiqua" w:cs="Tahoma"/>
          <w:i/>
          <w:iCs/>
          <w:sz w:val="24"/>
          <w:szCs w:val="24"/>
        </w:rPr>
        <w:t>NDRG4</w:t>
      </w:r>
      <w:r w:rsidR="00362882" w:rsidRPr="00CD2432">
        <w:rPr>
          <w:rFonts w:ascii="Book Antiqua" w:hAnsi="Book Antiqua" w:cs="Tahoma"/>
          <w:sz w:val="24"/>
          <w:szCs w:val="24"/>
          <w:vertAlign w:val="superscript"/>
        </w:rPr>
        <w:t>[4</w:t>
      </w:r>
      <w:r w:rsidR="00210E14" w:rsidRPr="00CD2432">
        <w:rPr>
          <w:rFonts w:ascii="Book Antiqua" w:hAnsi="Book Antiqua" w:cs="Tahoma"/>
          <w:sz w:val="24"/>
          <w:szCs w:val="24"/>
          <w:vertAlign w:val="superscript"/>
        </w:rPr>
        <w:t>9</w:t>
      </w:r>
      <w:r w:rsidR="00362882" w:rsidRPr="00CD2432">
        <w:rPr>
          <w:rFonts w:ascii="Book Antiqua" w:hAnsi="Book Antiqua" w:cs="Tahoma"/>
          <w:sz w:val="24"/>
          <w:szCs w:val="24"/>
          <w:vertAlign w:val="superscript"/>
        </w:rPr>
        <w:t>]</w:t>
      </w:r>
      <w:r w:rsidR="00362882" w:rsidRPr="00CD2432">
        <w:rPr>
          <w:rFonts w:ascii="Book Antiqua" w:hAnsi="Book Antiqua" w:cs="Tahoma"/>
          <w:sz w:val="24"/>
          <w:szCs w:val="24"/>
        </w:rPr>
        <w:t xml:space="preserve"> or </w:t>
      </w:r>
      <w:r w:rsidR="00362882" w:rsidRPr="00CD2432">
        <w:rPr>
          <w:rFonts w:ascii="Book Antiqua" w:hAnsi="Book Antiqua" w:cs="Tahoma"/>
          <w:i/>
          <w:iCs/>
          <w:sz w:val="24"/>
          <w:szCs w:val="24"/>
        </w:rPr>
        <w:t>VIM</w:t>
      </w:r>
      <w:r w:rsidR="00362882" w:rsidRPr="00CD2432">
        <w:rPr>
          <w:rFonts w:ascii="Book Antiqua" w:hAnsi="Book Antiqua" w:cs="Tahoma"/>
          <w:sz w:val="24"/>
          <w:szCs w:val="24"/>
        </w:rPr>
        <w:t xml:space="preserve"> and </w:t>
      </w:r>
      <w:r w:rsidR="00362882" w:rsidRPr="00CD2432">
        <w:rPr>
          <w:rFonts w:ascii="Book Antiqua" w:hAnsi="Book Antiqua" w:cs="Tahoma"/>
          <w:i/>
          <w:iCs/>
          <w:sz w:val="24"/>
          <w:szCs w:val="24"/>
        </w:rPr>
        <w:t>SFRP2</w:t>
      </w:r>
      <w:r w:rsidR="00362882" w:rsidRPr="00CD2432">
        <w:rPr>
          <w:rFonts w:ascii="Book Antiqua" w:hAnsi="Book Antiqua" w:cs="Tahoma"/>
          <w:sz w:val="24"/>
          <w:szCs w:val="24"/>
          <w:vertAlign w:val="superscript"/>
        </w:rPr>
        <w:t>[</w:t>
      </w:r>
      <w:r w:rsidR="00210E14" w:rsidRPr="00CD2432">
        <w:rPr>
          <w:rFonts w:ascii="Book Antiqua" w:hAnsi="Book Antiqua" w:cs="Tahoma"/>
          <w:sz w:val="24"/>
          <w:szCs w:val="24"/>
          <w:vertAlign w:val="superscript"/>
        </w:rPr>
        <w:t>53</w:t>
      </w:r>
      <w:r w:rsidR="00362882" w:rsidRPr="00CD2432">
        <w:rPr>
          <w:rFonts w:ascii="Book Antiqua" w:hAnsi="Book Antiqua" w:cs="Tahoma"/>
          <w:sz w:val="24"/>
          <w:szCs w:val="24"/>
          <w:vertAlign w:val="superscript"/>
        </w:rPr>
        <w:t>]</w:t>
      </w:r>
      <w:r w:rsidR="00362882" w:rsidRPr="00CD2432">
        <w:rPr>
          <w:rFonts w:ascii="Book Antiqua" w:hAnsi="Book Antiqua" w:cs="Tahoma"/>
          <w:sz w:val="24"/>
          <w:szCs w:val="24"/>
        </w:rPr>
        <w:t xml:space="preserve"> </w:t>
      </w:r>
      <w:r w:rsidR="009E4676" w:rsidRPr="00CD2432">
        <w:rPr>
          <w:rFonts w:ascii="Book Antiqua" w:hAnsi="Book Antiqua" w:cs="Tahoma"/>
          <w:sz w:val="24"/>
          <w:szCs w:val="24"/>
        </w:rPr>
        <w:t xml:space="preserve">genes, but </w:t>
      </w:r>
      <w:r w:rsidR="00362882" w:rsidRPr="00CD2432">
        <w:rPr>
          <w:rFonts w:ascii="Book Antiqua" w:hAnsi="Book Antiqua" w:cs="Tahoma"/>
          <w:sz w:val="24"/>
          <w:szCs w:val="24"/>
        </w:rPr>
        <w:t xml:space="preserve">these results need to be corroborated. </w:t>
      </w:r>
      <w:r w:rsidR="00C633B9" w:rsidRPr="00CD2432">
        <w:rPr>
          <w:rFonts w:ascii="Book Antiqua" w:hAnsi="Book Antiqua" w:cs="Tahoma"/>
          <w:sz w:val="24"/>
          <w:szCs w:val="24"/>
        </w:rPr>
        <w:t xml:space="preserve">The </w:t>
      </w:r>
      <w:proofErr w:type="spellStart"/>
      <w:r w:rsidR="002C4779" w:rsidRPr="00CD2432">
        <w:rPr>
          <w:rFonts w:ascii="Book Antiqua" w:hAnsi="Book Antiqua" w:cs="Tahoma"/>
          <w:sz w:val="24"/>
          <w:szCs w:val="24"/>
        </w:rPr>
        <w:t>Colosure</w:t>
      </w:r>
      <w:r w:rsidR="002C4779" w:rsidRPr="00CD2432">
        <w:rPr>
          <w:rFonts w:ascii="Book Antiqua" w:hAnsi="Book Antiqua" w:cs="Tahoma"/>
          <w:sz w:val="24"/>
          <w:szCs w:val="24"/>
          <w:vertAlign w:val="superscript"/>
        </w:rPr>
        <w:t>TM</w:t>
      </w:r>
      <w:proofErr w:type="spellEnd"/>
      <w:r w:rsidR="002C4779" w:rsidRPr="00CD2432">
        <w:rPr>
          <w:rFonts w:ascii="Book Antiqua" w:hAnsi="Book Antiqua" w:cs="Tahoma"/>
          <w:sz w:val="24"/>
          <w:szCs w:val="24"/>
        </w:rPr>
        <w:t xml:space="preserve"> test detecting methylated </w:t>
      </w:r>
      <w:r w:rsidR="002C4779" w:rsidRPr="00CD2432">
        <w:rPr>
          <w:rFonts w:ascii="Book Antiqua" w:hAnsi="Book Antiqua" w:cs="Tahoma"/>
          <w:i/>
          <w:iCs/>
          <w:sz w:val="24"/>
          <w:szCs w:val="24"/>
        </w:rPr>
        <w:t>VIM</w:t>
      </w:r>
      <w:r w:rsidR="002C4779" w:rsidRPr="00CD2432">
        <w:rPr>
          <w:rFonts w:ascii="Book Antiqua" w:hAnsi="Book Antiqua" w:cs="Tahoma"/>
          <w:sz w:val="24"/>
          <w:szCs w:val="24"/>
        </w:rPr>
        <w:t xml:space="preserve"> in stool was the first methylation-based commercial test for </w:t>
      </w:r>
      <w:proofErr w:type="gramStart"/>
      <w:r w:rsidR="00CA2375" w:rsidRPr="00CD2432">
        <w:rPr>
          <w:rFonts w:ascii="Book Antiqua" w:hAnsi="Book Antiqua" w:cs="Tahoma"/>
          <w:sz w:val="24"/>
          <w:szCs w:val="24"/>
        </w:rPr>
        <w:t>CRC</w:t>
      </w:r>
      <w:r w:rsidR="00CA2375" w:rsidRPr="00CD2432">
        <w:rPr>
          <w:rFonts w:ascii="Book Antiqua" w:hAnsi="Book Antiqua" w:cs="Tahoma"/>
          <w:sz w:val="24"/>
          <w:szCs w:val="24"/>
          <w:vertAlign w:val="superscript"/>
        </w:rPr>
        <w:t>[</w:t>
      </w:r>
      <w:proofErr w:type="gramEnd"/>
      <w:r w:rsidR="002C4779" w:rsidRPr="00CD2432">
        <w:rPr>
          <w:rFonts w:ascii="Book Antiqua" w:hAnsi="Book Antiqua" w:cs="Tahoma"/>
          <w:sz w:val="24"/>
          <w:szCs w:val="24"/>
          <w:vertAlign w:val="superscript"/>
        </w:rPr>
        <w:t>1</w:t>
      </w:r>
      <w:r w:rsidR="008A7EB7" w:rsidRPr="00CD2432">
        <w:rPr>
          <w:rFonts w:ascii="Book Antiqua" w:hAnsi="Book Antiqua" w:cs="Tahoma"/>
          <w:sz w:val="24"/>
          <w:szCs w:val="24"/>
          <w:vertAlign w:val="superscript"/>
        </w:rPr>
        <w:t>41</w:t>
      </w:r>
      <w:r w:rsidR="002C4779" w:rsidRPr="00CD2432">
        <w:rPr>
          <w:rFonts w:ascii="Book Antiqua" w:hAnsi="Book Antiqua" w:cs="Tahoma"/>
          <w:sz w:val="24"/>
          <w:szCs w:val="24"/>
          <w:vertAlign w:val="superscript"/>
        </w:rPr>
        <w:t>]</w:t>
      </w:r>
      <w:r w:rsidR="002C4779" w:rsidRPr="00CD2432">
        <w:rPr>
          <w:rFonts w:ascii="Book Antiqua" w:hAnsi="Book Antiqua" w:cs="Tahoma"/>
          <w:sz w:val="24"/>
          <w:szCs w:val="24"/>
        </w:rPr>
        <w:t xml:space="preserve">. </w:t>
      </w:r>
      <w:r w:rsidR="000D5A7E" w:rsidRPr="00CD2432">
        <w:rPr>
          <w:rFonts w:ascii="Book Antiqua" w:hAnsi="Book Antiqua" w:cs="Tahoma"/>
          <w:sz w:val="24"/>
          <w:szCs w:val="24"/>
        </w:rPr>
        <w:t>This diagnostic product</w:t>
      </w:r>
      <w:r w:rsidR="002C4779" w:rsidRPr="00CD2432">
        <w:rPr>
          <w:rFonts w:ascii="Book Antiqua" w:hAnsi="Book Antiqua" w:cs="Tahoma"/>
          <w:sz w:val="24"/>
          <w:szCs w:val="24"/>
        </w:rPr>
        <w:t xml:space="preserve"> </w:t>
      </w:r>
      <w:r w:rsidR="001C2693" w:rsidRPr="00CD2432">
        <w:rPr>
          <w:rFonts w:ascii="Book Antiqua" w:hAnsi="Book Antiqua" w:cs="Tahoma"/>
          <w:sz w:val="24"/>
          <w:szCs w:val="24"/>
        </w:rPr>
        <w:t>was marketed</w:t>
      </w:r>
      <w:r w:rsidR="002C4779" w:rsidRPr="00CD2432">
        <w:rPr>
          <w:rFonts w:ascii="Book Antiqua" w:hAnsi="Book Antiqua" w:cs="Tahoma"/>
          <w:sz w:val="24"/>
          <w:szCs w:val="24"/>
        </w:rPr>
        <w:t xml:space="preserve"> in the USA but has recently been replaced by</w:t>
      </w:r>
      <w:r w:rsidR="00766C60" w:rsidRPr="00CD2432">
        <w:rPr>
          <w:rFonts w:ascii="Book Antiqua" w:hAnsi="Book Antiqua" w:cs="Tahoma"/>
          <w:sz w:val="24"/>
          <w:szCs w:val="24"/>
        </w:rPr>
        <w:t xml:space="preserve"> a </w:t>
      </w:r>
      <w:r w:rsidR="002C4779" w:rsidRPr="00CD2432">
        <w:rPr>
          <w:rFonts w:ascii="Book Antiqua" w:hAnsi="Book Antiqua" w:cs="Tahoma"/>
          <w:sz w:val="24"/>
          <w:szCs w:val="24"/>
        </w:rPr>
        <w:t xml:space="preserve">more efficient </w:t>
      </w:r>
      <w:proofErr w:type="spellStart"/>
      <w:r w:rsidR="002C4779" w:rsidRPr="00CD2432">
        <w:rPr>
          <w:rFonts w:ascii="Book Antiqua" w:hAnsi="Book Antiqua" w:cs="Tahoma"/>
          <w:sz w:val="24"/>
          <w:szCs w:val="24"/>
        </w:rPr>
        <w:t>multimarker</w:t>
      </w:r>
      <w:proofErr w:type="spellEnd"/>
      <w:r w:rsidR="002C4779" w:rsidRPr="00CD2432">
        <w:rPr>
          <w:rFonts w:ascii="Book Antiqua" w:hAnsi="Book Antiqua" w:cs="Tahoma"/>
          <w:sz w:val="24"/>
          <w:szCs w:val="24"/>
        </w:rPr>
        <w:t xml:space="preserve"> </w:t>
      </w:r>
      <w:proofErr w:type="spellStart"/>
      <w:r w:rsidR="002C4779" w:rsidRPr="00CD2432">
        <w:rPr>
          <w:rFonts w:ascii="Book Antiqua" w:hAnsi="Book Antiqua" w:cs="Tahoma"/>
          <w:sz w:val="24"/>
          <w:szCs w:val="24"/>
        </w:rPr>
        <w:t>Cologuard</w:t>
      </w:r>
      <w:proofErr w:type="spellEnd"/>
      <w:r w:rsidR="000D5A7E" w:rsidRPr="00CD2432">
        <w:rPr>
          <w:rFonts w:ascii="Book Antiqua" w:hAnsi="Book Antiqua" w:cs="Arial"/>
          <w:sz w:val="24"/>
          <w:szCs w:val="24"/>
          <w:vertAlign w:val="superscript"/>
          <w:lang w:val="en-US"/>
        </w:rPr>
        <w:t>®</w:t>
      </w:r>
      <w:r w:rsidR="002C4779" w:rsidRPr="00CD2432">
        <w:rPr>
          <w:rFonts w:ascii="Book Antiqua" w:hAnsi="Book Antiqua" w:cs="Tahoma"/>
          <w:sz w:val="24"/>
          <w:szCs w:val="24"/>
        </w:rPr>
        <w:t xml:space="preserve"> test considered later in this </w:t>
      </w:r>
      <w:r w:rsidR="00210E14" w:rsidRPr="00CD2432">
        <w:rPr>
          <w:rFonts w:ascii="Book Antiqua" w:hAnsi="Book Antiqua" w:cs="Tahoma"/>
          <w:sz w:val="24"/>
          <w:szCs w:val="24"/>
        </w:rPr>
        <w:t>sub-</w:t>
      </w:r>
      <w:r w:rsidR="002C4779" w:rsidRPr="00CD2432">
        <w:rPr>
          <w:rFonts w:ascii="Book Antiqua" w:hAnsi="Book Antiqua" w:cs="Tahoma"/>
          <w:sz w:val="24"/>
          <w:szCs w:val="24"/>
        </w:rPr>
        <w:t>section.</w:t>
      </w:r>
    </w:p>
    <w:p w14:paraId="1654D227" w14:textId="0783D1E7" w:rsidR="003B50C7" w:rsidRPr="00CD2432" w:rsidRDefault="00382DD0"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Table 2 demonstrates that in the context of CRC diagnostics</w:t>
      </w:r>
      <w:r w:rsidR="00C633B9" w:rsidRPr="00CD2432">
        <w:rPr>
          <w:rFonts w:ascii="Book Antiqua" w:eastAsia="Times New Roman" w:hAnsi="Book Antiqua" w:cs="Arial"/>
          <w:bCs/>
          <w:sz w:val="24"/>
          <w:szCs w:val="24"/>
          <w:lang w:eastAsia="en-GB"/>
        </w:rPr>
        <w:t>,</w:t>
      </w:r>
      <w:r w:rsidRPr="00CD2432">
        <w:rPr>
          <w:rFonts w:ascii="Book Antiqua" w:eastAsia="Times New Roman" w:hAnsi="Book Antiqua" w:cs="Arial"/>
          <w:bCs/>
          <w:sz w:val="24"/>
          <w:szCs w:val="24"/>
          <w:lang w:eastAsia="en-GB"/>
        </w:rPr>
        <w:t xml:space="preserve"> DNA methylation markers detectable in blood attract at least as much attention as similar markers in stool. Although investigations of different groups often produce conflicting results, it is now apparent that </w:t>
      </w:r>
      <w:r w:rsidRPr="00CD2432">
        <w:rPr>
          <w:rFonts w:ascii="Book Antiqua" w:eastAsia="Times New Roman" w:hAnsi="Book Antiqua" w:cs="Arial"/>
          <w:bCs/>
          <w:i/>
          <w:iCs/>
          <w:sz w:val="24"/>
          <w:szCs w:val="24"/>
          <w:lang w:eastAsia="en-GB"/>
        </w:rPr>
        <w:t>SEPT9</w:t>
      </w:r>
      <w:r w:rsidRPr="00CD2432">
        <w:rPr>
          <w:rFonts w:ascii="Book Antiqua" w:eastAsia="Times New Roman" w:hAnsi="Book Antiqua" w:cs="Arial"/>
          <w:bCs/>
          <w:sz w:val="24"/>
          <w:szCs w:val="24"/>
          <w:lang w:eastAsia="en-GB"/>
        </w:rPr>
        <w:t xml:space="preserve"> methylation</w:t>
      </w:r>
      <w:r w:rsidR="008D69F0" w:rsidRPr="00CD2432">
        <w:rPr>
          <w:rFonts w:ascii="Book Antiqua" w:eastAsia="Times New Roman" w:hAnsi="Book Antiqua" w:cs="Arial"/>
          <w:bCs/>
          <w:sz w:val="24"/>
          <w:szCs w:val="24"/>
          <w:lang w:eastAsia="en-GB"/>
        </w:rPr>
        <w:t xml:space="preserve"> detection is the best studied option amongst these blood </w:t>
      </w:r>
      <w:proofErr w:type="gramStart"/>
      <w:r w:rsidR="00CA2375" w:rsidRPr="00CD2432">
        <w:rPr>
          <w:rFonts w:ascii="Book Antiqua" w:eastAsia="Times New Roman" w:hAnsi="Book Antiqua" w:cs="Arial"/>
          <w:bCs/>
          <w:sz w:val="24"/>
          <w:szCs w:val="24"/>
          <w:lang w:eastAsia="en-GB"/>
        </w:rPr>
        <w:t>tests</w:t>
      </w:r>
      <w:r w:rsidR="00CA2375" w:rsidRPr="00CD2432">
        <w:rPr>
          <w:rFonts w:ascii="Book Antiqua" w:eastAsia="Times New Roman" w:hAnsi="Book Antiqua" w:cs="Arial"/>
          <w:bCs/>
          <w:sz w:val="24"/>
          <w:szCs w:val="24"/>
          <w:vertAlign w:val="superscript"/>
          <w:lang w:eastAsia="en-GB"/>
        </w:rPr>
        <w:t>[</w:t>
      </w:r>
      <w:proofErr w:type="gramEnd"/>
      <w:r w:rsidR="008D69F0" w:rsidRPr="00CD2432">
        <w:rPr>
          <w:rFonts w:ascii="Book Antiqua" w:eastAsia="Times New Roman" w:hAnsi="Book Antiqua" w:cs="Arial"/>
          <w:bCs/>
          <w:sz w:val="24"/>
          <w:szCs w:val="24"/>
          <w:vertAlign w:val="superscript"/>
          <w:lang w:eastAsia="en-GB"/>
        </w:rPr>
        <w:t>5</w:t>
      </w:r>
      <w:r w:rsidR="00210E14" w:rsidRPr="00CD2432">
        <w:rPr>
          <w:rFonts w:ascii="Book Antiqua" w:eastAsia="Times New Roman" w:hAnsi="Book Antiqua" w:cs="Arial"/>
          <w:bCs/>
          <w:sz w:val="24"/>
          <w:szCs w:val="24"/>
          <w:vertAlign w:val="superscript"/>
          <w:lang w:eastAsia="en-GB"/>
        </w:rPr>
        <w:t>7</w:t>
      </w:r>
      <w:r w:rsidR="008D69F0" w:rsidRPr="00CD2432">
        <w:rPr>
          <w:rFonts w:ascii="Book Antiqua" w:eastAsia="Times New Roman" w:hAnsi="Book Antiqua" w:cs="Arial"/>
          <w:bCs/>
          <w:sz w:val="24"/>
          <w:szCs w:val="24"/>
          <w:vertAlign w:val="superscript"/>
          <w:lang w:eastAsia="en-GB"/>
        </w:rPr>
        <w:t>]</w:t>
      </w:r>
      <w:r w:rsidR="008D69F0" w:rsidRPr="00CD2432">
        <w:rPr>
          <w:rFonts w:ascii="Book Antiqua" w:eastAsia="Times New Roman" w:hAnsi="Book Antiqua" w:cs="Arial"/>
          <w:bCs/>
          <w:sz w:val="24"/>
          <w:szCs w:val="24"/>
          <w:lang w:eastAsia="en-GB"/>
        </w:rPr>
        <w:t xml:space="preserve">. This </w:t>
      </w:r>
      <w:r w:rsidR="00C30091" w:rsidRPr="00CD2432">
        <w:rPr>
          <w:rFonts w:ascii="Book Antiqua" w:eastAsia="Times New Roman" w:hAnsi="Book Antiqua" w:cs="Arial"/>
          <w:bCs/>
          <w:sz w:val="24"/>
          <w:szCs w:val="24"/>
          <w:lang w:eastAsia="en-GB"/>
        </w:rPr>
        <w:t xml:space="preserve">test has recently been commercialised and regulated for clinical </w:t>
      </w:r>
      <w:r w:rsidR="00210E14" w:rsidRPr="00CD2432">
        <w:rPr>
          <w:rFonts w:ascii="Book Antiqua" w:eastAsia="Times New Roman" w:hAnsi="Book Antiqua" w:cs="Arial"/>
          <w:bCs/>
          <w:sz w:val="24"/>
          <w:szCs w:val="24"/>
          <w:lang w:eastAsia="en-GB"/>
        </w:rPr>
        <w:t>application</w:t>
      </w:r>
      <w:r w:rsidR="000D5A7E" w:rsidRPr="00CD2432">
        <w:rPr>
          <w:rFonts w:ascii="Book Antiqua" w:eastAsia="Times New Roman" w:hAnsi="Book Antiqua" w:cs="Arial"/>
          <w:bCs/>
          <w:sz w:val="24"/>
          <w:szCs w:val="24"/>
          <w:lang w:eastAsia="en-GB"/>
        </w:rPr>
        <w:t xml:space="preserve"> </w:t>
      </w:r>
      <w:r w:rsidR="00C30091" w:rsidRPr="00CD2432">
        <w:rPr>
          <w:rFonts w:ascii="Book Antiqua" w:eastAsia="Times New Roman" w:hAnsi="Book Antiqua" w:cs="Arial"/>
          <w:bCs/>
          <w:sz w:val="24"/>
          <w:szCs w:val="24"/>
          <w:lang w:eastAsia="en-GB"/>
        </w:rPr>
        <w:t xml:space="preserve">as Epi </w:t>
      </w:r>
      <w:proofErr w:type="spellStart"/>
      <w:r w:rsidR="00C30091" w:rsidRPr="00CD2432">
        <w:rPr>
          <w:rFonts w:ascii="Book Antiqua" w:eastAsia="Times New Roman" w:hAnsi="Book Antiqua" w:cs="Arial"/>
          <w:bCs/>
          <w:sz w:val="24"/>
          <w:szCs w:val="24"/>
          <w:lang w:eastAsia="en-GB"/>
        </w:rPr>
        <w:t>proColon</w:t>
      </w:r>
      <w:proofErr w:type="spellEnd"/>
      <w:r w:rsidR="00C30091" w:rsidRPr="00CD2432">
        <w:rPr>
          <w:rFonts w:ascii="Book Antiqua" w:eastAsia="Times New Roman" w:hAnsi="Book Antiqua" w:cs="Arial"/>
          <w:bCs/>
          <w:sz w:val="24"/>
          <w:szCs w:val="24"/>
          <w:vertAlign w:val="superscript"/>
          <w:lang w:eastAsia="en-GB"/>
        </w:rPr>
        <w:t>®</w:t>
      </w:r>
      <w:r w:rsidR="00C30091" w:rsidRPr="00CD2432">
        <w:rPr>
          <w:rFonts w:ascii="Book Antiqua" w:eastAsia="Times New Roman" w:hAnsi="Book Antiqua" w:cs="Arial"/>
          <w:bCs/>
          <w:sz w:val="24"/>
          <w:szCs w:val="24"/>
          <w:lang w:eastAsia="en-GB"/>
        </w:rPr>
        <w:t xml:space="preserve"> 2.0 </w:t>
      </w:r>
      <w:proofErr w:type="gramStart"/>
      <w:r w:rsidR="00CA2375" w:rsidRPr="00CD2432">
        <w:rPr>
          <w:rFonts w:ascii="Book Antiqua" w:eastAsia="Times New Roman" w:hAnsi="Book Antiqua" w:cs="Arial"/>
          <w:bCs/>
          <w:sz w:val="24"/>
          <w:szCs w:val="24"/>
          <w:lang w:eastAsia="en-GB"/>
        </w:rPr>
        <w:t>CE</w:t>
      </w:r>
      <w:r w:rsidR="00CA2375" w:rsidRPr="00CD2432">
        <w:rPr>
          <w:rFonts w:ascii="Book Antiqua" w:eastAsia="Times New Roman" w:hAnsi="Book Antiqua" w:cs="Arial"/>
          <w:bCs/>
          <w:sz w:val="24"/>
          <w:szCs w:val="24"/>
          <w:vertAlign w:val="superscript"/>
          <w:lang w:eastAsia="en-GB"/>
        </w:rPr>
        <w:t>[</w:t>
      </w:r>
      <w:proofErr w:type="gramEnd"/>
      <w:r w:rsidR="00C30091" w:rsidRPr="00CD2432">
        <w:rPr>
          <w:rFonts w:ascii="Book Antiqua" w:eastAsia="Times New Roman" w:hAnsi="Book Antiqua" w:cs="Arial"/>
          <w:bCs/>
          <w:sz w:val="24"/>
          <w:szCs w:val="24"/>
          <w:vertAlign w:val="superscript"/>
          <w:lang w:eastAsia="en-GB"/>
        </w:rPr>
        <w:t>1</w:t>
      </w:r>
      <w:r w:rsidR="00210E14" w:rsidRPr="00CD2432">
        <w:rPr>
          <w:rFonts w:ascii="Book Antiqua" w:eastAsia="Times New Roman" w:hAnsi="Book Antiqua" w:cs="Arial"/>
          <w:bCs/>
          <w:sz w:val="24"/>
          <w:szCs w:val="24"/>
          <w:vertAlign w:val="superscript"/>
          <w:lang w:eastAsia="en-GB"/>
        </w:rPr>
        <w:t>4</w:t>
      </w:r>
      <w:r w:rsidR="008A7EB7" w:rsidRPr="00CD2432">
        <w:rPr>
          <w:rFonts w:ascii="Book Antiqua" w:eastAsia="Times New Roman" w:hAnsi="Book Antiqua" w:cs="Arial"/>
          <w:bCs/>
          <w:sz w:val="24"/>
          <w:szCs w:val="24"/>
          <w:vertAlign w:val="superscript"/>
          <w:lang w:eastAsia="en-GB"/>
        </w:rPr>
        <w:t>2</w:t>
      </w:r>
      <w:r w:rsidR="00C30091" w:rsidRPr="00CD2432">
        <w:rPr>
          <w:rFonts w:ascii="Book Antiqua" w:eastAsia="Times New Roman" w:hAnsi="Book Antiqua" w:cs="Arial"/>
          <w:bCs/>
          <w:sz w:val="24"/>
          <w:szCs w:val="24"/>
          <w:vertAlign w:val="superscript"/>
          <w:lang w:eastAsia="en-GB"/>
        </w:rPr>
        <w:t>]</w:t>
      </w:r>
      <w:r w:rsidR="00E67B34" w:rsidRPr="00CD2432">
        <w:rPr>
          <w:rFonts w:ascii="Book Antiqua" w:eastAsia="Times New Roman" w:hAnsi="Book Antiqua" w:cs="Arial"/>
          <w:bCs/>
          <w:sz w:val="24"/>
          <w:szCs w:val="24"/>
          <w:lang w:eastAsia="en-GB"/>
        </w:rPr>
        <w:t>, but it</w:t>
      </w:r>
      <w:r w:rsidR="003B50C7" w:rsidRPr="00CD2432">
        <w:rPr>
          <w:rFonts w:ascii="Book Antiqua" w:eastAsia="Times New Roman" w:hAnsi="Book Antiqua" w:cs="Arial"/>
          <w:bCs/>
          <w:sz w:val="24"/>
          <w:szCs w:val="24"/>
          <w:lang w:eastAsia="en-GB"/>
        </w:rPr>
        <w:t xml:space="preserve">s use appears to </w:t>
      </w:r>
      <w:r w:rsidR="00CA2375" w:rsidRPr="00CD2432">
        <w:rPr>
          <w:rFonts w:ascii="Book Antiqua" w:eastAsia="Times New Roman" w:hAnsi="Book Antiqua" w:cs="Arial"/>
          <w:bCs/>
          <w:sz w:val="24"/>
          <w:szCs w:val="24"/>
          <w:lang w:eastAsia="en-GB"/>
        </w:rPr>
        <w:t>be</w:t>
      </w:r>
      <w:r w:rsidR="003B50C7" w:rsidRPr="00CD2432">
        <w:rPr>
          <w:rFonts w:ascii="Book Antiqua" w:eastAsia="Times New Roman" w:hAnsi="Book Antiqua" w:cs="Arial"/>
          <w:bCs/>
          <w:sz w:val="24"/>
          <w:szCs w:val="24"/>
          <w:lang w:eastAsia="en-GB"/>
        </w:rPr>
        <w:t xml:space="preserve"> limited to opportunistic CRC </w:t>
      </w:r>
      <w:r w:rsidR="00CA2375" w:rsidRPr="00CD2432">
        <w:rPr>
          <w:rFonts w:ascii="Book Antiqua" w:eastAsia="Times New Roman" w:hAnsi="Book Antiqua" w:cs="Arial"/>
          <w:bCs/>
          <w:sz w:val="24"/>
          <w:szCs w:val="24"/>
          <w:lang w:eastAsia="en-GB"/>
        </w:rPr>
        <w:t>screening</w:t>
      </w:r>
      <w:r w:rsidR="00CA2375" w:rsidRPr="00CD2432">
        <w:rPr>
          <w:rFonts w:ascii="Book Antiqua" w:eastAsia="Times New Roman" w:hAnsi="Book Antiqua" w:cs="Arial"/>
          <w:bCs/>
          <w:sz w:val="24"/>
          <w:szCs w:val="24"/>
          <w:vertAlign w:val="superscript"/>
          <w:lang w:eastAsia="en-GB"/>
        </w:rPr>
        <w:t>[</w:t>
      </w:r>
      <w:r w:rsidR="003B50C7" w:rsidRPr="00CD2432">
        <w:rPr>
          <w:rFonts w:ascii="Book Antiqua" w:eastAsia="Times New Roman" w:hAnsi="Book Antiqua" w:cs="Arial"/>
          <w:bCs/>
          <w:sz w:val="24"/>
          <w:szCs w:val="24"/>
          <w:vertAlign w:val="superscript"/>
          <w:lang w:eastAsia="en-GB"/>
        </w:rPr>
        <w:t>5</w:t>
      </w:r>
      <w:r w:rsidR="00210E14" w:rsidRPr="00CD2432">
        <w:rPr>
          <w:rFonts w:ascii="Book Antiqua" w:eastAsia="Times New Roman" w:hAnsi="Book Antiqua" w:cs="Arial"/>
          <w:bCs/>
          <w:sz w:val="24"/>
          <w:szCs w:val="24"/>
          <w:vertAlign w:val="superscript"/>
          <w:lang w:eastAsia="en-GB"/>
        </w:rPr>
        <w:t>7</w:t>
      </w:r>
      <w:r w:rsidR="003B50C7" w:rsidRPr="00CD2432">
        <w:rPr>
          <w:rFonts w:ascii="Book Antiqua" w:eastAsia="Times New Roman" w:hAnsi="Book Antiqua" w:cs="Arial"/>
          <w:bCs/>
          <w:sz w:val="24"/>
          <w:szCs w:val="24"/>
          <w:vertAlign w:val="superscript"/>
          <w:lang w:eastAsia="en-GB"/>
        </w:rPr>
        <w:t>]</w:t>
      </w:r>
      <w:r w:rsidR="003B50C7" w:rsidRPr="00CD2432">
        <w:rPr>
          <w:rFonts w:ascii="Book Antiqua" w:eastAsia="Times New Roman" w:hAnsi="Book Antiqua" w:cs="Arial"/>
          <w:bCs/>
          <w:sz w:val="24"/>
          <w:szCs w:val="24"/>
          <w:lang w:eastAsia="en-GB"/>
        </w:rPr>
        <w:t>. Moreover, DNA methylation analysis in biological samples is relatively laborious</w:t>
      </w:r>
      <w:r w:rsidR="008A7EB7" w:rsidRPr="00CD2432">
        <w:rPr>
          <w:rFonts w:ascii="Book Antiqua" w:eastAsia="Times New Roman" w:hAnsi="Book Antiqua" w:cs="Arial"/>
          <w:bCs/>
          <w:sz w:val="24"/>
          <w:szCs w:val="24"/>
          <w:lang w:eastAsia="en-GB"/>
        </w:rPr>
        <w:t xml:space="preserve"> (especially for </w:t>
      </w:r>
      <w:proofErr w:type="spellStart"/>
      <w:r w:rsidR="008A7EB7" w:rsidRPr="00CD2432">
        <w:rPr>
          <w:rFonts w:ascii="Book Antiqua" w:eastAsia="Times New Roman" w:hAnsi="Book Antiqua" w:cs="Arial"/>
          <w:bCs/>
          <w:sz w:val="24"/>
          <w:szCs w:val="24"/>
          <w:lang w:eastAsia="en-GB"/>
        </w:rPr>
        <w:t>multimarker</w:t>
      </w:r>
      <w:proofErr w:type="spellEnd"/>
      <w:r w:rsidR="008A7EB7" w:rsidRPr="00CD2432">
        <w:rPr>
          <w:rFonts w:ascii="Book Antiqua" w:eastAsia="Times New Roman" w:hAnsi="Book Antiqua" w:cs="Arial"/>
          <w:bCs/>
          <w:sz w:val="24"/>
          <w:szCs w:val="24"/>
          <w:lang w:eastAsia="en-GB"/>
        </w:rPr>
        <w:t xml:space="preserve"> panels)</w:t>
      </w:r>
      <w:r w:rsidR="003B50C7" w:rsidRPr="00CD2432">
        <w:rPr>
          <w:rFonts w:ascii="Book Antiqua" w:eastAsia="Times New Roman" w:hAnsi="Book Antiqua" w:cs="Arial"/>
          <w:bCs/>
          <w:sz w:val="24"/>
          <w:szCs w:val="24"/>
          <w:lang w:eastAsia="en-GB"/>
        </w:rPr>
        <w:t xml:space="preserve"> and difficult to present in POC format. These factors limit diagnostic potential</w:t>
      </w:r>
      <w:r w:rsidR="001209EF" w:rsidRPr="00CD2432">
        <w:rPr>
          <w:rFonts w:ascii="Book Antiqua" w:eastAsia="Times New Roman" w:hAnsi="Book Antiqua" w:cs="Arial"/>
          <w:bCs/>
          <w:sz w:val="24"/>
          <w:szCs w:val="24"/>
          <w:lang w:eastAsia="en-GB"/>
        </w:rPr>
        <w:t xml:space="preserve"> of this approach</w:t>
      </w:r>
      <w:r w:rsidR="003B50C7" w:rsidRPr="00CD2432">
        <w:rPr>
          <w:rFonts w:ascii="Book Antiqua" w:eastAsia="Times New Roman" w:hAnsi="Book Antiqua" w:cs="Arial"/>
          <w:bCs/>
          <w:sz w:val="24"/>
          <w:szCs w:val="24"/>
          <w:lang w:eastAsia="en-GB"/>
        </w:rPr>
        <w:t>.</w:t>
      </w:r>
      <w:r w:rsidR="00AB68CA" w:rsidRPr="00CD2432">
        <w:rPr>
          <w:rFonts w:ascii="Book Antiqua" w:eastAsia="Times New Roman" w:hAnsi="Book Antiqua" w:cs="Arial"/>
          <w:bCs/>
          <w:sz w:val="24"/>
          <w:szCs w:val="24"/>
          <w:lang w:eastAsia="en-GB"/>
        </w:rPr>
        <w:t xml:space="preserve"> </w:t>
      </w:r>
      <w:r w:rsidR="003B50C7" w:rsidRPr="00CD2432">
        <w:rPr>
          <w:rFonts w:ascii="Book Antiqua" w:eastAsia="Times New Roman" w:hAnsi="Book Antiqua" w:cs="Arial"/>
          <w:bCs/>
          <w:sz w:val="24"/>
          <w:szCs w:val="24"/>
          <w:lang w:eastAsia="en-GB"/>
        </w:rPr>
        <w:t>In addition</w:t>
      </w:r>
      <w:r w:rsidR="00AB68CA" w:rsidRPr="00CD2432">
        <w:rPr>
          <w:rFonts w:ascii="Book Antiqua" w:eastAsia="Times New Roman" w:hAnsi="Book Antiqua" w:cs="Arial"/>
          <w:bCs/>
          <w:sz w:val="24"/>
          <w:szCs w:val="24"/>
          <w:lang w:eastAsia="en-GB"/>
        </w:rPr>
        <w:t>,</w:t>
      </w:r>
      <w:r w:rsidR="003B50C7" w:rsidRPr="00CD2432">
        <w:rPr>
          <w:rFonts w:ascii="Book Antiqua" w:eastAsia="Times New Roman" w:hAnsi="Book Antiqua" w:cs="Arial"/>
          <w:bCs/>
          <w:sz w:val="24"/>
          <w:szCs w:val="24"/>
          <w:lang w:eastAsia="en-GB"/>
        </w:rPr>
        <w:t xml:space="preserve"> Table 2 shows that samples of stool, blood, bowel lavage fluid and colorectal mucus were also tested for </w:t>
      </w:r>
      <w:r w:rsidR="00AB68CA" w:rsidRPr="00CD2432">
        <w:rPr>
          <w:rFonts w:ascii="Book Antiqua" w:eastAsia="Times New Roman" w:hAnsi="Book Antiqua" w:cs="Arial"/>
          <w:bCs/>
          <w:sz w:val="24"/>
          <w:szCs w:val="24"/>
          <w:lang w:eastAsia="en-GB"/>
        </w:rPr>
        <w:t xml:space="preserve">total and ALU-based DNA quantification, DNA integrity assessment, examination of </w:t>
      </w:r>
      <w:r w:rsidR="001209EF" w:rsidRPr="00CD2432">
        <w:rPr>
          <w:rFonts w:ascii="Book Antiqua" w:eastAsia="Times New Roman" w:hAnsi="Book Antiqua" w:cs="Arial"/>
          <w:bCs/>
          <w:sz w:val="24"/>
          <w:szCs w:val="24"/>
          <w:lang w:eastAsia="en-GB"/>
        </w:rPr>
        <w:t xml:space="preserve">gene </w:t>
      </w:r>
      <w:r w:rsidR="00AB68CA" w:rsidRPr="00CD2432">
        <w:rPr>
          <w:rFonts w:ascii="Book Antiqua" w:eastAsia="Times New Roman" w:hAnsi="Book Antiqua" w:cs="Arial"/>
          <w:bCs/>
          <w:sz w:val="24"/>
          <w:szCs w:val="24"/>
          <w:lang w:eastAsia="en-GB"/>
        </w:rPr>
        <w:t>expression and long non-coding RNA expression. However, none of these assays could provide sufficiently high values for diagnostic sensitivity and specificity.</w:t>
      </w:r>
    </w:p>
    <w:p w14:paraId="7E0247DF" w14:textId="5299E4A8" w:rsidR="00AF15EF" w:rsidRPr="00CD2432" w:rsidRDefault="00346E88" w:rsidP="008E3524">
      <w:pPr>
        <w:autoSpaceDE w:val="0"/>
        <w:autoSpaceDN w:val="0"/>
        <w:spacing w:after="0" w:line="360" w:lineRule="auto"/>
        <w:ind w:right="18" w:firstLineChars="100" w:firstLine="240"/>
        <w:jc w:val="both"/>
        <w:rPr>
          <w:rFonts w:ascii="Book Antiqua" w:hAnsi="Book Antiqua" w:cs="Arial"/>
          <w:sz w:val="24"/>
          <w:szCs w:val="24"/>
          <w:lang w:val="en-US"/>
        </w:rPr>
      </w:pPr>
      <w:r w:rsidRPr="00CD2432">
        <w:rPr>
          <w:rFonts w:ascii="Book Antiqua" w:eastAsia="Times New Roman" w:hAnsi="Book Antiqua" w:cs="Arial"/>
          <w:bCs/>
          <w:sz w:val="24"/>
          <w:szCs w:val="24"/>
          <w:lang w:eastAsia="en-GB"/>
        </w:rPr>
        <w:t xml:space="preserve">It is now becoming clear that tests involving DNA markers tend to perform better only when markers of different types are combined. </w:t>
      </w:r>
      <w:r w:rsidR="00587A3B" w:rsidRPr="00CD2432">
        <w:rPr>
          <w:rFonts w:ascii="Book Antiqua" w:eastAsia="Times New Roman" w:hAnsi="Book Antiqua" w:cs="Arial"/>
          <w:bCs/>
          <w:sz w:val="24"/>
          <w:szCs w:val="24"/>
          <w:lang w:eastAsia="en-GB"/>
        </w:rPr>
        <w:t xml:space="preserve">Long-term research projects led by a </w:t>
      </w:r>
      <w:r w:rsidR="00364895" w:rsidRPr="00CD2432">
        <w:rPr>
          <w:rFonts w:ascii="Book Antiqua" w:eastAsia="Times New Roman" w:hAnsi="Book Antiqua" w:cs="Arial"/>
          <w:bCs/>
          <w:sz w:val="24"/>
          <w:szCs w:val="24"/>
          <w:lang w:eastAsia="en-GB"/>
        </w:rPr>
        <w:t>United States</w:t>
      </w:r>
      <w:r w:rsidR="00587A3B" w:rsidRPr="00CD2432">
        <w:rPr>
          <w:rFonts w:ascii="Book Antiqua" w:eastAsia="Times New Roman" w:hAnsi="Book Antiqua" w:cs="Arial"/>
          <w:bCs/>
          <w:sz w:val="24"/>
          <w:szCs w:val="24"/>
          <w:lang w:eastAsia="en-GB"/>
        </w:rPr>
        <w:t xml:space="preserve"> company, Exact Sciences, allowed </w:t>
      </w:r>
      <w:r w:rsidR="00C633B9" w:rsidRPr="00CD2432">
        <w:rPr>
          <w:rFonts w:ascii="Book Antiqua" w:eastAsia="Times New Roman" w:hAnsi="Book Antiqua" w:cs="Arial"/>
          <w:bCs/>
          <w:sz w:val="24"/>
          <w:szCs w:val="24"/>
          <w:lang w:eastAsia="en-GB"/>
        </w:rPr>
        <w:t xml:space="preserve">the </w:t>
      </w:r>
      <w:r w:rsidR="00587A3B" w:rsidRPr="00CD2432">
        <w:rPr>
          <w:rFonts w:ascii="Book Antiqua" w:eastAsia="Times New Roman" w:hAnsi="Book Antiqua" w:cs="Arial"/>
          <w:bCs/>
          <w:sz w:val="24"/>
          <w:szCs w:val="24"/>
          <w:lang w:eastAsia="en-GB"/>
        </w:rPr>
        <w:t>design</w:t>
      </w:r>
      <w:r w:rsidR="00C633B9" w:rsidRPr="00CD2432">
        <w:rPr>
          <w:rFonts w:ascii="Book Antiqua" w:eastAsia="Times New Roman" w:hAnsi="Book Antiqua" w:cs="Arial"/>
          <w:bCs/>
          <w:sz w:val="24"/>
          <w:szCs w:val="24"/>
          <w:lang w:eastAsia="en-GB"/>
        </w:rPr>
        <w:t xml:space="preserve"> of</w:t>
      </w:r>
      <w:r w:rsidR="00587A3B" w:rsidRPr="00CD2432">
        <w:rPr>
          <w:rFonts w:ascii="Book Antiqua" w:eastAsia="Times New Roman" w:hAnsi="Book Antiqua" w:cs="Arial"/>
          <w:bCs/>
          <w:sz w:val="24"/>
          <w:szCs w:val="24"/>
          <w:lang w:eastAsia="en-GB"/>
        </w:rPr>
        <w:t xml:space="preserve"> a </w:t>
      </w:r>
      <w:proofErr w:type="spellStart"/>
      <w:r w:rsidR="00587A3B" w:rsidRPr="00CD2432">
        <w:rPr>
          <w:rFonts w:ascii="Book Antiqua" w:eastAsia="Times New Roman" w:hAnsi="Book Antiqua" w:cs="Arial"/>
          <w:bCs/>
          <w:sz w:val="24"/>
          <w:szCs w:val="24"/>
          <w:lang w:eastAsia="en-GB"/>
        </w:rPr>
        <w:t>multi</w:t>
      </w:r>
      <w:r w:rsidR="00210E14" w:rsidRPr="00CD2432">
        <w:rPr>
          <w:rFonts w:ascii="Book Antiqua" w:eastAsia="Times New Roman" w:hAnsi="Book Antiqua" w:cs="Arial"/>
          <w:bCs/>
          <w:sz w:val="24"/>
          <w:szCs w:val="24"/>
          <w:lang w:eastAsia="en-GB"/>
        </w:rPr>
        <w:t>target</w:t>
      </w:r>
      <w:proofErr w:type="spellEnd"/>
      <w:r w:rsidR="00587A3B" w:rsidRPr="00CD2432">
        <w:rPr>
          <w:rFonts w:ascii="Book Antiqua" w:eastAsia="Times New Roman" w:hAnsi="Book Antiqua" w:cs="Arial"/>
          <w:bCs/>
          <w:sz w:val="24"/>
          <w:szCs w:val="24"/>
          <w:lang w:eastAsia="en-GB"/>
        </w:rPr>
        <w:t xml:space="preserve"> stool test that demonstrated high levels of sensitivity and specificity for CRC detection. An early version of this test that included </w:t>
      </w:r>
      <w:r w:rsidRPr="00CD2432">
        <w:rPr>
          <w:rFonts w:ascii="Book Antiqua" w:hAnsi="Book Antiqua" w:cs="Arial"/>
          <w:i/>
          <w:sz w:val="24"/>
          <w:szCs w:val="24"/>
          <w:lang w:val="en-US"/>
        </w:rPr>
        <w:t>K-</w:t>
      </w:r>
      <w:proofErr w:type="spellStart"/>
      <w:r w:rsidRPr="00CD2432">
        <w:rPr>
          <w:rFonts w:ascii="Book Antiqua" w:hAnsi="Book Antiqua" w:cs="Arial"/>
          <w:i/>
          <w:sz w:val="24"/>
          <w:szCs w:val="24"/>
          <w:lang w:val="en-US"/>
        </w:rPr>
        <w:t>ras</w:t>
      </w:r>
      <w:proofErr w:type="spellEnd"/>
      <w:r w:rsidRPr="00CD2432">
        <w:rPr>
          <w:rFonts w:ascii="Book Antiqua" w:hAnsi="Book Antiqua" w:cs="Arial"/>
          <w:sz w:val="24"/>
          <w:szCs w:val="24"/>
          <w:lang w:val="en-US"/>
        </w:rPr>
        <w:t xml:space="preserve"> mutation, methylation of </w:t>
      </w:r>
      <w:r w:rsidRPr="00CD2432">
        <w:rPr>
          <w:rFonts w:ascii="Book Antiqua" w:hAnsi="Book Antiqua" w:cs="Arial"/>
          <w:i/>
          <w:iCs/>
          <w:sz w:val="24"/>
          <w:szCs w:val="24"/>
          <w:lang w:val="en-US"/>
        </w:rPr>
        <w:t xml:space="preserve">VIM, </w:t>
      </w:r>
      <w:r w:rsidRPr="00CD2432">
        <w:rPr>
          <w:rFonts w:ascii="Book Antiqua" w:hAnsi="Book Antiqua" w:cs="Arial"/>
          <w:i/>
          <w:sz w:val="24"/>
          <w:szCs w:val="24"/>
          <w:lang w:val="en-US"/>
        </w:rPr>
        <w:t>BMP3,</w:t>
      </w:r>
      <w:r w:rsidRPr="00CD2432">
        <w:rPr>
          <w:rFonts w:ascii="Book Antiqua" w:hAnsi="Book Antiqua" w:cs="Arial"/>
          <w:sz w:val="24"/>
          <w:szCs w:val="24"/>
          <w:lang w:val="en-US"/>
        </w:rPr>
        <w:t xml:space="preserve"> </w:t>
      </w:r>
      <w:r w:rsidRPr="00CD2432">
        <w:rPr>
          <w:rFonts w:ascii="Book Antiqua" w:hAnsi="Book Antiqua" w:cs="Arial"/>
          <w:i/>
          <w:sz w:val="24"/>
          <w:szCs w:val="24"/>
          <w:lang w:val="en-US"/>
        </w:rPr>
        <w:t xml:space="preserve">NDRG4 </w:t>
      </w:r>
      <w:r w:rsidRPr="00CD2432">
        <w:rPr>
          <w:rFonts w:ascii="Book Antiqua" w:hAnsi="Book Antiqua" w:cs="Arial"/>
          <w:iCs/>
          <w:sz w:val="24"/>
          <w:szCs w:val="24"/>
          <w:lang w:val="en-US"/>
        </w:rPr>
        <w:t>and</w:t>
      </w:r>
      <w:r w:rsidRPr="00CD2432">
        <w:rPr>
          <w:rFonts w:ascii="Book Antiqua" w:hAnsi="Book Antiqua" w:cs="Arial"/>
          <w:i/>
          <w:sz w:val="24"/>
          <w:szCs w:val="24"/>
          <w:lang w:val="en-US"/>
        </w:rPr>
        <w:t xml:space="preserve"> TFPI2</w:t>
      </w:r>
      <w:r w:rsidRPr="00CD2432">
        <w:rPr>
          <w:rFonts w:ascii="Book Antiqua" w:hAnsi="Book Antiqua" w:cs="Arial"/>
          <w:sz w:val="24"/>
          <w:szCs w:val="24"/>
          <w:lang w:val="en-US"/>
        </w:rPr>
        <w:t xml:space="preserve"> genes, DNA measurement by </w:t>
      </w:r>
      <w:r w:rsidRPr="00CD2432">
        <w:rPr>
          <w:rFonts w:ascii="Book Antiqua" w:hAnsi="Book Antiqua" w:cs="Arial"/>
          <w:i/>
          <w:sz w:val="24"/>
          <w:szCs w:val="24"/>
          <w:lang w:val="en-US"/>
        </w:rPr>
        <w:t xml:space="preserve">β-actin </w:t>
      </w:r>
      <w:r w:rsidRPr="00CD2432">
        <w:rPr>
          <w:rFonts w:ascii="Book Antiqua" w:hAnsi="Book Antiqua" w:cs="Arial"/>
          <w:sz w:val="24"/>
          <w:szCs w:val="24"/>
          <w:lang w:val="en-US"/>
        </w:rPr>
        <w:t xml:space="preserve">assessment </w:t>
      </w:r>
      <w:r w:rsidR="00587A3B" w:rsidRPr="00CD2432">
        <w:rPr>
          <w:rFonts w:ascii="Book Antiqua" w:hAnsi="Book Antiqua" w:cs="Arial"/>
          <w:sz w:val="24"/>
          <w:szCs w:val="24"/>
          <w:lang w:val="en-US"/>
        </w:rPr>
        <w:t>and</w:t>
      </w:r>
      <w:r w:rsidRPr="00CD2432">
        <w:rPr>
          <w:rFonts w:ascii="Book Antiqua" w:hAnsi="Book Antiqua" w:cs="Arial"/>
          <w:sz w:val="24"/>
          <w:szCs w:val="24"/>
          <w:lang w:val="en-US"/>
        </w:rPr>
        <w:t xml:space="preserve"> </w:t>
      </w:r>
      <w:r w:rsidR="00C633B9" w:rsidRPr="00CD2432">
        <w:rPr>
          <w:rFonts w:ascii="Book Antiqua" w:hAnsi="Book Antiqua" w:cs="Arial"/>
          <w:sz w:val="24"/>
          <w:szCs w:val="24"/>
          <w:lang w:val="en-US"/>
        </w:rPr>
        <w:lastRenderedPageBreak/>
        <w:t xml:space="preserve">the </w:t>
      </w:r>
      <w:proofErr w:type="spellStart"/>
      <w:r w:rsidRPr="00CD2432">
        <w:rPr>
          <w:rFonts w:ascii="Book Antiqua" w:hAnsi="Book Antiqua" w:cs="Arial"/>
          <w:sz w:val="24"/>
          <w:szCs w:val="24"/>
          <w:lang w:val="en-US"/>
        </w:rPr>
        <w:t>HemoQuant</w:t>
      </w:r>
      <w:proofErr w:type="spellEnd"/>
      <w:r w:rsidRPr="00CD2432">
        <w:rPr>
          <w:rFonts w:ascii="Book Antiqua" w:hAnsi="Book Antiqua" w:cs="Arial"/>
          <w:sz w:val="24"/>
          <w:szCs w:val="24"/>
          <w:lang w:val="en-US"/>
        </w:rPr>
        <w:t xml:space="preserve"> test for </w:t>
      </w:r>
      <w:proofErr w:type="spellStart"/>
      <w:r w:rsidRPr="00CD2432">
        <w:rPr>
          <w:rFonts w:ascii="Book Antiqua" w:hAnsi="Book Antiqua" w:cs="Arial"/>
          <w:sz w:val="24"/>
          <w:szCs w:val="24"/>
          <w:lang w:val="en-US"/>
        </w:rPr>
        <w:t>haemoglobin</w:t>
      </w:r>
      <w:proofErr w:type="spellEnd"/>
      <w:r w:rsidR="00EE3A4B" w:rsidRPr="00CD2432">
        <w:rPr>
          <w:rFonts w:ascii="Book Antiqua" w:hAnsi="Book Antiqua" w:cs="Arial"/>
          <w:sz w:val="24"/>
          <w:szCs w:val="24"/>
          <w:lang w:val="en-US"/>
        </w:rPr>
        <w:t xml:space="preserve"> achiev</w:t>
      </w:r>
      <w:r w:rsidR="001209EF" w:rsidRPr="00CD2432">
        <w:rPr>
          <w:rFonts w:ascii="Book Antiqua" w:hAnsi="Book Antiqua" w:cs="Arial"/>
          <w:sz w:val="24"/>
          <w:szCs w:val="24"/>
          <w:lang w:val="en-US"/>
        </w:rPr>
        <w:t>ed</w:t>
      </w:r>
      <w:r w:rsidR="00EE3A4B" w:rsidRPr="00CD2432">
        <w:rPr>
          <w:rFonts w:ascii="Book Antiqua" w:hAnsi="Book Antiqua" w:cs="Arial"/>
          <w:sz w:val="24"/>
          <w:szCs w:val="24"/>
          <w:lang w:val="en-US"/>
        </w:rPr>
        <w:t xml:space="preserve"> diagnostic sensitivity between 78% and 85% at specificity between 85% and 90% in a case-control </w:t>
      </w:r>
      <w:proofErr w:type="gramStart"/>
      <w:r w:rsidR="00EE3A4B" w:rsidRPr="00CD2432">
        <w:rPr>
          <w:rFonts w:ascii="Book Antiqua" w:hAnsi="Book Antiqua" w:cs="Arial"/>
          <w:sz w:val="24"/>
          <w:szCs w:val="24"/>
          <w:lang w:val="en-US"/>
        </w:rPr>
        <w:t>study</w:t>
      </w:r>
      <w:r w:rsidR="00EE3A4B" w:rsidRPr="00CD2432">
        <w:rPr>
          <w:rFonts w:ascii="Book Antiqua" w:hAnsi="Book Antiqua" w:cs="Arial"/>
          <w:sz w:val="24"/>
          <w:szCs w:val="24"/>
          <w:vertAlign w:val="superscript"/>
          <w:lang w:val="en-US"/>
        </w:rPr>
        <w:t>[</w:t>
      </w:r>
      <w:proofErr w:type="gramEnd"/>
      <w:r w:rsidR="00EE3A4B" w:rsidRPr="00CD2432">
        <w:rPr>
          <w:rFonts w:ascii="Book Antiqua" w:hAnsi="Book Antiqua" w:cs="Arial"/>
          <w:sz w:val="24"/>
          <w:szCs w:val="24"/>
          <w:vertAlign w:val="superscript"/>
          <w:lang w:val="en-US"/>
        </w:rPr>
        <w:t>4</w:t>
      </w:r>
      <w:r w:rsidR="00210E14" w:rsidRPr="00CD2432">
        <w:rPr>
          <w:rFonts w:ascii="Book Antiqua" w:hAnsi="Book Antiqua" w:cs="Arial"/>
          <w:sz w:val="24"/>
          <w:szCs w:val="24"/>
          <w:vertAlign w:val="superscript"/>
          <w:lang w:val="en-US"/>
        </w:rPr>
        <w:t>7</w:t>
      </w:r>
      <w:r w:rsidR="00EE3A4B" w:rsidRPr="00CD2432">
        <w:rPr>
          <w:rFonts w:ascii="Book Antiqua" w:hAnsi="Book Antiqua" w:cs="Arial"/>
          <w:sz w:val="24"/>
          <w:szCs w:val="24"/>
          <w:vertAlign w:val="superscript"/>
          <w:lang w:val="en-US"/>
        </w:rPr>
        <w:t>]</w:t>
      </w:r>
      <w:r w:rsidR="00EE3A4B" w:rsidRPr="00CD2432">
        <w:rPr>
          <w:rFonts w:ascii="Book Antiqua" w:hAnsi="Book Antiqua" w:cs="Arial"/>
          <w:sz w:val="24"/>
          <w:szCs w:val="24"/>
          <w:lang w:val="en-US"/>
        </w:rPr>
        <w:t xml:space="preserve">. It is remarkable that this test performed significantly better when directly compared with the test for methylated </w:t>
      </w:r>
      <w:r w:rsidR="00EE3A4B" w:rsidRPr="00CD2432">
        <w:rPr>
          <w:rFonts w:ascii="Book Antiqua" w:hAnsi="Book Antiqua" w:cs="Arial"/>
          <w:i/>
          <w:iCs/>
          <w:sz w:val="24"/>
          <w:szCs w:val="24"/>
          <w:lang w:val="en-US"/>
        </w:rPr>
        <w:t>SEPT9</w:t>
      </w:r>
      <w:r w:rsidR="00EE3A4B" w:rsidRPr="00CD2432">
        <w:rPr>
          <w:rFonts w:ascii="Book Antiqua" w:hAnsi="Book Antiqua" w:cs="Arial"/>
          <w:sz w:val="24"/>
          <w:szCs w:val="24"/>
          <w:lang w:val="en-US"/>
        </w:rPr>
        <w:t xml:space="preserve"> in plasma (similar to Epi </w:t>
      </w:r>
      <w:proofErr w:type="spellStart"/>
      <w:r w:rsidR="00CA2375" w:rsidRPr="00CD2432">
        <w:rPr>
          <w:rFonts w:ascii="Book Antiqua" w:hAnsi="Book Antiqua" w:cs="Arial"/>
          <w:sz w:val="24"/>
          <w:szCs w:val="24"/>
          <w:lang w:val="en-US"/>
        </w:rPr>
        <w:t>proColon</w:t>
      </w:r>
      <w:proofErr w:type="spellEnd"/>
      <w:proofErr w:type="gramStart"/>
      <w:r w:rsidR="00CA2375" w:rsidRPr="00CD2432">
        <w:rPr>
          <w:rFonts w:ascii="Book Antiqua" w:hAnsi="Book Antiqua" w:cs="Arial"/>
          <w:sz w:val="24"/>
          <w:szCs w:val="24"/>
          <w:lang w:val="en-US"/>
        </w:rPr>
        <w:t>)</w:t>
      </w:r>
      <w:r w:rsidR="00CA2375" w:rsidRPr="00CD2432">
        <w:rPr>
          <w:rFonts w:ascii="Book Antiqua" w:hAnsi="Book Antiqua" w:cs="Arial"/>
          <w:sz w:val="24"/>
          <w:szCs w:val="24"/>
          <w:vertAlign w:val="superscript"/>
          <w:lang w:val="en-US"/>
        </w:rPr>
        <w:t>[</w:t>
      </w:r>
      <w:proofErr w:type="gramEnd"/>
      <w:r w:rsidR="00EE3A4B" w:rsidRPr="00CD2432">
        <w:rPr>
          <w:rFonts w:ascii="Book Antiqua" w:hAnsi="Book Antiqua" w:cs="Arial"/>
          <w:sz w:val="24"/>
          <w:szCs w:val="24"/>
          <w:vertAlign w:val="superscript"/>
          <w:lang w:val="en-US"/>
        </w:rPr>
        <w:t>1</w:t>
      </w:r>
      <w:r w:rsidR="00210E14" w:rsidRPr="00CD2432">
        <w:rPr>
          <w:rFonts w:ascii="Book Antiqua" w:hAnsi="Book Antiqua" w:cs="Arial"/>
          <w:sz w:val="24"/>
          <w:szCs w:val="24"/>
          <w:vertAlign w:val="superscript"/>
          <w:lang w:val="en-US"/>
        </w:rPr>
        <w:t>4</w:t>
      </w:r>
      <w:r w:rsidR="008A7EB7" w:rsidRPr="00CD2432">
        <w:rPr>
          <w:rFonts w:ascii="Book Antiqua" w:hAnsi="Book Antiqua" w:cs="Arial"/>
          <w:sz w:val="24"/>
          <w:szCs w:val="24"/>
          <w:vertAlign w:val="superscript"/>
          <w:lang w:val="en-US"/>
        </w:rPr>
        <w:t>3</w:t>
      </w:r>
      <w:r w:rsidR="00EE3A4B" w:rsidRPr="00CD2432">
        <w:rPr>
          <w:rFonts w:ascii="Book Antiqua" w:hAnsi="Book Antiqua" w:cs="Arial"/>
          <w:sz w:val="24"/>
          <w:szCs w:val="24"/>
          <w:vertAlign w:val="superscript"/>
          <w:lang w:val="en-US"/>
        </w:rPr>
        <w:t>]</w:t>
      </w:r>
      <w:r w:rsidR="00EE3A4B" w:rsidRPr="00CD2432">
        <w:rPr>
          <w:rFonts w:ascii="Book Antiqua" w:hAnsi="Book Antiqua" w:cs="Arial"/>
          <w:sz w:val="24"/>
          <w:szCs w:val="24"/>
          <w:lang w:val="en-US"/>
        </w:rPr>
        <w:t>.</w:t>
      </w:r>
      <w:r w:rsidR="002A1444" w:rsidRPr="00CD2432">
        <w:rPr>
          <w:rFonts w:ascii="Book Antiqua" w:hAnsi="Book Antiqua" w:cs="Arial"/>
          <w:sz w:val="24"/>
          <w:szCs w:val="24"/>
          <w:lang w:val="en-US"/>
        </w:rPr>
        <w:t xml:space="preserve"> The multi</w:t>
      </w:r>
      <w:r w:rsidR="00210E14" w:rsidRPr="00CD2432">
        <w:rPr>
          <w:rFonts w:ascii="Book Antiqua" w:hAnsi="Book Antiqua" w:cs="Arial"/>
          <w:sz w:val="24"/>
          <w:szCs w:val="24"/>
          <w:lang w:val="en-US"/>
        </w:rPr>
        <w:t>target</w:t>
      </w:r>
      <w:r w:rsidR="002A1444" w:rsidRPr="00CD2432">
        <w:rPr>
          <w:rFonts w:ascii="Book Antiqua" w:hAnsi="Book Antiqua" w:cs="Arial"/>
          <w:sz w:val="24"/>
          <w:szCs w:val="24"/>
          <w:lang w:val="en-US"/>
        </w:rPr>
        <w:t xml:space="preserve"> test was then simplified, and its final version includes only determination of </w:t>
      </w:r>
      <w:r w:rsidR="002A1444" w:rsidRPr="00CD2432">
        <w:rPr>
          <w:rFonts w:ascii="Book Antiqua" w:hAnsi="Book Antiqua" w:cs="Arial"/>
          <w:i/>
          <w:sz w:val="24"/>
          <w:szCs w:val="24"/>
          <w:lang w:val="en-US"/>
        </w:rPr>
        <w:t>K-</w:t>
      </w:r>
      <w:proofErr w:type="spellStart"/>
      <w:r w:rsidR="002A1444" w:rsidRPr="00CD2432">
        <w:rPr>
          <w:rFonts w:ascii="Book Antiqua" w:hAnsi="Book Antiqua" w:cs="Arial"/>
          <w:i/>
          <w:sz w:val="24"/>
          <w:szCs w:val="24"/>
          <w:lang w:val="en-US"/>
        </w:rPr>
        <w:t>ras</w:t>
      </w:r>
      <w:proofErr w:type="spellEnd"/>
      <w:r w:rsidR="002A1444" w:rsidRPr="00CD2432">
        <w:rPr>
          <w:rFonts w:ascii="Book Antiqua" w:hAnsi="Book Antiqua" w:cs="Arial"/>
          <w:sz w:val="24"/>
          <w:szCs w:val="24"/>
          <w:lang w:val="en-US"/>
        </w:rPr>
        <w:t xml:space="preserve"> mutation, </w:t>
      </w:r>
      <w:r w:rsidR="002A1444" w:rsidRPr="00CD2432">
        <w:rPr>
          <w:rFonts w:ascii="Book Antiqua" w:hAnsi="Book Antiqua" w:cs="Arial"/>
          <w:i/>
          <w:sz w:val="24"/>
          <w:szCs w:val="24"/>
          <w:lang w:val="en-US"/>
        </w:rPr>
        <w:t>BMP3</w:t>
      </w:r>
      <w:r w:rsidR="002A1444" w:rsidRPr="00CD2432">
        <w:rPr>
          <w:rFonts w:ascii="Book Antiqua" w:hAnsi="Book Antiqua" w:cs="Arial"/>
          <w:sz w:val="24"/>
          <w:szCs w:val="24"/>
          <w:lang w:val="en-US"/>
        </w:rPr>
        <w:t xml:space="preserve"> and </w:t>
      </w:r>
      <w:r w:rsidR="002A1444" w:rsidRPr="00CD2432">
        <w:rPr>
          <w:rFonts w:ascii="Book Antiqua" w:hAnsi="Book Antiqua" w:cs="Arial"/>
          <w:i/>
          <w:sz w:val="24"/>
          <w:szCs w:val="24"/>
          <w:lang w:val="en-US"/>
        </w:rPr>
        <w:t>NDRG4</w:t>
      </w:r>
      <w:r w:rsidR="002A1444" w:rsidRPr="00CD2432">
        <w:rPr>
          <w:rFonts w:ascii="Book Antiqua" w:hAnsi="Book Antiqua" w:cs="Arial"/>
          <w:sz w:val="24"/>
          <w:szCs w:val="24"/>
          <w:lang w:val="en-US"/>
        </w:rPr>
        <w:t xml:space="preserve"> promoter methylation, DNA measurement by </w:t>
      </w:r>
      <w:r w:rsidR="002A1444" w:rsidRPr="00CD2432">
        <w:rPr>
          <w:rFonts w:ascii="Book Antiqua" w:hAnsi="Book Antiqua" w:cs="Arial"/>
          <w:i/>
          <w:sz w:val="24"/>
          <w:szCs w:val="24"/>
          <w:lang w:val="en-US"/>
        </w:rPr>
        <w:t xml:space="preserve">β-actin </w:t>
      </w:r>
      <w:r w:rsidR="002A1444" w:rsidRPr="00CD2432">
        <w:rPr>
          <w:rFonts w:ascii="Book Antiqua" w:hAnsi="Book Antiqua" w:cs="Arial"/>
          <w:sz w:val="24"/>
          <w:szCs w:val="24"/>
          <w:lang w:val="en-US"/>
        </w:rPr>
        <w:t xml:space="preserve">assessment and FIT. Screening application of this test in a large study produced CRC detection sensitivity of </w:t>
      </w:r>
      <w:r w:rsidR="004930B0" w:rsidRPr="00CD2432">
        <w:rPr>
          <w:rFonts w:ascii="Book Antiqua" w:hAnsi="Book Antiqua" w:cs="Arial"/>
          <w:sz w:val="24"/>
          <w:szCs w:val="24"/>
          <w:lang w:val="en-US"/>
        </w:rPr>
        <w:t xml:space="preserve">92.3% at </w:t>
      </w:r>
      <w:r w:rsidR="00C633B9" w:rsidRPr="00CD2432">
        <w:rPr>
          <w:rFonts w:ascii="Book Antiqua" w:hAnsi="Book Antiqua" w:cs="Arial"/>
          <w:sz w:val="24"/>
          <w:szCs w:val="24"/>
          <w:lang w:val="en-US"/>
        </w:rPr>
        <w:t xml:space="preserve">a </w:t>
      </w:r>
      <w:r w:rsidR="004930B0" w:rsidRPr="00CD2432">
        <w:rPr>
          <w:rFonts w:ascii="Book Antiqua" w:hAnsi="Book Antiqua" w:cs="Arial"/>
          <w:sz w:val="24"/>
          <w:szCs w:val="24"/>
          <w:lang w:val="en-US"/>
        </w:rPr>
        <w:t>specificity of 86.6</w:t>
      </w:r>
      <w:proofErr w:type="gramStart"/>
      <w:r w:rsidR="00CA2375" w:rsidRPr="00CD2432">
        <w:rPr>
          <w:rFonts w:ascii="Book Antiqua" w:hAnsi="Book Antiqua" w:cs="Arial"/>
          <w:sz w:val="24"/>
          <w:szCs w:val="24"/>
          <w:lang w:val="en-US"/>
        </w:rPr>
        <w:t>%</w:t>
      </w:r>
      <w:r w:rsidR="004930B0" w:rsidRPr="00CD2432">
        <w:rPr>
          <w:rFonts w:ascii="Book Antiqua" w:hAnsi="Book Antiqua" w:cs="Arial"/>
          <w:sz w:val="24"/>
          <w:szCs w:val="24"/>
          <w:vertAlign w:val="superscript"/>
          <w:lang w:val="en-US"/>
        </w:rPr>
        <w:t>[</w:t>
      </w:r>
      <w:proofErr w:type="gramEnd"/>
      <w:r w:rsidR="004930B0" w:rsidRPr="00CD2432">
        <w:rPr>
          <w:rFonts w:ascii="Book Antiqua" w:hAnsi="Book Antiqua" w:cs="Arial"/>
          <w:sz w:val="24"/>
          <w:szCs w:val="24"/>
          <w:vertAlign w:val="superscript"/>
          <w:lang w:val="en-US"/>
        </w:rPr>
        <w:t>4</w:t>
      </w:r>
      <w:r w:rsidR="00210E14" w:rsidRPr="00CD2432">
        <w:rPr>
          <w:rFonts w:ascii="Book Antiqua" w:hAnsi="Book Antiqua" w:cs="Arial"/>
          <w:sz w:val="24"/>
          <w:szCs w:val="24"/>
          <w:vertAlign w:val="superscript"/>
          <w:lang w:val="en-US"/>
        </w:rPr>
        <w:t>8</w:t>
      </w:r>
      <w:r w:rsidR="004930B0" w:rsidRPr="00CD2432">
        <w:rPr>
          <w:rFonts w:ascii="Book Antiqua" w:hAnsi="Book Antiqua" w:cs="Arial"/>
          <w:sz w:val="24"/>
          <w:szCs w:val="24"/>
          <w:vertAlign w:val="superscript"/>
          <w:lang w:val="en-US"/>
        </w:rPr>
        <w:t>]</w:t>
      </w:r>
      <w:r w:rsidR="004930B0" w:rsidRPr="00CD2432">
        <w:rPr>
          <w:rFonts w:ascii="Book Antiqua" w:hAnsi="Book Antiqua" w:cs="Arial"/>
          <w:sz w:val="24"/>
          <w:szCs w:val="24"/>
          <w:lang w:val="en-US"/>
        </w:rPr>
        <w:t xml:space="preserve">, which makes this assay the best among all available tests involving DNA markers. The test </w:t>
      </w:r>
      <w:r w:rsidR="00C633B9" w:rsidRPr="00CD2432">
        <w:rPr>
          <w:rFonts w:ascii="Book Antiqua" w:hAnsi="Book Antiqua" w:cs="Arial"/>
          <w:sz w:val="24"/>
          <w:szCs w:val="24"/>
          <w:lang w:val="en-US"/>
        </w:rPr>
        <w:t>w</w:t>
      </w:r>
      <w:r w:rsidR="004930B0" w:rsidRPr="00CD2432">
        <w:rPr>
          <w:rFonts w:ascii="Book Antiqua" w:hAnsi="Book Antiqua" w:cs="Arial"/>
          <w:sz w:val="24"/>
          <w:szCs w:val="24"/>
          <w:lang w:val="en-US"/>
        </w:rPr>
        <w:t xml:space="preserve">as approved by </w:t>
      </w:r>
      <w:r w:rsidR="00C633B9" w:rsidRPr="00CD2432">
        <w:rPr>
          <w:rFonts w:ascii="Book Antiqua" w:hAnsi="Book Antiqua" w:cs="Arial"/>
          <w:sz w:val="24"/>
          <w:szCs w:val="24"/>
          <w:lang w:val="en-US"/>
        </w:rPr>
        <w:t xml:space="preserve">the </w:t>
      </w:r>
      <w:r w:rsidR="00364895" w:rsidRPr="00CD2432">
        <w:rPr>
          <w:rFonts w:ascii="Book Antiqua" w:hAnsi="Book Antiqua" w:cs="Arial"/>
          <w:sz w:val="24"/>
          <w:szCs w:val="24"/>
          <w:lang w:val="en-US"/>
        </w:rPr>
        <w:t>United States</w:t>
      </w:r>
      <w:r w:rsidR="004930B0" w:rsidRPr="00CD2432">
        <w:rPr>
          <w:rFonts w:ascii="Book Antiqua" w:hAnsi="Book Antiqua" w:cs="Arial"/>
          <w:sz w:val="24"/>
          <w:szCs w:val="24"/>
          <w:lang w:val="en-US"/>
        </w:rPr>
        <w:t xml:space="preserve"> </w:t>
      </w:r>
      <w:r w:rsidR="00B57AE0" w:rsidRPr="00CD2432">
        <w:rPr>
          <w:rFonts w:ascii="Book Antiqua" w:hAnsi="Book Antiqua" w:cs="Arial"/>
          <w:sz w:val="24"/>
          <w:szCs w:val="24"/>
        </w:rPr>
        <w:t xml:space="preserve">Food and Drug Administration </w:t>
      </w:r>
      <w:r w:rsidR="004930B0" w:rsidRPr="00CD2432">
        <w:rPr>
          <w:rFonts w:ascii="Book Antiqua" w:hAnsi="Book Antiqua" w:cs="Arial"/>
          <w:sz w:val="24"/>
          <w:szCs w:val="24"/>
          <w:lang w:val="en-US"/>
        </w:rPr>
        <w:t>in 2014 and is now marketed as Cologuard</w:t>
      </w:r>
      <w:bookmarkStart w:id="141" w:name="_Hlk23250543"/>
      <w:r w:rsidR="004930B0" w:rsidRPr="00CD2432">
        <w:rPr>
          <w:rFonts w:ascii="Book Antiqua" w:hAnsi="Book Antiqua" w:cs="Arial"/>
          <w:sz w:val="24"/>
          <w:szCs w:val="24"/>
          <w:vertAlign w:val="superscript"/>
          <w:lang w:val="en-US"/>
        </w:rPr>
        <w:t>®</w:t>
      </w:r>
      <w:bookmarkEnd w:id="141"/>
      <w:r w:rsidR="004930B0" w:rsidRPr="00CD2432">
        <w:rPr>
          <w:rFonts w:ascii="Book Antiqua" w:hAnsi="Book Antiqua" w:cs="Arial"/>
          <w:sz w:val="24"/>
          <w:szCs w:val="24"/>
          <w:lang w:val="en-US"/>
        </w:rPr>
        <w:t>. However, this test</w:t>
      </w:r>
      <w:r w:rsidR="001209EF" w:rsidRPr="00CD2432">
        <w:rPr>
          <w:rFonts w:ascii="Book Antiqua" w:hAnsi="Book Antiqua" w:cs="Arial"/>
          <w:sz w:val="24"/>
          <w:szCs w:val="24"/>
          <w:lang w:val="en-US"/>
        </w:rPr>
        <w:t>, which can be regarded as an enhanced version of FIT,</w:t>
      </w:r>
      <w:r w:rsidR="004930B0" w:rsidRPr="00CD2432">
        <w:rPr>
          <w:rFonts w:ascii="Book Antiqua" w:hAnsi="Book Antiqua" w:cs="Arial"/>
          <w:sz w:val="24"/>
          <w:szCs w:val="24"/>
          <w:lang w:val="en-US"/>
        </w:rPr>
        <w:t xml:space="preserve"> requires stool collection</w:t>
      </w:r>
      <w:r w:rsidR="006C2B1D" w:rsidRPr="00CD2432">
        <w:rPr>
          <w:rFonts w:ascii="Book Antiqua" w:hAnsi="Book Antiqua" w:cs="Arial"/>
          <w:sz w:val="24"/>
          <w:szCs w:val="24"/>
          <w:lang w:val="en-US"/>
        </w:rPr>
        <w:t>,</w:t>
      </w:r>
      <w:r w:rsidR="004930B0" w:rsidRPr="00CD2432">
        <w:rPr>
          <w:rFonts w:ascii="Book Antiqua" w:hAnsi="Book Antiqua" w:cs="Arial"/>
          <w:sz w:val="24"/>
          <w:szCs w:val="24"/>
          <w:lang w:val="en-US"/>
        </w:rPr>
        <w:t xml:space="preserve"> remains technically complex</w:t>
      </w:r>
      <w:r w:rsidR="008A7EB7" w:rsidRPr="00CD2432">
        <w:rPr>
          <w:rFonts w:ascii="Book Antiqua" w:hAnsi="Book Antiqua" w:cs="Arial"/>
          <w:sz w:val="24"/>
          <w:szCs w:val="24"/>
          <w:lang w:val="en-US"/>
        </w:rPr>
        <w:t>,</w:t>
      </w:r>
      <w:r w:rsidR="004930B0" w:rsidRPr="00CD2432">
        <w:rPr>
          <w:rFonts w:ascii="Book Antiqua" w:hAnsi="Book Antiqua" w:cs="Arial"/>
          <w:sz w:val="24"/>
          <w:szCs w:val="24"/>
          <w:lang w:val="en-US"/>
        </w:rPr>
        <w:t xml:space="preserve"> </w:t>
      </w:r>
      <w:r w:rsidR="006C2B1D" w:rsidRPr="00CD2432">
        <w:rPr>
          <w:rFonts w:ascii="Book Antiqua" w:hAnsi="Book Antiqua" w:cs="Arial"/>
          <w:sz w:val="24"/>
          <w:szCs w:val="24"/>
          <w:lang w:val="en-US"/>
        </w:rPr>
        <w:t xml:space="preserve">with a multistep analytical procedure </w:t>
      </w:r>
      <w:proofErr w:type="gramStart"/>
      <w:r w:rsidR="006C2B1D" w:rsidRPr="00CD2432">
        <w:rPr>
          <w:rFonts w:ascii="Book Antiqua" w:hAnsi="Book Antiqua" w:cs="Arial"/>
          <w:sz w:val="24"/>
          <w:szCs w:val="24"/>
          <w:lang w:val="en-US"/>
        </w:rPr>
        <w:t>required</w:t>
      </w:r>
      <w:r w:rsidR="006C2B1D" w:rsidRPr="00CD2432">
        <w:rPr>
          <w:rFonts w:ascii="Book Antiqua" w:hAnsi="Book Antiqua" w:cs="Arial"/>
          <w:sz w:val="24"/>
          <w:szCs w:val="24"/>
          <w:vertAlign w:val="superscript"/>
          <w:lang w:val="en-US"/>
        </w:rPr>
        <w:t>[</w:t>
      </w:r>
      <w:proofErr w:type="gramEnd"/>
      <w:r w:rsidR="006C2B1D" w:rsidRPr="00CD2432">
        <w:rPr>
          <w:rFonts w:ascii="Book Antiqua" w:hAnsi="Book Antiqua" w:cs="Arial"/>
          <w:sz w:val="24"/>
          <w:szCs w:val="24"/>
          <w:vertAlign w:val="superscript"/>
          <w:lang w:val="en-US"/>
        </w:rPr>
        <w:t>1</w:t>
      </w:r>
      <w:r w:rsidR="00210E14" w:rsidRPr="00CD2432">
        <w:rPr>
          <w:rFonts w:ascii="Book Antiqua" w:hAnsi="Book Antiqua" w:cs="Arial"/>
          <w:sz w:val="24"/>
          <w:szCs w:val="24"/>
          <w:vertAlign w:val="superscript"/>
          <w:lang w:val="en-US"/>
        </w:rPr>
        <w:t>4</w:t>
      </w:r>
      <w:r w:rsidR="008A7EB7" w:rsidRPr="00CD2432">
        <w:rPr>
          <w:rFonts w:ascii="Book Antiqua" w:hAnsi="Book Antiqua" w:cs="Arial"/>
          <w:sz w:val="24"/>
          <w:szCs w:val="24"/>
          <w:vertAlign w:val="superscript"/>
          <w:lang w:val="en-US"/>
        </w:rPr>
        <w:t>4</w:t>
      </w:r>
      <w:r w:rsidR="006C2B1D" w:rsidRPr="00CD2432">
        <w:rPr>
          <w:rFonts w:ascii="Book Antiqua" w:hAnsi="Book Antiqua" w:cs="Arial"/>
          <w:sz w:val="24"/>
          <w:szCs w:val="24"/>
          <w:vertAlign w:val="superscript"/>
          <w:lang w:val="en-US"/>
        </w:rPr>
        <w:t>]</w:t>
      </w:r>
      <w:r w:rsidR="001209EF" w:rsidRPr="00CD2432">
        <w:rPr>
          <w:rFonts w:ascii="Book Antiqua" w:hAnsi="Book Antiqua" w:cs="Arial"/>
          <w:sz w:val="24"/>
          <w:szCs w:val="24"/>
          <w:lang w:val="en-US"/>
        </w:rPr>
        <w:t>,</w:t>
      </w:r>
      <w:r w:rsidR="006C2B1D" w:rsidRPr="00CD2432">
        <w:rPr>
          <w:rFonts w:ascii="Book Antiqua" w:hAnsi="Book Antiqua" w:cs="Arial"/>
          <w:sz w:val="24"/>
          <w:szCs w:val="24"/>
          <w:lang w:val="en-US"/>
        </w:rPr>
        <w:t xml:space="preserve"> and is</w:t>
      </w:r>
      <w:r w:rsidR="004930B0" w:rsidRPr="00CD2432">
        <w:rPr>
          <w:rFonts w:ascii="Book Antiqua" w:hAnsi="Book Antiqua" w:cs="Arial"/>
          <w:sz w:val="24"/>
          <w:szCs w:val="24"/>
          <w:lang w:val="en-US"/>
        </w:rPr>
        <w:t xml:space="preserve"> very expensive at over $600.</w:t>
      </w:r>
    </w:p>
    <w:p w14:paraId="385E84FD" w14:textId="77777777" w:rsidR="004930B0" w:rsidRPr="00CD2432" w:rsidRDefault="004930B0"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4F832CD5" w14:textId="5E5F9D6B" w:rsidR="004930B0" w:rsidRPr="00CD2432" w:rsidRDefault="004930B0" w:rsidP="008E3524">
      <w:pPr>
        <w:spacing w:after="0" w:line="360" w:lineRule="auto"/>
        <w:jc w:val="both"/>
        <w:rPr>
          <w:rFonts w:ascii="Book Antiqua" w:hAnsi="Book Antiqua" w:cs="Arial"/>
          <w:b/>
          <w:i/>
          <w:sz w:val="24"/>
          <w:szCs w:val="24"/>
        </w:rPr>
      </w:pPr>
      <w:r w:rsidRPr="00CD2432">
        <w:rPr>
          <w:rFonts w:ascii="Book Antiqua" w:hAnsi="Book Antiqua" w:cs="Arial"/>
          <w:b/>
          <w:i/>
          <w:sz w:val="24"/>
          <w:szCs w:val="24"/>
        </w:rPr>
        <w:t>MicroRNA markers</w:t>
      </w:r>
    </w:p>
    <w:p w14:paraId="388C44E7" w14:textId="74E5DD0A" w:rsidR="00AF15EF" w:rsidRPr="00CD2432" w:rsidRDefault="00DB4BC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MicroRNAs (a sub-class of small non-coding RNA molecules) were</w:t>
      </w:r>
      <w:r w:rsidR="00B83FFE" w:rsidRPr="00CD2432">
        <w:rPr>
          <w:rFonts w:ascii="Book Antiqua" w:eastAsia="Times New Roman" w:hAnsi="Book Antiqua" w:cs="Arial"/>
          <w:bCs/>
          <w:sz w:val="24"/>
          <w:szCs w:val="24"/>
          <w:lang w:eastAsia="en-GB"/>
        </w:rPr>
        <w:t xml:space="preserve"> discovered </w:t>
      </w:r>
      <w:r w:rsidRPr="00CD2432">
        <w:rPr>
          <w:rFonts w:ascii="Book Antiqua" w:eastAsia="Times New Roman" w:hAnsi="Book Antiqua" w:cs="Arial"/>
          <w:bCs/>
          <w:sz w:val="24"/>
          <w:szCs w:val="24"/>
          <w:lang w:eastAsia="en-GB"/>
        </w:rPr>
        <w:t xml:space="preserve">and characterised </w:t>
      </w:r>
      <w:r w:rsidR="00B83FFE" w:rsidRPr="00CD2432">
        <w:rPr>
          <w:rFonts w:ascii="Book Antiqua" w:eastAsia="Times New Roman" w:hAnsi="Book Antiqua" w:cs="Arial"/>
          <w:bCs/>
          <w:sz w:val="24"/>
          <w:szCs w:val="24"/>
          <w:lang w:eastAsia="en-GB"/>
        </w:rPr>
        <w:t>during the last decade of the XX century</w:t>
      </w:r>
      <w:r w:rsidRPr="00CD2432">
        <w:rPr>
          <w:rFonts w:ascii="Book Antiqua" w:eastAsia="Times New Roman" w:hAnsi="Book Antiqua" w:cs="Arial"/>
          <w:bCs/>
          <w:sz w:val="24"/>
          <w:szCs w:val="24"/>
          <w:lang w:eastAsia="en-GB"/>
        </w:rPr>
        <w:t xml:space="preserve">. Since that </w:t>
      </w:r>
      <w:r w:rsidR="00CA2375" w:rsidRPr="00CD2432">
        <w:rPr>
          <w:rFonts w:ascii="Book Antiqua" w:eastAsia="Times New Roman" w:hAnsi="Book Antiqua" w:cs="Arial"/>
          <w:bCs/>
          <w:sz w:val="24"/>
          <w:szCs w:val="24"/>
          <w:lang w:eastAsia="en-GB"/>
        </w:rPr>
        <w:t>time,</w:t>
      </w:r>
      <w:r w:rsidRPr="00CD2432">
        <w:rPr>
          <w:rFonts w:ascii="Book Antiqua" w:eastAsia="Times New Roman" w:hAnsi="Book Antiqua" w:cs="Arial"/>
          <w:bCs/>
          <w:sz w:val="24"/>
          <w:szCs w:val="24"/>
          <w:lang w:eastAsia="en-GB"/>
        </w:rPr>
        <w:t xml:space="preserve"> it was established</w:t>
      </w:r>
      <w:r w:rsidR="00B83FFE" w:rsidRPr="00CD2432">
        <w:rPr>
          <w:rFonts w:ascii="Book Antiqua" w:eastAsia="Times New Roman" w:hAnsi="Book Antiqua" w:cs="Arial"/>
          <w:bCs/>
          <w:sz w:val="24"/>
          <w:szCs w:val="24"/>
          <w:lang w:eastAsia="en-GB"/>
        </w:rPr>
        <w:t xml:space="preserve"> that microRNAs are important regulators of gene expression intimately involved in the pathogenesis of many diseases including </w:t>
      </w:r>
      <w:proofErr w:type="gramStart"/>
      <w:r w:rsidR="00CA2375" w:rsidRPr="00CD2432">
        <w:rPr>
          <w:rFonts w:ascii="Book Antiqua" w:eastAsia="Times New Roman" w:hAnsi="Book Antiqua" w:cs="Arial"/>
          <w:bCs/>
          <w:sz w:val="24"/>
          <w:szCs w:val="24"/>
          <w:lang w:eastAsia="en-GB"/>
        </w:rPr>
        <w:t>cancer</w:t>
      </w:r>
      <w:r w:rsidR="00CA2375" w:rsidRPr="00CD2432">
        <w:rPr>
          <w:rFonts w:ascii="Book Antiqua" w:eastAsia="Times New Roman" w:hAnsi="Book Antiqua" w:cs="Arial"/>
          <w:bCs/>
          <w:sz w:val="24"/>
          <w:szCs w:val="24"/>
          <w:vertAlign w:val="superscript"/>
          <w:lang w:eastAsia="en-GB"/>
        </w:rPr>
        <w:t>[</w:t>
      </w:r>
      <w:proofErr w:type="gramEnd"/>
      <w:r w:rsidR="00E4025C" w:rsidRPr="00CD2432">
        <w:rPr>
          <w:rFonts w:ascii="Book Antiqua" w:eastAsia="Times New Roman" w:hAnsi="Book Antiqua" w:cs="Arial"/>
          <w:bCs/>
          <w:sz w:val="24"/>
          <w:szCs w:val="24"/>
          <w:vertAlign w:val="superscript"/>
          <w:lang w:eastAsia="en-GB"/>
        </w:rPr>
        <w:t>1</w:t>
      </w:r>
      <w:r w:rsidR="00210E14" w:rsidRPr="00CD2432">
        <w:rPr>
          <w:rFonts w:ascii="Book Antiqua" w:eastAsia="Times New Roman" w:hAnsi="Book Antiqua" w:cs="Arial"/>
          <w:bCs/>
          <w:sz w:val="24"/>
          <w:szCs w:val="24"/>
          <w:vertAlign w:val="superscript"/>
          <w:lang w:eastAsia="en-GB"/>
        </w:rPr>
        <w:t>4</w:t>
      </w:r>
      <w:r w:rsidR="008A7EB7" w:rsidRPr="00CD2432">
        <w:rPr>
          <w:rFonts w:ascii="Book Antiqua" w:eastAsia="Times New Roman" w:hAnsi="Book Antiqua" w:cs="Arial"/>
          <w:bCs/>
          <w:sz w:val="24"/>
          <w:szCs w:val="24"/>
          <w:vertAlign w:val="superscript"/>
          <w:lang w:eastAsia="en-GB"/>
        </w:rPr>
        <w:t>5</w:t>
      </w:r>
      <w:r w:rsidR="00E4025C" w:rsidRPr="00CD2432">
        <w:rPr>
          <w:rFonts w:ascii="Book Antiqua" w:eastAsia="Times New Roman" w:hAnsi="Book Antiqua" w:cs="Arial"/>
          <w:bCs/>
          <w:sz w:val="24"/>
          <w:szCs w:val="24"/>
          <w:vertAlign w:val="superscript"/>
          <w:lang w:eastAsia="en-GB"/>
        </w:rPr>
        <w:t>]</w:t>
      </w:r>
      <w:r w:rsidR="00B83FFE" w:rsidRPr="00CD2432">
        <w:rPr>
          <w:rFonts w:ascii="Book Antiqua" w:eastAsia="Times New Roman" w:hAnsi="Book Antiqua" w:cs="Arial"/>
          <w:bCs/>
          <w:sz w:val="24"/>
          <w:szCs w:val="24"/>
          <w:lang w:eastAsia="en-GB"/>
        </w:rPr>
        <w:t>.</w:t>
      </w:r>
      <w:r w:rsidRPr="00CD2432">
        <w:rPr>
          <w:rFonts w:ascii="Book Antiqua" w:eastAsia="Times New Roman" w:hAnsi="Book Antiqua" w:cs="Arial"/>
          <w:bCs/>
          <w:sz w:val="24"/>
          <w:szCs w:val="24"/>
          <w:lang w:eastAsia="en-GB"/>
        </w:rPr>
        <w:t xml:space="preserve"> As many of them are associated with the presence of colorectal tumours, it </w:t>
      </w:r>
      <w:r w:rsidR="008A7EB7" w:rsidRPr="00CD2432">
        <w:rPr>
          <w:rFonts w:ascii="Book Antiqua" w:eastAsia="Times New Roman" w:hAnsi="Book Antiqua" w:cs="Arial"/>
          <w:bCs/>
          <w:sz w:val="24"/>
          <w:szCs w:val="24"/>
          <w:lang w:eastAsia="en-GB"/>
        </w:rPr>
        <w:t>was suggested</w:t>
      </w:r>
      <w:r w:rsidRPr="00CD2432">
        <w:rPr>
          <w:rFonts w:ascii="Book Antiqua" w:eastAsia="Times New Roman" w:hAnsi="Book Antiqua" w:cs="Arial"/>
          <w:bCs/>
          <w:sz w:val="24"/>
          <w:szCs w:val="24"/>
          <w:lang w:eastAsia="en-GB"/>
        </w:rPr>
        <w:t xml:space="preserve"> that microRNA determination in stool or blood samples </w:t>
      </w:r>
      <w:r w:rsidR="008A7EB7" w:rsidRPr="00CD2432">
        <w:rPr>
          <w:rFonts w:ascii="Book Antiqua" w:eastAsia="Times New Roman" w:hAnsi="Book Antiqua" w:cs="Arial"/>
          <w:bCs/>
          <w:sz w:val="24"/>
          <w:szCs w:val="24"/>
          <w:lang w:eastAsia="en-GB"/>
        </w:rPr>
        <w:t xml:space="preserve">may </w:t>
      </w:r>
      <w:r w:rsidRPr="00CD2432">
        <w:rPr>
          <w:rFonts w:ascii="Book Antiqua" w:eastAsia="Times New Roman" w:hAnsi="Book Antiqua" w:cs="Arial"/>
          <w:bCs/>
          <w:sz w:val="24"/>
          <w:szCs w:val="24"/>
          <w:lang w:eastAsia="en-GB"/>
        </w:rPr>
        <w:t xml:space="preserve">provide a new diagnostic modality for CRC early detection and </w:t>
      </w:r>
      <w:proofErr w:type="gramStart"/>
      <w:r w:rsidR="00CA2375" w:rsidRPr="00CD2432">
        <w:rPr>
          <w:rFonts w:ascii="Book Antiqua" w:eastAsia="Times New Roman" w:hAnsi="Book Antiqua" w:cs="Arial"/>
          <w:bCs/>
          <w:sz w:val="24"/>
          <w:szCs w:val="24"/>
          <w:lang w:eastAsia="en-GB"/>
        </w:rPr>
        <w:t>screening</w:t>
      </w:r>
      <w:r w:rsidR="00CA2375" w:rsidRPr="00CD2432">
        <w:rPr>
          <w:rFonts w:ascii="Book Antiqua" w:eastAsia="Times New Roman" w:hAnsi="Book Antiqua" w:cs="Arial"/>
          <w:bCs/>
          <w:sz w:val="24"/>
          <w:szCs w:val="24"/>
          <w:vertAlign w:val="superscript"/>
          <w:lang w:eastAsia="en-GB"/>
        </w:rPr>
        <w:t>[</w:t>
      </w:r>
      <w:proofErr w:type="gramEnd"/>
      <w:r w:rsidR="00C83709" w:rsidRPr="00CD2432">
        <w:rPr>
          <w:rFonts w:ascii="Book Antiqua" w:eastAsia="Times New Roman" w:hAnsi="Book Antiqua" w:cs="Arial"/>
          <w:bCs/>
          <w:sz w:val="24"/>
          <w:szCs w:val="24"/>
          <w:vertAlign w:val="superscript"/>
          <w:lang w:eastAsia="en-GB"/>
        </w:rPr>
        <w:t>73</w:t>
      </w:r>
      <w:r w:rsidRPr="00CD2432">
        <w:rPr>
          <w:rFonts w:ascii="Book Antiqua" w:eastAsia="Times New Roman" w:hAnsi="Book Antiqua" w:cs="Arial"/>
          <w:bCs/>
          <w:sz w:val="24"/>
          <w:szCs w:val="24"/>
          <w:vertAlign w:val="superscript"/>
          <w:lang w:eastAsia="en-GB"/>
        </w:rPr>
        <w:t>]</w:t>
      </w:r>
      <w:r w:rsidRPr="00CD2432">
        <w:rPr>
          <w:rFonts w:ascii="Book Antiqua" w:eastAsia="Times New Roman" w:hAnsi="Book Antiqua" w:cs="Arial"/>
          <w:bCs/>
          <w:sz w:val="24"/>
          <w:szCs w:val="24"/>
          <w:lang w:eastAsia="en-GB"/>
        </w:rPr>
        <w:t xml:space="preserve">. MicroRNA variants </w:t>
      </w:r>
      <w:r w:rsidR="0087296D" w:rsidRPr="00CD2432">
        <w:rPr>
          <w:rFonts w:ascii="Book Antiqua" w:eastAsia="Times New Roman" w:hAnsi="Book Antiqua" w:cs="Arial"/>
          <w:bCs/>
          <w:sz w:val="24"/>
          <w:szCs w:val="24"/>
          <w:lang w:eastAsia="en-GB"/>
        </w:rPr>
        <w:t xml:space="preserve">investigated as potential </w:t>
      </w:r>
      <w:r w:rsidR="006648D0" w:rsidRPr="00CD2432">
        <w:rPr>
          <w:rFonts w:ascii="Book Antiqua" w:eastAsia="Times New Roman" w:hAnsi="Book Antiqua" w:cs="Arial"/>
          <w:bCs/>
          <w:sz w:val="24"/>
          <w:szCs w:val="24"/>
          <w:lang w:eastAsia="en-GB"/>
        </w:rPr>
        <w:t xml:space="preserve">CRC </w:t>
      </w:r>
      <w:r w:rsidR="0087296D" w:rsidRPr="00CD2432">
        <w:rPr>
          <w:rFonts w:ascii="Book Antiqua" w:eastAsia="Times New Roman" w:hAnsi="Book Antiqua" w:cs="Arial"/>
          <w:bCs/>
          <w:sz w:val="24"/>
          <w:szCs w:val="24"/>
          <w:lang w:eastAsia="en-GB"/>
        </w:rPr>
        <w:t>markers are listed in Table 3</w:t>
      </w:r>
      <w:r w:rsidR="006648D0" w:rsidRPr="00CD2432">
        <w:rPr>
          <w:rFonts w:ascii="Book Antiqua" w:eastAsia="Times New Roman" w:hAnsi="Book Antiqua" w:cs="Arial"/>
          <w:bCs/>
          <w:sz w:val="24"/>
          <w:szCs w:val="24"/>
          <w:lang w:eastAsia="en-GB"/>
        </w:rPr>
        <w:t>.</w:t>
      </w:r>
      <w:r w:rsidR="00D32BBC" w:rsidRPr="00CD2432">
        <w:rPr>
          <w:rFonts w:ascii="Book Antiqua" w:eastAsia="Times New Roman" w:hAnsi="Book Antiqua" w:cs="Arial"/>
          <w:bCs/>
          <w:sz w:val="24"/>
          <w:szCs w:val="24"/>
          <w:lang w:eastAsia="en-GB"/>
        </w:rPr>
        <w:t xml:space="preserve"> </w:t>
      </w:r>
      <w:r w:rsidR="006648D0" w:rsidRPr="00CD2432">
        <w:rPr>
          <w:rFonts w:ascii="Book Antiqua" w:eastAsia="Times New Roman" w:hAnsi="Book Antiqua" w:cs="Arial"/>
          <w:bCs/>
          <w:sz w:val="24"/>
          <w:szCs w:val="24"/>
          <w:lang w:eastAsia="en-GB"/>
        </w:rPr>
        <w:t>Several published studies that used</w:t>
      </w:r>
      <w:r w:rsidR="00D32BBC" w:rsidRPr="00CD2432">
        <w:rPr>
          <w:rFonts w:ascii="Book Antiqua" w:eastAsia="Times New Roman" w:hAnsi="Book Antiqua" w:cs="Arial"/>
          <w:bCs/>
          <w:sz w:val="24"/>
          <w:szCs w:val="24"/>
          <w:lang w:eastAsia="en-GB"/>
        </w:rPr>
        <w:t xml:space="preserve"> stool sample</w:t>
      </w:r>
      <w:r w:rsidR="006648D0" w:rsidRPr="00CD2432">
        <w:rPr>
          <w:rFonts w:ascii="Book Antiqua" w:eastAsia="Times New Roman" w:hAnsi="Book Antiqua" w:cs="Arial"/>
          <w:bCs/>
          <w:sz w:val="24"/>
          <w:szCs w:val="24"/>
          <w:lang w:eastAsia="en-GB"/>
        </w:rPr>
        <w:t xml:space="preserve"> analysis highlight</w:t>
      </w:r>
      <w:r w:rsidR="00D32BBC" w:rsidRPr="00CD2432">
        <w:rPr>
          <w:rFonts w:ascii="Book Antiqua" w:eastAsia="Times New Roman" w:hAnsi="Book Antiqua" w:cs="Arial"/>
          <w:bCs/>
          <w:sz w:val="24"/>
          <w:szCs w:val="24"/>
          <w:lang w:eastAsia="en-GB"/>
        </w:rPr>
        <w:t xml:space="preserve"> miR-21 </w:t>
      </w:r>
      <w:r w:rsidR="006648D0" w:rsidRPr="00CD2432">
        <w:rPr>
          <w:rFonts w:ascii="Book Antiqua" w:eastAsia="Times New Roman" w:hAnsi="Book Antiqua" w:cs="Arial"/>
          <w:bCs/>
          <w:sz w:val="24"/>
          <w:szCs w:val="24"/>
          <w:lang w:eastAsia="en-GB"/>
        </w:rPr>
        <w:t>as</w:t>
      </w:r>
      <w:r w:rsidR="00D32BBC" w:rsidRPr="00CD2432">
        <w:rPr>
          <w:rFonts w:ascii="Book Antiqua" w:eastAsia="Times New Roman" w:hAnsi="Book Antiqua" w:cs="Arial"/>
          <w:bCs/>
          <w:sz w:val="24"/>
          <w:szCs w:val="24"/>
          <w:lang w:eastAsia="en-GB"/>
        </w:rPr>
        <w:t xml:space="preserve"> the best-studied marker of this type</w:t>
      </w:r>
      <w:r w:rsidR="006648D0" w:rsidRPr="00CD2432">
        <w:rPr>
          <w:rFonts w:ascii="Book Antiqua" w:eastAsia="Times New Roman" w:hAnsi="Book Antiqua" w:cs="Arial"/>
          <w:bCs/>
          <w:sz w:val="24"/>
          <w:szCs w:val="24"/>
          <w:lang w:eastAsia="en-GB"/>
        </w:rPr>
        <w:t xml:space="preserve">, but </w:t>
      </w:r>
      <w:r w:rsidR="00D32BBC" w:rsidRPr="00CD2432">
        <w:rPr>
          <w:rFonts w:ascii="Book Antiqua" w:eastAsia="Times New Roman" w:hAnsi="Book Antiqua" w:cs="Arial"/>
          <w:bCs/>
          <w:sz w:val="24"/>
          <w:szCs w:val="24"/>
          <w:lang w:eastAsia="en-GB"/>
        </w:rPr>
        <w:t xml:space="preserve">do not </w:t>
      </w:r>
      <w:r w:rsidR="0008092B" w:rsidRPr="00CD2432">
        <w:rPr>
          <w:rFonts w:ascii="Book Antiqua" w:eastAsia="Times New Roman" w:hAnsi="Book Antiqua" w:cs="Arial"/>
          <w:bCs/>
          <w:sz w:val="24"/>
          <w:szCs w:val="24"/>
          <w:lang w:eastAsia="en-GB"/>
        </w:rPr>
        <w:t>show</w:t>
      </w:r>
      <w:r w:rsidR="00D32BBC" w:rsidRPr="00CD2432">
        <w:rPr>
          <w:rFonts w:ascii="Book Antiqua" w:eastAsia="Times New Roman" w:hAnsi="Book Antiqua" w:cs="Arial"/>
          <w:bCs/>
          <w:sz w:val="24"/>
          <w:szCs w:val="24"/>
          <w:lang w:eastAsia="en-GB"/>
        </w:rPr>
        <w:t xml:space="preserve"> outstanding sensitivity and specificity </w:t>
      </w:r>
      <w:proofErr w:type="gramStart"/>
      <w:r w:rsidR="00D32BBC" w:rsidRPr="00CD2432">
        <w:rPr>
          <w:rFonts w:ascii="Book Antiqua" w:eastAsia="Times New Roman" w:hAnsi="Book Antiqua" w:cs="Arial"/>
          <w:bCs/>
          <w:sz w:val="24"/>
          <w:szCs w:val="24"/>
          <w:lang w:eastAsia="en-GB"/>
        </w:rPr>
        <w:t>values</w:t>
      </w:r>
      <w:r w:rsidR="00C83709" w:rsidRPr="00CD2432">
        <w:rPr>
          <w:rFonts w:ascii="Book Antiqua" w:eastAsia="Times New Roman" w:hAnsi="Book Antiqua" w:cs="Arial"/>
          <w:bCs/>
          <w:sz w:val="24"/>
          <w:szCs w:val="24"/>
          <w:vertAlign w:val="superscript"/>
          <w:lang w:eastAsia="en-GB"/>
        </w:rPr>
        <w:t>[</w:t>
      </w:r>
      <w:proofErr w:type="gramEnd"/>
      <w:r w:rsidR="00C83709" w:rsidRPr="00CD2432">
        <w:rPr>
          <w:rFonts w:ascii="Book Antiqua" w:eastAsia="Times New Roman" w:hAnsi="Book Antiqua" w:cs="Arial"/>
          <w:bCs/>
          <w:sz w:val="24"/>
          <w:szCs w:val="24"/>
          <w:vertAlign w:val="superscript"/>
          <w:lang w:eastAsia="en-GB"/>
        </w:rPr>
        <w:t>73]</w:t>
      </w:r>
      <w:r w:rsidR="00D32BBC" w:rsidRPr="00CD2432">
        <w:rPr>
          <w:rFonts w:ascii="Book Antiqua" w:eastAsia="Times New Roman" w:hAnsi="Book Antiqua" w:cs="Arial"/>
          <w:bCs/>
          <w:sz w:val="24"/>
          <w:szCs w:val="24"/>
          <w:lang w:eastAsia="en-GB"/>
        </w:rPr>
        <w:t>. Mi</w:t>
      </w:r>
      <w:r w:rsidR="0001434C" w:rsidRPr="00CD2432">
        <w:rPr>
          <w:rFonts w:ascii="Book Antiqua" w:eastAsia="Times New Roman" w:hAnsi="Book Antiqua" w:cs="Arial"/>
          <w:bCs/>
          <w:sz w:val="24"/>
          <w:szCs w:val="24"/>
          <w:lang w:eastAsia="en-GB"/>
        </w:rPr>
        <w:t>R-</w:t>
      </w:r>
      <w:r w:rsidR="00D32BBC" w:rsidRPr="00CD2432">
        <w:rPr>
          <w:rFonts w:ascii="Book Antiqua" w:eastAsia="Times New Roman" w:hAnsi="Book Antiqua" w:cs="Arial"/>
          <w:bCs/>
          <w:sz w:val="24"/>
          <w:szCs w:val="24"/>
          <w:lang w:eastAsia="en-GB"/>
        </w:rPr>
        <w:t xml:space="preserve">451 and miR-223 detectable in stool produced high sensitivity and specificity values in a small </w:t>
      </w:r>
      <w:proofErr w:type="gramStart"/>
      <w:r w:rsidR="00CA2375" w:rsidRPr="00CD2432">
        <w:rPr>
          <w:rFonts w:ascii="Book Antiqua" w:eastAsia="Times New Roman" w:hAnsi="Book Antiqua" w:cs="Arial"/>
          <w:bCs/>
          <w:sz w:val="24"/>
          <w:szCs w:val="24"/>
          <w:lang w:eastAsia="en-GB"/>
        </w:rPr>
        <w:t>study</w:t>
      </w:r>
      <w:r w:rsidR="00CA2375" w:rsidRPr="00CD2432">
        <w:rPr>
          <w:rFonts w:ascii="Book Antiqua" w:eastAsia="Times New Roman" w:hAnsi="Book Antiqua" w:cs="Arial"/>
          <w:bCs/>
          <w:sz w:val="24"/>
          <w:szCs w:val="24"/>
          <w:vertAlign w:val="superscript"/>
          <w:lang w:eastAsia="en-GB"/>
        </w:rPr>
        <w:t>[</w:t>
      </w:r>
      <w:proofErr w:type="gramEnd"/>
      <w:r w:rsidR="00D32BBC" w:rsidRPr="00CD2432">
        <w:rPr>
          <w:rFonts w:ascii="Book Antiqua" w:eastAsia="Times New Roman" w:hAnsi="Book Antiqua" w:cs="Arial"/>
          <w:bCs/>
          <w:sz w:val="24"/>
          <w:szCs w:val="24"/>
          <w:vertAlign w:val="superscript"/>
          <w:lang w:eastAsia="en-GB"/>
        </w:rPr>
        <w:t>7</w:t>
      </w:r>
      <w:r w:rsidR="00C83709" w:rsidRPr="00CD2432">
        <w:rPr>
          <w:rFonts w:ascii="Book Antiqua" w:eastAsia="Times New Roman" w:hAnsi="Book Antiqua" w:cs="Arial"/>
          <w:bCs/>
          <w:sz w:val="24"/>
          <w:szCs w:val="24"/>
          <w:vertAlign w:val="superscript"/>
          <w:lang w:eastAsia="en-GB"/>
        </w:rPr>
        <w:t>5</w:t>
      </w:r>
      <w:r w:rsidR="00D32BBC" w:rsidRPr="00CD2432">
        <w:rPr>
          <w:rFonts w:ascii="Book Antiqua" w:eastAsia="Times New Roman" w:hAnsi="Book Antiqua" w:cs="Arial"/>
          <w:bCs/>
          <w:sz w:val="24"/>
          <w:szCs w:val="24"/>
          <w:vertAlign w:val="superscript"/>
          <w:lang w:eastAsia="en-GB"/>
        </w:rPr>
        <w:t>]</w:t>
      </w:r>
      <w:r w:rsidR="006172C6" w:rsidRPr="00CD2432">
        <w:rPr>
          <w:rFonts w:ascii="Book Antiqua" w:eastAsia="Times New Roman" w:hAnsi="Book Antiqua" w:cs="Arial"/>
          <w:bCs/>
          <w:sz w:val="24"/>
          <w:szCs w:val="24"/>
          <w:lang w:eastAsia="en-GB"/>
        </w:rPr>
        <w:t xml:space="preserve">; </w:t>
      </w:r>
      <w:r w:rsidR="0008092B" w:rsidRPr="00CD2432">
        <w:rPr>
          <w:rFonts w:ascii="Book Antiqua" w:eastAsia="Times New Roman" w:hAnsi="Book Antiqua" w:cs="Arial"/>
          <w:bCs/>
          <w:sz w:val="24"/>
          <w:szCs w:val="24"/>
          <w:lang w:eastAsia="en-GB"/>
        </w:rPr>
        <w:t>however</w:t>
      </w:r>
      <w:r w:rsidR="006172C6" w:rsidRPr="00CD2432">
        <w:rPr>
          <w:rFonts w:ascii="Book Antiqua" w:eastAsia="Times New Roman" w:hAnsi="Book Antiqua" w:cs="Arial"/>
          <w:bCs/>
          <w:sz w:val="24"/>
          <w:szCs w:val="24"/>
          <w:lang w:eastAsia="en-GB"/>
        </w:rPr>
        <w:t>,</w:t>
      </w:r>
      <w:r w:rsidR="00D32BBC" w:rsidRPr="00CD2432">
        <w:rPr>
          <w:rFonts w:ascii="Book Antiqua" w:eastAsia="Times New Roman" w:hAnsi="Book Antiqua" w:cs="Arial"/>
          <w:bCs/>
          <w:sz w:val="24"/>
          <w:szCs w:val="24"/>
          <w:lang w:eastAsia="en-GB"/>
        </w:rPr>
        <w:t xml:space="preserve"> these markers looked less impressive</w:t>
      </w:r>
      <w:r w:rsidR="0020427D" w:rsidRPr="00CD2432">
        <w:rPr>
          <w:rFonts w:ascii="Book Antiqua" w:eastAsia="Times New Roman" w:hAnsi="Book Antiqua" w:cs="Arial"/>
          <w:bCs/>
          <w:sz w:val="24"/>
          <w:szCs w:val="24"/>
          <w:lang w:eastAsia="en-GB"/>
        </w:rPr>
        <w:t xml:space="preserve"> in other studies,</w:t>
      </w:r>
      <w:r w:rsidR="00D32BBC" w:rsidRPr="00CD2432">
        <w:rPr>
          <w:rFonts w:ascii="Book Antiqua" w:eastAsia="Times New Roman" w:hAnsi="Book Antiqua" w:cs="Arial"/>
          <w:bCs/>
          <w:sz w:val="24"/>
          <w:szCs w:val="24"/>
          <w:lang w:eastAsia="en-GB"/>
        </w:rPr>
        <w:t xml:space="preserve"> when</w:t>
      </w:r>
      <w:r w:rsidR="0020427D" w:rsidRPr="00CD2432">
        <w:rPr>
          <w:rFonts w:ascii="Book Antiqua" w:eastAsia="Times New Roman" w:hAnsi="Book Antiqua" w:cs="Arial"/>
          <w:bCs/>
          <w:sz w:val="24"/>
          <w:szCs w:val="24"/>
          <w:lang w:eastAsia="en-GB"/>
        </w:rPr>
        <w:t xml:space="preserve"> combined with other </w:t>
      </w:r>
      <w:r w:rsidR="00CA2375" w:rsidRPr="00CD2432">
        <w:rPr>
          <w:rFonts w:ascii="Book Antiqua" w:eastAsia="Times New Roman" w:hAnsi="Book Antiqua" w:cs="Arial"/>
          <w:bCs/>
          <w:sz w:val="24"/>
          <w:szCs w:val="24"/>
          <w:lang w:eastAsia="en-GB"/>
        </w:rPr>
        <w:t>microRNAs</w:t>
      </w:r>
      <w:r w:rsidR="00CA2375" w:rsidRPr="00CD2432">
        <w:rPr>
          <w:rFonts w:ascii="Book Antiqua" w:eastAsia="Times New Roman" w:hAnsi="Book Antiqua" w:cs="Arial"/>
          <w:bCs/>
          <w:sz w:val="24"/>
          <w:szCs w:val="24"/>
          <w:vertAlign w:val="superscript"/>
          <w:lang w:eastAsia="en-GB"/>
        </w:rPr>
        <w:t>[</w:t>
      </w:r>
      <w:r w:rsidR="00C83709" w:rsidRPr="00CD2432">
        <w:rPr>
          <w:rFonts w:ascii="Book Antiqua" w:eastAsia="Times New Roman" w:hAnsi="Book Antiqua" w:cs="Arial"/>
          <w:bCs/>
          <w:sz w:val="24"/>
          <w:szCs w:val="24"/>
          <w:vertAlign w:val="superscript"/>
          <w:lang w:eastAsia="en-GB"/>
        </w:rPr>
        <w:t>73</w:t>
      </w:r>
      <w:r w:rsidR="0020427D" w:rsidRPr="00CD2432">
        <w:rPr>
          <w:rFonts w:ascii="Book Antiqua" w:eastAsia="Times New Roman" w:hAnsi="Book Antiqua" w:cs="Arial"/>
          <w:bCs/>
          <w:sz w:val="24"/>
          <w:szCs w:val="24"/>
          <w:vertAlign w:val="superscript"/>
          <w:lang w:eastAsia="en-GB"/>
        </w:rPr>
        <w:t>,7</w:t>
      </w:r>
      <w:r w:rsidR="00C83709" w:rsidRPr="00CD2432">
        <w:rPr>
          <w:rFonts w:ascii="Book Antiqua" w:eastAsia="Times New Roman" w:hAnsi="Book Antiqua" w:cs="Arial"/>
          <w:bCs/>
          <w:sz w:val="24"/>
          <w:szCs w:val="24"/>
          <w:vertAlign w:val="superscript"/>
          <w:lang w:eastAsia="en-GB"/>
        </w:rPr>
        <w:t>6</w:t>
      </w:r>
      <w:r w:rsidR="0020427D" w:rsidRPr="00CD2432">
        <w:rPr>
          <w:rFonts w:ascii="Book Antiqua" w:eastAsia="Times New Roman" w:hAnsi="Book Antiqua" w:cs="Arial"/>
          <w:bCs/>
          <w:sz w:val="24"/>
          <w:szCs w:val="24"/>
          <w:vertAlign w:val="superscript"/>
          <w:lang w:eastAsia="en-GB"/>
        </w:rPr>
        <w:t>]</w:t>
      </w:r>
      <w:r w:rsidR="0020427D" w:rsidRPr="00CD2432">
        <w:rPr>
          <w:rFonts w:ascii="Book Antiqua" w:eastAsia="Times New Roman" w:hAnsi="Book Antiqua" w:cs="Arial"/>
          <w:bCs/>
          <w:sz w:val="24"/>
          <w:szCs w:val="24"/>
          <w:lang w:eastAsia="en-GB"/>
        </w:rPr>
        <w:t xml:space="preserve">. It is impossible to exclude that these discrepancies may be associated with </w:t>
      </w:r>
      <w:r w:rsidR="008A7EB7" w:rsidRPr="00CD2432">
        <w:rPr>
          <w:rFonts w:ascii="Book Antiqua" w:eastAsia="Times New Roman" w:hAnsi="Book Antiqua" w:cs="Arial"/>
          <w:bCs/>
          <w:sz w:val="24"/>
          <w:szCs w:val="24"/>
          <w:lang w:eastAsia="en-GB"/>
        </w:rPr>
        <w:t xml:space="preserve">either technical problems or </w:t>
      </w:r>
      <w:r w:rsidR="0020427D" w:rsidRPr="00CD2432">
        <w:rPr>
          <w:rFonts w:ascii="Book Antiqua" w:eastAsia="Times New Roman" w:hAnsi="Book Antiqua" w:cs="Arial"/>
          <w:bCs/>
          <w:sz w:val="24"/>
          <w:szCs w:val="24"/>
          <w:lang w:eastAsia="en-GB"/>
        </w:rPr>
        <w:t xml:space="preserve">different ethnic </w:t>
      </w:r>
      <w:r w:rsidR="0020427D" w:rsidRPr="00CD2432">
        <w:rPr>
          <w:rFonts w:ascii="Book Antiqua" w:eastAsia="Times New Roman" w:hAnsi="Book Antiqua" w:cs="Arial"/>
          <w:bCs/>
          <w:sz w:val="24"/>
          <w:szCs w:val="24"/>
          <w:lang w:eastAsia="en-GB"/>
        </w:rPr>
        <w:lastRenderedPageBreak/>
        <w:t>composition of the studied</w:t>
      </w:r>
      <w:r w:rsidR="00D32BBC" w:rsidRPr="00CD2432">
        <w:rPr>
          <w:rFonts w:ascii="Book Antiqua" w:eastAsia="Times New Roman" w:hAnsi="Book Antiqua" w:cs="Arial"/>
          <w:bCs/>
          <w:sz w:val="24"/>
          <w:szCs w:val="24"/>
          <w:lang w:eastAsia="en-GB"/>
        </w:rPr>
        <w:t xml:space="preserve"> </w:t>
      </w:r>
      <w:r w:rsidR="0020427D" w:rsidRPr="00CD2432">
        <w:rPr>
          <w:rFonts w:ascii="Book Antiqua" w:eastAsia="Times New Roman" w:hAnsi="Book Antiqua" w:cs="Arial"/>
          <w:bCs/>
          <w:sz w:val="24"/>
          <w:szCs w:val="24"/>
          <w:lang w:eastAsia="en-GB"/>
        </w:rPr>
        <w:t xml:space="preserve">patient groups since clinical studies </w:t>
      </w:r>
      <w:r w:rsidR="008A7EB7" w:rsidRPr="00CD2432">
        <w:rPr>
          <w:rFonts w:ascii="Book Antiqua" w:eastAsia="Times New Roman" w:hAnsi="Book Antiqua" w:cs="Arial"/>
          <w:bCs/>
          <w:sz w:val="24"/>
          <w:szCs w:val="24"/>
          <w:lang w:eastAsia="en-GB"/>
        </w:rPr>
        <w:t>providing material for</w:t>
      </w:r>
      <w:r w:rsidR="0020427D" w:rsidRPr="00CD2432">
        <w:rPr>
          <w:rFonts w:ascii="Book Antiqua" w:eastAsia="Times New Roman" w:hAnsi="Book Antiqua" w:cs="Arial"/>
          <w:bCs/>
          <w:sz w:val="24"/>
          <w:szCs w:val="24"/>
          <w:lang w:eastAsia="en-GB"/>
        </w:rPr>
        <w:t xml:space="preserve"> microRNA</w:t>
      </w:r>
      <w:r w:rsidR="008A7EB7" w:rsidRPr="00CD2432">
        <w:rPr>
          <w:rFonts w:ascii="Book Antiqua" w:eastAsia="Times New Roman" w:hAnsi="Book Antiqua" w:cs="Arial"/>
          <w:bCs/>
          <w:sz w:val="24"/>
          <w:szCs w:val="24"/>
          <w:lang w:eastAsia="en-GB"/>
        </w:rPr>
        <w:t xml:space="preserve"> analyses</w:t>
      </w:r>
      <w:r w:rsidR="0020427D" w:rsidRPr="00CD2432">
        <w:rPr>
          <w:rFonts w:ascii="Book Antiqua" w:eastAsia="Times New Roman" w:hAnsi="Book Antiqua" w:cs="Arial"/>
          <w:bCs/>
          <w:sz w:val="24"/>
          <w:szCs w:val="24"/>
          <w:lang w:eastAsia="en-GB"/>
        </w:rPr>
        <w:t xml:space="preserve"> were performed </w:t>
      </w:r>
      <w:r w:rsidR="008A7EB7" w:rsidRPr="00CD2432">
        <w:rPr>
          <w:rFonts w:ascii="Book Antiqua" w:eastAsia="Times New Roman" w:hAnsi="Book Antiqua" w:cs="Arial"/>
          <w:bCs/>
          <w:sz w:val="24"/>
          <w:szCs w:val="24"/>
          <w:lang w:eastAsia="en-GB"/>
        </w:rPr>
        <w:t xml:space="preserve">mostly </w:t>
      </w:r>
      <w:r w:rsidR="0020427D" w:rsidRPr="00CD2432">
        <w:rPr>
          <w:rFonts w:ascii="Book Antiqua" w:eastAsia="Times New Roman" w:hAnsi="Book Antiqua" w:cs="Arial"/>
          <w:bCs/>
          <w:sz w:val="24"/>
          <w:szCs w:val="24"/>
          <w:lang w:eastAsia="en-GB"/>
        </w:rPr>
        <w:t>in East Asia.</w:t>
      </w:r>
    </w:p>
    <w:p w14:paraId="783C1460" w14:textId="42D1CF24" w:rsidR="00AF15EF" w:rsidRPr="00CD2432" w:rsidRDefault="008C7C2C"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Table 3 also indicates that microRNA markers of CRC were intensely investigated in blood</w:t>
      </w:r>
      <w:r w:rsidR="0008092B" w:rsidRPr="00CD2432">
        <w:rPr>
          <w:rFonts w:ascii="Book Antiqua" w:eastAsia="Times New Roman" w:hAnsi="Book Antiqua" w:cs="Arial"/>
          <w:bCs/>
          <w:sz w:val="24"/>
          <w:szCs w:val="24"/>
          <w:lang w:eastAsia="en-GB"/>
        </w:rPr>
        <w:t>.</w:t>
      </w:r>
      <w:r w:rsidR="009012DD" w:rsidRPr="00CD2432">
        <w:rPr>
          <w:rFonts w:ascii="Book Antiqua" w:eastAsia="Times New Roman" w:hAnsi="Book Antiqua" w:cs="Arial"/>
          <w:bCs/>
          <w:sz w:val="24"/>
          <w:szCs w:val="24"/>
          <w:lang w:eastAsia="en-GB"/>
        </w:rPr>
        <w:t xml:space="preserve"> </w:t>
      </w:r>
      <w:r w:rsidR="0008092B" w:rsidRPr="00CD2432">
        <w:rPr>
          <w:rFonts w:ascii="Book Antiqua" w:eastAsia="Times New Roman" w:hAnsi="Book Antiqua" w:cs="Arial"/>
          <w:bCs/>
          <w:sz w:val="24"/>
          <w:szCs w:val="24"/>
          <w:lang w:eastAsia="en-GB"/>
        </w:rPr>
        <w:t>Hitherto</w:t>
      </w:r>
      <w:r w:rsidR="009012DD" w:rsidRPr="00CD2432">
        <w:rPr>
          <w:rFonts w:ascii="Book Antiqua" w:eastAsia="Times New Roman" w:hAnsi="Book Antiqua" w:cs="Arial"/>
          <w:bCs/>
          <w:sz w:val="24"/>
          <w:szCs w:val="24"/>
          <w:lang w:eastAsia="en-GB"/>
        </w:rPr>
        <w:t xml:space="preserve"> most of these studies produced modest or inconsistent results. Again,</w:t>
      </w:r>
      <w:r w:rsidR="00685647" w:rsidRPr="00CD2432">
        <w:rPr>
          <w:rFonts w:ascii="Book Antiqua" w:eastAsia="Times New Roman" w:hAnsi="Book Antiqua" w:cs="Arial"/>
          <w:bCs/>
          <w:sz w:val="24"/>
          <w:szCs w:val="24"/>
          <w:lang w:eastAsia="en-GB"/>
        </w:rPr>
        <w:t xml:space="preserve"> miR-21 was assessed by many groups, and conflicting results were </w:t>
      </w:r>
      <w:r w:rsidR="0008092B" w:rsidRPr="00CD2432">
        <w:rPr>
          <w:rFonts w:ascii="Book Antiqua" w:eastAsia="Times New Roman" w:hAnsi="Book Antiqua" w:cs="Arial"/>
          <w:bCs/>
          <w:sz w:val="24"/>
          <w:szCs w:val="24"/>
          <w:lang w:eastAsia="en-GB"/>
        </w:rPr>
        <w:t>publish</w:t>
      </w:r>
      <w:r w:rsidR="00685647" w:rsidRPr="00CD2432">
        <w:rPr>
          <w:rFonts w:ascii="Book Antiqua" w:eastAsia="Times New Roman" w:hAnsi="Book Antiqua" w:cs="Arial"/>
          <w:bCs/>
          <w:sz w:val="24"/>
          <w:szCs w:val="24"/>
          <w:lang w:eastAsia="en-GB"/>
        </w:rPr>
        <w:t xml:space="preserve">ed. Although very high </w:t>
      </w:r>
      <w:r w:rsidR="0008092B" w:rsidRPr="00CD2432">
        <w:rPr>
          <w:rFonts w:ascii="Book Antiqua" w:eastAsia="Times New Roman" w:hAnsi="Book Antiqua" w:cs="Arial"/>
          <w:bCs/>
          <w:sz w:val="24"/>
          <w:szCs w:val="24"/>
          <w:lang w:eastAsia="en-GB"/>
        </w:rPr>
        <w:t xml:space="preserve">diagnostic </w:t>
      </w:r>
      <w:r w:rsidR="00685647" w:rsidRPr="00CD2432">
        <w:rPr>
          <w:rFonts w:ascii="Book Antiqua" w:eastAsia="Times New Roman" w:hAnsi="Book Antiqua" w:cs="Arial"/>
          <w:bCs/>
          <w:sz w:val="24"/>
          <w:szCs w:val="24"/>
          <w:lang w:eastAsia="en-GB"/>
        </w:rPr>
        <w:t xml:space="preserve">sensitivity (96.6%) and specificity (97.8%) values were reported by Ng </w:t>
      </w:r>
      <w:r w:rsidR="00685647" w:rsidRPr="00CD2432">
        <w:rPr>
          <w:rFonts w:ascii="Book Antiqua" w:eastAsia="Times New Roman" w:hAnsi="Book Antiqua" w:cs="Arial"/>
          <w:bCs/>
          <w:i/>
          <w:iCs/>
          <w:sz w:val="24"/>
          <w:szCs w:val="24"/>
          <w:lang w:eastAsia="en-GB"/>
        </w:rPr>
        <w:t>et al</w:t>
      </w:r>
      <w:r w:rsidR="00364895" w:rsidRPr="00CD2432">
        <w:rPr>
          <w:rFonts w:ascii="Book Antiqua" w:eastAsia="Times New Roman" w:hAnsi="Book Antiqua" w:cs="Arial"/>
          <w:bCs/>
          <w:sz w:val="24"/>
          <w:szCs w:val="24"/>
          <w:vertAlign w:val="superscript"/>
          <w:lang w:eastAsia="en-GB"/>
        </w:rPr>
        <w:t>[80]</w:t>
      </w:r>
      <w:r w:rsidR="00685647" w:rsidRPr="00CD2432">
        <w:rPr>
          <w:rFonts w:ascii="Book Antiqua" w:eastAsia="Times New Roman" w:hAnsi="Book Antiqua" w:cs="Arial"/>
          <w:bCs/>
          <w:sz w:val="24"/>
          <w:szCs w:val="24"/>
          <w:lang w:eastAsia="en-GB"/>
        </w:rPr>
        <w:t xml:space="preserve"> for miR-139-3p, which was shown to be downregulated in the serum of CRC </w:t>
      </w:r>
      <w:r w:rsidR="00CA2375" w:rsidRPr="00CD2432">
        <w:rPr>
          <w:rFonts w:ascii="Book Antiqua" w:eastAsia="Times New Roman" w:hAnsi="Book Antiqua" w:cs="Arial"/>
          <w:bCs/>
          <w:sz w:val="24"/>
          <w:szCs w:val="24"/>
          <w:lang w:eastAsia="en-GB"/>
        </w:rPr>
        <w:t>patients</w:t>
      </w:r>
      <w:r w:rsidR="00685647" w:rsidRPr="00CD2432">
        <w:rPr>
          <w:rFonts w:ascii="Book Antiqua" w:eastAsia="Times New Roman" w:hAnsi="Book Antiqua" w:cs="Arial"/>
          <w:bCs/>
          <w:sz w:val="24"/>
          <w:szCs w:val="24"/>
          <w:lang w:eastAsia="en-GB"/>
        </w:rPr>
        <w:t>, this finding remains to be confirmed.</w:t>
      </w:r>
      <w:r w:rsidR="0008092B" w:rsidRPr="00CD2432">
        <w:rPr>
          <w:rFonts w:ascii="Book Antiqua" w:eastAsia="Times New Roman" w:hAnsi="Book Antiqua" w:cs="Arial"/>
          <w:bCs/>
          <w:sz w:val="24"/>
          <w:szCs w:val="24"/>
          <w:lang w:eastAsia="en-GB"/>
        </w:rPr>
        <w:t xml:space="preserve"> C</w:t>
      </w:r>
      <w:r w:rsidR="001658DC" w:rsidRPr="00CD2432">
        <w:rPr>
          <w:rFonts w:ascii="Book Antiqua" w:eastAsia="Times New Roman" w:hAnsi="Book Antiqua" w:cs="Arial"/>
          <w:bCs/>
          <w:sz w:val="24"/>
          <w:szCs w:val="24"/>
          <w:lang w:eastAsia="en-GB"/>
        </w:rPr>
        <w:t>ombinations of microRNA markers detectable in plasma or serum</w:t>
      </w:r>
      <w:r w:rsidR="0008092B" w:rsidRPr="00CD2432">
        <w:rPr>
          <w:rFonts w:ascii="Book Antiqua" w:eastAsia="Times New Roman" w:hAnsi="Book Antiqua" w:cs="Arial"/>
          <w:bCs/>
          <w:sz w:val="24"/>
          <w:szCs w:val="24"/>
          <w:lang w:eastAsia="en-GB"/>
        </w:rPr>
        <w:t xml:space="preserve"> were also tested</w:t>
      </w:r>
      <w:r w:rsidR="001658DC" w:rsidRPr="00CD2432">
        <w:rPr>
          <w:rFonts w:ascii="Book Antiqua" w:eastAsia="Times New Roman" w:hAnsi="Book Antiqua" w:cs="Arial"/>
          <w:bCs/>
          <w:sz w:val="24"/>
          <w:szCs w:val="24"/>
          <w:lang w:eastAsia="en-GB"/>
        </w:rPr>
        <w:t xml:space="preserve"> as diagnostic panels. Among these panels (Table 3)</w:t>
      </w:r>
      <w:r w:rsidR="006172C6" w:rsidRPr="00CD2432">
        <w:rPr>
          <w:rFonts w:ascii="Book Antiqua" w:eastAsia="Times New Roman" w:hAnsi="Book Antiqua" w:cs="Arial"/>
          <w:bCs/>
          <w:sz w:val="24"/>
          <w:szCs w:val="24"/>
          <w:lang w:eastAsia="en-GB"/>
        </w:rPr>
        <w:t>,</w:t>
      </w:r>
      <w:r w:rsidR="001658DC" w:rsidRPr="00CD2432">
        <w:rPr>
          <w:rFonts w:ascii="Book Antiqua" w:eastAsia="Times New Roman" w:hAnsi="Book Antiqua" w:cs="Arial"/>
          <w:bCs/>
          <w:sz w:val="24"/>
          <w:szCs w:val="24"/>
          <w:lang w:eastAsia="en-GB"/>
        </w:rPr>
        <w:t xml:space="preserve"> combinations of</w:t>
      </w:r>
      <w:r w:rsidR="00FA5B89" w:rsidRPr="00CD2432">
        <w:rPr>
          <w:rFonts w:ascii="Book Antiqua" w:eastAsia="Times New Roman" w:hAnsi="Book Antiqua" w:cs="Arial"/>
          <w:bCs/>
          <w:sz w:val="24"/>
          <w:szCs w:val="24"/>
          <w:lang w:eastAsia="en-GB"/>
        </w:rPr>
        <w:t xml:space="preserve"> downregulated</w:t>
      </w:r>
      <w:r w:rsidR="001658DC" w:rsidRPr="00CD2432">
        <w:rPr>
          <w:rFonts w:ascii="Book Antiqua" w:eastAsia="Times New Roman" w:hAnsi="Book Antiqua" w:cs="Arial"/>
          <w:bCs/>
          <w:sz w:val="24"/>
          <w:szCs w:val="24"/>
          <w:lang w:eastAsia="en-GB"/>
        </w:rPr>
        <w:t xml:space="preserve"> miR-144-3p, miR-425-5p </w:t>
      </w:r>
      <w:r w:rsidR="00364895" w:rsidRPr="00CD2432">
        <w:rPr>
          <w:rFonts w:ascii="Book Antiqua" w:eastAsia="Times New Roman" w:hAnsi="Book Antiqua" w:cs="Arial"/>
          <w:bCs/>
          <w:sz w:val="24"/>
          <w:szCs w:val="24"/>
          <w:lang w:eastAsia="en-GB"/>
        </w:rPr>
        <w:t>and</w:t>
      </w:r>
      <w:r w:rsidR="001658DC" w:rsidRPr="00CD2432">
        <w:rPr>
          <w:rFonts w:ascii="Book Antiqua" w:eastAsia="Times New Roman" w:hAnsi="Book Antiqua" w:cs="Arial"/>
          <w:bCs/>
          <w:sz w:val="24"/>
          <w:szCs w:val="24"/>
          <w:lang w:eastAsia="en-GB"/>
        </w:rPr>
        <w:t xml:space="preserve"> miR-</w:t>
      </w:r>
      <w:proofErr w:type="gramStart"/>
      <w:r w:rsidR="001658DC" w:rsidRPr="00CD2432">
        <w:rPr>
          <w:rFonts w:ascii="Book Antiqua" w:eastAsia="Times New Roman" w:hAnsi="Book Antiqua" w:cs="Arial"/>
          <w:bCs/>
          <w:sz w:val="24"/>
          <w:szCs w:val="24"/>
          <w:lang w:eastAsia="en-GB"/>
        </w:rPr>
        <w:t>1260</w:t>
      </w:r>
      <w:r w:rsidR="00CA2375" w:rsidRPr="00CD2432">
        <w:rPr>
          <w:rFonts w:ascii="Book Antiqua" w:eastAsia="Times New Roman" w:hAnsi="Book Antiqua" w:cs="Arial"/>
          <w:bCs/>
          <w:sz w:val="24"/>
          <w:szCs w:val="24"/>
          <w:lang w:eastAsia="en-GB"/>
        </w:rPr>
        <w:t>b</w:t>
      </w:r>
      <w:r w:rsidR="00CA2375" w:rsidRPr="00CD2432">
        <w:rPr>
          <w:rFonts w:ascii="Book Antiqua" w:eastAsia="Times New Roman" w:hAnsi="Book Antiqua" w:cs="Arial"/>
          <w:bCs/>
          <w:sz w:val="24"/>
          <w:szCs w:val="24"/>
          <w:vertAlign w:val="superscript"/>
          <w:lang w:eastAsia="en-GB"/>
        </w:rPr>
        <w:t>[</w:t>
      </w:r>
      <w:proofErr w:type="gramEnd"/>
      <w:r w:rsidR="001658DC" w:rsidRPr="00CD2432">
        <w:rPr>
          <w:rFonts w:ascii="Book Antiqua" w:eastAsia="Times New Roman" w:hAnsi="Book Antiqua" w:cs="Arial"/>
          <w:bCs/>
          <w:sz w:val="24"/>
          <w:szCs w:val="24"/>
          <w:vertAlign w:val="superscript"/>
          <w:lang w:eastAsia="en-GB"/>
        </w:rPr>
        <w:t>8</w:t>
      </w:r>
      <w:r w:rsidR="00C83709" w:rsidRPr="00CD2432">
        <w:rPr>
          <w:rFonts w:ascii="Book Antiqua" w:eastAsia="Times New Roman" w:hAnsi="Book Antiqua" w:cs="Arial"/>
          <w:bCs/>
          <w:sz w:val="24"/>
          <w:szCs w:val="24"/>
          <w:vertAlign w:val="superscript"/>
          <w:lang w:eastAsia="en-GB"/>
        </w:rPr>
        <w:t>8</w:t>
      </w:r>
      <w:r w:rsidR="001658DC" w:rsidRPr="00CD2432">
        <w:rPr>
          <w:rFonts w:ascii="Book Antiqua" w:eastAsia="Times New Roman" w:hAnsi="Book Antiqua" w:cs="Arial"/>
          <w:bCs/>
          <w:sz w:val="24"/>
          <w:szCs w:val="24"/>
          <w:vertAlign w:val="superscript"/>
          <w:lang w:eastAsia="en-GB"/>
        </w:rPr>
        <w:t>]</w:t>
      </w:r>
      <w:r w:rsidR="001658DC" w:rsidRPr="00CD2432">
        <w:rPr>
          <w:rFonts w:ascii="Book Antiqua" w:eastAsia="Times New Roman" w:hAnsi="Book Antiqua" w:cs="Arial"/>
          <w:bCs/>
          <w:sz w:val="24"/>
          <w:szCs w:val="24"/>
          <w:lang w:eastAsia="en-GB"/>
        </w:rPr>
        <w:t xml:space="preserve"> and</w:t>
      </w:r>
      <w:r w:rsidR="00FA5B89" w:rsidRPr="00CD2432">
        <w:rPr>
          <w:rFonts w:ascii="Book Antiqua" w:eastAsia="Times New Roman" w:hAnsi="Book Antiqua" w:cs="Arial"/>
          <w:bCs/>
          <w:sz w:val="24"/>
          <w:szCs w:val="24"/>
          <w:lang w:eastAsia="en-GB"/>
        </w:rPr>
        <w:t xml:space="preserve"> upregulated</w:t>
      </w:r>
      <w:r w:rsidR="001658DC" w:rsidRPr="00CD2432">
        <w:rPr>
          <w:rFonts w:ascii="Book Antiqua" w:eastAsia="Times New Roman" w:hAnsi="Book Antiqua" w:cs="Arial"/>
          <w:bCs/>
          <w:sz w:val="24"/>
          <w:szCs w:val="24"/>
          <w:lang w:eastAsia="en-GB"/>
        </w:rPr>
        <w:t xml:space="preserve"> miR-19a, miR-19b</w:t>
      </w:r>
      <w:r w:rsidR="00FA5B89" w:rsidRPr="00CD2432">
        <w:rPr>
          <w:rFonts w:ascii="Book Antiqua" w:eastAsia="Times New Roman" w:hAnsi="Book Antiqua" w:cs="Arial"/>
          <w:bCs/>
          <w:sz w:val="24"/>
          <w:szCs w:val="24"/>
          <w:lang w:eastAsia="en-GB"/>
        </w:rPr>
        <w:t xml:space="preserve">, miR-15b, miR-29a, miR-335 </w:t>
      </w:r>
      <w:r w:rsidR="00364895" w:rsidRPr="00CD2432">
        <w:rPr>
          <w:rFonts w:ascii="Book Antiqua" w:eastAsia="Times New Roman" w:hAnsi="Book Antiqua" w:cs="Arial"/>
          <w:bCs/>
          <w:sz w:val="24"/>
          <w:szCs w:val="24"/>
          <w:lang w:eastAsia="en-GB"/>
        </w:rPr>
        <w:t>and</w:t>
      </w:r>
      <w:r w:rsidR="00FA5B89" w:rsidRPr="00CD2432">
        <w:rPr>
          <w:rFonts w:ascii="Book Antiqua" w:eastAsia="Times New Roman" w:hAnsi="Book Antiqua" w:cs="Arial"/>
          <w:bCs/>
          <w:sz w:val="24"/>
          <w:szCs w:val="24"/>
          <w:lang w:eastAsia="en-GB"/>
        </w:rPr>
        <w:t xml:space="preserve"> miR-18</w:t>
      </w:r>
      <w:r w:rsidR="00CA2375" w:rsidRPr="00CD2432">
        <w:rPr>
          <w:rFonts w:ascii="Book Antiqua" w:eastAsia="Times New Roman" w:hAnsi="Book Antiqua" w:cs="Arial"/>
          <w:bCs/>
          <w:sz w:val="24"/>
          <w:szCs w:val="24"/>
          <w:lang w:eastAsia="en-GB"/>
        </w:rPr>
        <w:t>a</w:t>
      </w:r>
      <w:r w:rsidR="00CA2375" w:rsidRPr="00CD2432">
        <w:rPr>
          <w:rFonts w:ascii="Book Antiqua" w:eastAsia="Times New Roman" w:hAnsi="Book Antiqua" w:cs="Arial"/>
          <w:bCs/>
          <w:sz w:val="24"/>
          <w:szCs w:val="24"/>
          <w:vertAlign w:val="superscript"/>
          <w:lang w:eastAsia="en-GB"/>
        </w:rPr>
        <w:t>[</w:t>
      </w:r>
      <w:r w:rsidR="00C83709" w:rsidRPr="00CD2432">
        <w:rPr>
          <w:rFonts w:ascii="Book Antiqua" w:eastAsia="Times New Roman" w:hAnsi="Book Antiqua" w:cs="Arial"/>
          <w:bCs/>
          <w:sz w:val="24"/>
          <w:szCs w:val="24"/>
          <w:vertAlign w:val="superscript"/>
          <w:lang w:eastAsia="en-GB"/>
        </w:rPr>
        <w:t>90</w:t>
      </w:r>
      <w:r w:rsidR="00FA5B89" w:rsidRPr="00CD2432">
        <w:rPr>
          <w:rFonts w:ascii="Book Antiqua" w:eastAsia="Times New Roman" w:hAnsi="Book Antiqua" w:cs="Arial"/>
          <w:bCs/>
          <w:sz w:val="24"/>
          <w:szCs w:val="24"/>
          <w:vertAlign w:val="superscript"/>
          <w:lang w:eastAsia="en-GB"/>
        </w:rPr>
        <w:t>]</w:t>
      </w:r>
      <w:r w:rsidR="00FA5B89" w:rsidRPr="00CD2432">
        <w:rPr>
          <w:rFonts w:ascii="Book Antiqua" w:eastAsia="Times New Roman" w:hAnsi="Book Antiqua" w:cs="Arial"/>
          <w:bCs/>
          <w:sz w:val="24"/>
          <w:szCs w:val="24"/>
          <w:lang w:eastAsia="en-GB"/>
        </w:rPr>
        <w:t xml:space="preserve"> demonstrated sensitivity and specificity levels exceeding 90%.</w:t>
      </w:r>
    </w:p>
    <w:p w14:paraId="33E6AB80" w14:textId="763F07DD" w:rsidR="00AF15EF" w:rsidRPr="00CD2432" w:rsidRDefault="00996328"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In addition, it should be noted that a recent small study has revealed that quantification of miR-21 in saliva samples resulted in CRC detection with </w:t>
      </w:r>
      <w:r w:rsidR="00B95E75" w:rsidRPr="00CD2432">
        <w:rPr>
          <w:rFonts w:ascii="Book Antiqua" w:eastAsia="Times New Roman" w:hAnsi="Book Antiqua" w:cs="Arial"/>
          <w:bCs/>
          <w:sz w:val="24"/>
          <w:szCs w:val="24"/>
          <w:lang w:eastAsia="en-GB"/>
        </w:rPr>
        <w:t xml:space="preserve">97% sensitivity and 91% </w:t>
      </w:r>
      <w:proofErr w:type="gramStart"/>
      <w:r w:rsidR="00CA2375" w:rsidRPr="00CD2432">
        <w:rPr>
          <w:rFonts w:ascii="Book Antiqua" w:eastAsia="Times New Roman" w:hAnsi="Book Antiqua" w:cs="Arial"/>
          <w:bCs/>
          <w:sz w:val="24"/>
          <w:szCs w:val="24"/>
          <w:lang w:eastAsia="en-GB"/>
        </w:rPr>
        <w:t>specificity</w:t>
      </w:r>
      <w:r w:rsidR="00CA2375" w:rsidRPr="00CD2432">
        <w:rPr>
          <w:rFonts w:ascii="Book Antiqua" w:eastAsia="Times New Roman" w:hAnsi="Book Antiqua" w:cs="Arial"/>
          <w:bCs/>
          <w:sz w:val="24"/>
          <w:szCs w:val="24"/>
          <w:vertAlign w:val="superscript"/>
          <w:lang w:eastAsia="en-GB"/>
        </w:rPr>
        <w:t>[</w:t>
      </w:r>
      <w:proofErr w:type="gramEnd"/>
      <w:r w:rsidR="00C83709" w:rsidRPr="00CD2432">
        <w:rPr>
          <w:rFonts w:ascii="Book Antiqua" w:eastAsia="Times New Roman" w:hAnsi="Book Antiqua" w:cs="Arial"/>
          <w:bCs/>
          <w:sz w:val="24"/>
          <w:szCs w:val="24"/>
          <w:vertAlign w:val="superscript"/>
          <w:lang w:eastAsia="en-GB"/>
        </w:rPr>
        <w:t>93</w:t>
      </w:r>
      <w:r w:rsidR="00B95E75" w:rsidRPr="00CD2432">
        <w:rPr>
          <w:rFonts w:ascii="Book Antiqua" w:eastAsia="Times New Roman" w:hAnsi="Book Antiqua" w:cs="Arial"/>
          <w:bCs/>
          <w:sz w:val="24"/>
          <w:szCs w:val="24"/>
          <w:vertAlign w:val="superscript"/>
          <w:lang w:eastAsia="en-GB"/>
        </w:rPr>
        <w:t>]</w:t>
      </w:r>
      <w:r w:rsidR="00B95E75" w:rsidRPr="00CD2432">
        <w:rPr>
          <w:rFonts w:ascii="Book Antiqua" w:eastAsia="Times New Roman" w:hAnsi="Book Antiqua" w:cs="Arial"/>
          <w:bCs/>
          <w:sz w:val="24"/>
          <w:szCs w:val="24"/>
          <w:lang w:eastAsia="en-GB"/>
        </w:rPr>
        <w:t xml:space="preserve">. </w:t>
      </w:r>
      <w:r w:rsidR="006172C6" w:rsidRPr="00CD2432">
        <w:rPr>
          <w:rFonts w:ascii="Book Antiqua" w:eastAsia="Times New Roman" w:hAnsi="Book Antiqua" w:cs="Arial"/>
          <w:bCs/>
          <w:sz w:val="24"/>
          <w:szCs w:val="24"/>
          <w:lang w:eastAsia="en-GB"/>
        </w:rPr>
        <w:t>However, t</w:t>
      </w:r>
      <w:r w:rsidR="00B95E75" w:rsidRPr="00CD2432">
        <w:rPr>
          <w:rFonts w:ascii="Book Antiqua" w:eastAsia="Times New Roman" w:hAnsi="Book Antiqua" w:cs="Arial"/>
          <w:bCs/>
          <w:sz w:val="24"/>
          <w:szCs w:val="24"/>
          <w:lang w:eastAsia="en-GB"/>
        </w:rPr>
        <w:t xml:space="preserve">hese highly intriguing results </w:t>
      </w:r>
      <w:r w:rsidR="00693A37" w:rsidRPr="00CD2432">
        <w:rPr>
          <w:rFonts w:ascii="Book Antiqua" w:eastAsia="Times New Roman" w:hAnsi="Book Antiqua" w:cs="Arial"/>
          <w:bCs/>
          <w:sz w:val="24"/>
          <w:szCs w:val="24"/>
          <w:lang w:eastAsia="en-GB"/>
        </w:rPr>
        <w:t>remain to be corroborated</w:t>
      </w:r>
      <w:r w:rsidR="00B95E75" w:rsidRPr="00CD2432">
        <w:rPr>
          <w:rFonts w:ascii="Book Antiqua" w:eastAsia="Times New Roman" w:hAnsi="Book Antiqua" w:cs="Arial"/>
          <w:bCs/>
          <w:sz w:val="24"/>
          <w:szCs w:val="24"/>
          <w:lang w:eastAsia="en-GB"/>
        </w:rPr>
        <w:t>.</w:t>
      </w:r>
    </w:p>
    <w:p w14:paraId="53FE106C" w14:textId="39F313D1" w:rsidR="00B95E75" w:rsidRPr="00CD2432" w:rsidRDefault="00B95E75"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Although microRNAs constitute a group of promising CRC biomarkers, further research in this relatively new area is needed </w:t>
      </w:r>
      <w:r w:rsidR="006172C6" w:rsidRPr="00CD2432">
        <w:rPr>
          <w:rFonts w:ascii="Book Antiqua" w:eastAsia="Times New Roman" w:hAnsi="Book Antiqua" w:cs="Arial"/>
          <w:bCs/>
          <w:sz w:val="24"/>
          <w:szCs w:val="24"/>
          <w:lang w:eastAsia="en-GB"/>
        </w:rPr>
        <w:t>to</w:t>
      </w:r>
      <w:r w:rsidRPr="00CD2432">
        <w:rPr>
          <w:rFonts w:ascii="Book Antiqua" w:eastAsia="Times New Roman" w:hAnsi="Book Antiqua" w:cs="Arial"/>
          <w:bCs/>
          <w:sz w:val="24"/>
          <w:szCs w:val="24"/>
          <w:lang w:eastAsia="en-GB"/>
        </w:rPr>
        <w:t xml:space="preserve"> establish clinically valid diagnostic techniques using these markers.</w:t>
      </w:r>
      <w:r w:rsidR="006032D0" w:rsidRPr="00CD2432">
        <w:rPr>
          <w:rFonts w:ascii="Book Antiqua" w:eastAsia="Times New Roman" w:hAnsi="Book Antiqua" w:cs="Arial"/>
          <w:bCs/>
          <w:sz w:val="24"/>
          <w:szCs w:val="24"/>
          <w:lang w:eastAsia="en-GB"/>
        </w:rPr>
        <w:t xml:space="preserve"> </w:t>
      </w:r>
      <w:r w:rsidR="006172C6" w:rsidRPr="00CD2432">
        <w:rPr>
          <w:rFonts w:ascii="Book Antiqua" w:eastAsia="Times New Roman" w:hAnsi="Book Antiqua" w:cs="Arial"/>
          <w:bCs/>
          <w:sz w:val="24"/>
          <w:szCs w:val="24"/>
          <w:lang w:eastAsia="en-GB"/>
        </w:rPr>
        <w:t>The r</w:t>
      </w:r>
      <w:r w:rsidR="006032D0" w:rsidRPr="00CD2432">
        <w:rPr>
          <w:rFonts w:ascii="Book Antiqua" w:eastAsia="Times New Roman" w:hAnsi="Book Antiqua" w:cs="Arial"/>
          <w:bCs/>
          <w:sz w:val="24"/>
          <w:szCs w:val="24"/>
          <w:lang w:eastAsia="en-GB"/>
        </w:rPr>
        <w:t>elative technical complexity of laboratory procedures used in microRNA analysis (RNA extraction, reverse transcription and qPCR analysis) and the necessity of careful assay optimisation</w:t>
      </w:r>
      <w:r w:rsidR="008A7EB7" w:rsidRPr="00CD2432">
        <w:rPr>
          <w:rFonts w:ascii="Book Antiqua" w:eastAsia="Times New Roman" w:hAnsi="Book Antiqua" w:cs="Arial"/>
          <w:bCs/>
          <w:sz w:val="24"/>
          <w:szCs w:val="24"/>
          <w:lang w:eastAsia="en-GB"/>
        </w:rPr>
        <w:t xml:space="preserve"> and </w:t>
      </w:r>
      <w:proofErr w:type="gramStart"/>
      <w:r w:rsidR="008A7EB7" w:rsidRPr="00CD2432">
        <w:rPr>
          <w:rFonts w:ascii="Book Antiqua" w:eastAsia="Times New Roman" w:hAnsi="Book Antiqua" w:cs="Arial"/>
          <w:bCs/>
          <w:sz w:val="24"/>
          <w:szCs w:val="24"/>
          <w:lang w:eastAsia="en-GB"/>
        </w:rPr>
        <w:t>standardisation</w:t>
      </w:r>
      <w:r w:rsidR="006032D0" w:rsidRPr="00CD2432">
        <w:rPr>
          <w:rFonts w:ascii="Book Antiqua" w:eastAsia="Times New Roman" w:hAnsi="Book Antiqua" w:cs="Arial"/>
          <w:bCs/>
          <w:sz w:val="24"/>
          <w:szCs w:val="24"/>
          <w:vertAlign w:val="superscript"/>
          <w:lang w:eastAsia="en-GB"/>
        </w:rPr>
        <w:t>[</w:t>
      </w:r>
      <w:proofErr w:type="gramEnd"/>
      <w:r w:rsidR="006032D0" w:rsidRPr="00CD2432">
        <w:rPr>
          <w:rFonts w:ascii="Book Antiqua" w:eastAsia="Times New Roman" w:hAnsi="Book Antiqua" w:cs="Arial"/>
          <w:bCs/>
          <w:sz w:val="24"/>
          <w:szCs w:val="24"/>
          <w:vertAlign w:val="superscript"/>
          <w:lang w:eastAsia="en-GB"/>
        </w:rPr>
        <w:t>14</w:t>
      </w:r>
      <w:r w:rsidR="008A7EB7" w:rsidRPr="00CD2432">
        <w:rPr>
          <w:rFonts w:ascii="Book Antiqua" w:eastAsia="Times New Roman" w:hAnsi="Book Antiqua" w:cs="Arial"/>
          <w:bCs/>
          <w:sz w:val="24"/>
          <w:szCs w:val="24"/>
          <w:vertAlign w:val="superscript"/>
          <w:lang w:eastAsia="en-GB"/>
        </w:rPr>
        <w:t>6</w:t>
      </w:r>
      <w:r w:rsidR="006032D0" w:rsidRPr="00CD2432">
        <w:rPr>
          <w:rFonts w:ascii="Book Antiqua" w:eastAsia="Times New Roman" w:hAnsi="Book Antiqua" w:cs="Arial"/>
          <w:bCs/>
          <w:sz w:val="24"/>
          <w:szCs w:val="24"/>
          <w:vertAlign w:val="superscript"/>
          <w:lang w:eastAsia="en-GB"/>
        </w:rPr>
        <w:t>]</w:t>
      </w:r>
      <w:r w:rsidR="006032D0" w:rsidRPr="00CD2432">
        <w:rPr>
          <w:rFonts w:ascii="Book Antiqua" w:eastAsia="Times New Roman" w:hAnsi="Book Antiqua" w:cs="Arial"/>
          <w:bCs/>
          <w:sz w:val="24"/>
          <w:szCs w:val="24"/>
          <w:lang w:eastAsia="en-GB"/>
        </w:rPr>
        <w:t xml:space="preserve"> should also be taken into account when </w:t>
      </w:r>
      <w:r w:rsidR="006172C6" w:rsidRPr="00CD2432">
        <w:rPr>
          <w:rFonts w:ascii="Book Antiqua" w:eastAsia="Times New Roman" w:hAnsi="Book Antiqua" w:cs="Arial"/>
          <w:bCs/>
          <w:sz w:val="24"/>
          <w:szCs w:val="24"/>
          <w:lang w:eastAsia="en-GB"/>
        </w:rPr>
        <w:t xml:space="preserve">the </w:t>
      </w:r>
      <w:r w:rsidR="006032D0" w:rsidRPr="00CD2432">
        <w:rPr>
          <w:rFonts w:ascii="Book Antiqua" w:eastAsia="Times New Roman" w:hAnsi="Book Antiqua" w:cs="Arial"/>
          <w:bCs/>
          <w:sz w:val="24"/>
          <w:szCs w:val="24"/>
          <w:lang w:eastAsia="en-GB"/>
        </w:rPr>
        <w:t>diagnostic potential of this interesting approach is considered.</w:t>
      </w:r>
    </w:p>
    <w:p w14:paraId="0E0D4362" w14:textId="5DD69AF8" w:rsidR="00996328" w:rsidRPr="00CD2432" w:rsidRDefault="00996328"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541408C2" w14:textId="0BFA8F2A" w:rsidR="00996328" w:rsidRPr="00CD2432" w:rsidRDefault="00B95E75" w:rsidP="008E3524">
      <w:pPr>
        <w:autoSpaceDE w:val="0"/>
        <w:autoSpaceDN w:val="0"/>
        <w:spacing w:after="0" w:line="360" w:lineRule="auto"/>
        <w:ind w:right="18"/>
        <w:jc w:val="both"/>
        <w:rPr>
          <w:rFonts w:ascii="Book Antiqua" w:eastAsia="Times New Roman" w:hAnsi="Book Antiqua" w:cs="Arial"/>
          <w:b/>
          <w:i/>
          <w:iCs/>
          <w:sz w:val="24"/>
          <w:szCs w:val="24"/>
          <w:lang w:eastAsia="en-GB"/>
        </w:rPr>
      </w:pPr>
      <w:bookmarkStart w:id="142" w:name="_Hlk17375336"/>
      <w:r w:rsidRPr="00CD2432">
        <w:rPr>
          <w:rFonts w:ascii="Book Antiqua" w:eastAsia="Times New Roman" w:hAnsi="Book Antiqua" w:cs="Arial"/>
          <w:b/>
          <w:i/>
          <w:iCs/>
          <w:sz w:val="24"/>
          <w:szCs w:val="24"/>
          <w:lang w:eastAsia="en-GB"/>
        </w:rPr>
        <w:t>Volatile organic compounds (VOC) and small metabolite biomarkers</w:t>
      </w:r>
      <w:bookmarkEnd w:id="142"/>
    </w:p>
    <w:p w14:paraId="051310EF" w14:textId="454D03BC" w:rsidR="004438C8" w:rsidRPr="00CD2432" w:rsidRDefault="00190247"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Metabolomics is a new discipline that focuses on evaluating </w:t>
      </w:r>
      <w:r w:rsidR="00693A37" w:rsidRPr="00CD2432">
        <w:rPr>
          <w:rFonts w:ascii="Book Antiqua" w:eastAsia="Times New Roman" w:hAnsi="Book Antiqua" w:cs="Arial"/>
          <w:bCs/>
          <w:sz w:val="24"/>
          <w:szCs w:val="24"/>
          <w:lang w:eastAsia="en-GB"/>
        </w:rPr>
        <w:t>a wide variety of</w:t>
      </w:r>
      <w:r w:rsidRPr="00CD2432">
        <w:rPr>
          <w:rFonts w:ascii="Book Antiqua" w:eastAsia="Times New Roman" w:hAnsi="Book Antiqua" w:cs="Arial"/>
          <w:bCs/>
          <w:sz w:val="24"/>
          <w:szCs w:val="24"/>
          <w:lang w:eastAsia="en-GB"/>
        </w:rPr>
        <w:t xml:space="preserve"> endogenous metabolites produced by the </w:t>
      </w:r>
      <w:proofErr w:type="gramStart"/>
      <w:r w:rsidR="00CA2375" w:rsidRPr="00CD2432">
        <w:rPr>
          <w:rFonts w:ascii="Book Antiqua" w:eastAsia="Times New Roman" w:hAnsi="Book Antiqua" w:cs="Arial"/>
          <w:bCs/>
          <w:sz w:val="24"/>
          <w:szCs w:val="24"/>
          <w:lang w:eastAsia="en-GB"/>
        </w:rPr>
        <w:t>organism</w:t>
      </w:r>
      <w:r w:rsidR="00CA2375" w:rsidRPr="00CD2432">
        <w:rPr>
          <w:rFonts w:ascii="Book Antiqua" w:eastAsia="Times New Roman" w:hAnsi="Book Antiqua" w:cs="Arial"/>
          <w:bCs/>
          <w:sz w:val="24"/>
          <w:szCs w:val="24"/>
          <w:vertAlign w:val="superscript"/>
          <w:lang w:eastAsia="en-GB"/>
        </w:rPr>
        <w:t>[</w:t>
      </w:r>
      <w:proofErr w:type="gramEnd"/>
      <w:r w:rsidR="004E7A96"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7</w:t>
      </w:r>
      <w:r w:rsidR="004E7A96"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8</w:t>
      </w:r>
      <w:r w:rsidR="004E7A96" w:rsidRPr="00CD2432">
        <w:rPr>
          <w:rFonts w:ascii="Book Antiqua" w:eastAsia="Times New Roman" w:hAnsi="Book Antiqua" w:cs="Arial"/>
          <w:bCs/>
          <w:sz w:val="24"/>
          <w:szCs w:val="24"/>
          <w:vertAlign w:val="superscript"/>
          <w:lang w:eastAsia="en-GB"/>
        </w:rPr>
        <w:t>,2</w:t>
      </w:r>
      <w:r w:rsidR="00F01A5D" w:rsidRPr="00CD2432">
        <w:rPr>
          <w:rFonts w:ascii="Book Antiqua" w:eastAsia="Times New Roman" w:hAnsi="Book Antiqua" w:cs="Arial"/>
          <w:bCs/>
          <w:sz w:val="24"/>
          <w:szCs w:val="24"/>
          <w:vertAlign w:val="superscript"/>
          <w:lang w:eastAsia="en-GB"/>
        </w:rPr>
        <w:t>8</w:t>
      </w:r>
      <w:r w:rsidR="004E7A96" w:rsidRPr="00CD2432">
        <w:rPr>
          <w:rFonts w:ascii="Book Antiqua" w:eastAsia="Times New Roman" w:hAnsi="Book Antiqua" w:cs="Arial"/>
          <w:bCs/>
          <w:sz w:val="24"/>
          <w:szCs w:val="24"/>
          <w:vertAlign w:val="superscript"/>
          <w:lang w:eastAsia="en-GB"/>
        </w:rPr>
        <w:t>]</w:t>
      </w:r>
      <w:r w:rsidRPr="00CD2432">
        <w:rPr>
          <w:rFonts w:ascii="Book Antiqua" w:eastAsia="Times New Roman" w:hAnsi="Book Antiqua" w:cs="Arial"/>
          <w:bCs/>
          <w:sz w:val="24"/>
          <w:szCs w:val="24"/>
          <w:lang w:eastAsia="en-GB"/>
        </w:rPr>
        <w:t xml:space="preserve">. These metabolites can serve as </w:t>
      </w:r>
      <w:r w:rsidR="000E36CC" w:rsidRPr="00CD2432">
        <w:rPr>
          <w:rFonts w:ascii="Book Antiqua" w:eastAsia="Times New Roman" w:hAnsi="Book Antiqua" w:cs="Arial"/>
          <w:bCs/>
          <w:sz w:val="24"/>
          <w:szCs w:val="24"/>
          <w:lang w:eastAsia="en-GB"/>
        </w:rPr>
        <w:t xml:space="preserve">late stage </w:t>
      </w:r>
      <w:r w:rsidRPr="00CD2432">
        <w:rPr>
          <w:rFonts w:ascii="Book Antiqua" w:eastAsia="Times New Roman" w:hAnsi="Book Antiqua" w:cs="Arial"/>
          <w:bCs/>
          <w:sz w:val="24"/>
          <w:szCs w:val="24"/>
          <w:lang w:eastAsia="en-GB"/>
        </w:rPr>
        <w:t xml:space="preserve">biomarkers of either normal physiological or pathophysiological events, and cancer metabolome is defined as the entire suite of low molecular weight (&lt; 1500 Da) cancer-specific </w:t>
      </w:r>
      <w:proofErr w:type="gramStart"/>
      <w:r w:rsidR="00CA2375" w:rsidRPr="00CD2432">
        <w:rPr>
          <w:rFonts w:ascii="Book Antiqua" w:eastAsia="Times New Roman" w:hAnsi="Book Antiqua" w:cs="Arial"/>
          <w:bCs/>
          <w:sz w:val="24"/>
          <w:szCs w:val="24"/>
          <w:lang w:eastAsia="en-GB"/>
        </w:rPr>
        <w:t>metabolites</w:t>
      </w:r>
      <w:r w:rsidR="00CA2375" w:rsidRPr="00CD2432">
        <w:rPr>
          <w:rFonts w:ascii="Book Antiqua" w:eastAsia="Times New Roman" w:hAnsi="Book Antiqua" w:cs="Arial"/>
          <w:bCs/>
          <w:sz w:val="24"/>
          <w:szCs w:val="24"/>
          <w:vertAlign w:val="superscript"/>
          <w:lang w:eastAsia="en-GB"/>
        </w:rPr>
        <w:t>[</w:t>
      </w:r>
      <w:proofErr w:type="gramEnd"/>
      <w:r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7</w:t>
      </w:r>
      <w:r w:rsidRPr="00CD2432">
        <w:rPr>
          <w:rFonts w:ascii="Book Antiqua" w:eastAsia="Times New Roman" w:hAnsi="Book Antiqua" w:cs="Arial"/>
          <w:bCs/>
          <w:sz w:val="24"/>
          <w:szCs w:val="24"/>
          <w:vertAlign w:val="superscript"/>
          <w:lang w:eastAsia="en-GB"/>
        </w:rPr>
        <w:t>]</w:t>
      </w:r>
      <w:r w:rsidRPr="00CD2432">
        <w:rPr>
          <w:rFonts w:ascii="Book Antiqua" w:eastAsia="Times New Roman" w:hAnsi="Book Antiqua" w:cs="Arial"/>
          <w:bCs/>
          <w:sz w:val="24"/>
          <w:szCs w:val="24"/>
          <w:lang w:eastAsia="en-GB"/>
        </w:rPr>
        <w:t xml:space="preserve">. </w:t>
      </w:r>
      <w:r w:rsidR="000E36CC" w:rsidRPr="00CD2432">
        <w:rPr>
          <w:rFonts w:ascii="Book Antiqua" w:eastAsia="Times New Roman" w:hAnsi="Book Antiqua" w:cs="Arial"/>
          <w:bCs/>
          <w:sz w:val="24"/>
          <w:szCs w:val="24"/>
          <w:lang w:eastAsia="en-GB"/>
        </w:rPr>
        <w:t xml:space="preserve">Interestingly, some of these metabolites </w:t>
      </w:r>
      <w:r w:rsidR="000E36CC" w:rsidRPr="00CD2432">
        <w:rPr>
          <w:rFonts w:ascii="Book Antiqua" w:eastAsia="Times New Roman" w:hAnsi="Book Antiqua" w:cs="Arial"/>
          <w:bCs/>
          <w:sz w:val="24"/>
          <w:szCs w:val="24"/>
          <w:lang w:eastAsia="en-GB"/>
        </w:rPr>
        <w:lastRenderedPageBreak/>
        <w:t>are VOC</w:t>
      </w:r>
      <w:r w:rsidR="00364895" w:rsidRPr="00CD2432">
        <w:rPr>
          <w:rFonts w:ascii="Book Antiqua" w:eastAsia="Times New Roman" w:hAnsi="Book Antiqua" w:cs="Arial"/>
          <w:bCs/>
          <w:sz w:val="24"/>
          <w:szCs w:val="24"/>
          <w:lang w:eastAsia="en-GB"/>
        </w:rPr>
        <w:t>-</w:t>
      </w:r>
      <w:r w:rsidR="000E36CC" w:rsidRPr="00CD2432">
        <w:rPr>
          <w:rFonts w:ascii="Book Antiqua" w:eastAsia="Times New Roman" w:hAnsi="Book Antiqua" w:cs="Arial"/>
          <w:bCs/>
          <w:sz w:val="24"/>
          <w:szCs w:val="24"/>
          <w:lang w:eastAsia="en-GB"/>
        </w:rPr>
        <w:t>s</w:t>
      </w:r>
      <w:r w:rsidR="0052094E" w:rsidRPr="00CD2432">
        <w:rPr>
          <w:rFonts w:ascii="Book Antiqua" w:eastAsia="Times New Roman" w:hAnsi="Book Antiqua" w:cs="Arial"/>
          <w:bCs/>
          <w:sz w:val="24"/>
          <w:szCs w:val="24"/>
          <w:lang w:eastAsia="en-GB"/>
        </w:rPr>
        <w:t xml:space="preserve"> that are present in the gas phase of various excreted biological materials and can potentially be used for detecting malignancies including </w:t>
      </w:r>
      <w:proofErr w:type="gramStart"/>
      <w:r w:rsidR="00CA2375" w:rsidRPr="00CD2432">
        <w:rPr>
          <w:rFonts w:ascii="Book Antiqua" w:eastAsia="Times New Roman" w:hAnsi="Book Antiqua" w:cs="Arial"/>
          <w:bCs/>
          <w:sz w:val="24"/>
          <w:szCs w:val="24"/>
          <w:lang w:eastAsia="en-GB"/>
        </w:rPr>
        <w:t>CRC</w:t>
      </w:r>
      <w:r w:rsidR="00CA2375" w:rsidRPr="00CD2432">
        <w:rPr>
          <w:rFonts w:ascii="Book Antiqua" w:eastAsia="Times New Roman" w:hAnsi="Book Antiqua" w:cs="Arial"/>
          <w:bCs/>
          <w:sz w:val="24"/>
          <w:szCs w:val="24"/>
          <w:vertAlign w:val="superscript"/>
          <w:lang w:eastAsia="en-GB"/>
        </w:rPr>
        <w:t>[</w:t>
      </w:r>
      <w:proofErr w:type="gramEnd"/>
      <w:r w:rsidR="0052094E" w:rsidRPr="00CD2432">
        <w:rPr>
          <w:rFonts w:ascii="Book Antiqua" w:eastAsia="Times New Roman" w:hAnsi="Book Antiqua" w:cs="Arial"/>
          <w:bCs/>
          <w:sz w:val="24"/>
          <w:szCs w:val="24"/>
          <w:vertAlign w:val="superscript"/>
          <w:lang w:eastAsia="en-GB"/>
        </w:rPr>
        <w:t>9</w:t>
      </w:r>
      <w:r w:rsidR="00F01A5D" w:rsidRPr="00CD2432">
        <w:rPr>
          <w:rFonts w:ascii="Book Antiqua" w:eastAsia="Times New Roman" w:hAnsi="Book Antiqua" w:cs="Arial"/>
          <w:bCs/>
          <w:sz w:val="24"/>
          <w:szCs w:val="24"/>
          <w:vertAlign w:val="superscript"/>
          <w:lang w:eastAsia="en-GB"/>
        </w:rPr>
        <w:t>9</w:t>
      </w:r>
      <w:r w:rsidR="0052094E" w:rsidRPr="00CD2432">
        <w:rPr>
          <w:rFonts w:ascii="Book Antiqua" w:eastAsia="Times New Roman" w:hAnsi="Book Antiqua" w:cs="Arial"/>
          <w:bCs/>
          <w:sz w:val="24"/>
          <w:szCs w:val="24"/>
          <w:vertAlign w:val="superscript"/>
          <w:lang w:eastAsia="en-GB"/>
        </w:rPr>
        <w:t>]</w:t>
      </w:r>
      <w:r w:rsidR="0052094E" w:rsidRPr="00CD2432">
        <w:rPr>
          <w:rFonts w:ascii="Book Antiqua" w:eastAsia="Times New Roman" w:hAnsi="Book Antiqua" w:cs="Arial"/>
          <w:bCs/>
          <w:sz w:val="24"/>
          <w:szCs w:val="24"/>
          <w:lang w:eastAsia="en-GB"/>
        </w:rPr>
        <w:t>.</w:t>
      </w:r>
      <w:r w:rsidR="003E51EC" w:rsidRPr="00CD2432">
        <w:rPr>
          <w:rFonts w:ascii="Book Antiqua" w:eastAsia="Times New Roman" w:hAnsi="Book Antiqua" w:cs="Arial"/>
          <w:bCs/>
          <w:sz w:val="24"/>
          <w:szCs w:val="24"/>
          <w:lang w:eastAsia="en-GB"/>
        </w:rPr>
        <w:t xml:space="preserve"> </w:t>
      </w:r>
      <w:r w:rsidR="006172C6" w:rsidRPr="00CD2432">
        <w:rPr>
          <w:rFonts w:ascii="Book Antiqua" w:eastAsia="Times New Roman" w:hAnsi="Book Antiqua" w:cs="Arial"/>
          <w:bCs/>
          <w:sz w:val="24"/>
          <w:szCs w:val="24"/>
          <w:lang w:eastAsia="en-GB"/>
        </w:rPr>
        <w:t>The o</w:t>
      </w:r>
      <w:r w:rsidR="008A7EB7" w:rsidRPr="00CD2432">
        <w:rPr>
          <w:rFonts w:ascii="Book Antiqua" w:eastAsia="Times New Roman" w:hAnsi="Book Antiqua" w:cs="Arial"/>
          <w:bCs/>
          <w:sz w:val="24"/>
          <w:szCs w:val="24"/>
          <w:lang w:eastAsia="en-GB"/>
        </w:rPr>
        <w:t>utcome</w:t>
      </w:r>
      <w:r w:rsidR="003E51EC" w:rsidRPr="00CD2432">
        <w:rPr>
          <w:rFonts w:ascii="Book Antiqua" w:eastAsia="Times New Roman" w:hAnsi="Book Antiqua" w:cs="Arial"/>
          <w:bCs/>
          <w:sz w:val="24"/>
          <w:szCs w:val="24"/>
          <w:lang w:eastAsia="en-GB"/>
        </w:rPr>
        <w:t xml:space="preserve">s of </w:t>
      </w:r>
      <w:proofErr w:type="spellStart"/>
      <w:r w:rsidR="003E51EC" w:rsidRPr="00CD2432">
        <w:rPr>
          <w:rFonts w:ascii="Book Antiqua" w:eastAsia="Times New Roman" w:hAnsi="Book Antiqua" w:cs="Arial"/>
          <w:bCs/>
          <w:sz w:val="24"/>
          <w:szCs w:val="24"/>
          <w:lang w:eastAsia="en-GB"/>
        </w:rPr>
        <w:t>metabolomic</w:t>
      </w:r>
      <w:proofErr w:type="spellEnd"/>
      <w:r w:rsidR="003E51EC" w:rsidRPr="00CD2432">
        <w:rPr>
          <w:rFonts w:ascii="Book Antiqua" w:eastAsia="Times New Roman" w:hAnsi="Book Antiqua" w:cs="Arial"/>
          <w:bCs/>
          <w:sz w:val="24"/>
          <w:szCs w:val="24"/>
          <w:lang w:eastAsia="en-GB"/>
        </w:rPr>
        <w:t xml:space="preserve"> studies on CRC detection are summarised in Table 4. Remarkably, very impressive results</w:t>
      </w:r>
      <w:r w:rsidR="00901E1B" w:rsidRPr="00CD2432">
        <w:rPr>
          <w:rFonts w:ascii="Book Antiqua" w:eastAsia="Times New Roman" w:hAnsi="Book Antiqua" w:cs="Arial"/>
          <w:bCs/>
          <w:sz w:val="24"/>
          <w:szCs w:val="24"/>
          <w:lang w:eastAsia="en-GB"/>
        </w:rPr>
        <w:t xml:space="preserve"> (with CRC detection sensitivity reaching 97%</w:t>
      </w:r>
      <w:r w:rsidR="003E51EC" w:rsidRPr="00CD2432">
        <w:rPr>
          <w:rFonts w:ascii="Book Antiqua" w:eastAsia="Times New Roman" w:hAnsi="Book Antiqua" w:cs="Arial"/>
          <w:bCs/>
          <w:sz w:val="24"/>
          <w:szCs w:val="24"/>
          <w:lang w:eastAsia="en-GB"/>
        </w:rPr>
        <w:t xml:space="preserve"> </w:t>
      </w:r>
      <w:r w:rsidR="00901E1B" w:rsidRPr="00CD2432">
        <w:rPr>
          <w:rFonts w:ascii="Book Antiqua" w:eastAsia="Times New Roman" w:hAnsi="Book Antiqua" w:cs="Arial"/>
          <w:bCs/>
          <w:sz w:val="24"/>
          <w:szCs w:val="24"/>
          <w:lang w:eastAsia="en-GB"/>
        </w:rPr>
        <w:t xml:space="preserve">at 99% specificity) </w:t>
      </w:r>
      <w:r w:rsidR="003E51EC" w:rsidRPr="00CD2432">
        <w:rPr>
          <w:rFonts w:ascii="Book Antiqua" w:eastAsia="Times New Roman" w:hAnsi="Book Antiqua" w:cs="Arial"/>
          <w:bCs/>
          <w:sz w:val="24"/>
          <w:szCs w:val="24"/>
          <w:lang w:eastAsia="en-GB"/>
        </w:rPr>
        <w:t xml:space="preserve">were achieved by </w:t>
      </w:r>
      <w:proofErr w:type="spellStart"/>
      <w:r w:rsidR="003E51EC" w:rsidRPr="00CD2432">
        <w:rPr>
          <w:rFonts w:ascii="Book Antiqua" w:eastAsia="Times New Roman" w:hAnsi="Book Antiqua" w:cs="Arial"/>
          <w:bCs/>
          <w:sz w:val="24"/>
          <w:szCs w:val="24"/>
          <w:lang w:eastAsia="en-GB"/>
        </w:rPr>
        <w:t>Sonoda</w:t>
      </w:r>
      <w:proofErr w:type="spellEnd"/>
      <w:r w:rsidR="003E51EC" w:rsidRPr="00CD2432">
        <w:rPr>
          <w:rFonts w:ascii="Book Antiqua" w:eastAsia="Times New Roman" w:hAnsi="Book Antiqua" w:cs="Arial"/>
          <w:bCs/>
          <w:sz w:val="24"/>
          <w:szCs w:val="24"/>
          <w:lang w:eastAsia="en-GB"/>
        </w:rPr>
        <w:t xml:space="preserve"> </w:t>
      </w:r>
      <w:r w:rsidR="003E51EC" w:rsidRPr="00CD2432">
        <w:rPr>
          <w:rFonts w:ascii="Book Antiqua" w:eastAsia="Times New Roman" w:hAnsi="Book Antiqua" w:cs="Arial"/>
          <w:bCs/>
          <w:i/>
          <w:iCs/>
          <w:sz w:val="24"/>
          <w:szCs w:val="24"/>
          <w:lang w:eastAsia="en-GB"/>
        </w:rPr>
        <w:t>et al</w:t>
      </w:r>
      <w:r w:rsidR="00364895" w:rsidRPr="00CD2432">
        <w:rPr>
          <w:rFonts w:ascii="Book Antiqua" w:eastAsia="Times New Roman" w:hAnsi="Book Antiqua" w:cs="Arial"/>
          <w:bCs/>
          <w:sz w:val="24"/>
          <w:szCs w:val="24"/>
          <w:vertAlign w:val="superscript"/>
          <w:lang w:eastAsia="en-GB"/>
        </w:rPr>
        <w:t>[97]</w:t>
      </w:r>
      <w:r w:rsidR="003E51EC" w:rsidRPr="00CD2432">
        <w:rPr>
          <w:rFonts w:ascii="Book Antiqua" w:eastAsia="Times New Roman" w:hAnsi="Book Antiqua" w:cs="Arial"/>
          <w:bCs/>
          <w:sz w:val="24"/>
          <w:szCs w:val="24"/>
          <w:lang w:eastAsia="en-GB"/>
        </w:rPr>
        <w:t xml:space="preserve">, when dog scent judgment was applied to faeces and exhaled breath samples for discriminating between CRC patients and </w:t>
      </w:r>
      <w:r w:rsidR="00CA2375" w:rsidRPr="00CD2432">
        <w:rPr>
          <w:rFonts w:ascii="Book Antiqua" w:eastAsia="Times New Roman" w:hAnsi="Book Antiqua" w:cs="Arial"/>
          <w:bCs/>
          <w:sz w:val="24"/>
          <w:szCs w:val="24"/>
          <w:lang w:eastAsia="en-GB"/>
        </w:rPr>
        <w:t>controls</w:t>
      </w:r>
      <w:r w:rsidR="003E51EC" w:rsidRPr="00CD2432">
        <w:rPr>
          <w:rFonts w:ascii="Book Antiqua" w:eastAsia="Times New Roman" w:hAnsi="Book Antiqua" w:cs="Arial"/>
          <w:bCs/>
          <w:sz w:val="24"/>
          <w:szCs w:val="24"/>
          <w:lang w:eastAsia="en-GB"/>
        </w:rPr>
        <w:t xml:space="preserve">. </w:t>
      </w:r>
      <w:r w:rsidR="004438C8" w:rsidRPr="00CD2432">
        <w:rPr>
          <w:rFonts w:ascii="Book Antiqua" w:eastAsia="Times New Roman" w:hAnsi="Book Antiqua" w:cs="Arial"/>
          <w:bCs/>
          <w:sz w:val="24"/>
          <w:szCs w:val="24"/>
          <w:lang w:eastAsia="en-GB"/>
        </w:rPr>
        <w:t>Unfortunately, it is</w:t>
      </w:r>
      <w:r w:rsidR="00EC5911" w:rsidRPr="00CD2432">
        <w:rPr>
          <w:rFonts w:ascii="Book Antiqua" w:eastAsia="Times New Roman" w:hAnsi="Book Antiqua" w:cs="Arial"/>
          <w:bCs/>
          <w:sz w:val="24"/>
          <w:szCs w:val="24"/>
          <w:lang w:eastAsia="en-GB"/>
        </w:rPr>
        <w:t xml:space="preserve"> </w:t>
      </w:r>
      <w:r w:rsidR="004438C8" w:rsidRPr="00CD2432">
        <w:rPr>
          <w:rFonts w:ascii="Book Antiqua" w:eastAsia="Times New Roman" w:hAnsi="Book Antiqua" w:cs="Arial"/>
          <w:bCs/>
          <w:sz w:val="24"/>
          <w:szCs w:val="24"/>
          <w:lang w:eastAsia="en-GB"/>
        </w:rPr>
        <w:t xml:space="preserve">not </w:t>
      </w:r>
      <w:r w:rsidR="00EC5911" w:rsidRPr="00CD2432">
        <w:rPr>
          <w:rFonts w:ascii="Book Antiqua" w:eastAsia="Times New Roman" w:hAnsi="Book Antiqua" w:cs="Arial"/>
          <w:bCs/>
          <w:sz w:val="24"/>
          <w:szCs w:val="24"/>
          <w:lang w:eastAsia="en-GB"/>
        </w:rPr>
        <w:t>realistic to expect that this natural phenomenon could constitute a reliable diagnostic tool</w:t>
      </w:r>
      <w:r w:rsidR="00693A37" w:rsidRPr="00CD2432">
        <w:rPr>
          <w:rFonts w:ascii="Book Antiqua" w:eastAsia="Times New Roman" w:hAnsi="Book Antiqua" w:cs="Arial"/>
          <w:bCs/>
          <w:sz w:val="24"/>
          <w:szCs w:val="24"/>
          <w:lang w:eastAsia="en-GB"/>
        </w:rPr>
        <w:t>.</w:t>
      </w:r>
      <w:r w:rsidR="00EC5911" w:rsidRPr="00CD2432">
        <w:rPr>
          <w:rFonts w:ascii="Book Antiqua" w:eastAsia="Times New Roman" w:hAnsi="Book Antiqua" w:cs="Arial"/>
          <w:bCs/>
          <w:sz w:val="24"/>
          <w:szCs w:val="24"/>
          <w:lang w:eastAsia="en-GB"/>
        </w:rPr>
        <w:t xml:space="preserve"> </w:t>
      </w:r>
      <w:r w:rsidR="00693A37" w:rsidRPr="00CD2432">
        <w:rPr>
          <w:rFonts w:ascii="Book Antiqua" w:eastAsia="Times New Roman" w:hAnsi="Book Antiqua" w:cs="Arial"/>
          <w:bCs/>
          <w:sz w:val="24"/>
          <w:szCs w:val="24"/>
          <w:lang w:eastAsia="en-GB"/>
        </w:rPr>
        <w:t>H</w:t>
      </w:r>
      <w:r w:rsidR="00EC5911" w:rsidRPr="00CD2432">
        <w:rPr>
          <w:rFonts w:ascii="Book Antiqua" w:eastAsia="Times New Roman" w:hAnsi="Book Antiqua" w:cs="Arial"/>
          <w:bCs/>
          <w:sz w:val="24"/>
          <w:szCs w:val="24"/>
          <w:lang w:eastAsia="en-GB"/>
        </w:rPr>
        <w:t>ence</w:t>
      </w:r>
      <w:r w:rsidR="00693A37" w:rsidRPr="00CD2432">
        <w:rPr>
          <w:rFonts w:ascii="Book Antiqua" w:eastAsia="Times New Roman" w:hAnsi="Book Antiqua" w:cs="Arial"/>
          <w:bCs/>
          <w:sz w:val="24"/>
          <w:szCs w:val="24"/>
          <w:lang w:eastAsia="en-GB"/>
        </w:rPr>
        <w:t>,</w:t>
      </w:r>
      <w:r w:rsidR="00EC5911" w:rsidRPr="00CD2432">
        <w:rPr>
          <w:rFonts w:ascii="Book Antiqua" w:eastAsia="Times New Roman" w:hAnsi="Book Antiqua" w:cs="Arial"/>
          <w:bCs/>
          <w:sz w:val="24"/>
          <w:szCs w:val="24"/>
          <w:lang w:eastAsia="en-GB"/>
        </w:rPr>
        <w:t xml:space="preserve"> </w:t>
      </w:r>
      <w:r w:rsidR="00693A37" w:rsidRPr="00CD2432">
        <w:rPr>
          <w:rFonts w:ascii="Book Antiqua" w:eastAsia="Times New Roman" w:hAnsi="Book Antiqua" w:cs="Arial"/>
          <w:bCs/>
          <w:sz w:val="24"/>
          <w:szCs w:val="24"/>
          <w:lang w:eastAsia="en-GB"/>
        </w:rPr>
        <w:t>advanced</w:t>
      </w:r>
      <w:r w:rsidR="00EC5911" w:rsidRPr="00CD2432">
        <w:rPr>
          <w:rFonts w:ascii="Book Antiqua" w:eastAsia="Times New Roman" w:hAnsi="Book Antiqua" w:cs="Arial"/>
          <w:bCs/>
          <w:sz w:val="24"/>
          <w:szCs w:val="24"/>
          <w:lang w:eastAsia="en-GB"/>
        </w:rPr>
        <w:t xml:space="preserve"> Electronic Nose technologie</w:t>
      </w:r>
      <w:r w:rsidR="004438C8" w:rsidRPr="00CD2432">
        <w:rPr>
          <w:rFonts w:ascii="Book Antiqua" w:eastAsia="Times New Roman" w:hAnsi="Book Antiqua" w:cs="Arial"/>
          <w:bCs/>
          <w:sz w:val="24"/>
          <w:szCs w:val="24"/>
          <w:lang w:eastAsia="en-GB"/>
        </w:rPr>
        <w:t>s</w:t>
      </w:r>
      <w:r w:rsidR="00EC5911" w:rsidRPr="00CD2432">
        <w:rPr>
          <w:rFonts w:ascii="Book Antiqua" w:eastAsia="Times New Roman" w:hAnsi="Book Antiqua" w:cs="Arial"/>
          <w:bCs/>
          <w:sz w:val="24"/>
          <w:szCs w:val="24"/>
          <w:lang w:eastAsia="en-GB"/>
        </w:rPr>
        <w:t xml:space="preserve"> </w:t>
      </w:r>
      <w:r w:rsidR="00693A37" w:rsidRPr="00CD2432">
        <w:rPr>
          <w:rFonts w:ascii="Book Antiqua" w:eastAsia="Times New Roman" w:hAnsi="Book Antiqua" w:cs="Arial"/>
          <w:bCs/>
          <w:sz w:val="24"/>
          <w:szCs w:val="24"/>
          <w:lang w:eastAsia="en-GB"/>
        </w:rPr>
        <w:t>are</w:t>
      </w:r>
      <w:r w:rsidR="00EC5911" w:rsidRPr="00CD2432">
        <w:rPr>
          <w:rFonts w:ascii="Book Antiqua" w:eastAsia="Times New Roman" w:hAnsi="Book Antiqua" w:cs="Arial"/>
          <w:bCs/>
          <w:sz w:val="24"/>
          <w:szCs w:val="24"/>
          <w:lang w:eastAsia="en-GB"/>
        </w:rPr>
        <w:t xml:space="preserve"> being developed and tested for CRC detection (Table 4)</w:t>
      </w:r>
      <w:r w:rsidR="00A55A41" w:rsidRPr="00CD2432">
        <w:rPr>
          <w:rFonts w:ascii="Book Antiqua" w:eastAsia="Times New Roman" w:hAnsi="Book Antiqua" w:cs="Arial"/>
          <w:bCs/>
          <w:sz w:val="24"/>
          <w:szCs w:val="24"/>
          <w:lang w:eastAsia="en-GB"/>
        </w:rPr>
        <w:t xml:space="preserve"> alongside widely used combinations of gas chromatography</w:t>
      </w:r>
      <w:r w:rsidR="000676FF" w:rsidRPr="00CD2432">
        <w:rPr>
          <w:rFonts w:ascii="Book Antiqua" w:eastAsia="Times New Roman" w:hAnsi="Book Antiqua" w:cs="Arial"/>
          <w:bCs/>
          <w:sz w:val="24"/>
          <w:szCs w:val="24"/>
          <w:lang w:eastAsia="en-GB"/>
        </w:rPr>
        <w:t xml:space="preserve"> (GC)</w:t>
      </w:r>
      <w:r w:rsidR="00A55A41" w:rsidRPr="00CD2432">
        <w:rPr>
          <w:rFonts w:ascii="Book Antiqua" w:eastAsia="Times New Roman" w:hAnsi="Book Antiqua" w:cs="Arial"/>
          <w:bCs/>
          <w:sz w:val="24"/>
          <w:szCs w:val="24"/>
          <w:lang w:eastAsia="en-GB"/>
        </w:rPr>
        <w:t xml:space="preserve"> and mass spectrometry</w:t>
      </w:r>
      <w:r w:rsidR="000676FF" w:rsidRPr="00CD2432">
        <w:rPr>
          <w:rFonts w:ascii="Book Antiqua" w:eastAsia="Times New Roman" w:hAnsi="Book Antiqua" w:cs="Arial"/>
          <w:bCs/>
          <w:sz w:val="24"/>
          <w:szCs w:val="24"/>
          <w:lang w:eastAsia="en-GB"/>
        </w:rPr>
        <w:t xml:space="preserve"> (MS)</w:t>
      </w:r>
      <w:r w:rsidR="004438C8" w:rsidRPr="00CD2432">
        <w:rPr>
          <w:rFonts w:ascii="Book Antiqua" w:eastAsia="Times New Roman" w:hAnsi="Book Antiqua" w:cs="Arial"/>
          <w:bCs/>
          <w:sz w:val="24"/>
          <w:szCs w:val="24"/>
          <w:vertAlign w:val="superscript"/>
          <w:lang w:eastAsia="en-GB"/>
        </w:rPr>
        <w:t>[</w:t>
      </w:r>
      <w:r w:rsidR="004E7A96"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8</w:t>
      </w:r>
      <w:r w:rsidR="004E7A96" w:rsidRPr="00CD2432">
        <w:rPr>
          <w:rFonts w:ascii="Book Antiqua" w:eastAsia="Times New Roman" w:hAnsi="Book Antiqua" w:cs="Arial"/>
          <w:bCs/>
          <w:sz w:val="24"/>
          <w:szCs w:val="24"/>
          <w:vertAlign w:val="superscript"/>
          <w:lang w:eastAsia="en-GB"/>
        </w:rPr>
        <w:t>,</w:t>
      </w:r>
      <w:r w:rsidR="004438C8" w:rsidRPr="00CD2432">
        <w:rPr>
          <w:rFonts w:ascii="Book Antiqua" w:eastAsia="Times New Roman" w:hAnsi="Book Antiqua" w:cs="Arial"/>
          <w:bCs/>
          <w:sz w:val="24"/>
          <w:szCs w:val="24"/>
          <w:vertAlign w:val="superscript"/>
          <w:lang w:eastAsia="en-GB"/>
        </w:rPr>
        <w:t>9</w:t>
      </w:r>
      <w:r w:rsidR="00F01A5D" w:rsidRPr="00CD2432">
        <w:rPr>
          <w:rFonts w:ascii="Book Antiqua" w:eastAsia="Times New Roman" w:hAnsi="Book Antiqua" w:cs="Arial"/>
          <w:bCs/>
          <w:sz w:val="24"/>
          <w:szCs w:val="24"/>
          <w:vertAlign w:val="superscript"/>
          <w:lang w:eastAsia="en-GB"/>
        </w:rPr>
        <w:t>4</w:t>
      </w:r>
      <w:r w:rsidR="004438C8" w:rsidRPr="00CD2432">
        <w:rPr>
          <w:rFonts w:ascii="Book Antiqua" w:eastAsia="Times New Roman" w:hAnsi="Book Antiqua" w:cs="Arial"/>
          <w:bCs/>
          <w:sz w:val="24"/>
          <w:szCs w:val="24"/>
          <w:vertAlign w:val="superscript"/>
          <w:lang w:eastAsia="en-GB"/>
        </w:rPr>
        <w:t>,9</w:t>
      </w:r>
      <w:r w:rsidR="00F01A5D" w:rsidRPr="00CD2432">
        <w:rPr>
          <w:rFonts w:ascii="Book Antiqua" w:eastAsia="Times New Roman" w:hAnsi="Book Antiqua" w:cs="Arial"/>
          <w:bCs/>
          <w:sz w:val="24"/>
          <w:szCs w:val="24"/>
          <w:vertAlign w:val="superscript"/>
          <w:lang w:eastAsia="en-GB"/>
        </w:rPr>
        <w:t>9</w:t>
      </w:r>
      <w:r w:rsidR="004438C8" w:rsidRPr="00CD2432">
        <w:rPr>
          <w:rFonts w:ascii="Book Antiqua" w:eastAsia="Times New Roman" w:hAnsi="Book Antiqua" w:cs="Arial"/>
          <w:bCs/>
          <w:sz w:val="24"/>
          <w:szCs w:val="24"/>
          <w:vertAlign w:val="superscript"/>
          <w:lang w:eastAsia="en-GB"/>
        </w:rPr>
        <w:t>]</w:t>
      </w:r>
      <w:r w:rsidR="00EC5911" w:rsidRPr="00CD2432">
        <w:rPr>
          <w:rFonts w:ascii="Book Antiqua" w:eastAsia="Times New Roman" w:hAnsi="Book Antiqua" w:cs="Arial"/>
          <w:bCs/>
          <w:sz w:val="24"/>
          <w:szCs w:val="24"/>
          <w:lang w:eastAsia="en-GB"/>
        </w:rPr>
        <w:t xml:space="preserve">. </w:t>
      </w:r>
      <w:r w:rsidR="004438C8" w:rsidRPr="00CD2432">
        <w:rPr>
          <w:rFonts w:ascii="Book Antiqua" w:eastAsia="Times New Roman" w:hAnsi="Book Antiqua" w:cs="Arial"/>
          <w:bCs/>
          <w:sz w:val="24"/>
          <w:szCs w:val="24"/>
          <w:lang w:eastAsia="en-GB"/>
        </w:rPr>
        <w:t>The latter approach</w:t>
      </w:r>
      <w:r w:rsidR="00A55A41" w:rsidRPr="00CD2432">
        <w:rPr>
          <w:rFonts w:ascii="Book Antiqua" w:eastAsia="Times New Roman" w:hAnsi="Book Antiqua" w:cs="Arial"/>
          <w:bCs/>
          <w:sz w:val="24"/>
          <w:szCs w:val="24"/>
          <w:lang w:eastAsia="en-GB"/>
        </w:rPr>
        <w:t>,</w:t>
      </w:r>
      <w:r w:rsidR="004438C8" w:rsidRPr="00CD2432">
        <w:rPr>
          <w:rFonts w:ascii="Book Antiqua" w:eastAsia="Times New Roman" w:hAnsi="Book Antiqua" w:cs="Arial"/>
          <w:bCs/>
          <w:sz w:val="24"/>
          <w:szCs w:val="24"/>
          <w:lang w:eastAsia="en-GB"/>
        </w:rPr>
        <w:t xml:space="preserve"> albeit regarded as the technical gold standard, is complex, costly</w:t>
      </w:r>
      <w:r w:rsidR="00A55A41" w:rsidRPr="00CD2432">
        <w:rPr>
          <w:rFonts w:ascii="Book Antiqua" w:eastAsia="Times New Roman" w:hAnsi="Book Antiqua" w:cs="Arial"/>
          <w:bCs/>
          <w:sz w:val="24"/>
          <w:szCs w:val="24"/>
          <w:lang w:eastAsia="en-GB"/>
        </w:rPr>
        <w:t xml:space="preserve"> </w:t>
      </w:r>
      <w:r w:rsidR="004438C8" w:rsidRPr="00CD2432">
        <w:rPr>
          <w:rFonts w:ascii="Book Antiqua" w:eastAsia="Times New Roman" w:hAnsi="Book Antiqua" w:cs="Arial"/>
          <w:bCs/>
          <w:sz w:val="24"/>
          <w:szCs w:val="24"/>
          <w:lang w:eastAsia="en-GB"/>
        </w:rPr>
        <w:t>and unsuitable for population screening.</w:t>
      </w:r>
      <w:r w:rsidR="000676FF" w:rsidRPr="00CD2432">
        <w:rPr>
          <w:rFonts w:ascii="Book Antiqua" w:eastAsia="Times New Roman" w:hAnsi="Book Antiqua" w:cs="Arial"/>
          <w:bCs/>
          <w:sz w:val="24"/>
          <w:szCs w:val="24"/>
          <w:lang w:eastAsia="en-GB"/>
        </w:rPr>
        <w:t xml:space="preserve"> This point is especially important because most of the numerous studies applying metabolomic approaches to detecting CRC-related metabolites (non-VOC</w:t>
      </w:r>
      <w:r w:rsidR="00B863AA" w:rsidRPr="00CD2432">
        <w:rPr>
          <w:rFonts w:ascii="Book Antiqua" w:eastAsia="Times New Roman" w:hAnsi="Book Antiqua" w:cs="Arial"/>
          <w:bCs/>
          <w:sz w:val="24"/>
          <w:szCs w:val="24"/>
          <w:lang w:eastAsia="en-GB"/>
        </w:rPr>
        <w:t>-</w:t>
      </w:r>
      <w:r w:rsidR="000676FF" w:rsidRPr="00CD2432">
        <w:rPr>
          <w:rFonts w:ascii="Book Antiqua" w:eastAsia="Times New Roman" w:hAnsi="Book Antiqua" w:cs="Arial"/>
          <w:bCs/>
          <w:sz w:val="24"/>
          <w:szCs w:val="24"/>
          <w:lang w:eastAsia="en-GB"/>
        </w:rPr>
        <w:t xml:space="preserve">s) </w:t>
      </w:r>
      <w:r w:rsidR="00213C7D" w:rsidRPr="00CD2432">
        <w:rPr>
          <w:rFonts w:ascii="Book Antiqua" w:eastAsia="Times New Roman" w:hAnsi="Book Antiqua" w:cs="Arial"/>
          <w:bCs/>
          <w:sz w:val="24"/>
          <w:szCs w:val="24"/>
          <w:lang w:eastAsia="en-GB"/>
        </w:rPr>
        <w:t xml:space="preserve">in biological substances </w:t>
      </w:r>
      <w:r w:rsidR="000676FF" w:rsidRPr="00CD2432">
        <w:rPr>
          <w:rFonts w:ascii="Book Antiqua" w:eastAsia="Times New Roman" w:hAnsi="Book Antiqua" w:cs="Arial"/>
          <w:bCs/>
          <w:sz w:val="24"/>
          <w:szCs w:val="24"/>
          <w:lang w:eastAsia="en-GB"/>
        </w:rPr>
        <w:t>use various versions of MS (Table 4)</w:t>
      </w:r>
      <w:r w:rsidR="00213C7D" w:rsidRPr="00CD2432">
        <w:rPr>
          <w:rFonts w:ascii="Book Antiqua" w:eastAsia="Times New Roman" w:hAnsi="Book Antiqua" w:cs="Arial"/>
          <w:bCs/>
          <w:sz w:val="24"/>
          <w:szCs w:val="24"/>
          <w:lang w:eastAsia="en-GB"/>
        </w:rPr>
        <w:t>.</w:t>
      </w:r>
      <w:r w:rsidR="00901E1B" w:rsidRPr="00CD2432">
        <w:rPr>
          <w:rFonts w:ascii="Book Antiqua" w:eastAsia="Times New Roman" w:hAnsi="Book Antiqua" w:cs="Arial"/>
          <w:bCs/>
          <w:sz w:val="24"/>
          <w:szCs w:val="24"/>
          <w:lang w:eastAsia="en-GB"/>
        </w:rPr>
        <w:t xml:space="preserve"> Although some of the studies </w:t>
      </w:r>
      <w:r w:rsidR="00B863AA" w:rsidRPr="00CD2432">
        <w:rPr>
          <w:rFonts w:ascii="Book Antiqua" w:eastAsia="Times New Roman" w:hAnsi="Book Antiqua" w:cs="Arial"/>
          <w:bCs/>
          <w:sz w:val="24"/>
          <w:szCs w:val="24"/>
          <w:lang w:eastAsia="en-GB"/>
        </w:rPr>
        <w:t xml:space="preserve">listed in Table </w:t>
      </w:r>
      <w:r w:rsidR="00693A37" w:rsidRPr="00CD2432">
        <w:rPr>
          <w:rFonts w:ascii="Book Antiqua" w:eastAsia="Times New Roman" w:hAnsi="Book Antiqua" w:cs="Arial"/>
          <w:bCs/>
          <w:sz w:val="24"/>
          <w:szCs w:val="24"/>
          <w:lang w:eastAsia="en-GB"/>
        </w:rPr>
        <w:t>4</w:t>
      </w:r>
      <w:r w:rsidR="00B863AA" w:rsidRPr="00CD2432">
        <w:rPr>
          <w:rFonts w:ascii="Book Antiqua" w:eastAsia="Times New Roman" w:hAnsi="Book Antiqua" w:cs="Arial"/>
          <w:bCs/>
          <w:sz w:val="24"/>
          <w:szCs w:val="24"/>
          <w:lang w:eastAsia="en-GB"/>
        </w:rPr>
        <w:t xml:space="preserve"> </w:t>
      </w:r>
      <w:r w:rsidR="00901E1B" w:rsidRPr="00CD2432">
        <w:rPr>
          <w:rFonts w:ascii="Book Antiqua" w:eastAsia="Times New Roman" w:hAnsi="Book Antiqua" w:cs="Arial"/>
          <w:bCs/>
          <w:sz w:val="24"/>
          <w:szCs w:val="24"/>
          <w:lang w:eastAsia="en-GB"/>
        </w:rPr>
        <w:t>produced</w:t>
      </w:r>
      <w:r w:rsidR="00B863AA" w:rsidRPr="00CD2432">
        <w:rPr>
          <w:rFonts w:ascii="Book Antiqua" w:eastAsia="Times New Roman" w:hAnsi="Book Antiqua" w:cs="Arial"/>
          <w:bCs/>
          <w:sz w:val="24"/>
          <w:szCs w:val="24"/>
          <w:lang w:eastAsia="en-GB"/>
        </w:rPr>
        <w:t xml:space="preserve"> sensitivity and specificity values above 90% for CRC </w:t>
      </w:r>
      <w:proofErr w:type="gramStart"/>
      <w:r w:rsidR="00CA2375" w:rsidRPr="00CD2432">
        <w:rPr>
          <w:rFonts w:ascii="Book Antiqua" w:eastAsia="Times New Roman" w:hAnsi="Book Antiqua" w:cs="Arial"/>
          <w:bCs/>
          <w:sz w:val="24"/>
          <w:szCs w:val="24"/>
          <w:lang w:eastAsia="en-GB"/>
        </w:rPr>
        <w:t>detection</w:t>
      </w:r>
      <w:r w:rsidR="00A123A7" w:rsidRPr="00CD2432">
        <w:rPr>
          <w:rFonts w:ascii="Book Antiqua" w:eastAsia="Times New Roman" w:hAnsi="Book Antiqua" w:cs="Arial"/>
          <w:bCs/>
          <w:sz w:val="24"/>
          <w:szCs w:val="24"/>
          <w:vertAlign w:val="superscript"/>
          <w:lang w:eastAsia="en-GB"/>
        </w:rPr>
        <w:t>[</w:t>
      </w:r>
      <w:proofErr w:type="gramEnd"/>
      <w:r w:rsidR="00F01A5D" w:rsidRPr="00CD2432">
        <w:rPr>
          <w:rFonts w:ascii="Book Antiqua" w:eastAsia="Times New Roman" w:hAnsi="Book Antiqua" w:cs="Arial"/>
          <w:bCs/>
          <w:sz w:val="24"/>
          <w:szCs w:val="24"/>
          <w:vertAlign w:val="superscript"/>
          <w:lang w:eastAsia="en-GB"/>
        </w:rPr>
        <w:t>102</w:t>
      </w:r>
      <w:r w:rsidR="00B863AA" w:rsidRPr="00CD2432">
        <w:rPr>
          <w:rFonts w:ascii="Book Antiqua" w:eastAsia="Times New Roman" w:hAnsi="Book Antiqua" w:cs="Arial"/>
          <w:bCs/>
          <w:sz w:val="24"/>
          <w:szCs w:val="24"/>
          <w:vertAlign w:val="superscript"/>
          <w:lang w:eastAsia="en-GB"/>
        </w:rPr>
        <w:t>,10</w:t>
      </w:r>
      <w:r w:rsidR="00F01A5D" w:rsidRPr="00CD2432">
        <w:rPr>
          <w:rFonts w:ascii="Book Antiqua" w:eastAsia="Times New Roman" w:hAnsi="Book Antiqua" w:cs="Arial"/>
          <w:bCs/>
          <w:sz w:val="24"/>
          <w:szCs w:val="24"/>
          <w:vertAlign w:val="superscript"/>
          <w:lang w:eastAsia="en-GB"/>
        </w:rPr>
        <w:t>9</w:t>
      </w:r>
      <w:r w:rsidR="00B863AA"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13</w:t>
      </w:r>
      <w:r w:rsidR="00B863AA" w:rsidRPr="00CD2432">
        <w:rPr>
          <w:rFonts w:ascii="Book Antiqua" w:eastAsia="Times New Roman" w:hAnsi="Book Antiqua" w:cs="Arial"/>
          <w:bCs/>
          <w:sz w:val="24"/>
          <w:szCs w:val="24"/>
          <w:vertAlign w:val="superscript"/>
          <w:lang w:eastAsia="en-GB"/>
        </w:rPr>
        <w:t>,11</w:t>
      </w:r>
      <w:r w:rsidR="00F01A5D" w:rsidRPr="00CD2432">
        <w:rPr>
          <w:rFonts w:ascii="Book Antiqua" w:eastAsia="Times New Roman" w:hAnsi="Book Antiqua" w:cs="Arial"/>
          <w:bCs/>
          <w:sz w:val="24"/>
          <w:szCs w:val="24"/>
          <w:vertAlign w:val="superscript"/>
          <w:lang w:eastAsia="en-GB"/>
        </w:rPr>
        <w:t>6</w:t>
      </w:r>
      <w:r w:rsidR="00B863AA" w:rsidRPr="00CD2432">
        <w:rPr>
          <w:rFonts w:ascii="Book Antiqua" w:eastAsia="Times New Roman" w:hAnsi="Book Antiqua" w:cs="Arial"/>
          <w:bCs/>
          <w:sz w:val="24"/>
          <w:szCs w:val="24"/>
          <w:vertAlign w:val="superscript"/>
          <w:lang w:eastAsia="en-GB"/>
        </w:rPr>
        <w:t>,12</w:t>
      </w:r>
      <w:r w:rsidR="00F01A5D" w:rsidRPr="00CD2432">
        <w:rPr>
          <w:rFonts w:ascii="Book Antiqua" w:eastAsia="Times New Roman" w:hAnsi="Book Antiqua" w:cs="Arial"/>
          <w:bCs/>
          <w:sz w:val="24"/>
          <w:szCs w:val="24"/>
          <w:vertAlign w:val="superscript"/>
          <w:lang w:eastAsia="en-GB"/>
        </w:rPr>
        <w:t>5</w:t>
      </w:r>
      <w:r w:rsidR="00B863AA" w:rsidRPr="00CD2432">
        <w:rPr>
          <w:rFonts w:ascii="Book Antiqua" w:eastAsia="Times New Roman" w:hAnsi="Book Antiqua" w:cs="Arial"/>
          <w:bCs/>
          <w:sz w:val="24"/>
          <w:szCs w:val="24"/>
          <w:vertAlign w:val="superscript"/>
          <w:lang w:eastAsia="en-GB"/>
        </w:rPr>
        <w:t>]</w:t>
      </w:r>
      <w:r w:rsidR="00B863AA" w:rsidRPr="00CD2432">
        <w:rPr>
          <w:rFonts w:ascii="Book Antiqua" w:eastAsia="Times New Roman" w:hAnsi="Book Antiqua" w:cs="Arial"/>
          <w:bCs/>
          <w:sz w:val="24"/>
          <w:szCs w:val="24"/>
          <w:lang w:eastAsia="en-GB"/>
        </w:rPr>
        <w:t xml:space="preserve">, cost and complexity issues remain major obstacles </w:t>
      </w:r>
      <w:r w:rsidR="006172C6" w:rsidRPr="00CD2432">
        <w:rPr>
          <w:rFonts w:ascii="Book Antiqua" w:eastAsia="Times New Roman" w:hAnsi="Book Antiqua" w:cs="Arial"/>
          <w:bCs/>
          <w:sz w:val="24"/>
          <w:szCs w:val="24"/>
          <w:lang w:eastAsia="en-GB"/>
        </w:rPr>
        <w:t>to</w:t>
      </w:r>
      <w:r w:rsidR="00B863AA" w:rsidRPr="00CD2432">
        <w:rPr>
          <w:rFonts w:ascii="Book Antiqua" w:eastAsia="Times New Roman" w:hAnsi="Book Antiqua" w:cs="Arial"/>
          <w:bCs/>
          <w:sz w:val="24"/>
          <w:szCs w:val="24"/>
          <w:lang w:eastAsia="en-GB"/>
        </w:rPr>
        <w:t xml:space="preserve"> the introduction of these assays into routine clinical practice. In this context</w:t>
      </w:r>
      <w:r w:rsidR="006172C6" w:rsidRPr="00CD2432">
        <w:rPr>
          <w:rFonts w:ascii="Book Antiqua" w:eastAsia="Times New Roman" w:hAnsi="Book Antiqua" w:cs="Arial"/>
          <w:bCs/>
          <w:sz w:val="24"/>
          <w:szCs w:val="24"/>
          <w:lang w:eastAsia="en-GB"/>
        </w:rPr>
        <w:t>,</w:t>
      </w:r>
      <w:r w:rsidR="00213C7D" w:rsidRPr="00CD2432">
        <w:rPr>
          <w:rFonts w:ascii="Book Antiqua" w:eastAsia="Times New Roman" w:hAnsi="Book Antiqua" w:cs="Arial"/>
          <w:bCs/>
          <w:sz w:val="24"/>
          <w:szCs w:val="24"/>
          <w:lang w:eastAsia="en-GB"/>
        </w:rPr>
        <w:t xml:space="preserve"> </w:t>
      </w:r>
      <w:r w:rsidR="00B863AA" w:rsidRPr="00CD2432">
        <w:rPr>
          <w:rFonts w:ascii="Book Antiqua" w:eastAsia="Times New Roman" w:hAnsi="Book Antiqua" w:cs="Arial"/>
          <w:bCs/>
          <w:sz w:val="24"/>
          <w:szCs w:val="24"/>
          <w:lang w:eastAsia="en-GB"/>
        </w:rPr>
        <w:t>the use of electronic noses sensing CRC-associated</w:t>
      </w:r>
      <w:r w:rsidR="004438C8" w:rsidRPr="00CD2432">
        <w:rPr>
          <w:rFonts w:ascii="Book Antiqua" w:eastAsia="Times New Roman" w:hAnsi="Book Antiqua" w:cs="Arial"/>
          <w:bCs/>
          <w:sz w:val="24"/>
          <w:szCs w:val="24"/>
          <w:lang w:eastAsia="en-GB"/>
        </w:rPr>
        <w:t xml:space="preserve"> </w:t>
      </w:r>
      <w:r w:rsidR="00B863AA" w:rsidRPr="00CD2432">
        <w:rPr>
          <w:rFonts w:ascii="Book Antiqua" w:eastAsia="Times New Roman" w:hAnsi="Book Antiqua" w:cs="Arial"/>
          <w:bCs/>
          <w:sz w:val="24"/>
          <w:szCs w:val="24"/>
          <w:lang w:eastAsia="en-GB"/>
        </w:rPr>
        <w:t xml:space="preserve">VOC-s appears to </w:t>
      </w:r>
      <w:r w:rsidR="004E7A96" w:rsidRPr="00CD2432">
        <w:rPr>
          <w:rFonts w:ascii="Book Antiqua" w:eastAsia="Times New Roman" w:hAnsi="Book Antiqua" w:cs="Arial"/>
          <w:bCs/>
          <w:sz w:val="24"/>
          <w:szCs w:val="24"/>
          <w:lang w:eastAsia="en-GB"/>
        </w:rPr>
        <w:t xml:space="preserve">be </w:t>
      </w:r>
      <w:r w:rsidR="00B863AA" w:rsidRPr="00CD2432">
        <w:rPr>
          <w:rFonts w:ascii="Book Antiqua" w:eastAsia="Times New Roman" w:hAnsi="Book Antiqua" w:cs="Arial"/>
          <w:bCs/>
          <w:sz w:val="24"/>
          <w:szCs w:val="24"/>
          <w:lang w:eastAsia="en-GB"/>
        </w:rPr>
        <w:t>more</w:t>
      </w:r>
      <w:r w:rsidR="004E7A96" w:rsidRPr="00CD2432">
        <w:rPr>
          <w:rFonts w:ascii="Book Antiqua" w:eastAsia="Times New Roman" w:hAnsi="Book Antiqua" w:cs="Arial"/>
          <w:bCs/>
          <w:sz w:val="24"/>
          <w:szCs w:val="24"/>
          <w:lang w:eastAsia="en-GB"/>
        </w:rPr>
        <w:t xml:space="preserve"> promising, especially in view of CRC detection sensitivity and specificity both reaching 95% in a recent study by </w:t>
      </w:r>
      <w:proofErr w:type="spellStart"/>
      <w:r w:rsidR="004E7A96" w:rsidRPr="00CD2432">
        <w:rPr>
          <w:rFonts w:ascii="Book Antiqua" w:eastAsia="Times New Roman" w:hAnsi="Book Antiqua" w:cs="Arial"/>
          <w:bCs/>
          <w:sz w:val="24"/>
          <w:szCs w:val="24"/>
          <w:lang w:eastAsia="en-GB"/>
        </w:rPr>
        <w:t>Zonta</w:t>
      </w:r>
      <w:proofErr w:type="spellEnd"/>
      <w:r w:rsidR="004E7A96" w:rsidRPr="00CD2432">
        <w:rPr>
          <w:rFonts w:ascii="Book Antiqua" w:eastAsia="Times New Roman" w:hAnsi="Book Antiqua" w:cs="Arial"/>
          <w:bCs/>
          <w:sz w:val="24"/>
          <w:szCs w:val="24"/>
          <w:lang w:eastAsia="en-GB"/>
        </w:rPr>
        <w:t xml:space="preserve"> </w:t>
      </w:r>
      <w:r w:rsidR="004E7A96" w:rsidRPr="00CD2432">
        <w:rPr>
          <w:rFonts w:ascii="Book Antiqua" w:eastAsia="Times New Roman" w:hAnsi="Book Antiqua" w:cs="Arial"/>
          <w:bCs/>
          <w:i/>
          <w:iCs/>
          <w:sz w:val="24"/>
          <w:szCs w:val="24"/>
          <w:lang w:eastAsia="en-GB"/>
        </w:rPr>
        <w:t xml:space="preserve">et </w:t>
      </w:r>
      <w:proofErr w:type="gramStart"/>
      <w:r w:rsidR="00CA2375" w:rsidRPr="00CD2432">
        <w:rPr>
          <w:rFonts w:ascii="Book Antiqua" w:eastAsia="Times New Roman" w:hAnsi="Book Antiqua" w:cs="Arial"/>
          <w:bCs/>
          <w:i/>
          <w:iCs/>
          <w:sz w:val="24"/>
          <w:szCs w:val="24"/>
          <w:lang w:eastAsia="en-GB"/>
        </w:rPr>
        <w:t>al</w:t>
      </w:r>
      <w:r w:rsidR="00CA2375" w:rsidRPr="00CD2432">
        <w:rPr>
          <w:rFonts w:ascii="Book Antiqua" w:eastAsia="Times New Roman" w:hAnsi="Book Antiqua" w:cs="Arial"/>
          <w:bCs/>
          <w:sz w:val="24"/>
          <w:szCs w:val="24"/>
          <w:vertAlign w:val="superscript"/>
          <w:lang w:eastAsia="en-GB"/>
        </w:rPr>
        <w:t>[</w:t>
      </w:r>
      <w:proofErr w:type="gramEnd"/>
      <w:r w:rsidR="004E7A96" w:rsidRPr="00CD2432">
        <w:rPr>
          <w:rFonts w:ascii="Book Antiqua" w:eastAsia="Times New Roman" w:hAnsi="Book Antiqua" w:cs="Arial"/>
          <w:bCs/>
          <w:sz w:val="24"/>
          <w:szCs w:val="24"/>
          <w:vertAlign w:val="superscript"/>
          <w:lang w:eastAsia="en-GB"/>
        </w:rPr>
        <w:t>9</w:t>
      </w:r>
      <w:r w:rsidR="00F01A5D" w:rsidRPr="00CD2432">
        <w:rPr>
          <w:rFonts w:ascii="Book Antiqua" w:eastAsia="Times New Roman" w:hAnsi="Book Antiqua" w:cs="Arial"/>
          <w:bCs/>
          <w:sz w:val="24"/>
          <w:szCs w:val="24"/>
          <w:vertAlign w:val="superscript"/>
          <w:lang w:eastAsia="en-GB"/>
        </w:rPr>
        <w:t>8</w:t>
      </w:r>
      <w:r w:rsidR="004E7A96" w:rsidRPr="00CD2432">
        <w:rPr>
          <w:rFonts w:ascii="Book Antiqua" w:eastAsia="Times New Roman" w:hAnsi="Book Antiqua" w:cs="Arial"/>
          <w:bCs/>
          <w:sz w:val="24"/>
          <w:szCs w:val="24"/>
          <w:vertAlign w:val="superscript"/>
          <w:lang w:eastAsia="en-GB"/>
        </w:rPr>
        <w:t>]</w:t>
      </w:r>
      <w:r w:rsidR="00B863AA" w:rsidRPr="00CD2432">
        <w:rPr>
          <w:rFonts w:ascii="Book Antiqua" w:eastAsia="Times New Roman" w:hAnsi="Book Antiqua" w:cs="Arial"/>
          <w:bCs/>
          <w:sz w:val="24"/>
          <w:szCs w:val="24"/>
          <w:lang w:eastAsia="en-GB"/>
        </w:rPr>
        <w:t>.</w:t>
      </w:r>
    </w:p>
    <w:p w14:paraId="0F3B83D5" w14:textId="37EEAE69" w:rsidR="00F13A98" w:rsidRPr="00CD2432" w:rsidRDefault="00F13A98" w:rsidP="008E3524">
      <w:pPr>
        <w:autoSpaceDE w:val="0"/>
        <w:autoSpaceDN w:val="0"/>
        <w:spacing w:after="0" w:line="360" w:lineRule="auto"/>
        <w:ind w:right="18"/>
        <w:jc w:val="both"/>
        <w:rPr>
          <w:rFonts w:ascii="Book Antiqua" w:eastAsia="Times New Roman" w:hAnsi="Book Antiqua" w:cs="Arial"/>
          <w:bCs/>
          <w:sz w:val="24"/>
          <w:szCs w:val="24"/>
          <w:lang w:eastAsia="en-GB"/>
        </w:rPr>
      </w:pPr>
    </w:p>
    <w:p w14:paraId="3642CB11" w14:textId="369522C2" w:rsidR="004E7A96" w:rsidRPr="00CD2432" w:rsidRDefault="004E7A96" w:rsidP="008E3524">
      <w:pPr>
        <w:autoSpaceDE w:val="0"/>
        <w:autoSpaceDN w:val="0"/>
        <w:spacing w:after="0" w:line="360" w:lineRule="auto"/>
        <w:ind w:right="18"/>
        <w:jc w:val="both"/>
        <w:rPr>
          <w:rFonts w:ascii="Book Antiqua" w:eastAsia="Times New Roman" w:hAnsi="Book Antiqua" w:cs="Arial"/>
          <w:b/>
          <w:i/>
          <w:iCs/>
          <w:sz w:val="24"/>
          <w:szCs w:val="24"/>
          <w:lang w:eastAsia="en-GB"/>
        </w:rPr>
      </w:pPr>
      <w:r w:rsidRPr="00CD2432">
        <w:rPr>
          <w:rFonts w:ascii="Book Antiqua" w:eastAsia="Times New Roman" w:hAnsi="Book Antiqua" w:cs="Arial"/>
          <w:b/>
          <w:i/>
          <w:iCs/>
          <w:sz w:val="24"/>
          <w:szCs w:val="24"/>
          <w:lang w:eastAsia="en-GB"/>
        </w:rPr>
        <w:t xml:space="preserve">Markers of CRC-associated changes </w:t>
      </w:r>
      <w:r w:rsidR="006172C6" w:rsidRPr="00CD2432">
        <w:rPr>
          <w:rFonts w:ascii="Book Antiqua" w:eastAsia="Times New Roman" w:hAnsi="Book Antiqua" w:cs="Arial"/>
          <w:b/>
          <w:i/>
          <w:iCs/>
          <w:sz w:val="24"/>
          <w:szCs w:val="24"/>
          <w:lang w:eastAsia="en-GB"/>
        </w:rPr>
        <w:t>in</w:t>
      </w:r>
      <w:r w:rsidRPr="00CD2432">
        <w:rPr>
          <w:rFonts w:ascii="Book Antiqua" w:eastAsia="Times New Roman" w:hAnsi="Book Antiqua" w:cs="Arial"/>
          <w:b/>
          <w:i/>
          <w:iCs/>
          <w:sz w:val="24"/>
          <w:szCs w:val="24"/>
          <w:lang w:eastAsia="en-GB"/>
        </w:rPr>
        <w:t xml:space="preserve"> gut microbiome</w:t>
      </w:r>
    </w:p>
    <w:p w14:paraId="334E1475" w14:textId="1DC945F4" w:rsidR="00AF15EF" w:rsidRPr="00CD2432" w:rsidRDefault="007F130E"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The structure of the gastrointestinal tract engenders permanent </w:t>
      </w:r>
      <w:r w:rsidR="00A123A7" w:rsidRPr="00CD2432">
        <w:rPr>
          <w:rFonts w:ascii="Book Antiqua" w:eastAsia="Times New Roman" w:hAnsi="Book Antiqua" w:cs="Arial"/>
          <w:bCs/>
          <w:sz w:val="24"/>
          <w:szCs w:val="24"/>
          <w:lang w:eastAsia="en-GB"/>
        </w:rPr>
        <w:t>interactions</w:t>
      </w:r>
      <w:r w:rsidRPr="00CD2432">
        <w:rPr>
          <w:rFonts w:ascii="Book Antiqua" w:eastAsia="Times New Roman" w:hAnsi="Book Antiqua" w:cs="Arial"/>
          <w:bCs/>
          <w:sz w:val="24"/>
          <w:szCs w:val="24"/>
          <w:lang w:eastAsia="en-GB"/>
        </w:rPr>
        <w:t xml:space="preserve"> between its epithelial tissue and luminal microbiota, thus significant microbial impact in colorectal carcinogenesis appears to be likelier than in any other neoplasia. </w:t>
      </w:r>
      <w:r w:rsidR="0082356C" w:rsidRPr="00CD2432">
        <w:rPr>
          <w:rFonts w:ascii="Book Antiqua" w:eastAsia="Times New Roman" w:hAnsi="Book Antiqua" w:cs="Arial"/>
          <w:bCs/>
          <w:sz w:val="24"/>
          <w:szCs w:val="24"/>
          <w:lang w:eastAsia="en-GB"/>
        </w:rPr>
        <w:t xml:space="preserve">Steadily </w:t>
      </w:r>
      <w:r w:rsidRPr="00CD2432">
        <w:rPr>
          <w:rFonts w:ascii="Book Antiqua" w:eastAsia="Times New Roman" w:hAnsi="Book Antiqua" w:cs="Arial"/>
          <w:bCs/>
          <w:sz w:val="24"/>
          <w:szCs w:val="24"/>
          <w:lang w:eastAsia="en-GB"/>
        </w:rPr>
        <w:t>accumulat</w:t>
      </w:r>
      <w:r w:rsidR="0082356C" w:rsidRPr="00CD2432">
        <w:rPr>
          <w:rFonts w:ascii="Book Antiqua" w:eastAsia="Times New Roman" w:hAnsi="Book Antiqua" w:cs="Arial"/>
          <w:bCs/>
          <w:sz w:val="24"/>
          <w:szCs w:val="24"/>
          <w:lang w:eastAsia="en-GB"/>
        </w:rPr>
        <w:t xml:space="preserve">ing evidence indicates a pivotal role for </w:t>
      </w:r>
      <w:r w:rsidR="008A7EB7" w:rsidRPr="00CD2432">
        <w:rPr>
          <w:rFonts w:ascii="Book Antiqua" w:eastAsia="Times New Roman" w:hAnsi="Book Antiqua" w:cs="Arial"/>
          <w:bCs/>
          <w:sz w:val="24"/>
          <w:szCs w:val="24"/>
          <w:lang w:eastAsia="en-GB"/>
        </w:rPr>
        <w:t xml:space="preserve">the </w:t>
      </w:r>
      <w:r w:rsidR="0082356C" w:rsidRPr="00CD2432">
        <w:rPr>
          <w:rFonts w:ascii="Book Antiqua" w:eastAsia="Times New Roman" w:hAnsi="Book Antiqua" w:cs="Arial"/>
          <w:bCs/>
          <w:sz w:val="24"/>
          <w:szCs w:val="24"/>
          <w:lang w:eastAsia="en-GB"/>
        </w:rPr>
        <w:t>gut microbio</w:t>
      </w:r>
      <w:r w:rsidRPr="00CD2432">
        <w:rPr>
          <w:rFonts w:ascii="Book Antiqua" w:eastAsia="Times New Roman" w:hAnsi="Book Antiqua" w:cs="Arial"/>
          <w:bCs/>
          <w:sz w:val="24"/>
          <w:szCs w:val="24"/>
          <w:lang w:eastAsia="en-GB"/>
        </w:rPr>
        <w:t>me</w:t>
      </w:r>
      <w:r w:rsidR="0082356C" w:rsidRPr="00CD2432">
        <w:rPr>
          <w:rFonts w:ascii="Book Antiqua" w:eastAsia="Times New Roman" w:hAnsi="Book Antiqua" w:cs="Arial"/>
          <w:bCs/>
          <w:sz w:val="24"/>
          <w:szCs w:val="24"/>
          <w:lang w:eastAsia="en-GB"/>
        </w:rPr>
        <w:t xml:space="preserve"> in </w:t>
      </w:r>
      <w:r w:rsidR="00A123A7" w:rsidRPr="00CD2432">
        <w:rPr>
          <w:rFonts w:ascii="Book Antiqua" w:eastAsia="Times New Roman" w:hAnsi="Book Antiqua" w:cs="Arial"/>
          <w:bCs/>
          <w:sz w:val="24"/>
          <w:szCs w:val="24"/>
          <w:lang w:eastAsia="en-GB"/>
        </w:rPr>
        <w:t xml:space="preserve">influencing </w:t>
      </w:r>
      <w:r w:rsidR="0082356C" w:rsidRPr="00CD2432">
        <w:rPr>
          <w:rFonts w:ascii="Book Antiqua" w:eastAsia="Times New Roman" w:hAnsi="Book Antiqua" w:cs="Arial"/>
          <w:bCs/>
          <w:sz w:val="24"/>
          <w:szCs w:val="24"/>
          <w:lang w:eastAsia="en-GB"/>
        </w:rPr>
        <w:t xml:space="preserve">the development of </w:t>
      </w:r>
      <w:proofErr w:type="gramStart"/>
      <w:r w:rsidR="00CA2375" w:rsidRPr="00CD2432">
        <w:rPr>
          <w:rFonts w:ascii="Book Antiqua" w:eastAsia="Times New Roman" w:hAnsi="Book Antiqua" w:cs="Arial"/>
          <w:bCs/>
          <w:sz w:val="24"/>
          <w:szCs w:val="24"/>
          <w:lang w:eastAsia="en-GB"/>
        </w:rPr>
        <w:t>CRC</w:t>
      </w:r>
      <w:r w:rsidR="00CA2375" w:rsidRPr="00CD2432">
        <w:rPr>
          <w:rFonts w:ascii="Book Antiqua" w:eastAsia="Times New Roman" w:hAnsi="Book Antiqua" w:cs="Arial"/>
          <w:bCs/>
          <w:sz w:val="24"/>
          <w:szCs w:val="24"/>
          <w:vertAlign w:val="superscript"/>
          <w:lang w:eastAsia="en-GB"/>
        </w:rPr>
        <w:t>[</w:t>
      </w:r>
      <w:proofErr w:type="gramEnd"/>
      <w:r w:rsidR="0082356C"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9</w:t>
      </w:r>
      <w:r w:rsidR="0082356C" w:rsidRPr="00CD2432">
        <w:rPr>
          <w:rFonts w:ascii="Book Antiqua" w:eastAsia="Times New Roman" w:hAnsi="Book Antiqua" w:cs="Arial"/>
          <w:bCs/>
          <w:sz w:val="24"/>
          <w:szCs w:val="24"/>
          <w:vertAlign w:val="superscript"/>
          <w:lang w:eastAsia="en-GB"/>
        </w:rPr>
        <w:t>]</w:t>
      </w:r>
      <w:r w:rsidR="0082356C" w:rsidRPr="00CD2432">
        <w:rPr>
          <w:rFonts w:ascii="Book Antiqua" w:eastAsia="Times New Roman" w:hAnsi="Book Antiqua" w:cs="Arial"/>
          <w:bCs/>
          <w:sz w:val="24"/>
          <w:szCs w:val="24"/>
          <w:lang w:eastAsia="en-GB"/>
        </w:rPr>
        <w:t>.</w:t>
      </w:r>
      <w:r w:rsidR="00C16648" w:rsidRPr="00CD2432">
        <w:rPr>
          <w:rFonts w:ascii="Book Antiqua" w:eastAsia="Times New Roman" w:hAnsi="Book Antiqua" w:cs="Arial"/>
          <w:bCs/>
          <w:sz w:val="24"/>
          <w:szCs w:val="24"/>
          <w:lang w:eastAsia="en-GB"/>
        </w:rPr>
        <w:t xml:space="preserve"> </w:t>
      </w:r>
      <w:r w:rsidR="004826A4" w:rsidRPr="00CD2432">
        <w:rPr>
          <w:rFonts w:ascii="Book Antiqua" w:eastAsia="Times New Roman" w:hAnsi="Book Antiqua" w:cs="Arial"/>
          <w:bCs/>
          <w:sz w:val="24"/>
          <w:szCs w:val="24"/>
          <w:lang w:eastAsia="en-GB"/>
        </w:rPr>
        <w:t xml:space="preserve">It is now believed that bacterial effects predisposing to CRC include </w:t>
      </w:r>
      <w:r w:rsidR="00A123A7" w:rsidRPr="00CD2432">
        <w:rPr>
          <w:rFonts w:ascii="Book Antiqua" w:eastAsia="Times New Roman" w:hAnsi="Book Antiqua" w:cs="Arial"/>
          <w:bCs/>
          <w:sz w:val="24"/>
          <w:szCs w:val="24"/>
          <w:lang w:eastAsia="en-GB"/>
        </w:rPr>
        <w:t>impacts in</w:t>
      </w:r>
      <w:r w:rsidR="004826A4" w:rsidRPr="00CD2432">
        <w:rPr>
          <w:rFonts w:ascii="Book Antiqua" w:eastAsia="Times New Roman" w:hAnsi="Book Antiqua" w:cs="Arial"/>
          <w:bCs/>
          <w:sz w:val="24"/>
          <w:szCs w:val="24"/>
          <w:lang w:eastAsia="en-GB"/>
        </w:rPr>
        <w:t xml:space="preserve"> gut surface barrier disruption, induction of colonic inflammation, direct genotoxic action against epithelial cells and dysbiosis leading to CRC-promoting shifts in gut microflora composition</w:t>
      </w:r>
      <w:r w:rsidR="00E13C0F" w:rsidRPr="00CD2432">
        <w:rPr>
          <w:rFonts w:ascii="Book Antiqua" w:eastAsia="Times New Roman" w:hAnsi="Book Antiqua" w:cs="Arial"/>
          <w:bCs/>
          <w:sz w:val="24"/>
          <w:szCs w:val="24"/>
          <w:lang w:eastAsia="en-GB"/>
        </w:rPr>
        <w:t xml:space="preserve"> and </w:t>
      </w:r>
      <w:r w:rsidR="006172C6" w:rsidRPr="00CD2432">
        <w:rPr>
          <w:rFonts w:ascii="Book Antiqua" w:eastAsia="Times New Roman" w:hAnsi="Book Antiqua" w:cs="Arial"/>
          <w:bCs/>
          <w:sz w:val="24"/>
          <w:szCs w:val="24"/>
          <w:lang w:eastAsia="en-GB"/>
        </w:rPr>
        <w:t xml:space="preserve">the </w:t>
      </w:r>
      <w:r w:rsidR="00E13C0F" w:rsidRPr="00CD2432">
        <w:rPr>
          <w:rFonts w:ascii="Book Antiqua" w:eastAsia="Times New Roman" w:hAnsi="Book Antiqua" w:cs="Arial"/>
          <w:bCs/>
          <w:sz w:val="24"/>
          <w:szCs w:val="24"/>
          <w:lang w:eastAsia="en-GB"/>
        </w:rPr>
        <w:t xml:space="preserve">colonic </w:t>
      </w:r>
      <w:proofErr w:type="gramStart"/>
      <w:r w:rsidR="00CA2375" w:rsidRPr="00CD2432">
        <w:rPr>
          <w:rFonts w:ascii="Book Antiqua" w:eastAsia="Times New Roman" w:hAnsi="Book Antiqua" w:cs="Arial"/>
          <w:bCs/>
          <w:sz w:val="24"/>
          <w:szCs w:val="24"/>
          <w:lang w:eastAsia="en-GB"/>
        </w:rPr>
        <w:lastRenderedPageBreak/>
        <w:t>microenvironment</w:t>
      </w:r>
      <w:r w:rsidR="00CA2375" w:rsidRPr="00CD2432">
        <w:rPr>
          <w:rFonts w:ascii="Book Antiqua" w:eastAsia="Times New Roman" w:hAnsi="Book Antiqua" w:cs="Arial"/>
          <w:bCs/>
          <w:sz w:val="24"/>
          <w:szCs w:val="24"/>
          <w:vertAlign w:val="superscript"/>
          <w:lang w:eastAsia="en-GB"/>
        </w:rPr>
        <w:t>[</w:t>
      </w:r>
      <w:proofErr w:type="gramEnd"/>
      <w:r w:rsidR="00AA5F45" w:rsidRPr="00CD2432">
        <w:rPr>
          <w:rFonts w:ascii="Book Antiqua" w:eastAsia="Times New Roman" w:hAnsi="Book Antiqua" w:cs="Arial"/>
          <w:bCs/>
          <w:sz w:val="24"/>
          <w:szCs w:val="24"/>
          <w:vertAlign w:val="superscript"/>
          <w:lang w:eastAsia="en-GB"/>
        </w:rPr>
        <w:t>1</w:t>
      </w:r>
      <w:r w:rsidR="00F01A5D" w:rsidRPr="00CD2432">
        <w:rPr>
          <w:rFonts w:ascii="Book Antiqua" w:eastAsia="Times New Roman" w:hAnsi="Book Antiqua" w:cs="Arial"/>
          <w:bCs/>
          <w:sz w:val="24"/>
          <w:szCs w:val="24"/>
          <w:vertAlign w:val="superscript"/>
          <w:lang w:eastAsia="en-GB"/>
        </w:rPr>
        <w:t>9</w:t>
      </w:r>
      <w:r w:rsidR="00AA5F45" w:rsidRPr="00CD2432">
        <w:rPr>
          <w:rFonts w:ascii="Book Antiqua" w:eastAsia="Times New Roman" w:hAnsi="Book Antiqua" w:cs="Arial"/>
          <w:bCs/>
          <w:sz w:val="24"/>
          <w:szCs w:val="24"/>
          <w:vertAlign w:val="superscript"/>
          <w:lang w:eastAsia="en-GB"/>
        </w:rPr>
        <w:t>,1</w:t>
      </w:r>
      <w:r w:rsidR="006C2B1D" w:rsidRPr="00CD2432">
        <w:rPr>
          <w:rFonts w:ascii="Book Antiqua" w:eastAsia="Times New Roman" w:hAnsi="Book Antiqua" w:cs="Arial"/>
          <w:bCs/>
          <w:sz w:val="24"/>
          <w:szCs w:val="24"/>
          <w:vertAlign w:val="superscript"/>
          <w:lang w:eastAsia="en-GB"/>
        </w:rPr>
        <w:t>4</w:t>
      </w:r>
      <w:r w:rsidR="008A7EB7" w:rsidRPr="00CD2432">
        <w:rPr>
          <w:rFonts w:ascii="Book Antiqua" w:eastAsia="Times New Roman" w:hAnsi="Book Antiqua" w:cs="Arial"/>
          <w:bCs/>
          <w:sz w:val="24"/>
          <w:szCs w:val="24"/>
          <w:vertAlign w:val="superscript"/>
          <w:lang w:eastAsia="en-GB"/>
        </w:rPr>
        <w:t>7</w:t>
      </w:r>
      <w:r w:rsidR="00AA5F45" w:rsidRPr="00CD2432">
        <w:rPr>
          <w:rFonts w:ascii="Book Antiqua" w:eastAsia="Times New Roman" w:hAnsi="Book Antiqua" w:cs="Arial"/>
          <w:bCs/>
          <w:sz w:val="24"/>
          <w:szCs w:val="24"/>
          <w:vertAlign w:val="superscript"/>
          <w:lang w:eastAsia="en-GB"/>
        </w:rPr>
        <w:t>]</w:t>
      </w:r>
      <w:r w:rsidR="00AA5F45" w:rsidRPr="00CD2432">
        <w:rPr>
          <w:rFonts w:ascii="Book Antiqua" w:eastAsia="Times New Roman" w:hAnsi="Book Antiqua" w:cs="Arial"/>
          <w:bCs/>
          <w:sz w:val="24"/>
          <w:szCs w:val="24"/>
          <w:lang w:eastAsia="en-GB"/>
        </w:rPr>
        <w:t>.</w:t>
      </w:r>
      <w:r w:rsidR="004826A4" w:rsidRPr="00CD2432">
        <w:rPr>
          <w:rFonts w:ascii="Book Antiqua" w:eastAsia="Times New Roman" w:hAnsi="Book Antiqua" w:cs="Arial"/>
          <w:bCs/>
          <w:sz w:val="24"/>
          <w:szCs w:val="24"/>
          <w:lang w:eastAsia="en-GB"/>
        </w:rPr>
        <w:t xml:space="preserve"> </w:t>
      </w:r>
      <w:r w:rsidR="00E13C0F" w:rsidRPr="00CD2432">
        <w:rPr>
          <w:rFonts w:ascii="Book Antiqua" w:eastAsia="Times New Roman" w:hAnsi="Book Antiqua" w:cs="Arial"/>
          <w:bCs/>
          <w:sz w:val="24"/>
          <w:szCs w:val="24"/>
          <w:lang w:eastAsia="en-GB"/>
        </w:rPr>
        <w:t xml:space="preserve">These advances prompted interest in evaluating gut microbiome shifts as possible diagnostic markers for </w:t>
      </w:r>
      <w:proofErr w:type="gramStart"/>
      <w:r w:rsidR="00CA2375" w:rsidRPr="00CD2432">
        <w:rPr>
          <w:rFonts w:ascii="Book Antiqua" w:eastAsia="Times New Roman" w:hAnsi="Book Antiqua" w:cs="Arial"/>
          <w:bCs/>
          <w:sz w:val="24"/>
          <w:szCs w:val="24"/>
          <w:lang w:eastAsia="en-GB"/>
        </w:rPr>
        <w:t>CRC</w:t>
      </w:r>
      <w:r w:rsidR="00CA2375" w:rsidRPr="00CD2432">
        <w:rPr>
          <w:rFonts w:ascii="Book Antiqua" w:eastAsia="Times New Roman" w:hAnsi="Book Antiqua" w:cs="Arial"/>
          <w:bCs/>
          <w:sz w:val="24"/>
          <w:szCs w:val="24"/>
          <w:vertAlign w:val="superscript"/>
          <w:lang w:eastAsia="en-GB"/>
        </w:rPr>
        <w:t>[</w:t>
      </w:r>
      <w:proofErr w:type="gramEnd"/>
      <w:r w:rsidR="00E13C0F" w:rsidRPr="00CD2432">
        <w:rPr>
          <w:rFonts w:ascii="Book Antiqua" w:eastAsia="Times New Roman" w:hAnsi="Book Antiqua" w:cs="Arial"/>
          <w:bCs/>
          <w:sz w:val="24"/>
          <w:szCs w:val="24"/>
          <w:vertAlign w:val="superscript"/>
          <w:lang w:eastAsia="en-GB"/>
        </w:rPr>
        <w:t>14</w:t>
      </w:r>
      <w:r w:rsidR="008A7EB7" w:rsidRPr="00CD2432">
        <w:rPr>
          <w:rFonts w:ascii="Book Antiqua" w:eastAsia="Times New Roman" w:hAnsi="Book Antiqua" w:cs="Arial"/>
          <w:bCs/>
          <w:sz w:val="24"/>
          <w:szCs w:val="24"/>
          <w:vertAlign w:val="superscript"/>
          <w:lang w:eastAsia="en-GB"/>
        </w:rPr>
        <w:t>8</w:t>
      </w:r>
      <w:r w:rsidR="00E13C0F" w:rsidRPr="00CD2432">
        <w:rPr>
          <w:rFonts w:ascii="Book Antiqua" w:eastAsia="Times New Roman" w:hAnsi="Book Antiqua" w:cs="Arial"/>
          <w:bCs/>
          <w:sz w:val="24"/>
          <w:szCs w:val="24"/>
          <w:vertAlign w:val="superscript"/>
          <w:lang w:eastAsia="en-GB"/>
        </w:rPr>
        <w:t>]</w:t>
      </w:r>
      <w:r w:rsidR="00E13C0F" w:rsidRPr="00CD2432">
        <w:rPr>
          <w:rFonts w:ascii="Book Antiqua" w:eastAsia="Times New Roman" w:hAnsi="Book Antiqua" w:cs="Arial"/>
          <w:bCs/>
          <w:sz w:val="24"/>
          <w:szCs w:val="24"/>
          <w:lang w:eastAsia="en-GB"/>
        </w:rPr>
        <w:t xml:space="preserve">. </w:t>
      </w:r>
      <w:r w:rsidR="006172C6" w:rsidRPr="00CD2432">
        <w:rPr>
          <w:rFonts w:ascii="Book Antiqua" w:eastAsia="Times New Roman" w:hAnsi="Book Antiqua" w:cs="Arial"/>
          <w:bCs/>
          <w:sz w:val="24"/>
          <w:szCs w:val="24"/>
          <w:lang w:eastAsia="en-GB"/>
        </w:rPr>
        <w:t>The r</w:t>
      </w:r>
      <w:r w:rsidR="00C16648" w:rsidRPr="00CD2432">
        <w:rPr>
          <w:rFonts w:ascii="Book Antiqua" w:eastAsia="Times New Roman" w:hAnsi="Book Antiqua" w:cs="Arial"/>
          <w:bCs/>
          <w:sz w:val="24"/>
          <w:szCs w:val="24"/>
          <w:lang w:eastAsia="en-GB"/>
        </w:rPr>
        <w:t xml:space="preserve">esults of several recent studies </w:t>
      </w:r>
      <w:r w:rsidR="006172C6" w:rsidRPr="00CD2432">
        <w:rPr>
          <w:rFonts w:ascii="Book Antiqua" w:eastAsia="Times New Roman" w:hAnsi="Book Antiqua" w:cs="Arial"/>
          <w:bCs/>
          <w:sz w:val="24"/>
          <w:szCs w:val="24"/>
          <w:lang w:eastAsia="en-GB"/>
        </w:rPr>
        <w:t>(</w:t>
      </w:r>
      <w:r w:rsidR="00C16648" w:rsidRPr="00CD2432">
        <w:rPr>
          <w:rFonts w:ascii="Book Antiqua" w:eastAsia="Times New Roman" w:hAnsi="Book Antiqua" w:cs="Arial"/>
          <w:bCs/>
          <w:sz w:val="24"/>
          <w:szCs w:val="24"/>
          <w:lang w:eastAsia="en-GB"/>
        </w:rPr>
        <w:t>presented in Table 5</w:t>
      </w:r>
      <w:r w:rsidR="006172C6" w:rsidRPr="00CD2432">
        <w:rPr>
          <w:rFonts w:ascii="Book Antiqua" w:eastAsia="Times New Roman" w:hAnsi="Book Antiqua" w:cs="Arial"/>
          <w:bCs/>
          <w:sz w:val="24"/>
          <w:szCs w:val="24"/>
          <w:lang w:eastAsia="en-GB"/>
        </w:rPr>
        <w:t>)</w:t>
      </w:r>
      <w:r w:rsidR="00C16648" w:rsidRPr="00CD2432">
        <w:rPr>
          <w:rFonts w:ascii="Book Antiqua" w:eastAsia="Times New Roman" w:hAnsi="Book Antiqua" w:cs="Arial"/>
          <w:bCs/>
          <w:sz w:val="24"/>
          <w:szCs w:val="24"/>
          <w:lang w:eastAsia="en-GB"/>
        </w:rPr>
        <w:t xml:space="preserve"> show that alterations in gut microbiome composition can </w:t>
      </w:r>
      <w:r w:rsidR="00485A89" w:rsidRPr="00CD2432">
        <w:rPr>
          <w:rFonts w:ascii="Book Antiqua" w:eastAsia="Times New Roman" w:hAnsi="Book Antiqua" w:cs="Arial"/>
          <w:bCs/>
          <w:sz w:val="24"/>
          <w:szCs w:val="24"/>
          <w:lang w:eastAsia="en-GB"/>
        </w:rPr>
        <w:t xml:space="preserve">potentially </w:t>
      </w:r>
      <w:r w:rsidR="00C16648" w:rsidRPr="00CD2432">
        <w:rPr>
          <w:rFonts w:ascii="Book Antiqua" w:eastAsia="Times New Roman" w:hAnsi="Book Antiqua" w:cs="Arial"/>
          <w:bCs/>
          <w:sz w:val="24"/>
          <w:szCs w:val="24"/>
          <w:lang w:eastAsia="en-GB"/>
        </w:rPr>
        <w:t>serve as non-invasive diagnostic markers for this disease</w:t>
      </w:r>
      <w:r w:rsidR="007620DD" w:rsidRPr="00CD2432">
        <w:rPr>
          <w:rFonts w:ascii="Book Antiqua" w:eastAsia="Times New Roman" w:hAnsi="Book Antiqua" w:cs="Arial"/>
          <w:bCs/>
          <w:sz w:val="24"/>
          <w:szCs w:val="24"/>
          <w:lang w:eastAsia="en-GB"/>
        </w:rPr>
        <w:t>.</w:t>
      </w:r>
      <w:r w:rsidR="00485A89" w:rsidRPr="00CD2432">
        <w:rPr>
          <w:rFonts w:ascii="Book Antiqua" w:eastAsia="Times New Roman" w:hAnsi="Book Antiqua" w:cs="Arial"/>
          <w:bCs/>
          <w:sz w:val="24"/>
          <w:szCs w:val="24"/>
          <w:lang w:eastAsia="en-GB"/>
        </w:rPr>
        <w:t xml:space="preserve"> One remarkable common feature of all </w:t>
      </w:r>
      <w:r w:rsidR="0074254F" w:rsidRPr="00CD2432">
        <w:rPr>
          <w:rFonts w:ascii="Book Antiqua" w:eastAsia="Times New Roman" w:hAnsi="Book Antiqua" w:cs="Arial"/>
          <w:bCs/>
          <w:sz w:val="24"/>
          <w:szCs w:val="24"/>
          <w:lang w:eastAsia="en-GB"/>
        </w:rPr>
        <w:t xml:space="preserve">the </w:t>
      </w:r>
      <w:r w:rsidR="00485A89" w:rsidRPr="00CD2432">
        <w:rPr>
          <w:rFonts w:ascii="Book Antiqua" w:eastAsia="Times New Roman" w:hAnsi="Book Antiqua" w:cs="Arial"/>
          <w:bCs/>
          <w:sz w:val="24"/>
          <w:szCs w:val="24"/>
          <w:lang w:eastAsia="en-GB"/>
        </w:rPr>
        <w:t>studies</w:t>
      </w:r>
      <w:r w:rsidR="00C16648" w:rsidRPr="00CD2432">
        <w:rPr>
          <w:rFonts w:ascii="Book Antiqua" w:eastAsia="Times New Roman" w:hAnsi="Book Antiqua" w:cs="Arial"/>
          <w:bCs/>
          <w:sz w:val="24"/>
          <w:szCs w:val="24"/>
          <w:lang w:eastAsia="en-GB"/>
        </w:rPr>
        <w:t xml:space="preserve"> </w:t>
      </w:r>
      <w:r w:rsidR="00485A89" w:rsidRPr="00CD2432">
        <w:rPr>
          <w:rFonts w:ascii="Book Antiqua" w:eastAsia="Times New Roman" w:hAnsi="Book Antiqua" w:cs="Arial"/>
          <w:bCs/>
          <w:sz w:val="24"/>
          <w:szCs w:val="24"/>
          <w:lang w:eastAsia="en-GB"/>
        </w:rPr>
        <w:t xml:space="preserve">listed in Table 5 is the obligatory presence of </w:t>
      </w:r>
      <w:r w:rsidR="00485A89" w:rsidRPr="00CD2432">
        <w:rPr>
          <w:rFonts w:ascii="Book Antiqua" w:eastAsia="Times New Roman" w:hAnsi="Book Antiqua" w:cs="Arial"/>
          <w:bCs/>
          <w:i/>
          <w:iCs/>
          <w:sz w:val="24"/>
          <w:szCs w:val="24"/>
          <w:lang w:eastAsia="en-GB"/>
        </w:rPr>
        <w:t xml:space="preserve">Fusobacterium </w:t>
      </w:r>
      <w:proofErr w:type="spellStart"/>
      <w:r w:rsidR="00485A89" w:rsidRPr="00CD2432">
        <w:rPr>
          <w:rFonts w:ascii="Book Antiqua" w:eastAsia="Times New Roman" w:hAnsi="Book Antiqua" w:cs="Arial"/>
          <w:bCs/>
          <w:i/>
          <w:iCs/>
          <w:sz w:val="24"/>
          <w:szCs w:val="24"/>
          <w:lang w:eastAsia="en-GB"/>
        </w:rPr>
        <w:t>nucleatum</w:t>
      </w:r>
      <w:proofErr w:type="spellEnd"/>
      <w:r w:rsidR="00485A89" w:rsidRPr="00CD2432">
        <w:rPr>
          <w:rFonts w:ascii="Book Antiqua" w:eastAsia="Times New Roman" w:hAnsi="Book Antiqua" w:cs="Arial"/>
          <w:bCs/>
          <w:sz w:val="24"/>
          <w:szCs w:val="24"/>
          <w:lang w:eastAsia="en-GB"/>
        </w:rPr>
        <w:t xml:space="preserve"> (</w:t>
      </w:r>
      <w:r w:rsidR="00485A89" w:rsidRPr="00CD2432">
        <w:rPr>
          <w:rFonts w:ascii="Book Antiqua" w:eastAsia="Times New Roman" w:hAnsi="Book Antiqua" w:cs="Arial"/>
          <w:bCs/>
          <w:i/>
          <w:iCs/>
          <w:sz w:val="24"/>
          <w:szCs w:val="24"/>
          <w:lang w:eastAsia="en-GB"/>
        </w:rPr>
        <w:t xml:space="preserve">F. </w:t>
      </w:r>
      <w:proofErr w:type="spellStart"/>
      <w:r w:rsidR="00485A89" w:rsidRPr="00CD2432">
        <w:rPr>
          <w:rFonts w:ascii="Book Antiqua" w:eastAsia="Times New Roman" w:hAnsi="Book Antiqua" w:cs="Arial"/>
          <w:bCs/>
          <w:i/>
          <w:iCs/>
          <w:sz w:val="24"/>
          <w:szCs w:val="24"/>
          <w:lang w:eastAsia="en-GB"/>
        </w:rPr>
        <w:t>nucleatum</w:t>
      </w:r>
      <w:proofErr w:type="spellEnd"/>
      <w:r w:rsidR="00485A89" w:rsidRPr="00CD2432">
        <w:rPr>
          <w:rFonts w:ascii="Book Antiqua" w:eastAsia="Times New Roman" w:hAnsi="Book Antiqua" w:cs="Arial"/>
          <w:bCs/>
          <w:sz w:val="24"/>
          <w:szCs w:val="24"/>
          <w:lang w:eastAsia="en-GB"/>
        </w:rPr>
        <w:t xml:space="preserve">) as one of the components of all tested panels. Indeed, </w:t>
      </w:r>
      <w:r w:rsidR="00485A89" w:rsidRPr="00CD2432">
        <w:rPr>
          <w:rFonts w:ascii="Book Antiqua" w:eastAsia="Times New Roman" w:hAnsi="Book Antiqua" w:cs="Arial"/>
          <w:bCs/>
          <w:i/>
          <w:iCs/>
          <w:sz w:val="24"/>
          <w:szCs w:val="24"/>
          <w:lang w:eastAsia="en-GB"/>
        </w:rPr>
        <w:t xml:space="preserve">F. </w:t>
      </w:r>
      <w:proofErr w:type="spellStart"/>
      <w:r w:rsidR="00485A89" w:rsidRPr="00CD2432">
        <w:rPr>
          <w:rFonts w:ascii="Book Antiqua" w:eastAsia="Times New Roman" w:hAnsi="Book Antiqua" w:cs="Arial"/>
          <w:bCs/>
          <w:i/>
          <w:iCs/>
          <w:sz w:val="24"/>
          <w:szCs w:val="24"/>
          <w:lang w:eastAsia="en-GB"/>
        </w:rPr>
        <w:t>nucleatum</w:t>
      </w:r>
      <w:proofErr w:type="spellEnd"/>
      <w:r w:rsidR="00485A89" w:rsidRPr="00CD2432">
        <w:rPr>
          <w:rFonts w:ascii="Book Antiqua" w:eastAsia="Times New Roman" w:hAnsi="Book Antiqua" w:cs="Arial"/>
          <w:bCs/>
          <w:sz w:val="24"/>
          <w:szCs w:val="24"/>
          <w:lang w:eastAsia="en-GB"/>
        </w:rPr>
        <w:t xml:space="preserve">, an anaerobic oral commensal, is now identified as a pathogenetic factor contributing to multiple disorders comprising among others inflammatory bowel disease and </w:t>
      </w:r>
      <w:proofErr w:type="gramStart"/>
      <w:r w:rsidR="00CA2375" w:rsidRPr="00CD2432">
        <w:rPr>
          <w:rFonts w:ascii="Book Antiqua" w:eastAsia="Times New Roman" w:hAnsi="Book Antiqua" w:cs="Arial"/>
          <w:bCs/>
          <w:sz w:val="24"/>
          <w:szCs w:val="24"/>
          <w:lang w:eastAsia="en-GB"/>
        </w:rPr>
        <w:t>CRC</w:t>
      </w:r>
      <w:r w:rsidR="00CA2375" w:rsidRPr="00CD2432">
        <w:rPr>
          <w:rFonts w:ascii="Book Antiqua" w:eastAsia="Times New Roman" w:hAnsi="Book Antiqua" w:cs="Arial"/>
          <w:bCs/>
          <w:sz w:val="24"/>
          <w:szCs w:val="24"/>
          <w:vertAlign w:val="superscript"/>
          <w:lang w:eastAsia="en-GB"/>
        </w:rPr>
        <w:t>[</w:t>
      </w:r>
      <w:proofErr w:type="gramEnd"/>
      <w:r w:rsidR="00485A89" w:rsidRPr="00CD2432">
        <w:rPr>
          <w:rFonts w:ascii="Book Antiqua" w:eastAsia="Times New Roman" w:hAnsi="Book Antiqua" w:cs="Arial"/>
          <w:bCs/>
          <w:sz w:val="24"/>
          <w:szCs w:val="24"/>
          <w:vertAlign w:val="superscript"/>
          <w:lang w:eastAsia="en-GB"/>
        </w:rPr>
        <w:t>1</w:t>
      </w:r>
      <w:r w:rsidR="002C20DA" w:rsidRPr="00CD2432">
        <w:rPr>
          <w:rFonts w:ascii="Book Antiqua" w:eastAsia="Times New Roman" w:hAnsi="Book Antiqua" w:cs="Arial"/>
          <w:bCs/>
          <w:sz w:val="24"/>
          <w:szCs w:val="24"/>
          <w:vertAlign w:val="superscript"/>
          <w:lang w:eastAsia="en-GB"/>
        </w:rPr>
        <w:t>9</w:t>
      </w:r>
      <w:r w:rsidR="00485A89" w:rsidRPr="00CD2432">
        <w:rPr>
          <w:rFonts w:ascii="Book Antiqua" w:eastAsia="Times New Roman" w:hAnsi="Book Antiqua" w:cs="Arial"/>
          <w:bCs/>
          <w:sz w:val="24"/>
          <w:szCs w:val="24"/>
          <w:vertAlign w:val="superscript"/>
          <w:lang w:eastAsia="en-GB"/>
        </w:rPr>
        <w:t>,</w:t>
      </w:r>
      <w:r w:rsidR="00E13C0F" w:rsidRPr="00CD2432">
        <w:rPr>
          <w:rFonts w:ascii="Book Antiqua" w:eastAsia="Times New Roman" w:hAnsi="Book Antiqua" w:cs="Arial"/>
          <w:bCs/>
          <w:sz w:val="24"/>
          <w:szCs w:val="24"/>
          <w:vertAlign w:val="superscript"/>
          <w:lang w:eastAsia="en-GB"/>
        </w:rPr>
        <w:t>14</w:t>
      </w:r>
      <w:r w:rsidR="00DD3BCE" w:rsidRPr="00CD2432">
        <w:rPr>
          <w:rFonts w:ascii="Book Antiqua" w:eastAsia="Times New Roman" w:hAnsi="Book Antiqua" w:cs="Arial"/>
          <w:bCs/>
          <w:sz w:val="24"/>
          <w:szCs w:val="24"/>
          <w:vertAlign w:val="superscript"/>
          <w:lang w:eastAsia="en-GB"/>
        </w:rPr>
        <w:t>8</w:t>
      </w:r>
      <w:r w:rsidR="00E13C0F" w:rsidRPr="00CD2432">
        <w:rPr>
          <w:rFonts w:ascii="Book Antiqua" w:eastAsia="Times New Roman" w:hAnsi="Book Antiqua" w:cs="Arial"/>
          <w:bCs/>
          <w:sz w:val="24"/>
          <w:szCs w:val="24"/>
          <w:vertAlign w:val="superscript"/>
          <w:lang w:eastAsia="en-GB"/>
        </w:rPr>
        <w:t>,</w:t>
      </w:r>
      <w:r w:rsidR="00485A89" w:rsidRPr="00CD2432">
        <w:rPr>
          <w:rFonts w:ascii="Book Antiqua" w:eastAsia="Times New Roman" w:hAnsi="Book Antiqua" w:cs="Arial"/>
          <w:bCs/>
          <w:sz w:val="24"/>
          <w:szCs w:val="24"/>
          <w:vertAlign w:val="superscript"/>
          <w:lang w:eastAsia="en-GB"/>
        </w:rPr>
        <w:t>1</w:t>
      </w:r>
      <w:r w:rsidR="00AA5F45" w:rsidRPr="00CD2432">
        <w:rPr>
          <w:rFonts w:ascii="Book Antiqua" w:eastAsia="Times New Roman" w:hAnsi="Book Antiqua" w:cs="Arial"/>
          <w:bCs/>
          <w:sz w:val="24"/>
          <w:szCs w:val="24"/>
          <w:vertAlign w:val="superscript"/>
          <w:lang w:eastAsia="en-GB"/>
        </w:rPr>
        <w:t>4</w:t>
      </w:r>
      <w:r w:rsidR="00DD3BCE" w:rsidRPr="00CD2432">
        <w:rPr>
          <w:rFonts w:ascii="Book Antiqua" w:eastAsia="Times New Roman" w:hAnsi="Book Antiqua" w:cs="Arial"/>
          <w:bCs/>
          <w:sz w:val="24"/>
          <w:szCs w:val="24"/>
          <w:vertAlign w:val="superscript"/>
          <w:lang w:eastAsia="en-GB"/>
        </w:rPr>
        <w:t>9</w:t>
      </w:r>
      <w:r w:rsidR="00485A89" w:rsidRPr="00CD2432">
        <w:rPr>
          <w:rFonts w:ascii="Book Antiqua" w:eastAsia="Times New Roman" w:hAnsi="Book Antiqua" w:cs="Arial"/>
          <w:bCs/>
          <w:sz w:val="24"/>
          <w:szCs w:val="24"/>
          <w:vertAlign w:val="superscript"/>
          <w:lang w:eastAsia="en-GB"/>
        </w:rPr>
        <w:t>]</w:t>
      </w:r>
      <w:r w:rsidR="00E13C0F" w:rsidRPr="00CD2432">
        <w:rPr>
          <w:rFonts w:ascii="Book Antiqua" w:eastAsia="Times New Roman" w:hAnsi="Book Antiqua" w:cs="Arial"/>
          <w:bCs/>
          <w:sz w:val="24"/>
          <w:szCs w:val="24"/>
          <w:lang w:eastAsia="en-GB"/>
        </w:rPr>
        <w:t>.</w:t>
      </w:r>
      <w:r w:rsidR="007620DD" w:rsidRPr="00CD2432">
        <w:rPr>
          <w:rFonts w:ascii="Book Antiqua" w:eastAsia="Times New Roman" w:hAnsi="Book Antiqua" w:cs="Arial"/>
          <w:bCs/>
          <w:sz w:val="24"/>
          <w:szCs w:val="24"/>
          <w:lang w:eastAsia="en-GB"/>
        </w:rPr>
        <w:t xml:space="preserve"> This interesting diagnostic approach is being actively </w:t>
      </w:r>
      <w:r w:rsidR="00C800E2" w:rsidRPr="00CD2432">
        <w:rPr>
          <w:rFonts w:ascii="Book Antiqua" w:eastAsia="Times New Roman" w:hAnsi="Book Antiqua" w:cs="Arial"/>
          <w:bCs/>
          <w:sz w:val="24"/>
          <w:szCs w:val="24"/>
          <w:lang w:eastAsia="en-GB"/>
        </w:rPr>
        <w:t>investigated;</w:t>
      </w:r>
      <w:r w:rsidR="007620DD" w:rsidRPr="00CD2432">
        <w:rPr>
          <w:rFonts w:ascii="Book Antiqua" w:eastAsia="Times New Roman" w:hAnsi="Book Antiqua" w:cs="Arial"/>
          <w:bCs/>
          <w:sz w:val="24"/>
          <w:szCs w:val="24"/>
          <w:lang w:eastAsia="en-GB"/>
        </w:rPr>
        <w:t xml:space="preserve"> however</w:t>
      </w:r>
      <w:r w:rsidR="0074254F" w:rsidRPr="00CD2432">
        <w:rPr>
          <w:rFonts w:ascii="Book Antiqua" w:eastAsia="Times New Roman" w:hAnsi="Book Antiqua" w:cs="Arial"/>
          <w:bCs/>
          <w:sz w:val="24"/>
          <w:szCs w:val="24"/>
          <w:lang w:eastAsia="en-GB"/>
        </w:rPr>
        <w:t>,</w:t>
      </w:r>
      <w:r w:rsidR="007620DD" w:rsidRPr="00CD2432">
        <w:rPr>
          <w:rFonts w:ascii="Book Antiqua" w:eastAsia="Times New Roman" w:hAnsi="Book Antiqua" w:cs="Arial"/>
          <w:bCs/>
          <w:sz w:val="24"/>
          <w:szCs w:val="24"/>
          <w:lang w:eastAsia="en-GB"/>
        </w:rPr>
        <w:t xml:space="preserve"> further studies are necessary </w:t>
      </w:r>
      <w:r w:rsidR="0074254F" w:rsidRPr="00CD2432">
        <w:rPr>
          <w:rFonts w:ascii="Book Antiqua" w:eastAsia="Times New Roman" w:hAnsi="Book Antiqua" w:cs="Arial"/>
          <w:bCs/>
          <w:sz w:val="24"/>
          <w:szCs w:val="24"/>
          <w:lang w:eastAsia="en-GB"/>
        </w:rPr>
        <w:t>to</w:t>
      </w:r>
      <w:r w:rsidR="007620DD" w:rsidRPr="00CD2432">
        <w:rPr>
          <w:rFonts w:ascii="Book Antiqua" w:eastAsia="Times New Roman" w:hAnsi="Book Antiqua" w:cs="Arial"/>
          <w:bCs/>
          <w:sz w:val="24"/>
          <w:szCs w:val="24"/>
          <w:lang w:eastAsia="en-GB"/>
        </w:rPr>
        <w:t xml:space="preserve"> firmly establish </w:t>
      </w:r>
      <w:r w:rsidR="0074254F" w:rsidRPr="00CD2432">
        <w:rPr>
          <w:rFonts w:ascii="Book Antiqua" w:eastAsia="Times New Roman" w:hAnsi="Book Antiqua" w:cs="Arial"/>
          <w:bCs/>
          <w:sz w:val="24"/>
          <w:szCs w:val="24"/>
          <w:lang w:eastAsia="en-GB"/>
        </w:rPr>
        <w:t xml:space="preserve">the </w:t>
      </w:r>
      <w:r w:rsidR="001C2524" w:rsidRPr="00CD2432">
        <w:rPr>
          <w:rFonts w:ascii="Book Antiqua" w:eastAsia="Times New Roman" w:hAnsi="Book Antiqua" w:cs="Arial"/>
          <w:bCs/>
          <w:sz w:val="24"/>
          <w:szCs w:val="24"/>
          <w:lang w:eastAsia="en-GB"/>
        </w:rPr>
        <w:t xml:space="preserve">value of the </w:t>
      </w:r>
      <w:r w:rsidR="00DD3BCE" w:rsidRPr="00CD2432">
        <w:rPr>
          <w:rFonts w:ascii="Book Antiqua" w:eastAsia="Times New Roman" w:hAnsi="Book Antiqua" w:cs="Arial"/>
          <w:bCs/>
          <w:sz w:val="24"/>
          <w:szCs w:val="24"/>
          <w:lang w:eastAsia="en-GB"/>
        </w:rPr>
        <w:t xml:space="preserve">gut </w:t>
      </w:r>
      <w:r w:rsidR="007620DD" w:rsidRPr="00CD2432">
        <w:rPr>
          <w:rFonts w:ascii="Book Antiqua" w:eastAsia="Times New Roman" w:hAnsi="Book Antiqua" w:cs="Arial"/>
          <w:bCs/>
          <w:sz w:val="24"/>
          <w:szCs w:val="24"/>
          <w:lang w:eastAsia="en-GB"/>
        </w:rPr>
        <w:t>microbiome in non-invasive CRC d</w:t>
      </w:r>
      <w:r w:rsidR="00DD3BCE" w:rsidRPr="00CD2432">
        <w:rPr>
          <w:rFonts w:ascii="Book Antiqua" w:eastAsia="Times New Roman" w:hAnsi="Book Antiqua" w:cs="Arial"/>
          <w:bCs/>
          <w:sz w:val="24"/>
          <w:szCs w:val="24"/>
          <w:lang w:eastAsia="en-GB"/>
        </w:rPr>
        <w:t>etection</w:t>
      </w:r>
      <w:r w:rsidR="007620DD" w:rsidRPr="00CD2432">
        <w:rPr>
          <w:rFonts w:ascii="Book Antiqua" w:eastAsia="Times New Roman" w:hAnsi="Book Antiqua" w:cs="Arial"/>
          <w:bCs/>
          <w:sz w:val="24"/>
          <w:szCs w:val="24"/>
          <w:lang w:eastAsia="en-GB"/>
        </w:rPr>
        <w:t>.</w:t>
      </w:r>
    </w:p>
    <w:p w14:paraId="7B01B7F1" w14:textId="6B8F84C7" w:rsidR="004E7A96" w:rsidRPr="00CD2432" w:rsidRDefault="004E7A96" w:rsidP="008E3524">
      <w:pPr>
        <w:autoSpaceDE w:val="0"/>
        <w:autoSpaceDN w:val="0"/>
        <w:spacing w:after="0" w:line="360" w:lineRule="auto"/>
        <w:ind w:right="18"/>
        <w:jc w:val="both"/>
        <w:rPr>
          <w:rFonts w:ascii="Book Antiqua" w:eastAsia="Times New Roman" w:hAnsi="Book Antiqua" w:cs="Arial"/>
          <w:b/>
          <w:sz w:val="24"/>
          <w:szCs w:val="24"/>
          <w:lang w:eastAsia="en-GB"/>
        </w:rPr>
      </w:pPr>
    </w:p>
    <w:p w14:paraId="7BE5B8E4" w14:textId="0367F1DF" w:rsidR="007620DD" w:rsidRPr="00CD2432" w:rsidRDefault="00C800E2"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CD2432">
        <w:rPr>
          <w:rFonts w:ascii="Book Antiqua" w:eastAsia="Times New Roman" w:hAnsi="Book Antiqua" w:cs="Arial"/>
          <w:b/>
          <w:sz w:val="24"/>
          <w:szCs w:val="24"/>
          <w:lang w:eastAsia="en-GB"/>
        </w:rPr>
        <w:t xml:space="preserve">NON-INVASIVE </w:t>
      </w:r>
      <w:r w:rsidR="0013132D" w:rsidRPr="00CD2432">
        <w:rPr>
          <w:rFonts w:ascii="Book Antiqua" w:eastAsia="Times New Roman" w:hAnsi="Book Antiqua" w:cs="Arial"/>
          <w:b/>
          <w:sz w:val="24"/>
          <w:szCs w:val="24"/>
          <w:lang w:eastAsia="en-GB"/>
        </w:rPr>
        <w:t xml:space="preserve">BIOMARKER </w:t>
      </w:r>
      <w:r w:rsidRPr="00CD2432">
        <w:rPr>
          <w:rFonts w:ascii="Book Antiqua" w:eastAsia="Times New Roman" w:hAnsi="Book Antiqua" w:cs="Arial"/>
          <w:b/>
          <w:sz w:val="24"/>
          <w:szCs w:val="24"/>
          <w:lang w:eastAsia="en-GB"/>
        </w:rPr>
        <w:t xml:space="preserve">TESTING </w:t>
      </w:r>
      <w:r w:rsidR="00DD3BCE" w:rsidRPr="00CD2432">
        <w:rPr>
          <w:rFonts w:ascii="Book Antiqua" w:eastAsia="Times New Roman" w:hAnsi="Book Antiqua" w:cs="Arial"/>
          <w:b/>
          <w:sz w:val="24"/>
          <w:szCs w:val="24"/>
          <w:lang w:eastAsia="en-GB"/>
        </w:rPr>
        <w:t>USE IN</w:t>
      </w:r>
      <w:r w:rsidRPr="00CD2432">
        <w:rPr>
          <w:rFonts w:ascii="Book Antiqua" w:eastAsia="Times New Roman" w:hAnsi="Book Antiqua" w:cs="Arial"/>
          <w:b/>
          <w:sz w:val="24"/>
          <w:szCs w:val="24"/>
          <w:lang w:eastAsia="en-GB"/>
        </w:rPr>
        <w:t xml:space="preserve"> CRC </w:t>
      </w:r>
      <w:r w:rsidR="0013132D" w:rsidRPr="00CD2432">
        <w:rPr>
          <w:rFonts w:ascii="Book Antiqua" w:eastAsia="Times New Roman" w:hAnsi="Book Antiqua" w:cs="Arial"/>
          <w:b/>
          <w:sz w:val="24"/>
          <w:szCs w:val="24"/>
          <w:lang w:eastAsia="en-GB"/>
        </w:rPr>
        <w:t>SCREENING</w:t>
      </w:r>
      <w:r w:rsidR="00DD3BCE" w:rsidRPr="00CD2432">
        <w:rPr>
          <w:rFonts w:ascii="Book Antiqua" w:eastAsia="Times New Roman" w:hAnsi="Book Antiqua" w:cs="Arial"/>
          <w:b/>
          <w:sz w:val="24"/>
          <w:szCs w:val="24"/>
          <w:lang w:eastAsia="en-GB"/>
        </w:rPr>
        <w:t xml:space="preserve"> TODAY AND FUTURE CHALLENGES</w:t>
      </w:r>
    </w:p>
    <w:p w14:paraId="1C854C0A" w14:textId="4D8D5363" w:rsidR="004A4EE1" w:rsidRPr="00CD2432" w:rsidRDefault="00C800E2" w:rsidP="008E3524">
      <w:pPr>
        <w:autoSpaceDE w:val="0"/>
        <w:autoSpaceDN w:val="0"/>
        <w:spacing w:after="0" w:line="360" w:lineRule="auto"/>
        <w:ind w:right="18"/>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The existing plethora of potential non-invasive approaches to CRC detection </w:t>
      </w:r>
      <w:r w:rsidR="009578C1" w:rsidRPr="00CD2432">
        <w:rPr>
          <w:rFonts w:ascii="Book Antiqua" w:eastAsia="Times New Roman" w:hAnsi="Book Antiqua" w:cs="Arial"/>
          <w:bCs/>
          <w:sz w:val="24"/>
          <w:szCs w:val="24"/>
          <w:lang w:eastAsia="en-GB"/>
        </w:rPr>
        <w:t>briefly review</w:t>
      </w:r>
      <w:r w:rsidRPr="00CD2432">
        <w:rPr>
          <w:rFonts w:ascii="Book Antiqua" w:eastAsia="Times New Roman" w:hAnsi="Book Antiqua" w:cs="Arial"/>
          <w:bCs/>
          <w:sz w:val="24"/>
          <w:szCs w:val="24"/>
          <w:lang w:eastAsia="en-GB"/>
        </w:rPr>
        <w:t>ed in this paper</w:t>
      </w:r>
      <w:r w:rsidR="00A123A7" w:rsidRPr="00CD2432">
        <w:rPr>
          <w:rFonts w:ascii="Book Antiqua" w:eastAsia="Times New Roman" w:hAnsi="Book Antiqua" w:cs="Arial"/>
          <w:bCs/>
          <w:sz w:val="24"/>
          <w:szCs w:val="24"/>
          <w:lang w:eastAsia="en-GB"/>
        </w:rPr>
        <w:t xml:space="preserve"> looks impressive</w:t>
      </w:r>
      <w:r w:rsidR="000D5802" w:rsidRPr="00CD2432">
        <w:rPr>
          <w:rFonts w:ascii="Book Antiqua" w:eastAsia="Times New Roman" w:hAnsi="Book Antiqua" w:cs="Arial"/>
          <w:bCs/>
          <w:sz w:val="24"/>
          <w:szCs w:val="24"/>
          <w:lang w:eastAsia="en-GB"/>
        </w:rPr>
        <w:t xml:space="preserve"> in terms of numbers</w:t>
      </w:r>
      <w:r w:rsidR="00A123A7" w:rsidRPr="00CD2432">
        <w:rPr>
          <w:rFonts w:ascii="Book Antiqua" w:eastAsia="Times New Roman" w:hAnsi="Book Antiqua" w:cs="Arial"/>
          <w:bCs/>
          <w:sz w:val="24"/>
          <w:szCs w:val="24"/>
          <w:lang w:eastAsia="en-GB"/>
        </w:rPr>
        <w:t xml:space="preserve">, but </w:t>
      </w:r>
      <w:r w:rsidR="000D5802" w:rsidRPr="00CD2432">
        <w:rPr>
          <w:rFonts w:ascii="Book Antiqua" w:eastAsia="Times New Roman" w:hAnsi="Book Antiqua" w:cs="Arial"/>
          <w:bCs/>
          <w:sz w:val="24"/>
          <w:szCs w:val="24"/>
          <w:lang w:eastAsia="en-GB"/>
        </w:rPr>
        <w:t>often</w:t>
      </w:r>
      <w:r w:rsidR="00951192" w:rsidRPr="00CD2432">
        <w:rPr>
          <w:rFonts w:ascii="Book Antiqua" w:eastAsia="Times New Roman" w:hAnsi="Book Antiqua" w:cs="Arial"/>
          <w:bCs/>
          <w:sz w:val="24"/>
          <w:szCs w:val="24"/>
          <w:lang w:eastAsia="en-GB"/>
        </w:rPr>
        <w:t xml:space="preserve"> disappointing</w:t>
      </w:r>
      <w:r w:rsidR="000D5802" w:rsidRPr="00CD2432">
        <w:rPr>
          <w:rFonts w:ascii="Book Antiqua" w:eastAsia="Times New Roman" w:hAnsi="Book Antiqua" w:cs="Arial"/>
          <w:bCs/>
          <w:sz w:val="24"/>
          <w:szCs w:val="24"/>
          <w:lang w:eastAsia="en-GB"/>
        </w:rPr>
        <w:t xml:space="preserve"> in terms of outcome</w:t>
      </w:r>
      <w:r w:rsidR="00951192" w:rsidRPr="00CD2432">
        <w:rPr>
          <w:rFonts w:ascii="Book Antiqua" w:eastAsia="Times New Roman" w:hAnsi="Book Antiqua" w:cs="Arial"/>
          <w:bCs/>
          <w:sz w:val="24"/>
          <w:szCs w:val="24"/>
          <w:lang w:eastAsia="en-GB"/>
        </w:rPr>
        <w:t>.</w:t>
      </w:r>
      <w:r w:rsidRPr="00CD2432">
        <w:rPr>
          <w:rFonts w:ascii="Book Antiqua" w:eastAsia="Times New Roman" w:hAnsi="Book Antiqua" w:cs="Arial"/>
          <w:bCs/>
          <w:sz w:val="24"/>
          <w:szCs w:val="24"/>
          <w:lang w:eastAsia="en-GB"/>
        </w:rPr>
        <w:t xml:space="preserve"> </w:t>
      </w:r>
      <w:r w:rsidR="00951192" w:rsidRPr="00CD2432">
        <w:rPr>
          <w:rFonts w:ascii="Book Antiqua" w:eastAsia="Times New Roman" w:hAnsi="Book Antiqua" w:cs="Arial"/>
          <w:bCs/>
          <w:sz w:val="24"/>
          <w:szCs w:val="24"/>
          <w:lang w:eastAsia="en-GB"/>
        </w:rPr>
        <w:t xml:space="preserve">Most of </w:t>
      </w:r>
      <w:r w:rsidR="000D5802" w:rsidRPr="00CD2432">
        <w:rPr>
          <w:rFonts w:ascii="Book Antiqua" w:eastAsia="Times New Roman" w:hAnsi="Book Antiqua" w:cs="Arial"/>
          <w:bCs/>
          <w:sz w:val="24"/>
          <w:szCs w:val="24"/>
          <w:lang w:eastAsia="en-GB"/>
        </w:rPr>
        <w:t xml:space="preserve">the </w:t>
      </w:r>
      <w:r w:rsidR="00951192" w:rsidRPr="00CD2432">
        <w:rPr>
          <w:rFonts w:ascii="Book Antiqua" w:eastAsia="Times New Roman" w:hAnsi="Book Antiqua" w:cs="Arial"/>
          <w:bCs/>
          <w:sz w:val="24"/>
          <w:szCs w:val="24"/>
          <w:lang w:eastAsia="en-GB"/>
        </w:rPr>
        <w:t>published results</w:t>
      </w:r>
      <w:r w:rsidRPr="00CD2432">
        <w:rPr>
          <w:rFonts w:ascii="Book Antiqua" w:eastAsia="Times New Roman" w:hAnsi="Book Antiqua" w:cs="Arial"/>
          <w:bCs/>
          <w:sz w:val="24"/>
          <w:szCs w:val="24"/>
          <w:lang w:eastAsia="en-GB"/>
        </w:rPr>
        <w:t xml:space="preserve"> </w:t>
      </w:r>
      <w:r w:rsidR="00951192" w:rsidRPr="00CD2432">
        <w:rPr>
          <w:rFonts w:ascii="Book Antiqua" w:eastAsia="Times New Roman" w:hAnsi="Book Antiqua" w:cs="Arial"/>
          <w:bCs/>
          <w:sz w:val="24"/>
          <w:szCs w:val="24"/>
          <w:lang w:eastAsia="en-GB"/>
        </w:rPr>
        <w:t>clearly fail to</w:t>
      </w:r>
      <w:r w:rsidRPr="00CD2432">
        <w:rPr>
          <w:rFonts w:ascii="Book Antiqua" w:eastAsia="Times New Roman" w:hAnsi="Book Antiqua" w:cs="Arial"/>
          <w:bCs/>
          <w:sz w:val="24"/>
          <w:szCs w:val="24"/>
          <w:lang w:eastAsia="en-GB"/>
        </w:rPr>
        <w:t xml:space="preserve"> transform into diagnostic or screening test</w:t>
      </w:r>
      <w:r w:rsidR="00951192" w:rsidRPr="00CD2432">
        <w:rPr>
          <w:rFonts w:ascii="Book Antiqua" w:eastAsia="Times New Roman" w:hAnsi="Book Antiqua" w:cs="Arial"/>
          <w:bCs/>
          <w:sz w:val="24"/>
          <w:szCs w:val="24"/>
          <w:lang w:eastAsia="en-GB"/>
        </w:rPr>
        <w:t>s</w:t>
      </w:r>
      <w:r w:rsidRPr="00CD2432">
        <w:rPr>
          <w:rFonts w:ascii="Book Antiqua" w:eastAsia="Times New Roman" w:hAnsi="Book Antiqua" w:cs="Arial"/>
          <w:bCs/>
          <w:sz w:val="24"/>
          <w:szCs w:val="24"/>
          <w:lang w:eastAsia="en-GB"/>
        </w:rPr>
        <w:t xml:space="preserve"> that would be </w:t>
      </w:r>
      <w:r w:rsidR="009578C1" w:rsidRPr="00CD2432">
        <w:rPr>
          <w:rFonts w:ascii="Book Antiqua" w:eastAsia="Times New Roman" w:hAnsi="Book Antiqua" w:cs="Arial"/>
          <w:bCs/>
          <w:sz w:val="24"/>
          <w:szCs w:val="24"/>
          <w:lang w:eastAsia="en-GB"/>
        </w:rPr>
        <w:t xml:space="preserve">highly sensitive and specific, simple to perform and not associated with excessive cost. </w:t>
      </w:r>
      <w:r w:rsidR="00951192" w:rsidRPr="00CD2432">
        <w:rPr>
          <w:rFonts w:ascii="Book Antiqua" w:eastAsia="Times New Roman" w:hAnsi="Book Antiqua" w:cs="Arial"/>
          <w:bCs/>
          <w:sz w:val="24"/>
          <w:szCs w:val="24"/>
          <w:lang w:eastAsia="en-GB"/>
        </w:rPr>
        <w:t>As a matter of fact</w:t>
      </w:r>
      <w:r w:rsidR="00C52B9A" w:rsidRPr="00CD2432">
        <w:rPr>
          <w:rFonts w:ascii="Book Antiqua" w:eastAsia="Times New Roman" w:hAnsi="Book Antiqua" w:cs="Arial"/>
          <w:bCs/>
          <w:sz w:val="24"/>
          <w:szCs w:val="24"/>
          <w:lang w:eastAsia="en-GB"/>
        </w:rPr>
        <w:t>,</w:t>
      </w:r>
      <w:r w:rsidR="00CA2375" w:rsidRPr="00CD2432">
        <w:rPr>
          <w:rFonts w:ascii="Book Antiqua" w:eastAsia="Times New Roman" w:hAnsi="Book Antiqua" w:cs="Arial"/>
          <w:bCs/>
          <w:sz w:val="24"/>
          <w:szCs w:val="24"/>
          <w:lang w:eastAsia="en-GB"/>
        </w:rPr>
        <w:t xml:space="preserve"> the </w:t>
      </w:r>
      <w:r w:rsidR="004342B0" w:rsidRPr="00CD2432">
        <w:rPr>
          <w:rFonts w:ascii="Book Antiqua" w:eastAsia="Times New Roman" w:hAnsi="Book Antiqua" w:cs="Arial"/>
          <w:bCs/>
          <w:sz w:val="24"/>
          <w:szCs w:val="24"/>
          <w:lang w:eastAsia="en-GB"/>
        </w:rPr>
        <w:t>choice</w:t>
      </w:r>
      <w:r w:rsidR="00CA2375" w:rsidRPr="00CD2432">
        <w:rPr>
          <w:rFonts w:ascii="Book Antiqua" w:eastAsia="Times New Roman" w:hAnsi="Book Antiqua" w:cs="Arial"/>
          <w:bCs/>
          <w:sz w:val="24"/>
          <w:szCs w:val="24"/>
          <w:lang w:eastAsia="en-GB"/>
        </w:rPr>
        <w:t xml:space="preserve"> of available biomarker-based tests practically used for CRC screening remains strictly limited</w:t>
      </w:r>
      <w:r w:rsidR="004342B0" w:rsidRPr="00CD2432">
        <w:rPr>
          <w:rFonts w:ascii="Book Antiqua" w:eastAsia="Times New Roman" w:hAnsi="Book Antiqua" w:cs="Arial"/>
          <w:bCs/>
          <w:sz w:val="24"/>
          <w:szCs w:val="24"/>
          <w:lang w:eastAsia="en-GB"/>
        </w:rPr>
        <w:t>.</w:t>
      </w:r>
      <w:r w:rsidR="00C52B9A" w:rsidRPr="00CD2432">
        <w:rPr>
          <w:rFonts w:ascii="Book Antiqua" w:eastAsia="Times New Roman" w:hAnsi="Book Antiqua" w:cs="Arial"/>
          <w:bCs/>
          <w:sz w:val="24"/>
          <w:szCs w:val="24"/>
          <w:lang w:eastAsia="en-GB"/>
        </w:rPr>
        <w:t xml:space="preserve"> </w:t>
      </w:r>
      <w:r w:rsidR="00951192" w:rsidRPr="00CD2432">
        <w:rPr>
          <w:rFonts w:ascii="Book Antiqua" w:eastAsia="Times New Roman" w:hAnsi="Book Antiqua" w:cs="Arial"/>
          <w:bCs/>
          <w:sz w:val="24"/>
          <w:szCs w:val="24"/>
          <w:lang w:eastAsia="en-GB"/>
        </w:rPr>
        <w:t xml:space="preserve">Today </w:t>
      </w:r>
      <w:r w:rsidR="00C52B9A" w:rsidRPr="00CD2432">
        <w:rPr>
          <w:rFonts w:ascii="Book Antiqua" w:eastAsia="Times New Roman" w:hAnsi="Book Antiqua" w:cs="Arial"/>
          <w:bCs/>
          <w:sz w:val="24"/>
          <w:szCs w:val="24"/>
          <w:lang w:eastAsia="en-GB"/>
        </w:rPr>
        <w:t xml:space="preserve">FIT </w:t>
      </w:r>
      <w:r w:rsidR="004342B0" w:rsidRPr="00CD2432">
        <w:rPr>
          <w:rFonts w:ascii="Book Antiqua" w:eastAsia="Times New Roman" w:hAnsi="Book Antiqua" w:cs="Arial"/>
          <w:bCs/>
          <w:sz w:val="24"/>
          <w:szCs w:val="24"/>
          <w:lang w:eastAsia="en-GB"/>
        </w:rPr>
        <w:t>is</w:t>
      </w:r>
      <w:r w:rsidR="00C52B9A" w:rsidRPr="00CD2432">
        <w:rPr>
          <w:rFonts w:ascii="Book Antiqua" w:eastAsia="Times New Roman" w:hAnsi="Book Antiqua" w:cs="Arial"/>
          <w:bCs/>
          <w:sz w:val="24"/>
          <w:szCs w:val="24"/>
          <w:lang w:eastAsia="en-GB"/>
        </w:rPr>
        <w:t xml:space="preserve"> by far the most popular </w:t>
      </w:r>
      <w:proofErr w:type="gramStart"/>
      <w:r w:rsidR="00C52B9A" w:rsidRPr="00CD2432">
        <w:rPr>
          <w:rFonts w:ascii="Book Antiqua" w:eastAsia="Times New Roman" w:hAnsi="Book Antiqua" w:cs="Arial"/>
          <w:bCs/>
          <w:sz w:val="24"/>
          <w:szCs w:val="24"/>
          <w:lang w:eastAsia="en-GB"/>
        </w:rPr>
        <w:t>option</w:t>
      </w:r>
      <w:r w:rsidR="00C52B9A" w:rsidRPr="00CD2432">
        <w:rPr>
          <w:rFonts w:ascii="Book Antiqua" w:eastAsia="Times New Roman" w:hAnsi="Book Antiqua" w:cs="Arial"/>
          <w:bCs/>
          <w:sz w:val="24"/>
          <w:szCs w:val="24"/>
          <w:vertAlign w:val="superscript"/>
          <w:lang w:eastAsia="en-GB"/>
        </w:rPr>
        <w:t>[</w:t>
      </w:r>
      <w:proofErr w:type="gramEnd"/>
      <w:r w:rsidR="00C52B9A" w:rsidRPr="00CD2432">
        <w:rPr>
          <w:rFonts w:ascii="Book Antiqua" w:eastAsia="Times New Roman" w:hAnsi="Book Antiqua" w:cs="Arial"/>
          <w:bCs/>
          <w:sz w:val="24"/>
          <w:szCs w:val="24"/>
          <w:vertAlign w:val="superscript"/>
          <w:lang w:eastAsia="en-GB"/>
        </w:rPr>
        <w:t>2,9,</w:t>
      </w:r>
      <w:r w:rsidR="002C20DA" w:rsidRPr="00CD2432">
        <w:rPr>
          <w:rFonts w:ascii="Book Antiqua" w:eastAsia="Times New Roman" w:hAnsi="Book Antiqua" w:cs="Arial"/>
          <w:bCs/>
          <w:sz w:val="24"/>
          <w:szCs w:val="24"/>
          <w:vertAlign w:val="superscript"/>
          <w:lang w:eastAsia="en-GB"/>
        </w:rPr>
        <w:t>31</w:t>
      </w:r>
      <w:r w:rsidR="00C52B9A" w:rsidRPr="00CD2432">
        <w:rPr>
          <w:rFonts w:ascii="Book Antiqua" w:eastAsia="Times New Roman" w:hAnsi="Book Antiqua" w:cs="Arial"/>
          <w:bCs/>
          <w:sz w:val="24"/>
          <w:szCs w:val="24"/>
          <w:vertAlign w:val="superscript"/>
          <w:lang w:eastAsia="en-GB"/>
        </w:rPr>
        <w:t>]</w:t>
      </w:r>
      <w:r w:rsidR="00C52B9A" w:rsidRPr="00CD2432">
        <w:rPr>
          <w:rFonts w:ascii="Book Antiqua" w:eastAsia="Times New Roman" w:hAnsi="Book Antiqua" w:cs="Arial"/>
          <w:bCs/>
          <w:sz w:val="24"/>
          <w:szCs w:val="24"/>
          <w:lang w:eastAsia="en-GB"/>
        </w:rPr>
        <w:t xml:space="preserve"> owing to its relative simplicity and affordability</w:t>
      </w:r>
      <w:r w:rsidR="00082FCA" w:rsidRPr="00CD2432">
        <w:rPr>
          <w:rFonts w:ascii="Book Antiqua" w:eastAsia="Times New Roman" w:hAnsi="Book Antiqua" w:cs="Arial"/>
          <w:bCs/>
          <w:sz w:val="24"/>
          <w:szCs w:val="24"/>
          <w:lang w:eastAsia="en-GB"/>
        </w:rPr>
        <w:t>.</w:t>
      </w:r>
      <w:r w:rsidR="004342B0" w:rsidRPr="00CD2432">
        <w:rPr>
          <w:rFonts w:ascii="Book Antiqua" w:eastAsia="Times New Roman" w:hAnsi="Book Antiqua" w:cs="Arial"/>
          <w:bCs/>
          <w:sz w:val="24"/>
          <w:szCs w:val="24"/>
          <w:lang w:eastAsia="en-GB"/>
        </w:rPr>
        <w:t xml:space="preserve"> </w:t>
      </w:r>
      <w:r w:rsidR="0074254F" w:rsidRPr="00CD2432">
        <w:rPr>
          <w:rFonts w:ascii="Book Antiqua" w:eastAsia="Times New Roman" w:hAnsi="Book Antiqua" w:cs="Arial"/>
          <w:bCs/>
          <w:sz w:val="24"/>
          <w:szCs w:val="24"/>
          <w:lang w:eastAsia="en-GB"/>
        </w:rPr>
        <w:t>The r</w:t>
      </w:r>
      <w:r w:rsidR="00DD3BCE" w:rsidRPr="00CD2432">
        <w:rPr>
          <w:rFonts w:ascii="Book Antiqua" w:eastAsia="Times New Roman" w:hAnsi="Book Antiqua" w:cs="Arial"/>
          <w:bCs/>
          <w:sz w:val="24"/>
          <w:szCs w:val="24"/>
          <w:lang w:eastAsia="en-GB"/>
        </w:rPr>
        <w:t>ecently introduced</w:t>
      </w:r>
      <w:r w:rsidR="00082FCA" w:rsidRPr="00CD2432">
        <w:rPr>
          <w:rFonts w:ascii="Book Antiqua" w:eastAsia="Times New Roman" w:hAnsi="Book Antiqua" w:cs="Arial"/>
          <w:bCs/>
          <w:sz w:val="24"/>
          <w:szCs w:val="24"/>
          <w:lang w:eastAsia="en-GB"/>
        </w:rPr>
        <w:t xml:space="preserve"> and widely advertised</w:t>
      </w:r>
      <w:r w:rsidR="004342B0" w:rsidRPr="00CD2432">
        <w:rPr>
          <w:rFonts w:ascii="Book Antiqua" w:eastAsia="Times New Roman" w:hAnsi="Book Antiqua" w:cs="Arial"/>
          <w:bCs/>
          <w:sz w:val="24"/>
          <w:szCs w:val="24"/>
          <w:lang w:eastAsia="en-GB"/>
        </w:rPr>
        <w:t xml:space="preserve"> multi</w:t>
      </w:r>
      <w:r w:rsidR="004C25A5" w:rsidRPr="00CD2432">
        <w:rPr>
          <w:rFonts w:ascii="Book Antiqua" w:eastAsia="Times New Roman" w:hAnsi="Book Antiqua" w:cs="Arial"/>
          <w:bCs/>
          <w:sz w:val="24"/>
          <w:szCs w:val="24"/>
          <w:lang w:eastAsia="en-GB"/>
        </w:rPr>
        <w:t>target</w:t>
      </w:r>
      <w:r w:rsidR="004342B0" w:rsidRPr="00CD2432">
        <w:rPr>
          <w:rFonts w:ascii="Book Antiqua" w:eastAsia="Times New Roman" w:hAnsi="Book Antiqua" w:cs="Arial"/>
          <w:bCs/>
          <w:sz w:val="24"/>
          <w:szCs w:val="24"/>
          <w:lang w:eastAsia="en-GB"/>
        </w:rPr>
        <w:t xml:space="preserve"> Cologuard</w:t>
      </w:r>
      <w:r w:rsidR="00951192" w:rsidRPr="00CD2432">
        <w:rPr>
          <w:rFonts w:ascii="Book Antiqua" w:hAnsi="Book Antiqua" w:cs="Arial"/>
          <w:bCs/>
          <w:sz w:val="24"/>
          <w:szCs w:val="24"/>
          <w:vertAlign w:val="superscript"/>
        </w:rPr>
        <w:t>®</w:t>
      </w:r>
      <w:r w:rsidR="006C2B1D" w:rsidRPr="00CD2432">
        <w:rPr>
          <w:rFonts w:ascii="Book Antiqua" w:eastAsia="Times New Roman" w:hAnsi="Book Antiqua" w:cs="Arial"/>
          <w:bCs/>
          <w:sz w:val="24"/>
          <w:szCs w:val="24"/>
          <w:lang w:eastAsia="en-GB"/>
        </w:rPr>
        <w:t xml:space="preserve"> stool</w:t>
      </w:r>
      <w:r w:rsidR="004342B0" w:rsidRPr="00CD2432">
        <w:rPr>
          <w:rFonts w:ascii="Book Antiqua" w:eastAsia="Times New Roman" w:hAnsi="Book Antiqua" w:cs="Arial"/>
          <w:bCs/>
          <w:sz w:val="24"/>
          <w:szCs w:val="24"/>
          <w:lang w:eastAsia="en-GB"/>
        </w:rPr>
        <w:t xml:space="preserve"> test</w:t>
      </w:r>
      <w:r w:rsidR="00CA2375" w:rsidRPr="00CD2432">
        <w:rPr>
          <w:rFonts w:ascii="Book Antiqua" w:eastAsia="Times New Roman" w:hAnsi="Book Antiqua" w:cs="Arial"/>
          <w:bCs/>
          <w:sz w:val="24"/>
          <w:szCs w:val="24"/>
          <w:lang w:eastAsia="en-GB"/>
        </w:rPr>
        <w:t xml:space="preserve"> </w:t>
      </w:r>
      <w:r w:rsidR="00CA4810" w:rsidRPr="00CD2432">
        <w:rPr>
          <w:rFonts w:ascii="Book Antiqua" w:eastAsia="Times New Roman" w:hAnsi="Book Antiqua" w:cs="Arial"/>
          <w:bCs/>
          <w:sz w:val="24"/>
          <w:szCs w:val="24"/>
          <w:lang w:eastAsia="en-GB"/>
        </w:rPr>
        <w:t xml:space="preserve">or Epi </w:t>
      </w:r>
      <w:proofErr w:type="spellStart"/>
      <w:r w:rsidR="00CA4810" w:rsidRPr="00CD2432">
        <w:rPr>
          <w:rFonts w:ascii="Book Antiqua" w:eastAsia="Times New Roman" w:hAnsi="Book Antiqua" w:cs="Arial"/>
          <w:bCs/>
          <w:sz w:val="24"/>
          <w:szCs w:val="24"/>
          <w:lang w:eastAsia="en-GB"/>
        </w:rPr>
        <w:t>proColon</w:t>
      </w:r>
      <w:proofErr w:type="spellEnd"/>
      <w:r w:rsidR="00CA4810" w:rsidRPr="00CD2432">
        <w:rPr>
          <w:rFonts w:ascii="Book Antiqua" w:eastAsia="Times New Roman" w:hAnsi="Book Antiqua" w:cs="Arial"/>
          <w:bCs/>
          <w:sz w:val="24"/>
          <w:szCs w:val="24"/>
          <w:lang w:eastAsia="en-GB"/>
        </w:rPr>
        <w:t xml:space="preserve"> test</w:t>
      </w:r>
      <w:r w:rsidR="001E251D" w:rsidRPr="00CD2432">
        <w:rPr>
          <w:rFonts w:ascii="Book Antiqua" w:eastAsia="Times New Roman" w:hAnsi="Book Antiqua" w:cs="Arial"/>
          <w:bCs/>
          <w:sz w:val="24"/>
          <w:szCs w:val="24"/>
          <w:lang w:eastAsia="en-GB"/>
        </w:rPr>
        <w:t xml:space="preserve"> targeting </w:t>
      </w:r>
      <w:r w:rsidR="0009663D" w:rsidRPr="00CD2432">
        <w:rPr>
          <w:rFonts w:ascii="Book Antiqua" w:eastAsia="Times New Roman" w:hAnsi="Book Antiqua" w:cs="Arial"/>
          <w:bCs/>
          <w:i/>
          <w:iCs/>
          <w:sz w:val="24"/>
          <w:szCs w:val="24"/>
          <w:lang w:eastAsia="en-GB"/>
        </w:rPr>
        <w:t>SEPT9</w:t>
      </w:r>
      <w:r w:rsidR="0009663D" w:rsidRPr="00CD2432">
        <w:rPr>
          <w:rFonts w:ascii="Book Antiqua" w:eastAsia="Times New Roman" w:hAnsi="Book Antiqua" w:cs="Arial"/>
          <w:bCs/>
          <w:sz w:val="24"/>
          <w:szCs w:val="24"/>
          <w:lang w:eastAsia="en-GB"/>
        </w:rPr>
        <w:t xml:space="preserve"> methylation in plasma</w:t>
      </w:r>
      <w:r w:rsidR="00CA4810" w:rsidRPr="00CD2432">
        <w:rPr>
          <w:rFonts w:ascii="Book Antiqua" w:eastAsia="Times New Roman" w:hAnsi="Book Antiqua" w:cs="Arial"/>
          <w:bCs/>
          <w:sz w:val="24"/>
          <w:szCs w:val="24"/>
          <w:lang w:eastAsia="en-GB"/>
        </w:rPr>
        <w:t xml:space="preserve">, albeit </w:t>
      </w:r>
      <w:r w:rsidR="00DD3BCE" w:rsidRPr="00CD2432">
        <w:rPr>
          <w:rFonts w:ascii="Book Antiqua" w:eastAsia="Times New Roman" w:hAnsi="Book Antiqua" w:cs="Arial"/>
          <w:bCs/>
          <w:sz w:val="24"/>
          <w:szCs w:val="24"/>
          <w:lang w:eastAsia="en-GB"/>
        </w:rPr>
        <w:t>approv</w:t>
      </w:r>
      <w:r w:rsidR="00CA4810" w:rsidRPr="00CD2432">
        <w:rPr>
          <w:rFonts w:ascii="Book Antiqua" w:eastAsia="Times New Roman" w:hAnsi="Book Antiqua" w:cs="Arial"/>
          <w:bCs/>
          <w:sz w:val="24"/>
          <w:szCs w:val="24"/>
          <w:lang w:eastAsia="en-GB"/>
        </w:rPr>
        <w:t>ed for clinical use, are technically</w:t>
      </w:r>
      <w:r w:rsidR="00082FCA" w:rsidRPr="00CD2432">
        <w:rPr>
          <w:rFonts w:ascii="Book Antiqua" w:eastAsia="Times New Roman" w:hAnsi="Book Antiqua" w:cs="Arial"/>
          <w:bCs/>
          <w:sz w:val="24"/>
          <w:szCs w:val="24"/>
          <w:lang w:eastAsia="en-GB"/>
        </w:rPr>
        <w:t xml:space="preserve"> </w:t>
      </w:r>
      <w:r w:rsidR="00CA4810" w:rsidRPr="00CD2432">
        <w:rPr>
          <w:rFonts w:ascii="Book Antiqua" w:eastAsia="Times New Roman" w:hAnsi="Book Antiqua" w:cs="Arial"/>
          <w:bCs/>
          <w:sz w:val="24"/>
          <w:szCs w:val="24"/>
          <w:lang w:eastAsia="en-GB"/>
        </w:rPr>
        <w:t>complex and prohibitively expensive.</w:t>
      </w:r>
      <w:r w:rsidR="004C25A5" w:rsidRPr="00CD2432">
        <w:rPr>
          <w:rFonts w:ascii="Book Antiqua" w:eastAsia="Times New Roman" w:hAnsi="Book Antiqua" w:cs="Arial"/>
          <w:bCs/>
          <w:sz w:val="24"/>
          <w:szCs w:val="24"/>
          <w:lang w:eastAsia="en-GB"/>
        </w:rPr>
        <w:t xml:space="preserve"> Comparative studies addressing </w:t>
      </w:r>
      <w:r w:rsidR="0074254F" w:rsidRPr="00CD2432">
        <w:rPr>
          <w:rFonts w:ascii="Book Antiqua" w:eastAsia="Times New Roman" w:hAnsi="Book Antiqua" w:cs="Arial"/>
          <w:bCs/>
          <w:sz w:val="24"/>
          <w:szCs w:val="24"/>
          <w:lang w:eastAsia="en-GB"/>
        </w:rPr>
        <w:t xml:space="preserve">the </w:t>
      </w:r>
      <w:r w:rsidR="004C25A5" w:rsidRPr="00CD2432">
        <w:rPr>
          <w:rFonts w:ascii="Book Antiqua" w:eastAsia="Times New Roman" w:hAnsi="Book Antiqua" w:cs="Arial"/>
          <w:bCs/>
          <w:sz w:val="24"/>
          <w:szCs w:val="24"/>
          <w:lang w:eastAsia="en-GB"/>
        </w:rPr>
        <w:t>health economics of CRC screening have demonstrated that the multitarget stool test</w:t>
      </w:r>
      <w:r w:rsidR="00082FCA" w:rsidRPr="00CD2432">
        <w:rPr>
          <w:rFonts w:ascii="Book Antiqua" w:eastAsia="Times New Roman" w:hAnsi="Book Antiqua" w:cs="Arial"/>
          <w:bCs/>
          <w:sz w:val="24"/>
          <w:szCs w:val="24"/>
          <w:lang w:eastAsia="en-GB"/>
        </w:rPr>
        <w:t>,</w:t>
      </w:r>
      <w:r w:rsidR="004C25A5" w:rsidRPr="00CD2432">
        <w:rPr>
          <w:rFonts w:ascii="Book Antiqua" w:eastAsia="Times New Roman" w:hAnsi="Book Antiqua" w:cs="Arial"/>
          <w:bCs/>
          <w:sz w:val="24"/>
          <w:szCs w:val="24"/>
          <w:lang w:eastAsia="en-GB"/>
        </w:rPr>
        <w:t xml:space="preserve"> </w:t>
      </w:r>
      <w:r w:rsidR="00082FCA" w:rsidRPr="00CD2432">
        <w:rPr>
          <w:rFonts w:ascii="Book Antiqua" w:eastAsia="Times New Roman" w:hAnsi="Book Antiqua" w:cs="Arial"/>
          <w:bCs/>
          <w:sz w:val="24"/>
          <w:szCs w:val="24"/>
          <w:lang w:eastAsia="en-GB"/>
        </w:rPr>
        <w:t xml:space="preserve">being </w:t>
      </w:r>
      <w:r w:rsidR="004C25A5" w:rsidRPr="00CD2432">
        <w:rPr>
          <w:rFonts w:ascii="Book Antiqua" w:eastAsia="Times New Roman" w:hAnsi="Book Antiqua" w:cs="Arial"/>
          <w:bCs/>
          <w:sz w:val="24"/>
          <w:szCs w:val="24"/>
          <w:lang w:eastAsia="en-GB"/>
        </w:rPr>
        <w:t xml:space="preserve">more cost-effective that no screening, is significantly less </w:t>
      </w:r>
      <w:r w:rsidR="00303EA4" w:rsidRPr="00CD2432">
        <w:rPr>
          <w:rFonts w:ascii="Book Antiqua" w:eastAsia="Times New Roman" w:hAnsi="Book Antiqua" w:cs="Arial"/>
          <w:bCs/>
          <w:sz w:val="24"/>
          <w:szCs w:val="24"/>
          <w:lang w:eastAsia="en-GB"/>
        </w:rPr>
        <w:t xml:space="preserve">cost-effective </w:t>
      </w:r>
      <w:r w:rsidR="004C25A5" w:rsidRPr="00CD2432">
        <w:rPr>
          <w:rFonts w:ascii="Book Antiqua" w:eastAsia="Times New Roman" w:hAnsi="Book Antiqua" w:cs="Arial"/>
          <w:bCs/>
          <w:sz w:val="24"/>
          <w:szCs w:val="24"/>
          <w:lang w:eastAsia="en-GB"/>
        </w:rPr>
        <w:t xml:space="preserve">when compared to </w:t>
      </w:r>
      <w:r w:rsidR="0074254F" w:rsidRPr="00CD2432">
        <w:rPr>
          <w:rFonts w:ascii="Book Antiqua" w:eastAsia="Times New Roman" w:hAnsi="Book Antiqua" w:cs="Arial"/>
          <w:bCs/>
          <w:sz w:val="24"/>
          <w:szCs w:val="24"/>
          <w:lang w:eastAsia="en-GB"/>
        </w:rPr>
        <w:t xml:space="preserve">the </w:t>
      </w:r>
      <w:r w:rsidR="004C25A5" w:rsidRPr="00CD2432">
        <w:rPr>
          <w:rFonts w:ascii="Book Antiqua" w:eastAsia="Times New Roman" w:hAnsi="Book Antiqua" w:cs="Arial"/>
          <w:bCs/>
          <w:sz w:val="24"/>
          <w:szCs w:val="24"/>
          <w:lang w:eastAsia="en-GB"/>
        </w:rPr>
        <w:t xml:space="preserve">FIT or invasive endoscopic </w:t>
      </w:r>
      <w:proofErr w:type="gramStart"/>
      <w:r w:rsidR="004C25A5" w:rsidRPr="00CD2432">
        <w:rPr>
          <w:rFonts w:ascii="Book Antiqua" w:eastAsia="Times New Roman" w:hAnsi="Book Antiqua" w:cs="Arial"/>
          <w:bCs/>
          <w:sz w:val="24"/>
          <w:szCs w:val="24"/>
          <w:lang w:eastAsia="en-GB"/>
        </w:rPr>
        <w:t>testing</w:t>
      </w:r>
      <w:r w:rsidR="00F661EF" w:rsidRPr="00CD2432">
        <w:rPr>
          <w:rFonts w:ascii="Book Antiqua" w:eastAsia="Times New Roman" w:hAnsi="Book Antiqua" w:cs="Arial"/>
          <w:bCs/>
          <w:sz w:val="24"/>
          <w:szCs w:val="24"/>
          <w:vertAlign w:val="superscript"/>
          <w:lang w:eastAsia="en-GB"/>
        </w:rPr>
        <w:t>[</w:t>
      </w:r>
      <w:proofErr w:type="gramEnd"/>
      <w:r w:rsidR="00F661EF" w:rsidRPr="00CD2432">
        <w:rPr>
          <w:rFonts w:ascii="Book Antiqua" w:eastAsia="Times New Roman" w:hAnsi="Book Antiqua" w:cs="Arial"/>
          <w:bCs/>
          <w:sz w:val="24"/>
          <w:szCs w:val="24"/>
          <w:vertAlign w:val="superscript"/>
          <w:lang w:eastAsia="en-GB"/>
        </w:rPr>
        <w:t>1</w:t>
      </w:r>
      <w:r w:rsidR="00DD3BCE" w:rsidRPr="00CD2432">
        <w:rPr>
          <w:rFonts w:ascii="Book Antiqua" w:eastAsia="Times New Roman" w:hAnsi="Book Antiqua" w:cs="Arial"/>
          <w:bCs/>
          <w:sz w:val="24"/>
          <w:szCs w:val="24"/>
          <w:vertAlign w:val="superscript"/>
          <w:lang w:eastAsia="en-GB"/>
        </w:rPr>
        <w:t>50</w:t>
      </w:r>
      <w:r w:rsidR="001E251D" w:rsidRPr="00CD2432">
        <w:rPr>
          <w:rFonts w:ascii="Book Antiqua" w:eastAsia="Times New Roman" w:hAnsi="Book Antiqua" w:cs="Arial"/>
          <w:bCs/>
          <w:sz w:val="24"/>
          <w:szCs w:val="24"/>
          <w:vertAlign w:val="superscript"/>
          <w:lang w:eastAsia="en-GB"/>
        </w:rPr>
        <w:t>-1</w:t>
      </w:r>
      <w:r w:rsidR="002C20DA" w:rsidRPr="00CD2432">
        <w:rPr>
          <w:rFonts w:ascii="Book Antiqua" w:eastAsia="Times New Roman" w:hAnsi="Book Antiqua" w:cs="Arial"/>
          <w:bCs/>
          <w:sz w:val="24"/>
          <w:szCs w:val="24"/>
          <w:vertAlign w:val="superscript"/>
          <w:lang w:eastAsia="en-GB"/>
        </w:rPr>
        <w:t>5</w:t>
      </w:r>
      <w:r w:rsidR="00DD3BCE" w:rsidRPr="00CD2432">
        <w:rPr>
          <w:rFonts w:ascii="Book Antiqua" w:eastAsia="Times New Roman" w:hAnsi="Book Antiqua" w:cs="Arial"/>
          <w:bCs/>
          <w:sz w:val="24"/>
          <w:szCs w:val="24"/>
          <w:vertAlign w:val="superscript"/>
          <w:lang w:eastAsia="en-GB"/>
        </w:rPr>
        <w:t>2</w:t>
      </w:r>
      <w:r w:rsidR="00F661EF" w:rsidRPr="00CD2432">
        <w:rPr>
          <w:rFonts w:ascii="Book Antiqua" w:eastAsia="Times New Roman" w:hAnsi="Book Antiqua" w:cs="Arial"/>
          <w:bCs/>
          <w:sz w:val="24"/>
          <w:szCs w:val="24"/>
          <w:vertAlign w:val="superscript"/>
          <w:lang w:eastAsia="en-GB"/>
        </w:rPr>
        <w:t>]</w:t>
      </w:r>
      <w:r w:rsidR="00F661EF" w:rsidRPr="00CD2432">
        <w:rPr>
          <w:rFonts w:ascii="Book Antiqua" w:eastAsia="Times New Roman" w:hAnsi="Book Antiqua" w:cs="Arial"/>
          <w:bCs/>
          <w:sz w:val="24"/>
          <w:szCs w:val="24"/>
          <w:lang w:eastAsia="en-GB"/>
        </w:rPr>
        <w:t>.</w:t>
      </w:r>
      <w:r w:rsidR="00303EA4" w:rsidRPr="00CD2432">
        <w:rPr>
          <w:rFonts w:ascii="Book Antiqua" w:eastAsia="Times New Roman" w:hAnsi="Book Antiqua" w:cs="Arial"/>
          <w:bCs/>
          <w:sz w:val="24"/>
          <w:szCs w:val="24"/>
          <w:lang w:eastAsia="en-GB"/>
        </w:rPr>
        <w:t xml:space="preserve"> </w:t>
      </w:r>
      <w:r w:rsidR="0011600B" w:rsidRPr="00CD2432">
        <w:rPr>
          <w:rFonts w:ascii="Book Antiqua" w:eastAsia="Times New Roman" w:hAnsi="Book Antiqua" w:cs="Arial"/>
          <w:bCs/>
          <w:sz w:val="24"/>
          <w:szCs w:val="24"/>
          <w:lang w:eastAsia="en-GB"/>
        </w:rPr>
        <w:t>Likewise,</w:t>
      </w:r>
      <w:r w:rsidR="0009663D" w:rsidRPr="00CD2432">
        <w:rPr>
          <w:rFonts w:ascii="Book Antiqua" w:eastAsia="Times New Roman" w:hAnsi="Book Antiqua" w:cs="Arial"/>
          <w:bCs/>
          <w:sz w:val="24"/>
          <w:szCs w:val="24"/>
          <w:lang w:eastAsia="en-GB"/>
        </w:rPr>
        <w:t xml:space="preserve"> </w:t>
      </w:r>
      <w:r w:rsidR="00082FCA" w:rsidRPr="00CD2432">
        <w:rPr>
          <w:rFonts w:ascii="Book Antiqua" w:eastAsia="Times New Roman" w:hAnsi="Book Antiqua" w:cs="Arial"/>
          <w:bCs/>
          <w:sz w:val="24"/>
          <w:szCs w:val="24"/>
          <w:lang w:eastAsia="en-GB"/>
        </w:rPr>
        <w:t xml:space="preserve">methylated SEPT9 detection in plasma </w:t>
      </w:r>
      <w:proofErr w:type="gramStart"/>
      <w:r w:rsidR="00082FCA" w:rsidRPr="00CD2432">
        <w:rPr>
          <w:rFonts w:ascii="Book Antiqua" w:eastAsia="Times New Roman" w:hAnsi="Book Antiqua" w:cs="Arial"/>
          <w:bCs/>
          <w:sz w:val="24"/>
          <w:szCs w:val="24"/>
          <w:lang w:eastAsia="en-GB"/>
        </w:rPr>
        <w:t>samples</w:t>
      </w:r>
      <w:r w:rsidR="00082FCA" w:rsidRPr="00CD2432">
        <w:rPr>
          <w:rFonts w:ascii="Book Antiqua" w:eastAsia="Times New Roman" w:hAnsi="Book Antiqua" w:cs="Arial"/>
          <w:bCs/>
          <w:sz w:val="24"/>
          <w:szCs w:val="24"/>
          <w:vertAlign w:val="superscript"/>
          <w:lang w:eastAsia="en-GB"/>
        </w:rPr>
        <w:t>[</w:t>
      </w:r>
      <w:proofErr w:type="gramEnd"/>
      <w:r w:rsidR="00082FCA" w:rsidRPr="00CD2432">
        <w:rPr>
          <w:rFonts w:ascii="Book Antiqua" w:eastAsia="Times New Roman" w:hAnsi="Book Antiqua" w:cs="Arial"/>
          <w:bCs/>
          <w:sz w:val="24"/>
          <w:szCs w:val="24"/>
          <w:vertAlign w:val="superscript"/>
          <w:lang w:eastAsia="en-GB"/>
        </w:rPr>
        <w:t>153]</w:t>
      </w:r>
      <w:r w:rsidR="0009663D" w:rsidRPr="00CD2432">
        <w:rPr>
          <w:rFonts w:ascii="Book Antiqua" w:eastAsia="Times New Roman" w:hAnsi="Book Antiqua" w:cs="Arial"/>
          <w:bCs/>
          <w:sz w:val="24"/>
          <w:szCs w:val="24"/>
          <w:lang w:eastAsia="en-GB"/>
        </w:rPr>
        <w:t xml:space="preserve"> is clearly </w:t>
      </w:r>
      <w:r w:rsidR="00082FCA" w:rsidRPr="00CD2432">
        <w:rPr>
          <w:rFonts w:ascii="Book Antiqua" w:eastAsia="Times New Roman" w:hAnsi="Book Antiqua" w:cs="Arial"/>
          <w:bCs/>
          <w:sz w:val="24"/>
          <w:szCs w:val="24"/>
          <w:lang w:eastAsia="en-GB"/>
        </w:rPr>
        <w:t>less</w:t>
      </w:r>
      <w:r w:rsidR="0009663D" w:rsidRPr="00CD2432">
        <w:rPr>
          <w:rFonts w:ascii="Book Antiqua" w:eastAsia="Times New Roman" w:hAnsi="Book Antiqua" w:cs="Arial"/>
          <w:bCs/>
          <w:sz w:val="24"/>
          <w:szCs w:val="24"/>
          <w:lang w:eastAsia="en-GB"/>
        </w:rPr>
        <w:t xml:space="preserve"> cost-effective than</w:t>
      </w:r>
      <w:r w:rsidR="00082FCA" w:rsidRPr="00CD2432">
        <w:rPr>
          <w:rFonts w:ascii="Book Antiqua" w:eastAsia="Times New Roman" w:hAnsi="Book Antiqua" w:cs="Arial"/>
          <w:bCs/>
          <w:sz w:val="24"/>
          <w:szCs w:val="24"/>
          <w:lang w:eastAsia="en-GB"/>
        </w:rPr>
        <w:t xml:space="preserve"> </w:t>
      </w:r>
      <w:r w:rsidR="0074254F" w:rsidRPr="00CD2432">
        <w:rPr>
          <w:rFonts w:ascii="Book Antiqua" w:eastAsia="Times New Roman" w:hAnsi="Book Antiqua" w:cs="Arial"/>
          <w:bCs/>
          <w:sz w:val="24"/>
          <w:szCs w:val="24"/>
          <w:lang w:eastAsia="en-GB"/>
        </w:rPr>
        <w:t xml:space="preserve">the </w:t>
      </w:r>
      <w:r w:rsidR="00082FCA" w:rsidRPr="00CD2432">
        <w:rPr>
          <w:rFonts w:ascii="Book Antiqua" w:eastAsia="Times New Roman" w:hAnsi="Book Antiqua" w:cs="Arial"/>
          <w:bCs/>
          <w:sz w:val="24"/>
          <w:szCs w:val="24"/>
          <w:lang w:eastAsia="en-GB"/>
        </w:rPr>
        <w:t>FIT</w:t>
      </w:r>
      <w:r w:rsidR="0009663D" w:rsidRPr="00CD2432">
        <w:rPr>
          <w:rFonts w:ascii="Book Antiqua" w:eastAsia="Times New Roman" w:hAnsi="Book Antiqua" w:cs="Arial"/>
          <w:bCs/>
          <w:sz w:val="24"/>
          <w:szCs w:val="24"/>
          <w:lang w:eastAsia="en-GB"/>
        </w:rPr>
        <w:t>.</w:t>
      </w:r>
      <w:r w:rsidR="0011600B" w:rsidRPr="00CD2432">
        <w:rPr>
          <w:rFonts w:ascii="Book Antiqua" w:eastAsia="Times New Roman" w:hAnsi="Book Antiqua" w:cs="Arial"/>
          <w:bCs/>
          <w:sz w:val="24"/>
          <w:szCs w:val="24"/>
          <w:lang w:eastAsia="en-GB"/>
        </w:rPr>
        <w:t xml:space="preserve"> </w:t>
      </w:r>
      <w:r w:rsidR="00303EA4" w:rsidRPr="00CD2432">
        <w:rPr>
          <w:rFonts w:ascii="Book Antiqua" w:eastAsia="Times New Roman" w:hAnsi="Book Antiqua" w:cs="Arial"/>
          <w:bCs/>
          <w:sz w:val="24"/>
          <w:szCs w:val="24"/>
          <w:lang w:eastAsia="en-GB"/>
        </w:rPr>
        <w:t xml:space="preserve">Considering a unit cost of $8 for </w:t>
      </w:r>
      <w:r w:rsidR="0074254F" w:rsidRPr="00CD2432">
        <w:rPr>
          <w:rFonts w:ascii="Book Antiqua" w:eastAsia="Times New Roman" w:hAnsi="Book Antiqua" w:cs="Arial"/>
          <w:bCs/>
          <w:sz w:val="24"/>
          <w:szCs w:val="24"/>
          <w:lang w:eastAsia="en-GB"/>
        </w:rPr>
        <w:t xml:space="preserve">the </w:t>
      </w:r>
      <w:r w:rsidR="00303EA4" w:rsidRPr="00CD2432">
        <w:rPr>
          <w:rFonts w:ascii="Book Antiqua" w:eastAsia="Times New Roman" w:hAnsi="Book Antiqua" w:cs="Arial"/>
          <w:bCs/>
          <w:sz w:val="24"/>
          <w:szCs w:val="24"/>
          <w:lang w:eastAsia="en-GB"/>
        </w:rPr>
        <w:t xml:space="preserve">FIT (sampling kit and analysis only), </w:t>
      </w:r>
      <w:proofErr w:type="spellStart"/>
      <w:r w:rsidR="00303EA4" w:rsidRPr="00CD2432">
        <w:rPr>
          <w:rFonts w:ascii="Book Antiqua" w:eastAsia="Times New Roman" w:hAnsi="Book Antiqua" w:cs="Arial"/>
          <w:bCs/>
          <w:sz w:val="24"/>
          <w:szCs w:val="24"/>
          <w:lang w:eastAsia="en-GB"/>
        </w:rPr>
        <w:t>Lansdorp-Vogelaar</w:t>
      </w:r>
      <w:proofErr w:type="spellEnd"/>
      <w:r w:rsidR="00303EA4" w:rsidRPr="00CD2432">
        <w:rPr>
          <w:rFonts w:ascii="Book Antiqua" w:eastAsia="Times New Roman" w:hAnsi="Book Antiqua" w:cs="Arial"/>
          <w:bCs/>
          <w:sz w:val="24"/>
          <w:szCs w:val="24"/>
          <w:lang w:eastAsia="en-GB"/>
        </w:rPr>
        <w:t xml:space="preserve"> </w:t>
      </w:r>
      <w:r w:rsidR="00303EA4" w:rsidRPr="00CD2432">
        <w:rPr>
          <w:rFonts w:ascii="Book Antiqua" w:eastAsia="Times New Roman" w:hAnsi="Book Antiqua" w:cs="Arial"/>
          <w:bCs/>
          <w:i/>
          <w:iCs/>
          <w:sz w:val="24"/>
          <w:szCs w:val="24"/>
          <w:lang w:eastAsia="en-GB"/>
        </w:rPr>
        <w:t>et al</w:t>
      </w:r>
      <w:r w:rsidR="00C377E8" w:rsidRPr="00CD2432">
        <w:rPr>
          <w:rFonts w:ascii="Book Antiqua" w:eastAsia="Times New Roman" w:hAnsi="Book Antiqua" w:cs="Arial"/>
          <w:bCs/>
          <w:sz w:val="24"/>
          <w:szCs w:val="24"/>
          <w:vertAlign w:val="superscript"/>
          <w:lang w:eastAsia="en-GB"/>
        </w:rPr>
        <w:t>[154]</w:t>
      </w:r>
      <w:r w:rsidR="00303EA4" w:rsidRPr="00CD2432">
        <w:rPr>
          <w:rFonts w:ascii="Book Antiqua" w:eastAsia="Times New Roman" w:hAnsi="Book Antiqua" w:cs="Arial"/>
          <w:bCs/>
          <w:sz w:val="24"/>
          <w:szCs w:val="24"/>
          <w:lang w:eastAsia="en-GB"/>
        </w:rPr>
        <w:t xml:space="preserve"> </w:t>
      </w:r>
      <w:r w:rsidR="00303EA4" w:rsidRPr="00CD2432">
        <w:rPr>
          <w:rFonts w:ascii="Book Antiqua" w:eastAsia="Times New Roman" w:hAnsi="Book Antiqua" w:cs="Arial"/>
          <w:bCs/>
          <w:sz w:val="24"/>
          <w:szCs w:val="24"/>
          <w:lang w:eastAsia="en-GB"/>
        </w:rPr>
        <w:lastRenderedPageBreak/>
        <w:t xml:space="preserve">concluded that a </w:t>
      </w:r>
      <w:r w:rsidR="00E461F7" w:rsidRPr="00CD2432">
        <w:rPr>
          <w:rFonts w:ascii="Book Antiqua" w:eastAsia="Times New Roman" w:hAnsi="Book Antiqua" w:cs="Arial"/>
          <w:bCs/>
          <w:sz w:val="24"/>
          <w:szCs w:val="24"/>
          <w:lang w:eastAsia="en-GB"/>
        </w:rPr>
        <w:t>biomarker-based test that detects CRC with higher levels of sensitivity and specificity (up to 100%) should never be more expensive than $57 to be cost-effective.</w:t>
      </w:r>
      <w:r w:rsidR="00303EA4" w:rsidRPr="00CD2432">
        <w:rPr>
          <w:rFonts w:ascii="Book Antiqua" w:eastAsia="Times New Roman" w:hAnsi="Book Antiqua" w:cs="Arial"/>
          <w:bCs/>
          <w:sz w:val="24"/>
          <w:szCs w:val="24"/>
          <w:lang w:eastAsia="en-GB"/>
        </w:rPr>
        <w:t xml:space="preserve"> </w:t>
      </w:r>
      <w:r w:rsidR="00347ED5" w:rsidRPr="00CD2432">
        <w:rPr>
          <w:rFonts w:ascii="Book Antiqua" w:eastAsia="Times New Roman" w:hAnsi="Book Antiqua" w:cs="Arial"/>
          <w:bCs/>
          <w:sz w:val="24"/>
          <w:szCs w:val="24"/>
          <w:lang w:eastAsia="en-GB"/>
        </w:rPr>
        <w:t xml:space="preserve">These estimates </w:t>
      </w:r>
      <w:r w:rsidR="004A4EE1" w:rsidRPr="00CD2432">
        <w:rPr>
          <w:rFonts w:ascii="Book Antiqua" w:eastAsia="Times New Roman" w:hAnsi="Book Antiqua" w:cs="Arial"/>
          <w:bCs/>
          <w:sz w:val="24"/>
          <w:szCs w:val="24"/>
          <w:lang w:eastAsia="en-GB"/>
        </w:rPr>
        <w:t>seem to indicate</w:t>
      </w:r>
      <w:r w:rsidR="00347ED5" w:rsidRPr="00CD2432">
        <w:rPr>
          <w:rFonts w:ascii="Book Antiqua" w:eastAsia="Times New Roman" w:hAnsi="Book Antiqua" w:cs="Arial"/>
          <w:bCs/>
          <w:sz w:val="24"/>
          <w:szCs w:val="24"/>
          <w:lang w:eastAsia="en-GB"/>
        </w:rPr>
        <w:t xml:space="preserve"> that </w:t>
      </w:r>
      <w:r w:rsidR="00DD3BCE" w:rsidRPr="00CD2432">
        <w:rPr>
          <w:rFonts w:ascii="Book Antiqua" w:eastAsia="Times New Roman" w:hAnsi="Book Antiqua" w:cs="Arial"/>
          <w:bCs/>
          <w:sz w:val="24"/>
          <w:szCs w:val="24"/>
          <w:lang w:eastAsia="en-GB"/>
        </w:rPr>
        <w:t>in practical terms</w:t>
      </w:r>
      <w:r w:rsidR="00347ED5" w:rsidRPr="00CD2432">
        <w:rPr>
          <w:rFonts w:ascii="Book Antiqua" w:eastAsia="Times New Roman" w:hAnsi="Book Antiqua" w:cs="Arial"/>
          <w:bCs/>
          <w:sz w:val="24"/>
          <w:szCs w:val="24"/>
          <w:lang w:eastAsia="en-GB"/>
        </w:rPr>
        <w:t xml:space="preserve"> </w:t>
      </w:r>
      <w:r w:rsidR="0074254F" w:rsidRPr="00CD2432">
        <w:rPr>
          <w:rFonts w:ascii="Book Antiqua" w:eastAsia="Times New Roman" w:hAnsi="Book Antiqua" w:cs="Arial"/>
          <w:bCs/>
          <w:sz w:val="24"/>
          <w:szCs w:val="24"/>
          <w:lang w:eastAsia="en-GB"/>
        </w:rPr>
        <w:t xml:space="preserve">the </w:t>
      </w:r>
      <w:r w:rsidR="00347ED5" w:rsidRPr="00CD2432">
        <w:rPr>
          <w:rFonts w:ascii="Book Antiqua" w:eastAsia="Times New Roman" w:hAnsi="Book Antiqua" w:cs="Arial"/>
          <w:bCs/>
          <w:sz w:val="24"/>
          <w:szCs w:val="24"/>
          <w:lang w:eastAsia="en-GB"/>
        </w:rPr>
        <w:t xml:space="preserve">FIT </w:t>
      </w:r>
      <w:r w:rsidR="00DD3BCE" w:rsidRPr="00CD2432">
        <w:rPr>
          <w:rFonts w:ascii="Book Antiqua" w:eastAsia="Times New Roman" w:hAnsi="Book Antiqua" w:cs="Arial"/>
          <w:bCs/>
          <w:sz w:val="24"/>
          <w:szCs w:val="24"/>
          <w:lang w:eastAsia="en-GB"/>
        </w:rPr>
        <w:t>is currently the</w:t>
      </w:r>
      <w:r w:rsidR="00347ED5" w:rsidRPr="00CD2432">
        <w:rPr>
          <w:rFonts w:ascii="Book Antiqua" w:eastAsia="Times New Roman" w:hAnsi="Book Antiqua" w:cs="Arial"/>
          <w:bCs/>
          <w:sz w:val="24"/>
          <w:szCs w:val="24"/>
          <w:lang w:eastAsia="en-GB"/>
        </w:rPr>
        <w:t xml:space="preserve"> </w:t>
      </w:r>
      <w:r w:rsidR="00DD3BCE" w:rsidRPr="00CD2432">
        <w:rPr>
          <w:rFonts w:ascii="Book Antiqua" w:eastAsia="Times New Roman" w:hAnsi="Book Antiqua" w:cs="Arial"/>
          <w:bCs/>
          <w:sz w:val="24"/>
          <w:szCs w:val="24"/>
          <w:lang w:eastAsia="en-GB"/>
        </w:rPr>
        <w:t xml:space="preserve">most cost-effective </w:t>
      </w:r>
      <w:r w:rsidR="00347ED5" w:rsidRPr="00CD2432">
        <w:rPr>
          <w:rFonts w:ascii="Book Antiqua" w:eastAsia="Times New Roman" w:hAnsi="Book Antiqua" w:cs="Arial"/>
          <w:bCs/>
          <w:sz w:val="24"/>
          <w:szCs w:val="24"/>
          <w:lang w:eastAsia="en-GB"/>
        </w:rPr>
        <w:t>test for non-invasive CRC screening</w:t>
      </w:r>
      <w:r w:rsidR="00082FCA" w:rsidRPr="00CD2432">
        <w:rPr>
          <w:rFonts w:ascii="Book Antiqua" w:eastAsia="Times New Roman" w:hAnsi="Book Antiqua" w:cs="Arial"/>
          <w:bCs/>
          <w:sz w:val="24"/>
          <w:szCs w:val="24"/>
          <w:lang w:eastAsia="en-GB"/>
        </w:rPr>
        <w:t>.</w:t>
      </w:r>
      <w:r w:rsidR="004A4EE1" w:rsidRPr="00CD2432">
        <w:rPr>
          <w:rFonts w:ascii="Book Antiqua" w:eastAsia="Times New Roman" w:hAnsi="Book Antiqua" w:cs="Arial"/>
          <w:bCs/>
          <w:sz w:val="24"/>
          <w:szCs w:val="24"/>
          <w:lang w:eastAsia="en-GB"/>
        </w:rPr>
        <w:t xml:space="preserve"> </w:t>
      </w:r>
      <w:r w:rsidR="00082FCA" w:rsidRPr="00CD2432">
        <w:rPr>
          <w:rFonts w:ascii="Book Antiqua" w:eastAsia="Times New Roman" w:hAnsi="Book Antiqua" w:cs="Arial"/>
          <w:bCs/>
          <w:sz w:val="24"/>
          <w:szCs w:val="24"/>
          <w:lang w:eastAsia="en-GB"/>
        </w:rPr>
        <w:t>O</w:t>
      </w:r>
      <w:r w:rsidR="004A4EE1" w:rsidRPr="00CD2432">
        <w:rPr>
          <w:rFonts w:ascii="Book Antiqua" w:eastAsia="Times New Roman" w:hAnsi="Book Antiqua" w:cs="Arial"/>
          <w:bCs/>
          <w:sz w:val="24"/>
          <w:szCs w:val="24"/>
          <w:lang w:eastAsia="en-GB"/>
        </w:rPr>
        <w:t xml:space="preserve">ther authors argue that a highly specific non-invasive biomarker with an improved sensitivity for advanced adenomas (that progress to CRC) would probably be cost-effective at higher threshold </w:t>
      </w:r>
      <w:proofErr w:type="gramStart"/>
      <w:r w:rsidR="004A4EE1" w:rsidRPr="00CD2432">
        <w:rPr>
          <w:rFonts w:ascii="Book Antiqua" w:eastAsia="Times New Roman" w:hAnsi="Book Antiqua" w:cs="Arial"/>
          <w:bCs/>
          <w:sz w:val="24"/>
          <w:szCs w:val="24"/>
          <w:lang w:eastAsia="en-GB"/>
        </w:rPr>
        <w:t>costs</w:t>
      </w:r>
      <w:r w:rsidR="004A4EE1" w:rsidRPr="00CD2432">
        <w:rPr>
          <w:rFonts w:ascii="Book Antiqua" w:eastAsia="Times New Roman" w:hAnsi="Book Antiqua" w:cs="Arial"/>
          <w:bCs/>
          <w:sz w:val="24"/>
          <w:szCs w:val="24"/>
          <w:vertAlign w:val="superscript"/>
          <w:lang w:eastAsia="en-GB"/>
        </w:rPr>
        <w:t>[</w:t>
      </w:r>
      <w:proofErr w:type="gramEnd"/>
      <w:r w:rsidR="004A4EE1" w:rsidRPr="00CD2432">
        <w:rPr>
          <w:rFonts w:ascii="Book Antiqua" w:eastAsia="Times New Roman" w:hAnsi="Book Antiqua" w:cs="Arial"/>
          <w:bCs/>
          <w:sz w:val="24"/>
          <w:szCs w:val="24"/>
          <w:vertAlign w:val="superscript"/>
          <w:lang w:eastAsia="en-GB"/>
        </w:rPr>
        <w:t>155]</w:t>
      </w:r>
      <w:r w:rsidR="00082FCA" w:rsidRPr="00CD2432">
        <w:rPr>
          <w:rFonts w:ascii="Book Antiqua" w:eastAsia="Times New Roman" w:hAnsi="Book Antiqua" w:cs="Arial"/>
          <w:bCs/>
          <w:sz w:val="24"/>
          <w:szCs w:val="24"/>
          <w:lang w:eastAsia="en-GB"/>
        </w:rPr>
        <w:t>, but the $600 price tag currently attached to Cologuard</w:t>
      </w:r>
      <w:r w:rsidR="00082FCA" w:rsidRPr="00CD2432">
        <w:rPr>
          <w:rFonts w:ascii="Book Antiqua" w:hAnsi="Book Antiqua" w:cs="Arial"/>
          <w:bCs/>
          <w:sz w:val="24"/>
          <w:szCs w:val="24"/>
          <w:vertAlign w:val="superscript"/>
        </w:rPr>
        <w:t>®</w:t>
      </w:r>
      <w:r w:rsidR="000F7917" w:rsidRPr="00CD2432">
        <w:rPr>
          <w:rFonts w:ascii="Book Antiqua" w:hAnsi="Book Antiqua" w:cs="Arial"/>
          <w:bCs/>
          <w:sz w:val="24"/>
          <w:szCs w:val="24"/>
        </w:rPr>
        <w:t xml:space="preserve"> is obviously excessive.</w:t>
      </w:r>
    </w:p>
    <w:p w14:paraId="6868B53B" w14:textId="407B754E" w:rsidR="00C800E2" w:rsidRPr="00CD2432" w:rsidRDefault="00E101E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In any case, it is apparent that</w:t>
      </w:r>
      <w:r w:rsidR="00347ED5" w:rsidRPr="00CD2432">
        <w:rPr>
          <w:rFonts w:ascii="Book Antiqua" w:eastAsia="Times New Roman" w:hAnsi="Book Antiqua" w:cs="Arial"/>
          <w:bCs/>
          <w:sz w:val="24"/>
          <w:szCs w:val="24"/>
          <w:lang w:eastAsia="en-GB"/>
        </w:rPr>
        <w:t xml:space="preserve"> </w:t>
      </w:r>
      <w:r w:rsidR="0074254F" w:rsidRPr="00CD2432">
        <w:rPr>
          <w:rFonts w:ascii="Book Antiqua" w:eastAsia="Times New Roman" w:hAnsi="Book Antiqua" w:cs="Arial"/>
          <w:bCs/>
          <w:sz w:val="24"/>
          <w:szCs w:val="24"/>
          <w:lang w:eastAsia="en-GB"/>
        </w:rPr>
        <w:t xml:space="preserve">the </w:t>
      </w:r>
      <w:r w:rsidR="00347ED5" w:rsidRPr="00CD2432">
        <w:rPr>
          <w:rFonts w:ascii="Book Antiqua" w:eastAsia="Times New Roman" w:hAnsi="Book Antiqua" w:cs="Arial"/>
          <w:bCs/>
          <w:sz w:val="24"/>
          <w:szCs w:val="24"/>
          <w:lang w:eastAsia="en-GB"/>
        </w:rPr>
        <w:t>FIT</w:t>
      </w:r>
      <w:r w:rsidRPr="00CD2432">
        <w:rPr>
          <w:rFonts w:ascii="Book Antiqua" w:eastAsia="Times New Roman" w:hAnsi="Book Antiqua" w:cs="Arial"/>
          <w:bCs/>
          <w:sz w:val="24"/>
          <w:szCs w:val="24"/>
          <w:lang w:eastAsia="en-GB"/>
        </w:rPr>
        <w:t xml:space="preserve"> is not</w:t>
      </w:r>
      <w:r w:rsidR="00347ED5" w:rsidRPr="00CD2432">
        <w:rPr>
          <w:rFonts w:ascii="Book Antiqua" w:eastAsia="Times New Roman" w:hAnsi="Book Antiqua" w:cs="Arial"/>
          <w:bCs/>
          <w:sz w:val="24"/>
          <w:szCs w:val="24"/>
          <w:lang w:eastAsia="en-GB"/>
        </w:rPr>
        <w:t xml:space="preserve"> a perfect screening test. </w:t>
      </w:r>
      <w:r w:rsidRPr="00CD2432">
        <w:rPr>
          <w:rFonts w:ascii="Book Antiqua" w:eastAsia="Times New Roman" w:hAnsi="Book Antiqua" w:cs="Arial"/>
          <w:bCs/>
          <w:sz w:val="24"/>
          <w:szCs w:val="24"/>
          <w:lang w:eastAsia="en-GB"/>
        </w:rPr>
        <w:t>Its</w:t>
      </w:r>
      <w:r w:rsidR="00347ED5" w:rsidRPr="00CD2432">
        <w:rPr>
          <w:rFonts w:ascii="Book Antiqua" w:eastAsia="Times New Roman" w:hAnsi="Book Antiqua" w:cs="Arial"/>
          <w:bCs/>
          <w:sz w:val="24"/>
          <w:szCs w:val="24"/>
          <w:lang w:eastAsia="en-GB"/>
        </w:rPr>
        <w:t xml:space="preserve"> specificity reaching 95% is sufficiently high to be deemed satisfactory, </w:t>
      </w:r>
      <w:r w:rsidR="00DD3BCE" w:rsidRPr="00CD2432">
        <w:rPr>
          <w:rFonts w:ascii="Book Antiqua" w:eastAsia="Times New Roman" w:hAnsi="Book Antiqua" w:cs="Arial"/>
          <w:bCs/>
          <w:sz w:val="24"/>
          <w:szCs w:val="24"/>
          <w:lang w:eastAsia="en-GB"/>
        </w:rPr>
        <w:t>but the</w:t>
      </w:r>
      <w:r w:rsidR="00347ED5" w:rsidRPr="00CD2432">
        <w:rPr>
          <w:rFonts w:ascii="Book Antiqua" w:eastAsia="Times New Roman" w:hAnsi="Book Antiqua" w:cs="Arial"/>
          <w:bCs/>
          <w:sz w:val="24"/>
          <w:szCs w:val="24"/>
          <w:lang w:eastAsia="en-GB"/>
        </w:rPr>
        <w:t xml:space="preserve"> sensitivity</w:t>
      </w:r>
      <w:r w:rsidR="00DD3BCE" w:rsidRPr="00CD2432">
        <w:rPr>
          <w:rFonts w:ascii="Book Antiqua" w:eastAsia="Times New Roman" w:hAnsi="Book Antiqua" w:cs="Arial"/>
          <w:bCs/>
          <w:sz w:val="24"/>
          <w:szCs w:val="24"/>
          <w:lang w:eastAsia="en-GB"/>
        </w:rPr>
        <w:t xml:space="preserve"> of this test</w:t>
      </w:r>
      <w:r w:rsidR="00347ED5" w:rsidRPr="00CD2432">
        <w:rPr>
          <w:rFonts w:ascii="Book Antiqua" w:eastAsia="Times New Roman" w:hAnsi="Book Antiqua" w:cs="Arial"/>
          <w:bCs/>
          <w:sz w:val="24"/>
          <w:szCs w:val="24"/>
          <w:lang w:eastAsia="en-GB"/>
        </w:rPr>
        <w:t xml:space="preserve"> </w:t>
      </w:r>
      <w:r w:rsidR="0071070F" w:rsidRPr="00CD2432">
        <w:rPr>
          <w:rFonts w:ascii="Book Antiqua" w:eastAsia="Times New Roman" w:hAnsi="Book Antiqua" w:cs="Arial"/>
          <w:bCs/>
          <w:sz w:val="24"/>
          <w:szCs w:val="24"/>
          <w:lang w:eastAsia="en-GB"/>
        </w:rPr>
        <w:t xml:space="preserve">remains relatively </w:t>
      </w:r>
      <w:proofErr w:type="gramStart"/>
      <w:r w:rsidR="0071070F" w:rsidRPr="00CD2432">
        <w:rPr>
          <w:rFonts w:ascii="Book Antiqua" w:eastAsia="Times New Roman" w:hAnsi="Book Antiqua" w:cs="Arial"/>
          <w:bCs/>
          <w:sz w:val="24"/>
          <w:szCs w:val="24"/>
          <w:lang w:eastAsia="en-GB"/>
        </w:rPr>
        <w:t>modest</w:t>
      </w:r>
      <w:r w:rsidR="002C20DA" w:rsidRPr="00CD2432">
        <w:rPr>
          <w:rFonts w:ascii="Book Antiqua" w:eastAsia="Times New Roman" w:hAnsi="Book Antiqua" w:cs="Arial"/>
          <w:bCs/>
          <w:sz w:val="24"/>
          <w:szCs w:val="24"/>
          <w:vertAlign w:val="superscript"/>
          <w:lang w:eastAsia="en-GB"/>
        </w:rPr>
        <w:t>[</w:t>
      </w:r>
      <w:proofErr w:type="gramEnd"/>
      <w:r w:rsidR="002C20DA" w:rsidRPr="00CD2432">
        <w:rPr>
          <w:rFonts w:ascii="Book Antiqua" w:eastAsia="Times New Roman" w:hAnsi="Book Antiqua" w:cs="Arial"/>
          <w:bCs/>
          <w:sz w:val="24"/>
          <w:szCs w:val="24"/>
          <w:vertAlign w:val="superscript"/>
          <w:lang w:eastAsia="en-GB"/>
        </w:rPr>
        <w:t>31</w:t>
      </w:r>
      <w:r w:rsidR="0071070F" w:rsidRPr="00CD2432">
        <w:rPr>
          <w:rFonts w:ascii="Book Antiqua" w:eastAsia="Times New Roman" w:hAnsi="Book Antiqua" w:cs="Arial"/>
          <w:bCs/>
          <w:sz w:val="24"/>
          <w:szCs w:val="24"/>
          <w:vertAlign w:val="superscript"/>
          <w:lang w:eastAsia="en-GB"/>
        </w:rPr>
        <w:t>]</w:t>
      </w:r>
      <w:r w:rsidR="00157E22" w:rsidRPr="00CD2432">
        <w:rPr>
          <w:rFonts w:ascii="Book Antiqua" w:eastAsia="Times New Roman" w:hAnsi="Book Antiqua" w:cs="Arial"/>
          <w:bCs/>
          <w:sz w:val="24"/>
          <w:szCs w:val="24"/>
          <w:lang w:eastAsia="en-GB"/>
        </w:rPr>
        <w:t xml:space="preserve">. </w:t>
      </w:r>
      <w:r w:rsidRPr="00CD2432">
        <w:rPr>
          <w:rFonts w:ascii="Book Antiqua" w:eastAsia="Times New Roman" w:hAnsi="Book Antiqua" w:cs="Arial"/>
          <w:bCs/>
          <w:sz w:val="24"/>
          <w:szCs w:val="24"/>
          <w:lang w:eastAsia="en-GB"/>
        </w:rPr>
        <w:t>There is</w:t>
      </w:r>
      <w:r w:rsidR="00DD3BCE" w:rsidRPr="00CD2432">
        <w:rPr>
          <w:rFonts w:ascii="Book Antiqua" w:eastAsia="Times New Roman" w:hAnsi="Book Antiqua" w:cs="Arial"/>
          <w:bCs/>
          <w:sz w:val="24"/>
          <w:szCs w:val="24"/>
          <w:lang w:eastAsia="en-GB"/>
        </w:rPr>
        <w:t>, h</w:t>
      </w:r>
      <w:r w:rsidR="00157E22" w:rsidRPr="00CD2432">
        <w:rPr>
          <w:rFonts w:ascii="Book Antiqua" w:eastAsia="Times New Roman" w:hAnsi="Book Antiqua" w:cs="Arial"/>
          <w:bCs/>
          <w:sz w:val="24"/>
          <w:szCs w:val="24"/>
          <w:lang w:eastAsia="en-GB"/>
        </w:rPr>
        <w:t xml:space="preserve">owever, </w:t>
      </w:r>
      <w:r w:rsidRPr="00CD2432">
        <w:rPr>
          <w:rFonts w:ascii="Book Antiqua" w:eastAsia="Times New Roman" w:hAnsi="Book Antiqua" w:cs="Arial"/>
          <w:bCs/>
          <w:sz w:val="24"/>
          <w:szCs w:val="24"/>
          <w:lang w:eastAsia="en-GB"/>
        </w:rPr>
        <w:t>an opinion</w:t>
      </w:r>
      <w:r w:rsidR="00DD3BCE" w:rsidRPr="00CD2432">
        <w:rPr>
          <w:rFonts w:ascii="Book Antiqua" w:eastAsia="Times New Roman" w:hAnsi="Book Antiqua" w:cs="Arial"/>
          <w:bCs/>
          <w:sz w:val="24"/>
          <w:szCs w:val="24"/>
          <w:lang w:eastAsia="en-GB"/>
        </w:rPr>
        <w:t xml:space="preserve"> that </w:t>
      </w:r>
      <w:r w:rsidR="00157E22" w:rsidRPr="00CD2432">
        <w:rPr>
          <w:rFonts w:ascii="Book Antiqua" w:eastAsia="Times New Roman" w:hAnsi="Book Antiqua" w:cs="Arial"/>
          <w:bCs/>
          <w:sz w:val="24"/>
          <w:szCs w:val="24"/>
          <w:lang w:eastAsia="en-GB"/>
        </w:rPr>
        <w:t>repeated FIT testing with one-year intervals</w:t>
      </w:r>
      <w:r w:rsidR="00347ED5" w:rsidRPr="00CD2432">
        <w:rPr>
          <w:rFonts w:ascii="Book Antiqua" w:eastAsia="Times New Roman" w:hAnsi="Book Antiqua" w:cs="Arial"/>
          <w:bCs/>
          <w:sz w:val="24"/>
          <w:szCs w:val="24"/>
          <w:lang w:eastAsia="en-GB"/>
        </w:rPr>
        <w:t xml:space="preserve"> </w:t>
      </w:r>
      <w:r w:rsidR="00DD3BCE" w:rsidRPr="00CD2432">
        <w:rPr>
          <w:rFonts w:ascii="Book Antiqua" w:eastAsia="Times New Roman" w:hAnsi="Book Antiqua" w:cs="Arial"/>
          <w:bCs/>
          <w:sz w:val="24"/>
          <w:szCs w:val="24"/>
          <w:lang w:eastAsia="en-GB"/>
        </w:rPr>
        <w:t>may</w:t>
      </w:r>
      <w:r w:rsidR="00157E22" w:rsidRPr="00CD2432">
        <w:rPr>
          <w:rFonts w:ascii="Book Antiqua" w:eastAsia="Times New Roman" w:hAnsi="Book Antiqua" w:cs="Arial"/>
          <w:bCs/>
          <w:sz w:val="24"/>
          <w:szCs w:val="24"/>
          <w:lang w:eastAsia="en-GB"/>
        </w:rPr>
        <w:t xml:space="preserve"> compensate for the lack of </w:t>
      </w:r>
      <w:proofErr w:type="gramStart"/>
      <w:r w:rsidR="00157E22" w:rsidRPr="00CD2432">
        <w:rPr>
          <w:rFonts w:ascii="Book Antiqua" w:eastAsia="Times New Roman" w:hAnsi="Book Antiqua" w:cs="Arial"/>
          <w:bCs/>
          <w:sz w:val="24"/>
          <w:szCs w:val="24"/>
          <w:lang w:eastAsia="en-GB"/>
        </w:rPr>
        <w:t>sensitivity</w:t>
      </w:r>
      <w:r w:rsidR="00DD3BCE" w:rsidRPr="00CD2432">
        <w:rPr>
          <w:rFonts w:ascii="Book Antiqua" w:eastAsia="Times New Roman" w:hAnsi="Book Antiqua" w:cs="Arial"/>
          <w:bCs/>
          <w:sz w:val="24"/>
          <w:szCs w:val="24"/>
          <w:vertAlign w:val="superscript"/>
          <w:lang w:eastAsia="en-GB"/>
        </w:rPr>
        <w:t>[</w:t>
      </w:r>
      <w:proofErr w:type="gramEnd"/>
      <w:r w:rsidR="00DD3BCE" w:rsidRPr="00CD2432">
        <w:rPr>
          <w:rFonts w:ascii="Book Antiqua" w:eastAsia="Times New Roman" w:hAnsi="Book Antiqua" w:cs="Arial"/>
          <w:bCs/>
          <w:sz w:val="24"/>
          <w:szCs w:val="24"/>
          <w:vertAlign w:val="superscript"/>
          <w:lang w:eastAsia="en-GB"/>
        </w:rPr>
        <w:t>12]</w:t>
      </w:r>
      <w:r w:rsidR="00157E22" w:rsidRPr="00CD2432">
        <w:rPr>
          <w:rFonts w:ascii="Book Antiqua" w:eastAsia="Times New Roman" w:hAnsi="Book Antiqua" w:cs="Arial"/>
          <w:bCs/>
          <w:sz w:val="24"/>
          <w:szCs w:val="24"/>
          <w:lang w:eastAsia="en-GB"/>
        </w:rPr>
        <w:t xml:space="preserve">. Moreover, accurate identification of individuals with different levels of CRC risk could lead to creating objective approaches to risk stratification and personalised </w:t>
      </w:r>
      <w:proofErr w:type="gramStart"/>
      <w:r w:rsidR="00157E22" w:rsidRPr="00CD2432">
        <w:rPr>
          <w:rFonts w:ascii="Book Antiqua" w:eastAsia="Times New Roman" w:hAnsi="Book Antiqua" w:cs="Arial"/>
          <w:bCs/>
          <w:sz w:val="24"/>
          <w:szCs w:val="24"/>
          <w:lang w:eastAsia="en-GB"/>
        </w:rPr>
        <w:t>screening</w:t>
      </w:r>
      <w:r w:rsidR="00157E22" w:rsidRPr="00CD2432">
        <w:rPr>
          <w:rFonts w:ascii="Book Antiqua" w:eastAsia="Times New Roman" w:hAnsi="Book Antiqua" w:cs="Arial"/>
          <w:bCs/>
          <w:sz w:val="24"/>
          <w:szCs w:val="24"/>
          <w:vertAlign w:val="superscript"/>
          <w:lang w:eastAsia="en-GB"/>
        </w:rPr>
        <w:t>[</w:t>
      </w:r>
      <w:proofErr w:type="gramEnd"/>
      <w:r w:rsidR="00157E22" w:rsidRPr="00CD2432">
        <w:rPr>
          <w:rFonts w:ascii="Book Antiqua" w:eastAsia="Times New Roman" w:hAnsi="Book Antiqua" w:cs="Arial"/>
          <w:bCs/>
          <w:sz w:val="24"/>
          <w:szCs w:val="24"/>
          <w:vertAlign w:val="superscript"/>
          <w:lang w:eastAsia="en-GB"/>
        </w:rPr>
        <w:t>1</w:t>
      </w:r>
      <w:r w:rsidR="002C20DA" w:rsidRPr="00CD2432">
        <w:rPr>
          <w:rFonts w:ascii="Book Antiqua" w:eastAsia="Times New Roman" w:hAnsi="Book Antiqua" w:cs="Arial"/>
          <w:bCs/>
          <w:sz w:val="24"/>
          <w:szCs w:val="24"/>
          <w:vertAlign w:val="superscript"/>
          <w:lang w:eastAsia="en-GB"/>
        </w:rPr>
        <w:t>2</w:t>
      </w:r>
      <w:r w:rsidR="00DD3BCE" w:rsidRPr="00CD2432">
        <w:rPr>
          <w:rFonts w:ascii="Book Antiqua" w:eastAsia="Times New Roman" w:hAnsi="Book Antiqua" w:cs="Arial"/>
          <w:bCs/>
          <w:sz w:val="24"/>
          <w:szCs w:val="24"/>
          <w:vertAlign w:val="superscript"/>
          <w:lang w:eastAsia="en-GB"/>
        </w:rPr>
        <w:t>,</w:t>
      </w:r>
      <w:r w:rsidRPr="00CD2432">
        <w:rPr>
          <w:rFonts w:ascii="Book Antiqua" w:eastAsia="Times New Roman" w:hAnsi="Book Antiqua" w:cs="Arial"/>
          <w:bCs/>
          <w:sz w:val="24"/>
          <w:szCs w:val="24"/>
          <w:vertAlign w:val="superscript"/>
          <w:lang w:eastAsia="en-GB"/>
        </w:rPr>
        <w:t>155,</w:t>
      </w:r>
      <w:r w:rsidR="00DD3BCE" w:rsidRPr="00CD2432">
        <w:rPr>
          <w:rFonts w:ascii="Book Antiqua" w:eastAsia="Times New Roman" w:hAnsi="Book Antiqua" w:cs="Arial"/>
          <w:bCs/>
          <w:sz w:val="24"/>
          <w:szCs w:val="24"/>
          <w:vertAlign w:val="superscript"/>
          <w:lang w:eastAsia="en-GB"/>
        </w:rPr>
        <w:t>15</w:t>
      </w:r>
      <w:r w:rsidRPr="00CD2432">
        <w:rPr>
          <w:rFonts w:ascii="Book Antiqua" w:eastAsia="Times New Roman" w:hAnsi="Book Antiqua" w:cs="Arial"/>
          <w:bCs/>
          <w:sz w:val="24"/>
          <w:szCs w:val="24"/>
          <w:vertAlign w:val="superscript"/>
          <w:lang w:eastAsia="en-GB"/>
        </w:rPr>
        <w:t>6</w:t>
      </w:r>
      <w:r w:rsidR="00157E22" w:rsidRPr="00CD2432">
        <w:rPr>
          <w:rFonts w:ascii="Book Antiqua" w:eastAsia="Times New Roman" w:hAnsi="Book Antiqua" w:cs="Arial"/>
          <w:bCs/>
          <w:sz w:val="24"/>
          <w:szCs w:val="24"/>
          <w:vertAlign w:val="superscript"/>
          <w:lang w:eastAsia="en-GB"/>
        </w:rPr>
        <w:t>]</w:t>
      </w:r>
      <w:r w:rsidR="00157E22" w:rsidRPr="00CD2432">
        <w:rPr>
          <w:rFonts w:ascii="Book Antiqua" w:eastAsia="Times New Roman" w:hAnsi="Book Antiqua" w:cs="Arial"/>
          <w:bCs/>
          <w:sz w:val="24"/>
          <w:szCs w:val="24"/>
          <w:lang w:eastAsia="en-GB"/>
        </w:rPr>
        <w:t>.</w:t>
      </w:r>
    </w:p>
    <w:p w14:paraId="3087386B" w14:textId="41C4E68A" w:rsidR="000F7917" w:rsidRPr="00CD2432" w:rsidRDefault="00091143"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 xml:space="preserve">The effectiveness of a screening strategy is defined not only by screening test performance characteristics, but also by screening participant </w:t>
      </w:r>
      <w:proofErr w:type="gramStart"/>
      <w:r w:rsidRPr="00CD2432">
        <w:rPr>
          <w:rFonts w:ascii="Book Antiqua" w:eastAsia="Times New Roman" w:hAnsi="Book Antiqua" w:cs="Arial"/>
          <w:bCs/>
          <w:sz w:val="24"/>
          <w:szCs w:val="24"/>
          <w:lang w:eastAsia="en-GB"/>
        </w:rPr>
        <w:t>adherence</w:t>
      </w:r>
      <w:r w:rsidRPr="00CD2432">
        <w:rPr>
          <w:rFonts w:ascii="Book Antiqua" w:eastAsia="Times New Roman" w:hAnsi="Book Antiqua" w:cs="Arial"/>
          <w:bCs/>
          <w:sz w:val="24"/>
          <w:szCs w:val="24"/>
          <w:vertAlign w:val="superscript"/>
          <w:lang w:eastAsia="en-GB"/>
        </w:rPr>
        <w:t>[</w:t>
      </w:r>
      <w:proofErr w:type="gramEnd"/>
      <w:r w:rsidRPr="00CD2432">
        <w:rPr>
          <w:rFonts w:ascii="Book Antiqua" w:eastAsia="Times New Roman" w:hAnsi="Book Antiqua" w:cs="Arial"/>
          <w:bCs/>
          <w:sz w:val="24"/>
          <w:szCs w:val="24"/>
          <w:vertAlign w:val="superscript"/>
          <w:lang w:eastAsia="en-GB"/>
        </w:rPr>
        <w:t>12]</w:t>
      </w:r>
      <w:r w:rsidRPr="00CD2432">
        <w:rPr>
          <w:rFonts w:ascii="Book Antiqua" w:eastAsia="Times New Roman" w:hAnsi="Book Antiqua" w:cs="Arial"/>
          <w:bCs/>
          <w:sz w:val="24"/>
          <w:szCs w:val="24"/>
          <w:lang w:eastAsia="en-GB"/>
        </w:rPr>
        <w:t>. O</w:t>
      </w:r>
      <w:r w:rsidR="002C20DA" w:rsidRPr="00CD2432">
        <w:rPr>
          <w:rFonts w:ascii="Book Antiqua" w:eastAsia="Times New Roman" w:hAnsi="Book Antiqua" w:cs="Arial"/>
          <w:bCs/>
          <w:sz w:val="24"/>
          <w:szCs w:val="24"/>
          <w:lang w:eastAsia="en-GB"/>
        </w:rPr>
        <w:t xml:space="preserve">ne additional practical problem </w:t>
      </w:r>
      <w:r w:rsidR="00167B27" w:rsidRPr="00CD2432">
        <w:rPr>
          <w:rFonts w:ascii="Book Antiqua" w:eastAsia="Times New Roman" w:hAnsi="Book Antiqua" w:cs="Arial"/>
          <w:bCs/>
          <w:sz w:val="24"/>
          <w:szCs w:val="24"/>
          <w:lang w:eastAsia="en-GB"/>
        </w:rPr>
        <w:t xml:space="preserve">in CRC screening programmes employing faecal tests is insufficient screening </w:t>
      </w:r>
      <w:proofErr w:type="gramStart"/>
      <w:r w:rsidR="00167B27" w:rsidRPr="00CD2432">
        <w:rPr>
          <w:rFonts w:ascii="Book Antiqua" w:eastAsia="Times New Roman" w:hAnsi="Book Antiqua" w:cs="Arial"/>
          <w:bCs/>
          <w:sz w:val="24"/>
          <w:szCs w:val="24"/>
          <w:lang w:eastAsia="en-GB"/>
        </w:rPr>
        <w:t>uptake</w:t>
      </w:r>
      <w:r w:rsidR="00167B27" w:rsidRPr="00CD2432">
        <w:rPr>
          <w:rFonts w:ascii="Book Antiqua" w:eastAsia="Times New Roman" w:hAnsi="Book Antiqua" w:cs="Arial"/>
          <w:bCs/>
          <w:sz w:val="24"/>
          <w:szCs w:val="24"/>
          <w:vertAlign w:val="superscript"/>
          <w:lang w:eastAsia="en-GB"/>
        </w:rPr>
        <w:t>[</w:t>
      </w:r>
      <w:proofErr w:type="gramEnd"/>
      <w:r w:rsidR="00167B27" w:rsidRPr="00CD2432">
        <w:rPr>
          <w:rFonts w:ascii="Book Antiqua" w:eastAsia="Times New Roman" w:hAnsi="Book Antiqua" w:cs="Arial"/>
          <w:bCs/>
          <w:sz w:val="24"/>
          <w:szCs w:val="24"/>
          <w:vertAlign w:val="superscript"/>
          <w:lang w:eastAsia="en-GB"/>
        </w:rPr>
        <w:t>15</w:t>
      </w:r>
      <w:r w:rsidR="00E101E2" w:rsidRPr="00CD2432">
        <w:rPr>
          <w:rFonts w:ascii="Book Antiqua" w:eastAsia="Times New Roman" w:hAnsi="Book Antiqua" w:cs="Arial"/>
          <w:bCs/>
          <w:sz w:val="24"/>
          <w:szCs w:val="24"/>
          <w:vertAlign w:val="superscript"/>
          <w:lang w:eastAsia="en-GB"/>
        </w:rPr>
        <w:t>7</w:t>
      </w:r>
      <w:r w:rsidR="00167B27" w:rsidRPr="00CD2432">
        <w:rPr>
          <w:rFonts w:ascii="Book Antiqua" w:eastAsia="Times New Roman" w:hAnsi="Book Antiqua" w:cs="Arial"/>
          <w:bCs/>
          <w:sz w:val="24"/>
          <w:szCs w:val="24"/>
          <w:vertAlign w:val="superscript"/>
          <w:lang w:eastAsia="en-GB"/>
        </w:rPr>
        <w:t>,15</w:t>
      </w:r>
      <w:r w:rsidR="00E101E2" w:rsidRPr="00CD2432">
        <w:rPr>
          <w:rFonts w:ascii="Book Antiqua" w:eastAsia="Times New Roman" w:hAnsi="Book Antiqua" w:cs="Arial"/>
          <w:bCs/>
          <w:sz w:val="24"/>
          <w:szCs w:val="24"/>
          <w:vertAlign w:val="superscript"/>
          <w:lang w:eastAsia="en-GB"/>
        </w:rPr>
        <w:t>8</w:t>
      </w:r>
      <w:r w:rsidR="00167B27" w:rsidRPr="00CD2432">
        <w:rPr>
          <w:rFonts w:ascii="Book Antiqua" w:eastAsia="Times New Roman" w:hAnsi="Book Antiqua" w:cs="Arial"/>
          <w:bCs/>
          <w:sz w:val="24"/>
          <w:szCs w:val="24"/>
          <w:vertAlign w:val="superscript"/>
          <w:lang w:eastAsia="en-GB"/>
        </w:rPr>
        <w:t>]</w:t>
      </w:r>
      <w:r w:rsidR="00167B27" w:rsidRPr="00CD2432">
        <w:rPr>
          <w:rFonts w:ascii="Book Antiqua" w:eastAsia="Times New Roman" w:hAnsi="Book Antiqua" w:cs="Arial"/>
          <w:bCs/>
          <w:sz w:val="24"/>
          <w:szCs w:val="24"/>
          <w:lang w:eastAsia="en-GB"/>
        </w:rPr>
        <w:t xml:space="preserve"> that often results from participants’ reluctance to collect stool samples</w:t>
      </w:r>
      <w:r w:rsidR="00167B27" w:rsidRPr="00CD2432">
        <w:rPr>
          <w:rFonts w:ascii="Book Antiqua" w:eastAsia="Times New Roman" w:hAnsi="Book Antiqua" w:cs="Arial"/>
          <w:bCs/>
          <w:sz w:val="24"/>
          <w:szCs w:val="24"/>
          <w:vertAlign w:val="superscript"/>
          <w:lang w:eastAsia="en-GB"/>
        </w:rPr>
        <w:t>[15</w:t>
      </w:r>
      <w:r w:rsidR="00E101E2" w:rsidRPr="00CD2432">
        <w:rPr>
          <w:rFonts w:ascii="Book Antiqua" w:eastAsia="Times New Roman" w:hAnsi="Book Antiqua" w:cs="Arial"/>
          <w:bCs/>
          <w:sz w:val="24"/>
          <w:szCs w:val="24"/>
          <w:vertAlign w:val="superscript"/>
          <w:lang w:eastAsia="en-GB"/>
        </w:rPr>
        <w:t>9</w:t>
      </w:r>
      <w:r w:rsidR="00167B27" w:rsidRPr="00CD2432">
        <w:rPr>
          <w:rFonts w:ascii="Book Antiqua" w:eastAsia="Times New Roman" w:hAnsi="Book Antiqua" w:cs="Arial"/>
          <w:bCs/>
          <w:sz w:val="24"/>
          <w:szCs w:val="24"/>
          <w:vertAlign w:val="superscript"/>
          <w:lang w:eastAsia="en-GB"/>
        </w:rPr>
        <w:t>,1</w:t>
      </w:r>
      <w:r w:rsidR="00E101E2" w:rsidRPr="00CD2432">
        <w:rPr>
          <w:rFonts w:ascii="Book Antiqua" w:eastAsia="Times New Roman" w:hAnsi="Book Antiqua" w:cs="Arial"/>
          <w:bCs/>
          <w:sz w:val="24"/>
          <w:szCs w:val="24"/>
          <w:vertAlign w:val="superscript"/>
          <w:lang w:eastAsia="en-GB"/>
        </w:rPr>
        <w:t>60</w:t>
      </w:r>
      <w:r w:rsidR="00167B27" w:rsidRPr="00CD2432">
        <w:rPr>
          <w:rFonts w:ascii="Book Antiqua" w:eastAsia="Times New Roman" w:hAnsi="Book Antiqua" w:cs="Arial"/>
          <w:bCs/>
          <w:sz w:val="24"/>
          <w:szCs w:val="24"/>
          <w:vertAlign w:val="superscript"/>
          <w:lang w:eastAsia="en-GB"/>
        </w:rPr>
        <w:t>]</w:t>
      </w:r>
      <w:r w:rsidR="00167B27" w:rsidRPr="00CD2432">
        <w:rPr>
          <w:rFonts w:ascii="Book Antiqua" w:eastAsia="Times New Roman" w:hAnsi="Book Antiqua" w:cs="Arial"/>
          <w:bCs/>
          <w:sz w:val="24"/>
          <w:szCs w:val="24"/>
          <w:lang w:eastAsia="en-GB"/>
        </w:rPr>
        <w:t xml:space="preserve">. The use of non-invasively collected colorectal mucus </w:t>
      </w:r>
      <w:proofErr w:type="gramStart"/>
      <w:r w:rsidR="00167B27" w:rsidRPr="00CD2432">
        <w:rPr>
          <w:rFonts w:ascii="Book Antiqua" w:eastAsia="Times New Roman" w:hAnsi="Book Antiqua" w:cs="Arial"/>
          <w:bCs/>
          <w:sz w:val="24"/>
          <w:szCs w:val="24"/>
          <w:lang w:eastAsia="en-GB"/>
        </w:rPr>
        <w:t>samples</w:t>
      </w:r>
      <w:r w:rsidR="00167B27" w:rsidRPr="00CD2432">
        <w:rPr>
          <w:rFonts w:ascii="Book Antiqua" w:eastAsia="Times New Roman" w:hAnsi="Book Antiqua" w:cs="Arial"/>
          <w:bCs/>
          <w:sz w:val="24"/>
          <w:szCs w:val="24"/>
          <w:vertAlign w:val="superscript"/>
          <w:lang w:eastAsia="en-GB"/>
        </w:rPr>
        <w:t>[</w:t>
      </w:r>
      <w:proofErr w:type="gramEnd"/>
      <w:r w:rsidR="00167B27" w:rsidRPr="00CD2432">
        <w:rPr>
          <w:rFonts w:ascii="Book Antiqua" w:eastAsia="Times New Roman" w:hAnsi="Book Antiqua" w:cs="Arial"/>
          <w:bCs/>
          <w:sz w:val="24"/>
          <w:szCs w:val="24"/>
          <w:vertAlign w:val="superscript"/>
          <w:lang w:eastAsia="en-GB"/>
        </w:rPr>
        <w:t>24,13</w:t>
      </w:r>
      <w:r w:rsidR="00F037F5" w:rsidRPr="00CD2432">
        <w:rPr>
          <w:rFonts w:ascii="Book Antiqua" w:eastAsia="Times New Roman" w:hAnsi="Book Antiqua" w:cs="Arial"/>
          <w:bCs/>
          <w:sz w:val="24"/>
          <w:szCs w:val="24"/>
          <w:vertAlign w:val="superscript"/>
          <w:lang w:eastAsia="en-GB"/>
        </w:rPr>
        <w:t>8</w:t>
      </w:r>
      <w:r w:rsidR="00167B27" w:rsidRPr="00CD2432">
        <w:rPr>
          <w:rFonts w:ascii="Book Antiqua" w:eastAsia="Times New Roman" w:hAnsi="Book Antiqua" w:cs="Arial"/>
          <w:bCs/>
          <w:sz w:val="24"/>
          <w:szCs w:val="24"/>
          <w:vertAlign w:val="superscript"/>
          <w:lang w:eastAsia="en-GB"/>
        </w:rPr>
        <w:t>]</w:t>
      </w:r>
      <w:r w:rsidR="00167B27" w:rsidRPr="00CD2432">
        <w:rPr>
          <w:rFonts w:ascii="Book Antiqua" w:eastAsia="Times New Roman" w:hAnsi="Book Antiqua" w:cs="Arial"/>
          <w:bCs/>
          <w:sz w:val="24"/>
          <w:szCs w:val="24"/>
          <w:lang w:eastAsia="en-GB"/>
        </w:rPr>
        <w:t xml:space="preserve"> </w:t>
      </w:r>
      <w:r w:rsidR="001A2FA8" w:rsidRPr="00CD2432">
        <w:rPr>
          <w:rFonts w:ascii="Book Antiqua" w:eastAsia="Times New Roman" w:hAnsi="Book Antiqua" w:cs="Arial"/>
          <w:bCs/>
          <w:sz w:val="24"/>
          <w:szCs w:val="24"/>
          <w:lang w:eastAsia="en-GB"/>
        </w:rPr>
        <w:t xml:space="preserve">in FIT-like tests </w:t>
      </w:r>
      <w:r w:rsidR="00167B27" w:rsidRPr="00CD2432">
        <w:rPr>
          <w:rFonts w:ascii="Book Antiqua" w:eastAsia="Times New Roman" w:hAnsi="Book Antiqua" w:cs="Arial"/>
          <w:bCs/>
          <w:sz w:val="24"/>
          <w:szCs w:val="24"/>
          <w:lang w:eastAsia="en-GB"/>
        </w:rPr>
        <w:t>can help solv</w:t>
      </w:r>
      <w:r w:rsidR="0074254F" w:rsidRPr="00CD2432">
        <w:rPr>
          <w:rFonts w:ascii="Book Antiqua" w:eastAsia="Times New Roman" w:hAnsi="Book Antiqua" w:cs="Arial"/>
          <w:bCs/>
          <w:sz w:val="24"/>
          <w:szCs w:val="24"/>
          <w:lang w:eastAsia="en-GB"/>
        </w:rPr>
        <w:t>e</w:t>
      </w:r>
      <w:r w:rsidR="00167B27" w:rsidRPr="00CD2432">
        <w:rPr>
          <w:rFonts w:ascii="Book Antiqua" w:eastAsia="Times New Roman" w:hAnsi="Book Antiqua" w:cs="Arial"/>
          <w:bCs/>
          <w:sz w:val="24"/>
          <w:szCs w:val="24"/>
          <w:lang w:eastAsia="en-GB"/>
        </w:rPr>
        <w:t xml:space="preserve"> this problem</w:t>
      </w:r>
      <w:r w:rsidR="001A2FA8" w:rsidRPr="00CD2432">
        <w:rPr>
          <w:rFonts w:ascii="Book Antiqua" w:eastAsia="Times New Roman" w:hAnsi="Book Antiqua" w:cs="Arial"/>
          <w:bCs/>
          <w:sz w:val="24"/>
          <w:szCs w:val="24"/>
          <w:lang w:eastAsia="en-GB"/>
        </w:rPr>
        <w:t>, but this new approach remains to be thoroughly evaluated</w:t>
      </w:r>
      <w:r w:rsidR="008B4F00" w:rsidRPr="00CD2432">
        <w:rPr>
          <w:rFonts w:ascii="Book Antiqua" w:eastAsia="Times New Roman" w:hAnsi="Book Antiqua" w:cs="Arial"/>
          <w:bCs/>
          <w:sz w:val="24"/>
          <w:szCs w:val="24"/>
          <w:lang w:eastAsia="en-GB"/>
        </w:rPr>
        <w:t xml:space="preserve">, and this will require large comparative randomised trials </w:t>
      </w:r>
      <w:r w:rsidR="000F7917" w:rsidRPr="00CD2432">
        <w:rPr>
          <w:rFonts w:ascii="Book Antiqua" w:eastAsia="Times New Roman" w:hAnsi="Book Antiqua" w:cs="Arial"/>
          <w:bCs/>
          <w:sz w:val="24"/>
          <w:szCs w:val="24"/>
          <w:lang w:eastAsia="en-GB"/>
        </w:rPr>
        <w:t>that usually take</w:t>
      </w:r>
      <w:r w:rsidR="008B4F00" w:rsidRPr="00CD2432">
        <w:rPr>
          <w:rFonts w:ascii="Book Antiqua" w:eastAsia="Times New Roman" w:hAnsi="Book Antiqua" w:cs="Arial"/>
          <w:bCs/>
          <w:sz w:val="24"/>
          <w:szCs w:val="24"/>
          <w:lang w:eastAsia="en-GB"/>
        </w:rPr>
        <w:t xml:space="preserve"> several years to complete</w:t>
      </w:r>
      <w:r w:rsidR="008B4F00" w:rsidRPr="00CD2432">
        <w:rPr>
          <w:rFonts w:ascii="Book Antiqua" w:eastAsia="Times New Roman" w:hAnsi="Book Antiqua" w:cs="Arial"/>
          <w:bCs/>
          <w:sz w:val="24"/>
          <w:szCs w:val="24"/>
          <w:vertAlign w:val="superscript"/>
          <w:lang w:eastAsia="en-GB"/>
        </w:rPr>
        <w:t>[155]</w:t>
      </w:r>
      <w:r w:rsidR="001A2FA8" w:rsidRPr="00CD2432">
        <w:rPr>
          <w:rFonts w:ascii="Book Antiqua" w:eastAsia="Times New Roman" w:hAnsi="Book Antiqua" w:cs="Arial"/>
          <w:bCs/>
          <w:sz w:val="24"/>
          <w:szCs w:val="24"/>
          <w:lang w:eastAsia="en-GB"/>
        </w:rPr>
        <w:t>.</w:t>
      </w:r>
      <w:r w:rsidRPr="00CD2432">
        <w:rPr>
          <w:rFonts w:ascii="Book Antiqua" w:eastAsia="Times New Roman" w:hAnsi="Book Antiqua" w:cs="Arial"/>
          <w:bCs/>
          <w:sz w:val="24"/>
          <w:szCs w:val="24"/>
          <w:lang w:eastAsia="en-GB"/>
        </w:rPr>
        <w:t xml:space="preserve"> </w:t>
      </w:r>
      <w:bookmarkStart w:id="143" w:name="_Hlk19117959"/>
      <w:r w:rsidR="00444CCE" w:rsidRPr="00CD2432">
        <w:rPr>
          <w:rFonts w:ascii="Book Antiqua" w:eastAsia="Times New Roman" w:hAnsi="Book Antiqua" w:cs="Arial"/>
          <w:bCs/>
          <w:sz w:val="24"/>
          <w:szCs w:val="24"/>
          <w:lang w:eastAsia="en-GB"/>
        </w:rPr>
        <w:t xml:space="preserve">The existing combination of </w:t>
      </w:r>
      <w:r w:rsidR="0074254F" w:rsidRPr="00CD2432">
        <w:rPr>
          <w:rFonts w:ascii="Book Antiqua" w:eastAsia="Times New Roman" w:hAnsi="Book Antiqua" w:cs="Arial"/>
          <w:bCs/>
          <w:sz w:val="24"/>
          <w:szCs w:val="24"/>
          <w:lang w:eastAsia="en-GB"/>
        </w:rPr>
        <w:t xml:space="preserve">the </w:t>
      </w:r>
      <w:r w:rsidR="00444CCE" w:rsidRPr="00CD2432">
        <w:rPr>
          <w:rFonts w:ascii="Book Antiqua" w:eastAsia="Times New Roman" w:hAnsi="Book Antiqua" w:cs="Arial"/>
          <w:bCs/>
          <w:sz w:val="24"/>
          <w:szCs w:val="24"/>
          <w:lang w:eastAsia="en-GB"/>
        </w:rPr>
        <w:t>FIT and confirmatory colonoscopy is the strategy of choice today</w:t>
      </w:r>
      <w:bookmarkEnd w:id="143"/>
      <w:r w:rsidR="00444CCE" w:rsidRPr="00CD2432">
        <w:rPr>
          <w:rFonts w:ascii="Book Antiqua" w:eastAsia="Times New Roman" w:hAnsi="Book Antiqua" w:cs="Arial"/>
          <w:bCs/>
          <w:sz w:val="24"/>
          <w:szCs w:val="24"/>
          <w:lang w:eastAsia="en-GB"/>
        </w:rPr>
        <w:t>, and its further optimisation is currently regarded as the main factor in improving CRC screening effectiveness.</w:t>
      </w:r>
    </w:p>
    <w:p w14:paraId="0B28E125" w14:textId="39CD135A" w:rsidR="009A46F9" w:rsidRPr="00CD2432" w:rsidRDefault="000D5802"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T</w:t>
      </w:r>
      <w:r w:rsidR="000F7917" w:rsidRPr="00CD2432">
        <w:rPr>
          <w:rFonts w:ascii="Book Antiqua" w:eastAsia="Times New Roman" w:hAnsi="Book Antiqua" w:cs="Arial"/>
          <w:bCs/>
          <w:sz w:val="24"/>
          <w:szCs w:val="24"/>
          <w:lang w:eastAsia="en-GB"/>
        </w:rPr>
        <w:t xml:space="preserve">he </w:t>
      </w:r>
      <w:r w:rsidR="006F576B" w:rsidRPr="00CD2432">
        <w:rPr>
          <w:rFonts w:ascii="Book Antiqua" w:eastAsia="Times New Roman" w:hAnsi="Book Antiqua" w:cs="Arial"/>
          <w:bCs/>
          <w:sz w:val="24"/>
          <w:szCs w:val="24"/>
          <w:lang w:eastAsia="en-GB"/>
        </w:rPr>
        <w:t>present</w:t>
      </w:r>
      <w:r w:rsidR="000F7917" w:rsidRPr="00CD2432">
        <w:rPr>
          <w:rFonts w:ascii="Book Antiqua" w:eastAsia="Times New Roman" w:hAnsi="Book Antiqua" w:cs="Arial"/>
          <w:bCs/>
          <w:sz w:val="24"/>
          <w:szCs w:val="24"/>
          <w:lang w:eastAsia="en-GB"/>
        </w:rPr>
        <w:t xml:space="preserve"> strong position of </w:t>
      </w:r>
      <w:r w:rsidR="0074254F" w:rsidRPr="00CD2432">
        <w:rPr>
          <w:rFonts w:ascii="Book Antiqua" w:eastAsia="Times New Roman" w:hAnsi="Book Antiqua" w:cs="Arial"/>
          <w:bCs/>
          <w:sz w:val="24"/>
          <w:szCs w:val="24"/>
          <w:lang w:eastAsia="en-GB"/>
        </w:rPr>
        <w:t xml:space="preserve">the </w:t>
      </w:r>
      <w:r w:rsidR="000F7917" w:rsidRPr="00CD2432">
        <w:rPr>
          <w:rFonts w:ascii="Book Antiqua" w:eastAsia="Times New Roman" w:hAnsi="Book Antiqua" w:cs="Arial"/>
          <w:bCs/>
          <w:sz w:val="24"/>
          <w:szCs w:val="24"/>
          <w:lang w:eastAsia="en-GB"/>
        </w:rPr>
        <w:t xml:space="preserve">FIT as the test of choice </w:t>
      </w:r>
      <w:r w:rsidRPr="00CD2432">
        <w:rPr>
          <w:rFonts w:ascii="Book Antiqua" w:eastAsia="Times New Roman" w:hAnsi="Book Antiqua" w:cs="Arial"/>
          <w:bCs/>
          <w:sz w:val="24"/>
          <w:szCs w:val="24"/>
          <w:lang w:eastAsia="en-GB"/>
        </w:rPr>
        <w:t>for</w:t>
      </w:r>
      <w:r w:rsidR="000F7917" w:rsidRPr="00CD2432">
        <w:rPr>
          <w:rFonts w:ascii="Book Antiqua" w:eastAsia="Times New Roman" w:hAnsi="Book Antiqua" w:cs="Arial"/>
          <w:bCs/>
          <w:sz w:val="24"/>
          <w:szCs w:val="24"/>
          <w:lang w:eastAsia="en-GB"/>
        </w:rPr>
        <w:t xml:space="preserve"> </w:t>
      </w:r>
      <w:r w:rsidR="0080419E" w:rsidRPr="00CD2432">
        <w:rPr>
          <w:rFonts w:ascii="Book Antiqua" w:eastAsia="Times New Roman" w:hAnsi="Book Antiqua" w:cs="Arial"/>
          <w:bCs/>
          <w:sz w:val="24"/>
          <w:szCs w:val="24"/>
          <w:lang w:eastAsia="en-GB"/>
        </w:rPr>
        <w:t xml:space="preserve">non-invasive </w:t>
      </w:r>
      <w:r w:rsidR="000F7917" w:rsidRPr="00CD2432">
        <w:rPr>
          <w:rFonts w:ascii="Book Antiqua" w:eastAsia="Times New Roman" w:hAnsi="Book Antiqua" w:cs="Arial"/>
          <w:bCs/>
          <w:sz w:val="24"/>
          <w:szCs w:val="24"/>
          <w:lang w:eastAsia="en-GB"/>
        </w:rPr>
        <w:t>CRC screening</w:t>
      </w:r>
      <w:r w:rsidR="00C30BF3" w:rsidRPr="00CD2432">
        <w:rPr>
          <w:rFonts w:ascii="Book Antiqua" w:eastAsia="Times New Roman" w:hAnsi="Book Antiqua" w:cs="Arial"/>
          <w:bCs/>
          <w:sz w:val="24"/>
          <w:szCs w:val="24"/>
          <w:lang w:eastAsia="en-GB"/>
        </w:rPr>
        <w:t xml:space="preserve"> will certainly be temporary as this test</w:t>
      </w:r>
      <w:r w:rsidR="000F7917" w:rsidRPr="00CD2432">
        <w:rPr>
          <w:rFonts w:ascii="Book Antiqua" w:eastAsia="Times New Roman" w:hAnsi="Book Antiqua" w:cs="Arial"/>
          <w:bCs/>
          <w:sz w:val="24"/>
          <w:szCs w:val="24"/>
          <w:lang w:eastAsia="en-GB"/>
        </w:rPr>
        <w:t xml:space="preserve"> has one intrinsic deficiency that is impossible to eliminate. </w:t>
      </w:r>
      <w:r w:rsidR="0074254F" w:rsidRPr="00CD2432">
        <w:rPr>
          <w:rFonts w:ascii="Book Antiqua" w:eastAsia="Times New Roman" w:hAnsi="Book Antiqua" w:cs="Arial"/>
          <w:bCs/>
          <w:sz w:val="24"/>
          <w:szCs w:val="24"/>
          <w:lang w:eastAsia="en-GB"/>
        </w:rPr>
        <w:t xml:space="preserve">The </w:t>
      </w:r>
      <w:r w:rsidR="00C30BF3" w:rsidRPr="00CD2432">
        <w:rPr>
          <w:rFonts w:ascii="Book Antiqua" w:eastAsia="Times New Roman" w:hAnsi="Book Antiqua" w:cs="Arial"/>
          <w:bCs/>
          <w:sz w:val="24"/>
          <w:szCs w:val="24"/>
          <w:lang w:eastAsia="en-GB"/>
        </w:rPr>
        <w:t>FIT</w:t>
      </w:r>
      <w:r w:rsidR="000F7917" w:rsidRPr="00CD2432">
        <w:rPr>
          <w:rFonts w:ascii="Book Antiqua" w:eastAsia="Times New Roman" w:hAnsi="Book Antiqua" w:cs="Arial"/>
          <w:bCs/>
          <w:sz w:val="24"/>
          <w:szCs w:val="24"/>
          <w:lang w:eastAsia="en-GB"/>
        </w:rPr>
        <w:t xml:space="preserve"> detects blood,</w:t>
      </w:r>
      <w:r w:rsidR="00C30BF3" w:rsidRPr="00CD2432">
        <w:rPr>
          <w:rFonts w:ascii="Book Antiqua" w:eastAsia="Times New Roman" w:hAnsi="Book Antiqua" w:cs="Arial"/>
          <w:bCs/>
          <w:sz w:val="24"/>
          <w:szCs w:val="24"/>
          <w:lang w:eastAsia="en-GB"/>
        </w:rPr>
        <w:t xml:space="preserve"> which is shed but not produced by tumours,</w:t>
      </w:r>
      <w:r w:rsidR="008201F8" w:rsidRPr="00CD2432">
        <w:rPr>
          <w:rFonts w:ascii="Book Antiqua" w:eastAsia="Times New Roman" w:hAnsi="Book Antiqua" w:cs="Arial"/>
          <w:bCs/>
          <w:sz w:val="24"/>
          <w:szCs w:val="24"/>
          <w:lang w:eastAsia="en-GB"/>
        </w:rPr>
        <w:t xml:space="preserve"> and</w:t>
      </w:r>
      <w:r w:rsidR="000F7917" w:rsidRPr="00CD2432">
        <w:rPr>
          <w:rFonts w:ascii="Book Antiqua" w:eastAsia="Times New Roman" w:hAnsi="Book Antiqua" w:cs="Arial"/>
          <w:bCs/>
          <w:sz w:val="24"/>
          <w:szCs w:val="24"/>
          <w:lang w:eastAsia="en-GB"/>
        </w:rPr>
        <w:t xml:space="preserve"> bleeding may not </w:t>
      </w:r>
      <w:r w:rsidR="0074254F" w:rsidRPr="00CD2432">
        <w:rPr>
          <w:rFonts w:ascii="Book Antiqua" w:eastAsia="Times New Roman" w:hAnsi="Book Antiqua" w:cs="Arial"/>
          <w:bCs/>
          <w:sz w:val="24"/>
          <w:szCs w:val="24"/>
          <w:lang w:eastAsia="en-GB"/>
        </w:rPr>
        <w:t>occur</w:t>
      </w:r>
      <w:r w:rsidR="000F7917" w:rsidRPr="00CD2432">
        <w:rPr>
          <w:rFonts w:ascii="Book Antiqua" w:eastAsia="Times New Roman" w:hAnsi="Book Antiqua" w:cs="Arial"/>
          <w:bCs/>
          <w:sz w:val="24"/>
          <w:szCs w:val="24"/>
          <w:lang w:eastAsia="en-GB"/>
        </w:rPr>
        <w:t xml:space="preserve"> in some CRC </w:t>
      </w:r>
      <w:r w:rsidR="008201F8" w:rsidRPr="00CD2432">
        <w:rPr>
          <w:rFonts w:ascii="Book Antiqua" w:eastAsia="Times New Roman" w:hAnsi="Book Antiqua" w:cs="Arial"/>
          <w:bCs/>
          <w:sz w:val="24"/>
          <w:szCs w:val="24"/>
          <w:lang w:eastAsia="en-GB"/>
        </w:rPr>
        <w:t>patient</w:t>
      </w:r>
      <w:r w:rsidR="000F7917" w:rsidRPr="00CD2432">
        <w:rPr>
          <w:rFonts w:ascii="Book Antiqua" w:eastAsia="Times New Roman" w:hAnsi="Book Antiqua" w:cs="Arial"/>
          <w:bCs/>
          <w:sz w:val="24"/>
          <w:szCs w:val="24"/>
          <w:lang w:eastAsia="en-GB"/>
        </w:rPr>
        <w:t>s.</w:t>
      </w:r>
      <w:r w:rsidR="00C30BF3" w:rsidRPr="00CD2432">
        <w:rPr>
          <w:rFonts w:ascii="Book Antiqua" w:eastAsia="Times New Roman" w:hAnsi="Book Antiqua" w:cs="Arial"/>
          <w:bCs/>
          <w:sz w:val="24"/>
          <w:szCs w:val="24"/>
          <w:lang w:eastAsia="en-GB"/>
        </w:rPr>
        <w:t xml:space="preserve"> For this reason, FIT sensitivity will never approach 100%</w:t>
      </w:r>
      <w:r w:rsidR="0080419E" w:rsidRPr="00CD2432">
        <w:rPr>
          <w:rFonts w:ascii="Book Antiqua" w:eastAsia="Times New Roman" w:hAnsi="Book Antiqua" w:cs="Arial"/>
          <w:bCs/>
          <w:sz w:val="24"/>
          <w:szCs w:val="24"/>
          <w:lang w:eastAsia="en-GB"/>
        </w:rPr>
        <w:t xml:space="preserve">, and it is likely that this target will become </w:t>
      </w:r>
      <w:r w:rsidR="0080419E" w:rsidRPr="00CD2432">
        <w:rPr>
          <w:rFonts w:ascii="Book Antiqua" w:eastAsia="Times New Roman" w:hAnsi="Book Antiqua" w:cs="Arial"/>
          <w:bCs/>
          <w:sz w:val="24"/>
          <w:szCs w:val="24"/>
          <w:lang w:eastAsia="en-GB"/>
        </w:rPr>
        <w:lastRenderedPageBreak/>
        <w:t>achievable only when a screening test employing CRC-specific biomarker(s) is developed</w:t>
      </w:r>
      <w:r w:rsidR="00C30BF3" w:rsidRPr="00CD2432">
        <w:rPr>
          <w:rFonts w:ascii="Book Antiqua" w:eastAsia="Times New Roman" w:hAnsi="Book Antiqua" w:cs="Arial"/>
          <w:bCs/>
          <w:sz w:val="24"/>
          <w:szCs w:val="24"/>
          <w:lang w:eastAsia="en-GB"/>
        </w:rPr>
        <w:t xml:space="preserve">. </w:t>
      </w:r>
      <w:r w:rsidR="0080419E" w:rsidRPr="00CD2432">
        <w:rPr>
          <w:rFonts w:ascii="Book Antiqua" w:eastAsia="Times New Roman" w:hAnsi="Book Antiqua" w:cs="Arial"/>
          <w:bCs/>
          <w:sz w:val="24"/>
          <w:szCs w:val="24"/>
          <w:lang w:eastAsia="en-GB"/>
        </w:rPr>
        <w:t>As n</w:t>
      </w:r>
      <w:r w:rsidR="00C30BF3" w:rsidRPr="00CD2432">
        <w:rPr>
          <w:rFonts w:ascii="Book Antiqua" w:eastAsia="Times New Roman" w:hAnsi="Book Antiqua" w:cs="Arial"/>
          <w:bCs/>
          <w:sz w:val="24"/>
          <w:szCs w:val="24"/>
          <w:lang w:eastAsia="en-GB"/>
        </w:rPr>
        <w:t>o</w:t>
      </w:r>
      <w:r w:rsidR="008201F8" w:rsidRPr="00CD2432">
        <w:rPr>
          <w:rFonts w:ascii="Book Antiqua" w:eastAsia="Times New Roman" w:hAnsi="Book Antiqua" w:cs="Arial"/>
          <w:bCs/>
          <w:sz w:val="24"/>
          <w:szCs w:val="24"/>
          <w:lang w:eastAsia="en-GB"/>
        </w:rPr>
        <w:t xml:space="preserve"> single </w:t>
      </w:r>
      <w:r w:rsidR="00C30BF3" w:rsidRPr="00CD2432">
        <w:rPr>
          <w:rFonts w:ascii="Book Antiqua" w:eastAsia="Times New Roman" w:hAnsi="Book Antiqua" w:cs="Arial"/>
          <w:bCs/>
          <w:sz w:val="24"/>
          <w:szCs w:val="24"/>
          <w:lang w:eastAsia="en-GB"/>
        </w:rPr>
        <w:t>bio</w:t>
      </w:r>
      <w:r w:rsidR="008201F8" w:rsidRPr="00CD2432">
        <w:rPr>
          <w:rFonts w:ascii="Book Antiqua" w:eastAsia="Times New Roman" w:hAnsi="Book Antiqua" w:cs="Arial"/>
          <w:bCs/>
          <w:sz w:val="24"/>
          <w:szCs w:val="24"/>
          <w:lang w:eastAsia="en-GB"/>
        </w:rPr>
        <w:t xml:space="preserve">marker </w:t>
      </w:r>
      <w:r w:rsidR="009A46F9" w:rsidRPr="00CD2432">
        <w:rPr>
          <w:rFonts w:ascii="Book Antiqua" w:eastAsia="Times New Roman" w:hAnsi="Book Antiqua" w:cs="Arial"/>
          <w:bCs/>
          <w:sz w:val="24"/>
          <w:szCs w:val="24"/>
          <w:lang w:eastAsia="en-GB"/>
        </w:rPr>
        <w:t>detectable in all colorectal tumours</w:t>
      </w:r>
      <w:r w:rsidR="0080419E" w:rsidRPr="00CD2432">
        <w:rPr>
          <w:rFonts w:ascii="Book Antiqua" w:eastAsia="Times New Roman" w:hAnsi="Book Antiqua" w:cs="Arial"/>
          <w:bCs/>
          <w:sz w:val="24"/>
          <w:szCs w:val="24"/>
          <w:lang w:eastAsia="en-GB"/>
        </w:rPr>
        <w:t xml:space="preserve"> </w:t>
      </w:r>
      <w:r w:rsidR="00C30BF3" w:rsidRPr="00CD2432">
        <w:rPr>
          <w:rFonts w:ascii="Book Antiqua" w:eastAsia="Times New Roman" w:hAnsi="Book Antiqua" w:cs="Arial"/>
          <w:bCs/>
          <w:sz w:val="24"/>
          <w:szCs w:val="24"/>
          <w:lang w:eastAsia="en-GB"/>
        </w:rPr>
        <w:t>h</w:t>
      </w:r>
      <w:r w:rsidR="008201F8" w:rsidRPr="00CD2432">
        <w:rPr>
          <w:rFonts w:ascii="Book Antiqua" w:eastAsia="Times New Roman" w:hAnsi="Book Antiqua" w:cs="Arial"/>
          <w:bCs/>
          <w:sz w:val="24"/>
          <w:szCs w:val="24"/>
          <w:lang w:eastAsia="en-GB"/>
        </w:rPr>
        <w:t>as been identified so far,</w:t>
      </w:r>
      <w:r w:rsidR="0080419E" w:rsidRPr="00CD2432">
        <w:rPr>
          <w:rFonts w:ascii="Book Antiqua" w:eastAsia="Times New Roman" w:hAnsi="Book Antiqua" w:cs="Arial"/>
          <w:bCs/>
          <w:sz w:val="24"/>
          <w:szCs w:val="24"/>
          <w:lang w:eastAsia="en-GB"/>
        </w:rPr>
        <w:t xml:space="preserve"> </w:t>
      </w:r>
      <w:r w:rsidR="009A46F9" w:rsidRPr="00CD2432">
        <w:rPr>
          <w:rFonts w:ascii="Book Antiqua" w:eastAsia="Times New Roman" w:hAnsi="Book Antiqua" w:cs="Arial"/>
          <w:bCs/>
          <w:sz w:val="24"/>
          <w:szCs w:val="24"/>
          <w:lang w:eastAsia="en-GB"/>
        </w:rPr>
        <w:t>multitarget strategies combining either multiple markers of the same type or different assays (such as Cologuard</w:t>
      </w:r>
      <w:r w:rsidR="009A46F9" w:rsidRPr="00CD2432">
        <w:rPr>
          <w:rFonts w:ascii="Book Antiqua" w:hAnsi="Book Antiqua" w:cs="Arial"/>
          <w:bCs/>
          <w:sz w:val="24"/>
          <w:szCs w:val="24"/>
          <w:vertAlign w:val="superscript"/>
        </w:rPr>
        <w:t>®</w:t>
      </w:r>
      <w:r w:rsidR="009A46F9" w:rsidRPr="00CD2432">
        <w:rPr>
          <w:rFonts w:ascii="Book Antiqua" w:hAnsi="Book Antiqua" w:cs="Arial"/>
          <w:bCs/>
          <w:sz w:val="24"/>
          <w:szCs w:val="24"/>
        </w:rPr>
        <w:t>) emerge as CRC screening options advocated by some experts</w:t>
      </w:r>
      <w:r w:rsidR="008201F8" w:rsidRPr="00CD2432">
        <w:rPr>
          <w:rFonts w:ascii="Book Antiqua" w:eastAsia="Times New Roman" w:hAnsi="Book Antiqua" w:cs="Arial"/>
          <w:bCs/>
          <w:sz w:val="24"/>
          <w:szCs w:val="24"/>
          <w:lang w:eastAsia="en-GB"/>
        </w:rPr>
        <w:t>.</w:t>
      </w:r>
      <w:r w:rsidR="009A46F9" w:rsidRPr="00CD2432">
        <w:rPr>
          <w:rFonts w:ascii="Book Antiqua" w:eastAsia="Times New Roman" w:hAnsi="Book Antiqua" w:cs="Arial"/>
          <w:bCs/>
          <w:sz w:val="24"/>
          <w:szCs w:val="24"/>
          <w:lang w:eastAsia="en-GB"/>
        </w:rPr>
        <w:t xml:space="preserve"> However, these complex assays usually require sophisticated laboratory equipment</w:t>
      </w:r>
      <w:r w:rsidR="00C30BF3" w:rsidRPr="00CD2432">
        <w:rPr>
          <w:rFonts w:ascii="Book Antiqua" w:eastAsia="Times New Roman" w:hAnsi="Book Antiqua" w:cs="Arial"/>
          <w:bCs/>
          <w:sz w:val="24"/>
          <w:szCs w:val="24"/>
          <w:lang w:eastAsia="en-GB"/>
        </w:rPr>
        <w:t xml:space="preserve"> </w:t>
      </w:r>
      <w:r w:rsidR="009A46F9" w:rsidRPr="00CD2432">
        <w:rPr>
          <w:rFonts w:ascii="Book Antiqua" w:eastAsia="Times New Roman" w:hAnsi="Book Antiqua" w:cs="Arial"/>
          <w:bCs/>
          <w:sz w:val="24"/>
          <w:szCs w:val="24"/>
          <w:lang w:eastAsia="en-GB"/>
        </w:rPr>
        <w:t xml:space="preserve">and are laborious and expensive. </w:t>
      </w:r>
      <w:r w:rsidR="009A4AF7" w:rsidRPr="00CD2432">
        <w:rPr>
          <w:rFonts w:ascii="Book Antiqua" w:eastAsia="Times New Roman" w:hAnsi="Book Antiqua" w:cs="Arial"/>
          <w:bCs/>
          <w:sz w:val="24"/>
          <w:szCs w:val="24"/>
          <w:lang w:eastAsia="en-GB"/>
        </w:rPr>
        <w:t>Although future technological advances can help in eliminating these deficiencies, the search for more reliable and easily detectable single CRC biomarkers should continue.</w:t>
      </w:r>
    </w:p>
    <w:p w14:paraId="55D12B63" w14:textId="03091975" w:rsidR="002C20DA" w:rsidRPr="00CD2432" w:rsidRDefault="009A4AF7" w:rsidP="008E3524">
      <w:pPr>
        <w:autoSpaceDE w:val="0"/>
        <w:autoSpaceDN w:val="0"/>
        <w:spacing w:after="0" w:line="360" w:lineRule="auto"/>
        <w:ind w:right="18" w:firstLineChars="100" w:firstLine="240"/>
        <w:jc w:val="both"/>
        <w:rPr>
          <w:rFonts w:ascii="Book Antiqua" w:eastAsia="Times New Roman" w:hAnsi="Book Antiqua" w:cs="Arial"/>
          <w:bCs/>
          <w:sz w:val="24"/>
          <w:szCs w:val="24"/>
          <w:lang w:eastAsia="en-GB"/>
        </w:rPr>
      </w:pPr>
      <w:r w:rsidRPr="00CD2432">
        <w:rPr>
          <w:rFonts w:ascii="Book Antiqua" w:eastAsia="Times New Roman" w:hAnsi="Book Antiqua" w:cs="Arial"/>
          <w:bCs/>
          <w:sz w:val="24"/>
          <w:szCs w:val="24"/>
          <w:lang w:eastAsia="en-GB"/>
        </w:rPr>
        <w:t>It can be</w:t>
      </w:r>
      <w:r w:rsidR="008201F8" w:rsidRPr="00CD2432">
        <w:rPr>
          <w:rFonts w:ascii="Book Antiqua" w:eastAsia="Times New Roman" w:hAnsi="Book Antiqua" w:cs="Arial"/>
          <w:bCs/>
          <w:sz w:val="24"/>
          <w:szCs w:val="24"/>
          <w:lang w:eastAsia="en-GB"/>
        </w:rPr>
        <w:t xml:space="preserve"> expect</w:t>
      </w:r>
      <w:r w:rsidRPr="00CD2432">
        <w:rPr>
          <w:rFonts w:ascii="Book Antiqua" w:eastAsia="Times New Roman" w:hAnsi="Book Antiqua" w:cs="Arial"/>
          <w:bCs/>
          <w:sz w:val="24"/>
          <w:szCs w:val="24"/>
          <w:lang w:eastAsia="en-GB"/>
        </w:rPr>
        <w:t xml:space="preserve">ed </w:t>
      </w:r>
      <w:r w:rsidR="008201F8" w:rsidRPr="00CD2432">
        <w:rPr>
          <w:rFonts w:ascii="Book Antiqua" w:eastAsia="Times New Roman" w:hAnsi="Book Antiqua" w:cs="Arial"/>
          <w:bCs/>
          <w:sz w:val="24"/>
          <w:szCs w:val="24"/>
          <w:lang w:eastAsia="en-GB"/>
        </w:rPr>
        <w:t xml:space="preserve">that </w:t>
      </w:r>
      <w:r w:rsidR="000D1F64" w:rsidRPr="00CD2432">
        <w:rPr>
          <w:rFonts w:ascii="Book Antiqua" w:eastAsia="Times New Roman" w:hAnsi="Book Antiqua" w:cs="Arial"/>
          <w:bCs/>
          <w:sz w:val="24"/>
          <w:szCs w:val="24"/>
          <w:lang w:eastAsia="en-GB"/>
        </w:rPr>
        <w:t>rapid</w:t>
      </w:r>
      <w:r w:rsidR="00444CCE" w:rsidRPr="00CD2432">
        <w:rPr>
          <w:rFonts w:ascii="Book Antiqua" w:eastAsia="Times New Roman" w:hAnsi="Book Antiqua" w:cs="Arial"/>
          <w:bCs/>
          <w:sz w:val="24"/>
          <w:szCs w:val="24"/>
          <w:lang w:eastAsia="en-GB"/>
        </w:rPr>
        <w:t xml:space="preserve"> </w:t>
      </w:r>
      <w:r w:rsidR="008A594F" w:rsidRPr="00CD2432">
        <w:rPr>
          <w:rFonts w:ascii="Book Antiqua" w:eastAsia="Times New Roman" w:hAnsi="Book Antiqua" w:cs="Arial"/>
          <w:bCs/>
          <w:sz w:val="24"/>
          <w:szCs w:val="24"/>
          <w:lang w:eastAsia="en-GB"/>
        </w:rPr>
        <w:t xml:space="preserve">progress in cancer biomarker research accompanied by </w:t>
      </w:r>
      <w:r w:rsidR="000D1F64" w:rsidRPr="00CD2432">
        <w:rPr>
          <w:rFonts w:ascii="Book Antiqua" w:eastAsia="Times New Roman" w:hAnsi="Book Antiqua" w:cs="Arial"/>
          <w:bCs/>
          <w:sz w:val="24"/>
          <w:szCs w:val="24"/>
          <w:lang w:eastAsia="en-GB"/>
        </w:rPr>
        <w:t>accelerated</w:t>
      </w:r>
      <w:r w:rsidR="00444CCE" w:rsidRPr="00CD2432">
        <w:rPr>
          <w:rFonts w:ascii="Book Antiqua" w:eastAsia="Times New Roman" w:hAnsi="Book Antiqua" w:cs="Arial"/>
          <w:bCs/>
          <w:sz w:val="24"/>
          <w:szCs w:val="24"/>
          <w:lang w:eastAsia="en-GB"/>
        </w:rPr>
        <w:t xml:space="preserve"> development of new non-invasive tests </w:t>
      </w:r>
      <w:r w:rsidR="008201F8" w:rsidRPr="00CD2432">
        <w:rPr>
          <w:rFonts w:ascii="Book Antiqua" w:eastAsia="Times New Roman" w:hAnsi="Book Antiqua" w:cs="Arial"/>
          <w:bCs/>
          <w:sz w:val="24"/>
          <w:szCs w:val="24"/>
          <w:lang w:eastAsia="en-GB"/>
        </w:rPr>
        <w:t>promises</w:t>
      </w:r>
      <w:r w:rsidR="008A594F" w:rsidRPr="00CD2432">
        <w:rPr>
          <w:rFonts w:ascii="Book Antiqua" w:eastAsia="Times New Roman" w:hAnsi="Book Antiqua" w:cs="Arial"/>
          <w:bCs/>
          <w:sz w:val="24"/>
          <w:szCs w:val="24"/>
          <w:lang w:eastAsia="en-GB"/>
        </w:rPr>
        <w:t xml:space="preserve"> forthcoming </w:t>
      </w:r>
      <w:r w:rsidR="00091143" w:rsidRPr="00CD2432">
        <w:rPr>
          <w:rFonts w:ascii="Book Antiqua" w:eastAsia="Times New Roman" w:hAnsi="Book Antiqua" w:cs="Arial"/>
          <w:bCs/>
          <w:sz w:val="24"/>
          <w:szCs w:val="24"/>
          <w:lang w:eastAsia="en-GB"/>
        </w:rPr>
        <w:t>breakthrough</w:t>
      </w:r>
      <w:r w:rsidR="008A594F" w:rsidRPr="00CD2432">
        <w:rPr>
          <w:rFonts w:ascii="Book Antiqua" w:eastAsia="Times New Roman" w:hAnsi="Book Antiqua" w:cs="Arial"/>
          <w:bCs/>
          <w:sz w:val="24"/>
          <w:szCs w:val="24"/>
          <w:lang w:eastAsia="en-GB"/>
        </w:rPr>
        <w:t>s</w:t>
      </w:r>
      <w:r w:rsidR="00091143" w:rsidRPr="00CD2432">
        <w:rPr>
          <w:rFonts w:ascii="Book Antiqua" w:eastAsia="Times New Roman" w:hAnsi="Book Antiqua" w:cs="Arial"/>
          <w:bCs/>
          <w:sz w:val="24"/>
          <w:szCs w:val="24"/>
          <w:lang w:eastAsia="en-GB"/>
        </w:rPr>
        <w:t xml:space="preserve"> in CRC </w:t>
      </w:r>
      <w:r w:rsidR="008A594F" w:rsidRPr="00CD2432">
        <w:rPr>
          <w:rFonts w:ascii="Book Antiqua" w:eastAsia="Times New Roman" w:hAnsi="Book Antiqua" w:cs="Arial"/>
          <w:bCs/>
          <w:sz w:val="24"/>
          <w:szCs w:val="24"/>
          <w:lang w:eastAsia="en-GB"/>
        </w:rPr>
        <w:t xml:space="preserve">screening and </w:t>
      </w:r>
      <w:r w:rsidR="00091143" w:rsidRPr="00CD2432">
        <w:rPr>
          <w:rFonts w:ascii="Book Antiqua" w:eastAsia="Times New Roman" w:hAnsi="Book Antiqua" w:cs="Arial"/>
          <w:bCs/>
          <w:sz w:val="24"/>
          <w:szCs w:val="24"/>
          <w:lang w:eastAsia="en-GB"/>
        </w:rPr>
        <w:t xml:space="preserve">prevention </w:t>
      </w:r>
      <w:r w:rsidR="008A594F" w:rsidRPr="00CD2432">
        <w:rPr>
          <w:rFonts w:ascii="Book Antiqua" w:eastAsia="Times New Roman" w:hAnsi="Book Antiqua" w:cs="Arial"/>
          <w:bCs/>
          <w:sz w:val="24"/>
          <w:szCs w:val="24"/>
          <w:lang w:eastAsia="en-GB"/>
        </w:rPr>
        <w:t>of this disease.</w:t>
      </w:r>
    </w:p>
    <w:p w14:paraId="259F8672" w14:textId="79C1DC18" w:rsidR="00C377E8" w:rsidRPr="00CD2432" w:rsidRDefault="00C377E8">
      <w:pPr>
        <w:spacing w:after="0" w:line="240" w:lineRule="auto"/>
        <w:rPr>
          <w:rFonts w:ascii="Book Antiqua" w:eastAsia="Times New Roman" w:hAnsi="Book Antiqua" w:cs="Arial"/>
          <w:b/>
          <w:sz w:val="24"/>
          <w:szCs w:val="24"/>
          <w:lang w:eastAsia="en-GB"/>
        </w:rPr>
      </w:pPr>
      <w:r w:rsidRPr="00CD2432">
        <w:rPr>
          <w:rFonts w:ascii="Book Antiqua" w:eastAsia="Times New Roman" w:hAnsi="Book Antiqua" w:cs="Arial"/>
          <w:b/>
          <w:sz w:val="24"/>
          <w:szCs w:val="24"/>
          <w:lang w:eastAsia="en-GB"/>
        </w:rPr>
        <w:br w:type="page"/>
      </w:r>
    </w:p>
    <w:p w14:paraId="50D56EBC" w14:textId="77777777" w:rsidR="00FF1F85" w:rsidRPr="00CD2432" w:rsidRDefault="00FF1F85" w:rsidP="008E3524">
      <w:pPr>
        <w:autoSpaceDE w:val="0"/>
        <w:autoSpaceDN w:val="0"/>
        <w:spacing w:after="0" w:line="360" w:lineRule="auto"/>
        <w:ind w:right="18"/>
        <w:jc w:val="both"/>
        <w:rPr>
          <w:rFonts w:ascii="Book Antiqua" w:eastAsia="Times New Roman" w:hAnsi="Book Antiqua" w:cs="Arial"/>
          <w:b/>
          <w:sz w:val="24"/>
          <w:szCs w:val="24"/>
          <w:lang w:eastAsia="en-GB"/>
        </w:rPr>
      </w:pPr>
      <w:r w:rsidRPr="00CD2432">
        <w:rPr>
          <w:rFonts w:ascii="Book Antiqua" w:eastAsia="Times New Roman" w:hAnsi="Book Antiqua" w:cs="Arial"/>
          <w:b/>
          <w:sz w:val="24"/>
          <w:szCs w:val="24"/>
          <w:lang w:eastAsia="en-GB"/>
        </w:rPr>
        <w:lastRenderedPageBreak/>
        <w:t>REFERENCES</w:t>
      </w:r>
    </w:p>
    <w:p w14:paraId="32687C7E" w14:textId="77777777" w:rsidR="00726F15" w:rsidRPr="00CD2432" w:rsidRDefault="00726F15" w:rsidP="008E3524">
      <w:pPr>
        <w:spacing w:after="0" w:line="360" w:lineRule="auto"/>
        <w:jc w:val="both"/>
        <w:rPr>
          <w:rFonts w:ascii="Book Antiqua" w:hAnsi="Book Antiqua"/>
          <w:sz w:val="24"/>
          <w:szCs w:val="24"/>
          <w:lang w:eastAsia="zh-CN"/>
        </w:rPr>
      </w:pPr>
      <w:r w:rsidRPr="00CD2432">
        <w:rPr>
          <w:rFonts w:ascii="Book Antiqua" w:hAnsi="Book Antiqua"/>
          <w:sz w:val="24"/>
          <w:szCs w:val="24"/>
        </w:rPr>
        <w:t xml:space="preserve">1 </w:t>
      </w:r>
      <w:proofErr w:type="spellStart"/>
      <w:r w:rsidRPr="00CD2432">
        <w:rPr>
          <w:rFonts w:ascii="Book Antiqua" w:hAnsi="Book Antiqua"/>
          <w:b/>
          <w:sz w:val="24"/>
          <w:szCs w:val="24"/>
        </w:rPr>
        <w:t>Ferlay</w:t>
      </w:r>
      <w:proofErr w:type="spellEnd"/>
      <w:r w:rsidRPr="00CD2432">
        <w:rPr>
          <w:rFonts w:ascii="Book Antiqua" w:hAnsi="Book Antiqua"/>
          <w:b/>
          <w:sz w:val="24"/>
          <w:szCs w:val="24"/>
        </w:rPr>
        <w:t xml:space="preserve"> J</w:t>
      </w:r>
      <w:r w:rsidRPr="00CD2432">
        <w:rPr>
          <w:rFonts w:ascii="Book Antiqua" w:hAnsi="Book Antiqua"/>
          <w:sz w:val="24"/>
          <w:szCs w:val="24"/>
        </w:rPr>
        <w:t xml:space="preserve">, </w:t>
      </w:r>
      <w:proofErr w:type="spellStart"/>
      <w:r w:rsidRPr="00CD2432">
        <w:rPr>
          <w:rFonts w:ascii="Book Antiqua" w:hAnsi="Book Antiqua"/>
          <w:sz w:val="24"/>
          <w:szCs w:val="24"/>
        </w:rPr>
        <w:t>Colombet</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Soerjomataram</w:t>
      </w:r>
      <w:proofErr w:type="spellEnd"/>
      <w:r w:rsidRPr="00CD2432">
        <w:rPr>
          <w:rFonts w:ascii="Book Antiqua" w:hAnsi="Book Antiqua"/>
          <w:sz w:val="24"/>
          <w:szCs w:val="24"/>
        </w:rPr>
        <w:t xml:space="preserve"> I, Mathers C, Parkin DM, </w:t>
      </w:r>
      <w:proofErr w:type="spellStart"/>
      <w:r w:rsidRPr="00CD2432">
        <w:rPr>
          <w:rFonts w:ascii="Book Antiqua" w:hAnsi="Book Antiqua"/>
          <w:sz w:val="24"/>
          <w:szCs w:val="24"/>
        </w:rPr>
        <w:t>Piñeros</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Znaor</w:t>
      </w:r>
      <w:proofErr w:type="spellEnd"/>
      <w:r w:rsidRPr="00CD2432">
        <w:rPr>
          <w:rFonts w:ascii="Book Antiqua" w:hAnsi="Book Antiqua"/>
          <w:sz w:val="24"/>
          <w:szCs w:val="24"/>
        </w:rPr>
        <w:t xml:space="preserve"> A, Bray F. Estimating the global cancer incidence and mortality in 2018: GLOBOCAN sources and methods. </w:t>
      </w:r>
      <w:r w:rsidRPr="00CD2432">
        <w:rPr>
          <w:rFonts w:ascii="Book Antiqua" w:hAnsi="Book Antiqua"/>
          <w:i/>
          <w:sz w:val="24"/>
          <w:szCs w:val="24"/>
        </w:rPr>
        <w:t>Int J Cancer</w:t>
      </w:r>
      <w:r w:rsidRPr="00CD2432">
        <w:rPr>
          <w:rFonts w:ascii="Book Antiqua" w:hAnsi="Book Antiqua"/>
          <w:sz w:val="24"/>
          <w:szCs w:val="24"/>
        </w:rPr>
        <w:t xml:space="preserve"> 2019; </w:t>
      </w:r>
      <w:r w:rsidRPr="00CD2432">
        <w:rPr>
          <w:rFonts w:ascii="Book Antiqua" w:hAnsi="Book Antiqua"/>
          <w:b/>
          <w:sz w:val="24"/>
          <w:szCs w:val="24"/>
        </w:rPr>
        <w:t>144</w:t>
      </w:r>
      <w:r w:rsidRPr="00CD2432">
        <w:rPr>
          <w:rFonts w:ascii="Book Antiqua" w:hAnsi="Book Antiqua"/>
          <w:sz w:val="24"/>
          <w:szCs w:val="24"/>
        </w:rPr>
        <w:t>: 1941-1953 [PMID: 30350310 DOI: 10.1002/ijc.31937]</w:t>
      </w:r>
    </w:p>
    <w:p w14:paraId="6D7CCA8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 </w:t>
      </w:r>
      <w:r w:rsidRPr="00CD2432">
        <w:rPr>
          <w:rFonts w:ascii="Book Antiqua" w:hAnsi="Book Antiqua"/>
          <w:b/>
          <w:sz w:val="24"/>
          <w:szCs w:val="24"/>
        </w:rPr>
        <w:t>Brenner H</w:t>
      </w:r>
      <w:r w:rsidRPr="00CD2432">
        <w:rPr>
          <w:rFonts w:ascii="Book Antiqua" w:hAnsi="Book Antiqua"/>
          <w:sz w:val="24"/>
          <w:szCs w:val="24"/>
        </w:rPr>
        <w:t xml:space="preserve">, Chen C. The colorectal cancer epidemic: challenges and opportunities for primary, secondary and tertiary prevention. </w:t>
      </w:r>
      <w:r w:rsidRPr="00CD2432">
        <w:rPr>
          <w:rFonts w:ascii="Book Antiqua" w:hAnsi="Book Antiqua"/>
          <w:i/>
          <w:sz w:val="24"/>
          <w:szCs w:val="24"/>
        </w:rPr>
        <w:t>Br J Cancer</w:t>
      </w:r>
      <w:r w:rsidRPr="00CD2432">
        <w:rPr>
          <w:rFonts w:ascii="Book Antiqua" w:hAnsi="Book Antiqua"/>
          <w:sz w:val="24"/>
          <w:szCs w:val="24"/>
        </w:rPr>
        <w:t xml:space="preserve"> 2018; </w:t>
      </w:r>
      <w:r w:rsidRPr="00CD2432">
        <w:rPr>
          <w:rFonts w:ascii="Book Antiqua" w:hAnsi="Book Antiqua"/>
          <w:b/>
          <w:sz w:val="24"/>
          <w:szCs w:val="24"/>
        </w:rPr>
        <w:t>119</w:t>
      </w:r>
      <w:r w:rsidRPr="00CD2432">
        <w:rPr>
          <w:rFonts w:ascii="Book Antiqua" w:hAnsi="Book Antiqua"/>
          <w:sz w:val="24"/>
          <w:szCs w:val="24"/>
        </w:rPr>
        <w:t>: 785-792 [PMID: 30287914 DOI: 10.1038/s41416-018-0264-x]</w:t>
      </w:r>
    </w:p>
    <w:p w14:paraId="6772BEA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 </w:t>
      </w:r>
      <w:r w:rsidRPr="00CD2432">
        <w:rPr>
          <w:rFonts w:ascii="Book Antiqua" w:hAnsi="Book Antiqua"/>
          <w:b/>
          <w:sz w:val="24"/>
          <w:szCs w:val="24"/>
        </w:rPr>
        <w:t>Grady WM</w:t>
      </w:r>
      <w:r w:rsidRPr="00CD2432">
        <w:rPr>
          <w:rFonts w:ascii="Book Antiqua" w:hAnsi="Book Antiqua"/>
          <w:sz w:val="24"/>
          <w:szCs w:val="24"/>
        </w:rPr>
        <w:t xml:space="preserve">, Markowitz SD. The molecular pathogenesis of colorectal cancer and its potential application to colorectal cancer screening. </w:t>
      </w:r>
      <w:r w:rsidRPr="00CD2432">
        <w:rPr>
          <w:rFonts w:ascii="Book Antiqua" w:hAnsi="Book Antiqua"/>
          <w:i/>
          <w:sz w:val="24"/>
          <w:szCs w:val="24"/>
        </w:rPr>
        <w:t>Dig Dis Sci</w:t>
      </w:r>
      <w:r w:rsidRPr="00CD2432">
        <w:rPr>
          <w:rFonts w:ascii="Book Antiqua" w:hAnsi="Book Antiqua"/>
          <w:sz w:val="24"/>
          <w:szCs w:val="24"/>
        </w:rPr>
        <w:t xml:space="preserve"> 2015; </w:t>
      </w:r>
      <w:r w:rsidRPr="00CD2432">
        <w:rPr>
          <w:rFonts w:ascii="Book Antiqua" w:hAnsi="Book Antiqua"/>
          <w:b/>
          <w:sz w:val="24"/>
          <w:szCs w:val="24"/>
        </w:rPr>
        <w:t>60</w:t>
      </w:r>
      <w:r w:rsidRPr="00CD2432">
        <w:rPr>
          <w:rFonts w:ascii="Book Antiqua" w:hAnsi="Book Antiqua"/>
          <w:sz w:val="24"/>
          <w:szCs w:val="24"/>
        </w:rPr>
        <w:t>: 762-772 [PMID: 25492499 DOI: 10.1007/s10620-014-3444-4]</w:t>
      </w:r>
    </w:p>
    <w:p w14:paraId="380951F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 </w:t>
      </w:r>
      <w:proofErr w:type="spellStart"/>
      <w:r w:rsidRPr="00CD2432">
        <w:rPr>
          <w:rFonts w:ascii="Book Antiqua" w:hAnsi="Book Antiqua"/>
          <w:b/>
          <w:sz w:val="24"/>
          <w:szCs w:val="24"/>
        </w:rPr>
        <w:t>Carethers</w:t>
      </w:r>
      <w:proofErr w:type="spellEnd"/>
      <w:r w:rsidRPr="00CD2432">
        <w:rPr>
          <w:rFonts w:ascii="Book Antiqua" w:hAnsi="Book Antiqua"/>
          <w:b/>
          <w:sz w:val="24"/>
          <w:szCs w:val="24"/>
        </w:rPr>
        <w:t xml:space="preserve"> JM</w:t>
      </w:r>
      <w:r w:rsidRPr="00CD2432">
        <w:rPr>
          <w:rFonts w:ascii="Book Antiqua" w:hAnsi="Book Antiqua"/>
          <w:sz w:val="24"/>
          <w:szCs w:val="24"/>
        </w:rPr>
        <w:t xml:space="preserve">, Jung BH. Genetics and Genetic Biomarkers in Sporadic Colorectal Cancer. </w:t>
      </w:r>
      <w:r w:rsidRPr="00CD2432">
        <w:rPr>
          <w:rFonts w:ascii="Book Antiqua" w:hAnsi="Book Antiqua"/>
          <w:i/>
          <w:sz w:val="24"/>
          <w:szCs w:val="24"/>
        </w:rPr>
        <w:t>Gastroenterology</w:t>
      </w:r>
      <w:r w:rsidRPr="00CD2432">
        <w:rPr>
          <w:rFonts w:ascii="Book Antiqua" w:hAnsi="Book Antiqua"/>
          <w:sz w:val="24"/>
          <w:szCs w:val="24"/>
        </w:rPr>
        <w:t xml:space="preserve"> 2015; </w:t>
      </w:r>
      <w:r w:rsidRPr="00CD2432">
        <w:rPr>
          <w:rFonts w:ascii="Book Antiqua" w:hAnsi="Book Antiqua"/>
          <w:b/>
          <w:sz w:val="24"/>
          <w:szCs w:val="24"/>
        </w:rPr>
        <w:t>149</w:t>
      </w:r>
      <w:r w:rsidRPr="00CD2432">
        <w:rPr>
          <w:rFonts w:ascii="Book Antiqua" w:hAnsi="Book Antiqua"/>
          <w:sz w:val="24"/>
          <w:szCs w:val="24"/>
        </w:rPr>
        <w:t>: 1177-1190.e3 [PMID: 26216840 DOI: 10.1053/j.gastro.2015.06.047]</w:t>
      </w:r>
    </w:p>
    <w:p w14:paraId="5899E17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 </w:t>
      </w:r>
      <w:proofErr w:type="spellStart"/>
      <w:r w:rsidRPr="00CD2432">
        <w:rPr>
          <w:rFonts w:ascii="Book Antiqua" w:hAnsi="Book Antiqua"/>
          <w:b/>
          <w:sz w:val="24"/>
          <w:szCs w:val="24"/>
        </w:rPr>
        <w:t>Hazewinkel</w:t>
      </w:r>
      <w:proofErr w:type="spellEnd"/>
      <w:r w:rsidRPr="00CD2432">
        <w:rPr>
          <w:rFonts w:ascii="Book Antiqua" w:hAnsi="Book Antiqua"/>
          <w:b/>
          <w:sz w:val="24"/>
          <w:szCs w:val="24"/>
        </w:rPr>
        <w:t xml:space="preserve"> Y</w:t>
      </w:r>
      <w:r w:rsidRPr="00CD2432">
        <w:rPr>
          <w:rFonts w:ascii="Book Antiqua" w:hAnsi="Book Antiqua"/>
          <w:sz w:val="24"/>
          <w:szCs w:val="24"/>
        </w:rPr>
        <w:t xml:space="preserve">, Dekker E. Colonoscopy: basic principles and novel techniques. </w:t>
      </w:r>
      <w:r w:rsidRPr="00CD2432">
        <w:rPr>
          <w:rFonts w:ascii="Book Antiqua" w:hAnsi="Book Antiqua"/>
          <w:i/>
          <w:sz w:val="24"/>
          <w:szCs w:val="24"/>
        </w:rPr>
        <w:t xml:space="preserve">Nat Rev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2011; </w:t>
      </w:r>
      <w:r w:rsidRPr="00CD2432">
        <w:rPr>
          <w:rFonts w:ascii="Book Antiqua" w:hAnsi="Book Antiqua"/>
          <w:b/>
          <w:sz w:val="24"/>
          <w:szCs w:val="24"/>
        </w:rPr>
        <w:t>8</w:t>
      </w:r>
      <w:r w:rsidRPr="00CD2432">
        <w:rPr>
          <w:rFonts w:ascii="Book Antiqua" w:hAnsi="Book Antiqua"/>
          <w:sz w:val="24"/>
          <w:szCs w:val="24"/>
        </w:rPr>
        <w:t>: 554-564 [PMID: 21894202 DOI: 10.1038/nrgastro.2011.141]</w:t>
      </w:r>
    </w:p>
    <w:p w14:paraId="226AAA2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 </w:t>
      </w:r>
      <w:r w:rsidRPr="00CD2432">
        <w:rPr>
          <w:rFonts w:ascii="Book Antiqua" w:hAnsi="Book Antiqua"/>
          <w:b/>
          <w:sz w:val="24"/>
          <w:szCs w:val="24"/>
        </w:rPr>
        <w:t>Hoff G</w:t>
      </w:r>
      <w:r w:rsidRPr="00CD2432">
        <w:rPr>
          <w:rFonts w:ascii="Book Antiqua" w:hAnsi="Book Antiqua"/>
          <w:sz w:val="24"/>
          <w:szCs w:val="24"/>
        </w:rPr>
        <w:t xml:space="preserve">, </w:t>
      </w:r>
      <w:proofErr w:type="spellStart"/>
      <w:r w:rsidRPr="00CD2432">
        <w:rPr>
          <w:rFonts w:ascii="Book Antiqua" w:hAnsi="Book Antiqua"/>
          <w:sz w:val="24"/>
          <w:szCs w:val="24"/>
        </w:rPr>
        <w:t>Dominitz</w:t>
      </w:r>
      <w:proofErr w:type="spellEnd"/>
      <w:r w:rsidRPr="00CD2432">
        <w:rPr>
          <w:rFonts w:ascii="Book Antiqua" w:hAnsi="Book Antiqua"/>
          <w:sz w:val="24"/>
          <w:szCs w:val="24"/>
        </w:rPr>
        <w:t xml:space="preserve"> JA. Contrasting US and European approaches to colorectal cancer screening: which is best? </w:t>
      </w:r>
      <w:r w:rsidRPr="00CD2432">
        <w:rPr>
          <w:rFonts w:ascii="Book Antiqua" w:hAnsi="Book Antiqua"/>
          <w:i/>
          <w:sz w:val="24"/>
          <w:szCs w:val="24"/>
        </w:rPr>
        <w:t>Gut</w:t>
      </w:r>
      <w:r w:rsidRPr="00CD2432">
        <w:rPr>
          <w:rFonts w:ascii="Book Antiqua" w:hAnsi="Book Antiqua"/>
          <w:sz w:val="24"/>
          <w:szCs w:val="24"/>
        </w:rPr>
        <w:t xml:space="preserve"> 2010; </w:t>
      </w:r>
      <w:r w:rsidRPr="00CD2432">
        <w:rPr>
          <w:rFonts w:ascii="Book Antiqua" w:hAnsi="Book Antiqua"/>
          <w:b/>
          <w:sz w:val="24"/>
          <w:szCs w:val="24"/>
        </w:rPr>
        <w:t>59</w:t>
      </w:r>
      <w:r w:rsidRPr="00CD2432">
        <w:rPr>
          <w:rFonts w:ascii="Book Antiqua" w:hAnsi="Book Antiqua"/>
          <w:sz w:val="24"/>
          <w:szCs w:val="24"/>
        </w:rPr>
        <w:t>: 407-414 [PMID: 20207645 DOI: 10.1136/gut.2009.192948]</w:t>
      </w:r>
    </w:p>
    <w:p w14:paraId="710E8EE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 </w:t>
      </w:r>
      <w:r w:rsidRPr="00CD2432">
        <w:rPr>
          <w:rFonts w:ascii="Book Antiqua" w:hAnsi="Book Antiqua"/>
          <w:b/>
          <w:sz w:val="24"/>
          <w:szCs w:val="24"/>
        </w:rPr>
        <w:t>Lieberman DA</w:t>
      </w:r>
      <w:r w:rsidRPr="00CD2432">
        <w:rPr>
          <w:rFonts w:ascii="Book Antiqua" w:hAnsi="Book Antiqua"/>
          <w:sz w:val="24"/>
          <w:szCs w:val="24"/>
        </w:rPr>
        <w:t xml:space="preserve">, Williams JL, Holub JL, Morris CD, Logan JR, Eisen GM, Carney P. Colonoscopy utilization and outcomes 2000 to 2011. </w:t>
      </w:r>
      <w:proofErr w:type="spellStart"/>
      <w:r w:rsidRPr="00CD2432">
        <w:rPr>
          <w:rFonts w:ascii="Book Antiqua" w:hAnsi="Book Antiqua"/>
          <w:i/>
          <w:sz w:val="24"/>
          <w:szCs w:val="24"/>
        </w:rPr>
        <w:t>Gastrointest</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Endosc</w:t>
      </w:r>
      <w:proofErr w:type="spellEnd"/>
      <w:r w:rsidRPr="00CD2432">
        <w:rPr>
          <w:rFonts w:ascii="Book Antiqua" w:hAnsi="Book Antiqua"/>
          <w:sz w:val="24"/>
          <w:szCs w:val="24"/>
        </w:rPr>
        <w:t xml:space="preserve"> 2014; </w:t>
      </w:r>
      <w:r w:rsidRPr="00CD2432">
        <w:rPr>
          <w:rFonts w:ascii="Book Antiqua" w:hAnsi="Book Antiqua"/>
          <w:b/>
          <w:sz w:val="24"/>
          <w:szCs w:val="24"/>
        </w:rPr>
        <w:t>80</w:t>
      </w:r>
      <w:r w:rsidRPr="00CD2432">
        <w:rPr>
          <w:rFonts w:ascii="Book Antiqua" w:hAnsi="Book Antiqua"/>
          <w:sz w:val="24"/>
          <w:szCs w:val="24"/>
        </w:rPr>
        <w:t>: 133-143 [PMID: 24565067 DOI: 10.1016/j.gie.2014.01.014]</w:t>
      </w:r>
    </w:p>
    <w:p w14:paraId="568D33F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 </w:t>
      </w:r>
      <w:r w:rsidRPr="00CD2432">
        <w:rPr>
          <w:rFonts w:ascii="Book Antiqua" w:hAnsi="Book Antiqua"/>
          <w:b/>
          <w:sz w:val="24"/>
          <w:szCs w:val="24"/>
        </w:rPr>
        <w:t>Young GP</w:t>
      </w:r>
      <w:r w:rsidRPr="00CD2432">
        <w:rPr>
          <w:rFonts w:ascii="Book Antiqua" w:hAnsi="Book Antiqua"/>
          <w:sz w:val="24"/>
          <w:szCs w:val="24"/>
        </w:rPr>
        <w:t xml:space="preserve">, </w:t>
      </w:r>
      <w:proofErr w:type="spellStart"/>
      <w:r w:rsidRPr="00CD2432">
        <w:rPr>
          <w:rFonts w:ascii="Book Antiqua" w:hAnsi="Book Antiqua"/>
          <w:sz w:val="24"/>
          <w:szCs w:val="24"/>
        </w:rPr>
        <w:t>Rabeneck</w:t>
      </w:r>
      <w:proofErr w:type="spellEnd"/>
      <w:r w:rsidRPr="00CD2432">
        <w:rPr>
          <w:rFonts w:ascii="Book Antiqua" w:hAnsi="Book Antiqua"/>
          <w:sz w:val="24"/>
          <w:szCs w:val="24"/>
        </w:rPr>
        <w:t xml:space="preserve"> L, </w:t>
      </w:r>
      <w:proofErr w:type="spellStart"/>
      <w:r w:rsidRPr="00CD2432">
        <w:rPr>
          <w:rFonts w:ascii="Book Antiqua" w:hAnsi="Book Antiqua"/>
          <w:sz w:val="24"/>
          <w:szCs w:val="24"/>
        </w:rPr>
        <w:t>Winawer</w:t>
      </w:r>
      <w:proofErr w:type="spellEnd"/>
      <w:r w:rsidRPr="00CD2432">
        <w:rPr>
          <w:rFonts w:ascii="Book Antiqua" w:hAnsi="Book Antiqua"/>
          <w:sz w:val="24"/>
          <w:szCs w:val="24"/>
        </w:rPr>
        <w:t xml:space="preserve"> SJ. The Global Paradigm Shift in Screening for Colorectal Cancer. </w:t>
      </w:r>
      <w:r w:rsidRPr="00CD2432">
        <w:rPr>
          <w:rFonts w:ascii="Book Antiqua" w:hAnsi="Book Antiqua"/>
          <w:i/>
          <w:sz w:val="24"/>
          <w:szCs w:val="24"/>
        </w:rPr>
        <w:t>Gastroenterology</w:t>
      </w:r>
      <w:r w:rsidRPr="00CD2432">
        <w:rPr>
          <w:rFonts w:ascii="Book Antiqua" w:hAnsi="Book Antiqua"/>
          <w:sz w:val="24"/>
          <w:szCs w:val="24"/>
        </w:rPr>
        <w:t xml:space="preserve"> 2019; </w:t>
      </w:r>
      <w:r w:rsidRPr="00CD2432">
        <w:rPr>
          <w:rFonts w:ascii="Book Antiqua" w:hAnsi="Book Antiqua"/>
          <w:b/>
          <w:sz w:val="24"/>
          <w:szCs w:val="24"/>
        </w:rPr>
        <w:t>156</w:t>
      </w:r>
      <w:r w:rsidRPr="00CD2432">
        <w:rPr>
          <w:rFonts w:ascii="Book Antiqua" w:hAnsi="Book Antiqua"/>
          <w:sz w:val="24"/>
          <w:szCs w:val="24"/>
        </w:rPr>
        <w:t>: 843-851.e2 [PMID: 30776340 DOI: 10.1053/j.gastro.2019.02.006]</w:t>
      </w:r>
    </w:p>
    <w:p w14:paraId="020F9B4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 </w:t>
      </w:r>
      <w:proofErr w:type="spellStart"/>
      <w:r w:rsidRPr="00CD2432">
        <w:rPr>
          <w:rFonts w:ascii="Book Antiqua" w:hAnsi="Book Antiqua"/>
          <w:b/>
          <w:sz w:val="24"/>
          <w:szCs w:val="24"/>
        </w:rPr>
        <w:t>Zauber</w:t>
      </w:r>
      <w:proofErr w:type="spellEnd"/>
      <w:r w:rsidRPr="00CD2432">
        <w:rPr>
          <w:rFonts w:ascii="Book Antiqua" w:hAnsi="Book Antiqua"/>
          <w:b/>
          <w:sz w:val="24"/>
          <w:szCs w:val="24"/>
        </w:rPr>
        <w:t xml:space="preserve"> AG</w:t>
      </w:r>
      <w:r w:rsidRPr="00CD2432">
        <w:rPr>
          <w:rFonts w:ascii="Book Antiqua" w:hAnsi="Book Antiqua"/>
          <w:sz w:val="24"/>
          <w:szCs w:val="24"/>
        </w:rPr>
        <w:t xml:space="preserve">, </w:t>
      </w:r>
      <w:proofErr w:type="spellStart"/>
      <w:r w:rsidRPr="00CD2432">
        <w:rPr>
          <w:rFonts w:ascii="Book Antiqua" w:hAnsi="Book Antiqua"/>
          <w:sz w:val="24"/>
          <w:szCs w:val="24"/>
        </w:rPr>
        <w:t>Winawer</w:t>
      </w:r>
      <w:proofErr w:type="spellEnd"/>
      <w:r w:rsidRPr="00CD2432">
        <w:rPr>
          <w:rFonts w:ascii="Book Antiqua" w:hAnsi="Book Antiqua"/>
          <w:sz w:val="24"/>
          <w:szCs w:val="24"/>
        </w:rPr>
        <w:t xml:space="preserve"> SJ, O'Brien MJ, </w:t>
      </w:r>
      <w:proofErr w:type="spellStart"/>
      <w:r w:rsidRPr="00CD2432">
        <w:rPr>
          <w:rFonts w:ascii="Book Antiqua" w:hAnsi="Book Antiqua"/>
          <w:sz w:val="24"/>
          <w:szCs w:val="24"/>
        </w:rPr>
        <w:t>Lansdorp-Vogelaar</w:t>
      </w:r>
      <w:proofErr w:type="spellEnd"/>
      <w:r w:rsidRPr="00CD2432">
        <w:rPr>
          <w:rFonts w:ascii="Book Antiqua" w:hAnsi="Book Antiqua"/>
          <w:sz w:val="24"/>
          <w:szCs w:val="24"/>
        </w:rPr>
        <w:t xml:space="preserve"> I, van </w:t>
      </w:r>
      <w:proofErr w:type="spellStart"/>
      <w:r w:rsidRPr="00CD2432">
        <w:rPr>
          <w:rFonts w:ascii="Book Antiqua" w:hAnsi="Book Antiqua"/>
          <w:sz w:val="24"/>
          <w:szCs w:val="24"/>
        </w:rPr>
        <w:t>Ballegooijen</w:t>
      </w:r>
      <w:proofErr w:type="spellEnd"/>
      <w:r w:rsidRPr="00CD2432">
        <w:rPr>
          <w:rFonts w:ascii="Book Antiqua" w:hAnsi="Book Antiqua"/>
          <w:sz w:val="24"/>
          <w:szCs w:val="24"/>
        </w:rPr>
        <w:t xml:space="preserve"> M, Hankey BF, Shi W, Bond JH, Schapiro M, </w:t>
      </w:r>
      <w:proofErr w:type="spellStart"/>
      <w:r w:rsidRPr="00CD2432">
        <w:rPr>
          <w:rFonts w:ascii="Book Antiqua" w:hAnsi="Book Antiqua"/>
          <w:sz w:val="24"/>
          <w:szCs w:val="24"/>
        </w:rPr>
        <w:t>Panish</w:t>
      </w:r>
      <w:proofErr w:type="spellEnd"/>
      <w:r w:rsidRPr="00CD2432">
        <w:rPr>
          <w:rFonts w:ascii="Book Antiqua" w:hAnsi="Book Antiqua"/>
          <w:sz w:val="24"/>
          <w:szCs w:val="24"/>
        </w:rPr>
        <w:t xml:space="preserve"> JF, Stewart ET, </w:t>
      </w:r>
      <w:proofErr w:type="spellStart"/>
      <w:r w:rsidRPr="00CD2432">
        <w:rPr>
          <w:rFonts w:ascii="Book Antiqua" w:hAnsi="Book Antiqua"/>
          <w:sz w:val="24"/>
          <w:szCs w:val="24"/>
        </w:rPr>
        <w:t>Waye</w:t>
      </w:r>
      <w:proofErr w:type="spellEnd"/>
      <w:r w:rsidRPr="00CD2432">
        <w:rPr>
          <w:rFonts w:ascii="Book Antiqua" w:hAnsi="Book Antiqua"/>
          <w:sz w:val="24"/>
          <w:szCs w:val="24"/>
        </w:rPr>
        <w:t xml:space="preserve"> JD. </w:t>
      </w:r>
      <w:proofErr w:type="spellStart"/>
      <w:r w:rsidRPr="00CD2432">
        <w:rPr>
          <w:rFonts w:ascii="Book Antiqua" w:hAnsi="Book Antiqua"/>
          <w:sz w:val="24"/>
          <w:szCs w:val="24"/>
        </w:rPr>
        <w:t>Colonoscopic</w:t>
      </w:r>
      <w:proofErr w:type="spellEnd"/>
      <w:r w:rsidRPr="00CD2432">
        <w:rPr>
          <w:rFonts w:ascii="Book Antiqua" w:hAnsi="Book Antiqua"/>
          <w:sz w:val="24"/>
          <w:szCs w:val="24"/>
        </w:rPr>
        <w:t xml:space="preserve"> polypectomy and long-term prevention of colorectal-cancer deaths. </w:t>
      </w:r>
      <w:r w:rsidRPr="00CD2432">
        <w:rPr>
          <w:rFonts w:ascii="Book Antiqua" w:hAnsi="Book Antiqua"/>
          <w:i/>
          <w:sz w:val="24"/>
          <w:szCs w:val="24"/>
        </w:rPr>
        <w:t xml:space="preserve">N </w:t>
      </w:r>
      <w:proofErr w:type="spellStart"/>
      <w:r w:rsidRPr="00CD2432">
        <w:rPr>
          <w:rFonts w:ascii="Book Antiqua" w:hAnsi="Book Antiqua"/>
          <w:i/>
          <w:sz w:val="24"/>
          <w:szCs w:val="24"/>
        </w:rPr>
        <w:t>Engl</w:t>
      </w:r>
      <w:proofErr w:type="spellEnd"/>
      <w:r w:rsidRPr="00CD2432">
        <w:rPr>
          <w:rFonts w:ascii="Book Antiqua" w:hAnsi="Book Antiqua"/>
          <w:i/>
          <w:sz w:val="24"/>
          <w:szCs w:val="24"/>
        </w:rPr>
        <w:t xml:space="preserve"> J Med</w:t>
      </w:r>
      <w:r w:rsidRPr="00CD2432">
        <w:rPr>
          <w:rFonts w:ascii="Book Antiqua" w:hAnsi="Book Antiqua"/>
          <w:sz w:val="24"/>
          <w:szCs w:val="24"/>
        </w:rPr>
        <w:t xml:space="preserve"> 2012; </w:t>
      </w:r>
      <w:r w:rsidRPr="00CD2432">
        <w:rPr>
          <w:rFonts w:ascii="Book Antiqua" w:hAnsi="Book Antiqua"/>
          <w:b/>
          <w:sz w:val="24"/>
          <w:szCs w:val="24"/>
        </w:rPr>
        <w:t>366</w:t>
      </w:r>
      <w:r w:rsidRPr="00CD2432">
        <w:rPr>
          <w:rFonts w:ascii="Book Antiqua" w:hAnsi="Book Antiqua"/>
          <w:sz w:val="24"/>
          <w:szCs w:val="24"/>
        </w:rPr>
        <w:t>: 687-696 [PMID: 22356322 DOI: 10.1056/NEJMoa1100370]</w:t>
      </w:r>
    </w:p>
    <w:p w14:paraId="2BC4684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10 </w:t>
      </w:r>
      <w:r w:rsidRPr="00CD2432">
        <w:rPr>
          <w:rFonts w:ascii="Book Antiqua" w:hAnsi="Book Antiqua"/>
          <w:b/>
          <w:sz w:val="24"/>
          <w:szCs w:val="24"/>
        </w:rPr>
        <w:t>Lieberman D</w:t>
      </w:r>
      <w:r w:rsidRPr="00CD2432">
        <w:rPr>
          <w:rFonts w:ascii="Book Antiqua" w:hAnsi="Book Antiqua"/>
          <w:sz w:val="24"/>
          <w:szCs w:val="24"/>
        </w:rPr>
        <w:t xml:space="preserve">. Colon cancer screening and surveillance controversies. </w:t>
      </w:r>
      <w:proofErr w:type="spellStart"/>
      <w:r w:rsidRPr="00CD2432">
        <w:rPr>
          <w:rFonts w:ascii="Book Antiqua" w:hAnsi="Book Antiqua"/>
          <w:i/>
          <w:sz w:val="24"/>
          <w:szCs w:val="24"/>
        </w:rPr>
        <w:t>Curr</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Opin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sz w:val="24"/>
          <w:szCs w:val="24"/>
        </w:rPr>
        <w:t xml:space="preserve"> 2009; </w:t>
      </w:r>
      <w:r w:rsidRPr="00CD2432">
        <w:rPr>
          <w:rFonts w:ascii="Book Antiqua" w:hAnsi="Book Antiqua"/>
          <w:b/>
          <w:sz w:val="24"/>
          <w:szCs w:val="24"/>
        </w:rPr>
        <w:t>25</w:t>
      </w:r>
      <w:r w:rsidRPr="00CD2432">
        <w:rPr>
          <w:rFonts w:ascii="Book Antiqua" w:hAnsi="Book Antiqua"/>
          <w:sz w:val="24"/>
          <w:szCs w:val="24"/>
        </w:rPr>
        <w:t>: 422-427 [PMID: 19465849 DOI: 10.1097/MOG.0b013e32832d1e2a]</w:t>
      </w:r>
    </w:p>
    <w:p w14:paraId="28E241B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 </w:t>
      </w:r>
      <w:r w:rsidRPr="00CD2432">
        <w:rPr>
          <w:rFonts w:ascii="Book Antiqua" w:hAnsi="Book Antiqua"/>
          <w:b/>
          <w:sz w:val="24"/>
          <w:szCs w:val="24"/>
        </w:rPr>
        <w:t>Zhao S</w:t>
      </w:r>
      <w:r w:rsidRPr="00CD2432">
        <w:rPr>
          <w:rFonts w:ascii="Book Antiqua" w:hAnsi="Book Antiqua"/>
          <w:sz w:val="24"/>
          <w:szCs w:val="24"/>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CD2432">
        <w:rPr>
          <w:rFonts w:ascii="Book Antiqua" w:hAnsi="Book Antiqua"/>
          <w:i/>
          <w:sz w:val="24"/>
          <w:szCs w:val="24"/>
        </w:rPr>
        <w:t>Gastroenterology</w:t>
      </w:r>
      <w:r w:rsidRPr="00CD2432">
        <w:rPr>
          <w:rFonts w:ascii="Book Antiqua" w:hAnsi="Book Antiqua"/>
          <w:sz w:val="24"/>
          <w:szCs w:val="24"/>
        </w:rPr>
        <w:t xml:space="preserve"> 2019; </w:t>
      </w:r>
      <w:r w:rsidRPr="00CD2432">
        <w:rPr>
          <w:rFonts w:ascii="Book Antiqua" w:hAnsi="Book Antiqua"/>
          <w:b/>
          <w:sz w:val="24"/>
          <w:szCs w:val="24"/>
        </w:rPr>
        <w:t>156</w:t>
      </w:r>
      <w:r w:rsidRPr="00CD2432">
        <w:rPr>
          <w:rFonts w:ascii="Book Antiqua" w:hAnsi="Book Antiqua"/>
          <w:sz w:val="24"/>
          <w:szCs w:val="24"/>
        </w:rPr>
        <w:t>: 1661-1674.e11 [PMID: 30738046 DOI: 10.1053/j.gastro.2019.01.260]</w:t>
      </w:r>
    </w:p>
    <w:p w14:paraId="0AFF0D7A" w14:textId="6CDFC696"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 </w:t>
      </w:r>
      <w:proofErr w:type="spellStart"/>
      <w:r w:rsidRPr="00CD2432">
        <w:rPr>
          <w:rFonts w:ascii="Book Antiqua" w:hAnsi="Book Antiqua"/>
          <w:b/>
          <w:sz w:val="24"/>
          <w:szCs w:val="24"/>
        </w:rPr>
        <w:t>Ladabaum</w:t>
      </w:r>
      <w:proofErr w:type="spellEnd"/>
      <w:r w:rsidRPr="00CD2432">
        <w:rPr>
          <w:rFonts w:ascii="Book Antiqua" w:hAnsi="Book Antiqua"/>
          <w:b/>
          <w:sz w:val="24"/>
          <w:szCs w:val="24"/>
        </w:rPr>
        <w:t xml:space="preserve"> U</w:t>
      </w:r>
      <w:r w:rsidRPr="00CD2432">
        <w:rPr>
          <w:rFonts w:ascii="Book Antiqua" w:hAnsi="Book Antiqua"/>
          <w:sz w:val="24"/>
          <w:szCs w:val="24"/>
        </w:rPr>
        <w:t xml:space="preserve">, </w:t>
      </w:r>
      <w:proofErr w:type="spellStart"/>
      <w:r w:rsidRPr="00CD2432">
        <w:rPr>
          <w:rFonts w:ascii="Book Antiqua" w:hAnsi="Book Antiqua"/>
          <w:sz w:val="24"/>
          <w:szCs w:val="24"/>
        </w:rPr>
        <w:t>Dominitz</w:t>
      </w:r>
      <w:proofErr w:type="spellEnd"/>
      <w:r w:rsidRPr="00CD2432">
        <w:rPr>
          <w:rFonts w:ascii="Book Antiqua" w:hAnsi="Book Antiqua"/>
          <w:sz w:val="24"/>
          <w:szCs w:val="24"/>
        </w:rPr>
        <w:t xml:space="preserve"> JA, </w:t>
      </w:r>
      <w:proofErr w:type="spellStart"/>
      <w:r w:rsidRPr="00CD2432">
        <w:rPr>
          <w:rFonts w:ascii="Book Antiqua" w:hAnsi="Book Antiqua"/>
          <w:sz w:val="24"/>
          <w:szCs w:val="24"/>
        </w:rPr>
        <w:t>Kahi</w:t>
      </w:r>
      <w:proofErr w:type="spellEnd"/>
      <w:r w:rsidRPr="00CD2432">
        <w:rPr>
          <w:rFonts w:ascii="Book Antiqua" w:hAnsi="Book Antiqua"/>
          <w:sz w:val="24"/>
          <w:szCs w:val="24"/>
        </w:rPr>
        <w:t xml:space="preserve"> C, Schoen RE. Strategies for Colorectal Cancer Screening. </w:t>
      </w:r>
      <w:r w:rsidRPr="00CD2432">
        <w:rPr>
          <w:rFonts w:ascii="Book Antiqua" w:hAnsi="Book Antiqua"/>
          <w:i/>
          <w:sz w:val="24"/>
          <w:szCs w:val="24"/>
        </w:rPr>
        <w:t>Gastroenterology</w:t>
      </w:r>
      <w:r w:rsidRPr="00CD2432">
        <w:rPr>
          <w:rFonts w:ascii="Book Antiqua" w:hAnsi="Book Antiqua"/>
          <w:sz w:val="24"/>
          <w:szCs w:val="24"/>
        </w:rPr>
        <w:t xml:space="preserve"> 2019 [PMID: 31394083 DOI: 10.1053/j.gastro.2019.06.043]</w:t>
      </w:r>
    </w:p>
    <w:p w14:paraId="75B4C38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 </w:t>
      </w:r>
      <w:r w:rsidRPr="00CD2432">
        <w:rPr>
          <w:rFonts w:ascii="Book Antiqua" w:hAnsi="Book Antiqua"/>
          <w:b/>
          <w:sz w:val="24"/>
          <w:szCs w:val="24"/>
        </w:rPr>
        <w:t>Corte CJ</w:t>
      </w:r>
      <w:r w:rsidRPr="00CD2432">
        <w:rPr>
          <w:rFonts w:ascii="Book Antiqua" w:hAnsi="Book Antiqua"/>
          <w:sz w:val="24"/>
          <w:szCs w:val="24"/>
        </w:rPr>
        <w:t xml:space="preserve">, Leong RW. Improving the utility of colonoscopy: Recent advances in practice. </w:t>
      </w:r>
      <w:r w:rsidRPr="00CD2432">
        <w:rPr>
          <w:rFonts w:ascii="Book Antiqua" w:hAnsi="Book Antiqua"/>
          <w:i/>
          <w:sz w:val="24"/>
          <w:szCs w:val="24"/>
        </w:rPr>
        <w:t xml:space="preserve">J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2016; </w:t>
      </w:r>
      <w:r w:rsidRPr="00CD2432">
        <w:rPr>
          <w:rFonts w:ascii="Book Antiqua" w:hAnsi="Book Antiqua"/>
          <w:b/>
          <w:sz w:val="24"/>
          <w:szCs w:val="24"/>
        </w:rPr>
        <w:t>31</w:t>
      </w:r>
      <w:r w:rsidRPr="00CD2432">
        <w:rPr>
          <w:rFonts w:ascii="Book Antiqua" w:hAnsi="Book Antiqua"/>
          <w:sz w:val="24"/>
          <w:szCs w:val="24"/>
        </w:rPr>
        <w:t>: 32-44 [PMID: 26211821 DOI: 10.1111/jgh.13056]</w:t>
      </w:r>
    </w:p>
    <w:p w14:paraId="32BF0E4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 </w:t>
      </w:r>
      <w:r w:rsidRPr="00CD2432">
        <w:rPr>
          <w:rFonts w:ascii="Book Antiqua" w:hAnsi="Book Antiqua"/>
          <w:b/>
          <w:sz w:val="24"/>
          <w:szCs w:val="24"/>
        </w:rPr>
        <w:t>Hanahan D</w:t>
      </w:r>
      <w:r w:rsidRPr="00CD2432">
        <w:rPr>
          <w:rFonts w:ascii="Book Antiqua" w:hAnsi="Book Antiqua"/>
          <w:sz w:val="24"/>
          <w:szCs w:val="24"/>
        </w:rPr>
        <w:t xml:space="preserve">, Weinberg RA. Hallmarks of cancer: the next generation. </w:t>
      </w:r>
      <w:r w:rsidRPr="00CD2432">
        <w:rPr>
          <w:rFonts w:ascii="Book Antiqua" w:hAnsi="Book Antiqua"/>
          <w:i/>
          <w:sz w:val="24"/>
          <w:szCs w:val="24"/>
        </w:rPr>
        <w:t>Cell</w:t>
      </w:r>
      <w:r w:rsidRPr="00CD2432">
        <w:rPr>
          <w:rFonts w:ascii="Book Antiqua" w:hAnsi="Book Antiqua"/>
          <w:sz w:val="24"/>
          <w:szCs w:val="24"/>
        </w:rPr>
        <w:t xml:space="preserve"> 2011; </w:t>
      </w:r>
      <w:r w:rsidRPr="00CD2432">
        <w:rPr>
          <w:rFonts w:ascii="Book Antiqua" w:hAnsi="Book Antiqua"/>
          <w:b/>
          <w:sz w:val="24"/>
          <w:szCs w:val="24"/>
        </w:rPr>
        <w:t>144</w:t>
      </w:r>
      <w:r w:rsidRPr="00CD2432">
        <w:rPr>
          <w:rFonts w:ascii="Book Antiqua" w:hAnsi="Book Antiqua"/>
          <w:sz w:val="24"/>
          <w:szCs w:val="24"/>
        </w:rPr>
        <w:t>: 646-674 [PMID: 21376230 DOI: 10.1016/j.cell.2011.02.013]</w:t>
      </w:r>
    </w:p>
    <w:p w14:paraId="6694999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 </w:t>
      </w:r>
      <w:proofErr w:type="spellStart"/>
      <w:r w:rsidRPr="00CD2432">
        <w:rPr>
          <w:rFonts w:ascii="Book Antiqua" w:hAnsi="Book Antiqua"/>
          <w:b/>
          <w:sz w:val="24"/>
          <w:szCs w:val="24"/>
        </w:rPr>
        <w:t>Okugawa</w:t>
      </w:r>
      <w:proofErr w:type="spellEnd"/>
      <w:r w:rsidRPr="00CD2432">
        <w:rPr>
          <w:rFonts w:ascii="Book Antiqua" w:hAnsi="Book Antiqua"/>
          <w:b/>
          <w:sz w:val="24"/>
          <w:szCs w:val="24"/>
        </w:rPr>
        <w:t xml:space="preserve"> Y</w:t>
      </w:r>
      <w:r w:rsidRPr="00CD2432">
        <w:rPr>
          <w:rFonts w:ascii="Book Antiqua" w:hAnsi="Book Antiqua"/>
          <w:sz w:val="24"/>
          <w:szCs w:val="24"/>
        </w:rPr>
        <w:t xml:space="preserve">, Grady WM, Goel A. Epigenetic Alterations in Colorectal Cancer: Emerging Biomarkers. </w:t>
      </w:r>
      <w:r w:rsidRPr="00CD2432">
        <w:rPr>
          <w:rFonts w:ascii="Book Antiqua" w:hAnsi="Book Antiqua"/>
          <w:i/>
          <w:sz w:val="24"/>
          <w:szCs w:val="24"/>
        </w:rPr>
        <w:t>Gastroenterology</w:t>
      </w:r>
      <w:r w:rsidRPr="00CD2432">
        <w:rPr>
          <w:rFonts w:ascii="Book Antiqua" w:hAnsi="Book Antiqua"/>
          <w:sz w:val="24"/>
          <w:szCs w:val="24"/>
        </w:rPr>
        <w:t xml:space="preserve"> 2015; </w:t>
      </w:r>
      <w:r w:rsidRPr="00CD2432">
        <w:rPr>
          <w:rFonts w:ascii="Book Antiqua" w:hAnsi="Book Antiqua"/>
          <w:b/>
          <w:sz w:val="24"/>
          <w:szCs w:val="24"/>
        </w:rPr>
        <w:t>149</w:t>
      </w:r>
      <w:r w:rsidRPr="00CD2432">
        <w:rPr>
          <w:rFonts w:ascii="Book Antiqua" w:hAnsi="Book Antiqua"/>
          <w:sz w:val="24"/>
          <w:szCs w:val="24"/>
        </w:rPr>
        <w:t>: 1204-1225.e12 [PMID: 26216839 DOI: 10.1053/j.gastro.2015.07.011]</w:t>
      </w:r>
    </w:p>
    <w:p w14:paraId="6DD4BB6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16 </w:t>
      </w:r>
      <w:r w:rsidRPr="00CD2432">
        <w:rPr>
          <w:rFonts w:ascii="Book Antiqua" w:hAnsi="Book Antiqua"/>
          <w:b/>
          <w:sz w:val="24"/>
          <w:szCs w:val="24"/>
        </w:rPr>
        <w:t>Vogelstein B</w:t>
      </w:r>
      <w:r w:rsidRPr="00CD2432">
        <w:rPr>
          <w:rFonts w:ascii="Book Antiqua" w:hAnsi="Book Antiqua"/>
          <w:sz w:val="24"/>
          <w:szCs w:val="24"/>
        </w:rPr>
        <w:t xml:space="preserve">, Papadopoulos N, </w:t>
      </w:r>
      <w:proofErr w:type="spellStart"/>
      <w:r w:rsidRPr="00CD2432">
        <w:rPr>
          <w:rFonts w:ascii="Book Antiqua" w:hAnsi="Book Antiqua"/>
          <w:sz w:val="24"/>
          <w:szCs w:val="24"/>
        </w:rPr>
        <w:t>Velculescu</w:t>
      </w:r>
      <w:proofErr w:type="spellEnd"/>
      <w:r w:rsidRPr="00CD2432">
        <w:rPr>
          <w:rFonts w:ascii="Book Antiqua" w:hAnsi="Book Antiqua"/>
          <w:sz w:val="24"/>
          <w:szCs w:val="24"/>
        </w:rPr>
        <w:t xml:space="preserve"> VE, Zhou S, Diaz LA Jr, </w:t>
      </w:r>
      <w:proofErr w:type="spellStart"/>
      <w:r w:rsidRPr="00CD2432">
        <w:rPr>
          <w:rFonts w:ascii="Book Antiqua" w:hAnsi="Book Antiqua"/>
          <w:sz w:val="24"/>
          <w:szCs w:val="24"/>
        </w:rPr>
        <w:t>Kinzler</w:t>
      </w:r>
      <w:proofErr w:type="spellEnd"/>
      <w:r w:rsidRPr="00CD2432">
        <w:rPr>
          <w:rFonts w:ascii="Book Antiqua" w:hAnsi="Book Antiqua"/>
          <w:sz w:val="24"/>
          <w:szCs w:val="24"/>
        </w:rPr>
        <w:t xml:space="preserve"> KW. Cancer genome landscapes. </w:t>
      </w:r>
      <w:r w:rsidRPr="00CD2432">
        <w:rPr>
          <w:rFonts w:ascii="Book Antiqua" w:hAnsi="Book Antiqua"/>
          <w:i/>
          <w:sz w:val="24"/>
          <w:szCs w:val="24"/>
        </w:rPr>
        <w:t>Science</w:t>
      </w:r>
      <w:r w:rsidRPr="00CD2432">
        <w:rPr>
          <w:rFonts w:ascii="Book Antiqua" w:hAnsi="Book Antiqua"/>
          <w:sz w:val="24"/>
          <w:szCs w:val="24"/>
        </w:rPr>
        <w:t xml:space="preserve"> 2013; </w:t>
      </w:r>
      <w:r w:rsidRPr="00CD2432">
        <w:rPr>
          <w:rFonts w:ascii="Book Antiqua" w:hAnsi="Book Antiqua"/>
          <w:b/>
          <w:sz w:val="24"/>
          <w:szCs w:val="24"/>
        </w:rPr>
        <w:t>339</w:t>
      </w:r>
      <w:r w:rsidRPr="00CD2432">
        <w:rPr>
          <w:rFonts w:ascii="Book Antiqua" w:hAnsi="Book Antiqua"/>
          <w:sz w:val="24"/>
          <w:szCs w:val="24"/>
        </w:rPr>
        <w:t>: 1546-1558 [PMID: 23539594 DOI: 10.1126/science.1235122]</w:t>
      </w:r>
    </w:p>
    <w:p w14:paraId="152622D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17 </w:t>
      </w:r>
      <w:proofErr w:type="spellStart"/>
      <w:r w:rsidRPr="00CD2432">
        <w:rPr>
          <w:rFonts w:ascii="Book Antiqua" w:hAnsi="Book Antiqua"/>
          <w:b/>
          <w:sz w:val="24"/>
          <w:szCs w:val="24"/>
        </w:rPr>
        <w:t>Aboud</w:t>
      </w:r>
      <w:proofErr w:type="spellEnd"/>
      <w:r w:rsidRPr="00CD2432">
        <w:rPr>
          <w:rFonts w:ascii="Book Antiqua" w:hAnsi="Book Antiqua"/>
          <w:b/>
          <w:sz w:val="24"/>
          <w:szCs w:val="24"/>
        </w:rPr>
        <w:t xml:space="preserve"> OA</w:t>
      </w:r>
      <w:r w:rsidRPr="00CD2432">
        <w:rPr>
          <w:rFonts w:ascii="Book Antiqua" w:hAnsi="Book Antiqua"/>
          <w:sz w:val="24"/>
          <w:szCs w:val="24"/>
        </w:rPr>
        <w:t xml:space="preserve">, Weiss RH. New opportunities from the cancer metabolome. </w:t>
      </w:r>
      <w:r w:rsidRPr="00CD2432">
        <w:rPr>
          <w:rFonts w:ascii="Book Antiqua" w:hAnsi="Book Antiqua"/>
          <w:i/>
          <w:sz w:val="24"/>
          <w:szCs w:val="24"/>
        </w:rPr>
        <w:t>Clin Chem</w:t>
      </w:r>
      <w:r w:rsidRPr="00CD2432">
        <w:rPr>
          <w:rFonts w:ascii="Book Antiqua" w:hAnsi="Book Antiqua"/>
          <w:sz w:val="24"/>
          <w:szCs w:val="24"/>
        </w:rPr>
        <w:t xml:space="preserve"> 2013; </w:t>
      </w:r>
      <w:r w:rsidRPr="00CD2432">
        <w:rPr>
          <w:rFonts w:ascii="Book Antiqua" w:hAnsi="Book Antiqua"/>
          <w:b/>
          <w:sz w:val="24"/>
          <w:szCs w:val="24"/>
        </w:rPr>
        <w:t>59</w:t>
      </w:r>
      <w:r w:rsidRPr="00CD2432">
        <w:rPr>
          <w:rFonts w:ascii="Book Antiqua" w:hAnsi="Book Antiqua"/>
          <w:sz w:val="24"/>
          <w:szCs w:val="24"/>
        </w:rPr>
        <w:t>: 138-146 [PMID: 23150057 DOI: 10.1373/clinchem.2012.184598]</w:t>
      </w:r>
    </w:p>
    <w:p w14:paraId="7312F2B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18 </w:t>
      </w:r>
      <w:r w:rsidRPr="00CD2432">
        <w:rPr>
          <w:rFonts w:ascii="Book Antiqua" w:hAnsi="Book Antiqua"/>
          <w:b/>
          <w:sz w:val="24"/>
          <w:szCs w:val="24"/>
        </w:rPr>
        <w:t>Liu X</w:t>
      </w:r>
      <w:r w:rsidRPr="00CD2432">
        <w:rPr>
          <w:rFonts w:ascii="Book Antiqua" w:hAnsi="Book Antiqua"/>
          <w:sz w:val="24"/>
          <w:szCs w:val="24"/>
        </w:rPr>
        <w:t xml:space="preserve">, </w:t>
      </w:r>
      <w:proofErr w:type="spellStart"/>
      <w:r w:rsidRPr="00CD2432">
        <w:rPr>
          <w:rFonts w:ascii="Book Antiqua" w:hAnsi="Book Antiqua"/>
          <w:sz w:val="24"/>
          <w:szCs w:val="24"/>
        </w:rPr>
        <w:t>Locasale</w:t>
      </w:r>
      <w:proofErr w:type="spellEnd"/>
      <w:r w:rsidRPr="00CD2432">
        <w:rPr>
          <w:rFonts w:ascii="Book Antiqua" w:hAnsi="Book Antiqua"/>
          <w:sz w:val="24"/>
          <w:szCs w:val="24"/>
        </w:rPr>
        <w:t xml:space="preserve"> JW. Metabolomics: A Primer. </w:t>
      </w:r>
      <w:r w:rsidRPr="00CD2432">
        <w:rPr>
          <w:rFonts w:ascii="Book Antiqua" w:hAnsi="Book Antiqua"/>
          <w:i/>
          <w:sz w:val="24"/>
          <w:szCs w:val="24"/>
        </w:rPr>
        <w:t xml:space="preserve">Trends </w:t>
      </w:r>
      <w:proofErr w:type="spellStart"/>
      <w:r w:rsidRPr="00CD2432">
        <w:rPr>
          <w:rFonts w:ascii="Book Antiqua" w:hAnsi="Book Antiqua"/>
          <w:i/>
          <w:sz w:val="24"/>
          <w:szCs w:val="24"/>
        </w:rPr>
        <w:t>Biochem</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Sci</w:t>
      </w:r>
      <w:proofErr w:type="spellEnd"/>
      <w:r w:rsidRPr="00CD2432">
        <w:rPr>
          <w:rFonts w:ascii="Book Antiqua" w:hAnsi="Book Antiqua"/>
          <w:sz w:val="24"/>
          <w:szCs w:val="24"/>
        </w:rPr>
        <w:t xml:space="preserve"> 2017; </w:t>
      </w:r>
      <w:r w:rsidRPr="00CD2432">
        <w:rPr>
          <w:rFonts w:ascii="Book Antiqua" w:hAnsi="Book Antiqua"/>
          <w:b/>
          <w:sz w:val="24"/>
          <w:szCs w:val="24"/>
        </w:rPr>
        <w:t>42</w:t>
      </w:r>
      <w:r w:rsidRPr="00CD2432">
        <w:rPr>
          <w:rFonts w:ascii="Book Antiqua" w:hAnsi="Book Antiqua"/>
          <w:sz w:val="24"/>
          <w:szCs w:val="24"/>
        </w:rPr>
        <w:t>: 274-284 [PMID: 28196646 DOI: 10.1016/j.tibs.2017.01.004]</w:t>
      </w:r>
    </w:p>
    <w:p w14:paraId="38F605D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19 </w:t>
      </w:r>
      <w:r w:rsidRPr="00CD2432">
        <w:rPr>
          <w:rFonts w:ascii="Book Antiqua" w:hAnsi="Book Antiqua"/>
          <w:b/>
          <w:sz w:val="24"/>
          <w:szCs w:val="24"/>
        </w:rPr>
        <w:t>Chen J</w:t>
      </w:r>
      <w:r w:rsidRPr="00CD2432">
        <w:rPr>
          <w:rFonts w:ascii="Book Antiqua" w:hAnsi="Book Antiqua"/>
          <w:sz w:val="24"/>
          <w:szCs w:val="24"/>
        </w:rPr>
        <w:t xml:space="preserve">, </w:t>
      </w:r>
      <w:proofErr w:type="spellStart"/>
      <w:r w:rsidRPr="00CD2432">
        <w:rPr>
          <w:rFonts w:ascii="Book Antiqua" w:hAnsi="Book Antiqua"/>
          <w:sz w:val="24"/>
          <w:szCs w:val="24"/>
        </w:rPr>
        <w:t>Pitmon</w:t>
      </w:r>
      <w:proofErr w:type="spellEnd"/>
      <w:r w:rsidRPr="00CD2432">
        <w:rPr>
          <w:rFonts w:ascii="Book Antiqua" w:hAnsi="Book Antiqua"/>
          <w:sz w:val="24"/>
          <w:szCs w:val="24"/>
        </w:rPr>
        <w:t xml:space="preserve"> E, Wang K. Microbiome, inflammation and colorectal cancer. </w:t>
      </w:r>
      <w:proofErr w:type="spellStart"/>
      <w:r w:rsidRPr="00CD2432">
        <w:rPr>
          <w:rFonts w:ascii="Book Antiqua" w:hAnsi="Book Antiqua"/>
          <w:i/>
          <w:sz w:val="24"/>
          <w:szCs w:val="24"/>
        </w:rPr>
        <w:t>Semin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Immunol</w:t>
      </w:r>
      <w:proofErr w:type="spellEnd"/>
      <w:r w:rsidRPr="00CD2432">
        <w:rPr>
          <w:rFonts w:ascii="Book Antiqua" w:hAnsi="Book Antiqua"/>
          <w:sz w:val="24"/>
          <w:szCs w:val="24"/>
        </w:rPr>
        <w:t xml:space="preserve"> 2017; </w:t>
      </w:r>
      <w:r w:rsidRPr="00CD2432">
        <w:rPr>
          <w:rFonts w:ascii="Book Antiqua" w:hAnsi="Book Antiqua"/>
          <w:b/>
          <w:sz w:val="24"/>
          <w:szCs w:val="24"/>
        </w:rPr>
        <w:t>32</w:t>
      </w:r>
      <w:r w:rsidRPr="00CD2432">
        <w:rPr>
          <w:rFonts w:ascii="Book Antiqua" w:hAnsi="Book Antiqua"/>
          <w:sz w:val="24"/>
          <w:szCs w:val="24"/>
        </w:rPr>
        <w:t>: 43-53 [PMID: 28982615 DOI: 10.1016/j.smim.2017.09.006]</w:t>
      </w:r>
    </w:p>
    <w:p w14:paraId="514AB4CA"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20 </w:t>
      </w:r>
      <w:r w:rsidRPr="00CD2432">
        <w:rPr>
          <w:rFonts w:ascii="Book Antiqua" w:hAnsi="Book Antiqua"/>
          <w:b/>
          <w:sz w:val="24"/>
          <w:szCs w:val="24"/>
        </w:rPr>
        <w:t>Johansson ME</w:t>
      </w:r>
      <w:r w:rsidRPr="00CD2432">
        <w:rPr>
          <w:rFonts w:ascii="Book Antiqua" w:hAnsi="Book Antiqua"/>
          <w:sz w:val="24"/>
          <w:szCs w:val="24"/>
        </w:rPr>
        <w:t xml:space="preserve">, Larsson JM, Hansson GC. The two mucus layers of colon are organized by the MUC2 mucin, whereas the outer layer is a legislator of host-microbial interactions. </w:t>
      </w:r>
      <w:r w:rsidRPr="00CD2432">
        <w:rPr>
          <w:rFonts w:ascii="Book Antiqua" w:hAnsi="Book Antiqua"/>
          <w:i/>
          <w:sz w:val="24"/>
          <w:szCs w:val="24"/>
        </w:rPr>
        <w:t xml:space="preserve">Proc Natl </w:t>
      </w:r>
      <w:proofErr w:type="spellStart"/>
      <w:r w:rsidRPr="00CD2432">
        <w:rPr>
          <w:rFonts w:ascii="Book Antiqua" w:hAnsi="Book Antiqua"/>
          <w:i/>
          <w:sz w:val="24"/>
          <w:szCs w:val="24"/>
        </w:rPr>
        <w:t>Acad</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Sci</w:t>
      </w:r>
      <w:proofErr w:type="spellEnd"/>
      <w:r w:rsidRPr="00CD2432">
        <w:rPr>
          <w:rFonts w:ascii="Book Antiqua" w:hAnsi="Book Antiqua"/>
          <w:i/>
          <w:sz w:val="24"/>
          <w:szCs w:val="24"/>
        </w:rPr>
        <w:t xml:space="preserve"> U S A</w:t>
      </w:r>
      <w:r w:rsidRPr="00CD2432">
        <w:rPr>
          <w:rFonts w:ascii="Book Antiqua" w:hAnsi="Book Antiqua"/>
          <w:sz w:val="24"/>
          <w:szCs w:val="24"/>
        </w:rPr>
        <w:t xml:space="preserve"> 2011; </w:t>
      </w:r>
      <w:r w:rsidRPr="00CD2432">
        <w:rPr>
          <w:rFonts w:ascii="Book Antiqua" w:hAnsi="Book Antiqua"/>
          <w:b/>
          <w:sz w:val="24"/>
          <w:szCs w:val="24"/>
        </w:rPr>
        <w:t xml:space="preserve">108 </w:t>
      </w:r>
      <w:proofErr w:type="spellStart"/>
      <w:r w:rsidRPr="00CD2432">
        <w:rPr>
          <w:rFonts w:ascii="Book Antiqua" w:hAnsi="Book Antiqua"/>
          <w:b/>
          <w:sz w:val="24"/>
          <w:szCs w:val="24"/>
        </w:rPr>
        <w:t>Suppl</w:t>
      </w:r>
      <w:proofErr w:type="spellEnd"/>
      <w:r w:rsidRPr="00CD2432">
        <w:rPr>
          <w:rFonts w:ascii="Book Antiqua" w:hAnsi="Book Antiqua"/>
          <w:b/>
          <w:sz w:val="24"/>
          <w:szCs w:val="24"/>
        </w:rPr>
        <w:t xml:space="preserve"> 1</w:t>
      </w:r>
      <w:r w:rsidRPr="00CD2432">
        <w:rPr>
          <w:rFonts w:ascii="Book Antiqua" w:hAnsi="Book Antiqua"/>
          <w:sz w:val="24"/>
          <w:szCs w:val="24"/>
        </w:rPr>
        <w:t>: 4659-4665 [PMID: 20615996 DOI: 10.1073/pnas.1006451107]</w:t>
      </w:r>
    </w:p>
    <w:p w14:paraId="3A067F4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21 </w:t>
      </w:r>
      <w:r w:rsidRPr="00CD2432">
        <w:rPr>
          <w:rFonts w:ascii="Book Antiqua" w:hAnsi="Book Antiqua"/>
          <w:b/>
          <w:sz w:val="24"/>
          <w:szCs w:val="24"/>
        </w:rPr>
        <w:t>Johansson ME</w:t>
      </w:r>
      <w:r w:rsidRPr="00CD2432">
        <w:rPr>
          <w:rFonts w:ascii="Book Antiqua" w:hAnsi="Book Antiqua"/>
          <w:sz w:val="24"/>
          <w:szCs w:val="24"/>
        </w:rPr>
        <w:t xml:space="preserve">, </w:t>
      </w:r>
      <w:proofErr w:type="spellStart"/>
      <w:r w:rsidRPr="00CD2432">
        <w:rPr>
          <w:rFonts w:ascii="Book Antiqua" w:hAnsi="Book Antiqua"/>
          <w:sz w:val="24"/>
          <w:szCs w:val="24"/>
        </w:rPr>
        <w:t>Ambort</w:t>
      </w:r>
      <w:proofErr w:type="spellEnd"/>
      <w:r w:rsidRPr="00CD2432">
        <w:rPr>
          <w:rFonts w:ascii="Book Antiqua" w:hAnsi="Book Antiqua"/>
          <w:sz w:val="24"/>
          <w:szCs w:val="24"/>
        </w:rPr>
        <w:t xml:space="preserve"> D, </w:t>
      </w:r>
      <w:proofErr w:type="spellStart"/>
      <w:r w:rsidRPr="00CD2432">
        <w:rPr>
          <w:rFonts w:ascii="Book Antiqua" w:hAnsi="Book Antiqua"/>
          <w:sz w:val="24"/>
          <w:szCs w:val="24"/>
        </w:rPr>
        <w:t>Pelaseyed</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Schütte</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Gustafsson</w:t>
      </w:r>
      <w:proofErr w:type="spellEnd"/>
      <w:r w:rsidRPr="00CD2432">
        <w:rPr>
          <w:rFonts w:ascii="Book Antiqua" w:hAnsi="Book Antiqua"/>
          <w:sz w:val="24"/>
          <w:szCs w:val="24"/>
        </w:rPr>
        <w:t xml:space="preserve"> JK, </w:t>
      </w:r>
      <w:proofErr w:type="spellStart"/>
      <w:r w:rsidRPr="00CD2432">
        <w:rPr>
          <w:rFonts w:ascii="Book Antiqua" w:hAnsi="Book Antiqua"/>
          <w:sz w:val="24"/>
          <w:szCs w:val="24"/>
        </w:rPr>
        <w:t>Ermund</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Subramani</w:t>
      </w:r>
      <w:proofErr w:type="spellEnd"/>
      <w:r w:rsidRPr="00CD2432">
        <w:rPr>
          <w:rFonts w:ascii="Book Antiqua" w:hAnsi="Book Antiqua"/>
          <w:sz w:val="24"/>
          <w:szCs w:val="24"/>
        </w:rPr>
        <w:t xml:space="preserve"> DB, </w:t>
      </w:r>
      <w:proofErr w:type="spellStart"/>
      <w:r w:rsidRPr="00CD2432">
        <w:rPr>
          <w:rFonts w:ascii="Book Antiqua" w:hAnsi="Book Antiqua"/>
          <w:sz w:val="24"/>
          <w:szCs w:val="24"/>
        </w:rPr>
        <w:t>Holmén</w:t>
      </w:r>
      <w:proofErr w:type="spellEnd"/>
      <w:r w:rsidRPr="00CD2432">
        <w:rPr>
          <w:rFonts w:ascii="Book Antiqua" w:hAnsi="Book Antiqua"/>
          <w:sz w:val="24"/>
          <w:szCs w:val="24"/>
        </w:rPr>
        <w:t xml:space="preserve">-Larsson JM, </w:t>
      </w:r>
      <w:proofErr w:type="spellStart"/>
      <w:r w:rsidRPr="00CD2432">
        <w:rPr>
          <w:rFonts w:ascii="Book Antiqua" w:hAnsi="Book Antiqua"/>
          <w:sz w:val="24"/>
          <w:szCs w:val="24"/>
        </w:rPr>
        <w:t>Thomsson</w:t>
      </w:r>
      <w:proofErr w:type="spellEnd"/>
      <w:r w:rsidRPr="00CD2432">
        <w:rPr>
          <w:rFonts w:ascii="Book Antiqua" w:hAnsi="Book Antiqua"/>
          <w:sz w:val="24"/>
          <w:szCs w:val="24"/>
        </w:rPr>
        <w:t xml:space="preserve"> KA, </w:t>
      </w:r>
      <w:proofErr w:type="spellStart"/>
      <w:r w:rsidRPr="00CD2432">
        <w:rPr>
          <w:rFonts w:ascii="Book Antiqua" w:hAnsi="Book Antiqua"/>
          <w:sz w:val="24"/>
          <w:szCs w:val="24"/>
        </w:rPr>
        <w:t>Bergström</w:t>
      </w:r>
      <w:proofErr w:type="spellEnd"/>
      <w:r w:rsidRPr="00CD2432">
        <w:rPr>
          <w:rFonts w:ascii="Book Antiqua" w:hAnsi="Book Antiqua"/>
          <w:sz w:val="24"/>
          <w:szCs w:val="24"/>
        </w:rPr>
        <w:t xml:space="preserve"> JH, van der Post S, Rodriguez-</w:t>
      </w:r>
      <w:proofErr w:type="spellStart"/>
      <w:r w:rsidRPr="00CD2432">
        <w:rPr>
          <w:rFonts w:ascii="Book Antiqua" w:hAnsi="Book Antiqua"/>
          <w:sz w:val="24"/>
          <w:szCs w:val="24"/>
        </w:rPr>
        <w:t>Piñeiro</w:t>
      </w:r>
      <w:proofErr w:type="spellEnd"/>
      <w:r w:rsidRPr="00CD2432">
        <w:rPr>
          <w:rFonts w:ascii="Book Antiqua" w:hAnsi="Book Antiqua"/>
          <w:sz w:val="24"/>
          <w:szCs w:val="24"/>
        </w:rPr>
        <w:t xml:space="preserve"> AM, </w:t>
      </w:r>
      <w:proofErr w:type="spellStart"/>
      <w:r w:rsidRPr="00CD2432">
        <w:rPr>
          <w:rFonts w:ascii="Book Antiqua" w:hAnsi="Book Antiqua"/>
          <w:sz w:val="24"/>
          <w:szCs w:val="24"/>
        </w:rPr>
        <w:t>Sjövall</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Bäckström</w:t>
      </w:r>
      <w:proofErr w:type="spellEnd"/>
      <w:r w:rsidRPr="00CD2432">
        <w:rPr>
          <w:rFonts w:ascii="Book Antiqua" w:hAnsi="Book Antiqua"/>
          <w:sz w:val="24"/>
          <w:szCs w:val="24"/>
        </w:rPr>
        <w:t xml:space="preserve"> M, Hansson GC. Composition and functional role of the mucus layers in the intestine. </w:t>
      </w:r>
      <w:r w:rsidRPr="00CD2432">
        <w:rPr>
          <w:rFonts w:ascii="Book Antiqua" w:hAnsi="Book Antiqua"/>
          <w:i/>
          <w:sz w:val="24"/>
          <w:szCs w:val="24"/>
        </w:rPr>
        <w:t>Cell Mol Life Sci</w:t>
      </w:r>
      <w:r w:rsidRPr="00CD2432">
        <w:rPr>
          <w:rFonts w:ascii="Book Antiqua" w:hAnsi="Book Antiqua"/>
          <w:sz w:val="24"/>
          <w:szCs w:val="24"/>
        </w:rPr>
        <w:t xml:space="preserve"> 2011; </w:t>
      </w:r>
      <w:r w:rsidRPr="00CD2432">
        <w:rPr>
          <w:rFonts w:ascii="Book Antiqua" w:hAnsi="Book Antiqua"/>
          <w:b/>
          <w:sz w:val="24"/>
          <w:szCs w:val="24"/>
        </w:rPr>
        <w:t>68</w:t>
      </w:r>
      <w:r w:rsidRPr="00CD2432">
        <w:rPr>
          <w:rFonts w:ascii="Book Antiqua" w:hAnsi="Book Antiqua"/>
          <w:sz w:val="24"/>
          <w:szCs w:val="24"/>
        </w:rPr>
        <w:t>: 3635-3641 [PMID: 21947475 DOI: 10.1007/s00018-011-0822-3]</w:t>
      </w:r>
    </w:p>
    <w:p w14:paraId="264C9A3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22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Cell exfoliation in the human colon: myth, reality and implications for colorectal cancer screening. </w:t>
      </w:r>
      <w:r w:rsidRPr="00CD2432">
        <w:rPr>
          <w:rFonts w:ascii="Book Antiqua" w:hAnsi="Book Antiqua"/>
          <w:i/>
          <w:sz w:val="24"/>
          <w:szCs w:val="24"/>
        </w:rPr>
        <w:t>Int J Cancer</w:t>
      </w:r>
      <w:r w:rsidRPr="00CD2432">
        <w:rPr>
          <w:rFonts w:ascii="Book Antiqua" w:hAnsi="Book Antiqua"/>
          <w:sz w:val="24"/>
          <w:szCs w:val="24"/>
        </w:rPr>
        <w:t xml:space="preserve"> 2007; </w:t>
      </w:r>
      <w:r w:rsidRPr="00CD2432">
        <w:rPr>
          <w:rFonts w:ascii="Book Antiqua" w:hAnsi="Book Antiqua"/>
          <w:b/>
          <w:sz w:val="24"/>
          <w:szCs w:val="24"/>
        </w:rPr>
        <w:t>120</w:t>
      </w:r>
      <w:r w:rsidRPr="00CD2432">
        <w:rPr>
          <w:rFonts w:ascii="Book Antiqua" w:hAnsi="Book Antiqua"/>
          <w:sz w:val="24"/>
          <w:szCs w:val="24"/>
        </w:rPr>
        <w:t>: 2281-2289 [PMID: 17351899 DOI: 10.1002/ijc.22647]</w:t>
      </w:r>
    </w:p>
    <w:p w14:paraId="63C5BD6C" w14:textId="306B74C4"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23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Bandaletova</w:t>
      </w:r>
      <w:proofErr w:type="spellEnd"/>
      <w:r w:rsidRPr="00CD2432">
        <w:rPr>
          <w:rFonts w:ascii="Book Antiqua" w:hAnsi="Book Antiqua"/>
          <w:sz w:val="24"/>
          <w:szCs w:val="24"/>
        </w:rPr>
        <w:t xml:space="preserve"> T, Llewelyn AH, Dion C, </w:t>
      </w:r>
      <w:proofErr w:type="spellStart"/>
      <w:r w:rsidRPr="00CD2432">
        <w:rPr>
          <w:rFonts w:ascii="Book Antiqua" w:hAnsi="Book Antiqua"/>
          <w:sz w:val="24"/>
          <w:szCs w:val="24"/>
        </w:rPr>
        <w:t>Lywood</w:t>
      </w:r>
      <w:proofErr w:type="spellEnd"/>
      <w:r w:rsidRPr="00CD2432">
        <w:rPr>
          <w:rFonts w:ascii="Book Antiqua" w:hAnsi="Book Antiqua"/>
          <w:sz w:val="24"/>
          <w:szCs w:val="24"/>
        </w:rPr>
        <w:t xml:space="preserve"> HG, </w:t>
      </w:r>
      <w:proofErr w:type="spellStart"/>
      <w:r w:rsidRPr="00CD2432">
        <w:rPr>
          <w:rFonts w:ascii="Book Antiqua" w:hAnsi="Book Antiqua"/>
          <w:sz w:val="24"/>
          <w:szCs w:val="24"/>
        </w:rPr>
        <w:t>Lywood</w:t>
      </w:r>
      <w:proofErr w:type="spellEnd"/>
      <w:r w:rsidRPr="00CD2432">
        <w:rPr>
          <w:rFonts w:ascii="Book Antiqua" w:hAnsi="Book Antiqua"/>
          <w:sz w:val="24"/>
          <w:szCs w:val="24"/>
        </w:rPr>
        <w:t xml:space="preserve"> RC, Rockall TA, </w:t>
      </w:r>
      <w:proofErr w:type="spellStart"/>
      <w:r w:rsidRPr="00CD2432">
        <w:rPr>
          <w:rFonts w:ascii="Book Antiqua" w:hAnsi="Book Antiqua"/>
          <w:sz w:val="24"/>
          <w:szCs w:val="24"/>
        </w:rPr>
        <w:t>Stebbing</w:t>
      </w:r>
      <w:proofErr w:type="spellEnd"/>
      <w:r w:rsidRPr="00CD2432">
        <w:rPr>
          <w:rFonts w:ascii="Book Antiqua" w:hAnsi="Book Antiqua"/>
          <w:sz w:val="24"/>
          <w:szCs w:val="24"/>
        </w:rPr>
        <w:t xml:space="preserve"> JF, Broughton M, </w:t>
      </w:r>
      <w:proofErr w:type="spellStart"/>
      <w:r w:rsidRPr="00CD2432">
        <w:rPr>
          <w:rFonts w:ascii="Book Antiqua" w:hAnsi="Book Antiqua"/>
          <w:sz w:val="24"/>
          <w:szCs w:val="24"/>
        </w:rPr>
        <w:t>Caffarey</w:t>
      </w:r>
      <w:proofErr w:type="spellEnd"/>
      <w:r w:rsidRPr="00CD2432">
        <w:rPr>
          <w:rFonts w:ascii="Book Antiqua" w:hAnsi="Book Antiqua"/>
          <w:sz w:val="24"/>
          <w:szCs w:val="24"/>
        </w:rPr>
        <w:t xml:space="preserve"> S, Marks CG. Colorectal cancer detection by measuring DNA from exfoliated colonocytes obtained by direct contact with rectal mucosa. </w:t>
      </w:r>
      <w:r w:rsidRPr="00CD2432">
        <w:rPr>
          <w:rFonts w:ascii="Book Antiqua" w:hAnsi="Book Antiqua"/>
          <w:i/>
          <w:sz w:val="24"/>
          <w:szCs w:val="24"/>
        </w:rPr>
        <w:t>Int J Oncol</w:t>
      </w:r>
      <w:r w:rsidRPr="00CD2432">
        <w:rPr>
          <w:rFonts w:ascii="Book Antiqua" w:hAnsi="Book Antiqua"/>
          <w:sz w:val="24"/>
          <w:szCs w:val="24"/>
        </w:rPr>
        <w:t xml:space="preserve"> 2009; </w:t>
      </w:r>
      <w:r w:rsidRPr="00CD2432">
        <w:rPr>
          <w:rFonts w:ascii="Book Antiqua" w:hAnsi="Book Antiqua"/>
          <w:b/>
          <w:sz w:val="24"/>
          <w:szCs w:val="24"/>
        </w:rPr>
        <w:t>34</w:t>
      </w:r>
      <w:r w:rsidRPr="00CD2432">
        <w:rPr>
          <w:rFonts w:ascii="Book Antiqua" w:hAnsi="Book Antiqua"/>
          <w:sz w:val="24"/>
          <w:szCs w:val="24"/>
        </w:rPr>
        <w:t>: 301-311 [PMID: 19148463</w:t>
      </w:r>
      <w:r w:rsidR="00353D13" w:rsidRPr="00CD2432">
        <w:rPr>
          <w:rFonts w:ascii="Book Antiqua" w:hAnsi="Book Antiqua"/>
          <w:sz w:val="24"/>
          <w:szCs w:val="24"/>
        </w:rPr>
        <w:t xml:space="preserve"> </w:t>
      </w:r>
      <w:r w:rsidR="00353D13" w:rsidRPr="00CD2432">
        <w:rPr>
          <w:rFonts w:ascii="Book Antiqua" w:hAnsi="Book Antiqua" w:cs="Arial"/>
          <w:color w:val="000000"/>
          <w:sz w:val="24"/>
          <w:szCs w:val="24"/>
          <w:shd w:val="clear" w:color="auto" w:fill="FFFFFF"/>
        </w:rPr>
        <w:t>DOI: 10.3892/ijo_00000152</w:t>
      </w:r>
      <w:r w:rsidRPr="00CD2432">
        <w:rPr>
          <w:rFonts w:ascii="Book Antiqua" w:hAnsi="Book Antiqua"/>
          <w:sz w:val="24"/>
          <w:szCs w:val="24"/>
        </w:rPr>
        <w:t>]</w:t>
      </w:r>
    </w:p>
    <w:p w14:paraId="3400B8F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24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Chhaya</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Bandaletova</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Poullis</w:t>
      </w:r>
      <w:proofErr w:type="spellEnd"/>
      <w:r w:rsidRPr="00CD2432">
        <w:rPr>
          <w:rFonts w:ascii="Book Antiqua" w:hAnsi="Book Antiqua"/>
          <w:sz w:val="24"/>
          <w:szCs w:val="24"/>
        </w:rPr>
        <w:t xml:space="preserve"> A. Assessment of cytology and mucin 2 in colorectal mucus collected from patients with inflammatory bowel disease: Results of a pilot trial. </w:t>
      </w:r>
      <w:r w:rsidRPr="00CD2432">
        <w:rPr>
          <w:rFonts w:ascii="Book Antiqua" w:hAnsi="Book Antiqua"/>
          <w:i/>
          <w:sz w:val="24"/>
          <w:szCs w:val="24"/>
        </w:rPr>
        <w:t xml:space="preserve">J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2016; </w:t>
      </w:r>
      <w:r w:rsidRPr="00CD2432">
        <w:rPr>
          <w:rFonts w:ascii="Book Antiqua" w:hAnsi="Book Antiqua"/>
          <w:b/>
          <w:sz w:val="24"/>
          <w:szCs w:val="24"/>
        </w:rPr>
        <w:t>31</w:t>
      </w:r>
      <w:r w:rsidRPr="00CD2432">
        <w:rPr>
          <w:rFonts w:ascii="Book Antiqua" w:hAnsi="Book Antiqua"/>
          <w:sz w:val="24"/>
          <w:szCs w:val="24"/>
        </w:rPr>
        <w:t>: 326-333 [PMID: 26248500 DOI: 10.1111/jgh.13083]</w:t>
      </w:r>
    </w:p>
    <w:p w14:paraId="1AC4C8A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25 </w:t>
      </w:r>
      <w:proofErr w:type="spellStart"/>
      <w:r w:rsidRPr="00CD2432">
        <w:rPr>
          <w:rFonts w:ascii="Book Antiqua" w:hAnsi="Book Antiqua"/>
          <w:b/>
          <w:sz w:val="24"/>
          <w:szCs w:val="24"/>
        </w:rPr>
        <w:t>Bandaletova</w:t>
      </w:r>
      <w:proofErr w:type="spellEnd"/>
      <w:r w:rsidRPr="00CD2432">
        <w:rPr>
          <w:rFonts w:ascii="Book Antiqua" w:hAnsi="Book Antiqua"/>
          <w:b/>
          <w:sz w:val="24"/>
          <w:szCs w:val="24"/>
        </w:rPr>
        <w:t xml:space="preserve"> T</w:t>
      </w:r>
      <w:r w:rsidRPr="00CD2432">
        <w:rPr>
          <w:rFonts w:ascii="Book Antiqua" w:hAnsi="Book Antiqua"/>
          <w:sz w:val="24"/>
          <w:szCs w:val="24"/>
        </w:rPr>
        <w:t xml:space="preserve">, </w:t>
      </w:r>
      <w:proofErr w:type="spellStart"/>
      <w:r w:rsidRPr="00CD2432">
        <w:rPr>
          <w:rFonts w:ascii="Book Antiqua" w:hAnsi="Book Antiqua"/>
          <w:sz w:val="24"/>
          <w:szCs w:val="24"/>
        </w:rPr>
        <w:t>Chhaya</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Poullis</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Loktionov</w:t>
      </w:r>
      <w:proofErr w:type="spellEnd"/>
      <w:r w:rsidRPr="00CD2432">
        <w:rPr>
          <w:rFonts w:ascii="Book Antiqua" w:hAnsi="Book Antiqua"/>
          <w:sz w:val="24"/>
          <w:szCs w:val="24"/>
        </w:rPr>
        <w:t xml:space="preserve"> A. Colorectal mucus non-invasively collected from patients with inflammatory bowel disease and its suitability for diagnostic cytology. </w:t>
      </w:r>
      <w:r w:rsidRPr="00CD2432">
        <w:rPr>
          <w:rFonts w:ascii="Book Antiqua" w:hAnsi="Book Antiqua"/>
          <w:i/>
          <w:sz w:val="24"/>
          <w:szCs w:val="24"/>
        </w:rPr>
        <w:t>APMIS</w:t>
      </w:r>
      <w:r w:rsidRPr="00CD2432">
        <w:rPr>
          <w:rFonts w:ascii="Book Antiqua" w:hAnsi="Book Antiqua"/>
          <w:sz w:val="24"/>
          <w:szCs w:val="24"/>
        </w:rPr>
        <w:t xml:space="preserve"> 2016; </w:t>
      </w:r>
      <w:r w:rsidRPr="00CD2432">
        <w:rPr>
          <w:rFonts w:ascii="Book Antiqua" w:hAnsi="Book Antiqua"/>
          <w:b/>
          <w:sz w:val="24"/>
          <w:szCs w:val="24"/>
        </w:rPr>
        <w:t>124</w:t>
      </w:r>
      <w:r w:rsidRPr="00CD2432">
        <w:rPr>
          <w:rFonts w:ascii="Book Antiqua" w:hAnsi="Book Antiqua"/>
          <w:sz w:val="24"/>
          <w:szCs w:val="24"/>
        </w:rPr>
        <w:t>: 160-168 [PMID: 26589885 DOI: 10.1111/apm.12479]</w:t>
      </w:r>
    </w:p>
    <w:p w14:paraId="0A5372B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26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Chhaya</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Bandaletova</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Poullis</w:t>
      </w:r>
      <w:proofErr w:type="spellEnd"/>
      <w:r w:rsidRPr="00CD2432">
        <w:rPr>
          <w:rFonts w:ascii="Book Antiqua" w:hAnsi="Book Antiqua"/>
          <w:sz w:val="24"/>
          <w:szCs w:val="24"/>
        </w:rPr>
        <w:t xml:space="preserve"> A. Inflammatory bowel disease detection and monitoring by measuring biomarkers in non-invasively collected colorectal mucus. </w:t>
      </w:r>
      <w:r w:rsidRPr="00CD2432">
        <w:rPr>
          <w:rFonts w:ascii="Book Antiqua" w:hAnsi="Book Antiqua"/>
          <w:i/>
          <w:sz w:val="24"/>
          <w:szCs w:val="24"/>
        </w:rPr>
        <w:t xml:space="preserve">J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2017; </w:t>
      </w:r>
      <w:r w:rsidRPr="00CD2432">
        <w:rPr>
          <w:rFonts w:ascii="Book Antiqua" w:hAnsi="Book Antiqua"/>
          <w:b/>
          <w:sz w:val="24"/>
          <w:szCs w:val="24"/>
        </w:rPr>
        <w:t>32</w:t>
      </w:r>
      <w:r w:rsidRPr="00CD2432">
        <w:rPr>
          <w:rFonts w:ascii="Book Antiqua" w:hAnsi="Book Antiqua"/>
          <w:sz w:val="24"/>
          <w:szCs w:val="24"/>
        </w:rPr>
        <w:t>: 992-1002 [PMID: 27787913 DOI: 10.1111/jgh.13627]</w:t>
      </w:r>
    </w:p>
    <w:p w14:paraId="3E6560A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27 </w:t>
      </w:r>
      <w:r w:rsidRPr="00CD2432">
        <w:rPr>
          <w:rFonts w:ascii="Book Antiqua" w:hAnsi="Book Antiqua"/>
          <w:b/>
          <w:sz w:val="24"/>
          <w:szCs w:val="24"/>
        </w:rPr>
        <w:t>Yamada T</w:t>
      </w:r>
      <w:r w:rsidRPr="00CD2432">
        <w:rPr>
          <w:rFonts w:ascii="Book Antiqua" w:hAnsi="Book Antiqua"/>
          <w:sz w:val="24"/>
          <w:szCs w:val="24"/>
        </w:rPr>
        <w:t xml:space="preserve">, Matsuda A, Koizumi M, Shinji S, Takahashi G, Iwai T, Takeda K, Ueda K, Yokoyama Y, Hara K, </w:t>
      </w:r>
      <w:proofErr w:type="spellStart"/>
      <w:r w:rsidRPr="00CD2432">
        <w:rPr>
          <w:rFonts w:ascii="Book Antiqua" w:hAnsi="Book Antiqua"/>
          <w:sz w:val="24"/>
          <w:szCs w:val="24"/>
        </w:rPr>
        <w:t>Hotta</w:t>
      </w:r>
      <w:proofErr w:type="spellEnd"/>
      <w:r w:rsidRPr="00CD2432">
        <w:rPr>
          <w:rFonts w:ascii="Book Antiqua" w:hAnsi="Book Antiqua"/>
          <w:sz w:val="24"/>
          <w:szCs w:val="24"/>
        </w:rPr>
        <w:t xml:space="preserve"> M, Matsumoto S, Yoshida H. Liquid Biopsy for the Management of Patients with Colorectal Cancer. </w:t>
      </w:r>
      <w:r w:rsidRPr="00CD2432">
        <w:rPr>
          <w:rFonts w:ascii="Book Antiqua" w:hAnsi="Book Antiqua"/>
          <w:i/>
          <w:sz w:val="24"/>
          <w:szCs w:val="24"/>
        </w:rPr>
        <w:t>Digestion</w:t>
      </w:r>
      <w:r w:rsidRPr="00CD2432">
        <w:rPr>
          <w:rFonts w:ascii="Book Antiqua" w:hAnsi="Book Antiqua"/>
          <w:sz w:val="24"/>
          <w:szCs w:val="24"/>
        </w:rPr>
        <w:t xml:space="preserve"> 2019; </w:t>
      </w:r>
      <w:r w:rsidRPr="00CD2432">
        <w:rPr>
          <w:rFonts w:ascii="Book Antiqua" w:hAnsi="Book Antiqua"/>
          <w:b/>
          <w:sz w:val="24"/>
          <w:szCs w:val="24"/>
        </w:rPr>
        <w:t>99</w:t>
      </w:r>
      <w:r w:rsidRPr="00CD2432">
        <w:rPr>
          <w:rFonts w:ascii="Book Antiqua" w:hAnsi="Book Antiqua"/>
          <w:sz w:val="24"/>
          <w:szCs w:val="24"/>
        </w:rPr>
        <w:t>: 39-45 [PMID: 30554222 DOI: 10.1159/000494411]</w:t>
      </w:r>
    </w:p>
    <w:p w14:paraId="5238BB28" w14:textId="2347062C"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28 </w:t>
      </w:r>
      <w:proofErr w:type="spellStart"/>
      <w:r w:rsidRPr="00CD2432">
        <w:rPr>
          <w:rFonts w:ascii="Book Antiqua" w:hAnsi="Book Antiqua"/>
          <w:b/>
          <w:sz w:val="24"/>
          <w:szCs w:val="24"/>
        </w:rPr>
        <w:t>Erben</w:t>
      </w:r>
      <w:proofErr w:type="spellEnd"/>
      <w:r w:rsidRPr="00CD2432">
        <w:rPr>
          <w:rFonts w:ascii="Book Antiqua" w:hAnsi="Book Antiqua"/>
          <w:b/>
          <w:sz w:val="24"/>
          <w:szCs w:val="24"/>
        </w:rPr>
        <w:t xml:space="preserve"> V</w:t>
      </w:r>
      <w:r w:rsidRPr="00CD2432">
        <w:rPr>
          <w:rFonts w:ascii="Book Antiqua" w:hAnsi="Book Antiqua"/>
          <w:sz w:val="24"/>
          <w:szCs w:val="24"/>
        </w:rPr>
        <w:t xml:space="preserve">, Bhardwaj M, </w:t>
      </w:r>
      <w:proofErr w:type="spellStart"/>
      <w:r w:rsidRPr="00CD2432">
        <w:rPr>
          <w:rFonts w:ascii="Book Antiqua" w:hAnsi="Book Antiqua"/>
          <w:sz w:val="24"/>
          <w:szCs w:val="24"/>
        </w:rPr>
        <w:t>Schrotz</w:t>
      </w:r>
      <w:proofErr w:type="spellEnd"/>
      <w:r w:rsidRPr="00CD2432">
        <w:rPr>
          <w:rFonts w:ascii="Book Antiqua" w:hAnsi="Book Antiqua"/>
          <w:sz w:val="24"/>
          <w:szCs w:val="24"/>
        </w:rPr>
        <w:t xml:space="preserve">-King P, Brenner H. Metabolomics Biomarkers for Detection of Colorectal Neoplasms: A Systematic Review. </w:t>
      </w:r>
      <w:r w:rsidRPr="00CD2432">
        <w:rPr>
          <w:rFonts w:ascii="Book Antiqua" w:hAnsi="Book Antiqua"/>
          <w:i/>
          <w:sz w:val="24"/>
          <w:szCs w:val="24"/>
        </w:rPr>
        <w:t>Cancers (Basel)</w:t>
      </w:r>
      <w:r w:rsidRPr="00CD2432">
        <w:rPr>
          <w:rFonts w:ascii="Book Antiqua" w:hAnsi="Book Antiqua"/>
          <w:sz w:val="24"/>
          <w:szCs w:val="24"/>
        </w:rPr>
        <w:t xml:space="preserve"> 2018; </w:t>
      </w:r>
      <w:r w:rsidRPr="00CD2432">
        <w:rPr>
          <w:rFonts w:ascii="Book Antiqua" w:hAnsi="Book Antiqua"/>
          <w:b/>
          <w:sz w:val="24"/>
          <w:szCs w:val="24"/>
        </w:rPr>
        <w:t>10</w:t>
      </w:r>
      <w:r w:rsidRPr="00CD2432">
        <w:rPr>
          <w:rFonts w:ascii="Book Antiqua" w:hAnsi="Book Antiqua"/>
          <w:sz w:val="24"/>
          <w:szCs w:val="24"/>
        </w:rPr>
        <w:t xml:space="preserve"> [PMID: 30060469 DOI: 10.3390/cancers10080246]</w:t>
      </w:r>
    </w:p>
    <w:p w14:paraId="6570CFF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29 </w:t>
      </w:r>
      <w:proofErr w:type="spellStart"/>
      <w:r w:rsidRPr="00CD2432">
        <w:rPr>
          <w:rFonts w:ascii="Book Antiqua" w:hAnsi="Book Antiqua"/>
          <w:b/>
          <w:sz w:val="24"/>
          <w:szCs w:val="24"/>
        </w:rPr>
        <w:t>Greegor</w:t>
      </w:r>
      <w:proofErr w:type="spellEnd"/>
      <w:r w:rsidRPr="00CD2432">
        <w:rPr>
          <w:rFonts w:ascii="Book Antiqua" w:hAnsi="Book Antiqua"/>
          <w:b/>
          <w:sz w:val="24"/>
          <w:szCs w:val="24"/>
        </w:rPr>
        <w:t xml:space="preserve"> DH</w:t>
      </w:r>
      <w:r w:rsidRPr="00CD2432">
        <w:rPr>
          <w:rFonts w:ascii="Book Antiqua" w:hAnsi="Book Antiqua"/>
          <w:sz w:val="24"/>
          <w:szCs w:val="24"/>
        </w:rPr>
        <w:t xml:space="preserve">. Diagnosis of large-bowel cancer in the asymptomatic patient. </w:t>
      </w:r>
      <w:r w:rsidRPr="00CD2432">
        <w:rPr>
          <w:rFonts w:ascii="Book Antiqua" w:hAnsi="Book Antiqua"/>
          <w:i/>
          <w:sz w:val="24"/>
          <w:szCs w:val="24"/>
        </w:rPr>
        <w:t>JAMA</w:t>
      </w:r>
      <w:r w:rsidRPr="00CD2432">
        <w:rPr>
          <w:rFonts w:ascii="Book Antiqua" w:hAnsi="Book Antiqua"/>
          <w:sz w:val="24"/>
          <w:szCs w:val="24"/>
        </w:rPr>
        <w:t xml:space="preserve"> 1967; </w:t>
      </w:r>
      <w:r w:rsidRPr="00CD2432">
        <w:rPr>
          <w:rFonts w:ascii="Book Antiqua" w:hAnsi="Book Antiqua"/>
          <w:b/>
          <w:sz w:val="24"/>
          <w:szCs w:val="24"/>
        </w:rPr>
        <w:t>201</w:t>
      </w:r>
      <w:r w:rsidRPr="00CD2432">
        <w:rPr>
          <w:rFonts w:ascii="Book Antiqua" w:hAnsi="Book Antiqua"/>
          <w:sz w:val="24"/>
          <w:szCs w:val="24"/>
        </w:rPr>
        <w:t>: 943-945 [PMID: 6072632 DOI: 10.1001/jama.1967.03130120051012]</w:t>
      </w:r>
    </w:p>
    <w:p w14:paraId="33E7EA5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30 </w:t>
      </w:r>
      <w:proofErr w:type="spellStart"/>
      <w:r w:rsidRPr="00CD2432">
        <w:rPr>
          <w:rFonts w:ascii="Book Antiqua" w:hAnsi="Book Antiqua"/>
          <w:b/>
          <w:sz w:val="24"/>
          <w:szCs w:val="24"/>
        </w:rPr>
        <w:t>Sidransky</w:t>
      </w:r>
      <w:proofErr w:type="spellEnd"/>
      <w:r w:rsidRPr="00CD2432">
        <w:rPr>
          <w:rFonts w:ascii="Book Antiqua" w:hAnsi="Book Antiqua"/>
          <w:b/>
          <w:sz w:val="24"/>
          <w:szCs w:val="24"/>
        </w:rPr>
        <w:t xml:space="preserve"> D</w:t>
      </w:r>
      <w:r w:rsidRPr="00CD2432">
        <w:rPr>
          <w:rFonts w:ascii="Book Antiqua" w:hAnsi="Book Antiqua"/>
          <w:sz w:val="24"/>
          <w:szCs w:val="24"/>
        </w:rPr>
        <w:t xml:space="preserve">, </w:t>
      </w:r>
      <w:proofErr w:type="spellStart"/>
      <w:r w:rsidRPr="00CD2432">
        <w:rPr>
          <w:rFonts w:ascii="Book Antiqua" w:hAnsi="Book Antiqua"/>
          <w:sz w:val="24"/>
          <w:szCs w:val="24"/>
        </w:rPr>
        <w:t>Tokino</w:t>
      </w:r>
      <w:proofErr w:type="spellEnd"/>
      <w:r w:rsidRPr="00CD2432">
        <w:rPr>
          <w:rFonts w:ascii="Book Antiqua" w:hAnsi="Book Antiqua"/>
          <w:sz w:val="24"/>
          <w:szCs w:val="24"/>
        </w:rPr>
        <w:t xml:space="preserve"> T, Hamilton SR, </w:t>
      </w:r>
      <w:proofErr w:type="spellStart"/>
      <w:r w:rsidRPr="00CD2432">
        <w:rPr>
          <w:rFonts w:ascii="Book Antiqua" w:hAnsi="Book Antiqua"/>
          <w:sz w:val="24"/>
          <w:szCs w:val="24"/>
        </w:rPr>
        <w:t>Kinzler</w:t>
      </w:r>
      <w:proofErr w:type="spellEnd"/>
      <w:r w:rsidRPr="00CD2432">
        <w:rPr>
          <w:rFonts w:ascii="Book Antiqua" w:hAnsi="Book Antiqua"/>
          <w:sz w:val="24"/>
          <w:szCs w:val="24"/>
        </w:rPr>
        <w:t xml:space="preserve"> KW, Levin B, Frost P, Vogelstein B. Identification of </w:t>
      </w:r>
      <w:proofErr w:type="spellStart"/>
      <w:r w:rsidRPr="00CD2432">
        <w:rPr>
          <w:rFonts w:ascii="Book Antiqua" w:hAnsi="Book Antiqua"/>
          <w:sz w:val="24"/>
          <w:szCs w:val="24"/>
        </w:rPr>
        <w:t>ras</w:t>
      </w:r>
      <w:proofErr w:type="spellEnd"/>
      <w:r w:rsidRPr="00CD2432">
        <w:rPr>
          <w:rFonts w:ascii="Book Antiqua" w:hAnsi="Book Antiqua"/>
          <w:sz w:val="24"/>
          <w:szCs w:val="24"/>
        </w:rPr>
        <w:t xml:space="preserve"> oncogene mutations in the stool of patients with curable colorectal </w:t>
      </w:r>
      <w:proofErr w:type="spellStart"/>
      <w:r w:rsidRPr="00CD2432">
        <w:rPr>
          <w:rFonts w:ascii="Book Antiqua" w:hAnsi="Book Antiqua"/>
          <w:sz w:val="24"/>
          <w:szCs w:val="24"/>
        </w:rPr>
        <w:t>tumors</w:t>
      </w:r>
      <w:proofErr w:type="spellEnd"/>
      <w:r w:rsidRPr="00CD2432">
        <w:rPr>
          <w:rFonts w:ascii="Book Antiqua" w:hAnsi="Book Antiqua"/>
          <w:sz w:val="24"/>
          <w:szCs w:val="24"/>
        </w:rPr>
        <w:t xml:space="preserve">. </w:t>
      </w:r>
      <w:r w:rsidRPr="00CD2432">
        <w:rPr>
          <w:rFonts w:ascii="Book Antiqua" w:hAnsi="Book Antiqua"/>
          <w:i/>
          <w:sz w:val="24"/>
          <w:szCs w:val="24"/>
        </w:rPr>
        <w:t>Science</w:t>
      </w:r>
      <w:r w:rsidRPr="00CD2432">
        <w:rPr>
          <w:rFonts w:ascii="Book Antiqua" w:hAnsi="Book Antiqua"/>
          <w:sz w:val="24"/>
          <w:szCs w:val="24"/>
        </w:rPr>
        <w:t xml:space="preserve"> 1992; </w:t>
      </w:r>
      <w:r w:rsidRPr="00CD2432">
        <w:rPr>
          <w:rFonts w:ascii="Book Antiqua" w:hAnsi="Book Antiqua"/>
          <w:b/>
          <w:sz w:val="24"/>
          <w:szCs w:val="24"/>
        </w:rPr>
        <w:t>256</w:t>
      </w:r>
      <w:r w:rsidRPr="00CD2432">
        <w:rPr>
          <w:rFonts w:ascii="Book Antiqua" w:hAnsi="Book Antiqua"/>
          <w:sz w:val="24"/>
          <w:szCs w:val="24"/>
        </w:rPr>
        <w:t>: 102-105 [PMID: 1566048 DOI: 10.1126/science.1566048]</w:t>
      </w:r>
    </w:p>
    <w:p w14:paraId="6314CAE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31 </w:t>
      </w:r>
      <w:proofErr w:type="spellStart"/>
      <w:r w:rsidRPr="00CD2432">
        <w:rPr>
          <w:rFonts w:ascii="Book Antiqua" w:hAnsi="Book Antiqua"/>
          <w:b/>
          <w:sz w:val="24"/>
          <w:szCs w:val="24"/>
        </w:rPr>
        <w:t>Gies</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Bhardwaj M, Stock C, </w:t>
      </w:r>
      <w:proofErr w:type="spellStart"/>
      <w:r w:rsidRPr="00CD2432">
        <w:rPr>
          <w:rFonts w:ascii="Book Antiqua" w:hAnsi="Book Antiqua"/>
          <w:sz w:val="24"/>
          <w:szCs w:val="24"/>
        </w:rPr>
        <w:t>Schrotz</w:t>
      </w:r>
      <w:proofErr w:type="spellEnd"/>
      <w:r w:rsidRPr="00CD2432">
        <w:rPr>
          <w:rFonts w:ascii="Book Antiqua" w:hAnsi="Book Antiqua"/>
          <w:sz w:val="24"/>
          <w:szCs w:val="24"/>
        </w:rPr>
        <w:t xml:space="preserve">-King P, Brenner H. Quantitative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immunochemical tests for colorectal cancer screening. </w:t>
      </w:r>
      <w:r w:rsidRPr="00CD2432">
        <w:rPr>
          <w:rFonts w:ascii="Book Antiqua" w:hAnsi="Book Antiqua"/>
          <w:i/>
          <w:sz w:val="24"/>
          <w:szCs w:val="24"/>
        </w:rPr>
        <w:t>Int J Cancer</w:t>
      </w:r>
      <w:r w:rsidRPr="00CD2432">
        <w:rPr>
          <w:rFonts w:ascii="Book Antiqua" w:hAnsi="Book Antiqua"/>
          <w:sz w:val="24"/>
          <w:szCs w:val="24"/>
        </w:rPr>
        <w:t xml:space="preserve"> 2018; </w:t>
      </w:r>
      <w:r w:rsidRPr="00CD2432">
        <w:rPr>
          <w:rFonts w:ascii="Book Antiqua" w:hAnsi="Book Antiqua"/>
          <w:b/>
          <w:sz w:val="24"/>
          <w:szCs w:val="24"/>
        </w:rPr>
        <w:t>143</w:t>
      </w:r>
      <w:r w:rsidRPr="00CD2432">
        <w:rPr>
          <w:rFonts w:ascii="Book Antiqua" w:hAnsi="Book Antiqua"/>
          <w:sz w:val="24"/>
          <w:szCs w:val="24"/>
        </w:rPr>
        <w:t>: 234-244 [PMID: 29277897 DOI: 10.1002/ijc.31233]</w:t>
      </w:r>
    </w:p>
    <w:p w14:paraId="2FB85FC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32 </w:t>
      </w:r>
      <w:proofErr w:type="spellStart"/>
      <w:r w:rsidRPr="00CD2432">
        <w:rPr>
          <w:rFonts w:ascii="Book Antiqua" w:hAnsi="Book Antiqua"/>
          <w:b/>
          <w:sz w:val="24"/>
          <w:szCs w:val="24"/>
        </w:rPr>
        <w:t>Uppara</w:t>
      </w:r>
      <w:proofErr w:type="spellEnd"/>
      <w:r w:rsidRPr="00CD2432">
        <w:rPr>
          <w:rFonts w:ascii="Book Antiqua" w:hAnsi="Book Antiqua"/>
          <w:b/>
          <w:sz w:val="24"/>
          <w:szCs w:val="24"/>
        </w:rPr>
        <w:t xml:space="preserve"> M</w:t>
      </w:r>
      <w:r w:rsidRPr="00CD2432">
        <w:rPr>
          <w:rFonts w:ascii="Book Antiqua" w:hAnsi="Book Antiqua"/>
          <w:sz w:val="24"/>
          <w:szCs w:val="24"/>
        </w:rPr>
        <w:t xml:space="preserve">, </w:t>
      </w:r>
      <w:proofErr w:type="spellStart"/>
      <w:r w:rsidRPr="00CD2432">
        <w:rPr>
          <w:rFonts w:ascii="Book Antiqua" w:hAnsi="Book Antiqua"/>
          <w:sz w:val="24"/>
          <w:szCs w:val="24"/>
        </w:rPr>
        <w:t>Adaba</w:t>
      </w:r>
      <w:proofErr w:type="spellEnd"/>
      <w:r w:rsidRPr="00CD2432">
        <w:rPr>
          <w:rFonts w:ascii="Book Antiqua" w:hAnsi="Book Antiqua"/>
          <w:sz w:val="24"/>
          <w:szCs w:val="24"/>
        </w:rPr>
        <w:t xml:space="preserve"> F, Askari A, Clark S, Hanna G, </w:t>
      </w:r>
      <w:proofErr w:type="spellStart"/>
      <w:r w:rsidRPr="00CD2432">
        <w:rPr>
          <w:rFonts w:ascii="Book Antiqua" w:hAnsi="Book Antiqua"/>
          <w:sz w:val="24"/>
          <w:szCs w:val="24"/>
        </w:rPr>
        <w:t>Athanasiou</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Faiz</w:t>
      </w:r>
      <w:proofErr w:type="spellEnd"/>
      <w:r w:rsidRPr="00CD2432">
        <w:rPr>
          <w:rFonts w:ascii="Book Antiqua" w:hAnsi="Book Antiqua"/>
          <w:sz w:val="24"/>
          <w:szCs w:val="24"/>
        </w:rPr>
        <w:t xml:space="preserve"> O. A systematic review and meta-analysis of the diagnostic accuracy of pyruvate kinase M2 </w:t>
      </w:r>
      <w:proofErr w:type="spellStart"/>
      <w:r w:rsidRPr="00CD2432">
        <w:rPr>
          <w:rFonts w:ascii="Book Antiqua" w:hAnsi="Book Antiqua"/>
          <w:sz w:val="24"/>
          <w:szCs w:val="24"/>
        </w:rPr>
        <w:t>isoenzymatic</w:t>
      </w:r>
      <w:proofErr w:type="spellEnd"/>
      <w:r w:rsidRPr="00CD2432">
        <w:rPr>
          <w:rFonts w:ascii="Book Antiqua" w:hAnsi="Book Antiqua"/>
          <w:sz w:val="24"/>
          <w:szCs w:val="24"/>
        </w:rPr>
        <w:t xml:space="preserve"> assay in diagnosing colorectal cancer. </w:t>
      </w:r>
      <w:r w:rsidRPr="00CD2432">
        <w:rPr>
          <w:rFonts w:ascii="Book Antiqua" w:hAnsi="Book Antiqua"/>
          <w:i/>
          <w:sz w:val="24"/>
          <w:szCs w:val="24"/>
        </w:rPr>
        <w:t xml:space="preserve">World J </w:t>
      </w:r>
      <w:proofErr w:type="spellStart"/>
      <w:r w:rsidRPr="00CD2432">
        <w:rPr>
          <w:rFonts w:ascii="Book Antiqua" w:hAnsi="Book Antiqua"/>
          <w:i/>
          <w:sz w:val="24"/>
          <w:szCs w:val="24"/>
        </w:rPr>
        <w:t>Surg</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Oncol</w:t>
      </w:r>
      <w:proofErr w:type="spellEnd"/>
      <w:r w:rsidRPr="00CD2432">
        <w:rPr>
          <w:rFonts w:ascii="Book Antiqua" w:hAnsi="Book Antiqua"/>
          <w:sz w:val="24"/>
          <w:szCs w:val="24"/>
        </w:rPr>
        <w:t xml:space="preserve"> 2015; </w:t>
      </w:r>
      <w:r w:rsidRPr="00CD2432">
        <w:rPr>
          <w:rFonts w:ascii="Book Antiqua" w:hAnsi="Book Antiqua"/>
          <w:b/>
          <w:sz w:val="24"/>
          <w:szCs w:val="24"/>
        </w:rPr>
        <w:t>13</w:t>
      </w:r>
      <w:r w:rsidRPr="00CD2432">
        <w:rPr>
          <w:rFonts w:ascii="Book Antiqua" w:hAnsi="Book Antiqua"/>
          <w:sz w:val="24"/>
          <w:szCs w:val="24"/>
        </w:rPr>
        <w:t>: 48 [PMID: 25888768 DOI: 10.1186/s12957-015-0446-4]</w:t>
      </w:r>
    </w:p>
    <w:p w14:paraId="4F3F0BB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33 </w:t>
      </w:r>
      <w:proofErr w:type="spellStart"/>
      <w:r w:rsidRPr="00CD2432">
        <w:rPr>
          <w:rFonts w:ascii="Book Antiqua" w:hAnsi="Book Antiqua"/>
          <w:b/>
          <w:sz w:val="24"/>
          <w:szCs w:val="24"/>
        </w:rPr>
        <w:t>Sithambaram</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w:t>
      </w:r>
      <w:proofErr w:type="spellStart"/>
      <w:r w:rsidRPr="00CD2432">
        <w:rPr>
          <w:rFonts w:ascii="Book Antiqua" w:hAnsi="Book Antiqua"/>
          <w:sz w:val="24"/>
          <w:szCs w:val="24"/>
        </w:rPr>
        <w:t>Hilmi</w:t>
      </w:r>
      <w:proofErr w:type="spellEnd"/>
      <w:r w:rsidRPr="00CD2432">
        <w:rPr>
          <w:rFonts w:ascii="Book Antiqua" w:hAnsi="Book Antiqua"/>
          <w:sz w:val="24"/>
          <w:szCs w:val="24"/>
        </w:rPr>
        <w:t xml:space="preserve"> I, Goh KL. The Diagnostic Accuracy of the M2 Pyruvate Kinase Quick Stool Test--A Rapid Office Based Assay Test for the Detection of Colorectal Cancer.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2015; </w:t>
      </w:r>
      <w:r w:rsidRPr="00CD2432">
        <w:rPr>
          <w:rFonts w:ascii="Book Antiqua" w:hAnsi="Book Antiqua"/>
          <w:b/>
          <w:sz w:val="24"/>
          <w:szCs w:val="24"/>
        </w:rPr>
        <w:t>10</w:t>
      </w:r>
      <w:r w:rsidRPr="00CD2432">
        <w:rPr>
          <w:rFonts w:ascii="Book Antiqua" w:hAnsi="Book Antiqua"/>
          <w:sz w:val="24"/>
          <w:szCs w:val="24"/>
        </w:rPr>
        <w:t>: e0131616 [PMID: 26158845 DOI: 10.1371/journal.pone.0131616]</w:t>
      </w:r>
    </w:p>
    <w:p w14:paraId="40B05A3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34 </w:t>
      </w:r>
      <w:proofErr w:type="spellStart"/>
      <w:r w:rsidRPr="00CD2432">
        <w:rPr>
          <w:rFonts w:ascii="Book Antiqua" w:hAnsi="Book Antiqua"/>
          <w:b/>
          <w:sz w:val="24"/>
          <w:szCs w:val="24"/>
        </w:rPr>
        <w:t>Annaházi</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Ábrahám</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Farkas</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Rosztóczy</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Inczefi</w:t>
      </w:r>
      <w:proofErr w:type="spellEnd"/>
      <w:r w:rsidRPr="00CD2432">
        <w:rPr>
          <w:rFonts w:ascii="Book Antiqua" w:hAnsi="Book Antiqua"/>
          <w:sz w:val="24"/>
          <w:szCs w:val="24"/>
        </w:rPr>
        <w:t xml:space="preserve"> O, </w:t>
      </w:r>
      <w:proofErr w:type="spellStart"/>
      <w:r w:rsidRPr="00CD2432">
        <w:rPr>
          <w:rFonts w:ascii="Book Antiqua" w:hAnsi="Book Antiqua"/>
          <w:sz w:val="24"/>
          <w:szCs w:val="24"/>
        </w:rPr>
        <w:t>Földesi</w:t>
      </w:r>
      <w:proofErr w:type="spellEnd"/>
      <w:r w:rsidRPr="00CD2432">
        <w:rPr>
          <w:rFonts w:ascii="Book Antiqua" w:hAnsi="Book Antiqua"/>
          <w:sz w:val="24"/>
          <w:szCs w:val="24"/>
        </w:rPr>
        <w:t xml:space="preserve"> I, </w:t>
      </w:r>
      <w:proofErr w:type="spellStart"/>
      <w:r w:rsidRPr="00CD2432">
        <w:rPr>
          <w:rFonts w:ascii="Book Antiqua" w:hAnsi="Book Antiqua"/>
          <w:sz w:val="24"/>
          <w:szCs w:val="24"/>
        </w:rPr>
        <w:t>Sz</w:t>
      </w:r>
      <w:r w:rsidRPr="00CD2432">
        <w:rPr>
          <w:rFonts w:ascii="Book Antiqua" w:hAnsi="Book Antiqua" w:cs="Cambria"/>
          <w:sz w:val="24"/>
          <w:szCs w:val="24"/>
        </w:rPr>
        <w:t>ű</w:t>
      </w:r>
      <w:r w:rsidRPr="00CD2432">
        <w:rPr>
          <w:rFonts w:ascii="Book Antiqua" w:hAnsi="Book Antiqua"/>
          <w:sz w:val="24"/>
          <w:szCs w:val="24"/>
        </w:rPr>
        <w:t>cs</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Rutka</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Theodorou</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Eutamene</w:t>
      </w:r>
      <w:proofErr w:type="spellEnd"/>
      <w:r w:rsidRPr="00CD2432">
        <w:rPr>
          <w:rFonts w:ascii="Book Antiqua" w:hAnsi="Book Antiqua"/>
          <w:sz w:val="24"/>
          <w:szCs w:val="24"/>
        </w:rPr>
        <w:t xml:space="preserve"> H, Bueno L, </w:t>
      </w:r>
      <w:proofErr w:type="spellStart"/>
      <w:r w:rsidRPr="00CD2432">
        <w:rPr>
          <w:rFonts w:ascii="Book Antiqua" w:hAnsi="Book Antiqua"/>
          <w:sz w:val="24"/>
          <w:szCs w:val="24"/>
        </w:rPr>
        <w:t>Lázár</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Wittmann</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Molnár</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Róka</w:t>
      </w:r>
      <w:proofErr w:type="spellEnd"/>
      <w:r w:rsidRPr="00CD2432">
        <w:rPr>
          <w:rFonts w:ascii="Book Antiqua" w:hAnsi="Book Antiqua"/>
          <w:sz w:val="24"/>
          <w:szCs w:val="24"/>
        </w:rPr>
        <w:t xml:space="preserve"> R. A pilot study on faecal MMP-9: a new </w:t>
      </w:r>
      <w:proofErr w:type="spellStart"/>
      <w:r w:rsidRPr="00CD2432">
        <w:rPr>
          <w:rFonts w:ascii="Book Antiqua" w:hAnsi="Book Antiqua"/>
          <w:sz w:val="24"/>
          <w:szCs w:val="24"/>
        </w:rPr>
        <w:t>noninvasive</w:t>
      </w:r>
      <w:proofErr w:type="spellEnd"/>
      <w:r w:rsidRPr="00CD2432">
        <w:rPr>
          <w:rFonts w:ascii="Book Antiqua" w:hAnsi="Book Antiqua"/>
          <w:sz w:val="24"/>
          <w:szCs w:val="24"/>
        </w:rPr>
        <w:t xml:space="preserve"> diagnostic marker of colorectal cancer. </w:t>
      </w:r>
      <w:r w:rsidRPr="00CD2432">
        <w:rPr>
          <w:rFonts w:ascii="Book Antiqua" w:hAnsi="Book Antiqua"/>
          <w:i/>
          <w:sz w:val="24"/>
          <w:szCs w:val="24"/>
        </w:rPr>
        <w:t>Br J Cancer</w:t>
      </w:r>
      <w:r w:rsidRPr="00CD2432">
        <w:rPr>
          <w:rFonts w:ascii="Book Antiqua" w:hAnsi="Book Antiqua"/>
          <w:sz w:val="24"/>
          <w:szCs w:val="24"/>
        </w:rPr>
        <w:t xml:space="preserve"> 2016; </w:t>
      </w:r>
      <w:r w:rsidRPr="00CD2432">
        <w:rPr>
          <w:rFonts w:ascii="Book Antiqua" w:hAnsi="Book Antiqua"/>
          <w:b/>
          <w:sz w:val="24"/>
          <w:szCs w:val="24"/>
        </w:rPr>
        <w:t>114</w:t>
      </w:r>
      <w:r w:rsidRPr="00CD2432">
        <w:rPr>
          <w:rFonts w:ascii="Book Antiqua" w:hAnsi="Book Antiqua"/>
          <w:sz w:val="24"/>
          <w:szCs w:val="24"/>
        </w:rPr>
        <w:t>: 787-792 [PMID: 26908323 DOI: 10.1038/bjc.2016.31]</w:t>
      </w:r>
    </w:p>
    <w:p w14:paraId="4881024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35 </w:t>
      </w:r>
      <w:r w:rsidRPr="00CD2432">
        <w:rPr>
          <w:rFonts w:ascii="Book Antiqua" w:hAnsi="Book Antiqua"/>
          <w:b/>
          <w:sz w:val="24"/>
          <w:szCs w:val="24"/>
        </w:rPr>
        <w:t>Bosch LJW</w:t>
      </w:r>
      <w:r w:rsidRPr="00CD2432">
        <w:rPr>
          <w:rFonts w:ascii="Book Antiqua" w:hAnsi="Book Antiqua"/>
          <w:sz w:val="24"/>
          <w:szCs w:val="24"/>
        </w:rPr>
        <w:t xml:space="preserve">, de Wit M, Pham TV, Coupé VMH, </w:t>
      </w:r>
      <w:proofErr w:type="spellStart"/>
      <w:r w:rsidRPr="00CD2432">
        <w:rPr>
          <w:rFonts w:ascii="Book Antiqua" w:hAnsi="Book Antiqua"/>
          <w:sz w:val="24"/>
          <w:szCs w:val="24"/>
        </w:rPr>
        <w:t>Hiemstra</w:t>
      </w:r>
      <w:proofErr w:type="spellEnd"/>
      <w:r w:rsidRPr="00CD2432">
        <w:rPr>
          <w:rFonts w:ascii="Book Antiqua" w:hAnsi="Book Antiqua"/>
          <w:sz w:val="24"/>
          <w:szCs w:val="24"/>
        </w:rPr>
        <w:t xml:space="preserve"> AC, </w:t>
      </w:r>
      <w:proofErr w:type="spellStart"/>
      <w:r w:rsidRPr="00CD2432">
        <w:rPr>
          <w:rFonts w:ascii="Book Antiqua" w:hAnsi="Book Antiqua"/>
          <w:sz w:val="24"/>
          <w:szCs w:val="24"/>
        </w:rPr>
        <w:t>Piersma</w:t>
      </w:r>
      <w:proofErr w:type="spellEnd"/>
      <w:r w:rsidRPr="00CD2432">
        <w:rPr>
          <w:rFonts w:ascii="Book Antiqua" w:hAnsi="Book Antiqua"/>
          <w:sz w:val="24"/>
          <w:szCs w:val="24"/>
        </w:rPr>
        <w:t xml:space="preserve"> SR, </w:t>
      </w:r>
      <w:proofErr w:type="spellStart"/>
      <w:r w:rsidRPr="00CD2432">
        <w:rPr>
          <w:rFonts w:ascii="Book Antiqua" w:hAnsi="Book Antiqua"/>
          <w:sz w:val="24"/>
          <w:szCs w:val="24"/>
        </w:rPr>
        <w:t>Oudgenoeg</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Scheffer</w:t>
      </w:r>
      <w:proofErr w:type="spellEnd"/>
      <w:r w:rsidRPr="00CD2432">
        <w:rPr>
          <w:rFonts w:ascii="Book Antiqua" w:hAnsi="Book Antiqua"/>
          <w:sz w:val="24"/>
          <w:szCs w:val="24"/>
        </w:rPr>
        <w:t xml:space="preserve"> GL, </w:t>
      </w:r>
      <w:proofErr w:type="spellStart"/>
      <w:r w:rsidRPr="00CD2432">
        <w:rPr>
          <w:rFonts w:ascii="Book Antiqua" w:hAnsi="Book Antiqua"/>
          <w:sz w:val="24"/>
          <w:szCs w:val="24"/>
        </w:rPr>
        <w:t>Mongera</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Sive</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Droste</w:t>
      </w:r>
      <w:proofErr w:type="spellEnd"/>
      <w:r w:rsidRPr="00CD2432">
        <w:rPr>
          <w:rFonts w:ascii="Book Antiqua" w:hAnsi="Book Antiqua"/>
          <w:sz w:val="24"/>
          <w:szCs w:val="24"/>
        </w:rPr>
        <w:t xml:space="preserve"> JT, </w:t>
      </w:r>
      <w:proofErr w:type="spellStart"/>
      <w:r w:rsidRPr="00CD2432">
        <w:rPr>
          <w:rFonts w:ascii="Book Antiqua" w:hAnsi="Book Antiqua"/>
          <w:sz w:val="24"/>
          <w:szCs w:val="24"/>
        </w:rPr>
        <w:t>Oort</w:t>
      </w:r>
      <w:proofErr w:type="spellEnd"/>
      <w:r w:rsidRPr="00CD2432">
        <w:rPr>
          <w:rFonts w:ascii="Book Antiqua" w:hAnsi="Book Antiqua"/>
          <w:sz w:val="24"/>
          <w:szCs w:val="24"/>
        </w:rPr>
        <w:t xml:space="preserve"> FA, van </w:t>
      </w:r>
      <w:proofErr w:type="spellStart"/>
      <w:r w:rsidRPr="00CD2432">
        <w:rPr>
          <w:rFonts w:ascii="Book Antiqua" w:hAnsi="Book Antiqua"/>
          <w:sz w:val="24"/>
          <w:szCs w:val="24"/>
        </w:rPr>
        <w:t>Turenhout</w:t>
      </w:r>
      <w:proofErr w:type="spellEnd"/>
      <w:r w:rsidRPr="00CD2432">
        <w:rPr>
          <w:rFonts w:ascii="Book Antiqua" w:hAnsi="Book Antiqua"/>
          <w:sz w:val="24"/>
          <w:szCs w:val="24"/>
        </w:rPr>
        <w:t xml:space="preserve"> ST, </w:t>
      </w:r>
      <w:proofErr w:type="spellStart"/>
      <w:r w:rsidRPr="00CD2432">
        <w:rPr>
          <w:rFonts w:ascii="Book Antiqua" w:hAnsi="Book Antiqua"/>
          <w:sz w:val="24"/>
          <w:szCs w:val="24"/>
        </w:rPr>
        <w:t>Larbi</w:t>
      </w:r>
      <w:proofErr w:type="spellEnd"/>
      <w:r w:rsidRPr="00CD2432">
        <w:rPr>
          <w:rFonts w:ascii="Book Antiqua" w:hAnsi="Book Antiqua"/>
          <w:sz w:val="24"/>
          <w:szCs w:val="24"/>
        </w:rPr>
        <w:t xml:space="preserve"> IB, </w:t>
      </w:r>
      <w:proofErr w:type="spellStart"/>
      <w:r w:rsidRPr="00CD2432">
        <w:rPr>
          <w:rFonts w:ascii="Book Antiqua" w:hAnsi="Book Antiqua"/>
          <w:sz w:val="24"/>
          <w:szCs w:val="24"/>
        </w:rPr>
        <w:t>Louwagie</w:t>
      </w:r>
      <w:proofErr w:type="spellEnd"/>
      <w:r w:rsidRPr="00CD2432">
        <w:rPr>
          <w:rFonts w:ascii="Book Antiqua" w:hAnsi="Book Antiqua"/>
          <w:sz w:val="24"/>
          <w:szCs w:val="24"/>
        </w:rPr>
        <w:t xml:space="preserve"> J, van </w:t>
      </w:r>
      <w:proofErr w:type="spellStart"/>
      <w:r w:rsidRPr="00CD2432">
        <w:rPr>
          <w:rFonts w:ascii="Book Antiqua" w:hAnsi="Book Antiqua"/>
          <w:sz w:val="24"/>
          <w:szCs w:val="24"/>
        </w:rPr>
        <w:t>Criekinge</w:t>
      </w:r>
      <w:proofErr w:type="spellEnd"/>
      <w:r w:rsidRPr="00CD2432">
        <w:rPr>
          <w:rFonts w:ascii="Book Antiqua" w:hAnsi="Book Antiqua"/>
          <w:sz w:val="24"/>
          <w:szCs w:val="24"/>
        </w:rPr>
        <w:t xml:space="preserve"> W, van der Hulst RWM, Mulder CJJ, </w:t>
      </w:r>
      <w:proofErr w:type="spellStart"/>
      <w:r w:rsidRPr="00CD2432">
        <w:rPr>
          <w:rFonts w:ascii="Book Antiqua" w:hAnsi="Book Antiqua"/>
          <w:sz w:val="24"/>
          <w:szCs w:val="24"/>
        </w:rPr>
        <w:t>Carvalho</w:t>
      </w:r>
      <w:proofErr w:type="spellEnd"/>
      <w:r w:rsidRPr="00CD2432">
        <w:rPr>
          <w:rFonts w:ascii="Book Antiqua" w:hAnsi="Book Antiqua"/>
          <w:sz w:val="24"/>
          <w:szCs w:val="24"/>
        </w:rPr>
        <w:t xml:space="preserve"> B, </w:t>
      </w:r>
      <w:proofErr w:type="spellStart"/>
      <w:r w:rsidRPr="00CD2432">
        <w:rPr>
          <w:rFonts w:ascii="Book Antiqua" w:hAnsi="Book Antiqua"/>
          <w:sz w:val="24"/>
          <w:szCs w:val="24"/>
        </w:rPr>
        <w:t>Fijneman</w:t>
      </w:r>
      <w:proofErr w:type="spellEnd"/>
      <w:r w:rsidRPr="00CD2432">
        <w:rPr>
          <w:rFonts w:ascii="Book Antiqua" w:hAnsi="Book Antiqua"/>
          <w:sz w:val="24"/>
          <w:szCs w:val="24"/>
        </w:rPr>
        <w:t xml:space="preserve"> RJA, Jimenez CR, Meijer GA. Novel Stool-Based Protein Biomarkers for Improved Colorectal Cancer Screening: A Case-Control Study. </w:t>
      </w:r>
      <w:r w:rsidRPr="00CD2432">
        <w:rPr>
          <w:rFonts w:ascii="Book Antiqua" w:hAnsi="Book Antiqua"/>
          <w:i/>
          <w:sz w:val="24"/>
          <w:szCs w:val="24"/>
        </w:rPr>
        <w:t>Ann Intern Med</w:t>
      </w:r>
      <w:r w:rsidRPr="00CD2432">
        <w:rPr>
          <w:rFonts w:ascii="Book Antiqua" w:hAnsi="Book Antiqua"/>
          <w:sz w:val="24"/>
          <w:szCs w:val="24"/>
        </w:rPr>
        <w:t xml:space="preserve"> 2017; </w:t>
      </w:r>
      <w:r w:rsidRPr="00CD2432">
        <w:rPr>
          <w:rFonts w:ascii="Book Antiqua" w:hAnsi="Book Antiqua"/>
          <w:b/>
          <w:sz w:val="24"/>
          <w:szCs w:val="24"/>
        </w:rPr>
        <w:t>167</w:t>
      </w:r>
      <w:r w:rsidRPr="00CD2432">
        <w:rPr>
          <w:rFonts w:ascii="Book Antiqua" w:hAnsi="Book Antiqua"/>
          <w:sz w:val="24"/>
          <w:szCs w:val="24"/>
        </w:rPr>
        <w:t>: 855-866 [PMID: 29159365 DOI: 10.7326/M17-1068]</w:t>
      </w:r>
    </w:p>
    <w:p w14:paraId="1841875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36 </w:t>
      </w:r>
      <w:r w:rsidRPr="00CD2432">
        <w:rPr>
          <w:rFonts w:ascii="Book Antiqua" w:hAnsi="Book Antiqua"/>
          <w:b/>
          <w:sz w:val="24"/>
          <w:szCs w:val="24"/>
        </w:rPr>
        <w:t>Nikolaou S</w:t>
      </w:r>
      <w:r w:rsidRPr="00CD2432">
        <w:rPr>
          <w:rFonts w:ascii="Book Antiqua" w:hAnsi="Book Antiqua"/>
          <w:sz w:val="24"/>
          <w:szCs w:val="24"/>
        </w:rPr>
        <w:t xml:space="preserve">, </w:t>
      </w:r>
      <w:proofErr w:type="spellStart"/>
      <w:r w:rsidRPr="00CD2432">
        <w:rPr>
          <w:rFonts w:ascii="Book Antiqua" w:hAnsi="Book Antiqua"/>
          <w:sz w:val="24"/>
          <w:szCs w:val="24"/>
        </w:rPr>
        <w:t>Qiu</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Fiorentino</w:t>
      </w:r>
      <w:proofErr w:type="spellEnd"/>
      <w:r w:rsidRPr="00CD2432">
        <w:rPr>
          <w:rFonts w:ascii="Book Antiqua" w:hAnsi="Book Antiqua"/>
          <w:sz w:val="24"/>
          <w:szCs w:val="24"/>
        </w:rPr>
        <w:t xml:space="preserve"> F, Rasheed S, </w:t>
      </w:r>
      <w:proofErr w:type="spellStart"/>
      <w:r w:rsidRPr="00CD2432">
        <w:rPr>
          <w:rFonts w:ascii="Book Antiqua" w:hAnsi="Book Antiqua"/>
          <w:sz w:val="24"/>
          <w:szCs w:val="24"/>
        </w:rPr>
        <w:t>Tekkis</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Kontovounisios</w:t>
      </w:r>
      <w:proofErr w:type="spellEnd"/>
      <w:r w:rsidRPr="00CD2432">
        <w:rPr>
          <w:rFonts w:ascii="Book Antiqua" w:hAnsi="Book Antiqua"/>
          <w:sz w:val="24"/>
          <w:szCs w:val="24"/>
        </w:rPr>
        <w:t xml:space="preserve"> C. Systematic review of blood diagnostic markers in colorectal cancer. </w:t>
      </w:r>
      <w:r w:rsidRPr="00CD2432">
        <w:rPr>
          <w:rFonts w:ascii="Book Antiqua" w:hAnsi="Book Antiqua"/>
          <w:i/>
          <w:sz w:val="24"/>
          <w:szCs w:val="24"/>
        </w:rPr>
        <w:t xml:space="preserve">Tech </w:t>
      </w:r>
      <w:proofErr w:type="spellStart"/>
      <w:r w:rsidRPr="00CD2432">
        <w:rPr>
          <w:rFonts w:ascii="Book Antiqua" w:hAnsi="Book Antiqua"/>
          <w:i/>
          <w:sz w:val="24"/>
          <w:szCs w:val="24"/>
        </w:rPr>
        <w:t>Coloproctol</w:t>
      </w:r>
      <w:proofErr w:type="spellEnd"/>
      <w:r w:rsidRPr="00CD2432">
        <w:rPr>
          <w:rFonts w:ascii="Book Antiqua" w:hAnsi="Book Antiqua"/>
          <w:sz w:val="24"/>
          <w:szCs w:val="24"/>
        </w:rPr>
        <w:t xml:space="preserve"> 2018; </w:t>
      </w:r>
      <w:r w:rsidRPr="00CD2432">
        <w:rPr>
          <w:rFonts w:ascii="Book Antiqua" w:hAnsi="Book Antiqua"/>
          <w:b/>
          <w:sz w:val="24"/>
          <w:szCs w:val="24"/>
        </w:rPr>
        <w:t>22</w:t>
      </w:r>
      <w:r w:rsidRPr="00CD2432">
        <w:rPr>
          <w:rFonts w:ascii="Book Antiqua" w:hAnsi="Book Antiqua"/>
          <w:sz w:val="24"/>
          <w:szCs w:val="24"/>
        </w:rPr>
        <w:t>: 481-498 [PMID: 30022330 DOI: 10.1007/s10151-018-1820-3]</w:t>
      </w:r>
    </w:p>
    <w:p w14:paraId="24F289E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37 </w:t>
      </w:r>
      <w:r w:rsidRPr="00CD2432">
        <w:rPr>
          <w:rFonts w:ascii="Book Antiqua" w:hAnsi="Book Antiqua"/>
          <w:b/>
          <w:sz w:val="24"/>
          <w:szCs w:val="24"/>
        </w:rPr>
        <w:t>Xu J</w:t>
      </w:r>
      <w:r w:rsidRPr="00CD2432">
        <w:rPr>
          <w:rFonts w:ascii="Book Antiqua" w:hAnsi="Book Antiqua"/>
          <w:sz w:val="24"/>
          <w:szCs w:val="24"/>
        </w:rPr>
        <w:t xml:space="preserve">, Ye Y, Zhang H, </w:t>
      </w:r>
      <w:proofErr w:type="spellStart"/>
      <w:r w:rsidRPr="00CD2432">
        <w:rPr>
          <w:rFonts w:ascii="Book Antiqua" w:hAnsi="Book Antiqua"/>
          <w:sz w:val="24"/>
          <w:szCs w:val="24"/>
        </w:rPr>
        <w:t>Szmitkowski</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Mäkinen</w:t>
      </w:r>
      <w:proofErr w:type="spellEnd"/>
      <w:r w:rsidRPr="00CD2432">
        <w:rPr>
          <w:rFonts w:ascii="Book Antiqua" w:hAnsi="Book Antiqua"/>
          <w:sz w:val="24"/>
          <w:szCs w:val="24"/>
        </w:rPr>
        <w:t xml:space="preserve"> MJ, Li P, Xia D, Yang J, Wu Y, Wu H. Diagnostic and Prognostic Value of Serum Interleukin-6 in Colorectal Cancer. </w:t>
      </w:r>
      <w:r w:rsidRPr="00CD2432">
        <w:rPr>
          <w:rFonts w:ascii="Book Antiqua" w:hAnsi="Book Antiqua"/>
          <w:i/>
          <w:sz w:val="24"/>
          <w:szCs w:val="24"/>
        </w:rPr>
        <w:t>Medicine (Baltimore)</w:t>
      </w:r>
      <w:r w:rsidRPr="00CD2432">
        <w:rPr>
          <w:rFonts w:ascii="Book Antiqua" w:hAnsi="Book Antiqua"/>
          <w:sz w:val="24"/>
          <w:szCs w:val="24"/>
        </w:rPr>
        <w:t xml:space="preserve"> 2016; </w:t>
      </w:r>
      <w:r w:rsidRPr="00CD2432">
        <w:rPr>
          <w:rFonts w:ascii="Book Antiqua" w:hAnsi="Book Antiqua"/>
          <w:b/>
          <w:sz w:val="24"/>
          <w:szCs w:val="24"/>
        </w:rPr>
        <w:t>95</w:t>
      </w:r>
      <w:r w:rsidRPr="00CD2432">
        <w:rPr>
          <w:rFonts w:ascii="Book Antiqua" w:hAnsi="Book Antiqua"/>
          <w:sz w:val="24"/>
          <w:szCs w:val="24"/>
        </w:rPr>
        <w:t>: e2502 [PMID: 26765465 DOI: 10.1097/MD.0000000000002502]</w:t>
      </w:r>
    </w:p>
    <w:p w14:paraId="07A1F0B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38 </w:t>
      </w:r>
      <w:r w:rsidRPr="00CD2432">
        <w:rPr>
          <w:rFonts w:ascii="Book Antiqua" w:hAnsi="Book Antiqua"/>
          <w:b/>
          <w:sz w:val="24"/>
          <w:szCs w:val="24"/>
        </w:rPr>
        <w:t>Song YF</w:t>
      </w:r>
      <w:r w:rsidRPr="00CD2432">
        <w:rPr>
          <w:rFonts w:ascii="Book Antiqua" w:hAnsi="Book Antiqua"/>
          <w:sz w:val="24"/>
          <w:szCs w:val="24"/>
        </w:rPr>
        <w:t xml:space="preserve">, Xu ZB, Zhu XJ, Tao X, Liu JL, Gao FL, Wu CL, Song B, Lin Q. Serum Cyr61 as a potential biomarker for diagnosis of colorectal cancer.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Transl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Oncol</w:t>
      </w:r>
      <w:proofErr w:type="spellEnd"/>
      <w:r w:rsidRPr="00CD2432">
        <w:rPr>
          <w:rFonts w:ascii="Book Antiqua" w:hAnsi="Book Antiqua"/>
          <w:sz w:val="24"/>
          <w:szCs w:val="24"/>
        </w:rPr>
        <w:t xml:space="preserve"> 2017; </w:t>
      </w:r>
      <w:r w:rsidRPr="00CD2432">
        <w:rPr>
          <w:rFonts w:ascii="Book Antiqua" w:hAnsi="Book Antiqua"/>
          <w:b/>
          <w:sz w:val="24"/>
          <w:szCs w:val="24"/>
        </w:rPr>
        <w:t>19</w:t>
      </w:r>
      <w:r w:rsidRPr="00CD2432">
        <w:rPr>
          <w:rFonts w:ascii="Book Antiqua" w:hAnsi="Book Antiqua"/>
          <w:sz w:val="24"/>
          <w:szCs w:val="24"/>
        </w:rPr>
        <w:t>: 519-524 [PMID: 27743169 DOI: 10.1007/s12094-016-1560-7]</w:t>
      </w:r>
    </w:p>
    <w:p w14:paraId="6A9D398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39 </w:t>
      </w:r>
      <w:proofErr w:type="spellStart"/>
      <w:r w:rsidRPr="00CD2432">
        <w:rPr>
          <w:rFonts w:ascii="Book Antiqua" w:hAnsi="Book Antiqua"/>
          <w:b/>
          <w:sz w:val="24"/>
          <w:szCs w:val="24"/>
        </w:rPr>
        <w:t>Bengs</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Becker E, </w:t>
      </w:r>
      <w:proofErr w:type="spellStart"/>
      <w:r w:rsidRPr="00CD2432">
        <w:rPr>
          <w:rFonts w:ascii="Book Antiqua" w:hAnsi="Book Antiqua"/>
          <w:sz w:val="24"/>
          <w:szCs w:val="24"/>
        </w:rPr>
        <w:t>Busenhart</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Spalinger</w:t>
      </w:r>
      <w:proofErr w:type="spellEnd"/>
      <w:r w:rsidRPr="00CD2432">
        <w:rPr>
          <w:rFonts w:ascii="Book Antiqua" w:hAnsi="Book Antiqua"/>
          <w:sz w:val="24"/>
          <w:szCs w:val="24"/>
        </w:rPr>
        <w:t xml:space="preserve"> MR, </w:t>
      </w:r>
      <w:proofErr w:type="spellStart"/>
      <w:r w:rsidRPr="00CD2432">
        <w:rPr>
          <w:rFonts w:ascii="Book Antiqua" w:hAnsi="Book Antiqua"/>
          <w:sz w:val="24"/>
          <w:szCs w:val="24"/>
        </w:rPr>
        <w:t>Raselli</w:t>
      </w:r>
      <w:proofErr w:type="spellEnd"/>
      <w:r w:rsidRPr="00CD2432">
        <w:rPr>
          <w:rFonts w:ascii="Book Antiqua" w:hAnsi="Book Antiqua"/>
          <w:sz w:val="24"/>
          <w:szCs w:val="24"/>
        </w:rPr>
        <w:t xml:space="preserve"> T, Kasper S, Lang S, </w:t>
      </w:r>
      <w:proofErr w:type="spellStart"/>
      <w:r w:rsidRPr="00CD2432">
        <w:rPr>
          <w:rFonts w:ascii="Book Antiqua" w:hAnsi="Book Antiqua"/>
          <w:sz w:val="24"/>
          <w:szCs w:val="24"/>
        </w:rPr>
        <w:t>Atrott</w:t>
      </w:r>
      <w:proofErr w:type="spellEnd"/>
      <w:r w:rsidRPr="00CD2432">
        <w:rPr>
          <w:rFonts w:ascii="Book Antiqua" w:hAnsi="Book Antiqua"/>
          <w:sz w:val="24"/>
          <w:szCs w:val="24"/>
        </w:rPr>
        <w:t xml:space="preserve"> K, Mamie C, </w:t>
      </w:r>
      <w:proofErr w:type="spellStart"/>
      <w:r w:rsidRPr="00CD2432">
        <w:rPr>
          <w:rFonts w:ascii="Book Antiqua" w:hAnsi="Book Antiqua"/>
          <w:sz w:val="24"/>
          <w:szCs w:val="24"/>
        </w:rPr>
        <w:t>Vavricka</w:t>
      </w:r>
      <w:proofErr w:type="spellEnd"/>
      <w:r w:rsidRPr="00CD2432">
        <w:rPr>
          <w:rFonts w:ascii="Book Antiqua" w:hAnsi="Book Antiqua"/>
          <w:sz w:val="24"/>
          <w:szCs w:val="24"/>
        </w:rPr>
        <w:t xml:space="preserve"> SR, von </w:t>
      </w:r>
      <w:proofErr w:type="spellStart"/>
      <w:r w:rsidRPr="00CD2432">
        <w:rPr>
          <w:rFonts w:ascii="Book Antiqua" w:hAnsi="Book Antiqua"/>
          <w:sz w:val="24"/>
          <w:szCs w:val="24"/>
        </w:rPr>
        <w:t>Boehmer</w:t>
      </w:r>
      <w:proofErr w:type="spellEnd"/>
      <w:r w:rsidRPr="00CD2432">
        <w:rPr>
          <w:rFonts w:ascii="Book Antiqua" w:hAnsi="Book Antiqua"/>
          <w:sz w:val="24"/>
          <w:szCs w:val="24"/>
        </w:rPr>
        <w:t xml:space="preserve"> L, Knuth A, </w:t>
      </w:r>
      <w:proofErr w:type="spellStart"/>
      <w:r w:rsidRPr="00CD2432">
        <w:rPr>
          <w:rFonts w:ascii="Book Antiqua" w:hAnsi="Book Antiqua"/>
          <w:sz w:val="24"/>
          <w:szCs w:val="24"/>
        </w:rPr>
        <w:t>Tuomisto</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Mäkinen</w:t>
      </w:r>
      <w:proofErr w:type="spellEnd"/>
      <w:r w:rsidRPr="00CD2432">
        <w:rPr>
          <w:rFonts w:ascii="Book Antiqua" w:hAnsi="Book Antiqua"/>
          <w:sz w:val="24"/>
          <w:szCs w:val="24"/>
        </w:rPr>
        <w:t xml:space="preserve"> MJ, </w:t>
      </w:r>
      <w:proofErr w:type="spellStart"/>
      <w:r w:rsidRPr="00CD2432">
        <w:rPr>
          <w:rFonts w:ascii="Book Antiqua" w:hAnsi="Book Antiqua"/>
          <w:sz w:val="24"/>
          <w:szCs w:val="24"/>
        </w:rPr>
        <w:t>Hruz</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Turina</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Rickenbacher</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Petrowsky</w:t>
      </w:r>
      <w:proofErr w:type="spellEnd"/>
      <w:r w:rsidRPr="00CD2432">
        <w:rPr>
          <w:rFonts w:ascii="Book Antiqua" w:hAnsi="Book Antiqua"/>
          <w:sz w:val="24"/>
          <w:szCs w:val="24"/>
        </w:rPr>
        <w:t xml:space="preserve"> H, Weber A, Frei P, </w:t>
      </w:r>
      <w:proofErr w:type="spellStart"/>
      <w:r w:rsidRPr="00CD2432">
        <w:rPr>
          <w:rFonts w:ascii="Book Antiqua" w:hAnsi="Book Antiqua"/>
          <w:sz w:val="24"/>
          <w:szCs w:val="24"/>
        </w:rPr>
        <w:t>Halama</w:t>
      </w:r>
      <w:proofErr w:type="spellEnd"/>
      <w:r w:rsidRPr="00CD2432">
        <w:rPr>
          <w:rFonts w:ascii="Book Antiqua" w:hAnsi="Book Antiqua"/>
          <w:sz w:val="24"/>
          <w:szCs w:val="24"/>
        </w:rPr>
        <w:t xml:space="preserve"> M, Jenkins G, Sheppard D, Croner RS, Christoph J, </w:t>
      </w:r>
      <w:proofErr w:type="spellStart"/>
      <w:r w:rsidRPr="00CD2432">
        <w:rPr>
          <w:rFonts w:ascii="Book Antiqua" w:hAnsi="Book Antiqua"/>
          <w:sz w:val="24"/>
          <w:szCs w:val="24"/>
        </w:rPr>
        <w:t>Britzen</w:t>
      </w:r>
      <w:proofErr w:type="spellEnd"/>
      <w:r w:rsidRPr="00CD2432">
        <w:rPr>
          <w:rFonts w:ascii="Book Antiqua" w:hAnsi="Book Antiqua"/>
          <w:sz w:val="24"/>
          <w:szCs w:val="24"/>
        </w:rPr>
        <w:t xml:space="preserve">-Laurent N, </w:t>
      </w:r>
      <w:proofErr w:type="spellStart"/>
      <w:r w:rsidRPr="00CD2432">
        <w:rPr>
          <w:rFonts w:ascii="Book Antiqua" w:hAnsi="Book Antiqua"/>
          <w:sz w:val="24"/>
          <w:szCs w:val="24"/>
        </w:rPr>
        <w:t>Naschberger</w:t>
      </w:r>
      <w:proofErr w:type="spellEnd"/>
      <w:r w:rsidRPr="00CD2432">
        <w:rPr>
          <w:rFonts w:ascii="Book Antiqua" w:hAnsi="Book Antiqua"/>
          <w:sz w:val="24"/>
          <w:szCs w:val="24"/>
        </w:rPr>
        <w:t xml:space="preserve"> E, </w:t>
      </w:r>
      <w:proofErr w:type="spellStart"/>
      <w:r w:rsidRPr="00CD2432">
        <w:rPr>
          <w:rFonts w:ascii="Book Antiqua" w:hAnsi="Book Antiqua"/>
          <w:sz w:val="24"/>
          <w:szCs w:val="24"/>
        </w:rPr>
        <w:t>Schellerer</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Stürzl</w:t>
      </w:r>
      <w:proofErr w:type="spellEnd"/>
      <w:r w:rsidRPr="00CD2432">
        <w:rPr>
          <w:rFonts w:ascii="Book Antiqua" w:hAnsi="Book Antiqua"/>
          <w:sz w:val="24"/>
          <w:szCs w:val="24"/>
        </w:rPr>
        <w:t xml:space="preserve"> M, Fried M, </w:t>
      </w:r>
      <w:proofErr w:type="spellStart"/>
      <w:r w:rsidRPr="00CD2432">
        <w:rPr>
          <w:rFonts w:ascii="Book Antiqua" w:hAnsi="Book Antiqua"/>
          <w:sz w:val="24"/>
          <w:szCs w:val="24"/>
        </w:rPr>
        <w:t>Rogler</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Scharl</w:t>
      </w:r>
      <w:proofErr w:type="spellEnd"/>
      <w:r w:rsidRPr="00CD2432">
        <w:rPr>
          <w:rFonts w:ascii="Book Antiqua" w:hAnsi="Book Antiqua"/>
          <w:sz w:val="24"/>
          <w:szCs w:val="24"/>
        </w:rPr>
        <w:t xml:space="preserve"> M. β</w:t>
      </w:r>
      <w:r w:rsidRPr="00CD2432">
        <w:rPr>
          <w:rFonts w:ascii="Book Antiqua" w:hAnsi="Book Antiqua"/>
          <w:sz w:val="24"/>
          <w:szCs w:val="24"/>
          <w:vertAlign w:val="subscript"/>
        </w:rPr>
        <w:t>6</w:t>
      </w:r>
      <w:r w:rsidRPr="00CD2432">
        <w:rPr>
          <w:rFonts w:ascii="Book Antiqua" w:hAnsi="Book Antiqua"/>
          <w:sz w:val="24"/>
          <w:szCs w:val="24"/>
        </w:rPr>
        <w:t xml:space="preserve"> -integrin serves as a novel serum </w:t>
      </w:r>
      <w:proofErr w:type="spellStart"/>
      <w:r w:rsidRPr="00CD2432">
        <w:rPr>
          <w:rFonts w:ascii="Book Antiqua" w:hAnsi="Book Antiqua"/>
          <w:sz w:val="24"/>
          <w:szCs w:val="24"/>
        </w:rPr>
        <w:t>tumor</w:t>
      </w:r>
      <w:proofErr w:type="spellEnd"/>
      <w:r w:rsidRPr="00CD2432">
        <w:rPr>
          <w:rFonts w:ascii="Book Antiqua" w:hAnsi="Book Antiqua"/>
          <w:sz w:val="24"/>
          <w:szCs w:val="24"/>
        </w:rPr>
        <w:t xml:space="preserve"> marker for colorectal carcinoma. </w:t>
      </w:r>
      <w:r w:rsidRPr="00CD2432">
        <w:rPr>
          <w:rFonts w:ascii="Book Antiqua" w:hAnsi="Book Antiqua"/>
          <w:i/>
          <w:sz w:val="24"/>
          <w:szCs w:val="24"/>
        </w:rPr>
        <w:t>Int J Cancer</w:t>
      </w:r>
      <w:r w:rsidRPr="00CD2432">
        <w:rPr>
          <w:rFonts w:ascii="Book Antiqua" w:hAnsi="Book Antiqua"/>
          <w:sz w:val="24"/>
          <w:szCs w:val="24"/>
        </w:rPr>
        <w:t xml:space="preserve"> 2019; </w:t>
      </w:r>
      <w:r w:rsidRPr="00CD2432">
        <w:rPr>
          <w:rFonts w:ascii="Book Antiqua" w:hAnsi="Book Antiqua"/>
          <w:b/>
          <w:sz w:val="24"/>
          <w:szCs w:val="24"/>
        </w:rPr>
        <w:t>145</w:t>
      </w:r>
      <w:r w:rsidRPr="00CD2432">
        <w:rPr>
          <w:rFonts w:ascii="Book Antiqua" w:hAnsi="Book Antiqua"/>
          <w:sz w:val="24"/>
          <w:szCs w:val="24"/>
        </w:rPr>
        <w:t>: 678-685 [PMID: 30653264 DOI: 10.1002/ijc.32137]</w:t>
      </w:r>
    </w:p>
    <w:p w14:paraId="2CB4089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40 </w:t>
      </w:r>
      <w:r w:rsidRPr="00CD2432">
        <w:rPr>
          <w:rFonts w:ascii="Book Antiqua" w:hAnsi="Book Antiqua"/>
          <w:b/>
          <w:sz w:val="24"/>
          <w:szCs w:val="24"/>
        </w:rPr>
        <w:t>Meng C</w:t>
      </w:r>
      <w:r w:rsidRPr="00CD2432">
        <w:rPr>
          <w:rFonts w:ascii="Book Antiqua" w:hAnsi="Book Antiqua"/>
          <w:sz w:val="24"/>
          <w:szCs w:val="24"/>
        </w:rPr>
        <w:t xml:space="preserve">, Yin X, Liu J, Tang K, Tang H, Liao J. TIMP-1 is a novel serum biomarker for the diagnosis of colorectal cancer: A meta-analysis.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2018; </w:t>
      </w:r>
      <w:r w:rsidRPr="00CD2432">
        <w:rPr>
          <w:rFonts w:ascii="Book Antiqua" w:hAnsi="Book Antiqua"/>
          <w:b/>
          <w:sz w:val="24"/>
          <w:szCs w:val="24"/>
        </w:rPr>
        <w:t>13</w:t>
      </w:r>
      <w:r w:rsidRPr="00CD2432">
        <w:rPr>
          <w:rFonts w:ascii="Book Antiqua" w:hAnsi="Book Antiqua"/>
          <w:sz w:val="24"/>
          <w:szCs w:val="24"/>
        </w:rPr>
        <w:t>: e0207039 [PMID: 30458003 DOI: 10.1371/journal.pone.0207039]</w:t>
      </w:r>
    </w:p>
    <w:p w14:paraId="11B9827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41 </w:t>
      </w:r>
      <w:proofErr w:type="spellStart"/>
      <w:r w:rsidRPr="00CD2432">
        <w:rPr>
          <w:rFonts w:ascii="Book Antiqua" w:hAnsi="Book Antiqua"/>
          <w:b/>
          <w:sz w:val="24"/>
          <w:szCs w:val="24"/>
        </w:rPr>
        <w:t>Xie</w:t>
      </w:r>
      <w:proofErr w:type="spellEnd"/>
      <w:r w:rsidRPr="00CD2432">
        <w:rPr>
          <w:rFonts w:ascii="Book Antiqua" w:hAnsi="Book Antiqua"/>
          <w:b/>
          <w:sz w:val="24"/>
          <w:szCs w:val="24"/>
        </w:rPr>
        <w:t xml:space="preserve"> H</w:t>
      </w:r>
      <w:r w:rsidRPr="00CD2432">
        <w:rPr>
          <w:rFonts w:ascii="Book Antiqua" w:hAnsi="Book Antiqua"/>
          <w:sz w:val="24"/>
          <w:szCs w:val="24"/>
        </w:rPr>
        <w:t xml:space="preserve">, </w:t>
      </w:r>
      <w:proofErr w:type="spellStart"/>
      <w:r w:rsidRPr="00CD2432">
        <w:rPr>
          <w:rFonts w:ascii="Book Antiqua" w:hAnsi="Book Antiqua"/>
          <w:sz w:val="24"/>
          <w:szCs w:val="24"/>
        </w:rPr>
        <w:t>Guo</w:t>
      </w:r>
      <w:proofErr w:type="spellEnd"/>
      <w:r w:rsidRPr="00CD2432">
        <w:rPr>
          <w:rFonts w:ascii="Book Antiqua" w:hAnsi="Book Antiqua"/>
          <w:sz w:val="24"/>
          <w:szCs w:val="24"/>
        </w:rPr>
        <w:t xml:space="preserve"> JH, An WM, Tian ST, Yu HP, Yang XL, Wang HM, Guo Z. Diagnostic value evaluation of trefoil factors family 3 for the early detection of colorectal cancer. </w:t>
      </w:r>
      <w:r w:rsidRPr="00CD2432">
        <w:rPr>
          <w:rFonts w:ascii="Book Antiqua" w:hAnsi="Book Antiqua"/>
          <w:i/>
          <w:sz w:val="24"/>
          <w:szCs w:val="24"/>
        </w:rPr>
        <w:t>World J Gastroenterol</w:t>
      </w:r>
      <w:r w:rsidRPr="00CD2432">
        <w:rPr>
          <w:rFonts w:ascii="Book Antiqua" w:hAnsi="Book Antiqua"/>
          <w:sz w:val="24"/>
          <w:szCs w:val="24"/>
        </w:rPr>
        <w:t xml:space="preserve"> 2017; </w:t>
      </w:r>
      <w:r w:rsidRPr="00CD2432">
        <w:rPr>
          <w:rFonts w:ascii="Book Antiqua" w:hAnsi="Book Antiqua"/>
          <w:b/>
          <w:sz w:val="24"/>
          <w:szCs w:val="24"/>
        </w:rPr>
        <w:t>23</w:t>
      </w:r>
      <w:r w:rsidRPr="00CD2432">
        <w:rPr>
          <w:rFonts w:ascii="Book Antiqua" w:hAnsi="Book Antiqua"/>
          <w:sz w:val="24"/>
          <w:szCs w:val="24"/>
        </w:rPr>
        <w:t>: 2159-2167 [PMID: 28405143 DOI: 10.3748/wjg.v23.i12.2159]</w:t>
      </w:r>
    </w:p>
    <w:p w14:paraId="14CDBB6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42 </w:t>
      </w:r>
      <w:r w:rsidRPr="00CD2432">
        <w:rPr>
          <w:rFonts w:ascii="Book Antiqua" w:hAnsi="Book Antiqua"/>
          <w:b/>
          <w:sz w:val="24"/>
          <w:szCs w:val="24"/>
        </w:rPr>
        <w:t>Jiang Y</w:t>
      </w:r>
      <w:r w:rsidRPr="00CD2432">
        <w:rPr>
          <w:rFonts w:ascii="Book Antiqua" w:hAnsi="Book Antiqua"/>
          <w:sz w:val="24"/>
          <w:szCs w:val="24"/>
        </w:rPr>
        <w:t xml:space="preserve">, Zhang C, Chen K, Chen Z, Sun Z, Zhang Z, Ding D, Ren S, </w:t>
      </w:r>
      <w:proofErr w:type="spellStart"/>
      <w:r w:rsidRPr="00CD2432">
        <w:rPr>
          <w:rFonts w:ascii="Book Antiqua" w:hAnsi="Book Antiqua"/>
          <w:sz w:val="24"/>
          <w:szCs w:val="24"/>
        </w:rPr>
        <w:t>Zuo</w:t>
      </w:r>
      <w:proofErr w:type="spellEnd"/>
      <w:r w:rsidRPr="00CD2432">
        <w:rPr>
          <w:rFonts w:ascii="Book Antiqua" w:hAnsi="Book Antiqua"/>
          <w:sz w:val="24"/>
          <w:szCs w:val="24"/>
        </w:rPr>
        <w:t xml:space="preserve"> Y. The clinical significance of DC-SIGN and DC-SIGNR, which are novel markers expressed in human colon cancer.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2014; </w:t>
      </w:r>
      <w:r w:rsidRPr="00CD2432">
        <w:rPr>
          <w:rFonts w:ascii="Book Antiqua" w:hAnsi="Book Antiqua"/>
          <w:b/>
          <w:sz w:val="24"/>
          <w:szCs w:val="24"/>
        </w:rPr>
        <w:t>9</w:t>
      </w:r>
      <w:r w:rsidRPr="00CD2432">
        <w:rPr>
          <w:rFonts w:ascii="Book Antiqua" w:hAnsi="Book Antiqua"/>
          <w:sz w:val="24"/>
          <w:szCs w:val="24"/>
        </w:rPr>
        <w:t>: e114748 [PMID: 25504222 DOI: 10.1371/journal.pone.0114748]</w:t>
      </w:r>
    </w:p>
    <w:p w14:paraId="339B71E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43 </w:t>
      </w:r>
      <w:r w:rsidRPr="00CD2432">
        <w:rPr>
          <w:rFonts w:ascii="Book Antiqua" w:hAnsi="Book Antiqua"/>
          <w:b/>
          <w:sz w:val="24"/>
          <w:szCs w:val="24"/>
        </w:rPr>
        <w:t>Hou YL</w:t>
      </w:r>
      <w:r w:rsidRPr="00CD2432">
        <w:rPr>
          <w:rFonts w:ascii="Book Antiqua" w:hAnsi="Book Antiqua"/>
          <w:sz w:val="24"/>
          <w:szCs w:val="24"/>
        </w:rPr>
        <w:t xml:space="preserve">, Luo P, Ji GY, Chen H. Clinical significance of serum IGFBP-3 in colorectal cancer. </w:t>
      </w:r>
      <w:r w:rsidRPr="00CD2432">
        <w:rPr>
          <w:rFonts w:ascii="Book Antiqua" w:hAnsi="Book Antiqua"/>
          <w:i/>
          <w:sz w:val="24"/>
          <w:szCs w:val="24"/>
        </w:rPr>
        <w:t>J Clin Lab Anal</w:t>
      </w:r>
      <w:r w:rsidRPr="00CD2432">
        <w:rPr>
          <w:rFonts w:ascii="Book Antiqua" w:hAnsi="Book Antiqua"/>
          <w:sz w:val="24"/>
          <w:szCs w:val="24"/>
        </w:rPr>
        <w:t xml:space="preserve"> 2019; </w:t>
      </w:r>
      <w:r w:rsidRPr="00CD2432">
        <w:rPr>
          <w:rFonts w:ascii="Book Antiqua" w:hAnsi="Book Antiqua"/>
          <w:b/>
          <w:sz w:val="24"/>
          <w:szCs w:val="24"/>
        </w:rPr>
        <w:t>33</w:t>
      </w:r>
      <w:r w:rsidRPr="00CD2432">
        <w:rPr>
          <w:rFonts w:ascii="Book Antiqua" w:hAnsi="Book Antiqua"/>
          <w:sz w:val="24"/>
          <w:szCs w:val="24"/>
        </w:rPr>
        <w:t>: e22912 [PMID: 31218761 DOI: 10.1002/jcla.22912]</w:t>
      </w:r>
    </w:p>
    <w:p w14:paraId="6D6C8A3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44 </w:t>
      </w:r>
      <w:r w:rsidRPr="00CD2432">
        <w:rPr>
          <w:rFonts w:ascii="Book Antiqua" w:hAnsi="Book Antiqua"/>
          <w:b/>
          <w:sz w:val="24"/>
          <w:szCs w:val="24"/>
        </w:rPr>
        <w:t>Rho JH</w:t>
      </w:r>
      <w:r w:rsidRPr="00CD2432">
        <w:rPr>
          <w:rFonts w:ascii="Book Antiqua" w:hAnsi="Book Antiqua"/>
          <w:sz w:val="24"/>
          <w:szCs w:val="24"/>
        </w:rPr>
        <w:t xml:space="preserve">, Ladd JJ, Li CI, Potter JD, Zhang Y, Shelley D, Shibata D, Coppola D, Yamada H, Toyoda H, Tada T, </w:t>
      </w:r>
      <w:proofErr w:type="spellStart"/>
      <w:r w:rsidRPr="00CD2432">
        <w:rPr>
          <w:rFonts w:ascii="Book Antiqua" w:hAnsi="Book Antiqua"/>
          <w:sz w:val="24"/>
          <w:szCs w:val="24"/>
        </w:rPr>
        <w:t>Kumada</w:t>
      </w:r>
      <w:proofErr w:type="spellEnd"/>
      <w:r w:rsidRPr="00CD2432">
        <w:rPr>
          <w:rFonts w:ascii="Book Antiqua" w:hAnsi="Book Antiqua"/>
          <w:sz w:val="24"/>
          <w:szCs w:val="24"/>
        </w:rPr>
        <w:t xml:space="preserve"> T, Brenner DE, </w:t>
      </w:r>
      <w:proofErr w:type="spellStart"/>
      <w:r w:rsidRPr="00CD2432">
        <w:rPr>
          <w:rFonts w:ascii="Book Antiqua" w:hAnsi="Book Antiqua"/>
          <w:sz w:val="24"/>
          <w:szCs w:val="24"/>
        </w:rPr>
        <w:t>Hanash</w:t>
      </w:r>
      <w:proofErr w:type="spellEnd"/>
      <w:r w:rsidRPr="00CD2432">
        <w:rPr>
          <w:rFonts w:ascii="Book Antiqua" w:hAnsi="Book Antiqua"/>
          <w:sz w:val="24"/>
          <w:szCs w:val="24"/>
        </w:rPr>
        <w:t xml:space="preserve"> SM, Lampe PD. Protein and </w:t>
      </w:r>
      <w:proofErr w:type="spellStart"/>
      <w:r w:rsidRPr="00CD2432">
        <w:rPr>
          <w:rFonts w:ascii="Book Antiqua" w:hAnsi="Book Antiqua"/>
          <w:sz w:val="24"/>
          <w:szCs w:val="24"/>
        </w:rPr>
        <w:t>glycomic</w:t>
      </w:r>
      <w:proofErr w:type="spellEnd"/>
      <w:r w:rsidRPr="00CD2432">
        <w:rPr>
          <w:rFonts w:ascii="Book Antiqua" w:hAnsi="Book Antiqua"/>
          <w:sz w:val="24"/>
          <w:szCs w:val="24"/>
        </w:rPr>
        <w:t xml:space="preserve"> plasma markers for early detection of adenoma and colon cancer. </w:t>
      </w:r>
      <w:r w:rsidRPr="00CD2432">
        <w:rPr>
          <w:rFonts w:ascii="Book Antiqua" w:hAnsi="Book Antiqua"/>
          <w:i/>
          <w:sz w:val="24"/>
          <w:szCs w:val="24"/>
        </w:rPr>
        <w:t>Gut</w:t>
      </w:r>
      <w:r w:rsidRPr="00CD2432">
        <w:rPr>
          <w:rFonts w:ascii="Book Antiqua" w:hAnsi="Book Antiqua"/>
          <w:sz w:val="24"/>
          <w:szCs w:val="24"/>
        </w:rPr>
        <w:t xml:space="preserve"> 2018; </w:t>
      </w:r>
      <w:r w:rsidRPr="00CD2432">
        <w:rPr>
          <w:rFonts w:ascii="Book Antiqua" w:hAnsi="Book Antiqua"/>
          <w:b/>
          <w:sz w:val="24"/>
          <w:szCs w:val="24"/>
        </w:rPr>
        <w:t>67</w:t>
      </w:r>
      <w:r w:rsidRPr="00CD2432">
        <w:rPr>
          <w:rFonts w:ascii="Book Antiqua" w:hAnsi="Book Antiqua"/>
          <w:sz w:val="24"/>
          <w:szCs w:val="24"/>
        </w:rPr>
        <w:t>: 473-484 [PMID: 27821646 DOI: 10.1136/gutjnl-2016-312794]</w:t>
      </w:r>
    </w:p>
    <w:p w14:paraId="77FE889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45 </w:t>
      </w:r>
      <w:r w:rsidRPr="00CD2432">
        <w:rPr>
          <w:rFonts w:ascii="Book Antiqua" w:hAnsi="Book Antiqua"/>
          <w:b/>
          <w:sz w:val="24"/>
          <w:szCs w:val="24"/>
        </w:rPr>
        <w:t>Wilhelmsen M</w:t>
      </w:r>
      <w:r w:rsidRPr="00CD2432">
        <w:rPr>
          <w:rFonts w:ascii="Book Antiqua" w:hAnsi="Book Antiqua"/>
          <w:sz w:val="24"/>
          <w:szCs w:val="24"/>
        </w:rPr>
        <w:t xml:space="preserve">, Christensen IJ, Rasmussen L, </w:t>
      </w:r>
      <w:proofErr w:type="spellStart"/>
      <w:r w:rsidRPr="00CD2432">
        <w:rPr>
          <w:rFonts w:ascii="Book Antiqua" w:hAnsi="Book Antiqua"/>
          <w:sz w:val="24"/>
          <w:szCs w:val="24"/>
        </w:rPr>
        <w:t>Jørgensen</w:t>
      </w:r>
      <w:proofErr w:type="spellEnd"/>
      <w:r w:rsidRPr="00CD2432">
        <w:rPr>
          <w:rFonts w:ascii="Book Antiqua" w:hAnsi="Book Antiqua"/>
          <w:sz w:val="24"/>
          <w:szCs w:val="24"/>
        </w:rPr>
        <w:t xml:space="preserve"> LN, Madsen MR, </w:t>
      </w:r>
      <w:proofErr w:type="spellStart"/>
      <w:r w:rsidRPr="00CD2432">
        <w:rPr>
          <w:rFonts w:ascii="Book Antiqua" w:hAnsi="Book Antiqua"/>
          <w:sz w:val="24"/>
          <w:szCs w:val="24"/>
        </w:rPr>
        <w:t>Vilandt</w:t>
      </w:r>
      <w:proofErr w:type="spellEnd"/>
      <w:r w:rsidRPr="00CD2432">
        <w:rPr>
          <w:rFonts w:ascii="Book Antiqua" w:hAnsi="Book Antiqua"/>
          <w:sz w:val="24"/>
          <w:szCs w:val="24"/>
        </w:rPr>
        <w:t xml:space="preserve"> J, </w:t>
      </w:r>
      <w:proofErr w:type="spellStart"/>
      <w:r w:rsidRPr="00CD2432">
        <w:rPr>
          <w:rFonts w:ascii="Book Antiqua" w:hAnsi="Book Antiqua"/>
          <w:sz w:val="24"/>
          <w:szCs w:val="24"/>
        </w:rPr>
        <w:t>Hillig</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Klaerke</w:t>
      </w:r>
      <w:proofErr w:type="spellEnd"/>
      <w:r w:rsidRPr="00CD2432">
        <w:rPr>
          <w:rFonts w:ascii="Book Antiqua" w:hAnsi="Book Antiqua"/>
          <w:sz w:val="24"/>
          <w:szCs w:val="24"/>
        </w:rPr>
        <w:t xml:space="preserve"> M, Nielsen KT, </w:t>
      </w:r>
      <w:proofErr w:type="spellStart"/>
      <w:r w:rsidRPr="00CD2432">
        <w:rPr>
          <w:rFonts w:ascii="Book Antiqua" w:hAnsi="Book Antiqua"/>
          <w:sz w:val="24"/>
          <w:szCs w:val="24"/>
        </w:rPr>
        <w:t>Laurberg</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Brünner</w:t>
      </w:r>
      <w:proofErr w:type="spellEnd"/>
      <w:r w:rsidRPr="00CD2432">
        <w:rPr>
          <w:rFonts w:ascii="Book Antiqua" w:hAnsi="Book Antiqua"/>
          <w:sz w:val="24"/>
          <w:szCs w:val="24"/>
        </w:rPr>
        <w:t xml:space="preserve"> N, </w:t>
      </w:r>
      <w:proofErr w:type="spellStart"/>
      <w:r w:rsidRPr="00CD2432">
        <w:rPr>
          <w:rFonts w:ascii="Book Antiqua" w:hAnsi="Book Antiqua"/>
          <w:sz w:val="24"/>
          <w:szCs w:val="24"/>
        </w:rPr>
        <w:t>Gawel</w:t>
      </w:r>
      <w:proofErr w:type="spellEnd"/>
      <w:r w:rsidRPr="00CD2432">
        <w:rPr>
          <w:rFonts w:ascii="Book Antiqua" w:hAnsi="Book Antiqua"/>
          <w:sz w:val="24"/>
          <w:szCs w:val="24"/>
        </w:rPr>
        <w:t xml:space="preserve"> S, Yang X, Davis G, </w:t>
      </w:r>
      <w:proofErr w:type="spellStart"/>
      <w:r w:rsidRPr="00CD2432">
        <w:rPr>
          <w:rFonts w:ascii="Book Antiqua" w:hAnsi="Book Antiqua"/>
          <w:sz w:val="24"/>
          <w:szCs w:val="24"/>
        </w:rPr>
        <w:t>Heijboer</w:t>
      </w:r>
      <w:proofErr w:type="spellEnd"/>
      <w:r w:rsidRPr="00CD2432">
        <w:rPr>
          <w:rFonts w:ascii="Book Antiqua" w:hAnsi="Book Antiqua"/>
          <w:sz w:val="24"/>
          <w:szCs w:val="24"/>
        </w:rPr>
        <w:t xml:space="preserve"> A, Martens F, Nielsen HJ. Detection of colorectal neoplasia: Combination of eight blood-based, cancer-associated protein biomarkers. </w:t>
      </w:r>
      <w:r w:rsidRPr="00CD2432">
        <w:rPr>
          <w:rFonts w:ascii="Book Antiqua" w:hAnsi="Book Antiqua"/>
          <w:i/>
          <w:sz w:val="24"/>
          <w:szCs w:val="24"/>
        </w:rPr>
        <w:t>Int J Cancer</w:t>
      </w:r>
      <w:r w:rsidRPr="00CD2432">
        <w:rPr>
          <w:rFonts w:ascii="Book Antiqua" w:hAnsi="Book Antiqua"/>
          <w:sz w:val="24"/>
          <w:szCs w:val="24"/>
        </w:rPr>
        <w:t xml:space="preserve"> 2017; </w:t>
      </w:r>
      <w:r w:rsidRPr="00CD2432">
        <w:rPr>
          <w:rFonts w:ascii="Book Antiqua" w:hAnsi="Book Antiqua"/>
          <w:b/>
          <w:sz w:val="24"/>
          <w:szCs w:val="24"/>
        </w:rPr>
        <w:t>140</w:t>
      </w:r>
      <w:r w:rsidRPr="00CD2432">
        <w:rPr>
          <w:rFonts w:ascii="Book Antiqua" w:hAnsi="Book Antiqua"/>
          <w:sz w:val="24"/>
          <w:szCs w:val="24"/>
        </w:rPr>
        <w:t>: 1436-1446 [PMID: 27935033 DOI: 10.1002/ijc.30558]</w:t>
      </w:r>
    </w:p>
    <w:p w14:paraId="7ACBD0F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46 </w:t>
      </w:r>
      <w:proofErr w:type="spellStart"/>
      <w:r w:rsidRPr="00CD2432">
        <w:rPr>
          <w:rFonts w:ascii="Book Antiqua" w:hAnsi="Book Antiqua"/>
          <w:b/>
          <w:sz w:val="24"/>
          <w:szCs w:val="24"/>
        </w:rPr>
        <w:t>Imperiale</w:t>
      </w:r>
      <w:proofErr w:type="spellEnd"/>
      <w:r w:rsidRPr="00CD2432">
        <w:rPr>
          <w:rFonts w:ascii="Book Antiqua" w:hAnsi="Book Antiqua"/>
          <w:b/>
          <w:sz w:val="24"/>
          <w:szCs w:val="24"/>
        </w:rPr>
        <w:t xml:space="preserve"> TF</w:t>
      </w:r>
      <w:r w:rsidRPr="00CD2432">
        <w:rPr>
          <w:rFonts w:ascii="Book Antiqua" w:hAnsi="Book Antiqua"/>
          <w:sz w:val="24"/>
          <w:szCs w:val="24"/>
        </w:rPr>
        <w:t xml:space="preserve">, </w:t>
      </w:r>
      <w:proofErr w:type="spellStart"/>
      <w:r w:rsidRPr="00CD2432">
        <w:rPr>
          <w:rFonts w:ascii="Book Antiqua" w:hAnsi="Book Antiqua"/>
          <w:sz w:val="24"/>
          <w:szCs w:val="24"/>
        </w:rPr>
        <w:t>Ransohoff</w:t>
      </w:r>
      <w:proofErr w:type="spellEnd"/>
      <w:r w:rsidRPr="00CD2432">
        <w:rPr>
          <w:rFonts w:ascii="Book Antiqua" w:hAnsi="Book Antiqua"/>
          <w:sz w:val="24"/>
          <w:szCs w:val="24"/>
        </w:rPr>
        <w:t xml:space="preserve"> DF, </w:t>
      </w:r>
      <w:proofErr w:type="spellStart"/>
      <w:r w:rsidRPr="00CD2432">
        <w:rPr>
          <w:rFonts w:ascii="Book Antiqua" w:hAnsi="Book Antiqua"/>
          <w:sz w:val="24"/>
          <w:szCs w:val="24"/>
        </w:rPr>
        <w:t>Itzkowitz</w:t>
      </w:r>
      <w:proofErr w:type="spellEnd"/>
      <w:r w:rsidRPr="00CD2432">
        <w:rPr>
          <w:rFonts w:ascii="Book Antiqua" w:hAnsi="Book Antiqua"/>
          <w:sz w:val="24"/>
          <w:szCs w:val="24"/>
        </w:rPr>
        <w:t xml:space="preserve"> SH, Turnbull BA, Ross ME; Colorectal Cancer Study Group.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DNA versus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occult blood for colorectal-cancer screening in an average-risk population. </w:t>
      </w:r>
      <w:r w:rsidRPr="00CD2432">
        <w:rPr>
          <w:rFonts w:ascii="Book Antiqua" w:hAnsi="Book Antiqua"/>
          <w:i/>
          <w:sz w:val="24"/>
          <w:szCs w:val="24"/>
        </w:rPr>
        <w:t xml:space="preserve">N </w:t>
      </w:r>
      <w:proofErr w:type="spellStart"/>
      <w:r w:rsidRPr="00CD2432">
        <w:rPr>
          <w:rFonts w:ascii="Book Antiqua" w:hAnsi="Book Antiqua"/>
          <w:i/>
          <w:sz w:val="24"/>
          <w:szCs w:val="24"/>
        </w:rPr>
        <w:t>Engl</w:t>
      </w:r>
      <w:proofErr w:type="spellEnd"/>
      <w:r w:rsidRPr="00CD2432">
        <w:rPr>
          <w:rFonts w:ascii="Book Antiqua" w:hAnsi="Book Antiqua"/>
          <w:i/>
          <w:sz w:val="24"/>
          <w:szCs w:val="24"/>
        </w:rPr>
        <w:t xml:space="preserve"> J Med</w:t>
      </w:r>
      <w:r w:rsidRPr="00CD2432">
        <w:rPr>
          <w:rFonts w:ascii="Book Antiqua" w:hAnsi="Book Antiqua"/>
          <w:sz w:val="24"/>
          <w:szCs w:val="24"/>
        </w:rPr>
        <w:t xml:space="preserve"> 2004; </w:t>
      </w:r>
      <w:r w:rsidRPr="00CD2432">
        <w:rPr>
          <w:rFonts w:ascii="Book Antiqua" w:hAnsi="Book Antiqua"/>
          <w:b/>
          <w:sz w:val="24"/>
          <w:szCs w:val="24"/>
        </w:rPr>
        <w:t>351</w:t>
      </w:r>
      <w:r w:rsidRPr="00CD2432">
        <w:rPr>
          <w:rFonts w:ascii="Book Antiqua" w:hAnsi="Book Antiqua"/>
          <w:sz w:val="24"/>
          <w:szCs w:val="24"/>
        </w:rPr>
        <w:t>: 2704-2714 [PMID: 15616205 DOI: 10.1056/NEJMoa033403]</w:t>
      </w:r>
    </w:p>
    <w:p w14:paraId="781C7D2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47 </w:t>
      </w:r>
      <w:r w:rsidRPr="00CD2432">
        <w:rPr>
          <w:rFonts w:ascii="Book Antiqua" w:hAnsi="Book Antiqua"/>
          <w:b/>
          <w:sz w:val="24"/>
          <w:szCs w:val="24"/>
        </w:rPr>
        <w:t>Ahlquist DA</w:t>
      </w:r>
      <w:r w:rsidRPr="00CD2432">
        <w:rPr>
          <w:rFonts w:ascii="Book Antiqua" w:hAnsi="Book Antiqua"/>
          <w:sz w:val="24"/>
          <w:szCs w:val="24"/>
        </w:rPr>
        <w:t xml:space="preserve">, Zou H, </w:t>
      </w:r>
      <w:proofErr w:type="spellStart"/>
      <w:r w:rsidRPr="00CD2432">
        <w:rPr>
          <w:rFonts w:ascii="Book Antiqua" w:hAnsi="Book Antiqua"/>
          <w:sz w:val="24"/>
          <w:szCs w:val="24"/>
        </w:rPr>
        <w:t>Domanico</w:t>
      </w:r>
      <w:proofErr w:type="spellEnd"/>
      <w:r w:rsidRPr="00CD2432">
        <w:rPr>
          <w:rFonts w:ascii="Book Antiqua" w:hAnsi="Book Antiqua"/>
          <w:sz w:val="24"/>
          <w:szCs w:val="24"/>
        </w:rPr>
        <w:t xml:space="preserve"> M, Mahoney DW, </w:t>
      </w:r>
      <w:proofErr w:type="spellStart"/>
      <w:r w:rsidRPr="00CD2432">
        <w:rPr>
          <w:rFonts w:ascii="Book Antiqua" w:hAnsi="Book Antiqua"/>
          <w:sz w:val="24"/>
          <w:szCs w:val="24"/>
        </w:rPr>
        <w:t>Yab</w:t>
      </w:r>
      <w:proofErr w:type="spellEnd"/>
      <w:r w:rsidRPr="00CD2432">
        <w:rPr>
          <w:rFonts w:ascii="Book Antiqua" w:hAnsi="Book Antiqua"/>
          <w:sz w:val="24"/>
          <w:szCs w:val="24"/>
        </w:rPr>
        <w:t xml:space="preserve"> TC, Taylor WR, </w:t>
      </w:r>
      <w:proofErr w:type="spellStart"/>
      <w:r w:rsidRPr="00CD2432">
        <w:rPr>
          <w:rFonts w:ascii="Book Antiqua" w:hAnsi="Book Antiqua"/>
          <w:sz w:val="24"/>
          <w:szCs w:val="24"/>
        </w:rPr>
        <w:t>Butz</w:t>
      </w:r>
      <w:proofErr w:type="spellEnd"/>
      <w:r w:rsidRPr="00CD2432">
        <w:rPr>
          <w:rFonts w:ascii="Book Antiqua" w:hAnsi="Book Antiqua"/>
          <w:sz w:val="24"/>
          <w:szCs w:val="24"/>
        </w:rPr>
        <w:t xml:space="preserve"> ML, </w:t>
      </w:r>
      <w:proofErr w:type="spellStart"/>
      <w:r w:rsidRPr="00CD2432">
        <w:rPr>
          <w:rFonts w:ascii="Book Antiqua" w:hAnsi="Book Antiqua"/>
          <w:sz w:val="24"/>
          <w:szCs w:val="24"/>
        </w:rPr>
        <w:t>Thibodeau</w:t>
      </w:r>
      <w:proofErr w:type="spellEnd"/>
      <w:r w:rsidRPr="00CD2432">
        <w:rPr>
          <w:rFonts w:ascii="Book Antiqua" w:hAnsi="Book Antiqua"/>
          <w:sz w:val="24"/>
          <w:szCs w:val="24"/>
        </w:rPr>
        <w:t xml:space="preserve"> SN, </w:t>
      </w:r>
      <w:proofErr w:type="spellStart"/>
      <w:r w:rsidRPr="00CD2432">
        <w:rPr>
          <w:rFonts w:ascii="Book Antiqua" w:hAnsi="Book Antiqua"/>
          <w:sz w:val="24"/>
          <w:szCs w:val="24"/>
        </w:rPr>
        <w:t>Rabeneck</w:t>
      </w:r>
      <w:proofErr w:type="spellEnd"/>
      <w:r w:rsidRPr="00CD2432">
        <w:rPr>
          <w:rFonts w:ascii="Book Antiqua" w:hAnsi="Book Antiqua"/>
          <w:sz w:val="24"/>
          <w:szCs w:val="24"/>
        </w:rPr>
        <w:t xml:space="preserve"> L, </w:t>
      </w:r>
      <w:proofErr w:type="spellStart"/>
      <w:r w:rsidRPr="00CD2432">
        <w:rPr>
          <w:rFonts w:ascii="Book Antiqua" w:hAnsi="Book Antiqua"/>
          <w:sz w:val="24"/>
          <w:szCs w:val="24"/>
        </w:rPr>
        <w:t>Paszat</w:t>
      </w:r>
      <w:proofErr w:type="spellEnd"/>
      <w:r w:rsidRPr="00CD2432">
        <w:rPr>
          <w:rFonts w:ascii="Book Antiqua" w:hAnsi="Book Antiqua"/>
          <w:sz w:val="24"/>
          <w:szCs w:val="24"/>
        </w:rPr>
        <w:t xml:space="preserve"> LF, </w:t>
      </w:r>
      <w:proofErr w:type="spellStart"/>
      <w:r w:rsidRPr="00CD2432">
        <w:rPr>
          <w:rFonts w:ascii="Book Antiqua" w:hAnsi="Book Antiqua"/>
          <w:sz w:val="24"/>
          <w:szCs w:val="24"/>
        </w:rPr>
        <w:t>Kinzler</w:t>
      </w:r>
      <w:proofErr w:type="spellEnd"/>
      <w:r w:rsidRPr="00CD2432">
        <w:rPr>
          <w:rFonts w:ascii="Book Antiqua" w:hAnsi="Book Antiqua"/>
          <w:sz w:val="24"/>
          <w:szCs w:val="24"/>
        </w:rPr>
        <w:t xml:space="preserve"> KW, Vogelstein B, </w:t>
      </w:r>
      <w:proofErr w:type="spellStart"/>
      <w:r w:rsidRPr="00CD2432">
        <w:rPr>
          <w:rFonts w:ascii="Book Antiqua" w:hAnsi="Book Antiqua"/>
          <w:sz w:val="24"/>
          <w:szCs w:val="24"/>
        </w:rPr>
        <w:t>Bjerregaard</w:t>
      </w:r>
      <w:proofErr w:type="spellEnd"/>
      <w:r w:rsidRPr="00CD2432">
        <w:rPr>
          <w:rFonts w:ascii="Book Antiqua" w:hAnsi="Book Antiqua"/>
          <w:sz w:val="24"/>
          <w:szCs w:val="24"/>
        </w:rPr>
        <w:t xml:space="preserve"> NC, </w:t>
      </w:r>
      <w:proofErr w:type="spellStart"/>
      <w:r w:rsidRPr="00CD2432">
        <w:rPr>
          <w:rFonts w:ascii="Book Antiqua" w:hAnsi="Book Antiqua"/>
          <w:sz w:val="24"/>
          <w:szCs w:val="24"/>
        </w:rPr>
        <w:t>Laurberg</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Sørensen</w:t>
      </w:r>
      <w:proofErr w:type="spellEnd"/>
      <w:r w:rsidRPr="00CD2432">
        <w:rPr>
          <w:rFonts w:ascii="Book Antiqua" w:hAnsi="Book Antiqua"/>
          <w:sz w:val="24"/>
          <w:szCs w:val="24"/>
        </w:rPr>
        <w:t xml:space="preserve"> HT, Berger BM, </w:t>
      </w:r>
      <w:proofErr w:type="spellStart"/>
      <w:r w:rsidRPr="00CD2432">
        <w:rPr>
          <w:rFonts w:ascii="Book Antiqua" w:hAnsi="Book Antiqua"/>
          <w:sz w:val="24"/>
          <w:szCs w:val="24"/>
        </w:rPr>
        <w:t>Lidgard</w:t>
      </w:r>
      <w:proofErr w:type="spellEnd"/>
      <w:r w:rsidRPr="00CD2432">
        <w:rPr>
          <w:rFonts w:ascii="Book Antiqua" w:hAnsi="Book Antiqua"/>
          <w:sz w:val="24"/>
          <w:szCs w:val="24"/>
        </w:rPr>
        <w:t xml:space="preserve"> GP. Next-generation stool DNA test accurately detects colorectal cancer and large adenomas. </w:t>
      </w:r>
      <w:r w:rsidRPr="00CD2432">
        <w:rPr>
          <w:rFonts w:ascii="Book Antiqua" w:hAnsi="Book Antiqua"/>
          <w:i/>
          <w:sz w:val="24"/>
          <w:szCs w:val="24"/>
        </w:rPr>
        <w:t>Gastroenterology</w:t>
      </w:r>
      <w:r w:rsidRPr="00CD2432">
        <w:rPr>
          <w:rFonts w:ascii="Book Antiqua" w:hAnsi="Book Antiqua"/>
          <w:sz w:val="24"/>
          <w:szCs w:val="24"/>
        </w:rPr>
        <w:t xml:space="preserve"> 2012; </w:t>
      </w:r>
      <w:r w:rsidRPr="00CD2432">
        <w:rPr>
          <w:rFonts w:ascii="Book Antiqua" w:hAnsi="Book Antiqua"/>
          <w:b/>
          <w:sz w:val="24"/>
          <w:szCs w:val="24"/>
        </w:rPr>
        <w:t>142</w:t>
      </w:r>
      <w:r w:rsidRPr="00CD2432">
        <w:rPr>
          <w:rFonts w:ascii="Book Antiqua" w:hAnsi="Book Antiqua"/>
          <w:sz w:val="24"/>
          <w:szCs w:val="24"/>
        </w:rPr>
        <w:t>: 248-56; quiz e25-6 [PMID: 22062357 DOI: 10.1053/j.gastro.2011.10.031]</w:t>
      </w:r>
    </w:p>
    <w:p w14:paraId="77FA30E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48 </w:t>
      </w:r>
      <w:proofErr w:type="spellStart"/>
      <w:r w:rsidRPr="00CD2432">
        <w:rPr>
          <w:rFonts w:ascii="Book Antiqua" w:hAnsi="Book Antiqua"/>
          <w:b/>
          <w:sz w:val="24"/>
          <w:szCs w:val="24"/>
        </w:rPr>
        <w:t>Imperiale</w:t>
      </w:r>
      <w:proofErr w:type="spellEnd"/>
      <w:r w:rsidRPr="00CD2432">
        <w:rPr>
          <w:rFonts w:ascii="Book Antiqua" w:hAnsi="Book Antiqua"/>
          <w:b/>
          <w:sz w:val="24"/>
          <w:szCs w:val="24"/>
        </w:rPr>
        <w:t xml:space="preserve"> TF</w:t>
      </w:r>
      <w:r w:rsidRPr="00CD2432">
        <w:rPr>
          <w:rFonts w:ascii="Book Antiqua" w:hAnsi="Book Antiqua"/>
          <w:sz w:val="24"/>
          <w:szCs w:val="24"/>
        </w:rPr>
        <w:t xml:space="preserve">, </w:t>
      </w:r>
      <w:proofErr w:type="spellStart"/>
      <w:r w:rsidRPr="00CD2432">
        <w:rPr>
          <w:rFonts w:ascii="Book Antiqua" w:hAnsi="Book Antiqua"/>
          <w:sz w:val="24"/>
          <w:szCs w:val="24"/>
        </w:rPr>
        <w:t>Ransohoff</w:t>
      </w:r>
      <w:proofErr w:type="spellEnd"/>
      <w:r w:rsidRPr="00CD2432">
        <w:rPr>
          <w:rFonts w:ascii="Book Antiqua" w:hAnsi="Book Antiqua"/>
          <w:sz w:val="24"/>
          <w:szCs w:val="24"/>
        </w:rPr>
        <w:t xml:space="preserve"> DF, </w:t>
      </w:r>
      <w:proofErr w:type="spellStart"/>
      <w:r w:rsidRPr="00CD2432">
        <w:rPr>
          <w:rFonts w:ascii="Book Antiqua" w:hAnsi="Book Antiqua"/>
          <w:sz w:val="24"/>
          <w:szCs w:val="24"/>
        </w:rPr>
        <w:t>Itzkowitz</w:t>
      </w:r>
      <w:proofErr w:type="spellEnd"/>
      <w:r w:rsidRPr="00CD2432">
        <w:rPr>
          <w:rFonts w:ascii="Book Antiqua" w:hAnsi="Book Antiqua"/>
          <w:sz w:val="24"/>
          <w:szCs w:val="24"/>
        </w:rPr>
        <w:t xml:space="preserve"> SH, Levin TR, Lavin P, </w:t>
      </w:r>
      <w:proofErr w:type="spellStart"/>
      <w:r w:rsidRPr="00CD2432">
        <w:rPr>
          <w:rFonts w:ascii="Book Antiqua" w:hAnsi="Book Antiqua"/>
          <w:sz w:val="24"/>
          <w:szCs w:val="24"/>
        </w:rPr>
        <w:t>Lidgard</w:t>
      </w:r>
      <w:proofErr w:type="spellEnd"/>
      <w:r w:rsidRPr="00CD2432">
        <w:rPr>
          <w:rFonts w:ascii="Book Antiqua" w:hAnsi="Book Antiqua"/>
          <w:sz w:val="24"/>
          <w:szCs w:val="24"/>
        </w:rPr>
        <w:t xml:space="preserve"> GP, </w:t>
      </w:r>
      <w:proofErr w:type="spellStart"/>
      <w:r w:rsidRPr="00CD2432">
        <w:rPr>
          <w:rFonts w:ascii="Book Antiqua" w:hAnsi="Book Antiqua"/>
          <w:sz w:val="24"/>
          <w:szCs w:val="24"/>
        </w:rPr>
        <w:t>Ahlquist</w:t>
      </w:r>
      <w:proofErr w:type="spellEnd"/>
      <w:r w:rsidRPr="00CD2432">
        <w:rPr>
          <w:rFonts w:ascii="Book Antiqua" w:hAnsi="Book Antiqua"/>
          <w:sz w:val="24"/>
          <w:szCs w:val="24"/>
        </w:rPr>
        <w:t xml:space="preserve"> DA, Berger BM. Multitarget stool DNA testing for colorectal-cancer screening. </w:t>
      </w:r>
      <w:r w:rsidRPr="00CD2432">
        <w:rPr>
          <w:rFonts w:ascii="Book Antiqua" w:hAnsi="Book Antiqua"/>
          <w:i/>
          <w:sz w:val="24"/>
          <w:szCs w:val="24"/>
        </w:rPr>
        <w:t xml:space="preserve">N </w:t>
      </w:r>
      <w:proofErr w:type="spellStart"/>
      <w:r w:rsidRPr="00CD2432">
        <w:rPr>
          <w:rFonts w:ascii="Book Antiqua" w:hAnsi="Book Antiqua"/>
          <w:i/>
          <w:sz w:val="24"/>
          <w:szCs w:val="24"/>
        </w:rPr>
        <w:t>Engl</w:t>
      </w:r>
      <w:proofErr w:type="spellEnd"/>
      <w:r w:rsidRPr="00CD2432">
        <w:rPr>
          <w:rFonts w:ascii="Book Antiqua" w:hAnsi="Book Antiqua"/>
          <w:i/>
          <w:sz w:val="24"/>
          <w:szCs w:val="24"/>
        </w:rPr>
        <w:t xml:space="preserve"> J Med</w:t>
      </w:r>
      <w:r w:rsidRPr="00CD2432">
        <w:rPr>
          <w:rFonts w:ascii="Book Antiqua" w:hAnsi="Book Antiqua"/>
          <w:sz w:val="24"/>
          <w:szCs w:val="24"/>
        </w:rPr>
        <w:t xml:space="preserve"> 2014; </w:t>
      </w:r>
      <w:r w:rsidRPr="00CD2432">
        <w:rPr>
          <w:rFonts w:ascii="Book Antiqua" w:hAnsi="Book Antiqua"/>
          <w:b/>
          <w:sz w:val="24"/>
          <w:szCs w:val="24"/>
        </w:rPr>
        <w:t>370</w:t>
      </w:r>
      <w:r w:rsidRPr="00CD2432">
        <w:rPr>
          <w:rFonts w:ascii="Book Antiqua" w:hAnsi="Book Antiqua"/>
          <w:sz w:val="24"/>
          <w:szCs w:val="24"/>
        </w:rPr>
        <w:t>: 1287-1297 [PMID: 24645800 DOI: 10.1056/NEJMoa1311194]</w:t>
      </w:r>
    </w:p>
    <w:p w14:paraId="543247B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49 </w:t>
      </w:r>
      <w:r w:rsidRPr="00CD2432">
        <w:rPr>
          <w:rFonts w:ascii="Book Antiqua" w:hAnsi="Book Antiqua"/>
          <w:b/>
          <w:sz w:val="24"/>
          <w:szCs w:val="24"/>
        </w:rPr>
        <w:t>Liu R</w:t>
      </w:r>
      <w:r w:rsidRPr="00CD2432">
        <w:rPr>
          <w:rFonts w:ascii="Book Antiqua" w:hAnsi="Book Antiqua"/>
          <w:sz w:val="24"/>
          <w:szCs w:val="24"/>
        </w:rPr>
        <w:t xml:space="preserve">, Su X, Long Y, Zhou D, Zhang X, Ye Z, Ma J, Tang T, Wang F, He C. A systematic review and quantitative assessment of methylation biomarkers in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DNA and colorectal cancer and its precursor, colorectal adenoma. </w:t>
      </w:r>
      <w:proofErr w:type="spellStart"/>
      <w:r w:rsidRPr="00CD2432">
        <w:rPr>
          <w:rFonts w:ascii="Book Antiqua" w:hAnsi="Book Antiqua"/>
          <w:i/>
          <w:sz w:val="24"/>
          <w:szCs w:val="24"/>
        </w:rPr>
        <w:t>Mutat</w:t>
      </w:r>
      <w:proofErr w:type="spellEnd"/>
      <w:r w:rsidRPr="00CD2432">
        <w:rPr>
          <w:rFonts w:ascii="Book Antiqua" w:hAnsi="Book Antiqua"/>
          <w:i/>
          <w:sz w:val="24"/>
          <w:szCs w:val="24"/>
        </w:rPr>
        <w:t xml:space="preserve"> Res</w:t>
      </w:r>
      <w:r w:rsidRPr="00CD2432">
        <w:rPr>
          <w:rFonts w:ascii="Book Antiqua" w:hAnsi="Book Antiqua"/>
          <w:sz w:val="24"/>
          <w:szCs w:val="24"/>
        </w:rPr>
        <w:t xml:space="preserve"> 2019; </w:t>
      </w:r>
      <w:r w:rsidRPr="00CD2432">
        <w:rPr>
          <w:rFonts w:ascii="Book Antiqua" w:hAnsi="Book Antiqua"/>
          <w:b/>
          <w:sz w:val="24"/>
          <w:szCs w:val="24"/>
        </w:rPr>
        <w:t>779</w:t>
      </w:r>
      <w:r w:rsidRPr="00CD2432">
        <w:rPr>
          <w:rFonts w:ascii="Book Antiqua" w:hAnsi="Book Antiqua"/>
          <w:sz w:val="24"/>
          <w:szCs w:val="24"/>
        </w:rPr>
        <w:t>: 45-57 [PMID: 31097151 DOI: 10.1016/j.mrrev.2019.01.003]</w:t>
      </w:r>
    </w:p>
    <w:p w14:paraId="27F5E37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50 </w:t>
      </w:r>
      <w:r w:rsidRPr="00CD2432">
        <w:rPr>
          <w:rFonts w:ascii="Book Antiqua" w:hAnsi="Book Antiqua"/>
          <w:b/>
          <w:sz w:val="24"/>
          <w:szCs w:val="24"/>
        </w:rPr>
        <w:t>Lam K</w:t>
      </w:r>
      <w:r w:rsidRPr="00CD2432">
        <w:rPr>
          <w:rFonts w:ascii="Book Antiqua" w:hAnsi="Book Antiqua"/>
          <w:sz w:val="24"/>
          <w:szCs w:val="24"/>
        </w:rPr>
        <w:t xml:space="preserve">, Pan K, </w:t>
      </w:r>
      <w:proofErr w:type="spellStart"/>
      <w:r w:rsidRPr="00CD2432">
        <w:rPr>
          <w:rFonts w:ascii="Book Antiqua" w:hAnsi="Book Antiqua"/>
          <w:sz w:val="24"/>
          <w:szCs w:val="24"/>
        </w:rPr>
        <w:t>Linnekamp</w:t>
      </w:r>
      <w:proofErr w:type="spellEnd"/>
      <w:r w:rsidRPr="00CD2432">
        <w:rPr>
          <w:rFonts w:ascii="Book Antiqua" w:hAnsi="Book Antiqua"/>
          <w:sz w:val="24"/>
          <w:szCs w:val="24"/>
        </w:rPr>
        <w:t xml:space="preserve"> JF, </w:t>
      </w:r>
      <w:proofErr w:type="spellStart"/>
      <w:r w:rsidRPr="00CD2432">
        <w:rPr>
          <w:rFonts w:ascii="Book Antiqua" w:hAnsi="Book Antiqua"/>
          <w:sz w:val="24"/>
          <w:szCs w:val="24"/>
        </w:rPr>
        <w:t>Medema</w:t>
      </w:r>
      <w:proofErr w:type="spellEnd"/>
      <w:r w:rsidRPr="00CD2432">
        <w:rPr>
          <w:rFonts w:ascii="Book Antiqua" w:hAnsi="Book Antiqua"/>
          <w:sz w:val="24"/>
          <w:szCs w:val="24"/>
        </w:rPr>
        <w:t xml:space="preserve"> JP, </w:t>
      </w:r>
      <w:proofErr w:type="spellStart"/>
      <w:r w:rsidRPr="00CD2432">
        <w:rPr>
          <w:rFonts w:ascii="Book Antiqua" w:hAnsi="Book Antiqua"/>
          <w:sz w:val="24"/>
          <w:szCs w:val="24"/>
        </w:rPr>
        <w:t>Kandimalla</w:t>
      </w:r>
      <w:proofErr w:type="spellEnd"/>
      <w:r w:rsidRPr="00CD2432">
        <w:rPr>
          <w:rFonts w:ascii="Book Antiqua" w:hAnsi="Book Antiqua"/>
          <w:sz w:val="24"/>
          <w:szCs w:val="24"/>
        </w:rPr>
        <w:t xml:space="preserve"> R. DNA methylation based biomarkers in colorectal cancer: A systematic review. </w:t>
      </w:r>
      <w:proofErr w:type="spellStart"/>
      <w:r w:rsidRPr="00CD2432">
        <w:rPr>
          <w:rFonts w:ascii="Book Antiqua" w:hAnsi="Book Antiqua"/>
          <w:i/>
          <w:sz w:val="24"/>
          <w:szCs w:val="24"/>
        </w:rPr>
        <w:t>Biochim</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Biophys</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Acta</w:t>
      </w:r>
      <w:proofErr w:type="spellEnd"/>
      <w:r w:rsidRPr="00CD2432">
        <w:rPr>
          <w:rFonts w:ascii="Book Antiqua" w:hAnsi="Book Antiqua"/>
          <w:sz w:val="24"/>
          <w:szCs w:val="24"/>
        </w:rPr>
        <w:t xml:space="preserve"> 2016; </w:t>
      </w:r>
      <w:r w:rsidRPr="00CD2432">
        <w:rPr>
          <w:rFonts w:ascii="Book Antiqua" w:hAnsi="Book Antiqua"/>
          <w:b/>
          <w:sz w:val="24"/>
          <w:szCs w:val="24"/>
        </w:rPr>
        <w:t>1866</w:t>
      </w:r>
      <w:r w:rsidRPr="00CD2432">
        <w:rPr>
          <w:rFonts w:ascii="Book Antiqua" w:hAnsi="Book Antiqua"/>
          <w:sz w:val="24"/>
          <w:szCs w:val="24"/>
        </w:rPr>
        <w:t>: 106-120 [PMID: 27385266 DOI: 10.1016/j.bbcan.2016.07.001]</w:t>
      </w:r>
    </w:p>
    <w:p w14:paraId="1F24179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51 </w:t>
      </w:r>
      <w:r w:rsidRPr="00CD2432">
        <w:rPr>
          <w:rFonts w:ascii="Book Antiqua" w:hAnsi="Book Antiqua"/>
          <w:b/>
          <w:sz w:val="24"/>
          <w:szCs w:val="24"/>
        </w:rPr>
        <w:t>Rasmussen SL</w:t>
      </w:r>
      <w:r w:rsidRPr="00CD2432">
        <w:rPr>
          <w:rFonts w:ascii="Book Antiqua" w:hAnsi="Book Antiqua"/>
          <w:sz w:val="24"/>
          <w:szCs w:val="24"/>
        </w:rPr>
        <w:t xml:space="preserve">, </w:t>
      </w:r>
      <w:proofErr w:type="spellStart"/>
      <w:r w:rsidRPr="00CD2432">
        <w:rPr>
          <w:rFonts w:ascii="Book Antiqua" w:hAnsi="Book Antiqua"/>
          <w:sz w:val="24"/>
          <w:szCs w:val="24"/>
        </w:rPr>
        <w:t>Krarup</w:t>
      </w:r>
      <w:proofErr w:type="spellEnd"/>
      <w:r w:rsidRPr="00CD2432">
        <w:rPr>
          <w:rFonts w:ascii="Book Antiqua" w:hAnsi="Book Antiqua"/>
          <w:sz w:val="24"/>
          <w:szCs w:val="24"/>
        </w:rPr>
        <w:t xml:space="preserve"> HB, </w:t>
      </w:r>
      <w:proofErr w:type="spellStart"/>
      <w:r w:rsidRPr="00CD2432">
        <w:rPr>
          <w:rFonts w:ascii="Book Antiqua" w:hAnsi="Book Antiqua"/>
          <w:sz w:val="24"/>
          <w:szCs w:val="24"/>
        </w:rPr>
        <w:t>Sunesen</w:t>
      </w:r>
      <w:proofErr w:type="spellEnd"/>
      <w:r w:rsidRPr="00CD2432">
        <w:rPr>
          <w:rFonts w:ascii="Book Antiqua" w:hAnsi="Book Antiqua"/>
          <w:sz w:val="24"/>
          <w:szCs w:val="24"/>
        </w:rPr>
        <w:t xml:space="preserve"> KG, Pedersen IS, Madsen PH, </w:t>
      </w:r>
      <w:proofErr w:type="spellStart"/>
      <w:r w:rsidRPr="00CD2432">
        <w:rPr>
          <w:rFonts w:ascii="Book Antiqua" w:hAnsi="Book Antiqua"/>
          <w:sz w:val="24"/>
          <w:szCs w:val="24"/>
        </w:rPr>
        <w:t>Thorlacius-Ussing</w:t>
      </w:r>
      <w:proofErr w:type="spellEnd"/>
      <w:r w:rsidRPr="00CD2432">
        <w:rPr>
          <w:rFonts w:ascii="Book Antiqua" w:hAnsi="Book Antiqua"/>
          <w:sz w:val="24"/>
          <w:szCs w:val="24"/>
        </w:rPr>
        <w:t xml:space="preserve"> O. Hypermethylated DNA as a biomarker for colorectal cancer: a systematic review. </w:t>
      </w:r>
      <w:r w:rsidRPr="00CD2432">
        <w:rPr>
          <w:rFonts w:ascii="Book Antiqua" w:hAnsi="Book Antiqua"/>
          <w:i/>
          <w:sz w:val="24"/>
          <w:szCs w:val="24"/>
        </w:rPr>
        <w:t>Colorectal Dis</w:t>
      </w:r>
      <w:r w:rsidRPr="00CD2432">
        <w:rPr>
          <w:rFonts w:ascii="Book Antiqua" w:hAnsi="Book Antiqua"/>
          <w:sz w:val="24"/>
          <w:szCs w:val="24"/>
        </w:rPr>
        <w:t xml:space="preserve"> 2016; </w:t>
      </w:r>
      <w:r w:rsidRPr="00CD2432">
        <w:rPr>
          <w:rFonts w:ascii="Book Antiqua" w:hAnsi="Book Antiqua"/>
          <w:b/>
          <w:sz w:val="24"/>
          <w:szCs w:val="24"/>
        </w:rPr>
        <w:t>18</w:t>
      </w:r>
      <w:r w:rsidRPr="00CD2432">
        <w:rPr>
          <w:rFonts w:ascii="Book Antiqua" w:hAnsi="Book Antiqua"/>
          <w:sz w:val="24"/>
          <w:szCs w:val="24"/>
        </w:rPr>
        <w:t>: 549-561 [PMID: 26998585 DOI: 10.1111/codi.13336]</w:t>
      </w:r>
    </w:p>
    <w:p w14:paraId="46AA8B2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52 </w:t>
      </w:r>
      <w:proofErr w:type="spellStart"/>
      <w:r w:rsidRPr="00CD2432">
        <w:rPr>
          <w:rFonts w:ascii="Book Antiqua" w:hAnsi="Book Antiqua"/>
          <w:b/>
          <w:sz w:val="24"/>
          <w:szCs w:val="24"/>
        </w:rPr>
        <w:t>Niu</w:t>
      </w:r>
      <w:proofErr w:type="spellEnd"/>
      <w:r w:rsidRPr="00CD2432">
        <w:rPr>
          <w:rFonts w:ascii="Book Antiqua" w:hAnsi="Book Antiqua"/>
          <w:b/>
          <w:sz w:val="24"/>
          <w:szCs w:val="24"/>
        </w:rPr>
        <w:t xml:space="preserve"> F</w:t>
      </w:r>
      <w:r w:rsidRPr="00CD2432">
        <w:rPr>
          <w:rFonts w:ascii="Book Antiqua" w:hAnsi="Book Antiqua"/>
          <w:sz w:val="24"/>
          <w:szCs w:val="24"/>
        </w:rPr>
        <w:t xml:space="preserve">, Wen J, Fu X, Li C, Zhao R, Wu S, Yu H, Liu X, Zhao X, Liu S, Wang X, Wang J, Zou H. Stool DNA Test of Methylated </w:t>
      </w:r>
      <w:r w:rsidRPr="00CD2432">
        <w:rPr>
          <w:rFonts w:ascii="Book Antiqua" w:hAnsi="Book Antiqua"/>
          <w:i/>
          <w:sz w:val="24"/>
          <w:szCs w:val="24"/>
        </w:rPr>
        <w:t>Syndecan-2</w:t>
      </w:r>
      <w:r w:rsidRPr="00CD2432">
        <w:rPr>
          <w:rFonts w:ascii="Book Antiqua" w:hAnsi="Book Antiqua"/>
          <w:sz w:val="24"/>
          <w:szCs w:val="24"/>
        </w:rPr>
        <w:t xml:space="preserve"> for the Early Detection of Colorectal Neoplasia. </w:t>
      </w:r>
      <w:r w:rsidRPr="00CD2432">
        <w:rPr>
          <w:rFonts w:ascii="Book Antiqua" w:hAnsi="Book Antiqua"/>
          <w:i/>
          <w:sz w:val="24"/>
          <w:szCs w:val="24"/>
        </w:rPr>
        <w:t xml:space="preserve">Cancer </w:t>
      </w:r>
      <w:proofErr w:type="spellStart"/>
      <w:r w:rsidRPr="00CD2432">
        <w:rPr>
          <w:rFonts w:ascii="Book Antiqua" w:hAnsi="Book Antiqua"/>
          <w:i/>
          <w:sz w:val="24"/>
          <w:szCs w:val="24"/>
        </w:rPr>
        <w:t>Epidemiol</w:t>
      </w:r>
      <w:proofErr w:type="spellEnd"/>
      <w:r w:rsidRPr="00CD2432">
        <w:rPr>
          <w:rFonts w:ascii="Book Antiqua" w:hAnsi="Book Antiqua"/>
          <w:i/>
          <w:sz w:val="24"/>
          <w:szCs w:val="24"/>
        </w:rPr>
        <w:t xml:space="preserve"> Biomarkers </w:t>
      </w:r>
      <w:proofErr w:type="spellStart"/>
      <w:r w:rsidRPr="00CD2432">
        <w:rPr>
          <w:rFonts w:ascii="Book Antiqua" w:hAnsi="Book Antiqua"/>
          <w:i/>
          <w:sz w:val="24"/>
          <w:szCs w:val="24"/>
        </w:rPr>
        <w:t>Prev</w:t>
      </w:r>
      <w:proofErr w:type="spellEnd"/>
      <w:r w:rsidRPr="00CD2432">
        <w:rPr>
          <w:rFonts w:ascii="Book Antiqua" w:hAnsi="Book Antiqua"/>
          <w:sz w:val="24"/>
          <w:szCs w:val="24"/>
        </w:rPr>
        <w:t xml:space="preserve"> 2017; </w:t>
      </w:r>
      <w:r w:rsidRPr="00CD2432">
        <w:rPr>
          <w:rFonts w:ascii="Book Antiqua" w:hAnsi="Book Antiqua"/>
          <w:b/>
          <w:sz w:val="24"/>
          <w:szCs w:val="24"/>
        </w:rPr>
        <w:t>26</w:t>
      </w:r>
      <w:r w:rsidRPr="00CD2432">
        <w:rPr>
          <w:rFonts w:ascii="Book Antiqua" w:hAnsi="Book Antiqua"/>
          <w:sz w:val="24"/>
          <w:szCs w:val="24"/>
        </w:rPr>
        <w:t>: 1411-1419 [PMID: 28619831 DOI: 10.1158/1055-9965.EPI-17-0153]</w:t>
      </w:r>
    </w:p>
    <w:p w14:paraId="17A9E61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53 </w:t>
      </w:r>
      <w:r w:rsidRPr="00CD2432">
        <w:rPr>
          <w:rFonts w:ascii="Book Antiqua" w:hAnsi="Book Antiqua"/>
          <w:b/>
          <w:sz w:val="24"/>
          <w:szCs w:val="24"/>
        </w:rPr>
        <w:t>Xiao Z</w:t>
      </w:r>
      <w:r w:rsidRPr="00CD2432">
        <w:rPr>
          <w:rFonts w:ascii="Book Antiqua" w:hAnsi="Book Antiqua"/>
          <w:sz w:val="24"/>
          <w:szCs w:val="24"/>
        </w:rPr>
        <w:t xml:space="preserve">, Li B, Wang G, Zhu W, Wang Z, Lin J, Xu A, Wang X. Validation of methylation-sensitive high-resolution melting (MS-HRM) for the detection of stool DNA methylation in colorectal neoplasms.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Chim</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Acta</w:t>
      </w:r>
      <w:proofErr w:type="spellEnd"/>
      <w:r w:rsidRPr="00CD2432">
        <w:rPr>
          <w:rFonts w:ascii="Book Antiqua" w:hAnsi="Book Antiqua"/>
          <w:sz w:val="24"/>
          <w:szCs w:val="24"/>
        </w:rPr>
        <w:t xml:space="preserve"> 2014; </w:t>
      </w:r>
      <w:r w:rsidRPr="00CD2432">
        <w:rPr>
          <w:rFonts w:ascii="Book Antiqua" w:hAnsi="Book Antiqua"/>
          <w:b/>
          <w:sz w:val="24"/>
          <w:szCs w:val="24"/>
        </w:rPr>
        <w:t>431</w:t>
      </w:r>
      <w:r w:rsidRPr="00CD2432">
        <w:rPr>
          <w:rFonts w:ascii="Book Antiqua" w:hAnsi="Book Antiqua"/>
          <w:sz w:val="24"/>
          <w:szCs w:val="24"/>
        </w:rPr>
        <w:t>: 154-163 [PMID: 24518356 DOI: 10.1016/j.cca.2014.01.044]</w:t>
      </w:r>
    </w:p>
    <w:p w14:paraId="6BED92D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54 </w:t>
      </w:r>
      <w:r w:rsidRPr="00CD2432">
        <w:rPr>
          <w:rFonts w:ascii="Book Antiqua" w:hAnsi="Book Antiqua"/>
          <w:b/>
          <w:sz w:val="24"/>
          <w:szCs w:val="24"/>
        </w:rPr>
        <w:t>Teixeira Y</w:t>
      </w:r>
      <w:r w:rsidRPr="00CD2432">
        <w:rPr>
          <w:rFonts w:ascii="Book Antiqua" w:hAnsi="Book Antiqua"/>
          <w:sz w:val="24"/>
          <w:szCs w:val="24"/>
        </w:rPr>
        <w:t xml:space="preserve">, Lima JM, Souza ML, Aguiar P Jr, Silva TD, </w:t>
      </w:r>
      <w:proofErr w:type="spellStart"/>
      <w:r w:rsidRPr="00CD2432">
        <w:rPr>
          <w:rFonts w:ascii="Book Antiqua" w:hAnsi="Book Antiqua"/>
          <w:sz w:val="24"/>
          <w:szCs w:val="24"/>
        </w:rPr>
        <w:t>Forones</w:t>
      </w:r>
      <w:proofErr w:type="spellEnd"/>
      <w:r w:rsidRPr="00CD2432">
        <w:rPr>
          <w:rFonts w:ascii="Book Antiqua" w:hAnsi="Book Antiqua"/>
          <w:sz w:val="24"/>
          <w:szCs w:val="24"/>
        </w:rPr>
        <w:t xml:space="preserve"> NM. HUMAN DNA QUANTIFICATION IN THE STOOLS OF PATIENTS WITH COLORECTAL CANCER. </w:t>
      </w:r>
      <w:proofErr w:type="spellStart"/>
      <w:r w:rsidRPr="00CD2432">
        <w:rPr>
          <w:rFonts w:ascii="Book Antiqua" w:hAnsi="Book Antiqua"/>
          <w:i/>
          <w:sz w:val="24"/>
          <w:szCs w:val="24"/>
        </w:rPr>
        <w:t>Arq</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sz w:val="24"/>
          <w:szCs w:val="24"/>
        </w:rPr>
        <w:t xml:space="preserve"> 2015; </w:t>
      </w:r>
      <w:r w:rsidRPr="00CD2432">
        <w:rPr>
          <w:rFonts w:ascii="Book Antiqua" w:hAnsi="Book Antiqua"/>
          <w:b/>
          <w:sz w:val="24"/>
          <w:szCs w:val="24"/>
        </w:rPr>
        <w:t>52</w:t>
      </w:r>
      <w:r w:rsidRPr="00CD2432">
        <w:rPr>
          <w:rFonts w:ascii="Book Antiqua" w:hAnsi="Book Antiqua"/>
          <w:sz w:val="24"/>
          <w:szCs w:val="24"/>
        </w:rPr>
        <w:t>: 293-298 [PMID: 26840470 DOI: 10.1590/S0004-28032015000400008]</w:t>
      </w:r>
    </w:p>
    <w:p w14:paraId="1426432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55 </w:t>
      </w:r>
      <w:r w:rsidRPr="00CD2432">
        <w:rPr>
          <w:rFonts w:ascii="Book Antiqua" w:hAnsi="Book Antiqua"/>
          <w:b/>
          <w:sz w:val="24"/>
          <w:szCs w:val="24"/>
        </w:rPr>
        <w:t>Harada T</w:t>
      </w:r>
      <w:r w:rsidRPr="00CD2432">
        <w:rPr>
          <w:rFonts w:ascii="Book Antiqua" w:hAnsi="Book Antiqua"/>
          <w:sz w:val="24"/>
          <w:szCs w:val="24"/>
        </w:rPr>
        <w:t xml:space="preserve">, Yamamoto E, </w:t>
      </w:r>
      <w:proofErr w:type="spellStart"/>
      <w:r w:rsidRPr="00CD2432">
        <w:rPr>
          <w:rFonts w:ascii="Book Antiqua" w:hAnsi="Book Antiqua"/>
          <w:sz w:val="24"/>
          <w:szCs w:val="24"/>
        </w:rPr>
        <w:t>Yamano</w:t>
      </w:r>
      <w:proofErr w:type="spellEnd"/>
      <w:r w:rsidRPr="00CD2432">
        <w:rPr>
          <w:rFonts w:ascii="Book Antiqua" w:hAnsi="Book Antiqua"/>
          <w:sz w:val="24"/>
          <w:szCs w:val="24"/>
        </w:rPr>
        <w:t xml:space="preserve"> HO, </w:t>
      </w:r>
      <w:proofErr w:type="spellStart"/>
      <w:r w:rsidRPr="00CD2432">
        <w:rPr>
          <w:rFonts w:ascii="Book Antiqua" w:hAnsi="Book Antiqua"/>
          <w:sz w:val="24"/>
          <w:szCs w:val="24"/>
        </w:rPr>
        <w:t>Nojima</w:t>
      </w:r>
      <w:proofErr w:type="spellEnd"/>
      <w:r w:rsidRPr="00CD2432">
        <w:rPr>
          <w:rFonts w:ascii="Book Antiqua" w:hAnsi="Book Antiqua"/>
          <w:sz w:val="24"/>
          <w:szCs w:val="24"/>
        </w:rPr>
        <w:t xml:space="preserve"> M, Maruyama R, </w:t>
      </w:r>
      <w:proofErr w:type="spellStart"/>
      <w:r w:rsidRPr="00CD2432">
        <w:rPr>
          <w:rFonts w:ascii="Book Antiqua" w:hAnsi="Book Antiqua"/>
          <w:sz w:val="24"/>
          <w:szCs w:val="24"/>
        </w:rPr>
        <w:t>Kumegawa</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Ashida</w:t>
      </w:r>
      <w:proofErr w:type="spellEnd"/>
      <w:r w:rsidRPr="00CD2432">
        <w:rPr>
          <w:rFonts w:ascii="Book Antiqua" w:hAnsi="Book Antiqua"/>
          <w:sz w:val="24"/>
          <w:szCs w:val="24"/>
        </w:rPr>
        <w:t xml:space="preserve"> M, Yoshikawa K, Kimura T, Harada E, Takagi R, Tanaka Y, Aoki H, </w:t>
      </w:r>
      <w:proofErr w:type="spellStart"/>
      <w:r w:rsidRPr="00CD2432">
        <w:rPr>
          <w:rFonts w:ascii="Book Antiqua" w:hAnsi="Book Antiqua"/>
          <w:sz w:val="24"/>
          <w:szCs w:val="24"/>
        </w:rPr>
        <w:t>Nishizono</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Nakaoka</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Tsuyada</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Niinuma</w:t>
      </w:r>
      <w:proofErr w:type="spellEnd"/>
      <w:r w:rsidRPr="00CD2432">
        <w:rPr>
          <w:rFonts w:ascii="Book Antiqua" w:hAnsi="Book Antiqua"/>
          <w:sz w:val="24"/>
          <w:szCs w:val="24"/>
        </w:rPr>
        <w:t xml:space="preserve"> T, Kai M, </w:t>
      </w:r>
      <w:proofErr w:type="spellStart"/>
      <w:r w:rsidRPr="00CD2432">
        <w:rPr>
          <w:rFonts w:ascii="Book Antiqua" w:hAnsi="Book Antiqua"/>
          <w:sz w:val="24"/>
          <w:szCs w:val="24"/>
        </w:rPr>
        <w:t>Shimoda</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Shinomura</w:t>
      </w:r>
      <w:proofErr w:type="spellEnd"/>
      <w:r w:rsidRPr="00CD2432">
        <w:rPr>
          <w:rFonts w:ascii="Book Antiqua" w:hAnsi="Book Antiqua"/>
          <w:sz w:val="24"/>
          <w:szCs w:val="24"/>
        </w:rPr>
        <w:t xml:space="preserve"> Y, </w:t>
      </w:r>
      <w:proofErr w:type="spellStart"/>
      <w:r w:rsidRPr="00CD2432">
        <w:rPr>
          <w:rFonts w:ascii="Book Antiqua" w:hAnsi="Book Antiqua"/>
          <w:sz w:val="24"/>
          <w:szCs w:val="24"/>
        </w:rPr>
        <w:t>Sugai</w:t>
      </w:r>
      <w:proofErr w:type="spellEnd"/>
      <w:r w:rsidRPr="00CD2432">
        <w:rPr>
          <w:rFonts w:ascii="Book Antiqua" w:hAnsi="Book Antiqua"/>
          <w:sz w:val="24"/>
          <w:szCs w:val="24"/>
        </w:rPr>
        <w:t xml:space="preserve"> T, Imai K, Suzuki H. Analysis of DNA methylation in bowel lavage fluid for detection of colorectal cancer. </w:t>
      </w:r>
      <w:r w:rsidRPr="00CD2432">
        <w:rPr>
          <w:rFonts w:ascii="Book Antiqua" w:hAnsi="Book Antiqua"/>
          <w:i/>
          <w:sz w:val="24"/>
          <w:szCs w:val="24"/>
        </w:rPr>
        <w:t xml:space="preserve">Cancer </w:t>
      </w:r>
      <w:proofErr w:type="spellStart"/>
      <w:r w:rsidRPr="00CD2432">
        <w:rPr>
          <w:rFonts w:ascii="Book Antiqua" w:hAnsi="Book Antiqua"/>
          <w:i/>
          <w:sz w:val="24"/>
          <w:szCs w:val="24"/>
        </w:rPr>
        <w:t>Prev</w:t>
      </w:r>
      <w:proofErr w:type="spellEnd"/>
      <w:r w:rsidRPr="00CD2432">
        <w:rPr>
          <w:rFonts w:ascii="Book Antiqua" w:hAnsi="Book Antiqua"/>
          <w:i/>
          <w:sz w:val="24"/>
          <w:szCs w:val="24"/>
        </w:rPr>
        <w:t xml:space="preserve"> Res (</w:t>
      </w:r>
      <w:proofErr w:type="spellStart"/>
      <w:r w:rsidRPr="00CD2432">
        <w:rPr>
          <w:rFonts w:ascii="Book Antiqua" w:hAnsi="Book Antiqua"/>
          <w:i/>
          <w:sz w:val="24"/>
          <w:szCs w:val="24"/>
        </w:rPr>
        <w:t>Phila</w:t>
      </w:r>
      <w:proofErr w:type="spellEnd"/>
      <w:r w:rsidRPr="00CD2432">
        <w:rPr>
          <w:rFonts w:ascii="Book Antiqua" w:hAnsi="Book Antiqua"/>
          <w:i/>
          <w:sz w:val="24"/>
          <w:szCs w:val="24"/>
        </w:rPr>
        <w:t>)</w:t>
      </w:r>
      <w:r w:rsidRPr="00CD2432">
        <w:rPr>
          <w:rFonts w:ascii="Book Antiqua" w:hAnsi="Book Antiqua"/>
          <w:sz w:val="24"/>
          <w:szCs w:val="24"/>
        </w:rPr>
        <w:t xml:space="preserve"> 2014; </w:t>
      </w:r>
      <w:r w:rsidRPr="00CD2432">
        <w:rPr>
          <w:rFonts w:ascii="Book Antiqua" w:hAnsi="Book Antiqua"/>
          <w:b/>
          <w:sz w:val="24"/>
          <w:szCs w:val="24"/>
        </w:rPr>
        <w:t>7</w:t>
      </w:r>
      <w:r w:rsidRPr="00CD2432">
        <w:rPr>
          <w:rFonts w:ascii="Book Antiqua" w:hAnsi="Book Antiqua"/>
          <w:sz w:val="24"/>
          <w:szCs w:val="24"/>
        </w:rPr>
        <w:t>: 1002-1010 [PMID: 25139296 DOI: 10.1158/1940-6207.CAPR-14-0162]</w:t>
      </w:r>
    </w:p>
    <w:p w14:paraId="1AEBFAE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56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Ferrett</w:t>
      </w:r>
      <w:proofErr w:type="spellEnd"/>
      <w:r w:rsidRPr="00CD2432">
        <w:rPr>
          <w:rFonts w:ascii="Book Antiqua" w:hAnsi="Book Antiqua"/>
          <w:sz w:val="24"/>
          <w:szCs w:val="24"/>
        </w:rPr>
        <w:t xml:space="preserve"> CG, Gibson JJS, </w:t>
      </w:r>
      <w:proofErr w:type="spellStart"/>
      <w:r w:rsidRPr="00CD2432">
        <w:rPr>
          <w:rFonts w:ascii="Book Antiqua" w:hAnsi="Book Antiqua"/>
          <w:sz w:val="24"/>
          <w:szCs w:val="24"/>
        </w:rPr>
        <w:t>Bandaletova</w:t>
      </w:r>
      <w:proofErr w:type="spellEnd"/>
      <w:r w:rsidRPr="00CD2432">
        <w:rPr>
          <w:rFonts w:ascii="Book Antiqua" w:hAnsi="Book Antiqua"/>
          <w:sz w:val="24"/>
          <w:szCs w:val="24"/>
        </w:rPr>
        <w:t xml:space="preserve"> T, Dion C, Llewelyn AH, </w:t>
      </w:r>
      <w:proofErr w:type="spellStart"/>
      <w:r w:rsidRPr="00CD2432">
        <w:rPr>
          <w:rFonts w:ascii="Book Antiqua" w:hAnsi="Book Antiqua"/>
          <w:sz w:val="24"/>
          <w:szCs w:val="24"/>
        </w:rPr>
        <w:t>Lywood</w:t>
      </w:r>
      <w:proofErr w:type="spellEnd"/>
      <w:r w:rsidRPr="00CD2432">
        <w:rPr>
          <w:rFonts w:ascii="Book Antiqua" w:hAnsi="Book Antiqua"/>
          <w:sz w:val="24"/>
          <w:szCs w:val="24"/>
        </w:rPr>
        <w:t xml:space="preserve"> HGG, </w:t>
      </w:r>
      <w:proofErr w:type="spellStart"/>
      <w:r w:rsidRPr="00CD2432">
        <w:rPr>
          <w:rFonts w:ascii="Book Antiqua" w:hAnsi="Book Antiqua"/>
          <w:sz w:val="24"/>
          <w:szCs w:val="24"/>
        </w:rPr>
        <w:t>Lywood</w:t>
      </w:r>
      <w:proofErr w:type="spellEnd"/>
      <w:r w:rsidRPr="00CD2432">
        <w:rPr>
          <w:rFonts w:ascii="Book Antiqua" w:hAnsi="Book Antiqua"/>
          <w:sz w:val="24"/>
          <w:szCs w:val="24"/>
        </w:rPr>
        <w:t xml:space="preserve"> RCG, George BD, Mortensen NJ. A case-control study of colorectal cancer detection by quantification of DNA isolated from directly collected exfoliated colonocytes. </w:t>
      </w:r>
      <w:r w:rsidRPr="00CD2432">
        <w:rPr>
          <w:rFonts w:ascii="Book Antiqua" w:hAnsi="Book Antiqua"/>
          <w:i/>
          <w:sz w:val="24"/>
          <w:szCs w:val="24"/>
        </w:rPr>
        <w:t>Int J Cancer</w:t>
      </w:r>
      <w:r w:rsidRPr="00CD2432">
        <w:rPr>
          <w:rFonts w:ascii="Book Antiqua" w:hAnsi="Book Antiqua"/>
          <w:sz w:val="24"/>
          <w:szCs w:val="24"/>
        </w:rPr>
        <w:t xml:space="preserve"> 2010; </w:t>
      </w:r>
      <w:r w:rsidRPr="00CD2432">
        <w:rPr>
          <w:rFonts w:ascii="Book Antiqua" w:hAnsi="Book Antiqua"/>
          <w:b/>
          <w:sz w:val="24"/>
          <w:szCs w:val="24"/>
        </w:rPr>
        <w:t>126</w:t>
      </w:r>
      <w:r w:rsidRPr="00CD2432">
        <w:rPr>
          <w:rFonts w:ascii="Book Antiqua" w:hAnsi="Book Antiqua"/>
          <w:sz w:val="24"/>
          <w:szCs w:val="24"/>
        </w:rPr>
        <w:t>: 1910-1919 [PMID: 19588499 DOI: 10.1002/ijc.24729]</w:t>
      </w:r>
    </w:p>
    <w:p w14:paraId="6A0441E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57 </w:t>
      </w:r>
      <w:r w:rsidRPr="00CD2432">
        <w:rPr>
          <w:rFonts w:ascii="Book Antiqua" w:hAnsi="Book Antiqua"/>
          <w:b/>
          <w:sz w:val="24"/>
          <w:szCs w:val="24"/>
        </w:rPr>
        <w:t xml:space="preserve">Worm </w:t>
      </w:r>
      <w:proofErr w:type="spellStart"/>
      <w:r w:rsidRPr="00CD2432">
        <w:rPr>
          <w:rFonts w:ascii="Book Antiqua" w:hAnsi="Book Antiqua"/>
          <w:b/>
          <w:sz w:val="24"/>
          <w:szCs w:val="24"/>
        </w:rPr>
        <w:t>Ørntoft</w:t>
      </w:r>
      <w:proofErr w:type="spellEnd"/>
      <w:r w:rsidRPr="00CD2432">
        <w:rPr>
          <w:rFonts w:ascii="Book Antiqua" w:hAnsi="Book Antiqua"/>
          <w:b/>
          <w:sz w:val="24"/>
          <w:szCs w:val="24"/>
        </w:rPr>
        <w:t xml:space="preserve"> MB</w:t>
      </w:r>
      <w:r w:rsidRPr="00CD2432">
        <w:rPr>
          <w:rFonts w:ascii="Book Antiqua" w:hAnsi="Book Antiqua"/>
          <w:sz w:val="24"/>
          <w:szCs w:val="24"/>
        </w:rPr>
        <w:t xml:space="preserve">. Review of Blood-Based Colorectal Cancer Screening: How Far Are Circulating Cell-Free DNA Methylation Markers From Clinical Implementation? </w:t>
      </w:r>
      <w:r w:rsidRPr="00CD2432">
        <w:rPr>
          <w:rFonts w:ascii="Book Antiqua" w:hAnsi="Book Antiqua"/>
          <w:i/>
          <w:sz w:val="24"/>
          <w:szCs w:val="24"/>
        </w:rPr>
        <w:t>Clin Colorectal Cancer</w:t>
      </w:r>
      <w:r w:rsidRPr="00CD2432">
        <w:rPr>
          <w:rFonts w:ascii="Book Antiqua" w:hAnsi="Book Antiqua"/>
          <w:sz w:val="24"/>
          <w:szCs w:val="24"/>
        </w:rPr>
        <w:t xml:space="preserve"> 2018; </w:t>
      </w:r>
      <w:r w:rsidRPr="00CD2432">
        <w:rPr>
          <w:rFonts w:ascii="Book Antiqua" w:hAnsi="Book Antiqua"/>
          <w:b/>
          <w:sz w:val="24"/>
          <w:szCs w:val="24"/>
        </w:rPr>
        <w:t>17</w:t>
      </w:r>
      <w:r w:rsidRPr="00CD2432">
        <w:rPr>
          <w:rFonts w:ascii="Book Antiqua" w:hAnsi="Book Antiqua"/>
          <w:sz w:val="24"/>
          <w:szCs w:val="24"/>
        </w:rPr>
        <w:t>: e415-e433 [PMID: 29678513 DOI: 10.1016/j.clcc.2018.02.012]</w:t>
      </w:r>
    </w:p>
    <w:p w14:paraId="4062508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58 </w:t>
      </w:r>
      <w:r w:rsidRPr="00CD2432">
        <w:rPr>
          <w:rFonts w:ascii="Book Antiqua" w:hAnsi="Book Antiqua"/>
          <w:b/>
          <w:sz w:val="24"/>
          <w:szCs w:val="24"/>
        </w:rPr>
        <w:t>Zhang M</w:t>
      </w:r>
      <w:r w:rsidRPr="00CD2432">
        <w:rPr>
          <w:rFonts w:ascii="Book Antiqua" w:hAnsi="Book Antiqua"/>
          <w:sz w:val="24"/>
          <w:szCs w:val="24"/>
        </w:rPr>
        <w:t xml:space="preserve">, He Y, Zhang X, Zhang M, Kong L. A pooled analysis of the diagnostic efficacy of </w:t>
      </w:r>
      <w:proofErr w:type="spellStart"/>
      <w:r w:rsidRPr="00CD2432">
        <w:rPr>
          <w:rFonts w:ascii="Book Antiqua" w:hAnsi="Book Antiqua"/>
          <w:sz w:val="24"/>
          <w:szCs w:val="24"/>
        </w:rPr>
        <w:t>plasmic</w:t>
      </w:r>
      <w:proofErr w:type="spellEnd"/>
      <w:r w:rsidRPr="00CD2432">
        <w:rPr>
          <w:rFonts w:ascii="Book Antiqua" w:hAnsi="Book Antiqua"/>
          <w:sz w:val="24"/>
          <w:szCs w:val="24"/>
        </w:rPr>
        <w:t xml:space="preserve"> methylated septin-9 as a novel biomarker for colorectal cancer. </w:t>
      </w:r>
      <w:r w:rsidRPr="00CD2432">
        <w:rPr>
          <w:rFonts w:ascii="Book Antiqua" w:hAnsi="Book Antiqua"/>
          <w:i/>
          <w:sz w:val="24"/>
          <w:szCs w:val="24"/>
        </w:rPr>
        <w:t>Biomed Rep</w:t>
      </w:r>
      <w:r w:rsidRPr="00CD2432">
        <w:rPr>
          <w:rFonts w:ascii="Book Antiqua" w:hAnsi="Book Antiqua"/>
          <w:sz w:val="24"/>
          <w:szCs w:val="24"/>
        </w:rPr>
        <w:t xml:space="preserve"> 2017; </w:t>
      </w:r>
      <w:r w:rsidRPr="00CD2432">
        <w:rPr>
          <w:rFonts w:ascii="Book Antiqua" w:hAnsi="Book Antiqua"/>
          <w:b/>
          <w:sz w:val="24"/>
          <w:szCs w:val="24"/>
        </w:rPr>
        <w:t>7</w:t>
      </w:r>
      <w:r w:rsidRPr="00CD2432">
        <w:rPr>
          <w:rFonts w:ascii="Book Antiqua" w:hAnsi="Book Antiqua"/>
          <w:sz w:val="24"/>
          <w:szCs w:val="24"/>
        </w:rPr>
        <w:t>: 353-360 [PMID: 29085631 DOI: 10.3892/br.2017.970]</w:t>
      </w:r>
    </w:p>
    <w:p w14:paraId="16B7472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59 </w:t>
      </w:r>
      <w:r w:rsidRPr="00CD2432">
        <w:rPr>
          <w:rFonts w:ascii="Book Antiqua" w:hAnsi="Book Antiqua"/>
          <w:b/>
          <w:sz w:val="24"/>
          <w:szCs w:val="24"/>
        </w:rPr>
        <w:t>Fu B</w:t>
      </w:r>
      <w:r w:rsidRPr="00CD2432">
        <w:rPr>
          <w:rFonts w:ascii="Book Antiqua" w:hAnsi="Book Antiqua"/>
          <w:sz w:val="24"/>
          <w:szCs w:val="24"/>
        </w:rPr>
        <w:t xml:space="preserve">, Yan P, Zhang S, Lu Y, Pan L, Tang W, Chen S, Chen S, Zhang A, Liu W. Cell-Free Circulating Methylated SEPT9 for </w:t>
      </w:r>
      <w:proofErr w:type="spellStart"/>
      <w:r w:rsidRPr="00CD2432">
        <w:rPr>
          <w:rFonts w:ascii="Book Antiqua" w:hAnsi="Book Antiqua"/>
          <w:sz w:val="24"/>
          <w:szCs w:val="24"/>
        </w:rPr>
        <w:t>Noninvasive</w:t>
      </w:r>
      <w:proofErr w:type="spellEnd"/>
      <w:r w:rsidRPr="00CD2432">
        <w:rPr>
          <w:rFonts w:ascii="Book Antiqua" w:hAnsi="Book Antiqua"/>
          <w:sz w:val="24"/>
          <w:szCs w:val="24"/>
        </w:rPr>
        <w:t xml:space="preserve"> Diagnosis and Monitoring of Colorectal Cancer. </w:t>
      </w:r>
      <w:r w:rsidRPr="00CD2432">
        <w:rPr>
          <w:rFonts w:ascii="Book Antiqua" w:hAnsi="Book Antiqua"/>
          <w:i/>
          <w:sz w:val="24"/>
          <w:szCs w:val="24"/>
        </w:rPr>
        <w:t>Dis Markers</w:t>
      </w:r>
      <w:r w:rsidRPr="00CD2432">
        <w:rPr>
          <w:rFonts w:ascii="Book Antiqua" w:hAnsi="Book Antiqua"/>
          <w:sz w:val="24"/>
          <w:szCs w:val="24"/>
        </w:rPr>
        <w:t xml:space="preserve"> 2018; </w:t>
      </w:r>
      <w:r w:rsidRPr="00CD2432">
        <w:rPr>
          <w:rFonts w:ascii="Book Antiqua" w:hAnsi="Book Antiqua"/>
          <w:b/>
          <w:sz w:val="24"/>
          <w:szCs w:val="24"/>
        </w:rPr>
        <w:t>2018</w:t>
      </w:r>
      <w:r w:rsidRPr="00CD2432">
        <w:rPr>
          <w:rFonts w:ascii="Book Antiqua" w:hAnsi="Book Antiqua"/>
          <w:sz w:val="24"/>
          <w:szCs w:val="24"/>
        </w:rPr>
        <w:t>: 6437104 [PMID: 29849824 DOI: 10.1155/2018/6437104]</w:t>
      </w:r>
    </w:p>
    <w:p w14:paraId="1032227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60 </w:t>
      </w:r>
      <w:proofErr w:type="spellStart"/>
      <w:r w:rsidRPr="00CD2432">
        <w:rPr>
          <w:rFonts w:ascii="Book Antiqua" w:hAnsi="Book Antiqua"/>
          <w:b/>
          <w:sz w:val="24"/>
          <w:szCs w:val="24"/>
        </w:rPr>
        <w:t>Xie</w:t>
      </w:r>
      <w:proofErr w:type="spellEnd"/>
      <w:r w:rsidRPr="00CD2432">
        <w:rPr>
          <w:rFonts w:ascii="Book Antiqua" w:hAnsi="Book Antiqua"/>
          <w:b/>
          <w:sz w:val="24"/>
          <w:szCs w:val="24"/>
        </w:rPr>
        <w:t xml:space="preserve"> L</w:t>
      </w:r>
      <w:r w:rsidRPr="00CD2432">
        <w:rPr>
          <w:rFonts w:ascii="Book Antiqua" w:hAnsi="Book Antiqua"/>
          <w:sz w:val="24"/>
          <w:szCs w:val="24"/>
        </w:rPr>
        <w:t xml:space="preserve">, Jiang X, Li Q, Sun Z, </w:t>
      </w:r>
      <w:proofErr w:type="spellStart"/>
      <w:r w:rsidRPr="00CD2432">
        <w:rPr>
          <w:rFonts w:ascii="Book Antiqua" w:hAnsi="Book Antiqua"/>
          <w:sz w:val="24"/>
          <w:szCs w:val="24"/>
        </w:rPr>
        <w:t>Quan</w:t>
      </w:r>
      <w:proofErr w:type="spellEnd"/>
      <w:r w:rsidRPr="00CD2432">
        <w:rPr>
          <w:rFonts w:ascii="Book Antiqua" w:hAnsi="Book Antiqua"/>
          <w:sz w:val="24"/>
          <w:szCs w:val="24"/>
        </w:rPr>
        <w:t xml:space="preserve"> W, </w:t>
      </w:r>
      <w:proofErr w:type="spellStart"/>
      <w:r w:rsidRPr="00CD2432">
        <w:rPr>
          <w:rFonts w:ascii="Book Antiqua" w:hAnsi="Book Antiqua"/>
          <w:sz w:val="24"/>
          <w:szCs w:val="24"/>
        </w:rPr>
        <w:t>Duan</w:t>
      </w:r>
      <w:proofErr w:type="spellEnd"/>
      <w:r w:rsidRPr="00CD2432">
        <w:rPr>
          <w:rFonts w:ascii="Book Antiqua" w:hAnsi="Book Antiqua"/>
          <w:sz w:val="24"/>
          <w:szCs w:val="24"/>
        </w:rPr>
        <w:t xml:space="preserve"> Y, Li D, Chen T. Diagnostic Value of Methylated </w:t>
      </w:r>
      <w:r w:rsidRPr="00CD2432">
        <w:rPr>
          <w:rFonts w:ascii="Book Antiqua" w:hAnsi="Book Antiqua"/>
          <w:i/>
          <w:sz w:val="24"/>
          <w:szCs w:val="24"/>
        </w:rPr>
        <w:t>Septin9</w:t>
      </w:r>
      <w:r w:rsidRPr="00CD2432">
        <w:rPr>
          <w:rFonts w:ascii="Book Antiqua" w:hAnsi="Book Antiqua"/>
          <w:sz w:val="24"/>
          <w:szCs w:val="24"/>
        </w:rPr>
        <w:t xml:space="preserve"> for Colorectal Cancer Detection. </w:t>
      </w:r>
      <w:r w:rsidRPr="00CD2432">
        <w:rPr>
          <w:rFonts w:ascii="Book Antiqua" w:hAnsi="Book Antiqua"/>
          <w:i/>
          <w:sz w:val="24"/>
          <w:szCs w:val="24"/>
        </w:rPr>
        <w:t>Front Oncol</w:t>
      </w:r>
      <w:r w:rsidRPr="00CD2432">
        <w:rPr>
          <w:rFonts w:ascii="Book Antiqua" w:hAnsi="Book Antiqua"/>
          <w:sz w:val="24"/>
          <w:szCs w:val="24"/>
        </w:rPr>
        <w:t xml:space="preserve"> 2018; </w:t>
      </w:r>
      <w:r w:rsidRPr="00CD2432">
        <w:rPr>
          <w:rFonts w:ascii="Book Antiqua" w:hAnsi="Book Antiqua"/>
          <w:b/>
          <w:sz w:val="24"/>
          <w:szCs w:val="24"/>
        </w:rPr>
        <w:t>8</w:t>
      </w:r>
      <w:r w:rsidRPr="00CD2432">
        <w:rPr>
          <w:rFonts w:ascii="Book Antiqua" w:hAnsi="Book Antiqua"/>
          <w:sz w:val="24"/>
          <w:szCs w:val="24"/>
        </w:rPr>
        <w:t>: 247 [PMID: 30013949 DOI: 10.3389/fonc.2018.00247]</w:t>
      </w:r>
    </w:p>
    <w:p w14:paraId="6E6069D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61 </w:t>
      </w:r>
      <w:r w:rsidRPr="00CD2432">
        <w:rPr>
          <w:rFonts w:ascii="Book Antiqua" w:hAnsi="Book Antiqua"/>
          <w:b/>
          <w:sz w:val="24"/>
          <w:szCs w:val="24"/>
        </w:rPr>
        <w:t>Li H</w:t>
      </w:r>
      <w:r w:rsidRPr="00CD2432">
        <w:rPr>
          <w:rFonts w:ascii="Book Antiqua" w:hAnsi="Book Antiqua"/>
          <w:sz w:val="24"/>
          <w:szCs w:val="24"/>
        </w:rPr>
        <w:t xml:space="preserve">, Wang Z, Zhao G, Ma Y, Chen Y, </w:t>
      </w:r>
      <w:proofErr w:type="spellStart"/>
      <w:r w:rsidRPr="00CD2432">
        <w:rPr>
          <w:rFonts w:ascii="Book Antiqua" w:hAnsi="Book Antiqua"/>
          <w:sz w:val="24"/>
          <w:szCs w:val="24"/>
        </w:rPr>
        <w:t>Xue</w:t>
      </w:r>
      <w:proofErr w:type="spellEnd"/>
      <w:r w:rsidRPr="00CD2432">
        <w:rPr>
          <w:rFonts w:ascii="Book Antiqua" w:hAnsi="Book Antiqua"/>
          <w:sz w:val="24"/>
          <w:szCs w:val="24"/>
        </w:rPr>
        <w:t xml:space="preserve"> Q, Zheng M, Fei S. Performance of a </w:t>
      </w:r>
      <w:proofErr w:type="spellStart"/>
      <w:r w:rsidRPr="00CD2432">
        <w:rPr>
          <w:rFonts w:ascii="Book Antiqua" w:hAnsi="Book Antiqua"/>
          <w:sz w:val="24"/>
          <w:szCs w:val="24"/>
        </w:rPr>
        <w:t>MethyLight</w:t>
      </w:r>
      <w:proofErr w:type="spellEnd"/>
      <w:r w:rsidRPr="00CD2432">
        <w:rPr>
          <w:rFonts w:ascii="Book Antiqua" w:hAnsi="Book Antiqua"/>
          <w:sz w:val="24"/>
          <w:szCs w:val="24"/>
        </w:rPr>
        <w:t xml:space="preserve"> assay for methylated SFRP2 DNA detection in colorectal cancer tissue and serum. </w:t>
      </w:r>
      <w:proofErr w:type="spellStart"/>
      <w:r w:rsidRPr="00CD2432">
        <w:rPr>
          <w:rFonts w:ascii="Book Antiqua" w:hAnsi="Book Antiqua"/>
          <w:i/>
          <w:sz w:val="24"/>
          <w:szCs w:val="24"/>
        </w:rPr>
        <w:t>Int</w:t>
      </w:r>
      <w:proofErr w:type="spellEnd"/>
      <w:r w:rsidRPr="00CD2432">
        <w:rPr>
          <w:rFonts w:ascii="Book Antiqua" w:hAnsi="Book Antiqua"/>
          <w:i/>
          <w:sz w:val="24"/>
          <w:szCs w:val="24"/>
        </w:rPr>
        <w:t xml:space="preserve"> J </w:t>
      </w:r>
      <w:proofErr w:type="spellStart"/>
      <w:r w:rsidRPr="00CD2432">
        <w:rPr>
          <w:rFonts w:ascii="Book Antiqua" w:hAnsi="Book Antiqua"/>
          <w:i/>
          <w:sz w:val="24"/>
          <w:szCs w:val="24"/>
        </w:rPr>
        <w:t>Biol</w:t>
      </w:r>
      <w:proofErr w:type="spellEnd"/>
      <w:r w:rsidRPr="00CD2432">
        <w:rPr>
          <w:rFonts w:ascii="Book Antiqua" w:hAnsi="Book Antiqua"/>
          <w:i/>
          <w:sz w:val="24"/>
          <w:szCs w:val="24"/>
        </w:rPr>
        <w:t xml:space="preserve"> Markers</w:t>
      </w:r>
      <w:r w:rsidRPr="00CD2432">
        <w:rPr>
          <w:rFonts w:ascii="Book Antiqua" w:hAnsi="Book Antiqua"/>
          <w:sz w:val="24"/>
          <w:szCs w:val="24"/>
        </w:rPr>
        <w:t xml:space="preserve"> 2019; </w:t>
      </w:r>
      <w:r w:rsidRPr="00CD2432">
        <w:rPr>
          <w:rFonts w:ascii="Book Antiqua" w:hAnsi="Book Antiqua"/>
          <w:b/>
          <w:sz w:val="24"/>
          <w:szCs w:val="24"/>
        </w:rPr>
        <w:t>34</w:t>
      </w:r>
      <w:r w:rsidRPr="00CD2432">
        <w:rPr>
          <w:rFonts w:ascii="Book Antiqua" w:hAnsi="Book Antiqua"/>
          <w:sz w:val="24"/>
          <w:szCs w:val="24"/>
        </w:rPr>
        <w:t>: 54-59 [PMID: 30852954 DOI: 10.1177/1724600818820536]</w:t>
      </w:r>
    </w:p>
    <w:p w14:paraId="03C97C0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62 </w:t>
      </w:r>
      <w:r w:rsidRPr="00CD2432">
        <w:rPr>
          <w:rFonts w:ascii="Book Antiqua" w:hAnsi="Book Antiqua"/>
          <w:b/>
          <w:sz w:val="24"/>
          <w:szCs w:val="24"/>
        </w:rPr>
        <w:t>Sun J</w:t>
      </w:r>
      <w:r w:rsidRPr="00CD2432">
        <w:rPr>
          <w:rFonts w:ascii="Book Antiqua" w:hAnsi="Book Antiqua"/>
          <w:sz w:val="24"/>
          <w:szCs w:val="24"/>
        </w:rPr>
        <w:t xml:space="preserve">, Fei F, Zhang M, Li Y, Zhang X, Zhu S, Zhang S. The role of </w:t>
      </w:r>
      <w:r w:rsidRPr="00CD2432">
        <w:rPr>
          <w:rFonts w:ascii="Book Antiqua" w:hAnsi="Book Antiqua"/>
          <w:sz w:val="24"/>
          <w:szCs w:val="24"/>
          <w:vertAlign w:val="superscript"/>
        </w:rPr>
        <w:t>m</w:t>
      </w:r>
      <w:r w:rsidRPr="00CD2432">
        <w:rPr>
          <w:rFonts w:ascii="Book Antiqua" w:hAnsi="Book Antiqua"/>
          <w:sz w:val="24"/>
          <w:szCs w:val="24"/>
        </w:rPr>
        <w:t xml:space="preserve">SEPT9 in screening, diagnosis, and recurrence monitoring of colorectal cancer. </w:t>
      </w:r>
      <w:r w:rsidRPr="00CD2432">
        <w:rPr>
          <w:rFonts w:ascii="Book Antiqua" w:hAnsi="Book Antiqua"/>
          <w:i/>
          <w:sz w:val="24"/>
          <w:szCs w:val="24"/>
        </w:rPr>
        <w:t>BMC Cancer</w:t>
      </w:r>
      <w:r w:rsidRPr="00CD2432">
        <w:rPr>
          <w:rFonts w:ascii="Book Antiqua" w:hAnsi="Book Antiqua"/>
          <w:sz w:val="24"/>
          <w:szCs w:val="24"/>
        </w:rPr>
        <w:t xml:space="preserve"> 2019; </w:t>
      </w:r>
      <w:r w:rsidRPr="00CD2432">
        <w:rPr>
          <w:rFonts w:ascii="Book Antiqua" w:hAnsi="Book Antiqua"/>
          <w:b/>
          <w:sz w:val="24"/>
          <w:szCs w:val="24"/>
        </w:rPr>
        <w:t>19</w:t>
      </w:r>
      <w:r w:rsidRPr="00CD2432">
        <w:rPr>
          <w:rFonts w:ascii="Book Antiqua" w:hAnsi="Book Antiqua"/>
          <w:sz w:val="24"/>
          <w:szCs w:val="24"/>
        </w:rPr>
        <w:t>: 450 [PMID: 31088406 DOI: 10.1186/s12885-019-5663-8]</w:t>
      </w:r>
    </w:p>
    <w:p w14:paraId="63A7FC6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63 </w:t>
      </w:r>
      <w:r w:rsidRPr="00CD2432">
        <w:rPr>
          <w:rFonts w:ascii="Book Antiqua" w:hAnsi="Book Antiqua"/>
          <w:b/>
          <w:sz w:val="24"/>
          <w:szCs w:val="24"/>
        </w:rPr>
        <w:t>Rasmussen SL</w:t>
      </w:r>
      <w:r w:rsidRPr="00CD2432">
        <w:rPr>
          <w:rFonts w:ascii="Book Antiqua" w:hAnsi="Book Antiqua"/>
          <w:sz w:val="24"/>
          <w:szCs w:val="24"/>
        </w:rPr>
        <w:t xml:space="preserve">, </w:t>
      </w:r>
      <w:proofErr w:type="spellStart"/>
      <w:r w:rsidRPr="00CD2432">
        <w:rPr>
          <w:rFonts w:ascii="Book Antiqua" w:hAnsi="Book Antiqua"/>
          <w:sz w:val="24"/>
          <w:szCs w:val="24"/>
        </w:rPr>
        <w:t>Krarup</w:t>
      </w:r>
      <w:proofErr w:type="spellEnd"/>
      <w:r w:rsidRPr="00CD2432">
        <w:rPr>
          <w:rFonts w:ascii="Book Antiqua" w:hAnsi="Book Antiqua"/>
          <w:sz w:val="24"/>
          <w:szCs w:val="24"/>
        </w:rPr>
        <w:t xml:space="preserve"> HB, </w:t>
      </w:r>
      <w:proofErr w:type="spellStart"/>
      <w:r w:rsidRPr="00CD2432">
        <w:rPr>
          <w:rFonts w:ascii="Book Antiqua" w:hAnsi="Book Antiqua"/>
          <w:sz w:val="24"/>
          <w:szCs w:val="24"/>
        </w:rPr>
        <w:t>Sunesen</w:t>
      </w:r>
      <w:proofErr w:type="spellEnd"/>
      <w:r w:rsidRPr="00CD2432">
        <w:rPr>
          <w:rFonts w:ascii="Book Antiqua" w:hAnsi="Book Antiqua"/>
          <w:sz w:val="24"/>
          <w:szCs w:val="24"/>
        </w:rPr>
        <w:t xml:space="preserve"> KG, Johansen MB, </w:t>
      </w:r>
      <w:proofErr w:type="spellStart"/>
      <w:r w:rsidRPr="00CD2432">
        <w:rPr>
          <w:rFonts w:ascii="Book Antiqua" w:hAnsi="Book Antiqua"/>
          <w:sz w:val="24"/>
          <w:szCs w:val="24"/>
        </w:rPr>
        <w:t>Stender</w:t>
      </w:r>
      <w:proofErr w:type="spellEnd"/>
      <w:r w:rsidRPr="00CD2432">
        <w:rPr>
          <w:rFonts w:ascii="Book Antiqua" w:hAnsi="Book Antiqua"/>
          <w:sz w:val="24"/>
          <w:szCs w:val="24"/>
        </w:rPr>
        <w:t xml:space="preserve"> MT, Pedersen IS, Madsen PH, </w:t>
      </w:r>
      <w:proofErr w:type="spellStart"/>
      <w:r w:rsidRPr="00CD2432">
        <w:rPr>
          <w:rFonts w:ascii="Book Antiqua" w:hAnsi="Book Antiqua"/>
          <w:sz w:val="24"/>
          <w:szCs w:val="24"/>
        </w:rPr>
        <w:t>Thorlacius-Ussing</w:t>
      </w:r>
      <w:proofErr w:type="spellEnd"/>
      <w:r w:rsidRPr="00CD2432">
        <w:rPr>
          <w:rFonts w:ascii="Book Antiqua" w:hAnsi="Book Antiqua"/>
          <w:sz w:val="24"/>
          <w:szCs w:val="24"/>
        </w:rPr>
        <w:t xml:space="preserve"> O. Hypermethylated DNA, a circulating biomarker for colorectal cancer detection.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2017; </w:t>
      </w:r>
      <w:r w:rsidRPr="00CD2432">
        <w:rPr>
          <w:rFonts w:ascii="Book Antiqua" w:hAnsi="Book Antiqua"/>
          <w:b/>
          <w:sz w:val="24"/>
          <w:szCs w:val="24"/>
        </w:rPr>
        <w:t>12</w:t>
      </w:r>
      <w:r w:rsidRPr="00CD2432">
        <w:rPr>
          <w:rFonts w:ascii="Book Antiqua" w:hAnsi="Book Antiqua"/>
          <w:sz w:val="24"/>
          <w:szCs w:val="24"/>
        </w:rPr>
        <w:t>: e0180809 [PMID: 28700744 DOI: 10.1371/journal.pone.0180809]</w:t>
      </w:r>
    </w:p>
    <w:p w14:paraId="3E8B99F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64 </w:t>
      </w:r>
      <w:r w:rsidRPr="00CD2432">
        <w:rPr>
          <w:rFonts w:ascii="Book Antiqua" w:hAnsi="Book Antiqua"/>
          <w:b/>
          <w:sz w:val="24"/>
          <w:szCs w:val="24"/>
        </w:rPr>
        <w:t>Chen Y</w:t>
      </w:r>
      <w:r w:rsidRPr="00CD2432">
        <w:rPr>
          <w:rFonts w:ascii="Book Antiqua" w:hAnsi="Book Antiqua"/>
          <w:sz w:val="24"/>
          <w:szCs w:val="24"/>
        </w:rPr>
        <w:t xml:space="preserve">, Wang Z, Zhao G, Sun C, Ma Y, Zhang L, Zheng M, Li H. Performance of a Novel Blood-Based Early Colorectal Cancer Screening Assay in Remaining Serum after the Blood Biochemical Test. </w:t>
      </w:r>
      <w:r w:rsidRPr="00CD2432">
        <w:rPr>
          <w:rFonts w:ascii="Book Antiqua" w:hAnsi="Book Antiqua"/>
          <w:i/>
          <w:sz w:val="24"/>
          <w:szCs w:val="24"/>
        </w:rPr>
        <w:t>Dis Markers</w:t>
      </w:r>
      <w:r w:rsidRPr="00CD2432">
        <w:rPr>
          <w:rFonts w:ascii="Book Antiqua" w:hAnsi="Book Antiqua"/>
          <w:sz w:val="24"/>
          <w:szCs w:val="24"/>
        </w:rPr>
        <w:t xml:space="preserve"> 2019; </w:t>
      </w:r>
      <w:r w:rsidRPr="00CD2432">
        <w:rPr>
          <w:rFonts w:ascii="Book Antiqua" w:hAnsi="Book Antiqua"/>
          <w:b/>
          <w:sz w:val="24"/>
          <w:szCs w:val="24"/>
        </w:rPr>
        <w:t>2019</w:t>
      </w:r>
      <w:r w:rsidRPr="00CD2432">
        <w:rPr>
          <w:rFonts w:ascii="Book Antiqua" w:hAnsi="Book Antiqua"/>
          <w:sz w:val="24"/>
          <w:szCs w:val="24"/>
        </w:rPr>
        <w:t>: 5232780 [PMID: 31089394 DOI: 10.1155/2019/5232780]</w:t>
      </w:r>
    </w:p>
    <w:p w14:paraId="0C9DA32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65 </w:t>
      </w:r>
      <w:proofErr w:type="spellStart"/>
      <w:r w:rsidRPr="00CD2432">
        <w:rPr>
          <w:rFonts w:ascii="Book Antiqua" w:hAnsi="Book Antiqua"/>
          <w:b/>
          <w:sz w:val="24"/>
          <w:szCs w:val="24"/>
        </w:rPr>
        <w:t>Ardalan</w:t>
      </w:r>
      <w:proofErr w:type="spellEnd"/>
      <w:r w:rsidRPr="00CD2432">
        <w:rPr>
          <w:rFonts w:ascii="Book Antiqua" w:hAnsi="Book Antiqua"/>
          <w:b/>
          <w:sz w:val="24"/>
          <w:szCs w:val="24"/>
        </w:rPr>
        <w:t xml:space="preserve"> </w:t>
      </w:r>
      <w:proofErr w:type="spellStart"/>
      <w:r w:rsidRPr="00CD2432">
        <w:rPr>
          <w:rFonts w:ascii="Book Antiqua" w:hAnsi="Book Antiqua"/>
          <w:b/>
          <w:sz w:val="24"/>
          <w:szCs w:val="24"/>
        </w:rPr>
        <w:t>Khales</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w:t>
      </w:r>
      <w:proofErr w:type="spellStart"/>
      <w:r w:rsidRPr="00CD2432">
        <w:rPr>
          <w:rFonts w:ascii="Book Antiqua" w:hAnsi="Book Antiqua"/>
          <w:sz w:val="24"/>
          <w:szCs w:val="24"/>
        </w:rPr>
        <w:t>Abbaszadegan</w:t>
      </w:r>
      <w:proofErr w:type="spellEnd"/>
      <w:r w:rsidRPr="00CD2432">
        <w:rPr>
          <w:rFonts w:ascii="Book Antiqua" w:hAnsi="Book Antiqua"/>
          <w:sz w:val="24"/>
          <w:szCs w:val="24"/>
        </w:rPr>
        <w:t xml:space="preserve"> MR, </w:t>
      </w:r>
      <w:proofErr w:type="spellStart"/>
      <w:r w:rsidRPr="00CD2432">
        <w:rPr>
          <w:rFonts w:ascii="Book Antiqua" w:hAnsi="Book Antiqua"/>
          <w:sz w:val="24"/>
          <w:szCs w:val="24"/>
        </w:rPr>
        <w:t>Abdollahi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Raeisossadati</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Tousi</w:t>
      </w:r>
      <w:proofErr w:type="spellEnd"/>
      <w:r w:rsidRPr="00CD2432">
        <w:rPr>
          <w:rFonts w:ascii="Book Antiqua" w:hAnsi="Book Antiqua"/>
          <w:sz w:val="24"/>
          <w:szCs w:val="24"/>
        </w:rPr>
        <w:t xml:space="preserve"> MF, </w:t>
      </w:r>
      <w:proofErr w:type="spellStart"/>
      <w:r w:rsidRPr="00CD2432">
        <w:rPr>
          <w:rFonts w:ascii="Book Antiqua" w:hAnsi="Book Antiqua"/>
          <w:sz w:val="24"/>
          <w:szCs w:val="24"/>
        </w:rPr>
        <w:t>Forghanifard</w:t>
      </w:r>
      <w:proofErr w:type="spellEnd"/>
      <w:r w:rsidRPr="00CD2432">
        <w:rPr>
          <w:rFonts w:ascii="Book Antiqua" w:hAnsi="Book Antiqua"/>
          <w:sz w:val="24"/>
          <w:szCs w:val="24"/>
        </w:rPr>
        <w:t xml:space="preserve"> MM. SALL4 as a new biomarker for early colorectal cancers. </w:t>
      </w:r>
      <w:r w:rsidRPr="00CD2432">
        <w:rPr>
          <w:rFonts w:ascii="Book Antiqua" w:hAnsi="Book Antiqua"/>
          <w:i/>
          <w:sz w:val="24"/>
          <w:szCs w:val="24"/>
        </w:rPr>
        <w:t>J Cancer Res Clin Oncol</w:t>
      </w:r>
      <w:r w:rsidRPr="00CD2432">
        <w:rPr>
          <w:rFonts w:ascii="Book Antiqua" w:hAnsi="Book Antiqua"/>
          <w:sz w:val="24"/>
          <w:szCs w:val="24"/>
        </w:rPr>
        <w:t xml:space="preserve"> 2015; </w:t>
      </w:r>
      <w:r w:rsidRPr="00CD2432">
        <w:rPr>
          <w:rFonts w:ascii="Book Antiqua" w:hAnsi="Book Antiqua"/>
          <w:b/>
          <w:sz w:val="24"/>
          <w:szCs w:val="24"/>
        </w:rPr>
        <w:t>141</w:t>
      </w:r>
      <w:r w:rsidRPr="00CD2432">
        <w:rPr>
          <w:rFonts w:ascii="Book Antiqua" w:hAnsi="Book Antiqua"/>
          <w:sz w:val="24"/>
          <w:szCs w:val="24"/>
        </w:rPr>
        <w:t>: 229-235 [PMID: 25156818 DOI: 10.1007/s00432-014-1808-y]</w:t>
      </w:r>
    </w:p>
    <w:p w14:paraId="168982B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66 </w:t>
      </w:r>
      <w:r w:rsidRPr="00CD2432">
        <w:rPr>
          <w:rFonts w:ascii="Book Antiqua" w:hAnsi="Book Antiqua"/>
          <w:b/>
          <w:sz w:val="24"/>
          <w:szCs w:val="24"/>
        </w:rPr>
        <w:t>Wu HK</w:t>
      </w:r>
      <w:r w:rsidRPr="00CD2432">
        <w:rPr>
          <w:rFonts w:ascii="Book Antiqua" w:hAnsi="Book Antiqua"/>
          <w:sz w:val="24"/>
          <w:szCs w:val="24"/>
        </w:rPr>
        <w:t xml:space="preserve">, Liu C, Fan XX, Wang H, Zhou L. </w:t>
      </w:r>
      <w:proofErr w:type="spellStart"/>
      <w:r w:rsidRPr="00CD2432">
        <w:rPr>
          <w:rFonts w:ascii="Book Antiqua" w:hAnsi="Book Antiqua"/>
          <w:sz w:val="24"/>
          <w:szCs w:val="24"/>
        </w:rPr>
        <w:t>Spalt</w:t>
      </w:r>
      <w:proofErr w:type="spellEnd"/>
      <w:r w:rsidRPr="00CD2432">
        <w:rPr>
          <w:rFonts w:ascii="Book Antiqua" w:hAnsi="Book Antiqua"/>
          <w:sz w:val="24"/>
          <w:szCs w:val="24"/>
        </w:rPr>
        <w:t xml:space="preserve">-like transcription factor 4 as a potential diagnostic and prognostic marker of colorectal cancer. </w:t>
      </w:r>
      <w:r w:rsidRPr="00CD2432">
        <w:rPr>
          <w:rFonts w:ascii="Book Antiqua" w:hAnsi="Book Antiqua"/>
          <w:i/>
          <w:sz w:val="24"/>
          <w:szCs w:val="24"/>
        </w:rPr>
        <w:t xml:space="preserve">Cancer </w:t>
      </w:r>
      <w:proofErr w:type="spellStart"/>
      <w:r w:rsidRPr="00CD2432">
        <w:rPr>
          <w:rFonts w:ascii="Book Antiqua" w:hAnsi="Book Antiqua"/>
          <w:i/>
          <w:sz w:val="24"/>
          <w:szCs w:val="24"/>
        </w:rPr>
        <w:t>Biomark</w:t>
      </w:r>
      <w:proofErr w:type="spellEnd"/>
      <w:r w:rsidRPr="00CD2432">
        <w:rPr>
          <w:rFonts w:ascii="Book Antiqua" w:hAnsi="Book Antiqua"/>
          <w:sz w:val="24"/>
          <w:szCs w:val="24"/>
        </w:rPr>
        <w:t xml:space="preserve"> 2017; </w:t>
      </w:r>
      <w:r w:rsidRPr="00CD2432">
        <w:rPr>
          <w:rFonts w:ascii="Book Antiqua" w:hAnsi="Book Antiqua"/>
          <w:b/>
          <w:sz w:val="24"/>
          <w:szCs w:val="24"/>
        </w:rPr>
        <w:t>20</w:t>
      </w:r>
      <w:r w:rsidRPr="00CD2432">
        <w:rPr>
          <w:rFonts w:ascii="Book Antiqua" w:hAnsi="Book Antiqua"/>
          <w:sz w:val="24"/>
          <w:szCs w:val="24"/>
        </w:rPr>
        <w:t>: 191-198 [PMID: 28869451 DOI: 10.3233/CBM-170204]</w:t>
      </w:r>
    </w:p>
    <w:p w14:paraId="34675A2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67 </w:t>
      </w:r>
      <w:proofErr w:type="spellStart"/>
      <w:r w:rsidRPr="00CD2432">
        <w:rPr>
          <w:rFonts w:ascii="Book Antiqua" w:hAnsi="Book Antiqua"/>
          <w:b/>
          <w:sz w:val="24"/>
          <w:szCs w:val="24"/>
        </w:rPr>
        <w:t>Rodia</w:t>
      </w:r>
      <w:proofErr w:type="spellEnd"/>
      <w:r w:rsidRPr="00CD2432">
        <w:rPr>
          <w:rFonts w:ascii="Book Antiqua" w:hAnsi="Book Antiqua"/>
          <w:b/>
          <w:sz w:val="24"/>
          <w:szCs w:val="24"/>
        </w:rPr>
        <w:t xml:space="preserve"> MT</w:t>
      </w:r>
      <w:r w:rsidRPr="00CD2432">
        <w:rPr>
          <w:rFonts w:ascii="Book Antiqua" w:hAnsi="Book Antiqua"/>
          <w:sz w:val="24"/>
          <w:szCs w:val="24"/>
        </w:rPr>
        <w:t xml:space="preserve">, </w:t>
      </w:r>
      <w:proofErr w:type="spellStart"/>
      <w:r w:rsidRPr="00CD2432">
        <w:rPr>
          <w:rFonts w:ascii="Book Antiqua" w:hAnsi="Book Antiqua"/>
          <w:sz w:val="24"/>
          <w:szCs w:val="24"/>
        </w:rPr>
        <w:t>Solmi</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Pasini</w:t>
      </w:r>
      <w:proofErr w:type="spellEnd"/>
      <w:r w:rsidRPr="00CD2432">
        <w:rPr>
          <w:rFonts w:ascii="Book Antiqua" w:hAnsi="Book Antiqua"/>
          <w:sz w:val="24"/>
          <w:szCs w:val="24"/>
        </w:rPr>
        <w:t xml:space="preserve"> F, </w:t>
      </w:r>
      <w:proofErr w:type="spellStart"/>
      <w:r w:rsidRPr="00CD2432">
        <w:rPr>
          <w:rFonts w:ascii="Book Antiqua" w:hAnsi="Book Antiqua"/>
          <w:sz w:val="24"/>
          <w:szCs w:val="24"/>
        </w:rPr>
        <w:t>Nardi</w:t>
      </w:r>
      <w:proofErr w:type="spellEnd"/>
      <w:r w:rsidRPr="00CD2432">
        <w:rPr>
          <w:rFonts w:ascii="Book Antiqua" w:hAnsi="Book Antiqua"/>
          <w:sz w:val="24"/>
          <w:szCs w:val="24"/>
        </w:rPr>
        <w:t xml:space="preserve"> E, </w:t>
      </w:r>
      <w:proofErr w:type="spellStart"/>
      <w:r w:rsidRPr="00CD2432">
        <w:rPr>
          <w:rFonts w:ascii="Book Antiqua" w:hAnsi="Book Antiqua"/>
          <w:sz w:val="24"/>
          <w:szCs w:val="24"/>
        </w:rPr>
        <w:t>Mattei</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Ugolini</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Ricciardiello</w:t>
      </w:r>
      <w:proofErr w:type="spellEnd"/>
      <w:r w:rsidRPr="00CD2432">
        <w:rPr>
          <w:rFonts w:ascii="Book Antiqua" w:hAnsi="Book Antiqua"/>
          <w:sz w:val="24"/>
          <w:szCs w:val="24"/>
        </w:rPr>
        <w:t xml:space="preserve"> L, </w:t>
      </w:r>
      <w:proofErr w:type="spellStart"/>
      <w:r w:rsidRPr="00CD2432">
        <w:rPr>
          <w:rFonts w:ascii="Book Antiqua" w:hAnsi="Book Antiqua"/>
          <w:sz w:val="24"/>
          <w:szCs w:val="24"/>
        </w:rPr>
        <w:t>Strippoli</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Miglio</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Lauriola</w:t>
      </w:r>
      <w:proofErr w:type="spellEnd"/>
      <w:r w:rsidRPr="00CD2432">
        <w:rPr>
          <w:rFonts w:ascii="Book Antiqua" w:hAnsi="Book Antiqua"/>
          <w:sz w:val="24"/>
          <w:szCs w:val="24"/>
        </w:rPr>
        <w:t xml:space="preserve"> M. LGALS4, CEACAM6, TSPAN8, and COL1A2: Blood Markers for Colorectal Cancer-Validation in a Cohort of Subjects With Positive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Immunochemical Test Result. </w:t>
      </w:r>
      <w:r w:rsidRPr="00CD2432">
        <w:rPr>
          <w:rFonts w:ascii="Book Antiqua" w:hAnsi="Book Antiqua"/>
          <w:i/>
          <w:sz w:val="24"/>
          <w:szCs w:val="24"/>
        </w:rPr>
        <w:t>Clin Colorectal Cancer</w:t>
      </w:r>
      <w:r w:rsidRPr="00CD2432">
        <w:rPr>
          <w:rFonts w:ascii="Book Antiqua" w:hAnsi="Book Antiqua"/>
          <w:sz w:val="24"/>
          <w:szCs w:val="24"/>
        </w:rPr>
        <w:t xml:space="preserve"> 2018; </w:t>
      </w:r>
      <w:r w:rsidRPr="00CD2432">
        <w:rPr>
          <w:rFonts w:ascii="Book Antiqua" w:hAnsi="Book Antiqua"/>
          <w:b/>
          <w:sz w:val="24"/>
          <w:szCs w:val="24"/>
        </w:rPr>
        <w:t>17</w:t>
      </w:r>
      <w:r w:rsidRPr="00CD2432">
        <w:rPr>
          <w:rFonts w:ascii="Book Antiqua" w:hAnsi="Book Antiqua"/>
          <w:sz w:val="24"/>
          <w:szCs w:val="24"/>
        </w:rPr>
        <w:t>: e217-e228 [PMID: 29352642 DOI: 10.1016/j.clcc.2017.12.002]</w:t>
      </w:r>
    </w:p>
    <w:p w14:paraId="7BFA573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68 </w:t>
      </w:r>
      <w:proofErr w:type="spellStart"/>
      <w:r w:rsidRPr="00CD2432">
        <w:rPr>
          <w:rFonts w:ascii="Book Antiqua" w:hAnsi="Book Antiqua"/>
          <w:b/>
          <w:sz w:val="24"/>
          <w:szCs w:val="24"/>
        </w:rPr>
        <w:t>Shou</w:t>
      </w:r>
      <w:proofErr w:type="spellEnd"/>
      <w:r w:rsidRPr="00CD2432">
        <w:rPr>
          <w:rFonts w:ascii="Book Antiqua" w:hAnsi="Book Antiqua"/>
          <w:b/>
          <w:sz w:val="24"/>
          <w:szCs w:val="24"/>
        </w:rPr>
        <w:t xml:space="preserve"> X</w:t>
      </w:r>
      <w:r w:rsidRPr="00CD2432">
        <w:rPr>
          <w:rFonts w:ascii="Book Antiqua" w:hAnsi="Book Antiqua"/>
          <w:sz w:val="24"/>
          <w:szCs w:val="24"/>
        </w:rPr>
        <w:t xml:space="preserve">, Li Y, Hu W, Ye T, Wang G, Xu F, Sui M, Xu Y. Six-gene Assay as a new biomarker in the blood of patients with colorectal cancer: establishment and clinical validation. </w:t>
      </w:r>
      <w:r w:rsidRPr="00CD2432">
        <w:rPr>
          <w:rFonts w:ascii="Book Antiqua" w:hAnsi="Book Antiqua"/>
          <w:i/>
          <w:sz w:val="24"/>
          <w:szCs w:val="24"/>
        </w:rPr>
        <w:t>Mol Oncol</w:t>
      </w:r>
      <w:r w:rsidRPr="00CD2432">
        <w:rPr>
          <w:rFonts w:ascii="Book Antiqua" w:hAnsi="Book Antiqua"/>
          <w:sz w:val="24"/>
          <w:szCs w:val="24"/>
        </w:rPr>
        <w:t xml:space="preserve"> 2019; </w:t>
      </w:r>
      <w:r w:rsidRPr="00CD2432">
        <w:rPr>
          <w:rFonts w:ascii="Book Antiqua" w:hAnsi="Book Antiqua"/>
          <w:b/>
          <w:sz w:val="24"/>
          <w:szCs w:val="24"/>
        </w:rPr>
        <w:t>13</w:t>
      </w:r>
      <w:r w:rsidRPr="00CD2432">
        <w:rPr>
          <w:rFonts w:ascii="Book Antiqua" w:hAnsi="Book Antiqua"/>
          <w:sz w:val="24"/>
          <w:szCs w:val="24"/>
        </w:rPr>
        <w:t>: 781-791 [PMID: 30556647 DOI: 10.1002/1878-0261.12427]</w:t>
      </w:r>
    </w:p>
    <w:p w14:paraId="4DEFE88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69 </w:t>
      </w:r>
      <w:r w:rsidRPr="00CD2432">
        <w:rPr>
          <w:rFonts w:ascii="Book Antiqua" w:hAnsi="Book Antiqua"/>
          <w:b/>
          <w:sz w:val="24"/>
          <w:szCs w:val="24"/>
        </w:rPr>
        <w:t>Dai M</w:t>
      </w:r>
      <w:r w:rsidRPr="00CD2432">
        <w:rPr>
          <w:rFonts w:ascii="Book Antiqua" w:hAnsi="Book Antiqua"/>
          <w:sz w:val="24"/>
          <w:szCs w:val="24"/>
        </w:rPr>
        <w:t xml:space="preserve">, Chen X, Mo S, Li J, Huang Z, Huang S, Xu J, He B, Zou Y, Chen J, Dai S. Meta-signature </w:t>
      </w:r>
      <w:proofErr w:type="spellStart"/>
      <w:r w:rsidRPr="00CD2432">
        <w:rPr>
          <w:rFonts w:ascii="Book Antiqua" w:hAnsi="Book Antiqua"/>
          <w:sz w:val="24"/>
          <w:szCs w:val="24"/>
        </w:rPr>
        <w:t>LncRNAs</w:t>
      </w:r>
      <w:proofErr w:type="spellEnd"/>
      <w:r w:rsidRPr="00CD2432">
        <w:rPr>
          <w:rFonts w:ascii="Book Antiqua" w:hAnsi="Book Antiqua"/>
          <w:sz w:val="24"/>
          <w:szCs w:val="24"/>
        </w:rPr>
        <w:t xml:space="preserve"> serve as novel biomarkers for colorectal cancer: integrated bioinformatics analysis, experimental validation and diagnostic evaluation. </w:t>
      </w:r>
      <w:r w:rsidRPr="00CD2432">
        <w:rPr>
          <w:rFonts w:ascii="Book Antiqua" w:hAnsi="Book Antiqua"/>
          <w:i/>
          <w:sz w:val="24"/>
          <w:szCs w:val="24"/>
        </w:rPr>
        <w:t>Sci Rep</w:t>
      </w:r>
      <w:r w:rsidRPr="00CD2432">
        <w:rPr>
          <w:rFonts w:ascii="Book Antiqua" w:hAnsi="Book Antiqua"/>
          <w:sz w:val="24"/>
          <w:szCs w:val="24"/>
        </w:rPr>
        <w:t xml:space="preserve"> 2017; </w:t>
      </w:r>
      <w:r w:rsidRPr="00CD2432">
        <w:rPr>
          <w:rFonts w:ascii="Book Antiqua" w:hAnsi="Book Antiqua"/>
          <w:b/>
          <w:sz w:val="24"/>
          <w:szCs w:val="24"/>
        </w:rPr>
        <w:t>7</w:t>
      </w:r>
      <w:r w:rsidRPr="00CD2432">
        <w:rPr>
          <w:rFonts w:ascii="Book Antiqua" w:hAnsi="Book Antiqua"/>
          <w:sz w:val="24"/>
          <w:szCs w:val="24"/>
        </w:rPr>
        <w:t>: 46572 [PMID: 28406230 DOI: 10.1038/srep46572]</w:t>
      </w:r>
    </w:p>
    <w:p w14:paraId="07B7D13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70 </w:t>
      </w:r>
      <w:proofErr w:type="spellStart"/>
      <w:r w:rsidRPr="00CD2432">
        <w:rPr>
          <w:rFonts w:ascii="Book Antiqua" w:hAnsi="Book Antiqua"/>
          <w:b/>
          <w:sz w:val="24"/>
          <w:szCs w:val="24"/>
        </w:rPr>
        <w:t>Abedini</w:t>
      </w:r>
      <w:proofErr w:type="spellEnd"/>
      <w:r w:rsidRPr="00CD2432">
        <w:rPr>
          <w:rFonts w:ascii="Book Antiqua" w:hAnsi="Book Antiqua"/>
          <w:b/>
          <w:sz w:val="24"/>
          <w:szCs w:val="24"/>
        </w:rPr>
        <w:t xml:space="preserve"> P</w:t>
      </w:r>
      <w:r w:rsidRPr="00CD2432">
        <w:rPr>
          <w:rFonts w:ascii="Book Antiqua" w:hAnsi="Book Antiqua"/>
          <w:sz w:val="24"/>
          <w:szCs w:val="24"/>
        </w:rPr>
        <w:t xml:space="preserve">, </w:t>
      </w:r>
      <w:proofErr w:type="spellStart"/>
      <w:r w:rsidRPr="00CD2432">
        <w:rPr>
          <w:rFonts w:ascii="Book Antiqua" w:hAnsi="Book Antiqua"/>
          <w:sz w:val="24"/>
          <w:szCs w:val="24"/>
        </w:rPr>
        <w:t>Fattahi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Agah</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Talebi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Beygi</w:t>
      </w:r>
      <w:proofErr w:type="spellEnd"/>
      <w:r w:rsidRPr="00CD2432">
        <w:rPr>
          <w:rFonts w:ascii="Book Antiqua" w:hAnsi="Book Antiqua"/>
          <w:sz w:val="24"/>
          <w:szCs w:val="24"/>
        </w:rPr>
        <w:t xml:space="preserve"> AH, </w:t>
      </w:r>
      <w:proofErr w:type="spellStart"/>
      <w:r w:rsidRPr="00CD2432">
        <w:rPr>
          <w:rFonts w:ascii="Book Antiqua" w:hAnsi="Book Antiqua"/>
          <w:sz w:val="24"/>
          <w:szCs w:val="24"/>
        </w:rPr>
        <w:t>Amini</w:t>
      </w:r>
      <w:proofErr w:type="spellEnd"/>
      <w:r w:rsidRPr="00CD2432">
        <w:rPr>
          <w:rFonts w:ascii="Book Antiqua" w:hAnsi="Book Antiqua"/>
          <w:sz w:val="24"/>
          <w:szCs w:val="24"/>
        </w:rPr>
        <w:t xml:space="preserve"> SM, Mirzaei A, Akbari A. Expression analysis of circulating plasma long noncoding RNAs in colorectal cancer: The relevance of </w:t>
      </w:r>
      <w:proofErr w:type="spellStart"/>
      <w:r w:rsidRPr="00CD2432">
        <w:rPr>
          <w:rFonts w:ascii="Book Antiqua" w:hAnsi="Book Antiqua"/>
          <w:sz w:val="24"/>
          <w:szCs w:val="24"/>
        </w:rPr>
        <w:t>lncRNAs</w:t>
      </w:r>
      <w:proofErr w:type="spellEnd"/>
      <w:r w:rsidRPr="00CD2432">
        <w:rPr>
          <w:rFonts w:ascii="Book Antiqua" w:hAnsi="Book Antiqua"/>
          <w:sz w:val="24"/>
          <w:szCs w:val="24"/>
        </w:rPr>
        <w:t xml:space="preserve"> ATB and CCAT1 as potential clinical hallmarks. </w:t>
      </w:r>
      <w:r w:rsidRPr="00CD2432">
        <w:rPr>
          <w:rFonts w:ascii="Book Antiqua" w:hAnsi="Book Antiqua"/>
          <w:i/>
          <w:sz w:val="24"/>
          <w:szCs w:val="24"/>
        </w:rPr>
        <w:t xml:space="preserve">J Cell </w:t>
      </w:r>
      <w:proofErr w:type="spellStart"/>
      <w:r w:rsidRPr="00CD2432">
        <w:rPr>
          <w:rFonts w:ascii="Book Antiqua" w:hAnsi="Book Antiqua"/>
          <w:i/>
          <w:sz w:val="24"/>
          <w:szCs w:val="24"/>
        </w:rPr>
        <w:t>Physiol</w:t>
      </w:r>
      <w:proofErr w:type="spellEnd"/>
      <w:r w:rsidRPr="00CD2432">
        <w:rPr>
          <w:rFonts w:ascii="Book Antiqua" w:hAnsi="Book Antiqua"/>
          <w:sz w:val="24"/>
          <w:szCs w:val="24"/>
        </w:rPr>
        <w:t xml:space="preserve"> 2019; </w:t>
      </w:r>
      <w:r w:rsidRPr="00CD2432">
        <w:rPr>
          <w:rFonts w:ascii="Book Antiqua" w:hAnsi="Book Antiqua"/>
          <w:b/>
          <w:sz w:val="24"/>
          <w:szCs w:val="24"/>
        </w:rPr>
        <w:t>234</w:t>
      </w:r>
      <w:r w:rsidRPr="00CD2432">
        <w:rPr>
          <w:rFonts w:ascii="Book Antiqua" w:hAnsi="Book Antiqua"/>
          <w:sz w:val="24"/>
          <w:szCs w:val="24"/>
        </w:rPr>
        <w:t>: 22028-22033 [PMID: 31093977 DOI: 10.1002/jcp.28765]</w:t>
      </w:r>
    </w:p>
    <w:p w14:paraId="31E20CD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71 </w:t>
      </w:r>
      <w:r w:rsidRPr="00CD2432">
        <w:rPr>
          <w:rFonts w:ascii="Book Antiqua" w:hAnsi="Book Antiqua"/>
          <w:b/>
          <w:sz w:val="24"/>
          <w:szCs w:val="24"/>
        </w:rPr>
        <w:t>Liu H</w:t>
      </w:r>
      <w:r w:rsidRPr="00CD2432">
        <w:rPr>
          <w:rFonts w:ascii="Book Antiqua" w:hAnsi="Book Antiqua"/>
          <w:sz w:val="24"/>
          <w:szCs w:val="24"/>
        </w:rPr>
        <w:t xml:space="preserve">, Ye D, Chen A, Tan D, Zhang W, Jiang W, Wang M, Zhang X. A pilot study of new promising non-coding RNA diagnostic biomarkers for early-stage colorectal cancers. </w:t>
      </w:r>
      <w:r w:rsidRPr="00CD2432">
        <w:rPr>
          <w:rFonts w:ascii="Book Antiqua" w:hAnsi="Book Antiqua"/>
          <w:i/>
          <w:sz w:val="24"/>
          <w:szCs w:val="24"/>
        </w:rPr>
        <w:t>Clin Chem Lab Med</w:t>
      </w:r>
      <w:r w:rsidRPr="00CD2432">
        <w:rPr>
          <w:rFonts w:ascii="Book Antiqua" w:hAnsi="Book Antiqua"/>
          <w:sz w:val="24"/>
          <w:szCs w:val="24"/>
        </w:rPr>
        <w:t xml:space="preserve"> 2019; </w:t>
      </w:r>
      <w:r w:rsidRPr="00CD2432">
        <w:rPr>
          <w:rFonts w:ascii="Book Antiqua" w:hAnsi="Book Antiqua"/>
          <w:b/>
          <w:sz w:val="24"/>
          <w:szCs w:val="24"/>
        </w:rPr>
        <w:t>57</w:t>
      </w:r>
      <w:r w:rsidRPr="00CD2432">
        <w:rPr>
          <w:rFonts w:ascii="Book Antiqua" w:hAnsi="Book Antiqua"/>
          <w:sz w:val="24"/>
          <w:szCs w:val="24"/>
        </w:rPr>
        <w:t>: 1073-1083 [PMID: 30978169 DOI: 10.1515/cclm-2019-0052]</w:t>
      </w:r>
    </w:p>
    <w:p w14:paraId="4813501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72 </w:t>
      </w:r>
      <w:r w:rsidRPr="00CD2432">
        <w:rPr>
          <w:rFonts w:ascii="Book Antiqua" w:hAnsi="Book Antiqua"/>
          <w:b/>
          <w:sz w:val="24"/>
          <w:szCs w:val="24"/>
        </w:rPr>
        <w:t>Wang C</w:t>
      </w:r>
      <w:r w:rsidRPr="00CD2432">
        <w:rPr>
          <w:rFonts w:ascii="Book Antiqua" w:hAnsi="Book Antiqua"/>
          <w:sz w:val="24"/>
          <w:szCs w:val="24"/>
        </w:rPr>
        <w:t xml:space="preserve">, Yu J, Han Y, Li L, Li J, Li T, Qi P. Long non-coding RNAs LOC285194, RP11-462C24.1 and Nbla12061 in serum provide a new approach for distinguishing patients with colorectal cancer from healthy controls. </w:t>
      </w:r>
      <w:proofErr w:type="spellStart"/>
      <w:r w:rsidRPr="00CD2432">
        <w:rPr>
          <w:rFonts w:ascii="Book Antiqua" w:hAnsi="Book Antiqua"/>
          <w:i/>
          <w:sz w:val="24"/>
          <w:szCs w:val="24"/>
        </w:rPr>
        <w:t>Oncotarget</w:t>
      </w:r>
      <w:proofErr w:type="spellEnd"/>
      <w:r w:rsidRPr="00CD2432">
        <w:rPr>
          <w:rFonts w:ascii="Book Antiqua" w:hAnsi="Book Antiqua"/>
          <w:sz w:val="24"/>
          <w:szCs w:val="24"/>
        </w:rPr>
        <w:t xml:space="preserve"> 2016; </w:t>
      </w:r>
      <w:r w:rsidRPr="00CD2432">
        <w:rPr>
          <w:rFonts w:ascii="Book Antiqua" w:hAnsi="Book Antiqua"/>
          <w:b/>
          <w:sz w:val="24"/>
          <w:szCs w:val="24"/>
        </w:rPr>
        <w:t>7</w:t>
      </w:r>
      <w:r w:rsidRPr="00CD2432">
        <w:rPr>
          <w:rFonts w:ascii="Book Antiqua" w:hAnsi="Book Antiqua"/>
          <w:sz w:val="24"/>
          <w:szCs w:val="24"/>
        </w:rPr>
        <w:t>: 70769-70778 [PMID: 27683121 DOI: 10.18632/oncotarget.12220]</w:t>
      </w:r>
    </w:p>
    <w:p w14:paraId="27F5A20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73 </w:t>
      </w:r>
      <w:proofErr w:type="spellStart"/>
      <w:r w:rsidRPr="00CD2432">
        <w:rPr>
          <w:rFonts w:ascii="Book Antiqua" w:hAnsi="Book Antiqua"/>
          <w:b/>
          <w:sz w:val="24"/>
          <w:szCs w:val="24"/>
        </w:rPr>
        <w:t>Slaby</w:t>
      </w:r>
      <w:proofErr w:type="spellEnd"/>
      <w:r w:rsidRPr="00CD2432">
        <w:rPr>
          <w:rFonts w:ascii="Book Antiqua" w:hAnsi="Book Antiqua"/>
          <w:b/>
          <w:sz w:val="24"/>
          <w:szCs w:val="24"/>
        </w:rPr>
        <w:t xml:space="preserve"> O</w:t>
      </w:r>
      <w:r w:rsidRPr="00CD2432">
        <w:rPr>
          <w:rFonts w:ascii="Book Antiqua" w:hAnsi="Book Antiqua"/>
          <w:sz w:val="24"/>
          <w:szCs w:val="24"/>
        </w:rPr>
        <w:t xml:space="preserve">. Non-coding RNAs as Biomarkers for Colorectal Cancer Screening and Early Detection. </w:t>
      </w:r>
      <w:proofErr w:type="spellStart"/>
      <w:r w:rsidRPr="00CD2432">
        <w:rPr>
          <w:rFonts w:ascii="Book Antiqua" w:hAnsi="Book Antiqua"/>
          <w:i/>
          <w:sz w:val="24"/>
          <w:szCs w:val="24"/>
        </w:rPr>
        <w:t>Adv</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Exp</w:t>
      </w:r>
      <w:proofErr w:type="spellEnd"/>
      <w:r w:rsidRPr="00CD2432">
        <w:rPr>
          <w:rFonts w:ascii="Book Antiqua" w:hAnsi="Book Antiqua"/>
          <w:i/>
          <w:sz w:val="24"/>
          <w:szCs w:val="24"/>
        </w:rPr>
        <w:t xml:space="preserve"> Med </w:t>
      </w:r>
      <w:proofErr w:type="spellStart"/>
      <w:r w:rsidRPr="00CD2432">
        <w:rPr>
          <w:rFonts w:ascii="Book Antiqua" w:hAnsi="Book Antiqua"/>
          <w:i/>
          <w:sz w:val="24"/>
          <w:szCs w:val="24"/>
        </w:rPr>
        <w:t>Biol</w:t>
      </w:r>
      <w:proofErr w:type="spellEnd"/>
      <w:r w:rsidRPr="00CD2432">
        <w:rPr>
          <w:rFonts w:ascii="Book Antiqua" w:hAnsi="Book Antiqua"/>
          <w:sz w:val="24"/>
          <w:szCs w:val="24"/>
        </w:rPr>
        <w:t xml:space="preserve"> 2016; </w:t>
      </w:r>
      <w:r w:rsidRPr="00CD2432">
        <w:rPr>
          <w:rFonts w:ascii="Book Antiqua" w:hAnsi="Book Antiqua"/>
          <w:b/>
          <w:sz w:val="24"/>
          <w:szCs w:val="24"/>
        </w:rPr>
        <w:t>937</w:t>
      </w:r>
      <w:r w:rsidRPr="00CD2432">
        <w:rPr>
          <w:rFonts w:ascii="Book Antiqua" w:hAnsi="Book Antiqua"/>
          <w:sz w:val="24"/>
          <w:szCs w:val="24"/>
        </w:rPr>
        <w:t>: 153-170 [PMID: 27573899 DOI: 10.1007/978-3-319-42059-2_8]</w:t>
      </w:r>
    </w:p>
    <w:p w14:paraId="1556E96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74 </w:t>
      </w:r>
      <w:proofErr w:type="spellStart"/>
      <w:r w:rsidRPr="00CD2432">
        <w:rPr>
          <w:rFonts w:ascii="Book Antiqua" w:hAnsi="Book Antiqua"/>
          <w:b/>
          <w:sz w:val="24"/>
          <w:szCs w:val="24"/>
        </w:rPr>
        <w:t>Bastaminejad</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w:t>
      </w:r>
      <w:proofErr w:type="spellStart"/>
      <w:r w:rsidRPr="00CD2432">
        <w:rPr>
          <w:rFonts w:ascii="Book Antiqua" w:hAnsi="Book Antiqua"/>
          <w:sz w:val="24"/>
          <w:szCs w:val="24"/>
        </w:rPr>
        <w:t>Taherikalani</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Ghanbari</w:t>
      </w:r>
      <w:proofErr w:type="spellEnd"/>
      <w:r w:rsidRPr="00CD2432">
        <w:rPr>
          <w:rFonts w:ascii="Book Antiqua" w:hAnsi="Book Antiqua"/>
          <w:sz w:val="24"/>
          <w:szCs w:val="24"/>
        </w:rPr>
        <w:t xml:space="preserve"> R, Akbari A, </w:t>
      </w:r>
      <w:proofErr w:type="spellStart"/>
      <w:r w:rsidRPr="00CD2432">
        <w:rPr>
          <w:rFonts w:ascii="Book Antiqua" w:hAnsi="Book Antiqua"/>
          <w:sz w:val="24"/>
          <w:szCs w:val="24"/>
        </w:rPr>
        <w:t>Shabab</w:t>
      </w:r>
      <w:proofErr w:type="spellEnd"/>
      <w:r w:rsidRPr="00CD2432">
        <w:rPr>
          <w:rFonts w:ascii="Book Antiqua" w:hAnsi="Book Antiqua"/>
          <w:sz w:val="24"/>
          <w:szCs w:val="24"/>
        </w:rPr>
        <w:t xml:space="preserve"> N, </w:t>
      </w:r>
      <w:proofErr w:type="spellStart"/>
      <w:r w:rsidRPr="00CD2432">
        <w:rPr>
          <w:rFonts w:ascii="Book Antiqua" w:hAnsi="Book Antiqua"/>
          <w:sz w:val="24"/>
          <w:szCs w:val="24"/>
        </w:rPr>
        <w:t>Saidijam</w:t>
      </w:r>
      <w:proofErr w:type="spellEnd"/>
      <w:r w:rsidRPr="00CD2432">
        <w:rPr>
          <w:rFonts w:ascii="Book Antiqua" w:hAnsi="Book Antiqua"/>
          <w:sz w:val="24"/>
          <w:szCs w:val="24"/>
        </w:rPr>
        <w:t xml:space="preserve"> M. Investigation of MicroRNA-21 Expression Levels in Serum and Stool as a Potential </w:t>
      </w:r>
      <w:r w:rsidRPr="00CD2432">
        <w:rPr>
          <w:rFonts w:ascii="Book Antiqua" w:hAnsi="Book Antiqua"/>
          <w:sz w:val="24"/>
          <w:szCs w:val="24"/>
        </w:rPr>
        <w:lastRenderedPageBreak/>
        <w:t xml:space="preserve">Non-Invasive Biomarker for Diagnosis of Colorectal Cancer. </w:t>
      </w:r>
      <w:r w:rsidRPr="00CD2432">
        <w:rPr>
          <w:rFonts w:ascii="Book Antiqua" w:hAnsi="Book Antiqua"/>
          <w:i/>
          <w:sz w:val="24"/>
          <w:szCs w:val="24"/>
        </w:rPr>
        <w:t>Iran Biomed J</w:t>
      </w:r>
      <w:r w:rsidRPr="00CD2432">
        <w:rPr>
          <w:rFonts w:ascii="Book Antiqua" w:hAnsi="Book Antiqua"/>
          <w:sz w:val="24"/>
          <w:szCs w:val="24"/>
        </w:rPr>
        <w:t xml:space="preserve"> 2017; </w:t>
      </w:r>
      <w:r w:rsidRPr="00CD2432">
        <w:rPr>
          <w:rFonts w:ascii="Book Antiqua" w:hAnsi="Book Antiqua"/>
          <w:b/>
          <w:sz w:val="24"/>
          <w:szCs w:val="24"/>
        </w:rPr>
        <w:t>21</w:t>
      </w:r>
      <w:r w:rsidRPr="00CD2432">
        <w:rPr>
          <w:rFonts w:ascii="Book Antiqua" w:hAnsi="Book Antiqua"/>
          <w:sz w:val="24"/>
          <w:szCs w:val="24"/>
        </w:rPr>
        <w:t>: 106-113 [PMID: 27432735 DOI: 10.18869/acadpub.ibj.21.2.106]</w:t>
      </w:r>
    </w:p>
    <w:p w14:paraId="4244C0A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75 </w:t>
      </w:r>
      <w:proofErr w:type="spellStart"/>
      <w:r w:rsidRPr="00CD2432">
        <w:rPr>
          <w:rFonts w:ascii="Book Antiqua" w:hAnsi="Book Antiqua"/>
          <w:b/>
          <w:sz w:val="24"/>
          <w:szCs w:val="24"/>
        </w:rPr>
        <w:t>Phua</w:t>
      </w:r>
      <w:proofErr w:type="spellEnd"/>
      <w:r w:rsidRPr="00CD2432">
        <w:rPr>
          <w:rFonts w:ascii="Book Antiqua" w:hAnsi="Book Antiqua"/>
          <w:b/>
          <w:sz w:val="24"/>
          <w:szCs w:val="24"/>
        </w:rPr>
        <w:t xml:space="preserve"> LC</w:t>
      </w:r>
      <w:r w:rsidRPr="00CD2432">
        <w:rPr>
          <w:rFonts w:ascii="Book Antiqua" w:hAnsi="Book Antiqua"/>
          <w:sz w:val="24"/>
          <w:szCs w:val="24"/>
        </w:rPr>
        <w:t xml:space="preserve">, </w:t>
      </w:r>
      <w:proofErr w:type="spellStart"/>
      <w:r w:rsidRPr="00CD2432">
        <w:rPr>
          <w:rFonts w:ascii="Book Antiqua" w:hAnsi="Book Antiqua"/>
          <w:sz w:val="24"/>
          <w:szCs w:val="24"/>
        </w:rPr>
        <w:t>Chue</w:t>
      </w:r>
      <w:proofErr w:type="spellEnd"/>
      <w:r w:rsidRPr="00CD2432">
        <w:rPr>
          <w:rFonts w:ascii="Book Antiqua" w:hAnsi="Book Antiqua"/>
          <w:sz w:val="24"/>
          <w:szCs w:val="24"/>
        </w:rPr>
        <w:t xml:space="preserve"> XP, Koh PK, Cheah PY, Chan EC, Ho HK. Global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microRNA profiling in the identification of biomarkers for colorectal cancer screening among Asians. </w:t>
      </w:r>
      <w:r w:rsidRPr="00CD2432">
        <w:rPr>
          <w:rFonts w:ascii="Book Antiqua" w:hAnsi="Book Antiqua"/>
          <w:i/>
          <w:sz w:val="24"/>
          <w:szCs w:val="24"/>
        </w:rPr>
        <w:t>Oncol Rep</w:t>
      </w:r>
      <w:r w:rsidRPr="00CD2432">
        <w:rPr>
          <w:rFonts w:ascii="Book Antiqua" w:hAnsi="Book Antiqua"/>
          <w:sz w:val="24"/>
          <w:szCs w:val="24"/>
        </w:rPr>
        <w:t xml:space="preserve"> 2014; </w:t>
      </w:r>
      <w:r w:rsidRPr="00CD2432">
        <w:rPr>
          <w:rFonts w:ascii="Book Antiqua" w:hAnsi="Book Antiqua"/>
          <w:b/>
          <w:sz w:val="24"/>
          <w:szCs w:val="24"/>
        </w:rPr>
        <w:t>32</w:t>
      </w:r>
      <w:r w:rsidRPr="00CD2432">
        <w:rPr>
          <w:rFonts w:ascii="Book Antiqua" w:hAnsi="Book Antiqua"/>
          <w:sz w:val="24"/>
          <w:szCs w:val="24"/>
        </w:rPr>
        <w:t>: 97-104 [PMID: 24841830 DOI: 10.3892/or.2014.3193]</w:t>
      </w:r>
    </w:p>
    <w:p w14:paraId="629E9A6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76 </w:t>
      </w:r>
      <w:r w:rsidRPr="00CD2432">
        <w:rPr>
          <w:rFonts w:ascii="Book Antiqua" w:hAnsi="Book Antiqua"/>
          <w:b/>
          <w:sz w:val="24"/>
          <w:szCs w:val="24"/>
        </w:rPr>
        <w:t>Wu CW</w:t>
      </w:r>
      <w:r w:rsidRPr="00CD2432">
        <w:rPr>
          <w:rFonts w:ascii="Book Antiqua" w:hAnsi="Book Antiqua"/>
          <w:sz w:val="24"/>
          <w:szCs w:val="24"/>
        </w:rPr>
        <w:t xml:space="preserve">, Cao X, Berger CK, Foote PH, Mahoney DW, Simonson JA, Anderson BW, </w:t>
      </w:r>
      <w:proofErr w:type="spellStart"/>
      <w:r w:rsidRPr="00CD2432">
        <w:rPr>
          <w:rFonts w:ascii="Book Antiqua" w:hAnsi="Book Antiqua"/>
          <w:sz w:val="24"/>
          <w:szCs w:val="24"/>
        </w:rPr>
        <w:t>Yab</w:t>
      </w:r>
      <w:proofErr w:type="spellEnd"/>
      <w:r w:rsidRPr="00CD2432">
        <w:rPr>
          <w:rFonts w:ascii="Book Antiqua" w:hAnsi="Book Antiqua"/>
          <w:sz w:val="24"/>
          <w:szCs w:val="24"/>
        </w:rPr>
        <w:t xml:space="preserve"> TC, Taylor WR, Boardman LA, </w:t>
      </w:r>
      <w:proofErr w:type="spellStart"/>
      <w:r w:rsidRPr="00CD2432">
        <w:rPr>
          <w:rFonts w:ascii="Book Antiqua" w:hAnsi="Book Antiqua"/>
          <w:sz w:val="24"/>
          <w:szCs w:val="24"/>
        </w:rPr>
        <w:t>Kisiel</w:t>
      </w:r>
      <w:proofErr w:type="spellEnd"/>
      <w:r w:rsidRPr="00CD2432">
        <w:rPr>
          <w:rFonts w:ascii="Book Antiqua" w:hAnsi="Book Antiqua"/>
          <w:sz w:val="24"/>
          <w:szCs w:val="24"/>
        </w:rPr>
        <w:t xml:space="preserve"> JB, </w:t>
      </w:r>
      <w:proofErr w:type="spellStart"/>
      <w:r w:rsidRPr="00CD2432">
        <w:rPr>
          <w:rFonts w:ascii="Book Antiqua" w:hAnsi="Book Antiqua"/>
          <w:sz w:val="24"/>
          <w:szCs w:val="24"/>
        </w:rPr>
        <w:t>Ahlquist</w:t>
      </w:r>
      <w:proofErr w:type="spellEnd"/>
      <w:r w:rsidRPr="00CD2432">
        <w:rPr>
          <w:rFonts w:ascii="Book Antiqua" w:hAnsi="Book Antiqua"/>
          <w:sz w:val="24"/>
          <w:szCs w:val="24"/>
        </w:rPr>
        <w:t xml:space="preserve"> DA. Novel Approach to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Occult Blood Testing by Assay of Erythrocyte-Specific microRNA Markers. </w:t>
      </w:r>
      <w:r w:rsidRPr="00CD2432">
        <w:rPr>
          <w:rFonts w:ascii="Book Antiqua" w:hAnsi="Book Antiqua"/>
          <w:i/>
          <w:sz w:val="24"/>
          <w:szCs w:val="24"/>
        </w:rPr>
        <w:t>Dig Dis Sci</w:t>
      </w:r>
      <w:r w:rsidRPr="00CD2432">
        <w:rPr>
          <w:rFonts w:ascii="Book Antiqua" w:hAnsi="Book Antiqua"/>
          <w:sz w:val="24"/>
          <w:szCs w:val="24"/>
        </w:rPr>
        <w:t xml:space="preserve"> 2017; </w:t>
      </w:r>
      <w:r w:rsidRPr="00CD2432">
        <w:rPr>
          <w:rFonts w:ascii="Book Antiqua" w:hAnsi="Book Antiqua"/>
          <w:b/>
          <w:sz w:val="24"/>
          <w:szCs w:val="24"/>
        </w:rPr>
        <w:t>62</w:t>
      </w:r>
      <w:r w:rsidRPr="00CD2432">
        <w:rPr>
          <w:rFonts w:ascii="Book Antiqua" w:hAnsi="Book Antiqua"/>
          <w:sz w:val="24"/>
          <w:szCs w:val="24"/>
        </w:rPr>
        <w:t>: 1985-1994 [PMID: 28660489 DOI: 10.1007/s10620-017-4627-6]</w:t>
      </w:r>
    </w:p>
    <w:p w14:paraId="7996714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77 </w:t>
      </w:r>
      <w:r w:rsidRPr="00CD2432">
        <w:rPr>
          <w:rFonts w:ascii="Book Antiqua" w:hAnsi="Book Antiqua"/>
          <w:b/>
          <w:sz w:val="24"/>
          <w:szCs w:val="24"/>
        </w:rPr>
        <w:t>Carter JV</w:t>
      </w:r>
      <w:r w:rsidRPr="00CD2432">
        <w:rPr>
          <w:rFonts w:ascii="Book Antiqua" w:hAnsi="Book Antiqua"/>
          <w:sz w:val="24"/>
          <w:szCs w:val="24"/>
        </w:rPr>
        <w:t xml:space="preserve">, Galbraith NJ, Yang D, Burton JF, Walker SP, </w:t>
      </w:r>
      <w:proofErr w:type="spellStart"/>
      <w:r w:rsidRPr="00CD2432">
        <w:rPr>
          <w:rFonts w:ascii="Book Antiqua" w:hAnsi="Book Antiqua"/>
          <w:sz w:val="24"/>
          <w:szCs w:val="24"/>
        </w:rPr>
        <w:t>Galandiuk</w:t>
      </w:r>
      <w:proofErr w:type="spellEnd"/>
      <w:r w:rsidRPr="00CD2432">
        <w:rPr>
          <w:rFonts w:ascii="Book Antiqua" w:hAnsi="Book Antiqua"/>
          <w:sz w:val="24"/>
          <w:szCs w:val="24"/>
        </w:rPr>
        <w:t xml:space="preserve"> S. Blood-based microRNAs as biomarkers for the diagnosis of colorectal cancer: a systematic review and meta-analysis. </w:t>
      </w:r>
      <w:r w:rsidRPr="00CD2432">
        <w:rPr>
          <w:rFonts w:ascii="Book Antiqua" w:hAnsi="Book Antiqua"/>
          <w:i/>
          <w:sz w:val="24"/>
          <w:szCs w:val="24"/>
        </w:rPr>
        <w:t>Br J Cancer</w:t>
      </w:r>
      <w:r w:rsidRPr="00CD2432">
        <w:rPr>
          <w:rFonts w:ascii="Book Antiqua" w:hAnsi="Book Antiqua"/>
          <w:sz w:val="24"/>
          <w:szCs w:val="24"/>
        </w:rPr>
        <w:t xml:space="preserve"> 2017; </w:t>
      </w:r>
      <w:r w:rsidRPr="00CD2432">
        <w:rPr>
          <w:rFonts w:ascii="Book Antiqua" w:hAnsi="Book Antiqua"/>
          <w:b/>
          <w:sz w:val="24"/>
          <w:szCs w:val="24"/>
        </w:rPr>
        <w:t>116</w:t>
      </w:r>
      <w:r w:rsidRPr="00CD2432">
        <w:rPr>
          <w:rFonts w:ascii="Book Antiqua" w:hAnsi="Book Antiqua"/>
          <w:sz w:val="24"/>
          <w:szCs w:val="24"/>
        </w:rPr>
        <w:t>: 762-774 [PMID: 28152545 DOI: 10.1038/bjc.2017.12]</w:t>
      </w:r>
    </w:p>
    <w:p w14:paraId="1B84A76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78 </w:t>
      </w:r>
      <w:r w:rsidRPr="00CD2432">
        <w:rPr>
          <w:rFonts w:ascii="Book Antiqua" w:hAnsi="Book Antiqua"/>
          <w:b/>
          <w:sz w:val="24"/>
          <w:szCs w:val="24"/>
        </w:rPr>
        <w:t>Chen B</w:t>
      </w:r>
      <w:r w:rsidRPr="00CD2432">
        <w:rPr>
          <w:rFonts w:ascii="Book Antiqua" w:hAnsi="Book Antiqua"/>
          <w:sz w:val="24"/>
          <w:szCs w:val="24"/>
        </w:rPr>
        <w:t xml:space="preserve">, Xia Z, Deng YN, Yang Y, Zhang P, Zhu H, Xu N, Liang S. Emerging microRNA biomarkers for colorectal cancer diagnosis and prognosis. </w:t>
      </w:r>
      <w:r w:rsidRPr="00CD2432">
        <w:rPr>
          <w:rFonts w:ascii="Book Antiqua" w:hAnsi="Book Antiqua"/>
          <w:i/>
          <w:sz w:val="24"/>
          <w:szCs w:val="24"/>
        </w:rPr>
        <w:t xml:space="preserve">Open </w:t>
      </w:r>
      <w:proofErr w:type="spellStart"/>
      <w:r w:rsidRPr="00CD2432">
        <w:rPr>
          <w:rFonts w:ascii="Book Antiqua" w:hAnsi="Book Antiqua"/>
          <w:i/>
          <w:sz w:val="24"/>
          <w:szCs w:val="24"/>
        </w:rPr>
        <w:t>Biol</w:t>
      </w:r>
      <w:proofErr w:type="spellEnd"/>
      <w:r w:rsidRPr="00CD2432">
        <w:rPr>
          <w:rFonts w:ascii="Book Antiqua" w:hAnsi="Book Antiqua"/>
          <w:sz w:val="24"/>
          <w:szCs w:val="24"/>
        </w:rPr>
        <w:t xml:space="preserve"> 2019; </w:t>
      </w:r>
      <w:r w:rsidRPr="00CD2432">
        <w:rPr>
          <w:rFonts w:ascii="Book Antiqua" w:hAnsi="Book Antiqua"/>
          <w:b/>
          <w:sz w:val="24"/>
          <w:szCs w:val="24"/>
        </w:rPr>
        <w:t>9</w:t>
      </w:r>
      <w:r w:rsidRPr="00CD2432">
        <w:rPr>
          <w:rFonts w:ascii="Book Antiqua" w:hAnsi="Book Antiqua"/>
          <w:sz w:val="24"/>
          <w:szCs w:val="24"/>
        </w:rPr>
        <w:t>: 180212 [PMID: 30958116 DOI: 10.1098/rsob.180212]</w:t>
      </w:r>
    </w:p>
    <w:p w14:paraId="4B1708F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79 </w:t>
      </w:r>
      <w:proofErr w:type="spellStart"/>
      <w:r w:rsidRPr="00CD2432">
        <w:rPr>
          <w:rFonts w:ascii="Book Antiqua" w:hAnsi="Book Antiqua"/>
          <w:b/>
          <w:sz w:val="24"/>
          <w:szCs w:val="24"/>
        </w:rPr>
        <w:t>Sabry</w:t>
      </w:r>
      <w:proofErr w:type="spellEnd"/>
      <w:r w:rsidRPr="00CD2432">
        <w:rPr>
          <w:rFonts w:ascii="Book Antiqua" w:hAnsi="Book Antiqua"/>
          <w:b/>
          <w:sz w:val="24"/>
          <w:szCs w:val="24"/>
        </w:rPr>
        <w:t xml:space="preserve"> D</w:t>
      </w:r>
      <w:r w:rsidRPr="00CD2432">
        <w:rPr>
          <w:rFonts w:ascii="Book Antiqua" w:hAnsi="Book Antiqua"/>
          <w:sz w:val="24"/>
          <w:szCs w:val="24"/>
        </w:rPr>
        <w:t>, El-</w:t>
      </w:r>
      <w:proofErr w:type="spellStart"/>
      <w:r w:rsidRPr="00CD2432">
        <w:rPr>
          <w:rFonts w:ascii="Book Antiqua" w:hAnsi="Book Antiqua"/>
          <w:sz w:val="24"/>
          <w:szCs w:val="24"/>
        </w:rPr>
        <w:t>Deek</w:t>
      </w:r>
      <w:proofErr w:type="spellEnd"/>
      <w:r w:rsidRPr="00CD2432">
        <w:rPr>
          <w:rFonts w:ascii="Book Antiqua" w:hAnsi="Book Antiqua"/>
          <w:sz w:val="24"/>
          <w:szCs w:val="24"/>
        </w:rPr>
        <w:t xml:space="preserve"> SEM, Maher M, El-Baz MAH, El-Bader HM, Amer E, Hassan EA, </w:t>
      </w:r>
      <w:proofErr w:type="spellStart"/>
      <w:r w:rsidRPr="00CD2432">
        <w:rPr>
          <w:rFonts w:ascii="Book Antiqua" w:hAnsi="Book Antiqua"/>
          <w:sz w:val="24"/>
          <w:szCs w:val="24"/>
        </w:rPr>
        <w:t>Fathy</w:t>
      </w:r>
      <w:proofErr w:type="spellEnd"/>
      <w:r w:rsidRPr="00CD2432">
        <w:rPr>
          <w:rFonts w:ascii="Book Antiqua" w:hAnsi="Book Antiqua"/>
          <w:sz w:val="24"/>
          <w:szCs w:val="24"/>
        </w:rPr>
        <w:t xml:space="preserve"> W, El-</w:t>
      </w:r>
      <w:proofErr w:type="spellStart"/>
      <w:r w:rsidRPr="00CD2432">
        <w:rPr>
          <w:rFonts w:ascii="Book Antiqua" w:hAnsi="Book Antiqua"/>
          <w:sz w:val="24"/>
          <w:szCs w:val="24"/>
        </w:rPr>
        <w:t>Deek</w:t>
      </w:r>
      <w:proofErr w:type="spellEnd"/>
      <w:r w:rsidRPr="00CD2432">
        <w:rPr>
          <w:rFonts w:ascii="Book Antiqua" w:hAnsi="Book Antiqua"/>
          <w:sz w:val="24"/>
          <w:szCs w:val="24"/>
        </w:rPr>
        <w:t xml:space="preserve"> HEM. Role of miRNA-210, miRNA-21 and miRNA-126 as diagnostic biomarkers in colorectal carcinoma: impact of HIF-1α-VEGF </w:t>
      </w:r>
      <w:proofErr w:type="spellStart"/>
      <w:r w:rsidRPr="00CD2432">
        <w:rPr>
          <w:rFonts w:ascii="Book Antiqua" w:hAnsi="Book Antiqua"/>
          <w:sz w:val="24"/>
          <w:szCs w:val="24"/>
        </w:rPr>
        <w:t>signaling</w:t>
      </w:r>
      <w:proofErr w:type="spellEnd"/>
      <w:r w:rsidRPr="00CD2432">
        <w:rPr>
          <w:rFonts w:ascii="Book Antiqua" w:hAnsi="Book Antiqua"/>
          <w:sz w:val="24"/>
          <w:szCs w:val="24"/>
        </w:rPr>
        <w:t xml:space="preserve"> pathway. </w:t>
      </w:r>
      <w:proofErr w:type="spellStart"/>
      <w:r w:rsidRPr="00CD2432">
        <w:rPr>
          <w:rFonts w:ascii="Book Antiqua" w:hAnsi="Book Antiqua"/>
          <w:i/>
          <w:sz w:val="24"/>
          <w:szCs w:val="24"/>
        </w:rPr>
        <w:t>Mol</w:t>
      </w:r>
      <w:proofErr w:type="spellEnd"/>
      <w:r w:rsidRPr="00CD2432">
        <w:rPr>
          <w:rFonts w:ascii="Book Antiqua" w:hAnsi="Book Antiqua"/>
          <w:i/>
          <w:sz w:val="24"/>
          <w:szCs w:val="24"/>
        </w:rPr>
        <w:t xml:space="preserve"> Cell </w:t>
      </w:r>
      <w:proofErr w:type="spellStart"/>
      <w:r w:rsidRPr="00CD2432">
        <w:rPr>
          <w:rFonts w:ascii="Book Antiqua" w:hAnsi="Book Antiqua"/>
          <w:i/>
          <w:sz w:val="24"/>
          <w:szCs w:val="24"/>
        </w:rPr>
        <w:t>Biochem</w:t>
      </w:r>
      <w:proofErr w:type="spellEnd"/>
      <w:r w:rsidRPr="00CD2432">
        <w:rPr>
          <w:rFonts w:ascii="Book Antiqua" w:hAnsi="Book Antiqua"/>
          <w:sz w:val="24"/>
          <w:szCs w:val="24"/>
        </w:rPr>
        <w:t xml:space="preserve"> 2019; </w:t>
      </w:r>
      <w:r w:rsidRPr="00CD2432">
        <w:rPr>
          <w:rFonts w:ascii="Book Antiqua" w:hAnsi="Book Antiqua"/>
          <w:b/>
          <w:sz w:val="24"/>
          <w:szCs w:val="24"/>
        </w:rPr>
        <w:t>454</w:t>
      </w:r>
      <w:r w:rsidRPr="00CD2432">
        <w:rPr>
          <w:rFonts w:ascii="Book Antiqua" w:hAnsi="Book Antiqua"/>
          <w:sz w:val="24"/>
          <w:szCs w:val="24"/>
        </w:rPr>
        <w:t>: 177-189 [PMID: 30357530 DOI: 10.1007/s11010-018-3462-1]</w:t>
      </w:r>
    </w:p>
    <w:p w14:paraId="4DBEB5F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80 </w:t>
      </w:r>
      <w:r w:rsidRPr="00CD2432">
        <w:rPr>
          <w:rFonts w:ascii="Book Antiqua" w:hAnsi="Book Antiqua"/>
          <w:b/>
          <w:sz w:val="24"/>
          <w:szCs w:val="24"/>
        </w:rPr>
        <w:t>Ng L</w:t>
      </w:r>
      <w:r w:rsidRPr="00CD2432">
        <w:rPr>
          <w:rFonts w:ascii="Book Antiqua" w:hAnsi="Book Antiqua"/>
          <w:sz w:val="24"/>
          <w:szCs w:val="24"/>
        </w:rPr>
        <w:t xml:space="preserve">, Wan TM, Man JH, Chow AK, </w:t>
      </w:r>
      <w:proofErr w:type="spellStart"/>
      <w:r w:rsidRPr="00CD2432">
        <w:rPr>
          <w:rFonts w:ascii="Book Antiqua" w:hAnsi="Book Antiqua"/>
          <w:sz w:val="24"/>
          <w:szCs w:val="24"/>
        </w:rPr>
        <w:t>Iyer</w:t>
      </w:r>
      <w:proofErr w:type="spellEnd"/>
      <w:r w:rsidRPr="00CD2432">
        <w:rPr>
          <w:rFonts w:ascii="Book Antiqua" w:hAnsi="Book Antiqua"/>
          <w:sz w:val="24"/>
          <w:szCs w:val="24"/>
        </w:rPr>
        <w:t xml:space="preserve"> D, Chen G, </w:t>
      </w:r>
      <w:proofErr w:type="spellStart"/>
      <w:r w:rsidRPr="00CD2432">
        <w:rPr>
          <w:rFonts w:ascii="Book Antiqua" w:hAnsi="Book Antiqua"/>
          <w:sz w:val="24"/>
          <w:szCs w:val="24"/>
        </w:rPr>
        <w:t>Yau</w:t>
      </w:r>
      <w:proofErr w:type="spellEnd"/>
      <w:r w:rsidRPr="00CD2432">
        <w:rPr>
          <w:rFonts w:ascii="Book Antiqua" w:hAnsi="Book Antiqua"/>
          <w:sz w:val="24"/>
          <w:szCs w:val="24"/>
        </w:rPr>
        <w:t xml:space="preserve"> TC, Lo OS, Foo DC, Poon JT, Leung WK, Pang RW, Law WL. Identification of serum miR-139-3p as a non-invasive biomarker for colorectal cancer. </w:t>
      </w:r>
      <w:proofErr w:type="spellStart"/>
      <w:r w:rsidRPr="00CD2432">
        <w:rPr>
          <w:rFonts w:ascii="Book Antiqua" w:hAnsi="Book Antiqua"/>
          <w:i/>
          <w:sz w:val="24"/>
          <w:szCs w:val="24"/>
        </w:rPr>
        <w:t>Oncotarget</w:t>
      </w:r>
      <w:proofErr w:type="spellEnd"/>
      <w:r w:rsidRPr="00CD2432">
        <w:rPr>
          <w:rFonts w:ascii="Book Antiqua" w:hAnsi="Book Antiqua"/>
          <w:sz w:val="24"/>
          <w:szCs w:val="24"/>
        </w:rPr>
        <w:t xml:space="preserve"> 2017; </w:t>
      </w:r>
      <w:r w:rsidRPr="00CD2432">
        <w:rPr>
          <w:rFonts w:ascii="Book Antiqua" w:hAnsi="Book Antiqua"/>
          <w:b/>
          <w:sz w:val="24"/>
          <w:szCs w:val="24"/>
        </w:rPr>
        <w:t>8</w:t>
      </w:r>
      <w:r w:rsidRPr="00CD2432">
        <w:rPr>
          <w:rFonts w:ascii="Book Antiqua" w:hAnsi="Book Antiqua"/>
          <w:sz w:val="24"/>
          <w:szCs w:val="24"/>
        </w:rPr>
        <w:t>: 27393-27400 [PMID: 28404964 DOI: 10.18632/oncotarget.16171]</w:t>
      </w:r>
    </w:p>
    <w:p w14:paraId="2857388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81 </w:t>
      </w:r>
      <w:r w:rsidRPr="00CD2432">
        <w:rPr>
          <w:rFonts w:ascii="Book Antiqua" w:hAnsi="Book Antiqua"/>
          <w:b/>
          <w:sz w:val="24"/>
          <w:szCs w:val="24"/>
        </w:rPr>
        <w:t>Wang Q</w:t>
      </w:r>
      <w:r w:rsidRPr="00CD2432">
        <w:rPr>
          <w:rFonts w:ascii="Book Antiqua" w:hAnsi="Book Antiqua"/>
          <w:sz w:val="24"/>
          <w:szCs w:val="24"/>
        </w:rPr>
        <w:t xml:space="preserve">, Zhang H, Shen X, Ju S. Serum microRNA-135a-5p as an auxiliary diagnostic biomarker for colorectal cancer. </w:t>
      </w:r>
      <w:r w:rsidRPr="00CD2432">
        <w:rPr>
          <w:rFonts w:ascii="Book Antiqua" w:hAnsi="Book Antiqua"/>
          <w:i/>
          <w:sz w:val="24"/>
          <w:szCs w:val="24"/>
        </w:rPr>
        <w:t xml:space="preserve">Ann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Biochem</w:t>
      </w:r>
      <w:proofErr w:type="spellEnd"/>
      <w:r w:rsidRPr="00CD2432">
        <w:rPr>
          <w:rFonts w:ascii="Book Antiqua" w:hAnsi="Book Antiqua"/>
          <w:sz w:val="24"/>
          <w:szCs w:val="24"/>
        </w:rPr>
        <w:t xml:space="preserve"> 2017; </w:t>
      </w:r>
      <w:r w:rsidRPr="00CD2432">
        <w:rPr>
          <w:rFonts w:ascii="Book Antiqua" w:hAnsi="Book Antiqua"/>
          <w:b/>
          <w:sz w:val="24"/>
          <w:szCs w:val="24"/>
        </w:rPr>
        <w:t>54</w:t>
      </w:r>
      <w:r w:rsidRPr="00CD2432">
        <w:rPr>
          <w:rFonts w:ascii="Book Antiqua" w:hAnsi="Book Antiqua"/>
          <w:sz w:val="24"/>
          <w:szCs w:val="24"/>
        </w:rPr>
        <w:t>: 76-85 [PMID: 27126269 DOI: 10.1177/0004563216638108]</w:t>
      </w:r>
    </w:p>
    <w:p w14:paraId="352008DB"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82 </w:t>
      </w:r>
      <w:r w:rsidRPr="00CD2432">
        <w:rPr>
          <w:rFonts w:ascii="Book Antiqua" w:hAnsi="Book Antiqua"/>
          <w:b/>
          <w:sz w:val="24"/>
          <w:szCs w:val="24"/>
        </w:rPr>
        <w:t>Liu X</w:t>
      </w:r>
      <w:r w:rsidRPr="00CD2432">
        <w:rPr>
          <w:rFonts w:ascii="Book Antiqua" w:hAnsi="Book Antiqua"/>
          <w:sz w:val="24"/>
          <w:szCs w:val="24"/>
        </w:rPr>
        <w:t xml:space="preserve">, Xu T, Hu X, Chen X, Zeng K, Sun L, Wang S. Elevated circulating miR-182 acts as a diagnostic biomarker for early colorectal cancer. </w:t>
      </w:r>
      <w:r w:rsidRPr="00CD2432">
        <w:rPr>
          <w:rFonts w:ascii="Book Antiqua" w:hAnsi="Book Antiqua"/>
          <w:i/>
          <w:sz w:val="24"/>
          <w:szCs w:val="24"/>
        </w:rPr>
        <w:t xml:space="preserve">Cancer </w:t>
      </w:r>
      <w:proofErr w:type="spellStart"/>
      <w:r w:rsidRPr="00CD2432">
        <w:rPr>
          <w:rFonts w:ascii="Book Antiqua" w:hAnsi="Book Antiqua"/>
          <w:i/>
          <w:sz w:val="24"/>
          <w:szCs w:val="24"/>
        </w:rPr>
        <w:t>Manag</w:t>
      </w:r>
      <w:proofErr w:type="spellEnd"/>
      <w:r w:rsidRPr="00CD2432">
        <w:rPr>
          <w:rFonts w:ascii="Book Antiqua" w:hAnsi="Book Antiqua"/>
          <w:i/>
          <w:sz w:val="24"/>
          <w:szCs w:val="24"/>
        </w:rPr>
        <w:t xml:space="preserve"> Res</w:t>
      </w:r>
      <w:r w:rsidRPr="00CD2432">
        <w:rPr>
          <w:rFonts w:ascii="Book Antiqua" w:hAnsi="Book Antiqua"/>
          <w:sz w:val="24"/>
          <w:szCs w:val="24"/>
        </w:rPr>
        <w:t xml:space="preserve"> 2018; </w:t>
      </w:r>
      <w:r w:rsidRPr="00CD2432">
        <w:rPr>
          <w:rFonts w:ascii="Book Antiqua" w:hAnsi="Book Antiqua"/>
          <w:b/>
          <w:sz w:val="24"/>
          <w:szCs w:val="24"/>
        </w:rPr>
        <w:t>10</w:t>
      </w:r>
      <w:r w:rsidRPr="00CD2432">
        <w:rPr>
          <w:rFonts w:ascii="Book Antiqua" w:hAnsi="Book Antiqua"/>
          <w:sz w:val="24"/>
          <w:szCs w:val="24"/>
        </w:rPr>
        <w:t>: 857-865 [PMID: 29731665 DOI: 10.2147/CMAR.S158016]</w:t>
      </w:r>
    </w:p>
    <w:p w14:paraId="2900786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83 </w:t>
      </w:r>
      <w:r w:rsidRPr="00CD2432">
        <w:rPr>
          <w:rFonts w:ascii="Book Antiqua" w:hAnsi="Book Antiqua"/>
          <w:b/>
          <w:sz w:val="24"/>
          <w:szCs w:val="24"/>
        </w:rPr>
        <w:t>Xu C</w:t>
      </w:r>
      <w:r w:rsidRPr="00CD2432">
        <w:rPr>
          <w:rFonts w:ascii="Book Antiqua" w:hAnsi="Book Antiqua"/>
          <w:sz w:val="24"/>
          <w:szCs w:val="24"/>
        </w:rPr>
        <w:t xml:space="preserve">, Gu L. The diagnostic effect of serum miR-196b as biomarker in colorectal cancer. </w:t>
      </w:r>
      <w:r w:rsidRPr="00CD2432">
        <w:rPr>
          <w:rFonts w:ascii="Book Antiqua" w:hAnsi="Book Antiqua"/>
          <w:i/>
          <w:sz w:val="24"/>
          <w:szCs w:val="24"/>
        </w:rPr>
        <w:t>Biomed Rep</w:t>
      </w:r>
      <w:r w:rsidRPr="00CD2432">
        <w:rPr>
          <w:rFonts w:ascii="Book Antiqua" w:hAnsi="Book Antiqua"/>
          <w:sz w:val="24"/>
          <w:szCs w:val="24"/>
        </w:rPr>
        <w:t xml:space="preserve"> 2017; </w:t>
      </w:r>
      <w:r w:rsidRPr="00CD2432">
        <w:rPr>
          <w:rFonts w:ascii="Book Antiqua" w:hAnsi="Book Antiqua"/>
          <w:b/>
          <w:sz w:val="24"/>
          <w:szCs w:val="24"/>
        </w:rPr>
        <w:t>6</w:t>
      </w:r>
      <w:r w:rsidRPr="00CD2432">
        <w:rPr>
          <w:rFonts w:ascii="Book Antiqua" w:hAnsi="Book Antiqua"/>
          <w:sz w:val="24"/>
          <w:szCs w:val="24"/>
        </w:rPr>
        <w:t>: 39-45 [PMID: 28123705 DOI: 10.3892/br.2016.815]</w:t>
      </w:r>
    </w:p>
    <w:p w14:paraId="1218B04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84 </w:t>
      </w:r>
      <w:proofErr w:type="spellStart"/>
      <w:r w:rsidRPr="00CD2432">
        <w:rPr>
          <w:rFonts w:ascii="Book Antiqua" w:hAnsi="Book Antiqua"/>
          <w:b/>
          <w:sz w:val="24"/>
          <w:szCs w:val="24"/>
        </w:rPr>
        <w:t>Bilegsaikhan</w:t>
      </w:r>
      <w:proofErr w:type="spellEnd"/>
      <w:r w:rsidRPr="00CD2432">
        <w:rPr>
          <w:rFonts w:ascii="Book Antiqua" w:hAnsi="Book Antiqua"/>
          <w:b/>
          <w:sz w:val="24"/>
          <w:szCs w:val="24"/>
        </w:rPr>
        <w:t xml:space="preserve"> E</w:t>
      </w:r>
      <w:r w:rsidRPr="00CD2432">
        <w:rPr>
          <w:rFonts w:ascii="Book Antiqua" w:hAnsi="Book Antiqua"/>
          <w:sz w:val="24"/>
          <w:szCs w:val="24"/>
        </w:rPr>
        <w:t xml:space="preserve">, Liu HN, Shen XZ, Liu TT. Circulating miR-338-5p is a potential diagnostic biomarker in colorectal cancer. </w:t>
      </w:r>
      <w:r w:rsidRPr="00CD2432">
        <w:rPr>
          <w:rFonts w:ascii="Book Antiqua" w:hAnsi="Book Antiqua"/>
          <w:i/>
          <w:sz w:val="24"/>
          <w:szCs w:val="24"/>
        </w:rPr>
        <w:t>J Dig Dis</w:t>
      </w:r>
      <w:r w:rsidRPr="00CD2432">
        <w:rPr>
          <w:rFonts w:ascii="Book Antiqua" w:hAnsi="Book Antiqua"/>
          <w:sz w:val="24"/>
          <w:szCs w:val="24"/>
        </w:rPr>
        <w:t xml:space="preserve"> 2018; </w:t>
      </w:r>
      <w:r w:rsidRPr="00CD2432">
        <w:rPr>
          <w:rFonts w:ascii="Book Antiqua" w:hAnsi="Book Antiqua"/>
          <w:b/>
          <w:sz w:val="24"/>
          <w:szCs w:val="24"/>
        </w:rPr>
        <w:t>19</w:t>
      </w:r>
      <w:r w:rsidRPr="00CD2432">
        <w:rPr>
          <w:rFonts w:ascii="Book Antiqua" w:hAnsi="Book Antiqua"/>
          <w:sz w:val="24"/>
          <w:szCs w:val="24"/>
        </w:rPr>
        <w:t>: 404-410 [PMID: 29952077 DOI: 10.1111/1751-2980.12643]</w:t>
      </w:r>
    </w:p>
    <w:p w14:paraId="582FAD5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85 </w:t>
      </w:r>
      <w:proofErr w:type="spellStart"/>
      <w:r w:rsidRPr="00CD2432">
        <w:rPr>
          <w:rFonts w:ascii="Book Antiqua" w:hAnsi="Book Antiqua"/>
          <w:b/>
          <w:sz w:val="24"/>
          <w:szCs w:val="24"/>
        </w:rPr>
        <w:t>Krawczyk</w:t>
      </w:r>
      <w:proofErr w:type="spellEnd"/>
      <w:r w:rsidRPr="00CD2432">
        <w:rPr>
          <w:rFonts w:ascii="Book Antiqua" w:hAnsi="Book Antiqua"/>
          <w:b/>
          <w:sz w:val="24"/>
          <w:szCs w:val="24"/>
        </w:rPr>
        <w:t xml:space="preserve"> P</w:t>
      </w:r>
      <w:r w:rsidRPr="00CD2432">
        <w:rPr>
          <w:rFonts w:ascii="Book Antiqua" w:hAnsi="Book Antiqua"/>
          <w:sz w:val="24"/>
          <w:szCs w:val="24"/>
        </w:rPr>
        <w:t xml:space="preserve">, </w:t>
      </w:r>
      <w:proofErr w:type="spellStart"/>
      <w:r w:rsidRPr="00CD2432">
        <w:rPr>
          <w:rFonts w:ascii="Book Antiqua" w:hAnsi="Book Antiqua"/>
          <w:sz w:val="24"/>
          <w:szCs w:val="24"/>
        </w:rPr>
        <w:t>Powrózek</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Olesiński</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Dmitruk</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Dziwota</w:t>
      </w:r>
      <w:proofErr w:type="spellEnd"/>
      <w:r w:rsidRPr="00CD2432">
        <w:rPr>
          <w:rFonts w:ascii="Book Antiqua" w:hAnsi="Book Antiqua"/>
          <w:sz w:val="24"/>
          <w:szCs w:val="24"/>
        </w:rPr>
        <w:t xml:space="preserve"> J, Kowalski D, </w:t>
      </w:r>
      <w:proofErr w:type="spellStart"/>
      <w:r w:rsidRPr="00CD2432">
        <w:rPr>
          <w:rFonts w:ascii="Book Antiqua" w:hAnsi="Book Antiqua"/>
          <w:sz w:val="24"/>
          <w:szCs w:val="24"/>
        </w:rPr>
        <w:t>Milanowski</w:t>
      </w:r>
      <w:proofErr w:type="spellEnd"/>
      <w:r w:rsidRPr="00CD2432">
        <w:rPr>
          <w:rFonts w:ascii="Book Antiqua" w:hAnsi="Book Antiqua"/>
          <w:sz w:val="24"/>
          <w:szCs w:val="24"/>
        </w:rPr>
        <w:t xml:space="preserve"> J. Evaluation of miR-506 and miR-4316 expression in early and non-invasive diagnosis of colorectal cancer. </w:t>
      </w:r>
      <w:r w:rsidRPr="00CD2432">
        <w:rPr>
          <w:rFonts w:ascii="Book Antiqua" w:hAnsi="Book Antiqua"/>
          <w:i/>
          <w:sz w:val="24"/>
          <w:szCs w:val="24"/>
        </w:rPr>
        <w:t>Int J Colorectal Dis</w:t>
      </w:r>
      <w:r w:rsidRPr="00CD2432">
        <w:rPr>
          <w:rFonts w:ascii="Book Antiqua" w:hAnsi="Book Antiqua"/>
          <w:sz w:val="24"/>
          <w:szCs w:val="24"/>
        </w:rPr>
        <w:t xml:space="preserve"> 2017; </w:t>
      </w:r>
      <w:r w:rsidRPr="00CD2432">
        <w:rPr>
          <w:rFonts w:ascii="Book Antiqua" w:hAnsi="Book Antiqua"/>
          <w:b/>
          <w:sz w:val="24"/>
          <w:szCs w:val="24"/>
        </w:rPr>
        <w:t>32</w:t>
      </w:r>
      <w:r w:rsidRPr="00CD2432">
        <w:rPr>
          <w:rFonts w:ascii="Book Antiqua" w:hAnsi="Book Antiqua"/>
          <w:sz w:val="24"/>
          <w:szCs w:val="24"/>
        </w:rPr>
        <w:t>: 1057-1060 [PMID: 28405738 DOI: 10.1007/s00384-017-2814-8]</w:t>
      </w:r>
    </w:p>
    <w:p w14:paraId="3819039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86 </w:t>
      </w:r>
      <w:proofErr w:type="spellStart"/>
      <w:r w:rsidRPr="00CD2432">
        <w:rPr>
          <w:rFonts w:ascii="Book Antiqua" w:hAnsi="Book Antiqua"/>
          <w:b/>
          <w:sz w:val="24"/>
          <w:szCs w:val="24"/>
        </w:rPr>
        <w:t>Imaoka</w:t>
      </w:r>
      <w:proofErr w:type="spellEnd"/>
      <w:r w:rsidRPr="00CD2432">
        <w:rPr>
          <w:rFonts w:ascii="Book Antiqua" w:hAnsi="Book Antiqua"/>
          <w:b/>
          <w:sz w:val="24"/>
          <w:szCs w:val="24"/>
        </w:rPr>
        <w:t xml:space="preserve"> H</w:t>
      </w:r>
      <w:r w:rsidRPr="00CD2432">
        <w:rPr>
          <w:rFonts w:ascii="Book Antiqua" w:hAnsi="Book Antiqua"/>
          <w:sz w:val="24"/>
          <w:szCs w:val="24"/>
        </w:rPr>
        <w:t xml:space="preserve">, </w:t>
      </w:r>
      <w:proofErr w:type="spellStart"/>
      <w:r w:rsidRPr="00CD2432">
        <w:rPr>
          <w:rFonts w:ascii="Book Antiqua" w:hAnsi="Book Antiqua"/>
          <w:sz w:val="24"/>
          <w:szCs w:val="24"/>
        </w:rPr>
        <w:t>Toiyama</w:t>
      </w:r>
      <w:proofErr w:type="spellEnd"/>
      <w:r w:rsidRPr="00CD2432">
        <w:rPr>
          <w:rFonts w:ascii="Book Antiqua" w:hAnsi="Book Antiqua"/>
          <w:sz w:val="24"/>
          <w:szCs w:val="24"/>
        </w:rPr>
        <w:t xml:space="preserve"> Y, Fujikawa H, Hiro J, </w:t>
      </w:r>
      <w:proofErr w:type="spellStart"/>
      <w:r w:rsidRPr="00CD2432">
        <w:rPr>
          <w:rFonts w:ascii="Book Antiqua" w:hAnsi="Book Antiqua"/>
          <w:sz w:val="24"/>
          <w:szCs w:val="24"/>
        </w:rPr>
        <w:t>Saigusa</w:t>
      </w:r>
      <w:proofErr w:type="spellEnd"/>
      <w:r w:rsidRPr="00CD2432">
        <w:rPr>
          <w:rFonts w:ascii="Book Antiqua" w:hAnsi="Book Antiqua"/>
          <w:sz w:val="24"/>
          <w:szCs w:val="24"/>
        </w:rPr>
        <w:t xml:space="preserve"> S, Tanaka K, Inoue Y, </w:t>
      </w:r>
      <w:proofErr w:type="spellStart"/>
      <w:r w:rsidRPr="00CD2432">
        <w:rPr>
          <w:rFonts w:ascii="Book Antiqua" w:hAnsi="Book Antiqua"/>
          <w:sz w:val="24"/>
          <w:szCs w:val="24"/>
        </w:rPr>
        <w:t>Mohri</w:t>
      </w:r>
      <w:proofErr w:type="spellEnd"/>
      <w:r w:rsidRPr="00CD2432">
        <w:rPr>
          <w:rFonts w:ascii="Book Antiqua" w:hAnsi="Book Antiqua"/>
          <w:sz w:val="24"/>
          <w:szCs w:val="24"/>
        </w:rPr>
        <w:t xml:space="preserve"> Y, Mori T, Kato T, </w:t>
      </w:r>
      <w:proofErr w:type="spellStart"/>
      <w:r w:rsidRPr="00CD2432">
        <w:rPr>
          <w:rFonts w:ascii="Book Antiqua" w:hAnsi="Book Antiqua"/>
          <w:sz w:val="24"/>
          <w:szCs w:val="24"/>
        </w:rPr>
        <w:t>Toden</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Goel</w:t>
      </w:r>
      <w:proofErr w:type="spellEnd"/>
      <w:r w:rsidRPr="00CD2432">
        <w:rPr>
          <w:rFonts w:ascii="Book Antiqua" w:hAnsi="Book Antiqua"/>
          <w:sz w:val="24"/>
          <w:szCs w:val="24"/>
        </w:rPr>
        <w:t xml:space="preserve"> A, Kusunoki M. Circulating microRNA-1290 as a novel diagnostic and prognostic biomarker in human colorectal cancer. </w:t>
      </w:r>
      <w:r w:rsidRPr="00CD2432">
        <w:rPr>
          <w:rFonts w:ascii="Book Antiqua" w:hAnsi="Book Antiqua"/>
          <w:i/>
          <w:sz w:val="24"/>
          <w:szCs w:val="24"/>
        </w:rPr>
        <w:t>Ann Oncol</w:t>
      </w:r>
      <w:r w:rsidRPr="00CD2432">
        <w:rPr>
          <w:rFonts w:ascii="Book Antiqua" w:hAnsi="Book Antiqua"/>
          <w:sz w:val="24"/>
          <w:szCs w:val="24"/>
        </w:rPr>
        <w:t xml:space="preserve"> 2016; </w:t>
      </w:r>
      <w:r w:rsidRPr="00CD2432">
        <w:rPr>
          <w:rFonts w:ascii="Book Antiqua" w:hAnsi="Book Antiqua"/>
          <w:b/>
          <w:sz w:val="24"/>
          <w:szCs w:val="24"/>
        </w:rPr>
        <w:t>27</w:t>
      </w:r>
      <w:r w:rsidRPr="00CD2432">
        <w:rPr>
          <w:rFonts w:ascii="Book Antiqua" w:hAnsi="Book Antiqua"/>
          <w:sz w:val="24"/>
          <w:szCs w:val="24"/>
        </w:rPr>
        <w:t>: 1879-1886 [PMID: 27502702 DOI: 10.1093/</w:t>
      </w:r>
      <w:proofErr w:type="spellStart"/>
      <w:r w:rsidRPr="00CD2432">
        <w:rPr>
          <w:rFonts w:ascii="Book Antiqua" w:hAnsi="Book Antiqua"/>
          <w:sz w:val="24"/>
          <w:szCs w:val="24"/>
        </w:rPr>
        <w:t>annonc</w:t>
      </w:r>
      <w:proofErr w:type="spellEnd"/>
      <w:r w:rsidRPr="00CD2432">
        <w:rPr>
          <w:rFonts w:ascii="Book Antiqua" w:hAnsi="Book Antiqua"/>
          <w:sz w:val="24"/>
          <w:szCs w:val="24"/>
        </w:rPr>
        <w:t>/mdw279]</w:t>
      </w:r>
    </w:p>
    <w:p w14:paraId="32ABD22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87 </w:t>
      </w:r>
      <w:r w:rsidRPr="00CD2432">
        <w:rPr>
          <w:rFonts w:ascii="Book Antiqua" w:hAnsi="Book Antiqua"/>
          <w:b/>
          <w:sz w:val="24"/>
          <w:szCs w:val="24"/>
        </w:rPr>
        <w:t>Liu X</w:t>
      </w:r>
      <w:r w:rsidRPr="00CD2432">
        <w:rPr>
          <w:rFonts w:ascii="Book Antiqua" w:hAnsi="Book Antiqua"/>
          <w:sz w:val="24"/>
          <w:szCs w:val="24"/>
        </w:rPr>
        <w:t xml:space="preserve">, Xu X, Pan B, He B, Chen X, Zeng K, Xu M, Pan Y, Sun H, Xu T, Hu X, Wang S. Circulating miR-1290 and miR-320d as Novel Diagnostic Biomarkers of Human Colorectal Cancer. </w:t>
      </w:r>
      <w:r w:rsidRPr="00CD2432">
        <w:rPr>
          <w:rFonts w:ascii="Book Antiqua" w:hAnsi="Book Antiqua"/>
          <w:i/>
          <w:sz w:val="24"/>
          <w:szCs w:val="24"/>
        </w:rPr>
        <w:t>J Cancer</w:t>
      </w:r>
      <w:r w:rsidRPr="00CD2432">
        <w:rPr>
          <w:rFonts w:ascii="Book Antiqua" w:hAnsi="Book Antiqua"/>
          <w:sz w:val="24"/>
          <w:szCs w:val="24"/>
        </w:rPr>
        <w:t xml:space="preserve"> 2019; </w:t>
      </w:r>
      <w:r w:rsidRPr="00CD2432">
        <w:rPr>
          <w:rFonts w:ascii="Book Antiqua" w:hAnsi="Book Antiqua"/>
          <w:b/>
          <w:sz w:val="24"/>
          <w:szCs w:val="24"/>
        </w:rPr>
        <w:t>10</w:t>
      </w:r>
      <w:r w:rsidRPr="00CD2432">
        <w:rPr>
          <w:rFonts w:ascii="Book Antiqua" w:hAnsi="Book Antiqua"/>
          <w:sz w:val="24"/>
          <w:szCs w:val="24"/>
        </w:rPr>
        <w:t>: 43-50 [PMID: 30662524 DOI: 10.7150/jca.26723]</w:t>
      </w:r>
    </w:p>
    <w:p w14:paraId="04A93C1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88 </w:t>
      </w:r>
      <w:proofErr w:type="spellStart"/>
      <w:r w:rsidRPr="00CD2432">
        <w:rPr>
          <w:rFonts w:ascii="Book Antiqua" w:hAnsi="Book Antiqua"/>
          <w:b/>
          <w:sz w:val="24"/>
          <w:szCs w:val="24"/>
        </w:rPr>
        <w:t>Lundström</w:t>
      </w:r>
      <w:proofErr w:type="spellEnd"/>
      <w:r w:rsidRPr="00CD2432">
        <w:rPr>
          <w:rFonts w:ascii="Book Antiqua" w:hAnsi="Book Antiqua"/>
          <w:b/>
          <w:sz w:val="24"/>
          <w:szCs w:val="24"/>
        </w:rPr>
        <w:t xml:space="preserve"> B</w:t>
      </w:r>
      <w:r w:rsidRPr="00CD2432">
        <w:rPr>
          <w:rFonts w:ascii="Book Antiqua" w:hAnsi="Book Antiqua"/>
          <w:sz w:val="24"/>
          <w:szCs w:val="24"/>
        </w:rPr>
        <w:t xml:space="preserve">, </w:t>
      </w:r>
      <w:proofErr w:type="spellStart"/>
      <w:r w:rsidRPr="00CD2432">
        <w:rPr>
          <w:rFonts w:ascii="Book Antiqua" w:hAnsi="Book Antiqua"/>
          <w:sz w:val="24"/>
          <w:szCs w:val="24"/>
        </w:rPr>
        <w:t>Lindqvist</w:t>
      </w:r>
      <w:proofErr w:type="spellEnd"/>
      <w:r w:rsidRPr="00CD2432">
        <w:rPr>
          <w:rFonts w:ascii="Book Antiqua" w:hAnsi="Book Antiqua"/>
          <w:sz w:val="24"/>
          <w:szCs w:val="24"/>
        </w:rPr>
        <w:t xml:space="preserve"> B, </w:t>
      </w:r>
      <w:proofErr w:type="spellStart"/>
      <w:r w:rsidRPr="00CD2432">
        <w:rPr>
          <w:rFonts w:ascii="Book Antiqua" w:hAnsi="Book Antiqua"/>
          <w:sz w:val="24"/>
          <w:szCs w:val="24"/>
        </w:rPr>
        <w:t>Söderbergh</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Wentzel</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Hallmans</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Nephroangiography</w:t>
      </w:r>
      <w:proofErr w:type="spellEnd"/>
      <w:r w:rsidRPr="00CD2432">
        <w:rPr>
          <w:rFonts w:ascii="Book Antiqua" w:hAnsi="Book Antiqua"/>
          <w:sz w:val="24"/>
          <w:szCs w:val="24"/>
        </w:rPr>
        <w:t xml:space="preserve"> in Wegener's </w:t>
      </w:r>
      <w:proofErr w:type="spellStart"/>
      <w:r w:rsidRPr="00CD2432">
        <w:rPr>
          <w:rFonts w:ascii="Book Antiqua" w:hAnsi="Book Antiqua"/>
          <w:sz w:val="24"/>
          <w:szCs w:val="24"/>
        </w:rPr>
        <w:t>granulumatosis</w:t>
      </w:r>
      <w:proofErr w:type="spellEnd"/>
      <w:r w:rsidRPr="00CD2432">
        <w:rPr>
          <w:rFonts w:ascii="Book Antiqua" w:hAnsi="Book Antiqua"/>
          <w:sz w:val="24"/>
          <w:szCs w:val="24"/>
        </w:rPr>
        <w:t xml:space="preserve">. A comparison with </w:t>
      </w:r>
      <w:proofErr w:type="spellStart"/>
      <w:r w:rsidRPr="00CD2432">
        <w:rPr>
          <w:rFonts w:ascii="Book Antiqua" w:hAnsi="Book Antiqua"/>
          <w:sz w:val="24"/>
          <w:szCs w:val="24"/>
        </w:rPr>
        <w:t>panarteritis</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nodosa</w:t>
      </w:r>
      <w:proofErr w:type="spellEnd"/>
      <w:r w:rsidRPr="00CD2432">
        <w:rPr>
          <w:rFonts w:ascii="Book Antiqua" w:hAnsi="Book Antiqua"/>
          <w:sz w:val="24"/>
          <w:szCs w:val="24"/>
        </w:rPr>
        <w:t xml:space="preserve">. </w:t>
      </w:r>
      <w:proofErr w:type="spellStart"/>
      <w:r w:rsidRPr="00CD2432">
        <w:rPr>
          <w:rFonts w:ascii="Book Antiqua" w:hAnsi="Book Antiqua"/>
          <w:i/>
          <w:sz w:val="24"/>
          <w:szCs w:val="24"/>
        </w:rPr>
        <w:t>Acta</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Radiol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Diagn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Stockh</w:t>
      </w:r>
      <w:proofErr w:type="spellEnd"/>
      <w:r w:rsidRPr="00CD2432">
        <w:rPr>
          <w:rFonts w:ascii="Book Antiqua" w:hAnsi="Book Antiqua"/>
          <w:i/>
          <w:sz w:val="24"/>
          <w:szCs w:val="24"/>
        </w:rPr>
        <w:t>)</w:t>
      </w:r>
      <w:r w:rsidRPr="00CD2432">
        <w:rPr>
          <w:rFonts w:ascii="Book Antiqua" w:hAnsi="Book Antiqua"/>
          <w:sz w:val="24"/>
          <w:szCs w:val="24"/>
        </w:rPr>
        <w:t xml:space="preserve"> 1975; </w:t>
      </w:r>
      <w:r w:rsidRPr="00CD2432">
        <w:rPr>
          <w:rFonts w:ascii="Book Antiqua" w:hAnsi="Book Antiqua"/>
          <w:b/>
          <w:sz w:val="24"/>
          <w:szCs w:val="24"/>
        </w:rPr>
        <w:t>16</w:t>
      </w:r>
      <w:r w:rsidRPr="00CD2432">
        <w:rPr>
          <w:rFonts w:ascii="Book Antiqua" w:hAnsi="Book Antiqua"/>
          <w:sz w:val="24"/>
          <w:szCs w:val="24"/>
        </w:rPr>
        <w:t>: 641-653 [PMID: 3092 DOI: 10.1016/j.canep.2019.01.015]</w:t>
      </w:r>
    </w:p>
    <w:p w14:paraId="6B74159A"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89 </w:t>
      </w:r>
      <w:proofErr w:type="spellStart"/>
      <w:r w:rsidRPr="00CD2432">
        <w:rPr>
          <w:rFonts w:ascii="Book Antiqua" w:hAnsi="Book Antiqua"/>
          <w:b/>
          <w:sz w:val="24"/>
          <w:szCs w:val="24"/>
        </w:rPr>
        <w:t>Wikberg</w:t>
      </w:r>
      <w:proofErr w:type="spellEnd"/>
      <w:r w:rsidRPr="00CD2432">
        <w:rPr>
          <w:rFonts w:ascii="Book Antiqua" w:hAnsi="Book Antiqua"/>
          <w:b/>
          <w:sz w:val="24"/>
          <w:szCs w:val="24"/>
        </w:rPr>
        <w:t xml:space="preserve"> ML</w:t>
      </w:r>
      <w:r w:rsidRPr="00CD2432">
        <w:rPr>
          <w:rFonts w:ascii="Book Antiqua" w:hAnsi="Book Antiqua"/>
          <w:sz w:val="24"/>
          <w:szCs w:val="24"/>
        </w:rPr>
        <w:t xml:space="preserve">, </w:t>
      </w:r>
      <w:proofErr w:type="spellStart"/>
      <w:r w:rsidRPr="00CD2432">
        <w:rPr>
          <w:rFonts w:ascii="Book Antiqua" w:hAnsi="Book Antiqua"/>
          <w:sz w:val="24"/>
          <w:szCs w:val="24"/>
        </w:rPr>
        <w:t>Myte</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Palmqvist</w:t>
      </w:r>
      <w:proofErr w:type="spellEnd"/>
      <w:r w:rsidRPr="00CD2432">
        <w:rPr>
          <w:rFonts w:ascii="Book Antiqua" w:hAnsi="Book Antiqua"/>
          <w:sz w:val="24"/>
          <w:szCs w:val="24"/>
        </w:rPr>
        <w:t xml:space="preserve"> R, van </w:t>
      </w:r>
      <w:proofErr w:type="spellStart"/>
      <w:r w:rsidRPr="00CD2432">
        <w:rPr>
          <w:rFonts w:ascii="Book Antiqua" w:hAnsi="Book Antiqua"/>
          <w:sz w:val="24"/>
          <w:szCs w:val="24"/>
        </w:rPr>
        <w:t>Guelpen</w:t>
      </w:r>
      <w:proofErr w:type="spellEnd"/>
      <w:r w:rsidRPr="00CD2432">
        <w:rPr>
          <w:rFonts w:ascii="Book Antiqua" w:hAnsi="Book Antiqua"/>
          <w:sz w:val="24"/>
          <w:szCs w:val="24"/>
        </w:rPr>
        <w:t xml:space="preserve"> B, </w:t>
      </w:r>
      <w:proofErr w:type="spellStart"/>
      <w:r w:rsidRPr="00CD2432">
        <w:rPr>
          <w:rFonts w:ascii="Book Antiqua" w:hAnsi="Book Antiqua"/>
          <w:sz w:val="24"/>
          <w:szCs w:val="24"/>
        </w:rPr>
        <w:t>Ljuslinder</w:t>
      </w:r>
      <w:proofErr w:type="spellEnd"/>
      <w:r w:rsidRPr="00CD2432">
        <w:rPr>
          <w:rFonts w:ascii="Book Antiqua" w:hAnsi="Book Antiqua"/>
          <w:sz w:val="24"/>
          <w:szCs w:val="24"/>
        </w:rPr>
        <w:t xml:space="preserve"> I. Plasma miRNA can detect colorectal cancer, but how early? </w:t>
      </w:r>
      <w:r w:rsidRPr="00CD2432">
        <w:rPr>
          <w:rFonts w:ascii="Book Antiqua" w:hAnsi="Book Antiqua"/>
          <w:i/>
          <w:sz w:val="24"/>
          <w:szCs w:val="24"/>
        </w:rPr>
        <w:t>Cancer Med</w:t>
      </w:r>
      <w:r w:rsidRPr="00CD2432">
        <w:rPr>
          <w:rFonts w:ascii="Book Antiqua" w:hAnsi="Book Antiqua"/>
          <w:sz w:val="24"/>
          <w:szCs w:val="24"/>
        </w:rPr>
        <w:t xml:space="preserve"> 2018; </w:t>
      </w:r>
      <w:r w:rsidRPr="00CD2432">
        <w:rPr>
          <w:rFonts w:ascii="Book Antiqua" w:hAnsi="Book Antiqua"/>
          <w:b/>
          <w:sz w:val="24"/>
          <w:szCs w:val="24"/>
        </w:rPr>
        <w:t>7</w:t>
      </w:r>
      <w:r w:rsidRPr="00CD2432">
        <w:rPr>
          <w:rFonts w:ascii="Book Antiqua" w:hAnsi="Book Antiqua"/>
          <w:sz w:val="24"/>
          <w:szCs w:val="24"/>
        </w:rPr>
        <w:t>: 1697-1705 [PMID: 29573205 DOI: 10.1002/cam4.1398]</w:t>
      </w:r>
    </w:p>
    <w:p w14:paraId="5F6D927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90 </w:t>
      </w:r>
      <w:r w:rsidRPr="00CD2432">
        <w:rPr>
          <w:rFonts w:ascii="Book Antiqua" w:hAnsi="Book Antiqua"/>
          <w:b/>
          <w:sz w:val="24"/>
          <w:szCs w:val="24"/>
        </w:rPr>
        <w:t>Herreros-Villanueva M</w:t>
      </w:r>
      <w:r w:rsidRPr="00CD2432">
        <w:rPr>
          <w:rFonts w:ascii="Book Antiqua" w:hAnsi="Book Antiqua"/>
          <w:sz w:val="24"/>
          <w:szCs w:val="24"/>
        </w:rPr>
        <w:t>, Duran-</w:t>
      </w:r>
      <w:proofErr w:type="spellStart"/>
      <w:r w:rsidRPr="00CD2432">
        <w:rPr>
          <w:rFonts w:ascii="Book Antiqua" w:hAnsi="Book Antiqua"/>
          <w:sz w:val="24"/>
          <w:szCs w:val="24"/>
        </w:rPr>
        <w:t>Sanchon</w:t>
      </w:r>
      <w:proofErr w:type="spellEnd"/>
      <w:r w:rsidRPr="00CD2432">
        <w:rPr>
          <w:rFonts w:ascii="Book Antiqua" w:hAnsi="Book Antiqua"/>
          <w:sz w:val="24"/>
          <w:szCs w:val="24"/>
        </w:rPr>
        <w:t xml:space="preserve"> S, Martín AC, Pérez-Palacios R, Vila-Navarro E, </w:t>
      </w:r>
      <w:proofErr w:type="spellStart"/>
      <w:r w:rsidRPr="00CD2432">
        <w:rPr>
          <w:rFonts w:ascii="Book Antiqua" w:hAnsi="Book Antiqua"/>
          <w:sz w:val="24"/>
          <w:szCs w:val="24"/>
        </w:rPr>
        <w:t>Marcuello</w:t>
      </w:r>
      <w:proofErr w:type="spellEnd"/>
      <w:r w:rsidRPr="00CD2432">
        <w:rPr>
          <w:rFonts w:ascii="Book Antiqua" w:hAnsi="Book Antiqua"/>
          <w:sz w:val="24"/>
          <w:szCs w:val="24"/>
        </w:rPr>
        <w:t xml:space="preserve"> M, Diaz-Centeno M, </w:t>
      </w:r>
      <w:proofErr w:type="spellStart"/>
      <w:r w:rsidRPr="00CD2432">
        <w:rPr>
          <w:rFonts w:ascii="Book Antiqua" w:hAnsi="Book Antiqua"/>
          <w:sz w:val="24"/>
          <w:szCs w:val="24"/>
        </w:rPr>
        <w:t>Cubiella</w:t>
      </w:r>
      <w:proofErr w:type="spellEnd"/>
      <w:r w:rsidRPr="00CD2432">
        <w:rPr>
          <w:rFonts w:ascii="Book Antiqua" w:hAnsi="Book Antiqua"/>
          <w:sz w:val="24"/>
          <w:szCs w:val="24"/>
        </w:rPr>
        <w:t xml:space="preserve"> J, </w:t>
      </w:r>
      <w:proofErr w:type="spellStart"/>
      <w:r w:rsidRPr="00CD2432">
        <w:rPr>
          <w:rFonts w:ascii="Book Antiqua" w:hAnsi="Book Antiqua"/>
          <w:sz w:val="24"/>
          <w:szCs w:val="24"/>
        </w:rPr>
        <w:t>Diez</w:t>
      </w:r>
      <w:proofErr w:type="spellEnd"/>
      <w:r w:rsidRPr="00CD2432">
        <w:rPr>
          <w:rFonts w:ascii="Book Antiqua" w:hAnsi="Book Antiqua"/>
          <w:sz w:val="24"/>
          <w:szCs w:val="24"/>
        </w:rPr>
        <w:t xml:space="preserve"> MS, </w:t>
      </w:r>
      <w:proofErr w:type="spellStart"/>
      <w:r w:rsidRPr="00CD2432">
        <w:rPr>
          <w:rFonts w:ascii="Book Antiqua" w:hAnsi="Book Antiqua"/>
          <w:sz w:val="24"/>
          <w:szCs w:val="24"/>
        </w:rPr>
        <w:t>Bujanda</w:t>
      </w:r>
      <w:proofErr w:type="spellEnd"/>
      <w:r w:rsidRPr="00CD2432">
        <w:rPr>
          <w:rFonts w:ascii="Book Antiqua" w:hAnsi="Book Antiqua"/>
          <w:sz w:val="24"/>
          <w:szCs w:val="24"/>
        </w:rPr>
        <w:t xml:space="preserve"> L, </w:t>
      </w:r>
      <w:proofErr w:type="spellStart"/>
      <w:r w:rsidRPr="00CD2432">
        <w:rPr>
          <w:rFonts w:ascii="Book Antiqua" w:hAnsi="Book Antiqua"/>
          <w:sz w:val="24"/>
          <w:szCs w:val="24"/>
        </w:rPr>
        <w:t>Lanas</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Jover</w:t>
      </w:r>
      <w:proofErr w:type="spellEnd"/>
      <w:r w:rsidRPr="00CD2432">
        <w:rPr>
          <w:rFonts w:ascii="Book Antiqua" w:hAnsi="Book Antiqua"/>
          <w:sz w:val="24"/>
          <w:szCs w:val="24"/>
        </w:rPr>
        <w:t xml:space="preserve"> R, Hernández V, Quintero E, José Lozano J, </w:t>
      </w:r>
      <w:proofErr w:type="spellStart"/>
      <w:r w:rsidRPr="00CD2432">
        <w:rPr>
          <w:rFonts w:ascii="Book Antiqua" w:hAnsi="Book Antiqua"/>
          <w:sz w:val="24"/>
          <w:szCs w:val="24"/>
        </w:rPr>
        <w:t>García-Cougil</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Martínez-Arranz</w:t>
      </w:r>
      <w:proofErr w:type="spellEnd"/>
      <w:r w:rsidRPr="00CD2432">
        <w:rPr>
          <w:rFonts w:ascii="Book Antiqua" w:hAnsi="Book Antiqua"/>
          <w:sz w:val="24"/>
          <w:szCs w:val="24"/>
        </w:rPr>
        <w:t xml:space="preserve"> I, Castells A, </w:t>
      </w:r>
      <w:proofErr w:type="spellStart"/>
      <w:r w:rsidRPr="00CD2432">
        <w:rPr>
          <w:rFonts w:ascii="Book Antiqua" w:hAnsi="Book Antiqua"/>
          <w:sz w:val="24"/>
          <w:szCs w:val="24"/>
        </w:rPr>
        <w:t>Gironella</w:t>
      </w:r>
      <w:proofErr w:type="spellEnd"/>
      <w:r w:rsidRPr="00CD2432">
        <w:rPr>
          <w:rFonts w:ascii="Book Antiqua" w:hAnsi="Book Antiqua"/>
          <w:sz w:val="24"/>
          <w:szCs w:val="24"/>
        </w:rPr>
        <w:t xml:space="preserve"> M, Arroyo R. Plasma MicroRNA Signature Validation for Early Detection of Colorectal Cancer.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Transl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sz w:val="24"/>
          <w:szCs w:val="24"/>
        </w:rPr>
        <w:t xml:space="preserve"> 2019; </w:t>
      </w:r>
      <w:r w:rsidRPr="00CD2432">
        <w:rPr>
          <w:rFonts w:ascii="Book Antiqua" w:hAnsi="Book Antiqua"/>
          <w:b/>
          <w:sz w:val="24"/>
          <w:szCs w:val="24"/>
        </w:rPr>
        <w:t>10</w:t>
      </w:r>
      <w:r w:rsidRPr="00CD2432">
        <w:rPr>
          <w:rFonts w:ascii="Book Antiqua" w:hAnsi="Book Antiqua"/>
          <w:sz w:val="24"/>
          <w:szCs w:val="24"/>
        </w:rPr>
        <w:t>: e00003 [PMID: 30702491 DOI: 10.14309/ctg.0000000000000003]</w:t>
      </w:r>
    </w:p>
    <w:p w14:paraId="0998605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91 </w:t>
      </w:r>
      <w:r w:rsidRPr="00CD2432">
        <w:rPr>
          <w:rFonts w:ascii="Book Antiqua" w:hAnsi="Book Antiqua"/>
          <w:b/>
          <w:sz w:val="24"/>
          <w:szCs w:val="24"/>
        </w:rPr>
        <w:t>Zhang H</w:t>
      </w:r>
      <w:r w:rsidRPr="00CD2432">
        <w:rPr>
          <w:rFonts w:ascii="Book Antiqua" w:hAnsi="Book Antiqua"/>
          <w:sz w:val="24"/>
          <w:szCs w:val="24"/>
        </w:rPr>
        <w:t xml:space="preserve">, Zhu M, Shan X, Zhou X, Wang T, Zhang J, Tao J, Cheng W, Chen G, Li J, Liu P, Wang Q, Zhu W. A panel of seven-miRNA signature in plasma as potential biomarker for colorectal cancer diagnosis. </w:t>
      </w:r>
      <w:r w:rsidRPr="00CD2432">
        <w:rPr>
          <w:rFonts w:ascii="Book Antiqua" w:hAnsi="Book Antiqua"/>
          <w:i/>
          <w:sz w:val="24"/>
          <w:szCs w:val="24"/>
        </w:rPr>
        <w:t>Gene</w:t>
      </w:r>
      <w:r w:rsidRPr="00CD2432">
        <w:rPr>
          <w:rFonts w:ascii="Book Antiqua" w:hAnsi="Book Antiqua"/>
          <w:sz w:val="24"/>
          <w:szCs w:val="24"/>
        </w:rPr>
        <w:t xml:space="preserve"> 2019; </w:t>
      </w:r>
      <w:r w:rsidRPr="00CD2432">
        <w:rPr>
          <w:rFonts w:ascii="Book Antiqua" w:hAnsi="Book Antiqua"/>
          <w:b/>
          <w:sz w:val="24"/>
          <w:szCs w:val="24"/>
        </w:rPr>
        <w:t>687</w:t>
      </w:r>
      <w:r w:rsidRPr="00CD2432">
        <w:rPr>
          <w:rFonts w:ascii="Book Antiqua" w:hAnsi="Book Antiqua"/>
          <w:sz w:val="24"/>
          <w:szCs w:val="24"/>
        </w:rPr>
        <w:t>: 246-254 [PMID: 30458288 DOI: 10.1016/j.gene.2018.11.055]</w:t>
      </w:r>
    </w:p>
    <w:p w14:paraId="35B5525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92 </w:t>
      </w:r>
      <w:r w:rsidRPr="00CD2432">
        <w:rPr>
          <w:rFonts w:ascii="Book Antiqua" w:hAnsi="Book Antiqua"/>
          <w:b/>
          <w:sz w:val="24"/>
          <w:szCs w:val="24"/>
        </w:rPr>
        <w:t>Liu X</w:t>
      </w:r>
      <w:r w:rsidRPr="00CD2432">
        <w:rPr>
          <w:rFonts w:ascii="Book Antiqua" w:hAnsi="Book Antiqua"/>
          <w:sz w:val="24"/>
          <w:szCs w:val="24"/>
        </w:rPr>
        <w:t xml:space="preserve">, Pan B, Sun L, Chen X, Zeng K, Hu X, Xu T, Xu M, Wang S. Circulating </w:t>
      </w:r>
      <w:proofErr w:type="spellStart"/>
      <w:r w:rsidRPr="00CD2432">
        <w:rPr>
          <w:rFonts w:ascii="Book Antiqua" w:hAnsi="Book Antiqua"/>
          <w:sz w:val="24"/>
          <w:szCs w:val="24"/>
        </w:rPr>
        <w:t>Exosomal</w:t>
      </w:r>
      <w:proofErr w:type="spellEnd"/>
      <w:r w:rsidRPr="00CD2432">
        <w:rPr>
          <w:rFonts w:ascii="Book Antiqua" w:hAnsi="Book Antiqua"/>
          <w:sz w:val="24"/>
          <w:szCs w:val="24"/>
        </w:rPr>
        <w:t xml:space="preserve"> miR-27a and miR-130a Act as Novel Diagnostic and Prognostic Biomarkers of Colorectal Cancer. </w:t>
      </w:r>
      <w:r w:rsidRPr="00CD2432">
        <w:rPr>
          <w:rFonts w:ascii="Book Antiqua" w:hAnsi="Book Antiqua"/>
          <w:i/>
          <w:sz w:val="24"/>
          <w:szCs w:val="24"/>
        </w:rPr>
        <w:t xml:space="preserve">Cancer </w:t>
      </w:r>
      <w:proofErr w:type="spellStart"/>
      <w:r w:rsidRPr="00CD2432">
        <w:rPr>
          <w:rFonts w:ascii="Book Antiqua" w:hAnsi="Book Antiqua"/>
          <w:i/>
          <w:sz w:val="24"/>
          <w:szCs w:val="24"/>
        </w:rPr>
        <w:t>Epidemiol</w:t>
      </w:r>
      <w:proofErr w:type="spellEnd"/>
      <w:r w:rsidRPr="00CD2432">
        <w:rPr>
          <w:rFonts w:ascii="Book Antiqua" w:hAnsi="Book Antiqua"/>
          <w:i/>
          <w:sz w:val="24"/>
          <w:szCs w:val="24"/>
        </w:rPr>
        <w:t xml:space="preserve"> Biomarkers </w:t>
      </w:r>
      <w:proofErr w:type="spellStart"/>
      <w:r w:rsidRPr="00CD2432">
        <w:rPr>
          <w:rFonts w:ascii="Book Antiqua" w:hAnsi="Book Antiqua"/>
          <w:i/>
          <w:sz w:val="24"/>
          <w:szCs w:val="24"/>
        </w:rPr>
        <w:t>Prev</w:t>
      </w:r>
      <w:proofErr w:type="spellEnd"/>
      <w:r w:rsidRPr="00CD2432">
        <w:rPr>
          <w:rFonts w:ascii="Book Antiqua" w:hAnsi="Book Antiqua"/>
          <w:sz w:val="24"/>
          <w:szCs w:val="24"/>
        </w:rPr>
        <w:t xml:space="preserve"> 2018; </w:t>
      </w:r>
      <w:r w:rsidRPr="00CD2432">
        <w:rPr>
          <w:rFonts w:ascii="Book Antiqua" w:hAnsi="Book Antiqua"/>
          <w:b/>
          <w:sz w:val="24"/>
          <w:szCs w:val="24"/>
        </w:rPr>
        <w:t>27</w:t>
      </w:r>
      <w:r w:rsidRPr="00CD2432">
        <w:rPr>
          <w:rFonts w:ascii="Book Antiqua" w:hAnsi="Book Antiqua"/>
          <w:sz w:val="24"/>
          <w:szCs w:val="24"/>
        </w:rPr>
        <w:t>: 746-754 [PMID: 29739748 DOI: 10.1158/1055-9965.EPI-18-0067]</w:t>
      </w:r>
    </w:p>
    <w:p w14:paraId="0824677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93 </w:t>
      </w:r>
      <w:proofErr w:type="spellStart"/>
      <w:r w:rsidRPr="00CD2432">
        <w:rPr>
          <w:rFonts w:ascii="Book Antiqua" w:hAnsi="Book Antiqua"/>
          <w:b/>
          <w:sz w:val="24"/>
          <w:szCs w:val="24"/>
        </w:rPr>
        <w:t>Sazanov</w:t>
      </w:r>
      <w:proofErr w:type="spellEnd"/>
      <w:r w:rsidRPr="00CD2432">
        <w:rPr>
          <w:rFonts w:ascii="Book Antiqua" w:hAnsi="Book Antiqua"/>
          <w:b/>
          <w:sz w:val="24"/>
          <w:szCs w:val="24"/>
        </w:rPr>
        <w:t xml:space="preserve"> AA</w:t>
      </w:r>
      <w:r w:rsidRPr="00CD2432">
        <w:rPr>
          <w:rFonts w:ascii="Book Antiqua" w:hAnsi="Book Antiqua"/>
          <w:sz w:val="24"/>
          <w:szCs w:val="24"/>
        </w:rPr>
        <w:t xml:space="preserve">, </w:t>
      </w:r>
      <w:proofErr w:type="spellStart"/>
      <w:r w:rsidRPr="00CD2432">
        <w:rPr>
          <w:rFonts w:ascii="Book Antiqua" w:hAnsi="Book Antiqua"/>
          <w:sz w:val="24"/>
          <w:szCs w:val="24"/>
        </w:rPr>
        <w:t>Kiselyova</w:t>
      </w:r>
      <w:proofErr w:type="spellEnd"/>
      <w:r w:rsidRPr="00CD2432">
        <w:rPr>
          <w:rFonts w:ascii="Book Antiqua" w:hAnsi="Book Antiqua"/>
          <w:sz w:val="24"/>
          <w:szCs w:val="24"/>
        </w:rPr>
        <w:t xml:space="preserve"> EV, </w:t>
      </w:r>
      <w:proofErr w:type="spellStart"/>
      <w:r w:rsidRPr="00CD2432">
        <w:rPr>
          <w:rFonts w:ascii="Book Antiqua" w:hAnsi="Book Antiqua"/>
          <w:sz w:val="24"/>
          <w:szCs w:val="24"/>
        </w:rPr>
        <w:t>Zakharenko</w:t>
      </w:r>
      <w:proofErr w:type="spellEnd"/>
      <w:r w:rsidRPr="00CD2432">
        <w:rPr>
          <w:rFonts w:ascii="Book Antiqua" w:hAnsi="Book Antiqua"/>
          <w:sz w:val="24"/>
          <w:szCs w:val="24"/>
        </w:rPr>
        <w:t xml:space="preserve"> AA, Romanov MN, </w:t>
      </w:r>
      <w:proofErr w:type="spellStart"/>
      <w:r w:rsidRPr="00CD2432">
        <w:rPr>
          <w:rFonts w:ascii="Book Antiqua" w:hAnsi="Book Antiqua"/>
          <w:sz w:val="24"/>
          <w:szCs w:val="24"/>
        </w:rPr>
        <w:t>Zaraysky</w:t>
      </w:r>
      <w:proofErr w:type="spellEnd"/>
      <w:r w:rsidRPr="00CD2432">
        <w:rPr>
          <w:rFonts w:ascii="Book Antiqua" w:hAnsi="Book Antiqua"/>
          <w:sz w:val="24"/>
          <w:szCs w:val="24"/>
        </w:rPr>
        <w:t xml:space="preserve"> MI. Plasma and saliva miR-21 expression in colorectal cancer patients. </w:t>
      </w:r>
      <w:r w:rsidRPr="00CD2432">
        <w:rPr>
          <w:rFonts w:ascii="Book Antiqua" w:hAnsi="Book Antiqua"/>
          <w:i/>
          <w:sz w:val="24"/>
          <w:szCs w:val="24"/>
        </w:rPr>
        <w:t xml:space="preserve">J </w:t>
      </w:r>
      <w:proofErr w:type="spellStart"/>
      <w:r w:rsidRPr="00CD2432">
        <w:rPr>
          <w:rFonts w:ascii="Book Antiqua" w:hAnsi="Book Antiqua"/>
          <w:i/>
          <w:sz w:val="24"/>
          <w:szCs w:val="24"/>
        </w:rPr>
        <w:t>Appl</w:t>
      </w:r>
      <w:proofErr w:type="spellEnd"/>
      <w:r w:rsidRPr="00CD2432">
        <w:rPr>
          <w:rFonts w:ascii="Book Antiqua" w:hAnsi="Book Antiqua"/>
          <w:i/>
          <w:sz w:val="24"/>
          <w:szCs w:val="24"/>
        </w:rPr>
        <w:t xml:space="preserve"> Genet</w:t>
      </w:r>
      <w:r w:rsidRPr="00CD2432">
        <w:rPr>
          <w:rFonts w:ascii="Book Antiqua" w:hAnsi="Book Antiqua"/>
          <w:sz w:val="24"/>
          <w:szCs w:val="24"/>
        </w:rPr>
        <w:t xml:space="preserve"> 2017; </w:t>
      </w:r>
      <w:r w:rsidRPr="00CD2432">
        <w:rPr>
          <w:rFonts w:ascii="Book Antiqua" w:hAnsi="Book Antiqua"/>
          <w:b/>
          <w:sz w:val="24"/>
          <w:szCs w:val="24"/>
        </w:rPr>
        <w:t>58</w:t>
      </w:r>
      <w:r w:rsidRPr="00CD2432">
        <w:rPr>
          <w:rFonts w:ascii="Book Antiqua" w:hAnsi="Book Antiqua"/>
          <w:sz w:val="24"/>
          <w:szCs w:val="24"/>
        </w:rPr>
        <w:t>: 231-237 [PMID: 27910062 DOI: 10.1007/s13353-016-0379-9]</w:t>
      </w:r>
    </w:p>
    <w:p w14:paraId="77A1F8E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94 </w:t>
      </w:r>
      <w:r w:rsidRPr="00CD2432">
        <w:rPr>
          <w:rFonts w:ascii="Book Antiqua" w:hAnsi="Book Antiqua"/>
          <w:b/>
          <w:sz w:val="24"/>
          <w:szCs w:val="24"/>
        </w:rPr>
        <w:t>Bosch S</w:t>
      </w:r>
      <w:r w:rsidRPr="00CD2432">
        <w:rPr>
          <w:rFonts w:ascii="Book Antiqua" w:hAnsi="Book Antiqua"/>
          <w:sz w:val="24"/>
          <w:szCs w:val="24"/>
        </w:rPr>
        <w:t xml:space="preserve">, </w:t>
      </w:r>
      <w:proofErr w:type="spellStart"/>
      <w:r w:rsidRPr="00CD2432">
        <w:rPr>
          <w:rFonts w:ascii="Book Antiqua" w:hAnsi="Book Antiqua"/>
          <w:sz w:val="24"/>
          <w:szCs w:val="24"/>
        </w:rPr>
        <w:t>Berkhout</w:t>
      </w:r>
      <w:proofErr w:type="spellEnd"/>
      <w:r w:rsidRPr="00CD2432">
        <w:rPr>
          <w:rFonts w:ascii="Book Antiqua" w:hAnsi="Book Antiqua"/>
          <w:sz w:val="24"/>
          <w:szCs w:val="24"/>
        </w:rPr>
        <w:t xml:space="preserve"> DJ, Ben </w:t>
      </w:r>
      <w:proofErr w:type="spellStart"/>
      <w:r w:rsidRPr="00CD2432">
        <w:rPr>
          <w:rFonts w:ascii="Book Antiqua" w:hAnsi="Book Antiqua"/>
          <w:sz w:val="24"/>
          <w:szCs w:val="24"/>
        </w:rPr>
        <w:t>Larbi</w:t>
      </w:r>
      <w:proofErr w:type="spellEnd"/>
      <w:r w:rsidRPr="00CD2432">
        <w:rPr>
          <w:rFonts w:ascii="Book Antiqua" w:hAnsi="Book Antiqua"/>
          <w:sz w:val="24"/>
          <w:szCs w:val="24"/>
        </w:rPr>
        <w:t xml:space="preserve"> I, de </w:t>
      </w:r>
      <w:proofErr w:type="spellStart"/>
      <w:r w:rsidRPr="00CD2432">
        <w:rPr>
          <w:rFonts w:ascii="Book Antiqua" w:hAnsi="Book Antiqua"/>
          <w:sz w:val="24"/>
          <w:szCs w:val="24"/>
        </w:rPr>
        <w:t>Meij</w:t>
      </w:r>
      <w:proofErr w:type="spellEnd"/>
      <w:r w:rsidRPr="00CD2432">
        <w:rPr>
          <w:rFonts w:ascii="Book Antiqua" w:hAnsi="Book Antiqua"/>
          <w:sz w:val="24"/>
          <w:szCs w:val="24"/>
        </w:rPr>
        <w:t xml:space="preserve"> TG, de Boer NK.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volatile organic compounds for early detection of colorectal cancer: where are we now? </w:t>
      </w:r>
      <w:r w:rsidRPr="00CD2432">
        <w:rPr>
          <w:rFonts w:ascii="Book Antiqua" w:hAnsi="Book Antiqua"/>
          <w:i/>
          <w:sz w:val="24"/>
          <w:szCs w:val="24"/>
        </w:rPr>
        <w:t>J Cancer Res Clin Oncol</w:t>
      </w:r>
      <w:r w:rsidRPr="00CD2432">
        <w:rPr>
          <w:rFonts w:ascii="Book Antiqua" w:hAnsi="Book Antiqua"/>
          <w:sz w:val="24"/>
          <w:szCs w:val="24"/>
        </w:rPr>
        <w:t xml:space="preserve"> 2019; </w:t>
      </w:r>
      <w:r w:rsidRPr="00CD2432">
        <w:rPr>
          <w:rFonts w:ascii="Book Antiqua" w:hAnsi="Book Antiqua"/>
          <w:b/>
          <w:sz w:val="24"/>
          <w:szCs w:val="24"/>
        </w:rPr>
        <w:t>145</w:t>
      </w:r>
      <w:r w:rsidRPr="00CD2432">
        <w:rPr>
          <w:rFonts w:ascii="Book Antiqua" w:hAnsi="Book Antiqua"/>
          <w:sz w:val="24"/>
          <w:szCs w:val="24"/>
        </w:rPr>
        <w:t>: 223-234 [PMID: 30554400 DOI: 10.1007/s00432-018-2821-3]</w:t>
      </w:r>
    </w:p>
    <w:p w14:paraId="1BD58F8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95 </w:t>
      </w:r>
      <w:r w:rsidRPr="00CD2432">
        <w:rPr>
          <w:rFonts w:ascii="Book Antiqua" w:hAnsi="Book Antiqua"/>
          <w:b/>
          <w:sz w:val="24"/>
          <w:szCs w:val="24"/>
        </w:rPr>
        <w:t>Bond A</w:t>
      </w:r>
      <w:r w:rsidRPr="00CD2432">
        <w:rPr>
          <w:rFonts w:ascii="Book Antiqua" w:hAnsi="Book Antiqua"/>
          <w:sz w:val="24"/>
          <w:szCs w:val="24"/>
        </w:rPr>
        <w:t xml:space="preserve">, Greenwood R, Lewis S, Corfe B, Sarkar S, O'Toole P, Rooney P, Burkitt M, Hold G, Probert C. Volatile organic compounds emitted from faeces as a biomarker for colorectal cancer. </w:t>
      </w:r>
      <w:r w:rsidRPr="00CD2432">
        <w:rPr>
          <w:rFonts w:ascii="Book Antiqua" w:hAnsi="Book Antiqua"/>
          <w:i/>
          <w:sz w:val="24"/>
          <w:szCs w:val="24"/>
        </w:rPr>
        <w:t xml:space="preserve">Aliment </w:t>
      </w:r>
      <w:proofErr w:type="spellStart"/>
      <w:r w:rsidRPr="00CD2432">
        <w:rPr>
          <w:rFonts w:ascii="Book Antiqua" w:hAnsi="Book Antiqua"/>
          <w:i/>
          <w:sz w:val="24"/>
          <w:szCs w:val="24"/>
        </w:rPr>
        <w:t>Pharmacol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Ther</w:t>
      </w:r>
      <w:proofErr w:type="spellEnd"/>
      <w:r w:rsidRPr="00CD2432">
        <w:rPr>
          <w:rFonts w:ascii="Book Antiqua" w:hAnsi="Book Antiqua"/>
          <w:sz w:val="24"/>
          <w:szCs w:val="24"/>
        </w:rPr>
        <w:t xml:space="preserve"> 2019; </w:t>
      </w:r>
      <w:r w:rsidRPr="00CD2432">
        <w:rPr>
          <w:rFonts w:ascii="Book Antiqua" w:hAnsi="Book Antiqua"/>
          <w:b/>
          <w:sz w:val="24"/>
          <w:szCs w:val="24"/>
        </w:rPr>
        <w:t>49</w:t>
      </w:r>
      <w:r w:rsidRPr="00CD2432">
        <w:rPr>
          <w:rFonts w:ascii="Book Antiqua" w:hAnsi="Book Antiqua"/>
          <w:sz w:val="24"/>
          <w:szCs w:val="24"/>
        </w:rPr>
        <w:t>: 1005-1012 [PMID: 30828825 DOI: 10.1111/apt.15140]</w:t>
      </w:r>
    </w:p>
    <w:p w14:paraId="6AEF118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96 </w:t>
      </w:r>
      <w:proofErr w:type="spellStart"/>
      <w:r w:rsidRPr="00CD2432">
        <w:rPr>
          <w:rFonts w:ascii="Book Antiqua" w:hAnsi="Book Antiqua"/>
          <w:b/>
          <w:sz w:val="24"/>
          <w:szCs w:val="24"/>
        </w:rPr>
        <w:t>Ishibe</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Ota M, Takeshita A, </w:t>
      </w:r>
      <w:proofErr w:type="spellStart"/>
      <w:r w:rsidRPr="00CD2432">
        <w:rPr>
          <w:rFonts w:ascii="Book Antiqua" w:hAnsi="Book Antiqua"/>
          <w:sz w:val="24"/>
          <w:szCs w:val="24"/>
        </w:rPr>
        <w:t>Tsuboi</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Kizuka</w:t>
      </w:r>
      <w:proofErr w:type="spellEnd"/>
      <w:r w:rsidRPr="00CD2432">
        <w:rPr>
          <w:rFonts w:ascii="Book Antiqua" w:hAnsi="Book Antiqua"/>
          <w:sz w:val="24"/>
          <w:szCs w:val="24"/>
        </w:rPr>
        <w:t xml:space="preserve"> S, Oka H, </w:t>
      </w:r>
      <w:proofErr w:type="spellStart"/>
      <w:r w:rsidRPr="00CD2432">
        <w:rPr>
          <w:rFonts w:ascii="Book Antiqua" w:hAnsi="Book Antiqua"/>
          <w:sz w:val="24"/>
          <w:szCs w:val="24"/>
        </w:rPr>
        <w:t>Suwa</w:t>
      </w:r>
      <w:proofErr w:type="spellEnd"/>
      <w:r w:rsidRPr="00CD2432">
        <w:rPr>
          <w:rFonts w:ascii="Book Antiqua" w:hAnsi="Book Antiqua"/>
          <w:sz w:val="24"/>
          <w:szCs w:val="24"/>
        </w:rPr>
        <w:t xml:space="preserve"> Y, Suzuki S, Nakagawa K, </w:t>
      </w:r>
      <w:proofErr w:type="spellStart"/>
      <w:r w:rsidRPr="00CD2432">
        <w:rPr>
          <w:rFonts w:ascii="Book Antiqua" w:hAnsi="Book Antiqua"/>
          <w:sz w:val="24"/>
          <w:szCs w:val="24"/>
        </w:rPr>
        <w:t>Suwa</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Momiyama</w:t>
      </w:r>
      <w:proofErr w:type="spellEnd"/>
      <w:r w:rsidRPr="00CD2432">
        <w:rPr>
          <w:rFonts w:ascii="Book Antiqua" w:hAnsi="Book Antiqua"/>
          <w:sz w:val="24"/>
          <w:szCs w:val="24"/>
        </w:rPr>
        <w:t xml:space="preserve"> M, Watanabe J, Taguri M, </w:t>
      </w:r>
      <w:proofErr w:type="spellStart"/>
      <w:r w:rsidRPr="00CD2432">
        <w:rPr>
          <w:rFonts w:ascii="Book Antiqua" w:hAnsi="Book Antiqua"/>
          <w:sz w:val="24"/>
          <w:szCs w:val="24"/>
        </w:rPr>
        <w:t>Kunisaki</w:t>
      </w:r>
      <w:proofErr w:type="spellEnd"/>
      <w:r w:rsidRPr="00CD2432">
        <w:rPr>
          <w:rFonts w:ascii="Book Antiqua" w:hAnsi="Book Antiqua"/>
          <w:sz w:val="24"/>
          <w:szCs w:val="24"/>
        </w:rPr>
        <w:t xml:space="preserve"> C, Endo I. Detection of gas components as a novel diagnostic method for colorectal cancer. </w:t>
      </w:r>
      <w:r w:rsidRPr="00CD2432">
        <w:rPr>
          <w:rFonts w:ascii="Book Antiqua" w:hAnsi="Book Antiqua"/>
          <w:i/>
          <w:sz w:val="24"/>
          <w:szCs w:val="24"/>
        </w:rPr>
        <w:t xml:space="preserve">Ann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Surg</w:t>
      </w:r>
      <w:proofErr w:type="spellEnd"/>
      <w:r w:rsidRPr="00CD2432">
        <w:rPr>
          <w:rFonts w:ascii="Book Antiqua" w:hAnsi="Book Antiqua"/>
          <w:sz w:val="24"/>
          <w:szCs w:val="24"/>
        </w:rPr>
        <w:t xml:space="preserve"> 2018; </w:t>
      </w:r>
      <w:r w:rsidRPr="00CD2432">
        <w:rPr>
          <w:rFonts w:ascii="Book Antiqua" w:hAnsi="Book Antiqua"/>
          <w:b/>
          <w:sz w:val="24"/>
          <w:szCs w:val="24"/>
        </w:rPr>
        <w:t>2</w:t>
      </w:r>
      <w:r w:rsidRPr="00CD2432">
        <w:rPr>
          <w:rFonts w:ascii="Book Antiqua" w:hAnsi="Book Antiqua"/>
          <w:sz w:val="24"/>
          <w:szCs w:val="24"/>
        </w:rPr>
        <w:t>: 147-153 [PMID: 29863156 DOI: 10.1002/ags3.12056]</w:t>
      </w:r>
    </w:p>
    <w:p w14:paraId="707FE3F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97 </w:t>
      </w:r>
      <w:proofErr w:type="spellStart"/>
      <w:r w:rsidRPr="00CD2432">
        <w:rPr>
          <w:rFonts w:ascii="Book Antiqua" w:hAnsi="Book Antiqua"/>
          <w:b/>
          <w:sz w:val="24"/>
          <w:szCs w:val="24"/>
        </w:rPr>
        <w:t>Sonoda</w:t>
      </w:r>
      <w:proofErr w:type="spellEnd"/>
      <w:r w:rsidRPr="00CD2432">
        <w:rPr>
          <w:rFonts w:ascii="Book Antiqua" w:hAnsi="Book Antiqua"/>
          <w:b/>
          <w:sz w:val="24"/>
          <w:szCs w:val="24"/>
        </w:rPr>
        <w:t xml:space="preserve"> H</w:t>
      </w:r>
      <w:r w:rsidRPr="00CD2432">
        <w:rPr>
          <w:rFonts w:ascii="Book Antiqua" w:hAnsi="Book Antiqua"/>
          <w:sz w:val="24"/>
          <w:szCs w:val="24"/>
        </w:rPr>
        <w:t xml:space="preserve">, </w:t>
      </w:r>
      <w:proofErr w:type="spellStart"/>
      <w:r w:rsidRPr="00CD2432">
        <w:rPr>
          <w:rFonts w:ascii="Book Antiqua" w:hAnsi="Book Antiqua"/>
          <w:sz w:val="24"/>
          <w:szCs w:val="24"/>
        </w:rPr>
        <w:t>Kohnoe</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Yamazato</w:t>
      </w:r>
      <w:proofErr w:type="spellEnd"/>
      <w:r w:rsidRPr="00CD2432">
        <w:rPr>
          <w:rFonts w:ascii="Book Antiqua" w:hAnsi="Book Antiqua"/>
          <w:sz w:val="24"/>
          <w:szCs w:val="24"/>
        </w:rPr>
        <w:t xml:space="preserve"> T, Satoh Y, </w:t>
      </w:r>
      <w:proofErr w:type="spellStart"/>
      <w:r w:rsidRPr="00CD2432">
        <w:rPr>
          <w:rFonts w:ascii="Book Antiqua" w:hAnsi="Book Antiqua"/>
          <w:sz w:val="24"/>
          <w:szCs w:val="24"/>
        </w:rPr>
        <w:t>Morizono</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Shikata</w:t>
      </w:r>
      <w:proofErr w:type="spellEnd"/>
      <w:r w:rsidRPr="00CD2432">
        <w:rPr>
          <w:rFonts w:ascii="Book Antiqua" w:hAnsi="Book Antiqua"/>
          <w:sz w:val="24"/>
          <w:szCs w:val="24"/>
        </w:rPr>
        <w:t xml:space="preserve"> K, Morita M, Watanabe A, Morita M, </w:t>
      </w:r>
      <w:proofErr w:type="spellStart"/>
      <w:r w:rsidRPr="00CD2432">
        <w:rPr>
          <w:rFonts w:ascii="Book Antiqua" w:hAnsi="Book Antiqua"/>
          <w:sz w:val="24"/>
          <w:szCs w:val="24"/>
        </w:rPr>
        <w:t>Kakeji</w:t>
      </w:r>
      <w:proofErr w:type="spellEnd"/>
      <w:r w:rsidRPr="00CD2432">
        <w:rPr>
          <w:rFonts w:ascii="Book Antiqua" w:hAnsi="Book Antiqua"/>
          <w:sz w:val="24"/>
          <w:szCs w:val="24"/>
        </w:rPr>
        <w:t xml:space="preserve"> Y, Inoue F, Maehara Y. Colorectal cancer screening with odour material by canine scent detection. </w:t>
      </w:r>
      <w:r w:rsidRPr="00CD2432">
        <w:rPr>
          <w:rFonts w:ascii="Book Antiqua" w:hAnsi="Book Antiqua"/>
          <w:i/>
          <w:sz w:val="24"/>
          <w:szCs w:val="24"/>
        </w:rPr>
        <w:t>Gut</w:t>
      </w:r>
      <w:r w:rsidRPr="00CD2432">
        <w:rPr>
          <w:rFonts w:ascii="Book Antiqua" w:hAnsi="Book Antiqua"/>
          <w:sz w:val="24"/>
          <w:szCs w:val="24"/>
        </w:rPr>
        <w:t xml:space="preserve"> 2011; </w:t>
      </w:r>
      <w:r w:rsidRPr="00CD2432">
        <w:rPr>
          <w:rFonts w:ascii="Book Antiqua" w:hAnsi="Book Antiqua"/>
          <w:b/>
          <w:sz w:val="24"/>
          <w:szCs w:val="24"/>
        </w:rPr>
        <w:t>60</w:t>
      </w:r>
      <w:r w:rsidRPr="00CD2432">
        <w:rPr>
          <w:rFonts w:ascii="Book Antiqua" w:hAnsi="Book Antiqua"/>
          <w:sz w:val="24"/>
          <w:szCs w:val="24"/>
        </w:rPr>
        <w:t>: 814-819 [PMID: 21282130 DOI: 10.1136/gut.2010.218305]</w:t>
      </w:r>
    </w:p>
    <w:p w14:paraId="755A8EF7" w14:textId="6E4E692E"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98 </w:t>
      </w:r>
      <w:proofErr w:type="spellStart"/>
      <w:r w:rsidRPr="00CD2432">
        <w:rPr>
          <w:rFonts w:ascii="Book Antiqua" w:hAnsi="Book Antiqua"/>
          <w:b/>
          <w:sz w:val="24"/>
          <w:szCs w:val="24"/>
        </w:rPr>
        <w:t>Zonta</w:t>
      </w:r>
      <w:proofErr w:type="spellEnd"/>
      <w:r w:rsidRPr="00CD2432">
        <w:rPr>
          <w:rFonts w:ascii="Book Antiqua" w:hAnsi="Book Antiqua"/>
          <w:b/>
          <w:sz w:val="24"/>
          <w:szCs w:val="24"/>
        </w:rPr>
        <w:t xml:space="preserve"> G,</w:t>
      </w:r>
      <w:r w:rsidRPr="00CD2432">
        <w:rPr>
          <w:rFonts w:ascii="Book Antiqua" w:hAnsi="Book Antiqua"/>
          <w:sz w:val="24"/>
          <w:szCs w:val="24"/>
        </w:rPr>
        <w:t xml:space="preserve"> </w:t>
      </w:r>
      <w:proofErr w:type="spellStart"/>
      <w:r w:rsidRPr="00CD2432">
        <w:rPr>
          <w:rFonts w:ascii="Book Antiqua" w:hAnsi="Book Antiqua"/>
          <w:sz w:val="24"/>
          <w:szCs w:val="24"/>
        </w:rPr>
        <w:t>Anania</w:t>
      </w:r>
      <w:proofErr w:type="spellEnd"/>
      <w:r w:rsidRPr="00CD2432">
        <w:rPr>
          <w:rFonts w:ascii="Book Antiqua" w:hAnsi="Book Antiqua"/>
          <w:sz w:val="24"/>
          <w:szCs w:val="24"/>
        </w:rPr>
        <w:t xml:space="preserve"> G, </w:t>
      </w:r>
      <w:proofErr w:type="spellStart"/>
      <w:r w:rsidRPr="00CD2432">
        <w:rPr>
          <w:rFonts w:ascii="Book Antiqua" w:hAnsi="Book Antiqua"/>
          <w:sz w:val="24"/>
          <w:szCs w:val="24"/>
        </w:rPr>
        <w:t>Feo</w:t>
      </w:r>
      <w:proofErr w:type="spellEnd"/>
      <w:r w:rsidRPr="00CD2432">
        <w:rPr>
          <w:rFonts w:ascii="Book Antiqua" w:hAnsi="Book Antiqua"/>
          <w:sz w:val="24"/>
          <w:szCs w:val="24"/>
        </w:rPr>
        <w:t xml:space="preserve"> C, </w:t>
      </w:r>
      <w:proofErr w:type="spellStart"/>
      <w:r w:rsidRPr="00CD2432">
        <w:rPr>
          <w:rFonts w:ascii="Book Antiqua" w:hAnsi="Book Antiqua"/>
          <w:sz w:val="24"/>
          <w:szCs w:val="24"/>
        </w:rPr>
        <w:t>Gaiardo</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Gherardi</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Giberti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Guidi</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Landini</w:t>
      </w:r>
      <w:proofErr w:type="spellEnd"/>
      <w:r w:rsidRPr="00CD2432">
        <w:rPr>
          <w:rFonts w:ascii="Book Antiqua" w:hAnsi="Book Antiqua"/>
          <w:sz w:val="24"/>
          <w:szCs w:val="24"/>
        </w:rPr>
        <w:t xml:space="preserve"> N, </w:t>
      </w:r>
      <w:proofErr w:type="spellStart"/>
      <w:r w:rsidRPr="00CD2432">
        <w:rPr>
          <w:rFonts w:ascii="Book Antiqua" w:hAnsi="Book Antiqua"/>
          <w:sz w:val="24"/>
          <w:szCs w:val="24"/>
        </w:rPr>
        <w:t>Palmonari</w:t>
      </w:r>
      <w:proofErr w:type="spellEnd"/>
      <w:r w:rsidRPr="00CD2432">
        <w:rPr>
          <w:rFonts w:ascii="Book Antiqua" w:hAnsi="Book Antiqua"/>
          <w:sz w:val="24"/>
          <w:szCs w:val="24"/>
        </w:rPr>
        <w:t xml:space="preserve"> C, Ricci L, de </w:t>
      </w:r>
      <w:proofErr w:type="spellStart"/>
      <w:r w:rsidRPr="00CD2432">
        <w:rPr>
          <w:rFonts w:ascii="Book Antiqua" w:hAnsi="Book Antiqua"/>
          <w:sz w:val="24"/>
          <w:szCs w:val="24"/>
        </w:rPr>
        <w:t>Togni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Malagù</w:t>
      </w:r>
      <w:proofErr w:type="spellEnd"/>
      <w:r w:rsidRPr="00CD2432">
        <w:rPr>
          <w:rFonts w:ascii="Book Antiqua" w:hAnsi="Book Antiqua"/>
          <w:sz w:val="24"/>
          <w:szCs w:val="24"/>
        </w:rPr>
        <w:t xml:space="preserve"> C. Use of gas sensors and FOBT for the early detection of colorectal cancer. </w:t>
      </w:r>
      <w:r w:rsidRPr="00CD2432">
        <w:rPr>
          <w:rFonts w:ascii="Book Antiqua" w:hAnsi="Book Antiqua"/>
          <w:i/>
          <w:iCs/>
          <w:sz w:val="24"/>
          <w:szCs w:val="24"/>
        </w:rPr>
        <w:t>Sens Actuators B</w:t>
      </w:r>
      <w:r w:rsidRPr="00CD2432">
        <w:rPr>
          <w:rFonts w:ascii="Book Antiqua" w:hAnsi="Book Antiqua"/>
          <w:sz w:val="24"/>
          <w:szCs w:val="24"/>
        </w:rPr>
        <w:t xml:space="preserve"> 2018; </w:t>
      </w:r>
      <w:r w:rsidRPr="00CD2432">
        <w:rPr>
          <w:rFonts w:ascii="Book Antiqua" w:hAnsi="Book Antiqua"/>
          <w:b/>
          <w:bCs/>
          <w:sz w:val="24"/>
          <w:szCs w:val="24"/>
        </w:rPr>
        <w:t>262</w:t>
      </w:r>
      <w:r w:rsidRPr="00CD2432">
        <w:rPr>
          <w:rFonts w:ascii="Book Antiqua" w:hAnsi="Book Antiqua"/>
          <w:sz w:val="24"/>
          <w:szCs w:val="24"/>
        </w:rPr>
        <w:t>: 884-891 [DOI: 10.1016/j.snb.2018.01.225]</w:t>
      </w:r>
    </w:p>
    <w:p w14:paraId="2E2B982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99 </w:t>
      </w:r>
      <w:r w:rsidRPr="00CD2432">
        <w:rPr>
          <w:rFonts w:ascii="Book Antiqua" w:hAnsi="Book Antiqua"/>
          <w:b/>
          <w:sz w:val="24"/>
          <w:szCs w:val="24"/>
        </w:rPr>
        <w:t>Di Lena M</w:t>
      </w:r>
      <w:r w:rsidRPr="00CD2432">
        <w:rPr>
          <w:rFonts w:ascii="Book Antiqua" w:hAnsi="Book Antiqua"/>
          <w:sz w:val="24"/>
          <w:szCs w:val="24"/>
        </w:rPr>
        <w:t xml:space="preserve">, </w:t>
      </w:r>
      <w:proofErr w:type="spellStart"/>
      <w:r w:rsidRPr="00CD2432">
        <w:rPr>
          <w:rFonts w:ascii="Book Antiqua" w:hAnsi="Book Antiqua"/>
          <w:sz w:val="24"/>
          <w:szCs w:val="24"/>
        </w:rPr>
        <w:t>Porcelli</w:t>
      </w:r>
      <w:proofErr w:type="spellEnd"/>
      <w:r w:rsidRPr="00CD2432">
        <w:rPr>
          <w:rFonts w:ascii="Book Antiqua" w:hAnsi="Book Antiqua"/>
          <w:sz w:val="24"/>
          <w:szCs w:val="24"/>
        </w:rPr>
        <w:t xml:space="preserve"> F, </w:t>
      </w:r>
      <w:proofErr w:type="spellStart"/>
      <w:r w:rsidRPr="00CD2432">
        <w:rPr>
          <w:rFonts w:ascii="Book Antiqua" w:hAnsi="Book Antiqua"/>
          <w:sz w:val="24"/>
          <w:szCs w:val="24"/>
        </w:rPr>
        <w:t>Altomare</w:t>
      </w:r>
      <w:proofErr w:type="spellEnd"/>
      <w:r w:rsidRPr="00CD2432">
        <w:rPr>
          <w:rFonts w:ascii="Book Antiqua" w:hAnsi="Book Antiqua"/>
          <w:sz w:val="24"/>
          <w:szCs w:val="24"/>
        </w:rPr>
        <w:t xml:space="preserve"> DF. Volatile organic compounds as new biomarkers for colorectal cancer: a review. </w:t>
      </w:r>
      <w:r w:rsidRPr="00CD2432">
        <w:rPr>
          <w:rFonts w:ascii="Book Antiqua" w:hAnsi="Book Antiqua"/>
          <w:i/>
          <w:sz w:val="24"/>
          <w:szCs w:val="24"/>
        </w:rPr>
        <w:t>Colorectal Dis</w:t>
      </w:r>
      <w:r w:rsidRPr="00CD2432">
        <w:rPr>
          <w:rFonts w:ascii="Book Antiqua" w:hAnsi="Book Antiqua"/>
          <w:sz w:val="24"/>
          <w:szCs w:val="24"/>
        </w:rPr>
        <w:t xml:space="preserve"> 2016; </w:t>
      </w:r>
      <w:r w:rsidRPr="00CD2432">
        <w:rPr>
          <w:rFonts w:ascii="Book Antiqua" w:hAnsi="Book Antiqua"/>
          <w:b/>
          <w:sz w:val="24"/>
          <w:szCs w:val="24"/>
        </w:rPr>
        <w:t>18</w:t>
      </w:r>
      <w:r w:rsidRPr="00CD2432">
        <w:rPr>
          <w:rFonts w:ascii="Book Antiqua" w:hAnsi="Book Antiqua"/>
          <w:sz w:val="24"/>
          <w:szCs w:val="24"/>
        </w:rPr>
        <w:t>: 654-663 [PMID: 26752703 DOI: 10.1111/codi.13271]</w:t>
      </w:r>
    </w:p>
    <w:p w14:paraId="59783AA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100 </w:t>
      </w:r>
      <w:proofErr w:type="spellStart"/>
      <w:r w:rsidRPr="00CD2432">
        <w:rPr>
          <w:rFonts w:ascii="Book Antiqua" w:hAnsi="Book Antiqua"/>
          <w:b/>
          <w:sz w:val="24"/>
          <w:szCs w:val="24"/>
        </w:rPr>
        <w:t>Widlak</w:t>
      </w:r>
      <w:proofErr w:type="spellEnd"/>
      <w:r w:rsidRPr="00CD2432">
        <w:rPr>
          <w:rFonts w:ascii="Book Antiqua" w:hAnsi="Book Antiqua"/>
          <w:b/>
          <w:sz w:val="24"/>
          <w:szCs w:val="24"/>
        </w:rPr>
        <w:t xml:space="preserve"> MM</w:t>
      </w:r>
      <w:r w:rsidRPr="00CD2432">
        <w:rPr>
          <w:rFonts w:ascii="Book Antiqua" w:hAnsi="Book Antiqua"/>
          <w:sz w:val="24"/>
          <w:szCs w:val="24"/>
        </w:rPr>
        <w:t xml:space="preserve">, Neal M, Daulton E, Thomas CL, Tomkins C, Singh B, </w:t>
      </w:r>
      <w:proofErr w:type="spellStart"/>
      <w:r w:rsidRPr="00CD2432">
        <w:rPr>
          <w:rFonts w:ascii="Book Antiqua" w:hAnsi="Book Antiqua"/>
          <w:sz w:val="24"/>
          <w:szCs w:val="24"/>
        </w:rPr>
        <w:t>Harmston</w:t>
      </w:r>
      <w:proofErr w:type="spellEnd"/>
      <w:r w:rsidRPr="00CD2432">
        <w:rPr>
          <w:rFonts w:ascii="Book Antiqua" w:hAnsi="Book Antiqua"/>
          <w:sz w:val="24"/>
          <w:szCs w:val="24"/>
        </w:rPr>
        <w:t xml:space="preserve"> C, </w:t>
      </w:r>
      <w:proofErr w:type="spellStart"/>
      <w:r w:rsidRPr="00CD2432">
        <w:rPr>
          <w:rFonts w:ascii="Book Antiqua" w:hAnsi="Book Antiqua"/>
          <w:sz w:val="24"/>
          <w:szCs w:val="24"/>
        </w:rPr>
        <w:t>Wicaksono</w:t>
      </w:r>
      <w:proofErr w:type="spellEnd"/>
      <w:r w:rsidRPr="00CD2432">
        <w:rPr>
          <w:rFonts w:ascii="Book Antiqua" w:hAnsi="Book Antiqua"/>
          <w:sz w:val="24"/>
          <w:szCs w:val="24"/>
        </w:rPr>
        <w:t xml:space="preserve"> A, Evans C, Smith S, Savage RS, Covington JA, </w:t>
      </w:r>
      <w:proofErr w:type="spellStart"/>
      <w:r w:rsidRPr="00CD2432">
        <w:rPr>
          <w:rFonts w:ascii="Book Antiqua" w:hAnsi="Book Antiqua"/>
          <w:sz w:val="24"/>
          <w:szCs w:val="24"/>
        </w:rPr>
        <w:t>Arasaradnam</w:t>
      </w:r>
      <w:proofErr w:type="spellEnd"/>
      <w:r w:rsidRPr="00CD2432">
        <w:rPr>
          <w:rFonts w:ascii="Book Antiqua" w:hAnsi="Book Antiqua"/>
          <w:sz w:val="24"/>
          <w:szCs w:val="24"/>
        </w:rPr>
        <w:t xml:space="preserve"> RP. Risk stratification of symptomatic patients suspected of colorectal cancer using faecal and urinary markers. </w:t>
      </w:r>
      <w:r w:rsidRPr="00CD2432">
        <w:rPr>
          <w:rFonts w:ascii="Book Antiqua" w:hAnsi="Book Antiqua"/>
          <w:i/>
          <w:sz w:val="24"/>
          <w:szCs w:val="24"/>
        </w:rPr>
        <w:t>Colorectal Dis</w:t>
      </w:r>
      <w:r w:rsidRPr="00CD2432">
        <w:rPr>
          <w:rFonts w:ascii="Book Antiqua" w:hAnsi="Book Antiqua"/>
          <w:sz w:val="24"/>
          <w:szCs w:val="24"/>
        </w:rPr>
        <w:t xml:space="preserve"> 2018; </w:t>
      </w:r>
      <w:r w:rsidRPr="00CD2432">
        <w:rPr>
          <w:rFonts w:ascii="Book Antiqua" w:hAnsi="Book Antiqua"/>
          <w:b/>
          <w:sz w:val="24"/>
          <w:szCs w:val="24"/>
        </w:rPr>
        <w:t>20</w:t>
      </w:r>
      <w:r w:rsidRPr="00CD2432">
        <w:rPr>
          <w:rFonts w:ascii="Book Antiqua" w:hAnsi="Book Antiqua"/>
          <w:sz w:val="24"/>
          <w:szCs w:val="24"/>
        </w:rPr>
        <w:t>: O335-O342 [PMID: 30248228 DOI: 10.1111/codi.14431]</w:t>
      </w:r>
    </w:p>
    <w:p w14:paraId="746FCF0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101 </w:t>
      </w:r>
      <w:proofErr w:type="spellStart"/>
      <w:r w:rsidRPr="00CD2432">
        <w:rPr>
          <w:rFonts w:ascii="Book Antiqua" w:hAnsi="Book Antiqua"/>
          <w:b/>
          <w:sz w:val="24"/>
          <w:szCs w:val="24"/>
        </w:rPr>
        <w:t>Bezabeh</w:t>
      </w:r>
      <w:proofErr w:type="spellEnd"/>
      <w:r w:rsidRPr="00CD2432">
        <w:rPr>
          <w:rFonts w:ascii="Book Antiqua" w:hAnsi="Book Antiqua"/>
          <w:b/>
          <w:sz w:val="24"/>
          <w:szCs w:val="24"/>
        </w:rPr>
        <w:t xml:space="preserve"> T</w:t>
      </w:r>
      <w:r w:rsidRPr="00CD2432">
        <w:rPr>
          <w:rFonts w:ascii="Book Antiqua" w:hAnsi="Book Antiqua"/>
          <w:sz w:val="24"/>
          <w:szCs w:val="24"/>
        </w:rPr>
        <w:t xml:space="preserve">, </w:t>
      </w:r>
      <w:proofErr w:type="spellStart"/>
      <w:r w:rsidRPr="00CD2432">
        <w:rPr>
          <w:rFonts w:ascii="Book Antiqua" w:hAnsi="Book Antiqua"/>
          <w:sz w:val="24"/>
          <w:szCs w:val="24"/>
        </w:rPr>
        <w:t>Somorjai</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Dolenko</w:t>
      </w:r>
      <w:proofErr w:type="spellEnd"/>
      <w:r w:rsidRPr="00CD2432">
        <w:rPr>
          <w:rFonts w:ascii="Book Antiqua" w:hAnsi="Book Antiqua"/>
          <w:sz w:val="24"/>
          <w:szCs w:val="24"/>
        </w:rPr>
        <w:t xml:space="preserve"> B, </w:t>
      </w:r>
      <w:proofErr w:type="spellStart"/>
      <w:r w:rsidRPr="00CD2432">
        <w:rPr>
          <w:rFonts w:ascii="Book Antiqua" w:hAnsi="Book Antiqua"/>
          <w:sz w:val="24"/>
          <w:szCs w:val="24"/>
        </w:rPr>
        <w:t>Bryskina</w:t>
      </w:r>
      <w:proofErr w:type="spellEnd"/>
      <w:r w:rsidRPr="00CD2432">
        <w:rPr>
          <w:rFonts w:ascii="Book Antiqua" w:hAnsi="Book Antiqua"/>
          <w:sz w:val="24"/>
          <w:szCs w:val="24"/>
        </w:rPr>
        <w:t xml:space="preserve"> N, Levin B, Bernstein CN, </w:t>
      </w:r>
      <w:proofErr w:type="spellStart"/>
      <w:r w:rsidRPr="00CD2432">
        <w:rPr>
          <w:rFonts w:ascii="Book Antiqua" w:hAnsi="Book Antiqua"/>
          <w:sz w:val="24"/>
          <w:szCs w:val="24"/>
        </w:rPr>
        <w:t>Jeyarajah</w:t>
      </w:r>
      <w:proofErr w:type="spellEnd"/>
      <w:r w:rsidRPr="00CD2432">
        <w:rPr>
          <w:rFonts w:ascii="Book Antiqua" w:hAnsi="Book Antiqua"/>
          <w:sz w:val="24"/>
          <w:szCs w:val="24"/>
        </w:rPr>
        <w:t xml:space="preserve"> E, Steinhart AH, Rubin DT, Smith IC. Detecting colorectal cancer by 1H magnetic resonance spectroscopy of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extracts. </w:t>
      </w:r>
      <w:r w:rsidRPr="00CD2432">
        <w:rPr>
          <w:rFonts w:ascii="Book Antiqua" w:hAnsi="Book Antiqua"/>
          <w:i/>
          <w:sz w:val="24"/>
          <w:szCs w:val="24"/>
        </w:rPr>
        <w:t>NMR Biomed</w:t>
      </w:r>
      <w:r w:rsidRPr="00CD2432">
        <w:rPr>
          <w:rFonts w:ascii="Book Antiqua" w:hAnsi="Book Antiqua"/>
          <w:sz w:val="24"/>
          <w:szCs w:val="24"/>
        </w:rPr>
        <w:t xml:space="preserve"> 2009; </w:t>
      </w:r>
      <w:r w:rsidRPr="00CD2432">
        <w:rPr>
          <w:rFonts w:ascii="Book Antiqua" w:hAnsi="Book Antiqua"/>
          <w:b/>
          <w:sz w:val="24"/>
          <w:szCs w:val="24"/>
        </w:rPr>
        <w:t>22</w:t>
      </w:r>
      <w:r w:rsidRPr="00CD2432">
        <w:rPr>
          <w:rFonts w:ascii="Book Antiqua" w:hAnsi="Book Antiqua"/>
          <w:sz w:val="24"/>
          <w:szCs w:val="24"/>
        </w:rPr>
        <w:t>: 593-600 [PMID: 19259992 DOI: 10.1002/nbm.1372]</w:t>
      </w:r>
    </w:p>
    <w:p w14:paraId="0065DA4C" w14:textId="09721FEF"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102 </w:t>
      </w:r>
      <w:r w:rsidRPr="00CD2432">
        <w:rPr>
          <w:rFonts w:ascii="Book Antiqua" w:hAnsi="Book Antiqua"/>
          <w:b/>
          <w:sz w:val="24"/>
          <w:szCs w:val="24"/>
        </w:rPr>
        <w:t>Lin Y</w:t>
      </w:r>
      <w:r w:rsidRPr="00CD2432">
        <w:rPr>
          <w:rFonts w:ascii="Book Antiqua" w:hAnsi="Book Antiqua"/>
          <w:sz w:val="24"/>
          <w:szCs w:val="24"/>
        </w:rPr>
        <w:t xml:space="preserve">, Ma C, Liu C, Wang Z, Yang J, Liu X, Shen Z, Wu R. NMR-based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metabolomics fingerprinting as predictors of earlier diagnosis in patients with colorectal cancer. </w:t>
      </w:r>
      <w:proofErr w:type="spellStart"/>
      <w:r w:rsidRPr="00CD2432">
        <w:rPr>
          <w:rFonts w:ascii="Book Antiqua" w:hAnsi="Book Antiqua"/>
          <w:i/>
          <w:sz w:val="24"/>
          <w:szCs w:val="24"/>
        </w:rPr>
        <w:t>Oncotarget</w:t>
      </w:r>
      <w:proofErr w:type="spellEnd"/>
      <w:r w:rsidRPr="00CD2432">
        <w:rPr>
          <w:rFonts w:ascii="Book Antiqua" w:hAnsi="Book Antiqua"/>
          <w:sz w:val="24"/>
          <w:szCs w:val="24"/>
        </w:rPr>
        <w:t xml:space="preserve"> 2016; </w:t>
      </w:r>
      <w:r w:rsidRPr="00CD2432">
        <w:rPr>
          <w:rFonts w:ascii="Book Antiqua" w:hAnsi="Book Antiqua"/>
          <w:b/>
          <w:sz w:val="24"/>
          <w:szCs w:val="24"/>
        </w:rPr>
        <w:t>7</w:t>
      </w:r>
      <w:r w:rsidRPr="00CD2432">
        <w:rPr>
          <w:rFonts w:ascii="Book Antiqua" w:hAnsi="Book Antiqua"/>
          <w:sz w:val="24"/>
          <w:szCs w:val="24"/>
        </w:rPr>
        <w:t>: 29454-29464 [PMID: 27107423</w:t>
      </w:r>
      <w:r w:rsidR="00DA5F48" w:rsidRPr="00CD2432">
        <w:rPr>
          <w:rFonts w:ascii="Book Antiqua" w:hAnsi="Book Antiqua" w:cs="Arial"/>
          <w:sz w:val="24"/>
          <w:szCs w:val="24"/>
        </w:rPr>
        <w:t xml:space="preserve"> DOI: </w:t>
      </w:r>
      <w:hyperlink r:id="rId10" w:tgtFrame="_blank" w:history="1">
        <w:r w:rsidR="008E3524" w:rsidRPr="00CD2432">
          <w:rPr>
            <w:rFonts w:ascii="Book Antiqua" w:hAnsi="Book Antiqua"/>
            <w:sz w:val="24"/>
            <w:szCs w:val="24"/>
          </w:rPr>
          <w:t>10.18632/oncotarget.8762</w:t>
        </w:r>
      </w:hyperlink>
      <w:r w:rsidRPr="00CD2432">
        <w:rPr>
          <w:rFonts w:ascii="Book Antiqua" w:hAnsi="Book Antiqua"/>
          <w:sz w:val="24"/>
          <w:szCs w:val="24"/>
        </w:rPr>
        <w:t>]</w:t>
      </w:r>
    </w:p>
    <w:p w14:paraId="5E74433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103 </w:t>
      </w:r>
      <w:r w:rsidRPr="00CD2432">
        <w:rPr>
          <w:rFonts w:ascii="Book Antiqua" w:hAnsi="Book Antiqua"/>
          <w:b/>
          <w:sz w:val="24"/>
          <w:szCs w:val="24"/>
        </w:rPr>
        <w:t>Uchiyama K</w:t>
      </w:r>
      <w:r w:rsidRPr="00CD2432">
        <w:rPr>
          <w:rFonts w:ascii="Book Antiqua" w:hAnsi="Book Antiqua"/>
          <w:sz w:val="24"/>
          <w:szCs w:val="24"/>
        </w:rPr>
        <w:t xml:space="preserve">, Yagi N, </w:t>
      </w:r>
      <w:proofErr w:type="spellStart"/>
      <w:r w:rsidRPr="00CD2432">
        <w:rPr>
          <w:rFonts w:ascii="Book Antiqua" w:hAnsi="Book Antiqua"/>
          <w:sz w:val="24"/>
          <w:szCs w:val="24"/>
        </w:rPr>
        <w:t>Mizushima</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Higashimura</w:t>
      </w:r>
      <w:proofErr w:type="spellEnd"/>
      <w:r w:rsidRPr="00CD2432">
        <w:rPr>
          <w:rFonts w:ascii="Book Antiqua" w:hAnsi="Book Antiqua"/>
          <w:sz w:val="24"/>
          <w:szCs w:val="24"/>
        </w:rPr>
        <w:t xml:space="preserve"> Y, Hirai Y, Okayama T, Yoshida N, </w:t>
      </w:r>
      <w:proofErr w:type="spellStart"/>
      <w:r w:rsidRPr="00CD2432">
        <w:rPr>
          <w:rFonts w:ascii="Book Antiqua" w:hAnsi="Book Antiqua"/>
          <w:sz w:val="24"/>
          <w:szCs w:val="24"/>
        </w:rPr>
        <w:t>Katada</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Kamada</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Handa</w:t>
      </w:r>
      <w:proofErr w:type="spellEnd"/>
      <w:r w:rsidRPr="00CD2432">
        <w:rPr>
          <w:rFonts w:ascii="Book Antiqua" w:hAnsi="Book Antiqua"/>
          <w:sz w:val="24"/>
          <w:szCs w:val="24"/>
        </w:rPr>
        <w:t xml:space="preserve"> O, Ishikawa T, Takagi T, </w:t>
      </w:r>
      <w:proofErr w:type="spellStart"/>
      <w:r w:rsidRPr="00CD2432">
        <w:rPr>
          <w:rFonts w:ascii="Book Antiqua" w:hAnsi="Book Antiqua"/>
          <w:sz w:val="24"/>
          <w:szCs w:val="24"/>
        </w:rPr>
        <w:t>Konishi</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Kuriu</w:t>
      </w:r>
      <w:proofErr w:type="spellEnd"/>
      <w:r w:rsidRPr="00CD2432">
        <w:rPr>
          <w:rFonts w:ascii="Book Antiqua" w:hAnsi="Book Antiqua"/>
          <w:sz w:val="24"/>
          <w:szCs w:val="24"/>
        </w:rPr>
        <w:t xml:space="preserve"> Y, Nakanishi M, Otsuji E, Itoh Y, Naito Y. Serum metabolomics analysis for early detection of colorectal cancer. </w:t>
      </w:r>
      <w:r w:rsidRPr="00CD2432">
        <w:rPr>
          <w:rFonts w:ascii="Book Antiqua" w:hAnsi="Book Antiqua"/>
          <w:i/>
          <w:sz w:val="24"/>
          <w:szCs w:val="24"/>
        </w:rPr>
        <w:t>J Gastroenterol</w:t>
      </w:r>
      <w:r w:rsidRPr="00CD2432">
        <w:rPr>
          <w:rFonts w:ascii="Book Antiqua" w:hAnsi="Book Antiqua"/>
          <w:sz w:val="24"/>
          <w:szCs w:val="24"/>
        </w:rPr>
        <w:t xml:space="preserve"> 2017; </w:t>
      </w:r>
      <w:r w:rsidRPr="00CD2432">
        <w:rPr>
          <w:rFonts w:ascii="Book Antiqua" w:hAnsi="Book Antiqua"/>
          <w:b/>
          <w:sz w:val="24"/>
          <w:szCs w:val="24"/>
        </w:rPr>
        <w:t>52</w:t>
      </w:r>
      <w:r w:rsidRPr="00CD2432">
        <w:rPr>
          <w:rFonts w:ascii="Book Antiqua" w:hAnsi="Book Antiqua"/>
          <w:sz w:val="24"/>
          <w:szCs w:val="24"/>
        </w:rPr>
        <w:t>: 677-694 [PMID: 27650200 DOI: 10.1007/s00535-016-1261-6]</w:t>
      </w:r>
    </w:p>
    <w:p w14:paraId="2D446CC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104 </w:t>
      </w:r>
      <w:proofErr w:type="spellStart"/>
      <w:r w:rsidRPr="00CD2432">
        <w:rPr>
          <w:rFonts w:ascii="Book Antiqua" w:hAnsi="Book Antiqua"/>
          <w:b/>
          <w:sz w:val="24"/>
          <w:szCs w:val="24"/>
        </w:rPr>
        <w:t>Hata</w:t>
      </w:r>
      <w:proofErr w:type="spellEnd"/>
      <w:r w:rsidRPr="00CD2432">
        <w:rPr>
          <w:rFonts w:ascii="Book Antiqua" w:hAnsi="Book Antiqua"/>
          <w:b/>
          <w:sz w:val="24"/>
          <w:szCs w:val="24"/>
        </w:rPr>
        <w:t xml:space="preserve"> T</w:t>
      </w:r>
      <w:r w:rsidRPr="00CD2432">
        <w:rPr>
          <w:rFonts w:ascii="Book Antiqua" w:hAnsi="Book Antiqua"/>
          <w:sz w:val="24"/>
          <w:szCs w:val="24"/>
        </w:rPr>
        <w:t xml:space="preserve">, </w:t>
      </w:r>
      <w:proofErr w:type="spellStart"/>
      <w:r w:rsidRPr="00CD2432">
        <w:rPr>
          <w:rFonts w:ascii="Book Antiqua" w:hAnsi="Book Antiqua"/>
          <w:sz w:val="24"/>
          <w:szCs w:val="24"/>
        </w:rPr>
        <w:t>Takemasa</w:t>
      </w:r>
      <w:proofErr w:type="spellEnd"/>
      <w:r w:rsidRPr="00CD2432">
        <w:rPr>
          <w:rFonts w:ascii="Book Antiqua" w:hAnsi="Book Antiqua"/>
          <w:sz w:val="24"/>
          <w:szCs w:val="24"/>
        </w:rPr>
        <w:t xml:space="preserve"> I, Takahashi H, </w:t>
      </w:r>
      <w:proofErr w:type="spellStart"/>
      <w:r w:rsidRPr="00CD2432">
        <w:rPr>
          <w:rFonts w:ascii="Book Antiqua" w:hAnsi="Book Antiqua"/>
          <w:sz w:val="24"/>
          <w:szCs w:val="24"/>
        </w:rPr>
        <w:t>Haraguchi</w:t>
      </w:r>
      <w:proofErr w:type="spellEnd"/>
      <w:r w:rsidRPr="00CD2432">
        <w:rPr>
          <w:rFonts w:ascii="Book Antiqua" w:hAnsi="Book Antiqua"/>
          <w:sz w:val="24"/>
          <w:szCs w:val="24"/>
        </w:rPr>
        <w:t xml:space="preserve"> N, Nishimura J, </w:t>
      </w:r>
      <w:proofErr w:type="spellStart"/>
      <w:r w:rsidRPr="00CD2432">
        <w:rPr>
          <w:rFonts w:ascii="Book Antiqua" w:hAnsi="Book Antiqua"/>
          <w:sz w:val="24"/>
          <w:szCs w:val="24"/>
        </w:rPr>
        <w:t>Hata</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Mizushima</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Doki</w:t>
      </w:r>
      <w:proofErr w:type="spellEnd"/>
      <w:r w:rsidRPr="00CD2432">
        <w:rPr>
          <w:rFonts w:ascii="Book Antiqua" w:hAnsi="Book Antiqua"/>
          <w:sz w:val="24"/>
          <w:szCs w:val="24"/>
        </w:rPr>
        <w:t xml:space="preserve"> Y, Mori M. Downregulation of serum metabolite GTA-446 as a novel potential marker for early detection of colorectal cancer. </w:t>
      </w:r>
      <w:r w:rsidRPr="00CD2432">
        <w:rPr>
          <w:rFonts w:ascii="Book Antiqua" w:hAnsi="Book Antiqua"/>
          <w:i/>
          <w:sz w:val="24"/>
          <w:szCs w:val="24"/>
        </w:rPr>
        <w:t>Br J Cancer</w:t>
      </w:r>
      <w:r w:rsidRPr="00CD2432">
        <w:rPr>
          <w:rFonts w:ascii="Book Antiqua" w:hAnsi="Book Antiqua"/>
          <w:sz w:val="24"/>
          <w:szCs w:val="24"/>
        </w:rPr>
        <w:t xml:space="preserve"> 2017; </w:t>
      </w:r>
      <w:r w:rsidRPr="00CD2432">
        <w:rPr>
          <w:rFonts w:ascii="Book Antiqua" w:hAnsi="Book Antiqua"/>
          <w:b/>
          <w:sz w:val="24"/>
          <w:szCs w:val="24"/>
        </w:rPr>
        <w:t>117</w:t>
      </w:r>
      <w:r w:rsidRPr="00CD2432">
        <w:rPr>
          <w:rFonts w:ascii="Book Antiqua" w:hAnsi="Book Antiqua"/>
          <w:sz w:val="24"/>
          <w:szCs w:val="24"/>
        </w:rPr>
        <w:t>: 227-232 [PMID: 28632728 DOI: 10.1038/bjc.2017.163]</w:t>
      </w:r>
    </w:p>
    <w:p w14:paraId="350CF81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105 </w:t>
      </w:r>
      <w:proofErr w:type="spellStart"/>
      <w:r w:rsidRPr="00CD2432">
        <w:rPr>
          <w:rFonts w:ascii="Book Antiqua" w:hAnsi="Book Antiqua"/>
          <w:b/>
          <w:sz w:val="24"/>
          <w:szCs w:val="24"/>
        </w:rPr>
        <w:t>Cavia-Saiz</w:t>
      </w:r>
      <w:proofErr w:type="spellEnd"/>
      <w:r w:rsidRPr="00CD2432">
        <w:rPr>
          <w:rFonts w:ascii="Book Antiqua" w:hAnsi="Book Antiqua"/>
          <w:b/>
          <w:sz w:val="24"/>
          <w:szCs w:val="24"/>
        </w:rPr>
        <w:t xml:space="preserve"> M</w:t>
      </w:r>
      <w:r w:rsidRPr="00CD2432">
        <w:rPr>
          <w:rFonts w:ascii="Book Antiqua" w:hAnsi="Book Antiqua"/>
          <w:sz w:val="24"/>
          <w:szCs w:val="24"/>
        </w:rPr>
        <w:t xml:space="preserve">, </w:t>
      </w:r>
      <w:proofErr w:type="spellStart"/>
      <w:r w:rsidRPr="00CD2432">
        <w:rPr>
          <w:rFonts w:ascii="Book Antiqua" w:hAnsi="Book Antiqua"/>
          <w:sz w:val="24"/>
          <w:szCs w:val="24"/>
        </w:rPr>
        <w:t>Muñiz</w:t>
      </w:r>
      <w:proofErr w:type="spellEnd"/>
      <w:r w:rsidRPr="00CD2432">
        <w:rPr>
          <w:rFonts w:ascii="Book Antiqua" w:hAnsi="Book Antiqua"/>
          <w:sz w:val="24"/>
          <w:szCs w:val="24"/>
        </w:rPr>
        <w:t xml:space="preserve"> Rodríguez P, </w:t>
      </w:r>
      <w:proofErr w:type="spellStart"/>
      <w:r w:rsidRPr="00CD2432">
        <w:rPr>
          <w:rFonts w:ascii="Book Antiqua" w:hAnsi="Book Antiqua"/>
          <w:sz w:val="24"/>
          <w:szCs w:val="24"/>
        </w:rPr>
        <w:t>Llorente</w:t>
      </w:r>
      <w:proofErr w:type="spellEnd"/>
      <w:r w:rsidRPr="00CD2432">
        <w:rPr>
          <w:rFonts w:ascii="Book Antiqua" w:hAnsi="Book Antiqua"/>
          <w:sz w:val="24"/>
          <w:szCs w:val="24"/>
        </w:rPr>
        <w:t xml:space="preserve"> Ayala B, </w:t>
      </w:r>
      <w:proofErr w:type="spellStart"/>
      <w:r w:rsidRPr="00CD2432">
        <w:rPr>
          <w:rFonts w:ascii="Book Antiqua" w:hAnsi="Book Antiqua"/>
          <w:sz w:val="24"/>
          <w:szCs w:val="24"/>
        </w:rPr>
        <w:t>García</w:t>
      </w:r>
      <w:proofErr w:type="spellEnd"/>
      <w:r w:rsidRPr="00CD2432">
        <w:rPr>
          <w:rFonts w:ascii="Book Antiqua" w:hAnsi="Book Antiqua"/>
          <w:sz w:val="24"/>
          <w:szCs w:val="24"/>
        </w:rPr>
        <w:t xml:space="preserve">-González M, Coma-Del Corral MJ, </w:t>
      </w:r>
      <w:proofErr w:type="spellStart"/>
      <w:r w:rsidRPr="00CD2432">
        <w:rPr>
          <w:rFonts w:ascii="Book Antiqua" w:hAnsi="Book Antiqua"/>
          <w:sz w:val="24"/>
          <w:szCs w:val="24"/>
        </w:rPr>
        <w:t>García</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Girón</w:t>
      </w:r>
      <w:proofErr w:type="spellEnd"/>
      <w:r w:rsidRPr="00CD2432">
        <w:rPr>
          <w:rFonts w:ascii="Book Antiqua" w:hAnsi="Book Antiqua"/>
          <w:sz w:val="24"/>
          <w:szCs w:val="24"/>
        </w:rPr>
        <w:t xml:space="preserve"> C. The role of plasma IDO activity as a diagnostic marker of patients with colorectal cancer. </w:t>
      </w:r>
      <w:proofErr w:type="spellStart"/>
      <w:r w:rsidRPr="00CD2432">
        <w:rPr>
          <w:rFonts w:ascii="Book Antiqua" w:hAnsi="Book Antiqua"/>
          <w:i/>
          <w:sz w:val="24"/>
          <w:szCs w:val="24"/>
        </w:rPr>
        <w:t>Mol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Biol</w:t>
      </w:r>
      <w:proofErr w:type="spellEnd"/>
      <w:r w:rsidRPr="00CD2432">
        <w:rPr>
          <w:rFonts w:ascii="Book Antiqua" w:hAnsi="Book Antiqua"/>
          <w:i/>
          <w:sz w:val="24"/>
          <w:szCs w:val="24"/>
        </w:rPr>
        <w:t xml:space="preserve"> Rep</w:t>
      </w:r>
      <w:r w:rsidRPr="00CD2432">
        <w:rPr>
          <w:rFonts w:ascii="Book Antiqua" w:hAnsi="Book Antiqua"/>
          <w:sz w:val="24"/>
          <w:szCs w:val="24"/>
        </w:rPr>
        <w:t xml:space="preserve"> 2014; </w:t>
      </w:r>
      <w:r w:rsidRPr="00CD2432">
        <w:rPr>
          <w:rFonts w:ascii="Book Antiqua" w:hAnsi="Book Antiqua"/>
          <w:b/>
          <w:sz w:val="24"/>
          <w:szCs w:val="24"/>
        </w:rPr>
        <w:t>41</w:t>
      </w:r>
      <w:r w:rsidRPr="00CD2432">
        <w:rPr>
          <w:rFonts w:ascii="Book Antiqua" w:hAnsi="Book Antiqua"/>
          <w:sz w:val="24"/>
          <w:szCs w:val="24"/>
        </w:rPr>
        <w:t>: 2275-2279 [PMID: 24435977 DOI: 10.1007/s11033-014-3080-2]</w:t>
      </w:r>
    </w:p>
    <w:p w14:paraId="4D95506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106 </w:t>
      </w:r>
      <w:proofErr w:type="spellStart"/>
      <w:r w:rsidRPr="00CD2432">
        <w:rPr>
          <w:rFonts w:ascii="Book Antiqua" w:hAnsi="Book Antiqua"/>
          <w:b/>
          <w:sz w:val="24"/>
          <w:szCs w:val="24"/>
        </w:rPr>
        <w:t>Crotti</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w:t>
      </w:r>
      <w:proofErr w:type="spellStart"/>
      <w:r w:rsidRPr="00CD2432">
        <w:rPr>
          <w:rFonts w:ascii="Book Antiqua" w:hAnsi="Book Antiqua"/>
          <w:sz w:val="24"/>
          <w:szCs w:val="24"/>
        </w:rPr>
        <w:t>Agnoletto</w:t>
      </w:r>
      <w:proofErr w:type="spellEnd"/>
      <w:r w:rsidRPr="00CD2432">
        <w:rPr>
          <w:rFonts w:ascii="Book Antiqua" w:hAnsi="Book Antiqua"/>
          <w:sz w:val="24"/>
          <w:szCs w:val="24"/>
        </w:rPr>
        <w:t xml:space="preserve"> E, </w:t>
      </w:r>
      <w:proofErr w:type="spellStart"/>
      <w:r w:rsidRPr="00CD2432">
        <w:rPr>
          <w:rFonts w:ascii="Book Antiqua" w:hAnsi="Book Antiqua"/>
          <w:sz w:val="24"/>
          <w:szCs w:val="24"/>
        </w:rPr>
        <w:t>Cancemi</w:t>
      </w:r>
      <w:proofErr w:type="spellEnd"/>
      <w:r w:rsidRPr="00CD2432">
        <w:rPr>
          <w:rFonts w:ascii="Book Antiqua" w:hAnsi="Book Antiqua"/>
          <w:sz w:val="24"/>
          <w:szCs w:val="24"/>
        </w:rPr>
        <w:t xml:space="preserve"> G, Di Marco V, </w:t>
      </w:r>
      <w:proofErr w:type="spellStart"/>
      <w:r w:rsidRPr="00CD2432">
        <w:rPr>
          <w:rFonts w:ascii="Book Antiqua" w:hAnsi="Book Antiqua"/>
          <w:sz w:val="24"/>
          <w:szCs w:val="24"/>
        </w:rPr>
        <w:t>Traldi</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Pucciarelli</w:t>
      </w:r>
      <w:proofErr w:type="spellEnd"/>
      <w:r w:rsidRPr="00CD2432">
        <w:rPr>
          <w:rFonts w:ascii="Book Antiqua" w:hAnsi="Book Antiqua"/>
          <w:sz w:val="24"/>
          <w:szCs w:val="24"/>
        </w:rPr>
        <w:t xml:space="preserve"> S, Nitti D, Agostini M. Altered plasma levels of decanoic acid in colorectal cancer as a new </w:t>
      </w:r>
      <w:r w:rsidRPr="00CD2432">
        <w:rPr>
          <w:rFonts w:ascii="Book Antiqua" w:hAnsi="Book Antiqua"/>
          <w:sz w:val="24"/>
          <w:szCs w:val="24"/>
        </w:rPr>
        <w:lastRenderedPageBreak/>
        <w:t xml:space="preserve">diagnostic biomarker. </w:t>
      </w:r>
      <w:r w:rsidRPr="00CD2432">
        <w:rPr>
          <w:rFonts w:ascii="Book Antiqua" w:hAnsi="Book Antiqua"/>
          <w:i/>
          <w:sz w:val="24"/>
          <w:szCs w:val="24"/>
        </w:rPr>
        <w:t xml:space="preserve">Anal </w:t>
      </w:r>
      <w:proofErr w:type="spellStart"/>
      <w:r w:rsidRPr="00CD2432">
        <w:rPr>
          <w:rFonts w:ascii="Book Antiqua" w:hAnsi="Book Antiqua"/>
          <w:i/>
          <w:sz w:val="24"/>
          <w:szCs w:val="24"/>
        </w:rPr>
        <w:t>Bioanal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Chem</w:t>
      </w:r>
      <w:proofErr w:type="spellEnd"/>
      <w:r w:rsidRPr="00CD2432">
        <w:rPr>
          <w:rFonts w:ascii="Book Antiqua" w:hAnsi="Book Antiqua"/>
          <w:sz w:val="24"/>
          <w:szCs w:val="24"/>
        </w:rPr>
        <w:t xml:space="preserve"> 2016; </w:t>
      </w:r>
      <w:r w:rsidRPr="00CD2432">
        <w:rPr>
          <w:rFonts w:ascii="Book Antiqua" w:hAnsi="Book Antiqua"/>
          <w:b/>
          <w:sz w:val="24"/>
          <w:szCs w:val="24"/>
        </w:rPr>
        <w:t>408</w:t>
      </w:r>
      <w:r w:rsidRPr="00CD2432">
        <w:rPr>
          <w:rFonts w:ascii="Book Antiqua" w:hAnsi="Book Antiqua"/>
          <w:sz w:val="24"/>
          <w:szCs w:val="24"/>
        </w:rPr>
        <w:t>: 6321-6328 [PMID: 27379390 DOI: 10.1007/s00216-016-9743-1]</w:t>
      </w:r>
    </w:p>
    <w:p w14:paraId="74399FE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107 </w:t>
      </w:r>
      <w:proofErr w:type="spellStart"/>
      <w:r w:rsidRPr="00CD2432">
        <w:rPr>
          <w:rFonts w:ascii="Book Antiqua" w:hAnsi="Book Antiqua"/>
          <w:b/>
          <w:sz w:val="24"/>
          <w:szCs w:val="24"/>
        </w:rPr>
        <w:t>Farshidfar</w:t>
      </w:r>
      <w:proofErr w:type="spellEnd"/>
      <w:r w:rsidRPr="00CD2432">
        <w:rPr>
          <w:rFonts w:ascii="Book Antiqua" w:hAnsi="Book Antiqua"/>
          <w:b/>
          <w:sz w:val="24"/>
          <w:szCs w:val="24"/>
        </w:rPr>
        <w:t xml:space="preserve"> F</w:t>
      </w:r>
      <w:r w:rsidRPr="00CD2432">
        <w:rPr>
          <w:rFonts w:ascii="Book Antiqua" w:hAnsi="Book Antiqua"/>
          <w:sz w:val="24"/>
          <w:szCs w:val="24"/>
        </w:rPr>
        <w:t xml:space="preserve">, </w:t>
      </w:r>
      <w:proofErr w:type="spellStart"/>
      <w:r w:rsidRPr="00CD2432">
        <w:rPr>
          <w:rFonts w:ascii="Book Antiqua" w:hAnsi="Book Antiqua"/>
          <w:sz w:val="24"/>
          <w:szCs w:val="24"/>
        </w:rPr>
        <w:t>Weljie</w:t>
      </w:r>
      <w:proofErr w:type="spellEnd"/>
      <w:r w:rsidRPr="00CD2432">
        <w:rPr>
          <w:rFonts w:ascii="Book Antiqua" w:hAnsi="Book Antiqua"/>
          <w:sz w:val="24"/>
          <w:szCs w:val="24"/>
        </w:rPr>
        <w:t xml:space="preserve"> AM, </w:t>
      </w:r>
      <w:proofErr w:type="spellStart"/>
      <w:r w:rsidRPr="00CD2432">
        <w:rPr>
          <w:rFonts w:ascii="Book Antiqua" w:hAnsi="Book Antiqua"/>
          <w:sz w:val="24"/>
          <w:szCs w:val="24"/>
        </w:rPr>
        <w:t>Kopciuk</w:t>
      </w:r>
      <w:proofErr w:type="spellEnd"/>
      <w:r w:rsidRPr="00CD2432">
        <w:rPr>
          <w:rFonts w:ascii="Book Antiqua" w:hAnsi="Book Antiqua"/>
          <w:sz w:val="24"/>
          <w:szCs w:val="24"/>
        </w:rPr>
        <w:t xml:space="preserve"> KA, </w:t>
      </w:r>
      <w:proofErr w:type="spellStart"/>
      <w:r w:rsidRPr="00CD2432">
        <w:rPr>
          <w:rFonts w:ascii="Book Antiqua" w:hAnsi="Book Antiqua"/>
          <w:sz w:val="24"/>
          <w:szCs w:val="24"/>
        </w:rPr>
        <w:t>Hilsden</w:t>
      </w:r>
      <w:proofErr w:type="spellEnd"/>
      <w:r w:rsidRPr="00CD2432">
        <w:rPr>
          <w:rFonts w:ascii="Book Antiqua" w:hAnsi="Book Antiqua"/>
          <w:sz w:val="24"/>
          <w:szCs w:val="24"/>
        </w:rPr>
        <w:t xml:space="preserve"> R, McGregor SE, </w:t>
      </w:r>
      <w:proofErr w:type="spellStart"/>
      <w:r w:rsidRPr="00CD2432">
        <w:rPr>
          <w:rFonts w:ascii="Book Antiqua" w:hAnsi="Book Antiqua"/>
          <w:sz w:val="24"/>
          <w:szCs w:val="24"/>
        </w:rPr>
        <w:t>Buie</w:t>
      </w:r>
      <w:proofErr w:type="spellEnd"/>
      <w:r w:rsidRPr="00CD2432">
        <w:rPr>
          <w:rFonts w:ascii="Book Antiqua" w:hAnsi="Book Antiqua"/>
          <w:sz w:val="24"/>
          <w:szCs w:val="24"/>
        </w:rPr>
        <w:t xml:space="preserve"> WD, MacLean A, Vogel HJ, Bathe OF. A validated metabolomic signature for colorectal cancer: exploration of the clinical value of metabolomics. </w:t>
      </w:r>
      <w:r w:rsidRPr="00CD2432">
        <w:rPr>
          <w:rFonts w:ascii="Book Antiqua" w:hAnsi="Book Antiqua"/>
          <w:i/>
          <w:sz w:val="24"/>
          <w:szCs w:val="24"/>
        </w:rPr>
        <w:t>Br J Cancer</w:t>
      </w:r>
      <w:r w:rsidRPr="00CD2432">
        <w:rPr>
          <w:rFonts w:ascii="Book Antiqua" w:hAnsi="Book Antiqua"/>
          <w:sz w:val="24"/>
          <w:szCs w:val="24"/>
        </w:rPr>
        <w:t xml:space="preserve"> 2016; </w:t>
      </w:r>
      <w:r w:rsidRPr="00CD2432">
        <w:rPr>
          <w:rFonts w:ascii="Book Antiqua" w:hAnsi="Book Antiqua"/>
          <w:b/>
          <w:sz w:val="24"/>
          <w:szCs w:val="24"/>
        </w:rPr>
        <w:t>115</w:t>
      </w:r>
      <w:r w:rsidRPr="00CD2432">
        <w:rPr>
          <w:rFonts w:ascii="Book Antiqua" w:hAnsi="Book Antiqua"/>
          <w:sz w:val="24"/>
          <w:szCs w:val="24"/>
        </w:rPr>
        <w:t>: 848-857 [PMID: 27560555 DOI: 10.1038/bjc.2016.243]</w:t>
      </w:r>
    </w:p>
    <w:p w14:paraId="61B78A9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108 </w:t>
      </w:r>
      <w:r w:rsidRPr="00CD2432">
        <w:rPr>
          <w:rFonts w:ascii="Book Antiqua" w:hAnsi="Book Antiqua"/>
          <w:b/>
          <w:sz w:val="24"/>
          <w:szCs w:val="24"/>
        </w:rPr>
        <w:t>Guo Y</w:t>
      </w:r>
      <w:r w:rsidRPr="00CD2432">
        <w:rPr>
          <w:rFonts w:ascii="Book Antiqua" w:hAnsi="Book Antiqua"/>
          <w:sz w:val="24"/>
          <w:szCs w:val="24"/>
        </w:rPr>
        <w:t xml:space="preserve">, Ren J, Li X, Liu X, Liu N, Wang Y, Li Z. Simultaneous Quantification of Serum Multi-Phospholipids as Potential Biomarkers for Differentiating Different Pathophysiological states of lung, stomach, intestine, and pancreas. </w:t>
      </w:r>
      <w:r w:rsidRPr="00CD2432">
        <w:rPr>
          <w:rFonts w:ascii="Book Antiqua" w:hAnsi="Book Antiqua"/>
          <w:i/>
          <w:sz w:val="24"/>
          <w:szCs w:val="24"/>
        </w:rPr>
        <w:t>J Cancer</w:t>
      </w:r>
      <w:r w:rsidRPr="00CD2432">
        <w:rPr>
          <w:rFonts w:ascii="Book Antiqua" w:hAnsi="Book Antiqua"/>
          <w:sz w:val="24"/>
          <w:szCs w:val="24"/>
        </w:rPr>
        <w:t xml:space="preserve"> 2017; </w:t>
      </w:r>
      <w:r w:rsidRPr="00CD2432">
        <w:rPr>
          <w:rFonts w:ascii="Book Antiqua" w:hAnsi="Book Antiqua"/>
          <w:b/>
          <w:sz w:val="24"/>
          <w:szCs w:val="24"/>
        </w:rPr>
        <w:t>8</w:t>
      </w:r>
      <w:r w:rsidRPr="00CD2432">
        <w:rPr>
          <w:rFonts w:ascii="Book Antiqua" w:hAnsi="Book Antiqua"/>
          <w:sz w:val="24"/>
          <w:szCs w:val="24"/>
        </w:rPr>
        <w:t>: 2191-2204 [PMID: 28819421 DOI: 10.7150/jca.19128]</w:t>
      </w:r>
    </w:p>
    <w:p w14:paraId="594D063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109 </w:t>
      </w:r>
      <w:r w:rsidRPr="00CD2432">
        <w:rPr>
          <w:rFonts w:ascii="Book Antiqua" w:hAnsi="Book Antiqua"/>
          <w:b/>
          <w:sz w:val="24"/>
          <w:szCs w:val="24"/>
        </w:rPr>
        <w:t>Zhang Y</w:t>
      </w:r>
      <w:r w:rsidRPr="00CD2432">
        <w:rPr>
          <w:rFonts w:ascii="Book Antiqua" w:hAnsi="Book Antiqua"/>
          <w:sz w:val="24"/>
          <w:szCs w:val="24"/>
        </w:rPr>
        <w:t xml:space="preserve">, He C, </w:t>
      </w:r>
      <w:proofErr w:type="spellStart"/>
      <w:r w:rsidRPr="00CD2432">
        <w:rPr>
          <w:rFonts w:ascii="Book Antiqua" w:hAnsi="Book Antiqua"/>
          <w:sz w:val="24"/>
          <w:szCs w:val="24"/>
        </w:rPr>
        <w:t>Qiu</w:t>
      </w:r>
      <w:proofErr w:type="spellEnd"/>
      <w:r w:rsidRPr="00CD2432">
        <w:rPr>
          <w:rFonts w:ascii="Book Antiqua" w:hAnsi="Book Antiqua"/>
          <w:sz w:val="24"/>
          <w:szCs w:val="24"/>
        </w:rPr>
        <w:t xml:space="preserve"> L, Wang Y, Qin X, Liu Y, Li Z. Serum Unsaturated Free Fatty Acids: A Potential Biomarker Panel for Early-Stage Detection of Colorectal Cancer. </w:t>
      </w:r>
      <w:r w:rsidRPr="00CD2432">
        <w:rPr>
          <w:rFonts w:ascii="Book Antiqua" w:hAnsi="Book Antiqua"/>
          <w:i/>
          <w:sz w:val="24"/>
          <w:szCs w:val="24"/>
        </w:rPr>
        <w:t>J Cancer</w:t>
      </w:r>
      <w:r w:rsidRPr="00CD2432">
        <w:rPr>
          <w:rFonts w:ascii="Book Antiqua" w:hAnsi="Book Antiqua"/>
          <w:sz w:val="24"/>
          <w:szCs w:val="24"/>
        </w:rPr>
        <w:t xml:space="preserve"> 2016; </w:t>
      </w:r>
      <w:r w:rsidRPr="00CD2432">
        <w:rPr>
          <w:rFonts w:ascii="Book Antiqua" w:hAnsi="Book Antiqua"/>
          <w:b/>
          <w:sz w:val="24"/>
          <w:szCs w:val="24"/>
        </w:rPr>
        <w:t>7</w:t>
      </w:r>
      <w:r w:rsidRPr="00CD2432">
        <w:rPr>
          <w:rFonts w:ascii="Book Antiqua" w:hAnsi="Book Antiqua"/>
          <w:sz w:val="24"/>
          <w:szCs w:val="24"/>
        </w:rPr>
        <w:t>: 477-483 [PMID: 26918062 DOI: 10.7150/jca.13870]</w:t>
      </w:r>
    </w:p>
    <w:p w14:paraId="7AF3743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110 </w:t>
      </w:r>
      <w:r w:rsidRPr="00CD2432">
        <w:rPr>
          <w:rFonts w:ascii="Book Antiqua" w:hAnsi="Book Antiqua"/>
          <w:b/>
          <w:sz w:val="24"/>
          <w:szCs w:val="24"/>
        </w:rPr>
        <w:t>Gu H</w:t>
      </w:r>
      <w:r w:rsidRPr="00CD2432">
        <w:rPr>
          <w:rFonts w:ascii="Book Antiqua" w:hAnsi="Book Antiqua"/>
          <w:sz w:val="24"/>
          <w:szCs w:val="24"/>
        </w:rPr>
        <w:t xml:space="preserve">, Du J, </w:t>
      </w:r>
      <w:proofErr w:type="spellStart"/>
      <w:r w:rsidRPr="00CD2432">
        <w:rPr>
          <w:rFonts w:ascii="Book Antiqua" w:hAnsi="Book Antiqua"/>
          <w:sz w:val="24"/>
          <w:szCs w:val="24"/>
        </w:rPr>
        <w:t>Carnevale</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Neto</w:t>
      </w:r>
      <w:proofErr w:type="spellEnd"/>
      <w:r w:rsidRPr="00CD2432">
        <w:rPr>
          <w:rFonts w:ascii="Book Antiqua" w:hAnsi="Book Antiqua"/>
          <w:sz w:val="24"/>
          <w:szCs w:val="24"/>
        </w:rPr>
        <w:t xml:space="preserve"> F, Carroll PA, Turner SJ, </w:t>
      </w:r>
      <w:proofErr w:type="spellStart"/>
      <w:r w:rsidRPr="00CD2432">
        <w:rPr>
          <w:rFonts w:ascii="Book Antiqua" w:hAnsi="Book Antiqua"/>
          <w:sz w:val="24"/>
          <w:szCs w:val="24"/>
        </w:rPr>
        <w:t>Chiorean</w:t>
      </w:r>
      <w:proofErr w:type="spellEnd"/>
      <w:r w:rsidRPr="00CD2432">
        <w:rPr>
          <w:rFonts w:ascii="Book Antiqua" w:hAnsi="Book Antiqua"/>
          <w:sz w:val="24"/>
          <w:szCs w:val="24"/>
        </w:rPr>
        <w:t xml:space="preserve"> EG, Eisenman RN, Raftery D. Metabolomics method to comprehensively </w:t>
      </w:r>
      <w:proofErr w:type="spellStart"/>
      <w:r w:rsidRPr="00CD2432">
        <w:rPr>
          <w:rFonts w:ascii="Book Antiqua" w:hAnsi="Book Antiqua"/>
          <w:sz w:val="24"/>
          <w:szCs w:val="24"/>
        </w:rPr>
        <w:t>analyze</w:t>
      </w:r>
      <w:proofErr w:type="spellEnd"/>
      <w:r w:rsidRPr="00CD2432">
        <w:rPr>
          <w:rFonts w:ascii="Book Antiqua" w:hAnsi="Book Antiqua"/>
          <w:sz w:val="24"/>
          <w:szCs w:val="24"/>
        </w:rPr>
        <w:t xml:space="preserve"> amino acids in different domains. </w:t>
      </w:r>
      <w:r w:rsidRPr="00CD2432">
        <w:rPr>
          <w:rFonts w:ascii="Book Antiqua" w:hAnsi="Book Antiqua"/>
          <w:i/>
          <w:sz w:val="24"/>
          <w:szCs w:val="24"/>
        </w:rPr>
        <w:t>Analyst</w:t>
      </w:r>
      <w:r w:rsidRPr="00CD2432">
        <w:rPr>
          <w:rFonts w:ascii="Book Antiqua" w:hAnsi="Book Antiqua"/>
          <w:sz w:val="24"/>
          <w:szCs w:val="24"/>
        </w:rPr>
        <w:t xml:space="preserve"> 2015; </w:t>
      </w:r>
      <w:r w:rsidRPr="00CD2432">
        <w:rPr>
          <w:rFonts w:ascii="Book Antiqua" w:hAnsi="Book Antiqua"/>
          <w:b/>
          <w:sz w:val="24"/>
          <w:szCs w:val="24"/>
        </w:rPr>
        <w:t>140</w:t>
      </w:r>
      <w:r w:rsidRPr="00CD2432">
        <w:rPr>
          <w:rFonts w:ascii="Book Antiqua" w:hAnsi="Book Antiqua"/>
          <w:sz w:val="24"/>
          <w:szCs w:val="24"/>
        </w:rPr>
        <w:t>: 2726-2734 [PMID: 25699545 DOI: 10.1039/c4an02386b]</w:t>
      </w:r>
    </w:p>
    <w:p w14:paraId="68BF64A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111 </w:t>
      </w:r>
      <w:r w:rsidRPr="00CD2432">
        <w:rPr>
          <w:rFonts w:ascii="Book Antiqua" w:hAnsi="Book Antiqua"/>
          <w:b/>
          <w:sz w:val="24"/>
          <w:szCs w:val="24"/>
        </w:rPr>
        <w:t>Zhu J</w:t>
      </w:r>
      <w:r w:rsidRPr="00CD2432">
        <w:rPr>
          <w:rFonts w:ascii="Book Antiqua" w:hAnsi="Book Antiqua"/>
          <w:sz w:val="24"/>
          <w:szCs w:val="24"/>
        </w:rPr>
        <w:t xml:space="preserve">, </w:t>
      </w:r>
      <w:proofErr w:type="spellStart"/>
      <w:r w:rsidRPr="00CD2432">
        <w:rPr>
          <w:rFonts w:ascii="Book Antiqua" w:hAnsi="Book Antiqua"/>
          <w:sz w:val="24"/>
          <w:szCs w:val="24"/>
        </w:rPr>
        <w:t>Djukovic</w:t>
      </w:r>
      <w:proofErr w:type="spellEnd"/>
      <w:r w:rsidRPr="00CD2432">
        <w:rPr>
          <w:rFonts w:ascii="Book Antiqua" w:hAnsi="Book Antiqua"/>
          <w:sz w:val="24"/>
          <w:szCs w:val="24"/>
        </w:rPr>
        <w:t xml:space="preserve"> D, Deng L, </w:t>
      </w:r>
      <w:proofErr w:type="spellStart"/>
      <w:r w:rsidRPr="00CD2432">
        <w:rPr>
          <w:rFonts w:ascii="Book Antiqua" w:hAnsi="Book Antiqua"/>
          <w:sz w:val="24"/>
          <w:szCs w:val="24"/>
        </w:rPr>
        <w:t>Gu</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Himmati</w:t>
      </w:r>
      <w:proofErr w:type="spellEnd"/>
      <w:r w:rsidRPr="00CD2432">
        <w:rPr>
          <w:rFonts w:ascii="Book Antiqua" w:hAnsi="Book Antiqua"/>
          <w:sz w:val="24"/>
          <w:szCs w:val="24"/>
        </w:rPr>
        <w:t xml:space="preserve"> F, </w:t>
      </w:r>
      <w:proofErr w:type="spellStart"/>
      <w:r w:rsidRPr="00CD2432">
        <w:rPr>
          <w:rFonts w:ascii="Book Antiqua" w:hAnsi="Book Antiqua"/>
          <w:sz w:val="24"/>
          <w:szCs w:val="24"/>
        </w:rPr>
        <w:t>Chiorean</w:t>
      </w:r>
      <w:proofErr w:type="spellEnd"/>
      <w:r w:rsidRPr="00CD2432">
        <w:rPr>
          <w:rFonts w:ascii="Book Antiqua" w:hAnsi="Book Antiqua"/>
          <w:sz w:val="24"/>
          <w:szCs w:val="24"/>
        </w:rPr>
        <w:t xml:space="preserve"> EG, </w:t>
      </w:r>
      <w:proofErr w:type="spellStart"/>
      <w:r w:rsidRPr="00CD2432">
        <w:rPr>
          <w:rFonts w:ascii="Book Antiqua" w:hAnsi="Book Antiqua"/>
          <w:sz w:val="24"/>
          <w:szCs w:val="24"/>
        </w:rPr>
        <w:t>Raftery</w:t>
      </w:r>
      <w:proofErr w:type="spellEnd"/>
      <w:r w:rsidRPr="00CD2432">
        <w:rPr>
          <w:rFonts w:ascii="Book Antiqua" w:hAnsi="Book Antiqua"/>
          <w:sz w:val="24"/>
          <w:szCs w:val="24"/>
        </w:rPr>
        <w:t xml:space="preserve"> D. Colorectal cancer detection using targeted serum metabolic profiling. </w:t>
      </w:r>
      <w:r w:rsidRPr="00CD2432">
        <w:rPr>
          <w:rFonts w:ascii="Book Antiqua" w:hAnsi="Book Antiqua"/>
          <w:i/>
          <w:sz w:val="24"/>
          <w:szCs w:val="24"/>
        </w:rPr>
        <w:t>J Proteome Res</w:t>
      </w:r>
      <w:r w:rsidRPr="00CD2432">
        <w:rPr>
          <w:rFonts w:ascii="Book Antiqua" w:hAnsi="Book Antiqua"/>
          <w:sz w:val="24"/>
          <w:szCs w:val="24"/>
        </w:rPr>
        <w:t xml:space="preserve"> 2014; </w:t>
      </w:r>
      <w:r w:rsidRPr="00CD2432">
        <w:rPr>
          <w:rFonts w:ascii="Book Antiqua" w:hAnsi="Book Antiqua"/>
          <w:b/>
          <w:sz w:val="24"/>
          <w:szCs w:val="24"/>
        </w:rPr>
        <w:t>13</w:t>
      </w:r>
      <w:r w:rsidRPr="00CD2432">
        <w:rPr>
          <w:rFonts w:ascii="Book Antiqua" w:hAnsi="Book Antiqua"/>
          <w:sz w:val="24"/>
          <w:szCs w:val="24"/>
        </w:rPr>
        <w:t>: 4120-4130 [PMID: 25126899 DOI: 10.1021/pr500494u]</w:t>
      </w:r>
    </w:p>
    <w:p w14:paraId="118678A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112 </w:t>
      </w:r>
      <w:proofErr w:type="spellStart"/>
      <w:r w:rsidRPr="00CD2432">
        <w:rPr>
          <w:rFonts w:ascii="Book Antiqua" w:hAnsi="Book Antiqua"/>
          <w:b/>
          <w:sz w:val="24"/>
          <w:szCs w:val="24"/>
        </w:rPr>
        <w:t>Nishiumi</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Kobayashi T, Ikeda A, Yoshie T, </w:t>
      </w:r>
      <w:proofErr w:type="spellStart"/>
      <w:r w:rsidRPr="00CD2432">
        <w:rPr>
          <w:rFonts w:ascii="Book Antiqua" w:hAnsi="Book Antiqua"/>
          <w:sz w:val="24"/>
          <w:szCs w:val="24"/>
        </w:rPr>
        <w:t>Kibi</w:t>
      </w:r>
      <w:proofErr w:type="spellEnd"/>
      <w:r w:rsidRPr="00CD2432">
        <w:rPr>
          <w:rFonts w:ascii="Book Antiqua" w:hAnsi="Book Antiqua"/>
          <w:sz w:val="24"/>
          <w:szCs w:val="24"/>
        </w:rPr>
        <w:t xml:space="preserve"> M, Izumi Y, </w:t>
      </w:r>
      <w:proofErr w:type="spellStart"/>
      <w:r w:rsidRPr="00CD2432">
        <w:rPr>
          <w:rFonts w:ascii="Book Antiqua" w:hAnsi="Book Antiqua"/>
          <w:sz w:val="24"/>
          <w:szCs w:val="24"/>
        </w:rPr>
        <w:t>Okuno</w:t>
      </w:r>
      <w:proofErr w:type="spellEnd"/>
      <w:r w:rsidRPr="00CD2432">
        <w:rPr>
          <w:rFonts w:ascii="Book Antiqua" w:hAnsi="Book Antiqua"/>
          <w:sz w:val="24"/>
          <w:szCs w:val="24"/>
        </w:rPr>
        <w:t xml:space="preserve"> T, Hayashi N, Kawano S, </w:t>
      </w:r>
      <w:proofErr w:type="spellStart"/>
      <w:r w:rsidRPr="00CD2432">
        <w:rPr>
          <w:rFonts w:ascii="Book Antiqua" w:hAnsi="Book Antiqua"/>
          <w:sz w:val="24"/>
          <w:szCs w:val="24"/>
        </w:rPr>
        <w:t>Takenawa</w:t>
      </w:r>
      <w:proofErr w:type="spellEnd"/>
      <w:r w:rsidRPr="00CD2432">
        <w:rPr>
          <w:rFonts w:ascii="Book Antiqua" w:hAnsi="Book Antiqua"/>
          <w:sz w:val="24"/>
          <w:szCs w:val="24"/>
        </w:rPr>
        <w:t xml:space="preserve"> T, Azuma T, Yoshida M. A novel serum metabolomics-based diagnostic approach for colorectal cancer.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2012; </w:t>
      </w:r>
      <w:r w:rsidRPr="00CD2432">
        <w:rPr>
          <w:rFonts w:ascii="Book Antiqua" w:hAnsi="Book Antiqua"/>
          <w:b/>
          <w:sz w:val="24"/>
          <w:szCs w:val="24"/>
        </w:rPr>
        <w:t>7</w:t>
      </w:r>
      <w:r w:rsidRPr="00CD2432">
        <w:rPr>
          <w:rFonts w:ascii="Book Antiqua" w:hAnsi="Book Antiqua"/>
          <w:sz w:val="24"/>
          <w:szCs w:val="24"/>
        </w:rPr>
        <w:t>: e40459 [PMID: 22792336 DOI: 10.1371/journal.pone.0040459]</w:t>
      </w:r>
    </w:p>
    <w:p w14:paraId="6ECF416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113 </w:t>
      </w:r>
      <w:r w:rsidRPr="00CD2432">
        <w:rPr>
          <w:rFonts w:ascii="Book Antiqua" w:hAnsi="Book Antiqua"/>
          <w:b/>
          <w:sz w:val="24"/>
          <w:szCs w:val="24"/>
        </w:rPr>
        <w:t>Li F</w:t>
      </w:r>
      <w:r w:rsidRPr="00CD2432">
        <w:rPr>
          <w:rFonts w:ascii="Book Antiqua" w:hAnsi="Book Antiqua"/>
          <w:sz w:val="24"/>
          <w:szCs w:val="24"/>
        </w:rPr>
        <w:t xml:space="preserve">, Qin X, Chen H, </w:t>
      </w:r>
      <w:proofErr w:type="spellStart"/>
      <w:r w:rsidRPr="00CD2432">
        <w:rPr>
          <w:rFonts w:ascii="Book Antiqua" w:hAnsi="Book Antiqua"/>
          <w:sz w:val="24"/>
          <w:szCs w:val="24"/>
        </w:rPr>
        <w:t>Qiu</w:t>
      </w:r>
      <w:proofErr w:type="spellEnd"/>
      <w:r w:rsidRPr="00CD2432">
        <w:rPr>
          <w:rFonts w:ascii="Book Antiqua" w:hAnsi="Book Antiqua"/>
          <w:sz w:val="24"/>
          <w:szCs w:val="24"/>
        </w:rPr>
        <w:t xml:space="preserve"> L, </w:t>
      </w:r>
      <w:proofErr w:type="spellStart"/>
      <w:r w:rsidRPr="00CD2432">
        <w:rPr>
          <w:rFonts w:ascii="Book Antiqua" w:hAnsi="Book Antiqua"/>
          <w:sz w:val="24"/>
          <w:szCs w:val="24"/>
        </w:rPr>
        <w:t>Guo</w:t>
      </w:r>
      <w:proofErr w:type="spellEnd"/>
      <w:r w:rsidRPr="00CD2432">
        <w:rPr>
          <w:rFonts w:ascii="Book Antiqua" w:hAnsi="Book Antiqua"/>
          <w:sz w:val="24"/>
          <w:szCs w:val="24"/>
        </w:rPr>
        <w:t xml:space="preserve"> Y, Liu H, Chen G, Song G, Wang X, Li F, Guo S, Wang B, Li Z. Lipid profiling for early diagnosis and progression of colorectal cancer using direct-infusion electrospray ionization Fourier transform ion cyclotron resonance mass spectrometry. </w:t>
      </w:r>
      <w:r w:rsidRPr="00CD2432">
        <w:rPr>
          <w:rFonts w:ascii="Book Antiqua" w:hAnsi="Book Antiqua"/>
          <w:i/>
          <w:sz w:val="24"/>
          <w:szCs w:val="24"/>
        </w:rPr>
        <w:t xml:space="preserve">Rapid </w:t>
      </w:r>
      <w:proofErr w:type="spellStart"/>
      <w:r w:rsidRPr="00CD2432">
        <w:rPr>
          <w:rFonts w:ascii="Book Antiqua" w:hAnsi="Book Antiqua"/>
          <w:i/>
          <w:sz w:val="24"/>
          <w:szCs w:val="24"/>
        </w:rPr>
        <w:t>Commun</w:t>
      </w:r>
      <w:proofErr w:type="spellEnd"/>
      <w:r w:rsidRPr="00CD2432">
        <w:rPr>
          <w:rFonts w:ascii="Book Antiqua" w:hAnsi="Book Antiqua"/>
          <w:i/>
          <w:sz w:val="24"/>
          <w:szCs w:val="24"/>
        </w:rPr>
        <w:t xml:space="preserve"> Mass </w:t>
      </w:r>
      <w:proofErr w:type="spellStart"/>
      <w:r w:rsidRPr="00CD2432">
        <w:rPr>
          <w:rFonts w:ascii="Book Antiqua" w:hAnsi="Book Antiqua"/>
          <w:i/>
          <w:sz w:val="24"/>
          <w:szCs w:val="24"/>
        </w:rPr>
        <w:t>Spectrom</w:t>
      </w:r>
      <w:proofErr w:type="spellEnd"/>
      <w:r w:rsidRPr="00CD2432">
        <w:rPr>
          <w:rFonts w:ascii="Book Antiqua" w:hAnsi="Book Antiqua"/>
          <w:sz w:val="24"/>
          <w:szCs w:val="24"/>
        </w:rPr>
        <w:t xml:space="preserve"> 2013; </w:t>
      </w:r>
      <w:r w:rsidRPr="00CD2432">
        <w:rPr>
          <w:rFonts w:ascii="Book Antiqua" w:hAnsi="Book Antiqua"/>
          <w:b/>
          <w:sz w:val="24"/>
          <w:szCs w:val="24"/>
        </w:rPr>
        <w:t>27</w:t>
      </w:r>
      <w:r w:rsidRPr="00CD2432">
        <w:rPr>
          <w:rFonts w:ascii="Book Antiqua" w:hAnsi="Book Antiqua"/>
          <w:sz w:val="24"/>
          <w:szCs w:val="24"/>
        </w:rPr>
        <w:t>: 24-34 [PMID: 23239314 DOI: 10.1002/rcm.6420]</w:t>
      </w:r>
    </w:p>
    <w:p w14:paraId="200E23F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114 </w:t>
      </w:r>
      <w:r w:rsidRPr="00CD2432">
        <w:rPr>
          <w:rFonts w:ascii="Book Antiqua" w:hAnsi="Book Antiqua"/>
          <w:b/>
          <w:sz w:val="24"/>
          <w:szCs w:val="24"/>
        </w:rPr>
        <w:t>Ritchie SA</w:t>
      </w:r>
      <w:r w:rsidRPr="00CD2432">
        <w:rPr>
          <w:rFonts w:ascii="Book Antiqua" w:hAnsi="Book Antiqua"/>
          <w:sz w:val="24"/>
          <w:szCs w:val="24"/>
        </w:rPr>
        <w:t xml:space="preserve">, </w:t>
      </w:r>
      <w:proofErr w:type="spellStart"/>
      <w:r w:rsidRPr="00CD2432">
        <w:rPr>
          <w:rFonts w:ascii="Book Antiqua" w:hAnsi="Book Antiqua"/>
          <w:sz w:val="24"/>
          <w:szCs w:val="24"/>
        </w:rPr>
        <w:t>Ahiahonu</w:t>
      </w:r>
      <w:proofErr w:type="spellEnd"/>
      <w:r w:rsidRPr="00CD2432">
        <w:rPr>
          <w:rFonts w:ascii="Book Antiqua" w:hAnsi="Book Antiqua"/>
          <w:sz w:val="24"/>
          <w:szCs w:val="24"/>
        </w:rPr>
        <w:t xml:space="preserve"> PW, </w:t>
      </w:r>
      <w:proofErr w:type="spellStart"/>
      <w:r w:rsidRPr="00CD2432">
        <w:rPr>
          <w:rFonts w:ascii="Book Antiqua" w:hAnsi="Book Antiqua"/>
          <w:sz w:val="24"/>
          <w:szCs w:val="24"/>
        </w:rPr>
        <w:t>Jayasinghe</w:t>
      </w:r>
      <w:proofErr w:type="spellEnd"/>
      <w:r w:rsidRPr="00CD2432">
        <w:rPr>
          <w:rFonts w:ascii="Book Antiqua" w:hAnsi="Book Antiqua"/>
          <w:sz w:val="24"/>
          <w:szCs w:val="24"/>
        </w:rPr>
        <w:t xml:space="preserve"> D, Heath D, Liu J, Lu Y, </w:t>
      </w:r>
      <w:proofErr w:type="spellStart"/>
      <w:r w:rsidRPr="00CD2432">
        <w:rPr>
          <w:rFonts w:ascii="Book Antiqua" w:hAnsi="Book Antiqua"/>
          <w:sz w:val="24"/>
          <w:szCs w:val="24"/>
        </w:rPr>
        <w:t>Jin</w:t>
      </w:r>
      <w:proofErr w:type="spellEnd"/>
      <w:r w:rsidRPr="00CD2432">
        <w:rPr>
          <w:rFonts w:ascii="Book Antiqua" w:hAnsi="Book Antiqua"/>
          <w:sz w:val="24"/>
          <w:szCs w:val="24"/>
        </w:rPr>
        <w:t xml:space="preserve"> W, </w:t>
      </w:r>
      <w:proofErr w:type="spellStart"/>
      <w:r w:rsidRPr="00CD2432">
        <w:rPr>
          <w:rFonts w:ascii="Book Antiqua" w:hAnsi="Book Antiqua"/>
          <w:sz w:val="24"/>
          <w:szCs w:val="24"/>
        </w:rPr>
        <w:t>Kavianpour</w:t>
      </w:r>
      <w:proofErr w:type="spellEnd"/>
      <w:r w:rsidRPr="00CD2432">
        <w:rPr>
          <w:rFonts w:ascii="Book Antiqua" w:hAnsi="Book Antiqua"/>
          <w:sz w:val="24"/>
          <w:szCs w:val="24"/>
        </w:rPr>
        <w:t xml:space="preserve"> A, Yamazaki Y, Khan AM, Hossain M, Su-</w:t>
      </w:r>
      <w:proofErr w:type="spellStart"/>
      <w:r w:rsidRPr="00CD2432">
        <w:rPr>
          <w:rFonts w:ascii="Book Antiqua" w:hAnsi="Book Antiqua"/>
          <w:sz w:val="24"/>
          <w:szCs w:val="24"/>
        </w:rPr>
        <w:t>Myat</w:t>
      </w:r>
      <w:proofErr w:type="spellEnd"/>
      <w:r w:rsidRPr="00CD2432">
        <w:rPr>
          <w:rFonts w:ascii="Book Antiqua" w:hAnsi="Book Antiqua"/>
          <w:sz w:val="24"/>
          <w:szCs w:val="24"/>
        </w:rPr>
        <w:t xml:space="preserve"> KK, Wood PL, </w:t>
      </w:r>
      <w:proofErr w:type="spellStart"/>
      <w:r w:rsidRPr="00CD2432">
        <w:rPr>
          <w:rFonts w:ascii="Book Antiqua" w:hAnsi="Book Antiqua"/>
          <w:sz w:val="24"/>
          <w:szCs w:val="24"/>
        </w:rPr>
        <w:lastRenderedPageBreak/>
        <w:t>Krenitsky</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Takemasa</w:t>
      </w:r>
      <w:proofErr w:type="spellEnd"/>
      <w:r w:rsidRPr="00CD2432">
        <w:rPr>
          <w:rFonts w:ascii="Book Antiqua" w:hAnsi="Book Antiqua"/>
          <w:sz w:val="24"/>
          <w:szCs w:val="24"/>
        </w:rPr>
        <w:t xml:space="preserve"> I, Miyake M, Sekimoto M, </w:t>
      </w:r>
      <w:proofErr w:type="spellStart"/>
      <w:r w:rsidRPr="00CD2432">
        <w:rPr>
          <w:rFonts w:ascii="Book Antiqua" w:hAnsi="Book Antiqua"/>
          <w:sz w:val="24"/>
          <w:szCs w:val="24"/>
        </w:rPr>
        <w:t>Monden</w:t>
      </w:r>
      <w:proofErr w:type="spellEnd"/>
      <w:r w:rsidRPr="00CD2432">
        <w:rPr>
          <w:rFonts w:ascii="Book Antiqua" w:hAnsi="Book Antiqua"/>
          <w:sz w:val="24"/>
          <w:szCs w:val="24"/>
        </w:rPr>
        <w:t xml:space="preserve"> M, Matsubara H, Nomura F, </w:t>
      </w:r>
      <w:proofErr w:type="spellStart"/>
      <w:r w:rsidRPr="00CD2432">
        <w:rPr>
          <w:rFonts w:ascii="Book Antiqua" w:hAnsi="Book Antiqua"/>
          <w:sz w:val="24"/>
          <w:szCs w:val="24"/>
        </w:rPr>
        <w:t>Goodenowe</w:t>
      </w:r>
      <w:proofErr w:type="spellEnd"/>
      <w:r w:rsidRPr="00CD2432">
        <w:rPr>
          <w:rFonts w:ascii="Book Antiqua" w:hAnsi="Book Antiqua"/>
          <w:sz w:val="24"/>
          <w:szCs w:val="24"/>
        </w:rPr>
        <w:t xml:space="preserve"> DB. Reduced levels of hydroxylated, polyunsaturated </w:t>
      </w:r>
      <w:proofErr w:type="spellStart"/>
      <w:r w:rsidRPr="00CD2432">
        <w:rPr>
          <w:rFonts w:ascii="Book Antiqua" w:hAnsi="Book Antiqua"/>
          <w:sz w:val="24"/>
          <w:szCs w:val="24"/>
        </w:rPr>
        <w:t>ultra long</w:t>
      </w:r>
      <w:proofErr w:type="spellEnd"/>
      <w:r w:rsidRPr="00CD2432">
        <w:rPr>
          <w:rFonts w:ascii="Book Antiqua" w:hAnsi="Book Antiqua"/>
          <w:sz w:val="24"/>
          <w:szCs w:val="24"/>
        </w:rPr>
        <w:t xml:space="preserve">-chain fatty acids in the serum of colorectal cancer patients: implications for early screening and detection. </w:t>
      </w:r>
      <w:r w:rsidRPr="00CD2432">
        <w:rPr>
          <w:rFonts w:ascii="Book Antiqua" w:hAnsi="Book Antiqua"/>
          <w:i/>
          <w:sz w:val="24"/>
          <w:szCs w:val="24"/>
        </w:rPr>
        <w:t>BMC Med</w:t>
      </w:r>
      <w:r w:rsidRPr="00CD2432">
        <w:rPr>
          <w:rFonts w:ascii="Book Antiqua" w:hAnsi="Book Antiqua"/>
          <w:sz w:val="24"/>
          <w:szCs w:val="24"/>
        </w:rPr>
        <w:t xml:space="preserve"> 2010; </w:t>
      </w:r>
      <w:r w:rsidRPr="00CD2432">
        <w:rPr>
          <w:rFonts w:ascii="Book Antiqua" w:hAnsi="Book Antiqua"/>
          <w:b/>
          <w:sz w:val="24"/>
          <w:szCs w:val="24"/>
        </w:rPr>
        <w:t>8</w:t>
      </w:r>
      <w:r w:rsidRPr="00CD2432">
        <w:rPr>
          <w:rFonts w:ascii="Book Antiqua" w:hAnsi="Book Antiqua"/>
          <w:sz w:val="24"/>
          <w:szCs w:val="24"/>
        </w:rPr>
        <w:t>: 13 [PMID: 20156336 DOI: 10.1186/1741-7015-8-13]</w:t>
      </w:r>
    </w:p>
    <w:p w14:paraId="59861F6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115 </w:t>
      </w:r>
      <w:r w:rsidRPr="00CD2432">
        <w:rPr>
          <w:rFonts w:ascii="Book Antiqua" w:hAnsi="Book Antiqua"/>
          <w:b/>
          <w:sz w:val="24"/>
          <w:szCs w:val="24"/>
        </w:rPr>
        <w:t>Tan B</w:t>
      </w:r>
      <w:r w:rsidRPr="00CD2432">
        <w:rPr>
          <w:rFonts w:ascii="Book Antiqua" w:hAnsi="Book Antiqua"/>
          <w:sz w:val="24"/>
          <w:szCs w:val="24"/>
        </w:rPr>
        <w:t xml:space="preserve">, </w:t>
      </w:r>
      <w:proofErr w:type="spellStart"/>
      <w:r w:rsidRPr="00CD2432">
        <w:rPr>
          <w:rFonts w:ascii="Book Antiqua" w:hAnsi="Book Antiqua"/>
          <w:sz w:val="24"/>
          <w:szCs w:val="24"/>
        </w:rPr>
        <w:t>Qiu</w:t>
      </w:r>
      <w:proofErr w:type="spellEnd"/>
      <w:r w:rsidRPr="00CD2432">
        <w:rPr>
          <w:rFonts w:ascii="Book Antiqua" w:hAnsi="Book Antiqua"/>
          <w:sz w:val="24"/>
          <w:szCs w:val="24"/>
        </w:rPr>
        <w:t xml:space="preserve"> Y, Zou X, Chen T, </w:t>
      </w:r>
      <w:proofErr w:type="spellStart"/>
      <w:r w:rsidRPr="00CD2432">
        <w:rPr>
          <w:rFonts w:ascii="Book Antiqua" w:hAnsi="Book Antiqua"/>
          <w:sz w:val="24"/>
          <w:szCs w:val="24"/>
        </w:rPr>
        <w:t>Xie</w:t>
      </w:r>
      <w:proofErr w:type="spellEnd"/>
      <w:r w:rsidRPr="00CD2432">
        <w:rPr>
          <w:rFonts w:ascii="Book Antiqua" w:hAnsi="Book Antiqua"/>
          <w:sz w:val="24"/>
          <w:szCs w:val="24"/>
        </w:rPr>
        <w:t xml:space="preserve"> G, Cheng Y, Dong T, Zhao L, Feng B, Hu X, Xu LX, Zhao A, Zhang M, Cai G, Cai S, Zhou Z, Zheng M, Zhang Y, Jia W. </w:t>
      </w:r>
      <w:proofErr w:type="spellStart"/>
      <w:r w:rsidRPr="00CD2432">
        <w:rPr>
          <w:rFonts w:ascii="Book Antiqua" w:hAnsi="Book Antiqua"/>
          <w:sz w:val="24"/>
          <w:szCs w:val="24"/>
        </w:rPr>
        <w:t>Metabonomics</w:t>
      </w:r>
      <w:proofErr w:type="spellEnd"/>
      <w:r w:rsidRPr="00CD2432">
        <w:rPr>
          <w:rFonts w:ascii="Book Antiqua" w:hAnsi="Book Antiqua"/>
          <w:sz w:val="24"/>
          <w:szCs w:val="24"/>
        </w:rPr>
        <w:t xml:space="preserve"> identifies serum metabolite markers of colorectal cancer. </w:t>
      </w:r>
      <w:r w:rsidRPr="00CD2432">
        <w:rPr>
          <w:rFonts w:ascii="Book Antiqua" w:hAnsi="Book Antiqua"/>
          <w:i/>
          <w:sz w:val="24"/>
          <w:szCs w:val="24"/>
        </w:rPr>
        <w:t>J Proteome Res</w:t>
      </w:r>
      <w:r w:rsidRPr="00CD2432">
        <w:rPr>
          <w:rFonts w:ascii="Book Antiqua" w:hAnsi="Book Antiqua"/>
          <w:sz w:val="24"/>
          <w:szCs w:val="24"/>
        </w:rPr>
        <w:t xml:space="preserve"> 2013; </w:t>
      </w:r>
      <w:r w:rsidRPr="00CD2432">
        <w:rPr>
          <w:rFonts w:ascii="Book Antiqua" w:hAnsi="Book Antiqua"/>
          <w:b/>
          <w:sz w:val="24"/>
          <w:szCs w:val="24"/>
        </w:rPr>
        <w:t>12</w:t>
      </w:r>
      <w:r w:rsidRPr="00CD2432">
        <w:rPr>
          <w:rFonts w:ascii="Book Antiqua" w:hAnsi="Book Antiqua"/>
          <w:sz w:val="24"/>
          <w:szCs w:val="24"/>
        </w:rPr>
        <w:t>: 3000-3009 [PMID: 23675754 DOI: 10.1021/pr400337b]</w:t>
      </w:r>
    </w:p>
    <w:p w14:paraId="096EC0FB"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116 </w:t>
      </w:r>
      <w:proofErr w:type="spellStart"/>
      <w:r w:rsidRPr="00CD2432">
        <w:rPr>
          <w:rFonts w:ascii="Book Antiqua" w:hAnsi="Book Antiqua"/>
          <w:b/>
          <w:sz w:val="24"/>
          <w:szCs w:val="24"/>
        </w:rPr>
        <w:t>Nishiumi</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Kobayashi T, </w:t>
      </w:r>
      <w:proofErr w:type="spellStart"/>
      <w:r w:rsidRPr="00CD2432">
        <w:rPr>
          <w:rFonts w:ascii="Book Antiqua" w:hAnsi="Book Antiqua"/>
          <w:sz w:val="24"/>
          <w:szCs w:val="24"/>
        </w:rPr>
        <w:t>Kawana</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Unno</w:t>
      </w:r>
      <w:proofErr w:type="spellEnd"/>
      <w:r w:rsidRPr="00CD2432">
        <w:rPr>
          <w:rFonts w:ascii="Book Antiqua" w:hAnsi="Book Antiqua"/>
          <w:sz w:val="24"/>
          <w:szCs w:val="24"/>
        </w:rPr>
        <w:t xml:space="preserve"> Y, Sakai T, Okamoto K, Yamada Y, </w:t>
      </w:r>
      <w:proofErr w:type="spellStart"/>
      <w:r w:rsidRPr="00CD2432">
        <w:rPr>
          <w:rFonts w:ascii="Book Antiqua" w:hAnsi="Book Antiqua"/>
          <w:sz w:val="24"/>
          <w:szCs w:val="24"/>
        </w:rPr>
        <w:t>Sudo</w:t>
      </w:r>
      <w:proofErr w:type="spellEnd"/>
      <w:r w:rsidRPr="00CD2432">
        <w:rPr>
          <w:rFonts w:ascii="Book Antiqua" w:hAnsi="Book Antiqua"/>
          <w:sz w:val="24"/>
          <w:szCs w:val="24"/>
        </w:rPr>
        <w:t xml:space="preserve"> K, </w:t>
      </w:r>
      <w:proofErr w:type="spellStart"/>
      <w:r w:rsidRPr="00CD2432">
        <w:rPr>
          <w:rFonts w:ascii="Book Antiqua" w:hAnsi="Book Antiqua"/>
          <w:sz w:val="24"/>
          <w:szCs w:val="24"/>
        </w:rPr>
        <w:t>Yamaji</w:t>
      </w:r>
      <w:proofErr w:type="spellEnd"/>
      <w:r w:rsidRPr="00CD2432">
        <w:rPr>
          <w:rFonts w:ascii="Book Antiqua" w:hAnsi="Book Antiqua"/>
          <w:sz w:val="24"/>
          <w:szCs w:val="24"/>
        </w:rPr>
        <w:t xml:space="preserve"> T, Saito Y, </w:t>
      </w:r>
      <w:proofErr w:type="spellStart"/>
      <w:r w:rsidRPr="00CD2432">
        <w:rPr>
          <w:rFonts w:ascii="Book Antiqua" w:hAnsi="Book Antiqua"/>
          <w:sz w:val="24"/>
          <w:szCs w:val="24"/>
        </w:rPr>
        <w:t>Kanemitsu</w:t>
      </w:r>
      <w:proofErr w:type="spellEnd"/>
      <w:r w:rsidRPr="00CD2432">
        <w:rPr>
          <w:rFonts w:ascii="Book Antiqua" w:hAnsi="Book Antiqua"/>
          <w:sz w:val="24"/>
          <w:szCs w:val="24"/>
        </w:rPr>
        <w:t xml:space="preserve"> Y, </w:t>
      </w:r>
      <w:proofErr w:type="spellStart"/>
      <w:r w:rsidRPr="00CD2432">
        <w:rPr>
          <w:rFonts w:ascii="Book Antiqua" w:hAnsi="Book Antiqua"/>
          <w:sz w:val="24"/>
          <w:szCs w:val="24"/>
        </w:rPr>
        <w:t>Okita</w:t>
      </w:r>
      <w:proofErr w:type="spellEnd"/>
      <w:r w:rsidRPr="00CD2432">
        <w:rPr>
          <w:rFonts w:ascii="Book Antiqua" w:hAnsi="Book Antiqua"/>
          <w:sz w:val="24"/>
          <w:szCs w:val="24"/>
        </w:rPr>
        <w:t xml:space="preserve"> NT, Saito H, </w:t>
      </w:r>
      <w:proofErr w:type="spellStart"/>
      <w:r w:rsidRPr="00CD2432">
        <w:rPr>
          <w:rFonts w:ascii="Book Antiqua" w:hAnsi="Book Antiqua"/>
          <w:sz w:val="24"/>
          <w:szCs w:val="24"/>
        </w:rPr>
        <w:t>Tsugane</w:t>
      </w:r>
      <w:proofErr w:type="spellEnd"/>
      <w:r w:rsidRPr="00CD2432">
        <w:rPr>
          <w:rFonts w:ascii="Book Antiqua" w:hAnsi="Book Antiqua"/>
          <w:sz w:val="24"/>
          <w:szCs w:val="24"/>
        </w:rPr>
        <w:t xml:space="preserve"> S, Azuma T, </w:t>
      </w:r>
      <w:proofErr w:type="spellStart"/>
      <w:r w:rsidRPr="00CD2432">
        <w:rPr>
          <w:rFonts w:ascii="Book Antiqua" w:hAnsi="Book Antiqua"/>
          <w:sz w:val="24"/>
          <w:szCs w:val="24"/>
        </w:rPr>
        <w:t>Ojima</w:t>
      </w:r>
      <w:proofErr w:type="spellEnd"/>
      <w:r w:rsidRPr="00CD2432">
        <w:rPr>
          <w:rFonts w:ascii="Book Antiqua" w:hAnsi="Book Antiqua"/>
          <w:sz w:val="24"/>
          <w:szCs w:val="24"/>
        </w:rPr>
        <w:t xml:space="preserve"> N, Yoshida M. Investigations in the possibility of early detection of colorectal cancer by gas chromatography/triple-quadrupole mass spectrometry. </w:t>
      </w:r>
      <w:proofErr w:type="spellStart"/>
      <w:r w:rsidRPr="00CD2432">
        <w:rPr>
          <w:rFonts w:ascii="Book Antiqua" w:hAnsi="Book Antiqua"/>
          <w:i/>
          <w:sz w:val="24"/>
          <w:szCs w:val="24"/>
        </w:rPr>
        <w:t>Oncotarget</w:t>
      </w:r>
      <w:proofErr w:type="spellEnd"/>
      <w:r w:rsidRPr="00CD2432">
        <w:rPr>
          <w:rFonts w:ascii="Book Antiqua" w:hAnsi="Book Antiqua"/>
          <w:sz w:val="24"/>
          <w:szCs w:val="24"/>
        </w:rPr>
        <w:t xml:space="preserve"> 2017; </w:t>
      </w:r>
      <w:r w:rsidRPr="00CD2432">
        <w:rPr>
          <w:rFonts w:ascii="Book Antiqua" w:hAnsi="Book Antiqua"/>
          <w:b/>
          <w:sz w:val="24"/>
          <w:szCs w:val="24"/>
        </w:rPr>
        <w:t>8</w:t>
      </w:r>
      <w:r w:rsidRPr="00CD2432">
        <w:rPr>
          <w:rFonts w:ascii="Book Antiqua" w:hAnsi="Book Antiqua"/>
          <w:sz w:val="24"/>
          <w:szCs w:val="24"/>
        </w:rPr>
        <w:t>: 17115-17126 [PMID: 28179577 DOI: 10.18632/oncotarget.15081]</w:t>
      </w:r>
    </w:p>
    <w:p w14:paraId="78EE1082" w14:textId="5125E918"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117 </w:t>
      </w:r>
      <w:r w:rsidRPr="00CD2432">
        <w:rPr>
          <w:rFonts w:ascii="Book Antiqua" w:hAnsi="Book Antiqua"/>
          <w:b/>
          <w:sz w:val="24"/>
          <w:szCs w:val="24"/>
        </w:rPr>
        <w:t>Li S,</w:t>
      </w:r>
      <w:r w:rsidRPr="00CD2432">
        <w:rPr>
          <w:rFonts w:ascii="Book Antiqua" w:hAnsi="Book Antiqua"/>
          <w:sz w:val="24"/>
          <w:szCs w:val="24"/>
        </w:rPr>
        <w:t xml:space="preserve"> Guo B, Song J, Deng X, Cong Y, Li P, Zhao K, Liu L, Xiao G, Xu F, Ye Y, Zhao Z, Yu M, Xu Y, Sang J, Zhang J. Plasma choline-containing phospholipids: potential biomarkers for colorectal cancer progression. </w:t>
      </w:r>
      <w:r w:rsidRPr="00CD2432">
        <w:rPr>
          <w:rFonts w:ascii="Book Antiqua" w:hAnsi="Book Antiqua"/>
          <w:i/>
          <w:iCs/>
          <w:sz w:val="24"/>
          <w:szCs w:val="24"/>
        </w:rPr>
        <w:t>Metabolomics</w:t>
      </w:r>
      <w:r w:rsidRPr="00CD2432">
        <w:rPr>
          <w:rFonts w:ascii="Book Antiqua" w:hAnsi="Book Antiqua"/>
          <w:sz w:val="24"/>
          <w:szCs w:val="24"/>
        </w:rPr>
        <w:t xml:space="preserve"> 2013; </w:t>
      </w:r>
      <w:r w:rsidRPr="00CD2432">
        <w:rPr>
          <w:rFonts w:ascii="Book Antiqua" w:hAnsi="Book Antiqua"/>
          <w:b/>
          <w:bCs/>
          <w:sz w:val="24"/>
          <w:szCs w:val="24"/>
        </w:rPr>
        <w:t>9</w:t>
      </w:r>
      <w:r w:rsidRPr="00CD2432">
        <w:rPr>
          <w:rFonts w:ascii="Book Antiqua" w:hAnsi="Book Antiqua"/>
          <w:sz w:val="24"/>
          <w:szCs w:val="24"/>
        </w:rPr>
        <w:t>: 202-212 [DOI: 10.1007/s11306-012-0439-z]</w:t>
      </w:r>
    </w:p>
    <w:p w14:paraId="5FFC355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118 </w:t>
      </w:r>
      <w:r w:rsidRPr="00CD2432">
        <w:rPr>
          <w:rFonts w:ascii="Book Antiqua" w:hAnsi="Book Antiqua"/>
          <w:b/>
          <w:sz w:val="24"/>
          <w:szCs w:val="24"/>
        </w:rPr>
        <w:t>Zhao Z</w:t>
      </w:r>
      <w:r w:rsidRPr="00CD2432">
        <w:rPr>
          <w:rFonts w:ascii="Book Antiqua" w:hAnsi="Book Antiqua"/>
          <w:sz w:val="24"/>
          <w:szCs w:val="24"/>
        </w:rPr>
        <w:t xml:space="preserve">, Xiao Y, Elson P, Tan H, Plummer SJ, Berk M, Aung PP, </w:t>
      </w:r>
      <w:proofErr w:type="spellStart"/>
      <w:r w:rsidRPr="00CD2432">
        <w:rPr>
          <w:rFonts w:ascii="Book Antiqua" w:hAnsi="Book Antiqua"/>
          <w:sz w:val="24"/>
          <w:szCs w:val="24"/>
        </w:rPr>
        <w:t>Lavery</w:t>
      </w:r>
      <w:proofErr w:type="spellEnd"/>
      <w:r w:rsidRPr="00CD2432">
        <w:rPr>
          <w:rFonts w:ascii="Book Antiqua" w:hAnsi="Book Antiqua"/>
          <w:sz w:val="24"/>
          <w:szCs w:val="24"/>
        </w:rPr>
        <w:t xml:space="preserve"> IC, </w:t>
      </w:r>
      <w:proofErr w:type="spellStart"/>
      <w:r w:rsidRPr="00CD2432">
        <w:rPr>
          <w:rFonts w:ascii="Book Antiqua" w:hAnsi="Book Antiqua"/>
          <w:sz w:val="24"/>
          <w:szCs w:val="24"/>
        </w:rPr>
        <w:t>Achkar</w:t>
      </w:r>
      <w:proofErr w:type="spellEnd"/>
      <w:r w:rsidRPr="00CD2432">
        <w:rPr>
          <w:rFonts w:ascii="Book Antiqua" w:hAnsi="Book Antiqua"/>
          <w:sz w:val="24"/>
          <w:szCs w:val="24"/>
        </w:rPr>
        <w:t xml:space="preserve"> JP, Li L, Casey G, Xu Y. Plasma </w:t>
      </w:r>
      <w:proofErr w:type="spellStart"/>
      <w:r w:rsidRPr="00CD2432">
        <w:rPr>
          <w:rFonts w:ascii="Book Antiqua" w:hAnsi="Book Antiqua"/>
          <w:sz w:val="24"/>
          <w:szCs w:val="24"/>
        </w:rPr>
        <w:t>lysophosphatidylcholine</w:t>
      </w:r>
      <w:proofErr w:type="spellEnd"/>
      <w:r w:rsidRPr="00CD2432">
        <w:rPr>
          <w:rFonts w:ascii="Book Antiqua" w:hAnsi="Book Antiqua"/>
          <w:sz w:val="24"/>
          <w:szCs w:val="24"/>
        </w:rPr>
        <w:t xml:space="preserve"> levels: potential biomarkers for colorectal cancer. </w:t>
      </w:r>
      <w:r w:rsidRPr="00CD2432">
        <w:rPr>
          <w:rFonts w:ascii="Book Antiqua" w:hAnsi="Book Antiqua"/>
          <w:i/>
          <w:sz w:val="24"/>
          <w:szCs w:val="24"/>
        </w:rPr>
        <w:t>J Clin Oncol</w:t>
      </w:r>
      <w:r w:rsidRPr="00CD2432">
        <w:rPr>
          <w:rFonts w:ascii="Book Antiqua" w:hAnsi="Book Antiqua"/>
          <w:sz w:val="24"/>
          <w:szCs w:val="24"/>
        </w:rPr>
        <w:t xml:space="preserve"> 2007; </w:t>
      </w:r>
      <w:r w:rsidRPr="00CD2432">
        <w:rPr>
          <w:rFonts w:ascii="Book Antiqua" w:hAnsi="Book Antiqua"/>
          <w:b/>
          <w:sz w:val="24"/>
          <w:szCs w:val="24"/>
        </w:rPr>
        <w:t>25</w:t>
      </w:r>
      <w:r w:rsidRPr="00CD2432">
        <w:rPr>
          <w:rFonts w:ascii="Book Antiqua" w:hAnsi="Book Antiqua"/>
          <w:sz w:val="24"/>
          <w:szCs w:val="24"/>
        </w:rPr>
        <w:t>: 2696-2701 [PMID: 17602074 DOI: 10.1200/JCO.2006.08.5571]</w:t>
      </w:r>
    </w:p>
    <w:p w14:paraId="699692C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119 </w:t>
      </w:r>
      <w:r w:rsidRPr="00CD2432">
        <w:rPr>
          <w:rFonts w:ascii="Book Antiqua" w:hAnsi="Book Antiqua"/>
          <w:b/>
          <w:sz w:val="24"/>
          <w:szCs w:val="24"/>
        </w:rPr>
        <w:t>Jing Y</w:t>
      </w:r>
      <w:r w:rsidRPr="00CD2432">
        <w:rPr>
          <w:rFonts w:ascii="Book Antiqua" w:hAnsi="Book Antiqua"/>
          <w:sz w:val="24"/>
          <w:szCs w:val="24"/>
        </w:rPr>
        <w:t xml:space="preserve">, Wu X, Gao P, Fang Z, Wu J, Wang Q, Li C, Zhu Z, Cao Y. Rapid differentiating colorectal cancer and colorectal polyp using dried blood spot mass spectrometry metabolomic approach. </w:t>
      </w:r>
      <w:r w:rsidRPr="00CD2432">
        <w:rPr>
          <w:rFonts w:ascii="Book Antiqua" w:hAnsi="Book Antiqua"/>
          <w:i/>
          <w:sz w:val="24"/>
          <w:szCs w:val="24"/>
        </w:rPr>
        <w:t>IUBMB Life</w:t>
      </w:r>
      <w:r w:rsidRPr="00CD2432">
        <w:rPr>
          <w:rFonts w:ascii="Book Antiqua" w:hAnsi="Book Antiqua"/>
          <w:sz w:val="24"/>
          <w:szCs w:val="24"/>
        </w:rPr>
        <w:t xml:space="preserve"> 2017; </w:t>
      </w:r>
      <w:r w:rsidRPr="00CD2432">
        <w:rPr>
          <w:rFonts w:ascii="Book Antiqua" w:hAnsi="Book Antiqua"/>
          <w:b/>
          <w:sz w:val="24"/>
          <w:szCs w:val="24"/>
        </w:rPr>
        <w:t>69</w:t>
      </w:r>
      <w:r w:rsidRPr="00CD2432">
        <w:rPr>
          <w:rFonts w:ascii="Book Antiqua" w:hAnsi="Book Antiqua"/>
          <w:sz w:val="24"/>
          <w:szCs w:val="24"/>
        </w:rPr>
        <w:t>: 347-354 [PMID: 28322027 DOI: 10.1002/iub.1617]</w:t>
      </w:r>
    </w:p>
    <w:p w14:paraId="5089F67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120 </w:t>
      </w:r>
      <w:proofErr w:type="spellStart"/>
      <w:r w:rsidRPr="00CD2432">
        <w:rPr>
          <w:rFonts w:ascii="Book Antiqua" w:hAnsi="Book Antiqua"/>
          <w:b/>
          <w:sz w:val="24"/>
          <w:szCs w:val="24"/>
        </w:rPr>
        <w:t>Hiramatsu</w:t>
      </w:r>
      <w:proofErr w:type="spellEnd"/>
      <w:r w:rsidRPr="00CD2432">
        <w:rPr>
          <w:rFonts w:ascii="Book Antiqua" w:hAnsi="Book Antiqua"/>
          <w:b/>
          <w:sz w:val="24"/>
          <w:szCs w:val="24"/>
        </w:rPr>
        <w:t xml:space="preserve"> K</w:t>
      </w:r>
      <w:r w:rsidRPr="00CD2432">
        <w:rPr>
          <w:rFonts w:ascii="Book Antiqua" w:hAnsi="Book Antiqua"/>
          <w:sz w:val="24"/>
          <w:szCs w:val="24"/>
        </w:rPr>
        <w:t xml:space="preserve">, Takahashi K, Yamaguchi T, Matsumoto H, Miyamoto H, Tanaka S, Tanaka C, </w:t>
      </w:r>
      <w:proofErr w:type="spellStart"/>
      <w:r w:rsidRPr="00CD2432">
        <w:rPr>
          <w:rFonts w:ascii="Book Antiqua" w:hAnsi="Book Antiqua"/>
          <w:sz w:val="24"/>
          <w:szCs w:val="24"/>
        </w:rPr>
        <w:t>Tamamori</w:t>
      </w:r>
      <w:proofErr w:type="spellEnd"/>
      <w:r w:rsidRPr="00CD2432">
        <w:rPr>
          <w:rFonts w:ascii="Book Antiqua" w:hAnsi="Book Antiqua"/>
          <w:sz w:val="24"/>
          <w:szCs w:val="24"/>
        </w:rPr>
        <w:t xml:space="preserve"> Y, </w:t>
      </w:r>
      <w:proofErr w:type="spellStart"/>
      <w:r w:rsidRPr="00CD2432">
        <w:rPr>
          <w:rFonts w:ascii="Book Antiqua" w:hAnsi="Book Antiqua"/>
          <w:sz w:val="24"/>
          <w:szCs w:val="24"/>
        </w:rPr>
        <w:t>Imajo</w:t>
      </w:r>
      <w:proofErr w:type="spellEnd"/>
      <w:r w:rsidRPr="00CD2432">
        <w:rPr>
          <w:rFonts w:ascii="Book Antiqua" w:hAnsi="Book Antiqua"/>
          <w:sz w:val="24"/>
          <w:szCs w:val="24"/>
        </w:rPr>
        <w:t xml:space="preserve"> M, Kawaguchi M, Toi M, Mori T, </w:t>
      </w:r>
      <w:proofErr w:type="spellStart"/>
      <w:r w:rsidRPr="00CD2432">
        <w:rPr>
          <w:rFonts w:ascii="Book Antiqua" w:hAnsi="Book Antiqua"/>
          <w:sz w:val="24"/>
          <w:szCs w:val="24"/>
        </w:rPr>
        <w:t>Kawakita</w:t>
      </w:r>
      <w:proofErr w:type="spellEnd"/>
      <w:r w:rsidRPr="00CD2432">
        <w:rPr>
          <w:rFonts w:ascii="Book Antiqua" w:hAnsi="Book Antiqua"/>
          <w:sz w:val="24"/>
          <w:szCs w:val="24"/>
        </w:rPr>
        <w:t xml:space="preserve"> M. N(1),N(12)-</w:t>
      </w:r>
      <w:proofErr w:type="spellStart"/>
      <w:r w:rsidRPr="00CD2432">
        <w:rPr>
          <w:rFonts w:ascii="Book Antiqua" w:hAnsi="Book Antiqua"/>
          <w:sz w:val="24"/>
          <w:szCs w:val="24"/>
        </w:rPr>
        <w:t>Diacetylspermine</w:t>
      </w:r>
      <w:proofErr w:type="spellEnd"/>
      <w:r w:rsidRPr="00CD2432">
        <w:rPr>
          <w:rFonts w:ascii="Book Antiqua" w:hAnsi="Book Antiqua"/>
          <w:sz w:val="24"/>
          <w:szCs w:val="24"/>
        </w:rPr>
        <w:t xml:space="preserve"> as a sensitive and specific novel marker for early- and late-stage colorectal and breast cancers. </w:t>
      </w:r>
      <w:r w:rsidRPr="00CD2432">
        <w:rPr>
          <w:rFonts w:ascii="Book Antiqua" w:hAnsi="Book Antiqua"/>
          <w:i/>
          <w:sz w:val="24"/>
          <w:szCs w:val="24"/>
        </w:rPr>
        <w:t>Clin Cancer Res</w:t>
      </w:r>
      <w:r w:rsidRPr="00CD2432">
        <w:rPr>
          <w:rFonts w:ascii="Book Antiqua" w:hAnsi="Book Antiqua"/>
          <w:sz w:val="24"/>
          <w:szCs w:val="24"/>
        </w:rPr>
        <w:t xml:space="preserve"> 2005; </w:t>
      </w:r>
      <w:r w:rsidRPr="00CD2432">
        <w:rPr>
          <w:rFonts w:ascii="Book Antiqua" w:hAnsi="Book Antiqua"/>
          <w:b/>
          <w:sz w:val="24"/>
          <w:szCs w:val="24"/>
        </w:rPr>
        <w:t>11</w:t>
      </w:r>
      <w:r w:rsidRPr="00CD2432">
        <w:rPr>
          <w:rFonts w:ascii="Book Antiqua" w:hAnsi="Book Antiqua"/>
          <w:sz w:val="24"/>
          <w:szCs w:val="24"/>
        </w:rPr>
        <w:t>: 2986-2990 [PMID: 15837752 DOI: 10.1158/1078-0432.CCR-04-2275]</w:t>
      </w:r>
    </w:p>
    <w:p w14:paraId="57C238E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121 </w:t>
      </w:r>
      <w:r w:rsidRPr="00CD2432">
        <w:rPr>
          <w:rFonts w:ascii="Book Antiqua" w:hAnsi="Book Antiqua"/>
          <w:b/>
          <w:sz w:val="24"/>
          <w:szCs w:val="24"/>
        </w:rPr>
        <w:t>Deng L</w:t>
      </w:r>
      <w:r w:rsidRPr="00CD2432">
        <w:rPr>
          <w:rFonts w:ascii="Book Antiqua" w:hAnsi="Book Antiqua"/>
          <w:sz w:val="24"/>
          <w:szCs w:val="24"/>
        </w:rPr>
        <w:t xml:space="preserve">, </w:t>
      </w:r>
      <w:proofErr w:type="spellStart"/>
      <w:r w:rsidRPr="00CD2432">
        <w:rPr>
          <w:rFonts w:ascii="Book Antiqua" w:hAnsi="Book Antiqua"/>
          <w:sz w:val="24"/>
          <w:szCs w:val="24"/>
        </w:rPr>
        <w:t>Ismond</w:t>
      </w:r>
      <w:proofErr w:type="spellEnd"/>
      <w:r w:rsidRPr="00CD2432">
        <w:rPr>
          <w:rFonts w:ascii="Book Antiqua" w:hAnsi="Book Antiqua"/>
          <w:sz w:val="24"/>
          <w:szCs w:val="24"/>
        </w:rPr>
        <w:t xml:space="preserve"> K, Liu Z, Constable J, Wang H, </w:t>
      </w:r>
      <w:proofErr w:type="spellStart"/>
      <w:r w:rsidRPr="00CD2432">
        <w:rPr>
          <w:rFonts w:ascii="Book Antiqua" w:hAnsi="Book Antiqua"/>
          <w:sz w:val="24"/>
          <w:szCs w:val="24"/>
        </w:rPr>
        <w:t>Alatise</w:t>
      </w:r>
      <w:proofErr w:type="spellEnd"/>
      <w:r w:rsidRPr="00CD2432">
        <w:rPr>
          <w:rFonts w:ascii="Book Antiqua" w:hAnsi="Book Antiqua"/>
          <w:sz w:val="24"/>
          <w:szCs w:val="24"/>
        </w:rPr>
        <w:t xml:space="preserve"> OI, Weiser MR, </w:t>
      </w:r>
      <w:proofErr w:type="spellStart"/>
      <w:r w:rsidRPr="00CD2432">
        <w:rPr>
          <w:rFonts w:ascii="Book Antiqua" w:hAnsi="Book Antiqua"/>
          <w:sz w:val="24"/>
          <w:szCs w:val="24"/>
        </w:rPr>
        <w:t>Kingham</w:t>
      </w:r>
      <w:proofErr w:type="spellEnd"/>
      <w:r w:rsidRPr="00CD2432">
        <w:rPr>
          <w:rFonts w:ascii="Book Antiqua" w:hAnsi="Book Antiqua"/>
          <w:sz w:val="24"/>
          <w:szCs w:val="24"/>
        </w:rPr>
        <w:t xml:space="preserve"> TP, Chang D. Urinary Metabolomics to Identify a Unique Biomarker Panel for Detecting Colorectal Cancer: A </w:t>
      </w:r>
      <w:proofErr w:type="spellStart"/>
      <w:r w:rsidRPr="00CD2432">
        <w:rPr>
          <w:rFonts w:ascii="Book Antiqua" w:hAnsi="Book Antiqua"/>
          <w:sz w:val="24"/>
          <w:szCs w:val="24"/>
        </w:rPr>
        <w:t>Multicenter</w:t>
      </w:r>
      <w:proofErr w:type="spellEnd"/>
      <w:r w:rsidRPr="00CD2432">
        <w:rPr>
          <w:rFonts w:ascii="Book Antiqua" w:hAnsi="Book Antiqua"/>
          <w:sz w:val="24"/>
          <w:szCs w:val="24"/>
        </w:rPr>
        <w:t xml:space="preserve"> Study. </w:t>
      </w:r>
      <w:r w:rsidRPr="00CD2432">
        <w:rPr>
          <w:rFonts w:ascii="Book Antiqua" w:hAnsi="Book Antiqua"/>
          <w:i/>
          <w:sz w:val="24"/>
          <w:szCs w:val="24"/>
        </w:rPr>
        <w:t xml:space="preserve">Cancer </w:t>
      </w:r>
      <w:proofErr w:type="spellStart"/>
      <w:r w:rsidRPr="00CD2432">
        <w:rPr>
          <w:rFonts w:ascii="Book Antiqua" w:hAnsi="Book Antiqua"/>
          <w:i/>
          <w:sz w:val="24"/>
          <w:szCs w:val="24"/>
        </w:rPr>
        <w:t>Epidemiol</w:t>
      </w:r>
      <w:proofErr w:type="spellEnd"/>
      <w:r w:rsidRPr="00CD2432">
        <w:rPr>
          <w:rFonts w:ascii="Book Antiqua" w:hAnsi="Book Antiqua"/>
          <w:i/>
          <w:sz w:val="24"/>
          <w:szCs w:val="24"/>
        </w:rPr>
        <w:t xml:space="preserve"> Biomarkers </w:t>
      </w:r>
      <w:proofErr w:type="spellStart"/>
      <w:r w:rsidRPr="00CD2432">
        <w:rPr>
          <w:rFonts w:ascii="Book Antiqua" w:hAnsi="Book Antiqua"/>
          <w:i/>
          <w:sz w:val="24"/>
          <w:szCs w:val="24"/>
        </w:rPr>
        <w:t>Prev</w:t>
      </w:r>
      <w:proofErr w:type="spellEnd"/>
      <w:r w:rsidRPr="00CD2432">
        <w:rPr>
          <w:rFonts w:ascii="Book Antiqua" w:hAnsi="Book Antiqua"/>
          <w:sz w:val="24"/>
          <w:szCs w:val="24"/>
        </w:rPr>
        <w:t xml:space="preserve"> 2019; </w:t>
      </w:r>
      <w:r w:rsidRPr="00CD2432">
        <w:rPr>
          <w:rFonts w:ascii="Book Antiqua" w:hAnsi="Book Antiqua"/>
          <w:b/>
          <w:sz w:val="24"/>
          <w:szCs w:val="24"/>
        </w:rPr>
        <w:t>28</w:t>
      </w:r>
      <w:r w:rsidRPr="00CD2432">
        <w:rPr>
          <w:rFonts w:ascii="Book Antiqua" w:hAnsi="Book Antiqua"/>
          <w:sz w:val="24"/>
          <w:szCs w:val="24"/>
        </w:rPr>
        <w:t>: 1283-1291 [PMID: 31151939 DOI: 10.1158/1055-9965.EPI-18-1291]</w:t>
      </w:r>
    </w:p>
    <w:p w14:paraId="510EF7A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122 </w:t>
      </w:r>
      <w:r w:rsidRPr="00CD2432">
        <w:rPr>
          <w:rFonts w:ascii="Book Antiqua" w:hAnsi="Book Antiqua"/>
          <w:b/>
          <w:sz w:val="24"/>
          <w:szCs w:val="24"/>
        </w:rPr>
        <w:t>Wang Z</w:t>
      </w:r>
      <w:r w:rsidRPr="00CD2432">
        <w:rPr>
          <w:rFonts w:ascii="Book Antiqua" w:hAnsi="Book Antiqua"/>
          <w:sz w:val="24"/>
          <w:szCs w:val="24"/>
        </w:rPr>
        <w:t xml:space="preserve">, Lin Y, Liang J, Huang Y, Ma C, Liu X, Yang J. NMR-based metabolomic techniques identify potential urinary biomarkers for early colorectal cancer detection. </w:t>
      </w:r>
      <w:proofErr w:type="spellStart"/>
      <w:r w:rsidRPr="00CD2432">
        <w:rPr>
          <w:rFonts w:ascii="Book Antiqua" w:hAnsi="Book Antiqua"/>
          <w:i/>
          <w:sz w:val="24"/>
          <w:szCs w:val="24"/>
        </w:rPr>
        <w:t>Oncotarget</w:t>
      </w:r>
      <w:proofErr w:type="spellEnd"/>
      <w:r w:rsidRPr="00CD2432">
        <w:rPr>
          <w:rFonts w:ascii="Book Antiqua" w:hAnsi="Book Antiqua"/>
          <w:sz w:val="24"/>
          <w:szCs w:val="24"/>
        </w:rPr>
        <w:t xml:space="preserve"> 2017; </w:t>
      </w:r>
      <w:r w:rsidRPr="00CD2432">
        <w:rPr>
          <w:rFonts w:ascii="Book Antiqua" w:hAnsi="Book Antiqua"/>
          <w:b/>
          <w:sz w:val="24"/>
          <w:szCs w:val="24"/>
        </w:rPr>
        <w:t>8</w:t>
      </w:r>
      <w:r w:rsidRPr="00CD2432">
        <w:rPr>
          <w:rFonts w:ascii="Book Antiqua" w:hAnsi="Book Antiqua"/>
          <w:sz w:val="24"/>
          <w:szCs w:val="24"/>
        </w:rPr>
        <w:t>: 105819-105831 [PMID: 29285295 DOI: 10.18632/oncotarget.22402]</w:t>
      </w:r>
    </w:p>
    <w:p w14:paraId="463F787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123 </w:t>
      </w:r>
      <w:proofErr w:type="spellStart"/>
      <w:r w:rsidRPr="00CD2432">
        <w:rPr>
          <w:rFonts w:ascii="Book Antiqua" w:hAnsi="Book Antiqua"/>
          <w:b/>
          <w:sz w:val="24"/>
          <w:szCs w:val="24"/>
        </w:rPr>
        <w:t>Rozalski</w:t>
      </w:r>
      <w:proofErr w:type="spellEnd"/>
      <w:r w:rsidRPr="00CD2432">
        <w:rPr>
          <w:rFonts w:ascii="Book Antiqua" w:hAnsi="Book Antiqua"/>
          <w:b/>
          <w:sz w:val="24"/>
          <w:szCs w:val="24"/>
        </w:rPr>
        <w:t xml:space="preserve"> R</w:t>
      </w:r>
      <w:r w:rsidRPr="00CD2432">
        <w:rPr>
          <w:rFonts w:ascii="Book Antiqua" w:hAnsi="Book Antiqua"/>
          <w:sz w:val="24"/>
          <w:szCs w:val="24"/>
        </w:rPr>
        <w:t xml:space="preserve">, </w:t>
      </w:r>
      <w:proofErr w:type="spellStart"/>
      <w:r w:rsidRPr="00CD2432">
        <w:rPr>
          <w:rFonts w:ascii="Book Antiqua" w:hAnsi="Book Antiqua"/>
          <w:sz w:val="24"/>
          <w:szCs w:val="24"/>
        </w:rPr>
        <w:t>Gackowski</w:t>
      </w:r>
      <w:proofErr w:type="spellEnd"/>
      <w:r w:rsidRPr="00CD2432">
        <w:rPr>
          <w:rFonts w:ascii="Book Antiqua" w:hAnsi="Book Antiqua"/>
          <w:sz w:val="24"/>
          <w:szCs w:val="24"/>
        </w:rPr>
        <w:t xml:space="preserve"> D, </w:t>
      </w:r>
      <w:proofErr w:type="spellStart"/>
      <w:r w:rsidRPr="00CD2432">
        <w:rPr>
          <w:rFonts w:ascii="Book Antiqua" w:hAnsi="Book Antiqua"/>
          <w:sz w:val="24"/>
          <w:szCs w:val="24"/>
        </w:rPr>
        <w:t>Siomek-Gorecka</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Starczak</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Modrzejewska</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Banaszkiewicz</w:t>
      </w:r>
      <w:proofErr w:type="spellEnd"/>
      <w:r w:rsidRPr="00CD2432">
        <w:rPr>
          <w:rFonts w:ascii="Book Antiqua" w:hAnsi="Book Antiqua"/>
          <w:sz w:val="24"/>
          <w:szCs w:val="24"/>
        </w:rPr>
        <w:t xml:space="preserve"> Z, </w:t>
      </w:r>
      <w:proofErr w:type="spellStart"/>
      <w:r w:rsidRPr="00CD2432">
        <w:rPr>
          <w:rFonts w:ascii="Book Antiqua" w:hAnsi="Book Antiqua"/>
          <w:sz w:val="24"/>
          <w:szCs w:val="24"/>
        </w:rPr>
        <w:t>Olinski</w:t>
      </w:r>
      <w:proofErr w:type="spellEnd"/>
      <w:r w:rsidRPr="00CD2432">
        <w:rPr>
          <w:rFonts w:ascii="Book Antiqua" w:hAnsi="Book Antiqua"/>
          <w:sz w:val="24"/>
          <w:szCs w:val="24"/>
        </w:rPr>
        <w:t xml:space="preserve"> R. Urinary 5-hydroxymethyluracil and 8-oxo-7,8-dihydroguanine as potential biomarkers in patients with colorectal cancer. </w:t>
      </w:r>
      <w:r w:rsidRPr="00CD2432">
        <w:rPr>
          <w:rFonts w:ascii="Book Antiqua" w:hAnsi="Book Antiqua"/>
          <w:i/>
          <w:sz w:val="24"/>
          <w:szCs w:val="24"/>
        </w:rPr>
        <w:t>Biomarkers</w:t>
      </w:r>
      <w:r w:rsidRPr="00CD2432">
        <w:rPr>
          <w:rFonts w:ascii="Book Antiqua" w:hAnsi="Book Antiqua"/>
          <w:sz w:val="24"/>
          <w:szCs w:val="24"/>
        </w:rPr>
        <w:t xml:space="preserve"> 2015; </w:t>
      </w:r>
      <w:r w:rsidRPr="00CD2432">
        <w:rPr>
          <w:rFonts w:ascii="Book Antiqua" w:hAnsi="Book Antiqua"/>
          <w:b/>
          <w:sz w:val="24"/>
          <w:szCs w:val="24"/>
        </w:rPr>
        <w:t>20</w:t>
      </w:r>
      <w:r w:rsidRPr="00CD2432">
        <w:rPr>
          <w:rFonts w:ascii="Book Antiqua" w:hAnsi="Book Antiqua"/>
          <w:sz w:val="24"/>
          <w:szCs w:val="24"/>
        </w:rPr>
        <w:t>: 287-291 [PMID: 26329524 DOI: 10.3109/1354750X.2015.1068860]</w:t>
      </w:r>
    </w:p>
    <w:p w14:paraId="0BFC586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124 </w:t>
      </w:r>
      <w:r w:rsidRPr="00CD2432">
        <w:rPr>
          <w:rFonts w:ascii="Book Antiqua" w:hAnsi="Book Antiqua"/>
          <w:b/>
          <w:sz w:val="24"/>
          <w:szCs w:val="24"/>
        </w:rPr>
        <w:t>Hsu WY</w:t>
      </w:r>
      <w:r w:rsidRPr="00CD2432">
        <w:rPr>
          <w:rFonts w:ascii="Book Antiqua" w:hAnsi="Book Antiqua"/>
          <w:sz w:val="24"/>
          <w:szCs w:val="24"/>
        </w:rPr>
        <w:t xml:space="preserve">, Chen CJ, Huang YC, Tsai FJ, </w:t>
      </w:r>
      <w:proofErr w:type="spellStart"/>
      <w:r w:rsidRPr="00CD2432">
        <w:rPr>
          <w:rFonts w:ascii="Book Antiqua" w:hAnsi="Book Antiqua"/>
          <w:sz w:val="24"/>
          <w:szCs w:val="24"/>
        </w:rPr>
        <w:t>Jeng</w:t>
      </w:r>
      <w:proofErr w:type="spellEnd"/>
      <w:r w:rsidRPr="00CD2432">
        <w:rPr>
          <w:rFonts w:ascii="Book Antiqua" w:hAnsi="Book Antiqua"/>
          <w:sz w:val="24"/>
          <w:szCs w:val="24"/>
        </w:rPr>
        <w:t xml:space="preserve"> LB, Lai CC. Urinary nucleosides as biomarkers of breast, colon, lung, and gastric cancer in Taiwanese.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2013; </w:t>
      </w:r>
      <w:r w:rsidRPr="00CD2432">
        <w:rPr>
          <w:rFonts w:ascii="Book Antiqua" w:hAnsi="Book Antiqua"/>
          <w:b/>
          <w:sz w:val="24"/>
          <w:szCs w:val="24"/>
        </w:rPr>
        <w:t>8</w:t>
      </w:r>
      <w:r w:rsidRPr="00CD2432">
        <w:rPr>
          <w:rFonts w:ascii="Book Antiqua" w:hAnsi="Book Antiqua"/>
          <w:sz w:val="24"/>
          <w:szCs w:val="24"/>
        </w:rPr>
        <w:t>: e81701 [PMID: 24367489 DOI: 10.1371/journal.pone.0081701]</w:t>
      </w:r>
    </w:p>
    <w:p w14:paraId="6AD90B1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125 </w:t>
      </w:r>
      <w:r w:rsidRPr="00CD2432">
        <w:rPr>
          <w:rFonts w:ascii="Book Antiqua" w:hAnsi="Book Antiqua"/>
          <w:b/>
          <w:sz w:val="24"/>
          <w:szCs w:val="24"/>
        </w:rPr>
        <w:t>Cheng Y</w:t>
      </w:r>
      <w:r w:rsidRPr="00CD2432">
        <w:rPr>
          <w:rFonts w:ascii="Book Antiqua" w:hAnsi="Book Antiqua"/>
          <w:sz w:val="24"/>
          <w:szCs w:val="24"/>
        </w:rPr>
        <w:t xml:space="preserve">, </w:t>
      </w:r>
      <w:proofErr w:type="spellStart"/>
      <w:r w:rsidRPr="00CD2432">
        <w:rPr>
          <w:rFonts w:ascii="Book Antiqua" w:hAnsi="Book Antiqua"/>
          <w:sz w:val="24"/>
          <w:szCs w:val="24"/>
        </w:rPr>
        <w:t>Xie</w:t>
      </w:r>
      <w:proofErr w:type="spellEnd"/>
      <w:r w:rsidRPr="00CD2432">
        <w:rPr>
          <w:rFonts w:ascii="Book Antiqua" w:hAnsi="Book Antiqua"/>
          <w:sz w:val="24"/>
          <w:szCs w:val="24"/>
        </w:rPr>
        <w:t xml:space="preserve"> G, Chen T, </w:t>
      </w:r>
      <w:proofErr w:type="spellStart"/>
      <w:r w:rsidRPr="00CD2432">
        <w:rPr>
          <w:rFonts w:ascii="Book Antiqua" w:hAnsi="Book Antiqua"/>
          <w:sz w:val="24"/>
          <w:szCs w:val="24"/>
        </w:rPr>
        <w:t>Qiu</w:t>
      </w:r>
      <w:proofErr w:type="spellEnd"/>
      <w:r w:rsidRPr="00CD2432">
        <w:rPr>
          <w:rFonts w:ascii="Book Antiqua" w:hAnsi="Book Antiqua"/>
          <w:sz w:val="24"/>
          <w:szCs w:val="24"/>
        </w:rPr>
        <w:t xml:space="preserve"> Y, Zou X, Zheng M, Tan B, Feng B, Dong T, He P, Zhao L, Zhao A, Xu LX, Zhang Y, Jia W. Distinct urinary metabolic profile of human colorectal cancer. </w:t>
      </w:r>
      <w:r w:rsidRPr="00CD2432">
        <w:rPr>
          <w:rFonts w:ascii="Book Antiqua" w:hAnsi="Book Antiqua"/>
          <w:i/>
          <w:sz w:val="24"/>
          <w:szCs w:val="24"/>
        </w:rPr>
        <w:t>J Proteome Res</w:t>
      </w:r>
      <w:r w:rsidRPr="00CD2432">
        <w:rPr>
          <w:rFonts w:ascii="Book Antiqua" w:hAnsi="Book Antiqua"/>
          <w:sz w:val="24"/>
          <w:szCs w:val="24"/>
        </w:rPr>
        <w:t xml:space="preserve"> 2012; </w:t>
      </w:r>
      <w:r w:rsidRPr="00CD2432">
        <w:rPr>
          <w:rFonts w:ascii="Book Antiqua" w:hAnsi="Book Antiqua"/>
          <w:b/>
          <w:sz w:val="24"/>
          <w:szCs w:val="24"/>
        </w:rPr>
        <w:t>11</w:t>
      </w:r>
      <w:r w:rsidRPr="00CD2432">
        <w:rPr>
          <w:rFonts w:ascii="Book Antiqua" w:hAnsi="Book Antiqua"/>
          <w:sz w:val="24"/>
          <w:szCs w:val="24"/>
        </w:rPr>
        <w:t>: 1354-1363 [PMID: 22148915 DOI: 10.1021/pr201001a]</w:t>
      </w:r>
    </w:p>
    <w:p w14:paraId="238C363F"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126 </w:t>
      </w:r>
      <w:r w:rsidRPr="00CD2432">
        <w:rPr>
          <w:rFonts w:ascii="Book Antiqua" w:hAnsi="Book Antiqua"/>
          <w:b/>
          <w:sz w:val="24"/>
          <w:szCs w:val="24"/>
        </w:rPr>
        <w:t>Feng B</w:t>
      </w:r>
      <w:r w:rsidRPr="00CD2432">
        <w:rPr>
          <w:rFonts w:ascii="Book Antiqua" w:hAnsi="Book Antiqua"/>
          <w:sz w:val="24"/>
          <w:szCs w:val="24"/>
        </w:rPr>
        <w:t xml:space="preserve">, Zheng MH, Zheng YF, Lu AG, Li JW, Wang ML, Ma JJ, Xu GW, Liu BY, Zhu ZG. Normal and modified urinary nucleosides represent novel biomarkers for colorectal cancer diagnosis and surgery monitoring. </w:t>
      </w:r>
      <w:r w:rsidRPr="00CD2432">
        <w:rPr>
          <w:rFonts w:ascii="Book Antiqua" w:hAnsi="Book Antiqua"/>
          <w:i/>
          <w:sz w:val="24"/>
          <w:szCs w:val="24"/>
        </w:rPr>
        <w:t xml:space="preserve">J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2005; </w:t>
      </w:r>
      <w:r w:rsidRPr="00CD2432">
        <w:rPr>
          <w:rFonts w:ascii="Book Antiqua" w:hAnsi="Book Antiqua"/>
          <w:b/>
          <w:sz w:val="24"/>
          <w:szCs w:val="24"/>
        </w:rPr>
        <w:t>20</w:t>
      </w:r>
      <w:r w:rsidRPr="00CD2432">
        <w:rPr>
          <w:rFonts w:ascii="Book Antiqua" w:hAnsi="Book Antiqua"/>
          <w:sz w:val="24"/>
          <w:szCs w:val="24"/>
        </w:rPr>
        <w:t>: 1913-1919 [PMID: 16336453 DOI: 10.1111/j.1440-1746.2005.03888.x]</w:t>
      </w:r>
    </w:p>
    <w:p w14:paraId="5509D92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127 </w:t>
      </w:r>
      <w:r w:rsidRPr="00CD2432">
        <w:rPr>
          <w:rFonts w:ascii="Book Antiqua" w:hAnsi="Book Antiqua"/>
          <w:b/>
          <w:sz w:val="24"/>
          <w:szCs w:val="24"/>
        </w:rPr>
        <w:t>Zheng YF</w:t>
      </w:r>
      <w:r w:rsidRPr="00CD2432">
        <w:rPr>
          <w:rFonts w:ascii="Book Antiqua" w:hAnsi="Book Antiqua"/>
          <w:sz w:val="24"/>
          <w:szCs w:val="24"/>
        </w:rPr>
        <w:t xml:space="preserve">, Yang J, Zhao XJ, Feng B, Kong HW, Chen YJ, </w:t>
      </w:r>
      <w:proofErr w:type="spellStart"/>
      <w:r w:rsidRPr="00CD2432">
        <w:rPr>
          <w:rFonts w:ascii="Book Antiqua" w:hAnsi="Book Antiqua"/>
          <w:sz w:val="24"/>
          <w:szCs w:val="24"/>
        </w:rPr>
        <w:t>Lv</w:t>
      </w:r>
      <w:proofErr w:type="spellEnd"/>
      <w:r w:rsidRPr="00CD2432">
        <w:rPr>
          <w:rFonts w:ascii="Book Antiqua" w:hAnsi="Book Antiqua"/>
          <w:sz w:val="24"/>
          <w:szCs w:val="24"/>
        </w:rPr>
        <w:t xml:space="preserve"> S, Zheng MH, Xu GW. Urinary nucleosides as biological markers for patients with colorectal cancer. </w:t>
      </w:r>
      <w:r w:rsidRPr="00CD2432">
        <w:rPr>
          <w:rFonts w:ascii="Book Antiqua" w:hAnsi="Book Antiqua"/>
          <w:i/>
          <w:sz w:val="24"/>
          <w:szCs w:val="24"/>
        </w:rPr>
        <w:t>World J Gastroenterol</w:t>
      </w:r>
      <w:r w:rsidRPr="00CD2432">
        <w:rPr>
          <w:rFonts w:ascii="Book Antiqua" w:hAnsi="Book Antiqua"/>
          <w:sz w:val="24"/>
          <w:szCs w:val="24"/>
        </w:rPr>
        <w:t xml:space="preserve"> 2005; </w:t>
      </w:r>
      <w:r w:rsidRPr="00CD2432">
        <w:rPr>
          <w:rFonts w:ascii="Book Antiqua" w:hAnsi="Book Antiqua"/>
          <w:b/>
          <w:sz w:val="24"/>
          <w:szCs w:val="24"/>
        </w:rPr>
        <w:t>11</w:t>
      </w:r>
      <w:r w:rsidRPr="00CD2432">
        <w:rPr>
          <w:rFonts w:ascii="Book Antiqua" w:hAnsi="Book Antiqua"/>
          <w:sz w:val="24"/>
          <w:szCs w:val="24"/>
        </w:rPr>
        <w:t>: 3871-3876 [PMID: 15991285 DOI: 10.3748/wjg.v11.i25.3871]</w:t>
      </w:r>
    </w:p>
    <w:p w14:paraId="75DC142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128 </w:t>
      </w:r>
      <w:proofErr w:type="spellStart"/>
      <w:r w:rsidRPr="00CD2432">
        <w:rPr>
          <w:rFonts w:ascii="Book Antiqua" w:hAnsi="Book Antiqua"/>
          <w:b/>
          <w:sz w:val="24"/>
          <w:szCs w:val="24"/>
        </w:rPr>
        <w:t>Suehiro</w:t>
      </w:r>
      <w:proofErr w:type="spellEnd"/>
      <w:r w:rsidRPr="00CD2432">
        <w:rPr>
          <w:rFonts w:ascii="Book Antiqua" w:hAnsi="Book Antiqua"/>
          <w:b/>
          <w:sz w:val="24"/>
          <w:szCs w:val="24"/>
        </w:rPr>
        <w:t xml:space="preserve"> Y</w:t>
      </w:r>
      <w:r w:rsidRPr="00CD2432">
        <w:rPr>
          <w:rFonts w:ascii="Book Antiqua" w:hAnsi="Book Antiqua"/>
          <w:sz w:val="24"/>
          <w:szCs w:val="24"/>
        </w:rPr>
        <w:t xml:space="preserve">, Sakai K, </w:t>
      </w:r>
      <w:proofErr w:type="spellStart"/>
      <w:r w:rsidRPr="00CD2432">
        <w:rPr>
          <w:rFonts w:ascii="Book Antiqua" w:hAnsi="Book Antiqua"/>
          <w:sz w:val="24"/>
          <w:szCs w:val="24"/>
        </w:rPr>
        <w:t>Nishioka</w:t>
      </w:r>
      <w:proofErr w:type="spellEnd"/>
      <w:r w:rsidRPr="00CD2432">
        <w:rPr>
          <w:rFonts w:ascii="Book Antiqua" w:hAnsi="Book Antiqua"/>
          <w:sz w:val="24"/>
          <w:szCs w:val="24"/>
        </w:rPr>
        <w:t xml:space="preserve"> M, Hashimoto S, </w:t>
      </w:r>
      <w:proofErr w:type="spellStart"/>
      <w:r w:rsidRPr="00CD2432">
        <w:rPr>
          <w:rFonts w:ascii="Book Antiqua" w:hAnsi="Book Antiqua"/>
          <w:sz w:val="24"/>
          <w:szCs w:val="24"/>
        </w:rPr>
        <w:t>Takami</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Higaki</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Shindo</w:t>
      </w:r>
      <w:proofErr w:type="spellEnd"/>
      <w:r w:rsidRPr="00CD2432">
        <w:rPr>
          <w:rFonts w:ascii="Book Antiqua" w:hAnsi="Book Antiqua"/>
          <w:sz w:val="24"/>
          <w:szCs w:val="24"/>
        </w:rPr>
        <w:t xml:space="preserve"> Y, Hazama S, Oka M, Nagano H, </w:t>
      </w:r>
      <w:proofErr w:type="spellStart"/>
      <w:r w:rsidRPr="00CD2432">
        <w:rPr>
          <w:rFonts w:ascii="Book Antiqua" w:hAnsi="Book Antiqua"/>
          <w:sz w:val="24"/>
          <w:szCs w:val="24"/>
        </w:rPr>
        <w:t>Sakaida</w:t>
      </w:r>
      <w:proofErr w:type="spellEnd"/>
      <w:r w:rsidRPr="00CD2432">
        <w:rPr>
          <w:rFonts w:ascii="Book Antiqua" w:hAnsi="Book Antiqua"/>
          <w:sz w:val="24"/>
          <w:szCs w:val="24"/>
        </w:rPr>
        <w:t xml:space="preserve"> I, Yamasaki T. Highly sensitive stool DNA testing of Fusobacterium </w:t>
      </w:r>
      <w:proofErr w:type="spellStart"/>
      <w:r w:rsidRPr="00CD2432">
        <w:rPr>
          <w:rFonts w:ascii="Book Antiqua" w:hAnsi="Book Antiqua"/>
          <w:sz w:val="24"/>
          <w:szCs w:val="24"/>
        </w:rPr>
        <w:t>nucleatum</w:t>
      </w:r>
      <w:proofErr w:type="spellEnd"/>
      <w:r w:rsidRPr="00CD2432">
        <w:rPr>
          <w:rFonts w:ascii="Book Antiqua" w:hAnsi="Book Antiqua"/>
          <w:sz w:val="24"/>
          <w:szCs w:val="24"/>
        </w:rPr>
        <w:t xml:space="preserve"> as a marker for detection of colorectal tumours in a Japanese population. </w:t>
      </w:r>
      <w:r w:rsidRPr="00CD2432">
        <w:rPr>
          <w:rFonts w:ascii="Book Antiqua" w:hAnsi="Book Antiqua"/>
          <w:i/>
          <w:sz w:val="24"/>
          <w:szCs w:val="24"/>
        </w:rPr>
        <w:t xml:space="preserve">Ann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Biochem</w:t>
      </w:r>
      <w:proofErr w:type="spellEnd"/>
      <w:r w:rsidRPr="00CD2432">
        <w:rPr>
          <w:rFonts w:ascii="Book Antiqua" w:hAnsi="Book Antiqua"/>
          <w:sz w:val="24"/>
          <w:szCs w:val="24"/>
        </w:rPr>
        <w:t xml:space="preserve"> 2017; </w:t>
      </w:r>
      <w:r w:rsidRPr="00CD2432">
        <w:rPr>
          <w:rFonts w:ascii="Book Antiqua" w:hAnsi="Book Antiqua"/>
          <w:b/>
          <w:sz w:val="24"/>
          <w:szCs w:val="24"/>
        </w:rPr>
        <w:t>54</w:t>
      </w:r>
      <w:r w:rsidRPr="00CD2432">
        <w:rPr>
          <w:rFonts w:ascii="Book Antiqua" w:hAnsi="Book Antiqua"/>
          <w:sz w:val="24"/>
          <w:szCs w:val="24"/>
        </w:rPr>
        <w:t>: 86-91 [PMID: 27126270 DOI: 10.1177/0004563216643970]</w:t>
      </w:r>
    </w:p>
    <w:p w14:paraId="16FD8FA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129 </w:t>
      </w:r>
      <w:r w:rsidRPr="00CD2432">
        <w:rPr>
          <w:rFonts w:ascii="Book Antiqua" w:hAnsi="Book Antiqua"/>
          <w:b/>
          <w:sz w:val="24"/>
          <w:szCs w:val="24"/>
        </w:rPr>
        <w:t>Wong SH</w:t>
      </w:r>
      <w:r w:rsidRPr="00CD2432">
        <w:rPr>
          <w:rFonts w:ascii="Book Antiqua" w:hAnsi="Book Antiqua"/>
          <w:sz w:val="24"/>
          <w:szCs w:val="24"/>
        </w:rPr>
        <w:t xml:space="preserve">, </w:t>
      </w:r>
      <w:proofErr w:type="spellStart"/>
      <w:r w:rsidRPr="00CD2432">
        <w:rPr>
          <w:rFonts w:ascii="Book Antiqua" w:hAnsi="Book Antiqua"/>
          <w:sz w:val="24"/>
          <w:szCs w:val="24"/>
        </w:rPr>
        <w:t>Kwong</w:t>
      </w:r>
      <w:proofErr w:type="spellEnd"/>
      <w:r w:rsidRPr="00CD2432">
        <w:rPr>
          <w:rFonts w:ascii="Book Antiqua" w:hAnsi="Book Antiqua"/>
          <w:sz w:val="24"/>
          <w:szCs w:val="24"/>
        </w:rPr>
        <w:t xml:space="preserve"> TNY, Chow TC, </w:t>
      </w:r>
      <w:proofErr w:type="spellStart"/>
      <w:r w:rsidRPr="00CD2432">
        <w:rPr>
          <w:rFonts w:ascii="Book Antiqua" w:hAnsi="Book Antiqua"/>
          <w:sz w:val="24"/>
          <w:szCs w:val="24"/>
        </w:rPr>
        <w:t>Luk</w:t>
      </w:r>
      <w:proofErr w:type="spellEnd"/>
      <w:r w:rsidRPr="00CD2432">
        <w:rPr>
          <w:rFonts w:ascii="Book Antiqua" w:hAnsi="Book Antiqua"/>
          <w:sz w:val="24"/>
          <w:szCs w:val="24"/>
        </w:rPr>
        <w:t xml:space="preserve"> AKC, Dai RZW, </w:t>
      </w:r>
      <w:proofErr w:type="spellStart"/>
      <w:r w:rsidRPr="00CD2432">
        <w:rPr>
          <w:rFonts w:ascii="Book Antiqua" w:hAnsi="Book Antiqua"/>
          <w:sz w:val="24"/>
          <w:szCs w:val="24"/>
        </w:rPr>
        <w:t>Nakatsu</w:t>
      </w:r>
      <w:proofErr w:type="spellEnd"/>
      <w:r w:rsidRPr="00CD2432">
        <w:rPr>
          <w:rFonts w:ascii="Book Antiqua" w:hAnsi="Book Antiqua"/>
          <w:sz w:val="24"/>
          <w:szCs w:val="24"/>
        </w:rPr>
        <w:t xml:space="preserve"> G, Lam TYT, Zhang L, Wu JCY, Chan FKL, Ng SSM, Wong MCS, Ng SC, Wu WKK, Yu J, Sung JJY. Quantitation of faecal </w:t>
      </w:r>
      <w:r w:rsidRPr="00CD2432">
        <w:rPr>
          <w:rFonts w:ascii="Book Antiqua" w:hAnsi="Book Antiqua"/>
          <w:i/>
          <w:sz w:val="24"/>
          <w:szCs w:val="24"/>
        </w:rPr>
        <w:t>Fusobacterium</w:t>
      </w:r>
      <w:r w:rsidRPr="00CD2432">
        <w:rPr>
          <w:rFonts w:ascii="Book Antiqua" w:hAnsi="Book Antiqua"/>
          <w:sz w:val="24"/>
          <w:szCs w:val="24"/>
        </w:rPr>
        <w:t xml:space="preserve"> improves faecal immunochemical test in detecting advanced colorectal neoplasia. </w:t>
      </w:r>
      <w:r w:rsidRPr="00CD2432">
        <w:rPr>
          <w:rFonts w:ascii="Book Antiqua" w:hAnsi="Book Antiqua"/>
          <w:i/>
          <w:sz w:val="24"/>
          <w:szCs w:val="24"/>
        </w:rPr>
        <w:t>Gut</w:t>
      </w:r>
      <w:r w:rsidRPr="00CD2432">
        <w:rPr>
          <w:rFonts w:ascii="Book Antiqua" w:hAnsi="Book Antiqua"/>
          <w:sz w:val="24"/>
          <w:szCs w:val="24"/>
        </w:rPr>
        <w:t xml:space="preserve"> 2017; </w:t>
      </w:r>
      <w:r w:rsidRPr="00CD2432">
        <w:rPr>
          <w:rFonts w:ascii="Book Antiqua" w:hAnsi="Book Antiqua"/>
          <w:b/>
          <w:sz w:val="24"/>
          <w:szCs w:val="24"/>
        </w:rPr>
        <w:t>66</w:t>
      </w:r>
      <w:r w:rsidRPr="00CD2432">
        <w:rPr>
          <w:rFonts w:ascii="Book Antiqua" w:hAnsi="Book Antiqua"/>
          <w:sz w:val="24"/>
          <w:szCs w:val="24"/>
        </w:rPr>
        <w:t>: 1441-1448 [PMID: 27797940 DOI: 10.1136/gutjnl-2016-312766]</w:t>
      </w:r>
    </w:p>
    <w:p w14:paraId="187CED2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130 </w:t>
      </w:r>
      <w:r w:rsidRPr="00CD2432">
        <w:rPr>
          <w:rFonts w:ascii="Book Antiqua" w:hAnsi="Book Antiqua"/>
          <w:b/>
          <w:sz w:val="24"/>
          <w:szCs w:val="24"/>
        </w:rPr>
        <w:t>Liang Q</w:t>
      </w:r>
      <w:r w:rsidRPr="00CD2432">
        <w:rPr>
          <w:rFonts w:ascii="Book Antiqua" w:hAnsi="Book Antiqua"/>
          <w:sz w:val="24"/>
          <w:szCs w:val="24"/>
        </w:rPr>
        <w:t xml:space="preserve">, Chiu J, Chen Y, Huang Y, </w:t>
      </w:r>
      <w:proofErr w:type="spellStart"/>
      <w:r w:rsidRPr="00CD2432">
        <w:rPr>
          <w:rFonts w:ascii="Book Antiqua" w:hAnsi="Book Antiqua"/>
          <w:sz w:val="24"/>
          <w:szCs w:val="24"/>
        </w:rPr>
        <w:t>Higashimori</w:t>
      </w:r>
      <w:proofErr w:type="spellEnd"/>
      <w:r w:rsidRPr="00CD2432">
        <w:rPr>
          <w:rFonts w:ascii="Book Antiqua" w:hAnsi="Book Antiqua"/>
          <w:sz w:val="24"/>
          <w:szCs w:val="24"/>
        </w:rPr>
        <w:t xml:space="preserve"> A, Fang J, Brim H, </w:t>
      </w:r>
      <w:proofErr w:type="spellStart"/>
      <w:r w:rsidRPr="00CD2432">
        <w:rPr>
          <w:rFonts w:ascii="Book Antiqua" w:hAnsi="Book Antiqua"/>
          <w:sz w:val="24"/>
          <w:szCs w:val="24"/>
        </w:rPr>
        <w:t>Ashktorab</w:t>
      </w:r>
      <w:proofErr w:type="spellEnd"/>
      <w:r w:rsidRPr="00CD2432">
        <w:rPr>
          <w:rFonts w:ascii="Book Antiqua" w:hAnsi="Book Antiqua"/>
          <w:sz w:val="24"/>
          <w:szCs w:val="24"/>
        </w:rPr>
        <w:t xml:space="preserve"> H, Ng SC, Ng SSM, Zheng S, Chan FKL, Sung JJY, Yu J.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Bacteria Act as Novel Biomarkers for </w:t>
      </w:r>
      <w:proofErr w:type="spellStart"/>
      <w:r w:rsidRPr="00CD2432">
        <w:rPr>
          <w:rFonts w:ascii="Book Antiqua" w:hAnsi="Book Antiqua"/>
          <w:sz w:val="24"/>
          <w:szCs w:val="24"/>
        </w:rPr>
        <w:t>Noninvasive</w:t>
      </w:r>
      <w:proofErr w:type="spellEnd"/>
      <w:r w:rsidRPr="00CD2432">
        <w:rPr>
          <w:rFonts w:ascii="Book Antiqua" w:hAnsi="Book Antiqua"/>
          <w:sz w:val="24"/>
          <w:szCs w:val="24"/>
        </w:rPr>
        <w:t xml:space="preserve"> Diagnosis of Colorectal Cancer. </w:t>
      </w:r>
      <w:r w:rsidRPr="00CD2432">
        <w:rPr>
          <w:rFonts w:ascii="Book Antiqua" w:hAnsi="Book Antiqua"/>
          <w:i/>
          <w:sz w:val="24"/>
          <w:szCs w:val="24"/>
        </w:rPr>
        <w:t>Clin Cancer Res</w:t>
      </w:r>
      <w:r w:rsidRPr="00CD2432">
        <w:rPr>
          <w:rFonts w:ascii="Book Antiqua" w:hAnsi="Book Antiqua"/>
          <w:sz w:val="24"/>
          <w:szCs w:val="24"/>
        </w:rPr>
        <w:t xml:space="preserve"> 2017; </w:t>
      </w:r>
      <w:r w:rsidRPr="00CD2432">
        <w:rPr>
          <w:rFonts w:ascii="Book Antiqua" w:hAnsi="Book Antiqua"/>
          <w:b/>
          <w:sz w:val="24"/>
          <w:szCs w:val="24"/>
        </w:rPr>
        <w:t>23</w:t>
      </w:r>
      <w:r w:rsidRPr="00CD2432">
        <w:rPr>
          <w:rFonts w:ascii="Book Antiqua" w:hAnsi="Book Antiqua"/>
          <w:sz w:val="24"/>
          <w:szCs w:val="24"/>
        </w:rPr>
        <w:t>: 2061-2070 [PMID: 27697996 DOI: 10.1158/1078-0432.CCR-16-1599]</w:t>
      </w:r>
    </w:p>
    <w:p w14:paraId="0BA207A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131 </w:t>
      </w:r>
      <w:proofErr w:type="spellStart"/>
      <w:r w:rsidRPr="00CD2432">
        <w:rPr>
          <w:rFonts w:ascii="Book Antiqua" w:hAnsi="Book Antiqua"/>
          <w:b/>
          <w:sz w:val="24"/>
          <w:szCs w:val="24"/>
        </w:rPr>
        <w:t>Eklöf</w:t>
      </w:r>
      <w:proofErr w:type="spellEnd"/>
      <w:r w:rsidRPr="00CD2432">
        <w:rPr>
          <w:rFonts w:ascii="Book Antiqua" w:hAnsi="Book Antiqua"/>
          <w:b/>
          <w:sz w:val="24"/>
          <w:szCs w:val="24"/>
        </w:rPr>
        <w:t xml:space="preserve"> V</w:t>
      </w:r>
      <w:r w:rsidRPr="00CD2432">
        <w:rPr>
          <w:rFonts w:ascii="Book Antiqua" w:hAnsi="Book Antiqua"/>
          <w:sz w:val="24"/>
          <w:szCs w:val="24"/>
        </w:rPr>
        <w:t xml:space="preserve">, </w:t>
      </w:r>
      <w:proofErr w:type="spellStart"/>
      <w:r w:rsidRPr="00CD2432">
        <w:rPr>
          <w:rFonts w:ascii="Book Antiqua" w:hAnsi="Book Antiqua"/>
          <w:sz w:val="24"/>
          <w:szCs w:val="24"/>
        </w:rPr>
        <w:t>Löfgren-Burström</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Zingmark</w:t>
      </w:r>
      <w:proofErr w:type="spellEnd"/>
      <w:r w:rsidRPr="00CD2432">
        <w:rPr>
          <w:rFonts w:ascii="Book Antiqua" w:hAnsi="Book Antiqua"/>
          <w:sz w:val="24"/>
          <w:szCs w:val="24"/>
        </w:rPr>
        <w:t xml:space="preserve"> C, </w:t>
      </w:r>
      <w:proofErr w:type="spellStart"/>
      <w:r w:rsidRPr="00CD2432">
        <w:rPr>
          <w:rFonts w:ascii="Book Antiqua" w:hAnsi="Book Antiqua"/>
          <w:sz w:val="24"/>
          <w:szCs w:val="24"/>
        </w:rPr>
        <w:t>Edin</w:t>
      </w:r>
      <w:proofErr w:type="spellEnd"/>
      <w:r w:rsidRPr="00CD2432">
        <w:rPr>
          <w:rFonts w:ascii="Book Antiqua" w:hAnsi="Book Antiqua"/>
          <w:sz w:val="24"/>
          <w:szCs w:val="24"/>
        </w:rPr>
        <w:t xml:space="preserve"> S, Larsson P, </w:t>
      </w:r>
      <w:proofErr w:type="spellStart"/>
      <w:r w:rsidRPr="00CD2432">
        <w:rPr>
          <w:rFonts w:ascii="Book Antiqua" w:hAnsi="Book Antiqua"/>
          <w:sz w:val="24"/>
          <w:szCs w:val="24"/>
        </w:rPr>
        <w:t>Karling</w:t>
      </w:r>
      <w:proofErr w:type="spellEnd"/>
      <w:r w:rsidRPr="00CD2432">
        <w:rPr>
          <w:rFonts w:ascii="Book Antiqua" w:hAnsi="Book Antiqua"/>
          <w:sz w:val="24"/>
          <w:szCs w:val="24"/>
        </w:rPr>
        <w:t xml:space="preserve"> P, </w:t>
      </w:r>
      <w:proofErr w:type="spellStart"/>
      <w:r w:rsidRPr="00CD2432">
        <w:rPr>
          <w:rFonts w:ascii="Book Antiqua" w:hAnsi="Book Antiqua"/>
          <w:sz w:val="24"/>
          <w:szCs w:val="24"/>
        </w:rPr>
        <w:t>Alexeyev</w:t>
      </w:r>
      <w:proofErr w:type="spellEnd"/>
      <w:r w:rsidRPr="00CD2432">
        <w:rPr>
          <w:rFonts w:ascii="Book Antiqua" w:hAnsi="Book Antiqua"/>
          <w:sz w:val="24"/>
          <w:szCs w:val="24"/>
        </w:rPr>
        <w:t xml:space="preserve"> O, </w:t>
      </w:r>
      <w:proofErr w:type="spellStart"/>
      <w:r w:rsidRPr="00CD2432">
        <w:rPr>
          <w:rFonts w:ascii="Book Antiqua" w:hAnsi="Book Antiqua"/>
          <w:sz w:val="24"/>
          <w:szCs w:val="24"/>
        </w:rPr>
        <w:t>Rutegård</w:t>
      </w:r>
      <w:proofErr w:type="spellEnd"/>
      <w:r w:rsidRPr="00CD2432">
        <w:rPr>
          <w:rFonts w:ascii="Book Antiqua" w:hAnsi="Book Antiqua"/>
          <w:sz w:val="24"/>
          <w:szCs w:val="24"/>
        </w:rPr>
        <w:t xml:space="preserve"> J, </w:t>
      </w:r>
      <w:proofErr w:type="spellStart"/>
      <w:r w:rsidRPr="00CD2432">
        <w:rPr>
          <w:rFonts w:ascii="Book Antiqua" w:hAnsi="Book Antiqua"/>
          <w:sz w:val="24"/>
          <w:szCs w:val="24"/>
        </w:rPr>
        <w:t>Wikberg</w:t>
      </w:r>
      <w:proofErr w:type="spellEnd"/>
      <w:r w:rsidRPr="00CD2432">
        <w:rPr>
          <w:rFonts w:ascii="Book Antiqua" w:hAnsi="Book Antiqua"/>
          <w:sz w:val="24"/>
          <w:szCs w:val="24"/>
        </w:rPr>
        <w:t xml:space="preserve"> ML, </w:t>
      </w:r>
      <w:proofErr w:type="spellStart"/>
      <w:r w:rsidRPr="00CD2432">
        <w:rPr>
          <w:rFonts w:ascii="Book Antiqua" w:hAnsi="Book Antiqua"/>
          <w:sz w:val="24"/>
          <w:szCs w:val="24"/>
        </w:rPr>
        <w:t>Palmqvist</w:t>
      </w:r>
      <w:proofErr w:type="spellEnd"/>
      <w:r w:rsidRPr="00CD2432">
        <w:rPr>
          <w:rFonts w:ascii="Book Antiqua" w:hAnsi="Book Antiqua"/>
          <w:sz w:val="24"/>
          <w:szCs w:val="24"/>
        </w:rPr>
        <w:t xml:space="preserve"> R. Cancer-associated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microbial markers in colorectal cancer detection. </w:t>
      </w:r>
      <w:r w:rsidRPr="00CD2432">
        <w:rPr>
          <w:rFonts w:ascii="Book Antiqua" w:hAnsi="Book Antiqua"/>
          <w:i/>
          <w:sz w:val="24"/>
          <w:szCs w:val="24"/>
        </w:rPr>
        <w:t>Int J Cancer</w:t>
      </w:r>
      <w:r w:rsidRPr="00CD2432">
        <w:rPr>
          <w:rFonts w:ascii="Book Antiqua" w:hAnsi="Book Antiqua"/>
          <w:sz w:val="24"/>
          <w:szCs w:val="24"/>
        </w:rPr>
        <w:t xml:space="preserve"> 2017; </w:t>
      </w:r>
      <w:r w:rsidRPr="00CD2432">
        <w:rPr>
          <w:rFonts w:ascii="Book Antiqua" w:hAnsi="Book Antiqua"/>
          <w:b/>
          <w:sz w:val="24"/>
          <w:szCs w:val="24"/>
        </w:rPr>
        <w:t>141</w:t>
      </w:r>
      <w:r w:rsidRPr="00CD2432">
        <w:rPr>
          <w:rFonts w:ascii="Book Antiqua" w:hAnsi="Book Antiqua"/>
          <w:sz w:val="24"/>
          <w:szCs w:val="24"/>
        </w:rPr>
        <w:t>: 2528-2536 [PMID: 28833079 DOI: 10.1002/ijc.31011]</w:t>
      </w:r>
    </w:p>
    <w:p w14:paraId="620D0E8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132 </w:t>
      </w:r>
      <w:r w:rsidRPr="00CD2432">
        <w:rPr>
          <w:rFonts w:ascii="Book Antiqua" w:hAnsi="Book Antiqua"/>
          <w:b/>
          <w:sz w:val="24"/>
          <w:szCs w:val="24"/>
        </w:rPr>
        <w:t>Guo S</w:t>
      </w:r>
      <w:r w:rsidRPr="00CD2432">
        <w:rPr>
          <w:rFonts w:ascii="Book Antiqua" w:hAnsi="Book Antiqua"/>
          <w:sz w:val="24"/>
          <w:szCs w:val="24"/>
        </w:rPr>
        <w:t xml:space="preserve">, Li L, Xu B, Li M, Zeng Q, Xiao H, </w:t>
      </w:r>
      <w:proofErr w:type="spellStart"/>
      <w:r w:rsidRPr="00CD2432">
        <w:rPr>
          <w:rFonts w:ascii="Book Antiqua" w:hAnsi="Book Antiqua"/>
          <w:sz w:val="24"/>
          <w:szCs w:val="24"/>
        </w:rPr>
        <w:t>Xue</w:t>
      </w:r>
      <w:proofErr w:type="spellEnd"/>
      <w:r w:rsidRPr="00CD2432">
        <w:rPr>
          <w:rFonts w:ascii="Book Antiqua" w:hAnsi="Book Antiqua"/>
          <w:sz w:val="24"/>
          <w:szCs w:val="24"/>
        </w:rPr>
        <w:t xml:space="preserve"> Y, Wu Y, Wang Y, Liu W, Zhang G. A Simple and Novel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Biomarker for Colorectal Cancer: Ratio of </w:t>
      </w:r>
      <w:r w:rsidRPr="00CD2432">
        <w:rPr>
          <w:rFonts w:ascii="Book Antiqua" w:hAnsi="Book Antiqua"/>
          <w:i/>
          <w:sz w:val="24"/>
          <w:szCs w:val="24"/>
        </w:rPr>
        <w:t xml:space="preserve">Fusobacterium </w:t>
      </w:r>
      <w:proofErr w:type="spellStart"/>
      <w:r w:rsidRPr="00CD2432">
        <w:rPr>
          <w:rFonts w:ascii="Book Antiqua" w:hAnsi="Book Antiqua"/>
          <w:i/>
          <w:sz w:val="24"/>
          <w:szCs w:val="24"/>
        </w:rPr>
        <w:t>Nucleatum</w:t>
      </w:r>
      <w:proofErr w:type="spellEnd"/>
      <w:r w:rsidRPr="00CD2432">
        <w:rPr>
          <w:rFonts w:ascii="Book Antiqua" w:hAnsi="Book Antiqua"/>
          <w:sz w:val="24"/>
          <w:szCs w:val="24"/>
        </w:rPr>
        <w:t xml:space="preserve"> to Probiotics Populations, Based on Their Antagonistic Effect. </w:t>
      </w:r>
      <w:r w:rsidRPr="00CD2432">
        <w:rPr>
          <w:rFonts w:ascii="Book Antiqua" w:hAnsi="Book Antiqua"/>
          <w:i/>
          <w:sz w:val="24"/>
          <w:szCs w:val="24"/>
        </w:rPr>
        <w:t>Clin Chem</w:t>
      </w:r>
      <w:r w:rsidRPr="00CD2432">
        <w:rPr>
          <w:rFonts w:ascii="Book Antiqua" w:hAnsi="Book Antiqua"/>
          <w:sz w:val="24"/>
          <w:szCs w:val="24"/>
        </w:rPr>
        <w:t xml:space="preserve"> 2018; </w:t>
      </w:r>
      <w:r w:rsidRPr="00CD2432">
        <w:rPr>
          <w:rFonts w:ascii="Book Antiqua" w:hAnsi="Book Antiqua"/>
          <w:b/>
          <w:sz w:val="24"/>
          <w:szCs w:val="24"/>
        </w:rPr>
        <w:t>64</w:t>
      </w:r>
      <w:r w:rsidRPr="00CD2432">
        <w:rPr>
          <w:rFonts w:ascii="Book Antiqua" w:hAnsi="Book Antiqua"/>
          <w:sz w:val="24"/>
          <w:szCs w:val="24"/>
        </w:rPr>
        <w:t>: 1327-1337 [PMID: 29914865 DOI: 10.1373/clinchem.2018.289728]</w:t>
      </w:r>
    </w:p>
    <w:p w14:paraId="29F4127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133 </w:t>
      </w:r>
      <w:proofErr w:type="spellStart"/>
      <w:r w:rsidRPr="00CD2432">
        <w:rPr>
          <w:rFonts w:ascii="Book Antiqua" w:hAnsi="Book Antiqua"/>
          <w:b/>
          <w:sz w:val="24"/>
          <w:szCs w:val="24"/>
        </w:rPr>
        <w:t>Rezasoltani</w:t>
      </w:r>
      <w:proofErr w:type="spellEnd"/>
      <w:r w:rsidRPr="00CD2432">
        <w:rPr>
          <w:rFonts w:ascii="Book Antiqua" w:hAnsi="Book Antiqua"/>
          <w:b/>
          <w:sz w:val="24"/>
          <w:szCs w:val="24"/>
        </w:rPr>
        <w:t xml:space="preserve"> S</w:t>
      </w:r>
      <w:r w:rsidRPr="00CD2432">
        <w:rPr>
          <w:rFonts w:ascii="Book Antiqua" w:hAnsi="Book Antiqua"/>
          <w:sz w:val="24"/>
          <w:szCs w:val="24"/>
        </w:rPr>
        <w:t xml:space="preserve">, </w:t>
      </w:r>
      <w:proofErr w:type="spellStart"/>
      <w:r w:rsidRPr="00CD2432">
        <w:rPr>
          <w:rFonts w:ascii="Book Antiqua" w:hAnsi="Book Antiqua"/>
          <w:sz w:val="24"/>
          <w:szCs w:val="24"/>
        </w:rPr>
        <w:t>Sharafkhah</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Asadzadeh</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Aghdaei</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Nazemalhosseini</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Mojarad</w:t>
      </w:r>
      <w:proofErr w:type="spellEnd"/>
      <w:r w:rsidRPr="00CD2432">
        <w:rPr>
          <w:rFonts w:ascii="Book Antiqua" w:hAnsi="Book Antiqua"/>
          <w:sz w:val="24"/>
          <w:szCs w:val="24"/>
        </w:rPr>
        <w:t xml:space="preserve"> E, </w:t>
      </w:r>
      <w:proofErr w:type="spellStart"/>
      <w:r w:rsidRPr="00CD2432">
        <w:rPr>
          <w:rFonts w:ascii="Book Antiqua" w:hAnsi="Book Antiqua"/>
          <w:sz w:val="24"/>
          <w:szCs w:val="24"/>
        </w:rPr>
        <w:t>Dabiri</w:t>
      </w:r>
      <w:proofErr w:type="spellEnd"/>
      <w:r w:rsidRPr="00CD2432">
        <w:rPr>
          <w:rFonts w:ascii="Book Antiqua" w:hAnsi="Book Antiqua"/>
          <w:sz w:val="24"/>
          <w:szCs w:val="24"/>
        </w:rPr>
        <w:t xml:space="preserve"> H, </w:t>
      </w:r>
      <w:proofErr w:type="spellStart"/>
      <w:r w:rsidRPr="00CD2432">
        <w:rPr>
          <w:rFonts w:ascii="Book Antiqua" w:hAnsi="Book Antiqua"/>
          <w:sz w:val="24"/>
          <w:szCs w:val="24"/>
        </w:rPr>
        <w:t>Akhavan</w:t>
      </w:r>
      <w:proofErr w:type="spellEnd"/>
      <w:r w:rsidRPr="00CD2432">
        <w:rPr>
          <w:rFonts w:ascii="Book Antiqua" w:hAnsi="Book Antiqua"/>
          <w:sz w:val="24"/>
          <w:szCs w:val="24"/>
        </w:rPr>
        <w:t xml:space="preserve"> </w:t>
      </w:r>
      <w:proofErr w:type="spellStart"/>
      <w:r w:rsidRPr="00CD2432">
        <w:rPr>
          <w:rFonts w:ascii="Book Antiqua" w:hAnsi="Book Antiqua"/>
          <w:sz w:val="24"/>
          <w:szCs w:val="24"/>
        </w:rPr>
        <w:t>Sepahi</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Modarressi</w:t>
      </w:r>
      <w:proofErr w:type="spellEnd"/>
      <w:r w:rsidRPr="00CD2432">
        <w:rPr>
          <w:rFonts w:ascii="Book Antiqua" w:hAnsi="Book Antiqua"/>
          <w:sz w:val="24"/>
          <w:szCs w:val="24"/>
        </w:rPr>
        <w:t xml:space="preserve"> MH, </w:t>
      </w:r>
      <w:proofErr w:type="spellStart"/>
      <w:r w:rsidRPr="00CD2432">
        <w:rPr>
          <w:rFonts w:ascii="Book Antiqua" w:hAnsi="Book Antiqua"/>
          <w:sz w:val="24"/>
          <w:szCs w:val="24"/>
        </w:rPr>
        <w:t>Feizabadi</w:t>
      </w:r>
      <w:proofErr w:type="spellEnd"/>
      <w:r w:rsidRPr="00CD2432">
        <w:rPr>
          <w:rFonts w:ascii="Book Antiqua" w:hAnsi="Book Antiqua"/>
          <w:sz w:val="24"/>
          <w:szCs w:val="24"/>
        </w:rPr>
        <w:t xml:space="preserve"> MM, </w:t>
      </w:r>
      <w:proofErr w:type="spellStart"/>
      <w:r w:rsidRPr="00CD2432">
        <w:rPr>
          <w:rFonts w:ascii="Book Antiqua" w:hAnsi="Book Antiqua"/>
          <w:sz w:val="24"/>
          <w:szCs w:val="24"/>
        </w:rPr>
        <w:t>Zali</w:t>
      </w:r>
      <w:proofErr w:type="spellEnd"/>
      <w:r w:rsidRPr="00CD2432">
        <w:rPr>
          <w:rFonts w:ascii="Book Antiqua" w:hAnsi="Book Antiqua"/>
          <w:sz w:val="24"/>
          <w:szCs w:val="24"/>
        </w:rPr>
        <w:t xml:space="preserve"> MR. Applying simple linear combination, multiple logistic and factor analysis methods for candidate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bacteria as novel biomarkers for early detection of adenomatous polyps and colon cancer. </w:t>
      </w:r>
      <w:r w:rsidRPr="00CD2432">
        <w:rPr>
          <w:rFonts w:ascii="Book Antiqua" w:hAnsi="Book Antiqua"/>
          <w:i/>
          <w:sz w:val="24"/>
          <w:szCs w:val="24"/>
        </w:rPr>
        <w:t xml:space="preserve">J </w:t>
      </w:r>
      <w:proofErr w:type="spellStart"/>
      <w:r w:rsidRPr="00CD2432">
        <w:rPr>
          <w:rFonts w:ascii="Book Antiqua" w:hAnsi="Book Antiqua"/>
          <w:i/>
          <w:sz w:val="24"/>
          <w:szCs w:val="24"/>
        </w:rPr>
        <w:t>Microbiol</w:t>
      </w:r>
      <w:proofErr w:type="spellEnd"/>
      <w:r w:rsidRPr="00CD2432">
        <w:rPr>
          <w:rFonts w:ascii="Book Antiqua" w:hAnsi="Book Antiqua"/>
          <w:i/>
          <w:sz w:val="24"/>
          <w:szCs w:val="24"/>
        </w:rPr>
        <w:t xml:space="preserve"> Methods</w:t>
      </w:r>
      <w:r w:rsidRPr="00CD2432">
        <w:rPr>
          <w:rFonts w:ascii="Book Antiqua" w:hAnsi="Book Antiqua"/>
          <w:sz w:val="24"/>
          <w:szCs w:val="24"/>
        </w:rPr>
        <w:t xml:space="preserve"> 2018; </w:t>
      </w:r>
      <w:r w:rsidRPr="00CD2432">
        <w:rPr>
          <w:rFonts w:ascii="Book Antiqua" w:hAnsi="Book Antiqua"/>
          <w:b/>
          <w:sz w:val="24"/>
          <w:szCs w:val="24"/>
        </w:rPr>
        <w:t>155</w:t>
      </w:r>
      <w:r w:rsidRPr="00CD2432">
        <w:rPr>
          <w:rFonts w:ascii="Book Antiqua" w:hAnsi="Book Antiqua"/>
          <w:sz w:val="24"/>
          <w:szCs w:val="24"/>
        </w:rPr>
        <w:t>: 82-88 [PMID: 30439465 DOI: 10.1016/j.mimet.2018.11.007]</w:t>
      </w:r>
    </w:p>
    <w:p w14:paraId="1376020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134 </w:t>
      </w:r>
      <w:r w:rsidRPr="00CD2432">
        <w:rPr>
          <w:rFonts w:ascii="Book Antiqua" w:hAnsi="Book Antiqua"/>
          <w:b/>
          <w:sz w:val="24"/>
          <w:szCs w:val="24"/>
        </w:rPr>
        <w:t>Sievers CK</w:t>
      </w:r>
      <w:r w:rsidRPr="00CD2432">
        <w:rPr>
          <w:rFonts w:ascii="Book Antiqua" w:hAnsi="Book Antiqua"/>
          <w:sz w:val="24"/>
          <w:szCs w:val="24"/>
        </w:rPr>
        <w:t xml:space="preserve">, Grady WM, </w:t>
      </w:r>
      <w:proofErr w:type="spellStart"/>
      <w:r w:rsidRPr="00CD2432">
        <w:rPr>
          <w:rFonts w:ascii="Book Antiqua" w:hAnsi="Book Antiqua"/>
          <w:sz w:val="24"/>
          <w:szCs w:val="24"/>
        </w:rPr>
        <w:t>Halberg</w:t>
      </w:r>
      <w:proofErr w:type="spellEnd"/>
      <w:r w:rsidRPr="00CD2432">
        <w:rPr>
          <w:rFonts w:ascii="Book Antiqua" w:hAnsi="Book Antiqua"/>
          <w:sz w:val="24"/>
          <w:szCs w:val="24"/>
        </w:rPr>
        <w:t xml:space="preserve"> RB, </w:t>
      </w:r>
      <w:proofErr w:type="spellStart"/>
      <w:r w:rsidRPr="00CD2432">
        <w:rPr>
          <w:rFonts w:ascii="Book Antiqua" w:hAnsi="Book Antiqua"/>
          <w:sz w:val="24"/>
          <w:szCs w:val="24"/>
        </w:rPr>
        <w:t>Pickhardt</w:t>
      </w:r>
      <w:proofErr w:type="spellEnd"/>
      <w:r w:rsidRPr="00CD2432">
        <w:rPr>
          <w:rFonts w:ascii="Book Antiqua" w:hAnsi="Book Antiqua"/>
          <w:sz w:val="24"/>
          <w:szCs w:val="24"/>
        </w:rPr>
        <w:t xml:space="preserve"> PJ. New insights into the earliest stages of colorectal tumorigenesis. </w:t>
      </w:r>
      <w:r w:rsidRPr="00CD2432">
        <w:rPr>
          <w:rFonts w:ascii="Book Antiqua" w:hAnsi="Book Antiqua"/>
          <w:i/>
          <w:sz w:val="24"/>
          <w:szCs w:val="24"/>
        </w:rPr>
        <w:t xml:space="preserve">Expert Rev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2017; </w:t>
      </w:r>
      <w:r w:rsidRPr="00CD2432">
        <w:rPr>
          <w:rFonts w:ascii="Book Antiqua" w:hAnsi="Book Antiqua"/>
          <w:b/>
          <w:sz w:val="24"/>
          <w:szCs w:val="24"/>
        </w:rPr>
        <w:t>11</w:t>
      </w:r>
      <w:r w:rsidRPr="00CD2432">
        <w:rPr>
          <w:rFonts w:ascii="Book Antiqua" w:hAnsi="Book Antiqua"/>
          <w:sz w:val="24"/>
          <w:szCs w:val="24"/>
        </w:rPr>
        <w:t>: 723-729 [PMID: 28503955 DOI: 10.1080/17474124.2017.1330150]</w:t>
      </w:r>
    </w:p>
    <w:p w14:paraId="31389E5C"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135 </w:t>
      </w:r>
      <w:proofErr w:type="spellStart"/>
      <w:r w:rsidRPr="00CD2432">
        <w:rPr>
          <w:rFonts w:ascii="Book Antiqua" w:hAnsi="Book Antiqua"/>
          <w:b/>
          <w:sz w:val="24"/>
          <w:szCs w:val="24"/>
        </w:rPr>
        <w:t>Pickhardt</w:t>
      </w:r>
      <w:proofErr w:type="spellEnd"/>
      <w:r w:rsidRPr="00CD2432">
        <w:rPr>
          <w:rFonts w:ascii="Book Antiqua" w:hAnsi="Book Antiqua"/>
          <w:b/>
          <w:sz w:val="24"/>
          <w:szCs w:val="24"/>
        </w:rPr>
        <w:t xml:space="preserve"> PJ</w:t>
      </w:r>
      <w:r w:rsidRPr="00CD2432">
        <w:rPr>
          <w:rFonts w:ascii="Book Antiqua" w:hAnsi="Book Antiqua"/>
          <w:sz w:val="24"/>
          <w:szCs w:val="24"/>
        </w:rPr>
        <w:t xml:space="preserve">, Pooler BD, Kim DH, Hassan C, </w:t>
      </w:r>
      <w:proofErr w:type="spellStart"/>
      <w:r w:rsidRPr="00CD2432">
        <w:rPr>
          <w:rFonts w:ascii="Book Antiqua" w:hAnsi="Book Antiqua"/>
          <w:sz w:val="24"/>
          <w:szCs w:val="24"/>
        </w:rPr>
        <w:t>Matkowskyj</w:t>
      </w:r>
      <w:proofErr w:type="spellEnd"/>
      <w:r w:rsidRPr="00CD2432">
        <w:rPr>
          <w:rFonts w:ascii="Book Antiqua" w:hAnsi="Book Antiqua"/>
          <w:sz w:val="24"/>
          <w:szCs w:val="24"/>
        </w:rPr>
        <w:t xml:space="preserve"> KA, </w:t>
      </w:r>
      <w:proofErr w:type="spellStart"/>
      <w:r w:rsidRPr="00CD2432">
        <w:rPr>
          <w:rFonts w:ascii="Book Antiqua" w:hAnsi="Book Antiqua"/>
          <w:sz w:val="24"/>
          <w:szCs w:val="24"/>
        </w:rPr>
        <w:t>Halberg</w:t>
      </w:r>
      <w:proofErr w:type="spellEnd"/>
      <w:r w:rsidRPr="00CD2432">
        <w:rPr>
          <w:rFonts w:ascii="Book Antiqua" w:hAnsi="Book Antiqua"/>
          <w:sz w:val="24"/>
          <w:szCs w:val="24"/>
        </w:rPr>
        <w:t xml:space="preserve"> RB. The Natural History of Colorectal Polyps: Overview of Predictive Static and Dynamic Features. </w:t>
      </w:r>
      <w:r w:rsidRPr="00CD2432">
        <w:rPr>
          <w:rFonts w:ascii="Book Antiqua" w:hAnsi="Book Antiqua"/>
          <w:i/>
          <w:sz w:val="24"/>
          <w:szCs w:val="24"/>
        </w:rPr>
        <w:t>Gastroenterol Clin North Am</w:t>
      </w:r>
      <w:r w:rsidRPr="00CD2432">
        <w:rPr>
          <w:rFonts w:ascii="Book Antiqua" w:hAnsi="Book Antiqua"/>
          <w:sz w:val="24"/>
          <w:szCs w:val="24"/>
        </w:rPr>
        <w:t xml:space="preserve"> 2018; </w:t>
      </w:r>
      <w:r w:rsidRPr="00CD2432">
        <w:rPr>
          <w:rFonts w:ascii="Book Antiqua" w:hAnsi="Book Antiqua"/>
          <w:b/>
          <w:sz w:val="24"/>
          <w:szCs w:val="24"/>
        </w:rPr>
        <w:t>47</w:t>
      </w:r>
      <w:r w:rsidRPr="00CD2432">
        <w:rPr>
          <w:rFonts w:ascii="Book Antiqua" w:hAnsi="Book Antiqua"/>
          <w:sz w:val="24"/>
          <w:szCs w:val="24"/>
        </w:rPr>
        <w:t>: 515-536 [PMID: 30115435 DOI: 10.1016/j.gtc.2018.04.004]</w:t>
      </w:r>
    </w:p>
    <w:p w14:paraId="642004C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136 </w:t>
      </w:r>
      <w:r w:rsidRPr="00CD2432">
        <w:rPr>
          <w:rFonts w:ascii="Book Antiqua" w:hAnsi="Book Antiqua"/>
          <w:b/>
          <w:sz w:val="24"/>
          <w:szCs w:val="24"/>
        </w:rPr>
        <w:t>Levin B</w:t>
      </w:r>
      <w:r w:rsidRPr="00CD2432">
        <w:rPr>
          <w:rFonts w:ascii="Book Antiqua" w:hAnsi="Book Antiqua"/>
          <w:sz w:val="24"/>
          <w:szCs w:val="24"/>
        </w:rPr>
        <w:t xml:space="preserve">, Lieberman DA, McFarland B, Smith RA, Brooks D, Andrews KS, Dash C, Giardiello FM, Glick S, Levin TR, </w:t>
      </w:r>
      <w:proofErr w:type="spellStart"/>
      <w:r w:rsidRPr="00CD2432">
        <w:rPr>
          <w:rFonts w:ascii="Book Antiqua" w:hAnsi="Book Antiqua"/>
          <w:sz w:val="24"/>
          <w:szCs w:val="24"/>
        </w:rPr>
        <w:t>Pickhardt</w:t>
      </w:r>
      <w:proofErr w:type="spellEnd"/>
      <w:r w:rsidRPr="00CD2432">
        <w:rPr>
          <w:rFonts w:ascii="Book Antiqua" w:hAnsi="Book Antiqua"/>
          <w:sz w:val="24"/>
          <w:szCs w:val="24"/>
        </w:rPr>
        <w:t xml:space="preserve"> P, Rex DK, Thorson A, </w:t>
      </w:r>
      <w:proofErr w:type="spellStart"/>
      <w:r w:rsidRPr="00CD2432">
        <w:rPr>
          <w:rFonts w:ascii="Book Antiqua" w:hAnsi="Book Antiqua"/>
          <w:sz w:val="24"/>
          <w:szCs w:val="24"/>
        </w:rPr>
        <w:t>Winawer</w:t>
      </w:r>
      <w:proofErr w:type="spellEnd"/>
      <w:r w:rsidRPr="00CD2432">
        <w:rPr>
          <w:rFonts w:ascii="Book Antiqua" w:hAnsi="Book Antiqua"/>
          <w:sz w:val="24"/>
          <w:szCs w:val="24"/>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CD2432">
        <w:rPr>
          <w:rFonts w:ascii="Book Antiqua" w:hAnsi="Book Antiqua"/>
          <w:i/>
          <w:sz w:val="24"/>
          <w:szCs w:val="24"/>
        </w:rPr>
        <w:t>CA Cancer J Clin</w:t>
      </w:r>
      <w:r w:rsidRPr="00CD2432">
        <w:rPr>
          <w:rFonts w:ascii="Book Antiqua" w:hAnsi="Book Antiqua"/>
          <w:sz w:val="24"/>
          <w:szCs w:val="24"/>
        </w:rPr>
        <w:t xml:space="preserve"> 2008; </w:t>
      </w:r>
      <w:r w:rsidRPr="00CD2432">
        <w:rPr>
          <w:rFonts w:ascii="Book Antiqua" w:hAnsi="Book Antiqua"/>
          <w:b/>
          <w:sz w:val="24"/>
          <w:szCs w:val="24"/>
        </w:rPr>
        <w:t>58</w:t>
      </w:r>
      <w:r w:rsidRPr="00CD2432">
        <w:rPr>
          <w:rFonts w:ascii="Book Antiqua" w:hAnsi="Book Antiqua"/>
          <w:sz w:val="24"/>
          <w:szCs w:val="24"/>
        </w:rPr>
        <w:t>: 130-160 [PMID: 18322143 DOI: 10.3322/CA.2007.0018]</w:t>
      </w:r>
    </w:p>
    <w:p w14:paraId="3B63A8C6"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137 </w:t>
      </w:r>
      <w:r w:rsidRPr="00CD2432">
        <w:rPr>
          <w:rFonts w:ascii="Book Antiqua" w:hAnsi="Book Antiqua"/>
          <w:b/>
          <w:sz w:val="24"/>
          <w:szCs w:val="24"/>
        </w:rPr>
        <w:t>Wolf AMD</w:t>
      </w:r>
      <w:r w:rsidRPr="00CD2432">
        <w:rPr>
          <w:rFonts w:ascii="Book Antiqua" w:hAnsi="Book Antiqua"/>
          <w:sz w:val="24"/>
          <w:szCs w:val="24"/>
        </w:rPr>
        <w:t xml:space="preserve">, </w:t>
      </w:r>
      <w:proofErr w:type="spellStart"/>
      <w:r w:rsidRPr="00CD2432">
        <w:rPr>
          <w:rFonts w:ascii="Book Antiqua" w:hAnsi="Book Antiqua"/>
          <w:sz w:val="24"/>
          <w:szCs w:val="24"/>
        </w:rPr>
        <w:t>Fontham</w:t>
      </w:r>
      <w:proofErr w:type="spellEnd"/>
      <w:r w:rsidRPr="00CD2432">
        <w:rPr>
          <w:rFonts w:ascii="Book Antiqua" w:hAnsi="Book Antiqua"/>
          <w:sz w:val="24"/>
          <w:szCs w:val="24"/>
        </w:rPr>
        <w:t xml:space="preserve"> ETH, Church TR, Flowers CR, Guerra CE, </w:t>
      </w:r>
      <w:proofErr w:type="spellStart"/>
      <w:r w:rsidRPr="00CD2432">
        <w:rPr>
          <w:rFonts w:ascii="Book Antiqua" w:hAnsi="Book Antiqua"/>
          <w:sz w:val="24"/>
          <w:szCs w:val="24"/>
        </w:rPr>
        <w:t>LaMonte</w:t>
      </w:r>
      <w:proofErr w:type="spellEnd"/>
      <w:r w:rsidRPr="00CD2432">
        <w:rPr>
          <w:rFonts w:ascii="Book Antiqua" w:hAnsi="Book Antiqua"/>
          <w:sz w:val="24"/>
          <w:szCs w:val="24"/>
        </w:rPr>
        <w:t xml:space="preserve"> SJ, </w:t>
      </w:r>
      <w:proofErr w:type="spellStart"/>
      <w:r w:rsidRPr="00CD2432">
        <w:rPr>
          <w:rFonts w:ascii="Book Antiqua" w:hAnsi="Book Antiqua"/>
          <w:sz w:val="24"/>
          <w:szCs w:val="24"/>
        </w:rPr>
        <w:t>Etzioni</w:t>
      </w:r>
      <w:proofErr w:type="spellEnd"/>
      <w:r w:rsidRPr="00CD2432">
        <w:rPr>
          <w:rFonts w:ascii="Book Antiqua" w:hAnsi="Book Antiqua"/>
          <w:sz w:val="24"/>
          <w:szCs w:val="24"/>
        </w:rPr>
        <w:t xml:space="preserve"> R, McKenna MT, </w:t>
      </w:r>
      <w:proofErr w:type="spellStart"/>
      <w:r w:rsidRPr="00CD2432">
        <w:rPr>
          <w:rFonts w:ascii="Book Antiqua" w:hAnsi="Book Antiqua"/>
          <w:sz w:val="24"/>
          <w:szCs w:val="24"/>
        </w:rPr>
        <w:t>Oeffinger</w:t>
      </w:r>
      <w:proofErr w:type="spellEnd"/>
      <w:r w:rsidRPr="00CD2432">
        <w:rPr>
          <w:rFonts w:ascii="Book Antiqua" w:hAnsi="Book Antiqua"/>
          <w:sz w:val="24"/>
          <w:szCs w:val="24"/>
        </w:rPr>
        <w:t xml:space="preserve"> KC, Shih YT, Walter LC, Andrews KS, Brawley OW, Brooks D, </w:t>
      </w:r>
      <w:proofErr w:type="spellStart"/>
      <w:r w:rsidRPr="00CD2432">
        <w:rPr>
          <w:rFonts w:ascii="Book Antiqua" w:hAnsi="Book Antiqua"/>
          <w:sz w:val="24"/>
          <w:szCs w:val="24"/>
        </w:rPr>
        <w:t>Fedewa</w:t>
      </w:r>
      <w:proofErr w:type="spellEnd"/>
      <w:r w:rsidRPr="00CD2432">
        <w:rPr>
          <w:rFonts w:ascii="Book Antiqua" w:hAnsi="Book Antiqua"/>
          <w:sz w:val="24"/>
          <w:szCs w:val="24"/>
        </w:rPr>
        <w:t xml:space="preserve"> SA, </w:t>
      </w:r>
      <w:proofErr w:type="spellStart"/>
      <w:r w:rsidRPr="00CD2432">
        <w:rPr>
          <w:rFonts w:ascii="Book Antiqua" w:hAnsi="Book Antiqua"/>
          <w:sz w:val="24"/>
          <w:szCs w:val="24"/>
        </w:rPr>
        <w:t>Manassaram</w:t>
      </w:r>
      <w:proofErr w:type="spellEnd"/>
      <w:r w:rsidRPr="00CD2432">
        <w:rPr>
          <w:rFonts w:ascii="Book Antiqua" w:hAnsi="Book Antiqua"/>
          <w:sz w:val="24"/>
          <w:szCs w:val="24"/>
        </w:rPr>
        <w:t xml:space="preserve">-Baptiste D, Siegel RL, </w:t>
      </w:r>
      <w:proofErr w:type="spellStart"/>
      <w:r w:rsidRPr="00CD2432">
        <w:rPr>
          <w:rFonts w:ascii="Book Antiqua" w:hAnsi="Book Antiqua"/>
          <w:sz w:val="24"/>
          <w:szCs w:val="24"/>
        </w:rPr>
        <w:t>Wender</w:t>
      </w:r>
      <w:proofErr w:type="spellEnd"/>
      <w:r w:rsidRPr="00CD2432">
        <w:rPr>
          <w:rFonts w:ascii="Book Antiqua" w:hAnsi="Book Antiqua"/>
          <w:sz w:val="24"/>
          <w:szCs w:val="24"/>
        </w:rPr>
        <w:t xml:space="preserve"> RC, Smith RA. Colorectal cancer screening for average-risk adults: 2018 guideline update from the American Cancer Society. </w:t>
      </w:r>
      <w:r w:rsidRPr="00CD2432">
        <w:rPr>
          <w:rFonts w:ascii="Book Antiqua" w:hAnsi="Book Antiqua"/>
          <w:i/>
          <w:sz w:val="24"/>
          <w:szCs w:val="24"/>
        </w:rPr>
        <w:t>CA Cancer J Clin</w:t>
      </w:r>
      <w:r w:rsidRPr="00CD2432">
        <w:rPr>
          <w:rFonts w:ascii="Book Antiqua" w:hAnsi="Book Antiqua"/>
          <w:sz w:val="24"/>
          <w:szCs w:val="24"/>
        </w:rPr>
        <w:t xml:space="preserve"> 2018; </w:t>
      </w:r>
      <w:r w:rsidRPr="00CD2432">
        <w:rPr>
          <w:rFonts w:ascii="Book Antiqua" w:hAnsi="Book Antiqua"/>
          <w:b/>
          <w:sz w:val="24"/>
          <w:szCs w:val="24"/>
        </w:rPr>
        <w:t>68</w:t>
      </w:r>
      <w:r w:rsidRPr="00CD2432">
        <w:rPr>
          <w:rFonts w:ascii="Book Antiqua" w:hAnsi="Book Antiqua"/>
          <w:sz w:val="24"/>
          <w:szCs w:val="24"/>
        </w:rPr>
        <w:t>: 250-281 [PMID: 29846947 DOI: 10.3322/caac.21457]</w:t>
      </w:r>
    </w:p>
    <w:p w14:paraId="794E780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138 </w:t>
      </w:r>
      <w:proofErr w:type="spellStart"/>
      <w:r w:rsidRPr="00CD2432">
        <w:rPr>
          <w:rFonts w:ascii="Book Antiqua" w:hAnsi="Book Antiqua"/>
          <w:b/>
          <w:sz w:val="24"/>
          <w:szCs w:val="24"/>
        </w:rPr>
        <w:t>Loktionov</w:t>
      </w:r>
      <w:proofErr w:type="spellEnd"/>
      <w:r w:rsidRPr="00CD2432">
        <w:rPr>
          <w:rFonts w:ascii="Book Antiqua" w:hAnsi="Book Antiqua"/>
          <w:b/>
          <w:sz w:val="24"/>
          <w:szCs w:val="24"/>
        </w:rPr>
        <w:t xml:space="preserve"> A</w:t>
      </w:r>
      <w:r w:rsidRPr="00CD2432">
        <w:rPr>
          <w:rFonts w:ascii="Book Antiqua" w:hAnsi="Book Antiqua"/>
          <w:sz w:val="24"/>
          <w:szCs w:val="24"/>
        </w:rPr>
        <w:t xml:space="preserve">, </w:t>
      </w:r>
      <w:proofErr w:type="spellStart"/>
      <w:r w:rsidRPr="00CD2432">
        <w:rPr>
          <w:rFonts w:ascii="Book Antiqua" w:hAnsi="Book Antiqua"/>
          <w:sz w:val="24"/>
          <w:szCs w:val="24"/>
        </w:rPr>
        <w:t>Soubieres</w:t>
      </w:r>
      <w:proofErr w:type="spellEnd"/>
      <w:r w:rsidRPr="00CD2432">
        <w:rPr>
          <w:rFonts w:ascii="Book Antiqua" w:hAnsi="Book Antiqua"/>
          <w:sz w:val="24"/>
          <w:szCs w:val="24"/>
        </w:rPr>
        <w:t xml:space="preserve"> A, </w:t>
      </w:r>
      <w:proofErr w:type="spellStart"/>
      <w:r w:rsidRPr="00CD2432">
        <w:rPr>
          <w:rFonts w:ascii="Book Antiqua" w:hAnsi="Book Antiqua"/>
          <w:sz w:val="24"/>
          <w:szCs w:val="24"/>
        </w:rPr>
        <w:t>Bandaletova</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Mathur</w:t>
      </w:r>
      <w:proofErr w:type="spellEnd"/>
      <w:r w:rsidRPr="00CD2432">
        <w:rPr>
          <w:rFonts w:ascii="Book Antiqua" w:hAnsi="Book Antiqua"/>
          <w:sz w:val="24"/>
          <w:szCs w:val="24"/>
        </w:rPr>
        <w:t xml:space="preserve"> J, </w:t>
      </w:r>
      <w:proofErr w:type="spellStart"/>
      <w:r w:rsidRPr="00CD2432">
        <w:rPr>
          <w:rFonts w:ascii="Book Antiqua" w:hAnsi="Book Antiqua"/>
          <w:sz w:val="24"/>
          <w:szCs w:val="24"/>
        </w:rPr>
        <w:t>Poullis</w:t>
      </w:r>
      <w:proofErr w:type="spellEnd"/>
      <w:r w:rsidRPr="00CD2432">
        <w:rPr>
          <w:rFonts w:ascii="Book Antiqua" w:hAnsi="Book Antiqua"/>
          <w:sz w:val="24"/>
          <w:szCs w:val="24"/>
        </w:rPr>
        <w:t xml:space="preserve"> A. Colorectal cancer detection by biomarker quantification in noninvasively collected colorectal mucus: preliminary comparison of 24 protein biomarkers. </w:t>
      </w:r>
      <w:proofErr w:type="spellStart"/>
      <w:r w:rsidRPr="00CD2432">
        <w:rPr>
          <w:rFonts w:ascii="Book Antiqua" w:hAnsi="Book Antiqua"/>
          <w:i/>
          <w:sz w:val="24"/>
          <w:szCs w:val="24"/>
        </w:rPr>
        <w:t>Eur</w:t>
      </w:r>
      <w:proofErr w:type="spellEnd"/>
      <w:r w:rsidRPr="00CD2432">
        <w:rPr>
          <w:rFonts w:ascii="Book Antiqua" w:hAnsi="Book Antiqua"/>
          <w:i/>
          <w:sz w:val="24"/>
          <w:szCs w:val="24"/>
        </w:rPr>
        <w:t xml:space="preserve"> J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2019; </w:t>
      </w:r>
      <w:r w:rsidRPr="00CD2432">
        <w:rPr>
          <w:rFonts w:ascii="Book Antiqua" w:hAnsi="Book Antiqua"/>
          <w:b/>
          <w:sz w:val="24"/>
          <w:szCs w:val="24"/>
        </w:rPr>
        <w:t>31</w:t>
      </w:r>
      <w:r w:rsidRPr="00CD2432">
        <w:rPr>
          <w:rFonts w:ascii="Book Antiqua" w:hAnsi="Book Antiqua"/>
          <w:sz w:val="24"/>
          <w:szCs w:val="24"/>
        </w:rPr>
        <w:t>: 1220-1227 [PMID: 31498281 DOI: 10.1097/MEG.0000000000001535]</w:t>
      </w:r>
    </w:p>
    <w:p w14:paraId="525FF5B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139 </w:t>
      </w:r>
      <w:r w:rsidRPr="00CD2432">
        <w:rPr>
          <w:rFonts w:ascii="Book Antiqua" w:hAnsi="Book Antiqua"/>
          <w:b/>
          <w:sz w:val="24"/>
          <w:szCs w:val="24"/>
        </w:rPr>
        <w:t>Huddy JR</w:t>
      </w:r>
      <w:r w:rsidRPr="00CD2432">
        <w:rPr>
          <w:rFonts w:ascii="Book Antiqua" w:hAnsi="Book Antiqua"/>
          <w:sz w:val="24"/>
          <w:szCs w:val="24"/>
        </w:rPr>
        <w:t xml:space="preserve">, Ni MZ, </w:t>
      </w:r>
      <w:proofErr w:type="spellStart"/>
      <w:r w:rsidRPr="00CD2432">
        <w:rPr>
          <w:rFonts w:ascii="Book Antiqua" w:hAnsi="Book Antiqua"/>
          <w:sz w:val="24"/>
          <w:szCs w:val="24"/>
        </w:rPr>
        <w:t>Markar</w:t>
      </w:r>
      <w:proofErr w:type="spellEnd"/>
      <w:r w:rsidRPr="00CD2432">
        <w:rPr>
          <w:rFonts w:ascii="Book Antiqua" w:hAnsi="Book Antiqua"/>
          <w:sz w:val="24"/>
          <w:szCs w:val="24"/>
        </w:rPr>
        <w:t xml:space="preserve"> SR, Hanna GB. Point-of-care testing in the diagnosis of gastrointestinal cancers: current technology and future directions. </w:t>
      </w:r>
      <w:r w:rsidRPr="00CD2432">
        <w:rPr>
          <w:rFonts w:ascii="Book Antiqua" w:hAnsi="Book Antiqua"/>
          <w:i/>
          <w:sz w:val="24"/>
          <w:szCs w:val="24"/>
        </w:rPr>
        <w:t>World J Gastroenterol</w:t>
      </w:r>
      <w:r w:rsidRPr="00CD2432">
        <w:rPr>
          <w:rFonts w:ascii="Book Antiqua" w:hAnsi="Book Antiqua"/>
          <w:sz w:val="24"/>
          <w:szCs w:val="24"/>
        </w:rPr>
        <w:t xml:space="preserve"> 2015; </w:t>
      </w:r>
      <w:r w:rsidRPr="00CD2432">
        <w:rPr>
          <w:rFonts w:ascii="Book Antiqua" w:hAnsi="Book Antiqua"/>
          <w:b/>
          <w:sz w:val="24"/>
          <w:szCs w:val="24"/>
        </w:rPr>
        <w:t>21</w:t>
      </w:r>
      <w:r w:rsidRPr="00CD2432">
        <w:rPr>
          <w:rFonts w:ascii="Book Antiqua" w:hAnsi="Book Antiqua"/>
          <w:sz w:val="24"/>
          <w:szCs w:val="24"/>
        </w:rPr>
        <w:t>: 4111-4120 [PMID: 25892860 DOI: 10.3748/wjg.v21.i14.4111]</w:t>
      </w:r>
    </w:p>
    <w:p w14:paraId="46635942"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140 </w:t>
      </w:r>
      <w:proofErr w:type="spellStart"/>
      <w:r w:rsidRPr="00CD2432">
        <w:rPr>
          <w:rFonts w:ascii="Book Antiqua" w:hAnsi="Book Antiqua"/>
          <w:b/>
          <w:sz w:val="24"/>
          <w:szCs w:val="24"/>
        </w:rPr>
        <w:t>Baylin</w:t>
      </w:r>
      <w:proofErr w:type="spellEnd"/>
      <w:r w:rsidRPr="00CD2432">
        <w:rPr>
          <w:rFonts w:ascii="Book Antiqua" w:hAnsi="Book Antiqua"/>
          <w:b/>
          <w:sz w:val="24"/>
          <w:szCs w:val="24"/>
        </w:rPr>
        <w:t xml:space="preserve"> SB</w:t>
      </w:r>
      <w:r w:rsidRPr="00CD2432">
        <w:rPr>
          <w:rFonts w:ascii="Book Antiqua" w:hAnsi="Book Antiqua"/>
          <w:sz w:val="24"/>
          <w:szCs w:val="24"/>
        </w:rPr>
        <w:t xml:space="preserve">, Jones PA. A decade of exploring the cancer epigenome - biological and translational implications. </w:t>
      </w:r>
      <w:r w:rsidRPr="00CD2432">
        <w:rPr>
          <w:rFonts w:ascii="Book Antiqua" w:hAnsi="Book Antiqua"/>
          <w:i/>
          <w:sz w:val="24"/>
          <w:szCs w:val="24"/>
        </w:rPr>
        <w:t>Nat Rev Cancer</w:t>
      </w:r>
      <w:r w:rsidRPr="00CD2432">
        <w:rPr>
          <w:rFonts w:ascii="Book Antiqua" w:hAnsi="Book Antiqua"/>
          <w:sz w:val="24"/>
          <w:szCs w:val="24"/>
        </w:rPr>
        <w:t xml:space="preserve"> 2011; </w:t>
      </w:r>
      <w:r w:rsidRPr="00CD2432">
        <w:rPr>
          <w:rFonts w:ascii="Book Antiqua" w:hAnsi="Book Antiqua"/>
          <w:b/>
          <w:sz w:val="24"/>
          <w:szCs w:val="24"/>
        </w:rPr>
        <w:t>11</w:t>
      </w:r>
      <w:r w:rsidRPr="00CD2432">
        <w:rPr>
          <w:rFonts w:ascii="Book Antiqua" w:hAnsi="Book Antiqua"/>
          <w:sz w:val="24"/>
          <w:szCs w:val="24"/>
        </w:rPr>
        <w:t>: 726-734 [PMID: 21941284 DOI: 10.1038/nrc3130]</w:t>
      </w:r>
    </w:p>
    <w:p w14:paraId="6C640DA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141 </w:t>
      </w:r>
      <w:r w:rsidRPr="00CD2432">
        <w:rPr>
          <w:rFonts w:ascii="Book Antiqua" w:hAnsi="Book Antiqua"/>
          <w:b/>
          <w:sz w:val="24"/>
          <w:szCs w:val="24"/>
        </w:rPr>
        <w:t>Ned RM</w:t>
      </w:r>
      <w:r w:rsidRPr="00CD2432">
        <w:rPr>
          <w:rFonts w:ascii="Book Antiqua" w:hAnsi="Book Antiqua"/>
          <w:sz w:val="24"/>
          <w:szCs w:val="24"/>
        </w:rPr>
        <w:t xml:space="preserve">, </w:t>
      </w:r>
      <w:proofErr w:type="spellStart"/>
      <w:r w:rsidRPr="00CD2432">
        <w:rPr>
          <w:rFonts w:ascii="Book Antiqua" w:hAnsi="Book Antiqua"/>
          <w:sz w:val="24"/>
          <w:szCs w:val="24"/>
        </w:rPr>
        <w:t>Melillo</w:t>
      </w:r>
      <w:proofErr w:type="spellEnd"/>
      <w:r w:rsidRPr="00CD2432">
        <w:rPr>
          <w:rFonts w:ascii="Book Antiqua" w:hAnsi="Book Antiqua"/>
          <w:sz w:val="24"/>
          <w:szCs w:val="24"/>
        </w:rPr>
        <w:t xml:space="preserve"> S, </w:t>
      </w:r>
      <w:proofErr w:type="spellStart"/>
      <w:r w:rsidRPr="00CD2432">
        <w:rPr>
          <w:rFonts w:ascii="Book Antiqua" w:hAnsi="Book Antiqua"/>
          <w:sz w:val="24"/>
          <w:szCs w:val="24"/>
        </w:rPr>
        <w:t>Marrone</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DNA testing for Colorectal Cancer Screening: the </w:t>
      </w:r>
      <w:proofErr w:type="spellStart"/>
      <w:r w:rsidRPr="00CD2432">
        <w:rPr>
          <w:rFonts w:ascii="Book Antiqua" w:hAnsi="Book Antiqua"/>
          <w:sz w:val="24"/>
          <w:szCs w:val="24"/>
        </w:rPr>
        <w:t>ColoSure</w:t>
      </w:r>
      <w:proofErr w:type="spellEnd"/>
      <w:r w:rsidRPr="00CD2432">
        <w:rPr>
          <w:rFonts w:ascii="Book Antiqua" w:hAnsi="Book Antiqua"/>
          <w:sz w:val="24"/>
          <w:szCs w:val="24"/>
        </w:rPr>
        <w:t xml:space="preserve">™ test.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Curr</w:t>
      </w:r>
      <w:proofErr w:type="spellEnd"/>
      <w:r w:rsidRPr="00CD2432">
        <w:rPr>
          <w:rFonts w:ascii="Book Antiqua" w:hAnsi="Book Antiqua"/>
          <w:sz w:val="24"/>
          <w:szCs w:val="24"/>
        </w:rPr>
        <w:t xml:space="preserve"> 2011; </w:t>
      </w:r>
      <w:r w:rsidRPr="00CD2432">
        <w:rPr>
          <w:rFonts w:ascii="Book Antiqua" w:hAnsi="Book Antiqua"/>
          <w:b/>
          <w:sz w:val="24"/>
          <w:szCs w:val="24"/>
        </w:rPr>
        <w:t>3</w:t>
      </w:r>
      <w:r w:rsidRPr="00CD2432">
        <w:rPr>
          <w:rFonts w:ascii="Book Antiqua" w:hAnsi="Book Antiqua"/>
          <w:sz w:val="24"/>
          <w:szCs w:val="24"/>
        </w:rPr>
        <w:t>: RRN1220 [PMID: 21487548 DOI: 10.1371/currents.RRN1220]</w:t>
      </w:r>
    </w:p>
    <w:p w14:paraId="556C5685"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142 </w:t>
      </w:r>
      <w:r w:rsidRPr="00CD2432">
        <w:rPr>
          <w:rFonts w:ascii="Book Antiqua" w:hAnsi="Book Antiqua"/>
          <w:b/>
          <w:sz w:val="24"/>
          <w:szCs w:val="24"/>
        </w:rPr>
        <w:t>Lamb YN</w:t>
      </w:r>
      <w:r w:rsidRPr="00CD2432">
        <w:rPr>
          <w:rFonts w:ascii="Book Antiqua" w:hAnsi="Book Antiqua"/>
          <w:sz w:val="24"/>
          <w:szCs w:val="24"/>
        </w:rPr>
        <w:t xml:space="preserve">, Dhillon S. Epi </w:t>
      </w:r>
      <w:proofErr w:type="spellStart"/>
      <w:r w:rsidRPr="00CD2432">
        <w:rPr>
          <w:rFonts w:ascii="Book Antiqua" w:hAnsi="Book Antiqua"/>
          <w:sz w:val="24"/>
          <w:szCs w:val="24"/>
        </w:rPr>
        <w:t>proColon</w:t>
      </w:r>
      <w:proofErr w:type="spellEnd"/>
      <w:r w:rsidRPr="00CD2432">
        <w:rPr>
          <w:rFonts w:ascii="Book Antiqua" w:hAnsi="Book Antiqua"/>
          <w:sz w:val="24"/>
          <w:szCs w:val="24"/>
          <w:vertAlign w:val="superscript"/>
        </w:rPr>
        <w:t>®</w:t>
      </w:r>
      <w:r w:rsidRPr="00CD2432">
        <w:rPr>
          <w:rFonts w:ascii="Book Antiqua" w:hAnsi="Book Antiqua"/>
          <w:sz w:val="24"/>
          <w:szCs w:val="24"/>
        </w:rPr>
        <w:t xml:space="preserve"> 2.0 CE: A Blood-Based Screening Test for Colorectal Cancer. </w:t>
      </w:r>
      <w:proofErr w:type="spellStart"/>
      <w:r w:rsidRPr="00CD2432">
        <w:rPr>
          <w:rFonts w:ascii="Book Antiqua" w:hAnsi="Book Antiqua"/>
          <w:i/>
          <w:sz w:val="24"/>
          <w:szCs w:val="24"/>
        </w:rPr>
        <w:t>Mol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Diagn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Ther</w:t>
      </w:r>
      <w:proofErr w:type="spellEnd"/>
      <w:r w:rsidRPr="00CD2432">
        <w:rPr>
          <w:rFonts w:ascii="Book Antiqua" w:hAnsi="Book Antiqua"/>
          <w:sz w:val="24"/>
          <w:szCs w:val="24"/>
        </w:rPr>
        <w:t xml:space="preserve"> 2017; </w:t>
      </w:r>
      <w:r w:rsidRPr="00CD2432">
        <w:rPr>
          <w:rFonts w:ascii="Book Antiqua" w:hAnsi="Book Antiqua"/>
          <w:b/>
          <w:sz w:val="24"/>
          <w:szCs w:val="24"/>
        </w:rPr>
        <w:t>21</w:t>
      </w:r>
      <w:r w:rsidRPr="00CD2432">
        <w:rPr>
          <w:rFonts w:ascii="Book Antiqua" w:hAnsi="Book Antiqua"/>
          <w:sz w:val="24"/>
          <w:szCs w:val="24"/>
        </w:rPr>
        <w:t>: 225-232 [PMID: 28155091 DOI: 10.1007/s40291-017-0259-y]</w:t>
      </w:r>
    </w:p>
    <w:p w14:paraId="38401597"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143 </w:t>
      </w:r>
      <w:r w:rsidRPr="00CD2432">
        <w:rPr>
          <w:rFonts w:ascii="Book Antiqua" w:hAnsi="Book Antiqua"/>
          <w:b/>
          <w:sz w:val="24"/>
          <w:szCs w:val="24"/>
        </w:rPr>
        <w:t>Ahlquist DA</w:t>
      </w:r>
      <w:r w:rsidRPr="00CD2432">
        <w:rPr>
          <w:rFonts w:ascii="Book Antiqua" w:hAnsi="Book Antiqua"/>
          <w:sz w:val="24"/>
          <w:szCs w:val="24"/>
        </w:rPr>
        <w:t xml:space="preserve">, Taylor WR, Mahoney DW, Zou H, </w:t>
      </w:r>
      <w:proofErr w:type="spellStart"/>
      <w:r w:rsidRPr="00CD2432">
        <w:rPr>
          <w:rFonts w:ascii="Book Antiqua" w:hAnsi="Book Antiqua"/>
          <w:sz w:val="24"/>
          <w:szCs w:val="24"/>
        </w:rPr>
        <w:t>Domanico</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Thibodeau</w:t>
      </w:r>
      <w:proofErr w:type="spellEnd"/>
      <w:r w:rsidRPr="00CD2432">
        <w:rPr>
          <w:rFonts w:ascii="Book Antiqua" w:hAnsi="Book Antiqua"/>
          <w:sz w:val="24"/>
          <w:szCs w:val="24"/>
        </w:rPr>
        <w:t xml:space="preserve"> SN, Boardman LA, Berger BM, </w:t>
      </w:r>
      <w:proofErr w:type="spellStart"/>
      <w:r w:rsidRPr="00CD2432">
        <w:rPr>
          <w:rFonts w:ascii="Book Antiqua" w:hAnsi="Book Antiqua"/>
          <w:sz w:val="24"/>
          <w:szCs w:val="24"/>
        </w:rPr>
        <w:t>Lidgard</w:t>
      </w:r>
      <w:proofErr w:type="spellEnd"/>
      <w:r w:rsidRPr="00CD2432">
        <w:rPr>
          <w:rFonts w:ascii="Book Antiqua" w:hAnsi="Book Antiqua"/>
          <w:sz w:val="24"/>
          <w:szCs w:val="24"/>
        </w:rPr>
        <w:t xml:space="preserve"> GP. The stool DNA test is more accurate than the plasma </w:t>
      </w:r>
      <w:proofErr w:type="spellStart"/>
      <w:r w:rsidRPr="00CD2432">
        <w:rPr>
          <w:rFonts w:ascii="Book Antiqua" w:hAnsi="Book Antiqua"/>
          <w:sz w:val="24"/>
          <w:szCs w:val="24"/>
        </w:rPr>
        <w:t>septin</w:t>
      </w:r>
      <w:proofErr w:type="spellEnd"/>
      <w:r w:rsidRPr="00CD2432">
        <w:rPr>
          <w:rFonts w:ascii="Book Antiqua" w:hAnsi="Book Antiqua"/>
          <w:sz w:val="24"/>
          <w:szCs w:val="24"/>
        </w:rPr>
        <w:t xml:space="preserve"> 9 test in detecting colorectal neoplasia.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2012; </w:t>
      </w:r>
      <w:r w:rsidRPr="00CD2432">
        <w:rPr>
          <w:rFonts w:ascii="Book Antiqua" w:hAnsi="Book Antiqua"/>
          <w:b/>
          <w:sz w:val="24"/>
          <w:szCs w:val="24"/>
        </w:rPr>
        <w:t>10</w:t>
      </w:r>
      <w:r w:rsidRPr="00CD2432">
        <w:rPr>
          <w:rFonts w:ascii="Book Antiqua" w:hAnsi="Book Antiqua"/>
          <w:sz w:val="24"/>
          <w:szCs w:val="24"/>
        </w:rPr>
        <w:t>: 272-7.e1 [PMID: 22019796 DOI: 10.1016/j.cgh.2011.10.008]</w:t>
      </w:r>
    </w:p>
    <w:p w14:paraId="0D89239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144 </w:t>
      </w:r>
      <w:proofErr w:type="spellStart"/>
      <w:r w:rsidRPr="00CD2432">
        <w:rPr>
          <w:rFonts w:ascii="Book Antiqua" w:hAnsi="Book Antiqua"/>
          <w:b/>
          <w:sz w:val="24"/>
          <w:szCs w:val="24"/>
        </w:rPr>
        <w:t>Lidgard</w:t>
      </w:r>
      <w:proofErr w:type="spellEnd"/>
      <w:r w:rsidRPr="00CD2432">
        <w:rPr>
          <w:rFonts w:ascii="Book Antiqua" w:hAnsi="Book Antiqua"/>
          <w:b/>
          <w:sz w:val="24"/>
          <w:szCs w:val="24"/>
        </w:rPr>
        <w:t xml:space="preserve"> GP</w:t>
      </w:r>
      <w:r w:rsidRPr="00CD2432">
        <w:rPr>
          <w:rFonts w:ascii="Book Antiqua" w:hAnsi="Book Antiqua"/>
          <w:sz w:val="24"/>
          <w:szCs w:val="24"/>
        </w:rPr>
        <w:t xml:space="preserve">, </w:t>
      </w:r>
      <w:proofErr w:type="spellStart"/>
      <w:r w:rsidRPr="00CD2432">
        <w:rPr>
          <w:rFonts w:ascii="Book Antiqua" w:hAnsi="Book Antiqua"/>
          <w:sz w:val="24"/>
          <w:szCs w:val="24"/>
        </w:rPr>
        <w:t>Domanico</w:t>
      </w:r>
      <w:proofErr w:type="spellEnd"/>
      <w:r w:rsidRPr="00CD2432">
        <w:rPr>
          <w:rFonts w:ascii="Book Antiqua" w:hAnsi="Book Antiqua"/>
          <w:sz w:val="24"/>
          <w:szCs w:val="24"/>
        </w:rPr>
        <w:t xml:space="preserve"> MJ, </w:t>
      </w:r>
      <w:proofErr w:type="spellStart"/>
      <w:r w:rsidRPr="00CD2432">
        <w:rPr>
          <w:rFonts w:ascii="Book Antiqua" w:hAnsi="Book Antiqua"/>
          <w:sz w:val="24"/>
          <w:szCs w:val="24"/>
        </w:rPr>
        <w:t>Bruinsma</w:t>
      </w:r>
      <w:proofErr w:type="spellEnd"/>
      <w:r w:rsidRPr="00CD2432">
        <w:rPr>
          <w:rFonts w:ascii="Book Antiqua" w:hAnsi="Book Antiqua"/>
          <w:sz w:val="24"/>
          <w:szCs w:val="24"/>
        </w:rPr>
        <w:t xml:space="preserve"> JJ, Light J, </w:t>
      </w:r>
      <w:proofErr w:type="spellStart"/>
      <w:r w:rsidRPr="00CD2432">
        <w:rPr>
          <w:rFonts w:ascii="Book Antiqua" w:hAnsi="Book Antiqua"/>
          <w:sz w:val="24"/>
          <w:szCs w:val="24"/>
        </w:rPr>
        <w:t>Gagrat</w:t>
      </w:r>
      <w:proofErr w:type="spellEnd"/>
      <w:r w:rsidRPr="00CD2432">
        <w:rPr>
          <w:rFonts w:ascii="Book Antiqua" w:hAnsi="Book Antiqua"/>
          <w:sz w:val="24"/>
          <w:szCs w:val="24"/>
        </w:rPr>
        <w:t xml:space="preserve"> ZD, Oldham-Haltom RL, </w:t>
      </w:r>
      <w:proofErr w:type="spellStart"/>
      <w:r w:rsidRPr="00CD2432">
        <w:rPr>
          <w:rFonts w:ascii="Book Antiqua" w:hAnsi="Book Antiqua"/>
          <w:sz w:val="24"/>
          <w:szCs w:val="24"/>
        </w:rPr>
        <w:t>Fourrier</w:t>
      </w:r>
      <w:proofErr w:type="spellEnd"/>
      <w:r w:rsidRPr="00CD2432">
        <w:rPr>
          <w:rFonts w:ascii="Book Antiqua" w:hAnsi="Book Antiqua"/>
          <w:sz w:val="24"/>
          <w:szCs w:val="24"/>
        </w:rPr>
        <w:t xml:space="preserve"> KD, Allawi H, </w:t>
      </w:r>
      <w:proofErr w:type="spellStart"/>
      <w:r w:rsidRPr="00CD2432">
        <w:rPr>
          <w:rFonts w:ascii="Book Antiqua" w:hAnsi="Book Antiqua"/>
          <w:sz w:val="24"/>
          <w:szCs w:val="24"/>
        </w:rPr>
        <w:t>Yab</w:t>
      </w:r>
      <w:proofErr w:type="spellEnd"/>
      <w:r w:rsidRPr="00CD2432">
        <w:rPr>
          <w:rFonts w:ascii="Book Antiqua" w:hAnsi="Book Antiqua"/>
          <w:sz w:val="24"/>
          <w:szCs w:val="24"/>
        </w:rPr>
        <w:t xml:space="preserve"> TC, Taylor WR, Simonson JA, </w:t>
      </w:r>
      <w:proofErr w:type="spellStart"/>
      <w:r w:rsidRPr="00CD2432">
        <w:rPr>
          <w:rFonts w:ascii="Book Antiqua" w:hAnsi="Book Antiqua"/>
          <w:sz w:val="24"/>
          <w:szCs w:val="24"/>
        </w:rPr>
        <w:t>Devens</w:t>
      </w:r>
      <w:proofErr w:type="spellEnd"/>
      <w:r w:rsidRPr="00CD2432">
        <w:rPr>
          <w:rFonts w:ascii="Book Antiqua" w:hAnsi="Book Antiqua"/>
          <w:sz w:val="24"/>
          <w:szCs w:val="24"/>
        </w:rPr>
        <w:t xml:space="preserve"> M, </w:t>
      </w:r>
      <w:proofErr w:type="spellStart"/>
      <w:r w:rsidRPr="00CD2432">
        <w:rPr>
          <w:rFonts w:ascii="Book Antiqua" w:hAnsi="Book Antiqua"/>
          <w:sz w:val="24"/>
          <w:szCs w:val="24"/>
        </w:rPr>
        <w:t>Heigh</w:t>
      </w:r>
      <w:proofErr w:type="spellEnd"/>
      <w:r w:rsidRPr="00CD2432">
        <w:rPr>
          <w:rFonts w:ascii="Book Antiqua" w:hAnsi="Book Antiqua"/>
          <w:sz w:val="24"/>
          <w:szCs w:val="24"/>
        </w:rPr>
        <w:t xml:space="preserve"> RI, </w:t>
      </w:r>
      <w:proofErr w:type="spellStart"/>
      <w:r w:rsidRPr="00CD2432">
        <w:rPr>
          <w:rFonts w:ascii="Book Antiqua" w:hAnsi="Book Antiqua"/>
          <w:sz w:val="24"/>
          <w:szCs w:val="24"/>
        </w:rPr>
        <w:t>Ahlquist</w:t>
      </w:r>
      <w:proofErr w:type="spellEnd"/>
      <w:r w:rsidRPr="00CD2432">
        <w:rPr>
          <w:rFonts w:ascii="Book Antiqua" w:hAnsi="Book Antiqua"/>
          <w:sz w:val="24"/>
          <w:szCs w:val="24"/>
        </w:rPr>
        <w:t xml:space="preserve"> DA, Berger BM. Clinical performance of an automated stool DNA assay for detection of colorectal neoplasia.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2013; </w:t>
      </w:r>
      <w:r w:rsidRPr="00CD2432">
        <w:rPr>
          <w:rFonts w:ascii="Book Antiqua" w:hAnsi="Book Antiqua"/>
          <w:b/>
          <w:sz w:val="24"/>
          <w:szCs w:val="24"/>
        </w:rPr>
        <w:t>11</w:t>
      </w:r>
      <w:r w:rsidRPr="00CD2432">
        <w:rPr>
          <w:rFonts w:ascii="Book Antiqua" w:hAnsi="Book Antiqua"/>
          <w:sz w:val="24"/>
          <w:szCs w:val="24"/>
        </w:rPr>
        <w:t>: 1313-1318 [PMID: 23639600 DOI: 10.1016/j.cgh.2013.04.023]</w:t>
      </w:r>
    </w:p>
    <w:p w14:paraId="61261FC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145 </w:t>
      </w:r>
      <w:r w:rsidRPr="00CD2432">
        <w:rPr>
          <w:rFonts w:ascii="Book Antiqua" w:hAnsi="Book Antiqua"/>
          <w:b/>
          <w:sz w:val="24"/>
          <w:szCs w:val="24"/>
        </w:rPr>
        <w:t>Romano G</w:t>
      </w:r>
      <w:r w:rsidRPr="00CD2432">
        <w:rPr>
          <w:rFonts w:ascii="Book Antiqua" w:hAnsi="Book Antiqua"/>
          <w:sz w:val="24"/>
          <w:szCs w:val="24"/>
        </w:rPr>
        <w:t xml:space="preserve">, </w:t>
      </w:r>
      <w:proofErr w:type="spellStart"/>
      <w:r w:rsidRPr="00CD2432">
        <w:rPr>
          <w:rFonts w:ascii="Book Antiqua" w:hAnsi="Book Antiqua"/>
          <w:sz w:val="24"/>
          <w:szCs w:val="24"/>
        </w:rPr>
        <w:t>Veneziano</w:t>
      </w:r>
      <w:proofErr w:type="spellEnd"/>
      <w:r w:rsidRPr="00CD2432">
        <w:rPr>
          <w:rFonts w:ascii="Book Antiqua" w:hAnsi="Book Antiqua"/>
          <w:sz w:val="24"/>
          <w:szCs w:val="24"/>
        </w:rPr>
        <w:t xml:space="preserve"> D, </w:t>
      </w:r>
      <w:proofErr w:type="spellStart"/>
      <w:r w:rsidRPr="00CD2432">
        <w:rPr>
          <w:rFonts w:ascii="Book Antiqua" w:hAnsi="Book Antiqua"/>
          <w:sz w:val="24"/>
          <w:szCs w:val="24"/>
        </w:rPr>
        <w:t>Acunzo</w:t>
      </w:r>
      <w:proofErr w:type="spellEnd"/>
      <w:r w:rsidRPr="00CD2432">
        <w:rPr>
          <w:rFonts w:ascii="Book Antiqua" w:hAnsi="Book Antiqua"/>
          <w:sz w:val="24"/>
          <w:szCs w:val="24"/>
        </w:rPr>
        <w:t xml:space="preserve"> M, Croce CM. Small non-coding RNA and cancer. </w:t>
      </w:r>
      <w:r w:rsidRPr="00CD2432">
        <w:rPr>
          <w:rFonts w:ascii="Book Antiqua" w:hAnsi="Book Antiqua"/>
          <w:i/>
          <w:sz w:val="24"/>
          <w:szCs w:val="24"/>
        </w:rPr>
        <w:t>Carcinogenesis</w:t>
      </w:r>
      <w:r w:rsidRPr="00CD2432">
        <w:rPr>
          <w:rFonts w:ascii="Book Antiqua" w:hAnsi="Book Antiqua"/>
          <w:sz w:val="24"/>
          <w:szCs w:val="24"/>
        </w:rPr>
        <w:t xml:space="preserve"> 2017; </w:t>
      </w:r>
      <w:r w:rsidRPr="00CD2432">
        <w:rPr>
          <w:rFonts w:ascii="Book Antiqua" w:hAnsi="Book Antiqua"/>
          <w:b/>
          <w:sz w:val="24"/>
          <w:szCs w:val="24"/>
        </w:rPr>
        <w:t>38</w:t>
      </w:r>
      <w:r w:rsidRPr="00CD2432">
        <w:rPr>
          <w:rFonts w:ascii="Book Antiqua" w:hAnsi="Book Antiqua"/>
          <w:sz w:val="24"/>
          <w:szCs w:val="24"/>
        </w:rPr>
        <w:t>: 485-491 [PMID: 28449079 DOI: 10.1093/</w:t>
      </w:r>
      <w:proofErr w:type="spellStart"/>
      <w:r w:rsidRPr="00CD2432">
        <w:rPr>
          <w:rFonts w:ascii="Book Antiqua" w:hAnsi="Book Antiqua"/>
          <w:sz w:val="24"/>
          <w:szCs w:val="24"/>
        </w:rPr>
        <w:t>carcin</w:t>
      </w:r>
      <w:proofErr w:type="spellEnd"/>
      <w:r w:rsidRPr="00CD2432">
        <w:rPr>
          <w:rFonts w:ascii="Book Antiqua" w:hAnsi="Book Antiqua"/>
          <w:sz w:val="24"/>
          <w:szCs w:val="24"/>
        </w:rPr>
        <w:t>/bgx026]</w:t>
      </w:r>
    </w:p>
    <w:p w14:paraId="0E9D242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146 </w:t>
      </w:r>
      <w:r w:rsidRPr="00CD2432">
        <w:rPr>
          <w:rFonts w:ascii="Book Antiqua" w:hAnsi="Book Antiqua"/>
          <w:b/>
          <w:sz w:val="24"/>
          <w:szCs w:val="24"/>
        </w:rPr>
        <w:t>McDonald JS</w:t>
      </w:r>
      <w:r w:rsidRPr="00CD2432">
        <w:rPr>
          <w:rFonts w:ascii="Book Antiqua" w:hAnsi="Book Antiqua"/>
          <w:sz w:val="24"/>
          <w:szCs w:val="24"/>
        </w:rPr>
        <w:t xml:space="preserve">, Milosevic D, </w:t>
      </w:r>
      <w:proofErr w:type="spellStart"/>
      <w:r w:rsidRPr="00CD2432">
        <w:rPr>
          <w:rFonts w:ascii="Book Antiqua" w:hAnsi="Book Antiqua"/>
          <w:sz w:val="24"/>
          <w:szCs w:val="24"/>
        </w:rPr>
        <w:t>Reddi</w:t>
      </w:r>
      <w:proofErr w:type="spellEnd"/>
      <w:r w:rsidRPr="00CD2432">
        <w:rPr>
          <w:rFonts w:ascii="Book Antiqua" w:hAnsi="Book Antiqua"/>
          <w:sz w:val="24"/>
          <w:szCs w:val="24"/>
        </w:rPr>
        <w:t xml:space="preserve"> HV, Grebe SK, Algeciras-</w:t>
      </w:r>
      <w:proofErr w:type="spellStart"/>
      <w:r w:rsidRPr="00CD2432">
        <w:rPr>
          <w:rFonts w:ascii="Book Antiqua" w:hAnsi="Book Antiqua"/>
          <w:sz w:val="24"/>
          <w:szCs w:val="24"/>
        </w:rPr>
        <w:t>Schimnich</w:t>
      </w:r>
      <w:proofErr w:type="spellEnd"/>
      <w:r w:rsidRPr="00CD2432">
        <w:rPr>
          <w:rFonts w:ascii="Book Antiqua" w:hAnsi="Book Antiqua"/>
          <w:sz w:val="24"/>
          <w:szCs w:val="24"/>
        </w:rPr>
        <w:t xml:space="preserve"> A. Analysis of circulating microRNA: preanalytical and analytical challenges. </w:t>
      </w:r>
      <w:r w:rsidRPr="00CD2432">
        <w:rPr>
          <w:rFonts w:ascii="Book Antiqua" w:hAnsi="Book Antiqua"/>
          <w:i/>
          <w:sz w:val="24"/>
          <w:szCs w:val="24"/>
        </w:rPr>
        <w:t>Clin Chem</w:t>
      </w:r>
      <w:r w:rsidRPr="00CD2432">
        <w:rPr>
          <w:rFonts w:ascii="Book Antiqua" w:hAnsi="Book Antiqua"/>
          <w:sz w:val="24"/>
          <w:szCs w:val="24"/>
        </w:rPr>
        <w:t xml:space="preserve"> 2011; </w:t>
      </w:r>
      <w:r w:rsidRPr="00CD2432">
        <w:rPr>
          <w:rFonts w:ascii="Book Antiqua" w:hAnsi="Book Antiqua"/>
          <w:b/>
          <w:sz w:val="24"/>
          <w:szCs w:val="24"/>
        </w:rPr>
        <w:t>57</w:t>
      </w:r>
      <w:r w:rsidRPr="00CD2432">
        <w:rPr>
          <w:rFonts w:ascii="Book Antiqua" w:hAnsi="Book Antiqua"/>
          <w:sz w:val="24"/>
          <w:szCs w:val="24"/>
        </w:rPr>
        <w:t>: 833-840 [PMID: 21487102 DOI: 10.1373/clinchem.2010.157198]</w:t>
      </w:r>
    </w:p>
    <w:p w14:paraId="3D80BB5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147 </w:t>
      </w:r>
      <w:r w:rsidRPr="00CD2432">
        <w:rPr>
          <w:rFonts w:ascii="Book Antiqua" w:hAnsi="Book Antiqua"/>
          <w:b/>
          <w:sz w:val="24"/>
          <w:szCs w:val="24"/>
        </w:rPr>
        <w:t>Louis P</w:t>
      </w:r>
      <w:r w:rsidRPr="00CD2432">
        <w:rPr>
          <w:rFonts w:ascii="Book Antiqua" w:hAnsi="Book Antiqua"/>
          <w:sz w:val="24"/>
          <w:szCs w:val="24"/>
        </w:rPr>
        <w:t xml:space="preserve">, Hold GL, Flint HJ. The gut microbiota, bacterial metabolites and colorectal cancer. </w:t>
      </w:r>
      <w:r w:rsidRPr="00CD2432">
        <w:rPr>
          <w:rFonts w:ascii="Book Antiqua" w:hAnsi="Book Antiqua"/>
          <w:i/>
          <w:sz w:val="24"/>
          <w:szCs w:val="24"/>
        </w:rPr>
        <w:t xml:space="preserve">Nat Rev </w:t>
      </w:r>
      <w:proofErr w:type="spellStart"/>
      <w:r w:rsidRPr="00CD2432">
        <w:rPr>
          <w:rFonts w:ascii="Book Antiqua" w:hAnsi="Book Antiqua"/>
          <w:i/>
          <w:sz w:val="24"/>
          <w:szCs w:val="24"/>
        </w:rPr>
        <w:t>Microbiol</w:t>
      </w:r>
      <w:proofErr w:type="spellEnd"/>
      <w:r w:rsidRPr="00CD2432">
        <w:rPr>
          <w:rFonts w:ascii="Book Antiqua" w:hAnsi="Book Antiqua"/>
          <w:sz w:val="24"/>
          <w:szCs w:val="24"/>
        </w:rPr>
        <w:t xml:space="preserve"> 2014; </w:t>
      </w:r>
      <w:r w:rsidRPr="00CD2432">
        <w:rPr>
          <w:rFonts w:ascii="Book Antiqua" w:hAnsi="Book Antiqua"/>
          <w:b/>
          <w:sz w:val="24"/>
          <w:szCs w:val="24"/>
        </w:rPr>
        <w:t>12</w:t>
      </w:r>
      <w:r w:rsidRPr="00CD2432">
        <w:rPr>
          <w:rFonts w:ascii="Book Antiqua" w:hAnsi="Book Antiqua"/>
          <w:sz w:val="24"/>
          <w:szCs w:val="24"/>
        </w:rPr>
        <w:t>: 661-672 [PMID: 25198138 DOI: 10.1038/nrmicro3344]</w:t>
      </w:r>
    </w:p>
    <w:p w14:paraId="0EA0DEC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148 </w:t>
      </w:r>
      <w:proofErr w:type="spellStart"/>
      <w:r w:rsidRPr="00CD2432">
        <w:rPr>
          <w:rFonts w:ascii="Book Antiqua" w:hAnsi="Book Antiqua"/>
          <w:b/>
          <w:sz w:val="24"/>
          <w:szCs w:val="24"/>
        </w:rPr>
        <w:t>Amitay</w:t>
      </w:r>
      <w:proofErr w:type="spellEnd"/>
      <w:r w:rsidRPr="00CD2432">
        <w:rPr>
          <w:rFonts w:ascii="Book Antiqua" w:hAnsi="Book Antiqua"/>
          <w:b/>
          <w:sz w:val="24"/>
          <w:szCs w:val="24"/>
        </w:rPr>
        <w:t xml:space="preserve"> EL</w:t>
      </w:r>
      <w:r w:rsidRPr="00CD2432">
        <w:rPr>
          <w:rFonts w:ascii="Book Antiqua" w:hAnsi="Book Antiqua"/>
          <w:sz w:val="24"/>
          <w:szCs w:val="24"/>
        </w:rPr>
        <w:t xml:space="preserve">, </w:t>
      </w:r>
      <w:proofErr w:type="spellStart"/>
      <w:r w:rsidRPr="00CD2432">
        <w:rPr>
          <w:rFonts w:ascii="Book Antiqua" w:hAnsi="Book Antiqua"/>
          <w:sz w:val="24"/>
          <w:szCs w:val="24"/>
        </w:rPr>
        <w:t>Krilaviciute</w:t>
      </w:r>
      <w:proofErr w:type="spellEnd"/>
      <w:r w:rsidRPr="00CD2432">
        <w:rPr>
          <w:rFonts w:ascii="Book Antiqua" w:hAnsi="Book Antiqua"/>
          <w:sz w:val="24"/>
          <w:szCs w:val="24"/>
        </w:rPr>
        <w:t xml:space="preserve"> A, Brenner H. Systematic review: Gut microbiota in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samples and detection of colorectal neoplasms. </w:t>
      </w:r>
      <w:r w:rsidRPr="00CD2432">
        <w:rPr>
          <w:rFonts w:ascii="Book Antiqua" w:hAnsi="Book Antiqua"/>
          <w:i/>
          <w:sz w:val="24"/>
          <w:szCs w:val="24"/>
        </w:rPr>
        <w:t>Gut Microbes</w:t>
      </w:r>
      <w:r w:rsidRPr="00CD2432">
        <w:rPr>
          <w:rFonts w:ascii="Book Antiqua" w:hAnsi="Book Antiqua"/>
          <w:sz w:val="24"/>
          <w:szCs w:val="24"/>
        </w:rPr>
        <w:t xml:space="preserve"> 2018; </w:t>
      </w:r>
      <w:r w:rsidRPr="00CD2432">
        <w:rPr>
          <w:rFonts w:ascii="Book Antiqua" w:hAnsi="Book Antiqua"/>
          <w:b/>
          <w:sz w:val="24"/>
          <w:szCs w:val="24"/>
        </w:rPr>
        <w:t>9</w:t>
      </w:r>
      <w:r w:rsidRPr="00CD2432">
        <w:rPr>
          <w:rFonts w:ascii="Book Antiqua" w:hAnsi="Book Antiqua"/>
          <w:sz w:val="24"/>
          <w:szCs w:val="24"/>
        </w:rPr>
        <w:t>: 293-307 [PMID: 29543545 DOI: 10.1080/19490976.2018.1445957]</w:t>
      </w:r>
    </w:p>
    <w:p w14:paraId="4C8EC1F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149 </w:t>
      </w:r>
      <w:r w:rsidRPr="00CD2432">
        <w:rPr>
          <w:rFonts w:ascii="Book Antiqua" w:hAnsi="Book Antiqua"/>
          <w:b/>
          <w:sz w:val="24"/>
          <w:szCs w:val="24"/>
        </w:rPr>
        <w:t>Han YW</w:t>
      </w:r>
      <w:r w:rsidRPr="00CD2432">
        <w:rPr>
          <w:rFonts w:ascii="Book Antiqua" w:hAnsi="Book Antiqua"/>
          <w:sz w:val="24"/>
          <w:szCs w:val="24"/>
        </w:rPr>
        <w:t xml:space="preserve">. Fusobacterium </w:t>
      </w:r>
      <w:proofErr w:type="spellStart"/>
      <w:r w:rsidRPr="00CD2432">
        <w:rPr>
          <w:rFonts w:ascii="Book Antiqua" w:hAnsi="Book Antiqua"/>
          <w:sz w:val="24"/>
          <w:szCs w:val="24"/>
        </w:rPr>
        <w:t>nucleatum</w:t>
      </w:r>
      <w:proofErr w:type="spellEnd"/>
      <w:r w:rsidRPr="00CD2432">
        <w:rPr>
          <w:rFonts w:ascii="Book Antiqua" w:hAnsi="Book Antiqua"/>
          <w:sz w:val="24"/>
          <w:szCs w:val="24"/>
        </w:rPr>
        <w:t xml:space="preserve">: a commensal-turned pathogen. </w:t>
      </w:r>
      <w:proofErr w:type="spellStart"/>
      <w:r w:rsidRPr="00CD2432">
        <w:rPr>
          <w:rFonts w:ascii="Book Antiqua" w:hAnsi="Book Antiqua"/>
          <w:i/>
          <w:sz w:val="24"/>
          <w:szCs w:val="24"/>
        </w:rPr>
        <w:t>Curr</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Opin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Microbiol</w:t>
      </w:r>
      <w:proofErr w:type="spellEnd"/>
      <w:r w:rsidRPr="00CD2432">
        <w:rPr>
          <w:rFonts w:ascii="Book Antiqua" w:hAnsi="Book Antiqua"/>
          <w:sz w:val="24"/>
          <w:szCs w:val="24"/>
        </w:rPr>
        <w:t xml:space="preserve"> 2015; </w:t>
      </w:r>
      <w:r w:rsidRPr="00CD2432">
        <w:rPr>
          <w:rFonts w:ascii="Book Antiqua" w:hAnsi="Book Antiqua"/>
          <w:b/>
          <w:sz w:val="24"/>
          <w:szCs w:val="24"/>
        </w:rPr>
        <w:t>23</w:t>
      </w:r>
      <w:r w:rsidRPr="00CD2432">
        <w:rPr>
          <w:rFonts w:ascii="Book Antiqua" w:hAnsi="Book Antiqua"/>
          <w:sz w:val="24"/>
          <w:szCs w:val="24"/>
        </w:rPr>
        <w:t>: 141-147 [PMID: 25576662 DOI: 10.1016/j.mib.2014.11.013]</w:t>
      </w:r>
    </w:p>
    <w:p w14:paraId="1BB42CD9"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150 </w:t>
      </w:r>
      <w:r w:rsidRPr="00CD2432">
        <w:rPr>
          <w:rFonts w:ascii="Book Antiqua" w:hAnsi="Book Antiqua"/>
          <w:b/>
          <w:sz w:val="24"/>
          <w:szCs w:val="24"/>
        </w:rPr>
        <w:t>Bailey JR</w:t>
      </w:r>
      <w:r w:rsidRPr="00CD2432">
        <w:rPr>
          <w:rFonts w:ascii="Book Antiqua" w:hAnsi="Book Antiqua"/>
          <w:sz w:val="24"/>
          <w:szCs w:val="24"/>
        </w:rPr>
        <w:t xml:space="preserve">, Aggarwal A, </w:t>
      </w:r>
      <w:proofErr w:type="spellStart"/>
      <w:r w:rsidRPr="00CD2432">
        <w:rPr>
          <w:rFonts w:ascii="Book Antiqua" w:hAnsi="Book Antiqua"/>
          <w:sz w:val="24"/>
          <w:szCs w:val="24"/>
        </w:rPr>
        <w:t>Imperiale</w:t>
      </w:r>
      <w:proofErr w:type="spellEnd"/>
      <w:r w:rsidRPr="00CD2432">
        <w:rPr>
          <w:rFonts w:ascii="Book Antiqua" w:hAnsi="Book Antiqua"/>
          <w:sz w:val="24"/>
          <w:szCs w:val="24"/>
        </w:rPr>
        <w:t xml:space="preserve"> TF. Colorectal Cancer Screening: Stool DNA and Other </w:t>
      </w:r>
      <w:proofErr w:type="spellStart"/>
      <w:r w:rsidRPr="00CD2432">
        <w:rPr>
          <w:rFonts w:ascii="Book Antiqua" w:hAnsi="Book Antiqua"/>
          <w:sz w:val="24"/>
          <w:szCs w:val="24"/>
        </w:rPr>
        <w:t>Noninvasive</w:t>
      </w:r>
      <w:proofErr w:type="spellEnd"/>
      <w:r w:rsidRPr="00CD2432">
        <w:rPr>
          <w:rFonts w:ascii="Book Antiqua" w:hAnsi="Book Antiqua"/>
          <w:sz w:val="24"/>
          <w:szCs w:val="24"/>
        </w:rPr>
        <w:t xml:space="preserve"> Modalities. </w:t>
      </w:r>
      <w:r w:rsidRPr="00CD2432">
        <w:rPr>
          <w:rFonts w:ascii="Book Antiqua" w:hAnsi="Book Antiqua"/>
          <w:i/>
          <w:sz w:val="24"/>
          <w:szCs w:val="24"/>
        </w:rPr>
        <w:t>Gut Liver</w:t>
      </w:r>
      <w:r w:rsidRPr="00CD2432">
        <w:rPr>
          <w:rFonts w:ascii="Book Antiqua" w:hAnsi="Book Antiqua"/>
          <w:sz w:val="24"/>
          <w:szCs w:val="24"/>
        </w:rPr>
        <w:t xml:space="preserve"> 2016; </w:t>
      </w:r>
      <w:r w:rsidRPr="00CD2432">
        <w:rPr>
          <w:rFonts w:ascii="Book Antiqua" w:hAnsi="Book Antiqua"/>
          <w:b/>
          <w:sz w:val="24"/>
          <w:szCs w:val="24"/>
        </w:rPr>
        <w:t>10</w:t>
      </w:r>
      <w:r w:rsidRPr="00CD2432">
        <w:rPr>
          <w:rFonts w:ascii="Book Antiqua" w:hAnsi="Book Antiqua"/>
          <w:sz w:val="24"/>
          <w:szCs w:val="24"/>
        </w:rPr>
        <w:t>: 204-211 [PMID: 26934885 DOI: 10.5009/gnl15420]</w:t>
      </w:r>
    </w:p>
    <w:p w14:paraId="6A294DE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151 </w:t>
      </w:r>
      <w:proofErr w:type="spellStart"/>
      <w:r w:rsidRPr="00CD2432">
        <w:rPr>
          <w:rFonts w:ascii="Book Antiqua" w:hAnsi="Book Antiqua"/>
          <w:b/>
          <w:sz w:val="24"/>
          <w:szCs w:val="24"/>
        </w:rPr>
        <w:t>Ladabaum</w:t>
      </w:r>
      <w:proofErr w:type="spellEnd"/>
      <w:r w:rsidRPr="00CD2432">
        <w:rPr>
          <w:rFonts w:ascii="Book Antiqua" w:hAnsi="Book Antiqua"/>
          <w:b/>
          <w:sz w:val="24"/>
          <w:szCs w:val="24"/>
        </w:rPr>
        <w:t xml:space="preserve"> U</w:t>
      </w:r>
      <w:r w:rsidRPr="00CD2432">
        <w:rPr>
          <w:rFonts w:ascii="Book Antiqua" w:hAnsi="Book Antiqua"/>
          <w:sz w:val="24"/>
          <w:szCs w:val="24"/>
        </w:rPr>
        <w:t xml:space="preserve">, </w:t>
      </w:r>
      <w:proofErr w:type="spellStart"/>
      <w:r w:rsidRPr="00CD2432">
        <w:rPr>
          <w:rFonts w:ascii="Book Antiqua" w:hAnsi="Book Antiqua"/>
          <w:sz w:val="24"/>
          <w:szCs w:val="24"/>
        </w:rPr>
        <w:t>Mannalithara</w:t>
      </w:r>
      <w:proofErr w:type="spellEnd"/>
      <w:r w:rsidRPr="00CD2432">
        <w:rPr>
          <w:rFonts w:ascii="Book Antiqua" w:hAnsi="Book Antiqua"/>
          <w:sz w:val="24"/>
          <w:szCs w:val="24"/>
        </w:rPr>
        <w:t xml:space="preserve"> A. Comparative Effectiveness and Cost Effectiveness of a Multitarget Stool DNA Test to Screen for Colorectal Neoplasia. </w:t>
      </w:r>
      <w:r w:rsidRPr="00CD2432">
        <w:rPr>
          <w:rFonts w:ascii="Book Antiqua" w:hAnsi="Book Antiqua"/>
          <w:i/>
          <w:sz w:val="24"/>
          <w:szCs w:val="24"/>
        </w:rPr>
        <w:t>Gastroenterology</w:t>
      </w:r>
      <w:r w:rsidRPr="00CD2432">
        <w:rPr>
          <w:rFonts w:ascii="Book Antiqua" w:hAnsi="Book Antiqua"/>
          <w:sz w:val="24"/>
          <w:szCs w:val="24"/>
        </w:rPr>
        <w:t xml:space="preserve"> 2016; </w:t>
      </w:r>
      <w:r w:rsidRPr="00CD2432">
        <w:rPr>
          <w:rFonts w:ascii="Book Antiqua" w:hAnsi="Book Antiqua"/>
          <w:b/>
          <w:sz w:val="24"/>
          <w:szCs w:val="24"/>
        </w:rPr>
        <w:t>151</w:t>
      </w:r>
      <w:r w:rsidRPr="00CD2432">
        <w:rPr>
          <w:rFonts w:ascii="Book Antiqua" w:hAnsi="Book Antiqua"/>
          <w:sz w:val="24"/>
          <w:szCs w:val="24"/>
        </w:rPr>
        <w:t>: 427-439.e6 [PMID: 27311556 DOI: 10.1053/j.gastro.2016.06.003]</w:t>
      </w:r>
    </w:p>
    <w:p w14:paraId="4D9FA02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lastRenderedPageBreak/>
        <w:t xml:space="preserve">152 </w:t>
      </w:r>
      <w:proofErr w:type="spellStart"/>
      <w:r w:rsidRPr="00CD2432">
        <w:rPr>
          <w:rFonts w:ascii="Book Antiqua" w:hAnsi="Book Antiqua"/>
          <w:b/>
          <w:sz w:val="24"/>
          <w:szCs w:val="24"/>
        </w:rPr>
        <w:t>Naber</w:t>
      </w:r>
      <w:proofErr w:type="spellEnd"/>
      <w:r w:rsidRPr="00CD2432">
        <w:rPr>
          <w:rFonts w:ascii="Book Antiqua" w:hAnsi="Book Antiqua"/>
          <w:b/>
          <w:sz w:val="24"/>
          <w:szCs w:val="24"/>
        </w:rPr>
        <w:t xml:space="preserve"> SK</w:t>
      </w:r>
      <w:r w:rsidRPr="00CD2432">
        <w:rPr>
          <w:rFonts w:ascii="Book Antiqua" w:hAnsi="Book Antiqua"/>
          <w:sz w:val="24"/>
          <w:szCs w:val="24"/>
        </w:rPr>
        <w:t xml:space="preserve">, Knudsen AB, </w:t>
      </w:r>
      <w:proofErr w:type="spellStart"/>
      <w:r w:rsidRPr="00CD2432">
        <w:rPr>
          <w:rFonts w:ascii="Book Antiqua" w:hAnsi="Book Antiqua"/>
          <w:sz w:val="24"/>
          <w:szCs w:val="24"/>
        </w:rPr>
        <w:t>Zauber</w:t>
      </w:r>
      <w:proofErr w:type="spellEnd"/>
      <w:r w:rsidRPr="00CD2432">
        <w:rPr>
          <w:rFonts w:ascii="Book Antiqua" w:hAnsi="Book Antiqua"/>
          <w:sz w:val="24"/>
          <w:szCs w:val="24"/>
        </w:rPr>
        <w:t xml:space="preserve"> AG, Rutter CM, Fischer SE, </w:t>
      </w:r>
      <w:proofErr w:type="spellStart"/>
      <w:r w:rsidRPr="00CD2432">
        <w:rPr>
          <w:rFonts w:ascii="Book Antiqua" w:hAnsi="Book Antiqua"/>
          <w:sz w:val="24"/>
          <w:szCs w:val="24"/>
        </w:rPr>
        <w:t>Pabiniak</w:t>
      </w:r>
      <w:proofErr w:type="spellEnd"/>
      <w:r w:rsidRPr="00CD2432">
        <w:rPr>
          <w:rFonts w:ascii="Book Antiqua" w:hAnsi="Book Antiqua"/>
          <w:sz w:val="24"/>
          <w:szCs w:val="24"/>
        </w:rPr>
        <w:t xml:space="preserve"> CJ, Soto B, Kuntz KM, </w:t>
      </w:r>
      <w:proofErr w:type="spellStart"/>
      <w:r w:rsidRPr="00CD2432">
        <w:rPr>
          <w:rFonts w:ascii="Book Antiqua" w:hAnsi="Book Antiqua"/>
          <w:sz w:val="24"/>
          <w:szCs w:val="24"/>
        </w:rPr>
        <w:t>Lansdorp-Vogelaar</w:t>
      </w:r>
      <w:proofErr w:type="spellEnd"/>
      <w:r w:rsidRPr="00CD2432">
        <w:rPr>
          <w:rFonts w:ascii="Book Antiqua" w:hAnsi="Book Antiqua"/>
          <w:sz w:val="24"/>
          <w:szCs w:val="24"/>
        </w:rPr>
        <w:t xml:space="preserve"> I. Cost-effectiveness of a multitarget stool DNA test for colorectal cancer screening of Medicare beneficiaries. </w:t>
      </w:r>
      <w:proofErr w:type="spellStart"/>
      <w:r w:rsidRPr="00CD2432">
        <w:rPr>
          <w:rFonts w:ascii="Book Antiqua" w:hAnsi="Book Antiqua"/>
          <w:i/>
          <w:sz w:val="24"/>
          <w:szCs w:val="24"/>
        </w:rPr>
        <w:t>PLoS</w:t>
      </w:r>
      <w:proofErr w:type="spellEnd"/>
      <w:r w:rsidRPr="00CD2432">
        <w:rPr>
          <w:rFonts w:ascii="Book Antiqua" w:hAnsi="Book Antiqua"/>
          <w:i/>
          <w:sz w:val="24"/>
          <w:szCs w:val="24"/>
        </w:rPr>
        <w:t xml:space="preserve"> One</w:t>
      </w:r>
      <w:r w:rsidRPr="00CD2432">
        <w:rPr>
          <w:rFonts w:ascii="Book Antiqua" w:hAnsi="Book Antiqua"/>
          <w:sz w:val="24"/>
          <w:szCs w:val="24"/>
        </w:rPr>
        <w:t xml:space="preserve"> 2019; </w:t>
      </w:r>
      <w:r w:rsidRPr="00CD2432">
        <w:rPr>
          <w:rFonts w:ascii="Book Antiqua" w:hAnsi="Book Antiqua"/>
          <w:b/>
          <w:sz w:val="24"/>
          <w:szCs w:val="24"/>
        </w:rPr>
        <w:t>14</w:t>
      </w:r>
      <w:r w:rsidRPr="00CD2432">
        <w:rPr>
          <w:rFonts w:ascii="Book Antiqua" w:hAnsi="Book Antiqua"/>
          <w:sz w:val="24"/>
          <w:szCs w:val="24"/>
        </w:rPr>
        <w:t>: e0220234 [PMID: 31483796 DOI: 10.1371/journal.pone.0220234]</w:t>
      </w:r>
    </w:p>
    <w:p w14:paraId="7FCF6881"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153 </w:t>
      </w:r>
      <w:proofErr w:type="spellStart"/>
      <w:r w:rsidRPr="00CD2432">
        <w:rPr>
          <w:rFonts w:ascii="Book Antiqua" w:hAnsi="Book Antiqua"/>
          <w:b/>
          <w:sz w:val="24"/>
          <w:szCs w:val="24"/>
        </w:rPr>
        <w:t>Ladabaum</w:t>
      </w:r>
      <w:proofErr w:type="spellEnd"/>
      <w:r w:rsidRPr="00CD2432">
        <w:rPr>
          <w:rFonts w:ascii="Book Antiqua" w:hAnsi="Book Antiqua"/>
          <w:b/>
          <w:sz w:val="24"/>
          <w:szCs w:val="24"/>
        </w:rPr>
        <w:t xml:space="preserve"> U</w:t>
      </w:r>
      <w:r w:rsidRPr="00CD2432">
        <w:rPr>
          <w:rFonts w:ascii="Book Antiqua" w:hAnsi="Book Antiqua"/>
          <w:sz w:val="24"/>
          <w:szCs w:val="24"/>
        </w:rPr>
        <w:t xml:space="preserve">, Alvarez-Osorio L, </w:t>
      </w:r>
      <w:proofErr w:type="spellStart"/>
      <w:r w:rsidRPr="00CD2432">
        <w:rPr>
          <w:rFonts w:ascii="Book Antiqua" w:hAnsi="Book Antiqua"/>
          <w:sz w:val="24"/>
          <w:szCs w:val="24"/>
        </w:rPr>
        <w:t>Rösch</w:t>
      </w:r>
      <w:proofErr w:type="spellEnd"/>
      <w:r w:rsidRPr="00CD2432">
        <w:rPr>
          <w:rFonts w:ascii="Book Antiqua" w:hAnsi="Book Antiqua"/>
          <w:sz w:val="24"/>
          <w:szCs w:val="24"/>
        </w:rPr>
        <w:t xml:space="preserve"> T, </w:t>
      </w:r>
      <w:proofErr w:type="spellStart"/>
      <w:r w:rsidRPr="00CD2432">
        <w:rPr>
          <w:rFonts w:ascii="Book Antiqua" w:hAnsi="Book Antiqua"/>
          <w:sz w:val="24"/>
          <w:szCs w:val="24"/>
        </w:rPr>
        <w:t>Brueggenjuergen</w:t>
      </w:r>
      <w:proofErr w:type="spellEnd"/>
      <w:r w:rsidRPr="00CD2432">
        <w:rPr>
          <w:rFonts w:ascii="Book Antiqua" w:hAnsi="Book Antiqua"/>
          <w:sz w:val="24"/>
          <w:szCs w:val="24"/>
        </w:rPr>
        <w:t xml:space="preserve"> B. Cost-effectiveness of colorectal cancer screening in Germany: current endoscopic and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testing strategies versus plasma methylated </w:t>
      </w:r>
      <w:proofErr w:type="spellStart"/>
      <w:r w:rsidRPr="00CD2432">
        <w:rPr>
          <w:rFonts w:ascii="Book Antiqua" w:hAnsi="Book Antiqua"/>
          <w:sz w:val="24"/>
          <w:szCs w:val="24"/>
        </w:rPr>
        <w:t>Septin</w:t>
      </w:r>
      <w:proofErr w:type="spellEnd"/>
      <w:r w:rsidRPr="00CD2432">
        <w:rPr>
          <w:rFonts w:ascii="Book Antiqua" w:hAnsi="Book Antiqua"/>
          <w:sz w:val="24"/>
          <w:szCs w:val="24"/>
        </w:rPr>
        <w:t xml:space="preserve"> 9 DNA. </w:t>
      </w:r>
      <w:proofErr w:type="spellStart"/>
      <w:r w:rsidRPr="00CD2432">
        <w:rPr>
          <w:rFonts w:ascii="Book Antiqua" w:hAnsi="Book Antiqua"/>
          <w:i/>
          <w:sz w:val="24"/>
          <w:szCs w:val="24"/>
        </w:rPr>
        <w:t>Endosc</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Int</w:t>
      </w:r>
      <w:proofErr w:type="spellEnd"/>
      <w:r w:rsidRPr="00CD2432">
        <w:rPr>
          <w:rFonts w:ascii="Book Antiqua" w:hAnsi="Book Antiqua"/>
          <w:i/>
          <w:sz w:val="24"/>
          <w:szCs w:val="24"/>
        </w:rPr>
        <w:t xml:space="preserve"> Open</w:t>
      </w:r>
      <w:r w:rsidRPr="00CD2432">
        <w:rPr>
          <w:rFonts w:ascii="Book Antiqua" w:hAnsi="Book Antiqua"/>
          <w:sz w:val="24"/>
          <w:szCs w:val="24"/>
        </w:rPr>
        <w:t xml:space="preserve"> 2014; </w:t>
      </w:r>
      <w:r w:rsidRPr="00CD2432">
        <w:rPr>
          <w:rFonts w:ascii="Book Antiqua" w:hAnsi="Book Antiqua"/>
          <w:b/>
          <w:sz w:val="24"/>
          <w:szCs w:val="24"/>
        </w:rPr>
        <w:t>2</w:t>
      </w:r>
      <w:r w:rsidRPr="00CD2432">
        <w:rPr>
          <w:rFonts w:ascii="Book Antiqua" w:hAnsi="Book Antiqua"/>
          <w:sz w:val="24"/>
          <w:szCs w:val="24"/>
        </w:rPr>
        <w:t>: E96-E104 [PMID: 26135268 DOI: 10.1055/s-0034-1377182]</w:t>
      </w:r>
    </w:p>
    <w:p w14:paraId="52E91E7D"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154 </w:t>
      </w:r>
      <w:proofErr w:type="spellStart"/>
      <w:r w:rsidRPr="00CD2432">
        <w:rPr>
          <w:rFonts w:ascii="Book Antiqua" w:hAnsi="Book Antiqua"/>
          <w:b/>
          <w:sz w:val="24"/>
          <w:szCs w:val="24"/>
        </w:rPr>
        <w:t>Lansdorp-Vogelaar</w:t>
      </w:r>
      <w:proofErr w:type="spellEnd"/>
      <w:r w:rsidRPr="00CD2432">
        <w:rPr>
          <w:rFonts w:ascii="Book Antiqua" w:hAnsi="Book Antiqua"/>
          <w:b/>
          <w:sz w:val="24"/>
          <w:szCs w:val="24"/>
        </w:rPr>
        <w:t xml:space="preserve"> I</w:t>
      </w:r>
      <w:r w:rsidRPr="00CD2432">
        <w:rPr>
          <w:rFonts w:ascii="Book Antiqua" w:hAnsi="Book Antiqua"/>
          <w:sz w:val="24"/>
          <w:szCs w:val="24"/>
        </w:rPr>
        <w:t xml:space="preserve">, </w:t>
      </w:r>
      <w:proofErr w:type="spellStart"/>
      <w:r w:rsidRPr="00CD2432">
        <w:rPr>
          <w:rFonts w:ascii="Book Antiqua" w:hAnsi="Book Antiqua"/>
          <w:sz w:val="24"/>
          <w:szCs w:val="24"/>
        </w:rPr>
        <w:t>Goede</w:t>
      </w:r>
      <w:proofErr w:type="spellEnd"/>
      <w:r w:rsidRPr="00CD2432">
        <w:rPr>
          <w:rFonts w:ascii="Book Antiqua" w:hAnsi="Book Antiqua"/>
          <w:sz w:val="24"/>
          <w:szCs w:val="24"/>
        </w:rPr>
        <w:t xml:space="preserve"> SL, Bosch LJW, </w:t>
      </w:r>
      <w:proofErr w:type="spellStart"/>
      <w:r w:rsidRPr="00CD2432">
        <w:rPr>
          <w:rFonts w:ascii="Book Antiqua" w:hAnsi="Book Antiqua"/>
          <w:sz w:val="24"/>
          <w:szCs w:val="24"/>
        </w:rPr>
        <w:t>Melotte</w:t>
      </w:r>
      <w:proofErr w:type="spellEnd"/>
      <w:r w:rsidRPr="00CD2432">
        <w:rPr>
          <w:rFonts w:ascii="Book Antiqua" w:hAnsi="Book Antiqua"/>
          <w:sz w:val="24"/>
          <w:szCs w:val="24"/>
        </w:rPr>
        <w:t xml:space="preserve"> V, </w:t>
      </w:r>
      <w:proofErr w:type="spellStart"/>
      <w:r w:rsidRPr="00CD2432">
        <w:rPr>
          <w:rFonts w:ascii="Book Antiqua" w:hAnsi="Book Antiqua"/>
          <w:sz w:val="24"/>
          <w:szCs w:val="24"/>
        </w:rPr>
        <w:t>Carvalho</w:t>
      </w:r>
      <w:proofErr w:type="spellEnd"/>
      <w:r w:rsidRPr="00CD2432">
        <w:rPr>
          <w:rFonts w:ascii="Book Antiqua" w:hAnsi="Book Antiqua"/>
          <w:sz w:val="24"/>
          <w:szCs w:val="24"/>
        </w:rPr>
        <w:t xml:space="preserve"> B, van </w:t>
      </w:r>
      <w:proofErr w:type="spellStart"/>
      <w:r w:rsidRPr="00CD2432">
        <w:rPr>
          <w:rFonts w:ascii="Book Antiqua" w:hAnsi="Book Antiqua"/>
          <w:sz w:val="24"/>
          <w:szCs w:val="24"/>
        </w:rPr>
        <w:t>Engeland</w:t>
      </w:r>
      <w:proofErr w:type="spellEnd"/>
      <w:r w:rsidRPr="00CD2432">
        <w:rPr>
          <w:rFonts w:ascii="Book Antiqua" w:hAnsi="Book Antiqua"/>
          <w:sz w:val="24"/>
          <w:szCs w:val="24"/>
        </w:rPr>
        <w:t xml:space="preserve"> M, Meijer GA, de </w:t>
      </w:r>
      <w:proofErr w:type="spellStart"/>
      <w:r w:rsidRPr="00CD2432">
        <w:rPr>
          <w:rFonts w:ascii="Book Antiqua" w:hAnsi="Book Antiqua"/>
          <w:sz w:val="24"/>
          <w:szCs w:val="24"/>
        </w:rPr>
        <w:t>Koning</w:t>
      </w:r>
      <w:proofErr w:type="spellEnd"/>
      <w:r w:rsidRPr="00CD2432">
        <w:rPr>
          <w:rFonts w:ascii="Book Antiqua" w:hAnsi="Book Antiqua"/>
          <w:sz w:val="24"/>
          <w:szCs w:val="24"/>
        </w:rPr>
        <w:t xml:space="preserve"> HJ, van </w:t>
      </w:r>
      <w:proofErr w:type="spellStart"/>
      <w:r w:rsidRPr="00CD2432">
        <w:rPr>
          <w:rFonts w:ascii="Book Antiqua" w:hAnsi="Book Antiqua"/>
          <w:sz w:val="24"/>
          <w:szCs w:val="24"/>
        </w:rPr>
        <w:t>Ballegooijen</w:t>
      </w:r>
      <w:proofErr w:type="spellEnd"/>
      <w:r w:rsidRPr="00CD2432">
        <w:rPr>
          <w:rFonts w:ascii="Book Antiqua" w:hAnsi="Book Antiqua"/>
          <w:sz w:val="24"/>
          <w:szCs w:val="24"/>
        </w:rPr>
        <w:t xml:space="preserve"> M. Cost-effectiveness of High-performance Biomarker Tests vs </w:t>
      </w:r>
      <w:proofErr w:type="spellStart"/>
      <w:r w:rsidRPr="00CD2432">
        <w:rPr>
          <w:rFonts w:ascii="Book Antiqua" w:hAnsi="Book Antiqua"/>
          <w:sz w:val="24"/>
          <w:szCs w:val="24"/>
        </w:rPr>
        <w:t>Fecal</w:t>
      </w:r>
      <w:proofErr w:type="spellEnd"/>
      <w:r w:rsidRPr="00CD2432">
        <w:rPr>
          <w:rFonts w:ascii="Book Antiqua" w:hAnsi="Book Antiqua"/>
          <w:sz w:val="24"/>
          <w:szCs w:val="24"/>
        </w:rPr>
        <w:t xml:space="preserve"> Immunochemical Test for </w:t>
      </w:r>
      <w:proofErr w:type="spellStart"/>
      <w:r w:rsidRPr="00CD2432">
        <w:rPr>
          <w:rFonts w:ascii="Book Antiqua" w:hAnsi="Book Antiqua"/>
          <w:sz w:val="24"/>
          <w:szCs w:val="24"/>
        </w:rPr>
        <w:t>Noninvasive</w:t>
      </w:r>
      <w:proofErr w:type="spellEnd"/>
      <w:r w:rsidRPr="00CD2432">
        <w:rPr>
          <w:rFonts w:ascii="Book Antiqua" w:hAnsi="Book Antiqua"/>
          <w:sz w:val="24"/>
          <w:szCs w:val="24"/>
        </w:rPr>
        <w:t xml:space="preserve"> Colorectal Cancer Screening.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2018; </w:t>
      </w:r>
      <w:r w:rsidRPr="00CD2432">
        <w:rPr>
          <w:rFonts w:ascii="Book Antiqua" w:hAnsi="Book Antiqua"/>
          <w:b/>
          <w:sz w:val="24"/>
          <w:szCs w:val="24"/>
        </w:rPr>
        <w:t>16</w:t>
      </w:r>
      <w:r w:rsidRPr="00CD2432">
        <w:rPr>
          <w:rFonts w:ascii="Book Antiqua" w:hAnsi="Book Antiqua"/>
          <w:sz w:val="24"/>
          <w:szCs w:val="24"/>
        </w:rPr>
        <w:t>: 504-512.e11 [PMID: 28733262 DOI: 10.1016/j.cgh.2017.07.011]</w:t>
      </w:r>
    </w:p>
    <w:p w14:paraId="5443848A"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155 </w:t>
      </w:r>
      <w:proofErr w:type="spellStart"/>
      <w:r w:rsidRPr="00CD2432">
        <w:rPr>
          <w:rFonts w:ascii="Book Antiqua" w:hAnsi="Book Antiqua"/>
          <w:b/>
          <w:sz w:val="24"/>
          <w:szCs w:val="24"/>
        </w:rPr>
        <w:t>Imperiale</w:t>
      </w:r>
      <w:proofErr w:type="spellEnd"/>
      <w:r w:rsidRPr="00CD2432">
        <w:rPr>
          <w:rFonts w:ascii="Book Antiqua" w:hAnsi="Book Antiqua"/>
          <w:b/>
          <w:sz w:val="24"/>
          <w:szCs w:val="24"/>
        </w:rPr>
        <w:t xml:space="preserve"> TF</w:t>
      </w:r>
      <w:r w:rsidRPr="00CD2432">
        <w:rPr>
          <w:rFonts w:ascii="Book Antiqua" w:hAnsi="Book Antiqua"/>
          <w:sz w:val="24"/>
          <w:szCs w:val="24"/>
        </w:rPr>
        <w:t xml:space="preserve">, </w:t>
      </w:r>
      <w:proofErr w:type="spellStart"/>
      <w:r w:rsidRPr="00CD2432">
        <w:rPr>
          <w:rFonts w:ascii="Book Antiqua" w:hAnsi="Book Antiqua"/>
          <w:sz w:val="24"/>
          <w:szCs w:val="24"/>
        </w:rPr>
        <w:t>Kahi</w:t>
      </w:r>
      <w:proofErr w:type="spellEnd"/>
      <w:r w:rsidRPr="00CD2432">
        <w:rPr>
          <w:rFonts w:ascii="Book Antiqua" w:hAnsi="Book Antiqua"/>
          <w:sz w:val="24"/>
          <w:szCs w:val="24"/>
        </w:rPr>
        <w:t xml:space="preserve"> CJ. Cost-effectiveness of Future Biomarkers for Colorectal Cancer Screening: Quantified Futility or Call for Innovation? </w:t>
      </w:r>
      <w:proofErr w:type="spellStart"/>
      <w:r w:rsidRPr="00CD2432">
        <w:rPr>
          <w:rFonts w:ascii="Book Antiqua" w:hAnsi="Book Antiqua"/>
          <w:i/>
          <w:sz w:val="24"/>
          <w:szCs w:val="24"/>
        </w:rPr>
        <w:t>Clin</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Gastroenterol</w:t>
      </w:r>
      <w:proofErr w:type="spellEnd"/>
      <w:r w:rsidRPr="00CD2432">
        <w:rPr>
          <w:rFonts w:ascii="Book Antiqua" w:hAnsi="Book Antiqua"/>
          <w:i/>
          <w:sz w:val="24"/>
          <w:szCs w:val="24"/>
        </w:rPr>
        <w:t xml:space="preserve"> </w:t>
      </w:r>
      <w:proofErr w:type="spellStart"/>
      <w:r w:rsidRPr="00CD2432">
        <w:rPr>
          <w:rFonts w:ascii="Book Antiqua" w:hAnsi="Book Antiqua"/>
          <w:i/>
          <w:sz w:val="24"/>
          <w:szCs w:val="24"/>
        </w:rPr>
        <w:t>Hepatol</w:t>
      </w:r>
      <w:proofErr w:type="spellEnd"/>
      <w:r w:rsidRPr="00CD2432">
        <w:rPr>
          <w:rFonts w:ascii="Book Antiqua" w:hAnsi="Book Antiqua"/>
          <w:sz w:val="24"/>
          <w:szCs w:val="24"/>
        </w:rPr>
        <w:t xml:space="preserve"> 2018; </w:t>
      </w:r>
      <w:r w:rsidRPr="00CD2432">
        <w:rPr>
          <w:rFonts w:ascii="Book Antiqua" w:hAnsi="Book Antiqua"/>
          <w:b/>
          <w:sz w:val="24"/>
          <w:szCs w:val="24"/>
        </w:rPr>
        <w:t>16</w:t>
      </w:r>
      <w:r w:rsidRPr="00CD2432">
        <w:rPr>
          <w:rFonts w:ascii="Book Antiqua" w:hAnsi="Book Antiqua"/>
          <w:sz w:val="24"/>
          <w:szCs w:val="24"/>
        </w:rPr>
        <w:t>: 483-485 [PMID: 29277618 DOI: 10.1016/j.cgh.2017.12.025]</w:t>
      </w:r>
    </w:p>
    <w:p w14:paraId="3D4087E3"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156 </w:t>
      </w:r>
      <w:proofErr w:type="spellStart"/>
      <w:r w:rsidRPr="00CD2432">
        <w:rPr>
          <w:rFonts w:ascii="Book Antiqua" w:hAnsi="Book Antiqua"/>
          <w:b/>
          <w:sz w:val="24"/>
          <w:szCs w:val="24"/>
        </w:rPr>
        <w:t>McFerran</w:t>
      </w:r>
      <w:proofErr w:type="spellEnd"/>
      <w:r w:rsidRPr="00CD2432">
        <w:rPr>
          <w:rFonts w:ascii="Book Antiqua" w:hAnsi="Book Antiqua"/>
          <w:b/>
          <w:sz w:val="24"/>
          <w:szCs w:val="24"/>
        </w:rPr>
        <w:t xml:space="preserve"> E</w:t>
      </w:r>
      <w:r w:rsidRPr="00CD2432">
        <w:rPr>
          <w:rFonts w:ascii="Book Antiqua" w:hAnsi="Book Antiqua"/>
          <w:sz w:val="24"/>
          <w:szCs w:val="24"/>
        </w:rPr>
        <w:t xml:space="preserve">, </w:t>
      </w:r>
      <w:proofErr w:type="spellStart"/>
      <w:r w:rsidRPr="00CD2432">
        <w:rPr>
          <w:rFonts w:ascii="Book Antiqua" w:hAnsi="Book Antiqua"/>
          <w:sz w:val="24"/>
          <w:szCs w:val="24"/>
        </w:rPr>
        <w:t>O'Mahony</w:t>
      </w:r>
      <w:proofErr w:type="spellEnd"/>
      <w:r w:rsidRPr="00CD2432">
        <w:rPr>
          <w:rFonts w:ascii="Book Antiqua" w:hAnsi="Book Antiqua"/>
          <w:sz w:val="24"/>
          <w:szCs w:val="24"/>
        </w:rPr>
        <w:t xml:space="preserve"> JF, </w:t>
      </w:r>
      <w:proofErr w:type="spellStart"/>
      <w:r w:rsidRPr="00CD2432">
        <w:rPr>
          <w:rFonts w:ascii="Book Antiqua" w:hAnsi="Book Antiqua"/>
          <w:sz w:val="24"/>
          <w:szCs w:val="24"/>
        </w:rPr>
        <w:t>Fallis</w:t>
      </w:r>
      <w:proofErr w:type="spellEnd"/>
      <w:r w:rsidRPr="00CD2432">
        <w:rPr>
          <w:rFonts w:ascii="Book Antiqua" w:hAnsi="Book Antiqua"/>
          <w:sz w:val="24"/>
          <w:szCs w:val="24"/>
        </w:rPr>
        <w:t xml:space="preserve"> R, </w:t>
      </w:r>
      <w:proofErr w:type="spellStart"/>
      <w:r w:rsidRPr="00CD2432">
        <w:rPr>
          <w:rFonts w:ascii="Book Antiqua" w:hAnsi="Book Antiqua"/>
          <w:sz w:val="24"/>
          <w:szCs w:val="24"/>
        </w:rPr>
        <w:t>McVicar</w:t>
      </w:r>
      <w:proofErr w:type="spellEnd"/>
      <w:r w:rsidRPr="00CD2432">
        <w:rPr>
          <w:rFonts w:ascii="Book Antiqua" w:hAnsi="Book Antiqua"/>
          <w:sz w:val="24"/>
          <w:szCs w:val="24"/>
        </w:rPr>
        <w:t xml:space="preserve"> D, </w:t>
      </w:r>
      <w:proofErr w:type="spellStart"/>
      <w:r w:rsidRPr="00CD2432">
        <w:rPr>
          <w:rFonts w:ascii="Book Antiqua" w:hAnsi="Book Antiqua"/>
          <w:sz w:val="24"/>
          <w:szCs w:val="24"/>
        </w:rPr>
        <w:t>Zauber</w:t>
      </w:r>
      <w:proofErr w:type="spellEnd"/>
      <w:r w:rsidRPr="00CD2432">
        <w:rPr>
          <w:rFonts w:ascii="Book Antiqua" w:hAnsi="Book Antiqua"/>
          <w:sz w:val="24"/>
          <w:szCs w:val="24"/>
        </w:rPr>
        <w:t xml:space="preserve"> AG, </w:t>
      </w:r>
      <w:proofErr w:type="spellStart"/>
      <w:r w:rsidRPr="00CD2432">
        <w:rPr>
          <w:rFonts w:ascii="Book Antiqua" w:hAnsi="Book Antiqua"/>
          <w:sz w:val="24"/>
          <w:szCs w:val="24"/>
        </w:rPr>
        <w:t>Kee</w:t>
      </w:r>
      <w:proofErr w:type="spellEnd"/>
      <w:r w:rsidRPr="00CD2432">
        <w:rPr>
          <w:rFonts w:ascii="Book Antiqua" w:hAnsi="Book Antiqua"/>
          <w:sz w:val="24"/>
          <w:szCs w:val="24"/>
        </w:rPr>
        <w:t xml:space="preserve"> F. Evaluation of the Effectiveness and Cost-Effectiveness of Personalized Surveillance After Colorectal Adenomatous Polypectomy. </w:t>
      </w:r>
      <w:proofErr w:type="spellStart"/>
      <w:r w:rsidRPr="00CD2432">
        <w:rPr>
          <w:rFonts w:ascii="Book Antiqua" w:hAnsi="Book Antiqua"/>
          <w:i/>
          <w:sz w:val="24"/>
          <w:szCs w:val="24"/>
        </w:rPr>
        <w:t>Epidemiol</w:t>
      </w:r>
      <w:proofErr w:type="spellEnd"/>
      <w:r w:rsidRPr="00CD2432">
        <w:rPr>
          <w:rFonts w:ascii="Book Antiqua" w:hAnsi="Book Antiqua"/>
          <w:i/>
          <w:sz w:val="24"/>
          <w:szCs w:val="24"/>
        </w:rPr>
        <w:t xml:space="preserve"> Rev</w:t>
      </w:r>
      <w:r w:rsidRPr="00CD2432">
        <w:rPr>
          <w:rFonts w:ascii="Book Antiqua" w:hAnsi="Book Antiqua"/>
          <w:sz w:val="24"/>
          <w:szCs w:val="24"/>
        </w:rPr>
        <w:t xml:space="preserve"> 2017; </w:t>
      </w:r>
      <w:r w:rsidRPr="00CD2432">
        <w:rPr>
          <w:rFonts w:ascii="Book Antiqua" w:hAnsi="Book Antiqua"/>
          <w:b/>
          <w:sz w:val="24"/>
          <w:szCs w:val="24"/>
        </w:rPr>
        <w:t>39</w:t>
      </w:r>
      <w:r w:rsidRPr="00CD2432">
        <w:rPr>
          <w:rFonts w:ascii="Book Antiqua" w:hAnsi="Book Antiqua"/>
          <w:sz w:val="24"/>
          <w:szCs w:val="24"/>
        </w:rPr>
        <w:t>: 148-160 [PMID: 28402402 DOI: 10.1093/</w:t>
      </w:r>
      <w:proofErr w:type="spellStart"/>
      <w:r w:rsidRPr="00CD2432">
        <w:rPr>
          <w:rFonts w:ascii="Book Antiqua" w:hAnsi="Book Antiqua"/>
          <w:sz w:val="24"/>
          <w:szCs w:val="24"/>
        </w:rPr>
        <w:t>epirev</w:t>
      </w:r>
      <w:proofErr w:type="spellEnd"/>
      <w:r w:rsidRPr="00CD2432">
        <w:rPr>
          <w:rFonts w:ascii="Book Antiqua" w:hAnsi="Book Antiqua"/>
          <w:sz w:val="24"/>
          <w:szCs w:val="24"/>
        </w:rPr>
        <w:t>/mxx002]</w:t>
      </w:r>
    </w:p>
    <w:p w14:paraId="6FA9DC90"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157 </w:t>
      </w:r>
      <w:r w:rsidRPr="00CD2432">
        <w:rPr>
          <w:rFonts w:ascii="Book Antiqua" w:hAnsi="Book Antiqua"/>
          <w:b/>
          <w:sz w:val="24"/>
          <w:szCs w:val="24"/>
        </w:rPr>
        <w:t>Lo SH</w:t>
      </w:r>
      <w:r w:rsidRPr="00CD2432">
        <w:rPr>
          <w:rFonts w:ascii="Book Antiqua" w:hAnsi="Book Antiqua"/>
          <w:sz w:val="24"/>
          <w:szCs w:val="24"/>
        </w:rPr>
        <w:t xml:space="preserve">, Halloran S, Snowball J, Seaman H, Wardle J, von Wagner C. Colorectal cancer screening uptake over three biennial invitation rounds in the English bowel cancer screening programme. </w:t>
      </w:r>
      <w:r w:rsidRPr="00CD2432">
        <w:rPr>
          <w:rFonts w:ascii="Book Antiqua" w:hAnsi="Book Antiqua"/>
          <w:i/>
          <w:sz w:val="24"/>
          <w:szCs w:val="24"/>
        </w:rPr>
        <w:t>Gut</w:t>
      </w:r>
      <w:r w:rsidRPr="00CD2432">
        <w:rPr>
          <w:rFonts w:ascii="Book Antiqua" w:hAnsi="Book Antiqua"/>
          <w:sz w:val="24"/>
          <w:szCs w:val="24"/>
        </w:rPr>
        <w:t xml:space="preserve"> 2015; </w:t>
      </w:r>
      <w:r w:rsidRPr="00CD2432">
        <w:rPr>
          <w:rFonts w:ascii="Book Antiqua" w:hAnsi="Book Antiqua"/>
          <w:b/>
          <w:sz w:val="24"/>
          <w:szCs w:val="24"/>
        </w:rPr>
        <w:t>64</w:t>
      </w:r>
      <w:r w:rsidRPr="00CD2432">
        <w:rPr>
          <w:rFonts w:ascii="Book Antiqua" w:hAnsi="Book Antiqua"/>
          <w:sz w:val="24"/>
          <w:szCs w:val="24"/>
        </w:rPr>
        <w:t>: 282-291 [PMID: 24812001 DOI: 10.1136/gutjnl-2013-306144]</w:t>
      </w:r>
    </w:p>
    <w:p w14:paraId="627F7CFE"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158 </w:t>
      </w:r>
      <w:r w:rsidRPr="00CD2432">
        <w:rPr>
          <w:rFonts w:ascii="Book Antiqua" w:hAnsi="Book Antiqua"/>
          <w:b/>
          <w:sz w:val="24"/>
          <w:szCs w:val="24"/>
        </w:rPr>
        <w:t>Hirst Y</w:t>
      </w:r>
      <w:r w:rsidRPr="00CD2432">
        <w:rPr>
          <w:rFonts w:ascii="Book Antiqua" w:hAnsi="Book Antiqua"/>
          <w:sz w:val="24"/>
          <w:szCs w:val="24"/>
        </w:rPr>
        <w:t xml:space="preserve">, Stoffel S, </w:t>
      </w:r>
      <w:proofErr w:type="spellStart"/>
      <w:r w:rsidRPr="00CD2432">
        <w:rPr>
          <w:rFonts w:ascii="Book Antiqua" w:hAnsi="Book Antiqua"/>
          <w:sz w:val="24"/>
          <w:szCs w:val="24"/>
        </w:rPr>
        <w:t>Baio</w:t>
      </w:r>
      <w:proofErr w:type="spellEnd"/>
      <w:r w:rsidRPr="00CD2432">
        <w:rPr>
          <w:rFonts w:ascii="Book Antiqua" w:hAnsi="Book Antiqua"/>
          <w:sz w:val="24"/>
          <w:szCs w:val="24"/>
        </w:rPr>
        <w:t xml:space="preserve"> G, McGregor L, von Wagner C. Uptake of the English Bowel (Colorectal) Cancer Screening Programme: an update 5 years after the full roll-out. </w:t>
      </w:r>
      <w:r w:rsidRPr="00CD2432">
        <w:rPr>
          <w:rFonts w:ascii="Book Antiqua" w:hAnsi="Book Antiqua"/>
          <w:i/>
          <w:sz w:val="24"/>
          <w:szCs w:val="24"/>
        </w:rPr>
        <w:t>Eur J Cancer</w:t>
      </w:r>
      <w:r w:rsidRPr="00CD2432">
        <w:rPr>
          <w:rFonts w:ascii="Book Antiqua" w:hAnsi="Book Antiqua"/>
          <w:sz w:val="24"/>
          <w:szCs w:val="24"/>
        </w:rPr>
        <w:t xml:space="preserve"> 2018; </w:t>
      </w:r>
      <w:r w:rsidRPr="00CD2432">
        <w:rPr>
          <w:rFonts w:ascii="Book Antiqua" w:hAnsi="Book Antiqua"/>
          <w:b/>
          <w:sz w:val="24"/>
          <w:szCs w:val="24"/>
        </w:rPr>
        <w:t>103</w:t>
      </w:r>
      <w:r w:rsidRPr="00CD2432">
        <w:rPr>
          <w:rFonts w:ascii="Book Antiqua" w:hAnsi="Book Antiqua"/>
          <w:sz w:val="24"/>
          <w:szCs w:val="24"/>
        </w:rPr>
        <w:t>: 267-273 [PMID: 30196989 DOI: 10.1016/j.ejca.2018.07.135]</w:t>
      </w:r>
    </w:p>
    <w:p w14:paraId="4FEAFFB4"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159 </w:t>
      </w:r>
      <w:r w:rsidRPr="00CD2432">
        <w:rPr>
          <w:rFonts w:ascii="Book Antiqua" w:hAnsi="Book Antiqua"/>
          <w:b/>
          <w:sz w:val="24"/>
          <w:szCs w:val="24"/>
        </w:rPr>
        <w:t>Palmer CK</w:t>
      </w:r>
      <w:r w:rsidRPr="00CD2432">
        <w:rPr>
          <w:rFonts w:ascii="Book Antiqua" w:hAnsi="Book Antiqua"/>
          <w:sz w:val="24"/>
          <w:szCs w:val="24"/>
        </w:rPr>
        <w:t xml:space="preserve">, Thomas MC, von Wagner C, Raine R. Reasons for non-uptake and subsequent participation in the NHS Bowel Cancer Screening Programme: a </w:t>
      </w:r>
      <w:r w:rsidRPr="00CD2432">
        <w:rPr>
          <w:rFonts w:ascii="Book Antiqua" w:hAnsi="Book Antiqua"/>
          <w:sz w:val="24"/>
          <w:szCs w:val="24"/>
        </w:rPr>
        <w:lastRenderedPageBreak/>
        <w:t xml:space="preserve">qualitative study. </w:t>
      </w:r>
      <w:r w:rsidRPr="00CD2432">
        <w:rPr>
          <w:rFonts w:ascii="Book Antiqua" w:hAnsi="Book Antiqua"/>
          <w:i/>
          <w:sz w:val="24"/>
          <w:szCs w:val="24"/>
        </w:rPr>
        <w:t>Br J Cancer</w:t>
      </w:r>
      <w:r w:rsidRPr="00CD2432">
        <w:rPr>
          <w:rFonts w:ascii="Book Antiqua" w:hAnsi="Book Antiqua"/>
          <w:sz w:val="24"/>
          <w:szCs w:val="24"/>
        </w:rPr>
        <w:t xml:space="preserve"> 2014; </w:t>
      </w:r>
      <w:r w:rsidRPr="00CD2432">
        <w:rPr>
          <w:rFonts w:ascii="Book Antiqua" w:hAnsi="Book Antiqua"/>
          <w:b/>
          <w:sz w:val="24"/>
          <w:szCs w:val="24"/>
        </w:rPr>
        <w:t>110</w:t>
      </w:r>
      <w:r w:rsidRPr="00CD2432">
        <w:rPr>
          <w:rFonts w:ascii="Book Antiqua" w:hAnsi="Book Antiqua"/>
          <w:sz w:val="24"/>
          <w:szCs w:val="24"/>
        </w:rPr>
        <w:t>: 1705-1711 [PMID: 24619071 DOI: 10.1038/bjc.2014.125]</w:t>
      </w:r>
    </w:p>
    <w:p w14:paraId="056077A8" w14:textId="77777777" w:rsidR="00726F15" w:rsidRPr="00CD2432" w:rsidRDefault="00726F15" w:rsidP="008E3524">
      <w:pPr>
        <w:spacing w:after="0" w:line="360" w:lineRule="auto"/>
        <w:jc w:val="both"/>
        <w:rPr>
          <w:rFonts w:ascii="Book Antiqua" w:hAnsi="Book Antiqua"/>
          <w:sz w:val="24"/>
          <w:szCs w:val="24"/>
        </w:rPr>
      </w:pPr>
      <w:r w:rsidRPr="00CD2432">
        <w:rPr>
          <w:rFonts w:ascii="Book Antiqua" w:hAnsi="Book Antiqua"/>
          <w:sz w:val="24"/>
          <w:szCs w:val="24"/>
        </w:rPr>
        <w:t xml:space="preserve">160 </w:t>
      </w:r>
      <w:r w:rsidRPr="00CD2432">
        <w:rPr>
          <w:rFonts w:ascii="Book Antiqua" w:hAnsi="Book Antiqua"/>
          <w:b/>
          <w:sz w:val="24"/>
          <w:szCs w:val="24"/>
        </w:rPr>
        <w:t>Reynolds LM</w:t>
      </w:r>
      <w:r w:rsidRPr="00CD2432">
        <w:rPr>
          <w:rFonts w:ascii="Book Antiqua" w:hAnsi="Book Antiqua"/>
          <w:sz w:val="24"/>
          <w:szCs w:val="24"/>
        </w:rPr>
        <w:t xml:space="preserve">, </w:t>
      </w:r>
      <w:proofErr w:type="spellStart"/>
      <w:r w:rsidRPr="00CD2432">
        <w:rPr>
          <w:rFonts w:ascii="Book Antiqua" w:hAnsi="Book Antiqua"/>
          <w:sz w:val="24"/>
          <w:szCs w:val="24"/>
        </w:rPr>
        <w:t>Bissett</w:t>
      </w:r>
      <w:proofErr w:type="spellEnd"/>
      <w:r w:rsidRPr="00CD2432">
        <w:rPr>
          <w:rFonts w:ascii="Book Antiqua" w:hAnsi="Book Antiqua"/>
          <w:sz w:val="24"/>
          <w:szCs w:val="24"/>
        </w:rPr>
        <w:t xml:space="preserve"> IP, </w:t>
      </w:r>
      <w:proofErr w:type="spellStart"/>
      <w:r w:rsidRPr="00CD2432">
        <w:rPr>
          <w:rFonts w:ascii="Book Antiqua" w:hAnsi="Book Antiqua"/>
          <w:sz w:val="24"/>
          <w:szCs w:val="24"/>
        </w:rPr>
        <w:t>Consedine</w:t>
      </w:r>
      <w:proofErr w:type="spellEnd"/>
      <w:r w:rsidRPr="00CD2432">
        <w:rPr>
          <w:rFonts w:ascii="Book Antiqua" w:hAnsi="Book Antiqua"/>
          <w:sz w:val="24"/>
          <w:szCs w:val="24"/>
        </w:rPr>
        <w:t xml:space="preserve"> NS. Emotional predictors of bowel screening: the avoidance-promoting role of fear, embarrassment, and disgust. </w:t>
      </w:r>
      <w:r w:rsidRPr="00CD2432">
        <w:rPr>
          <w:rFonts w:ascii="Book Antiqua" w:hAnsi="Book Antiqua"/>
          <w:i/>
          <w:sz w:val="24"/>
          <w:szCs w:val="24"/>
        </w:rPr>
        <w:t>BMC Cancer</w:t>
      </w:r>
      <w:r w:rsidRPr="00CD2432">
        <w:rPr>
          <w:rFonts w:ascii="Book Antiqua" w:hAnsi="Book Antiqua"/>
          <w:sz w:val="24"/>
          <w:szCs w:val="24"/>
        </w:rPr>
        <w:t xml:space="preserve"> 2018; </w:t>
      </w:r>
      <w:r w:rsidRPr="00CD2432">
        <w:rPr>
          <w:rFonts w:ascii="Book Antiqua" w:hAnsi="Book Antiqua"/>
          <w:b/>
          <w:sz w:val="24"/>
          <w:szCs w:val="24"/>
        </w:rPr>
        <w:t>18</w:t>
      </w:r>
      <w:r w:rsidRPr="00CD2432">
        <w:rPr>
          <w:rFonts w:ascii="Book Antiqua" w:hAnsi="Book Antiqua"/>
          <w:sz w:val="24"/>
          <w:szCs w:val="24"/>
        </w:rPr>
        <w:t>: 518 [PMID: 29720112 DOI: 10.1186/s12885-018-4423-5]</w:t>
      </w:r>
    </w:p>
    <w:p w14:paraId="5F3A7987" w14:textId="3FF32585" w:rsidR="00FF1F85" w:rsidRPr="00CD2432" w:rsidRDefault="00FF1F85" w:rsidP="008E3524">
      <w:pPr>
        <w:tabs>
          <w:tab w:val="left" w:pos="720"/>
          <w:tab w:val="center" w:pos="4153"/>
          <w:tab w:val="right" w:pos="8306"/>
        </w:tabs>
        <w:spacing w:after="0" w:line="360" w:lineRule="auto"/>
        <w:jc w:val="both"/>
        <w:rPr>
          <w:rFonts w:ascii="Book Antiqua" w:eastAsia="Times New Roman" w:hAnsi="Book Antiqua" w:cs="Arial"/>
          <w:sz w:val="24"/>
          <w:szCs w:val="24"/>
          <w:lang w:eastAsia="en-GB"/>
        </w:rPr>
      </w:pPr>
    </w:p>
    <w:p w14:paraId="47704A8B" w14:textId="092BF1DE" w:rsidR="001651F9" w:rsidRPr="00CD2432" w:rsidRDefault="001651F9" w:rsidP="008E3524">
      <w:pPr>
        <w:suppressAutoHyphens/>
        <w:spacing w:after="0" w:line="360" w:lineRule="auto"/>
        <w:jc w:val="both"/>
        <w:rPr>
          <w:rFonts w:ascii="Book Antiqua" w:hAnsi="Book Antiqua" w:cs="Mangal"/>
          <w:b/>
          <w:bCs/>
          <w:sz w:val="24"/>
          <w:szCs w:val="24"/>
          <w:lang w:val="it-IT" w:eastAsia="zh-CN" w:bidi="hi-IN"/>
        </w:rPr>
      </w:pPr>
      <w:bookmarkStart w:id="144" w:name="OLE_LINK502"/>
      <w:bookmarkStart w:id="145" w:name="OLE_LINK480"/>
      <w:bookmarkStart w:id="146" w:name="OLE_LINK2090"/>
      <w:bookmarkStart w:id="147" w:name="OLE_LINK2200"/>
      <w:bookmarkStart w:id="148" w:name="OLE_LINK2199"/>
      <w:bookmarkStart w:id="149" w:name="OLE_LINK2198"/>
      <w:bookmarkStart w:id="150" w:name="OLE_LINK2162"/>
      <w:bookmarkStart w:id="151" w:name="OLE_LINK1963"/>
      <w:bookmarkStart w:id="152" w:name="OLE_LINK1962"/>
      <w:bookmarkStart w:id="153" w:name="OLE_LINK1813"/>
      <w:bookmarkStart w:id="154" w:name="OLE_LINK1812"/>
      <w:bookmarkStart w:id="155" w:name="OLE_LINK1811"/>
      <w:bookmarkStart w:id="156" w:name="OLE_LINK1807"/>
      <w:bookmarkStart w:id="157" w:name="OLE_LINK1806"/>
      <w:bookmarkStart w:id="158" w:name="OLE_LINK1755"/>
      <w:bookmarkStart w:id="159" w:name="OLE_LINK1636"/>
      <w:bookmarkStart w:id="160" w:name="OLE_LINK1845"/>
      <w:bookmarkStart w:id="161" w:name="OLE_LINK1844"/>
      <w:bookmarkStart w:id="162" w:name="OLE_LINK1843"/>
      <w:bookmarkStart w:id="163" w:name="OLE_LINK1803"/>
      <w:bookmarkStart w:id="164" w:name="OLE_LINK1802"/>
      <w:bookmarkStart w:id="165" w:name="OLE_LINK1801"/>
      <w:bookmarkStart w:id="166" w:name="OLE_LINK1800"/>
      <w:bookmarkStart w:id="167" w:name="OLE_LINK1282"/>
      <w:bookmarkStart w:id="168" w:name="OLE_LINK1266"/>
      <w:bookmarkStart w:id="169" w:name="OLE_LINK1264"/>
      <w:bookmarkStart w:id="170" w:name="OLE_LINK1261"/>
      <w:bookmarkStart w:id="171" w:name="OLE_LINK1260"/>
      <w:bookmarkStart w:id="172" w:name="OLE_LINK968"/>
      <w:bookmarkStart w:id="173" w:name="OLE_LINK1072"/>
      <w:bookmarkStart w:id="174" w:name="OLE_LINK1071"/>
      <w:bookmarkStart w:id="175" w:name="OLE_LINK1044"/>
      <w:bookmarkStart w:id="176" w:name="OLE_LINK1043"/>
      <w:bookmarkStart w:id="177" w:name="OLE_LINK1042"/>
      <w:bookmarkStart w:id="178" w:name="OLE_LINK1041"/>
      <w:bookmarkStart w:id="179" w:name="OLE_LINK1040"/>
      <w:bookmarkStart w:id="180" w:name="OLE_LINK1039"/>
      <w:bookmarkStart w:id="181" w:name="OLE_LINK1038"/>
      <w:bookmarkStart w:id="182" w:name="OLE_LINK1037"/>
      <w:bookmarkStart w:id="183" w:name="OLE_LINK1036"/>
      <w:bookmarkStart w:id="184" w:name="OLE_LINK1035"/>
      <w:bookmarkStart w:id="185" w:name="OLE_LINK987"/>
      <w:bookmarkStart w:id="186" w:name="OLE_LINK947"/>
      <w:bookmarkStart w:id="187" w:name="OLE_LINK946"/>
      <w:bookmarkStart w:id="188" w:name="OLE_LINK945"/>
      <w:bookmarkStart w:id="189" w:name="OLE_LINK1127"/>
      <w:bookmarkStart w:id="190" w:name="OLE_LINK962"/>
      <w:bookmarkStart w:id="191" w:name="OLE_LINK959"/>
      <w:bookmarkStart w:id="192" w:name="OLE_LINK958"/>
      <w:bookmarkStart w:id="193" w:name="OLE_LINK1185"/>
      <w:bookmarkStart w:id="194" w:name="OLE_LINK1159"/>
      <w:bookmarkStart w:id="195" w:name="OLE_LINK1158"/>
      <w:bookmarkStart w:id="196" w:name="OLE_LINK1157"/>
      <w:bookmarkStart w:id="197" w:name="OLE_LINK1156"/>
      <w:bookmarkStart w:id="198" w:name="OLE_LINK1065"/>
      <w:bookmarkStart w:id="199" w:name="OLE_LINK1064"/>
      <w:bookmarkStart w:id="200" w:name="OLE_LINK1023"/>
      <w:bookmarkStart w:id="201" w:name="OLE_LINK1022"/>
      <w:bookmarkStart w:id="202" w:name="OLE_LINK1021"/>
      <w:bookmarkStart w:id="203" w:name="OLE_LINK2183"/>
      <w:bookmarkStart w:id="204" w:name="OLE_LINK2182"/>
      <w:bookmarkStart w:id="205" w:name="OLE_LINK2181"/>
      <w:r w:rsidRPr="00CD2432">
        <w:rPr>
          <w:rFonts w:ascii="Book Antiqua" w:eastAsia="Lucida Sans Unicode" w:hAnsi="Book Antiqua" w:cs="Arial"/>
          <w:b/>
          <w:noProof/>
          <w:sz w:val="24"/>
          <w:szCs w:val="24"/>
          <w:lang w:val="it-IT" w:eastAsia="hi-IN" w:bidi="hi-IN"/>
        </w:rPr>
        <w:t>P-Reviewer</w:t>
      </w:r>
      <w:r w:rsidRPr="00CD2432">
        <w:rPr>
          <w:rFonts w:ascii="Book Antiqua" w:hAnsi="Book Antiqua" w:cs="Arial"/>
          <w:b/>
          <w:noProof/>
          <w:sz w:val="24"/>
          <w:szCs w:val="24"/>
          <w:lang w:val="it-IT" w:bidi="hi-IN"/>
        </w:rPr>
        <w:t>:</w:t>
      </w:r>
      <w:r w:rsidRPr="00CD2432">
        <w:rPr>
          <w:rFonts w:ascii="Book Antiqua" w:hAnsi="Book Antiqua"/>
          <w:sz w:val="24"/>
          <w:szCs w:val="24"/>
        </w:rPr>
        <w:t xml:space="preserve"> Cao ZF, </w:t>
      </w:r>
      <w:r w:rsidR="00BE075D" w:rsidRPr="00CD2432">
        <w:rPr>
          <w:rFonts w:ascii="Book Antiqua" w:hAnsi="Book Antiqua"/>
          <w:sz w:val="24"/>
          <w:szCs w:val="24"/>
        </w:rPr>
        <w:t xml:space="preserve">Fan RY, </w:t>
      </w:r>
      <w:proofErr w:type="spellStart"/>
      <w:r w:rsidR="00BE075D" w:rsidRPr="00CD2432">
        <w:rPr>
          <w:rFonts w:ascii="Book Antiqua" w:hAnsi="Book Antiqua"/>
          <w:sz w:val="24"/>
          <w:szCs w:val="24"/>
        </w:rPr>
        <w:t>Kadiyska</w:t>
      </w:r>
      <w:proofErr w:type="spellEnd"/>
      <w:r w:rsidR="00BE075D" w:rsidRPr="00CD2432">
        <w:rPr>
          <w:rFonts w:ascii="Book Antiqua" w:hAnsi="Book Antiqua"/>
          <w:sz w:val="24"/>
          <w:szCs w:val="24"/>
        </w:rPr>
        <w:t xml:space="preserve"> T, </w:t>
      </w:r>
      <w:proofErr w:type="spellStart"/>
      <w:r w:rsidR="00BE075D" w:rsidRPr="00CD2432">
        <w:rPr>
          <w:rFonts w:ascii="Book Antiqua" w:hAnsi="Book Antiqua"/>
          <w:sz w:val="24"/>
          <w:szCs w:val="24"/>
        </w:rPr>
        <w:t>Shenoy</w:t>
      </w:r>
      <w:proofErr w:type="spellEnd"/>
      <w:r w:rsidR="00BE075D" w:rsidRPr="00CD2432">
        <w:rPr>
          <w:rFonts w:ascii="Book Antiqua" w:hAnsi="Book Antiqua"/>
          <w:sz w:val="24"/>
          <w:szCs w:val="24"/>
        </w:rPr>
        <w:t xml:space="preserve"> S, Yamada SL</w:t>
      </w:r>
      <w:r w:rsidRPr="00CD2432">
        <w:rPr>
          <w:rFonts w:ascii="Book Antiqua" w:hAnsi="Book Antiqua"/>
          <w:sz w:val="24"/>
          <w:szCs w:val="24"/>
        </w:rPr>
        <w:t xml:space="preserve"> </w:t>
      </w:r>
      <w:r w:rsidRPr="00CD2432">
        <w:rPr>
          <w:rFonts w:ascii="Book Antiqua" w:eastAsia="Lucida Sans Unicode" w:hAnsi="Book Antiqua" w:cs="Mangal"/>
          <w:b/>
          <w:bCs/>
          <w:sz w:val="24"/>
          <w:szCs w:val="24"/>
          <w:lang w:val="it-IT" w:eastAsia="hi-IN" w:bidi="hi-IN"/>
        </w:rPr>
        <w:t>S-Editor</w:t>
      </w:r>
      <w:r w:rsidRPr="00CD2432">
        <w:rPr>
          <w:rFonts w:ascii="Book Antiqua" w:hAnsi="Book Antiqua" w:cs="Mangal"/>
          <w:b/>
          <w:bCs/>
          <w:sz w:val="24"/>
          <w:szCs w:val="24"/>
          <w:lang w:val="it-IT" w:bidi="hi-IN"/>
        </w:rPr>
        <w:t>:</w:t>
      </w:r>
      <w:r w:rsidRPr="00CD2432">
        <w:rPr>
          <w:rFonts w:ascii="Book Antiqua" w:eastAsia="Lucida Sans Unicode" w:hAnsi="Book Antiqua" w:cs="Mangal"/>
          <w:bCs/>
          <w:sz w:val="24"/>
          <w:szCs w:val="24"/>
          <w:lang w:val="it-IT" w:eastAsia="hi-IN" w:bidi="hi-IN"/>
        </w:rPr>
        <w:t xml:space="preserve"> </w:t>
      </w:r>
      <w:r w:rsidRPr="00CD2432">
        <w:rPr>
          <w:rFonts w:ascii="Book Antiqua" w:hAnsi="Book Antiqua" w:cs="Mangal"/>
          <w:bCs/>
          <w:sz w:val="24"/>
          <w:szCs w:val="24"/>
          <w:lang w:val="it-IT" w:bidi="hi-IN"/>
        </w:rPr>
        <w:t>Dou Y</w:t>
      </w:r>
      <w:r w:rsidRPr="00CD2432">
        <w:rPr>
          <w:rFonts w:ascii="Book Antiqua" w:eastAsia="Lucida Sans Unicode" w:hAnsi="Book Antiqua" w:cs="Mangal"/>
          <w:b/>
          <w:bCs/>
          <w:sz w:val="24"/>
          <w:szCs w:val="24"/>
          <w:lang w:val="it-IT" w:eastAsia="hi-IN" w:bidi="hi-IN"/>
        </w:rPr>
        <w:t xml:space="preserve"> L-Editor</w:t>
      </w:r>
      <w:r w:rsidRPr="00CD2432">
        <w:rPr>
          <w:rFonts w:ascii="Book Antiqua" w:hAnsi="Book Antiqua" w:cs="Mangal"/>
          <w:b/>
          <w:bCs/>
          <w:sz w:val="24"/>
          <w:szCs w:val="24"/>
          <w:lang w:val="it-IT" w:bidi="hi-IN"/>
        </w:rPr>
        <w:t>:</w:t>
      </w:r>
      <w:r w:rsidRPr="00CD2432">
        <w:rPr>
          <w:rFonts w:ascii="Book Antiqua" w:eastAsia="Lucida Sans Unicode" w:hAnsi="Book Antiqua" w:cs="Mangal"/>
          <w:b/>
          <w:bCs/>
          <w:sz w:val="24"/>
          <w:szCs w:val="24"/>
          <w:lang w:val="it-IT" w:eastAsia="hi-IN" w:bidi="hi-IN"/>
        </w:rPr>
        <w:t xml:space="preserve"> </w:t>
      </w:r>
      <w:r w:rsidR="00455965" w:rsidRPr="00CD2432">
        <w:rPr>
          <w:rFonts w:ascii="Book Antiqua" w:eastAsia="Lucida Sans Unicode" w:hAnsi="Book Antiqua" w:cs="Mangal"/>
          <w:bCs/>
          <w:sz w:val="24"/>
          <w:szCs w:val="24"/>
          <w:lang w:val="it-IT" w:eastAsia="hi-IN" w:bidi="hi-IN"/>
        </w:rPr>
        <w:t xml:space="preserve">Webster JR </w:t>
      </w:r>
      <w:r w:rsidRPr="00CD2432">
        <w:rPr>
          <w:rFonts w:ascii="Book Antiqua" w:eastAsia="Lucida Sans Unicode" w:hAnsi="Book Antiqua" w:cs="Mangal"/>
          <w:b/>
          <w:bCs/>
          <w:sz w:val="24"/>
          <w:szCs w:val="24"/>
          <w:lang w:val="it-IT" w:eastAsia="hi-IN" w:bidi="hi-IN"/>
        </w:rPr>
        <w:t>E-Editor</w:t>
      </w:r>
      <w:r w:rsidRPr="00CD2432">
        <w:rPr>
          <w:rFonts w:ascii="Book Antiqua" w:hAnsi="Book Antiqua" w:cs="Mangal"/>
          <w:b/>
          <w:bCs/>
          <w:sz w:val="24"/>
          <w:szCs w:val="24"/>
          <w:lang w:val="it-IT" w:bidi="hi-IN"/>
        </w:rPr>
        <w:t>:</w:t>
      </w:r>
      <w:r w:rsidR="006C42AF" w:rsidRPr="00CD2432">
        <w:rPr>
          <w:rFonts w:ascii="Book Antiqua" w:hAnsi="Book Antiqua" w:cs="Mangal" w:hint="eastAsia"/>
          <w:b/>
          <w:bCs/>
          <w:sz w:val="24"/>
          <w:szCs w:val="24"/>
          <w:lang w:val="it-IT" w:eastAsia="zh-CN" w:bidi="hi-IN"/>
        </w:rPr>
        <w:t xml:space="preserve"> Liu MY</w:t>
      </w:r>
    </w:p>
    <w:p w14:paraId="1E032786" w14:textId="77777777" w:rsidR="00D24354" w:rsidRPr="00CD2432" w:rsidRDefault="00D24354" w:rsidP="008E3524">
      <w:pPr>
        <w:shd w:val="clear" w:color="auto" w:fill="FFFFFF"/>
        <w:spacing w:after="0" w:line="360" w:lineRule="auto"/>
        <w:jc w:val="both"/>
        <w:rPr>
          <w:rFonts w:ascii="Book Antiqua" w:hAnsi="Book Antiqua" w:cs="Helvetica"/>
          <w:b/>
          <w:sz w:val="24"/>
          <w:szCs w:val="24"/>
        </w:rPr>
      </w:pPr>
    </w:p>
    <w:p w14:paraId="39E88313" w14:textId="13FE4E01" w:rsidR="001651F9" w:rsidRPr="00CD2432" w:rsidRDefault="001651F9" w:rsidP="008E3524">
      <w:pPr>
        <w:shd w:val="clear" w:color="auto" w:fill="FFFFFF"/>
        <w:spacing w:after="0" w:line="360" w:lineRule="auto"/>
        <w:jc w:val="both"/>
        <w:rPr>
          <w:rFonts w:ascii="Book Antiqua" w:hAnsi="Book Antiqua" w:cs="Helvetica"/>
          <w:b/>
          <w:sz w:val="24"/>
          <w:szCs w:val="24"/>
          <w:lang w:eastAsia="zh-CN"/>
        </w:rPr>
      </w:pPr>
      <w:r w:rsidRPr="00CD2432">
        <w:rPr>
          <w:rFonts w:ascii="Book Antiqua" w:hAnsi="Book Antiqua" w:cs="Helvetica"/>
          <w:b/>
          <w:sz w:val="24"/>
          <w:szCs w:val="24"/>
        </w:rPr>
        <w:t xml:space="preserve">Specialty type: </w:t>
      </w:r>
      <w:r w:rsidRPr="00CD2432">
        <w:rPr>
          <w:rFonts w:ascii="Book Antiqua" w:eastAsia="微软雅黑" w:hAnsi="Book Antiqua" w:cs="宋体"/>
          <w:sz w:val="24"/>
          <w:szCs w:val="24"/>
        </w:rPr>
        <w:t>Oncology</w:t>
      </w:r>
    </w:p>
    <w:p w14:paraId="27F93BCE" w14:textId="1AFBB0F4" w:rsidR="001651F9" w:rsidRPr="00CD2432" w:rsidRDefault="001651F9" w:rsidP="008E3524">
      <w:pPr>
        <w:shd w:val="clear" w:color="auto" w:fill="FFFFFF"/>
        <w:spacing w:after="0" w:line="360" w:lineRule="auto"/>
        <w:jc w:val="both"/>
        <w:rPr>
          <w:rFonts w:ascii="Book Antiqua" w:hAnsi="Book Antiqua" w:cs="Helvetica"/>
          <w:b/>
          <w:sz w:val="24"/>
          <w:szCs w:val="24"/>
        </w:rPr>
      </w:pPr>
      <w:r w:rsidRPr="00CD2432">
        <w:rPr>
          <w:rFonts w:ascii="Book Antiqua" w:hAnsi="Book Antiqua" w:cs="Helvetica"/>
          <w:b/>
          <w:sz w:val="24"/>
          <w:szCs w:val="24"/>
        </w:rPr>
        <w:t xml:space="preserve">Country of origin: </w:t>
      </w:r>
      <w:r w:rsidR="00BE075D" w:rsidRPr="00CD2432">
        <w:rPr>
          <w:rFonts w:ascii="Book Antiqua" w:hAnsi="Book Antiqua" w:cs="Helvetica"/>
          <w:bCs/>
          <w:sz w:val="24"/>
          <w:szCs w:val="24"/>
        </w:rPr>
        <w:t>United Kingdom</w:t>
      </w:r>
    </w:p>
    <w:p w14:paraId="1F7827C1" w14:textId="77777777" w:rsidR="001651F9" w:rsidRPr="00CD2432" w:rsidRDefault="001651F9" w:rsidP="008E3524">
      <w:pPr>
        <w:shd w:val="clear" w:color="auto" w:fill="FFFFFF"/>
        <w:spacing w:after="0" w:line="360" w:lineRule="auto"/>
        <w:jc w:val="both"/>
        <w:rPr>
          <w:rFonts w:ascii="Book Antiqua" w:hAnsi="Book Antiqua" w:cs="Helvetica"/>
          <w:b/>
          <w:sz w:val="24"/>
          <w:szCs w:val="24"/>
        </w:rPr>
      </w:pPr>
      <w:r w:rsidRPr="00CD2432">
        <w:rPr>
          <w:rFonts w:ascii="Book Antiqua" w:hAnsi="Book Antiqua" w:cs="Helvetica"/>
          <w:b/>
          <w:sz w:val="24"/>
          <w:szCs w:val="24"/>
        </w:rPr>
        <w:t>Peer-review report classification</w:t>
      </w:r>
    </w:p>
    <w:p w14:paraId="5F99C963" w14:textId="6266EFF6" w:rsidR="001651F9" w:rsidRPr="00CD2432" w:rsidRDefault="001651F9" w:rsidP="008E3524">
      <w:pPr>
        <w:shd w:val="clear" w:color="auto" w:fill="FFFFFF"/>
        <w:spacing w:after="0" w:line="360" w:lineRule="auto"/>
        <w:jc w:val="both"/>
        <w:rPr>
          <w:rFonts w:ascii="Book Antiqua" w:hAnsi="Book Antiqua" w:cs="Helvetica"/>
          <w:sz w:val="24"/>
          <w:szCs w:val="24"/>
        </w:rPr>
      </w:pPr>
      <w:r w:rsidRPr="00CD2432">
        <w:rPr>
          <w:rFonts w:ascii="Book Antiqua" w:hAnsi="Book Antiqua" w:cs="Helvetica"/>
          <w:sz w:val="24"/>
          <w:szCs w:val="24"/>
        </w:rPr>
        <w:t xml:space="preserve">Grade A (Excellent): </w:t>
      </w:r>
      <w:r w:rsidR="00BE075D" w:rsidRPr="00CD2432">
        <w:rPr>
          <w:rFonts w:ascii="Book Antiqua" w:hAnsi="Book Antiqua" w:cs="Helvetica"/>
          <w:sz w:val="24"/>
          <w:szCs w:val="24"/>
        </w:rPr>
        <w:t>A, A</w:t>
      </w:r>
    </w:p>
    <w:p w14:paraId="29CFD699" w14:textId="70679B5A" w:rsidR="001651F9" w:rsidRPr="00CD2432" w:rsidRDefault="001651F9" w:rsidP="008E3524">
      <w:pPr>
        <w:shd w:val="clear" w:color="auto" w:fill="FFFFFF"/>
        <w:spacing w:after="0" w:line="360" w:lineRule="auto"/>
        <w:jc w:val="both"/>
        <w:rPr>
          <w:rFonts w:ascii="Book Antiqua" w:hAnsi="Book Antiqua" w:cs="Helvetica"/>
          <w:sz w:val="24"/>
          <w:szCs w:val="24"/>
        </w:rPr>
      </w:pPr>
      <w:r w:rsidRPr="00CD2432">
        <w:rPr>
          <w:rFonts w:ascii="Book Antiqua" w:hAnsi="Book Antiqua" w:cs="Helvetica"/>
          <w:sz w:val="24"/>
          <w:szCs w:val="24"/>
        </w:rPr>
        <w:t xml:space="preserve">Grade B (Very good): </w:t>
      </w:r>
      <w:r w:rsidR="00BE075D" w:rsidRPr="00CD2432">
        <w:rPr>
          <w:rFonts w:ascii="Book Antiqua" w:hAnsi="Book Antiqua" w:cs="Helvetica"/>
          <w:sz w:val="24"/>
          <w:szCs w:val="24"/>
        </w:rPr>
        <w:t>B</w:t>
      </w:r>
    </w:p>
    <w:p w14:paraId="25687A2F" w14:textId="77777777" w:rsidR="001651F9" w:rsidRPr="00CD2432" w:rsidRDefault="001651F9" w:rsidP="008E3524">
      <w:pPr>
        <w:shd w:val="clear" w:color="auto" w:fill="FFFFFF"/>
        <w:spacing w:after="0" w:line="360" w:lineRule="auto"/>
        <w:jc w:val="both"/>
        <w:rPr>
          <w:rFonts w:ascii="Book Antiqua" w:hAnsi="Book Antiqua" w:cs="Helvetica"/>
          <w:sz w:val="24"/>
          <w:szCs w:val="24"/>
        </w:rPr>
      </w:pPr>
      <w:r w:rsidRPr="00CD2432">
        <w:rPr>
          <w:rFonts w:ascii="Book Antiqua" w:hAnsi="Book Antiqua" w:cs="Helvetica"/>
          <w:sz w:val="24"/>
          <w:szCs w:val="24"/>
        </w:rPr>
        <w:t>Grade C (Good): 0</w:t>
      </w:r>
    </w:p>
    <w:p w14:paraId="3424254E" w14:textId="1090730F" w:rsidR="001651F9" w:rsidRPr="00CD2432" w:rsidRDefault="001651F9" w:rsidP="008E3524">
      <w:pPr>
        <w:shd w:val="clear" w:color="auto" w:fill="FFFFFF"/>
        <w:spacing w:after="0" w:line="360" w:lineRule="auto"/>
        <w:jc w:val="both"/>
        <w:rPr>
          <w:rFonts w:ascii="Book Antiqua" w:hAnsi="Book Antiqua" w:cs="Helvetica"/>
          <w:sz w:val="24"/>
          <w:szCs w:val="24"/>
        </w:rPr>
      </w:pPr>
      <w:r w:rsidRPr="00CD2432">
        <w:rPr>
          <w:rFonts w:ascii="Book Antiqua" w:hAnsi="Book Antiqua" w:cs="Helvetica"/>
          <w:sz w:val="24"/>
          <w:szCs w:val="24"/>
        </w:rPr>
        <w:t xml:space="preserve">Grade D (Fair): </w:t>
      </w:r>
      <w:bookmarkEnd w:id="144"/>
      <w:bookmarkEnd w:id="145"/>
      <w:r w:rsidR="00BE075D" w:rsidRPr="00CD2432">
        <w:rPr>
          <w:rFonts w:ascii="Book Antiqua" w:hAnsi="Book Antiqua" w:cs="Helvetica"/>
          <w:sz w:val="24"/>
          <w:szCs w:val="24"/>
        </w:rPr>
        <w:t>D, D</w:t>
      </w:r>
    </w:p>
    <w:p w14:paraId="1610F29C" w14:textId="252EB321" w:rsidR="004912AF" w:rsidRPr="00CD2432" w:rsidRDefault="001651F9" w:rsidP="008E3524">
      <w:pPr>
        <w:shd w:val="clear" w:color="auto" w:fill="FFFFFF"/>
        <w:spacing w:after="0" w:line="360" w:lineRule="auto"/>
        <w:jc w:val="both"/>
        <w:rPr>
          <w:rFonts w:ascii="Book Antiqua" w:hAnsi="Book Antiqua" w:cs="Helvetica"/>
          <w:sz w:val="24"/>
          <w:szCs w:val="24"/>
          <w:lang w:val="de-DE"/>
        </w:rPr>
      </w:pPr>
      <w:r w:rsidRPr="00CD2432">
        <w:rPr>
          <w:rFonts w:ascii="Book Antiqua" w:hAnsi="Book Antiqua" w:cs="Helvetica"/>
          <w:sz w:val="24"/>
          <w:szCs w:val="24"/>
        </w:rPr>
        <w:t>Grade E (Poor): 0</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2337FE3A" w14:textId="77777777" w:rsidR="004912AF" w:rsidRPr="00CD2432" w:rsidRDefault="004912AF" w:rsidP="008E3524">
      <w:pPr>
        <w:spacing w:after="0" w:line="360" w:lineRule="auto"/>
        <w:jc w:val="both"/>
        <w:rPr>
          <w:rFonts w:ascii="Book Antiqua" w:eastAsia="Times New Roman" w:hAnsi="Book Antiqua" w:cs="Arial"/>
          <w:sz w:val="24"/>
          <w:szCs w:val="24"/>
          <w:lang w:val="en-US" w:eastAsia="en-GB"/>
        </w:rPr>
      </w:pPr>
      <w:r w:rsidRPr="00CD2432">
        <w:rPr>
          <w:rFonts w:ascii="Book Antiqua" w:hAnsi="Book Antiqua" w:cs="Arial"/>
          <w:sz w:val="24"/>
          <w:szCs w:val="24"/>
          <w:lang w:val="en-US"/>
        </w:rPr>
        <w:br w:type="page"/>
      </w:r>
    </w:p>
    <w:p w14:paraId="3620A959" w14:textId="77777777" w:rsidR="004912AF" w:rsidRPr="00CD2432" w:rsidRDefault="004912AF" w:rsidP="008E3524">
      <w:pPr>
        <w:pStyle w:val="aa"/>
        <w:tabs>
          <w:tab w:val="left" w:pos="720"/>
        </w:tabs>
        <w:spacing w:line="360" w:lineRule="auto"/>
        <w:jc w:val="both"/>
        <w:rPr>
          <w:rFonts w:ascii="Book Antiqua" w:hAnsi="Book Antiqua" w:cs="Arial"/>
          <w:lang w:val="en-US"/>
        </w:rPr>
        <w:sectPr w:rsidR="004912AF" w:rsidRPr="00CD2432" w:rsidSect="00413089">
          <w:footerReference w:type="default" r:id="rId11"/>
          <w:pgSz w:w="11906" w:h="16838"/>
          <w:pgMar w:top="1440" w:right="1440" w:bottom="1440" w:left="1440" w:header="709" w:footer="709" w:gutter="0"/>
          <w:cols w:space="708"/>
          <w:docGrid w:linePitch="360"/>
        </w:sectPr>
      </w:pPr>
    </w:p>
    <w:p w14:paraId="1E0D909A" w14:textId="19A5D517" w:rsidR="00234059" w:rsidRPr="00CD2432" w:rsidRDefault="007F307A" w:rsidP="008E3524">
      <w:pPr>
        <w:pStyle w:val="aa"/>
        <w:tabs>
          <w:tab w:val="left" w:pos="720"/>
        </w:tabs>
        <w:spacing w:line="360" w:lineRule="auto"/>
        <w:jc w:val="both"/>
        <w:rPr>
          <w:rFonts w:ascii="Book Antiqua" w:hAnsi="Book Antiqua" w:cs="Arial"/>
          <w:b/>
          <w:lang w:val="en-US"/>
        </w:rPr>
      </w:pPr>
      <w:bookmarkStart w:id="206" w:name="_Hlk533163028"/>
      <w:r w:rsidRPr="00CD2432">
        <w:rPr>
          <w:rFonts w:ascii="Book Antiqua" w:hAnsi="Book Antiqua" w:cs="Arial"/>
          <w:b/>
          <w:noProof/>
          <w:lang w:val="en-US" w:eastAsia="zh-CN"/>
        </w:rPr>
        <w:lastRenderedPageBreak/>
        <w:drawing>
          <wp:inline distT="0" distB="0" distL="0" distR="0" wp14:anchorId="09EC84BD" wp14:editId="3088A4B7">
            <wp:extent cx="6000750" cy="450042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12">
                      <a:extLst>
                        <a:ext uri="{28A0092B-C50C-407E-A947-70E740481C1C}">
                          <a14:useLocalDpi xmlns:a14="http://schemas.microsoft.com/office/drawing/2010/main" val="0"/>
                        </a:ext>
                      </a:extLst>
                    </a:blip>
                    <a:stretch>
                      <a:fillRect/>
                    </a:stretch>
                  </pic:blipFill>
                  <pic:spPr>
                    <a:xfrm>
                      <a:off x="0" y="0"/>
                      <a:ext cx="6015410" cy="4511421"/>
                    </a:xfrm>
                    <a:prstGeom prst="rect">
                      <a:avLst/>
                    </a:prstGeom>
                  </pic:spPr>
                </pic:pic>
              </a:graphicData>
            </a:graphic>
          </wp:inline>
        </w:drawing>
      </w:r>
    </w:p>
    <w:bookmarkEnd w:id="206"/>
    <w:p w14:paraId="2580700E" w14:textId="4380B389" w:rsidR="00360673" w:rsidRPr="00CD2432" w:rsidRDefault="00360673" w:rsidP="008E3524">
      <w:pPr>
        <w:tabs>
          <w:tab w:val="left" w:pos="720"/>
          <w:tab w:val="center" w:pos="4153"/>
          <w:tab w:val="right" w:pos="8306"/>
        </w:tabs>
        <w:spacing w:after="0" w:line="360" w:lineRule="auto"/>
        <w:jc w:val="both"/>
        <w:rPr>
          <w:rFonts w:ascii="Book Antiqua" w:eastAsia="Times New Roman" w:hAnsi="Book Antiqua" w:cs="Arial"/>
          <w:b/>
          <w:sz w:val="24"/>
          <w:szCs w:val="24"/>
          <w:lang w:eastAsia="en-GB"/>
        </w:rPr>
      </w:pPr>
      <w:r w:rsidRPr="00CD2432">
        <w:rPr>
          <w:rFonts w:ascii="Book Antiqua" w:eastAsia="Times New Roman" w:hAnsi="Book Antiqua" w:cs="Arial"/>
          <w:b/>
          <w:sz w:val="24"/>
          <w:szCs w:val="24"/>
          <w:lang w:eastAsia="en-GB"/>
        </w:rPr>
        <w:t>Figure 1 Colorectal cancer pathogenesis and sources of potential diagnostic biomarkers at different stages of colorectal cancer development.</w:t>
      </w:r>
      <w:r w:rsidR="00C377E8" w:rsidRPr="00CD2432">
        <w:rPr>
          <w:rFonts w:ascii="Book Antiqua" w:eastAsia="Times New Roman" w:hAnsi="Book Antiqua" w:cs="Arial"/>
          <w:b/>
          <w:sz w:val="24"/>
          <w:szCs w:val="24"/>
          <w:lang w:eastAsia="en-GB"/>
        </w:rPr>
        <w:t xml:space="preserve"> </w:t>
      </w:r>
      <w:r w:rsidR="00C377E8" w:rsidRPr="00CD2432">
        <w:rPr>
          <w:rFonts w:ascii="Book Antiqua" w:eastAsia="Times New Roman" w:hAnsi="Book Antiqua" w:cs="Arial"/>
          <w:bCs/>
          <w:sz w:val="24"/>
          <w:szCs w:val="24"/>
          <w:lang w:eastAsia="en-GB"/>
        </w:rPr>
        <w:t>CRC: Colorectal cancer.</w:t>
      </w:r>
    </w:p>
    <w:p w14:paraId="7A1E0645" w14:textId="77777777" w:rsidR="00360673" w:rsidRPr="00CD2432" w:rsidRDefault="00360673" w:rsidP="008E3524">
      <w:pPr>
        <w:spacing w:after="0" w:line="360" w:lineRule="auto"/>
        <w:jc w:val="both"/>
        <w:rPr>
          <w:rFonts w:ascii="Book Antiqua" w:eastAsia="Times New Roman" w:hAnsi="Book Antiqua" w:cs="Arial"/>
          <w:b/>
          <w:sz w:val="24"/>
          <w:szCs w:val="24"/>
          <w:lang w:eastAsia="en-GB"/>
        </w:rPr>
      </w:pPr>
      <w:r w:rsidRPr="00CD2432">
        <w:rPr>
          <w:rFonts w:ascii="Book Antiqua" w:hAnsi="Book Antiqua" w:cs="Arial"/>
          <w:b/>
          <w:sz w:val="24"/>
          <w:szCs w:val="24"/>
        </w:rPr>
        <w:br w:type="page"/>
      </w:r>
    </w:p>
    <w:p w14:paraId="0971328C" w14:textId="065E808F" w:rsidR="00351C39" w:rsidRPr="00CD2432" w:rsidRDefault="00351C39"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b/>
          <w:lang w:val="en-US"/>
        </w:rPr>
        <w:lastRenderedPageBreak/>
        <w:t xml:space="preserve">Table </w:t>
      </w:r>
      <w:r w:rsidR="004C4D37" w:rsidRPr="00CD2432">
        <w:rPr>
          <w:rFonts w:ascii="Book Antiqua" w:hAnsi="Book Antiqua" w:cs="Arial"/>
          <w:b/>
          <w:lang w:val="en-US"/>
        </w:rPr>
        <w:t>1</w:t>
      </w:r>
      <w:r w:rsidRPr="00CD2432">
        <w:rPr>
          <w:rFonts w:ascii="Book Antiqua" w:hAnsi="Book Antiqua" w:cs="Arial"/>
          <w:b/>
          <w:lang w:val="en-US"/>
        </w:rPr>
        <w:t xml:space="preserve"> </w:t>
      </w:r>
      <w:r w:rsidR="004C4D37" w:rsidRPr="00CD2432">
        <w:rPr>
          <w:rFonts w:ascii="Book Antiqua" w:hAnsi="Book Antiqua" w:cs="Arial"/>
          <w:b/>
          <w:lang w:val="en-US"/>
        </w:rPr>
        <w:t xml:space="preserve">Non-invasive </w:t>
      </w:r>
      <w:r w:rsidR="00404E7F" w:rsidRPr="00CD2432">
        <w:rPr>
          <w:rFonts w:ascii="Book Antiqua" w:hAnsi="Book Antiqua" w:cs="Arial"/>
          <w:b/>
          <w:lang w:val="en-US"/>
        </w:rPr>
        <w:t>prote</w:t>
      </w:r>
      <w:r w:rsidR="003C7316" w:rsidRPr="00CD2432">
        <w:rPr>
          <w:rFonts w:ascii="Book Antiqua" w:hAnsi="Book Antiqua" w:cs="Arial"/>
          <w:b/>
          <w:lang w:val="en-US"/>
        </w:rPr>
        <w:t xml:space="preserve">in </w:t>
      </w:r>
      <w:r w:rsidR="00F5186A" w:rsidRPr="00CD2432">
        <w:rPr>
          <w:rFonts w:ascii="Book Antiqua" w:hAnsi="Book Antiqua" w:cs="Arial"/>
          <w:b/>
          <w:lang w:val="en-US"/>
        </w:rPr>
        <w:t xml:space="preserve">(including cytokine) </w:t>
      </w:r>
      <w:r w:rsidR="004C4D37" w:rsidRPr="00CD2432">
        <w:rPr>
          <w:rFonts w:ascii="Book Antiqua" w:hAnsi="Book Antiqua" w:cs="Arial"/>
          <w:b/>
          <w:lang w:val="en-US"/>
        </w:rPr>
        <w:t>bio</w:t>
      </w:r>
      <w:r w:rsidRPr="00CD2432">
        <w:rPr>
          <w:rFonts w:ascii="Book Antiqua" w:hAnsi="Book Antiqua" w:cs="Arial"/>
          <w:b/>
          <w:lang w:val="en-US"/>
        </w:rPr>
        <w:t>markers</w:t>
      </w:r>
      <w:r w:rsidR="004C4D37" w:rsidRPr="00CD2432">
        <w:rPr>
          <w:rFonts w:ascii="Book Antiqua" w:hAnsi="Book Antiqua" w:cs="Arial"/>
          <w:b/>
          <w:lang w:val="en-US"/>
        </w:rPr>
        <w:t xml:space="preserve"> used for </w:t>
      </w:r>
      <w:r w:rsidR="00360673" w:rsidRPr="00CD2432">
        <w:rPr>
          <w:rFonts w:ascii="Book Antiqua" w:hAnsi="Book Antiqua" w:cs="Arial"/>
          <w:b/>
        </w:rPr>
        <w:t>colorectal cancer</w:t>
      </w:r>
      <w:r w:rsidR="00360673" w:rsidRPr="00CD2432">
        <w:rPr>
          <w:rFonts w:ascii="Book Antiqua" w:hAnsi="Book Antiqua" w:cs="Arial"/>
          <w:b/>
          <w:lang w:val="en-US"/>
        </w:rPr>
        <w:t xml:space="preserve"> </w:t>
      </w:r>
      <w:r w:rsidR="004C4D37" w:rsidRPr="00CD2432">
        <w:rPr>
          <w:rFonts w:ascii="Book Antiqua" w:hAnsi="Book Antiqua" w:cs="Arial"/>
          <w:b/>
          <w:lang w:val="en-US"/>
        </w:rPr>
        <w:t>detection</w:t>
      </w:r>
    </w:p>
    <w:tbl>
      <w:tblPr>
        <w:tblW w:w="13340" w:type="dxa"/>
        <w:tblLook w:val="04A0" w:firstRow="1" w:lastRow="0" w:firstColumn="1" w:lastColumn="0" w:noHBand="0" w:noVBand="1"/>
      </w:tblPr>
      <w:tblGrid>
        <w:gridCol w:w="1453"/>
        <w:gridCol w:w="1119"/>
        <w:gridCol w:w="1937"/>
        <w:gridCol w:w="4532"/>
        <w:gridCol w:w="1480"/>
        <w:gridCol w:w="1480"/>
        <w:gridCol w:w="1339"/>
      </w:tblGrid>
      <w:tr w:rsidR="001651F9" w:rsidRPr="00CD2432" w14:paraId="02331ABC" w14:textId="77777777" w:rsidTr="00C377E8">
        <w:trPr>
          <w:trHeight w:val="330"/>
        </w:trPr>
        <w:tc>
          <w:tcPr>
            <w:tcW w:w="1453"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70F0DF23"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Study setting</w:t>
            </w:r>
          </w:p>
        </w:tc>
        <w:tc>
          <w:tcPr>
            <w:tcW w:w="1119" w:type="dxa"/>
            <w:tcBorders>
              <w:top w:val="single" w:sz="8" w:space="0" w:color="auto"/>
              <w:left w:val="nil"/>
              <w:bottom w:val="single" w:sz="8" w:space="0" w:color="auto"/>
              <w:right w:val="single" w:sz="8" w:space="0" w:color="FFFFFF"/>
            </w:tcBorders>
            <w:shd w:val="clear" w:color="auto" w:fill="auto"/>
            <w:vAlign w:val="center"/>
            <w:hideMark/>
          </w:tcPr>
          <w:p w14:paraId="63AD39F9"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Sample type</w:t>
            </w:r>
          </w:p>
        </w:tc>
        <w:tc>
          <w:tcPr>
            <w:tcW w:w="1937" w:type="dxa"/>
            <w:tcBorders>
              <w:top w:val="single" w:sz="8" w:space="0" w:color="auto"/>
              <w:left w:val="nil"/>
              <w:bottom w:val="single" w:sz="8" w:space="0" w:color="auto"/>
              <w:right w:val="single" w:sz="8" w:space="0" w:color="FFFFFF"/>
            </w:tcBorders>
            <w:shd w:val="clear" w:color="auto" w:fill="auto"/>
            <w:vAlign w:val="center"/>
            <w:hideMark/>
          </w:tcPr>
          <w:p w14:paraId="0795F3D5"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Marker type</w:t>
            </w:r>
          </w:p>
        </w:tc>
        <w:tc>
          <w:tcPr>
            <w:tcW w:w="4532" w:type="dxa"/>
            <w:tcBorders>
              <w:top w:val="single" w:sz="8" w:space="0" w:color="auto"/>
              <w:left w:val="nil"/>
              <w:bottom w:val="single" w:sz="8" w:space="0" w:color="auto"/>
              <w:right w:val="single" w:sz="8" w:space="0" w:color="FFFFFF"/>
            </w:tcBorders>
            <w:shd w:val="clear" w:color="auto" w:fill="auto"/>
            <w:vAlign w:val="center"/>
            <w:hideMark/>
          </w:tcPr>
          <w:p w14:paraId="1EB7D4D9"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Biomarker(s)</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0D6D5197"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Sensitivity (or its range)</w:t>
            </w:r>
          </w:p>
        </w:tc>
        <w:tc>
          <w:tcPr>
            <w:tcW w:w="1480" w:type="dxa"/>
            <w:tcBorders>
              <w:top w:val="single" w:sz="8" w:space="0" w:color="auto"/>
              <w:left w:val="nil"/>
              <w:bottom w:val="single" w:sz="8" w:space="0" w:color="auto"/>
              <w:right w:val="single" w:sz="8" w:space="0" w:color="FFFFFF"/>
            </w:tcBorders>
            <w:shd w:val="clear" w:color="auto" w:fill="auto"/>
            <w:vAlign w:val="center"/>
            <w:hideMark/>
          </w:tcPr>
          <w:p w14:paraId="35DFCFA5"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Specificity (or its range)</w:t>
            </w:r>
          </w:p>
        </w:tc>
        <w:tc>
          <w:tcPr>
            <w:tcW w:w="1339" w:type="dxa"/>
            <w:tcBorders>
              <w:top w:val="single" w:sz="8" w:space="0" w:color="auto"/>
              <w:left w:val="nil"/>
              <w:bottom w:val="single" w:sz="8" w:space="0" w:color="auto"/>
              <w:right w:val="single" w:sz="8" w:space="0" w:color="FFFFFF"/>
            </w:tcBorders>
            <w:shd w:val="clear" w:color="auto" w:fill="auto"/>
            <w:vAlign w:val="center"/>
            <w:hideMark/>
          </w:tcPr>
          <w:p w14:paraId="662DB2D9" w14:textId="4E4164F5"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Ref</w:t>
            </w:r>
            <w:r w:rsidR="00C377E8" w:rsidRPr="00CD2432">
              <w:rPr>
                <w:rFonts w:ascii="Book Antiqua" w:eastAsia="等线" w:hAnsi="Book Antiqua" w:cs="宋体"/>
                <w:b/>
                <w:bCs/>
                <w:color w:val="000000"/>
                <w:sz w:val="24"/>
                <w:szCs w:val="24"/>
                <w:lang w:val="en-US" w:eastAsia="zh-CN"/>
              </w:rPr>
              <w:t>.</w:t>
            </w:r>
          </w:p>
        </w:tc>
      </w:tr>
      <w:tr w:rsidR="001651F9" w:rsidRPr="00CD2432" w14:paraId="41BD2D0F" w14:textId="77777777" w:rsidTr="00C377E8">
        <w:trPr>
          <w:trHeight w:val="765"/>
        </w:trPr>
        <w:tc>
          <w:tcPr>
            <w:tcW w:w="1453" w:type="dxa"/>
            <w:tcBorders>
              <w:top w:val="nil"/>
              <w:left w:val="single" w:sz="8" w:space="0" w:color="FFFFFF"/>
              <w:bottom w:val="nil"/>
              <w:right w:val="single" w:sz="8" w:space="0" w:color="FFFFFF"/>
            </w:tcBorders>
            <w:shd w:val="clear" w:color="auto" w:fill="auto"/>
            <w:vAlign w:val="center"/>
            <w:hideMark/>
          </w:tcPr>
          <w:p w14:paraId="7D9540F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Screening (reviewed)</w:t>
            </w:r>
          </w:p>
        </w:tc>
        <w:tc>
          <w:tcPr>
            <w:tcW w:w="1119" w:type="dxa"/>
            <w:tcBorders>
              <w:top w:val="nil"/>
              <w:left w:val="nil"/>
              <w:bottom w:val="nil"/>
              <w:right w:val="single" w:sz="8" w:space="0" w:color="FFFFFF"/>
            </w:tcBorders>
            <w:shd w:val="clear" w:color="auto" w:fill="auto"/>
            <w:vAlign w:val="center"/>
            <w:hideMark/>
          </w:tcPr>
          <w:p w14:paraId="61EB079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108E5EE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40DBAF3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proofErr w:type="spellStart"/>
            <w:r w:rsidRPr="00CD2432">
              <w:rPr>
                <w:rFonts w:ascii="Book Antiqua" w:eastAsia="等线" w:hAnsi="Book Antiqua" w:cs="宋体"/>
                <w:color w:val="000000"/>
                <w:sz w:val="24"/>
                <w:szCs w:val="24"/>
                <w:lang w:val="en-US" w:eastAsia="zh-CN"/>
              </w:rPr>
              <w:t>Haemoglobin</w:t>
            </w:r>
            <w:proofErr w:type="spellEnd"/>
            <w:r w:rsidRPr="00CD2432">
              <w:rPr>
                <w:rFonts w:ascii="Book Antiqua" w:eastAsia="等线" w:hAnsi="Book Antiqua" w:cs="宋体"/>
                <w:color w:val="000000"/>
                <w:sz w:val="24"/>
                <w:szCs w:val="24"/>
                <w:lang w:val="en-US" w:eastAsia="zh-CN"/>
              </w:rPr>
              <w:t xml:space="preserve"> (FIT)</w:t>
            </w:r>
          </w:p>
        </w:tc>
        <w:tc>
          <w:tcPr>
            <w:tcW w:w="1480" w:type="dxa"/>
            <w:tcBorders>
              <w:top w:val="nil"/>
              <w:left w:val="nil"/>
              <w:bottom w:val="nil"/>
              <w:right w:val="single" w:sz="8" w:space="0" w:color="FFFFFF"/>
            </w:tcBorders>
            <w:shd w:val="clear" w:color="auto" w:fill="auto"/>
            <w:vAlign w:val="center"/>
            <w:hideMark/>
          </w:tcPr>
          <w:p w14:paraId="46DDAF04" w14:textId="4C7902B3"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66.0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-74.0%</w:t>
            </w:r>
          </w:p>
        </w:tc>
        <w:tc>
          <w:tcPr>
            <w:tcW w:w="1480" w:type="dxa"/>
            <w:tcBorders>
              <w:top w:val="nil"/>
              <w:left w:val="nil"/>
              <w:bottom w:val="nil"/>
              <w:right w:val="single" w:sz="8" w:space="0" w:color="FFFFFF"/>
            </w:tcBorders>
            <w:shd w:val="clear" w:color="auto" w:fill="auto"/>
            <w:vAlign w:val="center"/>
            <w:hideMark/>
          </w:tcPr>
          <w:p w14:paraId="419004B8" w14:textId="604C9A25"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84.0%-95.0%</w:t>
            </w:r>
          </w:p>
        </w:tc>
        <w:tc>
          <w:tcPr>
            <w:tcW w:w="1339" w:type="dxa"/>
            <w:tcBorders>
              <w:top w:val="nil"/>
              <w:left w:val="nil"/>
              <w:bottom w:val="nil"/>
              <w:right w:val="single" w:sz="8" w:space="0" w:color="FFFFFF"/>
            </w:tcBorders>
            <w:shd w:val="clear" w:color="auto" w:fill="auto"/>
            <w:vAlign w:val="center"/>
            <w:hideMark/>
          </w:tcPr>
          <w:p w14:paraId="4D11DFA2"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[31]</w:t>
            </w:r>
          </w:p>
        </w:tc>
      </w:tr>
      <w:tr w:rsidR="001651F9" w:rsidRPr="00CD2432" w14:paraId="1900C38C" w14:textId="77777777" w:rsidTr="00C377E8">
        <w:trPr>
          <w:trHeight w:val="615"/>
        </w:trPr>
        <w:tc>
          <w:tcPr>
            <w:tcW w:w="1453" w:type="dxa"/>
            <w:tcBorders>
              <w:top w:val="nil"/>
              <w:left w:val="single" w:sz="8" w:space="0" w:color="FFFFFF"/>
              <w:bottom w:val="nil"/>
              <w:right w:val="single" w:sz="8" w:space="0" w:color="FFFFFF"/>
            </w:tcBorders>
            <w:shd w:val="clear" w:color="auto" w:fill="auto"/>
            <w:vAlign w:val="center"/>
            <w:hideMark/>
          </w:tcPr>
          <w:p w14:paraId="11765EC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 (reviewed)</w:t>
            </w:r>
          </w:p>
        </w:tc>
        <w:tc>
          <w:tcPr>
            <w:tcW w:w="1119" w:type="dxa"/>
            <w:tcBorders>
              <w:top w:val="nil"/>
              <w:left w:val="nil"/>
              <w:bottom w:val="nil"/>
              <w:right w:val="single" w:sz="8" w:space="0" w:color="FFFFFF"/>
            </w:tcBorders>
            <w:shd w:val="clear" w:color="auto" w:fill="auto"/>
            <w:vAlign w:val="center"/>
            <w:hideMark/>
          </w:tcPr>
          <w:p w14:paraId="051FF42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35E75F6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0843D25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M2-PK</w:t>
            </w:r>
          </w:p>
        </w:tc>
        <w:tc>
          <w:tcPr>
            <w:tcW w:w="1480" w:type="dxa"/>
            <w:tcBorders>
              <w:top w:val="nil"/>
              <w:left w:val="nil"/>
              <w:bottom w:val="nil"/>
              <w:right w:val="single" w:sz="8" w:space="0" w:color="FFFFFF"/>
            </w:tcBorders>
            <w:shd w:val="clear" w:color="auto" w:fill="auto"/>
            <w:vAlign w:val="center"/>
            <w:hideMark/>
          </w:tcPr>
          <w:p w14:paraId="2CE8A72D" w14:textId="59697613"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68.0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-93.0%</w:t>
            </w:r>
          </w:p>
        </w:tc>
        <w:tc>
          <w:tcPr>
            <w:tcW w:w="1480" w:type="dxa"/>
            <w:tcBorders>
              <w:top w:val="nil"/>
              <w:left w:val="nil"/>
              <w:bottom w:val="nil"/>
              <w:right w:val="single" w:sz="8" w:space="0" w:color="FFFFFF"/>
            </w:tcBorders>
            <w:shd w:val="clear" w:color="auto" w:fill="auto"/>
            <w:vAlign w:val="center"/>
            <w:hideMark/>
          </w:tcPr>
          <w:p w14:paraId="746227D6" w14:textId="75C25B66"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70.0%-97.5%</w:t>
            </w:r>
          </w:p>
        </w:tc>
        <w:tc>
          <w:tcPr>
            <w:tcW w:w="1339" w:type="dxa"/>
            <w:tcBorders>
              <w:top w:val="nil"/>
              <w:left w:val="nil"/>
              <w:bottom w:val="nil"/>
              <w:right w:val="single" w:sz="8" w:space="0" w:color="FFFFFF"/>
            </w:tcBorders>
            <w:shd w:val="clear" w:color="auto" w:fill="auto"/>
            <w:vAlign w:val="center"/>
            <w:hideMark/>
          </w:tcPr>
          <w:p w14:paraId="749F294F"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[32,33]</w:t>
            </w:r>
          </w:p>
        </w:tc>
      </w:tr>
      <w:tr w:rsidR="001651F9" w:rsidRPr="00CD2432" w14:paraId="126E1502" w14:textId="77777777" w:rsidTr="00C377E8">
        <w:trPr>
          <w:trHeight w:val="405"/>
        </w:trPr>
        <w:tc>
          <w:tcPr>
            <w:tcW w:w="1453" w:type="dxa"/>
            <w:tcBorders>
              <w:top w:val="nil"/>
              <w:left w:val="single" w:sz="8" w:space="0" w:color="FFFFFF"/>
              <w:bottom w:val="nil"/>
              <w:right w:val="single" w:sz="8" w:space="0" w:color="FFFFFF"/>
            </w:tcBorders>
            <w:shd w:val="clear" w:color="auto" w:fill="auto"/>
            <w:vAlign w:val="center"/>
            <w:hideMark/>
          </w:tcPr>
          <w:p w14:paraId="4D5A917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268BB0F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810BDA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nil"/>
              <w:right w:val="single" w:sz="8" w:space="0" w:color="FFFFFF"/>
            </w:tcBorders>
            <w:shd w:val="clear" w:color="auto" w:fill="auto"/>
            <w:vAlign w:val="center"/>
            <w:hideMark/>
          </w:tcPr>
          <w:p w14:paraId="1549C72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MMP 9</w:t>
            </w:r>
          </w:p>
        </w:tc>
        <w:tc>
          <w:tcPr>
            <w:tcW w:w="1480" w:type="dxa"/>
            <w:tcBorders>
              <w:top w:val="nil"/>
              <w:left w:val="nil"/>
              <w:bottom w:val="nil"/>
              <w:right w:val="single" w:sz="8" w:space="0" w:color="FFFFFF"/>
            </w:tcBorders>
            <w:shd w:val="clear" w:color="auto" w:fill="auto"/>
            <w:vAlign w:val="center"/>
            <w:hideMark/>
          </w:tcPr>
          <w:p w14:paraId="4A690DB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89.30%</w:t>
            </w:r>
          </w:p>
        </w:tc>
        <w:tc>
          <w:tcPr>
            <w:tcW w:w="1480" w:type="dxa"/>
            <w:tcBorders>
              <w:top w:val="nil"/>
              <w:left w:val="nil"/>
              <w:bottom w:val="nil"/>
              <w:right w:val="single" w:sz="8" w:space="0" w:color="FFFFFF"/>
            </w:tcBorders>
            <w:shd w:val="clear" w:color="auto" w:fill="auto"/>
            <w:vAlign w:val="center"/>
            <w:hideMark/>
          </w:tcPr>
          <w:p w14:paraId="3B3EE477"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91.20%</w:t>
            </w:r>
          </w:p>
        </w:tc>
        <w:tc>
          <w:tcPr>
            <w:tcW w:w="1339" w:type="dxa"/>
            <w:tcBorders>
              <w:top w:val="nil"/>
              <w:left w:val="nil"/>
              <w:bottom w:val="nil"/>
              <w:right w:val="single" w:sz="8" w:space="0" w:color="FFFFFF"/>
            </w:tcBorders>
            <w:shd w:val="clear" w:color="auto" w:fill="auto"/>
            <w:vAlign w:val="center"/>
            <w:hideMark/>
          </w:tcPr>
          <w:p w14:paraId="76CF86AA"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[34]</w:t>
            </w:r>
          </w:p>
        </w:tc>
      </w:tr>
      <w:tr w:rsidR="001651F9" w:rsidRPr="00CD2432" w14:paraId="2B550D4D" w14:textId="77777777" w:rsidTr="00C377E8">
        <w:trPr>
          <w:trHeight w:val="1035"/>
        </w:trPr>
        <w:tc>
          <w:tcPr>
            <w:tcW w:w="1453" w:type="dxa"/>
            <w:tcBorders>
              <w:top w:val="nil"/>
              <w:left w:val="single" w:sz="8" w:space="0" w:color="FFFFFF"/>
              <w:bottom w:val="nil"/>
              <w:right w:val="single" w:sz="8" w:space="0" w:color="FFFFFF"/>
            </w:tcBorders>
            <w:shd w:val="clear" w:color="auto" w:fill="auto"/>
            <w:vAlign w:val="center"/>
            <w:hideMark/>
          </w:tcPr>
          <w:p w14:paraId="24289AE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nil"/>
              <w:right w:val="single" w:sz="8" w:space="0" w:color="FFFFFF"/>
            </w:tcBorders>
            <w:shd w:val="clear" w:color="auto" w:fill="auto"/>
            <w:vAlign w:val="center"/>
            <w:hideMark/>
          </w:tcPr>
          <w:p w14:paraId="44CBA46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937" w:type="dxa"/>
            <w:tcBorders>
              <w:top w:val="nil"/>
              <w:left w:val="nil"/>
              <w:bottom w:val="nil"/>
              <w:right w:val="single" w:sz="8" w:space="0" w:color="FFFFFF"/>
            </w:tcBorders>
            <w:shd w:val="clear" w:color="auto" w:fill="auto"/>
            <w:vAlign w:val="center"/>
            <w:hideMark/>
          </w:tcPr>
          <w:p w14:paraId="536FC3E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nil"/>
              <w:right w:val="single" w:sz="8" w:space="0" w:color="FFFFFF"/>
            </w:tcBorders>
            <w:shd w:val="clear" w:color="auto" w:fill="auto"/>
            <w:vAlign w:val="center"/>
            <w:hideMark/>
          </w:tcPr>
          <w:p w14:paraId="01BAB096" w14:textId="003CFC13"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Complement C3, </w:t>
            </w:r>
            <w:proofErr w:type="spellStart"/>
            <w:r w:rsidRPr="00CD2432">
              <w:rPr>
                <w:rFonts w:ascii="Book Antiqua" w:eastAsia="等线" w:hAnsi="Book Antiqua" w:cs="宋体"/>
                <w:color w:val="000000"/>
                <w:sz w:val="24"/>
                <w:szCs w:val="24"/>
                <w:lang w:val="en-US" w:eastAsia="zh-CN"/>
              </w:rPr>
              <w:t>Lactotransferrin</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Haemoglobin</w:t>
            </w:r>
            <w:proofErr w:type="spellEnd"/>
            <w:r w:rsidRPr="00CD2432">
              <w:rPr>
                <w:rFonts w:ascii="Book Antiqua" w:eastAsia="等线" w:hAnsi="Book Antiqua" w:cs="宋体"/>
                <w:color w:val="000000"/>
                <w:sz w:val="24"/>
                <w:szCs w:val="24"/>
                <w:lang w:val="en-US" w:eastAsia="zh-CN"/>
              </w:rPr>
              <w:t xml:space="preserve"> su</w:t>
            </w:r>
            <w:r w:rsidR="00455965" w:rsidRPr="00CD2432">
              <w:rPr>
                <w:rFonts w:ascii="Book Antiqua" w:eastAsia="等线" w:hAnsi="Book Antiqua" w:cs="宋体"/>
                <w:color w:val="000000"/>
                <w:sz w:val="24"/>
                <w:szCs w:val="24"/>
                <w:lang w:val="en-US" w:eastAsia="zh-CN"/>
              </w:rPr>
              <w:t>b</w:t>
            </w:r>
            <w:r w:rsidRPr="00CD2432">
              <w:rPr>
                <w:rFonts w:ascii="Book Antiqua" w:eastAsia="等线" w:hAnsi="Book Antiqua" w:cs="宋体"/>
                <w:color w:val="000000"/>
                <w:sz w:val="24"/>
                <w:szCs w:val="24"/>
                <w:lang w:val="en-US" w:eastAsia="zh-CN"/>
              </w:rPr>
              <w:t>u</w:t>
            </w:r>
            <w:r w:rsidR="00455965" w:rsidRPr="00CD2432">
              <w:rPr>
                <w:rFonts w:ascii="Book Antiqua" w:eastAsia="等线" w:hAnsi="Book Antiqua" w:cs="宋体"/>
                <w:color w:val="000000"/>
                <w:sz w:val="24"/>
                <w:szCs w:val="24"/>
                <w:lang w:val="en-US" w:eastAsia="zh-CN"/>
              </w:rPr>
              <w:t>n</w:t>
            </w:r>
            <w:r w:rsidRPr="00CD2432">
              <w:rPr>
                <w:rFonts w:ascii="Book Antiqua" w:eastAsia="等线" w:hAnsi="Book Antiqua" w:cs="宋体"/>
                <w:color w:val="000000"/>
                <w:sz w:val="24"/>
                <w:szCs w:val="24"/>
                <w:lang w:val="en-US" w:eastAsia="zh-CN"/>
              </w:rPr>
              <w:t xml:space="preserve">it α1 and </w:t>
            </w:r>
            <w:proofErr w:type="spellStart"/>
            <w:r w:rsidRPr="00CD2432">
              <w:rPr>
                <w:rFonts w:ascii="Book Antiqua" w:eastAsia="等线" w:hAnsi="Book Antiqua" w:cs="宋体"/>
                <w:color w:val="000000"/>
                <w:sz w:val="24"/>
                <w:szCs w:val="24"/>
                <w:lang w:val="en-US" w:eastAsia="zh-CN"/>
              </w:rPr>
              <w:t>Haptoglobin</w:t>
            </w:r>
            <w:proofErr w:type="spellEnd"/>
          </w:p>
        </w:tc>
        <w:tc>
          <w:tcPr>
            <w:tcW w:w="1480" w:type="dxa"/>
            <w:tcBorders>
              <w:top w:val="nil"/>
              <w:left w:val="nil"/>
              <w:bottom w:val="nil"/>
              <w:right w:val="single" w:sz="8" w:space="0" w:color="FFFFFF"/>
            </w:tcBorders>
            <w:shd w:val="clear" w:color="auto" w:fill="auto"/>
            <w:vAlign w:val="center"/>
            <w:hideMark/>
          </w:tcPr>
          <w:p w14:paraId="72152B2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71.00%</w:t>
            </w:r>
          </w:p>
        </w:tc>
        <w:tc>
          <w:tcPr>
            <w:tcW w:w="1480" w:type="dxa"/>
            <w:tcBorders>
              <w:top w:val="nil"/>
              <w:left w:val="nil"/>
              <w:bottom w:val="nil"/>
              <w:right w:val="single" w:sz="8" w:space="0" w:color="FFFFFF"/>
            </w:tcBorders>
            <w:shd w:val="clear" w:color="auto" w:fill="auto"/>
            <w:vAlign w:val="center"/>
            <w:hideMark/>
          </w:tcPr>
          <w:p w14:paraId="31256E02"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95.00%</w:t>
            </w:r>
          </w:p>
        </w:tc>
        <w:tc>
          <w:tcPr>
            <w:tcW w:w="1339" w:type="dxa"/>
            <w:tcBorders>
              <w:top w:val="nil"/>
              <w:left w:val="nil"/>
              <w:bottom w:val="nil"/>
              <w:right w:val="single" w:sz="8" w:space="0" w:color="FFFFFF"/>
            </w:tcBorders>
            <w:shd w:val="clear" w:color="auto" w:fill="auto"/>
            <w:vAlign w:val="center"/>
            <w:hideMark/>
          </w:tcPr>
          <w:p w14:paraId="03FA106E"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[35]</w:t>
            </w:r>
          </w:p>
        </w:tc>
      </w:tr>
      <w:tr w:rsidR="001651F9" w:rsidRPr="00CD2432" w14:paraId="6FE4804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8EC056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199519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1DBAE7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3C04C2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CA11-19</w:t>
            </w:r>
          </w:p>
        </w:tc>
        <w:tc>
          <w:tcPr>
            <w:tcW w:w="1480" w:type="dxa"/>
            <w:tcBorders>
              <w:top w:val="nil"/>
              <w:left w:val="nil"/>
              <w:bottom w:val="single" w:sz="8" w:space="0" w:color="FFFFFF"/>
              <w:right w:val="single" w:sz="8" w:space="0" w:color="FFFFFF"/>
            </w:tcBorders>
            <w:shd w:val="clear" w:color="auto" w:fill="auto"/>
            <w:vAlign w:val="center"/>
            <w:hideMark/>
          </w:tcPr>
          <w:p w14:paraId="2335DD2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98.00%</w:t>
            </w:r>
          </w:p>
        </w:tc>
        <w:tc>
          <w:tcPr>
            <w:tcW w:w="1480" w:type="dxa"/>
            <w:tcBorders>
              <w:top w:val="nil"/>
              <w:left w:val="nil"/>
              <w:bottom w:val="single" w:sz="8" w:space="0" w:color="FFFFFF"/>
              <w:right w:val="single" w:sz="8" w:space="0" w:color="FFFFFF"/>
            </w:tcBorders>
            <w:shd w:val="clear" w:color="auto" w:fill="auto"/>
            <w:vAlign w:val="center"/>
            <w:hideMark/>
          </w:tcPr>
          <w:p w14:paraId="64727729"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84.00%</w:t>
            </w:r>
          </w:p>
        </w:tc>
        <w:tc>
          <w:tcPr>
            <w:tcW w:w="1339" w:type="dxa"/>
            <w:tcBorders>
              <w:top w:val="nil"/>
              <w:left w:val="nil"/>
              <w:bottom w:val="single" w:sz="8" w:space="0" w:color="FFFFFF"/>
              <w:right w:val="single" w:sz="8" w:space="0" w:color="FFFFFF"/>
            </w:tcBorders>
            <w:shd w:val="clear" w:color="auto" w:fill="auto"/>
            <w:vAlign w:val="center"/>
            <w:hideMark/>
          </w:tcPr>
          <w:p w14:paraId="1652571C"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6E48DFE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C19D2A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5B20BD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A7CBDB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2E86554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MIC-1 (GDF15)</w:t>
            </w:r>
          </w:p>
        </w:tc>
        <w:tc>
          <w:tcPr>
            <w:tcW w:w="1480" w:type="dxa"/>
            <w:tcBorders>
              <w:top w:val="nil"/>
              <w:left w:val="nil"/>
              <w:bottom w:val="single" w:sz="8" w:space="0" w:color="FFFFFF"/>
              <w:right w:val="single" w:sz="8" w:space="0" w:color="FFFFFF"/>
            </w:tcBorders>
            <w:shd w:val="clear" w:color="auto" w:fill="auto"/>
            <w:vAlign w:val="center"/>
            <w:hideMark/>
          </w:tcPr>
          <w:p w14:paraId="7281F85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43.80%</w:t>
            </w:r>
          </w:p>
        </w:tc>
        <w:tc>
          <w:tcPr>
            <w:tcW w:w="1480" w:type="dxa"/>
            <w:tcBorders>
              <w:top w:val="nil"/>
              <w:left w:val="nil"/>
              <w:bottom w:val="single" w:sz="8" w:space="0" w:color="FFFFFF"/>
              <w:right w:val="single" w:sz="8" w:space="0" w:color="FFFFFF"/>
            </w:tcBorders>
            <w:shd w:val="clear" w:color="auto" w:fill="auto"/>
            <w:vAlign w:val="center"/>
            <w:hideMark/>
          </w:tcPr>
          <w:p w14:paraId="7F218F0D"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96.70%</w:t>
            </w:r>
          </w:p>
        </w:tc>
        <w:tc>
          <w:tcPr>
            <w:tcW w:w="1339" w:type="dxa"/>
            <w:tcBorders>
              <w:top w:val="nil"/>
              <w:left w:val="nil"/>
              <w:bottom w:val="single" w:sz="8" w:space="0" w:color="FFFFFF"/>
              <w:right w:val="single" w:sz="8" w:space="0" w:color="FFFFFF"/>
            </w:tcBorders>
            <w:shd w:val="clear" w:color="auto" w:fill="auto"/>
            <w:vAlign w:val="center"/>
            <w:hideMark/>
          </w:tcPr>
          <w:p w14:paraId="4579D764"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4DEA5D3E"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CC3AE0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9F883C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4DE47AE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14AE0E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IL-6</w:t>
            </w:r>
          </w:p>
        </w:tc>
        <w:tc>
          <w:tcPr>
            <w:tcW w:w="1480" w:type="dxa"/>
            <w:tcBorders>
              <w:top w:val="nil"/>
              <w:left w:val="nil"/>
              <w:bottom w:val="single" w:sz="8" w:space="0" w:color="FFFFFF"/>
              <w:right w:val="single" w:sz="8" w:space="0" w:color="FFFFFF"/>
            </w:tcBorders>
            <w:shd w:val="clear" w:color="auto" w:fill="auto"/>
            <w:vAlign w:val="center"/>
            <w:hideMark/>
          </w:tcPr>
          <w:p w14:paraId="40A1FB18" w14:textId="3DE3AA11"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28.0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-89.5%</w:t>
            </w:r>
          </w:p>
        </w:tc>
        <w:tc>
          <w:tcPr>
            <w:tcW w:w="1480" w:type="dxa"/>
            <w:tcBorders>
              <w:top w:val="nil"/>
              <w:left w:val="nil"/>
              <w:bottom w:val="single" w:sz="8" w:space="0" w:color="FFFFFF"/>
              <w:right w:val="single" w:sz="8" w:space="0" w:color="FFFFFF"/>
            </w:tcBorders>
            <w:shd w:val="clear" w:color="auto" w:fill="auto"/>
            <w:vAlign w:val="center"/>
            <w:hideMark/>
          </w:tcPr>
          <w:p w14:paraId="212A9C04" w14:textId="7CE94B0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46.0%-94.0%</w:t>
            </w:r>
          </w:p>
        </w:tc>
        <w:tc>
          <w:tcPr>
            <w:tcW w:w="1339" w:type="dxa"/>
            <w:tcBorders>
              <w:top w:val="nil"/>
              <w:left w:val="nil"/>
              <w:bottom w:val="single" w:sz="8" w:space="0" w:color="FFFFFF"/>
              <w:right w:val="single" w:sz="8" w:space="0" w:color="FFFFFF"/>
            </w:tcBorders>
            <w:shd w:val="clear" w:color="auto" w:fill="auto"/>
            <w:vAlign w:val="center"/>
            <w:hideMark/>
          </w:tcPr>
          <w:p w14:paraId="7AB00630"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[37]</w:t>
            </w:r>
          </w:p>
        </w:tc>
      </w:tr>
      <w:tr w:rsidR="001651F9" w:rsidRPr="00CD2432" w14:paraId="0A9A3E09"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7EC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2075C0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7F619D3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5ED8C3F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IL-8</w:t>
            </w:r>
          </w:p>
        </w:tc>
        <w:tc>
          <w:tcPr>
            <w:tcW w:w="1480" w:type="dxa"/>
            <w:tcBorders>
              <w:top w:val="nil"/>
              <w:left w:val="nil"/>
              <w:bottom w:val="single" w:sz="8" w:space="0" w:color="FFFFFF"/>
              <w:right w:val="single" w:sz="8" w:space="0" w:color="FFFFFF"/>
            </w:tcBorders>
            <w:shd w:val="clear" w:color="auto" w:fill="auto"/>
            <w:vAlign w:val="center"/>
            <w:hideMark/>
          </w:tcPr>
          <w:p w14:paraId="3CE36A3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70.00%</w:t>
            </w:r>
          </w:p>
        </w:tc>
        <w:tc>
          <w:tcPr>
            <w:tcW w:w="1480" w:type="dxa"/>
            <w:tcBorders>
              <w:top w:val="nil"/>
              <w:left w:val="nil"/>
              <w:bottom w:val="single" w:sz="8" w:space="0" w:color="FFFFFF"/>
              <w:right w:val="single" w:sz="8" w:space="0" w:color="FFFFFF"/>
            </w:tcBorders>
            <w:shd w:val="clear" w:color="auto" w:fill="auto"/>
            <w:vAlign w:val="center"/>
            <w:hideMark/>
          </w:tcPr>
          <w:p w14:paraId="7B6DDD39"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91.00%</w:t>
            </w:r>
          </w:p>
        </w:tc>
        <w:tc>
          <w:tcPr>
            <w:tcW w:w="1339" w:type="dxa"/>
            <w:tcBorders>
              <w:top w:val="nil"/>
              <w:left w:val="nil"/>
              <w:bottom w:val="single" w:sz="8" w:space="0" w:color="FFFFFF"/>
              <w:right w:val="single" w:sz="8" w:space="0" w:color="FFFFFF"/>
            </w:tcBorders>
            <w:shd w:val="clear" w:color="auto" w:fill="auto"/>
            <w:vAlign w:val="center"/>
            <w:hideMark/>
          </w:tcPr>
          <w:p w14:paraId="40CCC479"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257A0FEB"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A4A9E3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BA4474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4F111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(cytokine)</w:t>
            </w:r>
          </w:p>
        </w:tc>
        <w:tc>
          <w:tcPr>
            <w:tcW w:w="4532" w:type="dxa"/>
            <w:tcBorders>
              <w:top w:val="nil"/>
              <w:left w:val="nil"/>
              <w:bottom w:val="single" w:sz="8" w:space="0" w:color="FFFFFF"/>
              <w:right w:val="single" w:sz="8" w:space="0" w:color="FFFFFF"/>
            </w:tcBorders>
            <w:shd w:val="clear" w:color="auto" w:fill="auto"/>
            <w:vAlign w:val="center"/>
            <w:hideMark/>
          </w:tcPr>
          <w:p w14:paraId="3C50408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Growth-related gene product β1</w:t>
            </w:r>
          </w:p>
        </w:tc>
        <w:tc>
          <w:tcPr>
            <w:tcW w:w="1480" w:type="dxa"/>
            <w:tcBorders>
              <w:top w:val="nil"/>
              <w:left w:val="nil"/>
              <w:bottom w:val="single" w:sz="8" w:space="0" w:color="FFFFFF"/>
              <w:right w:val="single" w:sz="8" w:space="0" w:color="FFFFFF"/>
            </w:tcBorders>
            <w:shd w:val="clear" w:color="auto" w:fill="auto"/>
            <w:vAlign w:val="center"/>
            <w:hideMark/>
          </w:tcPr>
          <w:p w14:paraId="6DC76CD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56.10%</w:t>
            </w:r>
          </w:p>
        </w:tc>
        <w:tc>
          <w:tcPr>
            <w:tcW w:w="1480" w:type="dxa"/>
            <w:tcBorders>
              <w:top w:val="nil"/>
              <w:left w:val="nil"/>
              <w:bottom w:val="single" w:sz="8" w:space="0" w:color="FFFFFF"/>
              <w:right w:val="single" w:sz="8" w:space="0" w:color="FFFFFF"/>
            </w:tcBorders>
            <w:shd w:val="clear" w:color="auto" w:fill="auto"/>
            <w:vAlign w:val="center"/>
            <w:hideMark/>
          </w:tcPr>
          <w:p w14:paraId="16A6E44C"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95.30%</w:t>
            </w:r>
          </w:p>
        </w:tc>
        <w:tc>
          <w:tcPr>
            <w:tcW w:w="1339" w:type="dxa"/>
            <w:tcBorders>
              <w:top w:val="nil"/>
              <w:left w:val="nil"/>
              <w:bottom w:val="single" w:sz="8" w:space="0" w:color="FFFFFF"/>
              <w:right w:val="single" w:sz="8" w:space="0" w:color="FFFFFF"/>
            </w:tcBorders>
            <w:shd w:val="clear" w:color="auto" w:fill="auto"/>
            <w:vAlign w:val="center"/>
            <w:hideMark/>
          </w:tcPr>
          <w:p w14:paraId="1B910503"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76FA8AE8"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6C17D5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7F1693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35D2B5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8542E0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Cyr61</w:t>
            </w:r>
          </w:p>
        </w:tc>
        <w:tc>
          <w:tcPr>
            <w:tcW w:w="1480" w:type="dxa"/>
            <w:tcBorders>
              <w:top w:val="nil"/>
              <w:left w:val="nil"/>
              <w:bottom w:val="single" w:sz="8" w:space="0" w:color="FFFFFF"/>
              <w:right w:val="single" w:sz="8" w:space="0" w:color="FFFFFF"/>
            </w:tcBorders>
            <w:shd w:val="clear" w:color="auto" w:fill="auto"/>
            <w:vAlign w:val="center"/>
            <w:hideMark/>
          </w:tcPr>
          <w:p w14:paraId="207592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83.00%</w:t>
            </w:r>
          </w:p>
        </w:tc>
        <w:tc>
          <w:tcPr>
            <w:tcW w:w="1480" w:type="dxa"/>
            <w:tcBorders>
              <w:top w:val="nil"/>
              <w:left w:val="nil"/>
              <w:bottom w:val="single" w:sz="8" w:space="0" w:color="FFFFFF"/>
              <w:right w:val="single" w:sz="8" w:space="0" w:color="FFFFFF"/>
            </w:tcBorders>
            <w:shd w:val="clear" w:color="auto" w:fill="auto"/>
            <w:vAlign w:val="center"/>
            <w:hideMark/>
          </w:tcPr>
          <w:p w14:paraId="598EF79A"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97.00%</w:t>
            </w:r>
          </w:p>
        </w:tc>
        <w:tc>
          <w:tcPr>
            <w:tcW w:w="1339" w:type="dxa"/>
            <w:tcBorders>
              <w:top w:val="nil"/>
              <w:left w:val="nil"/>
              <w:bottom w:val="single" w:sz="8" w:space="0" w:color="FFFFFF"/>
              <w:right w:val="single" w:sz="8" w:space="0" w:color="FFFFFF"/>
            </w:tcBorders>
            <w:shd w:val="clear" w:color="auto" w:fill="auto"/>
            <w:vAlign w:val="center"/>
            <w:hideMark/>
          </w:tcPr>
          <w:p w14:paraId="5CBDC34F"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[38]</w:t>
            </w:r>
          </w:p>
        </w:tc>
      </w:tr>
      <w:tr w:rsidR="001651F9" w:rsidRPr="00CD2432" w14:paraId="499B460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4AFE4F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6AF0776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620AA4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E31C20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Β6-integrin</w:t>
            </w:r>
          </w:p>
        </w:tc>
        <w:tc>
          <w:tcPr>
            <w:tcW w:w="1480" w:type="dxa"/>
            <w:tcBorders>
              <w:top w:val="nil"/>
              <w:left w:val="nil"/>
              <w:bottom w:val="single" w:sz="8" w:space="0" w:color="FFFFFF"/>
              <w:right w:val="single" w:sz="8" w:space="0" w:color="FFFFFF"/>
            </w:tcBorders>
            <w:shd w:val="clear" w:color="auto" w:fill="auto"/>
            <w:vAlign w:val="center"/>
            <w:hideMark/>
          </w:tcPr>
          <w:p w14:paraId="65EC9A7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69.80%</w:t>
            </w:r>
          </w:p>
        </w:tc>
        <w:tc>
          <w:tcPr>
            <w:tcW w:w="1480" w:type="dxa"/>
            <w:tcBorders>
              <w:top w:val="nil"/>
              <w:left w:val="nil"/>
              <w:bottom w:val="single" w:sz="8" w:space="0" w:color="FFFFFF"/>
              <w:right w:val="single" w:sz="8" w:space="0" w:color="FFFFFF"/>
            </w:tcBorders>
            <w:shd w:val="clear" w:color="auto" w:fill="auto"/>
            <w:vAlign w:val="center"/>
            <w:hideMark/>
          </w:tcPr>
          <w:p w14:paraId="40EFD6D3"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100.00%</w:t>
            </w:r>
          </w:p>
        </w:tc>
        <w:tc>
          <w:tcPr>
            <w:tcW w:w="1339" w:type="dxa"/>
            <w:tcBorders>
              <w:top w:val="nil"/>
              <w:left w:val="nil"/>
              <w:bottom w:val="single" w:sz="8" w:space="0" w:color="FFFFFF"/>
              <w:right w:val="single" w:sz="8" w:space="0" w:color="FFFFFF"/>
            </w:tcBorders>
            <w:shd w:val="clear" w:color="auto" w:fill="auto"/>
            <w:vAlign w:val="center"/>
            <w:hideMark/>
          </w:tcPr>
          <w:p w14:paraId="4C112A94"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[39]</w:t>
            </w:r>
          </w:p>
        </w:tc>
      </w:tr>
      <w:tr w:rsidR="001651F9" w:rsidRPr="00CD2432" w14:paraId="65D39463" w14:textId="77777777" w:rsidTr="00C377E8">
        <w:trPr>
          <w:trHeight w:val="64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4D9973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 (reviewed)</w:t>
            </w:r>
          </w:p>
        </w:tc>
        <w:tc>
          <w:tcPr>
            <w:tcW w:w="1119" w:type="dxa"/>
            <w:tcBorders>
              <w:top w:val="nil"/>
              <w:left w:val="nil"/>
              <w:bottom w:val="single" w:sz="8" w:space="0" w:color="FFFFFF"/>
              <w:right w:val="single" w:sz="8" w:space="0" w:color="FFFFFF"/>
            </w:tcBorders>
            <w:shd w:val="clear" w:color="auto" w:fill="auto"/>
            <w:vAlign w:val="center"/>
            <w:hideMark/>
          </w:tcPr>
          <w:p w14:paraId="0A89EBD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Serum </w:t>
            </w:r>
          </w:p>
        </w:tc>
        <w:tc>
          <w:tcPr>
            <w:tcW w:w="1937" w:type="dxa"/>
            <w:tcBorders>
              <w:top w:val="nil"/>
              <w:left w:val="nil"/>
              <w:bottom w:val="single" w:sz="8" w:space="0" w:color="FFFFFF"/>
              <w:right w:val="single" w:sz="8" w:space="0" w:color="FFFFFF"/>
            </w:tcBorders>
            <w:shd w:val="clear" w:color="auto" w:fill="auto"/>
            <w:vAlign w:val="center"/>
            <w:hideMark/>
          </w:tcPr>
          <w:p w14:paraId="6828B9E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D70618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TIMP-1</w:t>
            </w:r>
          </w:p>
        </w:tc>
        <w:tc>
          <w:tcPr>
            <w:tcW w:w="1480" w:type="dxa"/>
            <w:tcBorders>
              <w:top w:val="nil"/>
              <w:left w:val="nil"/>
              <w:bottom w:val="single" w:sz="8" w:space="0" w:color="FFFFFF"/>
              <w:right w:val="single" w:sz="8" w:space="0" w:color="FFFFFF"/>
            </w:tcBorders>
            <w:shd w:val="clear" w:color="auto" w:fill="auto"/>
            <w:vAlign w:val="center"/>
            <w:hideMark/>
          </w:tcPr>
          <w:p w14:paraId="5B5A61FE" w14:textId="62002EFB"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52.0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-85.0%</w:t>
            </w:r>
          </w:p>
        </w:tc>
        <w:tc>
          <w:tcPr>
            <w:tcW w:w="1480" w:type="dxa"/>
            <w:tcBorders>
              <w:top w:val="nil"/>
              <w:left w:val="nil"/>
              <w:bottom w:val="single" w:sz="8" w:space="0" w:color="FFFFFF"/>
              <w:right w:val="single" w:sz="8" w:space="0" w:color="FFFFFF"/>
            </w:tcBorders>
            <w:shd w:val="clear" w:color="auto" w:fill="auto"/>
            <w:vAlign w:val="center"/>
            <w:hideMark/>
          </w:tcPr>
          <w:p w14:paraId="356E211F" w14:textId="7DB3FC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60.0%-95.0%</w:t>
            </w:r>
          </w:p>
        </w:tc>
        <w:tc>
          <w:tcPr>
            <w:tcW w:w="1339" w:type="dxa"/>
            <w:tcBorders>
              <w:top w:val="nil"/>
              <w:left w:val="nil"/>
              <w:bottom w:val="single" w:sz="8" w:space="0" w:color="FFFFFF"/>
              <w:right w:val="single" w:sz="8" w:space="0" w:color="FFFFFF"/>
            </w:tcBorders>
            <w:shd w:val="clear" w:color="auto" w:fill="auto"/>
            <w:vAlign w:val="center"/>
            <w:hideMark/>
          </w:tcPr>
          <w:p w14:paraId="5CF95F8D"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[40]</w:t>
            </w:r>
          </w:p>
        </w:tc>
      </w:tr>
      <w:tr w:rsidR="001651F9" w:rsidRPr="00CD2432" w14:paraId="4C6BFA6F"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00F096F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8DB9AD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0BD08E5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5AF1693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RBP4</w:t>
            </w:r>
          </w:p>
        </w:tc>
        <w:tc>
          <w:tcPr>
            <w:tcW w:w="1480" w:type="dxa"/>
            <w:tcBorders>
              <w:top w:val="nil"/>
              <w:left w:val="nil"/>
              <w:bottom w:val="single" w:sz="8" w:space="0" w:color="FFFFFF"/>
              <w:right w:val="single" w:sz="8" w:space="0" w:color="FFFFFF"/>
            </w:tcBorders>
            <w:shd w:val="clear" w:color="auto" w:fill="auto"/>
            <w:vAlign w:val="center"/>
            <w:hideMark/>
          </w:tcPr>
          <w:p w14:paraId="7A5E881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74.90%</w:t>
            </w:r>
          </w:p>
        </w:tc>
        <w:tc>
          <w:tcPr>
            <w:tcW w:w="1480" w:type="dxa"/>
            <w:tcBorders>
              <w:top w:val="nil"/>
              <w:left w:val="nil"/>
              <w:bottom w:val="single" w:sz="8" w:space="0" w:color="FFFFFF"/>
              <w:right w:val="single" w:sz="8" w:space="0" w:color="FFFFFF"/>
            </w:tcBorders>
            <w:shd w:val="clear" w:color="auto" w:fill="auto"/>
            <w:vAlign w:val="center"/>
            <w:hideMark/>
          </w:tcPr>
          <w:p w14:paraId="17978405"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81.70%</w:t>
            </w:r>
          </w:p>
        </w:tc>
        <w:tc>
          <w:tcPr>
            <w:tcW w:w="1339" w:type="dxa"/>
            <w:tcBorders>
              <w:top w:val="nil"/>
              <w:left w:val="nil"/>
              <w:bottom w:val="single" w:sz="8" w:space="0" w:color="FFFFFF"/>
              <w:right w:val="single" w:sz="8" w:space="0" w:color="FFFFFF"/>
            </w:tcBorders>
            <w:shd w:val="clear" w:color="auto" w:fill="auto"/>
            <w:vAlign w:val="center"/>
            <w:hideMark/>
          </w:tcPr>
          <w:p w14:paraId="2AB066FE"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5637BACD"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65735E3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F1974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7044727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0CE79DD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THBS2</w:t>
            </w:r>
          </w:p>
        </w:tc>
        <w:tc>
          <w:tcPr>
            <w:tcW w:w="1480" w:type="dxa"/>
            <w:tcBorders>
              <w:top w:val="nil"/>
              <w:left w:val="nil"/>
              <w:bottom w:val="single" w:sz="8" w:space="0" w:color="FFFFFF"/>
              <w:right w:val="single" w:sz="8" w:space="0" w:color="FFFFFF"/>
            </w:tcBorders>
            <w:shd w:val="clear" w:color="auto" w:fill="auto"/>
            <w:vAlign w:val="center"/>
            <w:hideMark/>
          </w:tcPr>
          <w:p w14:paraId="2C9E0E1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64.90%</w:t>
            </w:r>
          </w:p>
        </w:tc>
        <w:tc>
          <w:tcPr>
            <w:tcW w:w="1480" w:type="dxa"/>
            <w:tcBorders>
              <w:top w:val="nil"/>
              <w:left w:val="nil"/>
              <w:bottom w:val="single" w:sz="8" w:space="0" w:color="FFFFFF"/>
              <w:right w:val="single" w:sz="8" w:space="0" w:color="FFFFFF"/>
            </w:tcBorders>
            <w:shd w:val="clear" w:color="auto" w:fill="auto"/>
            <w:vAlign w:val="center"/>
            <w:hideMark/>
          </w:tcPr>
          <w:p w14:paraId="468FD79B"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87.10%</w:t>
            </w:r>
          </w:p>
        </w:tc>
        <w:tc>
          <w:tcPr>
            <w:tcW w:w="1339" w:type="dxa"/>
            <w:tcBorders>
              <w:top w:val="nil"/>
              <w:left w:val="nil"/>
              <w:bottom w:val="single" w:sz="8" w:space="0" w:color="FFFFFF"/>
              <w:right w:val="single" w:sz="8" w:space="0" w:color="FFFFFF"/>
            </w:tcBorders>
            <w:shd w:val="clear" w:color="auto" w:fill="auto"/>
            <w:vAlign w:val="center"/>
            <w:hideMark/>
          </w:tcPr>
          <w:p w14:paraId="174F3F2F"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66AB97B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306245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119" w:type="dxa"/>
            <w:tcBorders>
              <w:top w:val="nil"/>
              <w:left w:val="nil"/>
              <w:bottom w:val="single" w:sz="8" w:space="0" w:color="FFFFFF"/>
              <w:right w:val="single" w:sz="8" w:space="0" w:color="FFFFFF"/>
            </w:tcBorders>
            <w:shd w:val="clear" w:color="auto" w:fill="auto"/>
            <w:vAlign w:val="center"/>
            <w:hideMark/>
          </w:tcPr>
          <w:p w14:paraId="0DABE2B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Serum</w:t>
            </w:r>
          </w:p>
        </w:tc>
        <w:tc>
          <w:tcPr>
            <w:tcW w:w="1937" w:type="dxa"/>
            <w:tcBorders>
              <w:top w:val="nil"/>
              <w:left w:val="nil"/>
              <w:bottom w:val="single" w:sz="8" w:space="0" w:color="FFFFFF"/>
              <w:right w:val="single" w:sz="8" w:space="0" w:color="FFFFFF"/>
            </w:tcBorders>
            <w:shd w:val="clear" w:color="auto" w:fill="auto"/>
            <w:vAlign w:val="center"/>
            <w:hideMark/>
          </w:tcPr>
          <w:p w14:paraId="16261FB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4F9A712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TFF3</w:t>
            </w:r>
          </w:p>
        </w:tc>
        <w:tc>
          <w:tcPr>
            <w:tcW w:w="1480" w:type="dxa"/>
            <w:tcBorders>
              <w:top w:val="nil"/>
              <w:left w:val="nil"/>
              <w:bottom w:val="single" w:sz="8" w:space="0" w:color="FFFFFF"/>
              <w:right w:val="single" w:sz="8" w:space="0" w:color="FFFFFF"/>
            </w:tcBorders>
            <w:shd w:val="clear" w:color="auto" w:fill="auto"/>
            <w:vAlign w:val="center"/>
            <w:hideMark/>
          </w:tcPr>
          <w:p w14:paraId="72F4240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74.20%</w:t>
            </w:r>
          </w:p>
        </w:tc>
        <w:tc>
          <w:tcPr>
            <w:tcW w:w="1480" w:type="dxa"/>
            <w:tcBorders>
              <w:top w:val="nil"/>
              <w:left w:val="nil"/>
              <w:bottom w:val="single" w:sz="8" w:space="0" w:color="FFFFFF"/>
              <w:right w:val="single" w:sz="8" w:space="0" w:color="FFFFFF"/>
            </w:tcBorders>
            <w:shd w:val="clear" w:color="auto" w:fill="auto"/>
            <w:vAlign w:val="center"/>
            <w:hideMark/>
          </w:tcPr>
          <w:p w14:paraId="1B165312"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427D9435"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6057DDAC" w14:textId="77777777" w:rsidTr="00C377E8">
        <w:trPr>
          <w:trHeight w:val="405"/>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E7EE8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FB6302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6B61CE6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223788B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COL3A1</w:t>
            </w:r>
          </w:p>
        </w:tc>
        <w:tc>
          <w:tcPr>
            <w:tcW w:w="1480" w:type="dxa"/>
            <w:tcBorders>
              <w:top w:val="nil"/>
              <w:left w:val="nil"/>
              <w:bottom w:val="single" w:sz="8" w:space="0" w:color="FFFFFF"/>
              <w:right w:val="single" w:sz="8" w:space="0" w:color="FFFFFF"/>
            </w:tcBorders>
            <w:shd w:val="clear" w:color="auto" w:fill="auto"/>
            <w:vAlign w:val="center"/>
            <w:hideMark/>
          </w:tcPr>
          <w:p w14:paraId="47851C9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98.80%</w:t>
            </w:r>
          </w:p>
        </w:tc>
        <w:tc>
          <w:tcPr>
            <w:tcW w:w="1480" w:type="dxa"/>
            <w:tcBorders>
              <w:top w:val="nil"/>
              <w:left w:val="nil"/>
              <w:bottom w:val="single" w:sz="8" w:space="0" w:color="FFFFFF"/>
              <w:right w:val="single" w:sz="8" w:space="0" w:color="FFFFFF"/>
            </w:tcBorders>
            <w:shd w:val="clear" w:color="auto" w:fill="auto"/>
            <w:vAlign w:val="center"/>
            <w:hideMark/>
          </w:tcPr>
          <w:p w14:paraId="58A79318"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69.10%</w:t>
            </w:r>
          </w:p>
        </w:tc>
        <w:tc>
          <w:tcPr>
            <w:tcW w:w="1339" w:type="dxa"/>
            <w:tcBorders>
              <w:top w:val="nil"/>
              <w:left w:val="nil"/>
              <w:bottom w:val="single" w:sz="8" w:space="0" w:color="FFFFFF"/>
              <w:right w:val="single" w:sz="8" w:space="0" w:color="FFFFFF"/>
            </w:tcBorders>
            <w:shd w:val="clear" w:color="auto" w:fill="auto"/>
            <w:vAlign w:val="center"/>
            <w:hideMark/>
          </w:tcPr>
          <w:p w14:paraId="2FC2D450"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3EC04DF7" w14:textId="77777777" w:rsidTr="00C377E8">
        <w:trPr>
          <w:trHeight w:val="51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5DFFCC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CF2453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555919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0EC016F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COL10A1</w:t>
            </w:r>
          </w:p>
        </w:tc>
        <w:tc>
          <w:tcPr>
            <w:tcW w:w="1480" w:type="dxa"/>
            <w:tcBorders>
              <w:top w:val="nil"/>
              <w:left w:val="nil"/>
              <w:bottom w:val="single" w:sz="8" w:space="0" w:color="FFFFFF"/>
              <w:right w:val="single" w:sz="8" w:space="0" w:color="FFFFFF"/>
            </w:tcBorders>
            <w:shd w:val="clear" w:color="auto" w:fill="auto"/>
            <w:vAlign w:val="center"/>
            <w:hideMark/>
          </w:tcPr>
          <w:p w14:paraId="7A3CEC6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63.00%</w:t>
            </w:r>
          </w:p>
        </w:tc>
        <w:tc>
          <w:tcPr>
            <w:tcW w:w="1480" w:type="dxa"/>
            <w:tcBorders>
              <w:top w:val="nil"/>
              <w:left w:val="nil"/>
              <w:bottom w:val="single" w:sz="8" w:space="0" w:color="FFFFFF"/>
              <w:right w:val="single" w:sz="8" w:space="0" w:color="FFFFFF"/>
            </w:tcBorders>
            <w:shd w:val="clear" w:color="auto" w:fill="auto"/>
            <w:vAlign w:val="center"/>
            <w:hideMark/>
          </w:tcPr>
          <w:p w14:paraId="0E45DE86"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297669A9"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188DF1AF" w14:textId="77777777" w:rsidTr="00C377E8">
        <w:trPr>
          <w:trHeight w:val="60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27BC0D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0A1D63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2BA3DB3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481DA1A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AZGP1</w:t>
            </w:r>
          </w:p>
        </w:tc>
        <w:tc>
          <w:tcPr>
            <w:tcW w:w="1480" w:type="dxa"/>
            <w:tcBorders>
              <w:top w:val="nil"/>
              <w:left w:val="nil"/>
              <w:bottom w:val="single" w:sz="8" w:space="0" w:color="FFFFFF"/>
              <w:right w:val="single" w:sz="8" w:space="0" w:color="FFFFFF"/>
            </w:tcBorders>
            <w:shd w:val="clear" w:color="auto" w:fill="auto"/>
            <w:vAlign w:val="center"/>
            <w:hideMark/>
          </w:tcPr>
          <w:p w14:paraId="33CF40E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55.80%</w:t>
            </w:r>
          </w:p>
        </w:tc>
        <w:tc>
          <w:tcPr>
            <w:tcW w:w="1480" w:type="dxa"/>
            <w:tcBorders>
              <w:top w:val="nil"/>
              <w:left w:val="nil"/>
              <w:bottom w:val="single" w:sz="8" w:space="0" w:color="FFFFFF"/>
              <w:right w:val="single" w:sz="8" w:space="0" w:color="FFFFFF"/>
            </w:tcBorders>
            <w:shd w:val="clear" w:color="auto" w:fill="auto"/>
            <w:vAlign w:val="center"/>
            <w:hideMark/>
          </w:tcPr>
          <w:p w14:paraId="30F9074D"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85.00%</w:t>
            </w:r>
          </w:p>
        </w:tc>
        <w:tc>
          <w:tcPr>
            <w:tcW w:w="1339" w:type="dxa"/>
            <w:tcBorders>
              <w:top w:val="nil"/>
              <w:left w:val="nil"/>
              <w:bottom w:val="single" w:sz="8" w:space="0" w:color="FFFFFF"/>
              <w:right w:val="single" w:sz="8" w:space="0" w:color="FFFFFF"/>
            </w:tcBorders>
            <w:shd w:val="clear" w:color="auto" w:fill="auto"/>
            <w:vAlign w:val="center"/>
            <w:hideMark/>
          </w:tcPr>
          <w:p w14:paraId="5C99EFB6"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285105F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87D94E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24C5281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3AA00EF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2969EE72" w14:textId="3BA47095"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Angiopo</w:t>
            </w:r>
            <w:r w:rsidR="00455965" w:rsidRPr="00CD2432">
              <w:rPr>
                <w:rFonts w:ascii="Book Antiqua" w:eastAsia="等线" w:hAnsi="Book Antiqua" w:cs="宋体"/>
                <w:color w:val="000000"/>
                <w:sz w:val="24"/>
                <w:szCs w:val="24"/>
                <w:lang w:val="en-US" w:eastAsia="zh-CN"/>
              </w:rPr>
              <w:t>i</w:t>
            </w:r>
            <w:r w:rsidRPr="00CD2432">
              <w:rPr>
                <w:rFonts w:ascii="Book Antiqua" w:eastAsia="等线" w:hAnsi="Book Antiqua" w:cs="宋体"/>
                <w:color w:val="000000"/>
                <w:sz w:val="24"/>
                <w:szCs w:val="24"/>
                <w:lang w:val="en-US" w:eastAsia="zh-CN"/>
              </w:rPr>
              <w:t>etin-2</w:t>
            </w:r>
          </w:p>
        </w:tc>
        <w:tc>
          <w:tcPr>
            <w:tcW w:w="1480" w:type="dxa"/>
            <w:tcBorders>
              <w:top w:val="nil"/>
              <w:left w:val="nil"/>
              <w:bottom w:val="single" w:sz="8" w:space="0" w:color="FFFFFF"/>
              <w:right w:val="single" w:sz="8" w:space="0" w:color="FFFFFF"/>
            </w:tcBorders>
            <w:shd w:val="clear" w:color="auto" w:fill="auto"/>
            <w:vAlign w:val="center"/>
            <w:hideMark/>
          </w:tcPr>
          <w:p w14:paraId="5FED5C6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79.30%</w:t>
            </w:r>
          </w:p>
        </w:tc>
        <w:tc>
          <w:tcPr>
            <w:tcW w:w="1480" w:type="dxa"/>
            <w:tcBorders>
              <w:top w:val="nil"/>
              <w:left w:val="nil"/>
              <w:bottom w:val="single" w:sz="8" w:space="0" w:color="FFFFFF"/>
              <w:right w:val="single" w:sz="8" w:space="0" w:color="FFFFFF"/>
            </w:tcBorders>
            <w:shd w:val="clear" w:color="auto" w:fill="auto"/>
            <w:vAlign w:val="center"/>
            <w:hideMark/>
          </w:tcPr>
          <w:p w14:paraId="2FFF0F8C"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82.40%</w:t>
            </w:r>
          </w:p>
        </w:tc>
        <w:tc>
          <w:tcPr>
            <w:tcW w:w="1339" w:type="dxa"/>
            <w:tcBorders>
              <w:top w:val="nil"/>
              <w:left w:val="nil"/>
              <w:bottom w:val="single" w:sz="8" w:space="0" w:color="FFFFFF"/>
              <w:right w:val="single" w:sz="8" w:space="0" w:color="FFFFFF"/>
            </w:tcBorders>
            <w:shd w:val="clear" w:color="auto" w:fill="auto"/>
            <w:vAlign w:val="center"/>
            <w:hideMark/>
          </w:tcPr>
          <w:p w14:paraId="67043ACF"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0738E87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475DDA3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7689973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77B295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w:t>
            </w:r>
          </w:p>
        </w:tc>
        <w:tc>
          <w:tcPr>
            <w:tcW w:w="4532" w:type="dxa"/>
            <w:tcBorders>
              <w:top w:val="nil"/>
              <w:left w:val="nil"/>
              <w:bottom w:val="single" w:sz="8" w:space="0" w:color="FFFFFF"/>
              <w:right w:val="single" w:sz="8" w:space="0" w:color="FFFFFF"/>
            </w:tcBorders>
            <w:shd w:val="clear" w:color="auto" w:fill="auto"/>
            <w:vAlign w:val="center"/>
            <w:hideMark/>
          </w:tcPr>
          <w:p w14:paraId="6AEED5E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Kininogen</w:t>
            </w:r>
          </w:p>
        </w:tc>
        <w:tc>
          <w:tcPr>
            <w:tcW w:w="1480" w:type="dxa"/>
            <w:tcBorders>
              <w:top w:val="nil"/>
              <w:left w:val="nil"/>
              <w:bottom w:val="single" w:sz="8" w:space="0" w:color="FFFFFF"/>
              <w:right w:val="single" w:sz="8" w:space="0" w:color="FFFFFF"/>
            </w:tcBorders>
            <w:shd w:val="clear" w:color="auto" w:fill="auto"/>
            <w:vAlign w:val="center"/>
            <w:hideMark/>
          </w:tcPr>
          <w:p w14:paraId="67903E0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63.60%</w:t>
            </w:r>
          </w:p>
        </w:tc>
        <w:tc>
          <w:tcPr>
            <w:tcW w:w="1480" w:type="dxa"/>
            <w:tcBorders>
              <w:top w:val="nil"/>
              <w:left w:val="nil"/>
              <w:bottom w:val="single" w:sz="8" w:space="0" w:color="FFFFFF"/>
              <w:right w:val="single" w:sz="8" w:space="0" w:color="FFFFFF"/>
            </w:tcBorders>
            <w:shd w:val="clear" w:color="auto" w:fill="auto"/>
            <w:vAlign w:val="center"/>
            <w:hideMark/>
          </w:tcPr>
          <w:p w14:paraId="23A8875C"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65.90%</w:t>
            </w:r>
          </w:p>
        </w:tc>
        <w:tc>
          <w:tcPr>
            <w:tcW w:w="1339" w:type="dxa"/>
            <w:tcBorders>
              <w:top w:val="nil"/>
              <w:left w:val="nil"/>
              <w:bottom w:val="single" w:sz="8" w:space="0" w:color="FFFFFF"/>
              <w:right w:val="single" w:sz="8" w:space="0" w:color="FFFFFF"/>
            </w:tcBorders>
            <w:shd w:val="clear" w:color="auto" w:fill="auto"/>
            <w:vAlign w:val="center"/>
            <w:hideMark/>
          </w:tcPr>
          <w:p w14:paraId="135D8EB8"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5590A956"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D3AB28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FDF158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6C4A5A0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w:t>
            </w:r>
          </w:p>
        </w:tc>
        <w:tc>
          <w:tcPr>
            <w:tcW w:w="4532" w:type="dxa"/>
            <w:tcBorders>
              <w:top w:val="nil"/>
              <w:left w:val="nil"/>
              <w:bottom w:val="single" w:sz="8" w:space="0" w:color="FFFFFF"/>
              <w:right w:val="single" w:sz="8" w:space="0" w:color="FFFFFF"/>
            </w:tcBorders>
            <w:shd w:val="clear" w:color="auto" w:fill="auto"/>
            <w:vAlign w:val="center"/>
            <w:hideMark/>
          </w:tcPr>
          <w:p w14:paraId="7B6D756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Melanotransferrin</w:t>
            </w:r>
          </w:p>
        </w:tc>
        <w:tc>
          <w:tcPr>
            <w:tcW w:w="1480" w:type="dxa"/>
            <w:tcBorders>
              <w:top w:val="nil"/>
              <w:left w:val="nil"/>
              <w:bottom w:val="single" w:sz="8" w:space="0" w:color="FFFFFF"/>
              <w:right w:val="single" w:sz="8" w:space="0" w:color="FFFFFF"/>
            </w:tcBorders>
            <w:shd w:val="clear" w:color="auto" w:fill="auto"/>
            <w:vAlign w:val="center"/>
            <w:hideMark/>
          </w:tcPr>
          <w:p w14:paraId="313E7B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48.20%</w:t>
            </w:r>
          </w:p>
        </w:tc>
        <w:tc>
          <w:tcPr>
            <w:tcW w:w="1480" w:type="dxa"/>
            <w:tcBorders>
              <w:top w:val="nil"/>
              <w:left w:val="nil"/>
              <w:bottom w:val="single" w:sz="8" w:space="0" w:color="FFFFFF"/>
              <w:right w:val="single" w:sz="8" w:space="0" w:color="FFFFFF"/>
            </w:tcBorders>
            <w:shd w:val="clear" w:color="auto" w:fill="auto"/>
            <w:vAlign w:val="center"/>
            <w:hideMark/>
          </w:tcPr>
          <w:p w14:paraId="4521A539"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92.50%</w:t>
            </w:r>
          </w:p>
        </w:tc>
        <w:tc>
          <w:tcPr>
            <w:tcW w:w="1339" w:type="dxa"/>
            <w:tcBorders>
              <w:top w:val="nil"/>
              <w:left w:val="nil"/>
              <w:bottom w:val="single" w:sz="8" w:space="0" w:color="FFFFFF"/>
              <w:right w:val="single" w:sz="8" w:space="0" w:color="FFFFFF"/>
            </w:tcBorders>
            <w:shd w:val="clear" w:color="auto" w:fill="auto"/>
            <w:vAlign w:val="center"/>
            <w:hideMark/>
          </w:tcPr>
          <w:p w14:paraId="36CC4570"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271A7FD3"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29BD254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84CEBB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19FC99A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Protein panel </w:t>
            </w:r>
          </w:p>
        </w:tc>
        <w:tc>
          <w:tcPr>
            <w:tcW w:w="4532" w:type="dxa"/>
            <w:tcBorders>
              <w:top w:val="nil"/>
              <w:left w:val="nil"/>
              <w:bottom w:val="single" w:sz="8" w:space="0" w:color="FFFFFF"/>
              <w:right w:val="single" w:sz="8" w:space="0" w:color="FFFFFF"/>
            </w:tcBorders>
            <w:shd w:val="clear" w:color="auto" w:fill="auto"/>
            <w:vAlign w:val="center"/>
            <w:hideMark/>
          </w:tcPr>
          <w:p w14:paraId="0A9FC6B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RBP4 and CEA</w:t>
            </w:r>
          </w:p>
        </w:tc>
        <w:tc>
          <w:tcPr>
            <w:tcW w:w="1480" w:type="dxa"/>
            <w:tcBorders>
              <w:top w:val="nil"/>
              <w:left w:val="nil"/>
              <w:bottom w:val="single" w:sz="8" w:space="0" w:color="FFFFFF"/>
              <w:right w:val="single" w:sz="8" w:space="0" w:color="FFFFFF"/>
            </w:tcBorders>
            <w:shd w:val="clear" w:color="auto" w:fill="auto"/>
            <w:vAlign w:val="center"/>
            <w:hideMark/>
          </w:tcPr>
          <w:p w14:paraId="2E97C1B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80.80%</w:t>
            </w:r>
          </w:p>
        </w:tc>
        <w:tc>
          <w:tcPr>
            <w:tcW w:w="1480" w:type="dxa"/>
            <w:tcBorders>
              <w:top w:val="nil"/>
              <w:left w:val="nil"/>
              <w:bottom w:val="single" w:sz="8" w:space="0" w:color="FFFFFF"/>
              <w:right w:val="single" w:sz="8" w:space="0" w:color="FFFFFF"/>
            </w:tcBorders>
            <w:shd w:val="clear" w:color="auto" w:fill="auto"/>
            <w:vAlign w:val="center"/>
            <w:hideMark/>
          </w:tcPr>
          <w:p w14:paraId="0EEF2B6D"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91.20%</w:t>
            </w:r>
          </w:p>
        </w:tc>
        <w:tc>
          <w:tcPr>
            <w:tcW w:w="1339" w:type="dxa"/>
            <w:tcBorders>
              <w:top w:val="nil"/>
              <w:left w:val="nil"/>
              <w:bottom w:val="single" w:sz="8" w:space="0" w:color="FFFFFF"/>
              <w:right w:val="single" w:sz="8" w:space="0" w:color="FFFFFF"/>
            </w:tcBorders>
            <w:shd w:val="clear" w:color="auto" w:fill="auto"/>
            <w:vAlign w:val="center"/>
            <w:hideMark/>
          </w:tcPr>
          <w:p w14:paraId="0861B2F1"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132895E5"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EA684F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1546C96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7A827B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908680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TFF3 and CEA</w:t>
            </w:r>
          </w:p>
        </w:tc>
        <w:tc>
          <w:tcPr>
            <w:tcW w:w="1480" w:type="dxa"/>
            <w:tcBorders>
              <w:top w:val="nil"/>
              <w:left w:val="nil"/>
              <w:bottom w:val="single" w:sz="8" w:space="0" w:color="FFFFFF"/>
              <w:right w:val="single" w:sz="8" w:space="0" w:color="FFFFFF"/>
            </w:tcBorders>
            <w:shd w:val="clear" w:color="auto" w:fill="auto"/>
            <w:vAlign w:val="center"/>
            <w:hideMark/>
          </w:tcPr>
          <w:p w14:paraId="028BB88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89.40%</w:t>
            </w:r>
          </w:p>
        </w:tc>
        <w:tc>
          <w:tcPr>
            <w:tcW w:w="1480" w:type="dxa"/>
            <w:tcBorders>
              <w:top w:val="nil"/>
              <w:left w:val="nil"/>
              <w:bottom w:val="single" w:sz="8" w:space="0" w:color="FFFFFF"/>
              <w:right w:val="single" w:sz="8" w:space="0" w:color="FFFFFF"/>
            </w:tcBorders>
            <w:shd w:val="clear" w:color="auto" w:fill="auto"/>
            <w:vAlign w:val="center"/>
            <w:hideMark/>
          </w:tcPr>
          <w:p w14:paraId="4531C5D0"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87.80%</w:t>
            </w:r>
          </w:p>
        </w:tc>
        <w:tc>
          <w:tcPr>
            <w:tcW w:w="1339" w:type="dxa"/>
            <w:tcBorders>
              <w:top w:val="nil"/>
              <w:left w:val="nil"/>
              <w:bottom w:val="single" w:sz="8" w:space="0" w:color="FFFFFF"/>
              <w:right w:val="single" w:sz="8" w:space="0" w:color="FFFFFF"/>
            </w:tcBorders>
            <w:shd w:val="clear" w:color="auto" w:fill="auto"/>
            <w:vAlign w:val="center"/>
            <w:hideMark/>
          </w:tcPr>
          <w:p w14:paraId="217EA910"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[41]</w:t>
            </w:r>
          </w:p>
        </w:tc>
      </w:tr>
      <w:tr w:rsidR="001651F9" w:rsidRPr="00CD2432" w14:paraId="03B203C4"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170B25D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119" w:type="dxa"/>
            <w:tcBorders>
              <w:top w:val="nil"/>
              <w:left w:val="nil"/>
              <w:bottom w:val="single" w:sz="8" w:space="0" w:color="FFFFFF"/>
              <w:right w:val="single" w:sz="8" w:space="0" w:color="FFFFFF"/>
            </w:tcBorders>
            <w:shd w:val="clear" w:color="auto" w:fill="auto"/>
            <w:vAlign w:val="center"/>
            <w:hideMark/>
          </w:tcPr>
          <w:p w14:paraId="21B6A28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Serum</w:t>
            </w:r>
          </w:p>
        </w:tc>
        <w:tc>
          <w:tcPr>
            <w:tcW w:w="1937" w:type="dxa"/>
            <w:tcBorders>
              <w:top w:val="nil"/>
              <w:left w:val="nil"/>
              <w:bottom w:val="single" w:sz="8" w:space="0" w:color="FFFFFF"/>
              <w:right w:val="single" w:sz="8" w:space="0" w:color="FFFFFF"/>
            </w:tcBorders>
            <w:shd w:val="clear" w:color="auto" w:fill="auto"/>
            <w:vAlign w:val="center"/>
            <w:hideMark/>
          </w:tcPr>
          <w:p w14:paraId="768632E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55C305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proofErr w:type="spellStart"/>
            <w:r w:rsidRPr="00CD2432">
              <w:rPr>
                <w:rFonts w:ascii="Book Antiqua" w:eastAsia="等线" w:hAnsi="Book Antiqua" w:cs="宋体"/>
                <w:color w:val="000000"/>
                <w:sz w:val="24"/>
                <w:szCs w:val="24"/>
                <w:lang w:val="en-US" w:eastAsia="zh-CN"/>
              </w:rPr>
              <w:t>sDC</w:t>
            </w:r>
            <w:proofErr w:type="spellEnd"/>
            <w:r w:rsidRPr="00CD2432">
              <w:rPr>
                <w:rFonts w:ascii="Book Antiqua" w:eastAsia="等线" w:hAnsi="Book Antiqua" w:cs="宋体"/>
                <w:color w:val="000000"/>
                <w:sz w:val="24"/>
                <w:szCs w:val="24"/>
                <w:lang w:val="en-US" w:eastAsia="zh-CN"/>
              </w:rPr>
              <w:t xml:space="preserve">-SIGN and </w:t>
            </w:r>
            <w:proofErr w:type="spellStart"/>
            <w:r w:rsidRPr="00CD2432">
              <w:rPr>
                <w:rFonts w:ascii="Book Antiqua" w:eastAsia="等线" w:hAnsi="Book Antiqua" w:cs="宋体"/>
                <w:color w:val="000000"/>
                <w:sz w:val="24"/>
                <w:szCs w:val="24"/>
                <w:lang w:val="en-US" w:eastAsia="zh-CN"/>
              </w:rPr>
              <w:t>sDC</w:t>
            </w:r>
            <w:proofErr w:type="spellEnd"/>
            <w:r w:rsidRPr="00CD2432">
              <w:rPr>
                <w:rFonts w:ascii="Book Antiqua" w:eastAsia="等线" w:hAnsi="Book Antiqua" w:cs="宋体"/>
                <w:color w:val="000000"/>
                <w:sz w:val="24"/>
                <w:szCs w:val="24"/>
                <w:lang w:val="en-US" w:eastAsia="zh-CN"/>
              </w:rPr>
              <w:t>-SIGNR</w:t>
            </w:r>
          </w:p>
        </w:tc>
        <w:tc>
          <w:tcPr>
            <w:tcW w:w="1480" w:type="dxa"/>
            <w:tcBorders>
              <w:top w:val="nil"/>
              <w:left w:val="nil"/>
              <w:bottom w:val="single" w:sz="8" w:space="0" w:color="FFFFFF"/>
              <w:right w:val="single" w:sz="8" w:space="0" w:color="FFFFFF"/>
            </w:tcBorders>
            <w:shd w:val="clear" w:color="auto" w:fill="auto"/>
            <w:vAlign w:val="center"/>
            <w:hideMark/>
          </w:tcPr>
          <w:p w14:paraId="0CB78B3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98.70%</w:t>
            </w:r>
          </w:p>
        </w:tc>
        <w:tc>
          <w:tcPr>
            <w:tcW w:w="1480" w:type="dxa"/>
            <w:tcBorders>
              <w:top w:val="nil"/>
              <w:left w:val="nil"/>
              <w:bottom w:val="single" w:sz="8" w:space="0" w:color="FFFFFF"/>
              <w:right w:val="single" w:sz="8" w:space="0" w:color="FFFFFF"/>
            </w:tcBorders>
            <w:shd w:val="clear" w:color="auto" w:fill="auto"/>
            <w:vAlign w:val="center"/>
            <w:hideMark/>
          </w:tcPr>
          <w:p w14:paraId="7863ADDD"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94.80%</w:t>
            </w:r>
          </w:p>
        </w:tc>
        <w:tc>
          <w:tcPr>
            <w:tcW w:w="1339" w:type="dxa"/>
            <w:tcBorders>
              <w:top w:val="nil"/>
              <w:left w:val="nil"/>
              <w:bottom w:val="single" w:sz="8" w:space="0" w:color="FFFFFF"/>
              <w:right w:val="single" w:sz="8" w:space="0" w:color="FFFFFF"/>
            </w:tcBorders>
            <w:shd w:val="clear" w:color="auto" w:fill="auto"/>
            <w:vAlign w:val="center"/>
            <w:hideMark/>
          </w:tcPr>
          <w:p w14:paraId="2311FA0A"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[42]</w:t>
            </w:r>
          </w:p>
        </w:tc>
      </w:tr>
      <w:tr w:rsidR="001651F9" w:rsidRPr="00CD2432" w14:paraId="698389C0"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5F47172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119" w:type="dxa"/>
            <w:tcBorders>
              <w:top w:val="nil"/>
              <w:left w:val="nil"/>
              <w:bottom w:val="single" w:sz="8" w:space="0" w:color="FFFFFF"/>
              <w:right w:val="single" w:sz="8" w:space="0" w:color="FFFFFF"/>
            </w:tcBorders>
            <w:shd w:val="clear" w:color="auto" w:fill="auto"/>
            <w:vAlign w:val="center"/>
            <w:hideMark/>
          </w:tcPr>
          <w:p w14:paraId="4550C9D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75B917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1EE999E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IGFBP-3 and CEA</w:t>
            </w:r>
          </w:p>
        </w:tc>
        <w:tc>
          <w:tcPr>
            <w:tcW w:w="1480" w:type="dxa"/>
            <w:tcBorders>
              <w:top w:val="nil"/>
              <w:left w:val="nil"/>
              <w:bottom w:val="single" w:sz="8" w:space="0" w:color="FFFFFF"/>
              <w:right w:val="single" w:sz="8" w:space="0" w:color="FFFFFF"/>
            </w:tcBorders>
            <w:shd w:val="clear" w:color="auto" w:fill="auto"/>
            <w:vAlign w:val="center"/>
            <w:hideMark/>
          </w:tcPr>
          <w:p w14:paraId="02C28B9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480" w:type="dxa"/>
            <w:tcBorders>
              <w:top w:val="nil"/>
              <w:left w:val="nil"/>
              <w:bottom w:val="single" w:sz="8" w:space="0" w:color="FFFFFF"/>
              <w:right w:val="single" w:sz="8" w:space="0" w:color="FFFFFF"/>
            </w:tcBorders>
            <w:shd w:val="clear" w:color="auto" w:fill="auto"/>
            <w:vAlign w:val="center"/>
            <w:hideMark/>
          </w:tcPr>
          <w:p w14:paraId="7C72C532"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5A041417"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[43]</w:t>
            </w:r>
          </w:p>
        </w:tc>
      </w:tr>
      <w:tr w:rsidR="001651F9" w:rsidRPr="00CD2432" w14:paraId="1405B42A"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76486AF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533C1B8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43F92B3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48FBABA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AZGP1, CEA and CA19-9</w:t>
            </w:r>
          </w:p>
        </w:tc>
        <w:tc>
          <w:tcPr>
            <w:tcW w:w="1480" w:type="dxa"/>
            <w:tcBorders>
              <w:top w:val="nil"/>
              <w:left w:val="nil"/>
              <w:bottom w:val="single" w:sz="8" w:space="0" w:color="FFFFFF"/>
              <w:right w:val="single" w:sz="8" w:space="0" w:color="FFFFFF"/>
            </w:tcBorders>
            <w:shd w:val="clear" w:color="auto" w:fill="auto"/>
            <w:vAlign w:val="center"/>
            <w:hideMark/>
          </w:tcPr>
          <w:p w14:paraId="79F51B3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67.50%</w:t>
            </w:r>
          </w:p>
        </w:tc>
        <w:tc>
          <w:tcPr>
            <w:tcW w:w="1480" w:type="dxa"/>
            <w:tcBorders>
              <w:top w:val="nil"/>
              <w:left w:val="nil"/>
              <w:bottom w:val="single" w:sz="8" w:space="0" w:color="FFFFFF"/>
              <w:right w:val="single" w:sz="8" w:space="0" w:color="FFFFFF"/>
            </w:tcBorders>
            <w:shd w:val="clear" w:color="auto" w:fill="auto"/>
            <w:vAlign w:val="center"/>
            <w:hideMark/>
          </w:tcPr>
          <w:p w14:paraId="4B22800C"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82.50%</w:t>
            </w:r>
          </w:p>
        </w:tc>
        <w:tc>
          <w:tcPr>
            <w:tcW w:w="1339" w:type="dxa"/>
            <w:tcBorders>
              <w:top w:val="nil"/>
              <w:left w:val="nil"/>
              <w:bottom w:val="single" w:sz="8" w:space="0" w:color="FFFFFF"/>
              <w:right w:val="single" w:sz="8" w:space="0" w:color="FFFFFF"/>
            </w:tcBorders>
            <w:shd w:val="clear" w:color="auto" w:fill="auto"/>
            <w:vAlign w:val="center"/>
            <w:hideMark/>
          </w:tcPr>
          <w:p w14:paraId="05972F7E"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241E3D8E"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9DD7C5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00F8ABB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8" w:space="0" w:color="FFFFFF"/>
              <w:right w:val="single" w:sz="8" w:space="0" w:color="FFFFFF"/>
            </w:tcBorders>
            <w:shd w:val="clear" w:color="auto" w:fill="auto"/>
            <w:vAlign w:val="center"/>
            <w:hideMark/>
          </w:tcPr>
          <w:p w14:paraId="5EE1551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058A2EA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IGFBP2, DKK3 and PKM2</w:t>
            </w:r>
          </w:p>
        </w:tc>
        <w:tc>
          <w:tcPr>
            <w:tcW w:w="1480" w:type="dxa"/>
            <w:tcBorders>
              <w:top w:val="nil"/>
              <w:left w:val="nil"/>
              <w:bottom w:val="single" w:sz="8" w:space="0" w:color="FFFFFF"/>
              <w:right w:val="single" w:sz="8" w:space="0" w:color="FFFFFF"/>
            </w:tcBorders>
            <w:shd w:val="clear" w:color="auto" w:fill="auto"/>
            <w:vAlign w:val="center"/>
            <w:hideMark/>
          </w:tcPr>
          <w:p w14:paraId="212B51D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15EF9B45"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95.00%</w:t>
            </w:r>
          </w:p>
        </w:tc>
        <w:tc>
          <w:tcPr>
            <w:tcW w:w="1339" w:type="dxa"/>
            <w:tcBorders>
              <w:top w:val="nil"/>
              <w:left w:val="nil"/>
              <w:bottom w:val="single" w:sz="8" w:space="0" w:color="FFFFFF"/>
              <w:right w:val="single" w:sz="8" w:space="0" w:color="FFFFFF"/>
            </w:tcBorders>
            <w:shd w:val="clear" w:color="auto" w:fill="auto"/>
            <w:vAlign w:val="center"/>
            <w:hideMark/>
          </w:tcPr>
          <w:p w14:paraId="24246AB4"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[36]</w:t>
            </w:r>
          </w:p>
        </w:tc>
      </w:tr>
      <w:tr w:rsidR="001651F9" w:rsidRPr="00CD2432" w14:paraId="4D6C5232" w14:textId="77777777" w:rsidTr="00C377E8">
        <w:trPr>
          <w:trHeight w:val="390"/>
        </w:trPr>
        <w:tc>
          <w:tcPr>
            <w:tcW w:w="1453" w:type="dxa"/>
            <w:tcBorders>
              <w:top w:val="nil"/>
              <w:left w:val="single" w:sz="8" w:space="0" w:color="FFFFFF"/>
              <w:bottom w:val="single" w:sz="8" w:space="0" w:color="FFFFFF"/>
              <w:right w:val="single" w:sz="8" w:space="0" w:color="FFFFFF"/>
            </w:tcBorders>
            <w:shd w:val="clear" w:color="auto" w:fill="auto"/>
            <w:vAlign w:val="center"/>
            <w:hideMark/>
          </w:tcPr>
          <w:p w14:paraId="372C32F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119" w:type="dxa"/>
            <w:tcBorders>
              <w:top w:val="nil"/>
              <w:left w:val="nil"/>
              <w:bottom w:val="single" w:sz="8" w:space="0" w:color="FFFFFF"/>
              <w:right w:val="single" w:sz="8" w:space="0" w:color="FFFFFF"/>
            </w:tcBorders>
            <w:shd w:val="clear" w:color="auto" w:fill="auto"/>
            <w:vAlign w:val="center"/>
            <w:hideMark/>
          </w:tcPr>
          <w:p w14:paraId="35AC51C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937" w:type="dxa"/>
            <w:tcBorders>
              <w:top w:val="nil"/>
              <w:left w:val="nil"/>
              <w:bottom w:val="single" w:sz="8" w:space="0" w:color="FFFFFF"/>
              <w:right w:val="single" w:sz="8" w:space="0" w:color="FFFFFF"/>
            </w:tcBorders>
            <w:shd w:val="clear" w:color="auto" w:fill="auto"/>
            <w:vAlign w:val="center"/>
            <w:hideMark/>
          </w:tcPr>
          <w:p w14:paraId="2EC8FDA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8" w:space="0" w:color="FFFFFF"/>
              <w:right w:val="single" w:sz="8" w:space="0" w:color="FFFFFF"/>
            </w:tcBorders>
            <w:shd w:val="clear" w:color="auto" w:fill="auto"/>
            <w:vAlign w:val="center"/>
            <w:hideMark/>
          </w:tcPr>
          <w:p w14:paraId="6FB8C84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BAG4, IL6ST, VWF, EGFR and CD44</w:t>
            </w:r>
          </w:p>
        </w:tc>
        <w:tc>
          <w:tcPr>
            <w:tcW w:w="1480" w:type="dxa"/>
            <w:tcBorders>
              <w:top w:val="nil"/>
              <w:left w:val="nil"/>
              <w:bottom w:val="single" w:sz="8" w:space="0" w:color="FFFFFF"/>
              <w:right w:val="single" w:sz="8" w:space="0" w:color="FFFFFF"/>
            </w:tcBorders>
            <w:shd w:val="clear" w:color="auto" w:fill="auto"/>
            <w:vAlign w:val="center"/>
            <w:hideMark/>
          </w:tcPr>
          <w:p w14:paraId="1EE79A3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73.00%</w:t>
            </w:r>
          </w:p>
        </w:tc>
        <w:tc>
          <w:tcPr>
            <w:tcW w:w="1480" w:type="dxa"/>
            <w:tcBorders>
              <w:top w:val="nil"/>
              <w:left w:val="nil"/>
              <w:bottom w:val="single" w:sz="8" w:space="0" w:color="FFFFFF"/>
              <w:right w:val="single" w:sz="8" w:space="0" w:color="FFFFFF"/>
            </w:tcBorders>
            <w:shd w:val="clear" w:color="auto" w:fill="auto"/>
            <w:vAlign w:val="center"/>
            <w:hideMark/>
          </w:tcPr>
          <w:p w14:paraId="36131A5A"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90.00%</w:t>
            </w:r>
          </w:p>
        </w:tc>
        <w:tc>
          <w:tcPr>
            <w:tcW w:w="1339" w:type="dxa"/>
            <w:tcBorders>
              <w:top w:val="nil"/>
              <w:left w:val="nil"/>
              <w:bottom w:val="single" w:sz="8" w:space="0" w:color="FFFFFF"/>
              <w:right w:val="single" w:sz="8" w:space="0" w:color="FFFFFF"/>
            </w:tcBorders>
            <w:shd w:val="clear" w:color="auto" w:fill="auto"/>
            <w:vAlign w:val="center"/>
            <w:hideMark/>
          </w:tcPr>
          <w:p w14:paraId="15E6AC4A" w14:textId="77777777" w:rsidR="001651F9" w:rsidRPr="00CD2432" w:rsidRDefault="001651F9" w:rsidP="008E3524">
            <w:pPr>
              <w:spacing w:after="0" w:line="360" w:lineRule="auto"/>
              <w:jc w:val="both"/>
              <w:rPr>
                <w:rFonts w:ascii="Book Antiqua" w:eastAsia="等线" w:hAnsi="Book Antiqua"/>
                <w:color w:val="000000"/>
                <w:sz w:val="24"/>
                <w:szCs w:val="24"/>
                <w:lang w:val="en-US" w:eastAsia="zh-CN"/>
              </w:rPr>
            </w:pPr>
            <w:r w:rsidRPr="00CD2432">
              <w:rPr>
                <w:rFonts w:ascii="Book Antiqua" w:eastAsia="等线" w:hAnsi="Book Antiqua"/>
                <w:color w:val="000000"/>
                <w:sz w:val="24"/>
                <w:szCs w:val="24"/>
                <w:lang w:val="en-US" w:eastAsia="zh-CN"/>
              </w:rPr>
              <w:t>[44]</w:t>
            </w:r>
          </w:p>
        </w:tc>
      </w:tr>
      <w:tr w:rsidR="001651F9" w:rsidRPr="00CD2432" w14:paraId="1DD55837" w14:textId="77777777" w:rsidTr="00C377E8">
        <w:trPr>
          <w:trHeight w:val="945"/>
        </w:trPr>
        <w:tc>
          <w:tcPr>
            <w:tcW w:w="1453" w:type="dxa"/>
            <w:tcBorders>
              <w:top w:val="nil"/>
              <w:left w:val="single" w:sz="8" w:space="0" w:color="FFFFFF"/>
              <w:bottom w:val="single" w:sz="4" w:space="0" w:color="auto"/>
              <w:right w:val="single" w:sz="8" w:space="0" w:color="FFFFFF"/>
            </w:tcBorders>
            <w:shd w:val="clear" w:color="auto" w:fill="auto"/>
            <w:vAlign w:val="center"/>
            <w:hideMark/>
          </w:tcPr>
          <w:p w14:paraId="4F9A34A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 prospective</w:t>
            </w:r>
          </w:p>
        </w:tc>
        <w:tc>
          <w:tcPr>
            <w:tcW w:w="1119" w:type="dxa"/>
            <w:tcBorders>
              <w:top w:val="nil"/>
              <w:left w:val="nil"/>
              <w:bottom w:val="single" w:sz="4" w:space="0" w:color="auto"/>
              <w:right w:val="single" w:sz="8" w:space="0" w:color="FFFFFF"/>
            </w:tcBorders>
            <w:shd w:val="clear" w:color="auto" w:fill="auto"/>
            <w:vAlign w:val="center"/>
            <w:hideMark/>
          </w:tcPr>
          <w:p w14:paraId="69E311D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937" w:type="dxa"/>
            <w:tcBorders>
              <w:top w:val="nil"/>
              <w:left w:val="nil"/>
              <w:bottom w:val="single" w:sz="4" w:space="0" w:color="auto"/>
              <w:right w:val="single" w:sz="8" w:space="0" w:color="FFFFFF"/>
            </w:tcBorders>
            <w:shd w:val="clear" w:color="auto" w:fill="auto"/>
            <w:vAlign w:val="center"/>
            <w:hideMark/>
          </w:tcPr>
          <w:p w14:paraId="472FFB6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Protein panel</w:t>
            </w:r>
          </w:p>
        </w:tc>
        <w:tc>
          <w:tcPr>
            <w:tcW w:w="4532" w:type="dxa"/>
            <w:tcBorders>
              <w:top w:val="nil"/>
              <w:left w:val="nil"/>
              <w:bottom w:val="single" w:sz="4" w:space="0" w:color="auto"/>
              <w:right w:val="single" w:sz="8" w:space="0" w:color="FFFFFF"/>
            </w:tcBorders>
            <w:shd w:val="clear" w:color="auto" w:fill="auto"/>
            <w:vAlign w:val="center"/>
            <w:hideMark/>
          </w:tcPr>
          <w:p w14:paraId="16CDB01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CEA, </w:t>
            </w:r>
            <w:proofErr w:type="spellStart"/>
            <w:r w:rsidRPr="00CD2432">
              <w:rPr>
                <w:rFonts w:ascii="Book Antiqua" w:eastAsia="等线" w:hAnsi="Book Antiqua" w:cs="宋体"/>
                <w:color w:val="000000"/>
                <w:sz w:val="24"/>
                <w:szCs w:val="24"/>
                <w:lang w:val="en-US" w:eastAsia="zh-CN"/>
              </w:rPr>
              <w:t>hs</w:t>
            </w:r>
            <w:proofErr w:type="spellEnd"/>
            <w:r w:rsidRPr="00CD2432">
              <w:rPr>
                <w:rFonts w:ascii="Book Antiqua" w:eastAsia="等线" w:hAnsi="Book Antiqua" w:cs="宋体"/>
                <w:color w:val="000000"/>
                <w:sz w:val="24"/>
                <w:szCs w:val="24"/>
                <w:lang w:val="en-US" w:eastAsia="zh-CN"/>
              </w:rPr>
              <w:t>-CRP, CYFra21-1 and Ferritin</w:t>
            </w:r>
          </w:p>
        </w:tc>
        <w:tc>
          <w:tcPr>
            <w:tcW w:w="1480" w:type="dxa"/>
            <w:tcBorders>
              <w:top w:val="nil"/>
              <w:left w:val="nil"/>
              <w:bottom w:val="single" w:sz="4" w:space="0" w:color="auto"/>
              <w:right w:val="single" w:sz="8" w:space="0" w:color="FFFFFF"/>
            </w:tcBorders>
            <w:shd w:val="clear" w:color="auto" w:fill="auto"/>
            <w:vAlign w:val="center"/>
            <w:hideMark/>
          </w:tcPr>
          <w:p w14:paraId="6BE9F364" w14:textId="3C174719"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-70.0%</w:t>
            </w:r>
          </w:p>
        </w:tc>
        <w:tc>
          <w:tcPr>
            <w:tcW w:w="1480" w:type="dxa"/>
            <w:tcBorders>
              <w:top w:val="nil"/>
              <w:left w:val="nil"/>
              <w:bottom w:val="single" w:sz="4" w:space="0" w:color="auto"/>
              <w:right w:val="single" w:sz="8" w:space="0" w:color="FFFFFF"/>
            </w:tcBorders>
            <w:shd w:val="clear" w:color="auto" w:fill="auto"/>
            <w:vAlign w:val="center"/>
            <w:hideMark/>
          </w:tcPr>
          <w:p w14:paraId="092B3FA3" w14:textId="3C394FB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81.0%-89.0%</w:t>
            </w:r>
          </w:p>
        </w:tc>
        <w:tc>
          <w:tcPr>
            <w:tcW w:w="1339" w:type="dxa"/>
            <w:tcBorders>
              <w:top w:val="nil"/>
              <w:left w:val="nil"/>
              <w:bottom w:val="single" w:sz="4" w:space="0" w:color="auto"/>
              <w:right w:val="single" w:sz="8" w:space="0" w:color="FFFFFF"/>
            </w:tcBorders>
            <w:shd w:val="clear" w:color="auto" w:fill="auto"/>
            <w:vAlign w:val="center"/>
            <w:hideMark/>
          </w:tcPr>
          <w:p w14:paraId="5B3510E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[45]</w:t>
            </w:r>
          </w:p>
        </w:tc>
      </w:tr>
    </w:tbl>
    <w:p w14:paraId="7D562C51" w14:textId="4A87A0C7" w:rsidR="00B16420" w:rsidRPr="00CD2432" w:rsidRDefault="00C377E8" w:rsidP="008E3524">
      <w:pPr>
        <w:pStyle w:val="aa"/>
        <w:tabs>
          <w:tab w:val="left" w:pos="720"/>
        </w:tabs>
        <w:spacing w:line="360" w:lineRule="auto"/>
        <w:jc w:val="both"/>
        <w:rPr>
          <w:rFonts w:ascii="Book Antiqua" w:hAnsi="Book Antiqua" w:cs="Arial"/>
          <w:b/>
          <w:lang w:val="en-US"/>
        </w:rPr>
      </w:pPr>
      <w:r w:rsidRPr="00CD2432">
        <w:rPr>
          <w:rFonts w:ascii="Book Antiqua" w:eastAsia="等线" w:hAnsi="Book Antiqua" w:cs="宋体"/>
          <w:color w:val="000000"/>
          <w:lang w:val="en-US" w:eastAsia="zh-CN"/>
        </w:rPr>
        <w:t xml:space="preserve">FIT: </w:t>
      </w:r>
      <w:r w:rsidRPr="00CD2432">
        <w:rPr>
          <w:rFonts w:ascii="Book Antiqua" w:hAnsi="Book Antiqua" w:cs="Arial"/>
          <w:bCs/>
        </w:rPr>
        <w:t>Faecal immunochemical test.</w:t>
      </w:r>
    </w:p>
    <w:p w14:paraId="43E3BAE3" w14:textId="77777777" w:rsidR="00360673" w:rsidRPr="00CD2432" w:rsidRDefault="00360673" w:rsidP="008E3524">
      <w:pPr>
        <w:spacing w:after="0" w:line="360" w:lineRule="auto"/>
        <w:jc w:val="both"/>
        <w:rPr>
          <w:rFonts w:ascii="Book Antiqua" w:eastAsia="Times New Roman" w:hAnsi="Book Antiqua" w:cs="Arial"/>
          <w:b/>
          <w:sz w:val="24"/>
          <w:szCs w:val="24"/>
          <w:lang w:val="en-US" w:eastAsia="en-GB"/>
        </w:rPr>
      </w:pPr>
      <w:r w:rsidRPr="00CD2432">
        <w:rPr>
          <w:rFonts w:ascii="Book Antiqua" w:hAnsi="Book Antiqua" w:cs="Arial"/>
          <w:b/>
          <w:sz w:val="24"/>
          <w:szCs w:val="24"/>
          <w:lang w:val="en-US"/>
        </w:rPr>
        <w:br w:type="page"/>
      </w:r>
    </w:p>
    <w:p w14:paraId="289BE5E5" w14:textId="0335D973" w:rsidR="00404E7F" w:rsidRPr="00CD2432" w:rsidRDefault="00404E7F"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b/>
          <w:lang w:val="en-US"/>
        </w:rPr>
        <w:lastRenderedPageBreak/>
        <w:t xml:space="preserve">Table 2 Non-invasive </w:t>
      </w:r>
      <w:r w:rsidR="00457E49" w:rsidRPr="00CD2432">
        <w:rPr>
          <w:rFonts w:ascii="Book Antiqua" w:hAnsi="Book Antiqua" w:cs="Arial"/>
          <w:b/>
          <w:lang w:val="en-US"/>
        </w:rPr>
        <w:t>DNA</w:t>
      </w:r>
      <w:r w:rsidR="005F550F" w:rsidRPr="00CD2432">
        <w:rPr>
          <w:rFonts w:ascii="Book Antiqua" w:hAnsi="Book Antiqua" w:cs="Arial"/>
          <w:b/>
          <w:lang w:val="en-US"/>
        </w:rPr>
        <w:t>, messenger RNA</w:t>
      </w:r>
      <w:r w:rsidR="004A288E" w:rsidRPr="00CD2432">
        <w:rPr>
          <w:rFonts w:ascii="Book Antiqua" w:hAnsi="Book Antiqua" w:cs="Arial"/>
          <w:b/>
          <w:lang w:val="en-US"/>
        </w:rPr>
        <w:t xml:space="preserve"> and</w:t>
      </w:r>
      <w:r w:rsidR="00457E49" w:rsidRPr="00CD2432">
        <w:rPr>
          <w:rFonts w:ascii="Book Antiqua" w:hAnsi="Book Antiqua" w:cs="Arial"/>
          <w:b/>
          <w:lang w:val="en-US"/>
        </w:rPr>
        <w:t xml:space="preserve"> </w:t>
      </w:r>
      <w:r w:rsidR="004A288E" w:rsidRPr="00CD2432">
        <w:rPr>
          <w:rFonts w:ascii="Book Antiqua" w:hAnsi="Book Antiqua" w:cs="Arial"/>
          <w:b/>
          <w:lang w:val="en-US"/>
        </w:rPr>
        <w:t xml:space="preserve">long non-coding RNA </w:t>
      </w:r>
      <w:r w:rsidRPr="00CD2432">
        <w:rPr>
          <w:rFonts w:ascii="Book Antiqua" w:hAnsi="Book Antiqua" w:cs="Arial"/>
          <w:b/>
          <w:lang w:val="en-US"/>
        </w:rPr>
        <w:t xml:space="preserve">biomarkers used for </w:t>
      </w:r>
      <w:r w:rsidR="00360673" w:rsidRPr="00CD2432">
        <w:rPr>
          <w:rFonts w:ascii="Book Antiqua" w:hAnsi="Book Antiqua" w:cs="Arial"/>
          <w:b/>
        </w:rPr>
        <w:t>colorectal cancer</w:t>
      </w:r>
      <w:r w:rsidRPr="00CD2432">
        <w:rPr>
          <w:rFonts w:ascii="Book Antiqua" w:hAnsi="Book Antiqua" w:cs="Arial"/>
          <w:b/>
          <w:lang w:val="en-US"/>
        </w:rPr>
        <w:t xml:space="preserve"> detection</w:t>
      </w:r>
    </w:p>
    <w:tbl>
      <w:tblPr>
        <w:tblW w:w="13340" w:type="dxa"/>
        <w:tblLook w:val="04A0" w:firstRow="1" w:lastRow="0" w:firstColumn="1" w:lastColumn="0" w:noHBand="0" w:noVBand="1"/>
      </w:tblPr>
      <w:tblGrid>
        <w:gridCol w:w="1384"/>
        <w:gridCol w:w="1822"/>
        <w:gridCol w:w="2033"/>
        <w:gridCol w:w="3944"/>
        <w:gridCol w:w="1440"/>
        <w:gridCol w:w="1436"/>
        <w:gridCol w:w="1281"/>
      </w:tblGrid>
      <w:tr w:rsidR="001651F9" w:rsidRPr="00CD2432" w14:paraId="718512F2" w14:textId="77777777" w:rsidTr="00C377E8">
        <w:trPr>
          <w:trHeight w:val="675"/>
        </w:trPr>
        <w:tc>
          <w:tcPr>
            <w:tcW w:w="1384"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8EF76A8"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Study setting</w:t>
            </w:r>
          </w:p>
        </w:tc>
        <w:tc>
          <w:tcPr>
            <w:tcW w:w="1822" w:type="dxa"/>
            <w:tcBorders>
              <w:top w:val="single" w:sz="8" w:space="0" w:color="auto"/>
              <w:left w:val="nil"/>
              <w:bottom w:val="single" w:sz="8" w:space="0" w:color="auto"/>
              <w:right w:val="single" w:sz="8" w:space="0" w:color="FFFFFF"/>
            </w:tcBorders>
            <w:shd w:val="clear" w:color="auto" w:fill="auto"/>
            <w:vAlign w:val="center"/>
            <w:hideMark/>
          </w:tcPr>
          <w:p w14:paraId="55A7E552"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Sample type</w:t>
            </w:r>
          </w:p>
        </w:tc>
        <w:tc>
          <w:tcPr>
            <w:tcW w:w="2033" w:type="dxa"/>
            <w:tcBorders>
              <w:top w:val="single" w:sz="8" w:space="0" w:color="auto"/>
              <w:left w:val="nil"/>
              <w:bottom w:val="single" w:sz="8" w:space="0" w:color="auto"/>
              <w:right w:val="single" w:sz="8" w:space="0" w:color="FFFFFF"/>
            </w:tcBorders>
            <w:shd w:val="clear" w:color="auto" w:fill="auto"/>
            <w:vAlign w:val="center"/>
            <w:hideMark/>
          </w:tcPr>
          <w:p w14:paraId="25154FE9"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Marker type</w:t>
            </w:r>
          </w:p>
        </w:tc>
        <w:tc>
          <w:tcPr>
            <w:tcW w:w="3944" w:type="dxa"/>
            <w:tcBorders>
              <w:top w:val="single" w:sz="8" w:space="0" w:color="auto"/>
              <w:left w:val="nil"/>
              <w:bottom w:val="single" w:sz="8" w:space="0" w:color="auto"/>
              <w:right w:val="single" w:sz="8" w:space="0" w:color="FFFFFF"/>
            </w:tcBorders>
            <w:shd w:val="clear" w:color="auto" w:fill="auto"/>
            <w:vAlign w:val="center"/>
            <w:hideMark/>
          </w:tcPr>
          <w:p w14:paraId="3DA75E4F"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Biomarker(s)</w:t>
            </w:r>
          </w:p>
        </w:tc>
        <w:tc>
          <w:tcPr>
            <w:tcW w:w="1440" w:type="dxa"/>
            <w:tcBorders>
              <w:top w:val="single" w:sz="8" w:space="0" w:color="auto"/>
              <w:left w:val="nil"/>
              <w:bottom w:val="single" w:sz="8" w:space="0" w:color="auto"/>
              <w:right w:val="single" w:sz="8" w:space="0" w:color="FFFFFF"/>
            </w:tcBorders>
            <w:shd w:val="clear" w:color="auto" w:fill="auto"/>
            <w:vAlign w:val="center"/>
            <w:hideMark/>
          </w:tcPr>
          <w:p w14:paraId="58D9CD2C"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Sensitivity (or its range)</w:t>
            </w:r>
          </w:p>
        </w:tc>
        <w:tc>
          <w:tcPr>
            <w:tcW w:w="1436" w:type="dxa"/>
            <w:tcBorders>
              <w:top w:val="single" w:sz="8" w:space="0" w:color="auto"/>
              <w:left w:val="nil"/>
              <w:bottom w:val="single" w:sz="8" w:space="0" w:color="auto"/>
              <w:right w:val="single" w:sz="8" w:space="0" w:color="FFFFFF"/>
            </w:tcBorders>
            <w:shd w:val="clear" w:color="auto" w:fill="auto"/>
            <w:vAlign w:val="center"/>
            <w:hideMark/>
          </w:tcPr>
          <w:p w14:paraId="36A0EDF9" w14:textId="77777777"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Specificity (or its range)</w:t>
            </w:r>
          </w:p>
        </w:tc>
        <w:tc>
          <w:tcPr>
            <w:tcW w:w="1281" w:type="dxa"/>
            <w:tcBorders>
              <w:top w:val="single" w:sz="8" w:space="0" w:color="auto"/>
              <w:left w:val="nil"/>
              <w:bottom w:val="single" w:sz="8" w:space="0" w:color="auto"/>
              <w:right w:val="single" w:sz="8" w:space="0" w:color="FFFFFF"/>
            </w:tcBorders>
            <w:shd w:val="clear" w:color="auto" w:fill="auto"/>
            <w:vAlign w:val="center"/>
            <w:hideMark/>
          </w:tcPr>
          <w:p w14:paraId="56D62CE4" w14:textId="577FE5F3" w:rsidR="001651F9" w:rsidRPr="00CD2432" w:rsidRDefault="001651F9"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Ref</w:t>
            </w:r>
            <w:r w:rsidR="00C377E8" w:rsidRPr="00CD2432">
              <w:rPr>
                <w:rFonts w:ascii="Book Antiqua" w:eastAsia="等线" w:hAnsi="Book Antiqua" w:cs="宋体"/>
                <w:b/>
                <w:bCs/>
                <w:color w:val="000000"/>
                <w:sz w:val="24"/>
                <w:szCs w:val="24"/>
                <w:lang w:val="en-US" w:eastAsia="zh-CN"/>
              </w:rPr>
              <w:t>.</w:t>
            </w:r>
          </w:p>
        </w:tc>
      </w:tr>
      <w:tr w:rsidR="001651F9" w:rsidRPr="00CD2432" w14:paraId="2A67FEF3" w14:textId="77777777" w:rsidTr="00C377E8">
        <w:trPr>
          <w:trHeight w:val="76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934D23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Screening</w:t>
            </w:r>
          </w:p>
        </w:tc>
        <w:tc>
          <w:tcPr>
            <w:tcW w:w="1822" w:type="dxa"/>
            <w:tcBorders>
              <w:top w:val="single" w:sz="8" w:space="0" w:color="FFFFFF"/>
              <w:left w:val="nil"/>
              <w:bottom w:val="nil"/>
              <w:right w:val="single" w:sz="8" w:space="0" w:color="FFFFFF"/>
            </w:tcBorders>
            <w:shd w:val="clear" w:color="auto" w:fill="auto"/>
            <w:vAlign w:val="center"/>
            <w:hideMark/>
          </w:tcPr>
          <w:p w14:paraId="1A723F9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BFF082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DNA mutation panel</w:t>
            </w:r>
          </w:p>
        </w:tc>
        <w:tc>
          <w:tcPr>
            <w:tcW w:w="3944" w:type="dxa"/>
            <w:tcBorders>
              <w:top w:val="single" w:sz="8" w:space="0" w:color="FFFFFF"/>
              <w:left w:val="nil"/>
              <w:bottom w:val="nil"/>
              <w:right w:val="single" w:sz="8" w:space="0" w:color="FFFFFF"/>
            </w:tcBorders>
            <w:shd w:val="clear" w:color="auto" w:fill="auto"/>
            <w:vAlign w:val="center"/>
            <w:hideMark/>
          </w:tcPr>
          <w:p w14:paraId="71E8C11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3 </w:t>
            </w:r>
            <w:r w:rsidRPr="00CD2432">
              <w:rPr>
                <w:rFonts w:ascii="Book Antiqua" w:eastAsia="等线" w:hAnsi="Book Antiqua" w:cs="宋体"/>
                <w:i/>
                <w:iCs/>
                <w:color w:val="000000"/>
                <w:sz w:val="24"/>
                <w:szCs w:val="24"/>
                <w:lang w:val="en-US" w:eastAsia="zh-CN"/>
              </w:rPr>
              <w:t>K-</w:t>
            </w:r>
            <w:proofErr w:type="spellStart"/>
            <w:r w:rsidRPr="00CD2432">
              <w:rPr>
                <w:rFonts w:ascii="Book Antiqua" w:eastAsia="等线" w:hAnsi="Book Antiqua" w:cs="宋体"/>
                <w:i/>
                <w:iCs/>
                <w:color w:val="000000"/>
                <w:sz w:val="24"/>
                <w:szCs w:val="24"/>
                <w:lang w:val="en-US" w:eastAsia="zh-CN"/>
              </w:rPr>
              <w:t>ras</w:t>
            </w:r>
            <w:proofErr w:type="spellEnd"/>
            <w:r w:rsidRPr="00CD2432">
              <w:rPr>
                <w:rFonts w:ascii="Book Antiqua" w:eastAsia="等线" w:hAnsi="Book Antiqua" w:cs="宋体"/>
                <w:color w:val="000000"/>
                <w:sz w:val="24"/>
                <w:szCs w:val="24"/>
                <w:lang w:val="en-US" w:eastAsia="zh-CN"/>
              </w:rPr>
              <w:t xml:space="preserve"> mutations, 10 </w:t>
            </w:r>
            <w:r w:rsidRPr="00CD2432">
              <w:rPr>
                <w:rFonts w:ascii="Book Antiqua" w:eastAsia="等线" w:hAnsi="Book Antiqua" w:cs="宋体"/>
                <w:i/>
                <w:iCs/>
                <w:color w:val="000000"/>
                <w:sz w:val="24"/>
                <w:szCs w:val="24"/>
                <w:lang w:val="en-US" w:eastAsia="zh-CN"/>
              </w:rPr>
              <w:t>APC</w:t>
            </w:r>
            <w:r w:rsidRPr="00CD2432">
              <w:rPr>
                <w:rFonts w:ascii="Book Antiqua" w:eastAsia="等线" w:hAnsi="Book Antiqua" w:cs="宋体"/>
                <w:color w:val="000000"/>
                <w:sz w:val="24"/>
                <w:szCs w:val="24"/>
                <w:lang w:val="en-US" w:eastAsia="zh-CN"/>
              </w:rPr>
              <w:t xml:space="preserve"> mutations, 8 </w:t>
            </w:r>
            <w:r w:rsidRPr="00CD2432">
              <w:rPr>
                <w:rFonts w:ascii="Book Antiqua" w:eastAsia="等线" w:hAnsi="Book Antiqua" w:cs="宋体"/>
                <w:i/>
                <w:iCs/>
                <w:color w:val="000000"/>
                <w:sz w:val="24"/>
                <w:szCs w:val="24"/>
                <w:lang w:val="en-US" w:eastAsia="zh-CN"/>
              </w:rPr>
              <w:t>p53</w:t>
            </w:r>
            <w:r w:rsidRPr="00CD2432">
              <w:rPr>
                <w:rFonts w:ascii="Book Antiqua" w:eastAsia="等线" w:hAnsi="Book Antiqua" w:cs="宋体"/>
                <w:color w:val="000000"/>
                <w:sz w:val="24"/>
                <w:szCs w:val="24"/>
                <w:lang w:val="en-US" w:eastAsia="zh-CN"/>
              </w:rPr>
              <w:t xml:space="preserve"> mutations, microsatellite instability marker BAT-26 and long DNA marker</w:t>
            </w:r>
          </w:p>
        </w:tc>
        <w:tc>
          <w:tcPr>
            <w:tcW w:w="1440" w:type="dxa"/>
            <w:tcBorders>
              <w:top w:val="single" w:sz="8" w:space="0" w:color="FFFFFF"/>
              <w:left w:val="nil"/>
              <w:bottom w:val="nil"/>
              <w:right w:val="single" w:sz="8" w:space="0" w:color="FFFFFF"/>
            </w:tcBorders>
            <w:shd w:val="clear" w:color="auto" w:fill="auto"/>
            <w:vAlign w:val="center"/>
            <w:hideMark/>
          </w:tcPr>
          <w:p w14:paraId="09458CE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51.60%</w:t>
            </w:r>
          </w:p>
        </w:tc>
        <w:tc>
          <w:tcPr>
            <w:tcW w:w="1436" w:type="dxa"/>
            <w:tcBorders>
              <w:top w:val="single" w:sz="8" w:space="0" w:color="FFFFFF"/>
              <w:left w:val="nil"/>
              <w:bottom w:val="nil"/>
              <w:right w:val="single" w:sz="8" w:space="0" w:color="FFFFFF"/>
            </w:tcBorders>
            <w:shd w:val="clear" w:color="auto" w:fill="auto"/>
            <w:vAlign w:val="center"/>
            <w:hideMark/>
          </w:tcPr>
          <w:p w14:paraId="4C3ADD5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94.40%</w:t>
            </w:r>
          </w:p>
        </w:tc>
        <w:tc>
          <w:tcPr>
            <w:tcW w:w="1281" w:type="dxa"/>
            <w:tcBorders>
              <w:top w:val="single" w:sz="8" w:space="0" w:color="FFFFFF"/>
              <w:left w:val="nil"/>
              <w:bottom w:val="nil"/>
              <w:right w:val="single" w:sz="8" w:space="0" w:color="FFFFFF"/>
            </w:tcBorders>
            <w:shd w:val="clear" w:color="auto" w:fill="auto"/>
            <w:vAlign w:val="center"/>
            <w:hideMark/>
          </w:tcPr>
          <w:p w14:paraId="094B577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[46]</w:t>
            </w:r>
          </w:p>
        </w:tc>
      </w:tr>
      <w:tr w:rsidR="001651F9" w:rsidRPr="00CD2432" w14:paraId="3226B89C" w14:textId="77777777" w:rsidTr="00C377E8">
        <w:trPr>
          <w:trHeight w:val="265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2AC6E0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05831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A82078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4966C205" w14:textId="3E9F02CD" w:rsidR="001651F9" w:rsidRPr="00CD2432" w:rsidRDefault="001651F9" w:rsidP="00455965">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K-</w:t>
            </w:r>
            <w:proofErr w:type="spellStart"/>
            <w:r w:rsidRPr="00CD2432">
              <w:rPr>
                <w:rFonts w:ascii="Book Antiqua" w:eastAsia="等线" w:hAnsi="Book Antiqua" w:cs="宋体"/>
                <w:i/>
                <w:iCs/>
                <w:color w:val="000000"/>
                <w:sz w:val="24"/>
                <w:szCs w:val="24"/>
                <w:lang w:val="en-US" w:eastAsia="zh-CN"/>
              </w:rPr>
              <w:t>ras</w:t>
            </w:r>
            <w:proofErr w:type="spellEnd"/>
            <w:r w:rsidRPr="00CD2432">
              <w:rPr>
                <w:rFonts w:ascii="Book Antiqua" w:eastAsia="等线" w:hAnsi="Book Antiqua" w:cs="宋体"/>
                <w:color w:val="000000"/>
                <w:sz w:val="24"/>
                <w:szCs w:val="24"/>
                <w:lang w:val="en-US" w:eastAsia="zh-CN"/>
              </w:rPr>
              <w:t xml:space="preserve"> mutation, methylation of </w:t>
            </w:r>
            <w:r w:rsidRPr="00CD2432">
              <w:rPr>
                <w:rFonts w:ascii="Book Antiqua" w:eastAsia="等线" w:hAnsi="Book Antiqua" w:cs="宋体"/>
                <w:i/>
                <w:iCs/>
                <w:color w:val="000000"/>
                <w:sz w:val="24"/>
                <w:szCs w:val="24"/>
                <w:lang w:val="en-US" w:eastAsia="zh-CN"/>
              </w:rPr>
              <w:t xml:space="preserve">Vimentin </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i/>
                <w:iCs/>
                <w:color w:val="000000"/>
                <w:sz w:val="24"/>
                <w:szCs w:val="24"/>
                <w:lang w:val="en-US" w:eastAsia="zh-CN"/>
              </w:rPr>
              <w:t>VIM), BMP3,</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 xml:space="preserve">NDRG4 </w:t>
            </w:r>
            <w:r w:rsidRPr="00CD2432">
              <w:rPr>
                <w:rFonts w:ascii="Book Antiqua" w:eastAsia="等线" w:hAnsi="Book Antiqua" w:cs="宋体"/>
                <w:color w:val="000000"/>
                <w:sz w:val="24"/>
                <w:szCs w:val="24"/>
                <w:lang w:val="en-US" w:eastAsia="zh-CN"/>
              </w:rPr>
              <w:t>and</w:t>
            </w:r>
            <w:r w:rsidRPr="00CD2432">
              <w:rPr>
                <w:rFonts w:ascii="Book Antiqua" w:eastAsia="等线" w:hAnsi="Book Antiqua" w:cs="宋体"/>
                <w:i/>
                <w:iCs/>
                <w:color w:val="000000"/>
                <w:sz w:val="24"/>
                <w:szCs w:val="24"/>
                <w:lang w:val="en-US" w:eastAsia="zh-CN"/>
              </w:rPr>
              <w:t xml:space="preserve"> TFPI2</w:t>
            </w:r>
            <w:r w:rsidRPr="00CD2432">
              <w:rPr>
                <w:rFonts w:ascii="Book Antiqua" w:eastAsia="等线" w:hAnsi="Book Antiqua" w:cs="宋体"/>
                <w:color w:val="000000"/>
                <w:sz w:val="24"/>
                <w:szCs w:val="24"/>
                <w:lang w:val="en-US" w:eastAsia="zh-CN"/>
              </w:rPr>
              <w:t xml:space="preserve"> genes, DNA measurement by </w:t>
            </w:r>
            <w:r w:rsidRPr="00CD2432">
              <w:rPr>
                <w:rFonts w:ascii="Book Antiqua" w:eastAsia="等线" w:hAnsi="Book Antiqua" w:cs="宋体"/>
                <w:i/>
                <w:iCs/>
                <w:color w:val="000000"/>
                <w:sz w:val="24"/>
                <w:szCs w:val="24"/>
                <w:lang w:val="en-US" w:eastAsia="zh-CN"/>
              </w:rPr>
              <w:t xml:space="preserve">β-actin </w:t>
            </w:r>
            <w:r w:rsidRPr="00CD2432">
              <w:rPr>
                <w:rFonts w:ascii="Book Antiqua" w:eastAsia="等线" w:hAnsi="Book Antiqua" w:cs="宋体"/>
                <w:color w:val="000000"/>
                <w:sz w:val="24"/>
                <w:szCs w:val="24"/>
                <w:lang w:val="en-US" w:eastAsia="zh-CN"/>
              </w:rPr>
              <w:t xml:space="preserve">assessment and </w:t>
            </w:r>
            <w:proofErr w:type="spellStart"/>
            <w:r w:rsidRPr="00CD2432">
              <w:rPr>
                <w:rFonts w:ascii="Book Antiqua" w:eastAsia="等线" w:hAnsi="Book Antiqua" w:cs="宋体"/>
                <w:color w:val="000000"/>
                <w:sz w:val="24"/>
                <w:szCs w:val="24"/>
                <w:lang w:val="en-US" w:eastAsia="zh-CN"/>
              </w:rPr>
              <w:t>HemoQuant</w:t>
            </w:r>
            <w:proofErr w:type="spellEnd"/>
            <w:r w:rsidRPr="00CD2432">
              <w:rPr>
                <w:rFonts w:ascii="Book Antiqua" w:eastAsia="等线" w:hAnsi="Book Antiqua" w:cs="宋体"/>
                <w:color w:val="000000"/>
                <w:sz w:val="24"/>
                <w:szCs w:val="24"/>
                <w:lang w:val="en-US" w:eastAsia="zh-CN"/>
              </w:rPr>
              <w:t xml:space="preserve"> test for </w:t>
            </w:r>
            <w:proofErr w:type="spellStart"/>
            <w:r w:rsidRPr="00CD2432">
              <w:rPr>
                <w:rFonts w:ascii="Book Antiqua" w:eastAsia="等线" w:hAnsi="Book Antiqua" w:cs="宋体"/>
                <w:color w:val="000000"/>
                <w:sz w:val="24"/>
                <w:szCs w:val="24"/>
                <w:lang w:val="en-US" w:eastAsia="zh-CN"/>
              </w:rPr>
              <w:t>haemoglobin</w:t>
            </w:r>
            <w:proofErr w:type="spellEnd"/>
          </w:p>
        </w:tc>
        <w:tc>
          <w:tcPr>
            <w:tcW w:w="1440" w:type="dxa"/>
            <w:tcBorders>
              <w:top w:val="single" w:sz="8" w:space="0" w:color="FFFFFF"/>
              <w:left w:val="nil"/>
              <w:bottom w:val="nil"/>
              <w:right w:val="single" w:sz="8" w:space="0" w:color="FFFFFF"/>
            </w:tcBorders>
            <w:shd w:val="clear" w:color="auto" w:fill="auto"/>
            <w:vAlign w:val="center"/>
            <w:hideMark/>
          </w:tcPr>
          <w:p w14:paraId="062E11B6" w14:textId="640F63D8"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-85.0%</w:t>
            </w:r>
          </w:p>
        </w:tc>
        <w:tc>
          <w:tcPr>
            <w:tcW w:w="1436" w:type="dxa"/>
            <w:tcBorders>
              <w:top w:val="single" w:sz="8" w:space="0" w:color="FFFFFF"/>
              <w:left w:val="nil"/>
              <w:bottom w:val="nil"/>
              <w:right w:val="single" w:sz="8" w:space="0" w:color="FFFFFF"/>
            </w:tcBorders>
            <w:shd w:val="clear" w:color="auto" w:fill="auto"/>
            <w:vAlign w:val="center"/>
            <w:hideMark/>
          </w:tcPr>
          <w:p w14:paraId="306A2911" w14:textId="3D764689"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73B6429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[47]</w:t>
            </w:r>
          </w:p>
        </w:tc>
      </w:tr>
      <w:tr w:rsidR="001651F9" w:rsidRPr="00CD2432" w14:paraId="30D2FA0C" w14:textId="77777777" w:rsidTr="00C377E8">
        <w:trPr>
          <w:trHeight w:val="234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85136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Screening</w:t>
            </w:r>
          </w:p>
        </w:tc>
        <w:tc>
          <w:tcPr>
            <w:tcW w:w="1822" w:type="dxa"/>
            <w:tcBorders>
              <w:top w:val="single" w:sz="8" w:space="0" w:color="FFFFFF"/>
              <w:left w:val="nil"/>
              <w:bottom w:val="nil"/>
              <w:right w:val="single" w:sz="8" w:space="0" w:color="FFFFFF"/>
            </w:tcBorders>
            <w:shd w:val="clear" w:color="auto" w:fill="auto"/>
            <w:vAlign w:val="center"/>
            <w:hideMark/>
          </w:tcPr>
          <w:p w14:paraId="16467BB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904C36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Panel including DNA mutation, DNA methylation, DNA amount and protein testing</w:t>
            </w:r>
          </w:p>
        </w:tc>
        <w:tc>
          <w:tcPr>
            <w:tcW w:w="3944" w:type="dxa"/>
            <w:tcBorders>
              <w:top w:val="single" w:sz="8" w:space="0" w:color="FFFFFF"/>
              <w:left w:val="nil"/>
              <w:bottom w:val="nil"/>
              <w:right w:val="single" w:sz="8" w:space="0" w:color="FFFFFF"/>
            </w:tcBorders>
            <w:shd w:val="clear" w:color="auto" w:fill="auto"/>
            <w:vAlign w:val="center"/>
            <w:hideMark/>
          </w:tcPr>
          <w:p w14:paraId="36C9B298" w14:textId="753B3828" w:rsidR="001651F9" w:rsidRPr="00CD2432" w:rsidRDefault="001651F9" w:rsidP="00455965">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K-</w:t>
            </w:r>
            <w:proofErr w:type="spellStart"/>
            <w:r w:rsidRPr="00CD2432">
              <w:rPr>
                <w:rFonts w:ascii="Book Antiqua" w:eastAsia="等线" w:hAnsi="Book Antiqua" w:cs="宋体"/>
                <w:i/>
                <w:iCs/>
                <w:color w:val="000000"/>
                <w:sz w:val="24"/>
                <w:szCs w:val="24"/>
                <w:lang w:val="en-US" w:eastAsia="zh-CN"/>
              </w:rPr>
              <w:t>ras</w:t>
            </w:r>
            <w:proofErr w:type="spellEnd"/>
            <w:r w:rsidRPr="00CD2432">
              <w:rPr>
                <w:rFonts w:ascii="Book Antiqua" w:eastAsia="等线" w:hAnsi="Book Antiqua" w:cs="宋体"/>
                <w:color w:val="000000"/>
                <w:sz w:val="24"/>
                <w:szCs w:val="24"/>
                <w:lang w:val="en-US" w:eastAsia="zh-CN"/>
              </w:rPr>
              <w:t xml:space="preserve"> mutation, </w:t>
            </w:r>
            <w:r w:rsidRPr="00CD2432">
              <w:rPr>
                <w:rFonts w:ascii="Book Antiqua" w:eastAsia="等线" w:hAnsi="Book Antiqua" w:cs="宋体"/>
                <w:i/>
                <w:iCs/>
                <w:color w:val="000000"/>
                <w:sz w:val="24"/>
                <w:szCs w:val="24"/>
                <w:lang w:val="en-US" w:eastAsia="zh-CN"/>
              </w:rPr>
              <w:t>BMP3</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NDRG4</w:t>
            </w:r>
            <w:r w:rsidRPr="00CD2432">
              <w:rPr>
                <w:rFonts w:ascii="Book Antiqua" w:eastAsia="等线" w:hAnsi="Book Antiqua" w:cs="宋体"/>
                <w:color w:val="000000"/>
                <w:sz w:val="24"/>
                <w:szCs w:val="24"/>
                <w:lang w:val="en-US" w:eastAsia="zh-CN"/>
              </w:rPr>
              <w:t xml:space="preserve"> promoter methylation, DNA measurement by </w:t>
            </w:r>
            <w:r w:rsidRPr="00CD2432">
              <w:rPr>
                <w:rFonts w:ascii="Book Antiqua" w:eastAsia="等线" w:hAnsi="Book Antiqua" w:cs="宋体"/>
                <w:i/>
                <w:iCs/>
                <w:color w:val="000000"/>
                <w:sz w:val="24"/>
                <w:szCs w:val="24"/>
                <w:lang w:val="en-US" w:eastAsia="zh-CN"/>
              </w:rPr>
              <w:t xml:space="preserve">β-actin </w:t>
            </w:r>
            <w:r w:rsidRPr="00CD2432">
              <w:rPr>
                <w:rFonts w:ascii="Book Antiqua" w:eastAsia="等线" w:hAnsi="Book Antiqua" w:cs="宋体"/>
                <w:color w:val="000000"/>
                <w:sz w:val="24"/>
                <w:szCs w:val="24"/>
                <w:lang w:val="en-US" w:eastAsia="zh-CN"/>
              </w:rPr>
              <w:t xml:space="preserve">assessment and test for </w:t>
            </w:r>
            <w:proofErr w:type="spellStart"/>
            <w:r w:rsidRPr="00CD2432">
              <w:rPr>
                <w:rFonts w:ascii="Book Antiqua" w:eastAsia="等线" w:hAnsi="Book Antiqua" w:cs="宋体"/>
                <w:color w:val="000000"/>
                <w:sz w:val="24"/>
                <w:szCs w:val="24"/>
                <w:lang w:val="en-US" w:eastAsia="zh-CN"/>
              </w:rPr>
              <w:t>haemoglobin</w:t>
            </w:r>
            <w:proofErr w:type="spellEnd"/>
            <w:r w:rsidRPr="00CD2432">
              <w:rPr>
                <w:rFonts w:ascii="Book Antiqua" w:eastAsia="等线" w:hAnsi="Book Antiqua" w:cs="宋体"/>
                <w:color w:val="000000"/>
                <w:sz w:val="24"/>
                <w:szCs w:val="24"/>
                <w:lang w:val="en-US" w:eastAsia="zh-CN"/>
              </w:rPr>
              <w:t xml:space="preserve"> (FIT)</w:t>
            </w:r>
          </w:p>
        </w:tc>
        <w:tc>
          <w:tcPr>
            <w:tcW w:w="1440" w:type="dxa"/>
            <w:tcBorders>
              <w:top w:val="single" w:sz="8" w:space="0" w:color="FFFFFF"/>
              <w:left w:val="nil"/>
              <w:bottom w:val="nil"/>
              <w:right w:val="single" w:sz="8" w:space="0" w:color="FFFFFF"/>
            </w:tcBorders>
            <w:shd w:val="clear" w:color="auto" w:fill="auto"/>
            <w:vAlign w:val="center"/>
            <w:hideMark/>
          </w:tcPr>
          <w:p w14:paraId="72D5391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92.30%</w:t>
            </w:r>
          </w:p>
        </w:tc>
        <w:tc>
          <w:tcPr>
            <w:tcW w:w="1436" w:type="dxa"/>
            <w:tcBorders>
              <w:top w:val="single" w:sz="8" w:space="0" w:color="FFFFFF"/>
              <w:left w:val="nil"/>
              <w:bottom w:val="nil"/>
              <w:right w:val="single" w:sz="8" w:space="0" w:color="FFFFFF"/>
            </w:tcBorders>
            <w:shd w:val="clear" w:color="auto" w:fill="auto"/>
            <w:vAlign w:val="center"/>
            <w:hideMark/>
          </w:tcPr>
          <w:p w14:paraId="78FB6F2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86.60%</w:t>
            </w:r>
          </w:p>
        </w:tc>
        <w:tc>
          <w:tcPr>
            <w:tcW w:w="1281" w:type="dxa"/>
            <w:tcBorders>
              <w:top w:val="single" w:sz="8" w:space="0" w:color="FFFFFF"/>
              <w:left w:val="nil"/>
              <w:bottom w:val="nil"/>
              <w:right w:val="single" w:sz="8" w:space="0" w:color="FFFFFF"/>
            </w:tcBorders>
            <w:shd w:val="clear" w:color="auto" w:fill="auto"/>
            <w:vAlign w:val="center"/>
            <w:hideMark/>
          </w:tcPr>
          <w:p w14:paraId="60E4490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[48]</w:t>
            </w:r>
          </w:p>
        </w:tc>
      </w:tr>
      <w:tr w:rsidR="001651F9" w:rsidRPr="00CD2432" w14:paraId="12FCFBF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CF6A0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823C6A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F88669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ED4364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BMP3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E32F498" w14:textId="38C23F0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51.0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-84.0%</w:t>
            </w:r>
          </w:p>
        </w:tc>
        <w:tc>
          <w:tcPr>
            <w:tcW w:w="1436" w:type="dxa"/>
            <w:tcBorders>
              <w:top w:val="single" w:sz="8" w:space="0" w:color="FFFFFF"/>
              <w:left w:val="nil"/>
              <w:bottom w:val="nil"/>
              <w:right w:val="single" w:sz="8" w:space="0" w:color="FFFFFF"/>
            </w:tcBorders>
            <w:shd w:val="clear" w:color="auto" w:fill="auto"/>
            <w:vAlign w:val="center"/>
            <w:hideMark/>
          </w:tcPr>
          <w:p w14:paraId="33DE4AE7" w14:textId="7D7CD34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71EC581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554936A3"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E5C269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041A7E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1D421F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227C5AA"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CDKN2A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AD6F72D" w14:textId="0EF7FF1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-40.0%</w:t>
            </w:r>
          </w:p>
        </w:tc>
        <w:tc>
          <w:tcPr>
            <w:tcW w:w="1436" w:type="dxa"/>
            <w:tcBorders>
              <w:top w:val="single" w:sz="8" w:space="0" w:color="FFFFFF"/>
              <w:left w:val="nil"/>
              <w:bottom w:val="nil"/>
              <w:right w:val="single" w:sz="8" w:space="0" w:color="FFFFFF"/>
            </w:tcBorders>
            <w:shd w:val="clear" w:color="auto" w:fill="auto"/>
            <w:vAlign w:val="center"/>
            <w:hideMark/>
          </w:tcPr>
          <w:p w14:paraId="23D57342" w14:textId="5B01637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EB372D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75E63508"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C1DC3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C29EB0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F29EBC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646ACF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ECAD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065ABB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65.20%</w:t>
            </w:r>
          </w:p>
        </w:tc>
        <w:tc>
          <w:tcPr>
            <w:tcW w:w="1436" w:type="dxa"/>
            <w:tcBorders>
              <w:top w:val="single" w:sz="8" w:space="0" w:color="FFFFFF"/>
              <w:left w:val="nil"/>
              <w:bottom w:val="nil"/>
              <w:right w:val="single" w:sz="8" w:space="0" w:color="FFFFFF"/>
            </w:tcBorders>
            <w:shd w:val="clear" w:color="auto" w:fill="auto"/>
            <w:vAlign w:val="center"/>
            <w:hideMark/>
          </w:tcPr>
          <w:p w14:paraId="377A33B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6620082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77F92B69"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B8D64D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61C24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367E10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330E0A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FBN1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5280E7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CC0896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2163427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607EB971"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D03621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5D6EB7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11314C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411287A"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GATA 4/5</w:t>
            </w:r>
            <w:r w:rsidRPr="00CD2432">
              <w:rPr>
                <w:rFonts w:ascii="Book Antiqua" w:eastAsia="等线" w:hAnsi="Book Antiqua" w:cs="宋体"/>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014AB8C6" w14:textId="5F51340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42.9</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-71.0%</w:t>
            </w:r>
          </w:p>
        </w:tc>
        <w:tc>
          <w:tcPr>
            <w:tcW w:w="1436" w:type="dxa"/>
            <w:tcBorders>
              <w:top w:val="single" w:sz="8" w:space="0" w:color="FFFFFF"/>
              <w:left w:val="nil"/>
              <w:bottom w:val="nil"/>
              <w:right w:val="single" w:sz="8" w:space="0" w:color="FFFFFF"/>
            </w:tcBorders>
            <w:shd w:val="clear" w:color="auto" w:fill="auto"/>
            <w:vAlign w:val="center"/>
            <w:hideMark/>
          </w:tcPr>
          <w:p w14:paraId="2A9F3F59" w14:textId="4945D70B"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3A4E14B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[49,50]</w:t>
            </w:r>
          </w:p>
        </w:tc>
      </w:tr>
      <w:tr w:rsidR="001651F9" w:rsidRPr="00CD2432" w14:paraId="3C2D7A8E"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89D024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3A6E7DD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3BDFA08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Methylated </w:t>
            </w:r>
            <w:r w:rsidRPr="00CD2432">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0D1DACE4"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lastRenderedPageBreak/>
              <w:t xml:space="preserve">HLTF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7E5E80" w14:textId="1757AD6C"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37.5%</w:t>
            </w:r>
          </w:p>
        </w:tc>
        <w:tc>
          <w:tcPr>
            <w:tcW w:w="1436" w:type="dxa"/>
            <w:tcBorders>
              <w:top w:val="single" w:sz="8" w:space="0" w:color="FFFFFF"/>
              <w:left w:val="nil"/>
              <w:bottom w:val="nil"/>
              <w:right w:val="single" w:sz="8" w:space="0" w:color="FFFFFF"/>
            </w:tcBorders>
            <w:shd w:val="clear" w:color="auto" w:fill="auto"/>
            <w:vAlign w:val="center"/>
            <w:hideMark/>
          </w:tcPr>
          <w:p w14:paraId="78FC2CC3" w14:textId="19A4B558"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90.0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92.6%</w:t>
            </w:r>
          </w:p>
        </w:tc>
        <w:tc>
          <w:tcPr>
            <w:tcW w:w="1281" w:type="dxa"/>
            <w:tcBorders>
              <w:top w:val="single" w:sz="8" w:space="0" w:color="FFFFFF"/>
              <w:left w:val="nil"/>
              <w:bottom w:val="nil"/>
              <w:right w:val="single" w:sz="8" w:space="0" w:color="FFFFFF"/>
            </w:tcBorders>
            <w:shd w:val="clear" w:color="auto" w:fill="auto"/>
            <w:vAlign w:val="center"/>
            <w:hideMark/>
          </w:tcPr>
          <w:p w14:paraId="7D4E33F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[49]</w:t>
            </w:r>
          </w:p>
        </w:tc>
      </w:tr>
      <w:tr w:rsidR="001651F9" w:rsidRPr="00CD2432" w14:paraId="3CED271D"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7C366F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52C3B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2BFC9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86A31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HIC1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A2ABE6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42.30%</w:t>
            </w:r>
          </w:p>
        </w:tc>
        <w:tc>
          <w:tcPr>
            <w:tcW w:w="1436" w:type="dxa"/>
            <w:tcBorders>
              <w:top w:val="single" w:sz="8" w:space="0" w:color="FFFFFF"/>
              <w:left w:val="nil"/>
              <w:bottom w:val="nil"/>
              <w:right w:val="single" w:sz="8" w:space="0" w:color="FFFFFF"/>
            </w:tcBorders>
            <w:shd w:val="clear" w:color="auto" w:fill="auto"/>
            <w:vAlign w:val="center"/>
            <w:hideMark/>
          </w:tcPr>
          <w:p w14:paraId="34D87A7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6FDE443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2E96E83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10251A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10491B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57367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7D0EE9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HPP1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55DCBC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71.20%</w:t>
            </w:r>
          </w:p>
        </w:tc>
        <w:tc>
          <w:tcPr>
            <w:tcW w:w="1436" w:type="dxa"/>
            <w:tcBorders>
              <w:top w:val="single" w:sz="8" w:space="0" w:color="FFFFFF"/>
              <w:left w:val="nil"/>
              <w:bottom w:val="nil"/>
              <w:right w:val="single" w:sz="8" w:space="0" w:color="FFFFFF"/>
            </w:tcBorders>
            <w:shd w:val="clear" w:color="auto" w:fill="auto"/>
            <w:vAlign w:val="center"/>
            <w:hideMark/>
          </w:tcPr>
          <w:p w14:paraId="7A5FFE1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57.10%</w:t>
            </w:r>
          </w:p>
        </w:tc>
        <w:tc>
          <w:tcPr>
            <w:tcW w:w="1281" w:type="dxa"/>
            <w:tcBorders>
              <w:top w:val="single" w:sz="8" w:space="0" w:color="FFFFFF"/>
              <w:left w:val="nil"/>
              <w:bottom w:val="nil"/>
              <w:right w:val="single" w:sz="8" w:space="0" w:color="FFFFFF"/>
            </w:tcBorders>
            <w:shd w:val="clear" w:color="auto" w:fill="auto"/>
            <w:vAlign w:val="center"/>
            <w:hideMark/>
          </w:tcPr>
          <w:p w14:paraId="4FA2AB6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33BF778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E5820C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5ED9FF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81DEF4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F71C4B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ING1b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A93C03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73.70%</w:t>
            </w:r>
          </w:p>
        </w:tc>
        <w:tc>
          <w:tcPr>
            <w:tcW w:w="1436" w:type="dxa"/>
            <w:tcBorders>
              <w:top w:val="single" w:sz="8" w:space="0" w:color="FFFFFF"/>
              <w:left w:val="nil"/>
              <w:bottom w:val="nil"/>
              <w:right w:val="single" w:sz="8" w:space="0" w:color="FFFFFF"/>
            </w:tcBorders>
            <w:shd w:val="clear" w:color="auto" w:fill="auto"/>
            <w:vAlign w:val="center"/>
            <w:hideMark/>
          </w:tcPr>
          <w:p w14:paraId="61412EB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1281" w:type="dxa"/>
            <w:tcBorders>
              <w:top w:val="single" w:sz="8" w:space="0" w:color="FFFFFF"/>
              <w:left w:val="nil"/>
              <w:bottom w:val="nil"/>
              <w:right w:val="single" w:sz="8" w:space="0" w:color="FFFFFF"/>
            </w:tcBorders>
            <w:shd w:val="clear" w:color="auto" w:fill="auto"/>
            <w:vAlign w:val="center"/>
            <w:hideMark/>
          </w:tcPr>
          <w:p w14:paraId="1CA9A8D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69381B3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59690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820375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6F71A9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C39F2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ITGA4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BBD203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40.00%</w:t>
            </w:r>
          </w:p>
        </w:tc>
        <w:tc>
          <w:tcPr>
            <w:tcW w:w="1436" w:type="dxa"/>
            <w:tcBorders>
              <w:top w:val="single" w:sz="8" w:space="0" w:color="FFFFFF"/>
              <w:left w:val="nil"/>
              <w:bottom w:val="nil"/>
              <w:right w:val="single" w:sz="8" w:space="0" w:color="FFFFFF"/>
            </w:tcBorders>
            <w:shd w:val="clear" w:color="auto" w:fill="auto"/>
            <w:vAlign w:val="center"/>
            <w:hideMark/>
          </w:tcPr>
          <w:p w14:paraId="5188B1C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0419B4C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601A30B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800C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EC324F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F6EF5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EC9FF3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MGMT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507F5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33.9-55.1%</w:t>
            </w:r>
          </w:p>
        </w:tc>
        <w:tc>
          <w:tcPr>
            <w:tcW w:w="1436" w:type="dxa"/>
            <w:tcBorders>
              <w:top w:val="single" w:sz="8" w:space="0" w:color="FFFFFF"/>
              <w:left w:val="nil"/>
              <w:bottom w:val="nil"/>
              <w:right w:val="single" w:sz="8" w:space="0" w:color="FFFFFF"/>
            </w:tcBorders>
            <w:shd w:val="clear" w:color="auto" w:fill="auto"/>
            <w:vAlign w:val="center"/>
            <w:hideMark/>
          </w:tcPr>
          <w:p w14:paraId="193182A6" w14:textId="5ECDB1C8"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52.0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B6DD89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2CC66B2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7CB572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EDB9DB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A3DEC1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97F9C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NDRG4</w:t>
            </w:r>
            <w:r w:rsidRPr="00CD2432">
              <w:rPr>
                <w:rFonts w:ascii="Book Antiqua" w:eastAsia="等线" w:hAnsi="Book Antiqua" w:cs="宋体"/>
                <w:color w:val="000000"/>
                <w:sz w:val="24"/>
                <w:szCs w:val="24"/>
                <w:lang w:val="en-US" w:eastAsia="zh-CN"/>
              </w:rPr>
              <w:t xml:space="preserve"> gene promoter</w:t>
            </w:r>
          </w:p>
        </w:tc>
        <w:tc>
          <w:tcPr>
            <w:tcW w:w="1440" w:type="dxa"/>
            <w:tcBorders>
              <w:top w:val="single" w:sz="8" w:space="0" w:color="FFFFFF"/>
              <w:left w:val="nil"/>
              <w:bottom w:val="nil"/>
              <w:right w:val="single" w:sz="8" w:space="0" w:color="FFFFFF"/>
            </w:tcBorders>
            <w:shd w:val="clear" w:color="auto" w:fill="auto"/>
            <w:vAlign w:val="center"/>
            <w:hideMark/>
          </w:tcPr>
          <w:p w14:paraId="155596E4" w14:textId="142A241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53.0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0F8A75A2" w14:textId="2FB674EC"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89.1</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DCF824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[49-51]</w:t>
            </w:r>
          </w:p>
        </w:tc>
      </w:tr>
      <w:tr w:rsidR="001651F9" w:rsidRPr="00CD2432" w14:paraId="6769051B"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9DDA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89671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E45079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941201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P16</w:t>
            </w:r>
            <w:r w:rsidRPr="00CD2432">
              <w:rPr>
                <w:rFonts w:ascii="Book Antiqua" w:eastAsia="等线" w:hAnsi="Book Antiqua" w:cs="宋体"/>
                <w:i/>
                <w:iCs/>
                <w:color w:val="000000"/>
                <w:sz w:val="24"/>
                <w:szCs w:val="24"/>
                <w:vertAlign w:val="superscript"/>
                <w:lang w:val="en-US" w:eastAsia="zh-CN"/>
              </w:rPr>
              <w:t>INK4A</w:t>
            </w:r>
            <w:r w:rsidRPr="00CD2432">
              <w:rPr>
                <w:rFonts w:ascii="Book Antiqua" w:eastAsia="等线" w:hAnsi="Book Antiqua" w:cs="宋体"/>
                <w:i/>
                <w:iCs/>
                <w:color w:val="000000"/>
                <w:sz w:val="24"/>
                <w:szCs w:val="24"/>
                <w:lang w:val="en-US" w:eastAsia="zh-CN"/>
              </w:rPr>
              <w:t xml:space="preserve">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27821E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71.70%</w:t>
            </w:r>
          </w:p>
        </w:tc>
        <w:tc>
          <w:tcPr>
            <w:tcW w:w="1436" w:type="dxa"/>
            <w:tcBorders>
              <w:top w:val="single" w:sz="8" w:space="0" w:color="FFFFFF"/>
              <w:left w:val="nil"/>
              <w:bottom w:val="nil"/>
              <w:right w:val="single" w:sz="8" w:space="0" w:color="FFFFFF"/>
            </w:tcBorders>
            <w:shd w:val="clear" w:color="auto" w:fill="auto"/>
            <w:vAlign w:val="center"/>
            <w:hideMark/>
          </w:tcPr>
          <w:p w14:paraId="25B8E90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86.00%</w:t>
            </w:r>
          </w:p>
        </w:tc>
        <w:tc>
          <w:tcPr>
            <w:tcW w:w="1281" w:type="dxa"/>
            <w:tcBorders>
              <w:top w:val="single" w:sz="8" w:space="0" w:color="FFFFFF"/>
              <w:left w:val="nil"/>
              <w:bottom w:val="nil"/>
              <w:right w:val="single" w:sz="8" w:space="0" w:color="FFFFFF"/>
            </w:tcBorders>
            <w:shd w:val="clear" w:color="auto" w:fill="auto"/>
            <w:vAlign w:val="center"/>
            <w:hideMark/>
          </w:tcPr>
          <w:p w14:paraId="41D0195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4BA4E7F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F5C93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Case-control </w:t>
            </w:r>
          </w:p>
        </w:tc>
        <w:tc>
          <w:tcPr>
            <w:tcW w:w="1822" w:type="dxa"/>
            <w:tcBorders>
              <w:top w:val="single" w:sz="8" w:space="0" w:color="FFFFFF"/>
              <w:left w:val="nil"/>
              <w:bottom w:val="nil"/>
              <w:right w:val="single" w:sz="8" w:space="0" w:color="FFFFFF"/>
            </w:tcBorders>
            <w:shd w:val="clear" w:color="auto" w:fill="auto"/>
            <w:vAlign w:val="center"/>
            <w:hideMark/>
          </w:tcPr>
          <w:p w14:paraId="6A35AFE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8AA181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06B2F21"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PHACTR3</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AFBD9BB" w14:textId="56772D73"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-66.0%</w:t>
            </w:r>
          </w:p>
        </w:tc>
        <w:tc>
          <w:tcPr>
            <w:tcW w:w="1436" w:type="dxa"/>
            <w:tcBorders>
              <w:top w:val="single" w:sz="8" w:space="0" w:color="FFFFFF"/>
              <w:left w:val="nil"/>
              <w:bottom w:val="nil"/>
              <w:right w:val="single" w:sz="8" w:space="0" w:color="FFFFFF"/>
            </w:tcBorders>
            <w:shd w:val="clear" w:color="auto" w:fill="auto"/>
            <w:vAlign w:val="center"/>
            <w:hideMark/>
          </w:tcPr>
          <w:p w14:paraId="3ADCC57B" w14:textId="05B045EC"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4290E4C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060BEA6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06350B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4D1B29A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2619007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Methylated </w:t>
            </w:r>
            <w:r w:rsidRPr="00CD2432">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2832F207"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lastRenderedPageBreak/>
              <w:t>RASSF2</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57BBD8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45.30%</w:t>
            </w:r>
          </w:p>
        </w:tc>
        <w:tc>
          <w:tcPr>
            <w:tcW w:w="1436" w:type="dxa"/>
            <w:tcBorders>
              <w:top w:val="single" w:sz="8" w:space="0" w:color="FFFFFF"/>
              <w:left w:val="nil"/>
              <w:bottom w:val="nil"/>
              <w:right w:val="single" w:sz="8" w:space="0" w:color="FFFFFF"/>
            </w:tcBorders>
            <w:shd w:val="clear" w:color="auto" w:fill="auto"/>
            <w:vAlign w:val="center"/>
            <w:hideMark/>
          </w:tcPr>
          <w:p w14:paraId="3721B1D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94.70%</w:t>
            </w:r>
          </w:p>
        </w:tc>
        <w:tc>
          <w:tcPr>
            <w:tcW w:w="1281" w:type="dxa"/>
            <w:tcBorders>
              <w:top w:val="single" w:sz="8" w:space="0" w:color="FFFFFF"/>
              <w:left w:val="nil"/>
              <w:bottom w:val="nil"/>
              <w:right w:val="single" w:sz="8" w:space="0" w:color="FFFFFF"/>
            </w:tcBorders>
            <w:shd w:val="clear" w:color="auto" w:fill="auto"/>
            <w:vAlign w:val="center"/>
            <w:hideMark/>
          </w:tcPr>
          <w:p w14:paraId="22B1476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03DFCB4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22CDBB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DF5FB4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0B6DAE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1F84AD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SDC2</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6D5B4D0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81.10%</w:t>
            </w:r>
          </w:p>
        </w:tc>
        <w:tc>
          <w:tcPr>
            <w:tcW w:w="1436" w:type="dxa"/>
            <w:tcBorders>
              <w:top w:val="single" w:sz="8" w:space="0" w:color="FFFFFF"/>
              <w:left w:val="nil"/>
              <w:bottom w:val="nil"/>
              <w:right w:val="single" w:sz="8" w:space="0" w:color="FFFFFF"/>
            </w:tcBorders>
            <w:shd w:val="clear" w:color="auto" w:fill="auto"/>
            <w:vAlign w:val="center"/>
            <w:hideMark/>
          </w:tcPr>
          <w:p w14:paraId="62A5FCB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14DD2BA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[52]</w:t>
            </w:r>
          </w:p>
        </w:tc>
      </w:tr>
      <w:tr w:rsidR="001651F9" w:rsidRPr="00CD2432" w14:paraId="635D16AD"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B8746E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FB8D8E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165D17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A226B6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SEPT9</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557EEA5E" w14:textId="5F2C52DF"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-84.8%</w:t>
            </w:r>
          </w:p>
        </w:tc>
        <w:tc>
          <w:tcPr>
            <w:tcW w:w="1436" w:type="dxa"/>
            <w:tcBorders>
              <w:top w:val="single" w:sz="8" w:space="0" w:color="FFFFFF"/>
              <w:left w:val="nil"/>
              <w:bottom w:val="nil"/>
              <w:right w:val="single" w:sz="8" w:space="0" w:color="FFFFFF"/>
            </w:tcBorders>
            <w:shd w:val="clear" w:color="auto" w:fill="auto"/>
            <w:vAlign w:val="center"/>
            <w:hideMark/>
          </w:tcPr>
          <w:p w14:paraId="00F1F3F1" w14:textId="35176FE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-94.5%</w:t>
            </w:r>
          </w:p>
        </w:tc>
        <w:tc>
          <w:tcPr>
            <w:tcW w:w="1281" w:type="dxa"/>
            <w:tcBorders>
              <w:top w:val="single" w:sz="8" w:space="0" w:color="FFFFFF"/>
              <w:left w:val="nil"/>
              <w:bottom w:val="nil"/>
              <w:right w:val="single" w:sz="8" w:space="0" w:color="FFFFFF"/>
            </w:tcBorders>
            <w:shd w:val="clear" w:color="auto" w:fill="auto"/>
            <w:vAlign w:val="center"/>
            <w:hideMark/>
          </w:tcPr>
          <w:p w14:paraId="5D28053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49601600"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53BCE4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265550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647CDD1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39ACFE"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SFRP1</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0AE619E" w14:textId="4274151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26.4</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2CE3BFF8" w14:textId="7A592821"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-95.5%</w:t>
            </w:r>
          </w:p>
        </w:tc>
        <w:tc>
          <w:tcPr>
            <w:tcW w:w="1281" w:type="dxa"/>
            <w:tcBorders>
              <w:top w:val="single" w:sz="8" w:space="0" w:color="FFFFFF"/>
              <w:left w:val="nil"/>
              <w:bottom w:val="nil"/>
              <w:right w:val="single" w:sz="8" w:space="0" w:color="FFFFFF"/>
            </w:tcBorders>
            <w:shd w:val="clear" w:color="auto" w:fill="auto"/>
            <w:vAlign w:val="center"/>
            <w:hideMark/>
          </w:tcPr>
          <w:p w14:paraId="3848513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5E239D3F"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38DD3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8C1B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00687C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94F966"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SFRP2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F3098CA" w14:textId="5577D6B0"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32.1</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-94.2%</w:t>
            </w:r>
          </w:p>
        </w:tc>
        <w:tc>
          <w:tcPr>
            <w:tcW w:w="1436" w:type="dxa"/>
            <w:tcBorders>
              <w:top w:val="single" w:sz="8" w:space="0" w:color="FFFFFF"/>
              <w:left w:val="nil"/>
              <w:bottom w:val="nil"/>
              <w:right w:val="single" w:sz="8" w:space="0" w:color="FFFFFF"/>
            </w:tcBorders>
            <w:shd w:val="clear" w:color="auto" w:fill="auto"/>
            <w:vAlign w:val="center"/>
            <w:hideMark/>
          </w:tcPr>
          <w:p w14:paraId="06627C51" w14:textId="49657CF6"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54.0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0B47D78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[49,51]</w:t>
            </w:r>
          </w:p>
        </w:tc>
      </w:tr>
      <w:tr w:rsidR="001651F9" w:rsidRPr="00CD2432" w14:paraId="5EE3491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545FD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AEE834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B2F9E3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7CD4EF14"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SPG20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FE4C954" w14:textId="7173F84C"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80.2</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-89.0%</w:t>
            </w:r>
          </w:p>
        </w:tc>
        <w:tc>
          <w:tcPr>
            <w:tcW w:w="1436" w:type="dxa"/>
            <w:tcBorders>
              <w:top w:val="single" w:sz="8" w:space="0" w:color="FFFFFF"/>
              <w:left w:val="nil"/>
              <w:bottom w:val="nil"/>
              <w:right w:val="single" w:sz="8" w:space="0" w:color="FFFFFF"/>
            </w:tcBorders>
            <w:shd w:val="clear" w:color="auto" w:fill="auto"/>
            <w:vAlign w:val="center"/>
            <w:hideMark/>
          </w:tcPr>
          <w:p w14:paraId="570C671E" w14:textId="09097E10"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11DCCE4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[49,51]</w:t>
            </w:r>
          </w:p>
        </w:tc>
      </w:tr>
      <w:tr w:rsidR="001651F9" w:rsidRPr="00CD2432" w14:paraId="639D92EC"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07817D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37E2E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D07C60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6E44D0C8"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SNCA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610A8B7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83.90%</w:t>
            </w:r>
          </w:p>
        </w:tc>
        <w:tc>
          <w:tcPr>
            <w:tcW w:w="1436" w:type="dxa"/>
            <w:tcBorders>
              <w:top w:val="single" w:sz="8" w:space="0" w:color="FFFFFF"/>
              <w:left w:val="nil"/>
              <w:bottom w:val="nil"/>
              <w:right w:val="single" w:sz="8" w:space="0" w:color="FFFFFF"/>
            </w:tcBorders>
            <w:shd w:val="clear" w:color="auto" w:fill="auto"/>
            <w:vAlign w:val="center"/>
            <w:hideMark/>
          </w:tcPr>
          <w:p w14:paraId="6C95CD3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49EEA78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29B7C6F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F1A605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EFE0E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94915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991ED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TFPI2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D3FC15F" w14:textId="4B229BC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63.3</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-92.0%</w:t>
            </w:r>
          </w:p>
        </w:tc>
        <w:tc>
          <w:tcPr>
            <w:tcW w:w="1436" w:type="dxa"/>
            <w:tcBorders>
              <w:top w:val="single" w:sz="8" w:space="0" w:color="FFFFFF"/>
              <w:left w:val="nil"/>
              <w:bottom w:val="nil"/>
              <w:right w:val="single" w:sz="8" w:space="0" w:color="FFFFFF"/>
            </w:tcBorders>
            <w:shd w:val="clear" w:color="auto" w:fill="auto"/>
            <w:vAlign w:val="center"/>
            <w:hideMark/>
          </w:tcPr>
          <w:p w14:paraId="61EA08A4" w14:textId="4C35E86E"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6A5A6A9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[49-51]</w:t>
            </w:r>
          </w:p>
        </w:tc>
      </w:tr>
      <w:tr w:rsidR="001651F9" w:rsidRPr="00CD2432" w14:paraId="13A94354"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A59071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470CB0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2999B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4FA067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TP53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6D639E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56.30%</w:t>
            </w:r>
          </w:p>
        </w:tc>
        <w:tc>
          <w:tcPr>
            <w:tcW w:w="1436" w:type="dxa"/>
            <w:tcBorders>
              <w:top w:val="single" w:sz="8" w:space="0" w:color="FFFFFF"/>
              <w:left w:val="nil"/>
              <w:bottom w:val="nil"/>
              <w:right w:val="single" w:sz="8" w:space="0" w:color="FFFFFF"/>
            </w:tcBorders>
            <w:shd w:val="clear" w:color="auto" w:fill="auto"/>
            <w:vAlign w:val="center"/>
            <w:hideMark/>
          </w:tcPr>
          <w:p w14:paraId="237726E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100.00%</w:t>
            </w:r>
          </w:p>
        </w:tc>
        <w:tc>
          <w:tcPr>
            <w:tcW w:w="1281" w:type="dxa"/>
            <w:tcBorders>
              <w:top w:val="single" w:sz="8" w:space="0" w:color="FFFFFF"/>
              <w:left w:val="nil"/>
              <w:bottom w:val="nil"/>
              <w:right w:val="single" w:sz="8" w:space="0" w:color="FFFFFF"/>
            </w:tcBorders>
            <w:shd w:val="clear" w:color="auto" w:fill="auto"/>
            <w:vAlign w:val="center"/>
            <w:hideMark/>
          </w:tcPr>
          <w:p w14:paraId="2D1B842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0E95A7F2"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F88B6B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1AD69C7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363C6E9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Methylated </w:t>
            </w:r>
            <w:r w:rsidRPr="00CD2432">
              <w:rPr>
                <w:rFonts w:ascii="Book Antiqua" w:eastAsia="等线" w:hAnsi="Book Antiqua" w:cs="宋体"/>
                <w:color w:val="000000"/>
                <w:sz w:val="24"/>
                <w:szCs w:val="24"/>
                <w:lang w:val="en-US" w:eastAsia="zh-CN"/>
              </w:rPr>
              <w:lastRenderedPageBreak/>
              <w:t>DNA</w:t>
            </w:r>
          </w:p>
        </w:tc>
        <w:tc>
          <w:tcPr>
            <w:tcW w:w="3944" w:type="dxa"/>
            <w:tcBorders>
              <w:top w:val="single" w:sz="8" w:space="0" w:color="FFFFFF"/>
              <w:left w:val="nil"/>
              <w:bottom w:val="nil"/>
              <w:right w:val="single" w:sz="8" w:space="0" w:color="FFFFFF"/>
            </w:tcBorders>
            <w:shd w:val="clear" w:color="auto" w:fill="auto"/>
            <w:vAlign w:val="center"/>
            <w:hideMark/>
          </w:tcPr>
          <w:p w14:paraId="476BAB5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lastRenderedPageBreak/>
              <w:t>Vimentin (VIM)</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9E914" w14:textId="7E08A0C8"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32.6</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86.0%</w:t>
            </w:r>
          </w:p>
        </w:tc>
        <w:tc>
          <w:tcPr>
            <w:tcW w:w="1436" w:type="dxa"/>
            <w:tcBorders>
              <w:top w:val="single" w:sz="8" w:space="0" w:color="FFFFFF"/>
              <w:left w:val="nil"/>
              <w:bottom w:val="nil"/>
              <w:right w:val="single" w:sz="8" w:space="0" w:color="FFFFFF"/>
            </w:tcBorders>
            <w:shd w:val="clear" w:color="auto" w:fill="auto"/>
            <w:vAlign w:val="center"/>
            <w:hideMark/>
          </w:tcPr>
          <w:p w14:paraId="138F5306" w14:textId="09BEF6A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82.0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100.0%</w:t>
            </w:r>
          </w:p>
        </w:tc>
        <w:tc>
          <w:tcPr>
            <w:tcW w:w="1281" w:type="dxa"/>
            <w:tcBorders>
              <w:top w:val="single" w:sz="8" w:space="0" w:color="FFFFFF"/>
              <w:left w:val="nil"/>
              <w:bottom w:val="nil"/>
              <w:right w:val="single" w:sz="8" w:space="0" w:color="FFFFFF"/>
            </w:tcBorders>
            <w:shd w:val="clear" w:color="auto" w:fill="auto"/>
            <w:vAlign w:val="center"/>
            <w:hideMark/>
          </w:tcPr>
          <w:p w14:paraId="7C70CD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[49-51]</w:t>
            </w:r>
          </w:p>
        </w:tc>
      </w:tr>
      <w:tr w:rsidR="001651F9" w:rsidRPr="00CD2432" w14:paraId="4E04143A"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E58A5B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9D9224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A06149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650507A"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WIF1</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122C2294" w14:textId="2C0D032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19.3</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-60.4%</w:t>
            </w:r>
          </w:p>
        </w:tc>
        <w:tc>
          <w:tcPr>
            <w:tcW w:w="1436" w:type="dxa"/>
            <w:tcBorders>
              <w:top w:val="single" w:sz="8" w:space="0" w:color="FFFFFF"/>
              <w:left w:val="nil"/>
              <w:bottom w:val="nil"/>
              <w:right w:val="single" w:sz="8" w:space="0" w:color="FFFFFF"/>
            </w:tcBorders>
            <w:shd w:val="clear" w:color="auto" w:fill="auto"/>
            <w:vAlign w:val="center"/>
            <w:hideMark/>
          </w:tcPr>
          <w:p w14:paraId="42373B77" w14:textId="0A3DE72D"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96.7</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-99.4%</w:t>
            </w:r>
          </w:p>
        </w:tc>
        <w:tc>
          <w:tcPr>
            <w:tcW w:w="1281" w:type="dxa"/>
            <w:tcBorders>
              <w:top w:val="single" w:sz="8" w:space="0" w:color="FFFFFF"/>
              <w:left w:val="nil"/>
              <w:bottom w:val="nil"/>
              <w:right w:val="single" w:sz="8" w:space="0" w:color="FFFFFF"/>
            </w:tcBorders>
            <w:shd w:val="clear" w:color="auto" w:fill="auto"/>
            <w:vAlign w:val="center"/>
            <w:hideMark/>
          </w:tcPr>
          <w:p w14:paraId="5BF12AC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66F07C48"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D88C4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E424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5561E2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3CE71C4"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XAF1</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41EF324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55.90%</w:t>
            </w:r>
          </w:p>
        </w:tc>
        <w:tc>
          <w:tcPr>
            <w:tcW w:w="1436" w:type="dxa"/>
            <w:tcBorders>
              <w:top w:val="single" w:sz="8" w:space="0" w:color="FFFFFF"/>
              <w:left w:val="nil"/>
              <w:bottom w:val="nil"/>
              <w:right w:val="single" w:sz="8" w:space="0" w:color="FFFFFF"/>
            </w:tcBorders>
            <w:shd w:val="clear" w:color="auto" w:fill="auto"/>
            <w:vAlign w:val="center"/>
            <w:hideMark/>
          </w:tcPr>
          <w:p w14:paraId="106807D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0200776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3FECA79A" w14:textId="77777777" w:rsidTr="00C377E8">
        <w:trPr>
          <w:trHeight w:val="4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2DCD14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C54F8E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2DD1E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7F4FA0B"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BMP3</w:t>
            </w:r>
            <w:r w:rsidRPr="00CD2432">
              <w:rPr>
                <w:rFonts w:ascii="Book Antiqua" w:eastAsia="等线" w:hAnsi="Book Antiqua" w:cs="宋体"/>
                <w:color w:val="000000"/>
                <w:sz w:val="24"/>
                <w:szCs w:val="24"/>
                <w:lang w:val="en-US" w:eastAsia="zh-CN"/>
              </w:rPr>
              <w:t xml:space="preserve"> and</w:t>
            </w:r>
            <w:r w:rsidRPr="00CD2432">
              <w:rPr>
                <w:rFonts w:ascii="Book Antiqua" w:eastAsia="等线" w:hAnsi="Book Antiqua" w:cs="宋体"/>
                <w:i/>
                <w:iCs/>
                <w:color w:val="000000"/>
                <w:sz w:val="24"/>
                <w:szCs w:val="24"/>
                <w:lang w:val="en-US" w:eastAsia="zh-CN"/>
              </w:rPr>
              <w:t xml:space="preserve"> NDRG4</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C294CF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98.00%</w:t>
            </w:r>
          </w:p>
        </w:tc>
        <w:tc>
          <w:tcPr>
            <w:tcW w:w="1436" w:type="dxa"/>
            <w:tcBorders>
              <w:top w:val="single" w:sz="8" w:space="0" w:color="FFFFFF"/>
              <w:left w:val="nil"/>
              <w:bottom w:val="nil"/>
              <w:right w:val="single" w:sz="8" w:space="0" w:color="FFFFFF"/>
            </w:tcBorders>
            <w:shd w:val="clear" w:color="auto" w:fill="auto"/>
            <w:vAlign w:val="center"/>
            <w:hideMark/>
          </w:tcPr>
          <w:p w14:paraId="677A78D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6079E90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4A9FF074" w14:textId="77777777" w:rsidTr="00C377E8">
        <w:trPr>
          <w:trHeight w:val="42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E689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B32E33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A431C2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B9CE5D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MGMT</w:t>
            </w:r>
            <w:r w:rsidRPr="00CD2432">
              <w:rPr>
                <w:rFonts w:ascii="Book Antiqua" w:eastAsia="等线" w:hAnsi="Book Antiqua" w:cs="宋体"/>
                <w:color w:val="000000"/>
                <w:sz w:val="24"/>
                <w:szCs w:val="24"/>
                <w:lang w:val="en-US" w:eastAsia="zh-CN"/>
              </w:rPr>
              <w:t xml:space="preserve"> and</w:t>
            </w:r>
            <w:r w:rsidRPr="00CD2432">
              <w:rPr>
                <w:rFonts w:ascii="Book Antiqua" w:eastAsia="等线" w:hAnsi="Book Antiqua" w:cs="宋体"/>
                <w:i/>
                <w:iCs/>
                <w:color w:val="000000"/>
                <w:sz w:val="24"/>
                <w:szCs w:val="24"/>
                <w:lang w:val="en-US" w:eastAsia="zh-CN"/>
              </w:rPr>
              <w:t xml:space="preserve"> XAF1</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D29DD0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73.50%</w:t>
            </w:r>
          </w:p>
        </w:tc>
        <w:tc>
          <w:tcPr>
            <w:tcW w:w="1436" w:type="dxa"/>
            <w:tcBorders>
              <w:top w:val="single" w:sz="8" w:space="0" w:color="FFFFFF"/>
              <w:left w:val="nil"/>
              <w:bottom w:val="nil"/>
              <w:right w:val="single" w:sz="8" w:space="0" w:color="FFFFFF"/>
            </w:tcBorders>
            <w:shd w:val="clear" w:color="auto" w:fill="auto"/>
            <w:vAlign w:val="center"/>
            <w:hideMark/>
          </w:tcPr>
          <w:p w14:paraId="5A11BF8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52.00%</w:t>
            </w:r>
          </w:p>
        </w:tc>
        <w:tc>
          <w:tcPr>
            <w:tcW w:w="1281" w:type="dxa"/>
            <w:tcBorders>
              <w:top w:val="single" w:sz="8" w:space="0" w:color="FFFFFF"/>
              <w:left w:val="nil"/>
              <w:bottom w:val="nil"/>
              <w:right w:val="single" w:sz="8" w:space="0" w:color="FFFFFF"/>
            </w:tcBorders>
            <w:shd w:val="clear" w:color="auto" w:fill="auto"/>
            <w:vAlign w:val="center"/>
            <w:hideMark/>
          </w:tcPr>
          <w:p w14:paraId="75EE1B7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36D25CC6" w14:textId="77777777" w:rsidTr="00C377E8">
        <w:trPr>
          <w:trHeight w:val="51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4D87EB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081ED8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3820C9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F2AC23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MGMT-B</w:t>
            </w:r>
            <w:r w:rsidRPr="00CD2432">
              <w:rPr>
                <w:rFonts w:ascii="Book Antiqua" w:eastAsia="等线" w:hAnsi="Book Antiqua" w:cs="宋体"/>
                <w:color w:val="000000"/>
                <w:sz w:val="24"/>
                <w:szCs w:val="24"/>
                <w:lang w:val="en-US" w:eastAsia="zh-CN"/>
              </w:rPr>
              <w:t xml:space="preserve"> and</w:t>
            </w:r>
            <w:r w:rsidRPr="00CD2432">
              <w:rPr>
                <w:rFonts w:ascii="Book Antiqua" w:eastAsia="等线" w:hAnsi="Book Antiqua" w:cs="宋体"/>
                <w:i/>
                <w:iCs/>
                <w:color w:val="000000"/>
                <w:sz w:val="24"/>
                <w:szCs w:val="24"/>
                <w:lang w:val="en-US" w:eastAsia="zh-CN"/>
              </w:rPr>
              <w:t xml:space="preserve"> SFRP2</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1668C5D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88.30%</w:t>
            </w:r>
          </w:p>
        </w:tc>
        <w:tc>
          <w:tcPr>
            <w:tcW w:w="1436" w:type="dxa"/>
            <w:tcBorders>
              <w:top w:val="single" w:sz="8" w:space="0" w:color="FFFFFF"/>
              <w:left w:val="nil"/>
              <w:bottom w:val="nil"/>
              <w:right w:val="single" w:sz="8" w:space="0" w:color="FFFFFF"/>
            </w:tcBorders>
            <w:shd w:val="clear" w:color="auto" w:fill="auto"/>
            <w:vAlign w:val="center"/>
            <w:hideMark/>
          </w:tcPr>
          <w:p w14:paraId="4C7B96F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3C5C2A5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1D933B1A" w14:textId="77777777" w:rsidTr="00C377E8">
        <w:trPr>
          <w:trHeight w:val="43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F3DDEB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96C51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A13C15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2EC48F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RASSF1A</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SFRP2</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DB743C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6AB1122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89.40%</w:t>
            </w:r>
          </w:p>
        </w:tc>
        <w:tc>
          <w:tcPr>
            <w:tcW w:w="1281" w:type="dxa"/>
            <w:tcBorders>
              <w:top w:val="single" w:sz="8" w:space="0" w:color="FFFFFF"/>
              <w:left w:val="nil"/>
              <w:bottom w:val="nil"/>
              <w:right w:val="single" w:sz="8" w:space="0" w:color="FFFFFF"/>
            </w:tcBorders>
            <w:shd w:val="clear" w:color="auto" w:fill="auto"/>
            <w:vAlign w:val="center"/>
            <w:hideMark/>
          </w:tcPr>
          <w:p w14:paraId="26120D4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[51]</w:t>
            </w:r>
          </w:p>
        </w:tc>
      </w:tr>
      <w:tr w:rsidR="001651F9" w:rsidRPr="00CD2432" w14:paraId="387A6912" w14:textId="77777777" w:rsidTr="00C377E8">
        <w:trPr>
          <w:trHeight w:val="60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44F08A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0C791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48F241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5267E53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SNCA</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FNB1</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6D2240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84.30%</w:t>
            </w:r>
          </w:p>
        </w:tc>
        <w:tc>
          <w:tcPr>
            <w:tcW w:w="1436" w:type="dxa"/>
            <w:tcBorders>
              <w:top w:val="single" w:sz="8" w:space="0" w:color="FFFFFF"/>
              <w:left w:val="nil"/>
              <w:bottom w:val="nil"/>
              <w:right w:val="single" w:sz="8" w:space="0" w:color="FFFFFF"/>
            </w:tcBorders>
            <w:shd w:val="clear" w:color="auto" w:fill="auto"/>
            <w:vAlign w:val="center"/>
            <w:hideMark/>
          </w:tcPr>
          <w:p w14:paraId="76BE378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93.30%</w:t>
            </w:r>
          </w:p>
        </w:tc>
        <w:tc>
          <w:tcPr>
            <w:tcW w:w="1281" w:type="dxa"/>
            <w:tcBorders>
              <w:top w:val="single" w:sz="8" w:space="0" w:color="FFFFFF"/>
              <w:left w:val="nil"/>
              <w:bottom w:val="nil"/>
              <w:right w:val="single" w:sz="8" w:space="0" w:color="FFFFFF"/>
            </w:tcBorders>
            <w:shd w:val="clear" w:color="auto" w:fill="auto"/>
            <w:vAlign w:val="center"/>
            <w:hideMark/>
          </w:tcPr>
          <w:p w14:paraId="7A660FD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[53]</w:t>
            </w:r>
          </w:p>
        </w:tc>
      </w:tr>
      <w:tr w:rsidR="001651F9" w:rsidRPr="00CD2432" w14:paraId="3D7850C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1DB9C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E6C996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746C2C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0AB9135"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Vimentin (VIM)</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SFRP2</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0EE5F3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13C7AD5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91.20%</w:t>
            </w:r>
          </w:p>
        </w:tc>
        <w:tc>
          <w:tcPr>
            <w:tcW w:w="1281" w:type="dxa"/>
            <w:tcBorders>
              <w:top w:val="single" w:sz="8" w:space="0" w:color="FFFFFF"/>
              <w:left w:val="nil"/>
              <w:bottom w:val="nil"/>
              <w:right w:val="single" w:sz="8" w:space="0" w:color="FFFFFF"/>
            </w:tcBorders>
            <w:shd w:val="clear" w:color="auto" w:fill="auto"/>
            <w:vAlign w:val="center"/>
            <w:hideMark/>
          </w:tcPr>
          <w:p w14:paraId="6E513C0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[53]</w:t>
            </w:r>
          </w:p>
        </w:tc>
      </w:tr>
      <w:tr w:rsidR="001651F9" w:rsidRPr="00CD2432" w14:paraId="5552D9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BBEB3C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822" w:type="dxa"/>
            <w:tcBorders>
              <w:top w:val="single" w:sz="8" w:space="0" w:color="FFFFFF"/>
              <w:left w:val="nil"/>
              <w:bottom w:val="nil"/>
              <w:right w:val="single" w:sz="8" w:space="0" w:color="FFFFFF"/>
            </w:tcBorders>
            <w:shd w:val="clear" w:color="auto" w:fill="auto"/>
            <w:vAlign w:val="center"/>
            <w:hideMark/>
          </w:tcPr>
          <w:p w14:paraId="6E03FE4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Stool</w:t>
            </w:r>
          </w:p>
        </w:tc>
        <w:tc>
          <w:tcPr>
            <w:tcW w:w="2033" w:type="dxa"/>
            <w:tcBorders>
              <w:top w:val="single" w:sz="8" w:space="0" w:color="FFFFFF"/>
              <w:left w:val="nil"/>
              <w:bottom w:val="nil"/>
              <w:right w:val="single" w:sz="8" w:space="0" w:color="FFFFFF"/>
            </w:tcBorders>
            <w:shd w:val="clear" w:color="auto" w:fill="auto"/>
            <w:vAlign w:val="center"/>
            <w:hideMark/>
          </w:tcPr>
          <w:p w14:paraId="2A3F0F5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Methylated </w:t>
            </w:r>
            <w:r w:rsidRPr="00CD2432">
              <w:rPr>
                <w:rFonts w:ascii="Book Antiqua" w:eastAsia="等线" w:hAnsi="Book Antiqua" w:cs="宋体"/>
                <w:color w:val="000000"/>
                <w:sz w:val="24"/>
                <w:szCs w:val="24"/>
                <w:lang w:val="en-US" w:eastAsia="zh-CN"/>
              </w:rPr>
              <w:lastRenderedPageBreak/>
              <w:t>DNA panel</w:t>
            </w:r>
          </w:p>
        </w:tc>
        <w:tc>
          <w:tcPr>
            <w:tcW w:w="3944" w:type="dxa"/>
            <w:tcBorders>
              <w:top w:val="single" w:sz="8" w:space="0" w:color="FFFFFF"/>
              <w:left w:val="nil"/>
              <w:bottom w:val="nil"/>
              <w:right w:val="single" w:sz="8" w:space="0" w:color="FFFFFF"/>
            </w:tcBorders>
            <w:shd w:val="clear" w:color="auto" w:fill="auto"/>
            <w:vAlign w:val="center"/>
            <w:hideMark/>
          </w:tcPr>
          <w:p w14:paraId="503B2CFB"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lastRenderedPageBreak/>
              <w:t>AGTR1, WNT2</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 xml:space="preserve">SLIT2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9396683" w14:textId="03DA6931"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78.0%</w:t>
            </w:r>
          </w:p>
        </w:tc>
        <w:tc>
          <w:tcPr>
            <w:tcW w:w="1436" w:type="dxa"/>
            <w:tcBorders>
              <w:top w:val="single" w:sz="8" w:space="0" w:color="FFFFFF"/>
              <w:left w:val="nil"/>
              <w:bottom w:val="nil"/>
              <w:right w:val="single" w:sz="8" w:space="0" w:color="FFFFFF"/>
            </w:tcBorders>
            <w:shd w:val="clear" w:color="auto" w:fill="auto"/>
            <w:vAlign w:val="center"/>
            <w:hideMark/>
          </w:tcPr>
          <w:p w14:paraId="7A1E7472" w14:textId="6D0226FC"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88.0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lastRenderedPageBreak/>
              <w:t>89.0%</w:t>
            </w:r>
          </w:p>
        </w:tc>
        <w:tc>
          <w:tcPr>
            <w:tcW w:w="1281" w:type="dxa"/>
            <w:tcBorders>
              <w:top w:val="single" w:sz="8" w:space="0" w:color="FFFFFF"/>
              <w:left w:val="nil"/>
              <w:bottom w:val="nil"/>
              <w:right w:val="single" w:sz="8" w:space="0" w:color="FFFFFF"/>
            </w:tcBorders>
            <w:shd w:val="clear" w:color="auto" w:fill="auto"/>
            <w:vAlign w:val="center"/>
            <w:hideMark/>
          </w:tcPr>
          <w:p w14:paraId="7D6636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[49,50]</w:t>
            </w:r>
          </w:p>
        </w:tc>
      </w:tr>
      <w:tr w:rsidR="001651F9" w:rsidRPr="00CD2432" w14:paraId="507A595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65BE1C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F1E7D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7457D45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879A7C1"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ECAD, MGMT</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P16</w:t>
            </w:r>
            <w:r w:rsidRPr="00CD2432">
              <w:rPr>
                <w:rFonts w:ascii="Book Antiqua" w:eastAsia="等线" w:hAnsi="Book Antiqua" w:cs="宋体"/>
                <w:i/>
                <w:iCs/>
                <w:color w:val="000000"/>
                <w:sz w:val="24"/>
                <w:szCs w:val="24"/>
                <w:vertAlign w:val="superscript"/>
                <w:lang w:val="en-US" w:eastAsia="zh-CN"/>
              </w:rPr>
              <w:t>INK4A</w:t>
            </w:r>
            <w:r w:rsidRPr="00CD2432">
              <w:rPr>
                <w:rFonts w:ascii="Book Antiqua" w:eastAsia="等线" w:hAnsi="Book Antiqua" w:cs="宋体"/>
                <w:i/>
                <w:iCs/>
                <w:color w:val="000000"/>
                <w:sz w:val="24"/>
                <w:szCs w:val="24"/>
                <w:lang w:val="en-US" w:eastAsia="zh-CN"/>
              </w:rPr>
              <w:t xml:space="preserve">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25801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72.00%</w:t>
            </w:r>
          </w:p>
        </w:tc>
        <w:tc>
          <w:tcPr>
            <w:tcW w:w="1436" w:type="dxa"/>
            <w:tcBorders>
              <w:top w:val="single" w:sz="8" w:space="0" w:color="FFFFFF"/>
              <w:left w:val="nil"/>
              <w:bottom w:val="nil"/>
              <w:right w:val="single" w:sz="8" w:space="0" w:color="FFFFFF"/>
            </w:tcBorders>
            <w:shd w:val="clear" w:color="auto" w:fill="auto"/>
            <w:vAlign w:val="center"/>
            <w:hideMark/>
          </w:tcPr>
          <w:p w14:paraId="1FAFB83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88.00%</w:t>
            </w:r>
          </w:p>
        </w:tc>
        <w:tc>
          <w:tcPr>
            <w:tcW w:w="1281" w:type="dxa"/>
            <w:tcBorders>
              <w:top w:val="single" w:sz="8" w:space="0" w:color="FFFFFF"/>
              <w:left w:val="nil"/>
              <w:bottom w:val="nil"/>
              <w:right w:val="single" w:sz="8" w:space="0" w:color="FFFFFF"/>
            </w:tcBorders>
            <w:shd w:val="clear" w:color="auto" w:fill="auto"/>
            <w:vAlign w:val="center"/>
            <w:hideMark/>
          </w:tcPr>
          <w:p w14:paraId="3339EE5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0B7EA7E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0C1A27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F81820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664EF4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93C3B64"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ITGA4, SFRP2</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P16</w:t>
            </w:r>
            <w:r w:rsidRPr="00CD2432">
              <w:rPr>
                <w:rFonts w:ascii="Book Antiqua" w:eastAsia="等线" w:hAnsi="Book Antiqua" w:cs="宋体"/>
                <w:i/>
                <w:iCs/>
                <w:color w:val="000000"/>
                <w:sz w:val="24"/>
                <w:szCs w:val="24"/>
                <w:vertAlign w:val="superscript"/>
                <w:lang w:val="en-US" w:eastAsia="zh-CN"/>
              </w:rPr>
              <w:t>INK4A</w:t>
            </w:r>
            <w:r w:rsidRPr="00CD2432">
              <w:rPr>
                <w:rFonts w:ascii="Book Antiqua" w:eastAsia="等线" w:hAnsi="Book Antiqua" w:cs="宋体"/>
                <w:i/>
                <w:iCs/>
                <w:color w:val="000000"/>
                <w:sz w:val="24"/>
                <w:szCs w:val="24"/>
                <w:lang w:val="en-US" w:eastAsia="zh-CN"/>
              </w:rPr>
              <w:t xml:space="preserve">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06BF3D2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199C22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96.80%</w:t>
            </w:r>
          </w:p>
        </w:tc>
        <w:tc>
          <w:tcPr>
            <w:tcW w:w="1281" w:type="dxa"/>
            <w:tcBorders>
              <w:top w:val="single" w:sz="8" w:space="0" w:color="FFFFFF"/>
              <w:left w:val="nil"/>
              <w:bottom w:val="nil"/>
              <w:right w:val="single" w:sz="8" w:space="0" w:color="FFFFFF"/>
            </w:tcBorders>
            <w:shd w:val="clear" w:color="auto" w:fill="auto"/>
            <w:vAlign w:val="center"/>
            <w:hideMark/>
          </w:tcPr>
          <w:p w14:paraId="32B9585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50F3623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4FBCF1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B436E9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04F7095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42D86E7"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MGMT</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CDKN2A</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hMTH1</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19D05E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55.00%</w:t>
            </w:r>
          </w:p>
        </w:tc>
        <w:tc>
          <w:tcPr>
            <w:tcW w:w="1436" w:type="dxa"/>
            <w:tcBorders>
              <w:top w:val="single" w:sz="8" w:space="0" w:color="FFFFFF"/>
              <w:left w:val="nil"/>
              <w:bottom w:val="nil"/>
              <w:right w:val="single" w:sz="8" w:space="0" w:color="FFFFFF"/>
            </w:tcBorders>
            <w:shd w:val="clear" w:color="auto" w:fill="auto"/>
            <w:vAlign w:val="center"/>
            <w:hideMark/>
          </w:tcPr>
          <w:p w14:paraId="6FF8AC1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63.00%</w:t>
            </w:r>
          </w:p>
        </w:tc>
        <w:tc>
          <w:tcPr>
            <w:tcW w:w="1281" w:type="dxa"/>
            <w:tcBorders>
              <w:top w:val="single" w:sz="8" w:space="0" w:color="FFFFFF"/>
              <w:left w:val="nil"/>
              <w:bottom w:val="nil"/>
              <w:right w:val="single" w:sz="8" w:space="0" w:color="FFFFFF"/>
            </w:tcBorders>
            <w:shd w:val="clear" w:color="auto" w:fill="auto"/>
            <w:vAlign w:val="center"/>
            <w:hideMark/>
          </w:tcPr>
          <w:p w14:paraId="31EFA0A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63B04E8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40BA44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6DA94E5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330568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075100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MGMT</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MLH1</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Vimentin (VIM)</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65F3B35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51347E5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86.50%</w:t>
            </w:r>
          </w:p>
        </w:tc>
        <w:tc>
          <w:tcPr>
            <w:tcW w:w="1281" w:type="dxa"/>
            <w:tcBorders>
              <w:top w:val="single" w:sz="8" w:space="0" w:color="FFFFFF"/>
              <w:left w:val="nil"/>
              <w:bottom w:val="nil"/>
              <w:right w:val="single" w:sz="8" w:space="0" w:color="FFFFFF"/>
            </w:tcBorders>
            <w:shd w:val="clear" w:color="auto" w:fill="auto"/>
            <w:vAlign w:val="center"/>
            <w:hideMark/>
          </w:tcPr>
          <w:p w14:paraId="65E029C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[49,51]</w:t>
            </w:r>
          </w:p>
        </w:tc>
      </w:tr>
      <w:tr w:rsidR="001651F9" w:rsidRPr="00CD2432" w14:paraId="20C5A8A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C2501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7462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3A9BA1E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FA01E25"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SFRP2</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HPP1</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MGMT</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B166D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93.70%</w:t>
            </w:r>
          </w:p>
        </w:tc>
        <w:tc>
          <w:tcPr>
            <w:tcW w:w="1436" w:type="dxa"/>
            <w:tcBorders>
              <w:top w:val="single" w:sz="8" w:space="0" w:color="FFFFFF"/>
              <w:left w:val="nil"/>
              <w:bottom w:val="nil"/>
              <w:right w:val="single" w:sz="8" w:space="0" w:color="FFFFFF"/>
            </w:tcBorders>
            <w:shd w:val="clear" w:color="auto" w:fill="auto"/>
            <w:vAlign w:val="center"/>
            <w:hideMark/>
          </w:tcPr>
          <w:p w14:paraId="7CC3AB4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77.10%</w:t>
            </w:r>
          </w:p>
        </w:tc>
        <w:tc>
          <w:tcPr>
            <w:tcW w:w="1281" w:type="dxa"/>
            <w:tcBorders>
              <w:top w:val="single" w:sz="8" w:space="0" w:color="FFFFFF"/>
              <w:left w:val="nil"/>
              <w:bottom w:val="nil"/>
              <w:right w:val="single" w:sz="8" w:space="0" w:color="FFFFFF"/>
            </w:tcBorders>
            <w:shd w:val="clear" w:color="auto" w:fill="auto"/>
            <w:vAlign w:val="center"/>
            <w:hideMark/>
          </w:tcPr>
          <w:p w14:paraId="798FE80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029002C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9E4644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9E83F4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4DCF685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28E1E51C"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WIF-1</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ALX-4</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Vimentin (VIM)</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D1F3C6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25.00%</w:t>
            </w:r>
          </w:p>
        </w:tc>
        <w:tc>
          <w:tcPr>
            <w:tcW w:w="1436" w:type="dxa"/>
            <w:tcBorders>
              <w:top w:val="single" w:sz="8" w:space="0" w:color="FFFFFF"/>
              <w:left w:val="nil"/>
              <w:bottom w:val="nil"/>
              <w:right w:val="single" w:sz="8" w:space="0" w:color="FFFFFF"/>
            </w:tcBorders>
            <w:shd w:val="clear" w:color="auto" w:fill="auto"/>
            <w:vAlign w:val="center"/>
            <w:hideMark/>
          </w:tcPr>
          <w:p w14:paraId="325D6EC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98.00%</w:t>
            </w:r>
          </w:p>
        </w:tc>
        <w:tc>
          <w:tcPr>
            <w:tcW w:w="1281" w:type="dxa"/>
            <w:tcBorders>
              <w:top w:val="single" w:sz="8" w:space="0" w:color="FFFFFF"/>
              <w:left w:val="nil"/>
              <w:bottom w:val="nil"/>
              <w:right w:val="single" w:sz="8" w:space="0" w:color="FFFFFF"/>
            </w:tcBorders>
            <w:shd w:val="clear" w:color="auto" w:fill="auto"/>
            <w:vAlign w:val="center"/>
            <w:hideMark/>
          </w:tcPr>
          <w:p w14:paraId="45705C4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443BD85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C76BF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2862DF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109D320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995B26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Vimentin (VIM), OMSR</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TFPI2</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7EE8F9A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86.70%</w:t>
            </w:r>
          </w:p>
        </w:tc>
        <w:tc>
          <w:tcPr>
            <w:tcW w:w="1436" w:type="dxa"/>
            <w:tcBorders>
              <w:top w:val="single" w:sz="8" w:space="0" w:color="FFFFFF"/>
              <w:left w:val="nil"/>
              <w:bottom w:val="nil"/>
              <w:right w:val="single" w:sz="8" w:space="0" w:color="FFFFFF"/>
            </w:tcBorders>
            <w:shd w:val="clear" w:color="auto" w:fill="auto"/>
            <w:vAlign w:val="center"/>
            <w:hideMark/>
          </w:tcPr>
          <w:p w14:paraId="4ABF0B6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87.60%</w:t>
            </w:r>
          </w:p>
        </w:tc>
        <w:tc>
          <w:tcPr>
            <w:tcW w:w="1281" w:type="dxa"/>
            <w:tcBorders>
              <w:top w:val="single" w:sz="8" w:space="0" w:color="FFFFFF"/>
              <w:left w:val="nil"/>
              <w:bottom w:val="nil"/>
              <w:right w:val="single" w:sz="8" w:space="0" w:color="FFFFFF"/>
            </w:tcBorders>
            <w:shd w:val="clear" w:color="auto" w:fill="auto"/>
            <w:vAlign w:val="center"/>
            <w:hideMark/>
          </w:tcPr>
          <w:p w14:paraId="1E2673F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51EABA8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6E78D5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265FF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273BFE9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43A1BBDF"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SFRP2</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GATA4/5, NRDG4</w:t>
            </w:r>
            <w:r w:rsidRPr="00CD2432">
              <w:rPr>
                <w:rFonts w:ascii="Book Antiqua" w:eastAsia="等线" w:hAnsi="Book Antiqua" w:cs="宋体"/>
                <w:color w:val="000000"/>
                <w:sz w:val="24"/>
                <w:szCs w:val="24"/>
                <w:lang w:val="en-US" w:eastAsia="zh-CN"/>
              </w:rPr>
              <w:t xml:space="preserve"> and </w:t>
            </w:r>
            <w:r w:rsidRPr="00CD2432">
              <w:rPr>
                <w:rFonts w:ascii="Book Antiqua" w:eastAsia="等线" w:hAnsi="Book Antiqua" w:cs="宋体"/>
                <w:i/>
                <w:iCs/>
                <w:color w:val="000000"/>
                <w:sz w:val="24"/>
                <w:szCs w:val="24"/>
                <w:lang w:val="en-US" w:eastAsia="zh-CN"/>
              </w:rPr>
              <w:t>Vimentin (VIM)</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2EB1208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96.40%</w:t>
            </w:r>
          </w:p>
        </w:tc>
        <w:tc>
          <w:tcPr>
            <w:tcW w:w="1436" w:type="dxa"/>
            <w:tcBorders>
              <w:top w:val="single" w:sz="8" w:space="0" w:color="FFFFFF"/>
              <w:left w:val="nil"/>
              <w:bottom w:val="nil"/>
              <w:right w:val="single" w:sz="8" w:space="0" w:color="FFFFFF"/>
            </w:tcBorders>
            <w:shd w:val="clear" w:color="auto" w:fill="auto"/>
            <w:vAlign w:val="center"/>
            <w:hideMark/>
          </w:tcPr>
          <w:p w14:paraId="5C39653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65.00%</w:t>
            </w:r>
          </w:p>
        </w:tc>
        <w:tc>
          <w:tcPr>
            <w:tcW w:w="1281" w:type="dxa"/>
            <w:tcBorders>
              <w:top w:val="single" w:sz="8" w:space="0" w:color="FFFFFF"/>
              <w:left w:val="nil"/>
              <w:bottom w:val="nil"/>
              <w:right w:val="single" w:sz="8" w:space="0" w:color="FFFFFF"/>
            </w:tcBorders>
            <w:shd w:val="clear" w:color="auto" w:fill="auto"/>
            <w:vAlign w:val="center"/>
            <w:hideMark/>
          </w:tcPr>
          <w:p w14:paraId="20ED7D4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[49]</w:t>
            </w:r>
          </w:p>
        </w:tc>
      </w:tr>
      <w:tr w:rsidR="001651F9" w:rsidRPr="00CD2432" w14:paraId="24FA6C0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34C7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999FF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033" w:type="dxa"/>
            <w:tcBorders>
              <w:top w:val="single" w:sz="8" w:space="0" w:color="FFFFFF"/>
              <w:left w:val="nil"/>
              <w:bottom w:val="nil"/>
              <w:right w:val="single" w:sz="8" w:space="0" w:color="FFFFFF"/>
            </w:tcBorders>
            <w:shd w:val="clear" w:color="auto" w:fill="auto"/>
            <w:vAlign w:val="center"/>
            <w:hideMark/>
          </w:tcPr>
          <w:p w14:paraId="529A90AF" w14:textId="7BE63BE8"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Human DNA </w:t>
            </w:r>
            <w:r w:rsidR="00455965" w:rsidRPr="00CD2432">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0EAD6E22" w14:textId="4A952A58"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Total human DNA </w:t>
            </w:r>
            <w:r w:rsidR="00455965" w:rsidRPr="00CD2432">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2E66B8B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66.00%</w:t>
            </w:r>
          </w:p>
        </w:tc>
        <w:tc>
          <w:tcPr>
            <w:tcW w:w="1436" w:type="dxa"/>
            <w:tcBorders>
              <w:top w:val="single" w:sz="8" w:space="0" w:color="FFFFFF"/>
              <w:left w:val="nil"/>
              <w:bottom w:val="nil"/>
              <w:right w:val="single" w:sz="8" w:space="0" w:color="FFFFFF"/>
            </w:tcBorders>
            <w:shd w:val="clear" w:color="auto" w:fill="auto"/>
            <w:vAlign w:val="center"/>
            <w:hideMark/>
          </w:tcPr>
          <w:p w14:paraId="35C803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89.80%</w:t>
            </w:r>
          </w:p>
        </w:tc>
        <w:tc>
          <w:tcPr>
            <w:tcW w:w="1281" w:type="dxa"/>
            <w:tcBorders>
              <w:top w:val="single" w:sz="8" w:space="0" w:color="FFFFFF"/>
              <w:left w:val="nil"/>
              <w:bottom w:val="nil"/>
              <w:right w:val="single" w:sz="8" w:space="0" w:color="FFFFFF"/>
            </w:tcBorders>
            <w:shd w:val="clear" w:color="auto" w:fill="auto"/>
            <w:vAlign w:val="center"/>
            <w:hideMark/>
          </w:tcPr>
          <w:p w14:paraId="5539C9A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[54]</w:t>
            </w:r>
          </w:p>
        </w:tc>
      </w:tr>
      <w:tr w:rsidR="001651F9" w:rsidRPr="00CD2432" w14:paraId="52B17C2D"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60E35C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A3133A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Bowel Lavage Fluid</w:t>
            </w:r>
          </w:p>
        </w:tc>
        <w:tc>
          <w:tcPr>
            <w:tcW w:w="2033" w:type="dxa"/>
            <w:tcBorders>
              <w:top w:val="single" w:sz="8" w:space="0" w:color="FFFFFF"/>
              <w:left w:val="nil"/>
              <w:bottom w:val="nil"/>
              <w:right w:val="single" w:sz="8" w:space="0" w:color="FFFFFF"/>
            </w:tcBorders>
            <w:shd w:val="clear" w:color="auto" w:fill="auto"/>
            <w:vAlign w:val="center"/>
            <w:hideMark/>
          </w:tcPr>
          <w:p w14:paraId="2C98A31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76B6172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miR-124-3</w:t>
            </w:r>
            <w:r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i/>
                <w:iCs/>
                <w:color w:val="000000"/>
                <w:sz w:val="24"/>
                <w:szCs w:val="24"/>
                <w:lang w:val="en-US" w:eastAsia="zh-CN"/>
              </w:rPr>
              <w:t xml:space="preserve">LOC386758 </w:t>
            </w:r>
            <w:r w:rsidRPr="00CD2432">
              <w:rPr>
                <w:rFonts w:ascii="Book Antiqua" w:eastAsia="等线" w:hAnsi="Book Antiqua" w:cs="宋体"/>
                <w:color w:val="000000"/>
                <w:sz w:val="24"/>
                <w:szCs w:val="24"/>
                <w:lang w:val="en-US" w:eastAsia="zh-CN"/>
              </w:rPr>
              <w:t xml:space="preserve">and </w:t>
            </w:r>
            <w:r w:rsidRPr="00CD2432">
              <w:rPr>
                <w:rFonts w:ascii="Book Antiqua" w:eastAsia="等线" w:hAnsi="Book Antiqua" w:cs="宋体"/>
                <w:i/>
                <w:iCs/>
                <w:color w:val="000000"/>
                <w:sz w:val="24"/>
                <w:szCs w:val="24"/>
                <w:lang w:val="en-US" w:eastAsia="zh-CN"/>
              </w:rPr>
              <w:t>SFRP1</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2A4076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29BD674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79.00%</w:t>
            </w:r>
          </w:p>
        </w:tc>
        <w:tc>
          <w:tcPr>
            <w:tcW w:w="1281" w:type="dxa"/>
            <w:tcBorders>
              <w:top w:val="single" w:sz="8" w:space="0" w:color="FFFFFF"/>
              <w:left w:val="nil"/>
              <w:bottom w:val="nil"/>
              <w:right w:val="single" w:sz="8" w:space="0" w:color="FFFFFF"/>
            </w:tcBorders>
            <w:shd w:val="clear" w:color="auto" w:fill="auto"/>
            <w:vAlign w:val="center"/>
            <w:hideMark/>
          </w:tcPr>
          <w:p w14:paraId="622F7BE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w:t>
            </w:r>
          </w:p>
        </w:tc>
      </w:tr>
      <w:tr w:rsidR="001651F9" w:rsidRPr="00CD2432" w14:paraId="25B5289B" w14:textId="77777777" w:rsidTr="00C377E8">
        <w:trPr>
          <w:trHeight w:val="15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DF59EB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2D6C08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Intrarectally collected colorectal mucus</w:t>
            </w:r>
          </w:p>
        </w:tc>
        <w:tc>
          <w:tcPr>
            <w:tcW w:w="2033" w:type="dxa"/>
            <w:tcBorders>
              <w:top w:val="single" w:sz="8" w:space="0" w:color="FFFFFF"/>
              <w:left w:val="nil"/>
              <w:bottom w:val="nil"/>
              <w:right w:val="single" w:sz="8" w:space="0" w:color="FFFFFF"/>
            </w:tcBorders>
            <w:shd w:val="clear" w:color="auto" w:fill="auto"/>
            <w:vAlign w:val="center"/>
            <w:hideMark/>
          </w:tcPr>
          <w:p w14:paraId="13A5B49F" w14:textId="57863D92"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Human DNA </w:t>
            </w:r>
            <w:r w:rsidR="00455965" w:rsidRPr="00CD2432">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570EF19B" w14:textId="53F4EE71"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Total human DNA </w:t>
            </w:r>
            <w:r w:rsidR="00455965" w:rsidRPr="00CD2432">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7357A9D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60.40%</w:t>
            </w:r>
          </w:p>
        </w:tc>
        <w:tc>
          <w:tcPr>
            <w:tcW w:w="1436" w:type="dxa"/>
            <w:tcBorders>
              <w:top w:val="single" w:sz="8" w:space="0" w:color="FFFFFF"/>
              <w:left w:val="nil"/>
              <w:bottom w:val="nil"/>
              <w:right w:val="single" w:sz="8" w:space="0" w:color="FFFFFF"/>
            </w:tcBorders>
            <w:shd w:val="clear" w:color="auto" w:fill="auto"/>
            <w:vAlign w:val="center"/>
            <w:hideMark/>
          </w:tcPr>
          <w:p w14:paraId="051B717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94.80%</w:t>
            </w:r>
          </w:p>
        </w:tc>
        <w:tc>
          <w:tcPr>
            <w:tcW w:w="1281" w:type="dxa"/>
            <w:tcBorders>
              <w:top w:val="single" w:sz="8" w:space="0" w:color="FFFFFF"/>
              <w:left w:val="nil"/>
              <w:bottom w:val="nil"/>
              <w:right w:val="single" w:sz="8" w:space="0" w:color="FFFFFF"/>
            </w:tcBorders>
            <w:shd w:val="clear" w:color="auto" w:fill="auto"/>
            <w:vAlign w:val="center"/>
            <w:hideMark/>
          </w:tcPr>
          <w:p w14:paraId="08DD1D2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[56]</w:t>
            </w:r>
          </w:p>
        </w:tc>
      </w:tr>
      <w:tr w:rsidR="001651F9" w:rsidRPr="00CD2432" w14:paraId="3662800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1E3934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96FEB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B7659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C2006C"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ALX4</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0896E543" w14:textId="069E7581"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23.0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1FE5ED65" w14:textId="080E9555"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-100.0%</w:t>
            </w:r>
          </w:p>
        </w:tc>
        <w:tc>
          <w:tcPr>
            <w:tcW w:w="1281" w:type="dxa"/>
            <w:tcBorders>
              <w:top w:val="single" w:sz="8" w:space="0" w:color="FFFFFF"/>
              <w:left w:val="nil"/>
              <w:bottom w:val="nil"/>
              <w:right w:val="single" w:sz="8" w:space="0" w:color="FFFFFF"/>
            </w:tcBorders>
            <w:shd w:val="clear" w:color="auto" w:fill="auto"/>
            <w:vAlign w:val="center"/>
            <w:hideMark/>
          </w:tcPr>
          <w:p w14:paraId="52D0FC0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w:t>
            </w:r>
          </w:p>
        </w:tc>
      </w:tr>
      <w:tr w:rsidR="001651F9" w:rsidRPr="00CD2432" w14:paraId="7DEB0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BD739D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AD2625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412914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175BE7B9"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APC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BD56E03" w14:textId="7B8ECBAF"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-86.5%</w:t>
            </w:r>
          </w:p>
        </w:tc>
        <w:tc>
          <w:tcPr>
            <w:tcW w:w="1436" w:type="dxa"/>
            <w:tcBorders>
              <w:top w:val="single" w:sz="8" w:space="0" w:color="FFFFFF"/>
              <w:left w:val="nil"/>
              <w:bottom w:val="nil"/>
              <w:right w:val="single" w:sz="8" w:space="0" w:color="FFFFFF"/>
            </w:tcBorders>
            <w:shd w:val="clear" w:color="auto" w:fill="auto"/>
            <w:vAlign w:val="center"/>
            <w:hideMark/>
          </w:tcPr>
          <w:p w14:paraId="05EA3FB6" w14:textId="32838B96"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-92.1%</w:t>
            </w:r>
          </w:p>
        </w:tc>
        <w:tc>
          <w:tcPr>
            <w:tcW w:w="1281" w:type="dxa"/>
            <w:tcBorders>
              <w:top w:val="single" w:sz="8" w:space="0" w:color="FFFFFF"/>
              <w:left w:val="nil"/>
              <w:bottom w:val="nil"/>
              <w:right w:val="single" w:sz="8" w:space="0" w:color="FFFFFF"/>
            </w:tcBorders>
            <w:shd w:val="clear" w:color="auto" w:fill="auto"/>
            <w:vAlign w:val="center"/>
            <w:hideMark/>
          </w:tcPr>
          <w:p w14:paraId="069ADBB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w:t>
            </w:r>
          </w:p>
        </w:tc>
      </w:tr>
      <w:tr w:rsidR="001651F9" w:rsidRPr="00CD2432" w14:paraId="6C057557"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C63018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D3E883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22FC563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8514B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CDH1 (E-cadherin)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D79617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60.00%</w:t>
            </w:r>
          </w:p>
        </w:tc>
        <w:tc>
          <w:tcPr>
            <w:tcW w:w="1436" w:type="dxa"/>
            <w:tcBorders>
              <w:top w:val="single" w:sz="8" w:space="0" w:color="FFFFFF"/>
              <w:left w:val="nil"/>
              <w:bottom w:val="nil"/>
              <w:right w:val="single" w:sz="8" w:space="0" w:color="FFFFFF"/>
            </w:tcBorders>
            <w:shd w:val="clear" w:color="auto" w:fill="auto"/>
            <w:vAlign w:val="center"/>
            <w:hideMark/>
          </w:tcPr>
          <w:p w14:paraId="549BEA2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84.00%</w:t>
            </w:r>
          </w:p>
        </w:tc>
        <w:tc>
          <w:tcPr>
            <w:tcW w:w="1281" w:type="dxa"/>
            <w:tcBorders>
              <w:top w:val="single" w:sz="8" w:space="0" w:color="FFFFFF"/>
              <w:left w:val="nil"/>
              <w:bottom w:val="nil"/>
              <w:right w:val="single" w:sz="8" w:space="0" w:color="FFFFFF"/>
            </w:tcBorders>
            <w:shd w:val="clear" w:color="auto" w:fill="auto"/>
            <w:vAlign w:val="center"/>
            <w:hideMark/>
          </w:tcPr>
          <w:p w14:paraId="7C733D5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w:t>
            </w:r>
          </w:p>
        </w:tc>
      </w:tr>
      <w:tr w:rsidR="001651F9" w:rsidRPr="00CD2432" w14:paraId="55CF952E"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8738E1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1F734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5956F7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00E1DC9C"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SDC2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3D8FEF2" w14:textId="302902BE"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6B9858B" w14:textId="305B0AC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-95.2%</w:t>
            </w:r>
          </w:p>
        </w:tc>
        <w:tc>
          <w:tcPr>
            <w:tcW w:w="1281" w:type="dxa"/>
            <w:tcBorders>
              <w:top w:val="single" w:sz="8" w:space="0" w:color="FFFFFF"/>
              <w:left w:val="nil"/>
              <w:bottom w:val="nil"/>
              <w:right w:val="single" w:sz="8" w:space="0" w:color="FFFFFF"/>
            </w:tcBorders>
            <w:shd w:val="clear" w:color="auto" w:fill="auto"/>
            <w:vAlign w:val="center"/>
            <w:hideMark/>
          </w:tcPr>
          <w:p w14:paraId="764525F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[36,57]</w:t>
            </w:r>
          </w:p>
        </w:tc>
      </w:tr>
      <w:tr w:rsidR="001651F9" w:rsidRPr="00CD2432" w14:paraId="61C390D3"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9AF52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EBAD0A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4FE34C1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DEAFBC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SEPT9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1AC8D61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47.1-95.6%</w:t>
            </w:r>
          </w:p>
        </w:tc>
        <w:tc>
          <w:tcPr>
            <w:tcW w:w="1436" w:type="dxa"/>
            <w:tcBorders>
              <w:top w:val="single" w:sz="8" w:space="0" w:color="FFFFFF"/>
              <w:left w:val="nil"/>
              <w:bottom w:val="nil"/>
              <w:right w:val="single" w:sz="8" w:space="0" w:color="FFFFFF"/>
            </w:tcBorders>
            <w:shd w:val="clear" w:color="auto" w:fill="auto"/>
            <w:vAlign w:val="center"/>
            <w:hideMark/>
          </w:tcPr>
          <w:p w14:paraId="25C9BB99" w14:textId="2FB8CF9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-96.7%</w:t>
            </w:r>
          </w:p>
        </w:tc>
        <w:tc>
          <w:tcPr>
            <w:tcW w:w="1281" w:type="dxa"/>
            <w:tcBorders>
              <w:top w:val="single" w:sz="8" w:space="0" w:color="FFFFFF"/>
              <w:left w:val="nil"/>
              <w:bottom w:val="nil"/>
              <w:right w:val="single" w:sz="8" w:space="0" w:color="FFFFFF"/>
            </w:tcBorders>
            <w:shd w:val="clear" w:color="auto" w:fill="auto"/>
            <w:vAlign w:val="center"/>
            <w:hideMark/>
          </w:tcPr>
          <w:p w14:paraId="472E998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[36,57-62]</w:t>
            </w:r>
          </w:p>
        </w:tc>
      </w:tr>
      <w:tr w:rsidR="001651F9" w:rsidRPr="00CD2432" w14:paraId="4E7737F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697D9E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A8E3D7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2DD7F47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50C9451A"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SFRP2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46CDD2C" w14:textId="60003A7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54.0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-69.4%</w:t>
            </w:r>
          </w:p>
        </w:tc>
        <w:tc>
          <w:tcPr>
            <w:tcW w:w="1436" w:type="dxa"/>
            <w:tcBorders>
              <w:top w:val="single" w:sz="8" w:space="0" w:color="FFFFFF"/>
              <w:left w:val="nil"/>
              <w:bottom w:val="nil"/>
              <w:right w:val="single" w:sz="8" w:space="0" w:color="FFFFFF"/>
            </w:tcBorders>
            <w:shd w:val="clear" w:color="auto" w:fill="auto"/>
            <w:vAlign w:val="center"/>
            <w:hideMark/>
          </w:tcPr>
          <w:p w14:paraId="6F6DBBF2" w14:textId="03CF5E3E"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40.0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-98.7%</w:t>
            </w:r>
          </w:p>
        </w:tc>
        <w:tc>
          <w:tcPr>
            <w:tcW w:w="1281" w:type="dxa"/>
            <w:tcBorders>
              <w:top w:val="single" w:sz="8" w:space="0" w:color="FFFFFF"/>
              <w:left w:val="nil"/>
              <w:bottom w:val="nil"/>
              <w:right w:val="single" w:sz="8" w:space="0" w:color="FFFFFF"/>
            </w:tcBorders>
            <w:shd w:val="clear" w:color="auto" w:fill="auto"/>
            <w:vAlign w:val="center"/>
            <w:hideMark/>
          </w:tcPr>
          <w:p w14:paraId="5FD0206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[57,63]</w:t>
            </w:r>
          </w:p>
        </w:tc>
      </w:tr>
      <w:tr w:rsidR="001651F9" w:rsidRPr="00CD2432" w14:paraId="62EEA179"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EAB4CA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CA7C26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6AD91A2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5CCD08A"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THBD (Thrombomodulin)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D69028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70.70%</w:t>
            </w:r>
          </w:p>
        </w:tc>
        <w:tc>
          <w:tcPr>
            <w:tcW w:w="1436" w:type="dxa"/>
            <w:tcBorders>
              <w:top w:val="single" w:sz="8" w:space="0" w:color="FFFFFF"/>
              <w:left w:val="nil"/>
              <w:bottom w:val="nil"/>
              <w:right w:val="single" w:sz="8" w:space="0" w:color="FFFFFF"/>
            </w:tcBorders>
            <w:shd w:val="clear" w:color="auto" w:fill="auto"/>
            <w:vAlign w:val="center"/>
            <w:hideMark/>
          </w:tcPr>
          <w:p w14:paraId="0093621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80.30%</w:t>
            </w:r>
          </w:p>
        </w:tc>
        <w:tc>
          <w:tcPr>
            <w:tcW w:w="1281" w:type="dxa"/>
            <w:tcBorders>
              <w:top w:val="single" w:sz="8" w:space="0" w:color="FFFFFF"/>
              <w:left w:val="nil"/>
              <w:bottom w:val="nil"/>
              <w:right w:val="single" w:sz="8" w:space="0" w:color="FFFFFF"/>
            </w:tcBorders>
            <w:shd w:val="clear" w:color="auto" w:fill="auto"/>
            <w:vAlign w:val="center"/>
            <w:hideMark/>
          </w:tcPr>
          <w:p w14:paraId="3127E7A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[51]</w:t>
            </w:r>
          </w:p>
        </w:tc>
      </w:tr>
      <w:tr w:rsidR="001651F9" w:rsidRPr="00CD2432" w14:paraId="3BFD6C6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77B57FF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8FA7F7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0CF8F18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455717E5"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TPEF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93C8116" w14:textId="6F1FD838"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-81.0%</w:t>
            </w:r>
          </w:p>
        </w:tc>
        <w:tc>
          <w:tcPr>
            <w:tcW w:w="1436" w:type="dxa"/>
            <w:tcBorders>
              <w:top w:val="single" w:sz="8" w:space="0" w:color="FFFFFF"/>
              <w:left w:val="nil"/>
              <w:bottom w:val="nil"/>
              <w:right w:val="single" w:sz="8" w:space="0" w:color="FFFFFF"/>
            </w:tcBorders>
            <w:shd w:val="clear" w:color="auto" w:fill="auto"/>
            <w:vAlign w:val="center"/>
            <w:hideMark/>
          </w:tcPr>
          <w:p w14:paraId="6130FB1D" w14:textId="455F2BCB"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-90.0%</w:t>
            </w:r>
          </w:p>
        </w:tc>
        <w:tc>
          <w:tcPr>
            <w:tcW w:w="1281" w:type="dxa"/>
            <w:tcBorders>
              <w:top w:val="single" w:sz="8" w:space="0" w:color="FFFFFF"/>
              <w:left w:val="nil"/>
              <w:bottom w:val="nil"/>
              <w:right w:val="single" w:sz="8" w:space="0" w:color="FFFFFF"/>
            </w:tcBorders>
            <w:shd w:val="clear" w:color="auto" w:fill="auto"/>
            <w:vAlign w:val="center"/>
            <w:hideMark/>
          </w:tcPr>
          <w:p w14:paraId="2F1E645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w:t>
            </w:r>
          </w:p>
        </w:tc>
      </w:tr>
      <w:tr w:rsidR="001651F9" w:rsidRPr="00CD2432" w14:paraId="6B3CD39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4336CE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3E4AA9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367114D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w:t>
            </w:r>
          </w:p>
        </w:tc>
        <w:tc>
          <w:tcPr>
            <w:tcW w:w="3944" w:type="dxa"/>
            <w:tcBorders>
              <w:top w:val="single" w:sz="8" w:space="0" w:color="FFFFFF"/>
              <w:left w:val="nil"/>
              <w:bottom w:val="nil"/>
              <w:right w:val="single" w:sz="8" w:space="0" w:color="FFFFFF"/>
            </w:tcBorders>
            <w:shd w:val="clear" w:color="auto" w:fill="auto"/>
            <w:vAlign w:val="center"/>
            <w:hideMark/>
          </w:tcPr>
          <w:p w14:paraId="2B390F24"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VIM (Vimentin)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470690CC" w14:textId="33B6D581"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59.0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-90.7%</w:t>
            </w:r>
          </w:p>
        </w:tc>
        <w:tc>
          <w:tcPr>
            <w:tcW w:w="1436" w:type="dxa"/>
            <w:tcBorders>
              <w:top w:val="single" w:sz="8" w:space="0" w:color="FFFFFF"/>
              <w:left w:val="nil"/>
              <w:bottom w:val="nil"/>
              <w:right w:val="single" w:sz="8" w:space="0" w:color="FFFFFF"/>
            </w:tcBorders>
            <w:shd w:val="clear" w:color="auto" w:fill="auto"/>
            <w:vAlign w:val="center"/>
            <w:hideMark/>
          </w:tcPr>
          <w:p w14:paraId="61EDCF34" w14:textId="082984C4"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-93.0%</w:t>
            </w:r>
          </w:p>
        </w:tc>
        <w:tc>
          <w:tcPr>
            <w:tcW w:w="1281" w:type="dxa"/>
            <w:tcBorders>
              <w:top w:val="single" w:sz="8" w:space="0" w:color="FFFFFF"/>
              <w:left w:val="nil"/>
              <w:bottom w:val="nil"/>
              <w:right w:val="single" w:sz="8" w:space="0" w:color="FFFFFF"/>
            </w:tcBorders>
            <w:shd w:val="clear" w:color="auto" w:fill="auto"/>
            <w:vAlign w:val="center"/>
            <w:hideMark/>
          </w:tcPr>
          <w:p w14:paraId="7B32E9B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w:t>
            </w:r>
          </w:p>
        </w:tc>
      </w:tr>
      <w:tr w:rsidR="001651F9" w:rsidRPr="00CD2432" w14:paraId="69957F3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78D439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1677AB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19DC479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Hypomethylated DNA</w:t>
            </w:r>
          </w:p>
        </w:tc>
        <w:tc>
          <w:tcPr>
            <w:tcW w:w="3944" w:type="dxa"/>
            <w:tcBorders>
              <w:top w:val="single" w:sz="8" w:space="0" w:color="FFFFFF"/>
              <w:left w:val="nil"/>
              <w:bottom w:val="nil"/>
              <w:right w:val="single" w:sz="8" w:space="0" w:color="FFFFFF"/>
            </w:tcBorders>
            <w:shd w:val="clear" w:color="auto" w:fill="auto"/>
            <w:vAlign w:val="center"/>
            <w:hideMark/>
          </w:tcPr>
          <w:p w14:paraId="32B2C4F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LINE-1 transposable DNA element</w:t>
            </w:r>
          </w:p>
        </w:tc>
        <w:tc>
          <w:tcPr>
            <w:tcW w:w="1440" w:type="dxa"/>
            <w:tcBorders>
              <w:top w:val="single" w:sz="8" w:space="0" w:color="FFFFFF"/>
              <w:left w:val="nil"/>
              <w:bottom w:val="nil"/>
              <w:right w:val="single" w:sz="8" w:space="0" w:color="FFFFFF"/>
            </w:tcBorders>
            <w:shd w:val="clear" w:color="auto" w:fill="auto"/>
            <w:vAlign w:val="center"/>
            <w:hideMark/>
          </w:tcPr>
          <w:p w14:paraId="0F3B2D8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65.80%</w:t>
            </w:r>
          </w:p>
        </w:tc>
        <w:tc>
          <w:tcPr>
            <w:tcW w:w="1436" w:type="dxa"/>
            <w:tcBorders>
              <w:top w:val="single" w:sz="8" w:space="0" w:color="FFFFFF"/>
              <w:left w:val="nil"/>
              <w:bottom w:val="nil"/>
              <w:right w:val="single" w:sz="8" w:space="0" w:color="FFFFFF"/>
            </w:tcBorders>
            <w:shd w:val="clear" w:color="auto" w:fill="auto"/>
            <w:vAlign w:val="center"/>
            <w:hideMark/>
          </w:tcPr>
          <w:p w14:paraId="6C4E0F7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1281" w:type="dxa"/>
            <w:tcBorders>
              <w:top w:val="single" w:sz="8" w:space="0" w:color="FFFFFF"/>
              <w:left w:val="nil"/>
              <w:bottom w:val="nil"/>
              <w:right w:val="single" w:sz="8" w:space="0" w:color="FFFFFF"/>
            </w:tcBorders>
            <w:shd w:val="clear" w:color="auto" w:fill="auto"/>
            <w:vAlign w:val="center"/>
            <w:hideMark/>
          </w:tcPr>
          <w:p w14:paraId="09B46BB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4A97EA9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73EF14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4BAC10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7B8CF98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6A4D4F7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IKFZ </w:t>
            </w:r>
            <w:r w:rsidRPr="00CD2432">
              <w:rPr>
                <w:rFonts w:ascii="Book Antiqua" w:eastAsia="等线" w:hAnsi="Book Antiqua" w:cs="宋体"/>
                <w:color w:val="000000"/>
                <w:sz w:val="24"/>
                <w:szCs w:val="24"/>
                <w:lang w:val="en-US" w:eastAsia="zh-CN"/>
              </w:rPr>
              <w:t>and</w:t>
            </w:r>
            <w:r w:rsidRPr="00CD2432">
              <w:rPr>
                <w:rFonts w:ascii="Book Antiqua" w:eastAsia="等线" w:hAnsi="Book Antiqua" w:cs="宋体"/>
                <w:i/>
                <w:iCs/>
                <w:color w:val="000000"/>
                <w:sz w:val="24"/>
                <w:szCs w:val="24"/>
                <w:lang w:val="en-US" w:eastAsia="zh-CN"/>
              </w:rPr>
              <w:t xml:space="preserve"> BCAT1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32ED59B9" w14:textId="3BD710F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62.1</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-95.0%</w:t>
            </w:r>
          </w:p>
        </w:tc>
        <w:tc>
          <w:tcPr>
            <w:tcW w:w="1436" w:type="dxa"/>
            <w:tcBorders>
              <w:top w:val="single" w:sz="8" w:space="0" w:color="FFFFFF"/>
              <w:left w:val="nil"/>
              <w:bottom w:val="nil"/>
              <w:right w:val="single" w:sz="8" w:space="0" w:color="FFFFFF"/>
            </w:tcBorders>
            <w:shd w:val="clear" w:color="auto" w:fill="auto"/>
            <w:vAlign w:val="center"/>
            <w:hideMark/>
          </w:tcPr>
          <w:p w14:paraId="5697E679" w14:textId="44B1E12A"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1C7188C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[36,57]</w:t>
            </w:r>
          </w:p>
        </w:tc>
      </w:tr>
      <w:tr w:rsidR="001651F9" w:rsidRPr="00CD2432" w14:paraId="361E8EA1"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10F8F9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D03E9C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6A2B1B1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2BAAE2D"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SEPT9 </w:t>
            </w:r>
            <w:r w:rsidRPr="00CD2432">
              <w:rPr>
                <w:rFonts w:ascii="Book Antiqua" w:eastAsia="等线" w:hAnsi="Book Antiqua" w:cs="宋体"/>
                <w:color w:val="000000"/>
                <w:sz w:val="24"/>
                <w:szCs w:val="24"/>
                <w:lang w:val="en-US" w:eastAsia="zh-CN"/>
              </w:rPr>
              <w:t>and</w:t>
            </w:r>
            <w:r w:rsidRPr="00CD2432">
              <w:rPr>
                <w:rFonts w:ascii="Book Antiqua" w:eastAsia="等线" w:hAnsi="Book Antiqua" w:cs="宋体"/>
                <w:i/>
                <w:iCs/>
                <w:color w:val="000000"/>
                <w:sz w:val="24"/>
                <w:szCs w:val="24"/>
                <w:lang w:val="en-US" w:eastAsia="zh-CN"/>
              </w:rPr>
              <w:t xml:space="preserve"> SDC2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1EB8BB0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FEAFA3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48DFC8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w:t>
            </w:r>
          </w:p>
        </w:tc>
      </w:tr>
      <w:tr w:rsidR="001651F9" w:rsidRPr="00CD2432" w14:paraId="410AB670"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D5295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3B2F6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2033" w:type="dxa"/>
            <w:tcBorders>
              <w:top w:val="single" w:sz="8" w:space="0" w:color="FFFFFF"/>
              <w:left w:val="nil"/>
              <w:bottom w:val="nil"/>
              <w:right w:val="single" w:sz="8" w:space="0" w:color="FFFFFF"/>
            </w:tcBorders>
            <w:shd w:val="clear" w:color="auto" w:fill="auto"/>
            <w:vAlign w:val="center"/>
            <w:hideMark/>
          </w:tcPr>
          <w:p w14:paraId="1D96036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1F0CFB1B"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APC, MGMT, RASSF2A </w:t>
            </w:r>
            <w:r w:rsidRPr="00CD2432">
              <w:rPr>
                <w:rFonts w:ascii="Book Antiqua" w:eastAsia="等线" w:hAnsi="Book Antiqua" w:cs="宋体"/>
                <w:color w:val="000000"/>
                <w:sz w:val="24"/>
                <w:szCs w:val="24"/>
                <w:lang w:val="en-US" w:eastAsia="zh-CN"/>
              </w:rPr>
              <w:t xml:space="preserve">and </w:t>
            </w:r>
            <w:r w:rsidRPr="00CD2432">
              <w:rPr>
                <w:rFonts w:ascii="Book Antiqua" w:eastAsia="等线" w:hAnsi="Book Antiqua" w:cs="宋体"/>
                <w:i/>
                <w:iCs/>
                <w:color w:val="000000"/>
                <w:sz w:val="24"/>
                <w:szCs w:val="24"/>
                <w:lang w:val="en-US" w:eastAsia="zh-CN"/>
              </w:rPr>
              <w:t xml:space="preserve">WIF-1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00A043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86.50%</w:t>
            </w:r>
          </w:p>
        </w:tc>
        <w:tc>
          <w:tcPr>
            <w:tcW w:w="1436" w:type="dxa"/>
            <w:tcBorders>
              <w:top w:val="single" w:sz="8" w:space="0" w:color="FFFFFF"/>
              <w:left w:val="nil"/>
              <w:bottom w:val="nil"/>
              <w:right w:val="single" w:sz="8" w:space="0" w:color="FFFFFF"/>
            </w:tcBorders>
            <w:shd w:val="clear" w:color="auto" w:fill="auto"/>
            <w:vAlign w:val="center"/>
            <w:hideMark/>
          </w:tcPr>
          <w:p w14:paraId="2B51724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92.10%</w:t>
            </w:r>
          </w:p>
        </w:tc>
        <w:tc>
          <w:tcPr>
            <w:tcW w:w="1281" w:type="dxa"/>
            <w:tcBorders>
              <w:top w:val="single" w:sz="8" w:space="0" w:color="FFFFFF"/>
              <w:left w:val="nil"/>
              <w:bottom w:val="nil"/>
              <w:right w:val="single" w:sz="8" w:space="0" w:color="FFFFFF"/>
            </w:tcBorders>
            <w:shd w:val="clear" w:color="auto" w:fill="auto"/>
            <w:vAlign w:val="center"/>
            <w:hideMark/>
          </w:tcPr>
          <w:p w14:paraId="6E9ABB2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w:t>
            </w:r>
          </w:p>
        </w:tc>
      </w:tr>
      <w:tr w:rsidR="001651F9" w:rsidRPr="00CD2432" w14:paraId="081E1DCA"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305B67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D369E0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359F48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Methylated DNA panel</w:t>
            </w:r>
          </w:p>
        </w:tc>
        <w:tc>
          <w:tcPr>
            <w:tcW w:w="3944" w:type="dxa"/>
            <w:tcBorders>
              <w:top w:val="single" w:sz="8" w:space="0" w:color="FFFFFF"/>
              <w:left w:val="nil"/>
              <w:bottom w:val="nil"/>
              <w:right w:val="single" w:sz="8" w:space="0" w:color="FFFFFF"/>
            </w:tcBorders>
            <w:shd w:val="clear" w:color="auto" w:fill="auto"/>
            <w:vAlign w:val="center"/>
            <w:hideMark/>
          </w:tcPr>
          <w:p w14:paraId="3D067B11"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ALX4, BMP3, NPTX2, RARB, SDC2, SEPT9 </w:t>
            </w:r>
            <w:r w:rsidRPr="00CD2432">
              <w:rPr>
                <w:rFonts w:ascii="Book Antiqua" w:eastAsia="等线" w:hAnsi="Book Antiqua" w:cs="宋体"/>
                <w:color w:val="000000"/>
                <w:sz w:val="24"/>
                <w:szCs w:val="24"/>
                <w:lang w:val="en-US" w:eastAsia="zh-CN"/>
              </w:rPr>
              <w:t xml:space="preserve">and </w:t>
            </w:r>
            <w:r w:rsidRPr="00CD2432">
              <w:rPr>
                <w:rFonts w:ascii="Book Antiqua" w:eastAsia="等线" w:hAnsi="Book Antiqua" w:cs="宋体"/>
                <w:i/>
                <w:iCs/>
                <w:color w:val="000000"/>
                <w:sz w:val="24"/>
                <w:szCs w:val="24"/>
                <w:lang w:val="en-US" w:eastAsia="zh-CN"/>
              </w:rPr>
              <w:t>VIM</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3CAC127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90.70%</w:t>
            </w:r>
          </w:p>
        </w:tc>
        <w:tc>
          <w:tcPr>
            <w:tcW w:w="1436" w:type="dxa"/>
            <w:tcBorders>
              <w:top w:val="single" w:sz="8" w:space="0" w:color="FFFFFF"/>
              <w:left w:val="nil"/>
              <w:bottom w:val="nil"/>
              <w:right w:val="single" w:sz="8" w:space="0" w:color="FFFFFF"/>
            </w:tcBorders>
            <w:shd w:val="clear" w:color="auto" w:fill="auto"/>
            <w:vAlign w:val="center"/>
            <w:hideMark/>
          </w:tcPr>
          <w:p w14:paraId="304D508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72.50%</w:t>
            </w:r>
          </w:p>
        </w:tc>
        <w:tc>
          <w:tcPr>
            <w:tcW w:w="1281" w:type="dxa"/>
            <w:tcBorders>
              <w:top w:val="single" w:sz="8" w:space="0" w:color="FFFFFF"/>
              <w:left w:val="nil"/>
              <w:bottom w:val="nil"/>
              <w:right w:val="single" w:sz="8" w:space="0" w:color="FFFFFF"/>
            </w:tcBorders>
            <w:shd w:val="clear" w:color="auto" w:fill="auto"/>
            <w:vAlign w:val="center"/>
            <w:hideMark/>
          </w:tcPr>
          <w:p w14:paraId="2116F0B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w:t>
            </w:r>
          </w:p>
        </w:tc>
      </w:tr>
      <w:tr w:rsidR="001651F9" w:rsidRPr="00CD2432" w14:paraId="27F39C25"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669786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173D76E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2C06D063" w14:textId="766C4E2C"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ALU115 DNA </w:t>
            </w:r>
            <w:r w:rsidR="00455965" w:rsidRPr="00CD2432">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1C752B5A" w14:textId="33FFE81E"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Free ALU115 DNA </w:t>
            </w:r>
            <w:r w:rsidR="00455965" w:rsidRPr="00CD2432">
              <w:rPr>
                <w:rFonts w:ascii="Book Antiqua" w:eastAsia="等线" w:hAnsi="Book Antiqua" w:cs="宋体"/>
                <w:color w:val="000000"/>
                <w:sz w:val="24"/>
                <w:szCs w:val="24"/>
                <w:lang w:val="en-US" w:eastAsia="zh-CN"/>
              </w:rPr>
              <w:t>content</w:t>
            </w:r>
          </w:p>
        </w:tc>
        <w:tc>
          <w:tcPr>
            <w:tcW w:w="1440" w:type="dxa"/>
            <w:tcBorders>
              <w:top w:val="single" w:sz="8" w:space="0" w:color="FFFFFF"/>
              <w:left w:val="nil"/>
              <w:bottom w:val="nil"/>
              <w:right w:val="single" w:sz="8" w:space="0" w:color="FFFFFF"/>
            </w:tcBorders>
            <w:shd w:val="clear" w:color="auto" w:fill="auto"/>
            <w:vAlign w:val="center"/>
            <w:hideMark/>
          </w:tcPr>
          <w:p w14:paraId="560CD6D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69.20%</w:t>
            </w:r>
          </w:p>
        </w:tc>
        <w:tc>
          <w:tcPr>
            <w:tcW w:w="1436" w:type="dxa"/>
            <w:tcBorders>
              <w:top w:val="single" w:sz="8" w:space="0" w:color="FFFFFF"/>
              <w:left w:val="nil"/>
              <w:bottom w:val="nil"/>
              <w:right w:val="single" w:sz="8" w:space="0" w:color="FFFFFF"/>
            </w:tcBorders>
            <w:shd w:val="clear" w:color="auto" w:fill="auto"/>
            <w:vAlign w:val="center"/>
            <w:hideMark/>
          </w:tcPr>
          <w:p w14:paraId="4599CF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99.10%</w:t>
            </w:r>
          </w:p>
        </w:tc>
        <w:tc>
          <w:tcPr>
            <w:tcW w:w="1281" w:type="dxa"/>
            <w:tcBorders>
              <w:top w:val="single" w:sz="8" w:space="0" w:color="FFFFFF"/>
              <w:left w:val="nil"/>
              <w:bottom w:val="nil"/>
              <w:right w:val="single" w:sz="8" w:space="0" w:color="FFFFFF"/>
            </w:tcBorders>
            <w:shd w:val="clear" w:color="auto" w:fill="auto"/>
            <w:vAlign w:val="center"/>
            <w:hideMark/>
          </w:tcPr>
          <w:p w14:paraId="38B8E34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2AA22F13" w14:textId="77777777" w:rsidTr="00C377E8">
        <w:trPr>
          <w:trHeight w:val="39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7B9F54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402B93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3787934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DNA integrity</w:t>
            </w:r>
          </w:p>
        </w:tc>
        <w:tc>
          <w:tcPr>
            <w:tcW w:w="3944" w:type="dxa"/>
            <w:tcBorders>
              <w:top w:val="single" w:sz="8" w:space="0" w:color="FFFFFF"/>
              <w:left w:val="nil"/>
              <w:bottom w:val="nil"/>
              <w:right w:val="single" w:sz="8" w:space="0" w:color="FFFFFF"/>
            </w:tcBorders>
            <w:shd w:val="clear" w:color="auto" w:fill="auto"/>
            <w:vAlign w:val="center"/>
            <w:hideMark/>
          </w:tcPr>
          <w:p w14:paraId="672AA62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ALU247/115 DNA integrity index</w:t>
            </w:r>
          </w:p>
        </w:tc>
        <w:tc>
          <w:tcPr>
            <w:tcW w:w="1440" w:type="dxa"/>
            <w:tcBorders>
              <w:top w:val="single" w:sz="8" w:space="0" w:color="FFFFFF"/>
              <w:left w:val="nil"/>
              <w:bottom w:val="nil"/>
              <w:right w:val="single" w:sz="8" w:space="0" w:color="FFFFFF"/>
            </w:tcBorders>
            <w:shd w:val="clear" w:color="auto" w:fill="auto"/>
            <w:vAlign w:val="center"/>
            <w:hideMark/>
          </w:tcPr>
          <w:p w14:paraId="6A35BE7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2AD915A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97.30%</w:t>
            </w:r>
          </w:p>
        </w:tc>
        <w:tc>
          <w:tcPr>
            <w:tcW w:w="1281" w:type="dxa"/>
            <w:tcBorders>
              <w:top w:val="single" w:sz="8" w:space="0" w:color="FFFFFF"/>
              <w:left w:val="nil"/>
              <w:bottom w:val="nil"/>
              <w:right w:val="single" w:sz="8" w:space="0" w:color="FFFFFF"/>
            </w:tcBorders>
            <w:shd w:val="clear" w:color="auto" w:fill="auto"/>
            <w:vAlign w:val="center"/>
            <w:hideMark/>
          </w:tcPr>
          <w:p w14:paraId="65207E8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65A0CE2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2AF4AA5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736CB0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5C17B112" w14:textId="7B78A395" w:rsidR="001651F9" w:rsidRPr="00CD2432" w:rsidRDefault="001651F9" w:rsidP="00455965">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Free DNA </w:t>
            </w:r>
            <w:r w:rsidR="00455965" w:rsidRPr="00CD2432">
              <w:rPr>
                <w:rFonts w:ascii="Book Antiqua" w:eastAsia="等线" w:hAnsi="Book Antiqua" w:cs="宋体"/>
                <w:color w:val="000000"/>
                <w:sz w:val="24"/>
                <w:szCs w:val="24"/>
                <w:lang w:val="en-US" w:eastAsia="zh-CN"/>
              </w:rPr>
              <w:t>content</w:t>
            </w:r>
          </w:p>
        </w:tc>
        <w:tc>
          <w:tcPr>
            <w:tcW w:w="3944" w:type="dxa"/>
            <w:tcBorders>
              <w:top w:val="single" w:sz="8" w:space="0" w:color="FFFFFF"/>
              <w:left w:val="nil"/>
              <w:bottom w:val="nil"/>
              <w:right w:val="single" w:sz="8" w:space="0" w:color="FFFFFF"/>
            </w:tcBorders>
            <w:shd w:val="clear" w:color="auto" w:fill="auto"/>
            <w:vAlign w:val="center"/>
            <w:hideMark/>
          </w:tcPr>
          <w:p w14:paraId="13F0DE1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ALU-based cell-free DNA</w:t>
            </w:r>
          </w:p>
        </w:tc>
        <w:tc>
          <w:tcPr>
            <w:tcW w:w="1440" w:type="dxa"/>
            <w:tcBorders>
              <w:top w:val="single" w:sz="8" w:space="0" w:color="FFFFFF"/>
              <w:left w:val="nil"/>
              <w:bottom w:val="nil"/>
              <w:right w:val="single" w:sz="8" w:space="0" w:color="FFFFFF"/>
            </w:tcBorders>
            <w:shd w:val="clear" w:color="auto" w:fill="auto"/>
            <w:vAlign w:val="center"/>
            <w:hideMark/>
          </w:tcPr>
          <w:p w14:paraId="1A8547C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64.50%</w:t>
            </w:r>
          </w:p>
        </w:tc>
        <w:tc>
          <w:tcPr>
            <w:tcW w:w="1436" w:type="dxa"/>
            <w:tcBorders>
              <w:top w:val="single" w:sz="8" w:space="0" w:color="FFFFFF"/>
              <w:left w:val="nil"/>
              <w:bottom w:val="nil"/>
              <w:right w:val="single" w:sz="8" w:space="0" w:color="FFFFFF"/>
            </w:tcBorders>
            <w:shd w:val="clear" w:color="auto" w:fill="auto"/>
            <w:vAlign w:val="center"/>
            <w:hideMark/>
          </w:tcPr>
          <w:p w14:paraId="061EE62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98.90%</w:t>
            </w:r>
          </w:p>
        </w:tc>
        <w:tc>
          <w:tcPr>
            <w:tcW w:w="1281" w:type="dxa"/>
            <w:tcBorders>
              <w:top w:val="single" w:sz="8" w:space="0" w:color="FFFFFF"/>
              <w:left w:val="nil"/>
              <w:bottom w:val="nil"/>
              <w:right w:val="single" w:sz="8" w:space="0" w:color="FFFFFF"/>
            </w:tcBorders>
            <w:shd w:val="clear" w:color="auto" w:fill="auto"/>
            <w:vAlign w:val="center"/>
            <w:hideMark/>
          </w:tcPr>
          <w:p w14:paraId="6A6FFF4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3086EA87"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510E6E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4775C7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2227F8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0082DFB2"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TSPAN8</w:t>
            </w:r>
            <w:r w:rsidRPr="00CD2432">
              <w:rPr>
                <w:rFonts w:ascii="Book Antiqua" w:eastAsia="等线" w:hAnsi="Book Antiqua" w:cs="宋体"/>
                <w:color w:val="000000"/>
                <w:sz w:val="24"/>
                <w:szCs w:val="24"/>
                <w:lang w:val="en-US" w:eastAsia="zh-CN"/>
              </w:rPr>
              <w:t xml:space="preserve"> gene</w:t>
            </w:r>
          </w:p>
        </w:tc>
        <w:tc>
          <w:tcPr>
            <w:tcW w:w="1440" w:type="dxa"/>
            <w:tcBorders>
              <w:top w:val="single" w:sz="8" w:space="0" w:color="FFFFFF"/>
              <w:left w:val="nil"/>
              <w:bottom w:val="nil"/>
              <w:right w:val="single" w:sz="8" w:space="0" w:color="FFFFFF"/>
            </w:tcBorders>
            <w:shd w:val="clear" w:color="auto" w:fill="auto"/>
            <w:vAlign w:val="center"/>
            <w:hideMark/>
          </w:tcPr>
          <w:p w14:paraId="37CC62F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83.60%</w:t>
            </w:r>
          </w:p>
        </w:tc>
        <w:tc>
          <w:tcPr>
            <w:tcW w:w="1436" w:type="dxa"/>
            <w:tcBorders>
              <w:top w:val="single" w:sz="8" w:space="0" w:color="FFFFFF"/>
              <w:left w:val="nil"/>
              <w:bottom w:val="nil"/>
              <w:right w:val="single" w:sz="8" w:space="0" w:color="FFFFFF"/>
            </w:tcBorders>
            <w:shd w:val="clear" w:color="auto" w:fill="auto"/>
            <w:vAlign w:val="center"/>
            <w:hideMark/>
          </w:tcPr>
          <w:p w14:paraId="36FE850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58.20%</w:t>
            </w:r>
          </w:p>
        </w:tc>
        <w:tc>
          <w:tcPr>
            <w:tcW w:w="1281" w:type="dxa"/>
            <w:tcBorders>
              <w:top w:val="single" w:sz="8" w:space="0" w:color="FFFFFF"/>
              <w:left w:val="nil"/>
              <w:bottom w:val="nil"/>
              <w:right w:val="single" w:sz="8" w:space="0" w:color="FFFFFF"/>
            </w:tcBorders>
            <w:shd w:val="clear" w:color="auto" w:fill="auto"/>
            <w:vAlign w:val="center"/>
            <w:hideMark/>
          </w:tcPr>
          <w:p w14:paraId="5D41632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03CBF70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FF87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54BA24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9D6EB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FAD0BB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LGALS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5CA65B6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82.10%</w:t>
            </w:r>
          </w:p>
        </w:tc>
        <w:tc>
          <w:tcPr>
            <w:tcW w:w="1436" w:type="dxa"/>
            <w:tcBorders>
              <w:top w:val="single" w:sz="8" w:space="0" w:color="FFFFFF"/>
              <w:left w:val="nil"/>
              <w:bottom w:val="nil"/>
              <w:right w:val="single" w:sz="8" w:space="0" w:color="FFFFFF"/>
            </w:tcBorders>
            <w:shd w:val="clear" w:color="auto" w:fill="auto"/>
            <w:vAlign w:val="center"/>
            <w:hideMark/>
          </w:tcPr>
          <w:p w14:paraId="750D004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ED1057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3C638ED6"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2D1B6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603F6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16C4DF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72F7115C"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COL1A2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0B61DC1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73.10%</w:t>
            </w:r>
          </w:p>
        </w:tc>
        <w:tc>
          <w:tcPr>
            <w:tcW w:w="1436" w:type="dxa"/>
            <w:tcBorders>
              <w:top w:val="single" w:sz="8" w:space="0" w:color="FFFFFF"/>
              <w:left w:val="nil"/>
              <w:bottom w:val="nil"/>
              <w:right w:val="single" w:sz="8" w:space="0" w:color="FFFFFF"/>
            </w:tcBorders>
            <w:shd w:val="clear" w:color="auto" w:fill="auto"/>
            <w:vAlign w:val="center"/>
            <w:hideMark/>
          </w:tcPr>
          <w:p w14:paraId="444597A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59.70%</w:t>
            </w:r>
          </w:p>
        </w:tc>
        <w:tc>
          <w:tcPr>
            <w:tcW w:w="1281" w:type="dxa"/>
            <w:tcBorders>
              <w:top w:val="single" w:sz="8" w:space="0" w:color="FFFFFF"/>
              <w:left w:val="nil"/>
              <w:bottom w:val="nil"/>
              <w:right w:val="single" w:sz="8" w:space="0" w:color="FFFFFF"/>
            </w:tcBorders>
            <w:shd w:val="clear" w:color="auto" w:fill="auto"/>
            <w:vAlign w:val="center"/>
            <w:hideMark/>
          </w:tcPr>
          <w:p w14:paraId="3CD7C31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371BED6B"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26B86E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0223199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179AAA1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37C69E9"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CEACAM6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76F7DE8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65.70%</w:t>
            </w:r>
          </w:p>
        </w:tc>
        <w:tc>
          <w:tcPr>
            <w:tcW w:w="1436" w:type="dxa"/>
            <w:tcBorders>
              <w:top w:val="single" w:sz="8" w:space="0" w:color="FFFFFF"/>
              <w:left w:val="nil"/>
              <w:bottom w:val="nil"/>
              <w:right w:val="single" w:sz="8" w:space="0" w:color="FFFFFF"/>
            </w:tcBorders>
            <w:shd w:val="clear" w:color="auto" w:fill="auto"/>
            <w:vAlign w:val="center"/>
            <w:hideMark/>
          </w:tcPr>
          <w:p w14:paraId="1E215E9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61.20%</w:t>
            </w:r>
          </w:p>
        </w:tc>
        <w:tc>
          <w:tcPr>
            <w:tcW w:w="1281" w:type="dxa"/>
            <w:tcBorders>
              <w:top w:val="single" w:sz="8" w:space="0" w:color="FFFFFF"/>
              <w:left w:val="nil"/>
              <w:bottom w:val="nil"/>
              <w:right w:val="single" w:sz="8" w:space="0" w:color="FFFFFF"/>
            </w:tcBorders>
            <w:shd w:val="clear" w:color="auto" w:fill="auto"/>
            <w:vAlign w:val="center"/>
            <w:hideMark/>
          </w:tcPr>
          <w:p w14:paraId="0137073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724DFD9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56FFD0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44C0FE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 or serum</w:t>
            </w:r>
          </w:p>
        </w:tc>
        <w:tc>
          <w:tcPr>
            <w:tcW w:w="2033" w:type="dxa"/>
            <w:tcBorders>
              <w:top w:val="single" w:sz="8" w:space="0" w:color="FFFFFF"/>
              <w:left w:val="nil"/>
              <w:bottom w:val="nil"/>
              <w:right w:val="single" w:sz="8" w:space="0" w:color="FFFFFF"/>
            </w:tcBorders>
            <w:shd w:val="clear" w:color="auto" w:fill="auto"/>
            <w:vAlign w:val="center"/>
            <w:hideMark/>
          </w:tcPr>
          <w:p w14:paraId="250BCB0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0784313"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SALL4 </w:t>
            </w:r>
            <w:r w:rsidRPr="00CD2432">
              <w:rPr>
                <w:rFonts w:ascii="Book Antiqua" w:eastAsia="等线" w:hAnsi="Book Antiqua" w:cs="宋体"/>
                <w:color w:val="000000"/>
                <w:sz w:val="24"/>
                <w:szCs w:val="24"/>
                <w:lang w:val="en-US" w:eastAsia="zh-CN"/>
              </w:rPr>
              <w:t>gene</w:t>
            </w:r>
          </w:p>
        </w:tc>
        <w:tc>
          <w:tcPr>
            <w:tcW w:w="1440" w:type="dxa"/>
            <w:tcBorders>
              <w:top w:val="single" w:sz="8" w:space="0" w:color="FFFFFF"/>
              <w:left w:val="nil"/>
              <w:bottom w:val="nil"/>
              <w:right w:val="single" w:sz="8" w:space="0" w:color="FFFFFF"/>
            </w:tcBorders>
            <w:shd w:val="clear" w:color="auto" w:fill="auto"/>
            <w:vAlign w:val="center"/>
            <w:hideMark/>
          </w:tcPr>
          <w:p w14:paraId="30B21BF3" w14:textId="7717EC82"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85.9</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-96.1%</w:t>
            </w:r>
          </w:p>
        </w:tc>
        <w:tc>
          <w:tcPr>
            <w:tcW w:w="1436" w:type="dxa"/>
            <w:tcBorders>
              <w:top w:val="single" w:sz="8" w:space="0" w:color="FFFFFF"/>
              <w:left w:val="nil"/>
              <w:bottom w:val="nil"/>
              <w:right w:val="single" w:sz="8" w:space="0" w:color="FFFFFF"/>
            </w:tcBorders>
            <w:shd w:val="clear" w:color="auto" w:fill="auto"/>
            <w:vAlign w:val="center"/>
            <w:hideMark/>
          </w:tcPr>
          <w:p w14:paraId="3BE71045" w14:textId="6BD938C6"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85.7</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-95.0%</w:t>
            </w:r>
          </w:p>
        </w:tc>
        <w:tc>
          <w:tcPr>
            <w:tcW w:w="1281" w:type="dxa"/>
            <w:tcBorders>
              <w:top w:val="single" w:sz="8" w:space="0" w:color="FFFFFF"/>
              <w:left w:val="nil"/>
              <w:bottom w:val="nil"/>
              <w:right w:val="single" w:sz="8" w:space="0" w:color="FFFFFF"/>
            </w:tcBorders>
            <w:shd w:val="clear" w:color="auto" w:fill="auto"/>
            <w:vAlign w:val="center"/>
            <w:hideMark/>
          </w:tcPr>
          <w:p w14:paraId="2A67FC7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[65,66]</w:t>
            </w:r>
          </w:p>
        </w:tc>
      </w:tr>
      <w:tr w:rsidR="001651F9" w:rsidRPr="00CD2432" w14:paraId="35E9E638"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3506237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478C045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618E811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2FA9417"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TSPAN8 </w:t>
            </w:r>
            <w:r w:rsidRPr="00CD2432">
              <w:rPr>
                <w:rFonts w:ascii="Book Antiqua" w:eastAsia="等线" w:hAnsi="Book Antiqua" w:cs="宋体"/>
                <w:color w:val="000000"/>
                <w:sz w:val="24"/>
                <w:szCs w:val="24"/>
                <w:lang w:val="en-US" w:eastAsia="zh-CN"/>
              </w:rPr>
              <w:t xml:space="preserve">and </w:t>
            </w:r>
            <w:r w:rsidRPr="00CD2432">
              <w:rPr>
                <w:rFonts w:ascii="Book Antiqua" w:eastAsia="等线" w:hAnsi="Book Antiqua" w:cs="宋体"/>
                <w:i/>
                <w:iCs/>
                <w:color w:val="000000"/>
                <w:sz w:val="24"/>
                <w:szCs w:val="24"/>
                <w:lang w:val="en-US" w:eastAsia="zh-CN"/>
              </w:rPr>
              <w:t xml:space="preserve">LGALS4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520FF63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92.50%</w:t>
            </w:r>
          </w:p>
        </w:tc>
        <w:tc>
          <w:tcPr>
            <w:tcW w:w="1436" w:type="dxa"/>
            <w:tcBorders>
              <w:top w:val="single" w:sz="8" w:space="0" w:color="FFFFFF"/>
              <w:left w:val="nil"/>
              <w:bottom w:val="nil"/>
              <w:right w:val="single" w:sz="8" w:space="0" w:color="FFFFFF"/>
            </w:tcBorders>
            <w:shd w:val="clear" w:color="auto" w:fill="auto"/>
            <w:vAlign w:val="center"/>
            <w:hideMark/>
          </w:tcPr>
          <w:p w14:paraId="4964ACB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67.20%</w:t>
            </w:r>
          </w:p>
        </w:tc>
        <w:tc>
          <w:tcPr>
            <w:tcW w:w="1281" w:type="dxa"/>
            <w:tcBorders>
              <w:top w:val="single" w:sz="8" w:space="0" w:color="FFFFFF"/>
              <w:left w:val="nil"/>
              <w:bottom w:val="nil"/>
              <w:right w:val="single" w:sz="8" w:space="0" w:color="FFFFFF"/>
            </w:tcBorders>
            <w:shd w:val="clear" w:color="auto" w:fill="auto"/>
            <w:vAlign w:val="center"/>
            <w:hideMark/>
          </w:tcPr>
          <w:p w14:paraId="3642A61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5A6DC77C" w14:textId="77777777" w:rsidTr="00C377E8">
        <w:trPr>
          <w:trHeight w:val="190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6931B87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 (CRC and high-risk adenomas in the case group)</w:t>
            </w:r>
          </w:p>
        </w:tc>
        <w:tc>
          <w:tcPr>
            <w:tcW w:w="1822" w:type="dxa"/>
            <w:tcBorders>
              <w:top w:val="single" w:sz="8" w:space="0" w:color="FFFFFF"/>
              <w:left w:val="nil"/>
              <w:bottom w:val="nil"/>
              <w:right w:val="single" w:sz="8" w:space="0" w:color="FFFFFF"/>
            </w:tcBorders>
            <w:shd w:val="clear" w:color="auto" w:fill="auto"/>
            <w:vAlign w:val="center"/>
            <w:hideMark/>
          </w:tcPr>
          <w:p w14:paraId="337EFAC3"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6C78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67018B30"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LGALS4, CEACAM6, TSPAN8 </w:t>
            </w:r>
            <w:r w:rsidRPr="00CD2432">
              <w:rPr>
                <w:rFonts w:ascii="Book Antiqua" w:eastAsia="等线" w:hAnsi="Book Antiqua" w:cs="宋体"/>
                <w:color w:val="000000"/>
                <w:sz w:val="24"/>
                <w:szCs w:val="24"/>
                <w:lang w:val="en-US" w:eastAsia="zh-CN"/>
              </w:rPr>
              <w:t>and</w:t>
            </w:r>
            <w:r w:rsidRPr="00CD2432">
              <w:rPr>
                <w:rFonts w:ascii="Book Antiqua" w:eastAsia="等线" w:hAnsi="Book Antiqua" w:cs="宋体"/>
                <w:i/>
                <w:iCs/>
                <w:color w:val="000000"/>
                <w:sz w:val="24"/>
                <w:szCs w:val="24"/>
                <w:lang w:val="en-US" w:eastAsia="zh-CN"/>
              </w:rPr>
              <w:t xml:space="preserve"> Col1A2</w:t>
            </w:r>
            <w:r w:rsidRPr="00CD2432">
              <w:rPr>
                <w:rFonts w:ascii="Book Antiqua" w:eastAsia="等线" w:hAnsi="Book Antiqua" w:cs="宋体"/>
                <w:color w:val="000000"/>
                <w:sz w:val="24"/>
                <w:szCs w:val="24"/>
                <w:lang w:val="en-US" w:eastAsia="zh-CN"/>
              </w:rPr>
              <w:t xml:space="preserve"> genes</w:t>
            </w:r>
          </w:p>
        </w:tc>
        <w:tc>
          <w:tcPr>
            <w:tcW w:w="1440" w:type="dxa"/>
            <w:tcBorders>
              <w:top w:val="single" w:sz="8" w:space="0" w:color="FFFFFF"/>
              <w:left w:val="nil"/>
              <w:bottom w:val="nil"/>
              <w:right w:val="single" w:sz="8" w:space="0" w:color="FFFFFF"/>
            </w:tcBorders>
            <w:shd w:val="clear" w:color="auto" w:fill="auto"/>
            <w:vAlign w:val="center"/>
            <w:hideMark/>
          </w:tcPr>
          <w:p w14:paraId="4145A80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436" w:type="dxa"/>
            <w:tcBorders>
              <w:top w:val="single" w:sz="8" w:space="0" w:color="FFFFFF"/>
              <w:left w:val="nil"/>
              <w:bottom w:val="nil"/>
              <w:right w:val="single" w:sz="8" w:space="0" w:color="FFFFFF"/>
            </w:tcBorders>
            <w:shd w:val="clear" w:color="auto" w:fill="auto"/>
            <w:vAlign w:val="center"/>
            <w:hideMark/>
          </w:tcPr>
          <w:p w14:paraId="284BC42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87.00%</w:t>
            </w:r>
          </w:p>
        </w:tc>
        <w:tc>
          <w:tcPr>
            <w:tcW w:w="1281" w:type="dxa"/>
            <w:tcBorders>
              <w:top w:val="single" w:sz="8" w:space="0" w:color="FFFFFF"/>
              <w:left w:val="nil"/>
              <w:bottom w:val="nil"/>
              <w:right w:val="single" w:sz="8" w:space="0" w:color="FFFFFF"/>
            </w:tcBorders>
            <w:shd w:val="clear" w:color="auto" w:fill="auto"/>
            <w:vAlign w:val="center"/>
            <w:hideMark/>
          </w:tcPr>
          <w:p w14:paraId="7DAFC03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[67]</w:t>
            </w:r>
          </w:p>
        </w:tc>
      </w:tr>
      <w:tr w:rsidR="001651F9" w:rsidRPr="00CD2432" w14:paraId="7D2EAC7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08AC13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2623BE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444EA06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76BE8E8" w14:textId="77777777" w:rsidR="001651F9" w:rsidRPr="00CD2432" w:rsidRDefault="001651F9" w:rsidP="008E3524">
            <w:pPr>
              <w:spacing w:after="0" w:line="360" w:lineRule="auto"/>
              <w:jc w:val="both"/>
              <w:rPr>
                <w:rFonts w:ascii="Book Antiqua" w:eastAsia="等线" w:hAnsi="Book Antiqua" w:cs="宋体"/>
                <w:i/>
                <w:iCs/>
                <w:color w:val="000000"/>
                <w:sz w:val="24"/>
                <w:szCs w:val="24"/>
                <w:lang w:val="en-US" w:eastAsia="zh-CN"/>
              </w:rPr>
            </w:pPr>
            <w:r w:rsidRPr="00CD2432">
              <w:rPr>
                <w:rFonts w:ascii="Book Antiqua" w:eastAsia="等线" w:hAnsi="Book Antiqua" w:cs="宋体"/>
                <w:i/>
                <w:iCs/>
                <w:color w:val="000000"/>
                <w:sz w:val="24"/>
                <w:szCs w:val="24"/>
                <w:lang w:val="en-US" w:eastAsia="zh-CN"/>
              </w:rPr>
              <w:t xml:space="preserve">CEA, </w:t>
            </w:r>
            <w:proofErr w:type="spellStart"/>
            <w:r w:rsidRPr="00CD2432">
              <w:rPr>
                <w:rFonts w:ascii="Book Antiqua" w:eastAsia="等线" w:hAnsi="Book Antiqua" w:cs="宋体"/>
                <w:i/>
                <w:iCs/>
                <w:color w:val="000000"/>
                <w:sz w:val="24"/>
                <w:szCs w:val="24"/>
                <w:lang w:val="en-US" w:eastAsia="zh-CN"/>
              </w:rPr>
              <w:t>EpCAM</w:t>
            </w:r>
            <w:proofErr w:type="spellEnd"/>
            <w:r w:rsidRPr="00CD2432">
              <w:rPr>
                <w:rFonts w:ascii="Book Antiqua" w:eastAsia="等线" w:hAnsi="Book Antiqua" w:cs="宋体"/>
                <w:i/>
                <w:iCs/>
                <w:color w:val="000000"/>
                <w:sz w:val="24"/>
                <w:szCs w:val="24"/>
                <w:lang w:val="en-US" w:eastAsia="zh-CN"/>
              </w:rPr>
              <w:t xml:space="preserve">, CK19, MUC1, EGFR </w:t>
            </w:r>
            <w:r w:rsidRPr="00CD2432">
              <w:rPr>
                <w:rFonts w:ascii="Book Antiqua" w:eastAsia="等线" w:hAnsi="Book Antiqua" w:cs="宋体"/>
                <w:color w:val="000000"/>
                <w:sz w:val="24"/>
                <w:szCs w:val="24"/>
                <w:lang w:val="en-US" w:eastAsia="zh-CN"/>
              </w:rPr>
              <w:t>and</w:t>
            </w:r>
            <w:r w:rsidRPr="00CD2432">
              <w:rPr>
                <w:rFonts w:ascii="Book Antiqua" w:eastAsia="等线" w:hAnsi="Book Antiqua" w:cs="宋体"/>
                <w:i/>
                <w:iCs/>
                <w:color w:val="000000"/>
                <w:sz w:val="24"/>
                <w:szCs w:val="24"/>
                <w:lang w:val="en-US" w:eastAsia="zh-CN"/>
              </w:rPr>
              <w:t xml:space="preserve"> C-Met </w:t>
            </w:r>
            <w:r w:rsidRPr="00CD2432">
              <w:rPr>
                <w:rFonts w:ascii="Book Antiqua" w:eastAsia="等线" w:hAnsi="Book Antiqua" w:cs="宋体"/>
                <w:color w:val="000000"/>
                <w:sz w:val="24"/>
                <w:szCs w:val="24"/>
                <w:lang w:val="en-US" w:eastAsia="zh-CN"/>
              </w:rPr>
              <w:t>genes</w:t>
            </w:r>
          </w:p>
        </w:tc>
        <w:tc>
          <w:tcPr>
            <w:tcW w:w="1440" w:type="dxa"/>
            <w:tcBorders>
              <w:top w:val="single" w:sz="8" w:space="0" w:color="FFFFFF"/>
              <w:left w:val="nil"/>
              <w:bottom w:val="nil"/>
              <w:right w:val="single" w:sz="8" w:space="0" w:color="FFFFFF"/>
            </w:tcBorders>
            <w:shd w:val="clear" w:color="auto" w:fill="auto"/>
            <w:vAlign w:val="center"/>
            <w:hideMark/>
          </w:tcPr>
          <w:p w14:paraId="21D2D83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87.00%</w:t>
            </w:r>
          </w:p>
        </w:tc>
        <w:tc>
          <w:tcPr>
            <w:tcW w:w="1436" w:type="dxa"/>
            <w:tcBorders>
              <w:top w:val="single" w:sz="8" w:space="0" w:color="FFFFFF"/>
              <w:left w:val="nil"/>
              <w:bottom w:val="nil"/>
              <w:right w:val="single" w:sz="8" w:space="0" w:color="FFFFFF"/>
            </w:tcBorders>
            <w:shd w:val="clear" w:color="auto" w:fill="auto"/>
            <w:vAlign w:val="center"/>
            <w:hideMark/>
          </w:tcPr>
          <w:p w14:paraId="30BC5CF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85.00%</w:t>
            </w:r>
          </w:p>
        </w:tc>
        <w:tc>
          <w:tcPr>
            <w:tcW w:w="1281" w:type="dxa"/>
            <w:tcBorders>
              <w:top w:val="single" w:sz="8" w:space="0" w:color="FFFFFF"/>
              <w:left w:val="nil"/>
              <w:bottom w:val="nil"/>
              <w:right w:val="single" w:sz="8" w:space="0" w:color="FFFFFF"/>
            </w:tcBorders>
            <w:shd w:val="clear" w:color="auto" w:fill="auto"/>
            <w:vAlign w:val="center"/>
            <w:hideMark/>
          </w:tcPr>
          <w:p w14:paraId="45482E8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[68]</w:t>
            </w:r>
          </w:p>
        </w:tc>
      </w:tr>
      <w:tr w:rsidR="001651F9" w:rsidRPr="00CD2432" w14:paraId="2C31E442"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029C2C6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C5F272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296EF46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20A37C2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NEAT1 variant 1</w:t>
            </w:r>
          </w:p>
        </w:tc>
        <w:tc>
          <w:tcPr>
            <w:tcW w:w="1440" w:type="dxa"/>
            <w:tcBorders>
              <w:top w:val="single" w:sz="8" w:space="0" w:color="FFFFFF"/>
              <w:left w:val="nil"/>
              <w:bottom w:val="nil"/>
              <w:right w:val="single" w:sz="8" w:space="0" w:color="FFFFFF"/>
            </w:tcBorders>
            <w:shd w:val="clear" w:color="auto" w:fill="auto"/>
            <w:vAlign w:val="center"/>
            <w:hideMark/>
          </w:tcPr>
          <w:p w14:paraId="3ADE780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69.00%</w:t>
            </w:r>
          </w:p>
        </w:tc>
        <w:tc>
          <w:tcPr>
            <w:tcW w:w="1436" w:type="dxa"/>
            <w:tcBorders>
              <w:top w:val="single" w:sz="8" w:space="0" w:color="FFFFFF"/>
              <w:left w:val="nil"/>
              <w:bottom w:val="nil"/>
              <w:right w:val="single" w:sz="8" w:space="0" w:color="FFFFFF"/>
            </w:tcBorders>
            <w:shd w:val="clear" w:color="auto" w:fill="auto"/>
            <w:vAlign w:val="center"/>
            <w:hideMark/>
          </w:tcPr>
          <w:p w14:paraId="03AF5D3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w:t>
            </w:r>
          </w:p>
        </w:tc>
        <w:tc>
          <w:tcPr>
            <w:tcW w:w="1281" w:type="dxa"/>
            <w:tcBorders>
              <w:top w:val="single" w:sz="8" w:space="0" w:color="FFFFFF"/>
              <w:left w:val="nil"/>
              <w:bottom w:val="nil"/>
              <w:right w:val="single" w:sz="8" w:space="0" w:color="FFFFFF"/>
            </w:tcBorders>
            <w:shd w:val="clear" w:color="auto" w:fill="auto"/>
            <w:vAlign w:val="center"/>
            <w:hideMark/>
          </w:tcPr>
          <w:p w14:paraId="7996E09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53AA52AD"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10E79D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7364F9F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Whole blood</w:t>
            </w:r>
          </w:p>
        </w:tc>
        <w:tc>
          <w:tcPr>
            <w:tcW w:w="2033" w:type="dxa"/>
            <w:tcBorders>
              <w:top w:val="single" w:sz="8" w:space="0" w:color="FFFFFF"/>
              <w:left w:val="nil"/>
              <w:bottom w:val="nil"/>
              <w:right w:val="single" w:sz="8" w:space="0" w:color="FFFFFF"/>
            </w:tcBorders>
            <w:shd w:val="clear" w:color="auto" w:fill="auto"/>
            <w:vAlign w:val="center"/>
            <w:hideMark/>
          </w:tcPr>
          <w:p w14:paraId="03D6F9F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69401BD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NEAT1 variant 2</w:t>
            </w:r>
          </w:p>
        </w:tc>
        <w:tc>
          <w:tcPr>
            <w:tcW w:w="1440" w:type="dxa"/>
            <w:tcBorders>
              <w:top w:val="single" w:sz="8" w:space="0" w:color="FFFFFF"/>
              <w:left w:val="nil"/>
              <w:bottom w:val="nil"/>
              <w:right w:val="single" w:sz="8" w:space="0" w:color="FFFFFF"/>
            </w:tcBorders>
            <w:shd w:val="clear" w:color="auto" w:fill="auto"/>
            <w:vAlign w:val="center"/>
            <w:hideMark/>
          </w:tcPr>
          <w:p w14:paraId="5B7A1B1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70.00%</w:t>
            </w:r>
          </w:p>
        </w:tc>
        <w:tc>
          <w:tcPr>
            <w:tcW w:w="1436" w:type="dxa"/>
            <w:tcBorders>
              <w:top w:val="single" w:sz="8" w:space="0" w:color="FFFFFF"/>
              <w:left w:val="nil"/>
              <w:bottom w:val="nil"/>
              <w:right w:val="single" w:sz="8" w:space="0" w:color="FFFFFF"/>
            </w:tcBorders>
            <w:shd w:val="clear" w:color="auto" w:fill="auto"/>
            <w:vAlign w:val="center"/>
            <w:hideMark/>
          </w:tcPr>
          <w:p w14:paraId="766F375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1281" w:type="dxa"/>
            <w:tcBorders>
              <w:top w:val="single" w:sz="8" w:space="0" w:color="FFFFFF"/>
              <w:left w:val="nil"/>
              <w:bottom w:val="nil"/>
              <w:right w:val="single" w:sz="8" w:space="0" w:color="FFFFFF"/>
            </w:tcBorders>
            <w:shd w:val="clear" w:color="auto" w:fill="auto"/>
            <w:vAlign w:val="center"/>
            <w:hideMark/>
          </w:tcPr>
          <w:p w14:paraId="23AA346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1651F9" w:rsidRPr="00CD2432" w14:paraId="33E96B6F" w14:textId="77777777" w:rsidTr="00C377E8">
        <w:trPr>
          <w:trHeight w:val="645"/>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4832943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76C9B8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nil"/>
              <w:right w:val="single" w:sz="8" w:space="0" w:color="FFFFFF"/>
            </w:tcBorders>
            <w:shd w:val="clear" w:color="auto" w:fill="auto"/>
            <w:vAlign w:val="center"/>
            <w:hideMark/>
          </w:tcPr>
          <w:p w14:paraId="7C9787E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w:t>
            </w:r>
          </w:p>
        </w:tc>
        <w:tc>
          <w:tcPr>
            <w:tcW w:w="3944" w:type="dxa"/>
            <w:tcBorders>
              <w:top w:val="single" w:sz="8" w:space="0" w:color="FFFFFF"/>
              <w:left w:val="nil"/>
              <w:bottom w:val="nil"/>
              <w:right w:val="single" w:sz="8" w:space="0" w:color="FFFFFF"/>
            </w:tcBorders>
            <w:shd w:val="clear" w:color="auto" w:fill="auto"/>
            <w:vAlign w:val="center"/>
            <w:hideMark/>
          </w:tcPr>
          <w:p w14:paraId="5C46489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BLACAT1</w:t>
            </w:r>
          </w:p>
        </w:tc>
        <w:tc>
          <w:tcPr>
            <w:tcW w:w="1440" w:type="dxa"/>
            <w:tcBorders>
              <w:top w:val="single" w:sz="8" w:space="0" w:color="FFFFFF"/>
              <w:left w:val="nil"/>
              <w:bottom w:val="nil"/>
              <w:right w:val="single" w:sz="8" w:space="0" w:color="FFFFFF"/>
            </w:tcBorders>
            <w:shd w:val="clear" w:color="auto" w:fill="auto"/>
            <w:vAlign w:val="center"/>
            <w:hideMark/>
          </w:tcPr>
          <w:p w14:paraId="0F5AC8CE"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83.30%</w:t>
            </w:r>
          </w:p>
        </w:tc>
        <w:tc>
          <w:tcPr>
            <w:tcW w:w="1436" w:type="dxa"/>
            <w:tcBorders>
              <w:top w:val="single" w:sz="8" w:space="0" w:color="FFFFFF"/>
              <w:left w:val="nil"/>
              <w:bottom w:val="nil"/>
              <w:right w:val="single" w:sz="8" w:space="0" w:color="FFFFFF"/>
            </w:tcBorders>
            <w:shd w:val="clear" w:color="auto" w:fill="auto"/>
            <w:vAlign w:val="center"/>
            <w:hideMark/>
          </w:tcPr>
          <w:p w14:paraId="28D6506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76.70%</w:t>
            </w:r>
          </w:p>
        </w:tc>
        <w:tc>
          <w:tcPr>
            <w:tcW w:w="1281" w:type="dxa"/>
            <w:tcBorders>
              <w:top w:val="single" w:sz="8" w:space="0" w:color="FFFFFF"/>
              <w:left w:val="nil"/>
              <w:bottom w:val="nil"/>
              <w:right w:val="single" w:sz="8" w:space="0" w:color="FFFFFF"/>
            </w:tcBorders>
            <w:shd w:val="clear" w:color="auto" w:fill="auto"/>
            <w:vAlign w:val="center"/>
            <w:hideMark/>
          </w:tcPr>
          <w:p w14:paraId="40D7DA95"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w:t>
            </w:r>
          </w:p>
        </w:tc>
      </w:tr>
      <w:tr w:rsidR="001651F9" w:rsidRPr="00CD2432" w14:paraId="7186B675"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1CCB4AF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822" w:type="dxa"/>
            <w:tcBorders>
              <w:top w:val="single" w:sz="8" w:space="0" w:color="FFFFFF"/>
              <w:left w:val="nil"/>
              <w:bottom w:val="nil"/>
              <w:right w:val="single" w:sz="8" w:space="0" w:color="FFFFFF"/>
            </w:tcBorders>
            <w:shd w:val="clear" w:color="auto" w:fill="auto"/>
            <w:vAlign w:val="center"/>
            <w:hideMark/>
          </w:tcPr>
          <w:p w14:paraId="3E0847DD"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5EB9CA7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189927A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ATB and CCAT1</w:t>
            </w:r>
          </w:p>
        </w:tc>
        <w:tc>
          <w:tcPr>
            <w:tcW w:w="1440" w:type="dxa"/>
            <w:tcBorders>
              <w:top w:val="single" w:sz="8" w:space="0" w:color="FFFFFF"/>
              <w:left w:val="nil"/>
              <w:bottom w:val="nil"/>
              <w:right w:val="single" w:sz="8" w:space="0" w:color="FFFFFF"/>
            </w:tcBorders>
            <w:shd w:val="clear" w:color="auto" w:fill="auto"/>
            <w:vAlign w:val="center"/>
            <w:hideMark/>
          </w:tcPr>
          <w:p w14:paraId="4691EA49"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1436" w:type="dxa"/>
            <w:tcBorders>
              <w:top w:val="single" w:sz="8" w:space="0" w:color="FFFFFF"/>
              <w:left w:val="nil"/>
              <w:bottom w:val="nil"/>
              <w:right w:val="single" w:sz="8" w:space="0" w:color="FFFFFF"/>
            </w:tcBorders>
            <w:shd w:val="clear" w:color="auto" w:fill="auto"/>
            <w:vAlign w:val="center"/>
            <w:hideMark/>
          </w:tcPr>
          <w:p w14:paraId="66D5BF1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281" w:type="dxa"/>
            <w:tcBorders>
              <w:top w:val="single" w:sz="8" w:space="0" w:color="FFFFFF"/>
              <w:left w:val="nil"/>
              <w:bottom w:val="nil"/>
              <w:right w:val="single" w:sz="8" w:space="0" w:color="FFFFFF"/>
            </w:tcBorders>
            <w:shd w:val="clear" w:color="auto" w:fill="auto"/>
            <w:vAlign w:val="center"/>
            <w:hideMark/>
          </w:tcPr>
          <w:p w14:paraId="3110EDFC"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w:t>
            </w:r>
          </w:p>
        </w:tc>
      </w:tr>
      <w:tr w:rsidR="001651F9" w:rsidRPr="00CD2432" w14:paraId="7683A6A3" w14:textId="77777777" w:rsidTr="00C377E8">
        <w:trPr>
          <w:trHeight w:val="960"/>
        </w:trPr>
        <w:tc>
          <w:tcPr>
            <w:tcW w:w="1384" w:type="dxa"/>
            <w:tcBorders>
              <w:top w:val="single" w:sz="8" w:space="0" w:color="FFFFFF"/>
              <w:left w:val="single" w:sz="8" w:space="0" w:color="FFFFFF"/>
              <w:bottom w:val="nil"/>
              <w:right w:val="single" w:sz="8" w:space="0" w:color="FFFFFF"/>
            </w:tcBorders>
            <w:shd w:val="clear" w:color="auto" w:fill="auto"/>
            <w:vAlign w:val="center"/>
            <w:hideMark/>
          </w:tcPr>
          <w:p w14:paraId="5812A582"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nil"/>
              <w:right w:val="single" w:sz="8" w:space="0" w:color="FFFFFF"/>
            </w:tcBorders>
            <w:shd w:val="clear" w:color="auto" w:fill="auto"/>
            <w:vAlign w:val="center"/>
            <w:hideMark/>
          </w:tcPr>
          <w:p w14:paraId="5E64419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033" w:type="dxa"/>
            <w:tcBorders>
              <w:top w:val="single" w:sz="8" w:space="0" w:color="FFFFFF"/>
              <w:left w:val="nil"/>
              <w:bottom w:val="nil"/>
              <w:right w:val="single" w:sz="8" w:space="0" w:color="FFFFFF"/>
            </w:tcBorders>
            <w:shd w:val="clear" w:color="auto" w:fill="auto"/>
            <w:vAlign w:val="center"/>
            <w:hideMark/>
          </w:tcPr>
          <w:p w14:paraId="4734539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nil"/>
              <w:right w:val="single" w:sz="8" w:space="0" w:color="FFFFFF"/>
            </w:tcBorders>
            <w:shd w:val="clear" w:color="auto" w:fill="auto"/>
            <w:vAlign w:val="center"/>
            <w:hideMark/>
          </w:tcPr>
          <w:p w14:paraId="3D784BC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91H, PVT-1 and MEG3</w:t>
            </w:r>
          </w:p>
        </w:tc>
        <w:tc>
          <w:tcPr>
            <w:tcW w:w="1440" w:type="dxa"/>
            <w:tcBorders>
              <w:top w:val="single" w:sz="8" w:space="0" w:color="FFFFFF"/>
              <w:left w:val="nil"/>
              <w:bottom w:val="nil"/>
              <w:right w:val="single" w:sz="8" w:space="0" w:color="FFFFFF"/>
            </w:tcBorders>
            <w:shd w:val="clear" w:color="auto" w:fill="auto"/>
            <w:vAlign w:val="center"/>
            <w:hideMark/>
          </w:tcPr>
          <w:p w14:paraId="4B0015C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82.80%</w:t>
            </w:r>
          </w:p>
        </w:tc>
        <w:tc>
          <w:tcPr>
            <w:tcW w:w="1436" w:type="dxa"/>
            <w:tcBorders>
              <w:top w:val="single" w:sz="8" w:space="0" w:color="FFFFFF"/>
              <w:left w:val="nil"/>
              <w:bottom w:val="nil"/>
              <w:right w:val="single" w:sz="8" w:space="0" w:color="FFFFFF"/>
            </w:tcBorders>
            <w:shd w:val="clear" w:color="auto" w:fill="auto"/>
            <w:vAlign w:val="center"/>
            <w:hideMark/>
          </w:tcPr>
          <w:p w14:paraId="5D4FDF6F"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78.60%</w:t>
            </w:r>
          </w:p>
        </w:tc>
        <w:tc>
          <w:tcPr>
            <w:tcW w:w="1281" w:type="dxa"/>
            <w:tcBorders>
              <w:top w:val="single" w:sz="8" w:space="0" w:color="FFFFFF"/>
              <w:left w:val="nil"/>
              <w:bottom w:val="nil"/>
              <w:right w:val="single" w:sz="8" w:space="0" w:color="FFFFFF"/>
            </w:tcBorders>
            <w:shd w:val="clear" w:color="auto" w:fill="auto"/>
            <w:vAlign w:val="center"/>
            <w:hideMark/>
          </w:tcPr>
          <w:p w14:paraId="5C3BA05B"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w:t>
            </w:r>
          </w:p>
        </w:tc>
      </w:tr>
      <w:tr w:rsidR="001651F9" w:rsidRPr="00CD2432" w14:paraId="485532F1" w14:textId="77777777" w:rsidTr="00C377E8">
        <w:trPr>
          <w:trHeight w:val="945"/>
        </w:trPr>
        <w:tc>
          <w:tcPr>
            <w:tcW w:w="1384"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339CA46A"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822" w:type="dxa"/>
            <w:tcBorders>
              <w:top w:val="single" w:sz="8" w:space="0" w:color="FFFFFF"/>
              <w:left w:val="nil"/>
              <w:bottom w:val="single" w:sz="4" w:space="0" w:color="auto"/>
              <w:right w:val="single" w:sz="8" w:space="0" w:color="FFFFFF"/>
            </w:tcBorders>
            <w:shd w:val="clear" w:color="auto" w:fill="auto"/>
            <w:vAlign w:val="center"/>
            <w:hideMark/>
          </w:tcPr>
          <w:p w14:paraId="1B5C5140"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033" w:type="dxa"/>
            <w:tcBorders>
              <w:top w:val="single" w:sz="8" w:space="0" w:color="FFFFFF"/>
              <w:left w:val="nil"/>
              <w:bottom w:val="single" w:sz="4" w:space="0" w:color="auto"/>
              <w:right w:val="single" w:sz="8" w:space="0" w:color="FFFFFF"/>
            </w:tcBorders>
            <w:shd w:val="clear" w:color="auto" w:fill="auto"/>
            <w:vAlign w:val="center"/>
            <w:hideMark/>
          </w:tcPr>
          <w:p w14:paraId="3FA5B674"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Long non-coding RNA expression panel</w:t>
            </w:r>
          </w:p>
        </w:tc>
        <w:tc>
          <w:tcPr>
            <w:tcW w:w="3944" w:type="dxa"/>
            <w:tcBorders>
              <w:top w:val="single" w:sz="8" w:space="0" w:color="FFFFFF"/>
              <w:left w:val="nil"/>
              <w:bottom w:val="single" w:sz="4" w:space="0" w:color="auto"/>
              <w:right w:val="single" w:sz="8" w:space="0" w:color="FFFFFF"/>
            </w:tcBorders>
            <w:shd w:val="clear" w:color="auto" w:fill="auto"/>
            <w:vAlign w:val="center"/>
            <w:hideMark/>
          </w:tcPr>
          <w:p w14:paraId="53554E71"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LOC285194, RP11-462C24.1 and Nbla12061</w:t>
            </w:r>
          </w:p>
        </w:tc>
        <w:tc>
          <w:tcPr>
            <w:tcW w:w="1440" w:type="dxa"/>
            <w:tcBorders>
              <w:top w:val="single" w:sz="8" w:space="0" w:color="FFFFFF"/>
              <w:left w:val="nil"/>
              <w:bottom w:val="single" w:sz="4" w:space="0" w:color="auto"/>
              <w:right w:val="single" w:sz="8" w:space="0" w:color="FFFFFF"/>
            </w:tcBorders>
            <w:shd w:val="clear" w:color="auto" w:fill="auto"/>
            <w:vAlign w:val="center"/>
            <w:hideMark/>
          </w:tcPr>
          <w:p w14:paraId="0AAF17C6"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68.30%</w:t>
            </w:r>
          </w:p>
        </w:tc>
        <w:tc>
          <w:tcPr>
            <w:tcW w:w="1436" w:type="dxa"/>
            <w:tcBorders>
              <w:top w:val="single" w:sz="8" w:space="0" w:color="FFFFFF"/>
              <w:left w:val="nil"/>
              <w:bottom w:val="single" w:sz="4" w:space="0" w:color="auto"/>
              <w:right w:val="single" w:sz="8" w:space="0" w:color="FFFFFF"/>
            </w:tcBorders>
            <w:shd w:val="clear" w:color="auto" w:fill="auto"/>
            <w:vAlign w:val="center"/>
            <w:hideMark/>
          </w:tcPr>
          <w:p w14:paraId="7A2FCEC8"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86.90%</w:t>
            </w:r>
          </w:p>
        </w:tc>
        <w:tc>
          <w:tcPr>
            <w:tcW w:w="1281" w:type="dxa"/>
            <w:tcBorders>
              <w:top w:val="single" w:sz="8" w:space="0" w:color="FFFFFF"/>
              <w:left w:val="nil"/>
              <w:bottom w:val="single" w:sz="4" w:space="0" w:color="auto"/>
              <w:right w:val="single" w:sz="8" w:space="0" w:color="FFFFFF"/>
            </w:tcBorders>
            <w:shd w:val="clear" w:color="auto" w:fill="auto"/>
            <w:vAlign w:val="center"/>
            <w:hideMark/>
          </w:tcPr>
          <w:p w14:paraId="171CD647" w14:textId="77777777" w:rsidR="001651F9" w:rsidRPr="00CD2432" w:rsidRDefault="001651F9"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w:t>
            </w:r>
          </w:p>
        </w:tc>
      </w:tr>
    </w:tbl>
    <w:p w14:paraId="038C47F8" w14:textId="71EE8D16" w:rsidR="00C377E8" w:rsidRPr="00CD2432" w:rsidRDefault="00C377E8" w:rsidP="00C377E8">
      <w:pPr>
        <w:pStyle w:val="aa"/>
        <w:tabs>
          <w:tab w:val="left" w:pos="720"/>
        </w:tabs>
        <w:spacing w:line="360" w:lineRule="auto"/>
        <w:jc w:val="both"/>
        <w:rPr>
          <w:rFonts w:ascii="Book Antiqua" w:hAnsi="Book Antiqua" w:cs="Arial"/>
          <w:b/>
          <w:lang w:val="en-US"/>
        </w:rPr>
      </w:pPr>
      <w:r w:rsidRPr="00CD2432">
        <w:rPr>
          <w:rFonts w:ascii="Book Antiqua" w:eastAsia="等线" w:hAnsi="Book Antiqua" w:cs="宋体"/>
          <w:color w:val="000000"/>
          <w:lang w:val="en-US" w:eastAsia="zh-CN"/>
        </w:rPr>
        <w:t xml:space="preserve">FIT: </w:t>
      </w:r>
      <w:r w:rsidRPr="00CD2432">
        <w:rPr>
          <w:rFonts w:ascii="Book Antiqua" w:hAnsi="Book Antiqua" w:cs="Arial"/>
          <w:bCs/>
        </w:rPr>
        <w:t>Faecal immunochemical test; CRC: Colorectal cancer.</w:t>
      </w:r>
    </w:p>
    <w:p w14:paraId="5881BC89" w14:textId="042ABABA" w:rsidR="00D0431E" w:rsidRPr="00CD2432" w:rsidRDefault="00D0431E" w:rsidP="008E3524">
      <w:pPr>
        <w:pStyle w:val="aa"/>
        <w:tabs>
          <w:tab w:val="left" w:pos="720"/>
        </w:tabs>
        <w:spacing w:line="360" w:lineRule="auto"/>
        <w:jc w:val="both"/>
        <w:rPr>
          <w:rFonts w:ascii="Book Antiqua" w:hAnsi="Book Antiqua" w:cs="Arial"/>
          <w:b/>
          <w:lang w:val="en-US"/>
        </w:rPr>
      </w:pPr>
    </w:p>
    <w:p w14:paraId="0C28C03B" w14:textId="77777777" w:rsidR="00360673" w:rsidRPr="00CD2432" w:rsidRDefault="00360673" w:rsidP="008E3524">
      <w:pPr>
        <w:spacing w:after="0" w:line="360" w:lineRule="auto"/>
        <w:jc w:val="both"/>
        <w:rPr>
          <w:rFonts w:ascii="Book Antiqua" w:eastAsia="Times New Roman" w:hAnsi="Book Antiqua" w:cs="Arial"/>
          <w:b/>
          <w:sz w:val="24"/>
          <w:szCs w:val="24"/>
          <w:lang w:val="en-US" w:eastAsia="en-GB"/>
        </w:rPr>
      </w:pPr>
      <w:r w:rsidRPr="00CD2432">
        <w:rPr>
          <w:rFonts w:ascii="Book Antiqua" w:hAnsi="Book Antiqua" w:cs="Arial"/>
          <w:b/>
          <w:sz w:val="24"/>
          <w:szCs w:val="24"/>
          <w:lang w:val="en-US"/>
        </w:rPr>
        <w:br w:type="page"/>
      </w:r>
    </w:p>
    <w:p w14:paraId="7E4B0AA7" w14:textId="7545A71B" w:rsidR="004A288E" w:rsidRPr="00CD2432" w:rsidRDefault="004A288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b/>
          <w:lang w:val="en-US"/>
        </w:rPr>
        <w:lastRenderedPageBreak/>
        <w:t xml:space="preserve">Table 3 Non-invasive </w:t>
      </w:r>
      <w:r w:rsidR="00742954" w:rsidRPr="00CD2432">
        <w:rPr>
          <w:rFonts w:ascii="Book Antiqua" w:hAnsi="Book Antiqua" w:cs="Arial"/>
          <w:b/>
          <w:lang w:val="en-US"/>
        </w:rPr>
        <w:t>microRNA</w:t>
      </w:r>
      <w:r w:rsidRPr="00CD2432">
        <w:rPr>
          <w:rFonts w:ascii="Book Antiqua" w:hAnsi="Book Antiqua" w:cs="Arial"/>
          <w:b/>
          <w:lang w:val="en-US"/>
        </w:rPr>
        <w:t xml:space="preserve"> biomarkers used for </w:t>
      </w:r>
      <w:r w:rsidR="00360673" w:rsidRPr="00CD2432">
        <w:rPr>
          <w:rFonts w:ascii="Book Antiqua" w:hAnsi="Book Antiqua" w:cs="Arial"/>
          <w:b/>
        </w:rPr>
        <w:t>colorectal cancer</w:t>
      </w:r>
      <w:r w:rsidR="00360673" w:rsidRPr="00CD2432">
        <w:rPr>
          <w:rFonts w:ascii="Book Antiqua" w:hAnsi="Book Antiqua" w:cs="Arial"/>
          <w:b/>
          <w:lang w:val="en-US"/>
        </w:rPr>
        <w:t xml:space="preserve"> </w:t>
      </w:r>
      <w:r w:rsidRPr="00CD2432">
        <w:rPr>
          <w:rFonts w:ascii="Book Antiqua" w:hAnsi="Book Antiqua" w:cs="Arial"/>
          <w:b/>
          <w:lang w:val="en-US"/>
        </w:rPr>
        <w:t>detection</w:t>
      </w:r>
    </w:p>
    <w:tbl>
      <w:tblPr>
        <w:tblW w:w="12860" w:type="dxa"/>
        <w:tblLook w:val="04A0" w:firstRow="1" w:lastRow="0" w:firstColumn="1" w:lastColumn="0" w:noHBand="0" w:noVBand="1"/>
      </w:tblPr>
      <w:tblGrid>
        <w:gridCol w:w="1300"/>
        <w:gridCol w:w="1822"/>
        <w:gridCol w:w="1392"/>
        <w:gridCol w:w="2719"/>
        <w:gridCol w:w="2010"/>
        <w:gridCol w:w="2338"/>
        <w:gridCol w:w="1279"/>
      </w:tblGrid>
      <w:tr w:rsidR="00DA3C1B" w:rsidRPr="00CD2432" w14:paraId="088289AE" w14:textId="77777777" w:rsidTr="00DA3C1B">
        <w:trPr>
          <w:trHeight w:val="675"/>
        </w:trPr>
        <w:tc>
          <w:tcPr>
            <w:tcW w:w="1340"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1DAB4BAB" w14:textId="77777777"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Study setting</w:t>
            </w:r>
          </w:p>
        </w:tc>
        <w:tc>
          <w:tcPr>
            <w:tcW w:w="1636" w:type="dxa"/>
            <w:tcBorders>
              <w:top w:val="single" w:sz="8" w:space="0" w:color="auto"/>
              <w:left w:val="nil"/>
              <w:bottom w:val="single" w:sz="8" w:space="0" w:color="auto"/>
              <w:right w:val="single" w:sz="8" w:space="0" w:color="FFFFFF"/>
            </w:tcBorders>
            <w:shd w:val="clear" w:color="auto" w:fill="auto"/>
            <w:vAlign w:val="center"/>
            <w:hideMark/>
          </w:tcPr>
          <w:p w14:paraId="4F8292E5" w14:textId="77777777"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Sample type</w:t>
            </w:r>
          </w:p>
        </w:tc>
        <w:tc>
          <w:tcPr>
            <w:tcW w:w="1206" w:type="dxa"/>
            <w:tcBorders>
              <w:top w:val="single" w:sz="8" w:space="0" w:color="auto"/>
              <w:left w:val="nil"/>
              <w:bottom w:val="single" w:sz="8" w:space="0" w:color="auto"/>
              <w:right w:val="single" w:sz="8" w:space="0" w:color="FFFFFF"/>
            </w:tcBorders>
            <w:shd w:val="clear" w:color="auto" w:fill="auto"/>
            <w:vAlign w:val="center"/>
            <w:hideMark/>
          </w:tcPr>
          <w:p w14:paraId="5F4A48BC" w14:textId="77777777"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Marker type</w:t>
            </w:r>
          </w:p>
        </w:tc>
        <w:tc>
          <w:tcPr>
            <w:tcW w:w="2817" w:type="dxa"/>
            <w:tcBorders>
              <w:top w:val="single" w:sz="8" w:space="0" w:color="auto"/>
              <w:left w:val="nil"/>
              <w:bottom w:val="single" w:sz="8" w:space="0" w:color="auto"/>
              <w:right w:val="single" w:sz="8" w:space="0" w:color="FFFFFF"/>
            </w:tcBorders>
            <w:shd w:val="clear" w:color="auto" w:fill="auto"/>
            <w:vAlign w:val="center"/>
            <w:hideMark/>
          </w:tcPr>
          <w:p w14:paraId="3FD54391" w14:textId="77777777"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Biomarker(s) and detection methods</w:t>
            </w:r>
          </w:p>
        </w:tc>
        <w:tc>
          <w:tcPr>
            <w:tcW w:w="2084" w:type="dxa"/>
            <w:tcBorders>
              <w:top w:val="single" w:sz="8" w:space="0" w:color="auto"/>
              <w:left w:val="nil"/>
              <w:bottom w:val="single" w:sz="8" w:space="0" w:color="auto"/>
              <w:right w:val="single" w:sz="8" w:space="0" w:color="FFFFFF"/>
            </w:tcBorders>
            <w:shd w:val="clear" w:color="auto" w:fill="auto"/>
            <w:vAlign w:val="center"/>
            <w:hideMark/>
          </w:tcPr>
          <w:p w14:paraId="738DE166" w14:textId="58412752" w:rsidR="00DA3C1B" w:rsidRPr="00CD2432" w:rsidRDefault="00DA3C1B" w:rsidP="00D94E8E">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Sensitivity (or its range)</w:t>
            </w:r>
          </w:p>
        </w:tc>
        <w:tc>
          <w:tcPr>
            <w:tcW w:w="2454" w:type="dxa"/>
            <w:tcBorders>
              <w:top w:val="single" w:sz="8" w:space="0" w:color="auto"/>
              <w:left w:val="nil"/>
              <w:bottom w:val="single" w:sz="8" w:space="0" w:color="auto"/>
              <w:right w:val="single" w:sz="8" w:space="0" w:color="FFFFFF"/>
            </w:tcBorders>
            <w:shd w:val="clear" w:color="auto" w:fill="auto"/>
            <w:vAlign w:val="center"/>
            <w:hideMark/>
          </w:tcPr>
          <w:p w14:paraId="250CEA16" w14:textId="77777777"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Specificity (or its range)</w:t>
            </w:r>
          </w:p>
        </w:tc>
        <w:tc>
          <w:tcPr>
            <w:tcW w:w="1323" w:type="dxa"/>
            <w:tcBorders>
              <w:top w:val="single" w:sz="8" w:space="0" w:color="auto"/>
              <w:left w:val="nil"/>
              <w:bottom w:val="single" w:sz="8" w:space="0" w:color="auto"/>
              <w:right w:val="single" w:sz="8" w:space="0" w:color="FFFFFF"/>
            </w:tcBorders>
            <w:shd w:val="clear" w:color="auto" w:fill="auto"/>
            <w:vAlign w:val="center"/>
            <w:hideMark/>
          </w:tcPr>
          <w:p w14:paraId="7B7D1459" w14:textId="1F54B06F" w:rsidR="00DA3C1B" w:rsidRPr="00CD2432" w:rsidRDefault="00DA3C1B"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Ref</w:t>
            </w:r>
            <w:r w:rsidR="00C377E8" w:rsidRPr="00CD2432">
              <w:rPr>
                <w:rFonts w:ascii="Book Antiqua" w:eastAsia="等线" w:hAnsi="Book Antiqua" w:cs="宋体"/>
                <w:b/>
                <w:bCs/>
                <w:color w:val="000000"/>
                <w:sz w:val="24"/>
                <w:szCs w:val="24"/>
                <w:lang w:val="en-US" w:eastAsia="zh-CN"/>
              </w:rPr>
              <w:t>.</w:t>
            </w:r>
          </w:p>
        </w:tc>
      </w:tr>
      <w:tr w:rsidR="00DA3C1B" w:rsidRPr="00CD2432" w14:paraId="7E4CC549" w14:textId="77777777" w:rsidTr="00DA3C1B">
        <w:trPr>
          <w:trHeight w:val="5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E888B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DD0B5C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ADA9E6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FFCEE0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43627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61.00%</w:t>
            </w:r>
          </w:p>
        </w:tc>
        <w:tc>
          <w:tcPr>
            <w:tcW w:w="2454" w:type="dxa"/>
            <w:tcBorders>
              <w:top w:val="single" w:sz="8" w:space="0" w:color="FFFFFF"/>
              <w:left w:val="nil"/>
              <w:bottom w:val="nil"/>
              <w:right w:val="single" w:sz="8" w:space="0" w:color="FFFFFF"/>
            </w:tcBorders>
            <w:shd w:val="clear" w:color="auto" w:fill="auto"/>
            <w:vAlign w:val="center"/>
            <w:hideMark/>
          </w:tcPr>
          <w:p w14:paraId="65267C9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69.00%</w:t>
            </w:r>
          </w:p>
        </w:tc>
        <w:tc>
          <w:tcPr>
            <w:tcW w:w="1323" w:type="dxa"/>
            <w:tcBorders>
              <w:top w:val="single" w:sz="8" w:space="0" w:color="FFFFFF"/>
              <w:left w:val="nil"/>
              <w:bottom w:val="nil"/>
              <w:right w:val="single" w:sz="8" w:space="0" w:color="FFFFFF"/>
            </w:tcBorders>
            <w:shd w:val="clear" w:color="auto" w:fill="auto"/>
            <w:vAlign w:val="center"/>
            <w:hideMark/>
          </w:tcPr>
          <w:p w14:paraId="1085F67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6D253A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9791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E7D6C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46266AB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AD844E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65D7E64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55.00%</w:t>
            </w:r>
          </w:p>
        </w:tc>
        <w:tc>
          <w:tcPr>
            <w:tcW w:w="2454" w:type="dxa"/>
            <w:tcBorders>
              <w:top w:val="single" w:sz="8" w:space="0" w:color="FFFFFF"/>
              <w:left w:val="nil"/>
              <w:bottom w:val="nil"/>
              <w:right w:val="single" w:sz="8" w:space="0" w:color="FFFFFF"/>
            </w:tcBorders>
            <w:shd w:val="clear" w:color="auto" w:fill="auto"/>
            <w:vAlign w:val="center"/>
            <w:hideMark/>
          </w:tcPr>
          <w:p w14:paraId="26AADB0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1323" w:type="dxa"/>
            <w:tcBorders>
              <w:top w:val="single" w:sz="8" w:space="0" w:color="FFFFFF"/>
              <w:left w:val="nil"/>
              <w:bottom w:val="nil"/>
              <w:right w:val="single" w:sz="8" w:space="0" w:color="FFFFFF"/>
            </w:tcBorders>
            <w:shd w:val="clear" w:color="auto" w:fill="auto"/>
            <w:vAlign w:val="center"/>
            <w:hideMark/>
          </w:tcPr>
          <w:p w14:paraId="03A1B18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32CF374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83F370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2EA95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5231F0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69769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5BF7DAD8" w14:textId="07640662"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56.0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-86.0%</w:t>
            </w:r>
          </w:p>
        </w:tc>
        <w:tc>
          <w:tcPr>
            <w:tcW w:w="2454" w:type="dxa"/>
            <w:tcBorders>
              <w:top w:val="single" w:sz="8" w:space="0" w:color="FFFFFF"/>
              <w:left w:val="nil"/>
              <w:bottom w:val="nil"/>
              <w:right w:val="single" w:sz="8" w:space="0" w:color="FFFFFF"/>
            </w:tcBorders>
            <w:shd w:val="clear" w:color="auto" w:fill="auto"/>
            <w:vAlign w:val="center"/>
            <w:hideMark/>
          </w:tcPr>
          <w:p w14:paraId="4E9375B2" w14:textId="23559A38"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-81.1%</w:t>
            </w:r>
          </w:p>
        </w:tc>
        <w:tc>
          <w:tcPr>
            <w:tcW w:w="1323" w:type="dxa"/>
            <w:tcBorders>
              <w:top w:val="single" w:sz="8" w:space="0" w:color="FFFFFF"/>
              <w:left w:val="nil"/>
              <w:bottom w:val="nil"/>
              <w:right w:val="single" w:sz="8" w:space="0" w:color="FFFFFF"/>
            </w:tcBorders>
            <w:shd w:val="clear" w:color="auto" w:fill="auto"/>
            <w:vAlign w:val="center"/>
            <w:hideMark/>
          </w:tcPr>
          <w:p w14:paraId="0A1716B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[73,74]</w:t>
            </w:r>
          </w:p>
        </w:tc>
      </w:tr>
      <w:tr w:rsidR="00DA3C1B" w:rsidRPr="00CD2432" w14:paraId="6367BB2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88A5F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53C24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B511DE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1F5B17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29A4F33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3812B96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73.00%</w:t>
            </w:r>
          </w:p>
        </w:tc>
        <w:tc>
          <w:tcPr>
            <w:tcW w:w="1323" w:type="dxa"/>
            <w:tcBorders>
              <w:top w:val="single" w:sz="8" w:space="0" w:color="FFFFFF"/>
              <w:left w:val="nil"/>
              <w:bottom w:val="nil"/>
              <w:right w:val="single" w:sz="8" w:space="0" w:color="FFFFFF"/>
            </w:tcBorders>
            <w:shd w:val="clear" w:color="auto" w:fill="auto"/>
            <w:vAlign w:val="center"/>
            <w:hideMark/>
          </w:tcPr>
          <w:p w14:paraId="415E8D8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793559E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8465F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49A76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53A7E3F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AE295D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119C0C2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34.00%</w:t>
            </w:r>
          </w:p>
        </w:tc>
        <w:tc>
          <w:tcPr>
            <w:tcW w:w="2454" w:type="dxa"/>
            <w:tcBorders>
              <w:top w:val="single" w:sz="8" w:space="0" w:color="FFFFFF"/>
              <w:left w:val="nil"/>
              <w:bottom w:val="nil"/>
              <w:right w:val="single" w:sz="8" w:space="0" w:color="FFFFFF"/>
            </w:tcBorders>
            <w:shd w:val="clear" w:color="auto" w:fill="auto"/>
            <w:vAlign w:val="center"/>
            <w:hideMark/>
          </w:tcPr>
          <w:p w14:paraId="2A8B68D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97.00%</w:t>
            </w:r>
          </w:p>
        </w:tc>
        <w:tc>
          <w:tcPr>
            <w:tcW w:w="1323" w:type="dxa"/>
            <w:tcBorders>
              <w:top w:val="single" w:sz="8" w:space="0" w:color="FFFFFF"/>
              <w:left w:val="nil"/>
              <w:bottom w:val="nil"/>
              <w:right w:val="single" w:sz="8" w:space="0" w:color="FFFFFF"/>
            </w:tcBorders>
            <w:shd w:val="clear" w:color="auto" w:fill="auto"/>
            <w:vAlign w:val="center"/>
            <w:hideMark/>
          </w:tcPr>
          <w:p w14:paraId="414117A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2444330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EC7C76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1392F8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9E2277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410C1A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miR-135b, upregulated</w:t>
            </w:r>
          </w:p>
        </w:tc>
        <w:tc>
          <w:tcPr>
            <w:tcW w:w="2084" w:type="dxa"/>
            <w:tcBorders>
              <w:top w:val="single" w:sz="8" w:space="0" w:color="FFFFFF"/>
              <w:left w:val="nil"/>
              <w:bottom w:val="nil"/>
              <w:right w:val="single" w:sz="8" w:space="0" w:color="FFFFFF"/>
            </w:tcBorders>
            <w:shd w:val="clear" w:color="auto" w:fill="auto"/>
            <w:vAlign w:val="center"/>
            <w:hideMark/>
          </w:tcPr>
          <w:p w14:paraId="71E1A0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7D236A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68.00%</w:t>
            </w:r>
          </w:p>
        </w:tc>
        <w:tc>
          <w:tcPr>
            <w:tcW w:w="1323" w:type="dxa"/>
            <w:tcBorders>
              <w:top w:val="single" w:sz="8" w:space="0" w:color="FFFFFF"/>
              <w:left w:val="nil"/>
              <w:bottom w:val="nil"/>
              <w:right w:val="single" w:sz="8" w:space="0" w:color="FFFFFF"/>
            </w:tcBorders>
            <w:shd w:val="clear" w:color="auto" w:fill="auto"/>
            <w:vAlign w:val="center"/>
            <w:hideMark/>
          </w:tcPr>
          <w:p w14:paraId="56876BE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7FE91A0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6725E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26FBB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2194918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B9F91E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miR-144*, upregulated</w:t>
            </w:r>
          </w:p>
        </w:tc>
        <w:tc>
          <w:tcPr>
            <w:tcW w:w="2084" w:type="dxa"/>
            <w:tcBorders>
              <w:top w:val="single" w:sz="8" w:space="0" w:color="FFFFFF"/>
              <w:left w:val="nil"/>
              <w:bottom w:val="nil"/>
              <w:right w:val="single" w:sz="8" w:space="0" w:color="FFFFFF"/>
            </w:tcBorders>
            <w:shd w:val="clear" w:color="auto" w:fill="auto"/>
            <w:vAlign w:val="center"/>
            <w:hideMark/>
          </w:tcPr>
          <w:p w14:paraId="13AE1F8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19FCE74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87.00%</w:t>
            </w:r>
          </w:p>
        </w:tc>
        <w:tc>
          <w:tcPr>
            <w:tcW w:w="1323" w:type="dxa"/>
            <w:tcBorders>
              <w:top w:val="single" w:sz="8" w:space="0" w:color="FFFFFF"/>
              <w:left w:val="nil"/>
              <w:bottom w:val="nil"/>
              <w:right w:val="single" w:sz="8" w:space="0" w:color="FFFFFF"/>
            </w:tcBorders>
            <w:shd w:val="clear" w:color="auto" w:fill="auto"/>
            <w:vAlign w:val="center"/>
            <w:hideMark/>
          </w:tcPr>
          <w:p w14:paraId="1642133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54CFD29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99271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636" w:type="dxa"/>
            <w:tcBorders>
              <w:top w:val="single" w:sz="8" w:space="0" w:color="FFFFFF"/>
              <w:left w:val="nil"/>
              <w:bottom w:val="nil"/>
              <w:right w:val="single" w:sz="8" w:space="0" w:color="FFFFFF"/>
            </w:tcBorders>
            <w:shd w:val="clear" w:color="auto" w:fill="auto"/>
            <w:vAlign w:val="center"/>
            <w:hideMark/>
          </w:tcPr>
          <w:p w14:paraId="0A7E349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Stool</w:t>
            </w:r>
          </w:p>
        </w:tc>
        <w:tc>
          <w:tcPr>
            <w:tcW w:w="1206" w:type="dxa"/>
            <w:tcBorders>
              <w:top w:val="single" w:sz="8" w:space="0" w:color="FFFFFF"/>
              <w:left w:val="nil"/>
              <w:bottom w:val="nil"/>
              <w:right w:val="single" w:sz="8" w:space="0" w:color="FFFFFF"/>
            </w:tcBorders>
            <w:shd w:val="clear" w:color="auto" w:fill="auto"/>
            <w:vAlign w:val="center"/>
            <w:hideMark/>
          </w:tcPr>
          <w:p w14:paraId="26B543E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2FAB8B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378DA02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62.00%</w:t>
            </w:r>
          </w:p>
        </w:tc>
        <w:tc>
          <w:tcPr>
            <w:tcW w:w="2454" w:type="dxa"/>
            <w:tcBorders>
              <w:top w:val="single" w:sz="8" w:space="0" w:color="FFFFFF"/>
              <w:left w:val="nil"/>
              <w:bottom w:val="nil"/>
              <w:right w:val="single" w:sz="8" w:space="0" w:color="FFFFFF"/>
            </w:tcBorders>
            <w:shd w:val="clear" w:color="auto" w:fill="auto"/>
            <w:vAlign w:val="center"/>
            <w:hideMark/>
          </w:tcPr>
          <w:p w14:paraId="4F46815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74.00%</w:t>
            </w:r>
          </w:p>
        </w:tc>
        <w:tc>
          <w:tcPr>
            <w:tcW w:w="1323" w:type="dxa"/>
            <w:tcBorders>
              <w:top w:val="single" w:sz="8" w:space="0" w:color="FFFFFF"/>
              <w:left w:val="nil"/>
              <w:bottom w:val="nil"/>
              <w:right w:val="single" w:sz="8" w:space="0" w:color="FFFFFF"/>
            </w:tcBorders>
            <w:shd w:val="clear" w:color="auto" w:fill="auto"/>
            <w:vAlign w:val="center"/>
            <w:hideMark/>
          </w:tcPr>
          <w:p w14:paraId="5EDCB9C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246994C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3CF001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442BC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0D5069E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FC940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miR-223, upregulated</w:t>
            </w:r>
          </w:p>
        </w:tc>
        <w:tc>
          <w:tcPr>
            <w:tcW w:w="2084" w:type="dxa"/>
            <w:tcBorders>
              <w:top w:val="single" w:sz="8" w:space="0" w:color="FFFFFF"/>
              <w:left w:val="nil"/>
              <w:bottom w:val="nil"/>
              <w:right w:val="single" w:sz="8" w:space="0" w:color="FFFFFF"/>
            </w:tcBorders>
            <w:shd w:val="clear" w:color="auto" w:fill="auto"/>
            <w:vAlign w:val="center"/>
            <w:hideMark/>
          </w:tcPr>
          <w:p w14:paraId="54C7655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77.00%</w:t>
            </w:r>
          </w:p>
        </w:tc>
        <w:tc>
          <w:tcPr>
            <w:tcW w:w="2454" w:type="dxa"/>
            <w:tcBorders>
              <w:top w:val="single" w:sz="8" w:space="0" w:color="FFFFFF"/>
              <w:left w:val="nil"/>
              <w:bottom w:val="nil"/>
              <w:right w:val="single" w:sz="8" w:space="0" w:color="FFFFFF"/>
            </w:tcBorders>
            <w:shd w:val="clear" w:color="auto" w:fill="auto"/>
            <w:vAlign w:val="center"/>
            <w:hideMark/>
          </w:tcPr>
          <w:p w14:paraId="0088DA6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1323" w:type="dxa"/>
            <w:tcBorders>
              <w:top w:val="single" w:sz="8" w:space="0" w:color="FFFFFF"/>
              <w:left w:val="nil"/>
              <w:bottom w:val="nil"/>
              <w:right w:val="single" w:sz="8" w:space="0" w:color="FFFFFF"/>
            </w:tcBorders>
            <w:shd w:val="clear" w:color="auto" w:fill="auto"/>
            <w:vAlign w:val="center"/>
            <w:hideMark/>
          </w:tcPr>
          <w:p w14:paraId="1D2EB88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w:t>
            </w:r>
          </w:p>
        </w:tc>
      </w:tr>
      <w:tr w:rsidR="00DA3C1B" w:rsidRPr="00CD2432" w14:paraId="2BF7890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17D0F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5C3310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1C3D7BC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DC269E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miR-451,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653F8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88.00%</w:t>
            </w:r>
          </w:p>
        </w:tc>
        <w:tc>
          <w:tcPr>
            <w:tcW w:w="2454" w:type="dxa"/>
            <w:tcBorders>
              <w:top w:val="single" w:sz="8" w:space="0" w:color="FFFFFF"/>
              <w:left w:val="nil"/>
              <w:bottom w:val="nil"/>
              <w:right w:val="single" w:sz="8" w:space="0" w:color="FFFFFF"/>
            </w:tcBorders>
            <w:shd w:val="clear" w:color="auto" w:fill="auto"/>
            <w:vAlign w:val="center"/>
            <w:hideMark/>
          </w:tcPr>
          <w:p w14:paraId="1543B11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100.00%</w:t>
            </w:r>
          </w:p>
        </w:tc>
        <w:tc>
          <w:tcPr>
            <w:tcW w:w="1323" w:type="dxa"/>
            <w:tcBorders>
              <w:top w:val="single" w:sz="8" w:space="0" w:color="FFFFFF"/>
              <w:left w:val="nil"/>
              <w:bottom w:val="nil"/>
              <w:right w:val="single" w:sz="8" w:space="0" w:color="FFFFFF"/>
            </w:tcBorders>
            <w:shd w:val="clear" w:color="auto" w:fill="auto"/>
            <w:vAlign w:val="center"/>
            <w:hideMark/>
          </w:tcPr>
          <w:p w14:paraId="60EE2B1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w:t>
            </w:r>
          </w:p>
        </w:tc>
      </w:tr>
      <w:tr w:rsidR="00DA3C1B" w:rsidRPr="00CD2432" w14:paraId="6A69F3B6" w14:textId="77777777" w:rsidTr="00DA3C1B">
        <w:trPr>
          <w:trHeight w:val="88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251184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4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337779F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8E5B2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354B0AD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97.00%</w:t>
            </w:r>
          </w:p>
        </w:tc>
        <w:tc>
          <w:tcPr>
            <w:tcW w:w="2454" w:type="dxa"/>
            <w:tcBorders>
              <w:top w:val="single" w:sz="8" w:space="0" w:color="FFFFFF"/>
              <w:left w:val="nil"/>
              <w:bottom w:val="nil"/>
              <w:right w:val="single" w:sz="8" w:space="0" w:color="FFFFFF"/>
            </w:tcBorders>
            <w:shd w:val="clear" w:color="auto" w:fill="auto"/>
            <w:vAlign w:val="center"/>
            <w:hideMark/>
          </w:tcPr>
          <w:p w14:paraId="1AEC55C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77A4053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0BB619C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B7856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84A22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F4E33D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627D8B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miR-17-93 cluster and miR-135b,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61B17FA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717C0D9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79.00%</w:t>
            </w:r>
          </w:p>
        </w:tc>
        <w:tc>
          <w:tcPr>
            <w:tcW w:w="1323" w:type="dxa"/>
            <w:tcBorders>
              <w:top w:val="single" w:sz="8" w:space="0" w:color="FFFFFF"/>
              <w:left w:val="nil"/>
              <w:bottom w:val="nil"/>
              <w:right w:val="single" w:sz="8" w:space="0" w:color="FFFFFF"/>
            </w:tcBorders>
            <w:shd w:val="clear" w:color="auto" w:fill="auto"/>
            <w:vAlign w:val="center"/>
            <w:hideMark/>
          </w:tcPr>
          <w:p w14:paraId="3F21B8A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0C84F40B"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073D0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4BD4B0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1206" w:type="dxa"/>
            <w:tcBorders>
              <w:top w:val="single" w:sz="8" w:space="0" w:color="FFFFFF"/>
              <w:left w:val="nil"/>
              <w:bottom w:val="nil"/>
              <w:right w:val="single" w:sz="8" w:space="0" w:color="FFFFFF"/>
            </w:tcBorders>
            <w:shd w:val="clear" w:color="auto" w:fill="auto"/>
            <w:vAlign w:val="center"/>
            <w:hideMark/>
          </w:tcPr>
          <w:p w14:paraId="6CF40D5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B03BC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miR-144-5p, miR-451a and miR-20b-5p,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8F279F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66.00%</w:t>
            </w:r>
          </w:p>
        </w:tc>
        <w:tc>
          <w:tcPr>
            <w:tcW w:w="2454" w:type="dxa"/>
            <w:tcBorders>
              <w:top w:val="single" w:sz="8" w:space="0" w:color="FFFFFF"/>
              <w:left w:val="nil"/>
              <w:bottom w:val="nil"/>
              <w:right w:val="single" w:sz="8" w:space="0" w:color="FFFFFF"/>
            </w:tcBorders>
            <w:shd w:val="clear" w:color="auto" w:fill="auto"/>
            <w:vAlign w:val="center"/>
            <w:hideMark/>
          </w:tcPr>
          <w:p w14:paraId="793ED54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7A899E2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w:t>
            </w:r>
          </w:p>
        </w:tc>
      </w:tr>
      <w:tr w:rsidR="00DA3C1B" w:rsidRPr="00CD2432" w14:paraId="4D935BA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393148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C8834C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05E4C3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C9E356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miR-17-3p, upregulated</w:t>
            </w:r>
          </w:p>
        </w:tc>
        <w:tc>
          <w:tcPr>
            <w:tcW w:w="2084" w:type="dxa"/>
            <w:tcBorders>
              <w:top w:val="single" w:sz="8" w:space="0" w:color="FFFFFF"/>
              <w:left w:val="nil"/>
              <w:bottom w:val="nil"/>
              <w:right w:val="single" w:sz="8" w:space="0" w:color="FFFFFF"/>
            </w:tcBorders>
            <w:shd w:val="clear" w:color="auto" w:fill="auto"/>
            <w:vAlign w:val="center"/>
            <w:hideMark/>
          </w:tcPr>
          <w:p w14:paraId="4C740B2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64.00%</w:t>
            </w:r>
          </w:p>
        </w:tc>
        <w:tc>
          <w:tcPr>
            <w:tcW w:w="2454" w:type="dxa"/>
            <w:tcBorders>
              <w:top w:val="single" w:sz="8" w:space="0" w:color="FFFFFF"/>
              <w:left w:val="nil"/>
              <w:bottom w:val="nil"/>
              <w:right w:val="single" w:sz="8" w:space="0" w:color="FFFFFF"/>
            </w:tcBorders>
            <w:shd w:val="clear" w:color="auto" w:fill="auto"/>
            <w:vAlign w:val="center"/>
            <w:hideMark/>
          </w:tcPr>
          <w:p w14:paraId="1ADBF93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70.00%</w:t>
            </w:r>
          </w:p>
        </w:tc>
        <w:tc>
          <w:tcPr>
            <w:tcW w:w="1323" w:type="dxa"/>
            <w:tcBorders>
              <w:top w:val="single" w:sz="8" w:space="0" w:color="FFFFFF"/>
              <w:left w:val="nil"/>
              <w:bottom w:val="nil"/>
              <w:right w:val="single" w:sz="8" w:space="0" w:color="FFFFFF"/>
            </w:tcBorders>
            <w:shd w:val="clear" w:color="auto" w:fill="auto"/>
            <w:vAlign w:val="center"/>
            <w:hideMark/>
          </w:tcPr>
          <w:p w14:paraId="03F448A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4558EE9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92FBF4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7C8F33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326325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66B68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miR-18a, upregulated</w:t>
            </w:r>
          </w:p>
        </w:tc>
        <w:tc>
          <w:tcPr>
            <w:tcW w:w="2084" w:type="dxa"/>
            <w:tcBorders>
              <w:top w:val="single" w:sz="8" w:space="0" w:color="FFFFFF"/>
              <w:left w:val="nil"/>
              <w:bottom w:val="nil"/>
              <w:right w:val="single" w:sz="8" w:space="0" w:color="FFFFFF"/>
            </w:tcBorders>
            <w:shd w:val="clear" w:color="auto" w:fill="auto"/>
            <w:vAlign w:val="center"/>
            <w:hideMark/>
          </w:tcPr>
          <w:p w14:paraId="3E765C3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73.10%</w:t>
            </w:r>
          </w:p>
        </w:tc>
        <w:tc>
          <w:tcPr>
            <w:tcW w:w="2454" w:type="dxa"/>
            <w:tcBorders>
              <w:top w:val="single" w:sz="8" w:space="0" w:color="FFFFFF"/>
              <w:left w:val="nil"/>
              <w:bottom w:val="nil"/>
              <w:right w:val="single" w:sz="8" w:space="0" w:color="FFFFFF"/>
            </w:tcBorders>
            <w:shd w:val="clear" w:color="auto" w:fill="auto"/>
            <w:vAlign w:val="center"/>
            <w:hideMark/>
          </w:tcPr>
          <w:p w14:paraId="5DBBD89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79.10%</w:t>
            </w:r>
          </w:p>
        </w:tc>
        <w:tc>
          <w:tcPr>
            <w:tcW w:w="1323" w:type="dxa"/>
            <w:tcBorders>
              <w:top w:val="single" w:sz="8" w:space="0" w:color="FFFFFF"/>
              <w:left w:val="nil"/>
              <w:bottom w:val="nil"/>
              <w:right w:val="single" w:sz="8" w:space="0" w:color="FFFFFF"/>
            </w:tcBorders>
            <w:shd w:val="clear" w:color="auto" w:fill="auto"/>
            <w:vAlign w:val="center"/>
            <w:hideMark/>
          </w:tcPr>
          <w:p w14:paraId="0A71A87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4E40C4B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FC5FF6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E314F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7A9055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A3F269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miR-20a, upregulated</w:t>
            </w:r>
          </w:p>
        </w:tc>
        <w:tc>
          <w:tcPr>
            <w:tcW w:w="2084" w:type="dxa"/>
            <w:tcBorders>
              <w:top w:val="single" w:sz="8" w:space="0" w:color="FFFFFF"/>
              <w:left w:val="nil"/>
              <w:bottom w:val="nil"/>
              <w:right w:val="single" w:sz="8" w:space="0" w:color="FFFFFF"/>
            </w:tcBorders>
            <w:shd w:val="clear" w:color="auto" w:fill="auto"/>
            <w:vAlign w:val="center"/>
            <w:hideMark/>
          </w:tcPr>
          <w:p w14:paraId="23B7262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46.00%</w:t>
            </w:r>
          </w:p>
        </w:tc>
        <w:tc>
          <w:tcPr>
            <w:tcW w:w="2454" w:type="dxa"/>
            <w:tcBorders>
              <w:top w:val="single" w:sz="8" w:space="0" w:color="FFFFFF"/>
              <w:left w:val="nil"/>
              <w:bottom w:val="nil"/>
              <w:right w:val="single" w:sz="8" w:space="0" w:color="FFFFFF"/>
            </w:tcBorders>
            <w:shd w:val="clear" w:color="auto" w:fill="auto"/>
            <w:vAlign w:val="center"/>
            <w:hideMark/>
          </w:tcPr>
          <w:p w14:paraId="443E5BD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73.40%</w:t>
            </w:r>
          </w:p>
        </w:tc>
        <w:tc>
          <w:tcPr>
            <w:tcW w:w="1323" w:type="dxa"/>
            <w:tcBorders>
              <w:top w:val="single" w:sz="8" w:space="0" w:color="FFFFFF"/>
              <w:left w:val="nil"/>
              <w:bottom w:val="nil"/>
              <w:right w:val="single" w:sz="8" w:space="0" w:color="FFFFFF"/>
            </w:tcBorders>
            <w:shd w:val="clear" w:color="auto" w:fill="auto"/>
            <w:vAlign w:val="center"/>
            <w:hideMark/>
          </w:tcPr>
          <w:p w14:paraId="2756F6A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739A809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C8C50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23C729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0405EAA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72078E3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nil"/>
              <w:right w:val="single" w:sz="8" w:space="0" w:color="FFFFFF"/>
            </w:tcBorders>
            <w:shd w:val="clear" w:color="auto" w:fill="auto"/>
            <w:vAlign w:val="center"/>
            <w:hideMark/>
          </w:tcPr>
          <w:p w14:paraId="26E79864" w14:textId="260A2E29"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65.0</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-91.4%</w:t>
            </w:r>
          </w:p>
        </w:tc>
        <w:tc>
          <w:tcPr>
            <w:tcW w:w="2454" w:type="dxa"/>
            <w:tcBorders>
              <w:top w:val="single" w:sz="8" w:space="0" w:color="FFFFFF"/>
              <w:left w:val="nil"/>
              <w:bottom w:val="nil"/>
              <w:right w:val="single" w:sz="8" w:space="0" w:color="FFFFFF"/>
            </w:tcBorders>
            <w:shd w:val="clear" w:color="auto" w:fill="auto"/>
            <w:vAlign w:val="center"/>
            <w:hideMark/>
          </w:tcPr>
          <w:p w14:paraId="1DCE0807" w14:textId="6F99B03C"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74.4</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-95.0%</w:t>
            </w:r>
          </w:p>
        </w:tc>
        <w:tc>
          <w:tcPr>
            <w:tcW w:w="1323" w:type="dxa"/>
            <w:tcBorders>
              <w:top w:val="single" w:sz="8" w:space="0" w:color="FFFFFF"/>
              <w:left w:val="nil"/>
              <w:bottom w:val="nil"/>
              <w:right w:val="single" w:sz="8" w:space="0" w:color="FFFFFF"/>
            </w:tcBorders>
            <w:shd w:val="clear" w:color="auto" w:fill="auto"/>
            <w:vAlign w:val="center"/>
            <w:hideMark/>
          </w:tcPr>
          <w:p w14:paraId="0416A3E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[73,77-79]</w:t>
            </w:r>
          </w:p>
        </w:tc>
      </w:tr>
      <w:tr w:rsidR="00DA3C1B" w:rsidRPr="00CD2432" w14:paraId="3BD8E9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94469D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9C30B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304F83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0B3A19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miR-24,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49D8A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78.40%</w:t>
            </w:r>
          </w:p>
        </w:tc>
        <w:tc>
          <w:tcPr>
            <w:tcW w:w="2454" w:type="dxa"/>
            <w:tcBorders>
              <w:top w:val="single" w:sz="8" w:space="0" w:color="FFFFFF"/>
              <w:left w:val="nil"/>
              <w:bottom w:val="nil"/>
              <w:right w:val="single" w:sz="8" w:space="0" w:color="FFFFFF"/>
            </w:tcBorders>
            <w:shd w:val="clear" w:color="auto" w:fill="auto"/>
            <w:vAlign w:val="center"/>
            <w:hideMark/>
          </w:tcPr>
          <w:p w14:paraId="6A0908C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83.80%</w:t>
            </w:r>
          </w:p>
        </w:tc>
        <w:tc>
          <w:tcPr>
            <w:tcW w:w="1323" w:type="dxa"/>
            <w:tcBorders>
              <w:top w:val="single" w:sz="8" w:space="0" w:color="FFFFFF"/>
              <w:left w:val="nil"/>
              <w:bottom w:val="nil"/>
              <w:right w:val="single" w:sz="8" w:space="0" w:color="FFFFFF"/>
            </w:tcBorders>
            <w:shd w:val="clear" w:color="auto" w:fill="auto"/>
            <w:vAlign w:val="center"/>
            <w:hideMark/>
          </w:tcPr>
          <w:p w14:paraId="77A2CE8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1251BC8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B7A2E7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9559E1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49EB2C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73DF8C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miR-29a, upregulated</w:t>
            </w:r>
          </w:p>
        </w:tc>
        <w:tc>
          <w:tcPr>
            <w:tcW w:w="2084" w:type="dxa"/>
            <w:tcBorders>
              <w:top w:val="single" w:sz="8" w:space="0" w:color="FFFFFF"/>
              <w:left w:val="nil"/>
              <w:bottom w:val="nil"/>
              <w:right w:val="single" w:sz="8" w:space="0" w:color="FFFFFF"/>
            </w:tcBorders>
            <w:shd w:val="clear" w:color="auto" w:fill="auto"/>
            <w:vAlign w:val="center"/>
            <w:hideMark/>
          </w:tcPr>
          <w:p w14:paraId="0F7EAF4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69.00%</w:t>
            </w:r>
          </w:p>
        </w:tc>
        <w:tc>
          <w:tcPr>
            <w:tcW w:w="2454" w:type="dxa"/>
            <w:tcBorders>
              <w:top w:val="single" w:sz="8" w:space="0" w:color="FFFFFF"/>
              <w:left w:val="nil"/>
              <w:bottom w:val="nil"/>
              <w:right w:val="single" w:sz="8" w:space="0" w:color="FFFFFF"/>
            </w:tcBorders>
            <w:shd w:val="clear" w:color="auto" w:fill="auto"/>
            <w:vAlign w:val="center"/>
            <w:hideMark/>
          </w:tcPr>
          <w:p w14:paraId="0A16483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89.10%</w:t>
            </w:r>
          </w:p>
        </w:tc>
        <w:tc>
          <w:tcPr>
            <w:tcW w:w="1323" w:type="dxa"/>
            <w:tcBorders>
              <w:top w:val="single" w:sz="8" w:space="0" w:color="FFFFFF"/>
              <w:left w:val="nil"/>
              <w:bottom w:val="nil"/>
              <w:right w:val="single" w:sz="8" w:space="0" w:color="FFFFFF"/>
            </w:tcBorders>
            <w:shd w:val="clear" w:color="auto" w:fill="auto"/>
            <w:vAlign w:val="center"/>
            <w:hideMark/>
          </w:tcPr>
          <w:p w14:paraId="13DCA27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7C28AF38"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B105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76FA0E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107C344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ED6AF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miR-29b,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A2D7F44" w14:textId="1BB56F32"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61.4</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-77.0%</w:t>
            </w:r>
          </w:p>
        </w:tc>
        <w:tc>
          <w:tcPr>
            <w:tcW w:w="2454" w:type="dxa"/>
            <w:tcBorders>
              <w:top w:val="single" w:sz="8" w:space="0" w:color="FFFFFF"/>
              <w:left w:val="nil"/>
              <w:bottom w:val="nil"/>
              <w:right w:val="single" w:sz="8" w:space="0" w:color="FFFFFF"/>
            </w:tcBorders>
            <w:shd w:val="clear" w:color="auto" w:fill="auto"/>
            <w:vAlign w:val="center"/>
            <w:hideMark/>
          </w:tcPr>
          <w:p w14:paraId="7E781F01" w14:textId="760AE9BA"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-75.0%</w:t>
            </w:r>
          </w:p>
        </w:tc>
        <w:tc>
          <w:tcPr>
            <w:tcW w:w="1323" w:type="dxa"/>
            <w:tcBorders>
              <w:top w:val="single" w:sz="8" w:space="0" w:color="FFFFFF"/>
              <w:left w:val="nil"/>
              <w:bottom w:val="nil"/>
              <w:right w:val="single" w:sz="8" w:space="0" w:color="FFFFFF"/>
            </w:tcBorders>
            <w:shd w:val="clear" w:color="auto" w:fill="auto"/>
            <w:vAlign w:val="center"/>
            <w:hideMark/>
          </w:tcPr>
          <w:p w14:paraId="614A584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77F3D6D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D6EFF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3C134B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6113E9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2E9AA0A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miR-92, upregulated</w:t>
            </w:r>
          </w:p>
        </w:tc>
        <w:tc>
          <w:tcPr>
            <w:tcW w:w="2084" w:type="dxa"/>
            <w:tcBorders>
              <w:top w:val="single" w:sz="8" w:space="0" w:color="FFFFFF"/>
              <w:left w:val="nil"/>
              <w:bottom w:val="nil"/>
              <w:right w:val="single" w:sz="8" w:space="0" w:color="FFFFFF"/>
            </w:tcBorders>
            <w:shd w:val="clear" w:color="auto" w:fill="auto"/>
            <w:vAlign w:val="center"/>
            <w:hideMark/>
          </w:tcPr>
          <w:p w14:paraId="7D11642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1F3B3ACE" w14:textId="5AC701DB"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w:t>
            </w:r>
            <w:r w:rsidR="00DD0C51" w:rsidRPr="00CD2432">
              <w:rPr>
                <w:rFonts w:ascii="Book Antiqua" w:eastAsia="等线" w:hAnsi="Book Antiqua" w:cs="宋体"/>
                <w:color w:val="000000"/>
                <w:sz w:val="24"/>
                <w:szCs w:val="24"/>
                <w:lang w:val="en-US" w:eastAsia="zh-CN"/>
              </w:rPr>
              <w:t>.00</w:t>
            </w:r>
            <w:r w:rsidRPr="00CD2432">
              <w:rPr>
                <w:rFonts w:ascii="Book Antiqua" w:eastAsia="等线" w:hAnsi="Book Antiqua" w:cs="宋体"/>
                <w:color w:val="000000"/>
                <w:sz w:val="24"/>
                <w:szCs w:val="24"/>
                <w:lang w:val="en-US" w:eastAsia="zh-CN"/>
              </w:rPr>
              <w:t>%</w:t>
            </w:r>
          </w:p>
        </w:tc>
        <w:tc>
          <w:tcPr>
            <w:tcW w:w="1323" w:type="dxa"/>
            <w:tcBorders>
              <w:top w:val="single" w:sz="8" w:space="0" w:color="FFFFFF"/>
              <w:left w:val="nil"/>
              <w:bottom w:val="nil"/>
              <w:right w:val="single" w:sz="8" w:space="0" w:color="FFFFFF"/>
            </w:tcBorders>
            <w:shd w:val="clear" w:color="auto" w:fill="auto"/>
            <w:vAlign w:val="center"/>
            <w:hideMark/>
          </w:tcPr>
          <w:p w14:paraId="3E4BAB3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7F6B9BD4"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085ADA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362C3E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Serum/plasma</w:t>
            </w:r>
          </w:p>
        </w:tc>
        <w:tc>
          <w:tcPr>
            <w:tcW w:w="1206" w:type="dxa"/>
            <w:tcBorders>
              <w:top w:val="single" w:sz="8" w:space="0" w:color="FFFFFF"/>
              <w:left w:val="nil"/>
              <w:bottom w:val="nil"/>
              <w:right w:val="single" w:sz="8" w:space="0" w:color="FFFFFF"/>
            </w:tcBorders>
            <w:shd w:val="clear" w:color="auto" w:fill="auto"/>
            <w:vAlign w:val="center"/>
            <w:hideMark/>
          </w:tcPr>
          <w:p w14:paraId="7F01E9D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774485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miR-92a, upregulated</w:t>
            </w:r>
          </w:p>
        </w:tc>
        <w:tc>
          <w:tcPr>
            <w:tcW w:w="2084" w:type="dxa"/>
            <w:tcBorders>
              <w:top w:val="single" w:sz="8" w:space="0" w:color="FFFFFF"/>
              <w:left w:val="nil"/>
              <w:bottom w:val="nil"/>
              <w:right w:val="single" w:sz="8" w:space="0" w:color="FFFFFF"/>
            </w:tcBorders>
            <w:shd w:val="clear" w:color="auto" w:fill="auto"/>
            <w:vAlign w:val="center"/>
            <w:hideMark/>
          </w:tcPr>
          <w:p w14:paraId="1308728D" w14:textId="1A7796ED"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-84.0%</w:t>
            </w:r>
          </w:p>
        </w:tc>
        <w:tc>
          <w:tcPr>
            <w:tcW w:w="2454" w:type="dxa"/>
            <w:tcBorders>
              <w:top w:val="single" w:sz="8" w:space="0" w:color="FFFFFF"/>
              <w:left w:val="nil"/>
              <w:bottom w:val="nil"/>
              <w:right w:val="single" w:sz="8" w:space="0" w:color="FFFFFF"/>
            </w:tcBorders>
            <w:shd w:val="clear" w:color="auto" w:fill="auto"/>
            <w:vAlign w:val="center"/>
            <w:hideMark/>
          </w:tcPr>
          <w:p w14:paraId="461F3422" w14:textId="78E5B9B1"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71.2</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-82.5%</w:t>
            </w:r>
          </w:p>
        </w:tc>
        <w:tc>
          <w:tcPr>
            <w:tcW w:w="1323" w:type="dxa"/>
            <w:tcBorders>
              <w:top w:val="single" w:sz="8" w:space="0" w:color="FFFFFF"/>
              <w:left w:val="nil"/>
              <w:bottom w:val="nil"/>
              <w:right w:val="single" w:sz="8" w:space="0" w:color="FFFFFF"/>
            </w:tcBorders>
            <w:shd w:val="clear" w:color="auto" w:fill="auto"/>
            <w:vAlign w:val="center"/>
            <w:hideMark/>
          </w:tcPr>
          <w:p w14:paraId="361FDCE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5B0F857D"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E46208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359E4E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AAE7AC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A92BD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miR-96, upregulated</w:t>
            </w:r>
          </w:p>
        </w:tc>
        <w:tc>
          <w:tcPr>
            <w:tcW w:w="2084" w:type="dxa"/>
            <w:tcBorders>
              <w:top w:val="single" w:sz="8" w:space="0" w:color="FFFFFF"/>
              <w:left w:val="nil"/>
              <w:bottom w:val="nil"/>
              <w:right w:val="single" w:sz="8" w:space="0" w:color="FFFFFF"/>
            </w:tcBorders>
            <w:shd w:val="clear" w:color="auto" w:fill="auto"/>
            <w:vAlign w:val="center"/>
            <w:hideMark/>
          </w:tcPr>
          <w:p w14:paraId="6F03A12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65.40%</w:t>
            </w:r>
          </w:p>
        </w:tc>
        <w:tc>
          <w:tcPr>
            <w:tcW w:w="2454" w:type="dxa"/>
            <w:tcBorders>
              <w:top w:val="single" w:sz="8" w:space="0" w:color="FFFFFF"/>
              <w:left w:val="nil"/>
              <w:bottom w:val="nil"/>
              <w:right w:val="single" w:sz="8" w:space="0" w:color="FFFFFF"/>
            </w:tcBorders>
            <w:shd w:val="clear" w:color="auto" w:fill="auto"/>
            <w:vAlign w:val="center"/>
            <w:hideMark/>
          </w:tcPr>
          <w:p w14:paraId="794980D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3E1DE0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045A6B9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D80E92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57E11E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080B6E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4F6D2A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miR-106a, upregulated</w:t>
            </w:r>
          </w:p>
        </w:tc>
        <w:tc>
          <w:tcPr>
            <w:tcW w:w="2084" w:type="dxa"/>
            <w:tcBorders>
              <w:top w:val="single" w:sz="8" w:space="0" w:color="FFFFFF"/>
              <w:left w:val="nil"/>
              <w:bottom w:val="nil"/>
              <w:right w:val="single" w:sz="8" w:space="0" w:color="FFFFFF"/>
            </w:tcBorders>
            <w:shd w:val="clear" w:color="auto" w:fill="auto"/>
            <w:vAlign w:val="center"/>
            <w:hideMark/>
          </w:tcPr>
          <w:p w14:paraId="4BFB423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74.00%</w:t>
            </w:r>
          </w:p>
        </w:tc>
        <w:tc>
          <w:tcPr>
            <w:tcW w:w="2454" w:type="dxa"/>
            <w:tcBorders>
              <w:top w:val="single" w:sz="8" w:space="0" w:color="FFFFFF"/>
              <w:left w:val="nil"/>
              <w:bottom w:val="nil"/>
              <w:right w:val="single" w:sz="8" w:space="0" w:color="FFFFFF"/>
            </w:tcBorders>
            <w:shd w:val="clear" w:color="auto" w:fill="auto"/>
            <w:vAlign w:val="center"/>
            <w:hideMark/>
          </w:tcPr>
          <w:p w14:paraId="01289FD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44.40%</w:t>
            </w:r>
          </w:p>
        </w:tc>
        <w:tc>
          <w:tcPr>
            <w:tcW w:w="1323" w:type="dxa"/>
            <w:tcBorders>
              <w:top w:val="single" w:sz="8" w:space="0" w:color="FFFFFF"/>
              <w:left w:val="nil"/>
              <w:bottom w:val="nil"/>
              <w:right w:val="single" w:sz="8" w:space="0" w:color="FFFFFF"/>
            </w:tcBorders>
            <w:shd w:val="clear" w:color="auto" w:fill="auto"/>
            <w:vAlign w:val="center"/>
            <w:hideMark/>
          </w:tcPr>
          <w:p w14:paraId="0E87A1E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3F07B21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DD607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6C9D18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57786E5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22DE19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miR-139-3p, downregulated</w:t>
            </w:r>
          </w:p>
        </w:tc>
        <w:tc>
          <w:tcPr>
            <w:tcW w:w="2084" w:type="dxa"/>
            <w:tcBorders>
              <w:top w:val="single" w:sz="8" w:space="0" w:color="FFFFFF"/>
              <w:left w:val="nil"/>
              <w:bottom w:val="nil"/>
              <w:right w:val="single" w:sz="8" w:space="0" w:color="FFFFFF"/>
            </w:tcBorders>
            <w:shd w:val="clear" w:color="auto" w:fill="auto"/>
            <w:vAlign w:val="center"/>
            <w:hideMark/>
          </w:tcPr>
          <w:p w14:paraId="75339E0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96.60%</w:t>
            </w:r>
          </w:p>
        </w:tc>
        <w:tc>
          <w:tcPr>
            <w:tcW w:w="2454" w:type="dxa"/>
            <w:tcBorders>
              <w:top w:val="single" w:sz="8" w:space="0" w:color="FFFFFF"/>
              <w:left w:val="nil"/>
              <w:bottom w:val="nil"/>
              <w:right w:val="single" w:sz="8" w:space="0" w:color="FFFFFF"/>
            </w:tcBorders>
            <w:shd w:val="clear" w:color="auto" w:fill="auto"/>
            <w:vAlign w:val="center"/>
            <w:hideMark/>
          </w:tcPr>
          <w:p w14:paraId="5841E29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97.80%</w:t>
            </w:r>
          </w:p>
        </w:tc>
        <w:tc>
          <w:tcPr>
            <w:tcW w:w="1323" w:type="dxa"/>
            <w:tcBorders>
              <w:top w:val="single" w:sz="8" w:space="0" w:color="FFFFFF"/>
              <w:left w:val="nil"/>
              <w:bottom w:val="nil"/>
              <w:right w:val="single" w:sz="8" w:space="0" w:color="FFFFFF"/>
            </w:tcBorders>
            <w:shd w:val="clear" w:color="auto" w:fill="auto"/>
            <w:vAlign w:val="center"/>
            <w:hideMark/>
          </w:tcPr>
          <w:p w14:paraId="729E53F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w:t>
            </w:r>
          </w:p>
        </w:tc>
      </w:tr>
      <w:tr w:rsidR="00DA3C1B" w:rsidRPr="00CD2432" w14:paraId="694F9E6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547554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C9E43A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E9546F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FD1270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miR-139a-5p, upregulated</w:t>
            </w:r>
          </w:p>
        </w:tc>
        <w:tc>
          <w:tcPr>
            <w:tcW w:w="2084" w:type="dxa"/>
            <w:tcBorders>
              <w:top w:val="single" w:sz="8" w:space="0" w:color="FFFFFF"/>
              <w:left w:val="nil"/>
              <w:bottom w:val="nil"/>
              <w:right w:val="single" w:sz="8" w:space="0" w:color="FFFFFF"/>
            </w:tcBorders>
            <w:shd w:val="clear" w:color="auto" w:fill="auto"/>
            <w:vAlign w:val="center"/>
            <w:hideMark/>
          </w:tcPr>
          <w:p w14:paraId="75D356E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76.70%</w:t>
            </w:r>
          </w:p>
        </w:tc>
        <w:tc>
          <w:tcPr>
            <w:tcW w:w="2454" w:type="dxa"/>
            <w:tcBorders>
              <w:top w:val="single" w:sz="8" w:space="0" w:color="FFFFFF"/>
              <w:left w:val="nil"/>
              <w:bottom w:val="nil"/>
              <w:right w:val="single" w:sz="8" w:space="0" w:color="FFFFFF"/>
            </w:tcBorders>
            <w:shd w:val="clear" w:color="auto" w:fill="auto"/>
            <w:vAlign w:val="center"/>
            <w:hideMark/>
          </w:tcPr>
          <w:p w14:paraId="47BA364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88.00%</w:t>
            </w:r>
          </w:p>
        </w:tc>
        <w:tc>
          <w:tcPr>
            <w:tcW w:w="1323" w:type="dxa"/>
            <w:tcBorders>
              <w:top w:val="single" w:sz="8" w:space="0" w:color="FFFFFF"/>
              <w:left w:val="nil"/>
              <w:bottom w:val="nil"/>
              <w:right w:val="single" w:sz="8" w:space="0" w:color="FFFFFF"/>
            </w:tcBorders>
            <w:shd w:val="clear" w:color="auto" w:fill="auto"/>
            <w:vAlign w:val="center"/>
            <w:hideMark/>
          </w:tcPr>
          <w:p w14:paraId="4DC0678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w:t>
            </w:r>
          </w:p>
        </w:tc>
      </w:tr>
      <w:tr w:rsidR="00DA3C1B" w:rsidRPr="00CD2432" w14:paraId="0D3ADBE5"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E7D77E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E6E2E5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3F398E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33D36E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miR-155, upregulated</w:t>
            </w:r>
          </w:p>
        </w:tc>
        <w:tc>
          <w:tcPr>
            <w:tcW w:w="2084" w:type="dxa"/>
            <w:tcBorders>
              <w:top w:val="single" w:sz="8" w:space="0" w:color="FFFFFF"/>
              <w:left w:val="nil"/>
              <w:bottom w:val="nil"/>
              <w:right w:val="single" w:sz="8" w:space="0" w:color="FFFFFF"/>
            </w:tcBorders>
            <w:shd w:val="clear" w:color="auto" w:fill="auto"/>
            <w:vAlign w:val="center"/>
            <w:hideMark/>
          </w:tcPr>
          <w:p w14:paraId="4E6FE7C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58.20%</w:t>
            </w:r>
          </w:p>
        </w:tc>
        <w:tc>
          <w:tcPr>
            <w:tcW w:w="2454" w:type="dxa"/>
            <w:tcBorders>
              <w:top w:val="single" w:sz="8" w:space="0" w:color="FFFFFF"/>
              <w:left w:val="nil"/>
              <w:bottom w:val="nil"/>
              <w:right w:val="single" w:sz="8" w:space="0" w:color="FFFFFF"/>
            </w:tcBorders>
            <w:shd w:val="clear" w:color="auto" w:fill="auto"/>
            <w:vAlign w:val="center"/>
            <w:hideMark/>
          </w:tcPr>
          <w:p w14:paraId="361A948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1323" w:type="dxa"/>
            <w:tcBorders>
              <w:top w:val="single" w:sz="8" w:space="0" w:color="FFFFFF"/>
              <w:left w:val="nil"/>
              <w:bottom w:val="nil"/>
              <w:right w:val="single" w:sz="8" w:space="0" w:color="FFFFFF"/>
            </w:tcBorders>
            <w:shd w:val="clear" w:color="auto" w:fill="auto"/>
            <w:vAlign w:val="center"/>
            <w:hideMark/>
          </w:tcPr>
          <w:p w14:paraId="34C1E35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5768B5A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612938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1B2190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77E95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B40158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miR-182, upregulated</w:t>
            </w:r>
          </w:p>
        </w:tc>
        <w:tc>
          <w:tcPr>
            <w:tcW w:w="2084" w:type="dxa"/>
            <w:tcBorders>
              <w:top w:val="single" w:sz="8" w:space="0" w:color="FFFFFF"/>
              <w:left w:val="nil"/>
              <w:bottom w:val="nil"/>
              <w:right w:val="single" w:sz="8" w:space="0" w:color="FFFFFF"/>
            </w:tcBorders>
            <w:shd w:val="clear" w:color="auto" w:fill="auto"/>
            <w:vAlign w:val="center"/>
            <w:hideMark/>
          </w:tcPr>
          <w:p w14:paraId="7486FB9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78.00%</w:t>
            </w:r>
          </w:p>
        </w:tc>
        <w:tc>
          <w:tcPr>
            <w:tcW w:w="2454" w:type="dxa"/>
            <w:tcBorders>
              <w:top w:val="single" w:sz="8" w:space="0" w:color="FFFFFF"/>
              <w:left w:val="nil"/>
              <w:bottom w:val="nil"/>
              <w:right w:val="single" w:sz="8" w:space="0" w:color="FFFFFF"/>
            </w:tcBorders>
            <w:shd w:val="clear" w:color="auto" w:fill="auto"/>
            <w:vAlign w:val="center"/>
            <w:hideMark/>
          </w:tcPr>
          <w:p w14:paraId="796DB87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91.00%</w:t>
            </w:r>
          </w:p>
        </w:tc>
        <w:tc>
          <w:tcPr>
            <w:tcW w:w="1323" w:type="dxa"/>
            <w:tcBorders>
              <w:top w:val="single" w:sz="8" w:space="0" w:color="FFFFFF"/>
              <w:left w:val="nil"/>
              <w:bottom w:val="nil"/>
              <w:right w:val="single" w:sz="8" w:space="0" w:color="FFFFFF"/>
            </w:tcBorders>
            <w:shd w:val="clear" w:color="auto" w:fill="auto"/>
            <w:vAlign w:val="center"/>
            <w:hideMark/>
          </w:tcPr>
          <w:p w14:paraId="014BE3A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w:t>
            </w:r>
          </w:p>
        </w:tc>
      </w:tr>
      <w:tr w:rsidR="00DA3C1B" w:rsidRPr="00CD2432" w14:paraId="72E6698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0DFF3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F05D39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D92976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3BC62A1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miR-194,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C48D97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72.00%</w:t>
            </w:r>
          </w:p>
        </w:tc>
        <w:tc>
          <w:tcPr>
            <w:tcW w:w="2454" w:type="dxa"/>
            <w:tcBorders>
              <w:top w:val="single" w:sz="8" w:space="0" w:color="FFFFFF"/>
              <w:left w:val="nil"/>
              <w:bottom w:val="nil"/>
              <w:right w:val="single" w:sz="8" w:space="0" w:color="FFFFFF"/>
            </w:tcBorders>
            <w:shd w:val="clear" w:color="auto" w:fill="auto"/>
            <w:vAlign w:val="center"/>
            <w:hideMark/>
          </w:tcPr>
          <w:p w14:paraId="51CB9DC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1323" w:type="dxa"/>
            <w:tcBorders>
              <w:top w:val="single" w:sz="8" w:space="0" w:color="FFFFFF"/>
              <w:left w:val="nil"/>
              <w:bottom w:val="nil"/>
              <w:right w:val="single" w:sz="8" w:space="0" w:color="FFFFFF"/>
            </w:tcBorders>
            <w:shd w:val="clear" w:color="auto" w:fill="auto"/>
            <w:vAlign w:val="center"/>
            <w:hideMark/>
          </w:tcPr>
          <w:p w14:paraId="0B706BD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610A8D7B"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C6A558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65EEF0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304F67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6F6CD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miR-196b, upregulated</w:t>
            </w:r>
          </w:p>
        </w:tc>
        <w:tc>
          <w:tcPr>
            <w:tcW w:w="2084" w:type="dxa"/>
            <w:tcBorders>
              <w:top w:val="single" w:sz="8" w:space="0" w:color="FFFFFF"/>
              <w:left w:val="nil"/>
              <w:bottom w:val="nil"/>
              <w:right w:val="single" w:sz="8" w:space="0" w:color="FFFFFF"/>
            </w:tcBorders>
            <w:shd w:val="clear" w:color="auto" w:fill="auto"/>
            <w:vAlign w:val="center"/>
            <w:hideMark/>
          </w:tcPr>
          <w:p w14:paraId="5DB091B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63.00%</w:t>
            </w:r>
          </w:p>
        </w:tc>
        <w:tc>
          <w:tcPr>
            <w:tcW w:w="2454" w:type="dxa"/>
            <w:tcBorders>
              <w:top w:val="single" w:sz="8" w:space="0" w:color="FFFFFF"/>
              <w:left w:val="nil"/>
              <w:bottom w:val="nil"/>
              <w:right w:val="single" w:sz="8" w:space="0" w:color="FFFFFF"/>
            </w:tcBorders>
            <w:shd w:val="clear" w:color="auto" w:fill="auto"/>
            <w:vAlign w:val="center"/>
            <w:hideMark/>
          </w:tcPr>
          <w:p w14:paraId="59D2BFC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87.40%</w:t>
            </w:r>
          </w:p>
        </w:tc>
        <w:tc>
          <w:tcPr>
            <w:tcW w:w="1323" w:type="dxa"/>
            <w:tcBorders>
              <w:top w:val="single" w:sz="8" w:space="0" w:color="FFFFFF"/>
              <w:left w:val="nil"/>
              <w:bottom w:val="nil"/>
              <w:right w:val="single" w:sz="8" w:space="0" w:color="FFFFFF"/>
            </w:tcBorders>
            <w:shd w:val="clear" w:color="auto" w:fill="auto"/>
            <w:vAlign w:val="center"/>
            <w:hideMark/>
          </w:tcPr>
          <w:p w14:paraId="0513BB7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w:t>
            </w:r>
          </w:p>
        </w:tc>
      </w:tr>
      <w:tr w:rsidR="00DA3C1B" w:rsidRPr="00CD2432" w14:paraId="7636FC3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CE280B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87024C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13FA0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0F7E0D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miR-200c, upregulated</w:t>
            </w:r>
          </w:p>
        </w:tc>
        <w:tc>
          <w:tcPr>
            <w:tcW w:w="2084" w:type="dxa"/>
            <w:tcBorders>
              <w:top w:val="single" w:sz="8" w:space="0" w:color="FFFFFF"/>
              <w:left w:val="nil"/>
              <w:bottom w:val="nil"/>
              <w:right w:val="single" w:sz="8" w:space="0" w:color="FFFFFF"/>
            </w:tcBorders>
            <w:shd w:val="clear" w:color="auto" w:fill="auto"/>
            <w:vAlign w:val="center"/>
            <w:hideMark/>
          </w:tcPr>
          <w:p w14:paraId="507A1FE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64.10%</w:t>
            </w:r>
          </w:p>
        </w:tc>
        <w:tc>
          <w:tcPr>
            <w:tcW w:w="2454" w:type="dxa"/>
            <w:tcBorders>
              <w:top w:val="single" w:sz="8" w:space="0" w:color="FFFFFF"/>
              <w:left w:val="nil"/>
              <w:bottom w:val="nil"/>
              <w:right w:val="single" w:sz="8" w:space="0" w:color="FFFFFF"/>
            </w:tcBorders>
            <w:shd w:val="clear" w:color="auto" w:fill="auto"/>
            <w:vAlign w:val="center"/>
            <w:hideMark/>
          </w:tcPr>
          <w:p w14:paraId="7827B64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2689240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13D89A2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67709F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C570D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486BF7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06C56D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miR-210, upregulated</w:t>
            </w:r>
          </w:p>
        </w:tc>
        <w:tc>
          <w:tcPr>
            <w:tcW w:w="2084" w:type="dxa"/>
            <w:tcBorders>
              <w:top w:val="single" w:sz="8" w:space="0" w:color="FFFFFF"/>
              <w:left w:val="nil"/>
              <w:bottom w:val="nil"/>
              <w:right w:val="single" w:sz="8" w:space="0" w:color="FFFFFF"/>
            </w:tcBorders>
            <w:shd w:val="clear" w:color="auto" w:fill="auto"/>
            <w:vAlign w:val="center"/>
            <w:hideMark/>
          </w:tcPr>
          <w:p w14:paraId="374CD77E" w14:textId="2011B2F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74.6</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-88.6%</w:t>
            </w:r>
          </w:p>
        </w:tc>
        <w:tc>
          <w:tcPr>
            <w:tcW w:w="2454" w:type="dxa"/>
            <w:tcBorders>
              <w:top w:val="single" w:sz="8" w:space="0" w:color="FFFFFF"/>
              <w:left w:val="nil"/>
              <w:bottom w:val="nil"/>
              <w:right w:val="single" w:sz="8" w:space="0" w:color="FFFFFF"/>
            </w:tcBorders>
            <w:shd w:val="clear" w:color="auto" w:fill="auto"/>
            <w:vAlign w:val="center"/>
            <w:hideMark/>
          </w:tcPr>
          <w:p w14:paraId="19F3BEA3" w14:textId="620B645A"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73.5</w:t>
            </w:r>
            <w:r w:rsidR="008B7241" w:rsidRPr="00CD2432">
              <w:rPr>
                <w:rFonts w:ascii="Book Antiqua" w:eastAsia="等线" w:hAnsi="Book Antiqua" w:cs="宋体"/>
                <w:color w:val="000000"/>
                <w:sz w:val="24"/>
                <w:szCs w:val="24"/>
                <w:lang w:val="en-US" w:eastAsia="zh-CN"/>
              </w:rPr>
              <w:t>%</w:t>
            </w:r>
            <w:r w:rsidRPr="00CD2432">
              <w:rPr>
                <w:rFonts w:ascii="Book Antiqua" w:eastAsia="等线" w:hAnsi="Book Antiqua" w:cs="宋体"/>
                <w:color w:val="000000"/>
                <w:sz w:val="24"/>
                <w:szCs w:val="24"/>
                <w:lang w:val="en-US" w:eastAsia="zh-CN"/>
              </w:rPr>
              <w:t>-90.1%</w:t>
            </w:r>
          </w:p>
        </w:tc>
        <w:tc>
          <w:tcPr>
            <w:tcW w:w="1323" w:type="dxa"/>
            <w:tcBorders>
              <w:top w:val="single" w:sz="8" w:space="0" w:color="FFFFFF"/>
              <w:left w:val="nil"/>
              <w:bottom w:val="nil"/>
              <w:right w:val="single" w:sz="8" w:space="0" w:color="FFFFFF"/>
            </w:tcBorders>
            <w:shd w:val="clear" w:color="auto" w:fill="auto"/>
            <w:vAlign w:val="center"/>
            <w:hideMark/>
          </w:tcPr>
          <w:p w14:paraId="36E5401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[77,79]</w:t>
            </w:r>
          </w:p>
        </w:tc>
      </w:tr>
      <w:tr w:rsidR="00DA3C1B" w:rsidRPr="00CD2432" w14:paraId="6D6D308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79DD3C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CD279C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1974E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4A63C1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miR-221, upregulated</w:t>
            </w:r>
          </w:p>
        </w:tc>
        <w:tc>
          <w:tcPr>
            <w:tcW w:w="2084" w:type="dxa"/>
            <w:tcBorders>
              <w:top w:val="single" w:sz="8" w:space="0" w:color="FFFFFF"/>
              <w:left w:val="nil"/>
              <w:bottom w:val="nil"/>
              <w:right w:val="single" w:sz="8" w:space="0" w:color="FFFFFF"/>
            </w:tcBorders>
            <w:shd w:val="clear" w:color="auto" w:fill="auto"/>
            <w:vAlign w:val="center"/>
            <w:hideMark/>
          </w:tcPr>
          <w:p w14:paraId="485C5DA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86.00%</w:t>
            </w:r>
          </w:p>
        </w:tc>
        <w:tc>
          <w:tcPr>
            <w:tcW w:w="2454" w:type="dxa"/>
            <w:tcBorders>
              <w:top w:val="single" w:sz="8" w:space="0" w:color="FFFFFF"/>
              <w:left w:val="nil"/>
              <w:bottom w:val="nil"/>
              <w:right w:val="single" w:sz="8" w:space="0" w:color="FFFFFF"/>
            </w:tcBorders>
            <w:shd w:val="clear" w:color="auto" w:fill="auto"/>
            <w:vAlign w:val="center"/>
            <w:hideMark/>
          </w:tcPr>
          <w:p w14:paraId="1A81AFF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41.00%</w:t>
            </w:r>
          </w:p>
        </w:tc>
        <w:tc>
          <w:tcPr>
            <w:tcW w:w="1323" w:type="dxa"/>
            <w:tcBorders>
              <w:top w:val="single" w:sz="8" w:space="0" w:color="FFFFFF"/>
              <w:left w:val="nil"/>
              <w:bottom w:val="nil"/>
              <w:right w:val="single" w:sz="8" w:space="0" w:color="FFFFFF"/>
            </w:tcBorders>
            <w:shd w:val="clear" w:color="auto" w:fill="auto"/>
            <w:vAlign w:val="center"/>
            <w:hideMark/>
          </w:tcPr>
          <w:p w14:paraId="7C47E6C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544C8AC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EC0CA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AE398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E11E1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0F4B7D5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miR-320a,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5E13720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2B0A5C1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73.10%</w:t>
            </w:r>
          </w:p>
        </w:tc>
        <w:tc>
          <w:tcPr>
            <w:tcW w:w="1323" w:type="dxa"/>
            <w:tcBorders>
              <w:top w:val="single" w:sz="8" w:space="0" w:color="FFFFFF"/>
              <w:left w:val="nil"/>
              <w:bottom w:val="nil"/>
              <w:right w:val="single" w:sz="8" w:space="0" w:color="FFFFFF"/>
            </w:tcBorders>
            <w:shd w:val="clear" w:color="auto" w:fill="auto"/>
            <w:vAlign w:val="center"/>
            <w:hideMark/>
          </w:tcPr>
          <w:p w14:paraId="477AFD1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7CF1D63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7743D2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5A9A4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6BDD1D2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1CB399E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miR-338-5p, upregulated</w:t>
            </w:r>
          </w:p>
        </w:tc>
        <w:tc>
          <w:tcPr>
            <w:tcW w:w="2084" w:type="dxa"/>
            <w:tcBorders>
              <w:top w:val="single" w:sz="8" w:space="0" w:color="FFFFFF"/>
              <w:left w:val="nil"/>
              <w:bottom w:val="nil"/>
              <w:right w:val="single" w:sz="8" w:space="0" w:color="FFFFFF"/>
            </w:tcBorders>
            <w:shd w:val="clear" w:color="auto" w:fill="auto"/>
            <w:vAlign w:val="center"/>
            <w:hideMark/>
          </w:tcPr>
          <w:p w14:paraId="3124638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76.30%</w:t>
            </w:r>
          </w:p>
        </w:tc>
        <w:tc>
          <w:tcPr>
            <w:tcW w:w="2454" w:type="dxa"/>
            <w:tcBorders>
              <w:top w:val="single" w:sz="8" w:space="0" w:color="FFFFFF"/>
              <w:left w:val="nil"/>
              <w:bottom w:val="nil"/>
              <w:right w:val="single" w:sz="8" w:space="0" w:color="FFFFFF"/>
            </w:tcBorders>
            <w:shd w:val="clear" w:color="auto" w:fill="auto"/>
            <w:vAlign w:val="center"/>
            <w:hideMark/>
          </w:tcPr>
          <w:p w14:paraId="5C0AEA6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92.50%</w:t>
            </w:r>
          </w:p>
        </w:tc>
        <w:tc>
          <w:tcPr>
            <w:tcW w:w="1323" w:type="dxa"/>
            <w:tcBorders>
              <w:top w:val="single" w:sz="8" w:space="0" w:color="FFFFFF"/>
              <w:left w:val="nil"/>
              <w:bottom w:val="nil"/>
              <w:right w:val="single" w:sz="8" w:space="0" w:color="FFFFFF"/>
            </w:tcBorders>
            <w:shd w:val="clear" w:color="auto" w:fill="auto"/>
            <w:vAlign w:val="center"/>
            <w:hideMark/>
          </w:tcPr>
          <w:p w14:paraId="29CEC89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w:t>
            </w:r>
          </w:p>
        </w:tc>
      </w:tr>
      <w:tr w:rsidR="00DA3C1B" w:rsidRPr="00CD2432" w14:paraId="1A9BDAB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4B2FC6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188E25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B5FF9E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03B62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miR-372, upregulated</w:t>
            </w:r>
          </w:p>
        </w:tc>
        <w:tc>
          <w:tcPr>
            <w:tcW w:w="2084" w:type="dxa"/>
            <w:tcBorders>
              <w:top w:val="single" w:sz="8" w:space="0" w:color="FFFFFF"/>
              <w:left w:val="nil"/>
              <w:bottom w:val="nil"/>
              <w:right w:val="single" w:sz="8" w:space="0" w:color="FFFFFF"/>
            </w:tcBorders>
            <w:shd w:val="clear" w:color="auto" w:fill="auto"/>
            <w:vAlign w:val="center"/>
            <w:hideMark/>
          </w:tcPr>
          <w:p w14:paraId="6570448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81.90%</w:t>
            </w:r>
          </w:p>
        </w:tc>
        <w:tc>
          <w:tcPr>
            <w:tcW w:w="2454" w:type="dxa"/>
            <w:tcBorders>
              <w:top w:val="single" w:sz="8" w:space="0" w:color="FFFFFF"/>
              <w:left w:val="nil"/>
              <w:bottom w:val="nil"/>
              <w:right w:val="single" w:sz="8" w:space="0" w:color="FFFFFF"/>
            </w:tcBorders>
            <w:shd w:val="clear" w:color="auto" w:fill="auto"/>
            <w:vAlign w:val="center"/>
            <w:hideMark/>
          </w:tcPr>
          <w:p w14:paraId="1F01857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73.30%</w:t>
            </w:r>
          </w:p>
        </w:tc>
        <w:tc>
          <w:tcPr>
            <w:tcW w:w="1323" w:type="dxa"/>
            <w:tcBorders>
              <w:top w:val="single" w:sz="8" w:space="0" w:color="FFFFFF"/>
              <w:left w:val="nil"/>
              <w:bottom w:val="nil"/>
              <w:right w:val="single" w:sz="8" w:space="0" w:color="FFFFFF"/>
            </w:tcBorders>
            <w:shd w:val="clear" w:color="auto" w:fill="auto"/>
            <w:vAlign w:val="center"/>
            <w:hideMark/>
          </w:tcPr>
          <w:p w14:paraId="18694C2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49B84C2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822C18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867151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45A1AE6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ADBB4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miR-375,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31F7772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7DA2E88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64.60%</w:t>
            </w:r>
          </w:p>
        </w:tc>
        <w:tc>
          <w:tcPr>
            <w:tcW w:w="1323" w:type="dxa"/>
            <w:tcBorders>
              <w:top w:val="single" w:sz="8" w:space="0" w:color="FFFFFF"/>
              <w:left w:val="nil"/>
              <w:bottom w:val="nil"/>
              <w:right w:val="single" w:sz="8" w:space="0" w:color="FFFFFF"/>
            </w:tcBorders>
            <w:shd w:val="clear" w:color="auto" w:fill="auto"/>
            <w:vAlign w:val="center"/>
            <w:hideMark/>
          </w:tcPr>
          <w:p w14:paraId="6DBEBF2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7E6002CE"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E4E604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FD0D4D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698233C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308C31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miR-423-5p,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423212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91.90%</w:t>
            </w:r>
          </w:p>
        </w:tc>
        <w:tc>
          <w:tcPr>
            <w:tcW w:w="2454" w:type="dxa"/>
            <w:tcBorders>
              <w:top w:val="single" w:sz="8" w:space="0" w:color="FFFFFF"/>
              <w:left w:val="nil"/>
              <w:bottom w:val="nil"/>
              <w:right w:val="single" w:sz="8" w:space="0" w:color="FFFFFF"/>
            </w:tcBorders>
            <w:shd w:val="clear" w:color="auto" w:fill="auto"/>
            <w:vAlign w:val="center"/>
            <w:hideMark/>
          </w:tcPr>
          <w:p w14:paraId="15F76A0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4FAB6C2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6E832C73"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4588A5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C07FB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5AF0E50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68F0AF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miR-506, upregulated</w:t>
            </w:r>
          </w:p>
        </w:tc>
        <w:tc>
          <w:tcPr>
            <w:tcW w:w="2084" w:type="dxa"/>
            <w:tcBorders>
              <w:top w:val="single" w:sz="8" w:space="0" w:color="FFFFFF"/>
              <w:left w:val="nil"/>
              <w:bottom w:val="nil"/>
              <w:right w:val="single" w:sz="8" w:space="0" w:color="FFFFFF"/>
            </w:tcBorders>
            <w:shd w:val="clear" w:color="auto" w:fill="auto"/>
            <w:vAlign w:val="center"/>
            <w:hideMark/>
          </w:tcPr>
          <w:p w14:paraId="18A3B1B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5AE698F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60.70%</w:t>
            </w:r>
          </w:p>
        </w:tc>
        <w:tc>
          <w:tcPr>
            <w:tcW w:w="1323" w:type="dxa"/>
            <w:tcBorders>
              <w:top w:val="single" w:sz="8" w:space="0" w:color="FFFFFF"/>
              <w:left w:val="nil"/>
              <w:bottom w:val="nil"/>
              <w:right w:val="single" w:sz="8" w:space="0" w:color="FFFFFF"/>
            </w:tcBorders>
            <w:shd w:val="clear" w:color="auto" w:fill="auto"/>
            <w:vAlign w:val="center"/>
            <w:hideMark/>
          </w:tcPr>
          <w:p w14:paraId="5B873ED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w:t>
            </w:r>
          </w:p>
        </w:tc>
      </w:tr>
      <w:tr w:rsidR="00DA3C1B" w:rsidRPr="00CD2432" w14:paraId="5EBDA6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94D304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141572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22BA353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C98269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miR-601,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40E589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69.20%</w:t>
            </w:r>
          </w:p>
        </w:tc>
        <w:tc>
          <w:tcPr>
            <w:tcW w:w="2454" w:type="dxa"/>
            <w:tcBorders>
              <w:top w:val="single" w:sz="8" w:space="0" w:color="FFFFFF"/>
              <w:left w:val="nil"/>
              <w:bottom w:val="nil"/>
              <w:right w:val="single" w:sz="8" w:space="0" w:color="FFFFFF"/>
            </w:tcBorders>
            <w:shd w:val="clear" w:color="auto" w:fill="auto"/>
            <w:vAlign w:val="center"/>
            <w:hideMark/>
          </w:tcPr>
          <w:p w14:paraId="456A310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15E71FD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35E9677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CB94C1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BA96D4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DD1B22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40AC63F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30833CB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2454" w:type="dxa"/>
            <w:tcBorders>
              <w:top w:val="single" w:sz="8" w:space="0" w:color="FFFFFF"/>
              <w:left w:val="nil"/>
              <w:bottom w:val="nil"/>
              <w:right w:val="single" w:sz="8" w:space="0" w:color="FFFFFF"/>
            </w:tcBorders>
            <w:shd w:val="clear" w:color="auto" w:fill="auto"/>
            <w:vAlign w:val="center"/>
            <w:hideMark/>
          </w:tcPr>
          <w:p w14:paraId="35BC1CD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72.40%</w:t>
            </w:r>
          </w:p>
        </w:tc>
        <w:tc>
          <w:tcPr>
            <w:tcW w:w="1323" w:type="dxa"/>
            <w:tcBorders>
              <w:top w:val="single" w:sz="8" w:space="0" w:color="FFFFFF"/>
              <w:left w:val="nil"/>
              <w:bottom w:val="nil"/>
              <w:right w:val="single" w:sz="8" w:space="0" w:color="FFFFFF"/>
            </w:tcBorders>
            <w:shd w:val="clear" w:color="auto" w:fill="auto"/>
            <w:vAlign w:val="center"/>
            <w:hideMark/>
          </w:tcPr>
          <w:p w14:paraId="0CABCD2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392CA45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6324EF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30B34D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3FF5F16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593B784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59811C0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70.10%</w:t>
            </w:r>
          </w:p>
        </w:tc>
        <w:tc>
          <w:tcPr>
            <w:tcW w:w="2454" w:type="dxa"/>
            <w:tcBorders>
              <w:top w:val="single" w:sz="8" w:space="0" w:color="FFFFFF"/>
              <w:left w:val="nil"/>
              <w:bottom w:val="nil"/>
              <w:right w:val="single" w:sz="8" w:space="0" w:color="FFFFFF"/>
            </w:tcBorders>
            <w:shd w:val="clear" w:color="auto" w:fill="auto"/>
            <w:vAlign w:val="center"/>
            <w:hideMark/>
          </w:tcPr>
          <w:p w14:paraId="491DC84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169A514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w:t>
            </w:r>
          </w:p>
        </w:tc>
      </w:tr>
      <w:tr w:rsidR="00DA3C1B" w:rsidRPr="00CD2432" w14:paraId="61DD0B47"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00A9D3D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E3062A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44829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nil"/>
              <w:right w:val="single" w:sz="8" w:space="0" w:color="FFFFFF"/>
            </w:tcBorders>
            <w:shd w:val="clear" w:color="auto" w:fill="auto"/>
            <w:vAlign w:val="center"/>
            <w:hideMark/>
          </w:tcPr>
          <w:p w14:paraId="6C51F65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miR-4316, upregulated</w:t>
            </w:r>
          </w:p>
        </w:tc>
        <w:tc>
          <w:tcPr>
            <w:tcW w:w="2084" w:type="dxa"/>
            <w:tcBorders>
              <w:top w:val="single" w:sz="8" w:space="0" w:color="FFFFFF"/>
              <w:left w:val="nil"/>
              <w:bottom w:val="nil"/>
              <w:right w:val="single" w:sz="8" w:space="0" w:color="FFFFFF"/>
            </w:tcBorders>
            <w:shd w:val="clear" w:color="auto" w:fill="auto"/>
            <w:vAlign w:val="center"/>
            <w:hideMark/>
          </w:tcPr>
          <w:p w14:paraId="1F643B0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76.80%</w:t>
            </w:r>
          </w:p>
        </w:tc>
        <w:tc>
          <w:tcPr>
            <w:tcW w:w="2454" w:type="dxa"/>
            <w:tcBorders>
              <w:top w:val="single" w:sz="8" w:space="0" w:color="FFFFFF"/>
              <w:left w:val="nil"/>
              <w:bottom w:val="nil"/>
              <w:right w:val="single" w:sz="8" w:space="0" w:color="FFFFFF"/>
            </w:tcBorders>
            <w:shd w:val="clear" w:color="auto" w:fill="auto"/>
            <w:vAlign w:val="center"/>
            <w:hideMark/>
          </w:tcPr>
          <w:p w14:paraId="63384F4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024666A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w:t>
            </w:r>
          </w:p>
        </w:tc>
      </w:tr>
      <w:tr w:rsidR="00DA3C1B" w:rsidRPr="00CD2432" w14:paraId="3840365F"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806913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EFEB7F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CE43A4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5A9D5EF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miR-19a and miR-19b,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250C5D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4FC2344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77.40%</w:t>
            </w:r>
          </w:p>
        </w:tc>
        <w:tc>
          <w:tcPr>
            <w:tcW w:w="1323" w:type="dxa"/>
            <w:tcBorders>
              <w:top w:val="single" w:sz="8" w:space="0" w:color="FFFFFF"/>
              <w:left w:val="nil"/>
              <w:bottom w:val="nil"/>
              <w:right w:val="single" w:sz="8" w:space="0" w:color="FFFFFF"/>
            </w:tcBorders>
            <w:shd w:val="clear" w:color="auto" w:fill="auto"/>
            <w:vAlign w:val="center"/>
            <w:hideMark/>
          </w:tcPr>
          <w:p w14:paraId="685C4E9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54D9B9EA"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72BED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710204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20B2823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B3AEDB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1EBF89D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68.00%</w:t>
            </w:r>
          </w:p>
        </w:tc>
        <w:tc>
          <w:tcPr>
            <w:tcW w:w="2454" w:type="dxa"/>
            <w:tcBorders>
              <w:top w:val="single" w:sz="8" w:space="0" w:color="FFFFFF"/>
              <w:left w:val="nil"/>
              <w:bottom w:val="nil"/>
              <w:right w:val="single" w:sz="8" w:space="0" w:color="FFFFFF"/>
            </w:tcBorders>
            <w:shd w:val="clear" w:color="auto" w:fill="auto"/>
            <w:vAlign w:val="center"/>
            <w:hideMark/>
          </w:tcPr>
          <w:p w14:paraId="35179B4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91.20%</w:t>
            </w:r>
          </w:p>
        </w:tc>
        <w:tc>
          <w:tcPr>
            <w:tcW w:w="1323" w:type="dxa"/>
            <w:tcBorders>
              <w:top w:val="single" w:sz="8" w:space="0" w:color="FFFFFF"/>
              <w:left w:val="nil"/>
              <w:bottom w:val="nil"/>
              <w:right w:val="single" w:sz="8" w:space="0" w:color="FFFFFF"/>
            </w:tcBorders>
            <w:shd w:val="clear" w:color="auto" w:fill="auto"/>
            <w:vAlign w:val="center"/>
            <w:hideMark/>
          </w:tcPr>
          <w:p w14:paraId="65ADBA8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0F07682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3FBE1CE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B687E8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2CBA18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9002B1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miR-29a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6818E4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83.00%</w:t>
            </w:r>
          </w:p>
        </w:tc>
        <w:tc>
          <w:tcPr>
            <w:tcW w:w="2454" w:type="dxa"/>
            <w:tcBorders>
              <w:top w:val="single" w:sz="8" w:space="0" w:color="FFFFFF"/>
              <w:left w:val="nil"/>
              <w:bottom w:val="nil"/>
              <w:right w:val="single" w:sz="8" w:space="0" w:color="FFFFFF"/>
            </w:tcBorders>
            <w:shd w:val="clear" w:color="auto" w:fill="auto"/>
            <w:vAlign w:val="center"/>
            <w:hideMark/>
          </w:tcPr>
          <w:p w14:paraId="133C4F3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84.70%</w:t>
            </w:r>
          </w:p>
        </w:tc>
        <w:tc>
          <w:tcPr>
            <w:tcW w:w="1323" w:type="dxa"/>
            <w:tcBorders>
              <w:top w:val="single" w:sz="8" w:space="0" w:color="FFFFFF"/>
              <w:left w:val="nil"/>
              <w:bottom w:val="nil"/>
              <w:right w:val="single" w:sz="8" w:space="0" w:color="FFFFFF"/>
            </w:tcBorders>
            <w:shd w:val="clear" w:color="auto" w:fill="auto"/>
            <w:vAlign w:val="center"/>
            <w:hideMark/>
          </w:tcPr>
          <w:p w14:paraId="0BB738B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798F8629"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2A333EF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B03565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12E09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3F4DD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miR-200c and miR-18a,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49AC99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84.60%</w:t>
            </w:r>
          </w:p>
        </w:tc>
        <w:tc>
          <w:tcPr>
            <w:tcW w:w="2454" w:type="dxa"/>
            <w:tcBorders>
              <w:top w:val="single" w:sz="8" w:space="0" w:color="FFFFFF"/>
              <w:left w:val="nil"/>
              <w:bottom w:val="nil"/>
              <w:right w:val="single" w:sz="8" w:space="0" w:color="FFFFFF"/>
            </w:tcBorders>
            <w:shd w:val="clear" w:color="auto" w:fill="auto"/>
            <w:vAlign w:val="center"/>
            <w:hideMark/>
          </w:tcPr>
          <w:p w14:paraId="51336E9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75.60%</w:t>
            </w:r>
          </w:p>
        </w:tc>
        <w:tc>
          <w:tcPr>
            <w:tcW w:w="1323" w:type="dxa"/>
            <w:tcBorders>
              <w:top w:val="single" w:sz="8" w:space="0" w:color="FFFFFF"/>
              <w:left w:val="nil"/>
              <w:bottom w:val="nil"/>
              <w:right w:val="single" w:sz="8" w:space="0" w:color="FFFFFF"/>
            </w:tcBorders>
            <w:shd w:val="clear" w:color="auto" w:fill="auto"/>
            <w:vAlign w:val="center"/>
            <w:hideMark/>
          </w:tcPr>
          <w:p w14:paraId="3D2618B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[36,77]</w:t>
            </w:r>
          </w:p>
        </w:tc>
      </w:tr>
      <w:tr w:rsidR="00DA3C1B" w:rsidRPr="00CD2432" w14:paraId="650C159C"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1AD6F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AB6B11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DB522B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900978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miR-223 and miR-92a,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56C1C47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76.00%</w:t>
            </w:r>
          </w:p>
        </w:tc>
        <w:tc>
          <w:tcPr>
            <w:tcW w:w="2454" w:type="dxa"/>
            <w:tcBorders>
              <w:top w:val="single" w:sz="8" w:space="0" w:color="FFFFFF"/>
              <w:left w:val="nil"/>
              <w:bottom w:val="nil"/>
              <w:right w:val="single" w:sz="8" w:space="0" w:color="FFFFFF"/>
            </w:tcBorders>
            <w:shd w:val="clear" w:color="auto" w:fill="auto"/>
            <w:vAlign w:val="center"/>
            <w:hideMark/>
          </w:tcPr>
          <w:p w14:paraId="629C2DA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71.00%</w:t>
            </w:r>
          </w:p>
        </w:tc>
        <w:tc>
          <w:tcPr>
            <w:tcW w:w="1323" w:type="dxa"/>
            <w:tcBorders>
              <w:top w:val="single" w:sz="8" w:space="0" w:color="FFFFFF"/>
              <w:left w:val="nil"/>
              <w:bottom w:val="nil"/>
              <w:right w:val="single" w:sz="8" w:space="0" w:color="FFFFFF"/>
            </w:tcBorders>
            <w:shd w:val="clear" w:color="auto" w:fill="auto"/>
            <w:vAlign w:val="center"/>
            <w:hideMark/>
          </w:tcPr>
          <w:p w14:paraId="1C9040A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1D567A5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BA5F98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963AE6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0267BE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6B7E7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miR-320d, downregulated; miR-1290, upregulated</w:t>
            </w:r>
          </w:p>
        </w:tc>
        <w:tc>
          <w:tcPr>
            <w:tcW w:w="2084" w:type="dxa"/>
            <w:tcBorders>
              <w:top w:val="single" w:sz="8" w:space="0" w:color="FFFFFF"/>
              <w:left w:val="nil"/>
              <w:bottom w:val="nil"/>
              <w:right w:val="single" w:sz="8" w:space="0" w:color="FFFFFF"/>
            </w:tcBorders>
            <w:shd w:val="clear" w:color="auto" w:fill="auto"/>
            <w:vAlign w:val="center"/>
            <w:hideMark/>
          </w:tcPr>
          <w:p w14:paraId="49DF949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81.20%</w:t>
            </w:r>
          </w:p>
        </w:tc>
        <w:tc>
          <w:tcPr>
            <w:tcW w:w="2454" w:type="dxa"/>
            <w:tcBorders>
              <w:top w:val="single" w:sz="8" w:space="0" w:color="FFFFFF"/>
              <w:left w:val="nil"/>
              <w:bottom w:val="nil"/>
              <w:right w:val="single" w:sz="8" w:space="0" w:color="FFFFFF"/>
            </w:tcBorders>
            <w:shd w:val="clear" w:color="auto" w:fill="auto"/>
            <w:vAlign w:val="center"/>
            <w:hideMark/>
          </w:tcPr>
          <w:p w14:paraId="21552EC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90.70%</w:t>
            </w:r>
          </w:p>
        </w:tc>
        <w:tc>
          <w:tcPr>
            <w:tcW w:w="1323" w:type="dxa"/>
            <w:tcBorders>
              <w:top w:val="single" w:sz="8" w:space="0" w:color="FFFFFF"/>
              <w:left w:val="nil"/>
              <w:bottom w:val="nil"/>
              <w:right w:val="single" w:sz="8" w:space="0" w:color="FFFFFF"/>
            </w:tcBorders>
            <w:shd w:val="clear" w:color="auto" w:fill="auto"/>
            <w:vAlign w:val="center"/>
            <w:hideMark/>
          </w:tcPr>
          <w:p w14:paraId="5BEFE5F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w:t>
            </w:r>
          </w:p>
        </w:tc>
      </w:tr>
      <w:tr w:rsidR="00DA3C1B" w:rsidRPr="00CD2432" w14:paraId="1609EF86"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99F4EB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F9C964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53E180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3A2CB68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miR-431 and miR-139-p3,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60627DA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3D7A729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57.00%</w:t>
            </w:r>
          </w:p>
        </w:tc>
        <w:tc>
          <w:tcPr>
            <w:tcW w:w="1323" w:type="dxa"/>
            <w:tcBorders>
              <w:top w:val="single" w:sz="8" w:space="0" w:color="FFFFFF"/>
              <w:left w:val="nil"/>
              <w:bottom w:val="nil"/>
              <w:right w:val="single" w:sz="8" w:space="0" w:color="FFFFFF"/>
            </w:tcBorders>
            <w:shd w:val="clear" w:color="auto" w:fill="auto"/>
            <w:vAlign w:val="center"/>
            <w:hideMark/>
          </w:tcPr>
          <w:p w14:paraId="1D8BC4C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02E9B1B2"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636B59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636" w:type="dxa"/>
            <w:tcBorders>
              <w:top w:val="single" w:sz="8" w:space="0" w:color="FFFFFF"/>
              <w:left w:val="nil"/>
              <w:bottom w:val="nil"/>
              <w:right w:val="single" w:sz="8" w:space="0" w:color="FFFFFF"/>
            </w:tcBorders>
            <w:shd w:val="clear" w:color="auto" w:fill="auto"/>
            <w:vAlign w:val="center"/>
            <w:hideMark/>
          </w:tcPr>
          <w:p w14:paraId="4BE1D18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Plasma</w:t>
            </w:r>
          </w:p>
        </w:tc>
        <w:tc>
          <w:tcPr>
            <w:tcW w:w="1206" w:type="dxa"/>
            <w:tcBorders>
              <w:top w:val="single" w:sz="8" w:space="0" w:color="FFFFFF"/>
              <w:left w:val="nil"/>
              <w:bottom w:val="nil"/>
              <w:right w:val="single" w:sz="8" w:space="0" w:color="FFFFFF"/>
            </w:tcBorders>
            <w:shd w:val="clear" w:color="auto" w:fill="auto"/>
            <w:vAlign w:val="center"/>
            <w:hideMark/>
          </w:tcPr>
          <w:p w14:paraId="3130EAA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MicroRNA </w:t>
            </w:r>
            <w:r w:rsidRPr="00CD2432">
              <w:rPr>
                <w:rFonts w:ascii="Book Antiqua" w:eastAsia="等线" w:hAnsi="Book Antiqua" w:cs="宋体"/>
                <w:color w:val="000000"/>
                <w:sz w:val="24"/>
                <w:szCs w:val="24"/>
                <w:lang w:val="en-US" w:eastAsia="zh-CN"/>
              </w:rPr>
              <w:lastRenderedPageBreak/>
              <w:t>panel</w:t>
            </w:r>
          </w:p>
        </w:tc>
        <w:tc>
          <w:tcPr>
            <w:tcW w:w="2817" w:type="dxa"/>
            <w:tcBorders>
              <w:top w:val="single" w:sz="8" w:space="0" w:color="FFFFFF"/>
              <w:left w:val="nil"/>
              <w:bottom w:val="nil"/>
              <w:right w:val="single" w:sz="8" w:space="0" w:color="FFFFFF"/>
            </w:tcBorders>
            <w:shd w:val="clear" w:color="auto" w:fill="auto"/>
            <w:vAlign w:val="center"/>
            <w:hideMark/>
          </w:tcPr>
          <w:p w14:paraId="3CA81AF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 xml:space="preserve">miR-601 and miR-760, </w:t>
            </w:r>
            <w:r w:rsidRPr="00CD2432">
              <w:rPr>
                <w:rFonts w:ascii="Book Antiqua" w:eastAsia="等线" w:hAnsi="Book Antiqua" w:cs="宋体"/>
                <w:color w:val="000000"/>
                <w:sz w:val="24"/>
                <w:szCs w:val="24"/>
                <w:lang w:val="en-US" w:eastAsia="zh-CN"/>
              </w:rPr>
              <w:lastRenderedPageBreak/>
              <w:t>both downregulated</w:t>
            </w:r>
          </w:p>
        </w:tc>
        <w:tc>
          <w:tcPr>
            <w:tcW w:w="2084" w:type="dxa"/>
            <w:tcBorders>
              <w:top w:val="single" w:sz="8" w:space="0" w:color="FFFFFF"/>
              <w:left w:val="nil"/>
              <w:bottom w:val="nil"/>
              <w:right w:val="single" w:sz="8" w:space="0" w:color="FFFFFF"/>
            </w:tcBorders>
            <w:shd w:val="clear" w:color="auto" w:fill="auto"/>
            <w:vAlign w:val="center"/>
            <w:hideMark/>
          </w:tcPr>
          <w:p w14:paraId="181F0B9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83.30%</w:t>
            </w:r>
          </w:p>
        </w:tc>
        <w:tc>
          <w:tcPr>
            <w:tcW w:w="2454" w:type="dxa"/>
            <w:tcBorders>
              <w:top w:val="single" w:sz="8" w:space="0" w:color="FFFFFF"/>
              <w:left w:val="nil"/>
              <w:bottom w:val="nil"/>
              <w:right w:val="single" w:sz="8" w:space="0" w:color="FFFFFF"/>
            </w:tcBorders>
            <w:shd w:val="clear" w:color="auto" w:fill="auto"/>
            <w:vAlign w:val="center"/>
            <w:hideMark/>
          </w:tcPr>
          <w:p w14:paraId="7A0D3B0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69.10%</w:t>
            </w:r>
          </w:p>
        </w:tc>
        <w:tc>
          <w:tcPr>
            <w:tcW w:w="1323" w:type="dxa"/>
            <w:tcBorders>
              <w:top w:val="single" w:sz="8" w:space="0" w:color="FFFFFF"/>
              <w:left w:val="nil"/>
              <w:bottom w:val="nil"/>
              <w:right w:val="single" w:sz="8" w:space="0" w:color="FFFFFF"/>
            </w:tcBorders>
            <w:shd w:val="clear" w:color="auto" w:fill="auto"/>
            <w:vAlign w:val="center"/>
            <w:hideMark/>
          </w:tcPr>
          <w:p w14:paraId="689DA5A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57CE3690" w14:textId="77777777" w:rsidTr="00DA3C1B">
        <w:trPr>
          <w:trHeight w:val="64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A52B6F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32419ED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A7658D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93A402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miR-19a, miR-19b and miR-15b,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5ABC56D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78.60%</w:t>
            </w:r>
          </w:p>
        </w:tc>
        <w:tc>
          <w:tcPr>
            <w:tcW w:w="2454" w:type="dxa"/>
            <w:tcBorders>
              <w:top w:val="single" w:sz="8" w:space="0" w:color="FFFFFF"/>
              <w:left w:val="nil"/>
              <w:bottom w:val="nil"/>
              <w:right w:val="single" w:sz="8" w:space="0" w:color="FFFFFF"/>
            </w:tcBorders>
            <w:shd w:val="clear" w:color="auto" w:fill="auto"/>
            <w:vAlign w:val="center"/>
            <w:hideMark/>
          </w:tcPr>
          <w:p w14:paraId="065D1A5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79.20%</w:t>
            </w:r>
          </w:p>
        </w:tc>
        <w:tc>
          <w:tcPr>
            <w:tcW w:w="1323" w:type="dxa"/>
            <w:tcBorders>
              <w:top w:val="single" w:sz="8" w:space="0" w:color="FFFFFF"/>
              <w:left w:val="nil"/>
              <w:bottom w:val="nil"/>
              <w:right w:val="single" w:sz="8" w:space="0" w:color="FFFFFF"/>
            </w:tcBorders>
            <w:shd w:val="clear" w:color="auto" w:fill="auto"/>
            <w:vAlign w:val="center"/>
            <w:hideMark/>
          </w:tcPr>
          <w:p w14:paraId="3CC7CB4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26D4E0C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D100F0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0C1C40E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32F39A5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674D81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miR-24, miR-320a and miR-423-5p,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0B91E39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92.80%</w:t>
            </w:r>
          </w:p>
        </w:tc>
        <w:tc>
          <w:tcPr>
            <w:tcW w:w="2454" w:type="dxa"/>
            <w:tcBorders>
              <w:top w:val="single" w:sz="8" w:space="0" w:color="FFFFFF"/>
              <w:left w:val="nil"/>
              <w:bottom w:val="nil"/>
              <w:right w:val="single" w:sz="8" w:space="0" w:color="FFFFFF"/>
            </w:tcBorders>
            <w:shd w:val="clear" w:color="auto" w:fill="auto"/>
            <w:vAlign w:val="center"/>
            <w:hideMark/>
          </w:tcPr>
          <w:p w14:paraId="76D3C78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70.80%</w:t>
            </w:r>
          </w:p>
        </w:tc>
        <w:tc>
          <w:tcPr>
            <w:tcW w:w="1323" w:type="dxa"/>
            <w:tcBorders>
              <w:top w:val="single" w:sz="8" w:space="0" w:color="FFFFFF"/>
              <w:left w:val="nil"/>
              <w:bottom w:val="nil"/>
              <w:right w:val="single" w:sz="8" w:space="0" w:color="FFFFFF"/>
            </w:tcBorders>
            <w:shd w:val="clear" w:color="auto" w:fill="auto"/>
            <w:vAlign w:val="center"/>
            <w:hideMark/>
          </w:tcPr>
          <w:p w14:paraId="359B6DE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[36,77]</w:t>
            </w:r>
          </w:p>
        </w:tc>
      </w:tr>
      <w:tr w:rsidR="00DA3C1B" w:rsidRPr="00CD2432" w14:paraId="4BA72D68"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4FBF4D2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8FF2FA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0D4D24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F93736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miR-144-3p, miR-425-5p and miR-1260b, all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6BF74F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93.80%</w:t>
            </w:r>
          </w:p>
        </w:tc>
        <w:tc>
          <w:tcPr>
            <w:tcW w:w="2454" w:type="dxa"/>
            <w:tcBorders>
              <w:top w:val="single" w:sz="8" w:space="0" w:color="FFFFFF"/>
              <w:left w:val="nil"/>
              <w:bottom w:val="nil"/>
              <w:right w:val="single" w:sz="8" w:space="0" w:color="FFFFFF"/>
            </w:tcBorders>
            <w:shd w:val="clear" w:color="auto" w:fill="auto"/>
            <w:vAlign w:val="center"/>
            <w:hideMark/>
          </w:tcPr>
          <w:p w14:paraId="39F6D7D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91.30%</w:t>
            </w:r>
          </w:p>
        </w:tc>
        <w:tc>
          <w:tcPr>
            <w:tcW w:w="1323" w:type="dxa"/>
            <w:tcBorders>
              <w:top w:val="single" w:sz="8" w:space="0" w:color="FFFFFF"/>
              <w:left w:val="nil"/>
              <w:bottom w:val="nil"/>
              <w:right w:val="single" w:sz="8" w:space="0" w:color="FFFFFF"/>
            </w:tcBorders>
            <w:shd w:val="clear" w:color="auto" w:fill="auto"/>
            <w:vAlign w:val="center"/>
            <w:hideMark/>
          </w:tcPr>
          <w:p w14:paraId="4DC2F7B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w:t>
            </w:r>
          </w:p>
        </w:tc>
      </w:tr>
      <w:tr w:rsidR="00DA3C1B" w:rsidRPr="00CD2432" w14:paraId="1B67DD4D"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785D28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3E9BC5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08EC0E4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2ECB978" w14:textId="72EBA044"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miR-145, downregulated; miR-106a and miR-17-3p, upregulated </w:t>
            </w:r>
          </w:p>
        </w:tc>
        <w:tc>
          <w:tcPr>
            <w:tcW w:w="2084" w:type="dxa"/>
            <w:tcBorders>
              <w:top w:val="single" w:sz="8" w:space="0" w:color="FFFFFF"/>
              <w:left w:val="nil"/>
              <w:bottom w:val="nil"/>
              <w:right w:val="single" w:sz="8" w:space="0" w:color="FFFFFF"/>
            </w:tcBorders>
            <w:shd w:val="clear" w:color="auto" w:fill="auto"/>
            <w:vAlign w:val="center"/>
            <w:hideMark/>
          </w:tcPr>
          <w:p w14:paraId="2E941E3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78.50%</w:t>
            </w:r>
          </w:p>
        </w:tc>
        <w:tc>
          <w:tcPr>
            <w:tcW w:w="2454" w:type="dxa"/>
            <w:tcBorders>
              <w:top w:val="single" w:sz="8" w:space="0" w:color="FFFFFF"/>
              <w:left w:val="nil"/>
              <w:bottom w:val="nil"/>
              <w:right w:val="single" w:sz="8" w:space="0" w:color="FFFFFF"/>
            </w:tcBorders>
            <w:shd w:val="clear" w:color="auto" w:fill="auto"/>
            <w:vAlign w:val="center"/>
            <w:hideMark/>
          </w:tcPr>
          <w:p w14:paraId="0357F3D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82.80%</w:t>
            </w:r>
          </w:p>
        </w:tc>
        <w:tc>
          <w:tcPr>
            <w:tcW w:w="1323" w:type="dxa"/>
            <w:tcBorders>
              <w:top w:val="single" w:sz="8" w:space="0" w:color="FFFFFF"/>
              <w:left w:val="nil"/>
              <w:bottom w:val="nil"/>
              <w:right w:val="single" w:sz="8" w:space="0" w:color="FFFFFF"/>
            </w:tcBorders>
            <w:shd w:val="clear" w:color="auto" w:fill="auto"/>
            <w:vAlign w:val="center"/>
            <w:hideMark/>
          </w:tcPr>
          <w:p w14:paraId="6032E42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477803F7"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7AA195B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3FA211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DD3660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1FD5CF4" w14:textId="2CCDEC36"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miR-409-3p, upregulated; miR-7 and miR-93, downregulated </w:t>
            </w:r>
          </w:p>
        </w:tc>
        <w:tc>
          <w:tcPr>
            <w:tcW w:w="2084" w:type="dxa"/>
            <w:tcBorders>
              <w:top w:val="single" w:sz="8" w:space="0" w:color="FFFFFF"/>
              <w:left w:val="nil"/>
              <w:bottom w:val="nil"/>
              <w:right w:val="single" w:sz="8" w:space="0" w:color="FFFFFF"/>
            </w:tcBorders>
            <w:shd w:val="clear" w:color="auto" w:fill="auto"/>
            <w:vAlign w:val="center"/>
            <w:hideMark/>
          </w:tcPr>
          <w:p w14:paraId="2FE3CAA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2454" w:type="dxa"/>
            <w:tcBorders>
              <w:top w:val="single" w:sz="8" w:space="0" w:color="FFFFFF"/>
              <w:left w:val="nil"/>
              <w:bottom w:val="nil"/>
              <w:right w:val="single" w:sz="8" w:space="0" w:color="FFFFFF"/>
            </w:tcBorders>
            <w:shd w:val="clear" w:color="auto" w:fill="auto"/>
            <w:vAlign w:val="center"/>
            <w:hideMark/>
          </w:tcPr>
          <w:p w14:paraId="50E1D2C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89.00%</w:t>
            </w:r>
          </w:p>
        </w:tc>
        <w:tc>
          <w:tcPr>
            <w:tcW w:w="1323" w:type="dxa"/>
            <w:tcBorders>
              <w:top w:val="single" w:sz="8" w:space="0" w:color="FFFFFF"/>
              <w:left w:val="nil"/>
              <w:bottom w:val="nil"/>
              <w:right w:val="single" w:sz="8" w:space="0" w:color="FFFFFF"/>
            </w:tcBorders>
            <w:shd w:val="clear" w:color="auto" w:fill="auto"/>
            <w:vAlign w:val="center"/>
            <w:hideMark/>
          </w:tcPr>
          <w:p w14:paraId="026067B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[73,77]</w:t>
            </w:r>
          </w:p>
        </w:tc>
      </w:tr>
      <w:tr w:rsidR="00DA3C1B" w:rsidRPr="00CD2432" w14:paraId="7527BD82"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623CF9D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848A4A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5E1CA2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7214FD1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miR-18a, miR-21, miR-22 and miR-25,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2A3DCA0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67.00%</w:t>
            </w:r>
          </w:p>
        </w:tc>
        <w:tc>
          <w:tcPr>
            <w:tcW w:w="2454" w:type="dxa"/>
            <w:tcBorders>
              <w:top w:val="single" w:sz="8" w:space="0" w:color="FFFFFF"/>
              <w:left w:val="nil"/>
              <w:bottom w:val="nil"/>
              <w:right w:val="single" w:sz="8" w:space="0" w:color="FFFFFF"/>
            </w:tcBorders>
            <w:shd w:val="clear" w:color="auto" w:fill="auto"/>
            <w:vAlign w:val="center"/>
            <w:hideMark/>
          </w:tcPr>
          <w:p w14:paraId="1F7D09D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1AEF9B5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w:t>
            </w:r>
          </w:p>
        </w:tc>
      </w:tr>
      <w:tr w:rsidR="00DA3C1B" w:rsidRPr="00CD2432" w14:paraId="1D8F3733"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09E210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D67079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149B7FE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2C869C6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miR-23a-3p, miR-27a-3p, miR-142-5p and miR-376c-3p,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432B134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89.00%</w:t>
            </w:r>
          </w:p>
        </w:tc>
        <w:tc>
          <w:tcPr>
            <w:tcW w:w="2454" w:type="dxa"/>
            <w:tcBorders>
              <w:top w:val="single" w:sz="8" w:space="0" w:color="FFFFFF"/>
              <w:left w:val="nil"/>
              <w:bottom w:val="nil"/>
              <w:right w:val="single" w:sz="8" w:space="0" w:color="FFFFFF"/>
            </w:tcBorders>
            <w:shd w:val="clear" w:color="auto" w:fill="auto"/>
            <w:vAlign w:val="center"/>
            <w:hideMark/>
          </w:tcPr>
          <w:p w14:paraId="669062C9"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w:t>
            </w:r>
          </w:p>
        </w:tc>
        <w:tc>
          <w:tcPr>
            <w:tcW w:w="1323" w:type="dxa"/>
            <w:tcBorders>
              <w:top w:val="single" w:sz="8" w:space="0" w:color="FFFFFF"/>
              <w:left w:val="nil"/>
              <w:bottom w:val="nil"/>
              <w:right w:val="single" w:sz="8" w:space="0" w:color="FFFFFF"/>
            </w:tcBorders>
            <w:shd w:val="clear" w:color="auto" w:fill="auto"/>
            <w:vAlign w:val="center"/>
            <w:hideMark/>
          </w:tcPr>
          <w:p w14:paraId="4C2AB5D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[36]</w:t>
            </w:r>
          </w:p>
        </w:tc>
      </w:tr>
      <w:tr w:rsidR="00DA3C1B" w:rsidRPr="00CD2432" w14:paraId="1112AB0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45728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7548489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711599A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4B3882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miR-29a, miR-92a, upregulated; miR-601, miR-760, downregulated</w:t>
            </w:r>
          </w:p>
        </w:tc>
        <w:tc>
          <w:tcPr>
            <w:tcW w:w="2084" w:type="dxa"/>
            <w:tcBorders>
              <w:top w:val="single" w:sz="8" w:space="0" w:color="FFFFFF"/>
              <w:left w:val="nil"/>
              <w:bottom w:val="nil"/>
              <w:right w:val="single" w:sz="8" w:space="0" w:color="FFFFFF"/>
            </w:tcBorders>
            <w:shd w:val="clear" w:color="auto" w:fill="auto"/>
            <w:vAlign w:val="center"/>
            <w:hideMark/>
          </w:tcPr>
          <w:p w14:paraId="567A67A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83.30%</w:t>
            </w:r>
          </w:p>
        </w:tc>
        <w:tc>
          <w:tcPr>
            <w:tcW w:w="2454" w:type="dxa"/>
            <w:tcBorders>
              <w:top w:val="single" w:sz="8" w:space="0" w:color="FFFFFF"/>
              <w:left w:val="nil"/>
              <w:bottom w:val="nil"/>
              <w:right w:val="single" w:sz="8" w:space="0" w:color="FFFFFF"/>
            </w:tcBorders>
            <w:shd w:val="clear" w:color="auto" w:fill="auto"/>
            <w:vAlign w:val="center"/>
            <w:hideMark/>
          </w:tcPr>
          <w:p w14:paraId="30E84432"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93.10%</w:t>
            </w:r>
          </w:p>
        </w:tc>
        <w:tc>
          <w:tcPr>
            <w:tcW w:w="1323" w:type="dxa"/>
            <w:tcBorders>
              <w:top w:val="single" w:sz="8" w:space="0" w:color="FFFFFF"/>
              <w:left w:val="nil"/>
              <w:bottom w:val="nil"/>
              <w:right w:val="single" w:sz="8" w:space="0" w:color="FFFFFF"/>
            </w:tcBorders>
            <w:shd w:val="clear" w:color="auto" w:fill="auto"/>
            <w:vAlign w:val="center"/>
            <w:hideMark/>
          </w:tcPr>
          <w:p w14:paraId="598CFEA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w:t>
            </w:r>
          </w:p>
        </w:tc>
      </w:tr>
      <w:tr w:rsidR="00DA3C1B" w:rsidRPr="00CD2432" w14:paraId="6E4B0DDF"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39162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6D127B8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1206" w:type="dxa"/>
            <w:tcBorders>
              <w:top w:val="single" w:sz="8" w:space="0" w:color="FFFFFF"/>
              <w:left w:val="nil"/>
              <w:bottom w:val="nil"/>
              <w:right w:val="single" w:sz="8" w:space="0" w:color="FFFFFF"/>
            </w:tcBorders>
            <w:shd w:val="clear" w:color="auto" w:fill="auto"/>
            <w:vAlign w:val="center"/>
            <w:hideMark/>
          </w:tcPr>
          <w:p w14:paraId="7919C2D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C5448A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miR-29, miR-92, miR-125, miR-223,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787448C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84.70%</w:t>
            </w:r>
          </w:p>
        </w:tc>
        <w:tc>
          <w:tcPr>
            <w:tcW w:w="2454" w:type="dxa"/>
            <w:tcBorders>
              <w:top w:val="single" w:sz="8" w:space="0" w:color="FFFFFF"/>
              <w:left w:val="nil"/>
              <w:bottom w:val="nil"/>
              <w:right w:val="single" w:sz="8" w:space="0" w:color="FFFFFF"/>
            </w:tcBorders>
            <w:shd w:val="clear" w:color="auto" w:fill="auto"/>
            <w:vAlign w:val="center"/>
            <w:hideMark/>
          </w:tcPr>
          <w:p w14:paraId="2019860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98.70%</w:t>
            </w:r>
          </w:p>
        </w:tc>
        <w:tc>
          <w:tcPr>
            <w:tcW w:w="1323" w:type="dxa"/>
            <w:tcBorders>
              <w:top w:val="single" w:sz="8" w:space="0" w:color="FFFFFF"/>
              <w:left w:val="nil"/>
              <w:bottom w:val="nil"/>
              <w:right w:val="single" w:sz="8" w:space="0" w:color="FFFFFF"/>
            </w:tcBorders>
            <w:shd w:val="clear" w:color="auto" w:fill="auto"/>
            <w:vAlign w:val="center"/>
            <w:hideMark/>
          </w:tcPr>
          <w:p w14:paraId="0E36FB1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w:t>
            </w:r>
          </w:p>
        </w:tc>
      </w:tr>
      <w:tr w:rsidR="00DA3C1B" w:rsidRPr="00CD2432" w14:paraId="7F7A83FD"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50601B8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120CB2B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C317B9D"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15FFB0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miR-19a, miR-19b, miR-15b, miR-29a, miR-335, miR-18a, all upregulated</w:t>
            </w:r>
          </w:p>
        </w:tc>
        <w:tc>
          <w:tcPr>
            <w:tcW w:w="2084" w:type="dxa"/>
            <w:tcBorders>
              <w:top w:val="single" w:sz="8" w:space="0" w:color="FFFFFF"/>
              <w:left w:val="nil"/>
              <w:bottom w:val="nil"/>
              <w:right w:val="single" w:sz="8" w:space="0" w:color="FFFFFF"/>
            </w:tcBorders>
            <w:shd w:val="clear" w:color="auto" w:fill="auto"/>
            <w:vAlign w:val="center"/>
            <w:hideMark/>
          </w:tcPr>
          <w:p w14:paraId="3A2EBA0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91.00%</w:t>
            </w:r>
          </w:p>
        </w:tc>
        <w:tc>
          <w:tcPr>
            <w:tcW w:w="2454" w:type="dxa"/>
            <w:tcBorders>
              <w:top w:val="single" w:sz="8" w:space="0" w:color="FFFFFF"/>
              <w:left w:val="nil"/>
              <w:bottom w:val="nil"/>
              <w:right w:val="single" w:sz="8" w:space="0" w:color="FFFFFF"/>
            </w:tcBorders>
            <w:shd w:val="clear" w:color="auto" w:fill="auto"/>
            <w:vAlign w:val="center"/>
            <w:hideMark/>
          </w:tcPr>
          <w:p w14:paraId="2DA2662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1323" w:type="dxa"/>
            <w:tcBorders>
              <w:top w:val="single" w:sz="8" w:space="0" w:color="FFFFFF"/>
              <w:left w:val="nil"/>
              <w:bottom w:val="nil"/>
              <w:right w:val="single" w:sz="8" w:space="0" w:color="FFFFFF"/>
            </w:tcBorders>
            <w:shd w:val="clear" w:color="auto" w:fill="auto"/>
            <w:vAlign w:val="center"/>
            <w:hideMark/>
          </w:tcPr>
          <w:p w14:paraId="4A35729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w:t>
            </w:r>
          </w:p>
        </w:tc>
      </w:tr>
      <w:tr w:rsidR="00DA3C1B" w:rsidRPr="00CD2432" w14:paraId="56082EB4" w14:textId="77777777" w:rsidTr="00DA3C1B">
        <w:trPr>
          <w:trHeight w:val="1275"/>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A267F6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636" w:type="dxa"/>
            <w:tcBorders>
              <w:top w:val="single" w:sz="8" w:space="0" w:color="FFFFFF"/>
              <w:left w:val="nil"/>
              <w:bottom w:val="nil"/>
              <w:right w:val="single" w:sz="8" w:space="0" w:color="FFFFFF"/>
            </w:tcBorders>
            <w:shd w:val="clear" w:color="auto" w:fill="auto"/>
            <w:vAlign w:val="center"/>
            <w:hideMark/>
          </w:tcPr>
          <w:p w14:paraId="51F1EA2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48B1D22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68D8348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let-7g, upregulated, mir-31, mir-92a, miR-181b, miR-203, downregulated</w:t>
            </w:r>
          </w:p>
        </w:tc>
        <w:tc>
          <w:tcPr>
            <w:tcW w:w="2084" w:type="dxa"/>
            <w:tcBorders>
              <w:top w:val="single" w:sz="8" w:space="0" w:color="FFFFFF"/>
              <w:left w:val="nil"/>
              <w:bottom w:val="nil"/>
              <w:right w:val="single" w:sz="8" w:space="0" w:color="FFFFFF"/>
            </w:tcBorders>
            <w:shd w:val="clear" w:color="auto" w:fill="auto"/>
            <w:vAlign w:val="center"/>
            <w:hideMark/>
          </w:tcPr>
          <w:p w14:paraId="496308E3"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2454" w:type="dxa"/>
            <w:tcBorders>
              <w:top w:val="single" w:sz="8" w:space="0" w:color="FFFFFF"/>
              <w:left w:val="nil"/>
              <w:bottom w:val="nil"/>
              <w:right w:val="single" w:sz="8" w:space="0" w:color="FFFFFF"/>
            </w:tcBorders>
            <w:shd w:val="clear" w:color="auto" w:fill="auto"/>
            <w:vAlign w:val="center"/>
            <w:hideMark/>
          </w:tcPr>
          <w:p w14:paraId="7758C60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81.00%</w:t>
            </w:r>
          </w:p>
        </w:tc>
        <w:tc>
          <w:tcPr>
            <w:tcW w:w="1323" w:type="dxa"/>
            <w:tcBorders>
              <w:top w:val="single" w:sz="8" w:space="0" w:color="FFFFFF"/>
              <w:left w:val="nil"/>
              <w:bottom w:val="nil"/>
              <w:right w:val="single" w:sz="8" w:space="0" w:color="FFFFFF"/>
            </w:tcBorders>
            <w:shd w:val="clear" w:color="auto" w:fill="auto"/>
            <w:vAlign w:val="center"/>
            <w:hideMark/>
          </w:tcPr>
          <w:p w14:paraId="23B0F08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[73]</w:t>
            </w:r>
          </w:p>
        </w:tc>
      </w:tr>
      <w:tr w:rsidR="00DA3C1B" w:rsidRPr="00CD2432" w14:paraId="28851267" w14:textId="77777777" w:rsidTr="00DA3C1B">
        <w:trPr>
          <w:trHeight w:val="159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2F48A0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4A610CA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08306800"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 panel</w:t>
            </w:r>
          </w:p>
        </w:tc>
        <w:tc>
          <w:tcPr>
            <w:tcW w:w="2817" w:type="dxa"/>
            <w:tcBorders>
              <w:top w:val="single" w:sz="8" w:space="0" w:color="FFFFFF"/>
              <w:left w:val="nil"/>
              <w:bottom w:val="nil"/>
              <w:right w:val="single" w:sz="8" w:space="0" w:color="FFFFFF"/>
            </w:tcBorders>
            <w:shd w:val="clear" w:color="auto" w:fill="auto"/>
            <w:vAlign w:val="center"/>
            <w:hideMark/>
          </w:tcPr>
          <w:p w14:paraId="441273FC"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miR-103a-3p, miR-127-3p, miR-151a-5p, miR-17-5p, miR-181a-3p, miR-18a-5p, miR-18b-5p, all upregulated </w:t>
            </w:r>
          </w:p>
        </w:tc>
        <w:tc>
          <w:tcPr>
            <w:tcW w:w="2084" w:type="dxa"/>
            <w:tcBorders>
              <w:top w:val="single" w:sz="8" w:space="0" w:color="FFFFFF"/>
              <w:left w:val="nil"/>
              <w:bottom w:val="nil"/>
              <w:right w:val="single" w:sz="8" w:space="0" w:color="FFFFFF"/>
            </w:tcBorders>
            <w:shd w:val="clear" w:color="auto" w:fill="auto"/>
            <w:vAlign w:val="center"/>
            <w:hideMark/>
          </w:tcPr>
          <w:p w14:paraId="12F855EE"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76.90%</w:t>
            </w:r>
          </w:p>
        </w:tc>
        <w:tc>
          <w:tcPr>
            <w:tcW w:w="2454" w:type="dxa"/>
            <w:tcBorders>
              <w:top w:val="single" w:sz="8" w:space="0" w:color="FFFFFF"/>
              <w:left w:val="nil"/>
              <w:bottom w:val="nil"/>
              <w:right w:val="single" w:sz="8" w:space="0" w:color="FFFFFF"/>
            </w:tcBorders>
            <w:shd w:val="clear" w:color="auto" w:fill="auto"/>
            <w:vAlign w:val="center"/>
            <w:hideMark/>
          </w:tcPr>
          <w:p w14:paraId="5C05349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86.70%</w:t>
            </w:r>
          </w:p>
        </w:tc>
        <w:tc>
          <w:tcPr>
            <w:tcW w:w="1323" w:type="dxa"/>
            <w:tcBorders>
              <w:top w:val="single" w:sz="8" w:space="0" w:color="FFFFFF"/>
              <w:left w:val="nil"/>
              <w:bottom w:val="nil"/>
              <w:right w:val="single" w:sz="8" w:space="0" w:color="FFFFFF"/>
            </w:tcBorders>
            <w:shd w:val="clear" w:color="auto" w:fill="auto"/>
            <w:vAlign w:val="center"/>
            <w:hideMark/>
          </w:tcPr>
          <w:p w14:paraId="4EBFA0B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w:t>
            </w:r>
          </w:p>
        </w:tc>
      </w:tr>
      <w:tr w:rsidR="00DA3C1B" w:rsidRPr="00CD2432" w14:paraId="625CD04C" w14:textId="77777777" w:rsidTr="00DA3C1B">
        <w:trPr>
          <w:trHeight w:val="960"/>
        </w:trPr>
        <w:tc>
          <w:tcPr>
            <w:tcW w:w="1340" w:type="dxa"/>
            <w:tcBorders>
              <w:top w:val="single" w:sz="8" w:space="0" w:color="FFFFFF"/>
              <w:left w:val="single" w:sz="8" w:space="0" w:color="FFFFFF"/>
              <w:bottom w:val="nil"/>
              <w:right w:val="single" w:sz="8" w:space="0" w:color="FFFFFF"/>
            </w:tcBorders>
            <w:shd w:val="clear" w:color="auto" w:fill="auto"/>
            <w:vAlign w:val="center"/>
            <w:hideMark/>
          </w:tcPr>
          <w:p w14:paraId="141FBA4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nil"/>
              <w:right w:val="single" w:sz="8" w:space="0" w:color="FFFFFF"/>
            </w:tcBorders>
            <w:shd w:val="clear" w:color="auto" w:fill="auto"/>
            <w:vAlign w:val="center"/>
            <w:hideMark/>
          </w:tcPr>
          <w:p w14:paraId="203B27B7"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1206" w:type="dxa"/>
            <w:tcBorders>
              <w:top w:val="single" w:sz="8" w:space="0" w:color="FFFFFF"/>
              <w:left w:val="nil"/>
              <w:bottom w:val="nil"/>
              <w:right w:val="single" w:sz="8" w:space="0" w:color="FFFFFF"/>
            </w:tcBorders>
            <w:shd w:val="clear" w:color="auto" w:fill="auto"/>
            <w:vAlign w:val="center"/>
            <w:hideMark/>
          </w:tcPr>
          <w:p w14:paraId="186F681B"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proofErr w:type="spellStart"/>
            <w:r w:rsidRPr="00CD2432">
              <w:rPr>
                <w:rFonts w:ascii="Book Antiqua" w:eastAsia="等线" w:hAnsi="Book Antiqua" w:cs="宋体"/>
                <w:color w:val="000000"/>
                <w:sz w:val="24"/>
                <w:szCs w:val="24"/>
                <w:lang w:val="en-US" w:eastAsia="zh-CN"/>
              </w:rPr>
              <w:t>Exosomal</w:t>
            </w:r>
            <w:proofErr w:type="spellEnd"/>
            <w:r w:rsidRPr="00CD2432">
              <w:rPr>
                <w:rFonts w:ascii="Book Antiqua" w:eastAsia="等线" w:hAnsi="Book Antiqua" w:cs="宋体"/>
                <w:color w:val="000000"/>
                <w:sz w:val="24"/>
                <w:szCs w:val="24"/>
                <w:lang w:val="en-US" w:eastAsia="zh-CN"/>
              </w:rPr>
              <w:t xml:space="preserve"> MicroRNA panel</w:t>
            </w:r>
          </w:p>
        </w:tc>
        <w:tc>
          <w:tcPr>
            <w:tcW w:w="2817" w:type="dxa"/>
            <w:tcBorders>
              <w:top w:val="single" w:sz="8" w:space="0" w:color="FFFFFF"/>
              <w:left w:val="nil"/>
              <w:bottom w:val="nil"/>
              <w:right w:val="single" w:sz="8" w:space="0" w:color="FFFFFF"/>
            </w:tcBorders>
            <w:shd w:val="clear" w:color="auto" w:fill="auto"/>
            <w:vAlign w:val="center"/>
            <w:hideMark/>
          </w:tcPr>
          <w:p w14:paraId="04F9985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miR-27a, miR-130a, both upregulated</w:t>
            </w:r>
          </w:p>
        </w:tc>
        <w:tc>
          <w:tcPr>
            <w:tcW w:w="2084" w:type="dxa"/>
            <w:tcBorders>
              <w:top w:val="single" w:sz="8" w:space="0" w:color="FFFFFF"/>
              <w:left w:val="nil"/>
              <w:bottom w:val="nil"/>
              <w:right w:val="single" w:sz="8" w:space="0" w:color="FFFFFF"/>
            </w:tcBorders>
            <w:shd w:val="clear" w:color="auto" w:fill="auto"/>
            <w:vAlign w:val="center"/>
            <w:hideMark/>
          </w:tcPr>
          <w:p w14:paraId="76572FB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82.50%</w:t>
            </w:r>
          </w:p>
        </w:tc>
        <w:tc>
          <w:tcPr>
            <w:tcW w:w="2454" w:type="dxa"/>
            <w:tcBorders>
              <w:top w:val="single" w:sz="8" w:space="0" w:color="FFFFFF"/>
              <w:left w:val="nil"/>
              <w:bottom w:val="nil"/>
              <w:right w:val="single" w:sz="8" w:space="0" w:color="FFFFFF"/>
            </w:tcBorders>
            <w:shd w:val="clear" w:color="auto" w:fill="auto"/>
            <w:vAlign w:val="center"/>
            <w:hideMark/>
          </w:tcPr>
          <w:p w14:paraId="09CDF944"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323" w:type="dxa"/>
            <w:tcBorders>
              <w:top w:val="single" w:sz="8" w:space="0" w:color="FFFFFF"/>
              <w:left w:val="nil"/>
              <w:bottom w:val="nil"/>
              <w:right w:val="single" w:sz="8" w:space="0" w:color="FFFFFF"/>
            </w:tcBorders>
            <w:shd w:val="clear" w:color="auto" w:fill="auto"/>
            <w:vAlign w:val="center"/>
            <w:hideMark/>
          </w:tcPr>
          <w:p w14:paraId="3DE05655"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w:t>
            </w:r>
          </w:p>
        </w:tc>
      </w:tr>
      <w:tr w:rsidR="00DA3C1B" w:rsidRPr="00CD2432" w14:paraId="34AA6789" w14:textId="77777777" w:rsidTr="00DA3C1B">
        <w:trPr>
          <w:trHeight w:val="630"/>
        </w:trPr>
        <w:tc>
          <w:tcPr>
            <w:tcW w:w="1340"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DAFD026"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636" w:type="dxa"/>
            <w:tcBorders>
              <w:top w:val="single" w:sz="8" w:space="0" w:color="FFFFFF"/>
              <w:left w:val="nil"/>
              <w:bottom w:val="single" w:sz="4" w:space="0" w:color="auto"/>
              <w:right w:val="single" w:sz="8" w:space="0" w:color="FFFFFF"/>
            </w:tcBorders>
            <w:shd w:val="clear" w:color="auto" w:fill="auto"/>
            <w:vAlign w:val="center"/>
            <w:hideMark/>
          </w:tcPr>
          <w:p w14:paraId="7CD101C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Saliva</w:t>
            </w:r>
          </w:p>
        </w:tc>
        <w:tc>
          <w:tcPr>
            <w:tcW w:w="1206" w:type="dxa"/>
            <w:tcBorders>
              <w:top w:val="single" w:sz="8" w:space="0" w:color="FFFFFF"/>
              <w:left w:val="nil"/>
              <w:bottom w:val="single" w:sz="4" w:space="0" w:color="auto"/>
              <w:right w:val="single" w:sz="8" w:space="0" w:color="FFFFFF"/>
            </w:tcBorders>
            <w:shd w:val="clear" w:color="auto" w:fill="auto"/>
            <w:vAlign w:val="center"/>
            <w:hideMark/>
          </w:tcPr>
          <w:p w14:paraId="793EA73A"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MicroRNA</w:t>
            </w:r>
          </w:p>
        </w:tc>
        <w:tc>
          <w:tcPr>
            <w:tcW w:w="2817" w:type="dxa"/>
            <w:tcBorders>
              <w:top w:val="single" w:sz="8" w:space="0" w:color="FFFFFF"/>
              <w:left w:val="nil"/>
              <w:bottom w:val="single" w:sz="4" w:space="0" w:color="auto"/>
              <w:right w:val="single" w:sz="8" w:space="0" w:color="FFFFFF"/>
            </w:tcBorders>
            <w:shd w:val="clear" w:color="auto" w:fill="auto"/>
            <w:vAlign w:val="center"/>
            <w:hideMark/>
          </w:tcPr>
          <w:p w14:paraId="73A25E38"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miR-21, upregulated</w:t>
            </w:r>
          </w:p>
        </w:tc>
        <w:tc>
          <w:tcPr>
            <w:tcW w:w="2084" w:type="dxa"/>
            <w:tcBorders>
              <w:top w:val="single" w:sz="8" w:space="0" w:color="FFFFFF"/>
              <w:left w:val="nil"/>
              <w:bottom w:val="single" w:sz="4" w:space="0" w:color="auto"/>
              <w:right w:val="single" w:sz="8" w:space="0" w:color="FFFFFF"/>
            </w:tcBorders>
            <w:shd w:val="clear" w:color="auto" w:fill="auto"/>
            <w:vAlign w:val="center"/>
            <w:hideMark/>
          </w:tcPr>
          <w:p w14:paraId="370577D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97.00%</w:t>
            </w:r>
          </w:p>
        </w:tc>
        <w:tc>
          <w:tcPr>
            <w:tcW w:w="2454" w:type="dxa"/>
            <w:tcBorders>
              <w:top w:val="single" w:sz="8" w:space="0" w:color="FFFFFF"/>
              <w:left w:val="nil"/>
              <w:bottom w:val="single" w:sz="4" w:space="0" w:color="auto"/>
              <w:right w:val="single" w:sz="8" w:space="0" w:color="FFFFFF"/>
            </w:tcBorders>
            <w:shd w:val="clear" w:color="auto" w:fill="auto"/>
            <w:vAlign w:val="center"/>
            <w:hideMark/>
          </w:tcPr>
          <w:p w14:paraId="67D24EEF"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91.00%</w:t>
            </w:r>
          </w:p>
        </w:tc>
        <w:tc>
          <w:tcPr>
            <w:tcW w:w="1323" w:type="dxa"/>
            <w:tcBorders>
              <w:top w:val="single" w:sz="8" w:space="0" w:color="FFFFFF"/>
              <w:left w:val="nil"/>
              <w:bottom w:val="single" w:sz="4" w:space="0" w:color="auto"/>
              <w:right w:val="single" w:sz="8" w:space="0" w:color="FFFFFF"/>
            </w:tcBorders>
            <w:shd w:val="clear" w:color="auto" w:fill="auto"/>
            <w:vAlign w:val="center"/>
            <w:hideMark/>
          </w:tcPr>
          <w:p w14:paraId="0A2B2801" w14:textId="77777777" w:rsidR="00DA3C1B" w:rsidRPr="00CD2432" w:rsidRDefault="00DA3C1B"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w:t>
            </w:r>
          </w:p>
        </w:tc>
      </w:tr>
    </w:tbl>
    <w:p w14:paraId="79D5158A" w14:textId="7EA85553" w:rsidR="00CF4885" w:rsidRPr="00CD2432" w:rsidRDefault="00CF4885" w:rsidP="008E3524">
      <w:pPr>
        <w:pStyle w:val="aa"/>
        <w:tabs>
          <w:tab w:val="left" w:pos="720"/>
        </w:tabs>
        <w:spacing w:line="360" w:lineRule="auto"/>
        <w:jc w:val="both"/>
        <w:rPr>
          <w:rFonts w:ascii="Book Antiqua" w:hAnsi="Book Antiqua" w:cs="Arial"/>
          <w:b/>
        </w:rPr>
      </w:pPr>
    </w:p>
    <w:p w14:paraId="1CD3305A" w14:textId="77777777" w:rsidR="00360673" w:rsidRPr="00CD2432" w:rsidRDefault="00360673" w:rsidP="008E3524">
      <w:pPr>
        <w:spacing w:after="0" w:line="360" w:lineRule="auto"/>
        <w:jc w:val="both"/>
        <w:rPr>
          <w:rFonts w:ascii="Book Antiqua" w:eastAsia="Times New Roman" w:hAnsi="Book Antiqua" w:cs="Arial"/>
          <w:b/>
          <w:sz w:val="24"/>
          <w:szCs w:val="24"/>
          <w:lang w:val="en-US" w:eastAsia="en-GB"/>
        </w:rPr>
      </w:pPr>
      <w:bookmarkStart w:id="207" w:name="_Hlk12635147"/>
      <w:r w:rsidRPr="00CD2432">
        <w:rPr>
          <w:rFonts w:ascii="Book Antiqua" w:hAnsi="Book Antiqua" w:cs="Arial"/>
          <w:b/>
          <w:sz w:val="24"/>
          <w:szCs w:val="24"/>
          <w:lang w:val="en-US"/>
        </w:rPr>
        <w:br w:type="page"/>
      </w:r>
    </w:p>
    <w:p w14:paraId="693EB585" w14:textId="6B5DABE0" w:rsidR="00CF4885" w:rsidRPr="00CD2432" w:rsidRDefault="00CF488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b/>
          <w:lang w:val="en-US"/>
        </w:rPr>
        <w:lastRenderedPageBreak/>
        <w:t xml:space="preserve">Table 4 Non-invasive </w:t>
      </w:r>
      <w:r w:rsidR="00360673" w:rsidRPr="00CD2432">
        <w:rPr>
          <w:rFonts w:ascii="Book Antiqua" w:hAnsi="Book Antiqua" w:cs="Arial"/>
          <w:b/>
        </w:rPr>
        <w:t>volatile organic compound</w:t>
      </w:r>
      <w:r w:rsidR="00B557B0" w:rsidRPr="00CD2432">
        <w:rPr>
          <w:rFonts w:ascii="Book Antiqua" w:hAnsi="Book Antiqua" w:cs="Arial"/>
          <w:b/>
          <w:lang w:val="en-US"/>
        </w:rPr>
        <w:t xml:space="preserve">s and </w:t>
      </w:r>
      <w:r w:rsidR="00AF74DB" w:rsidRPr="00CD2432">
        <w:rPr>
          <w:rFonts w:ascii="Book Antiqua" w:hAnsi="Book Antiqua" w:cs="Arial"/>
          <w:b/>
          <w:lang w:val="en-US"/>
        </w:rPr>
        <w:t>small metabolite</w:t>
      </w:r>
      <w:r w:rsidRPr="00CD2432">
        <w:rPr>
          <w:rFonts w:ascii="Book Antiqua" w:hAnsi="Book Antiqua" w:cs="Arial"/>
          <w:b/>
          <w:lang w:val="en-US"/>
        </w:rPr>
        <w:t xml:space="preserve"> biomarkers used for </w:t>
      </w:r>
      <w:r w:rsidR="00360673" w:rsidRPr="00CD2432">
        <w:rPr>
          <w:rFonts w:ascii="Book Antiqua" w:hAnsi="Book Antiqua" w:cs="Arial"/>
          <w:b/>
        </w:rPr>
        <w:t>colorectal cancer</w:t>
      </w:r>
      <w:r w:rsidR="00360673" w:rsidRPr="00CD2432">
        <w:rPr>
          <w:rFonts w:ascii="Book Antiqua" w:hAnsi="Book Antiqua" w:cs="Arial"/>
          <w:b/>
          <w:lang w:val="en-US"/>
        </w:rPr>
        <w:t xml:space="preserve"> </w:t>
      </w:r>
      <w:r w:rsidRPr="00CD2432">
        <w:rPr>
          <w:rFonts w:ascii="Book Antiqua" w:hAnsi="Book Antiqua" w:cs="Arial"/>
          <w:b/>
          <w:lang w:val="en-US"/>
        </w:rPr>
        <w:t>detection</w:t>
      </w:r>
    </w:p>
    <w:tbl>
      <w:tblPr>
        <w:tblW w:w="12860" w:type="dxa"/>
        <w:tblLayout w:type="fixed"/>
        <w:tblLook w:val="04A0" w:firstRow="1" w:lastRow="0" w:firstColumn="1" w:lastColumn="0" w:noHBand="0" w:noVBand="1"/>
      </w:tblPr>
      <w:tblGrid>
        <w:gridCol w:w="1069"/>
        <w:gridCol w:w="1043"/>
        <w:gridCol w:w="2588"/>
        <w:gridCol w:w="3937"/>
        <w:gridCol w:w="1701"/>
        <w:gridCol w:w="1701"/>
        <w:gridCol w:w="821"/>
      </w:tblGrid>
      <w:tr w:rsidR="005C0197" w:rsidRPr="00CD2432" w14:paraId="75221EE0" w14:textId="77777777" w:rsidTr="00C74048">
        <w:trPr>
          <w:trHeight w:val="675"/>
        </w:trPr>
        <w:tc>
          <w:tcPr>
            <w:tcW w:w="1069" w:type="dxa"/>
            <w:tcBorders>
              <w:top w:val="single" w:sz="8" w:space="0" w:color="auto"/>
              <w:left w:val="single" w:sz="8" w:space="0" w:color="FFFFFF"/>
              <w:bottom w:val="single" w:sz="8" w:space="0" w:color="auto"/>
              <w:right w:val="single" w:sz="8" w:space="0" w:color="FFFFFF"/>
            </w:tcBorders>
            <w:shd w:val="clear" w:color="auto" w:fill="auto"/>
            <w:vAlign w:val="center"/>
            <w:hideMark/>
          </w:tcPr>
          <w:p w14:paraId="32D07112"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bookmarkStart w:id="208" w:name="_Hlk15044740"/>
            <w:bookmarkEnd w:id="207"/>
            <w:r w:rsidRPr="00CD2432">
              <w:rPr>
                <w:rFonts w:ascii="Book Antiqua" w:eastAsia="等线" w:hAnsi="Book Antiqua" w:cs="宋体"/>
                <w:b/>
                <w:bCs/>
                <w:color w:val="000000"/>
                <w:sz w:val="24"/>
                <w:szCs w:val="24"/>
                <w:lang w:val="en-US" w:eastAsia="zh-CN"/>
              </w:rPr>
              <w:t>Study setting</w:t>
            </w:r>
          </w:p>
        </w:tc>
        <w:tc>
          <w:tcPr>
            <w:tcW w:w="1043" w:type="dxa"/>
            <w:tcBorders>
              <w:top w:val="single" w:sz="8" w:space="0" w:color="auto"/>
              <w:left w:val="nil"/>
              <w:bottom w:val="single" w:sz="8" w:space="0" w:color="auto"/>
              <w:right w:val="single" w:sz="8" w:space="0" w:color="FFFFFF"/>
            </w:tcBorders>
            <w:shd w:val="clear" w:color="auto" w:fill="auto"/>
            <w:vAlign w:val="center"/>
            <w:hideMark/>
          </w:tcPr>
          <w:p w14:paraId="018E84AA"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Sample type</w:t>
            </w:r>
          </w:p>
        </w:tc>
        <w:tc>
          <w:tcPr>
            <w:tcW w:w="2588" w:type="dxa"/>
            <w:tcBorders>
              <w:top w:val="single" w:sz="8" w:space="0" w:color="auto"/>
              <w:left w:val="nil"/>
              <w:bottom w:val="single" w:sz="8" w:space="0" w:color="auto"/>
              <w:right w:val="single" w:sz="8" w:space="0" w:color="FFFFFF"/>
            </w:tcBorders>
            <w:shd w:val="clear" w:color="auto" w:fill="auto"/>
            <w:vAlign w:val="center"/>
            <w:hideMark/>
          </w:tcPr>
          <w:p w14:paraId="538423AB"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Marker type</w:t>
            </w:r>
          </w:p>
        </w:tc>
        <w:tc>
          <w:tcPr>
            <w:tcW w:w="3937" w:type="dxa"/>
            <w:tcBorders>
              <w:top w:val="single" w:sz="8" w:space="0" w:color="auto"/>
              <w:left w:val="nil"/>
              <w:bottom w:val="single" w:sz="8" w:space="0" w:color="auto"/>
              <w:right w:val="single" w:sz="8" w:space="0" w:color="FFFFFF"/>
            </w:tcBorders>
            <w:shd w:val="clear" w:color="auto" w:fill="auto"/>
            <w:vAlign w:val="center"/>
            <w:hideMark/>
          </w:tcPr>
          <w:p w14:paraId="0F593845"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Biomarker(s) and detection methods</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6CD06DEE"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Sensitivity (or its range)</w:t>
            </w:r>
          </w:p>
        </w:tc>
        <w:tc>
          <w:tcPr>
            <w:tcW w:w="1701" w:type="dxa"/>
            <w:tcBorders>
              <w:top w:val="single" w:sz="8" w:space="0" w:color="auto"/>
              <w:left w:val="nil"/>
              <w:bottom w:val="single" w:sz="8" w:space="0" w:color="auto"/>
              <w:right w:val="single" w:sz="8" w:space="0" w:color="FFFFFF"/>
            </w:tcBorders>
            <w:shd w:val="clear" w:color="auto" w:fill="auto"/>
            <w:vAlign w:val="center"/>
            <w:hideMark/>
          </w:tcPr>
          <w:p w14:paraId="13162C83" w14:textId="77777777"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Specificity (or its range)</w:t>
            </w:r>
          </w:p>
        </w:tc>
        <w:tc>
          <w:tcPr>
            <w:tcW w:w="821" w:type="dxa"/>
            <w:tcBorders>
              <w:top w:val="single" w:sz="8" w:space="0" w:color="auto"/>
              <w:left w:val="nil"/>
              <w:bottom w:val="single" w:sz="8" w:space="0" w:color="auto"/>
              <w:right w:val="single" w:sz="8" w:space="0" w:color="FFFFFF"/>
            </w:tcBorders>
            <w:shd w:val="clear" w:color="auto" w:fill="auto"/>
            <w:vAlign w:val="center"/>
            <w:hideMark/>
          </w:tcPr>
          <w:p w14:paraId="54B66A8A" w14:textId="3F38B723" w:rsidR="005C0197" w:rsidRPr="00CD2432" w:rsidRDefault="005C0197" w:rsidP="008E3524">
            <w:pPr>
              <w:spacing w:after="0" w:line="360" w:lineRule="auto"/>
              <w:jc w:val="both"/>
              <w:rPr>
                <w:rFonts w:ascii="Book Antiqua" w:eastAsia="等线" w:hAnsi="Book Antiqua" w:cs="宋体"/>
                <w:b/>
                <w:bCs/>
                <w:color w:val="000000"/>
                <w:sz w:val="24"/>
                <w:szCs w:val="24"/>
                <w:lang w:val="en-US" w:eastAsia="zh-CN"/>
              </w:rPr>
            </w:pPr>
            <w:r w:rsidRPr="00CD2432">
              <w:rPr>
                <w:rFonts w:ascii="Book Antiqua" w:eastAsia="等线" w:hAnsi="Book Antiqua" w:cs="宋体"/>
                <w:b/>
                <w:bCs/>
                <w:color w:val="000000"/>
                <w:sz w:val="24"/>
                <w:szCs w:val="24"/>
                <w:lang w:val="en-US" w:eastAsia="zh-CN"/>
              </w:rPr>
              <w:t>Ref</w:t>
            </w:r>
            <w:r w:rsidR="00C377E8" w:rsidRPr="00CD2432">
              <w:rPr>
                <w:rFonts w:ascii="Book Antiqua" w:eastAsia="等线" w:hAnsi="Book Antiqua" w:cs="宋体"/>
                <w:b/>
                <w:bCs/>
                <w:color w:val="000000"/>
                <w:sz w:val="24"/>
                <w:szCs w:val="24"/>
                <w:lang w:val="en-US" w:eastAsia="zh-CN"/>
              </w:rPr>
              <w:t>.</w:t>
            </w:r>
          </w:p>
        </w:tc>
      </w:tr>
      <w:tr w:rsidR="005C0197" w:rsidRPr="00CD2432" w14:paraId="77C153C4" w14:textId="77777777" w:rsidTr="00C74048">
        <w:trPr>
          <w:trHeight w:val="184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907630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6F9DF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340B3DE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E52C3D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Hydrogen </w:t>
            </w:r>
            <w:proofErr w:type="spellStart"/>
            <w:r w:rsidRPr="00CD2432">
              <w:rPr>
                <w:rFonts w:ascii="Book Antiqua" w:eastAsia="等线" w:hAnsi="Book Antiqua" w:cs="宋体"/>
                <w:color w:val="000000"/>
                <w:sz w:val="24"/>
                <w:szCs w:val="24"/>
                <w:lang w:val="en-US" w:eastAsia="zh-CN"/>
              </w:rPr>
              <w:t>sulphide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Dimethylsulphide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Dimethyldisulphide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i/>
                <w:iCs/>
                <w:color w:val="000000"/>
                <w:sz w:val="24"/>
                <w:szCs w:val="24"/>
                <w:lang w:val="en-US" w:eastAsia="zh-CN"/>
              </w:rPr>
              <w:t>mlz</w:t>
            </w:r>
            <w:proofErr w:type="spellEnd"/>
            <w:r w:rsidRPr="00CD2432">
              <w:rPr>
                <w:rFonts w:ascii="Book Antiqua" w:eastAsia="等线" w:hAnsi="Book Antiqua" w:cs="宋体"/>
                <w:color w:val="000000"/>
                <w:sz w:val="24"/>
                <w:szCs w:val="24"/>
                <w:lang w:val="en-US" w:eastAsia="zh-CN"/>
              </w:rPr>
              <w:t xml:space="preserve"> 90 - detected by selected ion flow tube (SIFT) mass spectrometry (MS)</w:t>
            </w:r>
          </w:p>
        </w:tc>
        <w:tc>
          <w:tcPr>
            <w:tcW w:w="1701" w:type="dxa"/>
            <w:tcBorders>
              <w:top w:val="single" w:sz="8" w:space="0" w:color="FFFFFF"/>
              <w:left w:val="nil"/>
              <w:bottom w:val="nil"/>
              <w:right w:val="single" w:sz="8" w:space="0" w:color="FFFFFF"/>
            </w:tcBorders>
            <w:shd w:val="clear" w:color="auto" w:fill="auto"/>
            <w:vAlign w:val="center"/>
            <w:hideMark/>
          </w:tcPr>
          <w:p w14:paraId="382F47A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72.00%</w:t>
            </w:r>
          </w:p>
        </w:tc>
        <w:tc>
          <w:tcPr>
            <w:tcW w:w="1701" w:type="dxa"/>
            <w:tcBorders>
              <w:top w:val="single" w:sz="8" w:space="0" w:color="FFFFFF"/>
              <w:left w:val="nil"/>
              <w:bottom w:val="nil"/>
              <w:right w:val="single" w:sz="8" w:space="0" w:color="FFFFFF"/>
            </w:tcBorders>
            <w:shd w:val="clear" w:color="auto" w:fill="auto"/>
            <w:vAlign w:val="center"/>
            <w:hideMark/>
          </w:tcPr>
          <w:p w14:paraId="08DB940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78.00%</w:t>
            </w:r>
          </w:p>
        </w:tc>
        <w:tc>
          <w:tcPr>
            <w:tcW w:w="821" w:type="dxa"/>
            <w:tcBorders>
              <w:top w:val="single" w:sz="8" w:space="0" w:color="FFFFFF"/>
              <w:left w:val="nil"/>
              <w:bottom w:val="nil"/>
              <w:right w:val="single" w:sz="8" w:space="0" w:color="FFFFFF"/>
            </w:tcBorders>
            <w:shd w:val="clear" w:color="auto" w:fill="auto"/>
            <w:vAlign w:val="center"/>
            <w:hideMark/>
          </w:tcPr>
          <w:p w14:paraId="6ACA8E4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w:t>
            </w:r>
          </w:p>
        </w:tc>
      </w:tr>
      <w:tr w:rsidR="005C0197" w:rsidRPr="00CD2432" w14:paraId="62614C10" w14:textId="77777777" w:rsidTr="00C74048">
        <w:trPr>
          <w:trHeight w:val="38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EB790E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33E836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044A51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7E621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Propan-2-ol, 3-methylbutanoic acid - detected by gas chromatography (GC) and MS</w:t>
            </w:r>
          </w:p>
        </w:tc>
        <w:tc>
          <w:tcPr>
            <w:tcW w:w="1701" w:type="dxa"/>
            <w:tcBorders>
              <w:top w:val="single" w:sz="8" w:space="0" w:color="FFFFFF"/>
              <w:left w:val="nil"/>
              <w:bottom w:val="nil"/>
              <w:right w:val="single" w:sz="8" w:space="0" w:color="FFFFFF"/>
            </w:tcBorders>
            <w:shd w:val="clear" w:color="auto" w:fill="auto"/>
            <w:vAlign w:val="center"/>
            <w:hideMark/>
          </w:tcPr>
          <w:p w14:paraId="1F84B93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87.90%</w:t>
            </w:r>
          </w:p>
        </w:tc>
        <w:tc>
          <w:tcPr>
            <w:tcW w:w="1701" w:type="dxa"/>
            <w:tcBorders>
              <w:top w:val="single" w:sz="8" w:space="0" w:color="FFFFFF"/>
              <w:left w:val="nil"/>
              <w:bottom w:val="nil"/>
              <w:right w:val="single" w:sz="8" w:space="0" w:color="FFFFFF"/>
            </w:tcBorders>
            <w:shd w:val="clear" w:color="auto" w:fill="auto"/>
            <w:vAlign w:val="center"/>
            <w:hideMark/>
          </w:tcPr>
          <w:p w14:paraId="41C2055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84.60%</w:t>
            </w:r>
          </w:p>
        </w:tc>
        <w:tc>
          <w:tcPr>
            <w:tcW w:w="821" w:type="dxa"/>
            <w:tcBorders>
              <w:top w:val="single" w:sz="8" w:space="0" w:color="FFFFFF"/>
              <w:left w:val="nil"/>
              <w:bottom w:val="nil"/>
              <w:right w:val="single" w:sz="8" w:space="0" w:color="FFFFFF"/>
            </w:tcBorders>
            <w:shd w:val="clear" w:color="auto" w:fill="auto"/>
            <w:vAlign w:val="center"/>
            <w:hideMark/>
          </w:tcPr>
          <w:p w14:paraId="4B53A15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w:t>
            </w:r>
          </w:p>
        </w:tc>
      </w:tr>
      <w:tr w:rsidR="005C0197" w:rsidRPr="00CD2432" w14:paraId="6996731C" w14:textId="77777777" w:rsidTr="00C74048">
        <w:trPr>
          <w:trHeight w:val="87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9AFEA4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BAEE1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A4DF6A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BFD156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Methyl mercaptan (increased) and hydrogen (decreased) – detected by GC</w:t>
            </w:r>
          </w:p>
        </w:tc>
        <w:tc>
          <w:tcPr>
            <w:tcW w:w="1701" w:type="dxa"/>
            <w:tcBorders>
              <w:top w:val="single" w:sz="8" w:space="0" w:color="FFFFFF"/>
              <w:left w:val="nil"/>
              <w:bottom w:val="nil"/>
              <w:right w:val="single" w:sz="8" w:space="0" w:color="FFFFFF"/>
            </w:tcBorders>
            <w:shd w:val="clear" w:color="auto" w:fill="auto"/>
            <w:vAlign w:val="center"/>
            <w:hideMark/>
          </w:tcPr>
          <w:p w14:paraId="072ADFF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1701" w:type="dxa"/>
            <w:tcBorders>
              <w:top w:val="single" w:sz="8" w:space="0" w:color="FFFFFF"/>
              <w:left w:val="nil"/>
              <w:bottom w:val="nil"/>
              <w:right w:val="single" w:sz="8" w:space="0" w:color="FFFFFF"/>
            </w:tcBorders>
            <w:shd w:val="clear" w:color="auto" w:fill="auto"/>
            <w:vAlign w:val="center"/>
            <w:hideMark/>
          </w:tcPr>
          <w:p w14:paraId="12DFE95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57.70%</w:t>
            </w:r>
          </w:p>
        </w:tc>
        <w:tc>
          <w:tcPr>
            <w:tcW w:w="821" w:type="dxa"/>
            <w:tcBorders>
              <w:top w:val="single" w:sz="8" w:space="0" w:color="FFFFFF"/>
              <w:left w:val="nil"/>
              <w:bottom w:val="nil"/>
              <w:right w:val="single" w:sz="8" w:space="0" w:color="FFFFFF"/>
            </w:tcBorders>
            <w:shd w:val="clear" w:color="auto" w:fill="auto"/>
            <w:vAlign w:val="center"/>
            <w:hideMark/>
          </w:tcPr>
          <w:p w14:paraId="330889A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w:t>
            </w:r>
          </w:p>
        </w:tc>
      </w:tr>
      <w:tr w:rsidR="005C0197" w:rsidRPr="00CD2432" w14:paraId="04BEB06E" w14:textId="77777777" w:rsidTr="00C74048">
        <w:trPr>
          <w:trHeight w:val="52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CADB0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417DE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2B88B38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65C385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0AEACDA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97.00%</w:t>
            </w:r>
          </w:p>
        </w:tc>
        <w:tc>
          <w:tcPr>
            <w:tcW w:w="1701" w:type="dxa"/>
            <w:tcBorders>
              <w:top w:val="single" w:sz="8" w:space="0" w:color="FFFFFF"/>
              <w:left w:val="nil"/>
              <w:bottom w:val="nil"/>
              <w:right w:val="single" w:sz="8" w:space="0" w:color="FFFFFF"/>
            </w:tcBorders>
            <w:shd w:val="clear" w:color="auto" w:fill="auto"/>
            <w:vAlign w:val="center"/>
            <w:hideMark/>
          </w:tcPr>
          <w:p w14:paraId="6CDF79C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544F641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w:t>
            </w:r>
          </w:p>
        </w:tc>
      </w:tr>
      <w:tr w:rsidR="005C0197" w:rsidRPr="00CD2432" w14:paraId="4FE23AD1" w14:textId="77777777" w:rsidTr="00C74048">
        <w:trPr>
          <w:trHeight w:val="62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2830DA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B09C0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4A5DE3B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EF618B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Pattern recognition technique (</w:t>
            </w:r>
            <w:proofErr w:type="spellStart"/>
            <w:r w:rsidRPr="00CD2432">
              <w:rPr>
                <w:rFonts w:ascii="Book Antiqua" w:eastAsia="等线" w:hAnsi="Book Antiqua" w:cs="宋体"/>
                <w:color w:val="000000"/>
                <w:sz w:val="24"/>
                <w:szCs w:val="24"/>
                <w:lang w:val="en-US" w:eastAsia="zh-CN"/>
              </w:rPr>
              <w:t>eNose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Cyranose</w:t>
            </w:r>
            <w:proofErr w:type="spellEnd"/>
            <w:r w:rsidRPr="00CD2432">
              <w:rPr>
                <w:rFonts w:ascii="Book Antiqua" w:eastAsia="等线" w:hAnsi="Book Antiqua" w:cs="宋体"/>
                <w:color w:val="000000"/>
                <w:sz w:val="24"/>
                <w:szCs w:val="24"/>
                <w:vertAlign w:val="superscript"/>
                <w:lang w:val="en-US" w:eastAsia="zh-CN"/>
              </w:rPr>
              <w:t>®</w:t>
            </w:r>
            <w:r w:rsidRPr="00CD2432">
              <w:rPr>
                <w:rFonts w:ascii="Book Antiqua" w:eastAsia="等线" w:hAnsi="Book Antiqua" w:cs="宋体"/>
                <w:color w:val="000000"/>
                <w:sz w:val="24"/>
                <w:szCs w:val="24"/>
                <w:lang w:val="en-US" w:eastAsia="zh-CN"/>
              </w:rPr>
              <w:t xml:space="preserve"> 320) </w:t>
            </w:r>
          </w:p>
        </w:tc>
        <w:tc>
          <w:tcPr>
            <w:tcW w:w="1701" w:type="dxa"/>
            <w:tcBorders>
              <w:top w:val="single" w:sz="8" w:space="0" w:color="FFFFFF"/>
              <w:left w:val="nil"/>
              <w:bottom w:val="nil"/>
              <w:right w:val="single" w:sz="8" w:space="0" w:color="FFFFFF"/>
            </w:tcBorders>
            <w:shd w:val="clear" w:color="auto" w:fill="auto"/>
            <w:vAlign w:val="center"/>
            <w:hideMark/>
          </w:tcPr>
          <w:p w14:paraId="121FA6B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634A5ED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87.00%</w:t>
            </w:r>
          </w:p>
        </w:tc>
        <w:tc>
          <w:tcPr>
            <w:tcW w:w="821" w:type="dxa"/>
            <w:tcBorders>
              <w:top w:val="single" w:sz="8" w:space="0" w:color="FFFFFF"/>
              <w:left w:val="nil"/>
              <w:bottom w:val="nil"/>
              <w:right w:val="single" w:sz="8" w:space="0" w:color="FFFFFF"/>
            </w:tcBorders>
            <w:shd w:val="clear" w:color="auto" w:fill="auto"/>
            <w:vAlign w:val="center"/>
            <w:hideMark/>
          </w:tcPr>
          <w:p w14:paraId="3726359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w:t>
            </w:r>
          </w:p>
        </w:tc>
      </w:tr>
      <w:tr w:rsidR="005C0197" w:rsidRPr="00CD2432" w14:paraId="1C075B4F" w14:textId="77777777" w:rsidTr="00C74048">
        <w:trPr>
          <w:trHeight w:val="54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4F74BC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E22E1B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B39195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88D265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Pattern recognition technique (SCENT A1) </w:t>
            </w:r>
          </w:p>
        </w:tc>
        <w:tc>
          <w:tcPr>
            <w:tcW w:w="1701" w:type="dxa"/>
            <w:tcBorders>
              <w:top w:val="single" w:sz="8" w:space="0" w:color="FFFFFF"/>
              <w:left w:val="nil"/>
              <w:bottom w:val="nil"/>
              <w:right w:val="single" w:sz="8" w:space="0" w:color="FFFFFF"/>
            </w:tcBorders>
            <w:shd w:val="clear" w:color="auto" w:fill="auto"/>
            <w:vAlign w:val="center"/>
            <w:hideMark/>
          </w:tcPr>
          <w:p w14:paraId="2A04E9C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1701" w:type="dxa"/>
            <w:tcBorders>
              <w:top w:val="single" w:sz="8" w:space="0" w:color="FFFFFF"/>
              <w:left w:val="nil"/>
              <w:bottom w:val="nil"/>
              <w:right w:val="single" w:sz="8" w:space="0" w:color="FFFFFF"/>
            </w:tcBorders>
            <w:shd w:val="clear" w:color="auto" w:fill="auto"/>
            <w:vAlign w:val="center"/>
            <w:hideMark/>
          </w:tcPr>
          <w:p w14:paraId="1989D2D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576A172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w:t>
            </w:r>
          </w:p>
        </w:tc>
      </w:tr>
      <w:tr w:rsidR="005C0197" w:rsidRPr="00CD2432" w14:paraId="3EFC84C8"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46B04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FE47D2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BA3708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820E00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603E74F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88.00%</w:t>
            </w:r>
          </w:p>
        </w:tc>
        <w:tc>
          <w:tcPr>
            <w:tcW w:w="1701" w:type="dxa"/>
            <w:tcBorders>
              <w:top w:val="single" w:sz="8" w:space="0" w:color="FFFFFF"/>
              <w:left w:val="nil"/>
              <w:bottom w:val="nil"/>
              <w:right w:val="single" w:sz="8" w:space="0" w:color="FFFFFF"/>
            </w:tcBorders>
            <w:shd w:val="clear" w:color="auto" w:fill="auto"/>
            <w:vAlign w:val="center"/>
            <w:hideMark/>
          </w:tcPr>
          <w:p w14:paraId="5719B8B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60.00%</w:t>
            </w:r>
          </w:p>
        </w:tc>
        <w:tc>
          <w:tcPr>
            <w:tcW w:w="821" w:type="dxa"/>
            <w:tcBorders>
              <w:top w:val="single" w:sz="8" w:space="0" w:color="FFFFFF"/>
              <w:left w:val="nil"/>
              <w:bottom w:val="nil"/>
              <w:right w:val="single" w:sz="8" w:space="0" w:color="FFFFFF"/>
            </w:tcBorders>
            <w:shd w:val="clear" w:color="auto" w:fill="auto"/>
            <w:vAlign w:val="center"/>
            <w:hideMark/>
          </w:tcPr>
          <w:p w14:paraId="10D10D6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w:t>
            </w:r>
          </w:p>
        </w:tc>
      </w:tr>
      <w:tr w:rsidR="005C0197" w:rsidRPr="00CD2432" w14:paraId="03EBD6A9"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87ECE5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Case-control </w:t>
            </w:r>
          </w:p>
        </w:tc>
        <w:tc>
          <w:tcPr>
            <w:tcW w:w="1043" w:type="dxa"/>
            <w:tcBorders>
              <w:top w:val="single" w:sz="8" w:space="0" w:color="FFFFFF"/>
              <w:left w:val="nil"/>
              <w:bottom w:val="nil"/>
              <w:right w:val="single" w:sz="8" w:space="0" w:color="FFFFFF"/>
            </w:tcBorders>
            <w:shd w:val="clear" w:color="auto" w:fill="auto"/>
            <w:vAlign w:val="center"/>
            <w:hideMark/>
          </w:tcPr>
          <w:p w14:paraId="33BF9A3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88C982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24B7193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Ion mobility spectroscopy technology (FAIMS) </w:t>
            </w:r>
          </w:p>
        </w:tc>
        <w:tc>
          <w:tcPr>
            <w:tcW w:w="1701" w:type="dxa"/>
            <w:tcBorders>
              <w:top w:val="single" w:sz="8" w:space="0" w:color="FFFFFF"/>
              <w:left w:val="nil"/>
              <w:bottom w:val="nil"/>
              <w:right w:val="single" w:sz="8" w:space="0" w:color="FFFFFF"/>
            </w:tcBorders>
            <w:shd w:val="clear" w:color="auto" w:fill="auto"/>
            <w:vAlign w:val="center"/>
            <w:hideMark/>
          </w:tcPr>
          <w:p w14:paraId="1F50350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63.00%</w:t>
            </w:r>
          </w:p>
        </w:tc>
        <w:tc>
          <w:tcPr>
            <w:tcW w:w="1701" w:type="dxa"/>
            <w:tcBorders>
              <w:top w:val="single" w:sz="8" w:space="0" w:color="FFFFFF"/>
              <w:left w:val="nil"/>
              <w:bottom w:val="nil"/>
              <w:right w:val="single" w:sz="8" w:space="0" w:color="FFFFFF"/>
            </w:tcBorders>
            <w:shd w:val="clear" w:color="auto" w:fill="auto"/>
            <w:vAlign w:val="center"/>
            <w:hideMark/>
          </w:tcPr>
          <w:p w14:paraId="630EBDF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63.00%</w:t>
            </w:r>
          </w:p>
        </w:tc>
        <w:tc>
          <w:tcPr>
            <w:tcW w:w="821" w:type="dxa"/>
            <w:tcBorders>
              <w:top w:val="single" w:sz="8" w:space="0" w:color="FFFFFF"/>
              <w:left w:val="nil"/>
              <w:bottom w:val="nil"/>
              <w:right w:val="single" w:sz="8" w:space="0" w:color="FFFFFF"/>
            </w:tcBorders>
            <w:shd w:val="clear" w:color="auto" w:fill="auto"/>
            <w:vAlign w:val="center"/>
            <w:hideMark/>
          </w:tcPr>
          <w:p w14:paraId="479A423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w:t>
            </w:r>
          </w:p>
        </w:tc>
      </w:tr>
      <w:tr w:rsidR="005C0197" w:rsidRPr="00CD2432" w14:paraId="67292FB4" w14:textId="77777777" w:rsidTr="00C74048">
        <w:trPr>
          <w:trHeight w:val="6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996C33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7CC338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6FE1A95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3F2B679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Pattern recognition technique (</w:t>
            </w:r>
            <w:proofErr w:type="spellStart"/>
            <w:r w:rsidRPr="00CD2432">
              <w:rPr>
                <w:rFonts w:ascii="Book Antiqua" w:eastAsia="等线" w:hAnsi="Book Antiqua" w:cs="宋体"/>
                <w:color w:val="000000"/>
                <w:sz w:val="24"/>
                <w:szCs w:val="24"/>
                <w:lang w:val="en-US" w:eastAsia="zh-CN"/>
              </w:rPr>
              <w:t>eNose</w:t>
            </w:r>
            <w:proofErr w:type="spellEnd"/>
            <w:r w:rsidRPr="00CD2432">
              <w:rPr>
                <w:rFonts w:ascii="Book Antiqua" w:eastAsia="等线" w:hAnsi="Book Antiqua" w:cs="宋体"/>
                <w:color w:val="000000"/>
                <w:sz w:val="24"/>
                <w:szCs w:val="24"/>
                <w:lang w:val="en-US" w:eastAsia="zh-CN"/>
              </w:rPr>
              <w:t xml:space="preserve"> applied)</w:t>
            </w:r>
          </w:p>
        </w:tc>
        <w:tc>
          <w:tcPr>
            <w:tcW w:w="1701" w:type="dxa"/>
            <w:tcBorders>
              <w:top w:val="single" w:sz="8" w:space="0" w:color="FFFFFF"/>
              <w:left w:val="nil"/>
              <w:bottom w:val="nil"/>
              <w:right w:val="single" w:sz="8" w:space="0" w:color="FFFFFF"/>
            </w:tcBorders>
            <w:shd w:val="clear" w:color="auto" w:fill="auto"/>
            <w:vAlign w:val="center"/>
            <w:hideMark/>
          </w:tcPr>
          <w:p w14:paraId="7F311F9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78.00%</w:t>
            </w:r>
          </w:p>
        </w:tc>
        <w:tc>
          <w:tcPr>
            <w:tcW w:w="1701" w:type="dxa"/>
            <w:tcBorders>
              <w:top w:val="single" w:sz="8" w:space="0" w:color="FFFFFF"/>
              <w:left w:val="nil"/>
              <w:bottom w:val="nil"/>
              <w:right w:val="single" w:sz="8" w:space="0" w:color="FFFFFF"/>
            </w:tcBorders>
            <w:shd w:val="clear" w:color="auto" w:fill="auto"/>
            <w:vAlign w:val="center"/>
            <w:hideMark/>
          </w:tcPr>
          <w:p w14:paraId="1A95854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79.00%</w:t>
            </w:r>
          </w:p>
        </w:tc>
        <w:tc>
          <w:tcPr>
            <w:tcW w:w="821" w:type="dxa"/>
            <w:tcBorders>
              <w:top w:val="single" w:sz="8" w:space="0" w:color="FFFFFF"/>
              <w:left w:val="nil"/>
              <w:bottom w:val="nil"/>
              <w:right w:val="single" w:sz="8" w:space="0" w:color="FFFFFF"/>
            </w:tcBorders>
            <w:shd w:val="clear" w:color="auto" w:fill="auto"/>
            <w:vAlign w:val="center"/>
            <w:hideMark/>
          </w:tcPr>
          <w:p w14:paraId="7526A8D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w:t>
            </w:r>
          </w:p>
        </w:tc>
      </w:tr>
      <w:tr w:rsidR="005C0197" w:rsidRPr="00CD2432" w14:paraId="569C3417" w14:textId="77777777" w:rsidTr="00C74048">
        <w:trPr>
          <w:trHeight w:val="54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217EB5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ABAE4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074B00C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6369208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Pattern recognition technique - canine scent judgment</w:t>
            </w:r>
          </w:p>
        </w:tc>
        <w:tc>
          <w:tcPr>
            <w:tcW w:w="1701" w:type="dxa"/>
            <w:tcBorders>
              <w:top w:val="single" w:sz="8" w:space="0" w:color="FFFFFF"/>
              <w:left w:val="nil"/>
              <w:bottom w:val="nil"/>
              <w:right w:val="single" w:sz="8" w:space="0" w:color="FFFFFF"/>
            </w:tcBorders>
            <w:shd w:val="clear" w:color="auto" w:fill="auto"/>
            <w:vAlign w:val="center"/>
            <w:hideMark/>
          </w:tcPr>
          <w:p w14:paraId="531236F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91.00%</w:t>
            </w:r>
          </w:p>
        </w:tc>
        <w:tc>
          <w:tcPr>
            <w:tcW w:w="1701" w:type="dxa"/>
            <w:tcBorders>
              <w:top w:val="single" w:sz="8" w:space="0" w:color="FFFFFF"/>
              <w:left w:val="nil"/>
              <w:bottom w:val="nil"/>
              <w:right w:val="single" w:sz="8" w:space="0" w:color="FFFFFF"/>
            </w:tcBorders>
            <w:shd w:val="clear" w:color="auto" w:fill="auto"/>
            <w:vAlign w:val="center"/>
            <w:hideMark/>
          </w:tcPr>
          <w:p w14:paraId="7CD3334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99.00%</w:t>
            </w:r>
          </w:p>
        </w:tc>
        <w:tc>
          <w:tcPr>
            <w:tcW w:w="821" w:type="dxa"/>
            <w:tcBorders>
              <w:top w:val="single" w:sz="8" w:space="0" w:color="FFFFFF"/>
              <w:left w:val="nil"/>
              <w:bottom w:val="nil"/>
              <w:right w:val="single" w:sz="8" w:space="0" w:color="FFFFFF"/>
            </w:tcBorders>
            <w:shd w:val="clear" w:color="auto" w:fill="auto"/>
            <w:vAlign w:val="center"/>
            <w:hideMark/>
          </w:tcPr>
          <w:p w14:paraId="4D627E8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w:t>
            </w:r>
          </w:p>
        </w:tc>
      </w:tr>
      <w:tr w:rsidR="005C0197" w:rsidRPr="00CD2432" w14:paraId="6B6CA153" w14:textId="77777777" w:rsidTr="00C74048">
        <w:trPr>
          <w:trHeight w:val="134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8741A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CEE81B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64F2AEA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4D233BF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Acetone (increased), ethyl acetate (increased), ethanol (decreased) and 4-methyl octane (decreased)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BC08A3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484044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94.00%</w:t>
            </w:r>
          </w:p>
        </w:tc>
        <w:tc>
          <w:tcPr>
            <w:tcW w:w="821" w:type="dxa"/>
            <w:tcBorders>
              <w:top w:val="single" w:sz="8" w:space="0" w:color="FFFFFF"/>
              <w:left w:val="nil"/>
              <w:bottom w:val="nil"/>
              <w:right w:val="single" w:sz="8" w:space="0" w:color="FFFFFF"/>
            </w:tcBorders>
            <w:shd w:val="clear" w:color="auto" w:fill="auto"/>
            <w:vAlign w:val="center"/>
            <w:hideMark/>
          </w:tcPr>
          <w:p w14:paraId="57A4E18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w:t>
            </w:r>
          </w:p>
        </w:tc>
      </w:tr>
      <w:tr w:rsidR="005C0197" w:rsidRPr="00CD2432" w14:paraId="6F2746DF" w14:textId="77777777" w:rsidTr="00C74048">
        <w:trPr>
          <w:trHeight w:val="27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175F09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49B285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Breath</w:t>
            </w:r>
          </w:p>
        </w:tc>
        <w:tc>
          <w:tcPr>
            <w:tcW w:w="2588" w:type="dxa"/>
            <w:tcBorders>
              <w:top w:val="single" w:sz="8" w:space="0" w:color="FFFFFF"/>
              <w:left w:val="nil"/>
              <w:bottom w:val="nil"/>
              <w:right w:val="single" w:sz="8" w:space="0" w:color="FFFFFF"/>
            </w:tcBorders>
            <w:shd w:val="clear" w:color="auto" w:fill="auto"/>
            <w:vAlign w:val="center"/>
            <w:hideMark/>
          </w:tcPr>
          <w:p w14:paraId="2F66A15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VOCs</w:t>
            </w:r>
          </w:p>
        </w:tc>
        <w:tc>
          <w:tcPr>
            <w:tcW w:w="3937" w:type="dxa"/>
            <w:tcBorders>
              <w:top w:val="single" w:sz="8" w:space="0" w:color="FFFFFF"/>
              <w:left w:val="nil"/>
              <w:bottom w:val="nil"/>
              <w:right w:val="single" w:sz="8" w:space="0" w:color="FFFFFF"/>
            </w:tcBorders>
            <w:shd w:val="clear" w:color="auto" w:fill="auto"/>
            <w:vAlign w:val="center"/>
            <w:hideMark/>
          </w:tcPr>
          <w:p w14:paraId="0F4942E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Nonanal, decanal, 4-methyl-pentanone, 2-methylbutane, 4-methyloctane, 4-methylundecane, 2-methylpentane, </w:t>
            </w:r>
            <w:proofErr w:type="spellStart"/>
            <w:r w:rsidRPr="00CD2432">
              <w:rPr>
                <w:rFonts w:ascii="Book Antiqua" w:eastAsia="等线" w:hAnsi="Book Antiqua" w:cs="宋体"/>
                <w:color w:val="000000"/>
                <w:sz w:val="24"/>
                <w:szCs w:val="24"/>
                <w:lang w:val="en-US" w:eastAsia="zh-CN"/>
              </w:rPr>
              <w:t>methylcyclopentane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cycloxehane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methylcyclohexane</w:t>
            </w:r>
            <w:proofErr w:type="spellEnd"/>
            <w:r w:rsidRPr="00CD2432">
              <w:rPr>
                <w:rFonts w:ascii="Book Antiqua" w:eastAsia="等线" w:hAnsi="Book Antiqua" w:cs="宋体"/>
                <w:color w:val="000000"/>
                <w:sz w:val="24"/>
                <w:szCs w:val="24"/>
                <w:lang w:val="en-US" w:eastAsia="zh-CN"/>
              </w:rPr>
              <w:t>, trimethyldecane-1,2-pentadiene, 1,3-dimethylbenzene, 1,4-dimethylbenzene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897804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86.00%</w:t>
            </w:r>
          </w:p>
        </w:tc>
        <w:tc>
          <w:tcPr>
            <w:tcW w:w="1701" w:type="dxa"/>
            <w:tcBorders>
              <w:top w:val="single" w:sz="8" w:space="0" w:color="FFFFFF"/>
              <w:left w:val="nil"/>
              <w:bottom w:val="nil"/>
              <w:right w:val="single" w:sz="8" w:space="0" w:color="FFFFFF"/>
            </w:tcBorders>
            <w:shd w:val="clear" w:color="auto" w:fill="auto"/>
            <w:vAlign w:val="center"/>
            <w:hideMark/>
          </w:tcPr>
          <w:p w14:paraId="372071F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83.00%</w:t>
            </w:r>
          </w:p>
        </w:tc>
        <w:tc>
          <w:tcPr>
            <w:tcW w:w="821" w:type="dxa"/>
            <w:tcBorders>
              <w:top w:val="single" w:sz="8" w:space="0" w:color="FFFFFF"/>
              <w:left w:val="nil"/>
              <w:bottom w:val="nil"/>
              <w:right w:val="single" w:sz="8" w:space="0" w:color="FFFFFF"/>
            </w:tcBorders>
            <w:shd w:val="clear" w:color="auto" w:fill="auto"/>
            <w:vAlign w:val="center"/>
            <w:hideMark/>
          </w:tcPr>
          <w:p w14:paraId="72C0F29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w:t>
            </w:r>
          </w:p>
        </w:tc>
      </w:tr>
      <w:tr w:rsidR="005C0197" w:rsidRPr="00CD2432" w14:paraId="79F32C00" w14:textId="77777777" w:rsidTr="00C74048">
        <w:trPr>
          <w:trHeight w:val="26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6C5E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A72461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CF7DC2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Magnetic resonance spectra</w:t>
            </w:r>
          </w:p>
        </w:tc>
        <w:tc>
          <w:tcPr>
            <w:tcW w:w="3937" w:type="dxa"/>
            <w:tcBorders>
              <w:top w:val="single" w:sz="8" w:space="0" w:color="FFFFFF"/>
              <w:left w:val="nil"/>
              <w:bottom w:val="nil"/>
              <w:right w:val="single" w:sz="8" w:space="0" w:color="FFFFFF"/>
            </w:tcBorders>
            <w:shd w:val="clear" w:color="auto" w:fill="auto"/>
            <w:vAlign w:val="center"/>
            <w:hideMark/>
          </w:tcPr>
          <w:p w14:paraId="7BC5073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Magnetic resonance spectra patterns</w:t>
            </w:r>
          </w:p>
        </w:tc>
        <w:tc>
          <w:tcPr>
            <w:tcW w:w="1701" w:type="dxa"/>
            <w:tcBorders>
              <w:top w:val="single" w:sz="8" w:space="0" w:color="FFFFFF"/>
              <w:left w:val="nil"/>
              <w:bottom w:val="nil"/>
              <w:right w:val="single" w:sz="8" w:space="0" w:color="FFFFFF"/>
            </w:tcBorders>
            <w:shd w:val="clear" w:color="auto" w:fill="auto"/>
            <w:vAlign w:val="center"/>
            <w:hideMark/>
          </w:tcPr>
          <w:p w14:paraId="50B408A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5BDBA6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86.90%</w:t>
            </w:r>
          </w:p>
        </w:tc>
        <w:tc>
          <w:tcPr>
            <w:tcW w:w="821" w:type="dxa"/>
            <w:tcBorders>
              <w:top w:val="single" w:sz="8" w:space="0" w:color="FFFFFF"/>
              <w:left w:val="nil"/>
              <w:bottom w:val="nil"/>
              <w:right w:val="single" w:sz="8" w:space="0" w:color="FFFFFF"/>
            </w:tcBorders>
            <w:shd w:val="clear" w:color="auto" w:fill="auto"/>
            <w:vAlign w:val="center"/>
            <w:hideMark/>
          </w:tcPr>
          <w:p w14:paraId="7AA3D36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[101] </w:t>
            </w:r>
          </w:p>
        </w:tc>
      </w:tr>
      <w:tr w:rsidR="005C0197" w:rsidRPr="00CD2432" w14:paraId="12F139E3" w14:textId="77777777" w:rsidTr="00C74048">
        <w:trPr>
          <w:trHeight w:val="973"/>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0EC04C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7ED9E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1279FD1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6CEFF52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Acetate – detected by proton magnetic resonance spectroscopy (PMRS)</w:t>
            </w:r>
          </w:p>
        </w:tc>
        <w:tc>
          <w:tcPr>
            <w:tcW w:w="1701" w:type="dxa"/>
            <w:tcBorders>
              <w:top w:val="single" w:sz="8" w:space="0" w:color="FFFFFF"/>
              <w:left w:val="nil"/>
              <w:bottom w:val="nil"/>
              <w:right w:val="single" w:sz="8" w:space="0" w:color="FFFFFF"/>
            </w:tcBorders>
            <w:shd w:val="clear" w:color="auto" w:fill="auto"/>
            <w:vAlign w:val="center"/>
            <w:hideMark/>
          </w:tcPr>
          <w:p w14:paraId="4C9D058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94.70%</w:t>
            </w:r>
          </w:p>
        </w:tc>
        <w:tc>
          <w:tcPr>
            <w:tcW w:w="1701" w:type="dxa"/>
            <w:tcBorders>
              <w:top w:val="single" w:sz="8" w:space="0" w:color="FFFFFF"/>
              <w:left w:val="nil"/>
              <w:bottom w:val="nil"/>
              <w:right w:val="single" w:sz="8" w:space="0" w:color="FFFFFF"/>
            </w:tcBorders>
            <w:shd w:val="clear" w:color="auto" w:fill="auto"/>
            <w:vAlign w:val="center"/>
            <w:hideMark/>
          </w:tcPr>
          <w:p w14:paraId="3EE8F70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92.30%</w:t>
            </w:r>
          </w:p>
        </w:tc>
        <w:tc>
          <w:tcPr>
            <w:tcW w:w="821" w:type="dxa"/>
            <w:tcBorders>
              <w:top w:val="single" w:sz="8" w:space="0" w:color="FFFFFF"/>
              <w:left w:val="nil"/>
              <w:bottom w:val="nil"/>
              <w:right w:val="single" w:sz="8" w:space="0" w:color="FFFFFF"/>
            </w:tcBorders>
            <w:shd w:val="clear" w:color="auto" w:fill="auto"/>
            <w:vAlign w:val="center"/>
            <w:hideMark/>
          </w:tcPr>
          <w:p w14:paraId="0A58FD1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[102] </w:t>
            </w:r>
          </w:p>
        </w:tc>
      </w:tr>
      <w:tr w:rsidR="005C0197" w:rsidRPr="00CD2432" w14:paraId="1DC961B1"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B46829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B0CE5D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Stool</w:t>
            </w:r>
          </w:p>
        </w:tc>
        <w:tc>
          <w:tcPr>
            <w:tcW w:w="2588" w:type="dxa"/>
            <w:tcBorders>
              <w:top w:val="single" w:sz="8" w:space="0" w:color="FFFFFF"/>
              <w:left w:val="nil"/>
              <w:bottom w:val="nil"/>
              <w:right w:val="single" w:sz="8" w:space="0" w:color="FFFFFF"/>
            </w:tcBorders>
            <w:shd w:val="clear" w:color="auto" w:fill="auto"/>
            <w:vAlign w:val="center"/>
            <w:hideMark/>
          </w:tcPr>
          <w:p w14:paraId="68DA8D7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Small metabolites</w:t>
            </w:r>
          </w:p>
        </w:tc>
        <w:tc>
          <w:tcPr>
            <w:tcW w:w="3937" w:type="dxa"/>
            <w:tcBorders>
              <w:top w:val="single" w:sz="8" w:space="0" w:color="FFFFFF"/>
              <w:left w:val="nil"/>
              <w:bottom w:val="nil"/>
              <w:right w:val="single" w:sz="8" w:space="0" w:color="FFFFFF"/>
            </w:tcBorders>
            <w:shd w:val="clear" w:color="auto" w:fill="auto"/>
            <w:vAlign w:val="center"/>
            <w:hideMark/>
          </w:tcPr>
          <w:p w14:paraId="23732F0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Succinate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14E117D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91.20%</w:t>
            </w:r>
          </w:p>
        </w:tc>
        <w:tc>
          <w:tcPr>
            <w:tcW w:w="1701" w:type="dxa"/>
            <w:tcBorders>
              <w:top w:val="single" w:sz="8" w:space="0" w:color="FFFFFF"/>
              <w:left w:val="nil"/>
              <w:bottom w:val="nil"/>
              <w:right w:val="single" w:sz="8" w:space="0" w:color="FFFFFF"/>
            </w:tcBorders>
            <w:shd w:val="clear" w:color="auto" w:fill="auto"/>
            <w:vAlign w:val="center"/>
            <w:hideMark/>
          </w:tcPr>
          <w:p w14:paraId="1A5C27D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93.50%</w:t>
            </w:r>
          </w:p>
        </w:tc>
        <w:tc>
          <w:tcPr>
            <w:tcW w:w="821" w:type="dxa"/>
            <w:tcBorders>
              <w:top w:val="single" w:sz="8" w:space="0" w:color="FFFFFF"/>
              <w:left w:val="nil"/>
              <w:bottom w:val="nil"/>
              <w:right w:val="single" w:sz="8" w:space="0" w:color="FFFFFF"/>
            </w:tcBorders>
            <w:shd w:val="clear" w:color="auto" w:fill="auto"/>
            <w:vAlign w:val="center"/>
            <w:hideMark/>
          </w:tcPr>
          <w:p w14:paraId="5C7208D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[102] </w:t>
            </w:r>
          </w:p>
        </w:tc>
      </w:tr>
      <w:tr w:rsidR="005C0197" w:rsidRPr="00CD2432" w14:paraId="68E1E78B" w14:textId="77777777" w:rsidTr="00C74048">
        <w:trPr>
          <w:trHeight w:val="5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1B5916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w:t>
            </w:r>
            <w:r w:rsidRPr="00CD2432">
              <w:rPr>
                <w:rFonts w:ascii="Book Antiqua" w:eastAsia="等线" w:hAnsi="Book Antiqua" w:cs="宋体"/>
                <w:color w:val="000000"/>
                <w:sz w:val="24"/>
                <w:szCs w:val="24"/>
                <w:lang w:val="en-US" w:eastAsia="zh-CN"/>
              </w:rPr>
              <w:lastRenderedPageBreak/>
              <w:t>control</w:t>
            </w:r>
          </w:p>
        </w:tc>
        <w:tc>
          <w:tcPr>
            <w:tcW w:w="1043" w:type="dxa"/>
            <w:tcBorders>
              <w:top w:val="single" w:sz="8" w:space="0" w:color="FFFFFF"/>
              <w:left w:val="nil"/>
              <w:bottom w:val="nil"/>
              <w:right w:val="single" w:sz="8" w:space="0" w:color="FFFFFF"/>
            </w:tcBorders>
            <w:shd w:val="clear" w:color="auto" w:fill="auto"/>
            <w:vAlign w:val="center"/>
            <w:hideMark/>
          </w:tcPr>
          <w:p w14:paraId="3D96F40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Serum</w:t>
            </w:r>
          </w:p>
        </w:tc>
        <w:tc>
          <w:tcPr>
            <w:tcW w:w="2588" w:type="dxa"/>
            <w:tcBorders>
              <w:top w:val="single" w:sz="8" w:space="0" w:color="FFFFFF"/>
              <w:left w:val="nil"/>
              <w:bottom w:val="nil"/>
              <w:right w:val="single" w:sz="8" w:space="0" w:color="FFFFFF"/>
            </w:tcBorders>
            <w:shd w:val="clear" w:color="auto" w:fill="auto"/>
            <w:vAlign w:val="center"/>
            <w:hideMark/>
          </w:tcPr>
          <w:p w14:paraId="631D914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Aromatic carboxylic </w:t>
            </w:r>
            <w:r w:rsidRPr="00CD2432">
              <w:rPr>
                <w:rFonts w:ascii="Book Antiqua" w:eastAsia="等线" w:hAnsi="Book Antiqua" w:cs="宋体"/>
                <w:color w:val="000000"/>
                <w:sz w:val="24"/>
                <w:szCs w:val="24"/>
                <w:lang w:val="en-US" w:eastAsia="zh-CN"/>
              </w:rPr>
              <w:lastRenderedPageBreak/>
              <w:t>acids</w:t>
            </w:r>
          </w:p>
        </w:tc>
        <w:tc>
          <w:tcPr>
            <w:tcW w:w="3937" w:type="dxa"/>
            <w:tcBorders>
              <w:top w:val="single" w:sz="8" w:space="0" w:color="FFFFFF"/>
              <w:left w:val="nil"/>
              <w:bottom w:val="nil"/>
              <w:right w:val="single" w:sz="8" w:space="0" w:color="FFFFFF"/>
            </w:tcBorders>
            <w:shd w:val="clear" w:color="auto" w:fill="auto"/>
            <w:vAlign w:val="center"/>
            <w:hideMark/>
          </w:tcPr>
          <w:p w14:paraId="005C3D7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Benzoic acid – detected by CE-</w:t>
            </w:r>
            <w:r w:rsidRPr="00CD2432">
              <w:rPr>
                <w:rFonts w:ascii="Book Antiqua" w:eastAsia="等线" w:hAnsi="Book Antiqua" w:cs="宋体"/>
                <w:color w:val="000000"/>
                <w:sz w:val="24"/>
                <w:szCs w:val="24"/>
                <w:lang w:val="en-US" w:eastAsia="zh-CN"/>
              </w:rPr>
              <w:lastRenderedPageBreak/>
              <w:t>time of flight (TOF) MS</w:t>
            </w:r>
          </w:p>
        </w:tc>
        <w:tc>
          <w:tcPr>
            <w:tcW w:w="1701" w:type="dxa"/>
            <w:tcBorders>
              <w:top w:val="single" w:sz="8" w:space="0" w:color="FFFFFF"/>
              <w:left w:val="nil"/>
              <w:bottom w:val="nil"/>
              <w:right w:val="single" w:sz="8" w:space="0" w:color="FFFFFF"/>
            </w:tcBorders>
            <w:shd w:val="clear" w:color="auto" w:fill="auto"/>
            <w:vAlign w:val="center"/>
            <w:hideMark/>
          </w:tcPr>
          <w:p w14:paraId="6DAF002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89.00%</w:t>
            </w:r>
          </w:p>
        </w:tc>
        <w:tc>
          <w:tcPr>
            <w:tcW w:w="1701" w:type="dxa"/>
            <w:tcBorders>
              <w:top w:val="single" w:sz="8" w:space="0" w:color="FFFFFF"/>
              <w:left w:val="nil"/>
              <w:bottom w:val="nil"/>
              <w:right w:val="single" w:sz="8" w:space="0" w:color="FFFFFF"/>
            </w:tcBorders>
            <w:shd w:val="clear" w:color="auto" w:fill="auto"/>
            <w:vAlign w:val="center"/>
            <w:hideMark/>
          </w:tcPr>
          <w:p w14:paraId="6DA5D70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821" w:type="dxa"/>
            <w:tcBorders>
              <w:top w:val="single" w:sz="8" w:space="0" w:color="FFFFFF"/>
              <w:left w:val="nil"/>
              <w:bottom w:val="nil"/>
              <w:right w:val="single" w:sz="8" w:space="0" w:color="FFFFFF"/>
            </w:tcBorders>
            <w:shd w:val="clear" w:color="auto" w:fill="auto"/>
            <w:vAlign w:val="center"/>
            <w:hideMark/>
          </w:tcPr>
          <w:p w14:paraId="0E36D6F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[103] </w:t>
            </w:r>
          </w:p>
        </w:tc>
      </w:tr>
      <w:tr w:rsidR="005C0197" w:rsidRPr="00CD2432" w14:paraId="102AB0FC" w14:textId="77777777" w:rsidTr="00C74048">
        <w:trPr>
          <w:trHeight w:val="59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D7CBE9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5A7E9A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5BB030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32711F3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GTA-446 – detected by flow injection analysis MS</w:t>
            </w:r>
          </w:p>
        </w:tc>
        <w:tc>
          <w:tcPr>
            <w:tcW w:w="1701" w:type="dxa"/>
            <w:tcBorders>
              <w:top w:val="single" w:sz="8" w:space="0" w:color="FFFFFF"/>
              <w:left w:val="nil"/>
              <w:bottom w:val="nil"/>
              <w:right w:val="single" w:sz="8" w:space="0" w:color="FFFFFF"/>
            </w:tcBorders>
            <w:shd w:val="clear" w:color="auto" w:fill="auto"/>
            <w:vAlign w:val="center"/>
            <w:hideMark/>
          </w:tcPr>
          <w:p w14:paraId="38C6F60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83.30%</w:t>
            </w:r>
          </w:p>
        </w:tc>
        <w:tc>
          <w:tcPr>
            <w:tcW w:w="1701" w:type="dxa"/>
            <w:tcBorders>
              <w:top w:val="single" w:sz="8" w:space="0" w:color="FFFFFF"/>
              <w:left w:val="nil"/>
              <w:bottom w:val="nil"/>
              <w:right w:val="single" w:sz="8" w:space="0" w:color="FFFFFF"/>
            </w:tcBorders>
            <w:shd w:val="clear" w:color="auto" w:fill="auto"/>
            <w:vAlign w:val="center"/>
            <w:hideMark/>
          </w:tcPr>
          <w:p w14:paraId="43D9C9E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84.80%</w:t>
            </w:r>
          </w:p>
        </w:tc>
        <w:tc>
          <w:tcPr>
            <w:tcW w:w="821" w:type="dxa"/>
            <w:tcBorders>
              <w:top w:val="single" w:sz="8" w:space="0" w:color="FFFFFF"/>
              <w:left w:val="nil"/>
              <w:bottom w:val="nil"/>
              <w:right w:val="single" w:sz="8" w:space="0" w:color="FFFFFF"/>
            </w:tcBorders>
            <w:shd w:val="clear" w:color="auto" w:fill="auto"/>
            <w:vAlign w:val="center"/>
            <w:hideMark/>
          </w:tcPr>
          <w:p w14:paraId="15238ED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[104]</w:t>
            </w:r>
          </w:p>
        </w:tc>
      </w:tr>
      <w:tr w:rsidR="005C0197" w:rsidRPr="00CD2432" w14:paraId="51C96C75" w14:textId="77777777" w:rsidTr="00C74048">
        <w:trPr>
          <w:trHeight w:val="81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0D46AD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013BC4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1029F70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34F5E91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L-kynurenine – detected by high-performance liquid chromatography (HPLC)</w:t>
            </w:r>
          </w:p>
        </w:tc>
        <w:tc>
          <w:tcPr>
            <w:tcW w:w="1701" w:type="dxa"/>
            <w:tcBorders>
              <w:top w:val="single" w:sz="8" w:space="0" w:color="FFFFFF"/>
              <w:left w:val="nil"/>
              <w:bottom w:val="nil"/>
              <w:right w:val="single" w:sz="8" w:space="0" w:color="FFFFFF"/>
            </w:tcBorders>
            <w:shd w:val="clear" w:color="auto" w:fill="auto"/>
            <w:vAlign w:val="center"/>
            <w:hideMark/>
          </w:tcPr>
          <w:p w14:paraId="58FACA1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85.20%</w:t>
            </w:r>
          </w:p>
        </w:tc>
        <w:tc>
          <w:tcPr>
            <w:tcW w:w="1701" w:type="dxa"/>
            <w:tcBorders>
              <w:top w:val="single" w:sz="8" w:space="0" w:color="FFFFFF"/>
              <w:left w:val="nil"/>
              <w:bottom w:val="nil"/>
              <w:right w:val="single" w:sz="8" w:space="0" w:color="FFFFFF"/>
            </w:tcBorders>
            <w:shd w:val="clear" w:color="auto" w:fill="auto"/>
            <w:vAlign w:val="center"/>
            <w:hideMark/>
          </w:tcPr>
          <w:p w14:paraId="2826F23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9266A5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[105] </w:t>
            </w:r>
          </w:p>
        </w:tc>
      </w:tr>
      <w:tr w:rsidR="005C0197" w:rsidRPr="00CD2432" w14:paraId="7F54B673" w14:textId="77777777" w:rsidTr="00C74048">
        <w:trPr>
          <w:trHeight w:val="30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752A5D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8B0DAB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C3350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Fatty acids</w:t>
            </w:r>
          </w:p>
        </w:tc>
        <w:tc>
          <w:tcPr>
            <w:tcW w:w="3937" w:type="dxa"/>
            <w:tcBorders>
              <w:top w:val="single" w:sz="8" w:space="0" w:color="FFFFFF"/>
              <w:left w:val="nil"/>
              <w:bottom w:val="nil"/>
              <w:right w:val="single" w:sz="8" w:space="0" w:color="FFFFFF"/>
            </w:tcBorders>
            <w:shd w:val="clear" w:color="auto" w:fill="auto"/>
            <w:vAlign w:val="center"/>
            <w:hideMark/>
          </w:tcPr>
          <w:p w14:paraId="62D667A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Decanoic acid – detected by CE-TOFMS</w:t>
            </w:r>
          </w:p>
        </w:tc>
        <w:tc>
          <w:tcPr>
            <w:tcW w:w="1701" w:type="dxa"/>
            <w:tcBorders>
              <w:top w:val="single" w:sz="8" w:space="0" w:color="FFFFFF"/>
              <w:left w:val="nil"/>
              <w:bottom w:val="nil"/>
              <w:right w:val="single" w:sz="8" w:space="0" w:color="FFFFFF"/>
            </w:tcBorders>
            <w:shd w:val="clear" w:color="auto" w:fill="auto"/>
            <w:vAlign w:val="center"/>
            <w:hideMark/>
          </w:tcPr>
          <w:p w14:paraId="5653FD5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87.80%</w:t>
            </w:r>
          </w:p>
        </w:tc>
        <w:tc>
          <w:tcPr>
            <w:tcW w:w="1701" w:type="dxa"/>
            <w:tcBorders>
              <w:top w:val="single" w:sz="8" w:space="0" w:color="FFFFFF"/>
              <w:left w:val="nil"/>
              <w:bottom w:val="nil"/>
              <w:right w:val="single" w:sz="8" w:space="0" w:color="FFFFFF"/>
            </w:tcBorders>
            <w:shd w:val="clear" w:color="auto" w:fill="auto"/>
            <w:vAlign w:val="center"/>
            <w:hideMark/>
          </w:tcPr>
          <w:p w14:paraId="6F29B90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EAB5E7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[106]</w:t>
            </w:r>
          </w:p>
        </w:tc>
      </w:tr>
      <w:tr w:rsidR="005C0197" w:rsidRPr="00CD2432" w14:paraId="00E8D7D5" w14:textId="77777777" w:rsidTr="00C74048">
        <w:trPr>
          <w:trHeight w:val="25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FE8603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0BF594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07D096B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Multiple metabolites </w:t>
            </w:r>
          </w:p>
        </w:tc>
        <w:tc>
          <w:tcPr>
            <w:tcW w:w="3937" w:type="dxa"/>
            <w:tcBorders>
              <w:top w:val="single" w:sz="8" w:space="0" w:color="FFFFFF"/>
              <w:left w:val="nil"/>
              <w:bottom w:val="nil"/>
              <w:right w:val="single" w:sz="8" w:space="0" w:color="FFFFFF"/>
            </w:tcBorders>
            <w:shd w:val="clear" w:color="auto" w:fill="auto"/>
            <w:vAlign w:val="center"/>
            <w:hideMark/>
          </w:tcPr>
          <w:p w14:paraId="6831C9F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38 metabolites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591E9F8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85.00%</w:t>
            </w:r>
          </w:p>
        </w:tc>
        <w:tc>
          <w:tcPr>
            <w:tcW w:w="1701" w:type="dxa"/>
            <w:tcBorders>
              <w:top w:val="single" w:sz="8" w:space="0" w:color="FFFFFF"/>
              <w:left w:val="nil"/>
              <w:bottom w:val="nil"/>
              <w:right w:val="single" w:sz="8" w:space="0" w:color="FFFFFF"/>
            </w:tcBorders>
            <w:shd w:val="clear" w:color="auto" w:fill="auto"/>
            <w:vAlign w:val="center"/>
            <w:hideMark/>
          </w:tcPr>
          <w:p w14:paraId="06DB468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86.00%</w:t>
            </w:r>
          </w:p>
        </w:tc>
        <w:tc>
          <w:tcPr>
            <w:tcW w:w="821" w:type="dxa"/>
            <w:tcBorders>
              <w:top w:val="single" w:sz="8" w:space="0" w:color="FFFFFF"/>
              <w:left w:val="nil"/>
              <w:bottom w:val="nil"/>
              <w:right w:val="single" w:sz="8" w:space="0" w:color="FFFFFF"/>
            </w:tcBorders>
            <w:shd w:val="clear" w:color="auto" w:fill="auto"/>
            <w:vAlign w:val="center"/>
            <w:hideMark/>
          </w:tcPr>
          <w:p w14:paraId="252E6BC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[107]</w:t>
            </w:r>
          </w:p>
        </w:tc>
      </w:tr>
      <w:tr w:rsidR="005C0197" w:rsidRPr="00CD2432" w14:paraId="5C4BE1EF" w14:textId="77777777" w:rsidTr="00C74048">
        <w:trPr>
          <w:trHeight w:val="978"/>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FACBE7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115103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01BD99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Phospholipids (sphingomyelins and phosphatidylcholines)</w:t>
            </w:r>
          </w:p>
        </w:tc>
        <w:tc>
          <w:tcPr>
            <w:tcW w:w="3937" w:type="dxa"/>
            <w:tcBorders>
              <w:top w:val="single" w:sz="8" w:space="0" w:color="FFFFFF"/>
              <w:left w:val="nil"/>
              <w:bottom w:val="nil"/>
              <w:right w:val="single" w:sz="8" w:space="0" w:color="FFFFFF"/>
            </w:tcBorders>
            <w:shd w:val="clear" w:color="auto" w:fill="auto"/>
            <w:vAlign w:val="center"/>
            <w:hideMark/>
          </w:tcPr>
          <w:p w14:paraId="07770D8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SM (34:1), PC (34:1), PC (34:2), PC (36:4), PC (36:2), PC (36:3)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7D4F038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♂77.3%; ♀80.8%</w:t>
            </w:r>
          </w:p>
        </w:tc>
        <w:tc>
          <w:tcPr>
            <w:tcW w:w="1701" w:type="dxa"/>
            <w:tcBorders>
              <w:top w:val="single" w:sz="8" w:space="0" w:color="FFFFFF"/>
              <w:left w:val="nil"/>
              <w:bottom w:val="nil"/>
              <w:right w:val="single" w:sz="8" w:space="0" w:color="FFFFFF"/>
            </w:tcBorders>
            <w:shd w:val="clear" w:color="auto" w:fill="auto"/>
            <w:vAlign w:val="center"/>
            <w:hideMark/>
          </w:tcPr>
          <w:p w14:paraId="5B474C2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♂92.4%; ♀85.9%</w:t>
            </w:r>
          </w:p>
        </w:tc>
        <w:tc>
          <w:tcPr>
            <w:tcW w:w="821" w:type="dxa"/>
            <w:tcBorders>
              <w:top w:val="single" w:sz="8" w:space="0" w:color="FFFFFF"/>
              <w:left w:val="nil"/>
              <w:bottom w:val="nil"/>
              <w:right w:val="single" w:sz="8" w:space="0" w:color="FFFFFF"/>
            </w:tcBorders>
            <w:shd w:val="clear" w:color="auto" w:fill="auto"/>
            <w:vAlign w:val="center"/>
            <w:hideMark/>
          </w:tcPr>
          <w:p w14:paraId="5942372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[108]</w:t>
            </w:r>
          </w:p>
        </w:tc>
      </w:tr>
      <w:tr w:rsidR="005C0197" w:rsidRPr="00CD2432" w14:paraId="3ED6432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627823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4BA48A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4981E0A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Unsaturated free fatty acids (panel)</w:t>
            </w:r>
          </w:p>
        </w:tc>
        <w:tc>
          <w:tcPr>
            <w:tcW w:w="3937" w:type="dxa"/>
            <w:tcBorders>
              <w:top w:val="single" w:sz="8" w:space="0" w:color="FFFFFF"/>
              <w:left w:val="nil"/>
              <w:bottom w:val="nil"/>
              <w:right w:val="single" w:sz="8" w:space="0" w:color="FFFFFF"/>
            </w:tcBorders>
            <w:shd w:val="clear" w:color="auto" w:fill="auto"/>
            <w:vAlign w:val="center"/>
            <w:hideMark/>
          </w:tcPr>
          <w:p w14:paraId="1693F9B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C16:1, C18:3, C20:4, C22:6, all downregulated – detected by MS</w:t>
            </w:r>
          </w:p>
        </w:tc>
        <w:tc>
          <w:tcPr>
            <w:tcW w:w="1701" w:type="dxa"/>
            <w:tcBorders>
              <w:top w:val="single" w:sz="8" w:space="0" w:color="FFFFFF"/>
              <w:left w:val="nil"/>
              <w:bottom w:val="nil"/>
              <w:right w:val="single" w:sz="8" w:space="0" w:color="FFFFFF"/>
            </w:tcBorders>
            <w:shd w:val="clear" w:color="auto" w:fill="auto"/>
            <w:vAlign w:val="center"/>
            <w:hideMark/>
          </w:tcPr>
          <w:p w14:paraId="45DF271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93.80%</w:t>
            </w:r>
          </w:p>
        </w:tc>
        <w:tc>
          <w:tcPr>
            <w:tcW w:w="1701" w:type="dxa"/>
            <w:tcBorders>
              <w:top w:val="single" w:sz="8" w:space="0" w:color="FFFFFF"/>
              <w:left w:val="nil"/>
              <w:bottom w:val="nil"/>
              <w:right w:val="single" w:sz="8" w:space="0" w:color="FFFFFF"/>
            </w:tcBorders>
            <w:shd w:val="clear" w:color="auto" w:fill="auto"/>
            <w:vAlign w:val="center"/>
            <w:hideMark/>
          </w:tcPr>
          <w:p w14:paraId="1CEC4A4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92.20%</w:t>
            </w:r>
          </w:p>
        </w:tc>
        <w:tc>
          <w:tcPr>
            <w:tcW w:w="821" w:type="dxa"/>
            <w:tcBorders>
              <w:top w:val="single" w:sz="8" w:space="0" w:color="FFFFFF"/>
              <w:left w:val="nil"/>
              <w:bottom w:val="nil"/>
              <w:right w:val="single" w:sz="8" w:space="0" w:color="FFFFFF"/>
            </w:tcBorders>
            <w:shd w:val="clear" w:color="auto" w:fill="auto"/>
            <w:vAlign w:val="center"/>
            <w:hideMark/>
          </w:tcPr>
          <w:p w14:paraId="2FE9FE8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[109]</w:t>
            </w:r>
          </w:p>
        </w:tc>
      </w:tr>
      <w:tr w:rsidR="005C0197" w:rsidRPr="00CD2432" w14:paraId="0FF3F8D1" w14:textId="77777777" w:rsidTr="00C74048">
        <w:trPr>
          <w:trHeight w:val="6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CDA2AC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8A7A2F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722441B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Amino acids (panel)</w:t>
            </w:r>
          </w:p>
        </w:tc>
        <w:tc>
          <w:tcPr>
            <w:tcW w:w="3937" w:type="dxa"/>
            <w:tcBorders>
              <w:top w:val="single" w:sz="8" w:space="0" w:color="FFFFFF"/>
              <w:left w:val="nil"/>
              <w:bottom w:val="nil"/>
              <w:right w:val="single" w:sz="8" w:space="0" w:color="FFFFFF"/>
            </w:tcBorders>
            <w:shd w:val="clear" w:color="auto" w:fill="auto"/>
            <w:vAlign w:val="center"/>
            <w:hideMark/>
          </w:tcPr>
          <w:p w14:paraId="73FABF3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 amino acids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7587370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65.00%</w:t>
            </w:r>
          </w:p>
        </w:tc>
        <w:tc>
          <w:tcPr>
            <w:tcW w:w="1701" w:type="dxa"/>
            <w:tcBorders>
              <w:top w:val="single" w:sz="8" w:space="0" w:color="FFFFFF"/>
              <w:left w:val="nil"/>
              <w:bottom w:val="nil"/>
              <w:right w:val="single" w:sz="8" w:space="0" w:color="FFFFFF"/>
            </w:tcBorders>
            <w:shd w:val="clear" w:color="auto" w:fill="auto"/>
            <w:vAlign w:val="center"/>
            <w:hideMark/>
          </w:tcPr>
          <w:p w14:paraId="5F57572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95.00%</w:t>
            </w:r>
          </w:p>
        </w:tc>
        <w:tc>
          <w:tcPr>
            <w:tcW w:w="821" w:type="dxa"/>
            <w:tcBorders>
              <w:top w:val="single" w:sz="8" w:space="0" w:color="FFFFFF"/>
              <w:left w:val="nil"/>
              <w:bottom w:val="nil"/>
              <w:right w:val="single" w:sz="8" w:space="0" w:color="FFFFFF"/>
            </w:tcBorders>
            <w:shd w:val="clear" w:color="auto" w:fill="auto"/>
            <w:vAlign w:val="center"/>
            <w:hideMark/>
          </w:tcPr>
          <w:p w14:paraId="34B7F30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[110]</w:t>
            </w:r>
          </w:p>
        </w:tc>
      </w:tr>
      <w:tr w:rsidR="005C0197" w:rsidRPr="00CD2432" w14:paraId="2A901C2A"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D9D1B2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F278DF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B7E450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Amino acids, fatty acids, carbohydrates</w:t>
            </w:r>
          </w:p>
        </w:tc>
        <w:tc>
          <w:tcPr>
            <w:tcW w:w="3937" w:type="dxa"/>
            <w:tcBorders>
              <w:top w:val="single" w:sz="8" w:space="0" w:color="FFFFFF"/>
              <w:left w:val="nil"/>
              <w:bottom w:val="nil"/>
              <w:right w:val="single" w:sz="8" w:space="0" w:color="FFFFFF"/>
            </w:tcBorders>
            <w:shd w:val="clear" w:color="auto" w:fill="auto"/>
            <w:vAlign w:val="center"/>
            <w:hideMark/>
          </w:tcPr>
          <w:p w14:paraId="562AE08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13 metabolites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45F483B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1701" w:type="dxa"/>
            <w:tcBorders>
              <w:top w:val="single" w:sz="8" w:space="0" w:color="FFFFFF"/>
              <w:left w:val="nil"/>
              <w:bottom w:val="nil"/>
              <w:right w:val="single" w:sz="8" w:space="0" w:color="FFFFFF"/>
            </w:tcBorders>
            <w:shd w:val="clear" w:color="auto" w:fill="auto"/>
            <w:vAlign w:val="center"/>
            <w:hideMark/>
          </w:tcPr>
          <w:p w14:paraId="506DFA2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262312A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[111]</w:t>
            </w:r>
          </w:p>
        </w:tc>
      </w:tr>
      <w:tr w:rsidR="005C0197" w:rsidRPr="00CD2432" w14:paraId="24519A34" w14:textId="77777777" w:rsidTr="00C74048">
        <w:trPr>
          <w:trHeight w:val="41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5953C4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35E1B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2320B0E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382F40C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2-hydroxy-butyrate, aspartic acid, kynurenine, </w:t>
            </w:r>
            <w:proofErr w:type="spellStart"/>
            <w:r w:rsidRPr="00CD2432">
              <w:rPr>
                <w:rFonts w:ascii="Book Antiqua" w:eastAsia="等线" w:hAnsi="Book Antiqua" w:cs="宋体"/>
                <w:color w:val="000000"/>
                <w:sz w:val="24"/>
                <w:szCs w:val="24"/>
                <w:lang w:val="en-US" w:eastAsia="zh-CN"/>
              </w:rPr>
              <w:t>cystamine</w:t>
            </w:r>
            <w:proofErr w:type="spellEnd"/>
            <w:r w:rsidRPr="00CD2432">
              <w:rPr>
                <w:rFonts w:ascii="Book Antiqua" w:eastAsia="等线" w:hAnsi="Book Antiqua" w:cs="宋体"/>
                <w:color w:val="000000"/>
                <w:sz w:val="24"/>
                <w:szCs w:val="24"/>
                <w:lang w:val="en-US" w:eastAsia="zh-CN"/>
              </w:rPr>
              <w:t xml:space="preserve"> – detected by GC-MS</w:t>
            </w:r>
          </w:p>
        </w:tc>
        <w:tc>
          <w:tcPr>
            <w:tcW w:w="1701" w:type="dxa"/>
            <w:tcBorders>
              <w:top w:val="single" w:sz="8" w:space="0" w:color="FFFFFF"/>
              <w:left w:val="nil"/>
              <w:bottom w:val="nil"/>
              <w:right w:val="single" w:sz="8" w:space="0" w:color="FFFFFF"/>
            </w:tcBorders>
            <w:shd w:val="clear" w:color="auto" w:fill="auto"/>
            <w:vAlign w:val="center"/>
            <w:hideMark/>
          </w:tcPr>
          <w:p w14:paraId="07D5926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83.10%</w:t>
            </w:r>
          </w:p>
        </w:tc>
        <w:tc>
          <w:tcPr>
            <w:tcW w:w="1701" w:type="dxa"/>
            <w:tcBorders>
              <w:top w:val="single" w:sz="8" w:space="0" w:color="FFFFFF"/>
              <w:left w:val="nil"/>
              <w:bottom w:val="nil"/>
              <w:right w:val="single" w:sz="8" w:space="0" w:color="FFFFFF"/>
            </w:tcBorders>
            <w:shd w:val="clear" w:color="auto" w:fill="auto"/>
            <w:vAlign w:val="center"/>
            <w:hideMark/>
          </w:tcPr>
          <w:p w14:paraId="275E270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81.00%</w:t>
            </w:r>
          </w:p>
        </w:tc>
        <w:tc>
          <w:tcPr>
            <w:tcW w:w="821" w:type="dxa"/>
            <w:tcBorders>
              <w:top w:val="single" w:sz="8" w:space="0" w:color="FFFFFF"/>
              <w:left w:val="nil"/>
              <w:bottom w:val="nil"/>
              <w:right w:val="single" w:sz="8" w:space="0" w:color="FFFFFF"/>
            </w:tcBorders>
            <w:shd w:val="clear" w:color="auto" w:fill="auto"/>
            <w:vAlign w:val="center"/>
            <w:hideMark/>
          </w:tcPr>
          <w:p w14:paraId="620CE8F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[112]</w:t>
            </w:r>
          </w:p>
        </w:tc>
      </w:tr>
      <w:tr w:rsidR="005C0197" w:rsidRPr="00CD2432" w14:paraId="5033F548" w14:textId="77777777" w:rsidTr="00C74048">
        <w:trPr>
          <w:trHeight w:val="196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995944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A6579E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12014E4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Lipid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5725EE8F" w14:textId="738719C2"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Palmitic amide, </w:t>
            </w:r>
            <w:proofErr w:type="spellStart"/>
            <w:r w:rsidRPr="00CD2432">
              <w:rPr>
                <w:rFonts w:ascii="Book Antiqua" w:eastAsia="等线" w:hAnsi="Book Antiqua" w:cs="宋体"/>
                <w:color w:val="000000"/>
                <w:sz w:val="24"/>
                <w:szCs w:val="24"/>
                <w:lang w:val="en-US" w:eastAsia="zh-CN"/>
              </w:rPr>
              <w:t>oleamide</w:t>
            </w:r>
            <w:proofErr w:type="spellEnd"/>
            <w:r w:rsidRPr="00CD2432">
              <w:rPr>
                <w:rFonts w:ascii="Book Antiqua" w:eastAsia="等线" w:hAnsi="Book Antiqua" w:cs="宋体"/>
                <w:color w:val="000000"/>
                <w:sz w:val="24"/>
                <w:szCs w:val="24"/>
                <w:lang w:val="en-US" w:eastAsia="zh-CN"/>
              </w:rPr>
              <w:t xml:space="preserve">, </w:t>
            </w:r>
            <w:proofErr w:type="spellStart"/>
            <w:r w:rsidRPr="00CD2432">
              <w:rPr>
                <w:rFonts w:ascii="Book Antiqua" w:eastAsia="等线" w:hAnsi="Book Antiqua" w:cs="宋体"/>
                <w:color w:val="000000"/>
                <w:sz w:val="24"/>
                <w:szCs w:val="24"/>
                <w:lang w:val="en-US" w:eastAsia="zh-CN"/>
              </w:rPr>
              <w:t>hexadecaneodioic</w:t>
            </w:r>
            <w:proofErr w:type="spellEnd"/>
            <w:r w:rsidRPr="00CD2432">
              <w:rPr>
                <w:rFonts w:ascii="Book Antiqua" w:eastAsia="等线" w:hAnsi="Book Antiqua" w:cs="宋体"/>
                <w:color w:val="000000"/>
                <w:sz w:val="24"/>
                <w:szCs w:val="24"/>
                <w:lang w:val="en-US" w:eastAsia="zh-CN"/>
              </w:rPr>
              <w:t xml:space="preserve"> acid, </w:t>
            </w:r>
            <w:proofErr w:type="spellStart"/>
            <w:r w:rsidRPr="00CD2432">
              <w:rPr>
                <w:rFonts w:ascii="Book Antiqua" w:eastAsia="等线" w:hAnsi="Book Antiqua" w:cs="宋体"/>
                <w:color w:val="000000"/>
                <w:sz w:val="24"/>
                <w:szCs w:val="24"/>
                <w:lang w:val="en-US" w:eastAsia="zh-CN"/>
              </w:rPr>
              <w:t>octadecanoic</w:t>
            </w:r>
            <w:proofErr w:type="spellEnd"/>
            <w:r w:rsidRPr="00CD2432">
              <w:rPr>
                <w:rFonts w:ascii="Book Antiqua" w:eastAsia="等线" w:hAnsi="Book Antiqua" w:cs="宋体"/>
                <w:color w:val="000000"/>
                <w:sz w:val="24"/>
                <w:szCs w:val="24"/>
                <w:lang w:val="en-US" w:eastAsia="zh-CN"/>
              </w:rPr>
              <w:t xml:space="preserve"> acid, </w:t>
            </w:r>
            <w:proofErr w:type="spellStart"/>
            <w:r w:rsidRPr="00CD2432">
              <w:rPr>
                <w:rFonts w:ascii="Book Antiqua" w:eastAsia="等线" w:hAnsi="Book Antiqua" w:cs="宋体"/>
                <w:color w:val="000000"/>
                <w:sz w:val="24"/>
                <w:szCs w:val="24"/>
                <w:lang w:val="en-US" w:eastAsia="zh-CN"/>
              </w:rPr>
              <w:t>eicosatrienoic</w:t>
            </w:r>
            <w:proofErr w:type="spellEnd"/>
            <w:r w:rsidRPr="00CD2432">
              <w:rPr>
                <w:rFonts w:ascii="Book Antiqua" w:eastAsia="等线" w:hAnsi="Book Antiqua" w:cs="宋体"/>
                <w:color w:val="000000"/>
                <w:sz w:val="24"/>
                <w:szCs w:val="24"/>
                <w:lang w:val="en-US" w:eastAsia="zh-CN"/>
              </w:rPr>
              <w:t xml:space="preserve"> acid, LPC(18:2), LPC(20:4), LPC(22:6), myristic acid, LPC(16:0) – detected by ion cyclotron resonance MS</w:t>
            </w:r>
          </w:p>
        </w:tc>
        <w:tc>
          <w:tcPr>
            <w:tcW w:w="1701" w:type="dxa"/>
            <w:tcBorders>
              <w:top w:val="single" w:sz="8" w:space="0" w:color="FFFFFF"/>
              <w:left w:val="nil"/>
              <w:bottom w:val="nil"/>
              <w:right w:val="single" w:sz="8" w:space="0" w:color="FFFFFF"/>
            </w:tcBorders>
            <w:shd w:val="clear" w:color="auto" w:fill="auto"/>
            <w:vAlign w:val="center"/>
            <w:hideMark/>
          </w:tcPr>
          <w:p w14:paraId="653DD73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98.10%</w:t>
            </w:r>
          </w:p>
        </w:tc>
        <w:tc>
          <w:tcPr>
            <w:tcW w:w="1701" w:type="dxa"/>
            <w:tcBorders>
              <w:top w:val="single" w:sz="8" w:space="0" w:color="FFFFFF"/>
              <w:left w:val="nil"/>
              <w:bottom w:val="nil"/>
              <w:right w:val="single" w:sz="8" w:space="0" w:color="FFFFFF"/>
            </w:tcBorders>
            <w:shd w:val="clear" w:color="auto" w:fill="auto"/>
            <w:vAlign w:val="center"/>
            <w:hideMark/>
          </w:tcPr>
          <w:p w14:paraId="1075343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100.00%</w:t>
            </w:r>
          </w:p>
        </w:tc>
        <w:tc>
          <w:tcPr>
            <w:tcW w:w="821" w:type="dxa"/>
            <w:tcBorders>
              <w:top w:val="single" w:sz="8" w:space="0" w:color="FFFFFF"/>
              <w:left w:val="nil"/>
              <w:bottom w:val="nil"/>
              <w:right w:val="single" w:sz="8" w:space="0" w:color="FFFFFF"/>
            </w:tcBorders>
            <w:shd w:val="clear" w:color="auto" w:fill="auto"/>
            <w:vAlign w:val="center"/>
            <w:hideMark/>
          </w:tcPr>
          <w:p w14:paraId="7B60EB6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[113]</w:t>
            </w:r>
          </w:p>
        </w:tc>
      </w:tr>
      <w:tr w:rsidR="005C0197" w:rsidRPr="00CD2432" w14:paraId="225840D7"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455B8C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79E7A2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5C18F6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Panel of hydroxylated polyunsaturated </w:t>
            </w:r>
            <w:proofErr w:type="spellStart"/>
            <w:r w:rsidRPr="00CD2432">
              <w:rPr>
                <w:rFonts w:ascii="Book Antiqua" w:eastAsia="等线" w:hAnsi="Book Antiqua" w:cs="宋体"/>
                <w:color w:val="000000"/>
                <w:sz w:val="24"/>
                <w:szCs w:val="24"/>
                <w:lang w:val="en-US" w:eastAsia="zh-CN"/>
              </w:rPr>
              <w:t>ultra long</w:t>
            </w:r>
            <w:proofErr w:type="spellEnd"/>
            <w:r w:rsidRPr="00CD2432">
              <w:rPr>
                <w:rFonts w:ascii="Book Antiqua" w:eastAsia="等线" w:hAnsi="Book Antiqua" w:cs="宋体"/>
                <w:color w:val="000000"/>
                <w:sz w:val="24"/>
                <w:szCs w:val="24"/>
                <w:lang w:val="en-US" w:eastAsia="zh-CN"/>
              </w:rPr>
              <w:t xml:space="preserve">-chain fatty acids </w:t>
            </w:r>
          </w:p>
        </w:tc>
        <w:tc>
          <w:tcPr>
            <w:tcW w:w="3937" w:type="dxa"/>
            <w:tcBorders>
              <w:top w:val="single" w:sz="8" w:space="0" w:color="FFFFFF"/>
              <w:left w:val="nil"/>
              <w:bottom w:val="nil"/>
              <w:right w:val="single" w:sz="8" w:space="0" w:color="FFFFFF"/>
            </w:tcBorders>
            <w:shd w:val="clear" w:color="auto" w:fill="auto"/>
            <w:vAlign w:val="center"/>
            <w:hideMark/>
          </w:tcPr>
          <w:p w14:paraId="5DA621D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C28H46O4, C28H48O4 and C28H50O4, all downregulated – detected by LC-MS/MS and nuclear MR</w:t>
            </w:r>
          </w:p>
        </w:tc>
        <w:tc>
          <w:tcPr>
            <w:tcW w:w="1701" w:type="dxa"/>
            <w:tcBorders>
              <w:top w:val="single" w:sz="8" w:space="0" w:color="FFFFFF"/>
              <w:left w:val="nil"/>
              <w:bottom w:val="nil"/>
              <w:right w:val="single" w:sz="8" w:space="0" w:color="FFFFFF"/>
            </w:tcBorders>
            <w:shd w:val="clear" w:color="auto" w:fill="auto"/>
            <w:vAlign w:val="center"/>
            <w:hideMark/>
          </w:tcPr>
          <w:p w14:paraId="496D891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1701" w:type="dxa"/>
            <w:tcBorders>
              <w:top w:val="single" w:sz="8" w:space="0" w:color="FFFFFF"/>
              <w:left w:val="nil"/>
              <w:bottom w:val="nil"/>
              <w:right w:val="single" w:sz="8" w:space="0" w:color="FFFFFF"/>
            </w:tcBorders>
            <w:shd w:val="clear" w:color="auto" w:fill="auto"/>
            <w:vAlign w:val="center"/>
            <w:hideMark/>
          </w:tcPr>
          <w:p w14:paraId="0A3098C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90.00%</w:t>
            </w:r>
          </w:p>
        </w:tc>
        <w:tc>
          <w:tcPr>
            <w:tcW w:w="821" w:type="dxa"/>
            <w:tcBorders>
              <w:top w:val="single" w:sz="8" w:space="0" w:color="FFFFFF"/>
              <w:left w:val="nil"/>
              <w:bottom w:val="nil"/>
              <w:right w:val="single" w:sz="8" w:space="0" w:color="FFFFFF"/>
            </w:tcBorders>
            <w:shd w:val="clear" w:color="auto" w:fill="auto"/>
            <w:vAlign w:val="center"/>
            <w:hideMark/>
          </w:tcPr>
          <w:p w14:paraId="05622CA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[114]</w:t>
            </w:r>
          </w:p>
        </w:tc>
      </w:tr>
      <w:tr w:rsidR="005C0197" w:rsidRPr="00CD2432" w14:paraId="7E721579" w14:textId="77777777" w:rsidTr="00C74048">
        <w:trPr>
          <w:trHeight w:val="309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EBC2BB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3E6848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Serum</w:t>
            </w:r>
          </w:p>
        </w:tc>
        <w:tc>
          <w:tcPr>
            <w:tcW w:w="2588" w:type="dxa"/>
            <w:tcBorders>
              <w:top w:val="single" w:sz="8" w:space="0" w:color="FFFFFF"/>
              <w:left w:val="nil"/>
              <w:bottom w:val="nil"/>
              <w:right w:val="single" w:sz="8" w:space="0" w:color="FFFFFF"/>
            </w:tcBorders>
            <w:shd w:val="clear" w:color="auto" w:fill="auto"/>
            <w:vAlign w:val="center"/>
            <w:hideMark/>
          </w:tcPr>
          <w:p w14:paraId="3D7799A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Multiple metabolites (panel)</w:t>
            </w:r>
          </w:p>
        </w:tc>
        <w:tc>
          <w:tcPr>
            <w:tcW w:w="3937" w:type="dxa"/>
            <w:tcBorders>
              <w:top w:val="single" w:sz="8" w:space="0" w:color="FFFFFF"/>
              <w:left w:val="nil"/>
              <w:bottom w:val="nil"/>
              <w:right w:val="single" w:sz="8" w:space="0" w:color="FFFFFF"/>
            </w:tcBorders>
            <w:shd w:val="clear" w:color="auto" w:fill="auto"/>
            <w:vAlign w:val="center"/>
            <w:hideMark/>
          </w:tcPr>
          <w:p w14:paraId="304E1DE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11,14-eicosadienoic acid, 12a-hydroxy-3-oxocholadienic acid, 12-ketodeoxycholic acid, 12-keto-tetrahydro-leukotriene B4, 13-cis-retinoic acid, 1b-hydrocholic acid, 1-methylhistamine, 1-monopalmitin, 2,3-dihydroxybutanoic acid, 24-hydroxycalcitriol – detected by GC-TOFMS and UPLC-QTOFMS</w:t>
            </w:r>
          </w:p>
        </w:tc>
        <w:tc>
          <w:tcPr>
            <w:tcW w:w="1701" w:type="dxa"/>
            <w:tcBorders>
              <w:top w:val="single" w:sz="8" w:space="0" w:color="FFFFFF"/>
              <w:left w:val="nil"/>
              <w:bottom w:val="nil"/>
              <w:right w:val="single" w:sz="8" w:space="0" w:color="FFFFFF"/>
            </w:tcBorders>
            <w:shd w:val="clear" w:color="auto" w:fill="auto"/>
            <w:vAlign w:val="center"/>
            <w:hideMark/>
          </w:tcPr>
          <w:p w14:paraId="3FDE851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83.70%</w:t>
            </w:r>
          </w:p>
        </w:tc>
        <w:tc>
          <w:tcPr>
            <w:tcW w:w="1701" w:type="dxa"/>
            <w:tcBorders>
              <w:top w:val="single" w:sz="8" w:space="0" w:color="FFFFFF"/>
              <w:left w:val="nil"/>
              <w:bottom w:val="nil"/>
              <w:right w:val="single" w:sz="8" w:space="0" w:color="FFFFFF"/>
            </w:tcBorders>
            <w:shd w:val="clear" w:color="auto" w:fill="auto"/>
            <w:vAlign w:val="center"/>
            <w:hideMark/>
          </w:tcPr>
          <w:p w14:paraId="56A43FC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91.70%</w:t>
            </w:r>
          </w:p>
        </w:tc>
        <w:tc>
          <w:tcPr>
            <w:tcW w:w="821" w:type="dxa"/>
            <w:tcBorders>
              <w:top w:val="single" w:sz="8" w:space="0" w:color="FFFFFF"/>
              <w:left w:val="nil"/>
              <w:bottom w:val="nil"/>
              <w:right w:val="single" w:sz="8" w:space="0" w:color="FFFFFF"/>
            </w:tcBorders>
            <w:shd w:val="clear" w:color="auto" w:fill="auto"/>
            <w:vAlign w:val="center"/>
            <w:hideMark/>
          </w:tcPr>
          <w:p w14:paraId="762EDA1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[115]</w:t>
            </w:r>
          </w:p>
        </w:tc>
      </w:tr>
      <w:tr w:rsidR="005C0197" w:rsidRPr="00CD2432" w14:paraId="218A08AB" w14:textId="77777777" w:rsidTr="00C74048">
        <w:trPr>
          <w:trHeight w:val="645"/>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79AEB0E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DC46D3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39DFFB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Amino acids, fatty acids, carbohydrates </w:t>
            </w:r>
          </w:p>
        </w:tc>
        <w:tc>
          <w:tcPr>
            <w:tcW w:w="3937" w:type="dxa"/>
            <w:tcBorders>
              <w:top w:val="single" w:sz="8" w:space="0" w:color="FFFFFF"/>
              <w:left w:val="nil"/>
              <w:bottom w:val="nil"/>
              <w:right w:val="single" w:sz="8" w:space="0" w:color="FFFFFF"/>
            </w:tcBorders>
            <w:shd w:val="clear" w:color="auto" w:fill="auto"/>
            <w:vAlign w:val="center"/>
            <w:hideMark/>
          </w:tcPr>
          <w:p w14:paraId="4F66EBB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 metabolites – detected by CT-TQMS</w:t>
            </w:r>
          </w:p>
        </w:tc>
        <w:tc>
          <w:tcPr>
            <w:tcW w:w="1701" w:type="dxa"/>
            <w:tcBorders>
              <w:top w:val="single" w:sz="8" w:space="0" w:color="FFFFFF"/>
              <w:left w:val="nil"/>
              <w:bottom w:val="nil"/>
              <w:right w:val="single" w:sz="8" w:space="0" w:color="FFFFFF"/>
            </w:tcBorders>
            <w:shd w:val="clear" w:color="auto" w:fill="auto"/>
            <w:vAlign w:val="center"/>
            <w:hideMark/>
          </w:tcPr>
          <w:p w14:paraId="3A6C963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99.30%</w:t>
            </w:r>
          </w:p>
        </w:tc>
        <w:tc>
          <w:tcPr>
            <w:tcW w:w="1701" w:type="dxa"/>
            <w:tcBorders>
              <w:top w:val="single" w:sz="8" w:space="0" w:color="FFFFFF"/>
              <w:left w:val="nil"/>
              <w:bottom w:val="nil"/>
              <w:right w:val="single" w:sz="8" w:space="0" w:color="FFFFFF"/>
            </w:tcBorders>
            <w:shd w:val="clear" w:color="auto" w:fill="auto"/>
            <w:vAlign w:val="center"/>
            <w:hideMark/>
          </w:tcPr>
          <w:p w14:paraId="72CC205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93.80%</w:t>
            </w:r>
          </w:p>
        </w:tc>
        <w:tc>
          <w:tcPr>
            <w:tcW w:w="821" w:type="dxa"/>
            <w:tcBorders>
              <w:top w:val="single" w:sz="8" w:space="0" w:color="FFFFFF"/>
              <w:left w:val="nil"/>
              <w:bottom w:val="nil"/>
              <w:right w:val="single" w:sz="8" w:space="0" w:color="FFFFFF"/>
            </w:tcBorders>
            <w:shd w:val="clear" w:color="auto" w:fill="auto"/>
            <w:vAlign w:val="center"/>
            <w:hideMark/>
          </w:tcPr>
          <w:p w14:paraId="1C025BD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[116]</w:t>
            </w:r>
          </w:p>
        </w:tc>
      </w:tr>
      <w:tr w:rsidR="005C0197" w:rsidRPr="00CD2432" w14:paraId="5AD1A9E7" w14:textId="77777777" w:rsidTr="00C74048">
        <w:trPr>
          <w:trHeight w:val="5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477B5F7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630B104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3A7D6EA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7909FEB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Total saturated </w:t>
            </w:r>
            <w:proofErr w:type="spellStart"/>
            <w:r w:rsidRPr="00CD2432">
              <w:rPr>
                <w:rFonts w:ascii="Book Antiqua" w:eastAsia="等线" w:hAnsi="Book Antiqua" w:cs="宋体"/>
                <w:color w:val="000000"/>
                <w:sz w:val="24"/>
                <w:szCs w:val="24"/>
                <w:lang w:val="en-US" w:eastAsia="zh-CN"/>
              </w:rPr>
              <w:t>lysophosphatidylcholines</w:t>
            </w:r>
            <w:proofErr w:type="spellEnd"/>
            <w:r w:rsidRPr="00CD2432">
              <w:rPr>
                <w:rFonts w:ascii="Book Antiqua" w:eastAsia="等线" w:hAnsi="Book Antiqua" w:cs="宋体"/>
                <w:color w:val="000000"/>
                <w:sz w:val="24"/>
                <w:szCs w:val="24"/>
                <w:lang w:val="en-US" w:eastAsia="zh-CN"/>
              </w:rPr>
              <w:t xml:space="preserve"> (LPCs), 18:2 LPC and </w:t>
            </w:r>
            <w:proofErr w:type="spellStart"/>
            <w:r w:rsidRPr="00CD2432">
              <w:rPr>
                <w:rFonts w:ascii="Book Antiqua" w:eastAsia="等线" w:hAnsi="Book Antiqua" w:cs="宋体"/>
                <w:color w:val="000000"/>
                <w:sz w:val="24"/>
                <w:szCs w:val="24"/>
                <w:lang w:val="en-US" w:eastAsia="zh-CN"/>
              </w:rPr>
              <w:t>sphingosylphosphorylcholine</w:t>
            </w:r>
            <w:proofErr w:type="spellEnd"/>
            <w:r w:rsidRPr="00CD2432">
              <w:rPr>
                <w:rFonts w:ascii="Book Antiqua" w:eastAsia="等线" w:hAnsi="Book Antiqua" w:cs="宋体"/>
                <w:color w:val="000000"/>
                <w:sz w:val="24"/>
                <w:szCs w:val="24"/>
                <w:lang w:val="en-US" w:eastAsia="zh-CN"/>
              </w:rPr>
              <w:t xml:space="preserve"> – detected by LC-MS/MS</w:t>
            </w:r>
          </w:p>
        </w:tc>
        <w:tc>
          <w:tcPr>
            <w:tcW w:w="1701" w:type="dxa"/>
            <w:tcBorders>
              <w:top w:val="single" w:sz="8" w:space="0" w:color="FFFFFF"/>
              <w:left w:val="nil"/>
              <w:bottom w:val="nil"/>
              <w:right w:val="single" w:sz="8" w:space="0" w:color="FFFFFF"/>
            </w:tcBorders>
            <w:shd w:val="clear" w:color="auto" w:fill="auto"/>
            <w:vAlign w:val="center"/>
            <w:hideMark/>
          </w:tcPr>
          <w:p w14:paraId="0F7D7F5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88.30%</w:t>
            </w:r>
          </w:p>
        </w:tc>
        <w:tc>
          <w:tcPr>
            <w:tcW w:w="1701" w:type="dxa"/>
            <w:tcBorders>
              <w:top w:val="single" w:sz="8" w:space="0" w:color="FFFFFF"/>
              <w:left w:val="nil"/>
              <w:bottom w:val="nil"/>
              <w:right w:val="single" w:sz="8" w:space="0" w:color="FFFFFF"/>
            </w:tcBorders>
            <w:shd w:val="clear" w:color="auto" w:fill="auto"/>
            <w:vAlign w:val="center"/>
            <w:hideMark/>
          </w:tcPr>
          <w:p w14:paraId="5C8BADF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759E73E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[117]</w:t>
            </w:r>
          </w:p>
        </w:tc>
      </w:tr>
      <w:tr w:rsidR="005C0197" w:rsidRPr="00CD2432" w14:paraId="4A043C40" w14:textId="77777777" w:rsidTr="00C74048">
        <w:trPr>
          <w:trHeight w:val="1134"/>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86FF14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9886CB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Plasma</w:t>
            </w:r>
          </w:p>
        </w:tc>
        <w:tc>
          <w:tcPr>
            <w:tcW w:w="2588" w:type="dxa"/>
            <w:tcBorders>
              <w:top w:val="single" w:sz="8" w:space="0" w:color="FFFFFF"/>
              <w:left w:val="nil"/>
              <w:bottom w:val="nil"/>
              <w:right w:val="single" w:sz="8" w:space="0" w:color="FFFFFF"/>
            </w:tcBorders>
            <w:shd w:val="clear" w:color="auto" w:fill="auto"/>
            <w:vAlign w:val="center"/>
            <w:hideMark/>
          </w:tcPr>
          <w:p w14:paraId="41BF713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Choline-containing phospholipids (panel)</w:t>
            </w:r>
          </w:p>
        </w:tc>
        <w:tc>
          <w:tcPr>
            <w:tcW w:w="3937" w:type="dxa"/>
            <w:tcBorders>
              <w:top w:val="single" w:sz="8" w:space="0" w:color="FFFFFF"/>
              <w:left w:val="nil"/>
              <w:bottom w:val="nil"/>
              <w:right w:val="single" w:sz="8" w:space="0" w:color="FFFFFF"/>
            </w:tcBorders>
            <w:shd w:val="clear" w:color="auto" w:fill="auto"/>
            <w:vAlign w:val="center"/>
            <w:hideMark/>
          </w:tcPr>
          <w:p w14:paraId="6867F2F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Total saturated </w:t>
            </w:r>
            <w:proofErr w:type="spellStart"/>
            <w:r w:rsidRPr="00CD2432">
              <w:rPr>
                <w:rFonts w:ascii="Book Antiqua" w:eastAsia="等线" w:hAnsi="Book Antiqua" w:cs="宋体"/>
                <w:color w:val="000000"/>
                <w:sz w:val="24"/>
                <w:szCs w:val="24"/>
                <w:lang w:val="en-US" w:eastAsia="zh-CN"/>
              </w:rPr>
              <w:t>lysophosphatidylcholines</w:t>
            </w:r>
            <w:proofErr w:type="spellEnd"/>
            <w:r w:rsidRPr="00CD2432">
              <w:rPr>
                <w:rFonts w:ascii="Book Antiqua" w:eastAsia="等线" w:hAnsi="Book Antiqua" w:cs="宋体"/>
                <w:color w:val="000000"/>
                <w:sz w:val="24"/>
                <w:szCs w:val="24"/>
                <w:lang w:val="en-US" w:eastAsia="zh-CN"/>
              </w:rPr>
              <w:t xml:space="preserve"> (LPCs) and the difference between 18:2 LPC and 18:1 LPC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76E01A2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82.00%</w:t>
            </w:r>
          </w:p>
        </w:tc>
        <w:tc>
          <w:tcPr>
            <w:tcW w:w="1701" w:type="dxa"/>
            <w:tcBorders>
              <w:top w:val="single" w:sz="8" w:space="0" w:color="FFFFFF"/>
              <w:left w:val="nil"/>
              <w:bottom w:val="nil"/>
              <w:right w:val="single" w:sz="8" w:space="0" w:color="FFFFFF"/>
            </w:tcBorders>
            <w:shd w:val="clear" w:color="auto" w:fill="auto"/>
            <w:vAlign w:val="center"/>
            <w:hideMark/>
          </w:tcPr>
          <w:p w14:paraId="0E5968F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93.00%</w:t>
            </w:r>
          </w:p>
        </w:tc>
        <w:tc>
          <w:tcPr>
            <w:tcW w:w="821" w:type="dxa"/>
            <w:tcBorders>
              <w:top w:val="single" w:sz="8" w:space="0" w:color="FFFFFF"/>
              <w:left w:val="nil"/>
              <w:bottom w:val="nil"/>
              <w:right w:val="single" w:sz="8" w:space="0" w:color="FFFFFF"/>
            </w:tcBorders>
            <w:shd w:val="clear" w:color="auto" w:fill="auto"/>
            <w:vAlign w:val="center"/>
            <w:hideMark/>
          </w:tcPr>
          <w:p w14:paraId="171CE18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[118]</w:t>
            </w:r>
          </w:p>
        </w:tc>
      </w:tr>
      <w:tr w:rsidR="005C0197" w:rsidRPr="00CD2432" w14:paraId="550ED94B" w14:textId="77777777" w:rsidTr="00C74048">
        <w:trPr>
          <w:trHeight w:val="689"/>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F883F0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48E729A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Dried blood </w:t>
            </w:r>
          </w:p>
        </w:tc>
        <w:tc>
          <w:tcPr>
            <w:tcW w:w="2588" w:type="dxa"/>
            <w:tcBorders>
              <w:top w:val="single" w:sz="8" w:space="0" w:color="FFFFFF"/>
              <w:left w:val="nil"/>
              <w:bottom w:val="nil"/>
              <w:right w:val="single" w:sz="8" w:space="0" w:color="FFFFFF"/>
            </w:tcBorders>
            <w:shd w:val="clear" w:color="auto" w:fill="auto"/>
            <w:vAlign w:val="center"/>
            <w:hideMark/>
          </w:tcPr>
          <w:p w14:paraId="6736401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Amino acids and </w:t>
            </w:r>
            <w:proofErr w:type="spellStart"/>
            <w:r w:rsidRPr="00CD2432">
              <w:rPr>
                <w:rFonts w:ascii="Book Antiqua" w:eastAsia="等线" w:hAnsi="Book Antiqua" w:cs="宋体"/>
                <w:color w:val="000000"/>
                <w:sz w:val="24"/>
                <w:szCs w:val="24"/>
                <w:lang w:val="en-US" w:eastAsia="zh-CN"/>
              </w:rPr>
              <w:t>acylcarnitines</w:t>
            </w:r>
            <w:proofErr w:type="spellEnd"/>
            <w:r w:rsidRPr="00CD2432">
              <w:rPr>
                <w:rFonts w:ascii="Book Antiqua" w:eastAsia="等线" w:hAnsi="Book Antiqua" w:cs="宋体"/>
                <w:color w:val="000000"/>
                <w:sz w:val="24"/>
                <w:szCs w:val="24"/>
                <w:lang w:val="en-US" w:eastAsia="zh-CN"/>
              </w:rPr>
              <w:t xml:space="preserve"> (panel)</w:t>
            </w:r>
          </w:p>
        </w:tc>
        <w:tc>
          <w:tcPr>
            <w:tcW w:w="3937" w:type="dxa"/>
            <w:tcBorders>
              <w:top w:val="single" w:sz="8" w:space="0" w:color="FFFFFF"/>
              <w:left w:val="nil"/>
              <w:bottom w:val="nil"/>
              <w:right w:val="single" w:sz="8" w:space="0" w:color="FFFFFF"/>
            </w:tcBorders>
            <w:shd w:val="clear" w:color="auto" w:fill="auto"/>
            <w:vAlign w:val="center"/>
            <w:hideMark/>
          </w:tcPr>
          <w:p w14:paraId="27458A5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C16, </w:t>
            </w:r>
            <w:proofErr w:type="spellStart"/>
            <w:r w:rsidRPr="00CD2432">
              <w:rPr>
                <w:rFonts w:ascii="Book Antiqua" w:eastAsia="等线" w:hAnsi="Book Antiqua" w:cs="宋体"/>
                <w:color w:val="000000"/>
                <w:sz w:val="24"/>
                <w:szCs w:val="24"/>
                <w:lang w:val="en-US" w:eastAsia="zh-CN"/>
              </w:rPr>
              <w:t>Arg</w:t>
            </w:r>
            <w:proofErr w:type="spellEnd"/>
            <w:r w:rsidRPr="00CD2432">
              <w:rPr>
                <w:rFonts w:ascii="Book Antiqua" w:eastAsia="等线" w:hAnsi="Book Antiqua" w:cs="宋体"/>
                <w:color w:val="000000"/>
                <w:sz w:val="24"/>
                <w:szCs w:val="24"/>
                <w:lang w:val="en-US" w:eastAsia="zh-CN"/>
              </w:rPr>
              <w:t xml:space="preserve">, C4/C8, C5/C3, Val, </w:t>
            </w:r>
            <w:proofErr w:type="spellStart"/>
            <w:r w:rsidRPr="00CD2432">
              <w:rPr>
                <w:rFonts w:ascii="Book Antiqua" w:eastAsia="等线" w:hAnsi="Book Antiqua" w:cs="宋体"/>
                <w:color w:val="000000"/>
                <w:sz w:val="24"/>
                <w:szCs w:val="24"/>
                <w:lang w:val="en-US" w:eastAsia="zh-CN"/>
              </w:rPr>
              <w:t>Phe</w:t>
            </w:r>
            <w:proofErr w:type="spellEnd"/>
            <w:r w:rsidRPr="00CD2432">
              <w:rPr>
                <w:rFonts w:ascii="Book Antiqua" w:eastAsia="等线" w:hAnsi="Book Antiqua" w:cs="宋体"/>
                <w:color w:val="000000"/>
                <w:sz w:val="24"/>
                <w:szCs w:val="24"/>
                <w:lang w:val="en-US" w:eastAsia="zh-CN"/>
              </w:rPr>
              <w:t>/Tyr, Ala, C4/C3 – detected by direct infusion MS</w:t>
            </w:r>
          </w:p>
        </w:tc>
        <w:tc>
          <w:tcPr>
            <w:tcW w:w="1701" w:type="dxa"/>
            <w:tcBorders>
              <w:top w:val="single" w:sz="8" w:space="0" w:color="FFFFFF"/>
              <w:left w:val="nil"/>
              <w:bottom w:val="nil"/>
              <w:right w:val="single" w:sz="8" w:space="0" w:color="FFFFFF"/>
            </w:tcBorders>
            <w:shd w:val="clear" w:color="auto" w:fill="auto"/>
            <w:vAlign w:val="center"/>
            <w:hideMark/>
          </w:tcPr>
          <w:p w14:paraId="31D84F1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81.20%</w:t>
            </w:r>
          </w:p>
        </w:tc>
        <w:tc>
          <w:tcPr>
            <w:tcW w:w="1701" w:type="dxa"/>
            <w:tcBorders>
              <w:top w:val="single" w:sz="8" w:space="0" w:color="FFFFFF"/>
              <w:left w:val="nil"/>
              <w:bottom w:val="nil"/>
              <w:right w:val="single" w:sz="8" w:space="0" w:color="FFFFFF"/>
            </w:tcBorders>
            <w:shd w:val="clear" w:color="auto" w:fill="auto"/>
            <w:vAlign w:val="center"/>
            <w:hideMark/>
          </w:tcPr>
          <w:p w14:paraId="525E32D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83.90%</w:t>
            </w:r>
          </w:p>
        </w:tc>
        <w:tc>
          <w:tcPr>
            <w:tcW w:w="821" w:type="dxa"/>
            <w:tcBorders>
              <w:top w:val="single" w:sz="8" w:space="0" w:color="FFFFFF"/>
              <w:left w:val="nil"/>
              <w:bottom w:val="nil"/>
              <w:right w:val="single" w:sz="8" w:space="0" w:color="FFFFFF"/>
            </w:tcBorders>
            <w:shd w:val="clear" w:color="auto" w:fill="auto"/>
            <w:vAlign w:val="center"/>
            <w:hideMark/>
          </w:tcPr>
          <w:p w14:paraId="02D2338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[119]</w:t>
            </w:r>
          </w:p>
        </w:tc>
      </w:tr>
      <w:tr w:rsidR="005C0197" w:rsidRPr="00CD2432" w14:paraId="1B6FBC04" w14:textId="77777777" w:rsidTr="00C74048">
        <w:trPr>
          <w:trHeight w:val="35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35B2EEA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2C79AC4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2D2B0B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Polyamines</w:t>
            </w:r>
          </w:p>
        </w:tc>
        <w:tc>
          <w:tcPr>
            <w:tcW w:w="3937" w:type="dxa"/>
            <w:tcBorders>
              <w:top w:val="single" w:sz="8" w:space="0" w:color="FFFFFF"/>
              <w:left w:val="nil"/>
              <w:bottom w:val="nil"/>
              <w:right w:val="single" w:sz="8" w:space="0" w:color="FFFFFF"/>
            </w:tcBorders>
            <w:shd w:val="clear" w:color="auto" w:fill="auto"/>
            <w:vAlign w:val="center"/>
            <w:hideMark/>
          </w:tcPr>
          <w:p w14:paraId="77D2AB5B" w14:textId="010BC95A"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N1,</w:t>
            </w:r>
            <w:r w:rsidR="00C74048"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color w:val="000000"/>
                <w:sz w:val="24"/>
                <w:szCs w:val="24"/>
                <w:lang w:val="en-US" w:eastAsia="zh-CN"/>
              </w:rPr>
              <w:t>N12-diacetylspermine – detected by ELISA</w:t>
            </w:r>
          </w:p>
        </w:tc>
        <w:tc>
          <w:tcPr>
            <w:tcW w:w="1701" w:type="dxa"/>
            <w:tcBorders>
              <w:top w:val="single" w:sz="8" w:space="0" w:color="FFFFFF"/>
              <w:left w:val="nil"/>
              <w:bottom w:val="nil"/>
              <w:right w:val="single" w:sz="8" w:space="0" w:color="FFFFFF"/>
            </w:tcBorders>
            <w:shd w:val="clear" w:color="auto" w:fill="auto"/>
            <w:vAlign w:val="center"/>
            <w:hideMark/>
          </w:tcPr>
          <w:p w14:paraId="6804AF7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75.80%</w:t>
            </w:r>
          </w:p>
        </w:tc>
        <w:tc>
          <w:tcPr>
            <w:tcW w:w="1701" w:type="dxa"/>
            <w:tcBorders>
              <w:top w:val="single" w:sz="8" w:space="0" w:color="FFFFFF"/>
              <w:left w:val="nil"/>
              <w:bottom w:val="nil"/>
              <w:right w:val="single" w:sz="8" w:space="0" w:color="FFFFFF"/>
            </w:tcBorders>
            <w:shd w:val="clear" w:color="auto" w:fill="auto"/>
            <w:vAlign w:val="center"/>
            <w:hideMark/>
          </w:tcPr>
          <w:p w14:paraId="16CBD67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821" w:type="dxa"/>
            <w:tcBorders>
              <w:top w:val="single" w:sz="8" w:space="0" w:color="FFFFFF"/>
              <w:left w:val="nil"/>
              <w:bottom w:val="nil"/>
              <w:right w:val="single" w:sz="8" w:space="0" w:color="FFFFFF"/>
            </w:tcBorders>
            <w:shd w:val="clear" w:color="auto" w:fill="auto"/>
            <w:vAlign w:val="center"/>
            <w:hideMark/>
          </w:tcPr>
          <w:p w14:paraId="24EFB7E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[120]</w:t>
            </w:r>
          </w:p>
        </w:tc>
      </w:tr>
      <w:tr w:rsidR="005C0197" w:rsidRPr="00CD2432" w14:paraId="4DCA3566" w14:textId="77777777" w:rsidTr="00C74048">
        <w:trPr>
          <w:trHeight w:val="7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288CB2C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38B36784"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5970A0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Polyamines and amino acid metabolites</w:t>
            </w:r>
          </w:p>
        </w:tc>
        <w:tc>
          <w:tcPr>
            <w:tcW w:w="3937" w:type="dxa"/>
            <w:tcBorders>
              <w:top w:val="single" w:sz="8" w:space="0" w:color="FFFFFF"/>
              <w:left w:val="nil"/>
              <w:bottom w:val="nil"/>
              <w:right w:val="single" w:sz="8" w:space="0" w:color="FFFFFF"/>
            </w:tcBorders>
            <w:shd w:val="clear" w:color="auto" w:fill="auto"/>
            <w:vAlign w:val="center"/>
            <w:hideMark/>
          </w:tcPr>
          <w:p w14:paraId="1E683E35" w14:textId="50AFBDA8"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N1,</w:t>
            </w:r>
            <w:r w:rsidR="00C74048" w:rsidRPr="00CD2432">
              <w:rPr>
                <w:rFonts w:ascii="Book Antiqua" w:eastAsia="等线" w:hAnsi="Book Antiqua" w:cs="宋体"/>
                <w:color w:val="000000"/>
                <w:sz w:val="24"/>
                <w:szCs w:val="24"/>
                <w:lang w:val="en-US" w:eastAsia="zh-CN"/>
              </w:rPr>
              <w:t xml:space="preserve"> </w:t>
            </w:r>
            <w:r w:rsidRPr="00CD2432">
              <w:rPr>
                <w:rFonts w:ascii="Book Antiqua" w:eastAsia="等线" w:hAnsi="Book Antiqua" w:cs="宋体"/>
                <w:color w:val="000000"/>
                <w:sz w:val="24"/>
                <w:szCs w:val="24"/>
                <w:lang w:val="en-US" w:eastAsia="zh-CN"/>
              </w:rPr>
              <w:t>N12-diacetylspermine and kynurenine – detected by LC-MS</w:t>
            </w:r>
          </w:p>
        </w:tc>
        <w:tc>
          <w:tcPr>
            <w:tcW w:w="1701" w:type="dxa"/>
            <w:tcBorders>
              <w:top w:val="single" w:sz="8" w:space="0" w:color="FFFFFF"/>
              <w:left w:val="nil"/>
              <w:bottom w:val="nil"/>
              <w:right w:val="single" w:sz="8" w:space="0" w:color="FFFFFF"/>
            </w:tcBorders>
            <w:shd w:val="clear" w:color="auto" w:fill="auto"/>
            <w:vAlign w:val="center"/>
            <w:hideMark/>
          </w:tcPr>
          <w:p w14:paraId="2027294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1701" w:type="dxa"/>
            <w:tcBorders>
              <w:top w:val="single" w:sz="8" w:space="0" w:color="FFFFFF"/>
              <w:left w:val="nil"/>
              <w:bottom w:val="nil"/>
              <w:right w:val="single" w:sz="8" w:space="0" w:color="FFFFFF"/>
            </w:tcBorders>
            <w:shd w:val="clear" w:color="auto" w:fill="auto"/>
            <w:vAlign w:val="center"/>
            <w:hideMark/>
          </w:tcPr>
          <w:p w14:paraId="19687C1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80.00%</w:t>
            </w:r>
          </w:p>
        </w:tc>
        <w:tc>
          <w:tcPr>
            <w:tcW w:w="821" w:type="dxa"/>
            <w:tcBorders>
              <w:top w:val="single" w:sz="8" w:space="0" w:color="FFFFFF"/>
              <w:left w:val="nil"/>
              <w:bottom w:val="nil"/>
              <w:right w:val="single" w:sz="8" w:space="0" w:color="FFFFFF"/>
            </w:tcBorders>
            <w:shd w:val="clear" w:color="auto" w:fill="auto"/>
            <w:vAlign w:val="center"/>
            <w:hideMark/>
          </w:tcPr>
          <w:p w14:paraId="586C4CC6"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[121]</w:t>
            </w:r>
          </w:p>
        </w:tc>
      </w:tr>
      <w:tr w:rsidR="005C0197" w:rsidRPr="00CD2432" w14:paraId="6E38687F" w14:textId="77777777" w:rsidTr="00C74048">
        <w:trPr>
          <w:trHeight w:val="51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616F725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0B82E0E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36FAE19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Amino acids and acetoacetate (panel)</w:t>
            </w:r>
          </w:p>
        </w:tc>
        <w:tc>
          <w:tcPr>
            <w:tcW w:w="3937" w:type="dxa"/>
            <w:tcBorders>
              <w:top w:val="single" w:sz="8" w:space="0" w:color="FFFFFF"/>
              <w:left w:val="nil"/>
              <w:bottom w:val="nil"/>
              <w:right w:val="single" w:sz="8" w:space="0" w:color="FFFFFF"/>
            </w:tcBorders>
            <w:shd w:val="clear" w:color="auto" w:fill="auto"/>
            <w:vAlign w:val="center"/>
            <w:hideMark/>
          </w:tcPr>
          <w:p w14:paraId="51AC8E3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Alanine, glutamine, aspartic acid and acetoacetate – detected by PMRS</w:t>
            </w:r>
          </w:p>
        </w:tc>
        <w:tc>
          <w:tcPr>
            <w:tcW w:w="1701" w:type="dxa"/>
            <w:tcBorders>
              <w:top w:val="single" w:sz="8" w:space="0" w:color="FFFFFF"/>
              <w:left w:val="nil"/>
              <w:bottom w:val="nil"/>
              <w:right w:val="single" w:sz="8" w:space="0" w:color="FFFFFF"/>
            </w:tcBorders>
            <w:shd w:val="clear" w:color="auto" w:fill="auto"/>
            <w:vAlign w:val="center"/>
            <w:hideMark/>
          </w:tcPr>
          <w:p w14:paraId="63D85DD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87.50%</w:t>
            </w:r>
          </w:p>
        </w:tc>
        <w:tc>
          <w:tcPr>
            <w:tcW w:w="1701" w:type="dxa"/>
            <w:tcBorders>
              <w:top w:val="single" w:sz="8" w:space="0" w:color="FFFFFF"/>
              <w:left w:val="nil"/>
              <w:bottom w:val="nil"/>
              <w:right w:val="single" w:sz="8" w:space="0" w:color="FFFFFF"/>
            </w:tcBorders>
            <w:shd w:val="clear" w:color="auto" w:fill="auto"/>
            <w:vAlign w:val="center"/>
            <w:hideMark/>
          </w:tcPr>
          <w:p w14:paraId="7E960CF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91.30%</w:t>
            </w:r>
          </w:p>
        </w:tc>
        <w:tc>
          <w:tcPr>
            <w:tcW w:w="821" w:type="dxa"/>
            <w:tcBorders>
              <w:top w:val="single" w:sz="8" w:space="0" w:color="FFFFFF"/>
              <w:left w:val="nil"/>
              <w:bottom w:val="nil"/>
              <w:right w:val="single" w:sz="8" w:space="0" w:color="FFFFFF"/>
            </w:tcBorders>
            <w:shd w:val="clear" w:color="auto" w:fill="auto"/>
            <w:vAlign w:val="center"/>
            <w:hideMark/>
          </w:tcPr>
          <w:p w14:paraId="5D7BB76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[122]</w:t>
            </w:r>
          </w:p>
        </w:tc>
      </w:tr>
      <w:tr w:rsidR="005C0197" w:rsidRPr="00CD2432" w14:paraId="27F42E1E" w14:textId="77777777" w:rsidTr="00C74048">
        <w:trPr>
          <w:trHeight w:val="982"/>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050DCE2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DAB0F2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26721D1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2D3035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5-hydroxymethyluracil and 8-oxo-7,8-dihydroguanine – detected by </w:t>
            </w:r>
            <w:r w:rsidRPr="00CD2432">
              <w:rPr>
                <w:rFonts w:ascii="Book Antiqua" w:eastAsia="等线" w:hAnsi="Book Antiqua" w:cs="宋体"/>
                <w:color w:val="000000"/>
                <w:sz w:val="24"/>
                <w:szCs w:val="24"/>
                <w:lang w:val="en-US" w:eastAsia="zh-CN"/>
              </w:rPr>
              <w:lastRenderedPageBreak/>
              <w:t>UPLC-MS/MS</w:t>
            </w:r>
          </w:p>
        </w:tc>
        <w:tc>
          <w:tcPr>
            <w:tcW w:w="1701" w:type="dxa"/>
            <w:tcBorders>
              <w:top w:val="single" w:sz="8" w:space="0" w:color="FFFFFF"/>
              <w:left w:val="nil"/>
              <w:bottom w:val="nil"/>
              <w:right w:val="single" w:sz="8" w:space="0" w:color="FFFFFF"/>
            </w:tcBorders>
            <w:shd w:val="clear" w:color="auto" w:fill="auto"/>
            <w:vAlign w:val="center"/>
            <w:hideMark/>
          </w:tcPr>
          <w:p w14:paraId="7434612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78.60%</w:t>
            </w:r>
          </w:p>
        </w:tc>
        <w:tc>
          <w:tcPr>
            <w:tcW w:w="1701" w:type="dxa"/>
            <w:tcBorders>
              <w:top w:val="single" w:sz="8" w:space="0" w:color="FFFFFF"/>
              <w:left w:val="nil"/>
              <w:bottom w:val="nil"/>
              <w:right w:val="single" w:sz="8" w:space="0" w:color="FFFFFF"/>
            </w:tcBorders>
            <w:shd w:val="clear" w:color="auto" w:fill="auto"/>
            <w:vAlign w:val="center"/>
            <w:hideMark/>
          </w:tcPr>
          <w:p w14:paraId="1880A7C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75.00%</w:t>
            </w:r>
          </w:p>
        </w:tc>
        <w:tc>
          <w:tcPr>
            <w:tcW w:w="821" w:type="dxa"/>
            <w:tcBorders>
              <w:top w:val="single" w:sz="8" w:space="0" w:color="FFFFFF"/>
              <w:left w:val="nil"/>
              <w:bottom w:val="nil"/>
              <w:right w:val="single" w:sz="8" w:space="0" w:color="FFFFFF"/>
            </w:tcBorders>
            <w:shd w:val="clear" w:color="auto" w:fill="auto"/>
            <w:vAlign w:val="center"/>
            <w:hideMark/>
          </w:tcPr>
          <w:p w14:paraId="1AB1897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[123]</w:t>
            </w:r>
          </w:p>
        </w:tc>
      </w:tr>
      <w:tr w:rsidR="005C0197" w:rsidRPr="00CD2432" w14:paraId="5401A71F" w14:textId="77777777" w:rsidTr="00C74048">
        <w:trPr>
          <w:trHeight w:val="1251"/>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D9A071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nil"/>
              <w:right w:val="single" w:sz="8" w:space="0" w:color="FFFFFF"/>
            </w:tcBorders>
            <w:shd w:val="clear" w:color="auto" w:fill="auto"/>
            <w:vAlign w:val="center"/>
            <w:hideMark/>
          </w:tcPr>
          <w:p w14:paraId="790F078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Urine</w:t>
            </w:r>
          </w:p>
        </w:tc>
        <w:tc>
          <w:tcPr>
            <w:tcW w:w="2588" w:type="dxa"/>
            <w:tcBorders>
              <w:top w:val="single" w:sz="8" w:space="0" w:color="FFFFFF"/>
              <w:left w:val="nil"/>
              <w:bottom w:val="nil"/>
              <w:right w:val="single" w:sz="8" w:space="0" w:color="FFFFFF"/>
            </w:tcBorders>
            <w:shd w:val="clear" w:color="auto" w:fill="auto"/>
            <w:vAlign w:val="center"/>
            <w:hideMark/>
          </w:tcPr>
          <w:p w14:paraId="50A0776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371238A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Cytidine, 3-methylcitidine, 1-methyladenosine, 2-deoxyguanosine, adenosine, inosine – detected by HPLC-MS/MS</w:t>
            </w:r>
          </w:p>
        </w:tc>
        <w:tc>
          <w:tcPr>
            <w:tcW w:w="1701" w:type="dxa"/>
            <w:tcBorders>
              <w:top w:val="single" w:sz="8" w:space="0" w:color="FFFFFF"/>
              <w:left w:val="nil"/>
              <w:bottom w:val="nil"/>
              <w:right w:val="single" w:sz="8" w:space="0" w:color="FFFFFF"/>
            </w:tcBorders>
            <w:shd w:val="clear" w:color="auto" w:fill="auto"/>
            <w:vAlign w:val="center"/>
            <w:hideMark/>
          </w:tcPr>
          <w:p w14:paraId="5115723B"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69.00%</w:t>
            </w:r>
          </w:p>
        </w:tc>
        <w:tc>
          <w:tcPr>
            <w:tcW w:w="1701" w:type="dxa"/>
            <w:tcBorders>
              <w:top w:val="single" w:sz="8" w:space="0" w:color="FFFFFF"/>
              <w:left w:val="nil"/>
              <w:bottom w:val="nil"/>
              <w:right w:val="single" w:sz="8" w:space="0" w:color="FFFFFF"/>
            </w:tcBorders>
            <w:shd w:val="clear" w:color="auto" w:fill="auto"/>
            <w:vAlign w:val="center"/>
            <w:hideMark/>
          </w:tcPr>
          <w:p w14:paraId="3ECC276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98.00%</w:t>
            </w:r>
          </w:p>
        </w:tc>
        <w:tc>
          <w:tcPr>
            <w:tcW w:w="821" w:type="dxa"/>
            <w:tcBorders>
              <w:top w:val="single" w:sz="8" w:space="0" w:color="FFFFFF"/>
              <w:left w:val="nil"/>
              <w:bottom w:val="nil"/>
              <w:right w:val="single" w:sz="8" w:space="0" w:color="FFFFFF"/>
            </w:tcBorders>
            <w:shd w:val="clear" w:color="auto" w:fill="auto"/>
            <w:vAlign w:val="center"/>
            <w:hideMark/>
          </w:tcPr>
          <w:p w14:paraId="3910C92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[124]</w:t>
            </w:r>
          </w:p>
        </w:tc>
      </w:tr>
      <w:tr w:rsidR="005C0197" w:rsidRPr="00CD2432" w14:paraId="42D91353" w14:textId="77777777" w:rsidTr="00C74048">
        <w:trPr>
          <w:trHeight w:val="1590"/>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5E7534D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5178069F"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04A2F3A8"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Metabolite panel</w:t>
            </w:r>
          </w:p>
        </w:tc>
        <w:tc>
          <w:tcPr>
            <w:tcW w:w="3937" w:type="dxa"/>
            <w:tcBorders>
              <w:top w:val="single" w:sz="8" w:space="0" w:color="FFFFFF"/>
              <w:left w:val="nil"/>
              <w:bottom w:val="nil"/>
              <w:right w:val="single" w:sz="8" w:space="0" w:color="FFFFFF"/>
            </w:tcBorders>
            <w:shd w:val="clear" w:color="auto" w:fill="auto"/>
            <w:vAlign w:val="center"/>
            <w:hideMark/>
          </w:tcPr>
          <w:p w14:paraId="7A6A2B1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Citrate, Hippurate, p-cresol, 2-aminobutyrate, myristate, putrescine and kynurenate - detected by UPLC-QTOFMS </w:t>
            </w:r>
          </w:p>
        </w:tc>
        <w:tc>
          <w:tcPr>
            <w:tcW w:w="1701" w:type="dxa"/>
            <w:tcBorders>
              <w:top w:val="single" w:sz="8" w:space="0" w:color="FFFFFF"/>
              <w:left w:val="nil"/>
              <w:bottom w:val="nil"/>
              <w:right w:val="single" w:sz="8" w:space="0" w:color="FFFFFF"/>
            </w:tcBorders>
            <w:shd w:val="clear" w:color="auto" w:fill="auto"/>
            <w:vAlign w:val="center"/>
            <w:hideMark/>
          </w:tcPr>
          <w:p w14:paraId="560471B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97.50%</w:t>
            </w:r>
          </w:p>
        </w:tc>
        <w:tc>
          <w:tcPr>
            <w:tcW w:w="1701" w:type="dxa"/>
            <w:tcBorders>
              <w:top w:val="single" w:sz="8" w:space="0" w:color="FFFFFF"/>
              <w:left w:val="nil"/>
              <w:bottom w:val="nil"/>
              <w:right w:val="single" w:sz="8" w:space="0" w:color="FFFFFF"/>
            </w:tcBorders>
            <w:shd w:val="clear" w:color="auto" w:fill="auto"/>
            <w:vAlign w:val="center"/>
            <w:hideMark/>
          </w:tcPr>
          <w:p w14:paraId="038A66DA"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100%</w:t>
            </w:r>
          </w:p>
        </w:tc>
        <w:tc>
          <w:tcPr>
            <w:tcW w:w="821" w:type="dxa"/>
            <w:tcBorders>
              <w:top w:val="single" w:sz="8" w:space="0" w:color="FFFFFF"/>
              <w:left w:val="nil"/>
              <w:bottom w:val="nil"/>
              <w:right w:val="single" w:sz="8" w:space="0" w:color="FFFFFF"/>
            </w:tcBorders>
            <w:shd w:val="clear" w:color="auto" w:fill="auto"/>
            <w:vAlign w:val="center"/>
            <w:hideMark/>
          </w:tcPr>
          <w:p w14:paraId="6F985A9C"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[125]</w:t>
            </w:r>
          </w:p>
        </w:tc>
      </w:tr>
      <w:tr w:rsidR="005C0197" w:rsidRPr="00CD2432" w14:paraId="2F52EF29" w14:textId="77777777" w:rsidTr="00C74048">
        <w:trPr>
          <w:trHeight w:val="2957"/>
        </w:trPr>
        <w:tc>
          <w:tcPr>
            <w:tcW w:w="1069" w:type="dxa"/>
            <w:tcBorders>
              <w:top w:val="single" w:sz="8" w:space="0" w:color="FFFFFF"/>
              <w:left w:val="single" w:sz="8" w:space="0" w:color="FFFFFF"/>
              <w:bottom w:val="nil"/>
              <w:right w:val="single" w:sz="8" w:space="0" w:color="FFFFFF"/>
            </w:tcBorders>
            <w:shd w:val="clear" w:color="auto" w:fill="auto"/>
            <w:vAlign w:val="center"/>
            <w:hideMark/>
          </w:tcPr>
          <w:p w14:paraId="1CC72C5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Case-control</w:t>
            </w:r>
          </w:p>
        </w:tc>
        <w:tc>
          <w:tcPr>
            <w:tcW w:w="1043" w:type="dxa"/>
            <w:tcBorders>
              <w:top w:val="single" w:sz="8" w:space="0" w:color="FFFFFF"/>
              <w:left w:val="nil"/>
              <w:bottom w:val="nil"/>
              <w:right w:val="single" w:sz="8" w:space="0" w:color="FFFFFF"/>
            </w:tcBorders>
            <w:shd w:val="clear" w:color="auto" w:fill="auto"/>
            <w:vAlign w:val="center"/>
            <w:hideMark/>
          </w:tcPr>
          <w:p w14:paraId="1FFD19F7"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nil"/>
              <w:right w:val="single" w:sz="8" w:space="0" w:color="FFFFFF"/>
            </w:tcBorders>
            <w:shd w:val="clear" w:color="auto" w:fill="auto"/>
            <w:vAlign w:val="center"/>
            <w:hideMark/>
          </w:tcPr>
          <w:p w14:paraId="4BD9E51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nil"/>
              <w:right w:val="single" w:sz="8" w:space="0" w:color="FFFFFF"/>
            </w:tcBorders>
            <w:shd w:val="clear" w:color="auto" w:fill="auto"/>
            <w:vAlign w:val="center"/>
            <w:hideMark/>
          </w:tcPr>
          <w:p w14:paraId="013633FE"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Adenosine, N4-acetylcytidine, cytidine, guanosine, inosine, 1-methyladenosine, 1-methylguanosine, 1-methylinosine, 2-methylguanosine, 2,2-methylguanosine, N6-</w:t>
            </w:r>
            <w:r w:rsidRPr="00CD2432">
              <w:rPr>
                <w:rFonts w:ascii="Book Antiqua" w:eastAsia="等线" w:hAnsi="Book Antiqua" w:cs="宋体"/>
                <w:color w:val="000000"/>
                <w:sz w:val="24"/>
                <w:szCs w:val="24"/>
                <w:lang w:val="en-US" w:eastAsia="zh-CN"/>
              </w:rPr>
              <w:lastRenderedPageBreak/>
              <w:t xml:space="preserve">methyladenosine, uridine, 3-methyluridine+5-methyluridine, </w:t>
            </w:r>
            <w:proofErr w:type="spellStart"/>
            <w:r w:rsidRPr="00CD2432">
              <w:rPr>
                <w:rFonts w:ascii="Book Antiqua" w:eastAsia="等线" w:hAnsi="Book Antiqua" w:cs="宋体"/>
                <w:color w:val="000000"/>
                <w:sz w:val="24"/>
                <w:szCs w:val="24"/>
                <w:lang w:val="en-US" w:eastAsia="zh-CN"/>
              </w:rPr>
              <w:t>pseudouridine</w:t>
            </w:r>
            <w:proofErr w:type="spellEnd"/>
            <w:r w:rsidRPr="00CD2432">
              <w:rPr>
                <w:rFonts w:ascii="Book Antiqua" w:eastAsia="等线" w:hAnsi="Book Antiqua" w:cs="宋体"/>
                <w:color w:val="000000"/>
                <w:sz w:val="24"/>
                <w:szCs w:val="24"/>
                <w:lang w:val="en-US" w:eastAsia="zh-CN"/>
              </w:rPr>
              <w:t xml:space="preserve"> – detected by reverse phase HPLC</w:t>
            </w:r>
          </w:p>
        </w:tc>
        <w:tc>
          <w:tcPr>
            <w:tcW w:w="1701" w:type="dxa"/>
            <w:tcBorders>
              <w:top w:val="single" w:sz="8" w:space="0" w:color="FFFFFF"/>
              <w:left w:val="nil"/>
              <w:bottom w:val="nil"/>
              <w:right w:val="single" w:sz="8" w:space="0" w:color="FFFFFF"/>
            </w:tcBorders>
            <w:shd w:val="clear" w:color="auto" w:fill="auto"/>
            <w:vAlign w:val="center"/>
            <w:hideMark/>
          </w:tcPr>
          <w:p w14:paraId="17755731"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76.90%</w:t>
            </w:r>
          </w:p>
        </w:tc>
        <w:tc>
          <w:tcPr>
            <w:tcW w:w="1701" w:type="dxa"/>
            <w:tcBorders>
              <w:top w:val="single" w:sz="8" w:space="0" w:color="FFFFFF"/>
              <w:left w:val="nil"/>
              <w:bottom w:val="nil"/>
              <w:right w:val="single" w:sz="8" w:space="0" w:color="FFFFFF"/>
            </w:tcBorders>
            <w:shd w:val="clear" w:color="auto" w:fill="auto"/>
            <w:vAlign w:val="center"/>
            <w:hideMark/>
          </w:tcPr>
          <w:p w14:paraId="0B9EA3F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90.40%</w:t>
            </w:r>
          </w:p>
        </w:tc>
        <w:tc>
          <w:tcPr>
            <w:tcW w:w="821" w:type="dxa"/>
            <w:tcBorders>
              <w:top w:val="single" w:sz="8" w:space="0" w:color="FFFFFF"/>
              <w:left w:val="nil"/>
              <w:bottom w:val="nil"/>
              <w:right w:val="single" w:sz="8" w:space="0" w:color="FFFFFF"/>
            </w:tcBorders>
            <w:shd w:val="clear" w:color="auto" w:fill="auto"/>
            <w:vAlign w:val="center"/>
            <w:hideMark/>
          </w:tcPr>
          <w:p w14:paraId="6004B2F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[126]</w:t>
            </w:r>
          </w:p>
        </w:tc>
      </w:tr>
      <w:tr w:rsidR="005C0197" w:rsidRPr="00CD2432" w14:paraId="2BCE13EF" w14:textId="77777777" w:rsidTr="00C74048">
        <w:trPr>
          <w:trHeight w:val="3197"/>
        </w:trPr>
        <w:tc>
          <w:tcPr>
            <w:tcW w:w="1069" w:type="dxa"/>
            <w:tcBorders>
              <w:top w:val="single" w:sz="8" w:space="0" w:color="FFFFFF"/>
              <w:left w:val="single" w:sz="8" w:space="0" w:color="FFFFFF"/>
              <w:bottom w:val="single" w:sz="4" w:space="0" w:color="auto"/>
              <w:right w:val="single" w:sz="8" w:space="0" w:color="FFFFFF"/>
            </w:tcBorders>
            <w:shd w:val="clear" w:color="auto" w:fill="auto"/>
            <w:vAlign w:val="center"/>
            <w:hideMark/>
          </w:tcPr>
          <w:p w14:paraId="1BADBAE2"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lastRenderedPageBreak/>
              <w:t>Case-control</w:t>
            </w:r>
          </w:p>
        </w:tc>
        <w:tc>
          <w:tcPr>
            <w:tcW w:w="1043" w:type="dxa"/>
            <w:tcBorders>
              <w:top w:val="single" w:sz="8" w:space="0" w:color="FFFFFF"/>
              <w:left w:val="nil"/>
              <w:bottom w:val="single" w:sz="4" w:space="0" w:color="auto"/>
              <w:right w:val="single" w:sz="8" w:space="0" w:color="FFFFFF"/>
            </w:tcBorders>
            <w:shd w:val="clear" w:color="auto" w:fill="auto"/>
            <w:vAlign w:val="center"/>
            <w:hideMark/>
          </w:tcPr>
          <w:p w14:paraId="72E73269"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Urine </w:t>
            </w:r>
          </w:p>
        </w:tc>
        <w:tc>
          <w:tcPr>
            <w:tcW w:w="2588" w:type="dxa"/>
            <w:tcBorders>
              <w:top w:val="single" w:sz="8" w:space="0" w:color="FFFFFF"/>
              <w:left w:val="nil"/>
              <w:bottom w:val="single" w:sz="4" w:space="0" w:color="auto"/>
              <w:right w:val="single" w:sz="8" w:space="0" w:color="FFFFFF"/>
            </w:tcBorders>
            <w:shd w:val="clear" w:color="auto" w:fill="auto"/>
            <w:vAlign w:val="center"/>
            <w:hideMark/>
          </w:tcPr>
          <w:p w14:paraId="2A85DCD5"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Nucleosides (panel)</w:t>
            </w:r>
          </w:p>
        </w:tc>
        <w:tc>
          <w:tcPr>
            <w:tcW w:w="3937" w:type="dxa"/>
            <w:tcBorders>
              <w:top w:val="single" w:sz="8" w:space="0" w:color="FFFFFF"/>
              <w:left w:val="nil"/>
              <w:bottom w:val="single" w:sz="4" w:space="0" w:color="auto"/>
              <w:right w:val="single" w:sz="8" w:space="0" w:color="FFFFFF"/>
            </w:tcBorders>
            <w:shd w:val="clear" w:color="auto" w:fill="auto"/>
            <w:vAlign w:val="center"/>
            <w:hideMark/>
          </w:tcPr>
          <w:p w14:paraId="6C75A66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 xml:space="preserve">Adenosine, N4-acetylcytidine, cytidine, guanosine, inosine, 1-methyladenosine, 1-methylguanosine, 1-methylinosine, 2-methylguanosine, 2,2-methylguanosine, N6-methyladenosine, 5-methyluridine, </w:t>
            </w:r>
            <w:proofErr w:type="spellStart"/>
            <w:r w:rsidRPr="00CD2432">
              <w:rPr>
                <w:rFonts w:ascii="Book Antiqua" w:eastAsia="等线" w:hAnsi="Book Antiqua" w:cs="宋体"/>
                <w:color w:val="000000"/>
                <w:sz w:val="24"/>
                <w:szCs w:val="24"/>
                <w:lang w:val="en-US" w:eastAsia="zh-CN"/>
              </w:rPr>
              <w:t>pseudouridine</w:t>
            </w:r>
            <w:proofErr w:type="spellEnd"/>
            <w:r w:rsidRPr="00CD2432">
              <w:rPr>
                <w:rFonts w:ascii="Book Antiqua" w:eastAsia="等线" w:hAnsi="Book Antiqua" w:cs="宋体"/>
                <w:color w:val="000000"/>
                <w:sz w:val="24"/>
                <w:szCs w:val="24"/>
                <w:lang w:val="en-US" w:eastAsia="zh-CN"/>
              </w:rPr>
              <w:t>, uridine – detected by column switching HPLC</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787E95A3"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71.00%</w:t>
            </w:r>
          </w:p>
        </w:tc>
        <w:tc>
          <w:tcPr>
            <w:tcW w:w="1701" w:type="dxa"/>
            <w:tcBorders>
              <w:top w:val="single" w:sz="8" w:space="0" w:color="FFFFFF"/>
              <w:left w:val="nil"/>
              <w:bottom w:val="single" w:sz="4" w:space="0" w:color="auto"/>
              <w:right w:val="single" w:sz="8" w:space="0" w:color="FFFFFF"/>
            </w:tcBorders>
            <w:shd w:val="clear" w:color="auto" w:fill="auto"/>
            <w:vAlign w:val="center"/>
            <w:hideMark/>
          </w:tcPr>
          <w:p w14:paraId="2B3F79BD"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96.00%</w:t>
            </w:r>
          </w:p>
        </w:tc>
        <w:tc>
          <w:tcPr>
            <w:tcW w:w="821" w:type="dxa"/>
            <w:tcBorders>
              <w:top w:val="single" w:sz="8" w:space="0" w:color="FFFFFF"/>
              <w:left w:val="nil"/>
              <w:bottom w:val="single" w:sz="4" w:space="0" w:color="auto"/>
              <w:right w:val="single" w:sz="8" w:space="0" w:color="FFFFFF"/>
            </w:tcBorders>
            <w:shd w:val="clear" w:color="auto" w:fill="auto"/>
            <w:vAlign w:val="center"/>
            <w:hideMark/>
          </w:tcPr>
          <w:p w14:paraId="3D2E1450" w14:textId="77777777" w:rsidR="005C0197" w:rsidRPr="00CD2432" w:rsidRDefault="005C0197" w:rsidP="008E3524">
            <w:pPr>
              <w:spacing w:after="0" w:line="360" w:lineRule="auto"/>
              <w:jc w:val="both"/>
              <w:rPr>
                <w:rFonts w:ascii="Book Antiqua" w:eastAsia="等线" w:hAnsi="Book Antiqua" w:cs="宋体"/>
                <w:color w:val="000000"/>
                <w:sz w:val="24"/>
                <w:szCs w:val="24"/>
                <w:lang w:val="en-US" w:eastAsia="zh-CN"/>
              </w:rPr>
            </w:pPr>
            <w:r w:rsidRPr="00CD2432">
              <w:rPr>
                <w:rFonts w:ascii="Book Antiqua" w:eastAsia="等线" w:hAnsi="Book Antiqua" w:cs="宋体"/>
                <w:color w:val="000000"/>
                <w:sz w:val="24"/>
                <w:szCs w:val="24"/>
                <w:lang w:val="en-US" w:eastAsia="zh-CN"/>
              </w:rPr>
              <w:t>[127]</w:t>
            </w:r>
          </w:p>
        </w:tc>
      </w:tr>
      <w:bookmarkEnd w:id="208"/>
    </w:tbl>
    <w:p w14:paraId="4E7A07D7" w14:textId="77777777" w:rsidR="00360673" w:rsidRPr="00CD2432" w:rsidRDefault="00360673" w:rsidP="008E3524">
      <w:pPr>
        <w:spacing w:after="0" w:line="360" w:lineRule="auto"/>
        <w:jc w:val="both"/>
        <w:rPr>
          <w:rFonts w:ascii="Book Antiqua" w:eastAsia="Times New Roman" w:hAnsi="Book Antiqua" w:cs="Arial"/>
          <w:b/>
          <w:sz w:val="24"/>
          <w:szCs w:val="24"/>
          <w:lang w:val="en-US" w:eastAsia="en-GB"/>
        </w:rPr>
      </w:pPr>
      <w:r w:rsidRPr="00CD2432">
        <w:rPr>
          <w:rFonts w:ascii="Book Antiqua" w:hAnsi="Book Antiqua" w:cs="Arial"/>
          <w:b/>
          <w:sz w:val="24"/>
          <w:szCs w:val="24"/>
          <w:lang w:val="en-US"/>
        </w:rPr>
        <w:br w:type="page"/>
      </w:r>
    </w:p>
    <w:p w14:paraId="2C1D7ED2" w14:textId="18A1FA48"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b/>
          <w:lang w:val="en-US"/>
        </w:rPr>
        <w:lastRenderedPageBreak/>
        <w:t>Table 5</w:t>
      </w:r>
      <w:r w:rsidR="00360673" w:rsidRPr="00CD2432">
        <w:rPr>
          <w:rFonts w:ascii="Book Antiqua" w:hAnsi="Book Antiqua" w:cs="Arial"/>
          <w:b/>
          <w:lang w:val="en-US"/>
        </w:rPr>
        <w:t xml:space="preserve"> </w:t>
      </w:r>
      <w:r w:rsidRPr="00CD2432">
        <w:rPr>
          <w:rFonts w:ascii="Book Antiqua" w:hAnsi="Book Antiqua" w:cs="Arial"/>
          <w:b/>
          <w:lang w:val="en-US"/>
        </w:rPr>
        <w:t xml:space="preserve">Non-invasive </w:t>
      </w:r>
      <w:proofErr w:type="spellStart"/>
      <w:r w:rsidRPr="00CD2432">
        <w:rPr>
          <w:rFonts w:ascii="Book Antiqua" w:hAnsi="Book Antiqua" w:cs="Arial"/>
          <w:b/>
          <w:lang w:val="en-US"/>
        </w:rPr>
        <w:t>faecal</w:t>
      </w:r>
      <w:proofErr w:type="spellEnd"/>
      <w:r w:rsidRPr="00CD2432">
        <w:rPr>
          <w:rFonts w:ascii="Book Antiqua" w:hAnsi="Book Antiqua" w:cs="Arial"/>
          <w:b/>
          <w:lang w:val="en-US"/>
        </w:rPr>
        <w:t xml:space="preserve"> bacterial biomarkers used for </w:t>
      </w:r>
      <w:r w:rsidR="00360673" w:rsidRPr="00CD2432">
        <w:rPr>
          <w:rFonts w:ascii="Book Antiqua" w:hAnsi="Book Antiqua" w:cs="Arial"/>
          <w:b/>
        </w:rPr>
        <w:t>colorectal cancer</w:t>
      </w:r>
      <w:r w:rsidRPr="00CD2432">
        <w:rPr>
          <w:rFonts w:ascii="Book Antiqua" w:hAnsi="Book Antiqua" w:cs="Arial"/>
          <w:b/>
          <w:lang w:val="en-US"/>
        </w:rPr>
        <w:t xml:space="preserve"> detection</w:t>
      </w:r>
    </w:p>
    <w:tbl>
      <w:tblPr>
        <w:tblW w:w="14742"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694"/>
        <w:gridCol w:w="1208"/>
        <w:gridCol w:w="1976"/>
        <w:gridCol w:w="5788"/>
        <w:gridCol w:w="1416"/>
        <w:gridCol w:w="1414"/>
        <w:gridCol w:w="1246"/>
      </w:tblGrid>
      <w:tr w:rsidR="00CE604E" w:rsidRPr="00CD2432" w14:paraId="481BA414" w14:textId="77777777" w:rsidTr="00360673">
        <w:trPr>
          <w:trHeight w:val="1121"/>
          <w:jc w:val="center"/>
        </w:trPr>
        <w:tc>
          <w:tcPr>
            <w:tcW w:w="1694" w:type="dxa"/>
            <w:tcBorders>
              <w:top w:val="single" w:sz="4" w:space="0" w:color="auto"/>
              <w:bottom w:val="single" w:sz="4" w:space="0" w:color="auto"/>
            </w:tcBorders>
            <w:vAlign w:val="center"/>
          </w:tcPr>
          <w:p w14:paraId="029714E9" w14:textId="77777777"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Study setting</w:t>
            </w:r>
          </w:p>
        </w:tc>
        <w:tc>
          <w:tcPr>
            <w:tcW w:w="1208" w:type="dxa"/>
            <w:tcBorders>
              <w:top w:val="single" w:sz="4" w:space="0" w:color="auto"/>
              <w:bottom w:val="single" w:sz="4" w:space="0" w:color="auto"/>
            </w:tcBorders>
            <w:tcMar>
              <w:left w:w="85" w:type="dxa"/>
              <w:right w:w="85" w:type="dxa"/>
            </w:tcMar>
            <w:vAlign w:val="center"/>
          </w:tcPr>
          <w:p w14:paraId="0B12127E" w14:textId="222E7435"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Sample type</w:t>
            </w:r>
          </w:p>
        </w:tc>
        <w:tc>
          <w:tcPr>
            <w:tcW w:w="1976" w:type="dxa"/>
            <w:tcBorders>
              <w:top w:val="single" w:sz="4" w:space="0" w:color="auto"/>
              <w:bottom w:val="single" w:sz="4" w:space="0" w:color="auto"/>
            </w:tcBorders>
            <w:vAlign w:val="center"/>
          </w:tcPr>
          <w:p w14:paraId="4F5C1A9A" w14:textId="77777777"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 xml:space="preserve">Marker </w:t>
            </w:r>
          </w:p>
          <w:p w14:paraId="1B7573F1" w14:textId="77777777"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type</w:t>
            </w:r>
          </w:p>
        </w:tc>
        <w:tc>
          <w:tcPr>
            <w:tcW w:w="5788" w:type="dxa"/>
            <w:tcBorders>
              <w:top w:val="single" w:sz="4" w:space="0" w:color="auto"/>
              <w:bottom w:val="single" w:sz="4" w:space="0" w:color="auto"/>
            </w:tcBorders>
            <w:vAlign w:val="center"/>
          </w:tcPr>
          <w:p w14:paraId="03EDB0E8" w14:textId="77777777"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Biomarker(s)</w:t>
            </w:r>
          </w:p>
        </w:tc>
        <w:tc>
          <w:tcPr>
            <w:tcW w:w="1416" w:type="dxa"/>
            <w:tcBorders>
              <w:top w:val="single" w:sz="4" w:space="0" w:color="auto"/>
              <w:bottom w:val="single" w:sz="4" w:space="0" w:color="auto"/>
            </w:tcBorders>
            <w:tcMar>
              <w:left w:w="85" w:type="dxa"/>
              <w:right w:w="85" w:type="dxa"/>
            </w:tcMar>
            <w:vAlign w:val="center"/>
          </w:tcPr>
          <w:p w14:paraId="68286911" w14:textId="2DC67561"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Sensitivity (or its range)</w:t>
            </w:r>
          </w:p>
        </w:tc>
        <w:tc>
          <w:tcPr>
            <w:tcW w:w="1414" w:type="dxa"/>
            <w:tcBorders>
              <w:top w:val="single" w:sz="4" w:space="0" w:color="auto"/>
              <w:bottom w:val="single" w:sz="4" w:space="0" w:color="auto"/>
            </w:tcBorders>
            <w:vAlign w:val="center"/>
          </w:tcPr>
          <w:p w14:paraId="326F8BEC" w14:textId="3191D671"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Specificity (or its range)</w:t>
            </w:r>
          </w:p>
        </w:tc>
        <w:tc>
          <w:tcPr>
            <w:tcW w:w="1246" w:type="dxa"/>
            <w:tcBorders>
              <w:top w:val="single" w:sz="4" w:space="0" w:color="auto"/>
              <w:bottom w:val="single" w:sz="4" w:space="0" w:color="auto"/>
            </w:tcBorders>
            <w:tcMar>
              <w:left w:w="0" w:type="dxa"/>
              <w:right w:w="0" w:type="dxa"/>
            </w:tcMar>
            <w:vAlign w:val="center"/>
          </w:tcPr>
          <w:p w14:paraId="7C579C7F" w14:textId="4F476B1E" w:rsidR="00CE604E" w:rsidRPr="00CD2432" w:rsidRDefault="00CE604E" w:rsidP="008E3524">
            <w:pPr>
              <w:pStyle w:val="aa"/>
              <w:tabs>
                <w:tab w:val="left" w:pos="720"/>
              </w:tabs>
              <w:spacing w:line="360" w:lineRule="auto"/>
              <w:jc w:val="both"/>
              <w:rPr>
                <w:rFonts w:ascii="Book Antiqua" w:hAnsi="Book Antiqua" w:cs="Arial"/>
                <w:b/>
                <w:bCs/>
                <w:lang w:val="en-US"/>
              </w:rPr>
            </w:pPr>
            <w:r w:rsidRPr="00CD2432">
              <w:rPr>
                <w:rFonts w:ascii="Book Antiqua" w:hAnsi="Book Antiqua" w:cs="Arial"/>
                <w:b/>
                <w:bCs/>
                <w:lang w:val="en-US"/>
              </w:rPr>
              <w:t>Ref</w:t>
            </w:r>
            <w:r w:rsidR="00C377E8" w:rsidRPr="00CD2432">
              <w:rPr>
                <w:rFonts w:ascii="Book Antiqua" w:hAnsi="Book Antiqua" w:cs="Arial"/>
                <w:b/>
                <w:bCs/>
                <w:lang w:val="en-US"/>
              </w:rPr>
              <w:t>.</w:t>
            </w:r>
          </w:p>
        </w:tc>
      </w:tr>
      <w:tr w:rsidR="00CE604E" w:rsidRPr="00CD2432" w14:paraId="7E3C9EEA" w14:textId="77777777" w:rsidTr="00360673">
        <w:trPr>
          <w:trHeight w:val="340"/>
          <w:jc w:val="center"/>
        </w:trPr>
        <w:tc>
          <w:tcPr>
            <w:tcW w:w="1694" w:type="dxa"/>
            <w:tcBorders>
              <w:top w:val="single" w:sz="4" w:space="0" w:color="auto"/>
            </w:tcBorders>
          </w:tcPr>
          <w:p w14:paraId="05719389" w14:textId="77777777"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Borders>
              <w:top w:val="single" w:sz="4" w:space="0" w:color="auto"/>
            </w:tcBorders>
            <w:tcMar>
              <w:left w:w="85" w:type="dxa"/>
              <w:right w:w="85" w:type="dxa"/>
            </w:tcMar>
          </w:tcPr>
          <w:p w14:paraId="7135A949" w14:textId="77777777"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Borders>
              <w:top w:val="single" w:sz="4" w:space="0" w:color="auto"/>
            </w:tcBorders>
          </w:tcPr>
          <w:p w14:paraId="32AC5067" w14:textId="1CFBFF07"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 xml:space="preserve">Bacterial </w:t>
            </w:r>
          </w:p>
        </w:tc>
        <w:tc>
          <w:tcPr>
            <w:tcW w:w="5788" w:type="dxa"/>
            <w:tcBorders>
              <w:top w:val="single" w:sz="4" w:space="0" w:color="auto"/>
            </w:tcBorders>
          </w:tcPr>
          <w:p w14:paraId="17955510" w14:textId="6F6B623D"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p>
        </w:tc>
        <w:tc>
          <w:tcPr>
            <w:tcW w:w="1416" w:type="dxa"/>
            <w:tcBorders>
              <w:top w:val="single" w:sz="4" w:space="0" w:color="auto"/>
            </w:tcBorders>
            <w:tcMar>
              <w:left w:w="85" w:type="dxa"/>
              <w:right w:w="85" w:type="dxa"/>
            </w:tcMar>
          </w:tcPr>
          <w:p w14:paraId="56ED11E4" w14:textId="6547E580"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54.0</w:t>
            </w:r>
            <w:r w:rsidR="00360673" w:rsidRPr="00CD2432">
              <w:rPr>
                <w:rFonts w:ascii="Book Antiqua" w:hAnsi="Book Antiqua" w:cs="Arial"/>
                <w:lang w:val="en-US"/>
              </w:rPr>
              <w:t>%</w:t>
            </w:r>
            <w:r w:rsidR="008115E7" w:rsidRPr="00CD2432">
              <w:rPr>
                <w:rFonts w:ascii="Book Antiqua" w:hAnsi="Book Antiqua" w:cs="Arial"/>
                <w:lang w:val="en-US"/>
              </w:rPr>
              <w:t>-92.8</w:t>
            </w:r>
            <w:r w:rsidRPr="00CD2432">
              <w:rPr>
                <w:rFonts w:ascii="Book Antiqua" w:hAnsi="Book Antiqua" w:cs="Arial"/>
                <w:lang w:val="en-US"/>
              </w:rPr>
              <w:t>%</w:t>
            </w:r>
          </w:p>
        </w:tc>
        <w:tc>
          <w:tcPr>
            <w:tcW w:w="1414" w:type="dxa"/>
            <w:tcBorders>
              <w:top w:val="single" w:sz="4" w:space="0" w:color="auto"/>
            </w:tcBorders>
          </w:tcPr>
          <w:p w14:paraId="5FD431D1" w14:textId="123C48ED" w:rsidR="00CE604E" w:rsidRPr="00CD2432" w:rsidRDefault="008115E7"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79.8</w:t>
            </w:r>
            <w:r w:rsidR="00360673" w:rsidRPr="00CD2432">
              <w:rPr>
                <w:rFonts w:ascii="Book Antiqua" w:hAnsi="Book Antiqua" w:cs="Arial"/>
                <w:lang w:val="en-US"/>
              </w:rPr>
              <w:t>%</w:t>
            </w:r>
            <w:r w:rsidRPr="00CD2432">
              <w:rPr>
                <w:rFonts w:ascii="Book Antiqua" w:hAnsi="Book Antiqua" w:cs="Arial"/>
                <w:lang w:val="en-US"/>
              </w:rPr>
              <w:t>-</w:t>
            </w:r>
            <w:r w:rsidR="00CE604E" w:rsidRPr="00CD2432">
              <w:rPr>
                <w:rFonts w:ascii="Book Antiqua" w:hAnsi="Book Antiqua" w:cs="Arial"/>
                <w:lang w:val="en-US"/>
              </w:rPr>
              <w:t>9</w:t>
            </w:r>
            <w:r w:rsidRPr="00CD2432">
              <w:rPr>
                <w:rFonts w:ascii="Book Antiqua" w:hAnsi="Book Antiqua" w:cs="Arial"/>
                <w:lang w:val="en-US"/>
              </w:rPr>
              <w:t>1</w:t>
            </w:r>
            <w:r w:rsidR="00CE604E" w:rsidRPr="00CD2432">
              <w:rPr>
                <w:rFonts w:ascii="Book Antiqua" w:hAnsi="Book Antiqua" w:cs="Arial"/>
                <w:lang w:val="en-US"/>
              </w:rPr>
              <w:t>.0%</w:t>
            </w:r>
          </w:p>
        </w:tc>
        <w:tc>
          <w:tcPr>
            <w:tcW w:w="1246" w:type="dxa"/>
            <w:tcBorders>
              <w:top w:val="single" w:sz="4" w:space="0" w:color="auto"/>
            </w:tcBorders>
            <w:tcMar>
              <w:left w:w="0" w:type="dxa"/>
              <w:right w:w="0" w:type="dxa"/>
            </w:tcMar>
          </w:tcPr>
          <w:p w14:paraId="6A87FE88" w14:textId="522C41D9"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455C25" w:rsidRPr="00CD2432">
              <w:rPr>
                <w:rFonts w:ascii="Book Antiqua" w:hAnsi="Book Antiqua" w:cs="Arial"/>
                <w:lang w:val="en-US"/>
              </w:rPr>
              <w:t>12</w:t>
            </w:r>
            <w:r w:rsidR="00245607" w:rsidRPr="00CD2432">
              <w:rPr>
                <w:rFonts w:ascii="Book Antiqua" w:hAnsi="Book Antiqua" w:cs="Arial"/>
                <w:lang w:val="en-US"/>
              </w:rPr>
              <w:t>8</w:t>
            </w:r>
            <w:r w:rsidR="008115E7" w:rsidRPr="00CD2432">
              <w:rPr>
                <w:rFonts w:ascii="Book Antiqua" w:hAnsi="Book Antiqua" w:cs="Arial"/>
                <w:lang w:val="en-US"/>
              </w:rPr>
              <w:t>-</w:t>
            </w:r>
            <w:r w:rsidR="00CE2FA9" w:rsidRPr="00CD2432">
              <w:rPr>
                <w:rFonts w:ascii="Book Antiqua" w:hAnsi="Book Antiqua" w:cs="Arial"/>
                <w:lang w:val="en-US"/>
              </w:rPr>
              <w:t>1</w:t>
            </w:r>
            <w:r w:rsidR="00245607" w:rsidRPr="00CD2432">
              <w:rPr>
                <w:rFonts w:ascii="Book Antiqua" w:hAnsi="Book Antiqua" w:cs="Arial"/>
                <w:lang w:val="en-US"/>
              </w:rPr>
              <w:t>31</w:t>
            </w:r>
            <w:r w:rsidRPr="00CD2432">
              <w:rPr>
                <w:rFonts w:ascii="Book Antiqua" w:hAnsi="Book Antiqua" w:cs="Arial"/>
                <w:lang w:val="en-US"/>
              </w:rPr>
              <w:t>]</w:t>
            </w:r>
          </w:p>
        </w:tc>
      </w:tr>
      <w:tr w:rsidR="008B52FE" w:rsidRPr="00CD2432" w14:paraId="4F15745A" w14:textId="77777777" w:rsidTr="00360673">
        <w:trPr>
          <w:trHeight w:val="340"/>
          <w:jc w:val="center"/>
        </w:trPr>
        <w:tc>
          <w:tcPr>
            <w:tcW w:w="1694" w:type="dxa"/>
          </w:tcPr>
          <w:p w14:paraId="4B931E92" w14:textId="35247C74"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Mar>
              <w:left w:w="85" w:type="dxa"/>
              <w:right w:w="85" w:type="dxa"/>
            </w:tcMar>
          </w:tcPr>
          <w:p w14:paraId="6608AB84" w14:textId="1E88E0B6"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75A8D70B" w14:textId="126220C2"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w:t>
            </w:r>
          </w:p>
        </w:tc>
        <w:tc>
          <w:tcPr>
            <w:tcW w:w="5788" w:type="dxa"/>
          </w:tcPr>
          <w:p w14:paraId="694EB702" w14:textId="70241255" w:rsidR="008B52FE" w:rsidRPr="00CD2432" w:rsidRDefault="008B52FE" w:rsidP="008E3524">
            <w:pPr>
              <w:pStyle w:val="aa"/>
              <w:tabs>
                <w:tab w:val="left" w:pos="720"/>
              </w:tabs>
              <w:spacing w:line="360" w:lineRule="auto"/>
              <w:jc w:val="both"/>
              <w:rPr>
                <w:rFonts w:ascii="Book Antiqua" w:hAnsi="Book Antiqua" w:cs="Arial"/>
                <w:lang w:val="en-US"/>
              </w:rPr>
            </w:pPr>
            <w:proofErr w:type="spellStart"/>
            <w:r w:rsidRPr="00CD2432">
              <w:rPr>
                <w:rFonts w:ascii="Book Antiqua" w:hAnsi="Book Antiqua" w:cs="Arial"/>
                <w:i/>
                <w:iCs/>
                <w:lang w:val="en-US"/>
              </w:rPr>
              <w:t>clbA</w:t>
            </w:r>
            <w:proofErr w:type="spellEnd"/>
            <w:r w:rsidRPr="00CD2432">
              <w:rPr>
                <w:rFonts w:ascii="Book Antiqua" w:hAnsi="Book Antiqua" w:cs="Arial"/>
                <w:lang w:val="en-US"/>
              </w:rPr>
              <w:t>-positive bacteria</w:t>
            </w:r>
          </w:p>
        </w:tc>
        <w:tc>
          <w:tcPr>
            <w:tcW w:w="1416" w:type="dxa"/>
            <w:tcMar>
              <w:left w:w="85" w:type="dxa"/>
              <w:right w:w="85" w:type="dxa"/>
            </w:tcMar>
          </w:tcPr>
          <w:p w14:paraId="0BCFA4DE" w14:textId="5EC0BD12"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56.4%</w:t>
            </w:r>
          </w:p>
        </w:tc>
        <w:tc>
          <w:tcPr>
            <w:tcW w:w="1414" w:type="dxa"/>
          </w:tcPr>
          <w:p w14:paraId="37F483A8" w14:textId="73B12D09"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81.5%</w:t>
            </w:r>
          </w:p>
        </w:tc>
        <w:tc>
          <w:tcPr>
            <w:tcW w:w="1246" w:type="dxa"/>
            <w:tcMar>
              <w:left w:w="0" w:type="dxa"/>
              <w:right w:w="0" w:type="dxa"/>
            </w:tcMar>
          </w:tcPr>
          <w:p w14:paraId="3A6BA7E9" w14:textId="07B57767"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CE2FA9" w:rsidRPr="00CD2432">
              <w:rPr>
                <w:rFonts w:ascii="Book Antiqua" w:hAnsi="Book Antiqua" w:cs="Arial"/>
                <w:lang w:val="en-US"/>
              </w:rPr>
              <w:t>1</w:t>
            </w:r>
            <w:r w:rsidR="00245607" w:rsidRPr="00CD2432">
              <w:rPr>
                <w:rFonts w:ascii="Book Antiqua" w:hAnsi="Book Antiqua" w:cs="Arial"/>
                <w:lang w:val="en-US"/>
              </w:rPr>
              <w:t>31</w:t>
            </w:r>
            <w:r w:rsidRPr="00CD2432">
              <w:rPr>
                <w:rFonts w:ascii="Book Antiqua" w:hAnsi="Book Antiqua" w:cs="Arial"/>
                <w:lang w:val="en-US"/>
              </w:rPr>
              <w:t>]</w:t>
            </w:r>
          </w:p>
        </w:tc>
      </w:tr>
      <w:tr w:rsidR="00CE604E" w:rsidRPr="00CD2432" w14:paraId="1FA26DC2" w14:textId="77777777" w:rsidTr="00360673">
        <w:trPr>
          <w:trHeight w:val="340"/>
          <w:jc w:val="center"/>
        </w:trPr>
        <w:tc>
          <w:tcPr>
            <w:tcW w:w="1694" w:type="dxa"/>
          </w:tcPr>
          <w:p w14:paraId="007722E9" w14:textId="77777777"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Mar>
              <w:left w:w="85" w:type="dxa"/>
              <w:right w:w="85" w:type="dxa"/>
            </w:tcMar>
          </w:tcPr>
          <w:p w14:paraId="7582F27F" w14:textId="77777777"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3B9DF8A3" w14:textId="3B3437AC" w:rsidR="00CE604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 panel</w:t>
            </w:r>
          </w:p>
        </w:tc>
        <w:tc>
          <w:tcPr>
            <w:tcW w:w="5788" w:type="dxa"/>
          </w:tcPr>
          <w:p w14:paraId="36584607" w14:textId="6F4CDA80" w:rsidR="00CE604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Bacteroides</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clarus</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Roseburia</w:t>
            </w:r>
            <w:proofErr w:type="spellEnd"/>
            <w:r w:rsidRPr="00CD2432">
              <w:rPr>
                <w:rFonts w:ascii="Book Antiqua" w:hAnsi="Book Antiqua" w:cs="Arial"/>
                <w:i/>
                <w:iCs/>
                <w:lang w:val="en-US"/>
              </w:rPr>
              <w:t xml:space="preserve"> intestinalis </w:t>
            </w:r>
            <w:r w:rsidR="00360673" w:rsidRPr="00CD2432">
              <w:rPr>
                <w:rFonts w:ascii="Book Antiqua" w:hAnsi="Book Antiqua" w:cs="Arial"/>
                <w:lang w:val="en-US"/>
              </w:rPr>
              <w:t>and</w:t>
            </w:r>
            <w:r w:rsidRPr="00CD2432">
              <w:rPr>
                <w:rFonts w:ascii="Book Antiqua" w:hAnsi="Book Antiqua" w:cs="Arial"/>
                <w:i/>
                <w:iCs/>
                <w:lang w:val="en-US"/>
              </w:rPr>
              <w:t xml:space="preserve"> Clostridium </w:t>
            </w:r>
            <w:proofErr w:type="spellStart"/>
            <w:r w:rsidRPr="00CD2432">
              <w:rPr>
                <w:rFonts w:ascii="Book Antiqua" w:hAnsi="Book Antiqua" w:cs="Arial"/>
                <w:i/>
                <w:iCs/>
                <w:lang w:val="en-US"/>
              </w:rPr>
              <w:t>hathewayi</w:t>
            </w:r>
            <w:proofErr w:type="spellEnd"/>
          </w:p>
        </w:tc>
        <w:tc>
          <w:tcPr>
            <w:tcW w:w="1416" w:type="dxa"/>
            <w:tcMar>
              <w:left w:w="85" w:type="dxa"/>
              <w:right w:w="85" w:type="dxa"/>
            </w:tcMar>
          </w:tcPr>
          <w:p w14:paraId="738358F3" w14:textId="3CC6427B" w:rsidR="00CE604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92</w:t>
            </w:r>
            <w:r w:rsidR="00CE604E" w:rsidRPr="00CD2432">
              <w:rPr>
                <w:rFonts w:ascii="Book Antiqua" w:hAnsi="Book Antiqua" w:cs="Arial"/>
                <w:lang w:val="en-US"/>
              </w:rPr>
              <w:t>.</w:t>
            </w:r>
            <w:r w:rsidRPr="00CD2432">
              <w:rPr>
                <w:rFonts w:ascii="Book Antiqua" w:hAnsi="Book Antiqua" w:cs="Arial"/>
                <w:lang w:val="en-US"/>
              </w:rPr>
              <w:t>8</w:t>
            </w:r>
            <w:r w:rsidR="00CE604E" w:rsidRPr="00CD2432">
              <w:rPr>
                <w:rFonts w:ascii="Book Antiqua" w:hAnsi="Book Antiqua" w:cs="Arial"/>
                <w:lang w:val="en-US"/>
              </w:rPr>
              <w:t>%</w:t>
            </w:r>
          </w:p>
        </w:tc>
        <w:tc>
          <w:tcPr>
            <w:tcW w:w="1414" w:type="dxa"/>
          </w:tcPr>
          <w:p w14:paraId="10F85D63" w14:textId="72C1CF62" w:rsidR="00CE604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79</w:t>
            </w:r>
            <w:r w:rsidR="00CE604E" w:rsidRPr="00CD2432">
              <w:rPr>
                <w:rFonts w:ascii="Book Antiqua" w:hAnsi="Book Antiqua" w:cs="Arial"/>
                <w:lang w:val="en-US"/>
              </w:rPr>
              <w:t>.</w:t>
            </w:r>
            <w:r w:rsidRPr="00CD2432">
              <w:rPr>
                <w:rFonts w:ascii="Book Antiqua" w:hAnsi="Book Antiqua" w:cs="Arial"/>
                <w:lang w:val="en-US"/>
              </w:rPr>
              <w:t>8</w:t>
            </w:r>
            <w:r w:rsidR="00CE604E" w:rsidRPr="00CD2432">
              <w:rPr>
                <w:rFonts w:ascii="Book Antiqua" w:hAnsi="Book Antiqua" w:cs="Arial"/>
                <w:lang w:val="en-US"/>
              </w:rPr>
              <w:t>%</w:t>
            </w:r>
          </w:p>
        </w:tc>
        <w:tc>
          <w:tcPr>
            <w:tcW w:w="1246" w:type="dxa"/>
            <w:tcMar>
              <w:left w:w="0" w:type="dxa"/>
              <w:right w:w="0" w:type="dxa"/>
            </w:tcMar>
          </w:tcPr>
          <w:p w14:paraId="2323633A" w14:textId="52699E62" w:rsidR="00CE604E" w:rsidRPr="00CD2432" w:rsidRDefault="00CE604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FA1CC6" w:rsidRPr="00CD2432">
              <w:rPr>
                <w:rFonts w:ascii="Book Antiqua" w:hAnsi="Book Antiqua" w:cs="Arial"/>
                <w:lang w:val="en-US"/>
              </w:rPr>
              <w:t>1</w:t>
            </w:r>
            <w:r w:rsidR="00245607" w:rsidRPr="00CD2432">
              <w:rPr>
                <w:rFonts w:ascii="Book Antiqua" w:hAnsi="Book Antiqua" w:cs="Arial"/>
                <w:lang w:val="en-US"/>
              </w:rPr>
              <w:t>30</w:t>
            </w:r>
            <w:r w:rsidRPr="00CD2432">
              <w:rPr>
                <w:rFonts w:ascii="Book Antiqua" w:hAnsi="Book Antiqua" w:cs="Arial"/>
                <w:lang w:val="en-US"/>
              </w:rPr>
              <w:t>]</w:t>
            </w:r>
          </w:p>
        </w:tc>
      </w:tr>
      <w:tr w:rsidR="008B52FE" w:rsidRPr="00CD2432" w14:paraId="201C5354" w14:textId="77777777" w:rsidTr="00360673">
        <w:trPr>
          <w:trHeight w:val="340"/>
          <w:jc w:val="center"/>
        </w:trPr>
        <w:tc>
          <w:tcPr>
            <w:tcW w:w="1694" w:type="dxa"/>
          </w:tcPr>
          <w:p w14:paraId="61A8EE4C" w14:textId="63772997"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Mar>
              <w:left w:w="85" w:type="dxa"/>
              <w:right w:w="85" w:type="dxa"/>
            </w:tcMar>
          </w:tcPr>
          <w:p w14:paraId="28CABD91" w14:textId="65FAAA50"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04D722FE" w14:textId="1F46EE2C"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 panel</w:t>
            </w:r>
          </w:p>
        </w:tc>
        <w:tc>
          <w:tcPr>
            <w:tcW w:w="5788" w:type="dxa"/>
          </w:tcPr>
          <w:p w14:paraId="4C663068" w14:textId="00100C82" w:rsidR="008B52FE" w:rsidRPr="00CD2432" w:rsidRDefault="008B52FE" w:rsidP="008E3524">
            <w:pPr>
              <w:pStyle w:val="aa"/>
              <w:tabs>
                <w:tab w:val="left" w:pos="720"/>
              </w:tabs>
              <w:spacing w:line="360" w:lineRule="auto"/>
              <w:jc w:val="both"/>
              <w:rPr>
                <w:rFonts w:ascii="Book Antiqua" w:hAnsi="Book Antiqua" w:cs="Arial"/>
                <w:lang w:val="en-US"/>
              </w:rPr>
            </w:pPr>
            <w:proofErr w:type="spellStart"/>
            <w:r w:rsidRPr="00CD2432">
              <w:rPr>
                <w:rFonts w:ascii="Book Antiqua" w:hAnsi="Book Antiqua" w:cs="Arial"/>
                <w:i/>
                <w:iCs/>
                <w:lang w:val="en-US"/>
              </w:rPr>
              <w:t>clbA</w:t>
            </w:r>
            <w:proofErr w:type="spellEnd"/>
            <w:r w:rsidRPr="00CD2432">
              <w:rPr>
                <w:rFonts w:ascii="Book Antiqua" w:hAnsi="Book Antiqua" w:cs="Arial"/>
                <w:lang w:val="en-US"/>
              </w:rPr>
              <w:t xml:space="preserve">-positive bacteria </w:t>
            </w:r>
            <w:r w:rsidR="00360673" w:rsidRPr="00CD2432">
              <w:rPr>
                <w:rFonts w:ascii="Book Antiqua" w:hAnsi="Book Antiqua" w:cs="Arial"/>
                <w:lang w:val="en-US"/>
              </w:rPr>
              <w:t>and</w:t>
            </w:r>
            <w:r w:rsidRPr="00CD2432">
              <w:rPr>
                <w:rFonts w:ascii="Book Antiqua" w:hAnsi="Book Antiqua" w:cs="Arial"/>
                <w:lang w:val="en-US"/>
              </w:rPr>
              <w:t xml:space="preserve"> </w:t>
            </w: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p>
        </w:tc>
        <w:tc>
          <w:tcPr>
            <w:tcW w:w="1416" w:type="dxa"/>
            <w:tcMar>
              <w:left w:w="85" w:type="dxa"/>
              <w:right w:w="85" w:type="dxa"/>
            </w:tcMar>
          </w:tcPr>
          <w:p w14:paraId="075BE039" w14:textId="70CCC8C0"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84.6%</w:t>
            </w:r>
          </w:p>
        </w:tc>
        <w:tc>
          <w:tcPr>
            <w:tcW w:w="1414" w:type="dxa"/>
          </w:tcPr>
          <w:p w14:paraId="6AB5A766" w14:textId="57EAA936"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63.1%</w:t>
            </w:r>
          </w:p>
        </w:tc>
        <w:tc>
          <w:tcPr>
            <w:tcW w:w="1246" w:type="dxa"/>
            <w:tcMar>
              <w:left w:w="0" w:type="dxa"/>
              <w:right w:w="0" w:type="dxa"/>
            </w:tcMar>
          </w:tcPr>
          <w:p w14:paraId="55E3D2D7" w14:textId="089739B7" w:rsidR="008B52FE" w:rsidRPr="00CD2432" w:rsidRDefault="008B52FE"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CE2FA9" w:rsidRPr="00CD2432">
              <w:rPr>
                <w:rFonts w:ascii="Book Antiqua" w:hAnsi="Book Antiqua" w:cs="Arial"/>
                <w:lang w:val="en-US"/>
              </w:rPr>
              <w:t>1</w:t>
            </w:r>
            <w:r w:rsidR="00245607" w:rsidRPr="00CD2432">
              <w:rPr>
                <w:rFonts w:ascii="Book Antiqua" w:hAnsi="Book Antiqua" w:cs="Arial"/>
                <w:lang w:val="en-US"/>
              </w:rPr>
              <w:t>31</w:t>
            </w:r>
            <w:r w:rsidRPr="00CD2432">
              <w:rPr>
                <w:rFonts w:ascii="Book Antiqua" w:hAnsi="Book Antiqua" w:cs="Arial"/>
                <w:lang w:val="en-US"/>
              </w:rPr>
              <w:t>]</w:t>
            </w:r>
          </w:p>
        </w:tc>
      </w:tr>
      <w:tr w:rsidR="001B2FAC" w:rsidRPr="00CD2432" w14:paraId="7BD86247" w14:textId="77777777" w:rsidTr="00360673">
        <w:trPr>
          <w:trHeight w:val="340"/>
          <w:jc w:val="center"/>
        </w:trPr>
        <w:tc>
          <w:tcPr>
            <w:tcW w:w="1694" w:type="dxa"/>
          </w:tcPr>
          <w:p w14:paraId="5B2DDFAE" w14:textId="27095A0B"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Mar>
              <w:left w:w="85" w:type="dxa"/>
              <w:right w:w="85" w:type="dxa"/>
            </w:tcMar>
          </w:tcPr>
          <w:p w14:paraId="09EAEC9B" w14:textId="47F848BA"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1483BA59" w14:textId="0C847EAA"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 panel</w:t>
            </w:r>
          </w:p>
        </w:tc>
        <w:tc>
          <w:tcPr>
            <w:tcW w:w="5788" w:type="dxa"/>
          </w:tcPr>
          <w:p w14:paraId="1C90991D" w14:textId="4BC51187" w:rsidR="001B2FAC" w:rsidRPr="00CD2432" w:rsidRDefault="001B2FAC" w:rsidP="008E3524">
            <w:pPr>
              <w:pStyle w:val="aa"/>
              <w:tabs>
                <w:tab w:val="left" w:pos="720"/>
              </w:tabs>
              <w:spacing w:line="360" w:lineRule="auto"/>
              <w:jc w:val="both"/>
              <w:rPr>
                <w:rFonts w:ascii="Book Antiqua" w:hAnsi="Book Antiqua" w:cs="Arial"/>
                <w:i/>
                <w:iCs/>
                <w:lang w:val="en-US"/>
              </w:rPr>
            </w:pPr>
            <w:r w:rsidRPr="00CD2432">
              <w:rPr>
                <w:rFonts w:ascii="Book Antiqua" w:hAnsi="Book Antiqua" w:cs="Arial"/>
                <w:lang w:val="en-US"/>
              </w:rPr>
              <w:t xml:space="preserve">Ratio of </w:t>
            </w: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r w:rsidRPr="00CD2432">
              <w:rPr>
                <w:rFonts w:ascii="Book Antiqua" w:hAnsi="Book Antiqua" w:cs="Arial"/>
                <w:lang w:val="en-US"/>
              </w:rPr>
              <w:t xml:space="preserve"> to </w:t>
            </w:r>
            <w:r w:rsidRPr="00CD2432">
              <w:rPr>
                <w:rFonts w:ascii="Book Antiqua" w:hAnsi="Book Antiqua" w:cs="Arial"/>
                <w:i/>
                <w:iCs/>
                <w:lang w:val="en-US"/>
              </w:rPr>
              <w:t>Bifidobacterium</w:t>
            </w:r>
          </w:p>
        </w:tc>
        <w:tc>
          <w:tcPr>
            <w:tcW w:w="1416" w:type="dxa"/>
            <w:tcMar>
              <w:left w:w="85" w:type="dxa"/>
              <w:right w:w="85" w:type="dxa"/>
            </w:tcMar>
          </w:tcPr>
          <w:p w14:paraId="724EAA86" w14:textId="18775C33"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84.6%</w:t>
            </w:r>
          </w:p>
        </w:tc>
        <w:tc>
          <w:tcPr>
            <w:tcW w:w="1414" w:type="dxa"/>
          </w:tcPr>
          <w:p w14:paraId="4EF0D156" w14:textId="049E01E0"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92.3%</w:t>
            </w:r>
          </w:p>
        </w:tc>
        <w:tc>
          <w:tcPr>
            <w:tcW w:w="1246" w:type="dxa"/>
            <w:tcMar>
              <w:left w:w="0" w:type="dxa"/>
              <w:right w:w="0" w:type="dxa"/>
            </w:tcMar>
          </w:tcPr>
          <w:p w14:paraId="079BB76C" w14:textId="04005C93" w:rsidR="001B2FAC" w:rsidRPr="00CD2432" w:rsidRDefault="001B2FAC"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430268" w:rsidRPr="00CD2432">
              <w:rPr>
                <w:rFonts w:ascii="Book Antiqua" w:hAnsi="Book Antiqua" w:cs="Arial"/>
                <w:lang w:val="en-US"/>
              </w:rPr>
              <w:t>1</w:t>
            </w:r>
            <w:r w:rsidR="00245607" w:rsidRPr="00CD2432">
              <w:rPr>
                <w:rFonts w:ascii="Book Antiqua" w:hAnsi="Book Antiqua" w:cs="Arial"/>
                <w:lang w:val="en-US"/>
              </w:rPr>
              <w:t>32</w:t>
            </w:r>
            <w:r w:rsidRPr="00CD2432">
              <w:rPr>
                <w:rFonts w:ascii="Book Antiqua" w:hAnsi="Book Antiqua" w:cs="Arial"/>
                <w:lang w:val="en-US"/>
              </w:rPr>
              <w:t>]</w:t>
            </w:r>
          </w:p>
        </w:tc>
      </w:tr>
      <w:tr w:rsidR="00C1359B" w:rsidRPr="00CD2432" w14:paraId="72FE4DA2" w14:textId="77777777" w:rsidTr="00360673">
        <w:trPr>
          <w:trHeight w:val="805"/>
          <w:jc w:val="center"/>
        </w:trPr>
        <w:tc>
          <w:tcPr>
            <w:tcW w:w="1694" w:type="dxa"/>
          </w:tcPr>
          <w:p w14:paraId="4A298C8A" w14:textId="77777777"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Case-control</w:t>
            </w:r>
          </w:p>
        </w:tc>
        <w:tc>
          <w:tcPr>
            <w:tcW w:w="1208" w:type="dxa"/>
            <w:tcMar>
              <w:left w:w="85" w:type="dxa"/>
              <w:right w:w="85" w:type="dxa"/>
            </w:tcMar>
          </w:tcPr>
          <w:p w14:paraId="37017787" w14:textId="77777777"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4E535760" w14:textId="64A4EF2D"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 panel</w:t>
            </w:r>
          </w:p>
        </w:tc>
        <w:tc>
          <w:tcPr>
            <w:tcW w:w="5788" w:type="dxa"/>
          </w:tcPr>
          <w:p w14:paraId="6E4BD5D7" w14:textId="36E880A7"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 xml:space="preserve">Combination of ratios of </w:t>
            </w: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r w:rsidRPr="00CD2432">
              <w:rPr>
                <w:rFonts w:ascii="Book Antiqua" w:hAnsi="Book Antiqua" w:cs="Arial"/>
                <w:lang w:val="en-US"/>
              </w:rPr>
              <w:t xml:space="preserve"> to </w:t>
            </w:r>
            <w:r w:rsidRPr="00CD2432">
              <w:rPr>
                <w:rFonts w:ascii="Book Antiqua" w:hAnsi="Book Antiqua" w:cs="Arial"/>
                <w:i/>
                <w:iCs/>
                <w:lang w:val="en-US"/>
              </w:rPr>
              <w:t xml:space="preserve">Bifidobacterium </w:t>
            </w:r>
            <w:r w:rsidRPr="00CD2432">
              <w:rPr>
                <w:rFonts w:ascii="Book Antiqua" w:hAnsi="Book Antiqua" w:cs="Arial"/>
                <w:lang w:val="en-US"/>
              </w:rPr>
              <w:t xml:space="preserve">and </w:t>
            </w: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r w:rsidRPr="00CD2432">
              <w:rPr>
                <w:rFonts w:ascii="Book Antiqua" w:hAnsi="Book Antiqua" w:cs="Arial"/>
                <w:lang w:val="en-US"/>
              </w:rPr>
              <w:t xml:space="preserve"> to </w:t>
            </w:r>
            <w:proofErr w:type="spellStart"/>
            <w:r w:rsidRPr="00CD2432">
              <w:rPr>
                <w:rFonts w:ascii="Book Antiqua" w:hAnsi="Book Antiqua" w:cs="Arial"/>
                <w:i/>
                <w:iCs/>
                <w:lang w:val="en-US"/>
              </w:rPr>
              <w:t>Faecalibacterium</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prausnitzii</w:t>
            </w:r>
            <w:proofErr w:type="spellEnd"/>
          </w:p>
        </w:tc>
        <w:tc>
          <w:tcPr>
            <w:tcW w:w="1416" w:type="dxa"/>
            <w:tcMar>
              <w:left w:w="85" w:type="dxa"/>
              <w:right w:w="85" w:type="dxa"/>
            </w:tcMar>
          </w:tcPr>
          <w:p w14:paraId="6E577C62" w14:textId="5B37A100"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90.0%</w:t>
            </w:r>
          </w:p>
        </w:tc>
        <w:tc>
          <w:tcPr>
            <w:tcW w:w="1414" w:type="dxa"/>
          </w:tcPr>
          <w:p w14:paraId="2D4BAF5E" w14:textId="341CDF23"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90.2%</w:t>
            </w:r>
          </w:p>
        </w:tc>
        <w:tc>
          <w:tcPr>
            <w:tcW w:w="1246" w:type="dxa"/>
            <w:tcMar>
              <w:left w:w="0" w:type="dxa"/>
              <w:right w:w="0" w:type="dxa"/>
            </w:tcMar>
          </w:tcPr>
          <w:p w14:paraId="4B93750D" w14:textId="1F039081" w:rsidR="00C1359B" w:rsidRPr="00CD2432" w:rsidRDefault="00C1359B"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430268" w:rsidRPr="00CD2432">
              <w:rPr>
                <w:rFonts w:ascii="Book Antiqua" w:hAnsi="Book Antiqua" w:cs="Arial"/>
                <w:lang w:val="en-US"/>
              </w:rPr>
              <w:t>1</w:t>
            </w:r>
            <w:r w:rsidR="00245607" w:rsidRPr="00CD2432">
              <w:rPr>
                <w:rFonts w:ascii="Book Antiqua" w:hAnsi="Book Antiqua" w:cs="Arial"/>
                <w:lang w:val="en-US"/>
              </w:rPr>
              <w:t>32</w:t>
            </w:r>
            <w:r w:rsidRPr="00CD2432">
              <w:rPr>
                <w:rFonts w:ascii="Book Antiqua" w:hAnsi="Book Antiqua" w:cs="Arial"/>
                <w:lang w:val="en-US"/>
              </w:rPr>
              <w:t>]</w:t>
            </w:r>
          </w:p>
        </w:tc>
      </w:tr>
      <w:tr w:rsidR="00022195" w:rsidRPr="00CD2432" w14:paraId="1A59BF52" w14:textId="77777777" w:rsidTr="00360673">
        <w:trPr>
          <w:trHeight w:val="1481"/>
          <w:jc w:val="center"/>
        </w:trPr>
        <w:tc>
          <w:tcPr>
            <w:tcW w:w="1694" w:type="dxa"/>
          </w:tcPr>
          <w:p w14:paraId="69E36A70" w14:textId="157B3491" w:rsidR="00022195" w:rsidRPr="00CD2432" w:rsidRDefault="0002219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 xml:space="preserve">Case-control (CRC </w:t>
            </w:r>
            <w:r w:rsidR="00360673" w:rsidRPr="00CD2432">
              <w:rPr>
                <w:rFonts w:ascii="Book Antiqua" w:hAnsi="Book Antiqua" w:cs="Arial"/>
                <w:lang w:val="en-US"/>
              </w:rPr>
              <w:t>and</w:t>
            </w:r>
            <w:r w:rsidRPr="00CD2432">
              <w:rPr>
                <w:rFonts w:ascii="Book Antiqua" w:hAnsi="Book Antiqua" w:cs="Arial"/>
                <w:lang w:val="en-US"/>
              </w:rPr>
              <w:t xml:space="preserve"> adenomatous polyps in the case group)</w:t>
            </w:r>
          </w:p>
        </w:tc>
        <w:tc>
          <w:tcPr>
            <w:tcW w:w="1208" w:type="dxa"/>
            <w:tcMar>
              <w:left w:w="85" w:type="dxa"/>
              <w:right w:w="85" w:type="dxa"/>
            </w:tcMar>
          </w:tcPr>
          <w:p w14:paraId="547736CF" w14:textId="33D7648A" w:rsidR="00022195" w:rsidRPr="00CD2432" w:rsidRDefault="0002219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Stool</w:t>
            </w:r>
          </w:p>
        </w:tc>
        <w:tc>
          <w:tcPr>
            <w:tcW w:w="1976" w:type="dxa"/>
          </w:tcPr>
          <w:p w14:paraId="7C7E8128" w14:textId="417EDD9E" w:rsidR="00022195" w:rsidRPr="00CD2432" w:rsidRDefault="0002219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Bacterial panel</w:t>
            </w:r>
          </w:p>
        </w:tc>
        <w:tc>
          <w:tcPr>
            <w:tcW w:w="5788" w:type="dxa"/>
          </w:tcPr>
          <w:p w14:paraId="1C2DD332" w14:textId="355645C9" w:rsidR="00022195" w:rsidRPr="00CD2432" w:rsidRDefault="0002219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i/>
                <w:iCs/>
                <w:lang w:val="en-US"/>
              </w:rPr>
              <w:t xml:space="preserve">Fusobacterium </w:t>
            </w:r>
            <w:proofErr w:type="spellStart"/>
            <w:r w:rsidRPr="00CD2432">
              <w:rPr>
                <w:rFonts w:ascii="Book Antiqua" w:hAnsi="Book Antiqua" w:cs="Arial"/>
                <w:i/>
                <w:iCs/>
                <w:lang w:val="en-US"/>
              </w:rPr>
              <w:t>nucleatum</w:t>
            </w:r>
            <w:proofErr w:type="spellEnd"/>
            <w:r w:rsidRPr="00CD2432">
              <w:rPr>
                <w:rFonts w:ascii="Book Antiqua" w:hAnsi="Book Antiqua" w:cs="Arial"/>
                <w:i/>
                <w:iCs/>
                <w:lang w:val="en-US"/>
              </w:rPr>
              <w:t xml:space="preserve">, Enterococcus </w:t>
            </w:r>
            <w:proofErr w:type="spellStart"/>
            <w:r w:rsidRPr="00CD2432">
              <w:rPr>
                <w:rFonts w:ascii="Book Antiqua" w:hAnsi="Book Antiqua" w:cs="Arial"/>
                <w:i/>
                <w:iCs/>
                <w:lang w:val="en-US"/>
              </w:rPr>
              <w:t>faecalis</w:t>
            </w:r>
            <w:proofErr w:type="spellEnd"/>
            <w:r w:rsidRPr="00CD2432">
              <w:rPr>
                <w:rFonts w:ascii="Book Antiqua" w:hAnsi="Book Antiqua" w:cs="Arial"/>
                <w:i/>
                <w:iCs/>
                <w:lang w:val="en-US"/>
              </w:rPr>
              <w:t xml:space="preserve">, Streptococcus </w:t>
            </w:r>
            <w:proofErr w:type="spellStart"/>
            <w:r w:rsidRPr="00CD2432">
              <w:rPr>
                <w:rFonts w:ascii="Book Antiqua" w:hAnsi="Book Antiqua" w:cs="Arial"/>
                <w:i/>
                <w:iCs/>
                <w:lang w:val="en-US"/>
              </w:rPr>
              <w:t>bovis</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Enterotoxigenic</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Bacteroides</w:t>
            </w:r>
            <w:proofErr w:type="spellEnd"/>
            <w:r w:rsidRPr="00CD2432">
              <w:rPr>
                <w:rFonts w:ascii="Book Antiqua" w:hAnsi="Book Antiqua" w:cs="Arial"/>
                <w:i/>
                <w:iCs/>
                <w:lang w:val="en-US"/>
              </w:rPr>
              <w:t xml:space="preserve"> </w:t>
            </w:r>
            <w:proofErr w:type="spellStart"/>
            <w:r w:rsidRPr="00CD2432">
              <w:rPr>
                <w:rFonts w:ascii="Book Antiqua" w:hAnsi="Book Antiqua" w:cs="Arial"/>
                <w:i/>
                <w:iCs/>
                <w:lang w:val="en-US"/>
              </w:rPr>
              <w:t>fragilis</w:t>
            </w:r>
            <w:proofErr w:type="spellEnd"/>
            <w:r w:rsidRPr="00CD2432">
              <w:rPr>
                <w:rFonts w:ascii="Book Antiqua" w:hAnsi="Book Antiqua" w:cs="Arial"/>
                <w:i/>
                <w:iCs/>
                <w:lang w:val="en-US"/>
              </w:rPr>
              <w:t xml:space="preserve">, </w:t>
            </w:r>
            <w:r w:rsidR="00360673" w:rsidRPr="00CD2432">
              <w:rPr>
                <w:rFonts w:ascii="Book Antiqua" w:hAnsi="Book Antiqua" w:cs="Arial"/>
                <w:lang w:val="en-US"/>
              </w:rPr>
              <w:t>and</w:t>
            </w:r>
            <w:r w:rsidRPr="00CD2432">
              <w:rPr>
                <w:rFonts w:ascii="Book Antiqua" w:hAnsi="Book Antiqua" w:cs="Arial"/>
                <w:i/>
                <w:iCs/>
                <w:lang w:val="en-US"/>
              </w:rPr>
              <w:t xml:space="preserve"> </w:t>
            </w:r>
            <w:proofErr w:type="spellStart"/>
            <w:r w:rsidRPr="00CD2432">
              <w:rPr>
                <w:rFonts w:ascii="Book Antiqua" w:hAnsi="Book Antiqua" w:cs="Arial"/>
                <w:i/>
                <w:iCs/>
                <w:lang w:val="en-US"/>
              </w:rPr>
              <w:t>Porphyromonas</w:t>
            </w:r>
            <w:proofErr w:type="spellEnd"/>
            <w:r w:rsidRPr="00CD2432">
              <w:rPr>
                <w:rFonts w:ascii="Book Antiqua" w:hAnsi="Book Antiqua" w:cs="Arial"/>
                <w:i/>
                <w:iCs/>
                <w:lang w:val="en-US"/>
              </w:rPr>
              <w:t xml:space="preserve"> </w:t>
            </w:r>
            <w:proofErr w:type="spellStart"/>
            <w:r w:rsidR="006055B5" w:rsidRPr="00CD2432">
              <w:rPr>
                <w:rFonts w:ascii="Book Antiqua" w:hAnsi="Book Antiqua" w:cs="Arial"/>
                <w:lang w:val="en-US"/>
              </w:rPr>
              <w:t>spp</w:t>
            </w:r>
            <w:proofErr w:type="spellEnd"/>
          </w:p>
        </w:tc>
        <w:tc>
          <w:tcPr>
            <w:tcW w:w="1416" w:type="dxa"/>
            <w:tcMar>
              <w:left w:w="85" w:type="dxa"/>
              <w:right w:w="85" w:type="dxa"/>
            </w:tcMar>
          </w:tcPr>
          <w:p w14:paraId="250BDBCA" w14:textId="1BF094BF" w:rsidR="00022195" w:rsidRPr="00CD2432" w:rsidRDefault="006055B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91</w:t>
            </w:r>
            <w:r w:rsidR="00022195" w:rsidRPr="00CD2432">
              <w:rPr>
                <w:rFonts w:ascii="Book Antiqua" w:hAnsi="Book Antiqua" w:cs="Arial"/>
                <w:lang w:val="en-US"/>
              </w:rPr>
              <w:t>.</w:t>
            </w:r>
            <w:r w:rsidRPr="00CD2432">
              <w:rPr>
                <w:rFonts w:ascii="Book Antiqua" w:hAnsi="Book Antiqua" w:cs="Arial"/>
                <w:lang w:val="en-US"/>
              </w:rPr>
              <w:t>4</w:t>
            </w:r>
            <w:r w:rsidR="00022195" w:rsidRPr="00CD2432">
              <w:rPr>
                <w:rFonts w:ascii="Book Antiqua" w:hAnsi="Book Antiqua" w:cs="Arial"/>
                <w:lang w:val="en-US"/>
              </w:rPr>
              <w:t>%</w:t>
            </w:r>
          </w:p>
        </w:tc>
        <w:tc>
          <w:tcPr>
            <w:tcW w:w="1414" w:type="dxa"/>
          </w:tcPr>
          <w:p w14:paraId="52FB97D1" w14:textId="067262FF" w:rsidR="00022195" w:rsidRPr="00CD2432" w:rsidRDefault="006055B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93</w:t>
            </w:r>
            <w:r w:rsidR="00022195" w:rsidRPr="00CD2432">
              <w:rPr>
                <w:rFonts w:ascii="Book Antiqua" w:hAnsi="Book Antiqua" w:cs="Arial"/>
                <w:lang w:val="en-US"/>
              </w:rPr>
              <w:t>.</w:t>
            </w:r>
            <w:r w:rsidRPr="00CD2432">
              <w:rPr>
                <w:rFonts w:ascii="Book Antiqua" w:hAnsi="Book Antiqua" w:cs="Arial"/>
                <w:lang w:val="en-US"/>
              </w:rPr>
              <w:t>5</w:t>
            </w:r>
            <w:r w:rsidR="00022195" w:rsidRPr="00CD2432">
              <w:rPr>
                <w:rFonts w:ascii="Book Antiqua" w:hAnsi="Book Antiqua" w:cs="Arial"/>
                <w:lang w:val="en-US"/>
              </w:rPr>
              <w:t>%</w:t>
            </w:r>
          </w:p>
        </w:tc>
        <w:tc>
          <w:tcPr>
            <w:tcW w:w="1246" w:type="dxa"/>
            <w:tcMar>
              <w:left w:w="0" w:type="dxa"/>
              <w:right w:w="0" w:type="dxa"/>
            </w:tcMar>
          </w:tcPr>
          <w:p w14:paraId="18FC190D" w14:textId="7E513303" w:rsidR="00022195" w:rsidRPr="00CD2432" w:rsidRDefault="00022195" w:rsidP="008E3524">
            <w:pPr>
              <w:pStyle w:val="aa"/>
              <w:tabs>
                <w:tab w:val="left" w:pos="720"/>
              </w:tabs>
              <w:spacing w:line="360" w:lineRule="auto"/>
              <w:jc w:val="both"/>
              <w:rPr>
                <w:rFonts w:ascii="Book Antiqua" w:hAnsi="Book Antiqua" w:cs="Arial"/>
                <w:lang w:val="en-US"/>
              </w:rPr>
            </w:pPr>
            <w:r w:rsidRPr="00CD2432">
              <w:rPr>
                <w:rFonts w:ascii="Book Antiqua" w:hAnsi="Book Antiqua" w:cs="Arial"/>
                <w:lang w:val="en-US"/>
              </w:rPr>
              <w:t>[</w:t>
            </w:r>
            <w:r w:rsidR="00C15B11" w:rsidRPr="00CD2432">
              <w:rPr>
                <w:rFonts w:ascii="Book Antiqua" w:hAnsi="Book Antiqua" w:cs="Arial"/>
                <w:lang w:val="en-US"/>
              </w:rPr>
              <w:t>1</w:t>
            </w:r>
            <w:r w:rsidR="00245607" w:rsidRPr="00CD2432">
              <w:rPr>
                <w:rFonts w:ascii="Book Antiqua" w:hAnsi="Book Antiqua" w:cs="Arial"/>
                <w:lang w:val="en-US"/>
              </w:rPr>
              <w:t>33</w:t>
            </w:r>
            <w:r w:rsidRPr="00CD2432">
              <w:rPr>
                <w:rFonts w:ascii="Book Antiqua" w:hAnsi="Book Antiqua" w:cs="Arial"/>
                <w:lang w:val="en-US"/>
              </w:rPr>
              <w:t>]</w:t>
            </w:r>
          </w:p>
        </w:tc>
      </w:tr>
    </w:tbl>
    <w:p w14:paraId="0772D236" w14:textId="16974C40" w:rsidR="00CE604E" w:rsidRPr="008E3524" w:rsidRDefault="00360673" w:rsidP="008E3524">
      <w:pPr>
        <w:pStyle w:val="aa"/>
        <w:tabs>
          <w:tab w:val="left" w:pos="720"/>
        </w:tabs>
        <w:spacing w:line="360" w:lineRule="auto"/>
        <w:jc w:val="both"/>
        <w:rPr>
          <w:rFonts w:ascii="Book Antiqua" w:eastAsiaTheme="minorEastAsia" w:hAnsi="Book Antiqua" w:cs="Arial"/>
          <w:bCs/>
          <w:lang w:eastAsia="zh-CN"/>
        </w:rPr>
      </w:pPr>
      <w:r w:rsidRPr="00CD2432">
        <w:rPr>
          <w:rFonts w:ascii="Book Antiqua" w:eastAsiaTheme="minorEastAsia" w:hAnsi="Book Antiqua" w:cs="Arial"/>
          <w:bCs/>
          <w:lang w:eastAsia="zh-CN"/>
        </w:rPr>
        <w:lastRenderedPageBreak/>
        <w:t xml:space="preserve">CRC: </w:t>
      </w:r>
      <w:r w:rsidRPr="00CD2432">
        <w:rPr>
          <w:rFonts w:ascii="Book Antiqua" w:hAnsi="Book Antiqua" w:cs="Arial"/>
          <w:bCs/>
        </w:rPr>
        <w:t>Colorectal cancer.</w:t>
      </w:r>
    </w:p>
    <w:sectPr w:rsidR="00CE604E" w:rsidRPr="008E3524" w:rsidSect="00FF1F85">
      <w:pgSz w:w="16838" w:h="11906" w:orient="landscape"/>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ACFD" w14:textId="77777777" w:rsidR="002F0340" w:rsidRDefault="002F0340" w:rsidP="00CC233F">
      <w:pPr>
        <w:spacing w:after="0" w:line="240" w:lineRule="auto"/>
      </w:pPr>
      <w:r>
        <w:separator/>
      </w:r>
    </w:p>
  </w:endnote>
  <w:endnote w:type="continuationSeparator" w:id="0">
    <w:p w14:paraId="01348906" w14:textId="77777777" w:rsidR="002F0340" w:rsidRDefault="002F0340" w:rsidP="00CC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微软雅黑"/>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dvTimes">
    <w:altName w:val="MingLiU"/>
    <w:charset w:val="88"/>
    <w:family w:val="auto"/>
    <w:pitch w:val="default"/>
    <w:sig w:usb0="00000000" w:usb1="0000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D16D" w14:textId="77777777" w:rsidR="00DD5833" w:rsidRDefault="00DD5833">
    <w:pPr>
      <w:pStyle w:val="aa"/>
      <w:jc w:val="right"/>
    </w:pPr>
    <w:r>
      <w:rPr>
        <w:noProof/>
      </w:rPr>
      <w:fldChar w:fldCharType="begin"/>
    </w:r>
    <w:r>
      <w:rPr>
        <w:noProof/>
      </w:rPr>
      <w:instrText xml:space="preserve"> PAGE   \* MERGEFORMAT </w:instrText>
    </w:r>
    <w:r>
      <w:rPr>
        <w:noProof/>
      </w:rPr>
      <w:fldChar w:fldCharType="separate"/>
    </w:r>
    <w:r w:rsidR="00447DFE">
      <w:rPr>
        <w:noProof/>
      </w:rPr>
      <w:t>4</w:t>
    </w:r>
    <w:r>
      <w:rPr>
        <w:noProof/>
      </w:rPr>
      <w:fldChar w:fldCharType="end"/>
    </w:r>
  </w:p>
  <w:p w14:paraId="69F01DEF" w14:textId="77777777" w:rsidR="00DD5833" w:rsidRDefault="00DD58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7B3FD" w14:textId="77777777" w:rsidR="002F0340" w:rsidRDefault="002F0340" w:rsidP="00CC233F">
      <w:pPr>
        <w:spacing w:after="0" w:line="240" w:lineRule="auto"/>
      </w:pPr>
      <w:r>
        <w:separator/>
      </w:r>
    </w:p>
  </w:footnote>
  <w:footnote w:type="continuationSeparator" w:id="0">
    <w:p w14:paraId="3B26A6BA" w14:textId="77777777" w:rsidR="002F0340" w:rsidRDefault="002F0340" w:rsidP="00CC2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61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241249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2D6C4B"/>
    <w:multiLevelType w:val="multilevel"/>
    <w:tmpl w:val="A89E5E4A"/>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07544BCB"/>
    <w:multiLevelType w:val="hybridMultilevel"/>
    <w:tmpl w:val="24041F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B52BA"/>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807C03"/>
    <w:multiLevelType w:val="hybridMultilevel"/>
    <w:tmpl w:val="F1DC41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93742D0"/>
    <w:multiLevelType w:val="hybridMultilevel"/>
    <w:tmpl w:val="46D2442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B4B65"/>
    <w:multiLevelType w:val="hybridMultilevel"/>
    <w:tmpl w:val="AF26B3DE"/>
    <w:lvl w:ilvl="0" w:tplc="6282AC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AB6624"/>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8581122"/>
    <w:multiLevelType w:val="hybridMultilevel"/>
    <w:tmpl w:val="9E825182"/>
    <w:lvl w:ilvl="0" w:tplc="2DF2F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A26B0"/>
    <w:multiLevelType w:val="hybridMultilevel"/>
    <w:tmpl w:val="52A61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0F128C"/>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6C3E68"/>
    <w:multiLevelType w:val="hybridMultilevel"/>
    <w:tmpl w:val="411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559B9"/>
    <w:multiLevelType w:val="hybridMultilevel"/>
    <w:tmpl w:val="BCACA086"/>
    <w:lvl w:ilvl="0" w:tplc="DF48680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07A6F"/>
    <w:multiLevelType w:val="hybridMultilevel"/>
    <w:tmpl w:val="69E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A4E72"/>
    <w:multiLevelType w:val="hybridMultilevel"/>
    <w:tmpl w:val="44AC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84084E"/>
    <w:multiLevelType w:val="hybridMultilevel"/>
    <w:tmpl w:val="6F2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E03B9"/>
    <w:multiLevelType w:val="hybridMultilevel"/>
    <w:tmpl w:val="DD78D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CC0A9E"/>
    <w:multiLevelType w:val="hybridMultilevel"/>
    <w:tmpl w:val="0088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B675BD6"/>
    <w:multiLevelType w:val="hybridMultilevel"/>
    <w:tmpl w:val="183C0DEE"/>
    <w:lvl w:ilvl="0" w:tplc="A25066B2">
      <w:start w:val="1"/>
      <w:numFmt w:val="upp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nsid w:val="2C9E74FE"/>
    <w:multiLevelType w:val="hybridMultilevel"/>
    <w:tmpl w:val="2C38A5D2"/>
    <w:lvl w:ilvl="0" w:tplc="63448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DB23975"/>
    <w:multiLevelType w:val="hybridMultilevel"/>
    <w:tmpl w:val="C3AA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E35670B"/>
    <w:multiLevelType w:val="hybridMultilevel"/>
    <w:tmpl w:val="D72E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617F7E"/>
    <w:multiLevelType w:val="hybridMultilevel"/>
    <w:tmpl w:val="1A0CA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7236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89B6108"/>
    <w:multiLevelType w:val="hybridMultilevel"/>
    <w:tmpl w:val="18B2D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D10DE7"/>
    <w:multiLevelType w:val="hybridMultilevel"/>
    <w:tmpl w:val="20FCD57A"/>
    <w:lvl w:ilvl="0" w:tplc="0610CC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3647E"/>
    <w:multiLevelType w:val="hybridMultilevel"/>
    <w:tmpl w:val="451A8DD8"/>
    <w:lvl w:ilvl="0" w:tplc="14904200">
      <w:start w:val="4"/>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FA483C"/>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4F8503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9A82893"/>
    <w:multiLevelType w:val="hybridMultilevel"/>
    <w:tmpl w:val="FBF47876"/>
    <w:lvl w:ilvl="0" w:tplc="3336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DC75E6"/>
    <w:multiLevelType w:val="multilevel"/>
    <w:tmpl w:val="235E45D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B074788"/>
    <w:multiLevelType w:val="hybridMultilevel"/>
    <w:tmpl w:val="CBD2D78E"/>
    <w:lvl w:ilvl="0" w:tplc="26D877FE">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C2251F"/>
    <w:multiLevelType w:val="hybridMultilevel"/>
    <w:tmpl w:val="7F94CD84"/>
    <w:lvl w:ilvl="0" w:tplc="D90E7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A10736"/>
    <w:multiLevelType w:val="multilevel"/>
    <w:tmpl w:val="85581DF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B52461C"/>
    <w:multiLevelType w:val="hybridMultilevel"/>
    <w:tmpl w:val="88604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2"/>
  </w:num>
  <w:num w:numId="4">
    <w:abstractNumId w:val="10"/>
  </w:num>
  <w:num w:numId="5">
    <w:abstractNumId w:val="6"/>
  </w:num>
  <w:num w:numId="6">
    <w:abstractNumId w:val="3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9"/>
  </w:num>
  <w:num w:numId="10">
    <w:abstractNumId w:val="24"/>
  </w:num>
  <w:num w:numId="11">
    <w:abstractNumId w:val="2"/>
  </w:num>
  <w:num w:numId="12">
    <w:abstractNumId w:val="25"/>
  </w:num>
  <w:num w:numId="13">
    <w:abstractNumId w:val="12"/>
  </w:num>
  <w:num w:numId="14">
    <w:abstractNumId w:val="21"/>
  </w:num>
  <w:num w:numId="15">
    <w:abstractNumId w:val="1"/>
  </w:num>
  <w:num w:numId="16">
    <w:abstractNumId w:val="13"/>
  </w:num>
  <w:num w:numId="17">
    <w:abstractNumId w:val="27"/>
  </w:num>
  <w:num w:numId="18">
    <w:abstractNumId w:val="11"/>
  </w:num>
  <w:num w:numId="19">
    <w:abstractNumId w:val="35"/>
  </w:num>
  <w:num w:numId="20">
    <w:abstractNumId w:val="4"/>
  </w:num>
  <w:num w:numId="21">
    <w:abstractNumId w:val="0"/>
  </w:num>
  <w:num w:numId="22">
    <w:abstractNumId w:val="8"/>
  </w:num>
  <w:num w:numId="23">
    <w:abstractNumId w:val="31"/>
  </w:num>
  <w:num w:numId="24">
    <w:abstractNumId w:val="34"/>
  </w:num>
  <w:num w:numId="25">
    <w:abstractNumId w:val="28"/>
  </w:num>
  <w:num w:numId="26">
    <w:abstractNumId w:val="32"/>
  </w:num>
  <w:num w:numId="27">
    <w:abstractNumId w:val="7"/>
  </w:num>
  <w:num w:numId="28">
    <w:abstractNumId w:val="19"/>
  </w:num>
  <w:num w:numId="29">
    <w:abstractNumId w:val="23"/>
  </w:num>
  <w:num w:numId="30">
    <w:abstractNumId w:val="17"/>
  </w:num>
  <w:num w:numId="31">
    <w:abstractNumId w:val="3"/>
  </w:num>
  <w:num w:numId="32">
    <w:abstractNumId w:val="15"/>
  </w:num>
  <w:num w:numId="33">
    <w:abstractNumId w:val="14"/>
  </w:num>
  <w:num w:numId="34">
    <w:abstractNumId w:val="9"/>
  </w:num>
  <w:num w:numId="35">
    <w:abstractNumId w:val="20"/>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07"/>
    <w:rsid w:val="00000248"/>
    <w:rsid w:val="00000856"/>
    <w:rsid w:val="00001929"/>
    <w:rsid w:val="00001D84"/>
    <w:rsid w:val="00001FCF"/>
    <w:rsid w:val="000020F2"/>
    <w:rsid w:val="000044B2"/>
    <w:rsid w:val="00005BF3"/>
    <w:rsid w:val="00005E15"/>
    <w:rsid w:val="00005E59"/>
    <w:rsid w:val="000064EA"/>
    <w:rsid w:val="00006E4A"/>
    <w:rsid w:val="00007121"/>
    <w:rsid w:val="00010536"/>
    <w:rsid w:val="00010A72"/>
    <w:rsid w:val="00012509"/>
    <w:rsid w:val="0001327B"/>
    <w:rsid w:val="0001434C"/>
    <w:rsid w:val="0001663D"/>
    <w:rsid w:val="00016726"/>
    <w:rsid w:val="000176E8"/>
    <w:rsid w:val="000176F3"/>
    <w:rsid w:val="00020EE6"/>
    <w:rsid w:val="00021696"/>
    <w:rsid w:val="00022195"/>
    <w:rsid w:val="00024043"/>
    <w:rsid w:val="00025295"/>
    <w:rsid w:val="000255CD"/>
    <w:rsid w:val="00025757"/>
    <w:rsid w:val="00025868"/>
    <w:rsid w:val="00026597"/>
    <w:rsid w:val="00027B83"/>
    <w:rsid w:val="0003138F"/>
    <w:rsid w:val="00032199"/>
    <w:rsid w:val="00032321"/>
    <w:rsid w:val="000326D7"/>
    <w:rsid w:val="00034E85"/>
    <w:rsid w:val="00035D6B"/>
    <w:rsid w:val="000361B8"/>
    <w:rsid w:val="000362A7"/>
    <w:rsid w:val="00036D63"/>
    <w:rsid w:val="0003742C"/>
    <w:rsid w:val="00037D86"/>
    <w:rsid w:val="000413D5"/>
    <w:rsid w:val="00041B61"/>
    <w:rsid w:val="00041D26"/>
    <w:rsid w:val="00042675"/>
    <w:rsid w:val="000428A2"/>
    <w:rsid w:val="00042E48"/>
    <w:rsid w:val="00042EF1"/>
    <w:rsid w:val="00043526"/>
    <w:rsid w:val="00044050"/>
    <w:rsid w:val="000440AE"/>
    <w:rsid w:val="0004420F"/>
    <w:rsid w:val="000443DE"/>
    <w:rsid w:val="0004483A"/>
    <w:rsid w:val="00044B36"/>
    <w:rsid w:val="000453F0"/>
    <w:rsid w:val="000462A3"/>
    <w:rsid w:val="00046876"/>
    <w:rsid w:val="0004764E"/>
    <w:rsid w:val="00050ACF"/>
    <w:rsid w:val="000539B0"/>
    <w:rsid w:val="000551D5"/>
    <w:rsid w:val="00055CB9"/>
    <w:rsid w:val="00055ECD"/>
    <w:rsid w:val="00056423"/>
    <w:rsid w:val="00056832"/>
    <w:rsid w:val="00057256"/>
    <w:rsid w:val="00057B2B"/>
    <w:rsid w:val="00060879"/>
    <w:rsid w:val="00061E2C"/>
    <w:rsid w:val="00064140"/>
    <w:rsid w:val="000653FF"/>
    <w:rsid w:val="000676FF"/>
    <w:rsid w:val="00067910"/>
    <w:rsid w:val="000703B0"/>
    <w:rsid w:val="000732B4"/>
    <w:rsid w:val="0007338F"/>
    <w:rsid w:val="00073C3E"/>
    <w:rsid w:val="00074077"/>
    <w:rsid w:val="000776CA"/>
    <w:rsid w:val="0008092B"/>
    <w:rsid w:val="00080FCD"/>
    <w:rsid w:val="00080FEA"/>
    <w:rsid w:val="00081C95"/>
    <w:rsid w:val="000821A5"/>
    <w:rsid w:val="00082359"/>
    <w:rsid w:val="00082FCA"/>
    <w:rsid w:val="0008424C"/>
    <w:rsid w:val="00084917"/>
    <w:rsid w:val="00086934"/>
    <w:rsid w:val="00087324"/>
    <w:rsid w:val="0008779A"/>
    <w:rsid w:val="000878B1"/>
    <w:rsid w:val="0009016B"/>
    <w:rsid w:val="0009080C"/>
    <w:rsid w:val="00090D67"/>
    <w:rsid w:val="00091143"/>
    <w:rsid w:val="00091824"/>
    <w:rsid w:val="0009217C"/>
    <w:rsid w:val="000925DA"/>
    <w:rsid w:val="00094E07"/>
    <w:rsid w:val="00094EE8"/>
    <w:rsid w:val="0009663D"/>
    <w:rsid w:val="00097795"/>
    <w:rsid w:val="000A3C92"/>
    <w:rsid w:val="000A41AB"/>
    <w:rsid w:val="000A5013"/>
    <w:rsid w:val="000A5804"/>
    <w:rsid w:val="000A5DC7"/>
    <w:rsid w:val="000A5F75"/>
    <w:rsid w:val="000A6448"/>
    <w:rsid w:val="000A6D93"/>
    <w:rsid w:val="000B0225"/>
    <w:rsid w:val="000B0635"/>
    <w:rsid w:val="000B175B"/>
    <w:rsid w:val="000B2754"/>
    <w:rsid w:val="000B3D36"/>
    <w:rsid w:val="000B4E49"/>
    <w:rsid w:val="000B55B8"/>
    <w:rsid w:val="000B619E"/>
    <w:rsid w:val="000B75FF"/>
    <w:rsid w:val="000C10FE"/>
    <w:rsid w:val="000C18EB"/>
    <w:rsid w:val="000C5707"/>
    <w:rsid w:val="000C6B17"/>
    <w:rsid w:val="000C71B4"/>
    <w:rsid w:val="000C7B2E"/>
    <w:rsid w:val="000D0826"/>
    <w:rsid w:val="000D1F64"/>
    <w:rsid w:val="000D1FE3"/>
    <w:rsid w:val="000D33C9"/>
    <w:rsid w:val="000D5802"/>
    <w:rsid w:val="000D5A7E"/>
    <w:rsid w:val="000D6530"/>
    <w:rsid w:val="000D70FD"/>
    <w:rsid w:val="000D7F26"/>
    <w:rsid w:val="000E029F"/>
    <w:rsid w:val="000E220B"/>
    <w:rsid w:val="000E2375"/>
    <w:rsid w:val="000E2985"/>
    <w:rsid w:val="000E2EE3"/>
    <w:rsid w:val="000E3282"/>
    <w:rsid w:val="000E36CC"/>
    <w:rsid w:val="000E3EEB"/>
    <w:rsid w:val="000E69CA"/>
    <w:rsid w:val="000E7156"/>
    <w:rsid w:val="000F010D"/>
    <w:rsid w:val="000F0E61"/>
    <w:rsid w:val="000F109A"/>
    <w:rsid w:val="000F10AD"/>
    <w:rsid w:val="000F1240"/>
    <w:rsid w:val="000F341E"/>
    <w:rsid w:val="000F3C81"/>
    <w:rsid w:val="000F508F"/>
    <w:rsid w:val="000F69F6"/>
    <w:rsid w:val="000F7917"/>
    <w:rsid w:val="00101503"/>
    <w:rsid w:val="00101ED3"/>
    <w:rsid w:val="001024D5"/>
    <w:rsid w:val="001036F3"/>
    <w:rsid w:val="00103BE2"/>
    <w:rsid w:val="001055D5"/>
    <w:rsid w:val="00106CED"/>
    <w:rsid w:val="001076C9"/>
    <w:rsid w:val="00107E20"/>
    <w:rsid w:val="00113D2A"/>
    <w:rsid w:val="00113D79"/>
    <w:rsid w:val="00114757"/>
    <w:rsid w:val="001148F5"/>
    <w:rsid w:val="0011600B"/>
    <w:rsid w:val="0011762E"/>
    <w:rsid w:val="00117794"/>
    <w:rsid w:val="00120276"/>
    <w:rsid w:val="001209EF"/>
    <w:rsid w:val="001210C0"/>
    <w:rsid w:val="00121BE9"/>
    <w:rsid w:val="00122106"/>
    <w:rsid w:val="001221A7"/>
    <w:rsid w:val="00124F61"/>
    <w:rsid w:val="00127C42"/>
    <w:rsid w:val="0013026D"/>
    <w:rsid w:val="0013132D"/>
    <w:rsid w:val="001335CE"/>
    <w:rsid w:val="00135175"/>
    <w:rsid w:val="00135CD0"/>
    <w:rsid w:val="00135F2E"/>
    <w:rsid w:val="00135F91"/>
    <w:rsid w:val="00136068"/>
    <w:rsid w:val="0013717B"/>
    <w:rsid w:val="00137695"/>
    <w:rsid w:val="00141467"/>
    <w:rsid w:val="001416B9"/>
    <w:rsid w:val="00142724"/>
    <w:rsid w:val="00145D9D"/>
    <w:rsid w:val="00146BDA"/>
    <w:rsid w:val="00147E9D"/>
    <w:rsid w:val="001503A9"/>
    <w:rsid w:val="0015083C"/>
    <w:rsid w:val="00152300"/>
    <w:rsid w:val="001528C8"/>
    <w:rsid w:val="001528CD"/>
    <w:rsid w:val="001543A3"/>
    <w:rsid w:val="00154777"/>
    <w:rsid w:val="00155723"/>
    <w:rsid w:val="00155DD3"/>
    <w:rsid w:val="0015721C"/>
    <w:rsid w:val="001572B4"/>
    <w:rsid w:val="001573BE"/>
    <w:rsid w:val="00157E22"/>
    <w:rsid w:val="00160727"/>
    <w:rsid w:val="0016102A"/>
    <w:rsid w:val="00161EB4"/>
    <w:rsid w:val="00163045"/>
    <w:rsid w:val="001638B5"/>
    <w:rsid w:val="00164017"/>
    <w:rsid w:val="00164A5A"/>
    <w:rsid w:val="00164B30"/>
    <w:rsid w:val="001651F9"/>
    <w:rsid w:val="00165689"/>
    <w:rsid w:val="001658DC"/>
    <w:rsid w:val="00165C22"/>
    <w:rsid w:val="00165E0C"/>
    <w:rsid w:val="001670AD"/>
    <w:rsid w:val="00167B27"/>
    <w:rsid w:val="001702A2"/>
    <w:rsid w:val="00170BA2"/>
    <w:rsid w:val="00171409"/>
    <w:rsid w:val="001732CD"/>
    <w:rsid w:val="0017428E"/>
    <w:rsid w:val="00174E7A"/>
    <w:rsid w:val="0017511E"/>
    <w:rsid w:val="00175231"/>
    <w:rsid w:val="00175C63"/>
    <w:rsid w:val="00176FC5"/>
    <w:rsid w:val="00181629"/>
    <w:rsid w:val="00185C55"/>
    <w:rsid w:val="0018637A"/>
    <w:rsid w:val="00187045"/>
    <w:rsid w:val="00187979"/>
    <w:rsid w:val="00190247"/>
    <w:rsid w:val="0019035A"/>
    <w:rsid w:val="00190574"/>
    <w:rsid w:val="001923B7"/>
    <w:rsid w:val="00192A3C"/>
    <w:rsid w:val="00192CA8"/>
    <w:rsid w:val="0019400D"/>
    <w:rsid w:val="00195925"/>
    <w:rsid w:val="00196F3C"/>
    <w:rsid w:val="00197265"/>
    <w:rsid w:val="0019769B"/>
    <w:rsid w:val="001A04A6"/>
    <w:rsid w:val="001A2844"/>
    <w:rsid w:val="001A2FA8"/>
    <w:rsid w:val="001A362A"/>
    <w:rsid w:val="001A3A13"/>
    <w:rsid w:val="001A3EF0"/>
    <w:rsid w:val="001A55E8"/>
    <w:rsid w:val="001A5B70"/>
    <w:rsid w:val="001A63A3"/>
    <w:rsid w:val="001A67FF"/>
    <w:rsid w:val="001B196D"/>
    <w:rsid w:val="001B2FAC"/>
    <w:rsid w:val="001B6644"/>
    <w:rsid w:val="001B6BE6"/>
    <w:rsid w:val="001B7391"/>
    <w:rsid w:val="001C079B"/>
    <w:rsid w:val="001C1ED3"/>
    <w:rsid w:val="001C242D"/>
    <w:rsid w:val="001C2524"/>
    <w:rsid w:val="001C2693"/>
    <w:rsid w:val="001C476C"/>
    <w:rsid w:val="001C63DF"/>
    <w:rsid w:val="001C7B40"/>
    <w:rsid w:val="001D0979"/>
    <w:rsid w:val="001D227E"/>
    <w:rsid w:val="001D4739"/>
    <w:rsid w:val="001D5F77"/>
    <w:rsid w:val="001D742E"/>
    <w:rsid w:val="001D7889"/>
    <w:rsid w:val="001E0E27"/>
    <w:rsid w:val="001E1ACC"/>
    <w:rsid w:val="001E251D"/>
    <w:rsid w:val="001E51E8"/>
    <w:rsid w:val="001E5B00"/>
    <w:rsid w:val="001E7412"/>
    <w:rsid w:val="001E7ACD"/>
    <w:rsid w:val="001F0A67"/>
    <w:rsid w:val="001F1B64"/>
    <w:rsid w:val="001F1CF7"/>
    <w:rsid w:val="001F2A84"/>
    <w:rsid w:val="001F2EF4"/>
    <w:rsid w:val="001F32BE"/>
    <w:rsid w:val="001F3C63"/>
    <w:rsid w:val="001F415A"/>
    <w:rsid w:val="001F61B9"/>
    <w:rsid w:val="001F7EEF"/>
    <w:rsid w:val="00200814"/>
    <w:rsid w:val="00201B1F"/>
    <w:rsid w:val="002027EC"/>
    <w:rsid w:val="002041DF"/>
    <w:rsid w:val="0020427D"/>
    <w:rsid w:val="00204529"/>
    <w:rsid w:val="0020741B"/>
    <w:rsid w:val="00210E14"/>
    <w:rsid w:val="00212B42"/>
    <w:rsid w:val="00213C7D"/>
    <w:rsid w:val="00214BB3"/>
    <w:rsid w:val="00215026"/>
    <w:rsid w:val="00216624"/>
    <w:rsid w:val="002169B1"/>
    <w:rsid w:val="00217B56"/>
    <w:rsid w:val="00217D53"/>
    <w:rsid w:val="00217DFD"/>
    <w:rsid w:val="00221D0A"/>
    <w:rsid w:val="002232B9"/>
    <w:rsid w:val="002247FD"/>
    <w:rsid w:val="0022494C"/>
    <w:rsid w:val="00225437"/>
    <w:rsid w:val="002270A0"/>
    <w:rsid w:val="0022713F"/>
    <w:rsid w:val="00227410"/>
    <w:rsid w:val="002302CE"/>
    <w:rsid w:val="002303F0"/>
    <w:rsid w:val="00231299"/>
    <w:rsid w:val="00232293"/>
    <w:rsid w:val="002327A1"/>
    <w:rsid w:val="00232C2B"/>
    <w:rsid w:val="00233A3F"/>
    <w:rsid w:val="00233D6C"/>
    <w:rsid w:val="00234059"/>
    <w:rsid w:val="002346D7"/>
    <w:rsid w:val="0023549C"/>
    <w:rsid w:val="002355F3"/>
    <w:rsid w:val="00236347"/>
    <w:rsid w:val="002364A4"/>
    <w:rsid w:val="00237EF3"/>
    <w:rsid w:val="0024054D"/>
    <w:rsid w:val="00242311"/>
    <w:rsid w:val="00242B93"/>
    <w:rsid w:val="00243281"/>
    <w:rsid w:val="00243357"/>
    <w:rsid w:val="002433F3"/>
    <w:rsid w:val="00243678"/>
    <w:rsid w:val="00243EDB"/>
    <w:rsid w:val="0024417A"/>
    <w:rsid w:val="00244FFC"/>
    <w:rsid w:val="00245607"/>
    <w:rsid w:val="002475B4"/>
    <w:rsid w:val="00250ABC"/>
    <w:rsid w:val="00251518"/>
    <w:rsid w:val="00252E26"/>
    <w:rsid w:val="00254544"/>
    <w:rsid w:val="00255C17"/>
    <w:rsid w:val="00255C1B"/>
    <w:rsid w:val="00257992"/>
    <w:rsid w:val="00257C51"/>
    <w:rsid w:val="00262753"/>
    <w:rsid w:val="002627F8"/>
    <w:rsid w:val="00264746"/>
    <w:rsid w:val="00265117"/>
    <w:rsid w:val="002653EC"/>
    <w:rsid w:val="00266F90"/>
    <w:rsid w:val="00267C90"/>
    <w:rsid w:val="00267E63"/>
    <w:rsid w:val="00271ABD"/>
    <w:rsid w:val="00274DC6"/>
    <w:rsid w:val="00276AD9"/>
    <w:rsid w:val="00277798"/>
    <w:rsid w:val="002778EE"/>
    <w:rsid w:val="00280DF2"/>
    <w:rsid w:val="00281A1C"/>
    <w:rsid w:val="002826EA"/>
    <w:rsid w:val="00282D9A"/>
    <w:rsid w:val="00283405"/>
    <w:rsid w:val="00283B0A"/>
    <w:rsid w:val="00283F0F"/>
    <w:rsid w:val="00286731"/>
    <w:rsid w:val="00287EB2"/>
    <w:rsid w:val="0029197A"/>
    <w:rsid w:val="002923DD"/>
    <w:rsid w:val="002926CB"/>
    <w:rsid w:val="002932D0"/>
    <w:rsid w:val="00294CA6"/>
    <w:rsid w:val="00295344"/>
    <w:rsid w:val="00296295"/>
    <w:rsid w:val="002966C0"/>
    <w:rsid w:val="00297AC5"/>
    <w:rsid w:val="002A113E"/>
    <w:rsid w:val="002A12DA"/>
    <w:rsid w:val="002A1444"/>
    <w:rsid w:val="002A192A"/>
    <w:rsid w:val="002A22AF"/>
    <w:rsid w:val="002A3EA3"/>
    <w:rsid w:val="002A5010"/>
    <w:rsid w:val="002A5CD6"/>
    <w:rsid w:val="002B080F"/>
    <w:rsid w:val="002B223B"/>
    <w:rsid w:val="002B49B4"/>
    <w:rsid w:val="002B559A"/>
    <w:rsid w:val="002B6D99"/>
    <w:rsid w:val="002B7847"/>
    <w:rsid w:val="002B7CC5"/>
    <w:rsid w:val="002B7FBF"/>
    <w:rsid w:val="002C0A2A"/>
    <w:rsid w:val="002C0A6F"/>
    <w:rsid w:val="002C0B11"/>
    <w:rsid w:val="002C0DA2"/>
    <w:rsid w:val="002C20DA"/>
    <w:rsid w:val="002C2E84"/>
    <w:rsid w:val="002C3E1A"/>
    <w:rsid w:val="002C40D0"/>
    <w:rsid w:val="002C4779"/>
    <w:rsid w:val="002C4980"/>
    <w:rsid w:val="002C4C7D"/>
    <w:rsid w:val="002C5183"/>
    <w:rsid w:val="002C5A81"/>
    <w:rsid w:val="002C5B72"/>
    <w:rsid w:val="002C7C65"/>
    <w:rsid w:val="002C7D6E"/>
    <w:rsid w:val="002C7E1E"/>
    <w:rsid w:val="002D2170"/>
    <w:rsid w:val="002D2432"/>
    <w:rsid w:val="002D2A21"/>
    <w:rsid w:val="002D2D50"/>
    <w:rsid w:val="002D4387"/>
    <w:rsid w:val="002D7530"/>
    <w:rsid w:val="002E2226"/>
    <w:rsid w:val="002E2757"/>
    <w:rsid w:val="002E30DD"/>
    <w:rsid w:val="002E41D2"/>
    <w:rsid w:val="002E46A3"/>
    <w:rsid w:val="002E4DA4"/>
    <w:rsid w:val="002E4E3A"/>
    <w:rsid w:val="002E7B98"/>
    <w:rsid w:val="002F0340"/>
    <w:rsid w:val="002F17DA"/>
    <w:rsid w:val="002F1F74"/>
    <w:rsid w:val="002F23AD"/>
    <w:rsid w:val="002F28B6"/>
    <w:rsid w:val="002F3140"/>
    <w:rsid w:val="002F39C1"/>
    <w:rsid w:val="002F407F"/>
    <w:rsid w:val="002F60BE"/>
    <w:rsid w:val="002F6637"/>
    <w:rsid w:val="002F6C84"/>
    <w:rsid w:val="002F6E76"/>
    <w:rsid w:val="002F781D"/>
    <w:rsid w:val="00301838"/>
    <w:rsid w:val="00302A54"/>
    <w:rsid w:val="003033BA"/>
    <w:rsid w:val="00303EA4"/>
    <w:rsid w:val="00304EB9"/>
    <w:rsid w:val="00305428"/>
    <w:rsid w:val="00305641"/>
    <w:rsid w:val="003068C2"/>
    <w:rsid w:val="0030760A"/>
    <w:rsid w:val="00307901"/>
    <w:rsid w:val="00307B08"/>
    <w:rsid w:val="0031031E"/>
    <w:rsid w:val="00310DE0"/>
    <w:rsid w:val="003117C8"/>
    <w:rsid w:val="0031274A"/>
    <w:rsid w:val="00314215"/>
    <w:rsid w:val="0031457D"/>
    <w:rsid w:val="00315072"/>
    <w:rsid w:val="0031616C"/>
    <w:rsid w:val="0031779B"/>
    <w:rsid w:val="003214BD"/>
    <w:rsid w:val="00321554"/>
    <w:rsid w:val="0032182A"/>
    <w:rsid w:val="00325944"/>
    <w:rsid w:val="00325B50"/>
    <w:rsid w:val="00325FD1"/>
    <w:rsid w:val="00330691"/>
    <w:rsid w:val="0033132C"/>
    <w:rsid w:val="003318A9"/>
    <w:rsid w:val="00331A9C"/>
    <w:rsid w:val="00335ABB"/>
    <w:rsid w:val="00335E7A"/>
    <w:rsid w:val="00336662"/>
    <w:rsid w:val="0033703E"/>
    <w:rsid w:val="003403EF"/>
    <w:rsid w:val="00340790"/>
    <w:rsid w:val="0034093E"/>
    <w:rsid w:val="00340F6A"/>
    <w:rsid w:val="00341382"/>
    <w:rsid w:val="00341AD9"/>
    <w:rsid w:val="00343E2C"/>
    <w:rsid w:val="00344623"/>
    <w:rsid w:val="00345A69"/>
    <w:rsid w:val="00345CCA"/>
    <w:rsid w:val="00346CA5"/>
    <w:rsid w:val="00346E88"/>
    <w:rsid w:val="00347708"/>
    <w:rsid w:val="00347ED5"/>
    <w:rsid w:val="0035013D"/>
    <w:rsid w:val="0035070B"/>
    <w:rsid w:val="00350D98"/>
    <w:rsid w:val="00351941"/>
    <w:rsid w:val="00351C39"/>
    <w:rsid w:val="00353D13"/>
    <w:rsid w:val="00354435"/>
    <w:rsid w:val="00355A40"/>
    <w:rsid w:val="00356E4E"/>
    <w:rsid w:val="00360673"/>
    <w:rsid w:val="00361475"/>
    <w:rsid w:val="0036241B"/>
    <w:rsid w:val="00362882"/>
    <w:rsid w:val="00362B63"/>
    <w:rsid w:val="003635F0"/>
    <w:rsid w:val="00363ED5"/>
    <w:rsid w:val="00364895"/>
    <w:rsid w:val="00365144"/>
    <w:rsid w:val="003654A4"/>
    <w:rsid w:val="0036567D"/>
    <w:rsid w:val="00365E5E"/>
    <w:rsid w:val="003672FD"/>
    <w:rsid w:val="0037213E"/>
    <w:rsid w:val="00372301"/>
    <w:rsid w:val="00372BC3"/>
    <w:rsid w:val="00372C05"/>
    <w:rsid w:val="00374DE6"/>
    <w:rsid w:val="00375560"/>
    <w:rsid w:val="00375B9D"/>
    <w:rsid w:val="0037790E"/>
    <w:rsid w:val="00381A3B"/>
    <w:rsid w:val="003824A5"/>
    <w:rsid w:val="00382DD0"/>
    <w:rsid w:val="00382DE2"/>
    <w:rsid w:val="003837AB"/>
    <w:rsid w:val="003849DD"/>
    <w:rsid w:val="00386039"/>
    <w:rsid w:val="003861FB"/>
    <w:rsid w:val="00386563"/>
    <w:rsid w:val="0039109D"/>
    <w:rsid w:val="003913FB"/>
    <w:rsid w:val="00391DF1"/>
    <w:rsid w:val="00392F99"/>
    <w:rsid w:val="003934A9"/>
    <w:rsid w:val="0039430A"/>
    <w:rsid w:val="00394A63"/>
    <w:rsid w:val="00395F8C"/>
    <w:rsid w:val="0039697F"/>
    <w:rsid w:val="00396EE3"/>
    <w:rsid w:val="003A0A32"/>
    <w:rsid w:val="003A2901"/>
    <w:rsid w:val="003A2916"/>
    <w:rsid w:val="003A3DE2"/>
    <w:rsid w:val="003A43D7"/>
    <w:rsid w:val="003A4DE0"/>
    <w:rsid w:val="003A6620"/>
    <w:rsid w:val="003A6849"/>
    <w:rsid w:val="003A72E0"/>
    <w:rsid w:val="003B198C"/>
    <w:rsid w:val="003B34E2"/>
    <w:rsid w:val="003B50C7"/>
    <w:rsid w:val="003B79C0"/>
    <w:rsid w:val="003C105A"/>
    <w:rsid w:val="003C259F"/>
    <w:rsid w:val="003C2965"/>
    <w:rsid w:val="003C2A2B"/>
    <w:rsid w:val="003C5F95"/>
    <w:rsid w:val="003C6B0B"/>
    <w:rsid w:val="003C7316"/>
    <w:rsid w:val="003C78F1"/>
    <w:rsid w:val="003C78FE"/>
    <w:rsid w:val="003D043B"/>
    <w:rsid w:val="003D0445"/>
    <w:rsid w:val="003D083A"/>
    <w:rsid w:val="003D0EA4"/>
    <w:rsid w:val="003D3546"/>
    <w:rsid w:val="003D4CDB"/>
    <w:rsid w:val="003D5094"/>
    <w:rsid w:val="003D5CDC"/>
    <w:rsid w:val="003E0340"/>
    <w:rsid w:val="003E18F0"/>
    <w:rsid w:val="003E1AA9"/>
    <w:rsid w:val="003E27B0"/>
    <w:rsid w:val="003E51EC"/>
    <w:rsid w:val="003F1D39"/>
    <w:rsid w:val="003F1DDE"/>
    <w:rsid w:val="003F2707"/>
    <w:rsid w:val="003F33AA"/>
    <w:rsid w:val="003F3C4D"/>
    <w:rsid w:val="003F46E0"/>
    <w:rsid w:val="003F4728"/>
    <w:rsid w:val="003F610A"/>
    <w:rsid w:val="003F6C07"/>
    <w:rsid w:val="003F71AD"/>
    <w:rsid w:val="003F7BBB"/>
    <w:rsid w:val="004019D7"/>
    <w:rsid w:val="00401F04"/>
    <w:rsid w:val="00403A1F"/>
    <w:rsid w:val="0040498B"/>
    <w:rsid w:val="00404E7F"/>
    <w:rsid w:val="00405424"/>
    <w:rsid w:val="0040544C"/>
    <w:rsid w:val="0040706E"/>
    <w:rsid w:val="00407FF6"/>
    <w:rsid w:val="004104E9"/>
    <w:rsid w:val="004116E3"/>
    <w:rsid w:val="004129CA"/>
    <w:rsid w:val="00412A66"/>
    <w:rsid w:val="00413089"/>
    <w:rsid w:val="00414027"/>
    <w:rsid w:val="004143A2"/>
    <w:rsid w:val="00414DEC"/>
    <w:rsid w:val="004151E3"/>
    <w:rsid w:val="00415423"/>
    <w:rsid w:val="004177AC"/>
    <w:rsid w:val="004205FB"/>
    <w:rsid w:val="00421D06"/>
    <w:rsid w:val="00423129"/>
    <w:rsid w:val="004234DE"/>
    <w:rsid w:val="00423AC6"/>
    <w:rsid w:val="00424DD8"/>
    <w:rsid w:val="004262CF"/>
    <w:rsid w:val="004264AA"/>
    <w:rsid w:val="00426818"/>
    <w:rsid w:val="00426E2F"/>
    <w:rsid w:val="00430268"/>
    <w:rsid w:val="004302EC"/>
    <w:rsid w:val="00430FC6"/>
    <w:rsid w:val="00431446"/>
    <w:rsid w:val="004319C0"/>
    <w:rsid w:val="00431A5A"/>
    <w:rsid w:val="00431FC7"/>
    <w:rsid w:val="004342B0"/>
    <w:rsid w:val="00434959"/>
    <w:rsid w:val="00434C3C"/>
    <w:rsid w:val="004350FE"/>
    <w:rsid w:val="00435631"/>
    <w:rsid w:val="004359F9"/>
    <w:rsid w:val="00435EA5"/>
    <w:rsid w:val="00436734"/>
    <w:rsid w:val="00436BE5"/>
    <w:rsid w:val="00440AA8"/>
    <w:rsid w:val="00442C3E"/>
    <w:rsid w:val="00442F16"/>
    <w:rsid w:val="00443217"/>
    <w:rsid w:val="004438C8"/>
    <w:rsid w:val="00443B4F"/>
    <w:rsid w:val="00444CCE"/>
    <w:rsid w:val="00444E56"/>
    <w:rsid w:val="00445435"/>
    <w:rsid w:val="004455EC"/>
    <w:rsid w:val="00445C40"/>
    <w:rsid w:val="00446A5F"/>
    <w:rsid w:val="00447918"/>
    <w:rsid w:val="00447DFE"/>
    <w:rsid w:val="00447F12"/>
    <w:rsid w:val="004516C6"/>
    <w:rsid w:val="00452A60"/>
    <w:rsid w:val="00453532"/>
    <w:rsid w:val="0045517C"/>
    <w:rsid w:val="00455712"/>
    <w:rsid w:val="00455965"/>
    <w:rsid w:val="00455C25"/>
    <w:rsid w:val="00455D8F"/>
    <w:rsid w:val="00456A75"/>
    <w:rsid w:val="00457C10"/>
    <w:rsid w:val="00457E49"/>
    <w:rsid w:val="004602BD"/>
    <w:rsid w:val="00460E40"/>
    <w:rsid w:val="0046114E"/>
    <w:rsid w:val="00461D7E"/>
    <w:rsid w:val="00461FD8"/>
    <w:rsid w:val="0046234E"/>
    <w:rsid w:val="00462DD2"/>
    <w:rsid w:val="00463C8B"/>
    <w:rsid w:val="00465B96"/>
    <w:rsid w:val="00465BF6"/>
    <w:rsid w:val="00465EA1"/>
    <w:rsid w:val="00466F1D"/>
    <w:rsid w:val="004679C4"/>
    <w:rsid w:val="00470F52"/>
    <w:rsid w:val="00471D3E"/>
    <w:rsid w:val="00472222"/>
    <w:rsid w:val="0047492B"/>
    <w:rsid w:val="00475711"/>
    <w:rsid w:val="00475D21"/>
    <w:rsid w:val="00475D72"/>
    <w:rsid w:val="00477EE6"/>
    <w:rsid w:val="00480651"/>
    <w:rsid w:val="00480D82"/>
    <w:rsid w:val="004826A4"/>
    <w:rsid w:val="00482D7C"/>
    <w:rsid w:val="004835CA"/>
    <w:rsid w:val="004853CB"/>
    <w:rsid w:val="00485A89"/>
    <w:rsid w:val="00485FFF"/>
    <w:rsid w:val="004875EE"/>
    <w:rsid w:val="00487C3C"/>
    <w:rsid w:val="00487E66"/>
    <w:rsid w:val="00490DF6"/>
    <w:rsid w:val="004912AF"/>
    <w:rsid w:val="00492C80"/>
    <w:rsid w:val="004930B0"/>
    <w:rsid w:val="00495838"/>
    <w:rsid w:val="00496DFA"/>
    <w:rsid w:val="00497A38"/>
    <w:rsid w:val="004A0F8B"/>
    <w:rsid w:val="004A131B"/>
    <w:rsid w:val="004A14DF"/>
    <w:rsid w:val="004A288E"/>
    <w:rsid w:val="004A44F5"/>
    <w:rsid w:val="004A4EE1"/>
    <w:rsid w:val="004A558B"/>
    <w:rsid w:val="004A5768"/>
    <w:rsid w:val="004A5839"/>
    <w:rsid w:val="004B0141"/>
    <w:rsid w:val="004B0868"/>
    <w:rsid w:val="004B1113"/>
    <w:rsid w:val="004B150B"/>
    <w:rsid w:val="004B4256"/>
    <w:rsid w:val="004B6772"/>
    <w:rsid w:val="004B6A81"/>
    <w:rsid w:val="004B7D98"/>
    <w:rsid w:val="004C0B8B"/>
    <w:rsid w:val="004C0D15"/>
    <w:rsid w:val="004C101D"/>
    <w:rsid w:val="004C1683"/>
    <w:rsid w:val="004C20EF"/>
    <w:rsid w:val="004C210E"/>
    <w:rsid w:val="004C2539"/>
    <w:rsid w:val="004C25A5"/>
    <w:rsid w:val="004C2F0B"/>
    <w:rsid w:val="004C3E34"/>
    <w:rsid w:val="004C4A5B"/>
    <w:rsid w:val="004C4D37"/>
    <w:rsid w:val="004C5FE5"/>
    <w:rsid w:val="004C6E2F"/>
    <w:rsid w:val="004C6F11"/>
    <w:rsid w:val="004C7A75"/>
    <w:rsid w:val="004D17DB"/>
    <w:rsid w:val="004D1F19"/>
    <w:rsid w:val="004D32BC"/>
    <w:rsid w:val="004D38FA"/>
    <w:rsid w:val="004D5408"/>
    <w:rsid w:val="004D5515"/>
    <w:rsid w:val="004D6F0F"/>
    <w:rsid w:val="004D79B5"/>
    <w:rsid w:val="004D79BF"/>
    <w:rsid w:val="004E0783"/>
    <w:rsid w:val="004E13B4"/>
    <w:rsid w:val="004E4695"/>
    <w:rsid w:val="004E6609"/>
    <w:rsid w:val="004E6CBD"/>
    <w:rsid w:val="004E7A96"/>
    <w:rsid w:val="004F055A"/>
    <w:rsid w:val="004F0C1B"/>
    <w:rsid w:val="004F22A4"/>
    <w:rsid w:val="004F3340"/>
    <w:rsid w:val="004F41AA"/>
    <w:rsid w:val="004F5834"/>
    <w:rsid w:val="004F63AF"/>
    <w:rsid w:val="004F6A1E"/>
    <w:rsid w:val="004F7EAF"/>
    <w:rsid w:val="00501E36"/>
    <w:rsid w:val="005025CC"/>
    <w:rsid w:val="00502AA9"/>
    <w:rsid w:val="00502AC0"/>
    <w:rsid w:val="00503073"/>
    <w:rsid w:val="0050415F"/>
    <w:rsid w:val="005056CE"/>
    <w:rsid w:val="00505706"/>
    <w:rsid w:val="00505DAB"/>
    <w:rsid w:val="00506DE6"/>
    <w:rsid w:val="00506F1B"/>
    <w:rsid w:val="0050781E"/>
    <w:rsid w:val="0051266D"/>
    <w:rsid w:val="00512F70"/>
    <w:rsid w:val="0051370F"/>
    <w:rsid w:val="00515D0F"/>
    <w:rsid w:val="00516299"/>
    <w:rsid w:val="0052094E"/>
    <w:rsid w:val="00520E12"/>
    <w:rsid w:val="0052176D"/>
    <w:rsid w:val="0053036A"/>
    <w:rsid w:val="00530AA8"/>
    <w:rsid w:val="00530CF0"/>
    <w:rsid w:val="00532E94"/>
    <w:rsid w:val="00534A86"/>
    <w:rsid w:val="00534B04"/>
    <w:rsid w:val="005373B0"/>
    <w:rsid w:val="00537529"/>
    <w:rsid w:val="005379F4"/>
    <w:rsid w:val="00537EFE"/>
    <w:rsid w:val="00540322"/>
    <w:rsid w:val="0054144F"/>
    <w:rsid w:val="005420F4"/>
    <w:rsid w:val="005420FE"/>
    <w:rsid w:val="005427D8"/>
    <w:rsid w:val="005429A3"/>
    <w:rsid w:val="00543597"/>
    <w:rsid w:val="005435D9"/>
    <w:rsid w:val="00543C4D"/>
    <w:rsid w:val="0054524C"/>
    <w:rsid w:val="005472D9"/>
    <w:rsid w:val="005474D7"/>
    <w:rsid w:val="00547AE3"/>
    <w:rsid w:val="00550251"/>
    <w:rsid w:val="00550D53"/>
    <w:rsid w:val="00552DEF"/>
    <w:rsid w:val="00553666"/>
    <w:rsid w:val="005549CF"/>
    <w:rsid w:val="0055558A"/>
    <w:rsid w:val="005573A0"/>
    <w:rsid w:val="00557CC2"/>
    <w:rsid w:val="00557EF3"/>
    <w:rsid w:val="005612E6"/>
    <w:rsid w:val="00561BE0"/>
    <w:rsid w:val="00561E7E"/>
    <w:rsid w:val="00562414"/>
    <w:rsid w:val="00562D7A"/>
    <w:rsid w:val="00562FF0"/>
    <w:rsid w:val="00563BE8"/>
    <w:rsid w:val="00563E8E"/>
    <w:rsid w:val="00564B79"/>
    <w:rsid w:val="00564D98"/>
    <w:rsid w:val="00565AA1"/>
    <w:rsid w:val="00567AE0"/>
    <w:rsid w:val="00567CFB"/>
    <w:rsid w:val="005708F5"/>
    <w:rsid w:val="00570ED2"/>
    <w:rsid w:val="00574964"/>
    <w:rsid w:val="00575211"/>
    <w:rsid w:val="00575BE8"/>
    <w:rsid w:val="00577BC0"/>
    <w:rsid w:val="00580D01"/>
    <w:rsid w:val="00581CC1"/>
    <w:rsid w:val="005851CC"/>
    <w:rsid w:val="005873E1"/>
    <w:rsid w:val="00587809"/>
    <w:rsid w:val="005878D3"/>
    <w:rsid w:val="00587A3B"/>
    <w:rsid w:val="005913E9"/>
    <w:rsid w:val="00591DCA"/>
    <w:rsid w:val="005927CE"/>
    <w:rsid w:val="00593B99"/>
    <w:rsid w:val="00594563"/>
    <w:rsid w:val="00594595"/>
    <w:rsid w:val="0059588E"/>
    <w:rsid w:val="005968FC"/>
    <w:rsid w:val="00596C69"/>
    <w:rsid w:val="00597260"/>
    <w:rsid w:val="0059798C"/>
    <w:rsid w:val="005A047A"/>
    <w:rsid w:val="005A339B"/>
    <w:rsid w:val="005A3D48"/>
    <w:rsid w:val="005A5A14"/>
    <w:rsid w:val="005A61F8"/>
    <w:rsid w:val="005A6E1F"/>
    <w:rsid w:val="005A7FB8"/>
    <w:rsid w:val="005B0010"/>
    <w:rsid w:val="005B04A1"/>
    <w:rsid w:val="005B1F9E"/>
    <w:rsid w:val="005B2CF8"/>
    <w:rsid w:val="005B3414"/>
    <w:rsid w:val="005B5D81"/>
    <w:rsid w:val="005B6D81"/>
    <w:rsid w:val="005B7195"/>
    <w:rsid w:val="005C0197"/>
    <w:rsid w:val="005C04F3"/>
    <w:rsid w:val="005C0F3C"/>
    <w:rsid w:val="005C1F6F"/>
    <w:rsid w:val="005C2133"/>
    <w:rsid w:val="005C390D"/>
    <w:rsid w:val="005C5742"/>
    <w:rsid w:val="005C5D69"/>
    <w:rsid w:val="005C690C"/>
    <w:rsid w:val="005C6912"/>
    <w:rsid w:val="005C79A2"/>
    <w:rsid w:val="005D078C"/>
    <w:rsid w:val="005D12AD"/>
    <w:rsid w:val="005D2077"/>
    <w:rsid w:val="005D2CE6"/>
    <w:rsid w:val="005D4705"/>
    <w:rsid w:val="005D6F94"/>
    <w:rsid w:val="005E0119"/>
    <w:rsid w:val="005E101C"/>
    <w:rsid w:val="005E3321"/>
    <w:rsid w:val="005E5A1B"/>
    <w:rsid w:val="005E5A82"/>
    <w:rsid w:val="005E7C14"/>
    <w:rsid w:val="005F16C0"/>
    <w:rsid w:val="005F2D22"/>
    <w:rsid w:val="005F3C12"/>
    <w:rsid w:val="005F4506"/>
    <w:rsid w:val="005F550F"/>
    <w:rsid w:val="005F5C88"/>
    <w:rsid w:val="005F7EAA"/>
    <w:rsid w:val="006032D0"/>
    <w:rsid w:val="00604E0B"/>
    <w:rsid w:val="006055B5"/>
    <w:rsid w:val="0060603A"/>
    <w:rsid w:val="006067BE"/>
    <w:rsid w:val="0060699E"/>
    <w:rsid w:val="00607920"/>
    <w:rsid w:val="00610719"/>
    <w:rsid w:val="00610EFA"/>
    <w:rsid w:val="006112F2"/>
    <w:rsid w:val="00613540"/>
    <w:rsid w:val="00613706"/>
    <w:rsid w:val="00613EA0"/>
    <w:rsid w:val="0061469A"/>
    <w:rsid w:val="00614F5C"/>
    <w:rsid w:val="00616090"/>
    <w:rsid w:val="006160AB"/>
    <w:rsid w:val="006172C6"/>
    <w:rsid w:val="00617776"/>
    <w:rsid w:val="006178C9"/>
    <w:rsid w:val="006201B7"/>
    <w:rsid w:val="0062024E"/>
    <w:rsid w:val="00620329"/>
    <w:rsid w:val="0062133B"/>
    <w:rsid w:val="0062233B"/>
    <w:rsid w:val="00622D7C"/>
    <w:rsid w:val="00624A28"/>
    <w:rsid w:val="00624D4E"/>
    <w:rsid w:val="00625F84"/>
    <w:rsid w:val="006278EE"/>
    <w:rsid w:val="00630C1F"/>
    <w:rsid w:val="00631397"/>
    <w:rsid w:val="00632029"/>
    <w:rsid w:val="00634D2C"/>
    <w:rsid w:val="00635018"/>
    <w:rsid w:val="006373FB"/>
    <w:rsid w:val="00637780"/>
    <w:rsid w:val="00640798"/>
    <w:rsid w:val="00640B2D"/>
    <w:rsid w:val="006415CC"/>
    <w:rsid w:val="00642390"/>
    <w:rsid w:val="00642C3D"/>
    <w:rsid w:val="00645A45"/>
    <w:rsid w:val="006460F3"/>
    <w:rsid w:val="00646970"/>
    <w:rsid w:val="00646EBC"/>
    <w:rsid w:val="006471DF"/>
    <w:rsid w:val="00647719"/>
    <w:rsid w:val="006502E2"/>
    <w:rsid w:val="00650F38"/>
    <w:rsid w:val="006514B0"/>
    <w:rsid w:val="00653917"/>
    <w:rsid w:val="00655C17"/>
    <w:rsid w:val="00655D09"/>
    <w:rsid w:val="0065605E"/>
    <w:rsid w:val="006573CC"/>
    <w:rsid w:val="006578A4"/>
    <w:rsid w:val="00657BA3"/>
    <w:rsid w:val="006607C0"/>
    <w:rsid w:val="006612D6"/>
    <w:rsid w:val="00662D8F"/>
    <w:rsid w:val="00663ACE"/>
    <w:rsid w:val="00664881"/>
    <w:rsid w:val="006648D0"/>
    <w:rsid w:val="00664CB2"/>
    <w:rsid w:val="00664DD4"/>
    <w:rsid w:val="00665527"/>
    <w:rsid w:val="00665C45"/>
    <w:rsid w:val="00665C63"/>
    <w:rsid w:val="00667DDE"/>
    <w:rsid w:val="006704A4"/>
    <w:rsid w:val="00673069"/>
    <w:rsid w:val="00677551"/>
    <w:rsid w:val="0068063D"/>
    <w:rsid w:val="0068106B"/>
    <w:rsid w:val="00681D8C"/>
    <w:rsid w:val="00683A1E"/>
    <w:rsid w:val="006851A8"/>
    <w:rsid w:val="00685484"/>
    <w:rsid w:val="00685647"/>
    <w:rsid w:val="00686C56"/>
    <w:rsid w:val="00687243"/>
    <w:rsid w:val="006876A2"/>
    <w:rsid w:val="00691548"/>
    <w:rsid w:val="00692515"/>
    <w:rsid w:val="00693010"/>
    <w:rsid w:val="00693A37"/>
    <w:rsid w:val="00694385"/>
    <w:rsid w:val="00694837"/>
    <w:rsid w:val="00694914"/>
    <w:rsid w:val="00694D93"/>
    <w:rsid w:val="006954A4"/>
    <w:rsid w:val="00696698"/>
    <w:rsid w:val="00696AF5"/>
    <w:rsid w:val="00697D49"/>
    <w:rsid w:val="006A1034"/>
    <w:rsid w:val="006A111B"/>
    <w:rsid w:val="006A327F"/>
    <w:rsid w:val="006A3664"/>
    <w:rsid w:val="006A4126"/>
    <w:rsid w:val="006A42C2"/>
    <w:rsid w:val="006A61B6"/>
    <w:rsid w:val="006A650F"/>
    <w:rsid w:val="006A671B"/>
    <w:rsid w:val="006A70EF"/>
    <w:rsid w:val="006B06E6"/>
    <w:rsid w:val="006B0806"/>
    <w:rsid w:val="006B119B"/>
    <w:rsid w:val="006B167E"/>
    <w:rsid w:val="006B1ED7"/>
    <w:rsid w:val="006B2697"/>
    <w:rsid w:val="006B2B2B"/>
    <w:rsid w:val="006B4C55"/>
    <w:rsid w:val="006B4E53"/>
    <w:rsid w:val="006B58DC"/>
    <w:rsid w:val="006B5BE3"/>
    <w:rsid w:val="006B73D7"/>
    <w:rsid w:val="006C17FA"/>
    <w:rsid w:val="006C2872"/>
    <w:rsid w:val="006C2B1D"/>
    <w:rsid w:val="006C304E"/>
    <w:rsid w:val="006C42AF"/>
    <w:rsid w:val="006C4628"/>
    <w:rsid w:val="006C5510"/>
    <w:rsid w:val="006C6B38"/>
    <w:rsid w:val="006D115C"/>
    <w:rsid w:val="006D1A57"/>
    <w:rsid w:val="006D2ACA"/>
    <w:rsid w:val="006D3CA1"/>
    <w:rsid w:val="006D3EF5"/>
    <w:rsid w:val="006D4F6D"/>
    <w:rsid w:val="006D5152"/>
    <w:rsid w:val="006D6853"/>
    <w:rsid w:val="006D68FE"/>
    <w:rsid w:val="006D77C3"/>
    <w:rsid w:val="006D7F39"/>
    <w:rsid w:val="006E206F"/>
    <w:rsid w:val="006E2801"/>
    <w:rsid w:val="006E2F1A"/>
    <w:rsid w:val="006E320A"/>
    <w:rsid w:val="006E3458"/>
    <w:rsid w:val="006E39AC"/>
    <w:rsid w:val="006E63CA"/>
    <w:rsid w:val="006E6678"/>
    <w:rsid w:val="006E73D3"/>
    <w:rsid w:val="006E7583"/>
    <w:rsid w:val="006E79DD"/>
    <w:rsid w:val="006F068D"/>
    <w:rsid w:val="006F576B"/>
    <w:rsid w:val="006F59C7"/>
    <w:rsid w:val="006F5A15"/>
    <w:rsid w:val="006F6493"/>
    <w:rsid w:val="006F67A9"/>
    <w:rsid w:val="006F6C6B"/>
    <w:rsid w:val="007001F5"/>
    <w:rsid w:val="00700C04"/>
    <w:rsid w:val="00700D1F"/>
    <w:rsid w:val="0070138C"/>
    <w:rsid w:val="00702838"/>
    <w:rsid w:val="007038EF"/>
    <w:rsid w:val="00704E7C"/>
    <w:rsid w:val="007058EB"/>
    <w:rsid w:val="00705A82"/>
    <w:rsid w:val="007062BA"/>
    <w:rsid w:val="00706B46"/>
    <w:rsid w:val="00707104"/>
    <w:rsid w:val="0070716F"/>
    <w:rsid w:val="007100BC"/>
    <w:rsid w:val="0071070F"/>
    <w:rsid w:val="00710BD3"/>
    <w:rsid w:val="00711758"/>
    <w:rsid w:val="00711DEB"/>
    <w:rsid w:val="00712193"/>
    <w:rsid w:val="007145AB"/>
    <w:rsid w:val="0071531B"/>
    <w:rsid w:val="0071536C"/>
    <w:rsid w:val="00715FCB"/>
    <w:rsid w:val="00720954"/>
    <w:rsid w:val="007236EC"/>
    <w:rsid w:val="00723D84"/>
    <w:rsid w:val="00726D55"/>
    <w:rsid w:val="00726F15"/>
    <w:rsid w:val="007274C9"/>
    <w:rsid w:val="0073105E"/>
    <w:rsid w:val="0073200C"/>
    <w:rsid w:val="00732121"/>
    <w:rsid w:val="00733190"/>
    <w:rsid w:val="007333E7"/>
    <w:rsid w:val="00735C22"/>
    <w:rsid w:val="00735DD5"/>
    <w:rsid w:val="007360E9"/>
    <w:rsid w:val="007368CA"/>
    <w:rsid w:val="00737274"/>
    <w:rsid w:val="00737908"/>
    <w:rsid w:val="00740667"/>
    <w:rsid w:val="00740CD9"/>
    <w:rsid w:val="00741804"/>
    <w:rsid w:val="00741847"/>
    <w:rsid w:val="00741901"/>
    <w:rsid w:val="00741C7A"/>
    <w:rsid w:val="00741EC5"/>
    <w:rsid w:val="0074217B"/>
    <w:rsid w:val="0074254F"/>
    <w:rsid w:val="00742954"/>
    <w:rsid w:val="00744BD7"/>
    <w:rsid w:val="0074563D"/>
    <w:rsid w:val="00745951"/>
    <w:rsid w:val="007468C0"/>
    <w:rsid w:val="00746D88"/>
    <w:rsid w:val="00750954"/>
    <w:rsid w:val="00750E39"/>
    <w:rsid w:val="007510A1"/>
    <w:rsid w:val="00751627"/>
    <w:rsid w:val="0075173F"/>
    <w:rsid w:val="00752CBD"/>
    <w:rsid w:val="00752D57"/>
    <w:rsid w:val="00756B72"/>
    <w:rsid w:val="00757740"/>
    <w:rsid w:val="0076017E"/>
    <w:rsid w:val="00761AEA"/>
    <w:rsid w:val="00761F3B"/>
    <w:rsid w:val="007620DD"/>
    <w:rsid w:val="007626B2"/>
    <w:rsid w:val="00763AD4"/>
    <w:rsid w:val="007656BC"/>
    <w:rsid w:val="00765E1A"/>
    <w:rsid w:val="00766424"/>
    <w:rsid w:val="00766C60"/>
    <w:rsid w:val="00766DE9"/>
    <w:rsid w:val="00766F2E"/>
    <w:rsid w:val="0077040C"/>
    <w:rsid w:val="00770789"/>
    <w:rsid w:val="007716DE"/>
    <w:rsid w:val="00772B9B"/>
    <w:rsid w:val="00772C7C"/>
    <w:rsid w:val="00773F42"/>
    <w:rsid w:val="00774D2C"/>
    <w:rsid w:val="00777912"/>
    <w:rsid w:val="00780041"/>
    <w:rsid w:val="00780ABA"/>
    <w:rsid w:val="007813BC"/>
    <w:rsid w:val="00781973"/>
    <w:rsid w:val="00782D74"/>
    <w:rsid w:val="007869AD"/>
    <w:rsid w:val="00786D72"/>
    <w:rsid w:val="00787041"/>
    <w:rsid w:val="007874E2"/>
    <w:rsid w:val="00787EF8"/>
    <w:rsid w:val="007902F8"/>
    <w:rsid w:val="00790563"/>
    <w:rsid w:val="00790A77"/>
    <w:rsid w:val="00790FAF"/>
    <w:rsid w:val="00791853"/>
    <w:rsid w:val="00792E02"/>
    <w:rsid w:val="00795357"/>
    <w:rsid w:val="0079577C"/>
    <w:rsid w:val="007A2227"/>
    <w:rsid w:val="007A2FF1"/>
    <w:rsid w:val="007A3D30"/>
    <w:rsid w:val="007A3E20"/>
    <w:rsid w:val="007A3E8C"/>
    <w:rsid w:val="007A440D"/>
    <w:rsid w:val="007A7C50"/>
    <w:rsid w:val="007A7F3A"/>
    <w:rsid w:val="007B07F1"/>
    <w:rsid w:val="007B0B67"/>
    <w:rsid w:val="007B0D5D"/>
    <w:rsid w:val="007B5398"/>
    <w:rsid w:val="007B5CAD"/>
    <w:rsid w:val="007C00C4"/>
    <w:rsid w:val="007C0503"/>
    <w:rsid w:val="007C0E3C"/>
    <w:rsid w:val="007C1224"/>
    <w:rsid w:val="007C17D1"/>
    <w:rsid w:val="007C2E0E"/>
    <w:rsid w:val="007C32A4"/>
    <w:rsid w:val="007C43E8"/>
    <w:rsid w:val="007C579F"/>
    <w:rsid w:val="007C66B9"/>
    <w:rsid w:val="007C76A1"/>
    <w:rsid w:val="007C7D93"/>
    <w:rsid w:val="007D403C"/>
    <w:rsid w:val="007D429E"/>
    <w:rsid w:val="007E1174"/>
    <w:rsid w:val="007E18A6"/>
    <w:rsid w:val="007E3063"/>
    <w:rsid w:val="007E396F"/>
    <w:rsid w:val="007E42F7"/>
    <w:rsid w:val="007E4613"/>
    <w:rsid w:val="007E52C4"/>
    <w:rsid w:val="007E55F8"/>
    <w:rsid w:val="007E575D"/>
    <w:rsid w:val="007E6E67"/>
    <w:rsid w:val="007E7762"/>
    <w:rsid w:val="007F0433"/>
    <w:rsid w:val="007F0947"/>
    <w:rsid w:val="007F0EA7"/>
    <w:rsid w:val="007F130E"/>
    <w:rsid w:val="007F1B97"/>
    <w:rsid w:val="007F1D93"/>
    <w:rsid w:val="007F2DBE"/>
    <w:rsid w:val="007F3063"/>
    <w:rsid w:val="007F307A"/>
    <w:rsid w:val="007F36D6"/>
    <w:rsid w:val="007F6828"/>
    <w:rsid w:val="007F72B8"/>
    <w:rsid w:val="00800DFB"/>
    <w:rsid w:val="008020A6"/>
    <w:rsid w:val="008033EF"/>
    <w:rsid w:val="0080419E"/>
    <w:rsid w:val="00804661"/>
    <w:rsid w:val="00804C04"/>
    <w:rsid w:val="00805C06"/>
    <w:rsid w:val="008067BF"/>
    <w:rsid w:val="00807626"/>
    <w:rsid w:val="00810535"/>
    <w:rsid w:val="00810A5A"/>
    <w:rsid w:val="008115E7"/>
    <w:rsid w:val="00811CED"/>
    <w:rsid w:val="008128CA"/>
    <w:rsid w:val="00814D3F"/>
    <w:rsid w:val="00816300"/>
    <w:rsid w:val="008166C5"/>
    <w:rsid w:val="008176DB"/>
    <w:rsid w:val="008176FE"/>
    <w:rsid w:val="008201F8"/>
    <w:rsid w:val="008208F9"/>
    <w:rsid w:val="00821002"/>
    <w:rsid w:val="00821E51"/>
    <w:rsid w:val="00822171"/>
    <w:rsid w:val="00822416"/>
    <w:rsid w:val="00822D22"/>
    <w:rsid w:val="008231ED"/>
    <w:rsid w:val="008234F9"/>
    <w:rsid w:val="0082356C"/>
    <w:rsid w:val="0082480C"/>
    <w:rsid w:val="00825597"/>
    <w:rsid w:val="00825AF5"/>
    <w:rsid w:val="0082645A"/>
    <w:rsid w:val="008269A9"/>
    <w:rsid w:val="008309F9"/>
    <w:rsid w:val="00832022"/>
    <w:rsid w:val="008321E6"/>
    <w:rsid w:val="00832A05"/>
    <w:rsid w:val="008342A4"/>
    <w:rsid w:val="00834DF0"/>
    <w:rsid w:val="008350DC"/>
    <w:rsid w:val="00835AAC"/>
    <w:rsid w:val="00835C6B"/>
    <w:rsid w:val="00835F78"/>
    <w:rsid w:val="0083617E"/>
    <w:rsid w:val="008366FA"/>
    <w:rsid w:val="00840230"/>
    <w:rsid w:val="00840CD3"/>
    <w:rsid w:val="008413E2"/>
    <w:rsid w:val="00841564"/>
    <w:rsid w:val="00841845"/>
    <w:rsid w:val="00841BE1"/>
    <w:rsid w:val="0084202D"/>
    <w:rsid w:val="00842370"/>
    <w:rsid w:val="00842C02"/>
    <w:rsid w:val="0084493F"/>
    <w:rsid w:val="00846FB5"/>
    <w:rsid w:val="0085306D"/>
    <w:rsid w:val="008551EE"/>
    <w:rsid w:val="008556BD"/>
    <w:rsid w:val="00855F4F"/>
    <w:rsid w:val="008600B2"/>
    <w:rsid w:val="00860EC6"/>
    <w:rsid w:val="0086224E"/>
    <w:rsid w:val="008625F8"/>
    <w:rsid w:val="008627B2"/>
    <w:rsid w:val="008648C4"/>
    <w:rsid w:val="00864FDC"/>
    <w:rsid w:val="00865A52"/>
    <w:rsid w:val="00865C5D"/>
    <w:rsid w:val="00866604"/>
    <w:rsid w:val="0086687D"/>
    <w:rsid w:val="008673E8"/>
    <w:rsid w:val="008718AB"/>
    <w:rsid w:val="0087296D"/>
    <w:rsid w:val="0087330E"/>
    <w:rsid w:val="00873703"/>
    <w:rsid w:val="00873D81"/>
    <w:rsid w:val="00873E2E"/>
    <w:rsid w:val="008740A6"/>
    <w:rsid w:val="00874DE7"/>
    <w:rsid w:val="00875E6F"/>
    <w:rsid w:val="00876444"/>
    <w:rsid w:val="008805B0"/>
    <w:rsid w:val="00880BED"/>
    <w:rsid w:val="00880CEB"/>
    <w:rsid w:val="0088156A"/>
    <w:rsid w:val="0088161A"/>
    <w:rsid w:val="00881F03"/>
    <w:rsid w:val="0088415A"/>
    <w:rsid w:val="008843BB"/>
    <w:rsid w:val="00884443"/>
    <w:rsid w:val="00887862"/>
    <w:rsid w:val="00887CD2"/>
    <w:rsid w:val="00892090"/>
    <w:rsid w:val="008921F0"/>
    <w:rsid w:val="00892766"/>
    <w:rsid w:val="008930B8"/>
    <w:rsid w:val="0089469D"/>
    <w:rsid w:val="00894FDF"/>
    <w:rsid w:val="008969A1"/>
    <w:rsid w:val="008A01E3"/>
    <w:rsid w:val="008A0312"/>
    <w:rsid w:val="008A1675"/>
    <w:rsid w:val="008A1C08"/>
    <w:rsid w:val="008A348F"/>
    <w:rsid w:val="008A40A0"/>
    <w:rsid w:val="008A58CE"/>
    <w:rsid w:val="008A594F"/>
    <w:rsid w:val="008A6B63"/>
    <w:rsid w:val="008A73B4"/>
    <w:rsid w:val="008A7BE8"/>
    <w:rsid w:val="008A7EB7"/>
    <w:rsid w:val="008B0294"/>
    <w:rsid w:val="008B307C"/>
    <w:rsid w:val="008B32C7"/>
    <w:rsid w:val="008B4432"/>
    <w:rsid w:val="008B4F00"/>
    <w:rsid w:val="008B50DA"/>
    <w:rsid w:val="008B52FE"/>
    <w:rsid w:val="008B7241"/>
    <w:rsid w:val="008C1818"/>
    <w:rsid w:val="008C1AD9"/>
    <w:rsid w:val="008C2AC2"/>
    <w:rsid w:val="008C45EB"/>
    <w:rsid w:val="008C4F58"/>
    <w:rsid w:val="008C6B13"/>
    <w:rsid w:val="008C79CC"/>
    <w:rsid w:val="008C7C2C"/>
    <w:rsid w:val="008D05E9"/>
    <w:rsid w:val="008D0625"/>
    <w:rsid w:val="008D2E8C"/>
    <w:rsid w:val="008D37E5"/>
    <w:rsid w:val="008D63CF"/>
    <w:rsid w:val="008D660A"/>
    <w:rsid w:val="008D69F0"/>
    <w:rsid w:val="008D7633"/>
    <w:rsid w:val="008D77D4"/>
    <w:rsid w:val="008D7D34"/>
    <w:rsid w:val="008D7E78"/>
    <w:rsid w:val="008E0635"/>
    <w:rsid w:val="008E2B99"/>
    <w:rsid w:val="008E3524"/>
    <w:rsid w:val="008E569E"/>
    <w:rsid w:val="008E7981"/>
    <w:rsid w:val="008E7CA0"/>
    <w:rsid w:val="008F12C1"/>
    <w:rsid w:val="008F5025"/>
    <w:rsid w:val="008F61AF"/>
    <w:rsid w:val="008F6EFA"/>
    <w:rsid w:val="008F72F9"/>
    <w:rsid w:val="00900A0A"/>
    <w:rsid w:val="009012DD"/>
    <w:rsid w:val="00901E1B"/>
    <w:rsid w:val="00902A22"/>
    <w:rsid w:val="00902B29"/>
    <w:rsid w:val="00902DB9"/>
    <w:rsid w:val="0090352D"/>
    <w:rsid w:val="00904308"/>
    <w:rsid w:val="00906361"/>
    <w:rsid w:val="009073B9"/>
    <w:rsid w:val="00907A7C"/>
    <w:rsid w:val="00910A02"/>
    <w:rsid w:val="00910B85"/>
    <w:rsid w:val="00910C0B"/>
    <w:rsid w:val="00911A48"/>
    <w:rsid w:val="0091200E"/>
    <w:rsid w:val="009126C5"/>
    <w:rsid w:val="00915915"/>
    <w:rsid w:val="00915C5B"/>
    <w:rsid w:val="0091669D"/>
    <w:rsid w:val="00916956"/>
    <w:rsid w:val="0091702C"/>
    <w:rsid w:val="009170CE"/>
    <w:rsid w:val="0092197A"/>
    <w:rsid w:val="00921B5B"/>
    <w:rsid w:val="0092202E"/>
    <w:rsid w:val="009229B8"/>
    <w:rsid w:val="0092364D"/>
    <w:rsid w:val="00925241"/>
    <w:rsid w:val="009259E9"/>
    <w:rsid w:val="00926696"/>
    <w:rsid w:val="00926AB6"/>
    <w:rsid w:val="00926E71"/>
    <w:rsid w:val="00927895"/>
    <w:rsid w:val="00930A91"/>
    <w:rsid w:val="00930E73"/>
    <w:rsid w:val="009311E9"/>
    <w:rsid w:val="00931E47"/>
    <w:rsid w:val="00933D9F"/>
    <w:rsid w:val="00934055"/>
    <w:rsid w:val="0093450C"/>
    <w:rsid w:val="009348BD"/>
    <w:rsid w:val="00934DDA"/>
    <w:rsid w:val="009350E0"/>
    <w:rsid w:val="009355FE"/>
    <w:rsid w:val="00936C29"/>
    <w:rsid w:val="009371A4"/>
    <w:rsid w:val="009407F5"/>
    <w:rsid w:val="00941276"/>
    <w:rsid w:val="009415AA"/>
    <w:rsid w:val="00941821"/>
    <w:rsid w:val="00941ADE"/>
    <w:rsid w:val="00942330"/>
    <w:rsid w:val="00944DF7"/>
    <w:rsid w:val="00946281"/>
    <w:rsid w:val="009477A0"/>
    <w:rsid w:val="00950DF3"/>
    <w:rsid w:val="00951192"/>
    <w:rsid w:val="00952105"/>
    <w:rsid w:val="009523E6"/>
    <w:rsid w:val="00952F73"/>
    <w:rsid w:val="009538CA"/>
    <w:rsid w:val="00954044"/>
    <w:rsid w:val="00955BDE"/>
    <w:rsid w:val="00956163"/>
    <w:rsid w:val="00956780"/>
    <w:rsid w:val="00957687"/>
    <w:rsid w:val="009578C1"/>
    <w:rsid w:val="00957B15"/>
    <w:rsid w:val="00961B33"/>
    <w:rsid w:val="00964B1A"/>
    <w:rsid w:val="00964B59"/>
    <w:rsid w:val="00965586"/>
    <w:rsid w:val="00965B0B"/>
    <w:rsid w:val="00966389"/>
    <w:rsid w:val="00967963"/>
    <w:rsid w:val="009721BE"/>
    <w:rsid w:val="009746C0"/>
    <w:rsid w:val="00974B3F"/>
    <w:rsid w:val="00975166"/>
    <w:rsid w:val="00975230"/>
    <w:rsid w:val="009755CB"/>
    <w:rsid w:val="009766BF"/>
    <w:rsid w:val="00980018"/>
    <w:rsid w:val="009803DF"/>
    <w:rsid w:val="00980826"/>
    <w:rsid w:val="0098106B"/>
    <w:rsid w:val="00983CFF"/>
    <w:rsid w:val="009840CA"/>
    <w:rsid w:val="0098438F"/>
    <w:rsid w:val="009843A7"/>
    <w:rsid w:val="00984F04"/>
    <w:rsid w:val="00985679"/>
    <w:rsid w:val="009904D3"/>
    <w:rsid w:val="00992035"/>
    <w:rsid w:val="00992069"/>
    <w:rsid w:val="00992948"/>
    <w:rsid w:val="00993703"/>
    <w:rsid w:val="00994712"/>
    <w:rsid w:val="00995B1F"/>
    <w:rsid w:val="00996328"/>
    <w:rsid w:val="00996881"/>
    <w:rsid w:val="009A059A"/>
    <w:rsid w:val="009A212F"/>
    <w:rsid w:val="009A228B"/>
    <w:rsid w:val="009A3792"/>
    <w:rsid w:val="009A39A5"/>
    <w:rsid w:val="009A46F9"/>
    <w:rsid w:val="009A4AF7"/>
    <w:rsid w:val="009A4EFA"/>
    <w:rsid w:val="009A5309"/>
    <w:rsid w:val="009A5F15"/>
    <w:rsid w:val="009A6A2D"/>
    <w:rsid w:val="009A7939"/>
    <w:rsid w:val="009B1C8D"/>
    <w:rsid w:val="009B2C1F"/>
    <w:rsid w:val="009B324E"/>
    <w:rsid w:val="009B46F8"/>
    <w:rsid w:val="009B5F54"/>
    <w:rsid w:val="009B74DB"/>
    <w:rsid w:val="009B79A1"/>
    <w:rsid w:val="009C027E"/>
    <w:rsid w:val="009C05A3"/>
    <w:rsid w:val="009C38C2"/>
    <w:rsid w:val="009C49F5"/>
    <w:rsid w:val="009D097B"/>
    <w:rsid w:val="009D1365"/>
    <w:rsid w:val="009D1D97"/>
    <w:rsid w:val="009D2157"/>
    <w:rsid w:val="009D4078"/>
    <w:rsid w:val="009D4F55"/>
    <w:rsid w:val="009D51F2"/>
    <w:rsid w:val="009D5E02"/>
    <w:rsid w:val="009D6402"/>
    <w:rsid w:val="009D661E"/>
    <w:rsid w:val="009D7368"/>
    <w:rsid w:val="009E00B0"/>
    <w:rsid w:val="009E1E6C"/>
    <w:rsid w:val="009E39C4"/>
    <w:rsid w:val="009E4676"/>
    <w:rsid w:val="009E59F9"/>
    <w:rsid w:val="009E6F95"/>
    <w:rsid w:val="009F05C1"/>
    <w:rsid w:val="009F37E3"/>
    <w:rsid w:val="009F38F9"/>
    <w:rsid w:val="009F41AB"/>
    <w:rsid w:val="009F6CB1"/>
    <w:rsid w:val="009F6DD6"/>
    <w:rsid w:val="009F7E61"/>
    <w:rsid w:val="009F7F8F"/>
    <w:rsid w:val="00A019B1"/>
    <w:rsid w:val="00A02DAA"/>
    <w:rsid w:val="00A045C9"/>
    <w:rsid w:val="00A04BF8"/>
    <w:rsid w:val="00A05377"/>
    <w:rsid w:val="00A0598C"/>
    <w:rsid w:val="00A06DD0"/>
    <w:rsid w:val="00A10347"/>
    <w:rsid w:val="00A10F54"/>
    <w:rsid w:val="00A11F54"/>
    <w:rsid w:val="00A123A7"/>
    <w:rsid w:val="00A139C5"/>
    <w:rsid w:val="00A14413"/>
    <w:rsid w:val="00A15EE5"/>
    <w:rsid w:val="00A15FB2"/>
    <w:rsid w:val="00A17611"/>
    <w:rsid w:val="00A200A0"/>
    <w:rsid w:val="00A2062B"/>
    <w:rsid w:val="00A208AC"/>
    <w:rsid w:val="00A21CD1"/>
    <w:rsid w:val="00A21DE7"/>
    <w:rsid w:val="00A22486"/>
    <w:rsid w:val="00A227A6"/>
    <w:rsid w:val="00A232E9"/>
    <w:rsid w:val="00A2356C"/>
    <w:rsid w:val="00A23849"/>
    <w:rsid w:val="00A24B58"/>
    <w:rsid w:val="00A24CAA"/>
    <w:rsid w:val="00A26B27"/>
    <w:rsid w:val="00A27464"/>
    <w:rsid w:val="00A3064C"/>
    <w:rsid w:val="00A3356C"/>
    <w:rsid w:val="00A33C0E"/>
    <w:rsid w:val="00A34765"/>
    <w:rsid w:val="00A35446"/>
    <w:rsid w:val="00A366AF"/>
    <w:rsid w:val="00A37D24"/>
    <w:rsid w:val="00A404E8"/>
    <w:rsid w:val="00A4253D"/>
    <w:rsid w:val="00A42E6C"/>
    <w:rsid w:val="00A43B10"/>
    <w:rsid w:val="00A43C02"/>
    <w:rsid w:val="00A450BB"/>
    <w:rsid w:val="00A45F4A"/>
    <w:rsid w:val="00A46529"/>
    <w:rsid w:val="00A467AC"/>
    <w:rsid w:val="00A475EE"/>
    <w:rsid w:val="00A475F8"/>
    <w:rsid w:val="00A47605"/>
    <w:rsid w:val="00A50FA7"/>
    <w:rsid w:val="00A512EF"/>
    <w:rsid w:val="00A52B0E"/>
    <w:rsid w:val="00A52C63"/>
    <w:rsid w:val="00A544EC"/>
    <w:rsid w:val="00A546B5"/>
    <w:rsid w:val="00A552CE"/>
    <w:rsid w:val="00A55A41"/>
    <w:rsid w:val="00A55C53"/>
    <w:rsid w:val="00A57F01"/>
    <w:rsid w:val="00A61411"/>
    <w:rsid w:val="00A637F0"/>
    <w:rsid w:val="00A65B5C"/>
    <w:rsid w:val="00A65EEB"/>
    <w:rsid w:val="00A66DDB"/>
    <w:rsid w:val="00A706E7"/>
    <w:rsid w:val="00A7112C"/>
    <w:rsid w:val="00A71344"/>
    <w:rsid w:val="00A7178F"/>
    <w:rsid w:val="00A721C8"/>
    <w:rsid w:val="00A73176"/>
    <w:rsid w:val="00A73637"/>
    <w:rsid w:val="00A754DC"/>
    <w:rsid w:val="00A759DD"/>
    <w:rsid w:val="00A76756"/>
    <w:rsid w:val="00A76BB1"/>
    <w:rsid w:val="00A77752"/>
    <w:rsid w:val="00A807FB"/>
    <w:rsid w:val="00A81F8C"/>
    <w:rsid w:val="00A84073"/>
    <w:rsid w:val="00A841C1"/>
    <w:rsid w:val="00A85094"/>
    <w:rsid w:val="00A85213"/>
    <w:rsid w:val="00A85E55"/>
    <w:rsid w:val="00A85FB6"/>
    <w:rsid w:val="00A87189"/>
    <w:rsid w:val="00A90A49"/>
    <w:rsid w:val="00A91BBB"/>
    <w:rsid w:val="00A951A0"/>
    <w:rsid w:val="00A962B1"/>
    <w:rsid w:val="00A96B31"/>
    <w:rsid w:val="00A97246"/>
    <w:rsid w:val="00AA0E71"/>
    <w:rsid w:val="00AA2439"/>
    <w:rsid w:val="00AA3AB4"/>
    <w:rsid w:val="00AA50F8"/>
    <w:rsid w:val="00AA5F45"/>
    <w:rsid w:val="00AB03BC"/>
    <w:rsid w:val="00AB2F7E"/>
    <w:rsid w:val="00AB3794"/>
    <w:rsid w:val="00AB5C08"/>
    <w:rsid w:val="00AB60DB"/>
    <w:rsid w:val="00AB68CA"/>
    <w:rsid w:val="00AB6B1D"/>
    <w:rsid w:val="00AB6B69"/>
    <w:rsid w:val="00AC27CB"/>
    <w:rsid w:val="00AC48F1"/>
    <w:rsid w:val="00AC622B"/>
    <w:rsid w:val="00AC7D2B"/>
    <w:rsid w:val="00AC7E92"/>
    <w:rsid w:val="00AC7FE7"/>
    <w:rsid w:val="00AD0FF7"/>
    <w:rsid w:val="00AD10DF"/>
    <w:rsid w:val="00AD10F5"/>
    <w:rsid w:val="00AD129B"/>
    <w:rsid w:val="00AD1880"/>
    <w:rsid w:val="00AD3210"/>
    <w:rsid w:val="00AD42A0"/>
    <w:rsid w:val="00AD72A1"/>
    <w:rsid w:val="00AD7793"/>
    <w:rsid w:val="00AE04EB"/>
    <w:rsid w:val="00AE1374"/>
    <w:rsid w:val="00AE173C"/>
    <w:rsid w:val="00AE1C42"/>
    <w:rsid w:val="00AE2B59"/>
    <w:rsid w:val="00AE3036"/>
    <w:rsid w:val="00AE3A54"/>
    <w:rsid w:val="00AE3B05"/>
    <w:rsid w:val="00AE3E93"/>
    <w:rsid w:val="00AE4152"/>
    <w:rsid w:val="00AE489F"/>
    <w:rsid w:val="00AE5A0C"/>
    <w:rsid w:val="00AE6BB9"/>
    <w:rsid w:val="00AF15EF"/>
    <w:rsid w:val="00AF2CCF"/>
    <w:rsid w:val="00AF3F3C"/>
    <w:rsid w:val="00AF45CA"/>
    <w:rsid w:val="00AF6FF2"/>
    <w:rsid w:val="00AF74DB"/>
    <w:rsid w:val="00AF7E90"/>
    <w:rsid w:val="00B02172"/>
    <w:rsid w:val="00B02E60"/>
    <w:rsid w:val="00B02EFA"/>
    <w:rsid w:val="00B03715"/>
    <w:rsid w:val="00B03975"/>
    <w:rsid w:val="00B04C26"/>
    <w:rsid w:val="00B05CD3"/>
    <w:rsid w:val="00B06624"/>
    <w:rsid w:val="00B07640"/>
    <w:rsid w:val="00B103C0"/>
    <w:rsid w:val="00B11204"/>
    <w:rsid w:val="00B11AF0"/>
    <w:rsid w:val="00B11CF5"/>
    <w:rsid w:val="00B144DD"/>
    <w:rsid w:val="00B150C7"/>
    <w:rsid w:val="00B15F3F"/>
    <w:rsid w:val="00B16022"/>
    <w:rsid w:val="00B16420"/>
    <w:rsid w:val="00B16B2C"/>
    <w:rsid w:val="00B2043D"/>
    <w:rsid w:val="00B247AD"/>
    <w:rsid w:val="00B25201"/>
    <w:rsid w:val="00B2795E"/>
    <w:rsid w:val="00B32C74"/>
    <w:rsid w:val="00B3428C"/>
    <w:rsid w:val="00B35415"/>
    <w:rsid w:val="00B354AA"/>
    <w:rsid w:val="00B35621"/>
    <w:rsid w:val="00B36E4B"/>
    <w:rsid w:val="00B375D0"/>
    <w:rsid w:val="00B37805"/>
    <w:rsid w:val="00B40F42"/>
    <w:rsid w:val="00B40F66"/>
    <w:rsid w:val="00B42DB0"/>
    <w:rsid w:val="00B43049"/>
    <w:rsid w:val="00B434E1"/>
    <w:rsid w:val="00B439BA"/>
    <w:rsid w:val="00B43B69"/>
    <w:rsid w:val="00B43DE5"/>
    <w:rsid w:val="00B45B3A"/>
    <w:rsid w:val="00B46EB5"/>
    <w:rsid w:val="00B47D5D"/>
    <w:rsid w:val="00B51448"/>
    <w:rsid w:val="00B51DD1"/>
    <w:rsid w:val="00B54111"/>
    <w:rsid w:val="00B557B0"/>
    <w:rsid w:val="00B55803"/>
    <w:rsid w:val="00B55A9A"/>
    <w:rsid w:val="00B55B1F"/>
    <w:rsid w:val="00B5669A"/>
    <w:rsid w:val="00B574E6"/>
    <w:rsid w:val="00B578E5"/>
    <w:rsid w:val="00B57AE0"/>
    <w:rsid w:val="00B60908"/>
    <w:rsid w:val="00B6098C"/>
    <w:rsid w:val="00B60E09"/>
    <w:rsid w:val="00B616C5"/>
    <w:rsid w:val="00B63248"/>
    <w:rsid w:val="00B64AE4"/>
    <w:rsid w:val="00B65988"/>
    <w:rsid w:val="00B65A68"/>
    <w:rsid w:val="00B66846"/>
    <w:rsid w:val="00B6796F"/>
    <w:rsid w:val="00B67D45"/>
    <w:rsid w:val="00B7093E"/>
    <w:rsid w:val="00B71754"/>
    <w:rsid w:val="00B71BBC"/>
    <w:rsid w:val="00B71D85"/>
    <w:rsid w:val="00B72079"/>
    <w:rsid w:val="00B72E36"/>
    <w:rsid w:val="00B738FE"/>
    <w:rsid w:val="00B74283"/>
    <w:rsid w:val="00B751D9"/>
    <w:rsid w:val="00B75264"/>
    <w:rsid w:val="00B7602D"/>
    <w:rsid w:val="00B7777F"/>
    <w:rsid w:val="00B778F8"/>
    <w:rsid w:val="00B83FFE"/>
    <w:rsid w:val="00B84463"/>
    <w:rsid w:val="00B85C66"/>
    <w:rsid w:val="00B85DEF"/>
    <w:rsid w:val="00B85F35"/>
    <w:rsid w:val="00B863AA"/>
    <w:rsid w:val="00B90139"/>
    <w:rsid w:val="00B922C8"/>
    <w:rsid w:val="00B92E41"/>
    <w:rsid w:val="00B93B9E"/>
    <w:rsid w:val="00B95E75"/>
    <w:rsid w:val="00B972D5"/>
    <w:rsid w:val="00B97455"/>
    <w:rsid w:val="00BA0993"/>
    <w:rsid w:val="00BA0A7C"/>
    <w:rsid w:val="00BA0C33"/>
    <w:rsid w:val="00BA277D"/>
    <w:rsid w:val="00BA2F83"/>
    <w:rsid w:val="00BA300C"/>
    <w:rsid w:val="00BA3BCB"/>
    <w:rsid w:val="00BA5138"/>
    <w:rsid w:val="00BA5EC4"/>
    <w:rsid w:val="00BA6168"/>
    <w:rsid w:val="00BA71A0"/>
    <w:rsid w:val="00BA7B22"/>
    <w:rsid w:val="00BB2E75"/>
    <w:rsid w:val="00BB3F97"/>
    <w:rsid w:val="00BB459D"/>
    <w:rsid w:val="00BB5A99"/>
    <w:rsid w:val="00BB5AB9"/>
    <w:rsid w:val="00BB5EE1"/>
    <w:rsid w:val="00BB64E7"/>
    <w:rsid w:val="00BB6B5F"/>
    <w:rsid w:val="00BC1A61"/>
    <w:rsid w:val="00BC205B"/>
    <w:rsid w:val="00BC30AE"/>
    <w:rsid w:val="00BC34AF"/>
    <w:rsid w:val="00BC3808"/>
    <w:rsid w:val="00BC5346"/>
    <w:rsid w:val="00BC53FA"/>
    <w:rsid w:val="00BC6D9A"/>
    <w:rsid w:val="00BC6FC6"/>
    <w:rsid w:val="00BD02C0"/>
    <w:rsid w:val="00BD296C"/>
    <w:rsid w:val="00BD43D9"/>
    <w:rsid w:val="00BD4B57"/>
    <w:rsid w:val="00BD531F"/>
    <w:rsid w:val="00BD5365"/>
    <w:rsid w:val="00BD5709"/>
    <w:rsid w:val="00BD6005"/>
    <w:rsid w:val="00BE075D"/>
    <w:rsid w:val="00BE07A8"/>
    <w:rsid w:val="00BE1CF3"/>
    <w:rsid w:val="00BE3A62"/>
    <w:rsid w:val="00BE72C7"/>
    <w:rsid w:val="00BF0464"/>
    <w:rsid w:val="00BF0CA0"/>
    <w:rsid w:val="00BF0E09"/>
    <w:rsid w:val="00BF1719"/>
    <w:rsid w:val="00BF1DC4"/>
    <w:rsid w:val="00BF21DA"/>
    <w:rsid w:val="00BF33C8"/>
    <w:rsid w:val="00BF4149"/>
    <w:rsid w:val="00BF643A"/>
    <w:rsid w:val="00BF65CA"/>
    <w:rsid w:val="00BF661D"/>
    <w:rsid w:val="00BF6864"/>
    <w:rsid w:val="00C003F1"/>
    <w:rsid w:val="00C006F5"/>
    <w:rsid w:val="00C00C9C"/>
    <w:rsid w:val="00C01857"/>
    <w:rsid w:val="00C04B2B"/>
    <w:rsid w:val="00C058A5"/>
    <w:rsid w:val="00C06791"/>
    <w:rsid w:val="00C07C03"/>
    <w:rsid w:val="00C10088"/>
    <w:rsid w:val="00C10ACC"/>
    <w:rsid w:val="00C10B14"/>
    <w:rsid w:val="00C11BE7"/>
    <w:rsid w:val="00C126F5"/>
    <w:rsid w:val="00C12AB2"/>
    <w:rsid w:val="00C12CE1"/>
    <w:rsid w:val="00C1359B"/>
    <w:rsid w:val="00C14180"/>
    <w:rsid w:val="00C15787"/>
    <w:rsid w:val="00C15796"/>
    <w:rsid w:val="00C15B11"/>
    <w:rsid w:val="00C16648"/>
    <w:rsid w:val="00C17222"/>
    <w:rsid w:val="00C173E5"/>
    <w:rsid w:val="00C17A64"/>
    <w:rsid w:val="00C17CD6"/>
    <w:rsid w:val="00C2155F"/>
    <w:rsid w:val="00C22EFB"/>
    <w:rsid w:val="00C241A1"/>
    <w:rsid w:val="00C2550C"/>
    <w:rsid w:val="00C25CF4"/>
    <w:rsid w:val="00C26AF5"/>
    <w:rsid w:val="00C27012"/>
    <w:rsid w:val="00C271CA"/>
    <w:rsid w:val="00C27679"/>
    <w:rsid w:val="00C27F8D"/>
    <w:rsid w:val="00C30091"/>
    <w:rsid w:val="00C30BF3"/>
    <w:rsid w:val="00C30D5C"/>
    <w:rsid w:val="00C3154C"/>
    <w:rsid w:val="00C31A97"/>
    <w:rsid w:val="00C31FBD"/>
    <w:rsid w:val="00C32D4B"/>
    <w:rsid w:val="00C33791"/>
    <w:rsid w:val="00C3426F"/>
    <w:rsid w:val="00C352B6"/>
    <w:rsid w:val="00C3538E"/>
    <w:rsid w:val="00C377E8"/>
    <w:rsid w:val="00C41D54"/>
    <w:rsid w:val="00C421D2"/>
    <w:rsid w:val="00C42228"/>
    <w:rsid w:val="00C42A40"/>
    <w:rsid w:val="00C42C42"/>
    <w:rsid w:val="00C42CCA"/>
    <w:rsid w:val="00C42E18"/>
    <w:rsid w:val="00C44164"/>
    <w:rsid w:val="00C46567"/>
    <w:rsid w:val="00C47E2F"/>
    <w:rsid w:val="00C5028B"/>
    <w:rsid w:val="00C51C77"/>
    <w:rsid w:val="00C52447"/>
    <w:rsid w:val="00C52B9A"/>
    <w:rsid w:val="00C52EA0"/>
    <w:rsid w:val="00C53875"/>
    <w:rsid w:val="00C54F67"/>
    <w:rsid w:val="00C56965"/>
    <w:rsid w:val="00C57B58"/>
    <w:rsid w:val="00C60B8F"/>
    <w:rsid w:val="00C61CCA"/>
    <w:rsid w:val="00C62DBF"/>
    <w:rsid w:val="00C633B9"/>
    <w:rsid w:val="00C640E8"/>
    <w:rsid w:val="00C65944"/>
    <w:rsid w:val="00C70569"/>
    <w:rsid w:val="00C7090E"/>
    <w:rsid w:val="00C70995"/>
    <w:rsid w:val="00C70CDE"/>
    <w:rsid w:val="00C71F0A"/>
    <w:rsid w:val="00C725DD"/>
    <w:rsid w:val="00C725FB"/>
    <w:rsid w:val="00C72645"/>
    <w:rsid w:val="00C726E7"/>
    <w:rsid w:val="00C72B09"/>
    <w:rsid w:val="00C73E32"/>
    <w:rsid w:val="00C74048"/>
    <w:rsid w:val="00C74182"/>
    <w:rsid w:val="00C746E8"/>
    <w:rsid w:val="00C75328"/>
    <w:rsid w:val="00C75CD5"/>
    <w:rsid w:val="00C76019"/>
    <w:rsid w:val="00C76E3B"/>
    <w:rsid w:val="00C776B3"/>
    <w:rsid w:val="00C800E2"/>
    <w:rsid w:val="00C80F00"/>
    <w:rsid w:val="00C828E3"/>
    <w:rsid w:val="00C82E47"/>
    <w:rsid w:val="00C830D6"/>
    <w:rsid w:val="00C83709"/>
    <w:rsid w:val="00C83A33"/>
    <w:rsid w:val="00C83C4E"/>
    <w:rsid w:val="00C83FCD"/>
    <w:rsid w:val="00C85F3A"/>
    <w:rsid w:val="00C86754"/>
    <w:rsid w:val="00C86DFA"/>
    <w:rsid w:val="00C902C8"/>
    <w:rsid w:val="00C90796"/>
    <w:rsid w:val="00C9099B"/>
    <w:rsid w:val="00C926B4"/>
    <w:rsid w:val="00C92B63"/>
    <w:rsid w:val="00C934E1"/>
    <w:rsid w:val="00C94002"/>
    <w:rsid w:val="00C94447"/>
    <w:rsid w:val="00C96AF7"/>
    <w:rsid w:val="00CA1307"/>
    <w:rsid w:val="00CA2375"/>
    <w:rsid w:val="00CA376C"/>
    <w:rsid w:val="00CA4810"/>
    <w:rsid w:val="00CA5AA2"/>
    <w:rsid w:val="00CA72EA"/>
    <w:rsid w:val="00CA7EBE"/>
    <w:rsid w:val="00CB090D"/>
    <w:rsid w:val="00CB2013"/>
    <w:rsid w:val="00CB2C54"/>
    <w:rsid w:val="00CB2DA2"/>
    <w:rsid w:val="00CB359B"/>
    <w:rsid w:val="00CB4B21"/>
    <w:rsid w:val="00CB4D3D"/>
    <w:rsid w:val="00CB625D"/>
    <w:rsid w:val="00CB6609"/>
    <w:rsid w:val="00CB697B"/>
    <w:rsid w:val="00CB6CB0"/>
    <w:rsid w:val="00CC1CA9"/>
    <w:rsid w:val="00CC216B"/>
    <w:rsid w:val="00CC233F"/>
    <w:rsid w:val="00CC3546"/>
    <w:rsid w:val="00CC3B61"/>
    <w:rsid w:val="00CC3BC4"/>
    <w:rsid w:val="00CC3FE3"/>
    <w:rsid w:val="00CC427D"/>
    <w:rsid w:val="00CC4298"/>
    <w:rsid w:val="00CC42EC"/>
    <w:rsid w:val="00CC5967"/>
    <w:rsid w:val="00CC7444"/>
    <w:rsid w:val="00CC7E30"/>
    <w:rsid w:val="00CD1E0E"/>
    <w:rsid w:val="00CD1EE8"/>
    <w:rsid w:val="00CD2432"/>
    <w:rsid w:val="00CD2982"/>
    <w:rsid w:val="00CD3678"/>
    <w:rsid w:val="00CD5B5B"/>
    <w:rsid w:val="00CD5DA8"/>
    <w:rsid w:val="00CD5EA8"/>
    <w:rsid w:val="00CD68C2"/>
    <w:rsid w:val="00CD748E"/>
    <w:rsid w:val="00CE00F6"/>
    <w:rsid w:val="00CE0206"/>
    <w:rsid w:val="00CE0917"/>
    <w:rsid w:val="00CE2FA9"/>
    <w:rsid w:val="00CE5147"/>
    <w:rsid w:val="00CE57AB"/>
    <w:rsid w:val="00CE604E"/>
    <w:rsid w:val="00CE7A62"/>
    <w:rsid w:val="00CF1947"/>
    <w:rsid w:val="00CF22A8"/>
    <w:rsid w:val="00CF3B80"/>
    <w:rsid w:val="00CF3D9E"/>
    <w:rsid w:val="00CF41B2"/>
    <w:rsid w:val="00CF4885"/>
    <w:rsid w:val="00CF4AC0"/>
    <w:rsid w:val="00CF4C99"/>
    <w:rsid w:val="00CF5A5C"/>
    <w:rsid w:val="00CF5E1D"/>
    <w:rsid w:val="00CF6BA2"/>
    <w:rsid w:val="00CF7AEF"/>
    <w:rsid w:val="00D00A2C"/>
    <w:rsid w:val="00D01847"/>
    <w:rsid w:val="00D01A45"/>
    <w:rsid w:val="00D03D19"/>
    <w:rsid w:val="00D0431E"/>
    <w:rsid w:val="00D05701"/>
    <w:rsid w:val="00D07A65"/>
    <w:rsid w:val="00D1005C"/>
    <w:rsid w:val="00D100AE"/>
    <w:rsid w:val="00D10DC6"/>
    <w:rsid w:val="00D1182E"/>
    <w:rsid w:val="00D1266D"/>
    <w:rsid w:val="00D1271F"/>
    <w:rsid w:val="00D12F85"/>
    <w:rsid w:val="00D132C3"/>
    <w:rsid w:val="00D13A9C"/>
    <w:rsid w:val="00D13B25"/>
    <w:rsid w:val="00D13C94"/>
    <w:rsid w:val="00D15348"/>
    <w:rsid w:val="00D164C7"/>
    <w:rsid w:val="00D16EC0"/>
    <w:rsid w:val="00D20470"/>
    <w:rsid w:val="00D21C94"/>
    <w:rsid w:val="00D22D57"/>
    <w:rsid w:val="00D23530"/>
    <w:rsid w:val="00D2368D"/>
    <w:rsid w:val="00D24354"/>
    <w:rsid w:val="00D2461F"/>
    <w:rsid w:val="00D259F4"/>
    <w:rsid w:val="00D26F5C"/>
    <w:rsid w:val="00D32BBC"/>
    <w:rsid w:val="00D337C5"/>
    <w:rsid w:val="00D37CA9"/>
    <w:rsid w:val="00D43C4F"/>
    <w:rsid w:val="00D448B6"/>
    <w:rsid w:val="00D44D7B"/>
    <w:rsid w:val="00D452BD"/>
    <w:rsid w:val="00D5206B"/>
    <w:rsid w:val="00D52C1B"/>
    <w:rsid w:val="00D53A47"/>
    <w:rsid w:val="00D54470"/>
    <w:rsid w:val="00D54A6E"/>
    <w:rsid w:val="00D551A5"/>
    <w:rsid w:val="00D553A4"/>
    <w:rsid w:val="00D56919"/>
    <w:rsid w:val="00D57349"/>
    <w:rsid w:val="00D576AB"/>
    <w:rsid w:val="00D57953"/>
    <w:rsid w:val="00D6101C"/>
    <w:rsid w:val="00D61C9F"/>
    <w:rsid w:val="00D63C92"/>
    <w:rsid w:val="00D649D1"/>
    <w:rsid w:val="00D669EB"/>
    <w:rsid w:val="00D66F29"/>
    <w:rsid w:val="00D70058"/>
    <w:rsid w:val="00D71348"/>
    <w:rsid w:val="00D71429"/>
    <w:rsid w:val="00D7147D"/>
    <w:rsid w:val="00D7174A"/>
    <w:rsid w:val="00D736A8"/>
    <w:rsid w:val="00D740D2"/>
    <w:rsid w:val="00D7538E"/>
    <w:rsid w:val="00D76C68"/>
    <w:rsid w:val="00D76EAA"/>
    <w:rsid w:val="00D77DE3"/>
    <w:rsid w:val="00D82EC8"/>
    <w:rsid w:val="00D83CF4"/>
    <w:rsid w:val="00D859CC"/>
    <w:rsid w:val="00D86EB9"/>
    <w:rsid w:val="00D872DB"/>
    <w:rsid w:val="00D873A3"/>
    <w:rsid w:val="00D91762"/>
    <w:rsid w:val="00D920B7"/>
    <w:rsid w:val="00D92746"/>
    <w:rsid w:val="00D94E8E"/>
    <w:rsid w:val="00D952B7"/>
    <w:rsid w:val="00D97E98"/>
    <w:rsid w:val="00DA0605"/>
    <w:rsid w:val="00DA2607"/>
    <w:rsid w:val="00DA2A41"/>
    <w:rsid w:val="00DA2E77"/>
    <w:rsid w:val="00DA31E9"/>
    <w:rsid w:val="00DA3544"/>
    <w:rsid w:val="00DA3C1B"/>
    <w:rsid w:val="00DA5F48"/>
    <w:rsid w:val="00DA6987"/>
    <w:rsid w:val="00DA79B0"/>
    <w:rsid w:val="00DB3B66"/>
    <w:rsid w:val="00DB4BCE"/>
    <w:rsid w:val="00DB5E95"/>
    <w:rsid w:val="00DB6959"/>
    <w:rsid w:val="00DC1E99"/>
    <w:rsid w:val="00DC3DB9"/>
    <w:rsid w:val="00DC46DB"/>
    <w:rsid w:val="00DC46FA"/>
    <w:rsid w:val="00DC4ADA"/>
    <w:rsid w:val="00DC6117"/>
    <w:rsid w:val="00DC620A"/>
    <w:rsid w:val="00DC6593"/>
    <w:rsid w:val="00DC6767"/>
    <w:rsid w:val="00DD0C51"/>
    <w:rsid w:val="00DD1739"/>
    <w:rsid w:val="00DD27BF"/>
    <w:rsid w:val="00DD27EF"/>
    <w:rsid w:val="00DD30E3"/>
    <w:rsid w:val="00DD3A5F"/>
    <w:rsid w:val="00DD3BCE"/>
    <w:rsid w:val="00DD5102"/>
    <w:rsid w:val="00DD5833"/>
    <w:rsid w:val="00DD6378"/>
    <w:rsid w:val="00DD67CC"/>
    <w:rsid w:val="00DD6A4A"/>
    <w:rsid w:val="00DD7749"/>
    <w:rsid w:val="00DD7D70"/>
    <w:rsid w:val="00DE1189"/>
    <w:rsid w:val="00DE11C3"/>
    <w:rsid w:val="00DE241F"/>
    <w:rsid w:val="00DE31D1"/>
    <w:rsid w:val="00DE3298"/>
    <w:rsid w:val="00DE3547"/>
    <w:rsid w:val="00DE49C7"/>
    <w:rsid w:val="00DE74D4"/>
    <w:rsid w:val="00DF007D"/>
    <w:rsid w:val="00DF27F7"/>
    <w:rsid w:val="00DF2845"/>
    <w:rsid w:val="00DF3359"/>
    <w:rsid w:val="00DF6BA1"/>
    <w:rsid w:val="00DF6E17"/>
    <w:rsid w:val="00DF71BF"/>
    <w:rsid w:val="00E00211"/>
    <w:rsid w:val="00E0053E"/>
    <w:rsid w:val="00E01923"/>
    <w:rsid w:val="00E01FEB"/>
    <w:rsid w:val="00E02C8A"/>
    <w:rsid w:val="00E04EEB"/>
    <w:rsid w:val="00E06461"/>
    <w:rsid w:val="00E06942"/>
    <w:rsid w:val="00E06970"/>
    <w:rsid w:val="00E069D4"/>
    <w:rsid w:val="00E07677"/>
    <w:rsid w:val="00E101E2"/>
    <w:rsid w:val="00E10247"/>
    <w:rsid w:val="00E1111D"/>
    <w:rsid w:val="00E11444"/>
    <w:rsid w:val="00E11888"/>
    <w:rsid w:val="00E11CB6"/>
    <w:rsid w:val="00E13C0F"/>
    <w:rsid w:val="00E143F7"/>
    <w:rsid w:val="00E14550"/>
    <w:rsid w:val="00E14863"/>
    <w:rsid w:val="00E15803"/>
    <w:rsid w:val="00E16ECC"/>
    <w:rsid w:val="00E172F6"/>
    <w:rsid w:val="00E17BE0"/>
    <w:rsid w:val="00E23423"/>
    <w:rsid w:val="00E24FA5"/>
    <w:rsid w:val="00E2546D"/>
    <w:rsid w:val="00E26B58"/>
    <w:rsid w:val="00E302AE"/>
    <w:rsid w:val="00E30FC1"/>
    <w:rsid w:val="00E32223"/>
    <w:rsid w:val="00E36441"/>
    <w:rsid w:val="00E369B9"/>
    <w:rsid w:val="00E36A68"/>
    <w:rsid w:val="00E37D28"/>
    <w:rsid w:val="00E4025C"/>
    <w:rsid w:val="00E42771"/>
    <w:rsid w:val="00E42ED6"/>
    <w:rsid w:val="00E44044"/>
    <w:rsid w:val="00E44D81"/>
    <w:rsid w:val="00E461F7"/>
    <w:rsid w:val="00E47AFF"/>
    <w:rsid w:val="00E50617"/>
    <w:rsid w:val="00E50C3D"/>
    <w:rsid w:val="00E510A1"/>
    <w:rsid w:val="00E5221F"/>
    <w:rsid w:val="00E5285F"/>
    <w:rsid w:val="00E53350"/>
    <w:rsid w:val="00E539AF"/>
    <w:rsid w:val="00E53A43"/>
    <w:rsid w:val="00E53D57"/>
    <w:rsid w:val="00E53DAD"/>
    <w:rsid w:val="00E549F2"/>
    <w:rsid w:val="00E54D03"/>
    <w:rsid w:val="00E55181"/>
    <w:rsid w:val="00E55208"/>
    <w:rsid w:val="00E56C8A"/>
    <w:rsid w:val="00E573DD"/>
    <w:rsid w:val="00E60624"/>
    <w:rsid w:val="00E6173A"/>
    <w:rsid w:val="00E62DE8"/>
    <w:rsid w:val="00E636F5"/>
    <w:rsid w:val="00E63C8B"/>
    <w:rsid w:val="00E65180"/>
    <w:rsid w:val="00E65758"/>
    <w:rsid w:val="00E65C83"/>
    <w:rsid w:val="00E66FDB"/>
    <w:rsid w:val="00E67763"/>
    <w:rsid w:val="00E67830"/>
    <w:rsid w:val="00E67B34"/>
    <w:rsid w:val="00E70B3C"/>
    <w:rsid w:val="00E70B89"/>
    <w:rsid w:val="00E70E95"/>
    <w:rsid w:val="00E7110D"/>
    <w:rsid w:val="00E714A6"/>
    <w:rsid w:val="00E71D73"/>
    <w:rsid w:val="00E7212F"/>
    <w:rsid w:val="00E72132"/>
    <w:rsid w:val="00E72562"/>
    <w:rsid w:val="00E730E3"/>
    <w:rsid w:val="00E7310C"/>
    <w:rsid w:val="00E73423"/>
    <w:rsid w:val="00E7381B"/>
    <w:rsid w:val="00E76478"/>
    <w:rsid w:val="00E810E9"/>
    <w:rsid w:val="00E81F32"/>
    <w:rsid w:val="00E82FB4"/>
    <w:rsid w:val="00E863C7"/>
    <w:rsid w:val="00E86661"/>
    <w:rsid w:val="00E87E6C"/>
    <w:rsid w:val="00E904D0"/>
    <w:rsid w:val="00E917FA"/>
    <w:rsid w:val="00E9231C"/>
    <w:rsid w:val="00E92394"/>
    <w:rsid w:val="00E94696"/>
    <w:rsid w:val="00E97303"/>
    <w:rsid w:val="00EA065E"/>
    <w:rsid w:val="00EA0EB2"/>
    <w:rsid w:val="00EA1599"/>
    <w:rsid w:val="00EA1E62"/>
    <w:rsid w:val="00EA239E"/>
    <w:rsid w:val="00EA2DBE"/>
    <w:rsid w:val="00EA2F46"/>
    <w:rsid w:val="00EA395D"/>
    <w:rsid w:val="00EA429E"/>
    <w:rsid w:val="00EA6D2A"/>
    <w:rsid w:val="00EA6EEA"/>
    <w:rsid w:val="00EB00B3"/>
    <w:rsid w:val="00EB474B"/>
    <w:rsid w:val="00EB513D"/>
    <w:rsid w:val="00EB5542"/>
    <w:rsid w:val="00EB565C"/>
    <w:rsid w:val="00EB726F"/>
    <w:rsid w:val="00EB782B"/>
    <w:rsid w:val="00EB7CE8"/>
    <w:rsid w:val="00EB7DD9"/>
    <w:rsid w:val="00EC0508"/>
    <w:rsid w:val="00EC247C"/>
    <w:rsid w:val="00EC3385"/>
    <w:rsid w:val="00EC458A"/>
    <w:rsid w:val="00EC5911"/>
    <w:rsid w:val="00EC7D77"/>
    <w:rsid w:val="00ED00C6"/>
    <w:rsid w:val="00ED0980"/>
    <w:rsid w:val="00ED173F"/>
    <w:rsid w:val="00ED2D02"/>
    <w:rsid w:val="00ED3127"/>
    <w:rsid w:val="00ED3AFA"/>
    <w:rsid w:val="00ED443E"/>
    <w:rsid w:val="00ED5092"/>
    <w:rsid w:val="00ED6339"/>
    <w:rsid w:val="00ED713C"/>
    <w:rsid w:val="00ED7491"/>
    <w:rsid w:val="00ED7FF1"/>
    <w:rsid w:val="00EE06A1"/>
    <w:rsid w:val="00EE128A"/>
    <w:rsid w:val="00EE1AE4"/>
    <w:rsid w:val="00EE1BD7"/>
    <w:rsid w:val="00EE2E92"/>
    <w:rsid w:val="00EE3A4B"/>
    <w:rsid w:val="00EE5796"/>
    <w:rsid w:val="00EE5DE7"/>
    <w:rsid w:val="00EF0E79"/>
    <w:rsid w:val="00EF1686"/>
    <w:rsid w:val="00EF1D78"/>
    <w:rsid w:val="00EF39B0"/>
    <w:rsid w:val="00EF48A5"/>
    <w:rsid w:val="00EF5472"/>
    <w:rsid w:val="00EF6328"/>
    <w:rsid w:val="00EF6421"/>
    <w:rsid w:val="00F015C7"/>
    <w:rsid w:val="00F01A5D"/>
    <w:rsid w:val="00F027F6"/>
    <w:rsid w:val="00F031DE"/>
    <w:rsid w:val="00F037F5"/>
    <w:rsid w:val="00F05CC6"/>
    <w:rsid w:val="00F05E1A"/>
    <w:rsid w:val="00F132D4"/>
    <w:rsid w:val="00F13A98"/>
    <w:rsid w:val="00F15BA4"/>
    <w:rsid w:val="00F1633E"/>
    <w:rsid w:val="00F16A62"/>
    <w:rsid w:val="00F2028B"/>
    <w:rsid w:val="00F20960"/>
    <w:rsid w:val="00F248B4"/>
    <w:rsid w:val="00F25B0B"/>
    <w:rsid w:val="00F25DF7"/>
    <w:rsid w:val="00F270AB"/>
    <w:rsid w:val="00F27764"/>
    <w:rsid w:val="00F27D88"/>
    <w:rsid w:val="00F3086F"/>
    <w:rsid w:val="00F30C6B"/>
    <w:rsid w:val="00F31086"/>
    <w:rsid w:val="00F328F1"/>
    <w:rsid w:val="00F3360D"/>
    <w:rsid w:val="00F34075"/>
    <w:rsid w:val="00F34F7C"/>
    <w:rsid w:val="00F358FA"/>
    <w:rsid w:val="00F35EDD"/>
    <w:rsid w:val="00F362B5"/>
    <w:rsid w:val="00F365B9"/>
    <w:rsid w:val="00F37417"/>
    <w:rsid w:val="00F37FE1"/>
    <w:rsid w:val="00F406E4"/>
    <w:rsid w:val="00F4139B"/>
    <w:rsid w:val="00F4160D"/>
    <w:rsid w:val="00F416B2"/>
    <w:rsid w:val="00F430AF"/>
    <w:rsid w:val="00F50F2B"/>
    <w:rsid w:val="00F51397"/>
    <w:rsid w:val="00F5186A"/>
    <w:rsid w:val="00F55603"/>
    <w:rsid w:val="00F55C4D"/>
    <w:rsid w:val="00F55EE1"/>
    <w:rsid w:val="00F5783B"/>
    <w:rsid w:val="00F57F84"/>
    <w:rsid w:val="00F60046"/>
    <w:rsid w:val="00F60B7B"/>
    <w:rsid w:val="00F60CA4"/>
    <w:rsid w:val="00F6105E"/>
    <w:rsid w:val="00F64258"/>
    <w:rsid w:val="00F6474B"/>
    <w:rsid w:val="00F661EF"/>
    <w:rsid w:val="00F66CB6"/>
    <w:rsid w:val="00F67380"/>
    <w:rsid w:val="00F6753E"/>
    <w:rsid w:val="00F67D09"/>
    <w:rsid w:val="00F7094A"/>
    <w:rsid w:val="00F70BE4"/>
    <w:rsid w:val="00F70E43"/>
    <w:rsid w:val="00F718E7"/>
    <w:rsid w:val="00F7192E"/>
    <w:rsid w:val="00F72E52"/>
    <w:rsid w:val="00F76013"/>
    <w:rsid w:val="00F7661E"/>
    <w:rsid w:val="00F77176"/>
    <w:rsid w:val="00F771CD"/>
    <w:rsid w:val="00F84C0E"/>
    <w:rsid w:val="00F851A3"/>
    <w:rsid w:val="00F85553"/>
    <w:rsid w:val="00F85B28"/>
    <w:rsid w:val="00F87479"/>
    <w:rsid w:val="00F87C7F"/>
    <w:rsid w:val="00F93149"/>
    <w:rsid w:val="00F95480"/>
    <w:rsid w:val="00F96968"/>
    <w:rsid w:val="00F96FDD"/>
    <w:rsid w:val="00F97605"/>
    <w:rsid w:val="00F97B3F"/>
    <w:rsid w:val="00FA177D"/>
    <w:rsid w:val="00FA1CC6"/>
    <w:rsid w:val="00FA244F"/>
    <w:rsid w:val="00FA24FB"/>
    <w:rsid w:val="00FA256C"/>
    <w:rsid w:val="00FA2C02"/>
    <w:rsid w:val="00FA33FE"/>
    <w:rsid w:val="00FA4971"/>
    <w:rsid w:val="00FA5422"/>
    <w:rsid w:val="00FA5B89"/>
    <w:rsid w:val="00FA5C48"/>
    <w:rsid w:val="00FA5EE0"/>
    <w:rsid w:val="00FA7771"/>
    <w:rsid w:val="00FB0FA6"/>
    <w:rsid w:val="00FB1B1B"/>
    <w:rsid w:val="00FB2625"/>
    <w:rsid w:val="00FB34D6"/>
    <w:rsid w:val="00FB4472"/>
    <w:rsid w:val="00FC0A30"/>
    <w:rsid w:val="00FC0BA4"/>
    <w:rsid w:val="00FC28C8"/>
    <w:rsid w:val="00FC294D"/>
    <w:rsid w:val="00FC2D71"/>
    <w:rsid w:val="00FC3484"/>
    <w:rsid w:val="00FC3DD3"/>
    <w:rsid w:val="00FC3E7E"/>
    <w:rsid w:val="00FC43A7"/>
    <w:rsid w:val="00FC4AF0"/>
    <w:rsid w:val="00FC5CB5"/>
    <w:rsid w:val="00FC71DC"/>
    <w:rsid w:val="00FC7F72"/>
    <w:rsid w:val="00FD0587"/>
    <w:rsid w:val="00FD0CF3"/>
    <w:rsid w:val="00FD0F93"/>
    <w:rsid w:val="00FD1A0B"/>
    <w:rsid w:val="00FD221C"/>
    <w:rsid w:val="00FD5767"/>
    <w:rsid w:val="00FD62B7"/>
    <w:rsid w:val="00FD62FD"/>
    <w:rsid w:val="00FD67CD"/>
    <w:rsid w:val="00FD726A"/>
    <w:rsid w:val="00FD78DD"/>
    <w:rsid w:val="00FE0BFE"/>
    <w:rsid w:val="00FE3097"/>
    <w:rsid w:val="00FE538E"/>
    <w:rsid w:val="00FE573E"/>
    <w:rsid w:val="00FE590E"/>
    <w:rsid w:val="00FE5D2E"/>
    <w:rsid w:val="00FE77E2"/>
    <w:rsid w:val="00FE7D3F"/>
    <w:rsid w:val="00FF15B6"/>
    <w:rsid w:val="00FF1BAD"/>
    <w:rsid w:val="00FF1F85"/>
    <w:rsid w:val="00FF4AA3"/>
    <w:rsid w:val="00FF611D"/>
    <w:rsid w:val="00FF7A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11"/>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C07"/>
    <w:rPr>
      <w:sz w:val="22"/>
      <w:szCs w:val="22"/>
      <w:lang w:eastAsia="en-US"/>
    </w:rPr>
  </w:style>
  <w:style w:type="paragraph" w:styleId="a4">
    <w:name w:val="List Paragraph"/>
    <w:basedOn w:val="a"/>
    <w:uiPriority w:val="34"/>
    <w:qFormat/>
    <w:rsid w:val="00294CA6"/>
    <w:pPr>
      <w:ind w:left="720"/>
      <w:contextualSpacing/>
    </w:pPr>
  </w:style>
  <w:style w:type="character" w:styleId="a5">
    <w:name w:val="Placeholder Text"/>
    <w:basedOn w:val="a0"/>
    <w:uiPriority w:val="99"/>
    <w:semiHidden/>
    <w:rsid w:val="00ED713C"/>
    <w:rPr>
      <w:color w:val="808080"/>
    </w:rPr>
  </w:style>
  <w:style w:type="paragraph" w:styleId="a6">
    <w:name w:val="Balloon Text"/>
    <w:basedOn w:val="a"/>
    <w:link w:val="Char"/>
    <w:uiPriority w:val="99"/>
    <w:semiHidden/>
    <w:unhideWhenUsed/>
    <w:rsid w:val="00ED713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ED713C"/>
    <w:rPr>
      <w:rFonts w:ascii="Tahoma" w:hAnsi="Tahoma" w:cs="Tahoma"/>
      <w:sz w:val="16"/>
      <w:szCs w:val="16"/>
    </w:rPr>
  </w:style>
  <w:style w:type="table" w:styleId="a7">
    <w:name w:val="Table Grid"/>
    <w:basedOn w:val="a1"/>
    <w:uiPriority w:val="59"/>
    <w:rsid w:val="00ED71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ED713C"/>
    <w:rPr>
      <w:color w:val="0000FF"/>
      <w:u w:val="single"/>
    </w:rPr>
  </w:style>
  <w:style w:type="paragraph" w:styleId="a9">
    <w:name w:val="Body Text"/>
    <w:basedOn w:val="a"/>
    <w:link w:val="Char0"/>
    <w:rsid w:val="00ED713C"/>
    <w:pPr>
      <w:autoSpaceDE w:val="0"/>
      <w:autoSpaceDN w:val="0"/>
      <w:spacing w:after="0" w:line="360" w:lineRule="atLeast"/>
      <w:ind w:right="18"/>
      <w:jc w:val="center"/>
    </w:pPr>
    <w:rPr>
      <w:rFonts w:ascii="Times" w:eastAsia="Times New Roman" w:hAnsi="Times" w:cs="Times"/>
      <w:b/>
      <w:bCs/>
      <w:sz w:val="24"/>
      <w:szCs w:val="24"/>
      <w:lang w:val="en-US" w:eastAsia="en-GB"/>
    </w:rPr>
  </w:style>
  <w:style w:type="character" w:customStyle="1" w:styleId="Char0">
    <w:name w:val="正文文本 Char"/>
    <w:basedOn w:val="a0"/>
    <w:link w:val="a9"/>
    <w:rsid w:val="00ED713C"/>
    <w:rPr>
      <w:rFonts w:ascii="Times" w:eastAsia="Times New Roman" w:hAnsi="Times" w:cs="Times"/>
      <w:b/>
      <w:bCs/>
      <w:sz w:val="24"/>
      <w:szCs w:val="24"/>
      <w:lang w:val="en-US" w:eastAsia="en-GB"/>
    </w:rPr>
  </w:style>
  <w:style w:type="paragraph" w:styleId="aa">
    <w:name w:val="footer"/>
    <w:basedOn w:val="a"/>
    <w:link w:val="Char1"/>
    <w:uiPriority w:val="99"/>
    <w:rsid w:val="00AE3A5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Char1">
    <w:name w:val="页脚 Char"/>
    <w:basedOn w:val="a0"/>
    <w:link w:val="aa"/>
    <w:uiPriority w:val="99"/>
    <w:rsid w:val="00AE3A54"/>
    <w:rPr>
      <w:rFonts w:ascii="Times New Roman" w:eastAsia="Times New Roman" w:hAnsi="Times New Roman"/>
      <w:sz w:val="24"/>
      <w:szCs w:val="24"/>
    </w:rPr>
  </w:style>
  <w:style w:type="paragraph" w:styleId="ab">
    <w:name w:val="header"/>
    <w:basedOn w:val="a"/>
    <w:link w:val="Char2"/>
    <w:uiPriority w:val="99"/>
    <w:unhideWhenUsed/>
    <w:rsid w:val="00CC233F"/>
    <w:pPr>
      <w:tabs>
        <w:tab w:val="center" w:pos="4513"/>
        <w:tab w:val="right" w:pos="9026"/>
      </w:tabs>
    </w:pPr>
  </w:style>
  <w:style w:type="character" w:customStyle="1" w:styleId="Char2">
    <w:name w:val="页眉 Char"/>
    <w:basedOn w:val="a0"/>
    <w:link w:val="ab"/>
    <w:uiPriority w:val="99"/>
    <w:rsid w:val="00CC233F"/>
    <w:rPr>
      <w:sz w:val="22"/>
      <w:szCs w:val="22"/>
      <w:lang w:eastAsia="en-US"/>
    </w:rPr>
  </w:style>
  <w:style w:type="character" w:styleId="ac">
    <w:name w:val="annotation reference"/>
    <w:basedOn w:val="a0"/>
    <w:uiPriority w:val="99"/>
    <w:semiHidden/>
    <w:unhideWhenUsed/>
    <w:rsid w:val="00A61411"/>
    <w:rPr>
      <w:sz w:val="16"/>
      <w:szCs w:val="16"/>
    </w:rPr>
  </w:style>
  <w:style w:type="paragraph" w:styleId="ad">
    <w:name w:val="annotation text"/>
    <w:basedOn w:val="a"/>
    <w:link w:val="Char3"/>
    <w:uiPriority w:val="99"/>
    <w:semiHidden/>
    <w:unhideWhenUsed/>
    <w:rsid w:val="00A61411"/>
    <w:rPr>
      <w:sz w:val="20"/>
      <w:szCs w:val="20"/>
    </w:rPr>
  </w:style>
  <w:style w:type="character" w:customStyle="1" w:styleId="Char3">
    <w:name w:val="批注文字 Char"/>
    <w:basedOn w:val="a0"/>
    <w:link w:val="ad"/>
    <w:uiPriority w:val="99"/>
    <w:semiHidden/>
    <w:rsid w:val="00A61411"/>
    <w:rPr>
      <w:lang w:eastAsia="en-US"/>
    </w:rPr>
  </w:style>
  <w:style w:type="paragraph" w:styleId="ae">
    <w:name w:val="annotation subject"/>
    <w:basedOn w:val="ad"/>
    <w:next w:val="ad"/>
    <w:link w:val="Char4"/>
    <w:uiPriority w:val="99"/>
    <w:semiHidden/>
    <w:unhideWhenUsed/>
    <w:rsid w:val="00A61411"/>
    <w:rPr>
      <w:b/>
      <w:bCs/>
    </w:rPr>
  </w:style>
  <w:style w:type="character" w:customStyle="1" w:styleId="Char4">
    <w:name w:val="批注主题 Char"/>
    <w:basedOn w:val="Char3"/>
    <w:link w:val="ae"/>
    <w:uiPriority w:val="99"/>
    <w:semiHidden/>
    <w:rsid w:val="00A61411"/>
    <w:rPr>
      <w:b/>
      <w:bCs/>
      <w:lang w:eastAsia="en-US"/>
    </w:rPr>
  </w:style>
  <w:style w:type="character" w:customStyle="1" w:styleId="UnresolvedMention">
    <w:name w:val="Unresolved Mention"/>
    <w:basedOn w:val="a0"/>
    <w:uiPriority w:val="99"/>
    <w:semiHidden/>
    <w:unhideWhenUsed/>
    <w:rsid w:val="00FF1F85"/>
    <w:rPr>
      <w:color w:val="605E5C"/>
      <w:shd w:val="clear" w:color="auto" w:fill="E1DFDD"/>
    </w:rPr>
  </w:style>
  <w:style w:type="character" w:customStyle="1" w:styleId="jrnl">
    <w:name w:val="jrnl"/>
    <w:basedOn w:val="a0"/>
    <w:rsid w:val="00FF1F85"/>
  </w:style>
  <w:style w:type="paragraph" w:styleId="af">
    <w:name w:val="Normal (Web)"/>
    <w:basedOn w:val="a"/>
    <w:uiPriority w:val="99"/>
    <w:semiHidden/>
    <w:unhideWhenUsed/>
    <w:qFormat/>
    <w:rsid w:val="00D97E98"/>
    <w:pPr>
      <w:widowControl w:val="0"/>
      <w:spacing w:before="100" w:beforeAutospacing="1" w:after="100" w:afterAutospacing="1" w:line="240" w:lineRule="auto"/>
    </w:pPr>
    <w:rPr>
      <w:rFonts w:ascii="Times New Roman" w:eastAsia="宋体" w:hAnsi="Times New Roman"/>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11"/>
    <w:pPr>
      <w:spacing w:after="200" w:line="480"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6C07"/>
    <w:rPr>
      <w:sz w:val="22"/>
      <w:szCs w:val="22"/>
      <w:lang w:eastAsia="en-US"/>
    </w:rPr>
  </w:style>
  <w:style w:type="paragraph" w:styleId="a4">
    <w:name w:val="List Paragraph"/>
    <w:basedOn w:val="a"/>
    <w:uiPriority w:val="34"/>
    <w:qFormat/>
    <w:rsid w:val="00294CA6"/>
    <w:pPr>
      <w:ind w:left="720"/>
      <w:contextualSpacing/>
    </w:pPr>
  </w:style>
  <w:style w:type="character" w:styleId="a5">
    <w:name w:val="Placeholder Text"/>
    <w:basedOn w:val="a0"/>
    <w:uiPriority w:val="99"/>
    <w:semiHidden/>
    <w:rsid w:val="00ED713C"/>
    <w:rPr>
      <w:color w:val="808080"/>
    </w:rPr>
  </w:style>
  <w:style w:type="paragraph" w:styleId="a6">
    <w:name w:val="Balloon Text"/>
    <w:basedOn w:val="a"/>
    <w:link w:val="Char"/>
    <w:uiPriority w:val="99"/>
    <w:semiHidden/>
    <w:unhideWhenUsed/>
    <w:rsid w:val="00ED713C"/>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ED713C"/>
    <w:rPr>
      <w:rFonts w:ascii="Tahoma" w:hAnsi="Tahoma" w:cs="Tahoma"/>
      <w:sz w:val="16"/>
      <w:szCs w:val="16"/>
    </w:rPr>
  </w:style>
  <w:style w:type="table" w:styleId="a7">
    <w:name w:val="Table Grid"/>
    <w:basedOn w:val="a1"/>
    <w:uiPriority w:val="59"/>
    <w:rsid w:val="00ED71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ED713C"/>
    <w:rPr>
      <w:color w:val="0000FF"/>
      <w:u w:val="single"/>
    </w:rPr>
  </w:style>
  <w:style w:type="paragraph" w:styleId="a9">
    <w:name w:val="Body Text"/>
    <w:basedOn w:val="a"/>
    <w:link w:val="Char0"/>
    <w:rsid w:val="00ED713C"/>
    <w:pPr>
      <w:autoSpaceDE w:val="0"/>
      <w:autoSpaceDN w:val="0"/>
      <w:spacing w:after="0" w:line="360" w:lineRule="atLeast"/>
      <w:ind w:right="18"/>
      <w:jc w:val="center"/>
    </w:pPr>
    <w:rPr>
      <w:rFonts w:ascii="Times" w:eastAsia="Times New Roman" w:hAnsi="Times" w:cs="Times"/>
      <w:b/>
      <w:bCs/>
      <w:sz w:val="24"/>
      <w:szCs w:val="24"/>
      <w:lang w:val="en-US" w:eastAsia="en-GB"/>
    </w:rPr>
  </w:style>
  <w:style w:type="character" w:customStyle="1" w:styleId="Char0">
    <w:name w:val="正文文本 Char"/>
    <w:basedOn w:val="a0"/>
    <w:link w:val="a9"/>
    <w:rsid w:val="00ED713C"/>
    <w:rPr>
      <w:rFonts w:ascii="Times" w:eastAsia="Times New Roman" w:hAnsi="Times" w:cs="Times"/>
      <w:b/>
      <w:bCs/>
      <w:sz w:val="24"/>
      <w:szCs w:val="24"/>
      <w:lang w:val="en-US" w:eastAsia="en-GB"/>
    </w:rPr>
  </w:style>
  <w:style w:type="paragraph" w:styleId="aa">
    <w:name w:val="footer"/>
    <w:basedOn w:val="a"/>
    <w:link w:val="Char1"/>
    <w:uiPriority w:val="99"/>
    <w:rsid w:val="00AE3A54"/>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Char1">
    <w:name w:val="页脚 Char"/>
    <w:basedOn w:val="a0"/>
    <w:link w:val="aa"/>
    <w:uiPriority w:val="99"/>
    <w:rsid w:val="00AE3A54"/>
    <w:rPr>
      <w:rFonts w:ascii="Times New Roman" w:eastAsia="Times New Roman" w:hAnsi="Times New Roman"/>
      <w:sz w:val="24"/>
      <w:szCs w:val="24"/>
    </w:rPr>
  </w:style>
  <w:style w:type="paragraph" w:styleId="ab">
    <w:name w:val="header"/>
    <w:basedOn w:val="a"/>
    <w:link w:val="Char2"/>
    <w:uiPriority w:val="99"/>
    <w:unhideWhenUsed/>
    <w:rsid w:val="00CC233F"/>
    <w:pPr>
      <w:tabs>
        <w:tab w:val="center" w:pos="4513"/>
        <w:tab w:val="right" w:pos="9026"/>
      </w:tabs>
    </w:pPr>
  </w:style>
  <w:style w:type="character" w:customStyle="1" w:styleId="Char2">
    <w:name w:val="页眉 Char"/>
    <w:basedOn w:val="a0"/>
    <w:link w:val="ab"/>
    <w:uiPriority w:val="99"/>
    <w:rsid w:val="00CC233F"/>
    <w:rPr>
      <w:sz w:val="22"/>
      <w:szCs w:val="22"/>
      <w:lang w:eastAsia="en-US"/>
    </w:rPr>
  </w:style>
  <w:style w:type="character" w:styleId="ac">
    <w:name w:val="annotation reference"/>
    <w:basedOn w:val="a0"/>
    <w:uiPriority w:val="99"/>
    <w:semiHidden/>
    <w:unhideWhenUsed/>
    <w:rsid w:val="00A61411"/>
    <w:rPr>
      <w:sz w:val="16"/>
      <w:szCs w:val="16"/>
    </w:rPr>
  </w:style>
  <w:style w:type="paragraph" w:styleId="ad">
    <w:name w:val="annotation text"/>
    <w:basedOn w:val="a"/>
    <w:link w:val="Char3"/>
    <w:uiPriority w:val="99"/>
    <w:semiHidden/>
    <w:unhideWhenUsed/>
    <w:rsid w:val="00A61411"/>
    <w:rPr>
      <w:sz w:val="20"/>
      <w:szCs w:val="20"/>
    </w:rPr>
  </w:style>
  <w:style w:type="character" w:customStyle="1" w:styleId="Char3">
    <w:name w:val="批注文字 Char"/>
    <w:basedOn w:val="a0"/>
    <w:link w:val="ad"/>
    <w:uiPriority w:val="99"/>
    <w:semiHidden/>
    <w:rsid w:val="00A61411"/>
    <w:rPr>
      <w:lang w:eastAsia="en-US"/>
    </w:rPr>
  </w:style>
  <w:style w:type="paragraph" w:styleId="ae">
    <w:name w:val="annotation subject"/>
    <w:basedOn w:val="ad"/>
    <w:next w:val="ad"/>
    <w:link w:val="Char4"/>
    <w:uiPriority w:val="99"/>
    <w:semiHidden/>
    <w:unhideWhenUsed/>
    <w:rsid w:val="00A61411"/>
    <w:rPr>
      <w:b/>
      <w:bCs/>
    </w:rPr>
  </w:style>
  <w:style w:type="character" w:customStyle="1" w:styleId="Char4">
    <w:name w:val="批注主题 Char"/>
    <w:basedOn w:val="Char3"/>
    <w:link w:val="ae"/>
    <w:uiPriority w:val="99"/>
    <w:semiHidden/>
    <w:rsid w:val="00A61411"/>
    <w:rPr>
      <w:b/>
      <w:bCs/>
      <w:lang w:eastAsia="en-US"/>
    </w:rPr>
  </w:style>
  <w:style w:type="character" w:customStyle="1" w:styleId="UnresolvedMention">
    <w:name w:val="Unresolved Mention"/>
    <w:basedOn w:val="a0"/>
    <w:uiPriority w:val="99"/>
    <w:semiHidden/>
    <w:unhideWhenUsed/>
    <w:rsid w:val="00FF1F85"/>
    <w:rPr>
      <w:color w:val="605E5C"/>
      <w:shd w:val="clear" w:color="auto" w:fill="E1DFDD"/>
    </w:rPr>
  </w:style>
  <w:style w:type="character" w:customStyle="1" w:styleId="jrnl">
    <w:name w:val="jrnl"/>
    <w:basedOn w:val="a0"/>
    <w:rsid w:val="00FF1F85"/>
  </w:style>
  <w:style w:type="paragraph" w:styleId="af">
    <w:name w:val="Normal (Web)"/>
    <w:basedOn w:val="a"/>
    <w:uiPriority w:val="99"/>
    <w:semiHidden/>
    <w:unhideWhenUsed/>
    <w:qFormat/>
    <w:rsid w:val="00D97E98"/>
    <w:pPr>
      <w:widowControl w:val="0"/>
      <w:spacing w:before="100" w:beforeAutospacing="1" w:after="100" w:afterAutospacing="1" w:line="240" w:lineRule="auto"/>
    </w:pPr>
    <w:rPr>
      <w:rFonts w:ascii="Times New Roman" w:eastAsia="宋体"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046">
      <w:bodyDiv w:val="1"/>
      <w:marLeft w:val="0"/>
      <w:marRight w:val="0"/>
      <w:marTop w:val="0"/>
      <w:marBottom w:val="0"/>
      <w:divBdr>
        <w:top w:val="none" w:sz="0" w:space="0" w:color="auto"/>
        <w:left w:val="none" w:sz="0" w:space="0" w:color="auto"/>
        <w:bottom w:val="none" w:sz="0" w:space="0" w:color="auto"/>
        <w:right w:val="none" w:sz="0" w:space="0" w:color="auto"/>
      </w:divBdr>
    </w:div>
    <w:div w:id="283315195">
      <w:bodyDiv w:val="1"/>
      <w:marLeft w:val="0"/>
      <w:marRight w:val="0"/>
      <w:marTop w:val="0"/>
      <w:marBottom w:val="0"/>
      <w:divBdr>
        <w:top w:val="none" w:sz="0" w:space="0" w:color="auto"/>
        <w:left w:val="none" w:sz="0" w:space="0" w:color="auto"/>
        <w:bottom w:val="none" w:sz="0" w:space="0" w:color="auto"/>
        <w:right w:val="none" w:sz="0" w:space="0" w:color="auto"/>
      </w:divBdr>
    </w:div>
    <w:div w:id="619382209">
      <w:bodyDiv w:val="1"/>
      <w:marLeft w:val="0"/>
      <w:marRight w:val="0"/>
      <w:marTop w:val="0"/>
      <w:marBottom w:val="0"/>
      <w:divBdr>
        <w:top w:val="none" w:sz="0" w:space="0" w:color="auto"/>
        <w:left w:val="none" w:sz="0" w:space="0" w:color="auto"/>
        <w:bottom w:val="none" w:sz="0" w:space="0" w:color="auto"/>
        <w:right w:val="none" w:sz="0" w:space="0" w:color="auto"/>
      </w:divBdr>
    </w:div>
    <w:div w:id="1147278393">
      <w:bodyDiv w:val="1"/>
      <w:marLeft w:val="0"/>
      <w:marRight w:val="0"/>
      <w:marTop w:val="0"/>
      <w:marBottom w:val="0"/>
      <w:divBdr>
        <w:top w:val="none" w:sz="0" w:space="0" w:color="auto"/>
        <w:left w:val="none" w:sz="0" w:space="0" w:color="auto"/>
        <w:bottom w:val="none" w:sz="0" w:space="0" w:color="auto"/>
        <w:right w:val="none" w:sz="0" w:space="0" w:color="auto"/>
      </w:divBdr>
    </w:div>
    <w:div w:id="1404982692">
      <w:bodyDiv w:val="1"/>
      <w:marLeft w:val="0"/>
      <w:marRight w:val="0"/>
      <w:marTop w:val="0"/>
      <w:marBottom w:val="0"/>
      <w:divBdr>
        <w:top w:val="none" w:sz="0" w:space="0" w:color="auto"/>
        <w:left w:val="none" w:sz="0" w:space="0" w:color="auto"/>
        <w:bottom w:val="none" w:sz="0" w:space="0" w:color="auto"/>
        <w:right w:val="none" w:sz="0" w:space="0" w:color="auto"/>
      </w:divBdr>
    </w:div>
    <w:div w:id="15764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i.org/10.18632/oncotarget.8762" TargetMode="External"/><Relationship Id="rId4" Type="http://schemas.microsoft.com/office/2007/relationships/stylesWithEffects" Target="stylesWithEffects.xml"/><Relationship Id="rId9" Type="http://schemas.openxmlformats.org/officeDocument/2006/relationships/hyperlink" Target="https://www.wjgnet.com/1948-5204/full/v12/i2/12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AB70-51B6-4C9A-807B-941C24D3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75</Pages>
  <Words>15222</Words>
  <Characters>86767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86151</cp:lastModifiedBy>
  <cp:revision>16</cp:revision>
  <cp:lastPrinted>2019-09-13T09:19:00Z</cp:lastPrinted>
  <dcterms:created xsi:type="dcterms:W3CDTF">2019-12-08T17:53:00Z</dcterms:created>
  <dcterms:modified xsi:type="dcterms:W3CDTF">2020-02-14T06:06:00Z</dcterms:modified>
</cp:coreProperties>
</file>