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FC6E1" w14:textId="77777777" w:rsidR="00BB5E75" w:rsidRPr="005339AB" w:rsidRDefault="00BB5E75" w:rsidP="005339AB">
      <w:pPr>
        <w:adjustRightInd w:val="0"/>
        <w:snapToGrid w:val="0"/>
        <w:spacing w:line="360" w:lineRule="auto"/>
        <w:jc w:val="both"/>
        <w:rPr>
          <w:rFonts w:ascii="Book Antiqua" w:hAnsi="Book Antiqua" w:cs="Tahoma"/>
          <w:b/>
          <w:sz w:val="20"/>
          <w:szCs w:val="20"/>
          <w:lang w:val="en-US"/>
        </w:rPr>
      </w:pPr>
      <w:bookmarkStart w:id="0" w:name="OLE_LINK507"/>
      <w:bookmarkStart w:id="1" w:name="OLE_LINK508"/>
      <w:bookmarkStart w:id="2" w:name="_GoBack"/>
      <w:r w:rsidRPr="005339AB">
        <w:rPr>
          <w:rFonts w:ascii="Book Antiqua" w:hAnsi="Book Antiqua" w:cs="Tahoma"/>
          <w:b/>
          <w:sz w:val="20"/>
          <w:szCs w:val="20"/>
          <w:lang w:val="en-US"/>
        </w:rPr>
        <w:t xml:space="preserve">Name of Journal: </w:t>
      </w:r>
      <w:r w:rsidRPr="005339AB">
        <w:rPr>
          <w:rFonts w:ascii="Book Antiqua" w:hAnsi="Book Antiqua" w:cs="Tahoma"/>
          <w:i/>
          <w:sz w:val="20"/>
          <w:szCs w:val="20"/>
          <w:lang w:val="en-US"/>
        </w:rPr>
        <w:t>World Journal of Gastroenterology</w:t>
      </w:r>
    </w:p>
    <w:p w14:paraId="517D8472" w14:textId="77777777" w:rsidR="00BB5E75" w:rsidRPr="005339AB" w:rsidRDefault="00BB5E75" w:rsidP="005339AB">
      <w:pPr>
        <w:adjustRightInd w:val="0"/>
        <w:snapToGrid w:val="0"/>
        <w:spacing w:line="360" w:lineRule="auto"/>
        <w:jc w:val="both"/>
        <w:rPr>
          <w:rFonts w:ascii="Book Antiqua" w:eastAsia="宋体" w:hAnsi="Book Antiqua" w:cs="Tahoma"/>
          <w:b/>
          <w:sz w:val="20"/>
          <w:szCs w:val="20"/>
          <w:lang w:val="en-US" w:eastAsia="zh-CN"/>
        </w:rPr>
      </w:pPr>
      <w:r w:rsidRPr="005339AB">
        <w:rPr>
          <w:rFonts w:ascii="Book Antiqua" w:hAnsi="Book Antiqua" w:cs="Tahoma"/>
          <w:b/>
          <w:sz w:val="20"/>
          <w:szCs w:val="20"/>
          <w:lang w:val="en-US"/>
        </w:rPr>
        <w:t xml:space="preserve">Manuscript NO: </w:t>
      </w:r>
      <w:r w:rsidRPr="005339AB">
        <w:rPr>
          <w:rFonts w:ascii="Book Antiqua" w:eastAsia="宋体" w:hAnsi="Book Antiqua" w:cs="Tahoma"/>
          <w:sz w:val="20"/>
          <w:szCs w:val="20"/>
          <w:lang w:val="en-US" w:eastAsia="zh-CN"/>
        </w:rPr>
        <w:t>51427</w:t>
      </w:r>
    </w:p>
    <w:p w14:paraId="574EFA08"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bookmarkStart w:id="3" w:name="OLE_LINK3"/>
      <w:bookmarkStart w:id="4" w:name="OLE_LINK4"/>
      <w:bookmarkEnd w:id="0"/>
      <w:bookmarkEnd w:id="1"/>
      <w:r w:rsidRPr="005339AB">
        <w:rPr>
          <w:rFonts w:ascii="Book Antiqua" w:hAnsi="Book Antiqua"/>
          <w:b/>
          <w:sz w:val="20"/>
          <w:szCs w:val="20"/>
          <w:shd w:val="clear" w:color="auto" w:fill="FFFFFF"/>
          <w:lang w:val="en-US"/>
        </w:rPr>
        <w:t>Manuscript Type</w:t>
      </w:r>
      <w:r w:rsidRPr="005339AB">
        <w:rPr>
          <w:rFonts w:ascii="Book Antiqua" w:hAnsi="Book Antiqua"/>
          <w:b/>
          <w:sz w:val="20"/>
          <w:szCs w:val="20"/>
          <w:lang w:val="en-US"/>
        </w:rPr>
        <w:t xml:space="preserve">: </w:t>
      </w:r>
      <w:bookmarkEnd w:id="3"/>
      <w:bookmarkEnd w:id="4"/>
      <w:r w:rsidRPr="005339AB">
        <w:rPr>
          <w:rFonts w:ascii="Book Antiqua" w:hAnsi="Book Antiqua"/>
          <w:sz w:val="20"/>
          <w:szCs w:val="20"/>
          <w:lang w:val="en-US"/>
        </w:rPr>
        <w:t>META-ANALYSIS</w:t>
      </w:r>
    </w:p>
    <w:p w14:paraId="0BDADEF9"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p>
    <w:p w14:paraId="66A8B6AB" w14:textId="6F1D8789"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r w:rsidRPr="005339AB">
        <w:rPr>
          <w:rFonts w:ascii="Book Antiqua" w:hAnsi="Book Antiqua"/>
          <w:b/>
          <w:sz w:val="20"/>
          <w:szCs w:val="20"/>
          <w:lang w:val="en-US"/>
        </w:rPr>
        <w:t>Surgical outcome of laparoscopic sleeve gastrectomy and Roux-en-Y gastric bypass for resolution of type 2 diabetes mellitus</w:t>
      </w:r>
      <w:r w:rsidR="000C35DD" w:rsidRPr="005339AB">
        <w:rPr>
          <w:rFonts w:ascii="Book Antiqua" w:hAnsi="Book Antiqua"/>
          <w:b/>
          <w:sz w:val="20"/>
          <w:szCs w:val="20"/>
          <w:lang w:val="en-US"/>
        </w:rPr>
        <w:t>: A systematic review and meta-analysis</w:t>
      </w:r>
    </w:p>
    <w:p w14:paraId="7174B182" w14:textId="77777777"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p>
    <w:p w14:paraId="24CABDF1" w14:textId="2CD8FFD0" w:rsidR="00BB5E75" w:rsidRPr="005339AB" w:rsidRDefault="002D57D6" w:rsidP="005339AB">
      <w:pPr>
        <w:adjustRightInd w:val="0"/>
        <w:snapToGrid w:val="0"/>
        <w:spacing w:line="360" w:lineRule="auto"/>
        <w:jc w:val="both"/>
        <w:rPr>
          <w:rFonts w:ascii="Book Antiqua" w:eastAsia="Times New Roman" w:hAnsi="Book Antiqua"/>
          <w:sz w:val="20"/>
          <w:szCs w:val="20"/>
          <w:lang w:val="en-US"/>
        </w:rPr>
      </w:pPr>
      <w:proofErr w:type="spellStart"/>
      <w:r w:rsidRPr="005339AB">
        <w:rPr>
          <w:rFonts w:ascii="Book Antiqua" w:hAnsi="Book Antiqua"/>
          <w:sz w:val="20"/>
          <w:szCs w:val="20"/>
          <w:lang w:val="en-US"/>
        </w:rPr>
        <w:t>Guraya</w:t>
      </w:r>
      <w:proofErr w:type="spellEnd"/>
      <w:r w:rsidRPr="005339AB">
        <w:rPr>
          <w:rFonts w:ascii="Book Antiqua" w:hAnsi="Book Antiqua"/>
          <w:sz w:val="20"/>
          <w:szCs w:val="20"/>
          <w:lang w:val="en-US"/>
        </w:rPr>
        <w:t xml:space="preserve"> S</w:t>
      </w:r>
      <w:r w:rsidR="00071FFF" w:rsidRPr="005339AB">
        <w:rPr>
          <w:rFonts w:ascii="Book Antiqua" w:hAnsi="Book Antiqua"/>
          <w:sz w:val="20"/>
          <w:szCs w:val="20"/>
          <w:lang w:val="en-US"/>
        </w:rPr>
        <w:t xml:space="preserve">Y </w:t>
      </w:r>
      <w:r w:rsidRPr="005339AB">
        <w:rPr>
          <w:rFonts w:ascii="Book Antiqua" w:hAnsi="Book Antiqua"/>
          <w:i/>
          <w:iCs/>
          <w:sz w:val="20"/>
          <w:szCs w:val="20"/>
          <w:lang w:val="en-US"/>
        </w:rPr>
        <w:t>et al</w:t>
      </w:r>
      <w:r w:rsidR="00BB5E75" w:rsidRPr="005339AB">
        <w:rPr>
          <w:rFonts w:ascii="Book Antiqua" w:eastAsia="宋体" w:hAnsi="Book Antiqua"/>
          <w:i/>
          <w:sz w:val="20"/>
          <w:szCs w:val="20"/>
          <w:lang w:val="en-US" w:eastAsia="zh-CN"/>
        </w:rPr>
        <w:t>.</w:t>
      </w:r>
      <w:r w:rsidR="00BB5E75" w:rsidRPr="005339AB">
        <w:rPr>
          <w:rFonts w:ascii="Book Antiqua" w:eastAsia="宋体" w:hAnsi="Book Antiqua"/>
          <w:sz w:val="20"/>
          <w:szCs w:val="20"/>
          <w:lang w:val="en-US" w:eastAsia="zh-CN"/>
        </w:rPr>
        <w:t xml:space="preserve"> </w:t>
      </w:r>
      <w:r w:rsidR="00BB5E75" w:rsidRPr="005339AB">
        <w:rPr>
          <w:rFonts w:ascii="Book Antiqua" w:eastAsia="Calibri" w:hAnsi="Book Antiqua"/>
          <w:sz w:val="20"/>
          <w:szCs w:val="20"/>
          <w:lang w:val="en-US" w:eastAsia="en-US"/>
        </w:rPr>
        <w:t>LSG</w:t>
      </w:r>
      <w:r w:rsidR="00BB5E75" w:rsidRPr="005339AB">
        <w:rPr>
          <w:rFonts w:ascii="Book Antiqua" w:eastAsia="Times New Roman" w:hAnsi="Book Antiqua"/>
          <w:sz w:val="20"/>
          <w:szCs w:val="20"/>
          <w:lang w:val="en-US"/>
        </w:rPr>
        <w:t xml:space="preserve"> and </w:t>
      </w:r>
      <w:r w:rsidR="00BB5E75" w:rsidRPr="005339AB">
        <w:rPr>
          <w:rFonts w:ascii="Book Antiqua" w:eastAsia="Calibri" w:hAnsi="Book Antiqua"/>
          <w:sz w:val="20"/>
          <w:szCs w:val="20"/>
          <w:lang w:val="en-US" w:eastAsia="en-US"/>
        </w:rPr>
        <w:t>LRYGB</w:t>
      </w:r>
      <w:r w:rsidR="00BB5E75" w:rsidRPr="005339AB">
        <w:rPr>
          <w:rFonts w:ascii="Book Antiqua" w:eastAsia="Times New Roman" w:hAnsi="Book Antiqua"/>
          <w:sz w:val="20"/>
          <w:szCs w:val="20"/>
          <w:lang w:val="en-US"/>
        </w:rPr>
        <w:t xml:space="preserve"> for resolution of </w:t>
      </w:r>
      <w:r w:rsidR="00BB5E75" w:rsidRPr="005339AB">
        <w:rPr>
          <w:rFonts w:ascii="Book Antiqua" w:eastAsia="Calibri" w:hAnsi="Book Antiqua"/>
          <w:sz w:val="20"/>
          <w:szCs w:val="20"/>
          <w:lang w:val="en-US" w:eastAsia="en-US"/>
        </w:rPr>
        <w:t>T2DM</w:t>
      </w:r>
    </w:p>
    <w:p w14:paraId="10E587D1" w14:textId="77777777" w:rsidR="00BB5E75" w:rsidRPr="005339AB" w:rsidRDefault="00BB5E75" w:rsidP="005339AB">
      <w:pPr>
        <w:autoSpaceDE w:val="0"/>
        <w:autoSpaceDN w:val="0"/>
        <w:adjustRightInd w:val="0"/>
        <w:snapToGrid w:val="0"/>
        <w:spacing w:line="360" w:lineRule="auto"/>
        <w:jc w:val="both"/>
        <w:rPr>
          <w:rFonts w:ascii="Book Antiqua" w:eastAsia="宋体" w:hAnsi="Book Antiqua"/>
          <w:b/>
          <w:sz w:val="20"/>
          <w:szCs w:val="20"/>
          <w:lang w:val="en-US" w:eastAsia="zh-CN"/>
        </w:rPr>
      </w:pPr>
    </w:p>
    <w:p w14:paraId="5098186B" w14:textId="6636C122" w:rsidR="00BB5E75" w:rsidRPr="005339AB" w:rsidRDefault="002D57D6"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hAnsi="Book Antiqua"/>
          <w:sz w:val="20"/>
          <w:szCs w:val="20"/>
          <w:lang w:val="en-US"/>
        </w:rPr>
        <w:t>Salman Yousuf</w:t>
      </w:r>
      <w:r w:rsidRPr="005339AB">
        <w:rPr>
          <w:rFonts w:ascii="Book Antiqua" w:eastAsia="宋体" w:hAnsi="Book Antiqua"/>
          <w:sz w:val="20"/>
          <w:szCs w:val="20"/>
          <w:lang w:val="en-US" w:eastAsia="zh-CN"/>
        </w:rPr>
        <w:t xml:space="preserve"> </w:t>
      </w:r>
      <w:proofErr w:type="spellStart"/>
      <w:r w:rsidRPr="005339AB">
        <w:rPr>
          <w:rFonts w:ascii="Book Antiqua" w:hAnsi="Book Antiqua"/>
          <w:sz w:val="20"/>
          <w:szCs w:val="20"/>
          <w:lang w:val="en-US"/>
        </w:rPr>
        <w:t>Guraya</w:t>
      </w:r>
      <w:proofErr w:type="spellEnd"/>
      <w:r w:rsidRPr="005339AB">
        <w:rPr>
          <w:rFonts w:ascii="Book Antiqua" w:hAnsi="Book Antiqua"/>
          <w:sz w:val="20"/>
          <w:szCs w:val="20"/>
          <w:lang w:val="en-US"/>
        </w:rPr>
        <w:t xml:space="preserve">, </w:t>
      </w:r>
      <w:r w:rsidR="00BB5E75" w:rsidRPr="005339AB">
        <w:rPr>
          <w:rFonts w:ascii="Book Antiqua" w:hAnsi="Book Antiqua"/>
          <w:sz w:val="20"/>
          <w:szCs w:val="20"/>
          <w:lang w:val="en-US"/>
        </w:rPr>
        <w:t xml:space="preserve">Tim </w:t>
      </w:r>
      <w:proofErr w:type="spellStart"/>
      <w:r w:rsidR="00BB5E75" w:rsidRPr="005339AB">
        <w:rPr>
          <w:rFonts w:ascii="Book Antiqua" w:hAnsi="Book Antiqua"/>
          <w:sz w:val="20"/>
          <w:szCs w:val="20"/>
          <w:lang w:val="en-US"/>
        </w:rPr>
        <w:t>Strate</w:t>
      </w:r>
      <w:proofErr w:type="spellEnd"/>
      <w:r w:rsidR="00BB5E75" w:rsidRPr="005339AB">
        <w:rPr>
          <w:rFonts w:ascii="Book Antiqua" w:hAnsi="Book Antiqua"/>
          <w:sz w:val="20"/>
          <w:szCs w:val="20"/>
          <w:lang w:val="en-US"/>
        </w:rPr>
        <w:t xml:space="preserve"> </w:t>
      </w:r>
    </w:p>
    <w:p w14:paraId="349021FA" w14:textId="77777777" w:rsidR="002D57D6" w:rsidRPr="005339AB" w:rsidRDefault="002D57D6" w:rsidP="005339AB">
      <w:pPr>
        <w:adjustRightInd w:val="0"/>
        <w:snapToGrid w:val="0"/>
        <w:spacing w:line="360" w:lineRule="auto"/>
        <w:jc w:val="both"/>
        <w:rPr>
          <w:rFonts w:ascii="Book Antiqua" w:hAnsi="Book Antiqua"/>
          <w:b/>
          <w:sz w:val="20"/>
          <w:szCs w:val="20"/>
          <w:lang w:val="en-US"/>
        </w:rPr>
      </w:pPr>
    </w:p>
    <w:p w14:paraId="22D7316F" w14:textId="7F46FC3D" w:rsidR="002D57D6" w:rsidRPr="005339AB" w:rsidRDefault="002D57D6"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hAnsi="Book Antiqua"/>
          <w:b/>
          <w:sz w:val="20"/>
          <w:szCs w:val="20"/>
          <w:lang w:val="en-US"/>
        </w:rPr>
        <w:t xml:space="preserve">Salman Yousuf </w:t>
      </w:r>
      <w:proofErr w:type="spellStart"/>
      <w:r w:rsidRPr="005339AB">
        <w:rPr>
          <w:rFonts w:ascii="Book Antiqua" w:hAnsi="Book Antiqua"/>
          <w:b/>
          <w:sz w:val="20"/>
          <w:szCs w:val="20"/>
          <w:lang w:val="en-US"/>
        </w:rPr>
        <w:t>Guraya</w:t>
      </w:r>
      <w:proofErr w:type="spellEnd"/>
      <w:r w:rsidRPr="00B663A2">
        <w:rPr>
          <w:rFonts w:ascii="Book Antiqua" w:eastAsia="宋体" w:hAnsi="Book Antiqua"/>
          <w:b/>
          <w:bCs/>
          <w:sz w:val="20"/>
          <w:szCs w:val="20"/>
          <w:lang w:val="en-US" w:eastAsia="zh-CN"/>
        </w:rPr>
        <w:t>,</w:t>
      </w:r>
      <w:r w:rsidRPr="005339AB">
        <w:rPr>
          <w:rFonts w:ascii="Book Antiqua" w:eastAsia="宋体" w:hAnsi="Book Antiqua"/>
          <w:sz w:val="20"/>
          <w:szCs w:val="20"/>
          <w:lang w:val="en-US" w:eastAsia="zh-CN"/>
        </w:rPr>
        <w:t xml:space="preserve"> Clinical Sciences Department, </w:t>
      </w:r>
      <w:r w:rsidR="00140853" w:rsidRPr="005339AB">
        <w:rPr>
          <w:rFonts w:ascii="Book Antiqua" w:hAnsi="Book Antiqua"/>
          <w:sz w:val="20"/>
          <w:szCs w:val="20"/>
          <w:lang w:val="en-US"/>
        </w:rPr>
        <w:t>College of Medicine</w:t>
      </w:r>
      <w:r w:rsidR="00140853" w:rsidRPr="005339AB">
        <w:rPr>
          <w:rFonts w:ascii="Book Antiqua" w:eastAsia="宋体" w:hAnsi="Book Antiqua"/>
          <w:sz w:val="20"/>
          <w:szCs w:val="20"/>
          <w:lang w:val="en-US" w:eastAsia="zh-CN"/>
        </w:rPr>
        <w:t xml:space="preserve">, </w:t>
      </w:r>
      <w:r w:rsidRPr="005339AB">
        <w:rPr>
          <w:rFonts w:ascii="Book Antiqua" w:eastAsia="宋体" w:hAnsi="Book Antiqua"/>
          <w:sz w:val="20"/>
          <w:szCs w:val="20"/>
          <w:lang w:val="en-US" w:eastAsia="zh-CN"/>
        </w:rPr>
        <w:t>University of Sharjah, Sharjah 27272, United Arab Emirates</w:t>
      </w:r>
    </w:p>
    <w:p w14:paraId="18744592" w14:textId="77777777" w:rsidR="002D57D6" w:rsidRPr="005339AB" w:rsidRDefault="002D57D6" w:rsidP="005339AB">
      <w:pPr>
        <w:adjustRightInd w:val="0"/>
        <w:snapToGrid w:val="0"/>
        <w:spacing w:line="360" w:lineRule="auto"/>
        <w:jc w:val="both"/>
        <w:rPr>
          <w:rFonts w:ascii="Book Antiqua" w:eastAsia="宋体" w:hAnsi="Book Antiqua"/>
          <w:b/>
          <w:bCs/>
          <w:sz w:val="20"/>
          <w:szCs w:val="20"/>
          <w:shd w:val="clear" w:color="auto" w:fill="FFFFFF"/>
          <w:lang w:val="en-US" w:eastAsia="zh-CN"/>
        </w:rPr>
      </w:pPr>
    </w:p>
    <w:p w14:paraId="389CBB0C" w14:textId="77777777" w:rsidR="00BB5E75" w:rsidRPr="005339AB" w:rsidRDefault="00BB5E75" w:rsidP="005339AB">
      <w:pPr>
        <w:snapToGrid w:val="0"/>
        <w:spacing w:line="360" w:lineRule="auto"/>
        <w:jc w:val="both"/>
        <w:rPr>
          <w:rFonts w:ascii="Book Antiqua" w:eastAsia="宋体" w:hAnsi="Book Antiqua"/>
          <w:iCs/>
          <w:sz w:val="20"/>
          <w:szCs w:val="20"/>
          <w:lang w:val="en-US" w:eastAsia="zh-CN"/>
        </w:rPr>
      </w:pPr>
      <w:r w:rsidRPr="005339AB">
        <w:rPr>
          <w:rFonts w:ascii="Book Antiqua" w:hAnsi="Book Antiqua"/>
          <w:b/>
          <w:sz w:val="20"/>
          <w:szCs w:val="20"/>
          <w:lang w:val="en-US"/>
        </w:rPr>
        <w:t xml:space="preserve">Tim </w:t>
      </w:r>
      <w:proofErr w:type="spellStart"/>
      <w:r w:rsidRPr="005339AB">
        <w:rPr>
          <w:rFonts w:ascii="Book Antiqua" w:hAnsi="Book Antiqua"/>
          <w:b/>
          <w:sz w:val="20"/>
          <w:szCs w:val="20"/>
          <w:lang w:val="en-US"/>
        </w:rPr>
        <w:t>Strate</w:t>
      </w:r>
      <w:proofErr w:type="spellEnd"/>
      <w:r w:rsidRPr="00B663A2">
        <w:rPr>
          <w:rFonts w:ascii="Book Antiqua" w:eastAsia="宋体" w:hAnsi="Book Antiqua"/>
          <w:b/>
          <w:bCs/>
          <w:sz w:val="20"/>
          <w:szCs w:val="20"/>
          <w:lang w:val="en-US" w:eastAsia="zh-CN"/>
        </w:rPr>
        <w:t>,</w:t>
      </w:r>
      <w:r w:rsidRPr="005339AB">
        <w:rPr>
          <w:rFonts w:ascii="Book Antiqua" w:eastAsia="宋体" w:hAnsi="Book Antiqua"/>
          <w:sz w:val="20"/>
          <w:szCs w:val="20"/>
          <w:lang w:val="en-US" w:eastAsia="zh-CN"/>
        </w:rPr>
        <w:t xml:space="preserve"> </w:t>
      </w:r>
      <w:r w:rsidRPr="005339AB">
        <w:rPr>
          <w:rFonts w:ascii="Book Antiqua" w:hAnsi="Book Antiqua"/>
          <w:iCs/>
          <w:sz w:val="20"/>
          <w:szCs w:val="20"/>
          <w:lang w:val="en-US"/>
        </w:rPr>
        <w:t>Department of Surgery</w:t>
      </w:r>
      <w:r w:rsidRPr="005339AB">
        <w:rPr>
          <w:rFonts w:ascii="Book Antiqua" w:eastAsia="宋体" w:hAnsi="Book Antiqua"/>
          <w:iCs/>
          <w:sz w:val="20"/>
          <w:szCs w:val="20"/>
          <w:lang w:val="en-US" w:eastAsia="zh-CN"/>
        </w:rPr>
        <w:t xml:space="preserve">, </w:t>
      </w:r>
      <w:proofErr w:type="spellStart"/>
      <w:r w:rsidRPr="005339AB">
        <w:rPr>
          <w:rFonts w:ascii="Book Antiqua" w:hAnsi="Book Antiqua"/>
          <w:iCs/>
          <w:sz w:val="20"/>
          <w:szCs w:val="20"/>
          <w:lang w:val="en-US"/>
        </w:rPr>
        <w:t>Reinbek</w:t>
      </w:r>
      <w:proofErr w:type="spellEnd"/>
      <w:r w:rsidRPr="005339AB">
        <w:rPr>
          <w:rFonts w:ascii="Book Antiqua" w:hAnsi="Book Antiqua"/>
          <w:iCs/>
          <w:sz w:val="20"/>
          <w:szCs w:val="20"/>
          <w:lang w:val="en-US"/>
        </w:rPr>
        <w:t xml:space="preserve"> Hospital, Academic Teaching Hospital of the University of Hamburg, </w:t>
      </w:r>
      <w:proofErr w:type="spellStart"/>
      <w:r w:rsidRPr="005339AB">
        <w:rPr>
          <w:rFonts w:ascii="Book Antiqua" w:hAnsi="Book Antiqua"/>
          <w:iCs/>
          <w:sz w:val="20"/>
          <w:szCs w:val="20"/>
          <w:lang w:val="en-US"/>
        </w:rPr>
        <w:t>Reinbek</w:t>
      </w:r>
      <w:proofErr w:type="spellEnd"/>
      <w:r w:rsidRPr="005339AB">
        <w:rPr>
          <w:rFonts w:ascii="Book Antiqua" w:hAnsi="Book Antiqua"/>
          <w:iCs/>
          <w:sz w:val="20"/>
          <w:szCs w:val="20"/>
          <w:lang w:val="en-US"/>
        </w:rPr>
        <w:t xml:space="preserve"> D-21465, Germany</w:t>
      </w:r>
    </w:p>
    <w:p w14:paraId="35EEBF80"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bookmarkStart w:id="5" w:name="OLE_LINK526"/>
      <w:bookmarkStart w:id="6" w:name="OLE_LINK527"/>
    </w:p>
    <w:p w14:paraId="03056532" w14:textId="3767DE76" w:rsidR="002D57D6" w:rsidRPr="005339AB" w:rsidRDefault="00BB5E75" w:rsidP="005339AB">
      <w:pPr>
        <w:adjustRightInd w:val="0"/>
        <w:snapToGrid w:val="0"/>
        <w:spacing w:line="360" w:lineRule="auto"/>
        <w:jc w:val="both"/>
        <w:rPr>
          <w:rFonts w:ascii="Book Antiqua" w:eastAsia="Times New Roman" w:hAnsi="Book Antiqua"/>
          <w:sz w:val="20"/>
          <w:szCs w:val="20"/>
          <w:lang w:val="en-US"/>
        </w:rPr>
      </w:pPr>
      <w:r w:rsidRPr="005339AB">
        <w:rPr>
          <w:rFonts w:ascii="Book Antiqua" w:eastAsia="Times New Roman" w:hAnsi="Book Antiqua"/>
          <w:b/>
          <w:sz w:val="20"/>
          <w:szCs w:val="20"/>
          <w:lang w:val="en-US"/>
        </w:rPr>
        <w:t>Author contributions:</w:t>
      </w:r>
      <w:r w:rsidR="005932B8" w:rsidRPr="005339AB">
        <w:rPr>
          <w:rFonts w:ascii="Book Antiqua" w:eastAsia="Times New Roman" w:hAnsi="Book Antiqua"/>
          <w:sz w:val="20"/>
          <w:szCs w:val="20"/>
          <w:lang w:val="en-US"/>
        </w:rPr>
        <w:t xml:space="preserve"> </w:t>
      </w:r>
      <w:proofErr w:type="spellStart"/>
      <w:r w:rsidR="00703574" w:rsidRPr="005339AB">
        <w:rPr>
          <w:rFonts w:ascii="Book Antiqua" w:eastAsia="宋体" w:hAnsi="Book Antiqua"/>
          <w:bCs/>
          <w:sz w:val="20"/>
          <w:szCs w:val="20"/>
          <w:lang w:val="en-US" w:eastAsia="zh-CN"/>
        </w:rPr>
        <w:t>Guraya</w:t>
      </w:r>
      <w:proofErr w:type="spellEnd"/>
      <w:r w:rsidR="00703574" w:rsidRPr="005339AB">
        <w:rPr>
          <w:rFonts w:ascii="Book Antiqua" w:eastAsia="宋体" w:hAnsi="Book Antiqua"/>
          <w:bCs/>
          <w:sz w:val="20"/>
          <w:szCs w:val="20"/>
          <w:lang w:val="en-US" w:eastAsia="zh-CN"/>
        </w:rPr>
        <w:t xml:space="preserve"> S</w:t>
      </w:r>
      <w:r w:rsidR="007313FA" w:rsidRPr="005339AB">
        <w:rPr>
          <w:rFonts w:ascii="Book Antiqua" w:eastAsia="宋体" w:hAnsi="Book Antiqua"/>
          <w:bCs/>
          <w:sz w:val="20"/>
          <w:szCs w:val="20"/>
          <w:lang w:val="en-US" w:eastAsia="zh-CN"/>
        </w:rPr>
        <w:t xml:space="preserve">Y designed </w:t>
      </w:r>
      <w:r w:rsidR="00703574" w:rsidRPr="005339AB">
        <w:rPr>
          <w:rFonts w:ascii="Book Antiqua" w:eastAsia="宋体" w:hAnsi="Book Antiqua"/>
          <w:bCs/>
          <w:sz w:val="20"/>
          <w:szCs w:val="20"/>
          <w:lang w:val="en-US" w:eastAsia="zh-CN"/>
        </w:rPr>
        <w:t>the research</w:t>
      </w:r>
      <w:r w:rsidR="007313FA" w:rsidRPr="005339AB">
        <w:rPr>
          <w:rFonts w:ascii="Book Antiqua" w:eastAsia="宋体" w:hAnsi="Book Antiqua"/>
          <w:bCs/>
          <w:sz w:val="20"/>
          <w:szCs w:val="20"/>
          <w:lang w:val="en-US" w:eastAsia="zh-CN"/>
        </w:rPr>
        <w:t>, perform</w:t>
      </w:r>
      <w:r w:rsidR="00703574" w:rsidRPr="005339AB">
        <w:rPr>
          <w:rFonts w:ascii="Book Antiqua" w:eastAsia="宋体" w:hAnsi="Book Antiqua"/>
          <w:bCs/>
          <w:sz w:val="20"/>
          <w:szCs w:val="20"/>
          <w:lang w:val="en-US" w:eastAsia="zh-CN"/>
        </w:rPr>
        <w:t xml:space="preserve">ed literature </w:t>
      </w:r>
      <w:r w:rsidR="007313FA" w:rsidRPr="005339AB">
        <w:rPr>
          <w:rFonts w:ascii="Book Antiqua" w:eastAsia="宋体" w:hAnsi="Book Antiqua"/>
          <w:bCs/>
          <w:sz w:val="20"/>
          <w:szCs w:val="20"/>
          <w:lang w:val="en-US" w:eastAsia="zh-CN"/>
        </w:rPr>
        <w:t>search, systematic</w:t>
      </w:r>
      <w:r w:rsidR="005A778E" w:rsidRPr="005339AB">
        <w:rPr>
          <w:rFonts w:ascii="Book Antiqua" w:eastAsia="宋体" w:hAnsi="Book Antiqua"/>
          <w:bCs/>
          <w:sz w:val="20"/>
          <w:szCs w:val="20"/>
          <w:lang w:val="en-US" w:eastAsia="zh-CN"/>
        </w:rPr>
        <w:t xml:space="preserve"> review, </w:t>
      </w:r>
      <w:r w:rsidR="007313FA" w:rsidRPr="005339AB">
        <w:rPr>
          <w:rFonts w:ascii="Book Antiqua" w:eastAsia="宋体" w:hAnsi="Book Antiqua"/>
          <w:bCs/>
          <w:sz w:val="20"/>
          <w:szCs w:val="20"/>
          <w:lang w:val="en-US" w:eastAsia="zh-CN"/>
        </w:rPr>
        <w:t>meta-analysis</w:t>
      </w:r>
      <w:r w:rsidR="005A778E" w:rsidRPr="005339AB">
        <w:rPr>
          <w:rFonts w:ascii="Book Antiqua" w:eastAsia="宋体" w:hAnsi="Book Antiqua"/>
          <w:bCs/>
          <w:sz w:val="20"/>
          <w:szCs w:val="20"/>
          <w:lang w:val="en-US" w:eastAsia="zh-CN"/>
        </w:rPr>
        <w:t xml:space="preserve"> and prepared first and final draft of the article</w:t>
      </w:r>
      <w:r w:rsidR="005339AB" w:rsidRPr="005339AB">
        <w:rPr>
          <w:rFonts w:ascii="Book Antiqua" w:eastAsia="宋体" w:hAnsi="Book Antiqua"/>
          <w:bCs/>
          <w:sz w:val="20"/>
          <w:szCs w:val="20"/>
          <w:lang w:val="en-US" w:eastAsia="zh-CN"/>
        </w:rPr>
        <w:t>;</w:t>
      </w:r>
      <w:r w:rsidR="007313FA" w:rsidRPr="005339AB">
        <w:rPr>
          <w:rFonts w:ascii="Book Antiqua" w:eastAsia="宋体" w:hAnsi="Book Antiqua"/>
          <w:bCs/>
          <w:sz w:val="20"/>
          <w:szCs w:val="20"/>
          <w:lang w:val="en-US" w:eastAsia="zh-CN"/>
        </w:rPr>
        <w:t xml:space="preserve"> </w:t>
      </w:r>
      <w:proofErr w:type="spellStart"/>
      <w:r w:rsidR="007313FA" w:rsidRPr="005339AB">
        <w:rPr>
          <w:rFonts w:ascii="Book Antiqua" w:eastAsia="宋体" w:hAnsi="Book Antiqua"/>
          <w:bCs/>
          <w:sz w:val="20"/>
          <w:szCs w:val="20"/>
          <w:lang w:val="en-US" w:eastAsia="zh-CN"/>
        </w:rPr>
        <w:t>Strate</w:t>
      </w:r>
      <w:proofErr w:type="spellEnd"/>
      <w:r w:rsidR="007313FA" w:rsidRPr="005339AB">
        <w:rPr>
          <w:rFonts w:ascii="Book Antiqua" w:eastAsia="宋体" w:hAnsi="Book Antiqua"/>
          <w:bCs/>
          <w:sz w:val="20"/>
          <w:szCs w:val="20"/>
          <w:lang w:val="en-US" w:eastAsia="zh-CN"/>
        </w:rPr>
        <w:t xml:space="preserve"> T reviewed the initial and final results</w:t>
      </w:r>
      <w:r w:rsidR="005A778E" w:rsidRPr="005339AB">
        <w:rPr>
          <w:rFonts w:ascii="Book Antiqua" w:eastAsia="宋体" w:hAnsi="Book Antiqua"/>
          <w:bCs/>
          <w:sz w:val="20"/>
          <w:szCs w:val="20"/>
          <w:lang w:val="en-US" w:eastAsia="zh-CN"/>
        </w:rPr>
        <w:t xml:space="preserve"> of literature search and contributed in data selection</w:t>
      </w:r>
      <w:r w:rsidR="005339AB" w:rsidRPr="005339AB">
        <w:rPr>
          <w:rFonts w:ascii="Book Antiqua" w:eastAsia="宋体" w:hAnsi="Book Antiqua"/>
          <w:bCs/>
          <w:sz w:val="20"/>
          <w:szCs w:val="20"/>
          <w:lang w:val="en-US" w:eastAsia="zh-CN"/>
        </w:rPr>
        <w:t>;</w:t>
      </w:r>
      <w:r w:rsidR="005A778E" w:rsidRPr="005339AB">
        <w:rPr>
          <w:rFonts w:ascii="Book Antiqua" w:eastAsia="宋体" w:hAnsi="Book Antiqua"/>
          <w:bCs/>
          <w:sz w:val="20"/>
          <w:szCs w:val="20"/>
          <w:lang w:val="en-US" w:eastAsia="zh-CN"/>
        </w:rPr>
        <w:t xml:space="preserve"> Both authors approved the final draft.</w:t>
      </w:r>
    </w:p>
    <w:p w14:paraId="52136968"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bookmarkStart w:id="7" w:name="OLE_LINK535"/>
      <w:bookmarkStart w:id="8" w:name="OLE_LINK536"/>
      <w:bookmarkEnd w:id="5"/>
      <w:bookmarkEnd w:id="6"/>
    </w:p>
    <w:p w14:paraId="4DBFA9F9" w14:textId="13C90AE4" w:rsidR="00BB5E75" w:rsidRPr="005339AB" w:rsidRDefault="00BB5E75" w:rsidP="005339AB">
      <w:pPr>
        <w:adjustRightInd w:val="0"/>
        <w:snapToGrid w:val="0"/>
        <w:spacing w:line="360" w:lineRule="auto"/>
        <w:jc w:val="both"/>
        <w:rPr>
          <w:rFonts w:ascii="Book Antiqua" w:hAnsi="Book Antiqua"/>
          <w:sz w:val="20"/>
          <w:szCs w:val="20"/>
          <w:lang w:val="en-US"/>
        </w:rPr>
      </w:pPr>
      <w:r w:rsidRPr="005339AB">
        <w:rPr>
          <w:rFonts w:ascii="Book Antiqua" w:hAnsi="Book Antiqua"/>
          <w:b/>
          <w:sz w:val="20"/>
          <w:szCs w:val="20"/>
          <w:lang w:val="en-US"/>
        </w:rPr>
        <w:t>Corresponding author:</w:t>
      </w:r>
      <w:bookmarkEnd w:id="7"/>
      <w:bookmarkEnd w:id="8"/>
      <w:r w:rsidRPr="005339AB">
        <w:rPr>
          <w:rFonts w:ascii="Book Antiqua" w:eastAsia="宋体" w:hAnsi="Book Antiqua"/>
          <w:b/>
          <w:sz w:val="20"/>
          <w:szCs w:val="20"/>
          <w:lang w:val="en-US" w:eastAsia="zh-CN"/>
        </w:rPr>
        <w:t xml:space="preserve"> </w:t>
      </w:r>
      <w:bookmarkStart w:id="9" w:name="OLE_LINK476"/>
      <w:bookmarkStart w:id="10" w:name="OLE_LINK477"/>
      <w:bookmarkStart w:id="11" w:name="OLE_LINK117"/>
      <w:bookmarkStart w:id="12" w:name="OLE_LINK528"/>
      <w:r w:rsidRPr="005339AB">
        <w:rPr>
          <w:rFonts w:ascii="Book Antiqua" w:hAnsi="Book Antiqua"/>
          <w:b/>
          <w:sz w:val="20"/>
          <w:szCs w:val="20"/>
          <w:lang w:val="en-US"/>
        </w:rPr>
        <w:t xml:space="preserve">Salman Yousuf </w:t>
      </w:r>
      <w:proofErr w:type="spellStart"/>
      <w:r w:rsidRPr="005339AB">
        <w:rPr>
          <w:rFonts w:ascii="Book Antiqua" w:hAnsi="Book Antiqua"/>
          <w:b/>
          <w:sz w:val="20"/>
          <w:szCs w:val="20"/>
          <w:lang w:val="en-US"/>
        </w:rPr>
        <w:t>Guraya</w:t>
      </w:r>
      <w:proofErr w:type="spellEnd"/>
      <w:r w:rsidRPr="005339AB">
        <w:rPr>
          <w:rFonts w:ascii="Book Antiqua" w:hAnsi="Book Antiqua"/>
          <w:sz w:val="20"/>
          <w:szCs w:val="20"/>
          <w:lang w:val="en-US"/>
        </w:rPr>
        <w:t xml:space="preserve">, </w:t>
      </w:r>
      <w:r w:rsidRPr="005339AB">
        <w:rPr>
          <w:rFonts w:ascii="Book Antiqua" w:hAnsi="Book Antiqua"/>
          <w:b/>
          <w:sz w:val="20"/>
          <w:szCs w:val="20"/>
          <w:lang w:val="en-US"/>
        </w:rPr>
        <w:t>FRCS (Gen Surg)</w:t>
      </w:r>
      <w:r w:rsidRPr="005339AB">
        <w:rPr>
          <w:rFonts w:ascii="Book Antiqua" w:hAnsi="Book Antiqua"/>
          <w:sz w:val="20"/>
          <w:szCs w:val="20"/>
          <w:lang w:val="en-US"/>
        </w:rPr>
        <w:t xml:space="preserve">, </w:t>
      </w:r>
      <w:r w:rsidRPr="005339AB">
        <w:rPr>
          <w:rFonts w:ascii="Book Antiqua" w:hAnsi="Book Antiqua"/>
          <w:b/>
          <w:sz w:val="20"/>
          <w:szCs w:val="20"/>
          <w:lang w:val="en-US"/>
        </w:rPr>
        <w:t>Director</w:t>
      </w:r>
      <w:r w:rsidRPr="005339AB">
        <w:rPr>
          <w:rFonts w:ascii="Book Antiqua" w:hAnsi="Book Antiqua"/>
          <w:sz w:val="20"/>
          <w:szCs w:val="20"/>
          <w:lang w:val="en-US"/>
        </w:rPr>
        <w:t>,</w:t>
      </w:r>
      <w:r w:rsidRPr="005339AB">
        <w:rPr>
          <w:rFonts w:ascii="Book Antiqua" w:hAnsi="Book Antiqua"/>
          <w:b/>
          <w:sz w:val="20"/>
          <w:szCs w:val="20"/>
          <w:lang w:val="en-US"/>
        </w:rPr>
        <w:t xml:space="preserve"> Full Professor</w:t>
      </w:r>
      <w:r w:rsidRPr="005339AB">
        <w:rPr>
          <w:rFonts w:ascii="Book Antiqua" w:hAnsi="Book Antiqua"/>
          <w:sz w:val="20"/>
          <w:szCs w:val="20"/>
          <w:lang w:val="en-US"/>
        </w:rPr>
        <w:t>,</w:t>
      </w:r>
      <w:r w:rsidRPr="005339AB">
        <w:rPr>
          <w:rFonts w:ascii="Book Antiqua" w:eastAsia="宋体" w:hAnsi="Book Antiqua"/>
          <w:sz w:val="20"/>
          <w:szCs w:val="20"/>
          <w:lang w:val="en-US" w:eastAsia="zh-CN"/>
        </w:rPr>
        <w:t xml:space="preserve"> </w:t>
      </w:r>
      <w:r w:rsidRPr="005339AB">
        <w:rPr>
          <w:rFonts w:ascii="Book Antiqua" w:hAnsi="Book Antiqua"/>
          <w:b/>
          <w:bCs/>
          <w:sz w:val="20"/>
          <w:szCs w:val="20"/>
          <w:lang w:val="en-US"/>
        </w:rPr>
        <w:t>Surgeon, Vice Dean College of Medicine, Head Surgery Unit,</w:t>
      </w:r>
      <w:r w:rsidRPr="005339AB">
        <w:rPr>
          <w:rFonts w:ascii="Book Antiqua" w:hAnsi="Book Antiqua"/>
          <w:sz w:val="20"/>
          <w:szCs w:val="20"/>
          <w:lang w:val="en-US"/>
        </w:rPr>
        <w:t xml:space="preserve"> Clinical Sciences Department, </w:t>
      </w:r>
      <w:r w:rsidR="00487468" w:rsidRPr="005339AB">
        <w:rPr>
          <w:rFonts w:ascii="Book Antiqua" w:hAnsi="Book Antiqua"/>
          <w:sz w:val="20"/>
          <w:szCs w:val="20"/>
          <w:lang w:val="en-US"/>
        </w:rPr>
        <w:t>College of Medicine</w:t>
      </w:r>
      <w:r w:rsidR="00487468"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University of Sharjah,</w:t>
      </w:r>
      <w:r w:rsidR="00567A69" w:rsidRPr="005339AB">
        <w:rPr>
          <w:rFonts w:ascii="Book Antiqua" w:hAnsi="Book Antiqua"/>
          <w:sz w:val="20"/>
          <w:szCs w:val="20"/>
          <w:lang w:val="en-US"/>
        </w:rPr>
        <w:t xml:space="preserve"> </w:t>
      </w:r>
      <w:r w:rsidR="00487468" w:rsidRPr="005339AB">
        <w:rPr>
          <w:rFonts w:ascii="Book Antiqua" w:eastAsia="宋体" w:hAnsi="Book Antiqua"/>
          <w:sz w:val="20"/>
          <w:szCs w:val="20"/>
          <w:lang w:val="en-US" w:eastAsia="zh-CN"/>
        </w:rPr>
        <w:t>Sharjah 27272, United Arab Emirates</w:t>
      </w:r>
      <w:r w:rsidRPr="005339AB">
        <w:rPr>
          <w:rFonts w:ascii="Book Antiqua" w:hAnsi="Book Antiqua"/>
          <w:sz w:val="20"/>
          <w:szCs w:val="20"/>
          <w:lang w:val="en-US"/>
        </w:rPr>
        <w:t>. salmanguraya@gmail.com</w:t>
      </w:r>
    </w:p>
    <w:p w14:paraId="4CE8A493"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bookmarkStart w:id="13" w:name="OLE_LINK1"/>
      <w:bookmarkStart w:id="14" w:name="OLE_LINK2"/>
      <w:bookmarkEnd w:id="9"/>
      <w:bookmarkEnd w:id="10"/>
      <w:bookmarkEnd w:id="11"/>
      <w:bookmarkEnd w:id="12"/>
    </w:p>
    <w:p w14:paraId="13FE838E"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r w:rsidRPr="005339AB">
        <w:rPr>
          <w:rFonts w:ascii="Book Antiqua" w:hAnsi="Book Antiqua"/>
          <w:b/>
          <w:sz w:val="20"/>
          <w:szCs w:val="20"/>
          <w:lang w:val="en-US"/>
        </w:rPr>
        <w:t xml:space="preserve">Received: </w:t>
      </w:r>
      <w:r w:rsidRPr="005339AB">
        <w:rPr>
          <w:rFonts w:ascii="Book Antiqua" w:eastAsia="宋体" w:hAnsi="Book Antiqua"/>
          <w:sz w:val="20"/>
          <w:szCs w:val="20"/>
          <w:lang w:val="en-US" w:eastAsia="zh-CN"/>
        </w:rPr>
        <w:t>September 24</w:t>
      </w:r>
      <w:r w:rsidRPr="005339AB">
        <w:rPr>
          <w:rFonts w:ascii="Book Antiqua" w:hAnsi="Book Antiqua"/>
          <w:sz w:val="20"/>
          <w:szCs w:val="20"/>
          <w:lang w:val="en-US"/>
        </w:rPr>
        <w:t>, 201</w:t>
      </w:r>
      <w:r w:rsidRPr="005339AB">
        <w:rPr>
          <w:rFonts w:ascii="Book Antiqua" w:eastAsia="宋体" w:hAnsi="Book Antiqua"/>
          <w:sz w:val="20"/>
          <w:szCs w:val="20"/>
          <w:lang w:val="en-US" w:eastAsia="zh-CN"/>
        </w:rPr>
        <w:t>9</w:t>
      </w:r>
    </w:p>
    <w:p w14:paraId="2609A47F"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r w:rsidRPr="005339AB">
        <w:rPr>
          <w:rFonts w:ascii="Book Antiqua" w:hAnsi="Book Antiqua"/>
          <w:b/>
          <w:sz w:val="20"/>
          <w:szCs w:val="20"/>
          <w:lang w:val="en-US"/>
        </w:rPr>
        <w:t xml:space="preserve">Revised: </w:t>
      </w:r>
      <w:r w:rsidRPr="005339AB">
        <w:rPr>
          <w:rFonts w:ascii="Book Antiqua" w:eastAsia="宋体" w:hAnsi="Book Antiqua"/>
          <w:sz w:val="20"/>
          <w:szCs w:val="20"/>
          <w:lang w:val="en-US" w:eastAsia="zh-CN"/>
        </w:rPr>
        <w:t xml:space="preserve">December </w:t>
      </w:r>
      <w:r w:rsidRPr="005339AB">
        <w:rPr>
          <w:rFonts w:ascii="Book Antiqua" w:hAnsi="Book Antiqua"/>
          <w:sz w:val="20"/>
          <w:szCs w:val="20"/>
          <w:lang w:val="en-US"/>
        </w:rPr>
        <w:t>2</w:t>
      </w:r>
      <w:r w:rsidRPr="005339AB">
        <w:rPr>
          <w:rFonts w:ascii="Book Antiqua" w:eastAsia="宋体" w:hAnsi="Book Antiqua"/>
          <w:sz w:val="20"/>
          <w:szCs w:val="20"/>
          <w:lang w:val="en-US" w:eastAsia="zh-CN"/>
        </w:rPr>
        <w:t>3</w:t>
      </w:r>
      <w:r w:rsidRPr="005339AB">
        <w:rPr>
          <w:rFonts w:ascii="Book Antiqua" w:hAnsi="Book Antiqua"/>
          <w:sz w:val="20"/>
          <w:szCs w:val="20"/>
          <w:lang w:val="en-US"/>
        </w:rPr>
        <w:t>, 201</w:t>
      </w:r>
      <w:r w:rsidRPr="005339AB">
        <w:rPr>
          <w:rFonts w:ascii="Book Antiqua" w:eastAsia="宋体" w:hAnsi="Book Antiqua"/>
          <w:sz w:val="20"/>
          <w:szCs w:val="20"/>
          <w:lang w:val="en-US" w:eastAsia="zh-CN"/>
        </w:rPr>
        <w:t>9</w:t>
      </w:r>
    </w:p>
    <w:p w14:paraId="5AF861AB" w14:textId="0BF486C2" w:rsidR="00BB5E75" w:rsidRPr="005339AB" w:rsidRDefault="00BB5E75" w:rsidP="005339AB">
      <w:pPr>
        <w:adjustRightInd w:val="0"/>
        <w:snapToGrid w:val="0"/>
        <w:spacing w:line="360" w:lineRule="auto"/>
        <w:jc w:val="both"/>
        <w:rPr>
          <w:rFonts w:ascii="Book Antiqua" w:hAnsi="Book Antiqua"/>
          <w:b/>
          <w:sz w:val="20"/>
          <w:szCs w:val="20"/>
          <w:lang w:val="en-US"/>
        </w:rPr>
      </w:pPr>
      <w:r w:rsidRPr="005339AB">
        <w:rPr>
          <w:rFonts w:ascii="Book Antiqua" w:hAnsi="Book Antiqua"/>
          <w:b/>
          <w:sz w:val="20"/>
          <w:szCs w:val="20"/>
          <w:lang w:val="en-US"/>
        </w:rPr>
        <w:t>Accepted:</w:t>
      </w:r>
      <w:r w:rsidR="006868C3" w:rsidRPr="005339AB">
        <w:rPr>
          <w:sz w:val="20"/>
          <w:szCs w:val="20"/>
          <w:lang w:val="en-US"/>
        </w:rPr>
        <w:t xml:space="preserve"> </w:t>
      </w:r>
      <w:r w:rsidR="006868C3" w:rsidRPr="005339AB">
        <w:rPr>
          <w:rFonts w:ascii="Book Antiqua" w:hAnsi="Book Antiqua"/>
          <w:bCs/>
          <w:sz w:val="20"/>
          <w:szCs w:val="20"/>
          <w:lang w:val="en-US"/>
        </w:rPr>
        <w:t>January 19, 2020</w:t>
      </w:r>
      <w:r w:rsidRPr="005339AB">
        <w:rPr>
          <w:rFonts w:ascii="Book Antiqua" w:hAnsi="Book Antiqua"/>
          <w:bCs/>
          <w:sz w:val="20"/>
          <w:szCs w:val="20"/>
          <w:lang w:val="en-US"/>
        </w:rPr>
        <w:t xml:space="preserve"> </w:t>
      </w:r>
    </w:p>
    <w:p w14:paraId="05C7CC8B" w14:textId="77777777" w:rsidR="00BB5E75" w:rsidRPr="005339AB" w:rsidRDefault="00BB5E75" w:rsidP="005339AB">
      <w:pPr>
        <w:adjustRightInd w:val="0"/>
        <w:snapToGrid w:val="0"/>
        <w:spacing w:line="360" w:lineRule="auto"/>
        <w:jc w:val="both"/>
        <w:rPr>
          <w:rFonts w:ascii="Book Antiqua" w:hAnsi="Book Antiqua"/>
          <w:b/>
          <w:sz w:val="20"/>
          <w:szCs w:val="20"/>
          <w:lang w:val="en-US"/>
        </w:rPr>
      </w:pPr>
      <w:r w:rsidRPr="005339AB">
        <w:rPr>
          <w:rFonts w:ascii="Book Antiqua" w:hAnsi="Book Antiqua"/>
          <w:b/>
          <w:sz w:val="20"/>
          <w:szCs w:val="20"/>
          <w:lang w:val="en-US"/>
        </w:rPr>
        <w:t>Published online:</w:t>
      </w:r>
    </w:p>
    <w:p w14:paraId="5CFEA7CB" w14:textId="77777777" w:rsidR="00BB5E75" w:rsidRPr="005339AB" w:rsidRDefault="00BB5E75" w:rsidP="005339AB">
      <w:pPr>
        <w:pStyle w:val="af1"/>
        <w:widowControl/>
        <w:adjustRightInd w:val="0"/>
        <w:snapToGrid w:val="0"/>
        <w:spacing w:line="360" w:lineRule="auto"/>
        <w:jc w:val="both"/>
        <w:rPr>
          <w:rFonts w:ascii="Book Antiqua" w:eastAsia="宋体" w:hAnsi="Book Antiqua" w:cs="Times New Roman"/>
          <w:b/>
          <w:bCs/>
          <w:lang w:eastAsia="zh-CN"/>
        </w:rPr>
      </w:pPr>
      <w:r w:rsidRPr="005339AB">
        <w:rPr>
          <w:rFonts w:ascii="Book Antiqua" w:hAnsi="Book Antiqua"/>
          <w:b/>
        </w:rPr>
        <w:br w:type="page"/>
      </w:r>
      <w:r w:rsidRPr="005339AB">
        <w:rPr>
          <w:rFonts w:ascii="Book Antiqua" w:hAnsi="Book Antiqua"/>
          <w:b/>
        </w:rPr>
        <w:lastRenderedPageBreak/>
        <w:t>Abstract</w:t>
      </w:r>
    </w:p>
    <w:bookmarkEnd w:id="13"/>
    <w:bookmarkEnd w:id="14"/>
    <w:p w14:paraId="3077F289" w14:textId="77777777"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hAnsi="Book Antiqua"/>
          <w:sz w:val="20"/>
          <w:szCs w:val="20"/>
          <w:lang w:val="en-US"/>
        </w:rPr>
        <w:t>BACKGROUND</w:t>
      </w:r>
    </w:p>
    <w:p w14:paraId="04A038CE" w14:textId="406115B2" w:rsidR="00BB5E75" w:rsidRPr="005339AB" w:rsidRDefault="00BB5E75" w:rsidP="005339AB">
      <w:pPr>
        <w:adjustRightInd w:val="0"/>
        <w:snapToGrid w:val="0"/>
        <w:spacing w:line="360" w:lineRule="auto"/>
        <w:jc w:val="both"/>
        <w:rPr>
          <w:rFonts w:ascii="Book Antiqua" w:eastAsia="宋体" w:hAnsi="Book Antiqua"/>
          <w:b/>
          <w:bCs/>
          <w:i/>
          <w:sz w:val="20"/>
          <w:szCs w:val="20"/>
          <w:lang w:val="en-US" w:eastAsia="zh-CN"/>
        </w:rPr>
      </w:pPr>
      <w:r w:rsidRPr="005339AB">
        <w:rPr>
          <w:rFonts w:ascii="Book Antiqua" w:eastAsia="Calibri" w:hAnsi="Book Antiqua"/>
          <w:sz w:val="20"/>
          <w:szCs w:val="20"/>
          <w:lang w:val="en-US" w:eastAsia="en-US"/>
        </w:rPr>
        <w:t>Bariatric procedures are considered superior to medical therapies in managing type 2 diabetes mellitus (T2DM). Laparoscopic Roux-en-Y gastric bypass (LRYGB) and laparoscopic sleeve gastrectomy (LSG) are</w:t>
      </w:r>
      <w:r w:rsidR="00E70A71" w:rsidRPr="005339AB">
        <w:rPr>
          <w:rFonts w:ascii="Book Antiqua" w:eastAsia="Calibri" w:hAnsi="Book Antiqua"/>
          <w:sz w:val="20"/>
          <w:szCs w:val="20"/>
          <w:lang w:val="en-US" w:eastAsia="en-US"/>
        </w:rPr>
        <w:t xml:space="preserve"> the</w:t>
      </w:r>
      <w:r w:rsidRPr="005339AB">
        <w:rPr>
          <w:rFonts w:ascii="Book Antiqua" w:eastAsia="Calibri" w:hAnsi="Book Antiqua"/>
          <w:sz w:val="20"/>
          <w:szCs w:val="20"/>
          <w:lang w:val="en-US" w:eastAsia="en-US"/>
        </w:rPr>
        <w:t xml:space="preserve"> most commonly used procedures for weight loss and </w:t>
      </w:r>
      <w:r w:rsidR="00953C7D" w:rsidRPr="005339AB">
        <w:rPr>
          <w:rFonts w:ascii="Book Antiqua" w:eastAsia="Calibri" w:hAnsi="Book Antiqua"/>
          <w:sz w:val="20"/>
          <w:szCs w:val="20"/>
          <w:lang w:val="en-US" w:eastAsia="en-US"/>
        </w:rPr>
        <w:t xml:space="preserve">comorbidity </w:t>
      </w:r>
      <w:r w:rsidRPr="005339AB">
        <w:rPr>
          <w:rFonts w:ascii="Book Antiqua" w:eastAsia="Calibri" w:hAnsi="Book Antiqua"/>
          <w:sz w:val="20"/>
          <w:szCs w:val="20"/>
          <w:lang w:val="en-US" w:eastAsia="en-US"/>
        </w:rPr>
        <w:t xml:space="preserve">resolution worldwide. However, </w:t>
      </w:r>
      <w:r w:rsidR="00CD3086" w:rsidRPr="005339AB">
        <w:rPr>
          <w:rFonts w:ascii="Book Antiqua" w:eastAsia="Calibri" w:hAnsi="Book Antiqua"/>
          <w:sz w:val="20"/>
          <w:szCs w:val="20"/>
          <w:lang w:val="en-US" w:eastAsia="en-US"/>
        </w:rPr>
        <w:t>it</w:t>
      </w:r>
      <w:r w:rsidR="00CD3086" w:rsidRPr="005339AB">
        <w:rPr>
          <w:rFonts w:ascii="Book Antiqua" w:eastAsia="宋体" w:hAnsi="Book Antiqua"/>
          <w:sz w:val="20"/>
          <w:szCs w:val="20"/>
          <w:lang w:val="en-US" w:eastAsia="zh-CN"/>
        </w:rPr>
        <w:t xml:space="preserve"> is</w:t>
      </w:r>
      <w:r w:rsidR="00CD3086" w:rsidRPr="005339AB">
        <w:rPr>
          <w:rFonts w:ascii="Book Antiqua" w:eastAsia="Calibri" w:hAnsi="Book Antiqua"/>
          <w:sz w:val="20"/>
          <w:szCs w:val="20"/>
          <w:lang w:val="en-US" w:eastAsia="en-US"/>
        </w:rPr>
        <w:t xml:space="preserve"> </w:t>
      </w:r>
      <w:r w:rsidRPr="005339AB">
        <w:rPr>
          <w:rFonts w:ascii="Book Antiqua" w:eastAsia="Calibri" w:hAnsi="Book Antiqua"/>
          <w:sz w:val="20"/>
          <w:szCs w:val="20"/>
          <w:lang w:val="en-US" w:eastAsia="en-US"/>
        </w:rPr>
        <w:t xml:space="preserve">not </w:t>
      </w:r>
      <w:r w:rsidR="00CD3086" w:rsidRPr="005339AB">
        <w:rPr>
          <w:rFonts w:ascii="Book Antiqua" w:eastAsia="Calibri" w:hAnsi="Book Antiqua"/>
          <w:sz w:val="20"/>
          <w:szCs w:val="20"/>
          <w:lang w:val="en-US" w:eastAsia="en-US"/>
        </w:rPr>
        <w:t xml:space="preserve">yet </w:t>
      </w:r>
      <w:r w:rsidRPr="005339AB">
        <w:rPr>
          <w:rFonts w:ascii="Book Antiqua" w:eastAsia="Calibri" w:hAnsi="Book Antiqua"/>
          <w:sz w:val="20"/>
          <w:szCs w:val="20"/>
          <w:lang w:val="en-US" w:eastAsia="en-US"/>
        </w:rPr>
        <w:t>known whether the degree of T2DM is influenced by the choice of bariatric procedure.</w:t>
      </w:r>
    </w:p>
    <w:p w14:paraId="11AFF1CF" w14:textId="77777777" w:rsidR="00BB5E75" w:rsidRPr="005339AB" w:rsidRDefault="00BB5E75" w:rsidP="005339AB">
      <w:pPr>
        <w:adjustRightInd w:val="0"/>
        <w:snapToGrid w:val="0"/>
        <w:spacing w:line="360" w:lineRule="auto"/>
        <w:jc w:val="both"/>
        <w:rPr>
          <w:rFonts w:ascii="Book Antiqua" w:eastAsiaTheme="minorEastAsia" w:hAnsi="Book Antiqua"/>
          <w:bCs/>
          <w:sz w:val="20"/>
          <w:szCs w:val="20"/>
          <w:lang w:val="en-US" w:eastAsia="zh-CN"/>
        </w:rPr>
      </w:pPr>
    </w:p>
    <w:p w14:paraId="25DC43CE" w14:textId="77777777"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hAnsi="Book Antiqua"/>
          <w:bCs/>
          <w:sz w:val="20"/>
          <w:szCs w:val="20"/>
          <w:lang w:val="en-US"/>
        </w:rPr>
        <w:t>AIM</w:t>
      </w:r>
    </w:p>
    <w:p w14:paraId="0E21F2C2" w14:textId="7F65A882"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eastAsia="Calibri" w:hAnsi="Book Antiqua"/>
          <w:sz w:val="20"/>
          <w:szCs w:val="20"/>
          <w:lang w:val="en-US" w:eastAsia="en-US"/>
        </w:rPr>
        <w:t>To quantitatively compare T2DM resolution over 1</w:t>
      </w:r>
      <w:r w:rsidR="005339AB">
        <w:rPr>
          <w:rFonts w:ascii="Book Antiqua" w:eastAsia="Calibri" w:hAnsi="Book Antiqua"/>
          <w:sz w:val="20"/>
          <w:szCs w:val="20"/>
          <w:lang w:val="en-US" w:eastAsia="en-US"/>
        </w:rPr>
        <w:t>-</w:t>
      </w:r>
      <w:r w:rsidRPr="005339AB">
        <w:rPr>
          <w:rFonts w:ascii="Book Antiqua" w:eastAsia="Calibri" w:hAnsi="Book Antiqua"/>
          <w:sz w:val="20"/>
          <w:szCs w:val="20"/>
          <w:lang w:val="en-US" w:eastAsia="en-US"/>
        </w:rPr>
        <w:t>5 years follow</w:t>
      </w:r>
      <w:r w:rsidR="004C6034" w:rsidRPr="005339AB">
        <w:rPr>
          <w:rFonts w:ascii="Book Antiqua" w:eastAsia="Calibri" w:hAnsi="Book Antiqua"/>
          <w:sz w:val="20"/>
          <w:szCs w:val="20"/>
          <w:lang w:val="en-US" w:eastAsia="en-US"/>
        </w:rPr>
        <w:t>-</w:t>
      </w:r>
      <w:r w:rsidRPr="005339AB">
        <w:rPr>
          <w:rFonts w:ascii="Book Antiqua" w:eastAsia="Calibri" w:hAnsi="Book Antiqua"/>
          <w:sz w:val="20"/>
          <w:szCs w:val="20"/>
          <w:lang w:val="en-US" w:eastAsia="en-US"/>
        </w:rPr>
        <w:t>up by LRYGB and LSG in morbidly obese patients.</w:t>
      </w:r>
    </w:p>
    <w:p w14:paraId="476AA370" w14:textId="77777777"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p>
    <w:p w14:paraId="610CEAE8" w14:textId="77777777" w:rsidR="00BB5E75" w:rsidRPr="005339AB" w:rsidRDefault="00BB5E75" w:rsidP="005339AB">
      <w:pPr>
        <w:adjustRightInd w:val="0"/>
        <w:snapToGrid w:val="0"/>
        <w:spacing w:line="360" w:lineRule="auto"/>
        <w:jc w:val="both"/>
        <w:rPr>
          <w:rFonts w:ascii="Book Antiqua" w:eastAsia="宋体" w:hAnsi="Book Antiqua"/>
          <w:caps/>
          <w:sz w:val="20"/>
          <w:szCs w:val="20"/>
          <w:lang w:val="en-US" w:eastAsia="zh-CN"/>
        </w:rPr>
      </w:pPr>
      <w:r w:rsidRPr="005339AB">
        <w:rPr>
          <w:rFonts w:ascii="Book Antiqua" w:hAnsi="Book Antiqua"/>
          <w:bCs/>
          <w:caps/>
          <w:sz w:val="20"/>
          <w:szCs w:val="20"/>
          <w:lang w:val="en-US"/>
        </w:rPr>
        <w:t>Methods</w:t>
      </w:r>
    </w:p>
    <w:p w14:paraId="479CC3B6" w14:textId="4E429DC4"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hAnsi="Book Antiqua"/>
          <w:sz w:val="20"/>
          <w:szCs w:val="20"/>
          <w:lang w:val="en-US"/>
        </w:rPr>
        <w:t>We searched the selected databases for full-text English language clinical studies that compared the effectiveness of LRYGB and LSG for T2DM resolution. Review manager 5.3 was used for data analysis</w:t>
      </w:r>
      <w:r w:rsidR="00CD3086" w:rsidRPr="005339AB">
        <w:rPr>
          <w:rFonts w:ascii="Book Antiqua" w:hAnsi="Book Antiqua"/>
          <w:sz w:val="20"/>
          <w:szCs w:val="20"/>
          <w:lang w:val="en-US"/>
        </w:rPr>
        <w:t>,</w:t>
      </w:r>
      <w:r w:rsidRPr="005339AB">
        <w:rPr>
          <w:rFonts w:ascii="Book Antiqua" w:hAnsi="Book Antiqua"/>
          <w:sz w:val="20"/>
          <w:szCs w:val="20"/>
          <w:lang w:val="en-US"/>
        </w:rPr>
        <w:t xml:space="preserve"> and the overall effect summary was</w:t>
      </w:r>
      <w:r w:rsidR="00CD3086" w:rsidRPr="005339AB">
        <w:rPr>
          <w:rFonts w:ascii="Book Antiqua" w:hAnsi="Book Antiqua"/>
          <w:sz w:val="20"/>
          <w:szCs w:val="20"/>
          <w:lang w:val="en-US"/>
        </w:rPr>
        <w:t xml:space="preserve"> represented in a </w:t>
      </w:r>
      <w:r w:rsidRPr="005339AB">
        <w:rPr>
          <w:rFonts w:ascii="Book Antiqua" w:hAnsi="Book Antiqua"/>
          <w:sz w:val="20"/>
          <w:szCs w:val="20"/>
          <w:lang w:val="en-US"/>
        </w:rPr>
        <w:t>forest plot.</w:t>
      </w:r>
    </w:p>
    <w:p w14:paraId="640CF980" w14:textId="77777777" w:rsidR="00BB5E75" w:rsidRPr="005339AB" w:rsidRDefault="00BB5E75" w:rsidP="005339AB">
      <w:pPr>
        <w:adjustRightInd w:val="0"/>
        <w:snapToGrid w:val="0"/>
        <w:spacing w:line="360" w:lineRule="auto"/>
        <w:jc w:val="both"/>
        <w:rPr>
          <w:rFonts w:ascii="Book Antiqua" w:eastAsia="宋体" w:hAnsi="Book Antiqua"/>
          <w:bCs/>
          <w:caps/>
          <w:sz w:val="20"/>
          <w:szCs w:val="20"/>
          <w:lang w:val="en-US" w:eastAsia="zh-CN"/>
        </w:rPr>
      </w:pPr>
    </w:p>
    <w:p w14:paraId="60CCA247" w14:textId="77777777" w:rsidR="00BB5E75" w:rsidRPr="005339AB" w:rsidRDefault="00BB5E75" w:rsidP="005339AB">
      <w:pPr>
        <w:adjustRightInd w:val="0"/>
        <w:snapToGrid w:val="0"/>
        <w:spacing w:line="360" w:lineRule="auto"/>
        <w:jc w:val="both"/>
        <w:rPr>
          <w:rFonts w:ascii="Book Antiqua" w:eastAsia="宋体" w:hAnsi="Book Antiqua"/>
          <w:caps/>
          <w:sz w:val="20"/>
          <w:szCs w:val="20"/>
          <w:lang w:val="en-US" w:eastAsia="zh-CN"/>
        </w:rPr>
      </w:pPr>
      <w:r w:rsidRPr="005339AB">
        <w:rPr>
          <w:rFonts w:ascii="Book Antiqua" w:hAnsi="Book Antiqua"/>
          <w:bCs/>
          <w:caps/>
          <w:sz w:val="20"/>
          <w:szCs w:val="20"/>
          <w:lang w:val="en-US"/>
        </w:rPr>
        <w:t>Results</w:t>
      </w:r>
    </w:p>
    <w:p w14:paraId="257A6486" w14:textId="0219E5C6"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hAnsi="Book Antiqua"/>
          <w:sz w:val="20"/>
          <w:szCs w:val="20"/>
          <w:lang w:val="en-US"/>
        </w:rPr>
        <w:t>From 1</w:t>
      </w:r>
      <w:r w:rsidR="00CD3086" w:rsidRPr="005339AB">
        <w:rPr>
          <w:rFonts w:ascii="Book Antiqua" w:hAnsi="Book Antiqua"/>
          <w:sz w:val="20"/>
          <w:szCs w:val="20"/>
          <w:lang w:val="en-US"/>
        </w:rPr>
        <w:t>,</w:t>
      </w:r>
      <w:r w:rsidRPr="005339AB">
        <w:rPr>
          <w:rFonts w:ascii="Book Antiqua" w:hAnsi="Book Antiqua"/>
          <w:sz w:val="20"/>
          <w:szCs w:val="20"/>
          <w:lang w:val="en-US"/>
        </w:rPr>
        <w:t xml:space="preserve">650 titles retrieved by </w:t>
      </w:r>
      <w:r w:rsidR="00CD3086" w:rsidRPr="005339AB">
        <w:rPr>
          <w:rFonts w:ascii="Book Antiqua" w:hAnsi="Book Antiqua"/>
          <w:sz w:val="20"/>
          <w:szCs w:val="20"/>
          <w:lang w:val="en-US"/>
        </w:rPr>
        <w:t xml:space="preserve">an </w:t>
      </w:r>
      <w:r w:rsidRPr="005339AB">
        <w:rPr>
          <w:rFonts w:ascii="Book Antiqua" w:hAnsi="Book Antiqua"/>
          <w:sz w:val="20"/>
          <w:szCs w:val="20"/>
          <w:lang w:val="en-US"/>
        </w:rPr>
        <w:t>initial search, we selected nine studies for this research. We found insignificant difference</w:t>
      </w:r>
      <w:r w:rsidR="00CD3086" w:rsidRPr="005339AB">
        <w:rPr>
          <w:rFonts w:ascii="Book Antiqua" w:hAnsi="Book Antiqua"/>
          <w:sz w:val="20"/>
          <w:szCs w:val="20"/>
          <w:lang w:val="en-US"/>
        </w:rPr>
        <w:t>s</w:t>
      </w:r>
      <w:r w:rsidRPr="005339AB">
        <w:rPr>
          <w:rFonts w:ascii="Book Antiqua" w:hAnsi="Book Antiqua"/>
          <w:sz w:val="20"/>
          <w:szCs w:val="20"/>
          <w:lang w:val="en-US"/>
        </w:rPr>
        <w:t xml:space="preserve"> for T2DM resolution by LRYGB and LSG</w:t>
      </w:r>
      <w:r w:rsidR="00CD3086" w:rsidRPr="005339AB">
        <w:rPr>
          <w:rFonts w:ascii="Book Antiqua" w:hAnsi="Book Antiqua"/>
          <w:sz w:val="20"/>
          <w:szCs w:val="20"/>
          <w:lang w:val="en-US"/>
        </w:rPr>
        <w:t>,</w:t>
      </w:r>
      <w:r w:rsidRPr="005339AB">
        <w:rPr>
          <w:rFonts w:ascii="Book Antiqua" w:hAnsi="Book Antiqua"/>
          <w:sz w:val="20"/>
          <w:szCs w:val="20"/>
          <w:lang w:val="en-US"/>
        </w:rPr>
        <w:t xml:space="preserve"> </w:t>
      </w:r>
      <w:r w:rsidR="00CD3086" w:rsidRPr="005339AB">
        <w:rPr>
          <w:rFonts w:ascii="Book Antiqua" w:hAnsi="Book Antiqua"/>
          <w:sz w:val="20"/>
          <w:szCs w:val="20"/>
          <w:lang w:val="en-US"/>
        </w:rPr>
        <w:t xml:space="preserve">with an </w:t>
      </w:r>
      <w:r w:rsidRPr="005339AB">
        <w:rPr>
          <w:rFonts w:ascii="Book Antiqua" w:hAnsi="Book Antiqua"/>
          <w:sz w:val="20"/>
          <w:szCs w:val="20"/>
          <w:lang w:val="en-US"/>
        </w:rPr>
        <w:t>odds ratio of 0.93 (95%CI</w:t>
      </w:r>
      <w:r w:rsidRPr="005339AB">
        <w:rPr>
          <w:rFonts w:ascii="Book Antiqua" w:eastAsia="宋体" w:hAnsi="Book Antiqua"/>
          <w:sz w:val="20"/>
          <w:szCs w:val="20"/>
          <w:lang w:val="en-US" w:eastAsia="zh-CN"/>
        </w:rPr>
        <w:t>:</w:t>
      </w:r>
      <w:r w:rsidRPr="005339AB">
        <w:rPr>
          <w:rFonts w:ascii="Book Antiqua" w:hAnsi="Book Antiqua"/>
          <w:sz w:val="20"/>
          <w:szCs w:val="20"/>
          <w:lang w:val="en-US"/>
        </w:rPr>
        <w:t xml:space="preserve"> 0.64-1.35, </w:t>
      </w:r>
      <w:r w:rsidRPr="005339AB">
        <w:rPr>
          <w:rFonts w:ascii="Book Antiqua" w:hAnsi="Book Antiqua"/>
          <w:i/>
          <w:iCs/>
          <w:caps/>
          <w:sz w:val="20"/>
          <w:szCs w:val="20"/>
          <w:lang w:val="en-US"/>
        </w:rPr>
        <w:t xml:space="preserve">z </w:t>
      </w:r>
      <w:r w:rsidRPr="005339AB">
        <w:rPr>
          <w:rFonts w:ascii="Book Antiqua" w:hAnsi="Book Antiqua"/>
          <w:sz w:val="20"/>
          <w:szCs w:val="20"/>
          <w:lang w:val="en-US"/>
        </w:rPr>
        <w:t>statistics</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 xml:space="preserve">= 0.38, </w:t>
      </w:r>
      <w:r w:rsidRPr="005339AB">
        <w:rPr>
          <w:rFonts w:ascii="Book Antiqua" w:eastAsia="宋体" w:hAnsi="Book Antiqua"/>
          <w:i/>
          <w:sz w:val="20"/>
          <w:szCs w:val="20"/>
          <w:lang w:val="en-US" w:eastAsia="zh-CN"/>
        </w:rPr>
        <w:t>P</w:t>
      </w:r>
      <w:r w:rsidRPr="005339AB">
        <w:rPr>
          <w:rFonts w:ascii="Book Antiqua" w:hAnsi="Book Antiqua"/>
          <w:sz w:val="20"/>
          <w:szCs w:val="20"/>
          <w:lang w:val="en-US"/>
        </w:rPr>
        <w:t xml:space="preserve"> = 0.71). Additionally, subset analyses for T2DM resolution showed insignificant differences after 24 </w:t>
      </w:r>
      <w:proofErr w:type="spellStart"/>
      <w:r w:rsidRPr="005339AB">
        <w:rPr>
          <w:rFonts w:ascii="Book Antiqua" w:hAnsi="Book Antiqua"/>
          <w:sz w:val="20"/>
          <w:szCs w:val="20"/>
          <w:lang w:val="en-US"/>
        </w:rPr>
        <w:t>mo</w:t>
      </w:r>
      <w:proofErr w:type="spellEnd"/>
      <w:r w:rsidRPr="005339AB">
        <w:rPr>
          <w:rFonts w:ascii="Book Antiqua" w:hAnsi="Book Antiqua"/>
          <w:sz w:val="20"/>
          <w:szCs w:val="20"/>
          <w:lang w:val="en-US"/>
        </w:rPr>
        <w:t xml:space="preserve"> (</w:t>
      </w:r>
      <w:r w:rsidR="008A4364" w:rsidRPr="005339AB">
        <w:rPr>
          <w:rFonts w:ascii="Book Antiqua" w:eastAsia="MingLiU" w:hAnsi="Book Antiqua" w:cs="Arial"/>
          <w:i/>
          <w:sz w:val="20"/>
          <w:szCs w:val="20"/>
          <w:lang w:val="en-US"/>
        </w:rPr>
        <w:sym w:font="Symbol" w:char="F063"/>
      </w:r>
      <w:r w:rsidR="008A4364" w:rsidRPr="005339AB">
        <w:rPr>
          <w:rFonts w:ascii="Book Antiqua" w:hAnsi="Book Antiqua" w:cs="Arial"/>
          <w:i/>
          <w:iCs/>
          <w:sz w:val="20"/>
          <w:szCs w:val="20"/>
          <w:vertAlign w:val="superscript"/>
          <w:lang w:val="en-US"/>
        </w:rPr>
        <w:t>2</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 xml:space="preserve">1.24, </w:t>
      </w:r>
      <w:r w:rsidRPr="005339AB">
        <w:rPr>
          <w:rFonts w:ascii="Book Antiqua" w:hAnsi="Book Antiqua"/>
          <w:i/>
          <w:sz w:val="20"/>
          <w:szCs w:val="20"/>
          <w:lang w:val="en-US"/>
        </w:rPr>
        <w:t>df</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 xml:space="preserve">4, </w:t>
      </w:r>
      <w:r w:rsidRPr="005339AB">
        <w:rPr>
          <w:rFonts w:ascii="Book Antiqua" w:eastAsia="宋体" w:hAnsi="Book Antiqua"/>
          <w:i/>
          <w:sz w:val="20"/>
          <w:szCs w:val="20"/>
          <w:lang w:val="en-US" w:eastAsia="zh-CN"/>
        </w:rPr>
        <w:t>P</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 xml:space="preserve">0.87, overall </w:t>
      </w:r>
      <w:r w:rsidRPr="005339AB">
        <w:rPr>
          <w:rFonts w:ascii="Book Antiqua" w:hAnsi="Book Antiqua"/>
          <w:i/>
          <w:iCs/>
          <w:sz w:val="20"/>
          <w:szCs w:val="20"/>
          <w:lang w:val="en-US"/>
        </w:rPr>
        <w:t>Z</w:t>
      </w:r>
      <w:r w:rsidRPr="005339AB">
        <w:rPr>
          <w:rFonts w:ascii="Book Antiqua" w:hAnsi="Book Antiqua"/>
          <w:sz w:val="20"/>
          <w:szCs w:val="20"/>
          <w:lang w:val="en-US"/>
        </w:rPr>
        <w:t xml:space="preserve"> effect</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 xml:space="preserve">= 0.23), 36 </w:t>
      </w:r>
      <w:proofErr w:type="spellStart"/>
      <w:r w:rsidRPr="005339AB">
        <w:rPr>
          <w:rFonts w:ascii="Book Antiqua" w:hAnsi="Book Antiqua"/>
          <w:sz w:val="20"/>
          <w:szCs w:val="20"/>
          <w:lang w:val="en-US"/>
        </w:rPr>
        <w:t>mo</w:t>
      </w:r>
      <w:proofErr w:type="spellEnd"/>
      <w:r w:rsidRPr="005339AB">
        <w:rPr>
          <w:rFonts w:ascii="Book Antiqua" w:hAnsi="Book Antiqua"/>
          <w:sz w:val="20"/>
          <w:szCs w:val="20"/>
          <w:lang w:val="en-US"/>
        </w:rPr>
        <w:t xml:space="preserve"> (</w:t>
      </w:r>
      <w:r w:rsidR="008A4364" w:rsidRPr="005339AB">
        <w:rPr>
          <w:rFonts w:ascii="Book Antiqua" w:eastAsia="MingLiU" w:hAnsi="Book Antiqua" w:cs="Arial"/>
          <w:i/>
          <w:sz w:val="20"/>
          <w:szCs w:val="20"/>
          <w:lang w:val="en-US"/>
        </w:rPr>
        <w:sym w:font="Symbol" w:char="F063"/>
      </w:r>
      <w:r w:rsidR="008A4364" w:rsidRPr="005339AB">
        <w:rPr>
          <w:rFonts w:ascii="Book Antiqua" w:hAnsi="Book Antiqua" w:cs="Arial"/>
          <w:i/>
          <w:iCs/>
          <w:sz w:val="20"/>
          <w:szCs w:val="20"/>
          <w:vertAlign w:val="superscript"/>
          <w:lang w:val="en-US"/>
        </w:rPr>
        <w:t>2</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 xml:space="preserve">0.41, </w:t>
      </w:r>
      <w:r w:rsidRPr="005339AB">
        <w:rPr>
          <w:rFonts w:ascii="Book Antiqua" w:hAnsi="Book Antiqua"/>
          <w:i/>
          <w:sz w:val="20"/>
          <w:szCs w:val="20"/>
          <w:lang w:val="en-US"/>
        </w:rPr>
        <w:t>df</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 xml:space="preserve">2, </w:t>
      </w:r>
      <w:r w:rsidRPr="005339AB">
        <w:rPr>
          <w:rFonts w:ascii="Book Antiqua" w:eastAsia="宋体" w:hAnsi="Book Antiqua"/>
          <w:i/>
          <w:sz w:val="20"/>
          <w:szCs w:val="20"/>
          <w:lang w:val="en-US" w:eastAsia="zh-CN"/>
        </w:rPr>
        <w:t>P</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0.81, overall Z effect</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 xml:space="preserve">= 0.51), and 60 </w:t>
      </w:r>
      <w:proofErr w:type="spellStart"/>
      <w:r w:rsidRPr="005339AB">
        <w:rPr>
          <w:rFonts w:ascii="Book Antiqua" w:hAnsi="Book Antiqua"/>
          <w:sz w:val="20"/>
          <w:szCs w:val="20"/>
          <w:lang w:val="en-US"/>
        </w:rPr>
        <w:t>mo</w:t>
      </w:r>
      <w:proofErr w:type="spellEnd"/>
      <w:r w:rsidRPr="005339AB">
        <w:rPr>
          <w:rFonts w:ascii="Book Antiqua" w:hAnsi="Book Antiqua"/>
          <w:sz w:val="20"/>
          <w:szCs w:val="20"/>
          <w:lang w:val="en-US"/>
        </w:rPr>
        <w:t xml:space="preserve"> (</w:t>
      </w:r>
      <w:r w:rsidR="008A4364" w:rsidRPr="005339AB">
        <w:rPr>
          <w:rFonts w:ascii="Book Antiqua" w:eastAsia="MingLiU" w:hAnsi="Book Antiqua" w:cs="Arial"/>
          <w:i/>
          <w:sz w:val="20"/>
          <w:szCs w:val="20"/>
          <w:lang w:val="en-US"/>
        </w:rPr>
        <w:sym w:font="Symbol" w:char="F063"/>
      </w:r>
      <w:r w:rsidR="008A4364" w:rsidRPr="005339AB">
        <w:rPr>
          <w:rFonts w:ascii="Book Antiqua" w:hAnsi="Book Antiqua" w:cs="Arial"/>
          <w:i/>
          <w:iCs/>
          <w:sz w:val="20"/>
          <w:szCs w:val="20"/>
          <w:vertAlign w:val="superscript"/>
          <w:lang w:val="en-US"/>
        </w:rPr>
        <w:t>2</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 xml:space="preserve">4.75, </w:t>
      </w:r>
      <w:r w:rsidRPr="005339AB">
        <w:rPr>
          <w:rFonts w:ascii="Book Antiqua" w:hAnsi="Book Antiqua"/>
          <w:i/>
          <w:sz w:val="20"/>
          <w:szCs w:val="20"/>
          <w:lang w:val="en-US"/>
        </w:rPr>
        <w:t>df</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 xml:space="preserve">3, </w:t>
      </w:r>
      <w:r w:rsidRPr="005339AB">
        <w:rPr>
          <w:rFonts w:ascii="Book Antiqua" w:eastAsia="宋体" w:hAnsi="Book Antiqua"/>
          <w:i/>
          <w:sz w:val="20"/>
          <w:szCs w:val="20"/>
          <w:lang w:val="en-US" w:eastAsia="zh-CN"/>
        </w:rPr>
        <w:t>P</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0.19, overall Z effect</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 1.20) by LRYGB and LSG. This study reports a T2DM remission rate of 82.3% by LRYGB and 80.7% by LSG</w:t>
      </w:r>
      <w:r w:rsidRPr="005339AB">
        <w:rPr>
          <w:rFonts w:ascii="Book Antiqua" w:eastAsia="宋体" w:hAnsi="Book Antiqua"/>
          <w:sz w:val="20"/>
          <w:szCs w:val="20"/>
          <w:lang w:val="en-US" w:eastAsia="zh-CN"/>
        </w:rPr>
        <w:t>.</w:t>
      </w:r>
    </w:p>
    <w:p w14:paraId="636F1D47" w14:textId="77777777" w:rsidR="00BB5E75" w:rsidRPr="005339AB" w:rsidRDefault="00BB5E75" w:rsidP="005339AB">
      <w:pPr>
        <w:adjustRightInd w:val="0"/>
        <w:snapToGrid w:val="0"/>
        <w:spacing w:line="360" w:lineRule="auto"/>
        <w:jc w:val="both"/>
        <w:rPr>
          <w:rFonts w:ascii="Book Antiqua" w:eastAsia="宋体" w:hAnsi="Book Antiqua"/>
          <w:bCs/>
          <w:caps/>
          <w:sz w:val="20"/>
          <w:szCs w:val="20"/>
          <w:lang w:val="en-US" w:eastAsia="zh-CN"/>
        </w:rPr>
      </w:pPr>
    </w:p>
    <w:p w14:paraId="38C31A44" w14:textId="77777777" w:rsidR="00BB5E75" w:rsidRPr="005339AB" w:rsidRDefault="00BB5E75" w:rsidP="005339AB">
      <w:pPr>
        <w:adjustRightInd w:val="0"/>
        <w:snapToGrid w:val="0"/>
        <w:spacing w:line="360" w:lineRule="auto"/>
        <w:jc w:val="both"/>
        <w:rPr>
          <w:rFonts w:ascii="Book Antiqua" w:eastAsia="宋体" w:hAnsi="Book Antiqua"/>
          <w:bCs/>
          <w:caps/>
          <w:sz w:val="20"/>
          <w:szCs w:val="20"/>
          <w:lang w:val="en-US" w:eastAsia="zh-CN"/>
        </w:rPr>
      </w:pPr>
      <w:r w:rsidRPr="005339AB">
        <w:rPr>
          <w:rFonts w:ascii="Book Antiqua" w:hAnsi="Book Antiqua"/>
          <w:bCs/>
          <w:caps/>
          <w:sz w:val="20"/>
          <w:szCs w:val="20"/>
          <w:lang w:val="en-US"/>
        </w:rPr>
        <w:t>Conclusion</w:t>
      </w:r>
    </w:p>
    <w:p w14:paraId="2FD364A4" w14:textId="530C3605"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eastAsia="Calibri" w:hAnsi="Book Antiqua"/>
          <w:sz w:val="20"/>
          <w:szCs w:val="20"/>
          <w:lang w:val="en-US" w:eastAsia="en-US"/>
        </w:rPr>
        <w:t>This study reports similar T2DM resolution rates by both LRYGB and LSG during 1</w:t>
      </w:r>
      <w:r w:rsidR="009403FB">
        <w:rPr>
          <w:rFonts w:ascii="Book Antiqua" w:eastAsia="Calibri" w:hAnsi="Book Antiqua"/>
          <w:sz w:val="20"/>
          <w:szCs w:val="20"/>
          <w:lang w:val="en-US" w:eastAsia="en-US"/>
        </w:rPr>
        <w:t>-</w:t>
      </w:r>
      <w:r w:rsidRPr="005339AB">
        <w:rPr>
          <w:rFonts w:ascii="Book Antiqua" w:eastAsia="Calibri" w:hAnsi="Book Antiqua"/>
          <w:sz w:val="20"/>
          <w:szCs w:val="20"/>
          <w:lang w:val="en-US" w:eastAsia="en-US"/>
        </w:rPr>
        <w:t>5 years of follow</w:t>
      </w:r>
      <w:r w:rsidR="004C6034" w:rsidRPr="005339AB">
        <w:rPr>
          <w:rFonts w:ascii="Book Antiqua" w:eastAsia="Calibri" w:hAnsi="Book Antiqua"/>
          <w:sz w:val="20"/>
          <w:szCs w:val="20"/>
          <w:lang w:val="en-US" w:eastAsia="en-US"/>
        </w:rPr>
        <w:t>-</w:t>
      </w:r>
      <w:r w:rsidRPr="005339AB">
        <w:rPr>
          <w:rFonts w:ascii="Book Antiqua" w:eastAsia="Calibri" w:hAnsi="Book Antiqua"/>
          <w:sz w:val="20"/>
          <w:szCs w:val="20"/>
          <w:lang w:val="en-US" w:eastAsia="en-US"/>
        </w:rPr>
        <w:t>up. However, long-term follow</w:t>
      </w:r>
      <w:r w:rsidR="004C6034" w:rsidRPr="005339AB">
        <w:rPr>
          <w:rFonts w:ascii="Book Antiqua" w:eastAsia="Calibri" w:hAnsi="Book Antiqua"/>
          <w:sz w:val="20"/>
          <w:szCs w:val="20"/>
          <w:lang w:val="en-US" w:eastAsia="en-US"/>
        </w:rPr>
        <w:t>-</w:t>
      </w:r>
      <w:r w:rsidRPr="005339AB">
        <w:rPr>
          <w:rFonts w:ascii="Book Antiqua" w:eastAsia="Calibri" w:hAnsi="Book Antiqua"/>
          <w:sz w:val="20"/>
          <w:szCs w:val="20"/>
          <w:lang w:val="en-US" w:eastAsia="en-US"/>
        </w:rPr>
        <w:t xml:space="preserve">up of 10 years is needed to further </w:t>
      </w:r>
      <w:r w:rsidR="00CD3086" w:rsidRPr="005339AB">
        <w:rPr>
          <w:rFonts w:ascii="Book Antiqua" w:eastAsia="Calibri" w:hAnsi="Book Antiqua"/>
          <w:sz w:val="20"/>
          <w:szCs w:val="20"/>
          <w:lang w:val="en-US" w:eastAsia="en-US"/>
        </w:rPr>
        <w:t xml:space="preserve">substantiate </w:t>
      </w:r>
      <w:r w:rsidRPr="005339AB">
        <w:rPr>
          <w:rFonts w:ascii="Book Antiqua" w:eastAsia="Calibri" w:hAnsi="Book Antiqua"/>
          <w:sz w:val="20"/>
          <w:szCs w:val="20"/>
          <w:lang w:val="en-US" w:eastAsia="en-US"/>
        </w:rPr>
        <w:t>these findings.</w:t>
      </w:r>
    </w:p>
    <w:p w14:paraId="5BC8BB6C" w14:textId="77777777" w:rsidR="00BB5E75" w:rsidRPr="005339AB" w:rsidRDefault="00BB5E75" w:rsidP="005339AB">
      <w:pPr>
        <w:adjustRightInd w:val="0"/>
        <w:snapToGrid w:val="0"/>
        <w:spacing w:line="360" w:lineRule="auto"/>
        <w:jc w:val="both"/>
        <w:rPr>
          <w:rFonts w:ascii="Book Antiqua" w:eastAsia="Times New Roman" w:hAnsi="Book Antiqua"/>
          <w:b/>
          <w:sz w:val="20"/>
          <w:szCs w:val="20"/>
          <w:lang w:val="en-US"/>
        </w:rPr>
      </w:pPr>
    </w:p>
    <w:p w14:paraId="3ECB01E4"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r w:rsidRPr="005339AB">
        <w:rPr>
          <w:rFonts w:ascii="Book Antiqua" w:eastAsia="Times New Roman" w:hAnsi="Book Antiqua"/>
          <w:b/>
          <w:sz w:val="20"/>
          <w:szCs w:val="20"/>
          <w:lang w:val="en-US"/>
        </w:rPr>
        <w:t>Key words:</w:t>
      </w:r>
      <w:r w:rsidRPr="005339AB">
        <w:rPr>
          <w:rFonts w:ascii="Book Antiqua" w:eastAsia="Times New Roman" w:hAnsi="Book Antiqua"/>
          <w:sz w:val="20"/>
          <w:szCs w:val="20"/>
          <w:lang w:val="en-US"/>
        </w:rPr>
        <w:t xml:space="preserve"> Morbid obesity; </w:t>
      </w:r>
      <w:r w:rsidRPr="005339AB">
        <w:rPr>
          <w:rFonts w:ascii="Book Antiqua" w:eastAsia="宋体" w:hAnsi="Book Antiqua"/>
          <w:sz w:val="20"/>
          <w:szCs w:val="20"/>
          <w:lang w:val="en-US" w:eastAsia="zh-CN"/>
        </w:rPr>
        <w:t>T</w:t>
      </w:r>
      <w:r w:rsidRPr="005339AB">
        <w:rPr>
          <w:rFonts w:ascii="Book Antiqua" w:eastAsia="Times New Roman" w:hAnsi="Book Antiqua"/>
          <w:sz w:val="20"/>
          <w:szCs w:val="20"/>
          <w:lang w:val="en-US"/>
        </w:rPr>
        <w:t xml:space="preserve">ype 2 diabetes mellitus; </w:t>
      </w:r>
      <w:r w:rsidRPr="005339AB">
        <w:rPr>
          <w:rFonts w:ascii="Book Antiqua" w:eastAsia="宋体" w:hAnsi="Book Antiqua"/>
          <w:sz w:val="20"/>
          <w:szCs w:val="20"/>
          <w:lang w:val="en-US" w:eastAsia="zh-CN"/>
        </w:rPr>
        <w:t>L</w:t>
      </w:r>
      <w:r w:rsidRPr="005339AB">
        <w:rPr>
          <w:rFonts w:ascii="Book Antiqua" w:eastAsia="Times New Roman" w:hAnsi="Book Antiqua"/>
          <w:sz w:val="20"/>
          <w:szCs w:val="20"/>
          <w:lang w:val="en-US"/>
        </w:rPr>
        <w:t xml:space="preserve">aparoscopic sleeve gastrectomy; </w:t>
      </w:r>
      <w:r w:rsidRPr="005339AB">
        <w:rPr>
          <w:rFonts w:ascii="Book Antiqua" w:eastAsia="宋体" w:hAnsi="Book Antiqua"/>
          <w:sz w:val="20"/>
          <w:szCs w:val="20"/>
          <w:lang w:val="en-US" w:eastAsia="zh-CN"/>
        </w:rPr>
        <w:t>L</w:t>
      </w:r>
      <w:r w:rsidRPr="005339AB">
        <w:rPr>
          <w:rFonts w:ascii="Book Antiqua" w:eastAsia="Times New Roman" w:hAnsi="Book Antiqua"/>
          <w:sz w:val="20"/>
          <w:szCs w:val="20"/>
          <w:lang w:val="en-US"/>
        </w:rPr>
        <w:t>aparoscopic Roux-en-Y gastric bypass</w:t>
      </w:r>
    </w:p>
    <w:p w14:paraId="0D1451A3" w14:textId="77777777"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bookmarkStart w:id="15" w:name="OLE_LINK73"/>
      <w:bookmarkStart w:id="16" w:name="OLE_LINK74"/>
    </w:p>
    <w:p w14:paraId="5F8C8A78" w14:textId="5AE5766C" w:rsidR="00BB5E75" w:rsidRPr="005339AB" w:rsidRDefault="00D00242" w:rsidP="0045317A">
      <w:pPr>
        <w:adjustRightInd w:val="0"/>
        <w:snapToGrid w:val="0"/>
        <w:spacing w:line="360" w:lineRule="auto"/>
        <w:jc w:val="both"/>
        <w:rPr>
          <w:rFonts w:ascii="Book Antiqua" w:eastAsia="宋体" w:hAnsi="Book Antiqua"/>
          <w:bCs/>
          <w:sz w:val="20"/>
          <w:szCs w:val="20"/>
          <w:lang w:val="en-US" w:eastAsia="zh-CN"/>
        </w:rPr>
      </w:pPr>
      <w:proofErr w:type="spellStart"/>
      <w:r w:rsidRPr="005339AB">
        <w:rPr>
          <w:rFonts w:ascii="Book Antiqua" w:hAnsi="Book Antiqua"/>
          <w:sz w:val="20"/>
          <w:szCs w:val="20"/>
          <w:lang w:val="en-US"/>
        </w:rPr>
        <w:t>Guraya</w:t>
      </w:r>
      <w:proofErr w:type="spellEnd"/>
      <w:r w:rsidRPr="005339AB">
        <w:rPr>
          <w:rFonts w:ascii="Book Antiqua" w:hAnsi="Book Antiqua"/>
          <w:sz w:val="20"/>
          <w:szCs w:val="20"/>
          <w:lang w:val="en-US"/>
        </w:rPr>
        <w:t xml:space="preserve"> SY,</w:t>
      </w:r>
      <w:r w:rsidRPr="005339AB">
        <w:rPr>
          <w:rFonts w:ascii="Book Antiqua" w:eastAsia="宋体" w:hAnsi="Book Antiqua"/>
          <w:sz w:val="20"/>
          <w:szCs w:val="20"/>
          <w:lang w:val="en-US" w:eastAsia="zh-CN"/>
        </w:rPr>
        <w:t xml:space="preserve"> </w:t>
      </w:r>
      <w:proofErr w:type="spellStart"/>
      <w:r w:rsidR="00BB5E75" w:rsidRPr="005339AB">
        <w:rPr>
          <w:rFonts w:ascii="Book Antiqua" w:eastAsia="宋体" w:hAnsi="Book Antiqua"/>
          <w:sz w:val="20"/>
          <w:szCs w:val="20"/>
          <w:lang w:val="en-US" w:eastAsia="zh-CN"/>
        </w:rPr>
        <w:t>Strate</w:t>
      </w:r>
      <w:proofErr w:type="spellEnd"/>
      <w:r w:rsidR="00BB5E75" w:rsidRPr="005339AB">
        <w:rPr>
          <w:rFonts w:ascii="Book Antiqua" w:eastAsia="宋体" w:hAnsi="Book Antiqua"/>
          <w:sz w:val="20"/>
          <w:szCs w:val="20"/>
          <w:lang w:val="en-US" w:eastAsia="zh-CN"/>
        </w:rPr>
        <w:t xml:space="preserve"> T</w:t>
      </w:r>
      <w:r w:rsidR="00BB5E75" w:rsidRPr="005339AB">
        <w:rPr>
          <w:rFonts w:ascii="Book Antiqua" w:eastAsia="宋体" w:hAnsi="Book Antiqua"/>
          <w:bCs/>
          <w:sz w:val="20"/>
          <w:szCs w:val="20"/>
          <w:lang w:val="en-US" w:eastAsia="zh-CN"/>
        </w:rPr>
        <w:t xml:space="preserve">. </w:t>
      </w:r>
      <w:r w:rsidR="00BB5E75" w:rsidRPr="005339AB">
        <w:rPr>
          <w:rFonts w:ascii="Book Antiqua" w:eastAsia="宋体" w:hAnsi="Book Antiqua"/>
          <w:sz w:val="20"/>
          <w:szCs w:val="20"/>
          <w:lang w:val="en-US" w:eastAsia="zh-CN"/>
        </w:rPr>
        <w:t>Surgical outcome of laparoscopic sleeve gastrectomy and Roux-en-Y gastric bypass for resolution of type 2 diabetes mellitus: A systematic review and meta-analysis.</w:t>
      </w:r>
      <w:bookmarkStart w:id="17" w:name="OLE_LINK424"/>
      <w:bookmarkStart w:id="18" w:name="OLE_LINK425"/>
      <w:r w:rsidR="00BB5E75" w:rsidRPr="005339AB">
        <w:rPr>
          <w:rFonts w:ascii="Book Antiqua" w:eastAsia="宋体" w:hAnsi="Book Antiqua"/>
          <w:sz w:val="20"/>
          <w:szCs w:val="20"/>
          <w:lang w:val="en-US" w:eastAsia="zh-CN"/>
        </w:rPr>
        <w:t xml:space="preserve"> </w:t>
      </w:r>
      <w:r w:rsidR="00BB5E75" w:rsidRPr="005339AB">
        <w:rPr>
          <w:rFonts w:ascii="Book Antiqua" w:hAnsi="Book Antiqua"/>
          <w:i/>
          <w:sz w:val="20"/>
          <w:szCs w:val="20"/>
          <w:lang w:val="en-US"/>
        </w:rPr>
        <w:t>World J Gastroenterol</w:t>
      </w:r>
      <w:r w:rsidR="00BB5E75" w:rsidRPr="005339AB">
        <w:rPr>
          <w:rFonts w:ascii="Book Antiqua" w:hAnsi="Book Antiqua"/>
          <w:sz w:val="20"/>
          <w:szCs w:val="20"/>
          <w:lang w:val="en-US"/>
        </w:rPr>
        <w:t xml:space="preserve"> 20</w:t>
      </w:r>
      <w:r w:rsidR="00F32F4C" w:rsidRPr="005339AB">
        <w:rPr>
          <w:rFonts w:ascii="Book Antiqua" w:hAnsi="Book Antiqua"/>
          <w:sz w:val="20"/>
          <w:szCs w:val="20"/>
          <w:lang w:val="en-US"/>
        </w:rPr>
        <w:t>20</w:t>
      </w:r>
      <w:r w:rsidR="00BB5E75" w:rsidRPr="005339AB">
        <w:rPr>
          <w:rFonts w:ascii="Book Antiqua" w:hAnsi="Book Antiqua"/>
          <w:sz w:val="20"/>
          <w:szCs w:val="20"/>
          <w:lang w:val="en-US"/>
        </w:rPr>
        <w:t>;</w:t>
      </w:r>
      <w:bookmarkEnd w:id="15"/>
      <w:bookmarkEnd w:id="16"/>
      <w:bookmarkEnd w:id="17"/>
      <w:bookmarkEnd w:id="18"/>
      <w:r w:rsidR="00BB5E75" w:rsidRPr="005339AB">
        <w:rPr>
          <w:rFonts w:ascii="Book Antiqua" w:hAnsi="Book Antiqua"/>
          <w:bCs/>
          <w:sz w:val="20"/>
          <w:szCs w:val="20"/>
          <w:lang w:val="en-US" w:eastAsia="zh-CN"/>
        </w:rPr>
        <w:t xml:space="preserve"> In press</w:t>
      </w:r>
    </w:p>
    <w:p w14:paraId="2DA8F689" w14:textId="77777777" w:rsidR="00BB5E75" w:rsidRPr="005339AB" w:rsidRDefault="00BB5E75" w:rsidP="005339AB">
      <w:pPr>
        <w:adjustRightInd w:val="0"/>
        <w:snapToGrid w:val="0"/>
        <w:spacing w:line="360" w:lineRule="auto"/>
        <w:jc w:val="both"/>
        <w:rPr>
          <w:rFonts w:ascii="Book Antiqua" w:eastAsia="宋体" w:hAnsi="Book Antiqua" w:cs="Arial Unicode MS"/>
          <w:b/>
          <w:sz w:val="20"/>
          <w:szCs w:val="20"/>
          <w:lang w:val="en-US" w:eastAsia="zh-CN"/>
        </w:rPr>
      </w:pPr>
    </w:p>
    <w:p w14:paraId="4606B08C" w14:textId="1BB72AFD" w:rsidR="00BB5E75" w:rsidRPr="005339AB" w:rsidRDefault="00BB5E75" w:rsidP="005339AB">
      <w:pPr>
        <w:adjustRightInd w:val="0"/>
        <w:snapToGrid w:val="0"/>
        <w:spacing w:line="360" w:lineRule="auto"/>
        <w:jc w:val="both"/>
        <w:rPr>
          <w:rFonts w:ascii="Book Antiqua" w:eastAsia="宋体" w:hAnsi="Book Antiqua" w:cs="Arial Unicode MS"/>
          <w:sz w:val="20"/>
          <w:szCs w:val="20"/>
          <w:lang w:val="en-US" w:eastAsia="zh-CN"/>
        </w:rPr>
      </w:pPr>
      <w:r w:rsidRPr="005339AB">
        <w:rPr>
          <w:rFonts w:ascii="Book Antiqua" w:eastAsia="Times New Roman" w:hAnsi="Book Antiqua" w:cs="Arial Unicode MS"/>
          <w:b/>
          <w:sz w:val="20"/>
          <w:szCs w:val="20"/>
          <w:lang w:val="en-US"/>
        </w:rPr>
        <w:lastRenderedPageBreak/>
        <w:t>Core</w:t>
      </w:r>
      <w:r w:rsidRPr="005339AB">
        <w:rPr>
          <w:rFonts w:ascii="Book Antiqua" w:eastAsia="宋体" w:hAnsi="Book Antiqua" w:cs="Arial Unicode MS"/>
          <w:b/>
          <w:sz w:val="20"/>
          <w:szCs w:val="20"/>
          <w:lang w:val="en-US" w:eastAsia="zh-CN"/>
        </w:rPr>
        <w:t xml:space="preserve"> </w:t>
      </w:r>
      <w:r w:rsidRPr="005339AB">
        <w:rPr>
          <w:rFonts w:ascii="Book Antiqua" w:eastAsia="Times New Roman" w:hAnsi="Book Antiqua" w:cs="Arial Unicode MS"/>
          <w:b/>
          <w:sz w:val="20"/>
          <w:szCs w:val="20"/>
          <w:lang w:val="en-US"/>
        </w:rPr>
        <w:t>tip</w:t>
      </w:r>
      <w:r w:rsidRPr="005339AB">
        <w:rPr>
          <w:rFonts w:ascii="Book Antiqua" w:eastAsia="宋体" w:hAnsi="Book Antiqua" w:cs="Arial Unicode MS"/>
          <w:b/>
          <w:sz w:val="20"/>
          <w:szCs w:val="20"/>
          <w:lang w:val="en-US" w:eastAsia="zh-CN"/>
        </w:rPr>
        <w:t xml:space="preserve">: </w:t>
      </w:r>
      <w:r w:rsidRPr="005339AB">
        <w:rPr>
          <w:rFonts w:ascii="Book Antiqua" w:eastAsia="宋体" w:hAnsi="Book Antiqua" w:cs="Arial Unicode MS"/>
          <w:sz w:val="20"/>
          <w:szCs w:val="20"/>
          <w:lang w:val="en-US" w:eastAsia="zh-CN"/>
        </w:rPr>
        <w:t xml:space="preserve">Based on our research findings, both </w:t>
      </w:r>
      <w:r w:rsidRPr="005339AB">
        <w:rPr>
          <w:rFonts w:ascii="Book Antiqua" w:eastAsia="宋体" w:hAnsi="Book Antiqua"/>
          <w:sz w:val="20"/>
          <w:szCs w:val="20"/>
          <w:lang w:val="en-US" w:eastAsia="zh-CN"/>
        </w:rPr>
        <w:t>l</w:t>
      </w:r>
      <w:r w:rsidRPr="005339AB">
        <w:rPr>
          <w:rFonts w:ascii="Book Antiqua" w:eastAsia="Times New Roman" w:hAnsi="Book Antiqua"/>
          <w:sz w:val="20"/>
          <w:szCs w:val="20"/>
          <w:lang w:val="en-US"/>
        </w:rPr>
        <w:t>aparoscopic Roux-en-Y gastric bypass</w:t>
      </w:r>
      <w:r w:rsidRPr="005339AB">
        <w:rPr>
          <w:rFonts w:ascii="Book Antiqua" w:eastAsia="宋体" w:hAnsi="Book Antiqua" w:cs="Arial Unicode MS"/>
          <w:sz w:val="20"/>
          <w:szCs w:val="20"/>
          <w:lang w:val="en-US" w:eastAsia="zh-CN"/>
        </w:rPr>
        <w:t xml:space="preserve"> and </w:t>
      </w:r>
      <w:r w:rsidRPr="005339AB">
        <w:rPr>
          <w:rFonts w:ascii="Book Antiqua" w:eastAsia="宋体" w:hAnsi="Book Antiqua"/>
          <w:sz w:val="20"/>
          <w:szCs w:val="20"/>
          <w:lang w:val="en-US" w:eastAsia="zh-CN"/>
        </w:rPr>
        <w:t>l</w:t>
      </w:r>
      <w:r w:rsidRPr="005339AB">
        <w:rPr>
          <w:rFonts w:ascii="Book Antiqua" w:eastAsia="Times New Roman" w:hAnsi="Book Antiqua"/>
          <w:sz w:val="20"/>
          <w:szCs w:val="20"/>
          <w:lang w:val="en-US"/>
        </w:rPr>
        <w:t>aparoscopic sleeve gastrectomy</w:t>
      </w:r>
      <w:r w:rsidRPr="005339AB">
        <w:rPr>
          <w:rFonts w:ascii="Book Antiqua" w:eastAsia="宋体" w:hAnsi="Book Antiqua" w:cs="Arial Unicode MS"/>
          <w:sz w:val="20"/>
          <w:szCs w:val="20"/>
          <w:lang w:val="en-US" w:eastAsia="zh-CN"/>
        </w:rPr>
        <w:t xml:space="preserve"> can be used for </w:t>
      </w:r>
      <w:r w:rsidRPr="005339AB">
        <w:rPr>
          <w:rFonts w:ascii="Book Antiqua" w:eastAsia="宋体" w:hAnsi="Book Antiqua"/>
          <w:sz w:val="20"/>
          <w:szCs w:val="20"/>
          <w:lang w:val="en-US" w:eastAsia="zh-CN"/>
        </w:rPr>
        <w:t>t</w:t>
      </w:r>
      <w:r w:rsidRPr="005339AB">
        <w:rPr>
          <w:rFonts w:ascii="Book Antiqua" w:eastAsia="Times New Roman" w:hAnsi="Book Antiqua"/>
          <w:sz w:val="20"/>
          <w:szCs w:val="20"/>
          <w:lang w:val="en-US"/>
        </w:rPr>
        <w:t>ype 2 diabetes mellitus</w:t>
      </w:r>
      <w:r w:rsidRPr="005339AB">
        <w:rPr>
          <w:rFonts w:ascii="Book Antiqua" w:eastAsia="宋体" w:hAnsi="Book Antiqua" w:cs="Arial Unicode MS"/>
          <w:sz w:val="20"/>
          <w:szCs w:val="20"/>
          <w:lang w:val="en-US" w:eastAsia="zh-CN"/>
        </w:rPr>
        <w:t xml:space="preserve"> resolution in morbid</w:t>
      </w:r>
      <w:r w:rsidR="0095460A" w:rsidRPr="005339AB">
        <w:rPr>
          <w:rFonts w:ascii="Book Antiqua" w:eastAsia="宋体" w:hAnsi="Book Antiqua" w:cs="Arial Unicode MS"/>
          <w:sz w:val="20"/>
          <w:szCs w:val="20"/>
          <w:lang w:val="en-US" w:eastAsia="zh-CN"/>
        </w:rPr>
        <w:t>ly</w:t>
      </w:r>
      <w:r w:rsidRPr="005339AB">
        <w:rPr>
          <w:rFonts w:ascii="Book Antiqua" w:eastAsia="宋体" w:hAnsi="Book Antiqua" w:cs="Arial Unicode MS"/>
          <w:sz w:val="20"/>
          <w:szCs w:val="20"/>
          <w:lang w:val="en-US" w:eastAsia="zh-CN"/>
        </w:rPr>
        <w:t xml:space="preserve"> obese patients.</w:t>
      </w:r>
    </w:p>
    <w:p w14:paraId="09AFCF58" w14:textId="77777777" w:rsidR="00BB5E75" w:rsidRPr="005339AB" w:rsidRDefault="00BB5E75" w:rsidP="005339AB">
      <w:pPr>
        <w:adjustRightInd w:val="0"/>
        <w:snapToGrid w:val="0"/>
        <w:spacing w:line="360" w:lineRule="auto"/>
        <w:jc w:val="both"/>
        <w:rPr>
          <w:rFonts w:ascii="Book Antiqua" w:hAnsi="Book Antiqua"/>
          <w:b/>
          <w:sz w:val="20"/>
          <w:szCs w:val="20"/>
          <w:u w:val="single"/>
          <w:lang w:val="en-US"/>
        </w:rPr>
      </w:pPr>
      <w:r w:rsidRPr="005339AB">
        <w:rPr>
          <w:rFonts w:ascii="Book Antiqua" w:eastAsia="宋体" w:hAnsi="Book Antiqua" w:cs="Arial Unicode MS"/>
          <w:b/>
          <w:sz w:val="20"/>
          <w:szCs w:val="20"/>
          <w:lang w:val="en-US" w:eastAsia="zh-CN"/>
        </w:rPr>
        <w:t xml:space="preserve"> </w:t>
      </w:r>
      <w:r w:rsidRPr="005339AB">
        <w:rPr>
          <w:rFonts w:ascii="Book Antiqua" w:hAnsi="Book Antiqua"/>
          <w:b/>
          <w:sz w:val="20"/>
          <w:szCs w:val="20"/>
          <w:lang w:val="en-US"/>
        </w:rPr>
        <w:br w:type="page"/>
      </w:r>
      <w:r w:rsidRPr="005339AB">
        <w:rPr>
          <w:rFonts w:ascii="Book Antiqua" w:hAnsi="Book Antiqua"/>
          <w:b/>
          <w:sz w:val="20"/>
          <w:szCs w:val="20"/>
          <w:u w:val="single"/>
          <w:lang w:val="en-US"/>
        </w:rPr>
        <w:lastRenderedPageBreak/>
        <w:t>INTRODUCTION</w:t>
      </w:r>
    </w:p>
    <w:p w14:paraId="38B20656" w14:textId="2505DB57" w:rsidR="00BB5E75" w:rsidRPr="005339AB" w:rsidRDefault="00BB5E75" w:rsidP="005339AB">
      <w:pPr>
        <w:adjustRightInd w:val="0"/>
        <w:snapToGrid w:val="0"/>
        <w:spacing w:line="360" w:lineRule="auto"/>
        <w:jc w:val="both"/>
        <w:rPr>
          <w:rFonts w:ascii="Book Antiqua" w:hAnsi="Book Antiqua"/>
          <w:sz w:val="20"/>
          <w:szCs w:val="20"/>
          <w:lang w:val="en-US"/>
        </w:rPr>
      </w:pPr>
      <w:r w:rsidRPr="005339AB">
        <w:rPr>
          <w:rFonts w:ascii="Book Antiqua" w:hAnsi="Book Antiqua"/>
          <w:sz w:val="20"/>
          <w:szCs w:val="20"/>
          <w:lang w:val="en-US"/>
        </w:rPr>
        <w:t>Bariatric surgery is effective in treating morbid obesity</w:t>
      </w:r>
      <w:r w:rsidR="002A2351" w:rsidRPr="005339AB">
        <w:rPr>
          <w:rFonts w:ascii="Book Antiqua" w:hAnsi="Book Antiqua"/>
          <w:sz w:val="20"/>
          <w:szCs w:val="20"/>
          <w:lang w:val="en-US"/>
        </w:rPr>
        <w:t>,</w:t>
      </w:r>
      <w:r w:rsidRPr="005339AB">
        <w:rPr>
          <w:rFonts w:ascii="Book Antiqua" w:hAnsi="Book Antiqua"/>
          <w:sz w:val="20"/>
          <w:szCs w:val="20"/>
          <w:lang w:val="en-US"/>
        </w:rPr>
        <w:t xml:space="preserve"> and in </w:t>
      </w:r>
      <w:r w:rsidR="002A2351" w:rsidRPr="005339AB">
        <w:rPr>
          <w:rFonts w:ascii="Book Antiqua" w:hAnsi="Book Antiqua"/>
          <w:sz w:val="20"/>
          <w:szCs w:val="20"/>
          <w:lang w:val="en-US"/>
        </w:rPr>
        <w:t xml:space="preserve">the </w:t>
      </w:r>
      <w:r w:rsidRPr="005339AB">
        <w:rPr>
          <w:rFonts w:ascii="Book Antiqua" w:hAnsi="Book Antiqua"/>
          <w:sz w:val="20"/>
          <w:szCs w:val="20"/>
          <w:lang w:val="en-US"/>
        </w:rPr>
        <w:t xml:space="preserve">resolution of its associated co-morbidities including metabolic syndrome, hyperlipidemia, type 2 diabetes mellitus (T2DM), sleep apnea, osteoarthritis, and psychological </w:t>
      </w:r>
      <w:proofErr w:type="gramStart"/>
      <w:r w:rsidRPr="005339AB">
        <w:rPr>
          <w:rFonts w:ascii="Book Antiqua" w:hAnsi="Book Antiqua"/>
          <w:sz w:val="20"/>
          <w:szCs w:val="20"/>
          <w:lang w:val="en-US"/>
        </w:rPr>
        <w:t>disorders</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1]</w:t>
      </w:r>
      <w:r w:rsidRPr="005339AB">
        <w:rPr>
          <w:rFonts w:ascii="Book Antiqua" w:hAnsi="Book Antiqua"/>
          <w:sz w:val="20"/>
          <w:szCs w:val="20"/>
          <w:lang w:val="en-US"/>
        </w:rPr>
        <w:t xml:space="preserve">. Out of a host of surgical remedies for morbid obesity, laparoscopic Roux-en-Y gastric bypass (LRYGB) and laparoscopic sleeve gastrectomy (LSG) remain the most commonly performed bariatric surgery procedures </w:t>
      </w:r>
      <w:proofErr w:type="gramStart"/>
      <w:r w:rsidRPr="005339AB">
        <w:rPr>
          <w:rFonts w:ascii="Book Antiqua" w:hAnsi="Book Antiqua"/>
          <w:sz w:val="20"/>
          <w:szCs w:val="20"/>
          <w:lang w:val="en-US"/>
        </w:rPr>
        <w:t>worldwide</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2]</w:t>
      </w:r>
      <w:r w:rsidRPr="005339AB">
        <w:rPr>
          <w:rFonts w:ascii="Book Antiqua" w:hAnsi="Book Antiqua"/>
          <w:sz w:val="20"/>
          <w:szCs w:val="20"/>
          <w:lang w:val="en-US"/>
        </w:rPr>
        <w:t>. Both LRYGB and LSG have been shown to be safe, feasible and effective in accomplishing excess weight loss and resolution of co-</w:t>
      </w:r>
      <w:proofErr w:type="gramStart"/>
      <w:r w:rsidRPr="005339AB">
        <w:rPr>
          <w:rFonts w:ascii="Book Antiqua" w:hAnsi="Book Antiqua"/>
          <w:sz w:val="20"/>
          <w:szCs w:val="20"/>
          <w:lang w:val="en-US"/>
        </w:rPr>
        <w:t>morbidities</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3,4]</w:t>
      </w:r>
      <w:r w:rsidRPr="005339AB">
        <w:rPr>
          <w:rFonts w:ascii="Book Antiqua" w:hAnsi="Book Antiqua"/>
          <w:sz w:val="20"/>
          <w:szCs w:val="20"/>
          <w:lang w:val="en-US"/>
        </w:rPr>
        <w:t xml:space="preserve">. Literature has shown a rapid escalation </w:t>
      </w:r>
      <w:r w:rsidR="002A2351" w:rsidRPr="005339AB">
        <w:rPr>
          <w:rFonts w:ascii="Book Antiqua" w:hAnsi="Book Antiqua"/>
          <w:sz w:val="20"/>
          <w:szCs w:val="20"/>
          <w:lang w:val="en-US"/>
        </w:rPr>
        <w:t xml:space="preserve">in the </w:t>
      </w:r>
      <w:r w:rsidRPr="005339AB">
        <w:rPr>
          <w:rFonts w:ascii="Book Antiqua" w:hAnsi="Book Antiqua"/>
          <w:sz w:val="20"/>
          <w:szCs w:val="20"/>
          <w:lang w:val="en-US"/>
        </w:rPr>
        <w:t>prevalence of T2DM and its associate complications</w:t>
      </w:r>
      <w:r w:rsidR="002A2351" w:rsidRPr="005339AB">
        <w:rPr>
          <w:rFonts w:ascii="Book Antiqua" w:hAnsi="Book Antiqua"/>
          <w:sz w:val="20"/>
          <w:szCs w:val="20"/>
          <w:lang w:val="en-US"/>
        </w:rPr>
        <w:t>,</w:t>
      </w:r>
      <w:r w:rsidRPr="005339AB">
        <w:rPr>
          <w:rFonts w:ascii="Book Antiqua" w:hAnsi="Book Antiqua"/>
          <w:sz w:val="20"/>
          <w:szCs w:val="20"/>
          <w:lang w:val="en-US"/>
        </w:rPr>
        <w:t xml:space="preserve"> particularly </w:t>
      </w:r>
      <w:proofErr w:type="gramStart"/>
      <w:r w:rsidRPr="005339AB">
        <w:rPr>
          <w:rFonts w:ascii="Book Antiqua" w:hAnsi="Book Antiqua"/>
          <w:sz w:val="20"/>
          <w:szCs w:val="20"/>
          <w:lang w:val="en-US"/>
        </w:rPr>
        <w:t>cardiovascular</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5]</w:t>
      </w:r>
      <w:r w:rsidRPr="005339AB">
        <w:rPr>
          <w:rFonts w:ascii="Book Antiqua" w:hAnsi="Book Antiqua"/>
          <w:sz w:val="20"/>
          <w:szCs w:val="20"/>
          <w:lang w:val="en-US"/>
        </w:rPr>
        <w:t>, gallstones</w:t>
      </w:r>
      <w:r w:rsidRPr="005339AB">
        <w:rPr>
          <w:rFonts w:ascii="Book Antiqua" w:eastAsia="宋体" w:hAnsi="Book Antiqua"/>
          <w:sz w:val="20"/>
          <w:szCs w:val="20"/>
          <w:vertAlign w:val="superscript"/>
          <w:lang w:val="en-US" w:eastAsia="zh-CN"/>
        </w:rPr>
        <w:t>[6]</w:t>
      </w:r>
      <w:r w:rsidRPr="005339AB">
        <w:rPr>
          <w:rFonts w:ascii="Book Antiqua" w:hAnsi="Book Antiqua"/>
          <w:sz w:val="20"/>
          <w:szCs w:val="20"/>
          <w:lang w:val="en-US"/>
        </w:rPr>
        <w:t>, peripheral arterial system and foot ulcers</w:t>
      </w:r>
      <w:r w:rsidRPr="005339AB">
        <w:rPr>
          <w:rFonts w:ascii="Book Antiqua" w:eastAsia="宋体" w:hAnsi="Book Antiqua"/>
          <w:sz w:val="20"/>
          <w:szCs w:val="20"/>
          <w:vertAlign w:val="superscript"/>
          <w:lang w:val="en-US" w:eastAsia="zh-CN"/>
        </w:rPr>
        <w:t>[7,8]</w:t>
      </w:r>
      <w:r w:rsidRPr="005339AB">
        <w:rPr>
          <w:rFonts w:ascii="Book Antiqua" w:hAnsi="Book Antiqua"/>
          <w:sz w:val="20"/>
          <w:szCs w:val="20"/>
          <w:lang w:val="en-US"/>
        </w:rPr>
        <w:t>, stroke</w:t>
      </w:r>
      <w:r w:rsidRPr="005339AB">
        <w:rPr>
          <w:rFonts w:ascii="Book Antiqua" w:eastAsia="宋体" w:hAnsi="Book Antiqua"/>
          <w:sz w:val="20"/>
          <w:szCs w:val="20"/>
          <w:vertAlign w:val="superscript"/>
          <w:lang w:val="en-US" w:eastAsia="zh-CN"/>
        </w:rPr>
        <w:t>[9]</w:t>
      </w:r>
      <w:r w:rsidRPr="005339AB">
        <w:rPr>
          <w:rFonts w:ascii="Book Antiqua" w:hAnsi="Book Antiqua"/>
          <w:sz w:val="20"/>
          <w:szCs w:val="20"/>
          <w:lang w:val="en-US"/>
        </w:rPr>
        <w:t>, and colorectal cancer</w:t>
      </w:r>
      <w:r w:rsidRPr="005339AB">
        <w:rPr>
          <w:rFonts w:ascii="Book Antiqua" w:eastAsia="宋体" w:hAnsi="Book Antiqua"/>
          <w:sz w:val="20"/>
          <w:szCs w:val="20"/>
          <w:vertAlign w:val="superscript"/>
          <w:lang w:val="en-US" w:eastAsia="zh-CN"/>
        </w:rPr>
        <w:t>[10]</w:t>
      </w:r>
      <w:r w:rsidRPr="005339AB">
        <w:rPr>
          <w:rFonts w:ascii="Book Antiqua" w:hAnsi="Book Antiqua"/>
          <w:sz w:val="20"/>
          <w:szCs w:val="20"/>
          <w:lang w:val="en-US"/>
        </w:rPr>
        <w:t xml:space="preserve">. In this perspective, bariatric procedures such as LRYGB and LSG have been successfully used for </w:t>
      </w:r>
      <w:r w:rsidR="002A2351" w:rsidRPr="005339AB">
        <w:rPr>
          <w:rFonts w:ascii="Book Antiqua" w:hAnsi="Book Antiqua"/>
          <w:sz w:val="20"/>
          <w:szCs w:val="20"/>
          <w:lang w:val="en-US"/>
        </w:rPr>
        <w:t xml:space="preserve">the </w:t>
      </w:r>
      <w:r w:rsidRPr="005339AB">
        <w:rPr>
          <w:rFonts w:ascii="Book Antiqua" w:hAnsi="Book Antiqua"/>
          <w:sz w:val="20"/>
          <w:szCs w:val="20"/>
          <w:lang w:val="en-US"/>
        </w:rPr>
        <w:t xml:space="preserve">resolution of T2DM and its </w:t>
      </w:r>
      <w:proofErr w:type="gramStart"/>
      <w:r w:rsidRPr="005339AB">
        <w:rPr>
          <w:rFonts w:ascii="Book Antiqua" w:hAnsi="Book Antiqua"/>
          <w:sz w:val="20"/>
          <w:szCs w:val="20"/>
          <w:lang w:val="en-US"/>
        </w:rPr>
        <w:t>comorbidities</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11]</w:t>
      </w:r>
      <w:r w:rsidRPr="005339AB">
        <w:rPr>
          <w:rFonts w:ascii="Book Antiqua" w:hAnsi="Book Antiqua"/>
          <w:sz w:val="20"/>
          <w:szCs w:val="20"/>
          <w:lang w:val="en-US"/>
        </w:rPr>
        <w:t>.</w:t>
      </w:r>
    </w:p>
    <w:p w14:paraId="20A9E0E5" w14:textId="49561D9B" w:rsidR="00BB5E75" w:rsidRPr="005339AB" w:rsidRDefault="00BB5E75" w:rsidP="005339AB">
      <w:pPr>
        <w:adjustRightInd w:val="0"/>
        <w:snapToGrid w:val="0"/>
        <w:spacing w:line="360" w:lineRule="auto"/>
        <w:ind w:firstLineChars="100" w:firstLine="200"/>
        <w:jc w:val="both"/>
        <w:rPr>
          <w:rFonts w:ascii="Book Antiqua" w:eastAsia="宋体" w:hAnsi="Book Antiqua"/>
          <w:sz w:val="20"/>
          <w:szCs w:val="20"/>
          <w:lang w:val="en-US" w:eastAsia="zh-CN"/>
        </w:rPr>
      </w:pPr>
      <w:r w:rsidRPr="005339AB">
        <w:rPr>
          <w:rFonts w:ascii="Book Antiqua" w:hAnsi="Book Antiqua"/>
          <w:sz w:val="20"/>
          <w:szCs w:val="20"/>
          <w:lang w:val="en-US"/>
        </w:rPr>
        <w:t xml:space="preserve">The mechanisms of T2DM resolution by LRYGB and LSG are largely unknown. It has been postulated that changes in gastrointestinal hormone secretions following LRYGB account for </w:t>
      </w:r>
      <w:r w:rsidR="00196B25" w:rsidRPr="005339AB">
        <w:rPr>
          <w:rFonts w:ascii="Book Antiqua" w:hAnsi="Book Antiqua"/>
          <w:sz w:val="20"/>
          <w:szCs w:val="20"/>
          <w:lang w:val="en-US"/>
        </w:rPr>
        <w:t xml:space="preserve">the </w:t>
      </w:r>
      <w:r w:rsidRPr="005339AB">
        <w:rPr>
          <w:rFonts w:ascii="Book Antiqua" w:hAnsi="Book Antiqua"/>
          <w:sz w:val="20"/>
          <w:szCs w:val="20"/>
          <w:lang w:val="en-US"/>
        </w:rPr>
        <w:t>resolution of T2DM</w:t>
      </w:r>
      <w:r w:rsidR="00196B25" w:rsidRPr="005339AB">
        <w:rPr>
          <w:rFonts w:ascii="Book Antiqua" w:hAnsi="Book Antiqua"/>
          <w:sz w:val="20"/>
          <w:szCs w:val="20"/>
          <w:lang w:val="en-US"/>
        </w:rPr>
        <w:t>,</w:t>
      </w:r>
      <w:r w:rsidRPr="005339AB">
        <w:rPr>
          <w:rFonts w:ascii="Book Antiqua" w:hAnsi="Book Antiqua"/>
          <w:sz w:val="20"/>
          <w:szCs w:val="20"/>
          <w:lang w:val="en-US"/>
        </w:rPr>
        <w:t xml:space="preserve"> as the duodenum and upper jejunum are bypassed for direct delivery of nutrients to </w:t>
      </w:r>
      <w:r w:rsidR="00196B25" w:rsidRPr="005339AB">
        <w:rPr>
          <w:rFonts w:ascii="Book Antiqua" w:hAnsi="Book Antiqua"/>
          <w:sz w:val="20"/>
          <w:szCs w:val="20"/>
          <w:lang w:val="en-US"/>
        </w:rPr>
        <w:t xml:space="preserve">the </w:t>
      </w:r>
      <w:proofErr w:type="gramStart"/>
      <w:r w:rsidRPr="005339AB">
        <w:rPr>
          <w:rFonts w:ascii="Book Antiqua" w:hAnsi="Book Antiqua"/>
          <w:sz w:val="20"/>
          <w:szCs w:val="20"/>
          <w:lang w:val="en-US"/>
        </w:rPr>
        <w:t>midgut</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12]</w:t>
      </w:r>
      <w:r w:rsidRPr="005339AB">
        <w:rPr>
          <w:rFonts w:ascii="Book Antiqua" w:hAnsi="Book Antiqua"/>
          <w:sz w:val="20"/>
          <w:szCs w:val="20"/>
          <w:lang w:val="en-US"/>
        </w:rPr>
        <w:t xml:space="preserve">. In contrast, weight loss induced by LSG is mediated by </w:t>
      </w:r>
      <w:r w:rsidR="00196B25" w:rsidRPr="005339AB">
        <w:rPr>
          <w:rFonts w:ascii="Book Antiqua" w:hAnsi="Book Antiqua"/>
          <w:sz w:val="20"/>
          <w:szCs w:val="20"/>
          <w:lang w:val="en-US"/>
        </w:rPr>
        <w:t xml:space="preserve">a </w:t>
      </w:r>
      <w:r w:rsidRPr="005339AB">
        <w:rPr>
          <w:rFonts w:ascii="Book Antiqua" w:hAnsi="Book Antiqua"/>
          <w:sz w:val="20"/>
          <w:szCs w:val="20"/>
          <w:lang w:val="en-US"/>
        </w:rPr>
        <w:t>primarily restrictive mechanism that leads to</w:t>
      </w:r>
      <w:r w:rsidR="00196B25" w:rsidRPr="005339AB">
        <w:rPr>
          <w:rFonts w:ascii="Book Antiqua" w:hAnsi="Book Antiqua"/>
          <w:sz w:val="20"/>
          <w:szCs w:val="20"/>
          <w:lang w:val="en-US"/>
        </w:rPr>
        <w:t xml:space="preserve"> the</w:t>
      </w:r>
      <w:r w:rsidRPr="005339AB">
        <w:rPr>
          <w:rFonts w:ascii="Book Antiqua" w:hAnsi="Book Antiqua"/>
          <w:sz w:val="20"/>
          <w:szCs w:val="20"/>
          <w:lang w:val="en-US"/>
        </w:rPr>
        <w:t xml:space="preserve"> simultaneous resolution of T2DM.</w:t>
      </w:r>
    </w:p>
    <w:p w14:paraId="302567E4" w14:textId="347D0CD4" w:rsidR="00BB5E75" w:rsidRPr="005339AB" w:rsidRDefault="004A646E"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hAnsi="Book Antiqua"/>
          <w:sz w:val="20"/>
          <w:szCs w:val="20"/>
          <w:lang w:val="en-US"/>
        </w:rPr>
        <w:t xml:space="preserve"> </w:t>
      </w:r>
      <w:r w:rsidR="00BB5E75" w:rsidRPr="005339AB">
        <w:rPr>
          <w:rFonts w:ascii="Book Antiqua" w:hAnsi="Book Antiqua"/>
          <w:sz w:val="20"/>
          <w:szCs w:val="20"/>
          <w:lang w:val="en-US"/>
        </w:rPr>
        <w:t xml:space="preserve">Literature has reported </w:t>
      </w:r>
      <w:r w:rsidR="0085003E" w:rsidRPr="005339AB">
        <w:rPr>
          <w:rFonts w:ascii="Book Antiqua" w:hAnsi="Book Antiqua"/>
          <w:sz w:val="20"/>
          <w:szCs w:val="20"/>
          <w:lang w:val="en-US"/>
        </w:rPr>
        <w:t xml:space="preserve">a </w:t>
      </w:r>
      <w:r w:rsidR="00BB5E75" w:rsidRPr="005339AB">
        <w:rPr>
          <w:rFonts w:ascii="Book Antiqua" w:hAnsi="Book Antiqua"/>
          <w:sz w:val="20"/>
          <w:szCs w:val="20"/>
          <w:lang w:val="en-US"/>
        </w:rPr>
        <w:t xml:space="preserve">T2DM resolution rate of 81.2% by LRYGB and 80.9% </w:t>
      </w:r>
      <w:r w:rsidR="0085003E" w:rsidRPr="005339AB">
        <w:rPr>
          <w:rFonts w:ascii="Book Antiqua" w:hAnsi="Book Antiqua"/>
          <w:sz w:val="20"/>
          <w:szCs w:val="20"/>
          <w:lang w:val="en-US"/>
        </w:rPr>
        <w:t xml:space="preserve">by </w:t>
      </w:r>
      <w:proofErr w:type="gramStart"/>
      <w:r w:rsidR="00BB5E75" w:rsidRPr="005339AB">
        <w:rPr>
          <w:rFonts w:ascii="Book Antiqua" w:hAnsi="Book Antiqua"/>
          <w:sz w:val="20"/>
          <w:szCs w:val="20"/>
          <w:lang w:val="en-US"/>
        </w:rPr>
        <w:t>LSG</w:t>
      </w:r>
      <w:r w:rsidR="00BB5E75" w:rsidRPr="005339AB">
        <w:rPr>
          <w:rFonts w:ascii="Book Antiqua" w:eastAsia="宋体" w:hAnsi="Book Antiqua"/>
          <w:sz w:val="20"/>
          <w:szCs w:val="20"/>
          <w:vertAlign w:val="superscript"/>
          <w:lang w:val="en-US" w:eastAsia="zh-CN"/>
        </w:rPr>
        <w:t>[</w:t>
      </w:r>
      <w:proofErr w:type="gramEnd"/>
      <w:r w:rsidR="00BB5E75" w:rsidRPr="005339AB">
        <w:rPr>
          <w:rFonts w:ascii="Book Antiqua" w:eastAsia="宋体" w:hAnsi="Book Antiqua"/>
          <w:sz w:val="20"/>
          <w:szCs w:val="20"/>
          <w:vertAlign w:val="superscript"/>
          <w:lang w:val="en-US" w:eastAsia="zh-CN"/>
        </w:rPr>
        <w:t>13]</w:t>
      </w:r>
      <w:r w:rsidR="00BB5E75" w:rsidRPr="005339AB">
        <w:rPr>
          <w:rFonts w:ascii="Book Antiqua" w:hAnsi="Book Antiqua"/>
          <w:sz w:val="20"/>
          <w:szCs w:val="20"/>
          <w:lang w:val="en-US"/>
        </w:rPr>
        <w:t xml:space="preserve">. However, the selection of weight loss procedure is influenced by a wealth of factors. </w:t>
      </w:r>
      <w:proofErr w:type="spellStart"/>
      <w:r w:rsidR="00BB5E75" w:rsidRPr="005339AB">
        <w:rPr>
          <w:rFonts w:ascii="Book Antiqua" w:hAnsi="Book Antiqua"/>
          <w:sz w:val="20"/>
          <w:szCs w:val="20"/>
          <w:lang w:val="en-US"/>
        </w:rPr>
        <w:t>Praveenrai</w:t>
      </w:r>
      <w:proofErr w:type="spellEnd"/>
      <w:r w:rsidR="00BB5E75" w:rsidRPr="005339AB">
        <w:rPr>
          <w:rFonts w:ascii="Book Antiqua" w:hAnsi="Book Antiqua"/>
          <w:sz w:val="20"/>
          <w:szCs w:val="20"/>
          <w:lang w:val="en-US"/>
        </w:rPr>
        <w:t xml:space="preserve"> </w:t>
      </w:r>
      <w:r w:rsidR="00BB5E75" w:rsidRPr="005339AB">
        <w:rPr>
          <w:rFonts w:ascii="Book Antiqua" w:hAnsi="Book Antiqua"/>
          <w:i/>
          <w:iCs/>
          <w:sz w:val="20"/>
          <w:szCs w:val="20"/>
          <w:lang w:val="en-US"/>
        </w:rPr>
        <w:t xml:space="preserve">et </w:t>
      </w:r>
      <w:proofErr w:type="gramStart"/>
      <w:r w:rsidR="00BB5E75" w:rsidRPr="005339AB">
        <w:rPr>
          <w:rFonts w:ascii="Book Antiqua" w:hAnsi="Book Antiqua"/>
          <w:i/>
          <w:iCs/>
          <w:sz w:val="20"/>
          <w:szCs w:val="20"/>
          <w:lang w:val="en-US"/>
        </w:rPr>
        <w:t>al</w:t>
      </w:r>
      <w:r w:rsidR="00BB5E75" w:rsidRPr="005339AB">
        <w:rPr>
          <w:rFonts w:ascii="Book Antiqua" w:eastAsia="宋体" w:hAnsi="Book Antiqua"/>
          <w:sz w:val="20"/>
          <w:szCs w:val="20"/>
          <w:vertAlign w:val="superscript"/>
          <w:lang w:val="en-US" w:eastAsia="zh-CN"/>
        </w:rPr>
        <w:t>[</w:t>
      </w:r>
      <w:proofErr w:type="gramEnd"/>
      <w:r w:rsidR="00BB5E75" w:rsidRPr="005339AB">
        <w:rPr>
          <w:rFonts w:ascii="Book Antiqua" w:eastAsia="宋体" w:hAnsi="Book Antiqua"/>
          <w:sz w:val="20"/>
          <w:szCs w:val="20"/>
          <w:vertAlign w:val="superscript"/>
          <w:lang w:val="en-US" w:eastAsia="zh-CN"/>
        </w:rPr>
        <w:t>14]</w:t>
      </w:r>
      <w:r w:rsidR="00BB5E75" w:rsidRPr="005339AB">
        <w:rPr>
          <w:rFonts w:ascii="Book Antiqua" w:hAnsi="Book Antiqua"/>
          <w:sz w:val="20"/>
          <w:szCs w:val="20"/>
          <w:lang w:val="en-US"/>
        </w:rPr>
        <w:t xml:space="preserve"> proposed that the choice of bariatric surgery procedure is primarily driven by therapy</w:t>
      </w:r>
      <w:r w:rsidR="0085003E" w:rsidRPr="005339AB">
        <w:rPr>
          <w:rFonts w:ascii="Book Antiqua" w:hAnsi="Book Antiqua"/>
          <w:sz w:val="20"/>
          <w:szCs w:val="20"/>
          <w:lang w:val="en-US"/>
        </w:rPr>
        <w:t xml:space="preserve"> goals</w:t>
      </w:r>
      <w:r w:rsidR="00BB5E75" w:rsidRPr="005339AB">
        <w:rPr>
          <w:rFonts w:ascii="Book Antiqua" w:hAnsi="Book Antiqua"/>
          <w:sz w:val="20"/>
          <w:szCs w:val="20"/>
          <w:lang w:val="en-US"/>
        </w:rPr>
        <w:t xml:space="preserve"> (weight loss or </w:t>
      </w:r>
      <w:r w:rsidR="005A3614" w:rsidRPr="005339AB">
        <w:rPr>
          <w:rFonts w:ascii="Book Antiqua" w:hAnsi="Book Antiqua"/>
          <w:sz w:val="20"/>
          <w:szCs w:val="20"/>
          <w:lang w:val="en-US"/>
        </w:rPr>
        <w:t>glycemic</w:t>
      </w:r>
      <w:r w:rsidR="00BB5E75" w:rsidRPr="005339AB">
        <w:rPr>
          <w:rFonts w:ascii="Book Antiqua" w:hAnsi="Book Antiqua"/>
          <w:sz w:val="20"/>
          <w:szCs w:val="20"/>
          <w:lang w:val="en-US"/>
        </w:rPr>
        <w:t xml:space="preserve"> control), associated gastro-esophageal reflux or nutritional deficiencies, patient preferences and </w:t>
      </w:r>
      <w:r w:rsidR="008E5127" w:rsidRPr="005339AB">
        <w:rPr>
          <w:rFonts w:ascii="Book Antiqua" w:hAnsi="Book Antiqua"/>
          <w:sz w:val="20"/>
          <w:szCs w:val="20"/>
          <w:lang w:val="en-US"/>
        </w:rPr>
        <w:t xml:space="preserve">expertise </w:t>
      </w:r>
      <w:r w:rsidR="00BB5E75" w:rsidRPr="005339AB">
        <w:rPr>
          <w:rFonts w:ascii="Book Antiqua" w:hAnsi="Book Antiqua"/>
          <w:sz w:val="20"/>
          <w:szCs w:val="20"/>
          <w:lang w:val="en-US"/>
        </w:rPr>
        <w:t>of the surgeon. Generally, LRYGB is recommended for patients with long-standing, refractory T2DM with low serum C peptides</w:t>
      </w:r>
      <w:r w:rsidR="008E5127" w:rsidRPr="005339AB">
        <w:rPr>
          <w:rFonts w:ascii="Book Antiqua" w:hAnsi="Book Antiqua"/>
          <w:sz w:val="20"/>
          <w:szCs w:val="20"/>
          <w:lang w:val="en-US"/>
        </w:rPr>
        <w:t>,</w:t>
      </w:r>
      <w:r w:rsidR="00BB5E75" w:rsidRPr="005339AB">
        <w:rPr>
          <w:rFonts w:ascii="Book Antiqua" w:hAnsi="Book Antiqua"/>
          <w:sz w:val="20"/>
          <w:szCs w:val="20"/>
          <w:lang w:val="en-US"/>
        </w:rPr>
        <w:t xml:space="preserve"> and LSG for other patients with morbid </w:t>
      </w:r>
      <w:r w:rsidR="008E5127" w:rsidRPr="005339AB">
        <w:rPr>
          <w:rFonts w:ascii="Book Antiqua" w:hAnsi="Book Antiqua"/>
          <w:sz w:val="20"/>
          <w:szCs w:val="20"/>
          <w:lang w:val="en-US"/>
        </w:rPr>
        <w:t>obesity</w:t>
      </w:r>
      <w:r w:rsidR="00BB5E75" w:rsidRPr="005339AB">
        <w:rPr>
          <w:rFonts w:ascii="Book Antiqua" w:hAnsi="Book Antiqua"/>
          <w:sz w:val="20"/>
          <w:szCs w:val="20"/>
          <w:lang w:val="en-US"/>
        </w:rPr>
        <w:t xml:space="preserve">. Interestingly, the majority of patients prefer LSG over LRYGB for the weight loss and resolution of associated metabolic disorders. In a double blind randomized clinical trial by Lee </w:t>
      </w:r>
      <w:r w:rsidR="00BB5E75" w:rsidRPr="005339AB">
        <w:rPr>
          <w:rFonts w:ascii="Book Antiqua" w:hAnsi="Book Antiqua"/>
          <w:i/>
          <w:iCs/>
          <w:sz w:val="20"/>
          <w:szCs w:val="20"/>
          <w:lang w:val="en-US"/>
        </w:rPr>
        <w:t xml:space="preserve">et </w:t>
      </w:r>
      <w:proofErr w:type="gramStart"/>
      <w:r w:rsidR="00BB5E75" w:rsidRPr="005339AB">
        <w:rPr>
          <w:rFonts w:ascii="Book Antiqua" w:hAnsi="Book Antiqua"/>
          <w:i/>
          <w:iCs/>
          <w:sz w:val="20"/>
          <w:szCs w:val="20"/>
          <w:lang w:val="en-US"/>
        </w:rPr>
        <w:t>al</w:t>
      </w:r>
      <w:r w:rsidR="00BB5E75" w:rsidRPr="005339AB">
        <w:rPr>
          <w:rFonts w:ascii="Book Antiqua" w:eastAsia="宋体" w:hAnsi="Book Antiqua"/>
          <w:sz w:val="20"/>
          <w:szCs w:val="20"/>
          <w:vertAlign w:val="superscript"/>
          <w:lang w:val="en-US" w:eastAsia="zh-CN"/>
        </w:rPr>
        <w:t>[</w:t>
      </w:r>
      <w:proofErr w:type="gramEnd"/>
      <w:r w:rsidR="00BB5E75" w:rsidRPr="005339AB">
        <w:rPr>
          <w:rFonts w:ascii="Book Antiqua" w:eastAsia="宋体" w:hAnsi="Book Antiqua"/>
          <w:sz w:val="20"/>
          <w:szCs w:val="20"/>
          <w:vertAlign w:val="superscript"/>
          <w:lang w:val="en-US" w:eastAsia="zh-CN"/>
        </w:rPr>
        <w:t>15]</w:t>
      </w:r>
      <w:r w:rsidR="00BB5E75" w:rsidRPr="005339AB">
        <w:rPr>
          <w:rFonts w:ascii="Book Antiqua" w:hAnsi="Book Antiqua"/>
          <w:sz w:val="20"/>
          <w:szCs w:val="20"/>
          <w:lang w:val="en-US"/>
        </w:rPr>
        <w:t>, the authors investigated T2DM resolution by LRYGB and LSG (fasting glucose 126 mg/dL and HbA1c 6.5% without anti-</w:t>
      </w:r>
      <w:r w:rsidR="005A3614" w:rsidRPr="005339AB">
        <w:rPr>
          <w:rFonts w:ascii="Book Antiqua" w:hAnsi="Book Antiqua"/>
          <w:sz w:val="20"/>
          <w:szCs w:val="20"/>
          <w:lang w:val="en-US"/>
        </w:rPr>
        <w:t>glycemic</w:t>
      </w:r>
      <w:r w:rsidR="00BB5E75" w:rsidRPr="005339AB">
        <w:rPr>
          <w:rFonts w:ascii="Book Antiqua" w:hAnsi="Book Antiqua"/>
          <w:sz w:val="20"/>
          <w:szCs w:val="20"/>
          <w:lang w:val="en-US"/>
        </w:rPr>
        <w:t xml:space="preserve"> treatment)</w:t>
      </w:r>
      <w:r w:rsidR="00BB5E75" w:rsidRPr="005339AB">
        <w:rPr>
          <w:rFonts w:ascii="Book Antiqua" w:eastAsia="宋体" w:hAnsi="Book Antiqua"/>
          <w:sz w:val="20"/>
          <w:szCs w:val="20"/>
          <w:vertAlign w:val="superscript"/>
          <w:lang w:val="en-US" w:eastAsia="zh-CN"/>
        </w:rPr>
        <w:t>[15]</w:t>
      </w:r>
      <w:r w:rsidR="00BB5E75" w:rsidRPr="005339AB">
        <w:rPr>
          <w:rFonts w:ascii="Book Antiqua" w:hAnsi="Book Antiqua"/>
          <w:sz w:val="20"/>
          <w:szCs w:val="20"/>
          <w:lang w:val="en-US"/>
        </w:rPr>
        <w:t xml:space="preserve">. The study concluded that the patients in </w:t>
      </w:r>
      <w:r w:rsidR="001E6C30" w:rsidRPr="005339AB">
        <w:rPr>
          <w:rFonts w:ascii="Book Antiqua" w:hAnsi="Book Antiqua"/>
          <w:sz w:val="20"/>
          <w:szCs w:val="20"/>
          <w:lang w:val="en-US"/>
        </w:rPr>
        <w:t xml:space="preserve">the </w:t>
      </w:r>
      <w:r w:rsidR="00BB5E75" w:rsidRPr="005339AB">
        <w:rPr>
          <w:rFonts w:ascii="Book Antiqua" w:hAnsi="Book Antiqua"/>
          <w:sz w:val="20"/>
          <w:szCs w:val="20"/>
          <w:lang w:val="en-US"/>
        </w:rPr>
        <w:t xml:space="preserve">LRYGB group had </w:t>
      </w:r>
      <w:r w:rsidR="001E6C30" w:rsidRPr="005339AB">
        <w:rPr>
          <w:rFonts w:ascii="Book Antiqua" w:hAnsi="Book Antiqua"/>
          <w:sz w:val="20"/>
          <w:szCs w:val="20"/>
          <w:lang w:val="en-US"/>
        </w:rPr>
        <w:t xml:space="preserve">greater </w:t>
      </w:r>
      <w:r w:rsidR="00BB5E75" w:rsidRPr="005339AB">
        <w:rPr>
          <w:rFonts w:ascii="Book Antiqua" w:hAnsi="Book Antiqua"/>
          <w:sz w:val="20"/>
          <w:szCs w:val="20"/>
          <w:lang w:val="en-US"/>
        </w:rPr>
        <w:t xml:space="preserve">weight loss, a lower waist circumference, and had rapid T2DM regression and lipid control </w:t>
      </w:r>
      <w:r w:rsidR="001E6C30" w:rsidRPr="005339AB">
        <w:rPr>
          <w:rFonts w:ascii="Book Antiqua" w:hAnsi="Book Antiqua"/>
          <w:sz w:val="20"/>
          <w:szCs w:val="20"/>
          <w:lang w:val="en-US"/>
        </w:rPr>
        <w:t xml:space="preserve">compared to </w:t>
      </w:r>
      <w:r w:rsidR="00BB5E75" w:rsidRPr="005339AB">
        <w:rPr>
          <w:rFonts w:ascii="Book Antiqua" w:hAnsi="Book Antiqua"/>
          <w:sz w:val="20"/>
          <w:szCs w:val="20"/>
          <w:lang w:val="en-US"/>
        </w:rPr>
        <w:t xml:space="preserve">LSG. On the other hand, Vidal </w:t>
      </w:r>
      <w:r w:rsidR="00BB5E75" w:rsidRPr="005339AB">
        <w:rPr>
          <w:rFonts w:ascii="Book Antiqua" w:hAnsi="Book Antiqua"/>
          <w:i/>
          <w:iCs/>
          <w:sz w:val="20"/>
          <w:szCs w:val="20"/>
          <w:lang w:val="en-US"/>
        </w:rPr>
        <w:t xml:space="preserve">et </w:t>
      </w:r>
      <w:proofErr w:type="gramStart"/>
      <w:r w:rsidR="00BB5E75" w:rsidRPr="005339AB">
        <w:rPr>
          <w:rFonts w:ascii="Book Antiqua" w:hAnsi="Book Antiqua"/>
          <w:i/>
          <w:iCs/>
          <w:sz w:val="20"/>
          <w:szCs w:val="20"/>
          <w:lang w:val="en-US"/>
        </w:rPr>
        <w:t>al</w:t>
      </w:r>
      <w:r w:rsidR="00BB5E75" w:rsidRPr="005339AB">
        <w:rPr>
          <w:rFonts w:ascii="Book Antiqua" w:eastAsia="宋体" w:hAnsi="Book Antiqua"/>
          <w:sz w:val="20"/>
          <w:szCs w:val="20"/>
          <w:vertAlign w:val="superscript"/>
          <w:lang w:val="en-US" w:eastAsia="zh-CN"/>
        </w:rPr>
        <w:t>[</w:t>
      </w:r>
      <w:proofErr w:type="gramEnd"/>
      <w:r w:rsidR="00BB5E75" w:rsidRPr="005339AB">
        <w:rPr>
          <w:rFonts w:ascii="Book Antiqua" w:eastAsia="宋体" w:hAnsi="Book Antiqua"/>
          <w:sz w:val="20"/>
          <w:szCs w:val="20"/>
          <w:vertAlign w:val="superscript"/>
          <w:lang w:val="en-US" w:eastAsia="zh-CN"/>
        </w:rPr>
        <w:t>16</w:t>
      </w:r>
      <w:r w:rsidR="001E6C30" w:rsidRPr="005339AB">
        <w:rPr>
          <w:rFonts w:ascii="Book Antiqua" w:eastAsia="宋体" w:hAnsi="Book Antiqua"/>
          <w:sz w:val="20"/>
          <w:szCs w:val="20"/>
          <w:vertAlign w:val="superscript"/>
          <w:lang w:val="en-US" w:eastAsia="zh-CN"/>
        </w:rPr>
        <w:t>]</w:t>
      </w:r>
      <w:r w:rsidR="00BB5E75" w:rsidRPr="005339AB">
        <w:rPr>
          <w:rFonts w:ascii="Book Antiqua" w:hAnsi="Book Antiqua"/>
          <w:sz w:val="20"/>
          <w:szCs w:val="20"/>
          <w:lang w:val="en-US"/>
        </w:rPr>
        <w:t xml:space="preserve"> </w:t>
      </w:r>
      <w:r w:rsidR="001E6C30" w:rsidRPr="005339AB">
        <w:rPr>
          <w:rFonts w:ascii="Book Antiqua" w:hAnsi="Book Antiqua"/>
          <w:sz w:val="20"/>
          <w:szCs w:val="20"/>
          <w:lang w:val="en-US"/>
        </w:rPr>
        <w:t xml:space="preserve">showed </w:t>
      </w:r>
      <w:r w:rsidR="00BB5E75" w:rsidRPr="005339AB">
        <w:rPr>
          <w:rFonts w:ascii="Book Antiqua" w:hAnsi="Book Antiqua"/>
          <w:sz w:val="20"/>
          <w:szCs w:val="20"/>
          <w:lang w:val="en-US"/>
        </w:rPr>
        <w:t xml:space="preserve">that </w:t>
      </w:r>
      <w:r w:rsidR="001E6C30" w:rsidRPr="005339AB">
        <w:rPr>
          <w:rFonts w:ascii="Book Antiqua" w:hAnsi="Book Antiqua"/>
          <w:sz w:val="20"/>
          <w:szCs w:val="20"/>
          <w:lang w:val="en-US"/>
        </w:rPr>
        <w:t xml:space="preserve">LSG was as effective as LRYGB in securing the resolution of T2DM and metabolic syndrome </w:t>
      </w:r>
      <w:r w:rsidR="00BB5E75" w:rsidRPr="005339AB">
        <w:rPr>
          <w:rFonts w:ascii="Book Antiqua" w:hAnsi="Book Antiqua"/>
          <w:sz w:val="20"/>
          <w:szCs w:val="20"/>
          <w:lang w:val="en-US"/>
        </w:rPr>
        <w:t>at a 12-mo follow</w:t>
      </w:r>
      <w:r w:rsidR="004C6034" w:rsidRPr="005339AB">
        <w:rPr>
          <w:rFonts w:ascii="Book Antiqua" w:hAnsi="Book Antiqua"/>
          <w:sz w:val="20"/>
          <w:szCs w:val="20"/>
          <w:lang w:val="en-US"/>
        </w:rPr>
        <w:t>-</w:t>
      </w:r>
      <w:r w:rsidR="00BB5E75" w:rsidRPr="005339AB">
        <w:rPr>
          <w:rFonts w:ascii="Book Antiqua" w:hAnsi="Book Antiqua"/>
          <w:sz w:val="20"/>
          <w:szCs w:val="20"/>
          <w:lang w:val="en-US"/>
        </w:rPr>
        <w:t xml:space="preserve">up after surgery. Similarly, in a systematic review of randomized clinical trials by </w:t>
      </w:r>
      <w:proofErr w:type="spellStart"/>
      <w:r w:rsidR="00BB5E75" w:rsidRPr="005339AB">
        <w:rPr>
          <w:rFonts w:ascii="Book Antiqua" w:hAnsi="Book Antiqua"/>
          <w:sz w:val="20"/>
          <w:szCs w:val="20"/>
          <w:lang w:val="en-US"/>
        </w:rPr>
        <w:t>Osland</w:t>
      </w:r>
      <w:proofErr w:type="spellEnd"/>
      <w:r w:rsidR="00BB5E75" w:rsidRPr="005339AB">
        <w:rPr>
          <w:rFonts w:ascii="Book Antiqua" w:hAnsi="Book Antiqua"/>
          <w:sz w:val="20"/>
          <w:szCs w:val="20"/>
          <w:lang w:val="en-US"/>
        </w:rPr>
        <w:t xml:space="preserve"> </w:t>
      </w:r>
      <w:r w:rsidR="00BB5E75" w:rsidRPr="005339AB">
        <w:rPr>
          <w:rFonts w:ascii="Book Antiqua" w:hAnsi="Book Antiqua"/>
          <w:i/>
          <w:iCs/>
          <w:sz w:val="20"/>
          <w:szCs w:val="20"/>
          <w:lang w:val="en-US"/>
        </w:rPr>
        <w:t xml:space="preserve">et </w:t>
      </w:r>
      <w:proofErr w:type="gramStart"/>
      <w:r w:rsidR="00BB5E75" w:rsidRPr="005339AB">
        <w:rPr>
          <w:rFonts w:ascii="Book Antiqua" w:hAnsi="Book Antiqua"/>
          <w:i/>
          <w:iCs/>
          <w:sz w:val="20"/>
          <w:szCs w:val="20"/>
          <w:lang w:val="en-US"/>
        </w:rPr>
        <w:t>al</w:t>
      </w:r>
      <w:r w:rsidR="00BB5E75" w:rsidRPr="005339AB">
        <w:rPr>
          <w:rFonts w:ascii="Book Antiqua" w:eastAsia="宋体" w:hAnsi="Book Antiqua"/>
          <w:sz w:val="20"/>
          <w:szCs w:val="20"/>
          <w:vertAlign w:val="superscript"/>
          <w:lang w:val="en-US" w:eastAsia="zh-CN"/>
        </w:rPr>
        <w:t>[</w:t>
      </w:r>
      <w:proofErr w:type="gramEnd"/>
      <w:r w:rsidR="00BB5E75" w:rsidRPr="005339AB">
        <w:rPr>
          <w:rFonts w:ascii="Book Antiqua" w:eastAsia="宋体" w:hAnsi="Book Antiqua"/>
          <w:sz w:val="20"/>
          <w:szCs w:val="20"/>
          <w:vertAlign w:val="superscript"/>
          <w:lang w:val="en-US" w:eastAsia="zh-CN"/>
        </w:rPr>
        <w:t>17]</w:t>
      </w:r>
      <w:r w:rsidR="00BB5E75" w:rsidRPr="005339AB">
        <w:rPr>
          <w:rFonts w:ascii="Book Antiqua" w:hAnsi="Book Antiqua"/>
          <w:sz w:val="20"/>
          <w:szCs w:val="20"/>
          <w:lang w:val="en-US"/>
        </w:rPr>
        <w:t>, the authors reported significant remission of T2DM by both LRYGB as well as by LSG across all stages of follow</w:t>
      </w:r>
      <w:r w:rsidR="004C6034" w:rsidRPr="005339AB">
        <w:rPr>
          <w:rFonts w:ascii="Book Antiqua" w:hAnsi="Book Antiqua"/>
          <w:sz w:val="20"/>
          <w:szCs w:val="20"/>
          <w:lang w:val="en-US"/>
        </w:rPr>
        <w:t>-</w:t>
      </w:r>
      <w:r w:rsidR="00BB5E75" w:rsidRPr="005339AB">
        <w:rPr>
          <w:rFonts w:ascii="Book Antiqua" w:hAnsi="Book Antiqua"/>
          <w:sz w:val="20"/>
          <w:szCs w:val="20"/>
          <w:lang w:val="en-US"/>
        </w:rPr>
        <w:t>up.</w:t>
      </w:r>
    </w:p>
    <w:p w14:paraId="260F603C" w14:textId="3C61F875" w:rsidR="00BB5E75" w:rsidRPr="005339AB" w:rsidRDefault="00BB5E75" w:rsidP="005339AB">
      <w:pPr>
        <w:adjustRightInd w:val="0"/>
        <w:snapToGrid w:val="0"/>
        <w:spacing w:line="360" w:lineRule="auto"/>
        <w:ind w:firstLineChars="100" w:firstLine="200"/>
        <w:jc w:val="both"/>
        <w:rPr>
          <w:rFonts w:ascii="Book Antiqua" w:eastAsia="宋体" w:hAnsi="Book Antiqua"/>
          <w:sz w:val="20"/>
          <w:szCs w:val="20"/>
          <w:lang w:val="en-US" w:eastAsia="zh-CN"/>
        </w:rPr>
      </w:pPr>
      <w:r w:rsidRPr="005339AB">
        <w:rPr>
          <w:rFonts w:ascii="Book Antiqua" w:hAnsi="Book Antiqua"/>
          <w:sz w:val="20"/>
          <w:szCs w:val="20"/>
          <w:lang w:val="en-US"/>
        </w:rPr>
        <w:t xml:space="preserve">There seems </w:t>
      </w:r>
      <w:r w:rsidR="00E2414F" w:rsidRPr="005339AB">
        <w:rPr>
          <w:rFonts w:ascii="Book Antiqua" w:hAnsi="Book Antiqua"/>
          <w:sz w:val="20"/>
          <w:szCs w:val="20"/>
          <w:lang w:val="en-US"/>
        </w:rPr>
        <w:t xml:space="preserve">to be </w:t>
      </w:r>
      <w:r w:rsidRPr="005339AB">
        <w:rPr>
          <w:rFonts w:ascii="Book Antiqua" w:hAnsi="Book Antiqua"/>
          <w:sz w:val="20"/>
          <w:szCs w:val="20"/>
          <w:lang w:val="en-US"/>
        </w:rPr>
        <w:t>no standard consensus about the superiority of LRYGB or LSG in achieving</w:t>
      </w:r>
      <w:r w:rsidR="00CA77E7" w:rsidRPr="005339AB">
        <w:rPr>
          <w:rFonts w:ascii="Book Antiqua" w:hAnsi="Book Antiqua"/>
          <w:sz w:val="20"/>
          <w:szCs w:val="20"/>
          <w:lang w:val="en-US"/>
        </w:rPr>
        <w:t xml:space="preserve"> the</w:t>
      </w:r>
      <w:r w:rsidRPr="005339AB">
        <w:rPr>
          <w:rFonts w:ascii="Book Antiqua" w:hAnsi="Book Antiqua"/>
          <w:sz w:val="20"/>
          <w:szCs w:val="20"/>
          <w:lang w:val="en-US"/>
        </w:rPr>
        <w:t xml:space="preserve"> resolution of T2DM. The available data </w:t>
      </w:r>
      <w:r w:rsidR="00CA77E7" w:rsidRPr="005339AB">
        <w:rPr>
          <w:rFonts w:ascii="Book Antiqua" w:hAnsi="Book Antiqua"/>
          <w:sz w:val="20"/>
          <w:szCs w:val="20"/>
          <w:lang w:val="en-US"/>
        </w:rPr>
        <w:t xml:space="preserve">are </w:t>
      </w:r>
      <w:r w:rsidRPr="005339AB">
        <w:rPr>
          <w:rFonts w:ascii="Book Antiqua" w:hAnsi="Book Antiqua"/>
          <w:sz w:val="20"/>
          <w:szCs w:val="20"/>
          <w:lang w:val="en-US"/>
        </w:rPr>
        <w:t>scarce</w:t>
      </w:r>
      <w:r w:rsidR="00CA77E7" w:rsidRPr="005339AB">
        <w:rPr>
          <w:rFonts w:ascii="Book Antiqua" w:hAnsi="Book Antiqua"/>
          <w:sz w:val="20"/>
          <w:szCs w:val="20"/>
          <w:lang w:val="en-US"/>
        </w:rPr>
        <w:t>,</w:t>
      </w:r>
      <w:r w:rsidRPr="005339AB">
        <w:rPr>
          <w:rFonts w:ascii="Book Antiqua" w:hAnsi="Book Antiqua"/>
          <w:sz w:val="20"/>
          <w:szCs w:val="20"/>
          <w:lang w:val="en-US"/>
        </w:rPr>
        <w:t xml:space="preserve"> and very few studies have rigorously compared the outcome of LRYGB and LSG for attaining remission of T2DM in obese patients. This systematic review and meta-analysis provides quantitative comparison of</w:t>
      </w:r>
      <w:r w:rsidR="00CA77E7" w:rsidRPr="005339AB">
        <w:rPr>
          <w:rFonts w:ascii="Book Antiqua" w:hAnsi="Book Antiqua"/>
          <w:sz w:val="20"/>
          <w:szCs w:val="20"/>
          <w:lang w:val="en-US"/>
        </w:rPr>
        <w:t xml:space="preserve"> the</w:t>
      </w:r>
      <w:r w:rsidRPr="005339AB">
        <w:rPr>
          <w:rFonts w:ascii="Book Antiqua" w:hAnsi="Book Antiqua"/>
          <w:sz w:val="20"/>
          <w:szCs w:val="20"/>
          <w:lang w:val="en-US"/>
        </w:rPr>
        <w:t xml:space="preserve"> effectiveness of LRYGB and LSG for</w:t>
      </w:r>
      <w:r w:rsidR="00C9074D" w:rsidRPr="005339AB">
        <w:rPr>
          <w:rFonts w:ascii="Book Antiqua" w:hAnsi="Book Antiqua"/>
          <w:sz w:val="20"/>
          <w:szCs w:val="20"/>
          <w:lang w:val="en-US"/>
        </w:rPr>
        <w:t xml:space="preserve"> the</w:t>
      </w:r>
      <w:r w:rsidRPr="005339AB">
        <w:rPr>
          <w:rFonts w:ascii="Book Antiqua" w:hAnsi="Book Antiqua"/>
          <w:sz w:val="20"/>
          <w:szCs w:val="20"/>
          <w:lang w:val="en-US"/>
        </w:rPr>
        <w:t xml:space="preserve"> resolution of T2DM in morbid</w:t>
      </w:r>
      <w:r w:rsidR="00235764" w:rsidRPr="005339AB">
        <w:rPr>
          <w:rFonts w:ascii="Book Antiqua" w:hAnsi="Book Antiqua"/>
          <w:sz w:val="20"/>
          <w:szCs w:val="20"/>
          <w:lang w:val="en-US"/>
        </w:rPr>
        <w:t>ly</w:t>
      </w:r>
      <w:r w:rsidRPr="005339AB">
        <w:rPr>
          <w:rFonts w:ascii="Book Antiqua" w:hAnsi="Book Antiqua"/>
          <w:sz w:val="20"/>
          <w:szCs w:val="20"/>
          <w:lang w:val="en-US"/>
        </w:rPr>
        <w:t xml:space="preserve"> obese patient</w:t>
      </w:r>
      <w:r w:rsidR="00AF3070" w:rsidRPr="005339AB">
        <w:rPr>
          <w:rFonts w:ascii="Book Antiqua" w:hAnsi="Book Antiqua"/>
          <w:sz w:val="20"/>
          <w:szCs w:val="20"/>
          <w:lang w:val="en-US"/>
        </w:rPr>
        <w:t>s</w:t>
      </w:r>
      <w:r w:rsidRPr="005339AB">
        <w:rPr>
          <w:rFonts w:ascii="Book Antiqua" w:hAnsi="Book Antiqua"/>
          <w:sz w:val="20"/>
          <w:szCs w:val="20"/>
          <w:lang w:val="en-US"/>
        </w:rPr>
        <w:t>.</w:t>
      </w:r>
    </w:p>
    <w:p w14:paraId="36EB9F6F" w14:textId="77777777" w:rsidR="00BB5E75" w:rsidRPr="005339AB" w:rsidRDefault="00BB5E75" w:rsidP="005339AB">
      <w:pPr>
        <w:adjustRightInd w:val="0"/>
        <w:snapToGrid w:val="0"/>
        <w:spacing w:line="360" w:lineRule="auto"/>
        <w:jc w:val="both"/>
        <w:rPr>
          <w:rFonts w:ascii="Book Antiqua" w:eastAsia="宋体" w:hAnsi="Book Antiqua"/>
          <w:b/>
          <w:sz w:val="20"/>
          <w:szCs w:val="20"/>
          <w:u w:val="single"/>
          <w:lang w:val="en-US" w:eastAsia="zh-CN"/>
        </w:rPr>
      </w:pPr>
    </w:p>
    <w:p w14:paraId="085043AA" w14:textId="77777777" w:rsidR="00BB5E75" w:rsidRPr="005339AB" w:rsidRDefault="00BB5E75" w:rsidP="005339AB">
      <w:pPr>
        <w:adjustRightInd w:val="0"/>
        <w:snapToGrid w:val="0"/>
        <w:spacing w:line="360" w:lineRule="auto"/>
        <w:jc w:val="both"/>
        <w:rPr>
          <w:rFonts w:ascii="Book Antiqua" w:hAnsi="Book Antiqua"/>
          <w:b/>
          <w:sz w:val="20"/>
          <w:szCs w:val="20"/>
          <w:u w:val="single"/>
          <w:lang w:val="en-US"/>
        </w:rPr>
      </w:pPr>
      <w:r w:rsidRPr="005339AB">
        <w:rPr>
          <w:rFonts w:ascii="Book Antiqua" w:hAnsi="Book Antiqua"/>
          <w:b/>
          <w:sz w:val="20"/>
          <w:szCs w:val="20"/>
          <w:u w:val="single"/>
          <w:lang w:val="en-US"/>
        </w:rPr>
        <w:lastRenderedPageBreak/>
        <w:t>MATERIALS AND METHODS</w:t>
      </w:r>
    </w:p>
    <w:p w14:paraId="0A40782C" w14:textId="77777777" w:rsidR="00BB5E75" w:rsidRPr="005339AB" w:rsidRDefault="00BB5E75" w:rsidP="005339AB">
      <w:pPr>
        <w:adjustRightInd w:val="0"/>
        <w:snapToGrid w:val="0"/>
        <w:spacing w:line="360" w:lineRule="auto"/>
        <w:jc w:val="both"/>
        <w:rPr>
          <w:rFonts w:ascii="Book Antiqua" w:hAnsi="Book Antiqua"/>
          <w:b/>
          <w:i/>
          <w:sz w:val="20"/>
          <w:szCs w:val="20"/>
          <w:lang w:val="en-US"/>
        </w:rPr>
      </w:pPr>
      <w:r w:rsidRPr="005339AB">
        <w:rPr>
          <w:rFonts w:ascii="Book Antiqua" w:hAnsi="Book Antiqua"/>
          <w:b/>
          <w:i/>
          <w:sz w:val="20"/>
          <w:szCs w:val="20"/>
          <w:lang w:val="en-US"/>
        </w:rPr>
        <w:t>Literature search</w:t>
      </w:r>
    </w:p>
    <w:p w14:paraId="664EF84A" w14:textId="06B0EC05" w:rsidR="00BB5E75" w:rsidRPr="005339AB" w:rsidRDefault="00DC1464"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hAnsi="Book Antiqua"/>
          <w:sz w:val="20"/>
          <w:szCs w:val="20"/>
          <w:lang w:val="en-US"/>
        </w:rPr>
        <w:t xml:space="preserve">In </w:t>
      </w:r>
      <w:r w:rsidR="00BB5E75" w:rsidRPr="005339AB">
        <w:rPr>
          <w:rFonts w:ascii="Book Antiqua" w:hAnsi="Book Antiqua"/>
          <w:sz w:val="20"/>
          <w:szCs w:val="20"/>
          <w:lang w:val="en-US"/>
        </w:rPr>
        <w:t xml:space="preserve">January 2019, this systematic review and meta-analysis was </w:t>
      </w:r>
      <w:r w:rsidRPr="005339AB">
        <w:rPr>
          <w:rFonts w:ascii="Book Antiqua" w:hAnsi="Book Antiqua"/>
          <w:sz w:val="20"/>
          <w:szCs w:val="20"/>
          <w:lang w:val="en-US"/>
        </w:rPr>
        <w:t xml:space="preserve">performed </w:t>
      </w:r>
      <w:r w:rsidR="00BB5E75" w:rsidRPr="005339AB">
        <w:rPr>
          <w:rFonts w:ascii="Book Antiqua" w:hAnsi="Book Antiqua"/>
          <w:sz w:val="20"/>
          <w:szCs w:val="20"/>
          <w:lang w:val="en-US"/>
        </w:rPr>
        <w:t xml:space="preserve">using the guidelines </w:t>
      </w:r>
      <w:r w:rsidRPr="005339AB">
        <w:rPr>
          <w:rFonts w:ascii="Book Antiqua" w:hAnsi="Book Antiqua"/>
          <w:sz w:val="20"/>
          <w:szCs w:val="20"/>
          <w:lang w:val="en-US"/>
        </w:rPr>
        <w:t xml:space="preserve">of </w:t>
      </w:r>
      <w:r w:rsidR="00BB5E75" w:rsidRPr="005339AB">
        <w:rPr>
          <w:rFonts w:ascii="Book Antiqua" w:hAnsi="Book Antiqua"/>
          <w:sz w:val="20"/>
          <w:szCs w:val="20"/>
          <w:lang w:val="en-US"/>
        </w:rPr>
        <w:t>the Preferred Reporting Items for Systematic Reviews and Meta-Analyses (PRISMA</w:t>
      </w:r>
      <w:proofErr w:type="gramStart"/>
      <w:r w:rsidR="00BB5E75" w:rsidRPr="005339AB">
        <w:rPr>
          <w:rFonts w:ascii="Book Antiqua" w:hAnsi="Book Antiqua"/>
          <w:sz w:val="20"/>
          <w:szCs w:val="20"/>
          <w:lang w:val="en-US"/>
        </w:rPr>
        <w:t>)</w:t>
      </w:r>
      <w:r w:rsidR="00BB5E75" w:rsidRPr="005339AB">
        <w:rPr>
          <w:rFonts w:ascii="Book Antiqua" w:eastAsia="宋体" w:hAnsi="Book Antiqua"/>
          <w:sz w:val="20"/>
          <w:szCs w:val="20"/>
          <w:vertAlign w:val="superscript"/>
          <w:lang w:val="en-US" w:eastAsia="zh-CN"/>
        </w:rPr>
        <w:t>[</w:t>
      </w:r>
      <w:proofErr w:type="gramEnd"/>
      <w:r w:rsidR="00BB5E75" w:rsidRPr="005339AB">
        <w:rPr>
          <w:rFonts w:ascii="Book Antiqua" w:eastAsia="宋体" w:hAnsi="Book Antiqua"/>
          <w:sz w:val="20"/>
          <w:szCs w:val="20"/>
          <w:vertAlign w:val="superscript"/>
          <w:lang w:val="en-US" w:eastAsia="zh-CN"/>
        </w:rPr>
        <w:t>18]</w:t>
      </w:r>
      <w:r w:rsidR="00BB5E75" w:rsidRPr="005339AB">
        <w:rPr>
          <w:rFonts w:ascii="Book Antiqua" w:hAnsi="Book Antiqua"/>
          <w:sz w:val="20"/>
          <w:szCs w:val="20"/>
          <w:lang w:val="en-US"/>
        </w:rPr>
        <w:t>. The Medical Subject Headings (</w:t>
      </w:r>
      <w:proofErr w:type="spellStart"/>
      <w:r w:rsidR="00BB5E75" w:rsidRPr="005339AB">
        <w:rPr>
          <w:rFonts w:ascii="Book Antiqua" w:hAnsi="Book Antiqua"/>
          <w:sz w:val="20"/>
          <w:szCs w:val="20"/>
          <w:lang w:val="en-US"/>
        </w:rPr>
        <w:t>MeSH</w:t>
      </w:r>
      <w:proofErr w:type="spellEnd"/>
      <w:r w:rsidR="00BB5E75" w:rsidRPr="005339AB">
        <w:rPr>
          <w:rFonts w:ascii="Book Antiqua" w:hAnsi="Book Antiqua"/>
          <w:sz w:val="20"/>
          <w:szCs w:val="20"/>
          <w:lang w:val="en-US"/>
        </w:rPr>
        <w:t xml:space="preserve">) terms used for systematic review </w:t>
      </w:r>
      <w:r w:rsidRPr="005339AB">
        <w:rPr>
          <w:rFonts w:ascii="Book Antiqua" w:hAnsi="Book Antiqua"/>
          <w:sz w:val="20"/>
          <w:szCs w:val="20"/>
          <w:lang w:val="en-US"/>
        </w:rPr>
        <w:t>included</w:t>
      </w:r>
      <w:r w:rsidR="00BB5E75"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m</w:t>
      </w:r>
      <w:r w:rsidR="00BB5E75" w:rsidRPr="005339AB">
        <w:rPr>
          <w:rFonts w:ascii="Book Antiqua" w:hAnsi="Book Antiqua"/>
          <w:sz w:val="20"/>
          <w:szCs w:val="20"/>
          <w:lang w:val="en-US"/>
        </w:rPr>
        <w:t>orbid obesity</w:t>
      </w:r>
      <w:r w:rsidRPr="005339AB">
        <w:rPr>
          <w:rFonts w:ascii="Book Antiqua" w:hAnsi="Book Antiqua"/>
          <w:sz w:val="20"/>
          <w:szCs w:val="20"/>
          <w:lang w:val="en-US"/>
        </w:rPr>
        <w:t>,</w:t>
      </w:r>
      <w:r w:rsidR="00BB5E75" w:rsidRPr="005339AB">
        <w:rPr>
          <w:rFonts w:ascii="Book Antiqua" w:hAnsi="Book Antiqua"/>
          <w:sz w:val="20"/>
          <w:szCs w:val="20"/>
          <w:lang w:val="en-US"/>
        </w:rPr>
        <w:t xml:space="preserve"> type 2 diabetes mellitus</w:t>
      </w:r>
      <w:r w:rsidRPr="005339AB">
        <w:rPr>
          <w:rFonts w:ascii="Book Antiqua" w:hAnsi="Book Antiqua"/>
          <w:sz w:val="20"/>
          <w:szCs w:val="20"/>
          <w:lang w:val="en-US"/>
        </w:rPr>
        <w:t>,</w:t>
      </w:r>
      <w:r w:rsidR="00BB5E75" w:rsidRPr="005339AB">
        <w:rPr>
          <w:rFonts w:ascii="Book Antiqua" w:hAnsi="Book Antiqua"/>
          <w:sz w:val="20"/>
          <w:szCs w:val="20"/>
          <w:lang w:val="en-US"/>
        </w:rPr>
        <w:t xml:space="preserve"> laparoscopic sleeve gastrectomy</w:t>
      </w:r>
      <w:r w:rsidRPr="005339AB">
        <w:rPr>
          <w:rFonts w:ascii="Book Antiqua" w:hAnsi="Book Antiqua"/>
          <w:sz w:val="20"/>
          <w:szCs w:val="20"/>
          <w:lang w:val="en-US"/>
        </w:rPr>
        <w:t>,</w:t>
      </w:r>
      <w:r w:rsidR="00BB5E75" w:rsidRPr="005339AB">
        <w:rPr>
          <w:rFonts w:ascii="Book Antiqua" w:hAnsi="Book Antiqua"/>
          <w:sz w:val="20"/>
          <w:szCs w:val="20"/>
          <w:lang w:val="en-US"/>
        </w:rPr>
        <w:t xml:space="preserve"> laparoscopic Roux-en-Y gastric bypass</w:t>
      </w:r>
      <w:r w:rsidRPr="005339AB">
        <w:rPr>
          <w:rFonts w:ascii="Book Antiqua" w:hAnsi="Book Antiqua"/>
          <w:sz w:val="20"/>
          <w:szCs w:val="20"/>
          <w:lang w:val="en-US"/>
        </w:rPr>
        <w:t>, and</w:t>
      </w:r>
      <w:r w:rsidR="00BB5E75" w:rsidRPr="005339AB">
        <w:rPr>
          <w:rFonts w:ascii="Book Antiqua" w:hAnsi="Book Antiqua"/>
          <w:sz w:val="20"/>
          <w:szCs w:val="20"/>
          <w:lang w:val="en-US"/>
        </w:rPr>
        <w:t xml:space="preserve"> fasting blood glucose. The databases of PubMed, Ovid, Wiley online library, Cochrane library, CINAHL, ISI Web of knowledge, ScienceDirect, and EBSCO were searched for full-text English original clinical studies published </w:t>
      </w:r>
      <w:r w:rsidR="00862AFC" w:rsidRPr="005339AB">
        <w:rPr>
          <w:rFonts w:ascii="Book Antiqua" w:hAnsi="Book Antiqua"/>
          <w:sz w:val="20"/>
          <w:szCs w:val="20"/>
          <w:lang w:val="en-US"/>
        </w:rPr>
        <w:t>from</w:t>
      </w:r>
      <w:r w:rsidR="00BB5E75" w:rsidRPr="005339AB">
        <w:rPr>
          <w:rFonts w:ascii="Book Antiqua" w:hAnsi="Book Antiqua"/>
          <w:sz w:val="20"/>
          <w:szCs w:val="20"/>
          <w:lang w:val="en-US"/>
        </w:rPr>
        <w:t xml:space="preserve"> Jan 2013 to Jan 2018. The original studies that compared the effectiveness of LSG and LRYG for </w:t>
      </w:r>
      <w:r w:rsidR="00862AFC" w:rsidRPr="005339AB">
        <w:rPr>
          <w:rFonts w:ascii="Book Antiqua" w:hAnsi="Book Antiqua"/>
          <w:sz w:val="20"/>
          <w:szCs w:val="20"/>
          <w:lang w:val="en-US"/>
        </w:rPr>
        <w:t xml:space="preserve">the </w:t>
      </w:r>
      <w:r w:rsidR="00BB5E75" w:rsidRPr="005339AB">
        <w:rPr>
          <w:rFonts w:ascii="Book Antiqua" w:hAnsi="Book Antiqua"/>
          <w:sz w:val="20"/>
          <w:szCs w:val="20"/>
          <w:lang w:val="en-US"/>
        </w:rPr>
        <w:t>resolution of T2DM in morbid</w:t>
      </w:r>
      <w:r w:rsidR="00862AFC" w:rsidRPr="005339AB">
        <w:rPr>
          <w:rFonts w:ascii="Book Antiqua" w:hAnsi="Book Antiqua"/>
          <w:sz w:val="20"/>
          <w:szCs w:val="20"/>
          <w:lang w:val="en-US"/>
        </w:rPr>
        <w:t>ly</w:t>
      </w:r>
      <w:r w:rsidR="00BB5E75" w:rsidRPr="005339AB">
        <w:rPr>
          <w:rFonts w:ascii="Book Antiqua" w:hAnsi="Book Antiqua"/>
          <w:sz w:val="20"/>
          <w:szCs w:val="20"/>
          <w:lang w:val="en-US"/>
        </w:rPr>
        <w:t xml:space="preserve"> obese patients during 1</w:t>
      </w:r>
      <w:r w:rsidR="009403FB">
        <w:rPr>
          <w:rFonts w:ascii="Book Antiqua" w:hAnsi="Book Antiqua"/>
          <w:sz w:val="20"/>
          <w:szCs w:val="20"/>
          <w:lang w:val="en-US"/>
        </w:rPr>
        <w:t>-</w:t>
      </w:r>
      <w:r w:rsidR="00BB5E75" w:rsidRPr="005339AB">
        <w:rPr>
          <w:rFonts w:ascii="Book Antiqua" w:hAnsi="Book Antiqua"/>
          <w:sz w:val="20"/>
          <w:szCs w:val="20"/>
          <w:lang w:val="en-US"/>
        </w:rPr>
        <w:t>5 years of follow</w:t>
      </w:r>
      <w:r w:rsidR="004C6034" w:rsidRPr="005339AB">
        <w:rPr>
          <w:rFonts w:ascii="Book Antiqua" w:hAnsi="Book Antiqua"/>
          <w:sz w:val="20"/>
          <w:szCs w:val="20"/>
          <w:lang w:val="en-US"/>
        </w:rPr>
        <w:t>-</w:t>
      </w:r>
      <w:r w:rsidR="00BB5E75" w:rsidRPr="005339AB">
        <w:rPr>
          <w:rFonts w:ascii="Book Antiqua" w:hAnsi="Book Antiqua"/>
          <w:sz w:val="20"/>
          <w:szCs w:val="20"/>
          <w:lang w:val="en-US"/>
        </w:rPr>
        <w:t>up were included in this search. The remission of T2DM was considered when HbA1c</w:t>
      </w:r>
      <w:r w:rsidR="00BB5E75" w:rsidRPr="005339AB">
        <w:rPr>
          <w:rFonts w:ascii="MS Gothic" w:eastAsia="MS Gothic" w:hAnsi="MS Gothic" w:cs="MS Gothic"/>
          <w:sz w:val="20"/>
          <w:szCs w:val="20"/>
          <w:lang w:val="en-US"/>
        </w:rPr>
        <w:t> </w:t>
      </w:r>
      <w:r w:rsidR="00BB5E75" w:rsidRPr="005339AB">
        <w:rPr>
          <w:rFonts w:ascii="Book Antiqua" w:hAnsi="Book Antiqua"/>
          <w:sz w:val="20"/>
          <w:szCs w:val="20"/>
          <w:lang w:val="en-US"/>
        </w:rPr>
        <w:t>&lt;</w:t>
      </w:r>
      <w:r w:rsidR="00BB5E75" w:rsidRPr="005339AB">
        <w:rPr>
          <w:rFonts w:ascii="MS Gothic" w:eastAsia="MS Gothic" w:hAnsi="MS Gothic" w:cs="MS Gothic"/>
          <w:sz w:val="20"/>
          <w:szCs w:val="20"/>
          <w:lang w:val="en-US"/>
        </w:rPr>
        <w:t> </w:t>
      </w:r>
      <w:r w:rsidR="00BB5E75" w:rsidRPr="005339AB">
        <w:rPr>
          <w:rFonts w:ascii="Book Antiqua" w:hAnsi="Book Antiqua"/>
          <w:sz w:val="20"/>
          <w:szCs w:val="20"/>
          <w:lang w:val="en-US"/>
        </w:rPr>
        <w:t xml:space="preserve">6.0% without anti-diabetic therapy was achieved by bariatric </w:t>
      </w:r>
      <w:proofErr w:type="gramStart"/>
      <w:r w:rsidR="00BB5E75" w:rsidRPr="005339AB">
        <w:rPr>
          <w:rFonts w:ascii="Book Antiqua" w:hAnsi="Book Antiqua"/>
          <w:sz w:val="20"/>
          <w:szCs w:val="20"/>
          <w:lang w:val="en-US"/>
        </w:rPr>
        <w:t>procedures</w:t>
      </w:r>
      <w:r w:rsidR="00BB5E75" w:rsidRPr="005339AB">
        <w:rPr>
          <w:rFonts w:ascii="Book Antiqua" w:eastAsia="宋体" w:hAnsi="Book Antiqua"/>
          <w:sz w:val="20"/>
          <w:szCs w:val="20"/>
          <w:vertAlign w:val="superscript"/>
          <w:lang w:val="en-US" w:eastAsia="zh-CN"/>
        </w:rPr>
        <w:t>[</w:t>
      </w:r>
      <w:proofErr w:type="gramEnd"/>
      <w:r w:rsidR="00BB5E75" w:rsidRPr="005339AB">
        <w:rPr>
          <w:rFonts w:ascii="Book Antiqua" w:eastAsia="宋体" w:hAnsi="Book Antiqua"/>
          <w:sz w:val="20"/>
          <w:szCs w:val="20"/>
          <w:vertAlign w:val="superscript"/>
          <w:lang w:val="en-US" w:eastAsia="zh-CN"/>
        </w:rPr>
        <w:t>19]</w:t>
      </w:r>
      <w:r w:rsidR="00BB5E75" w:rsidRPr="005339AB">
        <w:rPr>
          <w:rFonts w:ascii="Book Antiqua" w:hAnsi="Book Antiqua"/>
          <w:sz w:val="20"/>
          <w:szCs w:val="20"/>
          <w:lang w:val="en-US"/>
        </w:rPr>
        <w:t xml:space="preserve">. </w:t>
      </w:r>
      <w:r w:rsidR="00BB5E75" w:rsidRPr="005339AB">
        <w:rPr>
          <w:rFonts w:ascii="Book Antiqua" w:eastAsia="宋体" w:hAnsi="Book Antiqua"/>
          <w:sz w:val="20"/>
          <w:szCs w:val="20"/>
          <w:lang w:val="en-US" w:eastAsia="zh-CN"/>
        </w:rPr>
        <w:t>A</w:t>
      </w:r>
      <w:r w:rsidR="00BB5E75" w:rsidRPr="005339AB">
        <w:rPr>
          <w:rFonts w:ascii="Book Antiqua" w:hAnsi="Book Antiqua"/>
          <w:sz w:val="20"/>
          <w:szCs w:val="20"/>
          <w:lang w:val="en-US"/>
        </w:rPr>
        <w:t xml:space="preserve">s defined by </w:t>
      </w:r>
      <w:r w:rsidR="00BB5E75" w:rsidRPr="005339AB">
        <w:rPr>
          <w:rFonts w:ascii="Book Antiqua" w:eastAsia="宋体" w:hAnsi="Book Antiqua"/>
          <w:sz w:val="20"/>
          <w:szCs w:val="20"/>
          <w:lang w:val="en-US" w:eastAsia="zh-CN"/>
        </w:rPr>
        <w:t>r</w:t>
      </w:r>
      <w:r w:rsidR="00BB5E75" w:rsidRPr="005339AB">
        <w:rPr>
          <w:rFonts w:ascii="Book Antiqua" w:hAnsi="Book Antiqua"/>
          <w:sz w:val="20"/>
          <w:szCs w:val="20"/>
          <w:lang w:val="en-US"/>
        </w:rPr>
        <w:t>eview articles, editorials, expert opinions, commentaries, and short communications were excluded. The original studies with incomplete data as mean ±</w:t>
      </w:r>
      <w:r w:rsidR="005932B8" w:rsidRPr="005339AB">
        <w:rPr>
          <w:rFonts w:ascii="Book Antiqua" w:hAnsi="Book Antiqua"/>
          <w:sz w:val="20"/>
          <w:szCs w:val="20"/>
          <w:lang w:val="en-US"/>
        </w:rPr>
        <w:t xml:space="preserve"> </w:t>
      </w:r>
      <w:r w:rsidR="00BB5E75" w:rsidRPr="005339AB">
        <w:rPr>
          <w:rFonts w:ascii="Book Antiqua" w:hAnsi="Book Antiqua"/>
          <w:sz w:val="20"/>
          <w:szCs w:val="20"/>
          <w:lang w:val="en-US"/>
        </w:rPr>
        <w:t>SD</w:t>
      </w:r>
      <w:r w:rsidR="005932B8" w:rsidRPr="005339AB">
        <w:rPr>
          <w:rFonts w:ascii="Book Antiqua" w:hAnsi="Book Antiqua"/>
          <w:sz w:val="20"/>
          <w:szCs w:val="20"/>
          <w:lang w:val="en-US"/>
        </w:rPr>
        <w:t xml:space="preserve"> </w:t>
      </w:r>
      <w:r w:rsidR="00BB5E75" w:rsidRPr="005339AB">
        <w:rPr>
          <w:rFonts w:ascii="Book Antiqua" w:hAnsi="Book Antiqua"/>
          <w:sz w:val="20"/>
          <w:szCs w:val="20"/>
          <w:lang w:val="en-US"/>
        </w:rPr>
        <w:t>(for continuous outcome)</w:t>
      </w:r>
      <w:r w:rsidR="00ED1313" w:rsidRPr="005339AB">
        <w:rPr>
          <w:rFonts w:ascii="Book Antiqua" w:hAnsi="Book Antiqua"/>
          <w:sz w:val="20"/>
          <w:szCs w:val="20"/>
          <w:lang w:val="en-US"/>
        </w:rPr>
        <w:t>,</w:t>
      </w:r>
      <w:r w:rsidR="00BB5E75" w:rsidRPr="005339AB">
        <w:rPr>
          <w:rFonts w:ascii="Book Antiqua" w:hAnsi="Book Antiqua"/>
          <w:sz w:val="20"/>
          <w:szCs w:val="20"/>
          <w:lang w:val="en-US"/>
        </w:rPr>
        <w:t xml:space="preserve"> number</w:t>
      </w:r>
      <w:r w:rsidR="00ED1313" w:rsidRPr="005339AB">
        <w:rPr>
          <w:rFonts w:ascii="Book Antiqua" w:hAnsi="Book Antiqua"/>
          <w:sz w:val="20"/>
          <w:szCs w:val="20"/>
          <w:lang w:val="en-US"/>
        </w:rPr>
        <w:t>,</w:t>
      </w:r>
      <w:r w:rsidR="00BB5E75" w:rsidRPr="005339AB">
        <w:rPr>
          <w:rFonts w:ascii="Book Antiqua" w:hAnsi="Book Antiqua"/>
          <w:sz w:val="20"/>
          <w:szCs w:val="20"/>
          <w:lang w:val="en-US"/>
        </w:rPr>
        <w:t xml:space="preserve"> percentage (for dichotomous outcome) or an average follow-up of less than one year were excluded. In addition, research articles that attempted to determine surgical outcomes of LSG and LRYGB in patients with a body BMI &lt; 27 kg/m</w:t>
      </w:r>
      <w:r w:rsidR="00BB5E75" w:rsidRPr="005339AB">
        <w:rPr>
          <w:rFonts w:ascii="Book Antiqua" w:hAnsi="Book Antiqua"/>
          <w:sz w:val="20"/>
          <w:szCs w:val="20"/>
          <w:vertAlign w:val="superscript"/>
          <w:lang w:val="en-US"/>
        </w:rPr>
        <w:t>2</w:t>
      </w:r>
      <w:r w:rsidR="00BB5E75" w:rsidRPr="005339AB">
        <w:rPr>
          <w:rFonts w:ascii="Book Antiqua" w:hAnsi="Book Antiqua"/>
          <w:sz w:val="20"/>
          <w:szCs w:val="20"/>
          <w:lang w:val="en-US"/>
        </w:rPr>
        <w:t xml:space="preserve"> or &lt; 18</w:t>
      </w:r>
      <w:r w:rsidR="009403FB">
        <w:rPr>
          <w:rFonts w:ascii="Book Antiqua" w:hAnsi="Book Antiqua"/>
          <w:sz w:val="20"/>
          <w:szCs w:val="20"/>
          <w:lang w:val="en-US"/>
        </w:rPr>
        <w:t>-</w:t>
      </w:r>
      <w:r w:rsidR="00BB5E75" w:rsidRPr="005339AB">
        <w:rPr>
          <w:rFonts w:ascii="Book Antiqua" w:hAnsi="Book Antiqua"/>
          <w:sz w:val="20"/>
          <w:szCs w:val="20"/>
          <w:lang w:val="en-US"/>
        </w:rPr>
        <w:t xml:space="preserve"> or &gt; 65</w:t>
      </w:r>
      <w:r w:rsidR="009403FB">
        <w:rPr>
          <w:rFonts w:ascii="Book Antiqua" w:hAnsi="Book Antiqua"/>
          <w:sz w:val="20"/>
          <w:szCs w:val="20"/>
          <w:lang w:val="en-US"/>
        </w:rPr>
        <w:t>-</w:t>
      </w:r>
      <w:r w:rsidR="00BB5E75" w:rsidRPr="005339AB">
        <w:rPr>
          <w:rFonts w:ascii="Book Antiqua" w:hAnsi="Book Antiqua"/>
          <w:sz w:val="20"/>
          <w:szCs w:val="20"/>
          <w:lang w:val="en-US"/>
        </w:rPr>
        <w:t>years</w:t>
      </w:r>
      <w:r w:rsidR="009403FB">
        <w:rPr>
          <w:rFonts w:ascii="Book Antiqua" w:hAnsi="Book Antiqua"/>
          <w:sz w:val="20"/>
          <w:szCs w:val="20"/>
          <w:lang w:val="en-US"/>
        </w:rPr>
        <w:t>-</w:t>
      </w:r>
      <w:r w:rsidR="00BB5E75" w:rsidRPr="005339AB">
        <w:rPr>
          <w:rFonts w:ascii="Book Antiqua" w:hAnsi="Book Antiqua"/>
          <w:sz w:val="20"/>
          <w:szCs w:val="20"/>
          <w:lang w:val="en-US"/>
        </w:rPr>
        <w:t>old were excluded. The indicators of glycemic control were HbA1C and fasting blood glucose levels. Finally, research showing combined data of revision or conversion bariatric procedures was not included in this study.</w:t>
      </w:r>
    </w:p>
    <w:p w14:paraId="7E981395" w14:textId="77777777" w:rsidR="00BB5E75" w:rsidRPr="005339AB" w:rsidRDefault="00BB5E75" w:rsidP="005339AB">
      <w:pPr>
        <w:adjustRightInd w:val="0"/>
        <w:snapToGrid w:val="0"/>
        <w:spacing w:line="360" w:lineRule="auto"/>
        <w:jc w:val="both"/>
        <w:rPr>
          <w:rFonts w:ascii="Book Antiqua" w:eastAsia="宋体" w:hAnsi="Book Antiqua"/>
          <w:b/>
          <w:i/>
          <w:sz w:val="20"/>
          <w:szCs w:val="20"/>
          <w:lang w:val="en-US" w:eastAsia="zh-CN"/>
        </w:rPr>
      </w:pPr>
    </w:p>
    <w:p w14:paraId="2B344021" w14:textId="77777777" w:rsidR="00BB5E75" w:rsidRPr="005339AB" w:rsidRDefault="00BB5E75" w:rsidP="005339AB">
      <w:pPr>
        <w:adjustRightInd w:val="0"/>
        <w:snapToGrid w:val="0"/>
        <w:spacing w:line="360" w:lineRule="auto"/>
        <w:jc w:val="both"/>
        <w:rPr>
          <w:rFonts w:ascii="Book Antiqua" w:eastAsia="宋体" w:hAnsi="Book Antiqua"/>
          <w:b/>
          <w:i/>
          <w:sz w:val="20"/>
          <w:szCs w:val="20"/>
          <w:lang w:val="en-US" w:eastAsia="zh-CN"/>
        </w:rPr>
      </w:pPr>
      <w:r w:rsidRPr="005339AB">
        <w:rPr>
          <w:rFonts w:ascii="Book Antiqua" w:hAnsi="Book Antiqua"/>
          <w:b/>
          <w:i/>
          <w:sz w:val="20"/>
          <w:szCs w:val="20"/>
          <w:lang w:val="en-US"/>
        </w:rPr>
        <w:t>Data extraction and synthesis</w:t>
      </w:r>
    </w:p>
    <w:p w14:paraId="0E8CF55A" w14:textId="4C5B2E8B"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hAnsi="Book Antiqua"/>
          <w:sz w:val="20"/>
          <w:szCs w:val="20"/>
          <w:lang w:val="en-US"/>
        </w:rPr>
        <w:t>During two rounds of search</w:t>
      </w:r>
      <w:r w:rsidR="00ED1313" w:rsidRPr="005339AB">
        <w:rPr>
          <w:rFonts w:ascii="Book Antiqua" w:hAnsi="Book Antiqua"/>
          <w:sz w:val="20"/>
          <w:szCs w:val="20"/>
          <w:lang w:val="en-US"/>
        </w:rPr>
        <w:t>es</w:t>
      </w:r>
      <w:r w:rsidRPr="005339AB">
        <w:rPr>
          <w:rFonts w:ascii="Book Antiqua" w:hAnsi="Book Antiqua"/>
          <w:sz w:val="20"/>
          <w:szCs w:val="20"/>
          <w:lang w:val="en-US"/>
        </w:rPr>
        <w:t xml:space="preserve"> in the selected databases, 1</w:t>
      </w:r>
      <w:r w:rsidR="00ED1313" w:rsidRPr="005339AB">
        <w:rPr>
          <w:rFonts w:ascii="Book Antiqua" w:hAnsi="Book Antiqua"/>
          <w:sz w:val="20"/>
          <w:szCs w:val="20"/>
          <w:lang w:val="en-US"/>
        </w:rPr>
        <w:t>,</w:t>
      </w:r>
      <w:r w:rsidRPr="005339AB">
        <w:rPr>
          <w:rFonts w:ascii="Book Antiqua" w:hAnsi="Book Antiqua"/>
          <w:sz w:val="20"/>
          <w:szCs w:val="20"/>
          <w:lang w:val="en-US"/>
        </w:rPr>
        <w:t xml:space="preserve">650 studies were retrieved. Review of the searched titles showed 496 duplicate and 960 irrelevant titles that were excluded from further literature review. At the next stage of analysis of </w:t>
      </w:r>
      <w:r w:rsidR="00ED1313" w:rsidRPr="005339AB">
        <w:rPr>
          <w:rFonts w:ascii="Book Antiqua" w:hAnsi="Book Antiqua"/>
          <w:sz w:val="20"/>
          <w:szCs w:val="20"/>
          <w:lang w:val="en-US"/>
        </w:rPr>
        <w:t xml:space="preserve">the </w:t>
      </w:r>
      <w:r w:rsidRPr="005339AB">
        <w:rPr>
          <w:rFonts w:ascii="Book Antiqua" w:hAnsi="Book Antiqua"/>
          <w:sz w:val="20"/>
          <w:szCs w:val="20"/>
          <w:lang w:val="en-US"/>
        </w:rPr>
        <w:t>194 titles, another 125 articles were excluded</w:t>
      </w:r>
      <w:r w:rsidR="00ED1313" w:rsidRPr="005339AB">
        <w:rPr>
          <w:rFonts w:ascii="Book Antiqua" w:hAnsi="Book Antiqua"/>
          <w:sz w:val="20"/>
          <w:szCs w:val="20"/>
          <w:lang w:val="en-US"/>
        </w:rPr>
        <w:t>,</w:t>
      </w:r>
      <w:r w:rsidRPr="005339AB">
        <w:rPr>
          <w:rFonts w:ascii="Book Antiqua" w:hAnsi="Book Antiqua"/>
          <w:sz w:val="20"/>
          <w:szCs w:val="20"/>
          <w:lang w:val="en-US"/>
        </w:rPr>
        <w:t xml:space="preserve"> as the contents and study outcomes did not match our systematic review primary outcomes. As many as 69 articles were found </w:t>
      </w:r>
      <w:r w:rsidR="00ED1313" w:rsidRPr="005339AB">
        <w:rPr>
          <w:rFonts w:ascii="Book Antiqua" w:hAnsi="Book Antiqua"/>
          <w:sz w:val="20"/>
          <w:szCs w:val="20"/>
          <w:lang w:val="en-US"/>
        </w:rPr>
        <w:t xml:space="preserve">to be </w:t>
      </w:r>
      <w:r w:rsidRPr="005339AB">
        <w:rPr>
          <w:rFonts w:ascii="Book Antiqua" w:hAnsi="Book Antiqua"/>
          <w:sz w:val="20"/>
          <w:szCs w:val="20"/>
          <w:lang w:val="en-US"/>
        </w:rPr>
        <w:t>relevant</w:t>
      </w:r>
      <w:r w:rsidR="00ED1313" w:rsidRPr="005339AB">
        <w:rPr>
          <w:rFonts w:ascii="Book Antiqua" w:hAnsi="Book Antiqua"/>
          <w:sz w:val="20"/>
          <w:szCs w:val="20"/>
          <w:lang w:val="en-US"/>
        </w:rPr>
        <w:t>,</w:t>
      </w:r>
      <w:r w:rsidRPr="005339AB">
        <w:rPr>
          <w:rFonts w:ascii="Book Antiqua" w:hAnsi="Book Antiqua"/>
          <w:sz w:val="20"/>
          <w:szCs w:val="20"/>
          <w:lang w:val="en-US"/>
        </w:rPr>
        <w:t xml:space="preserve"> as they compared </w:t>
      </w:r>
      <w:r w:rsidR="00ED1313" w:rsidRPr="005339AB">
        <w:rPr>
          <w:rFonts w:ascii="Book Antiqua" w:hAnsi="Book Antiqua"/>
          <w:sz w:val="20"/>
          <w:szCs w:val="20"/>
          <w:lang w:val="en-US"/>
        </w:rPr>
        <w:t xml:space="preserve">the </w:t>
      </w:r>
      <w:r w:rsidRPr="005339AB">
        <w:rPr>
          <w:rFonts w:ascii="Book Antiqua" w:hAnsi="Book Antiqua"/>
          <w:sz w:val="20"/>
          <w:szCs w:val="20"/>
          <w:lang w:val="en-US"/>
        </w:rPr>
        <w:t>effectiveness of LSG and LRYGB for T2DM resolution. However, during full text review of these 69 articles, 60 studies were further excluded</w:t>
      </w:r>
      <w:r w:rsidR="00ED1313" w:rsidRPr="005339AB">
        <w:rPr>
          <w:rFonts w:ascii="Book Antiqua" w:hAnsi="Book Antiqua"/>
          <w:sz w:val="20"/>
          <w:szCs w:val="20"/>
          <w:lang w:val="en-US"/>
        </w:rPr>
        <w:t>,</w:t>
      </w:r>
      <w:r w:rsidRPr="005339AB">
        <w:rPr>
          <w:rFonts w:ascii="Book Antiqua" w:hAnsi="Book Antiqua"/>
          <w:sz w:val="20"/>
          <w:szCs w:val="20"/>
          <w:lang w:val="en-US"/>
        </w:rPr>
        <w:t xml:space="preserve"> as they contained incomplete data and inconsistent findings. Finally, a total of </w:t>
      </w:r>
      <w:r w:rsidR="00ED1313" w:rsidRPr="005339AB">
        <w:rPr>
          <w:rFonts w:ascii="Book Antiqua" w:hAnsi="Book Antiqua"/>
          <w:sz w:val="20"/>
          <w:szCs w:val="20"/>
          <w:lang w:val="en-US"/>
        </w:rPr>
        <w:t xml:space="preserve">nine </w:t>
      </w:r>
      <w:r w:rsidRPr="005339AB">
        <w:rPr>
          <w:rFonts w:ascii="Book Antiqua" w:hAnsi="Book Antiqua"/>
          <w:sz w:val="20"/>
          <w:szCs w:val="20"/>
          <w:lang w:val="en-US"/>
        </w:rPr>
        <w:t>relevant studies were selected in this meta-analysis (Figure 1)</w:t>
      </w:r>
      <w:r w:rsidRPr="005339AB">
        <w:rPr>
          <w:rFonts w:ascii="Book Antiqua" w:eastAsia="宋体" w:hAnsi="Book Antiqua"/>
          <w:sz w:val="20"/>
          <w:szCs w:val="20"/>
          <w:lang w:val="en-US" w:eastAsia="zh-CN"/>
        </w:rPr>
        <w:t>.</w:t>
      </w:r>
    </w:p>
    <w:p w14:paraId="50AD3C7C" w14:textId="77777777" w:rsidR="00BB5E75" w:rsidRPr="005339AB" w:rsidRDefault="00BB5E75" w:rsidP="005339AB">
      <w:pPr>
        <w:adjustRightInd w:val="0"/>
        <w:snapToGrid w:val="0"/>
        <w:spacing w:line="360" w:lineRule="auto"/>
        <w:jc w:val="both"/>
        <w:rPr>
          <w:rFonts w:ascii="Book Antiqua" w:eastAsia="宋体" w:hAnsi="Book Antiqua"/>
          <w:b/>
          <w:i/>
          <w:sz w:val="20"/>
          <w:szCs w:val="20"/>
          <w:lang w:val="en-US" w:eastAsia="zh-CN"/>
        </w:rPr>
      </w:pPr>
    </w:p>
    <w:p w14:paraId="20F64321" w14:textId="77777777" w:rsidR="00BB5E75" w:rsidRPr="005339AB" w:rsidRDefault="00BB5E75" w:rsidP="005339AB">
      <w:pPr>
        <w:adjustRightInd w:val="0"/>
        <w:snapToGrid w:val="0"/>
        <w:spacing w:line="360" w:lineRule="auto"/>
        <w:jc w:val="both"/>
        <w:rPr>
          <w:rFonts w:ascii="Book Antiqua" w:hAnsi="Book Antiqua"/>
          <w:b/>
          <w:i/>
          <w:sz w:val="20"/>
          <w:szCs w:val="20"/>
          <w:lang w:val="en-US"/>
        </w:rPr>
      </w:pPr>
      <w:r w:rsidRPr="005339AB">
        <w:rPr>
          <w:rFonts w:ascii="Book Antiqua" w:hAnsi="Book Antiqua"/>
          <w:b/>
          <w:i/>
          <w:sz w:val="20"/>
          <w:szCs w:val="20"/>
          <w:lang w:val="en-US"/>
        </w:rPr>
        <w:t>Quality assurance</w:t>
      </w:r>
    </w:p>
    <w:p w14:paraId="227A19EA" w14:textId="0C8BEADB"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hAnsi="Book Antiqua"/>
          <w:sz w:val="20"/>
          <w:szCs w:val="20"/>
          <w:lang w:val="en-US"/>
        </w:rPr>
        <w:t xml:space="preserve">Two independent researchers </w:t>
      </w:r>
      <w:r w:rsidR="00AB6835" w:rsidRPr="005339AB">
        <w:rPr>
          <w:rFonts w:ascii="Book Antiqua" w:eastAsiaTheme="minorEastAsia" w:hAnsi="Book Antiqua"/>
          <w:sz w:val="20"/>
          <w:szCs w:val="20"/>
          <w:lang w:val="en-US" w:eastAsia="zh-CN"/>
        </w:rPr>
        <w:t>(</w:t>
      </w:r>
      <w:r w:rsidR="00AB6835" w:rsidRPr="005339AB">
        <w:rPr>
          <w:rFonts w:ascii="Book Antiqua" w:hAnsi="Book Antiqua"/>
          <w:sz w:val="20"/>
          <w:szCs w:val="20"/>
          <w:lang w:val="en-US"/>
        </w:rPr>
        <w:t xml:space="preserve">Salman Yousuf </w:t>
      </w:r>
      <w:proofErr w:type="spellStart"/>
      <w:r w:rsidR="00AB6835" w:rsidRPr="005339AB">
        <w:rPr>
          <w:rFonts w:ascii="Book Antiqua" w:hAnsi="Book Antiqua"/>
          <w:sz w:val="20"/>
          <w:szCs w:val="20"/>
          <w:lang w:val="en-US"/>
        </w:rPr>
        <w:t>Guraya</w:t>
      </w:r>
      <w:proofErr w:type="spellEnd"/>
      <w:r w:rsidR="00AB6835" w:rsidRPr="005339AB">
        <w:rPr>
          <w:rFonts w:ascii="Book Antiqua" w:eastAsiaTheme="minorEastAsia" w:hAnsi="Book Antiqua"/>
          <w:sz w:val="20"/>
          <w:szCs w:val="20"/>
          <w:lang w:val="en-US" w:eastAsia="zh-CN"/>
        </w:rPr>
        <w:t xml:space="preserve"> and </w:t>
      </w:r>
      <w:r w:rsidR="00AB6835" w:rsidRPr="005339AB">
        <w:rPr>
          <w:rFonts w:ascii="Book Antiqua" w:hAnsi="Book Antiqua"/>
          <w:sz w:val="20"/>
          <w:szCs w:val="20"/>
          <w:lang w:val="en-US"/>
        </w:rPr>
        <w:t xml:space="preserve">Tim </w:t>
      </w:r>
      <w:proofErr w:type="spellStart"/>
      <w:r w:rsidR="00AB6835" w:rsidRPr="005339AB">
        <w:rPr>
          <w:rFonts w:ascii="Book Antiqua" w:hAnsi="Book Antiqua"/>
          <w:sz w:val="20"/>
          <w:szCs w:val="20"/>
          <w:lang w:val="en-US"/>
        </w:rPr>
        <w:t>Strate</w:t>
      </w:r>
      <w:proofErr w:type="spellEnd"/>
      <w:r w:rsidR="00AB6835" w:rsidRPr="005339AB">
        <w:rPr>
          <w:rFonts w:ascii="Book Antiqua" w:eastAsiaTheme="minorEastAsia" w:hAnsi="Book Antiqua"/>
          <w:sz w:val="20"/>
          <w:szCs w:val="20"/>
          <w:lang w:val="en-US" w:eastAsia="zh-CN"/>
        </w:rPr>
        <w:t>)</w:t>
      </w:r>
      <w:r w:rsidRPr="005339AB">
        <w:rPr>
          <w:rFonts w:ascii="Book Antiqua" w:hAnsi="Book Antiqua"/>
          <w:sz w:val="20"/>
          <w:szCs w:val="20"/>
          <w:lang w:val="en-US"/>
        </w:rPr>
        <w:t xml:space="preserve"> searched, analy</w:t>
      </w:r>
      <w:r w:rsidRPr="005339AB">
        <w:rPr>
          <w:rFonts w:ascii="Book Antiqua" w:eastAsia="宋体" w:hAnsi="Book Antiqua"/>
          <w:sz w:val="20"/>
          <w:szCs w:val="20"/>
          <w:lang w:val="en-US" w:eastAsia="zh-CN"/>
        </w:rPr>
        <w:t>z</w:t>
      </w:r>
      <w:r w:rsidRPr="005339AB">
        <w:rPr>
          <w:rFonts w:ascii="Book Antiqua" w:hAnsi="Book Antiqua"/>
          <w:sz w:val="20"/>
          <w:szCs w:val="20"/>
          <w:lang w:val="en-US"/>
        </w:rPr>
        <w:t>ed</w:t>
      </w:r>
      <w:r w:rsidR="002331D6" w:rsidRPr="005339AB">
        <w:rPr>
          <w:rFonts w:ascii="Book Antiqua" w:hAnsi="Book Antiqua"/>
          <w:sz w:val="20"/>
          <w:szCs w:val="20"/>
          <w:lang w:val="en-US"/>
        </w:rPr>
        <w:t xml:space="preserve">, </w:t>
      </w:r>
      <w:r w:rsidRPr="005339AB">
        <w:rPr>
          <w:rFonts w:ascii="Book Antiqua" w:hAnsi="Book Antiqua"/>
          <w:sz w:val="20"/>
          <w:szCs w:val="20"/>
          <w:lang w:val="en-US"/>
        </w:rPr>
        <w:t xml:space="preserve">reviewed the retrieved titles and full-text articles for suitability and </w:t>
      </w:r>
      <w:r w:rsidR="002331D6" w:rsidRPr="005339AB">
        <w:rPr>
          <w:rFonts w:ascii="Book Antiqua" w:hAnsi="Book Antiqua"/>
          <w:sz w:val="20"/>
          <w:szCs w:val="20"/>
          <w:lang w:val="en-US"/>
        </w:rPr>
        <w:t xml:space="preserve">study </w:t>
      </w:r>
      <w:r w:rsidRPr="005339AB">
        <w:rPr>
          <w:rFonts w:ascii="Book Antiqua" w:hAnsi="Book Antiqua"/>
          <w:sz w:val="20"/>
          <w:szCs w:val="20"/>
          <w:lang w:val="en-US"/>
        </w:rPr>
        <w:t xml:space="preserve">representativeness. Using the Cochrane Collaboration tool, we found some element of selection bias that was reflected by </w:t>
      </w:r>
      <w:r w:rsidR="002331D6" w:rsidRPr="005339AB">
        <w:rPr>
          <w:rFonts w:ascii="Book Antiqua" w:hAnsi="Book Antiqua"/>
          <w:sz w:val="20"/>
          <w:szCs w:val="20"/>
          <w:lang w:val="en-US"/>
        </w:rPr>
        <w:t xml:space="preserve">the </w:t>
      </w:r>
      <w:r w:rsidRPr="005339AB">
        <w:rPr>
          <w:rFonts w:ascii="Book Antiqua" w:hAnsi="Book Antiqua"/>
          <w:sz w:val="20"/>
          <w:szCs w:val="20"/>
          <w:lang w:val="en-US"/>
        </w:rPr>
        <w:t xml:space="preserve">blinding of participants and personnel preferences (performance </w:t>
      </w:r>
      <w:proofErr w:type="gramStart"/>
      <w:r w:rsidRPr="005339AB">
        <w:rPr>
          <w:rFonts w:ascii="Book Antiqua" w:hAnsi="Book Antiqua"/>
          <w:sz w:val="20"/>
          <w:szCs w:val="20"/>
          <w:lang w:val="en-US"/>
        </w:rPr>
        <w:t>bias)</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10,20]</w:t>
      </w:r>
      <w:r w:rsidRPr="005339AB">
        <w:rPr>
          <w:rFonts w:ascii="Book Antiqua" w:hAnsi="Book Antiqua"/>
          <w:sz w:val="20"/>
          <w:szCs w:val="20"/>
          <w:lang w:val="en-US"/>
        </w:rPr>
        <w:t>. The risk of bias and conflict of interest were eliminated by discussions and by reaching a general consensus.</w:t>
      </w:r>
    </w:p>
    <w:p w14:paraId="4140E014"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p>
    <w:p w14:paraId="70E13056" w14:textId="77777777" w:rsidR="00BB5E75" w:rsidRPr="005339AB" w:rsidRDefault="00BB5E75" w:rsidP="005339AB">
      <w:pPr>
        <w:adjustRightInd w:val="0"/>
        <w:snapToGrid w:val="0"/>
        <w:spacing w:line="360" w:lineRule="auto"/>
        <w:jc w:val="both"/>
        <w:rPr>
          <w:rFonts w:ascii="Book Antiqua" w:hAnsi="Book Antiqua"/>
          <w:b/>
          <w:i/>
          <w:sz w:val="20"/>
          <w:szCs w:val="20"/>
          <w:lang w:val="en-US"/>
        </w:rPr>
      </w:pPr>
      <w:r w:rsidRPr="005339AB">
        <w:rPr>
          <w:rFonts w:ascii="Book Antiqua" w:hAnsi="Book Antiqua"/>
          <w:b/>
          <w:i/>
          <w:sz w:val="20"/>
          <w:szCs w:val="20"/>
          <w:lang w:val="en-US"/>
        </w:rPr>
        <w:lastRenderedPageBreak/>
        <w:t>Quantitative analysis of data</w:t>
      </w:r>
    </w:p>
    <w:p w14:paraId="0A08419D" w14:textId="28F08402" w:rsidR="00BB5E75" w:rsidRPr="005339AB" w:rsidRDefault="00BB5E75" w:rsidP="005339AB">
      <w:pPr>
        <w:adjustRightInd w:val="0"/>
        <w:snapToGrid w:val="0"/>
        <w:spacing w:line="360" w:lineRule="auto"/>
        <w:jc w:val="both"/>
        <w:rPr>
          <w:rFonts w:ascii="Book Antiqua" w:hAnsi="Book Antiqua"/>
          <w:sz w:val="20"/>
          <w:szCs w:val="20"/>
          <w:lang w:val="en-US"/>
        </w:rPr>
      </w:pPr>
      <w:r w:rsidRPr="005339AB">
        <w:rPr>
          <w:rFonts w:ascii="Book Antiqua" w:hAnsi="Book Antiqua"/>
          <w:sz w:val="20"/>
          <w:szCs w:val="20"/>
          <w:lang w:val="en-US"/>
        </w:rPr>
        <w:t xml:space="preserve">Review Manger 5.3 software, developed by Cochrane Library, was used for </w:t>
      </w:r>
      <w:r w:rsidR="002331D6" w:rsidRPr="005339AB">
        <w:rPr>
          <w:rFonts w:ascii="Book Antiqua" w:hAnsi="Book Antiqua"/>
          <w:sz w:val="20"/>
          <w:szCs w:val="20"/>
          <w:lang w:val="en-US"/>
        </w:rPr>
        <w:t xml:space="preserve">the </w:t>
      </w:r>
      <w:r w:rsidRPr="005339AB">
        <w:rPr>
          <w:rFonts w:ascii="Book Antiqua" w:hAnsi="Book Antiqua"/>
          <w:sz w:val="20"/>
          <w:szCs w:val="20"/>
          <w:lang w:val="en-US"/>
        </w:rPr>
        <w:t>quantitative analysis of data from the selected studies in this meta-</w:t>
      </w:r>
      <w:proofErr w:type="gramStart"/>
      <w:r w:rsidRPr="005339AB">
        <w:rPr>
          <w:rFonts w:ascii="Book Antiqua" w:hAnsi="Book Antiqua"/>
          <w:sz w:val="20"/>
          <w:szCs w:val="20"/>
          <w:lang w:val="en-US"/>
        </w:rPr>
        <w:t>analysis</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21]</w:t>
      </w:r>
      <w:r w:rsidRPr="005339AB">
        <w:rPr>
          <w:rFonts w:ascii="Book Antiqua" w:hAnsi="Book Antiqua"/>
          <w:sz w:val="20"/>
          <w:szCs w:val="20"/>
          <w:lang w:val="en-US"/>
        </w:rPr>
        <w:t xml:space="preserve">. The findings of </w:t>
      </w:r>
      <w:r w:rsidR="002331D6" w:rsidRPr="005339AB">
        <w:rPr>
          <w:rFonts w:ascii="Book Antiqua" w:hAnsi="Book Antiqua"/>
          <w:sz w:val="20"/>
          <w:szCs w:val="20"/>
          <w:lang w:val="en-US"/>
        </w:rPr>
        <w:t xml:space="preserve">the </w:t>
      </w:r>
      <w:r w:rsidRPr="005339AB">
        <w:rPr>
          <w:rFonts w:ascii="Book Antiqua" w:hAnsi="Book Antiqua"/>
          <w:sz w:val="20"/>
          <w:szCs w:val="20"/>
          <w:lang w:val="en-US"/>
        </w:rPr>
        <w:t>meta-analysis were graph</w:t>
      </w:r>
      <w:r w:rsidR="002331D6" w:rsidRPr="005339AB">
        <w:rPr>
          <w:rFonts w:ascii="Book Antiqua" w:hAnsi="Book Antiqua"/>
          <w:sz w:val="20"/>
          <w:szCs w:val="20"/>
          <w:lang w:val="en-US"/>
        </w:rPr>
        <w:t xml:space="preserve">ed on a </w:t>
      </w:r>
      <w:r w:rsidRPr="005339AB">
        <w:rPr>
          <w:rFonts w:ascii="Book Antiqua" w:hAnsi="Book Antiqua"/>
          <w:sz w:val="20"/>
          <w:szCs w:val="20"/>
          <w:lang w:val="en-US"/>
        </w:rPr>
        <w:t xml:space="preserve">forest plot, which quantitatively demonstrates </w:t>
      </w:r>
      <w:r w:rsidR="00BC5405" w:rsidRPr="005339AB">
        <w:rPr>
          <w:rFonts w:ascii="Book Antiqua" w:hAnsi="Book Antiqua"/>
          <w:sz w:val="20"/>
          <w:szCs w:val="20"/>
          <w:lang w:val="en-US"/>
        </w:rPr>
        <w:t xml:space="preserve">the </w:t>
      </w:r>
      <w:r w:rsidRPr="005339AB">
        <w:rPr>
          <w:rFonts w:ascii="Book Antiqua" w:hAnsi="Book Antiqua"/>
          <w:sz w:val="20"/>
          <w:szCs w:val="20"/>
          <w:lang w:val="en-US"/>
        </w:rPr>
        <w:t xml:space="preserve">consistency and reliability of results. In </w:t>
      </w:r>
      <w:r w:rsidR="00822EF2" w:rsidRPr="005339AB">
        <w:rPr>
          <w:rFonts w:ascii="Book Antiqua" w:hAnsi="Book Antiqua"/>
          <w:sz w:val="20"/>
          <w:szCs w:val="20"/>
          <w:lang w:val="en-US"/>
        </w:rPr>
        <w:t xml:space="preserve">a </w:t>
      </w:r>
      <w:r w:rsidRPr="005339AB">
        <w:rPr>
          <w:rFonts w:ascii="Book Antiqua" w:hAnsi="Book Antiqua"/>
          <w:sz w:val="20"/>
          <w:szCs w:val="20"/>
          <w:lang w:val="en-US"/>
        </w:rPr>
        <w:t>forest plot, the effect size of each study is computed as an outcome measure</w:t>
      </w:r>
      <w:r w:rsidR="00822EF2" w:rsidRPr="005339AB">
        <w:rPr>
          <w:rFonts w:ascii="Book Antiqua" w:hAnsi="Book Antiqua"/>
          <w:sz w:val="20"/>
          <w:szCs w:val="20"/>
          <w:lang w:val="en-US"/>
        </w:rPr>
        <w:t>,</w:t>
      </w:r>
      <w:r w:rsidRPr="005339AB">
        <w:rPr>
          <w:rFonts w:ascii="Book Antiqua" w:hAnsi="Book Antiqua"/>
          <w:sz w:val="20"/>
          <w:szCs w:val="20"/>
          <w:lang w:val="en-US"/>
        </w:rPr>
        <w:t xml:space="preserve"> and pooled effect summary is calculated to determine heterogeneity across sleeted studies. Statistically, </w:t>
      </w:r>
      <w:r w:rsidRPr="005339AB">
        <w:rPr>
          <w:rFonts w:ascii="Book Antiqua" w:hAnsi="Book Antiqua"/>
          <w:i/>
          <w:iCs/>
          <w:sz w:val="20"/>
          <w:szCs w:val="20"/>
          <w:lang w:val="en-US"/>
        </w:rPr>
        <w:t>Q</w:t>
      </w:r>
      <w:r w:rsidRPr="005339AB">
        <w:rPr>
          <w:rFonts w:ascii="Book Antiqua" w:hAnsi="Book Antiqua"/>
          <w:sz w:val="20"/>
          <w:szCs w:val="20"/>
          <w:lang w:val="en-US"/>
        </w:rPr>
        <w:t xml:space="preserve"> test</w:t>
      </w:r>
      <w:r w:rsidR="00822EF2" w:rsidRPr="005339AB">
        <w:rPr>
          <w:rFonts w:ascii="Book Antiqua" w:hAnsi="Book Antiqua"/>
          <w:sz w:val="20"/>
          <w:szCs w:val="20"/>
          <w:lang w:val="en-US"/>
        </w:rPr>
        <w:t>s</w:t>
      </w:r>
      <w:r w:rsidRPr="005339AB">
        <w:rPr>
          <w:rFonts w:ascii="Book Antiqua" w:hAnsi="Book Antiqua"/>
          <w:sz w:val="20"/>
          <w:szCs w:val="20"/>
          <w:lang w:val="en-US"/>
        </w:rPr>
        <w:t xml:space="preserve"> reflect heterogeneity in </w:t>
      </w:r>
      <w:r w:rsidR="00822EF2" w:rsidRPr="005339AB">
        <w:rPr>
          <w:rFonts w:ascii="Book Antiqua" w:hAnsi="Book Antiqua"/>
          <w:sz w:val="20"/>
          <w:szCs w:val="20"/>
          <w:lang w:val="en-US"/>
        </w:rPr>
        <w:t xml:space="preserve">the </w:t>
      </w:r>
      <w:r w:rsidRPr="005339AB">
        <w:rPr>
          <w:rFonts w:ascii="Book Antiqua" w:hAnsi="Book Antiqua"/>
          <w:sz w:val="20"/>
          <w:szCs w:val="20"/>
          <w:lang w:val="en-US"/>
        </w:rPr>
        <w:t xml:space="preserve">selected studies using </w:t>
      </w:r>
      <w:r w:rsidR="00822EF2" w:rsidRPr="005339AB">
        <w:rPr>
          <w:rFonts w:ascii="Book Antiqua" w:hAnsi="Book Antiqua"/>
          <w:sz w:val="20"/>
          <w:szCs w:val="20"/>
          <w:lang w:val="en-US"/>
        </w:rPr>
        <w:t xml:space="preserve">the </w:t>
      </w:r>
      <w:r w:rsidRPr="005339AB">
        <w:rPr>
          <w:rFonts w:ascii="Book Antiqua" w:hAnsi="Book Antiqua"/>
          <w:sz w:val="20"/>
          <w:szCs w:val="20"/>
          <w:lang w:val="en-US"/>
        </w:rPr>
        <w:t>null hypothesis that all studies are identical. In this meta-analysis, the I squared</w:t>
      </w:r>
      <w:r w:rsidRPr="005339AB">
        <w:rPr>
          <w:rFonts w:ascii="Book Antiqua" w:eastAsia="宋体" w:hAnsi="Book Antiqua"/>
          <w:sz w:val="20"/>
          <w:szCs w:val="20"/>
          <w:lang w:val="en-US" w:eastAsia="zh-CN"/>
        </w:rPr>
        <w:t xml:space="preserve"> (</w:t>
      </w:r>
      <w:r w:rsidRPr="005339AB">
        <w:rPr>
          <w:rFonts w:ascii="Book Antiqua" w:eastAsia="宋体" w:hAnsi="Book Antiqua"/>
          <w:i/>
          <w:iCs/>
          <w:sz w:val="20"/>
          <w:szCs w:val="20"/>
          <w:lang w:val="en-US" w:eastAsia="zh-CN"/>
        </w:rPr>
        <w:t>I</w:t>
      </w:r>
      <w:r w:rsidRPr="005339AB">
        <w:rPr>
          <w:rFonts w:ascii="Book Antiqua" w:eastAsia="宋体" w:hAnsi="Book Antiqua"/>
          <w:i/>
          <w:iCs/>
          <w:sz w:val="20"/>
          <w:szCs w:val="20"/>
          <w:vertAlign w:val="superscript"/>
          <w:lang w:val="en-US" w:eastAsia="zh-CN"/>
        </w:rPr>
        <w:t>2</w:t>
      </w:r>
      <w:r w:rsidRPr="005339AB">
        <w:rPr>
          <w:rFonts w:ascii="Book Antiqua" w:eastAsia="宋体" w:hAnsi="Book Antiqua"/>
          <w:sz w:val="20"/>
          <w:szCs w:val="20"/>
          <w:lang w:val="en-US" w:eastAsia="zh-CN"/>
        </w:rPr>
        <w:t>)</w:t>
      </w:r>
      <w:r w:rsidRPr="005339AB">
        <w:rPr>
          <w:rFonts w:ascii="Book Antiqua" w:hAnsi="Book Antiqua"/>
          <w:sz w:val="20"/>
          <w:szCs w:val="20"/>
          <w:lang w:val="en-US"/>
        </w:rPr>
        <w:t xml:space="preserve"> statistical analysis was used to validate heterogeneity in percentage </w:t>
      </w:r>
      <w:proofErr w:type="gramStart"/>
      <w:r w:rsidRPr="005339AB">
        <w:rPr>
          <w:rFonts w:ascii="Book Antiqua" w:hAnsi="Book Antiqua"/>
          <w:sz w:val="20"/>
          <w:szCs w:val="20"/>
          <w:lang w:val="en-US"/>
        </w:rPr>
        <w:t>terms</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20]</w:t>
      </w:r>
      <w:r w:rsidRPr="005339AB">
        <w:rPr>
          <w:rFonts w:ascii="Book Antiqua" w:hAnsi="Book Antiqua"/>
          <w:sz w:val="20"/>
          <w:szCs w:val="20"/>
          <w:lang w:val="en-US"/>
        </w:rPr>
        <w:t xml:space="preserve">. In </w:t>
      </w:r>
      <w:r w:rsidR="00822EF2" w:rsidRPr="005339AB">
        <w:rPr>
          <w:rFonts w:ascii="Book Antiqua" w:hAnsi="Book Antiqua"/>
          <w:sz w:val="20"/>
          <w:szCs w:val="20"/>
          <w:lang w:val="en-US"/>
        </w:rPr>
        <w:t xml:space="preserve">the </w:t>
      </w:r>
      <w:r w:rsidRPr="005339AB">
        <w:rPr>
          <w:rFonts w:ascii="Book Antiqua" w:hAnsi="Book Antiqua"/>
          <w:sz w:val="20"/>
          <w:szCs w:val="20"/>
          <w:lang w:val="en-US"/>
        </w:rPr>
        <w:t>case of low heterogeneity (</w:t>
      </w:r>
      <w:r w:rsidRPr="005339AB">
        <w:rPr>
          <w:rFonts w:ascii="Book Antiqua" w:eastAsia="宋体" w:hAnsi="Book Antiqua"/>
          <w:i/>
          <w:sz w:val="20"/>
          <w:szCs w:val="20"/>
          <w:lang w:val="en-US" w:eastAsia="zh-CN"/>
        </w:rPr>
        <w:t>P</w:t>
      </w:r>
      <w:r w:rsidRPr="005339AB">
        <w:rPr>
          <w:rFonts w:ascii="Book Antiqua" w:hAnsi="Book Antiqua"/>
          <w:sz w:val="20"/>
          <w:szCs w:val="20"/>
          <w:lang w:val="en-US"/>
        </w:rPr>
        <w:t xml:space="preserve"> &gt; 0.10, </w:t>
      </w:r>
      <w:r w:rsidRPr="005339AB">
        <w:rPr>
          <w:rFonts w:ascii="Book Antiqua" w:hAnsi="Book Antiqua"/>
          <w:i/>
          <w:iCs/>
          <w:sz w:val="20"/>
          <w:szCs w:val="20"/>
          <w:lang w:val="en-US"/>
        </w:rPr>
        <w:t>I</w:t>
      </w:r>
      <w:r w:rsidRPr="005339AB">
        <w:rPr>
          <w:rFonts w:ascii="Book Antiqua" w:hAnsi="Book Antiqua"/>
          <w:i/>
          <w:iCs/>
          <w:sz w:val="20"/>
          <w:szCs w:val="20"/>
          <w:vertAlign w:val="superscript"/>
          <w:lang w:val="en-US"/>
        </w:rPr>
        <w:t>2</w:t>
      </w:r>
      <w:r w:rsidRPr="005339AB">
        <w:rPr>
          <w:rFonts w:ascii="Book Antiqua" w:hAnsi="Book Antiqua"/>
          <w:sz w:val="20"/>
          <w:szCs w:val="20"/>
          <w:lang w:val="en-US"/>
        </w:rPr>
        <w:t xml:space="preserve"> &lt; 50%), a fixed effects model is recommended. On the other hand, </w:t>
      </w:r>
      <w:r w:rsidR="00822EF2" w:rsidRPr="005339AB">
        <w:rPr>
          <w:rFonts w:ascii="Book Antiqua" w:hAnsi="Book Antiqua"/>
          <w:sz w:val="20"/>
          <w:szCs w:val="20"/>
          <w:lang w:val="en-US"/>
        </w:rPr>
        <w:t xml:space="preserve">a </w:t>
      </w:r>
      <w:r w:rsidRPr="005339AB">
        <w:rPr>
          <w:rFonts w:ascii="Book Antiqua" w:hAnsi="Book Antiqua"/>
          <w:sz w:val="20"/>
          <w:szCs w:val="20"/>
          <w:lang w:val="en-US"/>
        </w:rPr>
        <w:t>random effects model is employed in</w:t>
      </w:r>
      <w:r w:rsidR="00822EF2" w:rsidRPr="005339AB">
        <w:rPr>
          <w:rFonts w:ascii="Book Antiqua" w:hAnsi="Book Antiqua"/>
          <w:sz w:val="20"/>
          <w:szCs w:val="20"/>
          <w:lang w:val="en-US"/>
        </w:rPr>
        <w:t xml:space="preserve"> the</w:t>
      </w:r>
      <w:r w:rsidRPr="005339AB">
        <w:rPr>
          <w:rFonts w:ascii="Book Antiqua" w:hAnsi="Book Antiqua"/>
          <w:sz w:val="20"/>
          <w:szCs w:val="20"/>
          <w:lang w:val="en-US"/>
        </w:rPr>
        <w:t xml:space="preserve"> case of higher heterogeneity (</w:t>
      </w:r>
      <w:r w:rsidRPr="005339AB">
        <w:rPr>
          <w:rFonts w:ascii="Book Antiqua" w:eastAsia="宋体" w:hAnsi="Book Antiqua"/>
          <w:i/>
          <w:sz w:val="20"/>
          <w:szCs w:val="20"/>
          <w:lang w:val="en-US" w:eastAsia="zh-CN"/>
        </w:rPr>
        <w:t>P</w:t>
      </w:r>
      <w:r w:rsidRPr="005339AB">
        <w:rPr>
          <w:rFonts w:ascii="Book Antiqua" w:hAnsi="Book Antiqua"/>
          <w:sz w:val="20"/>
          <w:szCs w:val="20"/>
          <w:lang w:val="en-US"/>
        </w:rPr>
        <w:t xml:space="preserve"> &lt; 0.10 or </w:t>
      </w:r>
      <w:r w:rsidRPr="005339AB">
        <w:rPr>
          <w:rFonts w:ascii="Book Antiqua" w:hAnsi="Book Antiqua"/>
          <w:i/>
          <w:iCs/>
          <w:sz w:val="20"/>
          <w:szCs w:val="20"/>
          <w:lang w:val="en-US"/>
        </w:rPr>
        <w:t>I</w:t>
      </w:r>
      <w:r w:rsidRPr="005339AB">
        <w:rPr>
          <w:rFonts w:ascii="Book Antiqua" w:hAnsi="Book Antiqua"/>
          <w:i/>
          <w:iCs/>
          <w:sz w:val="20"/>
          <w:szCs w:val="20"/>
          <w:vertAlign w:val="superscript"/>
          <w:lang w:val="en-US"/>
        </w:rPr>
        <w:t>2</w:t>
      </w:r>
      <w:r w:rsidRPr="005339AB">
        <w:rPr>
          <w:rFonts w:ascii="Book Antiqua" w:hAnsi="Book Antiqua"/>
          <w:sz w:val="20"/>
          <w:szCs w:val="20"/>
          <w:lang w:val="en-US"/>
        </w:rPr>
        <w:t xml:space="preserve"> &gt; 50%). The Tau squared (</w:t>
      </w:r>
      <w:r w:rsidRPr="005339AB">
        <w:rPr>
          <w:rFonts w:ascii="Book Antiqua" w:hAnsi="Book Antiqua"/>
          <w:i/>
          <w:sz w:val="20"/>
          <w:szCs w:val="20"/>
          <w:lang w:val="en-US"/>
        </w:rPr>
        <w:t>Tau</w:t>
      </w:r>
      <w:r w:rsidRPr="005339AB">
        <w:rPr>
          <w:rFonts w:ascii="Book Antiqua" w:hAnsi="Book Antiqua"/>
          <w:i/>
          <w:sz w:val="20"/>
          <w:szCs w:val="20"/>
          <w:vertAlign w:val="superscript"/>
          <w:lang w:val="en-US"/>
        </w:rPr>
        <w:t>2</w:t>
      </w:r>
      <w:r w:rsidRPr="005339AB">
        <w:rPr>
          <w:rFonts w:ascii="Book Antiqua" w:hAnsi="Book Antiqua"/>
          <w:sz w:val="20"/>
          <w:szCs w:val="20"/>
          <w:lang w:val="en-US"/>
        </w:rPr>
        <w:t xml:space="preserve">) </w:t>
      </w:r>
      <w:r w:rsidR="00822EF2" w:rsidRPr="005339AB">
        <w:rPr>
          <w:rFonts w:ascii="Book Antiqua" w:hAnsi="Book Antiqua"/>
          <w:sz w:val="20"/>
          <w:szCs w:val="20"/>
          <w:lang w:val="en-US"/>
        </w:rPr>
        <w:t xml:space="preserve">test </w:t>
      </w:r>
      <w:r w:rsidRPr="005339AB">
        <w:rPr>
          <w:rFonts w:ascii="Book Antiqua" w:hAnsi="Book Antiqua"/>
          <w:sz w:val="20"/>
          <w:szCs w:val="20"/>
          <w:lang w:val="en-US"/>
        </w:rPr>
        <w:t xml:space="preserve">is applied to estimate variance in </w:t>
      </w:r>
      <w:r w:rsidR="00822EF2" w:rsidRPr="005339AB">
        <w:rPr>
          <w:rFonts w:ascii="Book Antiqua" w:hAnsi="Book Antiqua"/>
          <w:sz w:val="20"/>
          <w:szCs w:val="20"/>
          <w:lang w:val="en-US"/>
        </w:rPr>
        <w:t xml:space="preserve">the </w:t>
      </w:r>
      <w:r w:rsidRPr="005339AB">
        <w:rPr>
          <w:rFonts w:ascii="Book Antiqua" w:hAnsi="Book Antiqua"/>
          <w:sz w:val="20"/>
          <w:szCs w:val="20"/>
          <w:lang w:val="en-US"/>
        </w:rPr>
        <w:t xml:space="preserve">calculated data using </w:t>
      </w:r>
      <w:r w:rsidR="00822EF2" w:rsidRPr="005339AB">
        <w:rPr>
          <w:rFonts w:ascii="Book Antiqua" w:hAnsi="Book Antiqua"/>
          <w:sz w:val="20"/>
          <w:szCs w:val="20"/>
          <w:lang w:val="en-US"/>
        </w:rPr>
        <w:t xml:space="preserve">the </w:t>
      </w:r>
      <w:r w:rsidRPr="005339AB">
        <w:rPr>
          <w:rFonts w:ascii="Book Antiqua" w:hAnsi="Book Antiqua"/>
          <w:sz w:val="20"/>
          <w:szCs w:val="20"/>
          <w:lang w:val="en-US"/>
        </w:rPr>
        <w:t>random effects model. We estimated publication bias by visual inspection of the funnel plot</w:t>
      </w:r>
      <w:r w:rsidR="00822EF2" w:rsidRPr="005339AB">
        <w:rPr>
          <w:rFonts w:ascii="Book Antiqua" w:hAnsi="Book Antiqua"/>
          <w:sz w:val="20"/>
          <w:szCs w:val="20"/>
          <w:lang w:val="en-US"/>
        </w:rPr>
        <w:t>,</w:t>
      </w:r>
      <w:r w:rsidRPr="005339AB">
        <w:rPr>
          <w:rFonts w:ascii="Book Antiqua" w:hAnsi="Book Antiqua"/>
          <w:sz w:val="20"/>
          <w:szCs w:val="20"/>
          <w:lang w:val="en-US"/>
        </w:rPr>
        <w:t xml:space="preserve"> and the level of significance in this study was considered as 5% (</w:t>
      </w:r>
      <w:r w:rsidRPr="005339AB">
        <w:rPr>
          <w:rFonts w:ascii="Book Antiqua" w:eastAsia="宋体" w:hAnsi="Book Antiqua"/>
          <w:i/>
          <w:sz w:val="20"/>
          <w:szCs w:val="20"/>
          <w:lang w:val="en-US" w:eastAsia="zh-CN"/>
        </w:rPr>
        <w:t>P</w:t>
      </w:r>
      <w:r w:rsidRPr="005339AB">
        <w:rPr>
          <w:rFonts w:ascii="Book Antiqua" w:hAnsi="Book Antiqua"/>
          <w:sz w:val="20"/>
          <w:szCs w:val="20"/>
          <w:lang w:val="en-US"/>
        </w:rPr>
        <w:t xml:space="preserve"> &lt; 0.05).</w:t>
      </w:r>
    </w:p>
    <w:p w14:paraId="397AEC9F" w14:textId="77777777" w:rsidR="00D62893" w:rsidRPr="005339AB" w:rsidRDefault="00D62893" w:rsidP="005339AB">
      <w:pPr>
        <w:adjustRightInd w:val="0"/>
        <w:snapToGrid w:val="0"/>
        <w:spacing w:line="360" w:lineRule="auto"/>
        <w:jc w:val="both"/>
        <w:rPr>
          <w:rFonts w:ascii="Book Antiqua" w:hAnsi="Book Antiqua"/>
          <w:b/>
          <w:sz w:val="20"/>
          <w:szCs w:val="20"/>
          <w:u w:val="single"/>
          <w:lang w:val="en-US"/>
        </w:rPr>
      </w:pPr>
    </w:p>
    <w:p w14:paraId="5293A946" w14:textId="3FC9BD96" w:rsidR="00BB5E75" w:rsidRPr="005339AB" w:rsidRDefault="00BB5E75" w:rsidP="005339AB">
      <w:pPr>
        <w:adjustRightInd w:val="0"/>
        <w:snapToGrid w:val="0"/>
        <w:spacing w:line="360" w:lineRule="auto"/>
        <w:jc w:val="both"/>
        <w:rPr>
          <w:rFonts w:ascii="Book Antiqua" w:hAnsi="Book Antiqua"/>
          <w:b/>
          <w:sz w:val="20"/>
          <w:szCs w:val="20"/>
          <w:u w:val="single"/>
          <w:lang w:val="en-US"/>
        </w:rPr>
      </w:pPr>
      <w:r w:rsidRPr="005339AB">
        <w:rPr>
          <w:rFonts w:ascii="Book Antiqua" w:hAnsi="Book Antiqua"/>
          <w:b/>
          <w:sz w:val="20"/>
          <w:szCs w:val="20"/>
          <w:u w:val="single"/>
          <w:lang w:val="en-US"/>
        </w:rPr>
        <w:t>RESULTS</w:t>
      </w:r>
    </w:p>
    <w:p w14:paraId="05D1C676" w14:textId="483C3DFB"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hAnsi="Book Antiqua"/>
          <w:sz w:val="20"/>
          <w:szCs w:val="20"/>
          <w:lang w:val="en-US"/>
        </w:rPr>
        <w:t>A close comparative analysis of</w:t>
      </w:r>
      <w:r w:rsidR="00822EF2" w:rsidRPr="005339AB">
        <w:rPr>
          <w:rFonts w:ascii="Book Antiqua" w:hAnsi="Book Antiqua"/>
          <w:sz w:val="20"/>
          <w:szCs w:val="20"/>
          <w:lang w:val="en-US"/>
        </w:rPr>
        <w:t xml:space="preserve"> the</w:t>
      </w:r>
      <w:r w:rsidRPr="005339AB">
        <w:rPr>
          <w:rFonts w:ascii="Book Antiqua" w:hAnsi="Book Antiqua"/>
          <w:sz w:val="20"/>
          <w:szCs w:val="20"/>
          <w:lang w:val="en-US"/>
        </w:rPr>
        <w:t xml:space="preserve"> resolution of T2DM by LSG and LRYGB is illustrated in Figure 2. We found that the Cochr</w:t>
      </w:r>
      <w:r w:rsidR="005A3614">
        <w:rPr>
          <w:rFonts w:ascii="Book Antiqua" w:hAnsi="Book Antiqua"/>
          <w:sz w:val="20"/>
          <w:szCs w:val="20"/>
          <w:lang w:val="en-US"/>
        </w:rPr>
        <w:t>an</w:t>
      </w:r>
      <w:r w:rsidRPr="005339AB">
        <w:rPr>
          <w:rFonts w:ascii="Book Antiqua" w:hAnsi="Book Antiqua"/>
          <w:sz w:val="20"/>
          <w:szCs w:val="20"/>
          <w:lang w:val="en-US"/>
        </w:rPr>
        <w:t xml:space="preserve">e </w:t>
      </w:r>
      <w:r w:rsidRPr="005339AB">
        <w:rPr>
          <w:rFonts w:ascii="Book Antiqua" w:hAnsi="Book Antiqua"/>
          <w:i/>
          <w:sz w:val="20"/>
          <w:szCs w:val="20"/>
          <w:lang w:val="en-US"/>
        </w:rPr>
        <w:t>Q</w:t>
      </w:r>
      <w:r w:rsidRPr="005339AB">
        <w:rPr>
          <w:rFonts w:ascii="Book Antiqua" w:hAnsi="Book Antiqua"/>
          <w:sz w:val="20"/>
          <w:szCs w:val="20"/>
          <w:lang w:val="en-US"/>
        </w:rPr>
        <w:t xml:space="preserve"> (</w:t>
      </w:r>
      <w:r w:rsidR="008A4364" w:rsidRPr="005339AB">
        <w:rPr>
          <w:rFonts w:ascii="Book Antiqua" w:eastAsia="MingLiU" w:hAnsi="Book Antiqua" w:cs="Arial"/>
          <w:i/>
          <w:sz w:val="20"/>
          <w:szCs w:val="20"/>
          <w:lang w:val="en-US"/>
        </w:rPr>
        <w:sym w:font="Symbol" w:char="F063"/>
      </w:r>
      <w:r w:rsidR="008A4364" w:rsidRPr="005339AB">
        <w:rPr>
          <w:rFonts w:ascii="Book Antiqua" w:hAnsi="Book Antiqua" w:cs="Arial"/>
          <w:i/>
          <w:iCs/>
          <w:sz w:val="20"/>
          <w:szCs w:val="20"/>
          <w:vertAlign w:val="superscript"/>
          <w:lang w:val="en-US"/>
        </w:rPr>
        <w:t xml:space="preserve">2 </w:t>
      </w:r>
      <w:r w:rsidRPr="005339AB">
        <w:rPr>
          <w:rFonts w:ascii="Book Antiqua" w:hAnsi="Book Antiqua"/>
          <w:sz w:val="20"/>
          <w:szCs w:val="20"/>
          <w:lang w:val="en-US"/>
        </w:rPr>
        <w:t>= 154.43) test was significant at 5% (</w:t>
      </w:r>
      <w:r w:rsidRPr="005339AB">
        <w:rPr>
          <w:rFonts w:ascii="Book Antiqua" w:eastAsia="宋体" w:hAnsi="Book Antiqua"/>
          <w:i/>
          <w:sz w:val="20"/>
          <w:szCs w:val="20"/>
          <w:lang w:val="en-US" w:eastAsia="zh-CN"/>
        </w:rPr>
        <w:t>P</w:t>
      </w:r>
      <w:r w:rsidRPr="005339AB">
        <w:rPr>
          <w:rFonts w:ascii="Book Antiqua" w:hAnsi="Book Antiqua"/>
          <w:sz w:val="20"/>
          <w:szCs w:val="20"/>
          <w:lang w:val="en-US"/>
        </w:rPr>
        <w:t xml:space="preserve"> &lt; 0.05). This rejected the null hypothesis that all studies were identical. Due to substantial heterogeneity (</w:t>
      </w:r>
      <w:r w:rsidRPr="005339AB">
        <w:rPr>
          <w:rFonts w:ascii="Book Antiqua" w:hAnsi="Book Antiqua"/>
          <w:i/>
          <w:iCs/>
          <w:sz w:val="20"/>
          <w:szCs w:val="20"/>
          <w:lang w:val="en-US"/>
        </w:rPr>
        <w:t>I</w:t>
      </w:r>
      <w:r w:rsidRPr="005339AB">
        <w:rPr>
          <w:rFonts w:ascii="Book Antiqua" w:hAnsi="Book Antiqua"/>
          <w:i/>
          <w:iCs/>
          <w:sz w:val="20"/>
          <w:szCs w:val="20"/>
          <w:vertAlign w:val="superscript"/>
          <w:lang w:val="en-US"/>
        </w:rPr>
        <w:t>2</w:t>
      </w:r>
      <w:r w:rsidRPr="005339AB">
        <w:rPr>
          <w:rFonts w:ascii="Book Antiqua" w:eastAsia="宋体" w:hAnsi="Book Antiqua"/>
          <w:sz w:val="20"/>
          <w:szCs w:val="20"/>
          <w:lang w:val="en-US" w:eastAsia="zh-CN"/>
        </w:rPr>
        <w:t xml:space="preserve"> = </w:t>
      </w:r>
      <w:r w:rsidRPr="005339AB">
        <w:rPr>
          <w:rFonts w:ascii="Book Antiqua" w:hAnsi="Book Antiqua"/>
          <w:sz w:val="20"/>
          <w:szCs w:val="20"/>
          <w:lang w:val="en-US"/>
        </w:rPr>
        <w:t xml:space="preserve">88%), a random effect model was deemed necessary. In our meta-analysis, the forest plot generated by Review Manager 5.3 for </w:t>
      </w:r>
      <w:r w:rsidR="00822EF2" w:rsidRPr="005339AB">
        <w:rPr>
          <w:rFonts w:ascii="Book Antiqua" w:hAnsi="Book Antiqua"/>
          <w:sz w:val="20"/>
          <w:szCs w:val="20"/>
          <w:lang w:val="en-US"/>
        </w:rPr>
        <w:t xml:space="preserve">the </w:t>
      </w:r>
      <w:r w:rsidRPr="005339AB">
        <w:rPr>
          <w:rFonts w:ascii="Book Antiqua" w:hAnsi="Book Antiqua"/>
          <w:sz w:val="20"/>
          <w:szCs w:val="20"/>
          <w:lang w:val="en-US"/>
        </w:rPr>
        <w:t>comparison of resolution of T2DM by LSG and LRYGB showed insignificant difference</w:t>
      </w:r>
      <w:r w:rsidR="00822EF2" w:rsidRPr="005339AB">
        <w:rPr>
          <w:rFonts w:ascii="Book Antiqua" w:hAnsi="Book Antiqua"/>
          <w:sz w:val="20"/>
          <w:szCs w:val="20"/>
          <w:lang w:val="en-US"/>
        </w:rPr>
        <w:t>s</w:t>
      </w:r>
      <w:r w:rsidRPr="005339AB">
        <w:rPr>
          <w:rFonts w:ascii="Book Antiqua" w:hAnsi="Book Antiqua"/>
          <w:sz w:val="20"/>
          <w:szCs w:val="20"/>
          <w:lang w:val="en-US"/>
        </w:rPr>
        <w:t xml:space="preserve"> for T2D</w:t>
      </w:r>
      <w:r w:rsidRPr="005339AB">
        <w:rPr>
          <w:rFonts w:ascii="Book Antiqua" w:eastAsia="宋体" w:hAnsi="Book Antiqua"/>
          <w:sz w:val="20"/>
          <w:szCs w:val="20"/>
          <w:lang w:val="en-US" w:eastAsia="zh-CN"/>
        </w:rPr>
        <w:t>M</w:t>
      </w:r>
      <w:r w:rsidRPr="005339AB">
        <w:rPr>
          <w:rFonts w:ascii="Book Antiqua" w:hAnsi="Book Antiqua"/>
          <w:sz w:val="20"/>
          <w:szCs w:val="20"/>
          <w:lang w:val="en-US"/>
        </w:rPr>
        <w:t xml:space="preserve"> resolution by LSG and LRYGB</w:t>
      </w:r>
      <w:r w:rsidR="00822EF2" w:rsidRPr="005339AB">
        <w:rPr>
          <w:rFonts w:ascii="Book Antiqua" w:hAnsi="Book Antiqua"/>
          <w:sz w:val="20"/>
          <w:szCs w:val="20"/>
          <w:lang w:val="en-US"/>
        </w:rPr>
        <w:t>,</w:t>
      </w:r>
      <w:r w:rsidRPr="005339AB">
        <w:rPr>
          <w:rFonts w:ascii="Book Antiqua" w:hAnsi="Book Antiqua"/>
          <w:sz w:val="20"/>
          <w:szCs w:val="20"/>
          <w:lang w:val="en-US"/>
        </w:rPr>
        <w:t xml:space="preserve"> with </w:t>
      </w:r>
      <w:r w:rsidR="00822EF2" w:rsidRPr="005339AB">
        <w:rPr>
          <w:rFonts w:ascii="Book Antiqua" w:hAnsi="Book Antiqua"/>
          <w:sz w:val="20"/>
          <w:szCs w:val="20"/>
          <w:lang w:val="en-US"/>
        </w:rPr>
        <w:t xml:space="preserve">an </w:t>
      </w:r>
      <w:r w:rsidRPr="005339AB">
        <w:rPr>
          <w:rFonts w:ascii="Book Antiqua" w:hAnsi="Book Antiqua"/>
          <w:sz w:val="20"/>
          <w:szCs w:val="20"/>
          <w:lang w:val="en-US"/>
        </w:rPr>
        <w:t>odds ratio of 0.93 (95%CI</w:t>
      </w:r>
      <w:r w:rsidRPr="005339AB">
        <w:rPr>
          <w:rFonts w:ascii="Book Antiqua" w:eastAsia="宋体" w:hAnsi="Book Antiqua"/>
          <w:sz w:val="20"/>
          <w:szCs w:val="20"/>
          <w:lang w:val="en-US" w:eastAsia="zh-CN"/>
        </w:rPr>
        <w:t>:</w:t>
      </w:r>
      <w:r w:rsidRPr="005339AB">
        <w:rPr>
          <w:rFonts w:ascii="Book Antiqua" w:hAnsi="Book Antiqua"/>
          <w:sz w:val="20"/>
          <w:szCs w:val="20"/>
          <w:lang w:val="en-US"/>
        </w:rPr>
        <w:t xml:space="preserve"> 0.64-1.35, </w:t>
      </w:r>
      <w:r w:rsidRPr="005339AB">
        <w:rPr>
          <w:rFonts w:ascii="Book Antiqua" w:hAnsi="Book Antiqua"/>
          <w:i/>
          <w:iCs/>
          <w:caps/>
          <w:sz w:val="20"/>
          <w:szCs w:val="20"/>
          <w:lang w:val="en-US"/>
        </w:rPr>
        <w:t>z</w:t>
      </w:r>
      <w:r w:rsidRPr="005339AB">
        <w:rPr>
          <w:rFonts w:ascii="Book Antiqua" w:hAnsi="Book Antiqua"/>
          <w:sz w:val="20"/>
          <w:szCs w:val="20"/>
          <w:lang w:val="en-US"/>
        </w:rPr>
        <w:t xml:space="preserve"> statistics</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 xml:space="preserve">= 0.38, </w:t>
      </w:r>
      <w:r w:rsidRPr="005339AB">
        <w:rPr>
          <w:rFonts w:ascii="Book Antiqua" w:eastAsia="宋体" w:hAnsi="Book Antiqua"/>
          <w:i/>
          <w:sz w:val="20"/>
          <w:szCs w:val="20"/>
          <w:lang w:val="en-US" w:eastAsia="zh-CN"/>
        </w:rPr>
        <w:t>P</w:t>
      </w:r>
      <w:r w:rsidRPr="005339AB">
        <w:rPr>
          <w:rFonts w:ascii="Book Antiqua" w:hAnsi="Book Antiqua"/>
          <w:sz w:val="20"/>
          <w:szCs w:val="20"/>
          <w:lang w:val="en-US"/>
        </w:rPr>
        <w:t xml:space="preserve"> = 0.71), as shown in Figure 3. </w:t>
      </w:r>
      <w:r w:rsidR="00703574" w:rsidRPr="005339AB">
        <w:rPr>
          <w:rFonts w:ascii="Book Antiqua" w:hAnsi="Book Antiqua"/>
          <w:bCs/>
          <w:sz w:val="20"/>
          <w:szCs w:val="20"/>
          <w:lang w:val="en-US"/>
        </w:rPr>
        <w:t xml:space="preserve">Figure 4 </w:t>
      </w:r>
      <w:r w:rsidR="00822EF2" w:rsidRPr="005339AB">
        <w:rPr>
          <w:rFonts w:ascii="Book Antiqua" w:hAnsi="Book Antiqua"/>
          <w:bCs/>
          <w:sz w:val="20"/>
          <w:szCs w:val="20"/>
          <w:lang w:val="en-US"/>
        </w:rPr>
        <w:t xml:space="preserve">includes </w:t>
      </w:r>
      <w:r w:rsidR="00703574" w:rsidRPr="005339AB">
        <w:rPr>
          <w:rFonts w:ascii="Book Antiqua" w:hAnsi="Book Antiqua"/>
          <w:bCs/>
          <w:sz w:val="20"/>
          <w:szCs w:val="20"/>
          <w:lang w:val="en-US"/>
        </w:rPr>
        <w:t xml:space="preserve">a forest plot that compares the resolution of T2DM by LSG and LRYGB after 24, 36 and 60 mo. Insignificant differences are reported between the </w:t>
      </w:r>
      <w:proofErr w:type="gramStart"/>
      <w:r w:rsidR="00703574" w:rsidRPr="005339AB">
        <w:rPr>
          <w:rFonts w:ascii="Book Antiqua" w:hAnsi="Book Antiqua"/>
          <w:bCs/>
          <w:sz w:val="20"/>
          <w:szCs w:val="20"/>
          <w:lang w:val="en-US"/>
        </w:rPr>
        <w:t>two weight</w:t>
      </w:r>
      <w:proofErr w:type="gramEnd"/>
      <w:r w:rsidR="00703574" w:rsidRPr="005339AB">
        <w:rPr>
          <w:rFonts w:ascii="Book Antiqua" w:hAnsi="Book Antiqua"/>
          <w:bCs/>
          <w:sz w:val="20"/>
          <w:szCs w:val="20"/>
          <w:lang w:val="en-US"/>
        </w:rPr>
        <w:t xml:space="preserve"> loss surgical procedures. The scientific evidence of symmetry and homogeneity of the selected articles for effectiveness of LSG and LRYGB in resolution of T2DM is demonstrated </w:t>
      </w:r>
      <w:r w:rsidR="00822EF2" w:rsidRPr="005339AB">
        <w:rPr>
          <w:rFonts w:ascii="Book Antiqua" w:hAnsi="Book Antiqua"/>
          <w:bCs/>
          <w:sz w:val="20"/>
          <w:szCs w:val="20"/>
          <w:lang w:val="en-US"/>
        </w:rPr>
        <w:t xml:space="preserve">in </w:t>
      </w:r>
      <w:r w:rsidR="00703574" w:rsidRPr="005339AB">
        <w:rPr>
          <w:rFonts w:ascii="Book Antiqua" w:hAnsi="Book Antiqua"/>
          <w:bCs/>
          <w:sz w:val="20"/>
          <w:szCs w:val="20"/>
          <w:lang w:val="en-US"/>
        </w:rPr>
        <w:t xml:space="preserve">the funnel plot in Figure 5. </w:t>
      </w:r>
      <w:r w:rsidRPr="005339AB">
        <w:rPr>
          <w:rFonts w:ascii="Book Antiqua" w:hAnsi="Book Antiqua"/>
          <w:sz w:val="20"/>
          <w:szCs w:val="20"/>
          <w:lang w:val="en-US"/>
        </w:rPr>
        <w:t xml:space="preserve">The remission rate of T2DM by LRYGB and LSG is estimated </w:t>
      </w:r>
      <w:r w:rsidR="00822EF2" w:rsidRPr="005339AB">
        <w:rPr>
          <w:rFonts w:ascii="Book Antiqua" w:hAnsi="Book Antiqua"/>
          <w:sz w:val="20"/>
          <w:szCs w:val="20"/>
          <w:lang w:val="en-US"/>
        </w:rPr>
        <w:t xml:space="preserve">to be </w:t>
      </w:r>
      <w:r w:rsidRPr="005339AB">
        <w:rPr>
          <w:rFonts w:ascii="Book Antiqua" w:hAnsi="Book Antiqua"/>
          <w:sz w:val="20"/>
          <w:szCs w:val="20"/>
          <w:lang w:val="en-US"/>
        </w:rPr>
        <w:t>82.3% and 80.7%, respectively</w:t>
      </w:r>
      <w:r w:rsidRPr="005339AB">
        <w:rPr>
          <w:rFonts w:ascii="Book Antiqua" w:eastAsia="宋体" w:hAnsi="Book Antiqua"/>
          <w:sz w:val="20"/>
          <w:szCs w:val="20"/>
          <w:lang w:val="en-US" w:eastAsia="zh-CN"/>
        </w:rPr>
        <w:t xml:space="preserve">. </w:t>
      </w:r>
      <w:r w:rsidR="00822EF2" w:rsidRPr="005339AB">
        <w:rPr>
          <w:rFonts w:ascii="Book Antiqua" w:hAnsi="Book Antiqua"/>
          <w:sz w:val="20"/>
          <w:szCs w:val="20"/>
          <w:lang w:val="en-US"/>
        </w:rPr>
        <w:t>C</w:t>
      </w:r>
      <w:r w:rsidRPr="005339AB">
        <w:rPr>
          <w:rFonts w:ascii="Book Antiqua" w:hAnsi="Book Antiqua"/>
          <w:sz w:val="20"/>
          <w:szCs w:val="20"/>
          <w:lang w:val="en-US"/>
        </w:rPr>
        <w:t>haracteristics of</w:t>
      </w:r>
      <w:r w:rsidR="00822EF2" w:rsidRPr="005339AB">
        <w:rPr>
          <w:rFonts w:ascii="Book Antiqua" w:hAnsi="Book Antiqua"/>
          <w:sz w:val="20"/>
          <w:szCs w:val="20"/>
          <w:lang w:val="en-US"/>
        </w:rPr>
        <w:t xml:space="preserve"> the</w:t>
      </w:r>
      <w:r w:rsidRPr="005339AB">
        <w:rPr>
          <w:rFonts w:ascii="Book Antiqua" w:hAnsi="Book Antiqua"/>
          <w:sz w:val="20"/>
          <w:szCs w:val="20"/>
          <w:lang w:val="en-US"/>
        </w:rPr>
        <w:t xml:space="preserve"> selected studies</w:t>
      </w:r>
      <w:r w:rsidR="00822EF2" w:rsidRPr="005339AB">
        <w:rPr>
          <w:rFonts w:ascii="Book Antiqua" w:hAnsi="Book Antiqua"/>
          <w:sz w:val="20"/>
          <w:szCs w:val="20"/>
          <w:lang w:val="en-US"/>
        </w:rPr>
        <w:t>,</w:t>
      </w:r>
      <w:r w:rsidRPr="005339AB">
        <w:rPr>
          <w:rFonts w:ascii="Book Antiqua" w:hAnsi="Book Antiqua"/>
          <w:sz w:val="20"/>
          <w:szCs w:val="20"/>
          <w:lang w:val="en-US"/>
        </w:rPr>
        <w:t xml:space="preserve"> </w:t>
      </w:r>
      <w:r w:rsidR="00822EF2" w:rsidRPr="005339AB">
        <w:rPr>
          <w:rFonts w:ascii="Book Antiqua" w:hAnsi="Book Antiqua"/>
          <w:sz w:val="20"/>
          <w:szCs w:val="20"/>
          <w:lang w:val="en-US"/>
        </w:rPr>
        <w:t xml:space="preserve">including the </w:t>
      </w:r>
      <w:r w:rsidRPr="005339AB">
        <w:rPr>
          <w:rFonts w:ascii="Book Antiqua" w:hAnsi="Book Antiqua"/>
          <w:sz w:val="20"/>
          <w:szCs w:val="20"/>
          <w:lang w:val="en-US"/>
        </w:rPr>
        <w:t>complete citation of articles, study design, number of patients at the time of surgery</w:t>
      </w:r>
      <w:r w:rsidR="00822EF2" w:rsidRPr="005339AB">
        <w:rPr>
          <w:rFonts w:ascii="Book Antiqua" w:hAnsi="Book Antiqua"/>
          <w:sz w:val="20"/>
          <w:szCs w:val="20"/>
          <w:lang w:val="en-US"/>
        </w:rPr>
        <w:t>,</w:t>
      </w:r>
      <w:r w:rsidRPr="005339AB">
        <w:rPr>
          <w:rFonts w:ascii="Book Antiqua" w:hAnsi="Book Antiqua"/>
          <w:sz w:val="20"/>
          <w:szCs w:val="20"/>
          <w:lang w:val="en-US"/>
        </w:rPr>
        <w:t xml:space="preserve"> and key outcomes by both LSG and LRYGB are shown in Table 1.</w:t>
      </w:r>
      <w:r w:rsidR="006107E4" w:rsidRPr="005339AB">
        <w:rPr>
          <w:rFonts w:ascii="Book Antiqua" w:hAnsi="Book Antiqua"/>
          <w:sz w:val="20"/>
          <w:szCs w:val="20"/>
          <w:lang w:val="en-US"/>
        </w:rPr>
        <w:t xml:space="preserve"> </w:t>
      </w:r>
    </w:p>
    <w:p w14:paraId="5BB76326" w14:textId="77777777" w:rsidR="00BB5E75" w:rsidRPr="005339AB" w:rsidRDefault="00BB5E75" w:rsidP="005339AB">
      <w:pPr>
        <w:adjustRightInd w:val="0"/>
        <w:snapToGrid w:val="0"/>
        <w:spacing w:line="360" w:lineRule="auto"/>
        <w:jc w:val="both"/>
        <w:rPr>
          <w:rFonts w:ascii="Book Antiqua" w:eastAsia="宋体" w:hAnsi="Book Antiqua"/>
          <w:b/>
          <w:sz w:val="20"/>
          <w:szCs w:val="20"/>
          <w:u w:val="single"/>
          <w:lang w:val="en-US" w:eastAsia="zh-CN"/>
        </w:rPr>
      </w:pPr>
    </w:p>
    <w:p w14:paraId="2563912F" w14:textId="77777777" w:rsidR="00BB5E75" w:rsidRPr="005339AB" w:rsidRDefault="00BB5E75" w:rsidP="005339AB">
      <w:pPr>
        <w:adjustRightInd w:val="0"/>
        <w:snapToGrid w:val="0"/>
        <w:spacing w:line="360" w:lineRule="auto"/>
        <w:jc w:val="both"/>
        <w:rPr>
          <w:rFonts w:ascii="Book Antiqua" w:hAnsi="Book Antiqua"/>
          <w:b/>
          <w:sz w:val="20"/>
          <w:szCs w:val="20"/>
          <w:u w:val="single"/>
          <w:lang w:val="en-US"/>
        </w:rPr>
      </w:pPr>
      <w:r w:rsidRPr="005339AB">
        <w:rPr>
          <w:rFonts w:ascii="Book Antiqua" w:hAnsi="Book Antiqua"/>
          <w:b/>
          <w:sz w:val="20"/>
          <w:szCs w:val="20"/>
          <w:u w:val="single"/>
          <w:lang w:val="en-US"/>
        </w:rPr>
        <w:t>DISCUSSION</w:t>
      </w:r>
    </w:p>
    <w:p w14:paraId="77C56C85" w14:textId="736B7B11"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eastAsia="宋体" w:hAnsi="Book Antiqua"/>
          <w:sz w:val="20"/>
          <w:szCs w:val="20"/>
          <w:lang w:val="en-US" w:eastAsia="zh-CN"/>
        </w:rPr>
        <w:t>Our systematic review and meta-analysis showed insignificant difference</w:t>
      </w:r>
      <w:r w:rsidR="00822EF2" w:rsidRPr="005339AB">
        <w:rPr>
          <w:rFonts w:ascii="Book Antiqua" w:eastAsia="宋体" w:hAnsi="Book Antiqua"/>
          <w:sz w:val="20"/>
          <w:szCs w:val="20"/>
          <w:lang w:val="en-US" w:eastAsia="zh-CN"/>
        </w:rPr>
        <w:t>s</w:t>
      </w:r>
      <w:r w:rsidRPr="005339AB">
        <w:rPr>
          <w:rFonts w:ascii="Book Antiqua" w:eastAsia="宋体" w:hAnsi="Book Antiqua"/>
          <w:sz w:val="20"/>
          <w:szCs w:val="20"/>
          <w:lang w:val="en-US" w:eastAsia="zh-CN"/>
        </w:rPr>
        <w:t xml:space="preserve"> in T2DM resolution by LSG and LRYGB. Additionally, </w:t>
      </w:r>
      <w:r w:rsidR="00822EF2" w:rsidRPr="005339AB">
        <w:rPr>
          <w:rFonts w:ascii="Book Antiqua" w:eastAsia="宋体" w:hAnsi="Book Antiqua"/>
          <w:sz w:val="20"/>
          <w:szCs w:val="20"/>
          <w:lang w:val="en-US" w:eastAsia="zh-CN"/>
        </w:rPr>
        <w:t xml:space="preserve">a </w:t>
      </w:r>
      <w:r w:rsidRPr="005339AB">
        <w:rPr>
          <w:rFonts w:ascii="Book Antiqua" w:eastAsia="宋体" w:hAnsi="Book Antiqua"/>
          <w:sz w:val="20"/>
          <w:szCs w:val="20"/>
          <w:lang w:val="en-US" w:eastAsia="zh-CN"/>
        </w:rPr>
        <w:t xml:space="preserve">deeper analysis of subgroups also demonstrated insignificant differences after 24 </w:t>
      </w:r>
      <w:proofErr w:type="spellStart"/>
      <w:r w:rsidRPr="005339AB">
        <w:rPr>
          <w:rFonts w:ascii="Book Antiqua" w:eastAsia="宋体" w:hAnsi="Book Antiqua"/>
          <w:sz w:val="20"/>
          <w:szCs w:val="20"/>
          <w:lang w:val="en-US" w:eastAsia="zh-CN"/>
        </w:rPr>
        <w:t>mo</w:t>
      </w:r>
      <w:proofErr w:type="spellEnd"/>
      <w:r w:rsidRPr="005339AB">
        <w:rPr>
          <w:rFonts w:ascii="Book Antiqua" w:eastAsia="宋体" w:hAnsi="Book Antiqua"/>
          <w:sz w:val="20"/>
          <w:szCs w:val="20"/>
          <w:lang w:val="en-US" w:eastAsia="zh-CN"/>
        </w:rPr>
        <w:t xml:space="preserve"> (</w:t>
      </w:r>
      <w:r w:rsidR="008A4364" w:rsidRPr="005339AB">
        <w:rPr>
          <w:rFonts w:ascii="Book Antiqua" w:eastAsia="MingLiU" w:hAnsi="Book Antiqua" w:cs="Arial"/>
          <w:i/>
          <w:sz w:val="20"/>
          <w:szCs w:val="20"/>
          <w:lang w:val="en-US"/>
        </w:rPr>
        <w:sym w:font="Symbol" w:char="F063"/>
      </w:r>
      <w:r w:rsidR="008A4364" w:rsidRPr="005339AB">
        <w:rPr>
          <w:rFonts w:ascii="Book Antiqua" w:hAnsi="Book Antiqua" w:cs="Arial"/>
          <w:i/>
          <w:iCs/>
          <w:sz w:val="20"/>
          <w:szCs w:val="20"/>
          <w:vertAlign w:val="superscript"/>
          <w:lang w:val="en-US"/>
        </w:rPr>
        <w:t xml:space="preserve">2 </w:t>
      </w:r>
      <w:r w:rsidRPr="005339AB">
        <w:rPr>
          <w:rFonts w:ascii="Book Antiqua" w:eastAsia="宋体" w:hAnsi="Book Antiqua"/>
          <w:sz w:val="20"/>
          <w:szCs w:val="20"/>
          <w:lang w:val="en-US" w:eastAsia="zh-CN"/>
        </w:rPr>
        <w:t xml:space="preserve">= 1.24, </w:t>
      </w:r>
      <w:r w:rsidRPr="005339AB">
        <w:rPr>
          <w:rFonts w:ascii="Book Antiqua" w:eastAsia="宋体" w:hAnsi="Book Antiqua"/>
          <w:i/>
          <w:sz w:val="20"/>
          <w:szCs w:val="20"/>
          <w:lang w:val="en-US" w:eastAsia="zh-CN"/>
        </w:rPr>
        <w:t>df</w:t>
      </w:r>
      <w:r w:rsidRPr="005339AB">
        <w:rPr>
          <w:rFonts w:ascii="Book Antiqua" w:eastAsia="宋体" w:hAnsi="Book Antiqua"/>
          <w:sz w:val="20"/>
          <w:szCs w:val="20"/>
          <w:lang w:val="en-US" w:eastAsia="zh-CN"/>
        </w:rPr>
        <w:t xml:space="preserve"> = 4, </w:t>
      </w:r>
      <w:r w:rsidRPr="005339AB">
        <w:rPr>
          <w:rFonts w:ascii="Book Antiqua" w:eastAsia="宋体" w:hAnsi="Book Antiqua"/>
          <w:i/>
          <w:sz w:val="20"/>
          <w:szCs w:val="20"/>
          <w:lang w:val="en-US" w:eastAsia="zh-CN"/>
        </w:rPr>
        <w:t>P</w:t>
      </w:r>
      <w:r w:rsidRPr="005339AB">
        <w:rPr>
          <w:rFonts w:ascii="Book Antiqua" w:eastAsia="宋体" w:hAnsi="Book Antiqua"/>
          <w:sz w:val="20"/>
          <w:szCs w:val="20"/>
          <w:lang w:val="en-US" w:eastAsia="zh-CN"/>
        </w:rPr>
        <w:t xml:space="preserve"> = 0.87, overall Z effect = 0.23), 36 </w:t>
      </w:r>
      <w:proofErr w:type="spellStart"/>
      <w:r w:rsidRPr="005339AB">
        <w:rPr>
          <w:rFonts w:ascii="Book Antiqua" w:eastAsia="宋体" w:hAnsi="Book Antiqua"/>
          <w:sz w:val="20"/>
          <w:szCs w:val="20"/>
          <w:lang w:val="en-US" w:eastAsia="zh-CN"/>
        </w:rPr>
        <w:t>mo</w:t>
      </w:r>
      <w:proofErr w:type="spellEnd"/>
      <w:r w:rsidRPr="005339AB">
        <w:rPr>
          <w:rFonts w:ascii="Book Antiqua" w:eastAsia="宋体" w:hAnsi="Book Antiqua"/>
          <w:sz w:val="20"/>
          <w:szCs w:val="20"/>
          <w:lang w:val="en-US" w:eastAsia="zh-CN"/>
        </w:rPr>
        <w:t xml:space="preserve"> (</w:t>
      </w:r>
      <w:r w:rsidR="008A4364" w:rsidRPr="005339AB">
        <w:rPr>
          <w:rFonts w:ascii="Book Antiqua" w:eastAsia="MingLiU" w:hAnsi="Book Antiqua" w:cs="Arial"/>
          <w:i/>
          <w:sz w:val="20"/>
          <w:szCs w:val="20"/>
          <w:lang w:val="en-US"/>
        </w:rPr>
        <w:sym w:font="Symbol" w:char="F063"/>
      </w:r>
      <w:r w:rsidR="008A4364" w:rsidRPr="005339AB">
        <w:rPr>
          <w:rFonts w:ascii="Book Antiqua" w:hAnsi="Book Antiqua" w:cs="Arial"/>
          <w:i/>
          <w:iCs/>
          <w:sz w:val="20"/>
          <w:szCs w:val="20"/>
          <w:vertAlign w:val="superscript"/>
          <w:lang w:val="en-US"/>
        </w:rPr>
        <w:t>2</w:t>
      </w:r>
      <w:r w:rsidRPr="005339AB">
        <w:rPr>
          <w:rFonts w:ascii="Book Antiqua" w:eastAsia="宋体" w:hAnsi="Book Antiqua"/>
          <w:sz w:val="20"/>
          <w:szCs w:val="20"/>
          <w:lang w:val="en-US" w:eastAsia="zh-CN"/>
        </w:rPr>
        <w:t xml:space="preserve"> = 0.41, </w:t>
      </w:r>
      <w:r w:rsidRPr="005339AB">
        <w:rPr>
          <w:rFonts w:ascii="Book Antiqua" w:eastAsia="宋体" w:hAnsi="Book Antiqua"/>
          <w:i/>
          <w:sz w:val="20"/>
          <w:szCs w:val="20"/>
          <w:lang w:val="en-US" w:eastAsia="zh-CN"/>
        </w:rPr>
        <w:t>df</w:t>
      </w:r>
      <w:r w:rsidRPr="005339AB">
        <w:rPr>
          <w:rFonts w:ascii="Book Antiqua" w:eastAsia="宋体" w:hAnsi="Book Antiqua"/>
          <w:sz w:val="20"/>
          <w:szCs w:val="20"/>
          <w:lang w:val="en-US" w:eastAsia="zh-CN"/>
        </w:rPr>
        <w:t xml:space="preserve"> = 2, </w:t>
      </w:r>
      <w:r w:rsidRPr="005339AB">
        <w:rPr>
          <w:rFonts w:ascii="Book Antiqua" w:eastAsia="宋体" w:hAnsi="Book Antiqua"/>
          <w:i/>
          <w:sz w:val="20"/>
          <w:szCs w:val="20"/>
          <w:lang w:val="en-US" w:eastAsia="zh-CN"/>
        </w:rPr>
        <w:t>P</w:t>
      </w:r>
      <w:r w:rsidRPr="005339AB">
        <w:rPr>
          <w:rFonts w:ascii="Book Antiqua" w:eastAsia="宋体" w:hAnsi="Book Antiqua"/>
          <w:sz w:val="20"/>
          <w:szCs w:val="20"/>
          <w:lang w:val="en-US" w:eastAsia="zh-CN"/>
        </w:rPr>
        <w:t xml:space="preserve"> = 0.81, overall Z effect = 0.51), and 60 </w:t>
      </w:r>
      <w:proofErr w:type="spellStart"/>
      <w:r w:rsidRPr="005339AB">
        <w:rPr>
          <w:rFonts w:ascii="Book Antiqua" w:eastAsia="宋体" w:hAnsi="Book Antiqua"/>
          <w:sz w:val="20"/>
          <w:szCs w:val="20"/>
          <w:lang w:val="en-US" w:eastAsia="zh-CN"/>
        </w:rPr>
        <w:t>mo</w:t>
      </w:r>
      <w:proofErr w:type="spellEnd"/>
      <w:r w:rsidRPr="005339AB">
        <w:rPr>
          <w:rFonts w:ascii="Book Antiqua" w:eastAsia="宋体" w:hAnsi="Book Antiqua"/>
          <w:sz w:val="20"/>
          <w:szCs w:val="20"/>
          <w:lang w:val="en-US" w:eastAsia="zh-CN"/>
        </w:rPr>
        <w:t xml:space="preserve"> (</w:t>
      </w:r>
      <w:r w:rsidR="008A4364" w:rsidRPr="005339AB">
        <w:rPr>
          <w:rFonts w:ascii="Book Antiqua" w:eastAsia="MingLiU" w:hAnsi="Book Antiqua" w:cs="Arial"/>
          <w:i/>
          <w:sz w:val="20"/>
          <w:szCs w:val="20"/>
          <w:lang w:val="en-US"/>
        </w:rPr>
        <w:sym w:font="Symbol" w:char="F063"/>
      </w:r>
      <w:r w:rsidR="008A4364" w:rsidRPr="005339AB">
        <w:rPr>
          <w:rFonts w:ascii="Book Antiqua" w:hAnsi="Book Antiqua" w:cs="Arial"/>
          <w:i/>
          <w:iCs/>
          <w:sz w:val="20"/>
          <w:szCs w:val="20"/>
          <w:vertAlign w:val="superscript"/>
          <w:lang w:val="en-US"/>
        </w:rPr>
        <w:t xml:space="preserve">2 </w:t>
      </w:r>
      <w:r w:rsidRPr="005339AB">
        <w:rPr>
          <w:rFonts w:ascii="Book Antiqua" w:eastAsia="宋体" w:hAnsi="Book Antiqua"/>
          <w:sz w:val="20"/>
          <w:szCs w:val="20"/>
          <w:lang w:val="en-US" w:eastAsia="zh-CN"/>
        </w:rPr>
        <w:t xml:space="preserve">= 4.75, </w:t>
      </w:r>
      <w:r w:rsidRPr="005339AB">
        <w:rPr>
          <w:rFonts w:ascii="Book Antiqua" w:eastAsia="宋体" w:hAnsi="Book Antiqua"/>
          <w:i/>
          <w:sz w:val="20"/>
          <w:szCs w:val="20"/>
          <w:lang w:val="en-US" w:eastAsia="zh-CN"/>
        </w:rPr>
        <w:t>df</w:t>
      </w:r>
      <w:r w:rsidRPr="005339AB">
        <w:rPr>
          <w:rFonts w:ascii="Book Antiqua" w:eastAsia="宋体" w:hAnsi="Book Antiqua"/>
          <w:sz w:val="20"/>
          <w:szCs w:val="20"/>
          <w:lang w:val="en-US" w:eastAsia="zh-CN"/>
        </w:rPr>
        <w:t xml:space="preserve"> = 3, </w:t>
      </w:r>
      <w:r w:rsidRPr="005339AB">
        <w:rPr>
          <w:rFonts w:ascii="Book Antiqua" w:eastAsia="宋体" w:hAnsi="Book Antiqua"/>
          <w:i/>
          <w:sz w:val="20"/>
          <w:szCs w:val="20"/>
          <w:lang w:val="en-US" w:eastAsia="zh-CN"/>
        </w:rPr>
        <w:t>P</w:t>
      </w:r>
      <w:r w:rsidRPr="005339AB">
        <w:rPr>
          <w:rFonts w:ascii="Book Antiqua" w:eastAsia="宋体" w:hAnsi="Book Antiqua"/>
          <w:sz w:val="20"/>
          <w:szCs w:val="20"/>
          <w:lang w:val="en-US" w:eastAsia="zh-CN"/>
        </w:rPr>
        <w:t xml:space="preserve"> = 0.19, overall Z effect = 1.20) in T2DM resolution by LSG and LRYGB. In the absence of a clear consensus about the superiority of LRYGB over LSG for T2DM resolution,</w:t>
      </w:r>
      <w:r w:rsidR="00822EF2" w:rsidRPr="005339AB">
        <w:rPr>
          <w:rFonts w:ascii="Book Antiqua" w:eastAsia="宋体" w:hAnsi="Book Antiqua"/>
          <w:sz w:val="20"/>
          <w:szCs w:val="20"/>
          <w:lang w:val="en-US" w:eastAsia="zh-CN"/>
        </w:rPr>
        <w:t xml:space="preserve"> the</w:t>
      </w:r>
      <w:r w:rsidRPr="005339AB">
        <w:rPr>
          <w:rFonts w:ascii="Book Antiqua" w:eastAsia="宋体" w:hAnsi="Book Antiqua"/>
          <w:sz w:val="20"/>
          <w:szCs w:val="20"/>
          <w:lang w:val="en-US" w:eastAsia="zh-CN"/>
        </w:rPr>
        <w:t xml:space="preserve"> findings of our study provide landmark evidence </w:t>
      </w:r>
      <w:r w:rsidR="00DB462A" w:rsidRPr="005339AB">
        <w:rPr>
          <w:rFonts w:ascii="Book Antiqua" w:eastAsia="宋体" w:hAnsi="Book Antiqua"/>
          <w:sz w:val="20"/>
          <w:szCs w:val="20"/>
          <w:lang w:val="en-US" w:eastAsia="zh-CN"/>
        </w:rPr>
        <w:t xml:space="preserve">for </w:t>
      </w:r>
      <w:r w:rsidRPr="005339AB">
        <w:rPr>
          <w:rFonts w:ascii="Book Antiqua" w:eastAsia="宋体" w:hAnsi="Book Antiqua"/>
          <w:sz w:val="20"/>
          <w:szCs w:val="20"/>
          <w:lang w:val="en-US" w:eastAsia="zh-CN"/>
        </w:rPr>
        <w:t>the management of morbid obesity and its comorbidities.</w:t>
      </w:r>
    </w:p>
    <w:p w14:paraId="6BE13036" w14:textId="1E16B871" w:rsidR="00BB5E75" w:rsidRPr="005339AB" w:rsidRDefault="00BB5E75" w:rsidP="005339AB">
      <w:pPr>
        <w:adjustRightInd w:val="0"/>
        <w:snapToGrid w:val="0"/>
        <w:spacing w:line="360" w:lineRule="auto"/>
        <w:ind w:firstLineChars="100" w:firstLine="200"/>
        <w:jc w:val="both"/>
        <w:rPr>
          <w:rFonts w:ascii="Book Antiqua" w:eastAsia="宋体" w:hAnsi="Book Antiqua"/>
          <w:sz w:val="20"/>
          <w:szCs w:val="20"/>
          <w:lang w:val="en-US" w:eastAsia="zh-CN"/>
        </w:rPr>
      </w:pPr>
      <w:r w:rsidRPr="005339AB">
        <w:rPr>
          <w:rFonts w:ascii="Book Antiqua" w:eastAsia="宋体" w:hAnsi="Book Antiqua"/>
          <w:sz w:val="20"/>
          <w:szCs w:val="20"/>
          <w:lang w:val="en-US" w:eastAsia="zh-CN"/>
        </w:rPr>
        <w:lastRenderedPageBreak/>
        <w:t xml:space="preserve">In the clinical trial by Yang </w:t>
      </w:r>
      <w:r w:rsidRPr="005339AB">
        <w:rPr>
          <w:rFonts w:ascii="Book Antiqua" w:eastAsia="宋体" w:hAnsi="Book Antiqua"/>
          <w:i/>
          <w:iCs/>
          <w:sz w:val="20"/>
          <w:szCs w:val="20"/>
          <w:lang w:val="en-US" w:eastAsia="zh-CN"/>
        </w:rPr>
        <w:t xml:space="preserve">et </w:t>
      </w:r>
      <w:proofErr w:type="gramStart"/>
      <w:r w:rsidRPr="005339AB">
        <w:rPr>
          <w:rFonts w:ascii="Book Antiqua" w:eastAsia="宋体" w:hAnsi="Book Antiqua"/>
          <w:i/>
          <w:iCs/>
          <w:sz w:val="20"/>
          <w:szCs w:val="20"/>
          <w:lang w:val="en-US" w:eastAsia="zh-CN"/>
        </w:rPr>
        <w:t>al</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22]</w:t>
      </w:r>
      <w:r w:rsidRPr="005339AB">
        <w:rPr>
          <w:rFonts w:ascii="Book Antiqua" w:eastAsia="宋体" w:hAnsi="Book Antiqua"/>
          <w:sz w:val="20"/>
          <w:szCs w:val="20"/>
          <w:lang w:val="en-US" w:eastAsia="zh-CN"/>
        </w:rPr>
        <w:t>, the researchers followed up</w:t>
      </w:r>
      <w:r w:rsidR="00DB462A" w:rsidRPr="005339AB">
        <w:rPr>
          <w:rFonts w:ascii="Book Antiqua" w:eastAsia="宋体" w:hAnsi="Book Antiqua"/>
          <w:sz w:val="20"/>
          <w:szCs w:val="20"/>
          <w:lang w:val="en-US" w:eastAsia="zh-CN"/>
        </w:rPr>
        <w:t xml:space="preserve"> with</w:t>
      </w:r>
      <w:r w:rsidRPr="005339AB">
        <w:rPr>
          <w:rFonts w:ascii="Book Antiqua" w:eastAsia="宋体" w:hAnsi="Book Antiqua"/>
          <w:sz w:val="20"/>
          <w:szCs w:val="20"/>
          <w:lang w:val="en-US" w:eastAsia="zh-CN"/>
        </w:rPr>
        <w:t xml:space="preserve"> patients after LRYGB and LSG for </w:t>
      </w:r>
      <w:r w:rsidR="009403FB">
        <w:rPr>
          <w:rFonts w:ascii="Book Antiqua" w:eastAsia="宋体" w:hAnsi="Book Antiqua"/>
          <w:sz w:val="20"/>
          <w:szCs w:val="20"/>
          <w:lang w:val="en-US" w:eastAsia="zh-CN"/>
        </w:rPr>
        <w:t>3</w:t>
      </w:r>
      <w:r w:rsidR="009403FB" w:rsidRPr="005339AB">
        <w:rPr>
          <w:rFonts w:ascii="Book Antiqua" w:eastAsia="宋体" w:hAnsi="Book Antiqua"/>
          <w:sz w:val="20"/>
          <w:szCs w:val="20"/>
          <w:lang w:val="en-US" w:eastAsia="zh-CN"/>
        </w:rPr>
        <w:t xml:space="preserve"> </w:t>
      </w:r>
      <w:r w:rsidRPr="005339AB">
        <w:rPr>
          <w:rFonts w:ascii="Book Antiqua" w:eastAsia="宋体" w:hAnsi="Book Antiqua"/>
          <w:sz w:val="20"/>
          <w:szCs w:val="20"/>
          <w:lang w:val="en-US" w:eastAsia="zh-CN"/>
        </w:rPr>
        <w:t>years</w:t>
      </w:r>
      <w:r w:rsidR="00DB462A" w:rsidRPr="005339AB">
        <w:rPr>
          <w:rFonts w:ascii="Book Antiqua" w:eastAsia="宋体" w:hAnsi="Book Antiqua"/>
          <w:sz w:val="20"/>
          <w:szCs w:val="20"/>
          <w:lang w:val="en-US" w:eastAsia="zh-CN"/>
        </w:rPr>
        <w:t>,</w:t>
      </w:r>
      <w:r w:rsidRPr="005339AB">
        <w:rPr>
          <w:rFonts w:ascii="Book Antiqua" w:eastAsia="宋体" w:hAnsi="Book Antiqua"/>
          <w:sz w:val="20"/>
          <w:szCs w:val="20"/>
          <w:lang w:val="en-US" w:eastAsia="zh-CN"/>
        </w:rPr>
        <w:t xml:space="preserve"> and have reported similar </w:t>
      </w:r>
      <w:r w:rsidR="00DB462A" w:rsidRPr="005339AB">
        <w:rPr>
          <w:rFonts w:ascii="Book Antiqua" w:eastAsia="宋体" w:hAnsi="Book Antiqua"/>
          <w:sz w:val="20"/>
          <w:szCs w:val="20"/>
          <w:lang w:val="en-US" w:eastAsia="zh-CN"/>
        </w:rPr>
        <w:t xml:space="preserve">T2DM </w:t>
      </w:r>
      <w:r w:rsidRPr="005339AB">
        <w:rPr>
          <w:rFonts w:ascii="Book Antiqua" w:eastAsia="宋体" w:hAnsi="Book Antiqua"/>
          <w:sz w:val="20"/>
          <w:szCs w:val="20"/>
          <w:lang w:val="en-US" w:eastAsia="zh-CN"/>
        </w:rPr>
        <w:t>remission</w:t>
      </w:r>
      <w:r w:rsidR="00DB462A" w:rsidRPr="005339AB">
        <w:rPr>
          <w:rFonts w:ascii="Book Antiqua" w:eastAsia="宋体" w:hAnsi="Book Antiqua"/>
          <w:sz w:val="20"/>
          <w:szCs w:val="20"/>
          <w:lang w:val="en-US" w:eastAsia="zh-CN"/>
        </w:rPr>
        <w:t xml:space="preserve"> rates</w:t>
      </w:r>
      <w:r w:rsidRPr="005339AB">
        <w:rPr>
          <w:rFonts w:ascii="Book Antiqua" w:eastAsia="宋体" w:hAnsi="Book Antiqua"/>
          <w:sz w:val="20"/>
          <w:szCs w:val="20"/>
          <w:lang w:val="en-US" w:eastAsia="zh-CN"/>
        </w:rPr>
        <w:t xml:space="preserve">. Similar results have been reported </w:t>
      </w:r>
      <w:proofErr w:type="gramStart"/>
      <w:r w:rsidRPr="005339AB">
        <w:rPr>
          <w:rFonts w:ascii="Book Antiqua" w:eastAsia="宋体" w:hAnsi="Book Antiqua"/>
          <w:sz w:val="20"/>
          <w:szCs w:val="20"/>
          <w:lang w:val="en-US" w:eastAsia="zh-CN"/>
        </w:rPr>
        <w:t>elsewhere</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23,24]</w:t>
      </w:r>
      <w:r w:rsidRPr="005339AB">
        <w:rPr>
          <w:rFonts w:ascii="Book Antiqua" w:eastAsia="宋体" w:hAnsi="Book Antiqua"/>
          <w:sz w:val="20"/>
          <w:szCs w:val="20"/>
          <w:lang w:val="en-US" w:eastAsia="zh-CN"/>
        </w:rPr>
        <w:t>. In the same study, complete T2DM resolution rates, as defined by HbA1c</w:t>
      </w:r>
      <w:r w:rsidRPr="005339AB">
        <w:rPr>
          <w:rFonts w:ascii="MS Gothic" w:eastAsia="MS Gothic" w:hAnsi="MS Gothic" w:cs="MS Gothic"/>
          <w:sz w:val="20"/>
          <w:szCs w:val="20"/>
          <w:lang w:val="en-US" w:eastAsia="zh-CN"/>
        </w:rPr>
        <w:t> </w:t>
      </w:r>
      <w:r w:rsidRPr="005339AB">
        <w:rPr>
          <w:rFonts w:ascii="Book Antiqua" w:eastAsia="宋体" w:hAnsi="Book Antiqua"/>
          <w:sz w:val="20"/>
          <w:szCs w:val="20"/>
          <w:lang w:val="en-US" w:eastAsia="zh-CN"/>
        </w:rPr>
        <w:t>&lt;</w:t>
      </w:r>
      <w:r w:rsidRPr="005339AB">
        <w:rPr>
          <w:rFonts w:ascii="MS Gothic" w:eastAsia="MS Gothic" w:hAnsi="MS Gothic" w:cs="MS Gothic"/>
          <w:sz w:val="20"/>
          <w:szCs w:val="20"/>
          <w:lang w:val="en-US" w:eastAsia="zh-CN"/>
        </w:rPr>
        <w:t> </w:t>
      </w:r>
      <w:r w:rsidRPr="005339AB">
        <w:rPr>
          <w:rFonts w:ascii="Book Antiqua" w:eastAsia="宋体" w:hAnsi="Book Antiqua"/>
          <w:sz w:val="20"/>
          <w:szCs w:val="20"/>
          <w:lang w:val="en-US" w:eastAsia="zh-CN"/>
        </w:rPr>
        <w:t>6.0% without anti-diabetic therapy, were 78.6% in the LSG</w:t>
      </w:r>
      <w:r w:rsidR="00DB462A" w:rsidRPr="005339AB">
        <w:rPr>
          <w:rFonts w:ascii="Book Antiqua" w:eastAsia="宋体" w:hAnsi="Book Antiqua"/>
          <w:sz w:val="20"/>
          <w:szCs w:val="20"/>
          <w:lang w:val="en-US" w:eastAsia="zh-CN"/>
        </w:rPr>
        <w:t xml:space="preserve"> group</w:t>
      </w:r>
      <w:r w:rsidRPr="005339AB">
        <w:rPr>
          <w:rFonts w:ascii="Book Antiqua" w:eastAsia="宋体" w:hAnsi="Book Antiqua"/>
          <w:sz w:val="20"/>
          <w:szCs w:val="20"/>
          <w:lang w:val="en-US" w:eastAsia="zh-CN"/>
        </w:rPr>
        <w:t xml:space="preserve"> and 85.2% in the LRYGB group. These findings are in agreement with the previously published prospective clinical studies on patients with </w:t>
      </w:r>
      <w:r w:rsidR="00DB462A" w:rsidRPr="005339AB">
        <w:rPr>
          <w:rFonts w:ascii="Book Antiqua" w:eastAsia="宋体" w:hAnsi="Book Antiqua"/>
          <w:sz w:val="20"/>
          <w:szCs w:val="20"/>
          <w:lang w:val="en-US" w:eastAsia="zh-CN"/>
        </w:rPr>
        <w:t xml:space="preserve">a </w:t>
      </w:r>
      <w:r w:rsidRPr="005339AB">
        <w:rPr>
          <w:rFonts w:ascii="Book Antiqua" w:eastAsia="宋体" w:hAnsi="Book Antiqua"/>
          <w:sz w:val="20"/>
          <w:szCs w:val="20"/>
          <w:lang w:val="en-US" w:eastAsia="zh-CN"/>
        </w:rPr>
        <w:t>BMI</w:t>
      </w:r>
      <w:r w:rsidRPr="005339AB">
        <w:rPr>
          <w:rFonts w:ascii="MS Gothic" w:eastAsia="MS Gothic" w:hAnsi="MS Gothic" w:cs="MS Gothic"/>
          <w:sz w:val="20"/>
          <w:szCs w:val="20"/>
          <w:lang w:val="en-US" w:eastAsia="zh-CN"/>
        </w:rPr>
        <w:t> </w:t>
      </w:r>
      <w:r w:rsidRPr="005339AB">
        <w:rPr>
          <w:rFonts w:ascii="Book Antiqua" w:eastAsia="宋体" w:hAnsi="Book Antiqua"/>
          <w:sz w:val="20"/>
          <w:szCs w:val="20"/>
          <w:lang w:val="en-US" w:eastAsia="zh-CN"/>
        </w:rPr>
        <w:t>&gt;</w:t>
      </w:r>
      <w:r w:rsidRPr="005339AB">
        <w:rPr>
          <w:rFonts w:ascii="MS Gothic" w:eastAsia="MS Gothic" w:hAnsi="MS Gothic" w:cs="MS Gothic"/>
          <w:sz w:val="20"/>
          <w:szCs w:val="20"/>
          <w:lang w:val="en-US" w:eastAsia="zh-CN"/>
        </w:rPr>
        <w:t> </w:t>
      </w:r>
      <w:r w:rsidRPr="005339AB">
        <w:rPr>
          <w:rFonts w:ascii="Book Antiqua" w:eastAsia="宋体" w:hAnsi="Book Antiqua"/>
          <w:sz w:val="20"/>
          <w:szCs w:val="20"/>
          <w:lang w:val="en-US" w:eastAsia="zh-CN"/>
        </w:rPr>
        <w:t>35 kg/m</w:t>
      </w:r>
      <w:r w:rsidRPr="005339AB">
        <w:rPr>
          <w:rFonts w:ascii="Book Antiqua" w:eastAsia="宋体" w:hAnsi="Book Antiqua"/>
          <w:sz w:val="20"/>
          <w:szCs w:val="20"/>
          <w:vertAlign w:val="superscript"/>
          <w:lang w:val="en-US" w:eastAsia="zh-CN"/>
        </w:rPr>
        <w:t>2[25,26]</w:t>
      </w:r>
      <w:r w:rsidRPr="005339AB">
        <w:rPr>
          <w:rFonts w:ascii="Book Antiqua" w:eastAsia="宋体" w:hAnsi="Book Antiqua"/>
          <w:sz w:val="20"/>
          <w:szCs w:val="20"/>
          <w:lang w:val="en-US" w:eastAsia="zh-CN"/>
        </w:rPr>
        <w:t xml:space="preserve">. However, in the randomized controlled trial by Lee </w:t>
      </w:r>
      <w:r w:rsidRPr="005339AB">
        <w:rPr>
          <w:rFonts w:ascii="Book Antiqua" w:eastAsia="宋体" w:hAnsi="Book Antiqua"/>
          <w:i/>
          <w:iCs/>
          <w:sz w:val="20"/>
          <w:szCs w:val="20"/>
          <w:lang w:val="en-US" w:eastAsia="zh-CN"/>
        </w:rPr>
        <w:t xml:space="preserve">et </w:t>
      </w:r>
      <w:proofErr w:type="gramStart"/>
      <w:r w:rsidRPr="005339AB">
        <w:rPr>
          <w:rFonts w:ascii="Book Antiqua" w:eastAsia="宋体" w:hAnsi="Book Antiqua"/>
          <w:i/>
          <w:iCs/>
          <w:sz w:val="20"/>
          <w:szCs w:val="20"/>
          <w:lang w:val="en-US" w:eastAsia="zh-CN"/>
        </w:rPr>
        <w:t>al</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15]</w:t>
      </w:r>
      <w:r w:rsidRPr="005339AB">
        <w:rPr>
          <w:rFonts w:ascii="Book Antiqua" w:eastAsia="宋体" w:hAnsi="Book Antiqua"/>
          <w:sz w:val="20"/>
          <w:szCs w:val="20"/>
          <w:lang w:val="en-US" w:eastAsia="zh-CN"/>
        </w:rPr>
        <w:t xml:space="preserve">, the investigators argued that LRYGB was superior in achieving better blood glucose control than LSG at </w:t>
      </w:r>
      <w:r w:rsidR="009403FB">
        <w:rPr>
          <w:rFonts w:ascii="Book Antiqua" w:eastAsia="宋体" w:hAnsi="Book Antiqua"/>
          <w:sz w:val="20"/>
          <w:szCs w:val="20"/>
          <w:lang w:val="en-US" w:eastAsia="zh-CN"/>
        </w:rPr>
        <w:t>1 and 5</w:t>
      </w:r>
      <w:r w:rsidRPr="005339AB">
        <w:rPr>
          <w:rFonts w:ascii="Book Antiqua" w:eastAsia="宋体" w:hAnsi="Book Antiqua"/>
          <w:sz w:val="20"/>
          <w:szCs w:val="20"/>
          <w:lang w:val="en-US" w:eastAsia="zh-CN"/>
        </w:rPr>
        <w:t xml:space="preserve"> years after surgery on patients with </w:t>
      </w:r>
      <w:r w:rsidR="00DB462A" w:rsidRPr="005339AB">
        <w:rPr>
          <w:rFonts w:ascii="Book Antiqua" w:eastAsia="宋体" w:hAnsi="Book Antiqua"/>
          <w:sz w:val="20"/>
          <w:szCs w:val="20"/>
          <w:lang w:val="en-US" w:eastAsia="zh-CN"/>
        </w:rPr>
        <w:t xml:space="preserve">a </w:t>
      </w:r>
      <w:r w:rsidRPr="005339AB">
        <w:rPr>
          <w:rFonts w:ascii="Book Antiqua" w:eastAsia="宋体" w:hAnsi="Book Antiqua"/>
          <w:sz w:val="20"/>
          <w:szCs w:val="20"/>
          <w:lang w:val="en-US" w:eastAsia="zh-CN"/>
        </w:rPr>
        <w:t xml:space="preserve">BMI </w:t>
      </w:r>
      <w:r w:rsidR="00DB462A" w:rsidRPr="005339AB">
        <w:rPr>
          <w:rFonts w:ascii="Book Antiqua" w:eastAsia="宋体" w:hAnsi="Book Antiqua"/>
          <w:sz w:val="20"/>
          <w:szCs w:val="20"/>
          <w:lang w:val="en-US" w:eastAsia="zh-CN"/>
        </w:rPr>
        <w:t xml:space="preserve">of </w:t>
      </w:r>
      <w:r w:rsidRPr="005339AB">
        <w:rPr>
          <w:rFonts w:ascii="Book Antiqua" w:eastAsia="宋体" w:hAnsi="Book Antiqua"/>
          <w:sz w:val="20"/>
          <w:szCs w:val="20"/>
          <w:lang w:val="en-US" w:eastAsia="zh-CN"/>
        </w:rPr>
        <w:t>25-35 kg/m</w:t>
      </w:r>
      <w:r w:rsidRPr="005339AB">
        <w:rPr>
          <w:rFonts w:ascii="Book Antiqua" w:eastAsia="宋体" w:hAnsi="Book Antiqua"/>
          <w:sz w:val="20"/>
          <w:szCs w:val="20"/>
          <w:vertAlign w:val="superscript"/>
          <w:lang w:val="en-US" w:eastAsia="zh-CN"/>
        </w:rPr>
        <w:t>2</w:t>
      </w:r>
      <w:r w:rsidRPr="005339AB">
        <w:rPr>
          <w:rFonts w:ascii="Book Antiqua" w:eastAsia="宋体" w:hAnsi="Book Antiqua"/>
          <w:sz w:val="20"/>
          <w:szCs w:val="20"/>
          <w:lang w:val="en-US" w:eastAsia="zh-CN"/>
        </w:rPr>
        <w:t xml:space="preserve">. Nonetheless, our systematic review and meta-analysis could not find superiority of LRYGB or LSG in T2DM </w:t>
      </w:r>
      <w:r w:rsidR="00DB462A" w:rsidRPr="005339AB">
        <w:rPr>
          <w:rFonts w:ascii="Book Antiqua" w:eastAsia="宋体" w:hAnsi="Book Antiqua"/>
          <w:sz w:val="20"/>
          <w:szCs w:val="20"/>
          <w:lang w:val="en-US" w:eastAsia="zh-CN"/>
        </w:rPr>
        <w:t xml:space="preserve">throughout </w:t>
      </w:r>
      <w:r w:rsidRPr="005339AB">
        <w:rPr>
          <w:rFonts w:ascii="Book Antiqua" w:eastAsia="宋体" w:hAnsi="Book Antiqua"/>
          <w:sz w:val="20"/>
          <w:szCs w:val="20"/>
          <w:lang w:val="en-US" w:eastAsia="zh-CN"/>
        </w:rPr>
        <w:t>1</w:t>
      </w:r>
      <w:r w:rsidR="009403FB">
        <w:rPr>
          <w:rFonts w:ascii="Book Antiqua" w:eastAsia="宋体" w:hAnsi="Book Antiqua"/>
          <w:sz w:val="20"/>
          <w:szCs w:val="20"/>
          <w:lang w:val="en-US" w:eastAsia="zh-CN"/>
        </w:rPr>
        <w:t>-</w:t>
      </w:r>
      <w:r w:rsidRPr="005339AB">
        <w:rPr>
          <w:rFonts w:ascii="Book Antiqua" w:eastAsia="宋体" w:hAnsi="Book Antiqua"/>
          <w:sz w:val="20"/>
          <w:szCs w:val="20"/>
          <w:lang w:val="en-US" w:eastAsia="zh-CN"/>
        </w:rPr>
        <w:t>5 year</w:t>
      </w:r>
      <w:r w:rsidR="00DB462A" w:rsidRPr="005339AB">
        <w:rPr>
          <w:rFonts w:ascii="Book Antiqua" w:eastAsia="宋体" w:hAnsi="Book Antiqua"/>
          <w:sz w:val="20"/>
          <w:szCs w:val="20"/>
          <w:lang w:val="en-US" w:eastAsia="zh-CN"/>
        </w:rPr>
        <w:t>s of</w:t>
      </w:r>
      <w:r w:rsidRPr="005339AB">
        <w:rPr>
          <w:rFonts w:ascii="Book Antiqua" w:eastAsia="宋体" w:hAnsi="Book Antiqua"/>
          <w:sz w:val="20"/>
          <w:szCs w:val="20"/>
          <w:lang w:val="en-US" w:eastAsia="zh-CN"/>
        </w:rPr>
        <w:t xml:space="preserve"> follow</w:t>
      </w:r>
      <w:r w:rsidR="004C6034" w:rsidRPr="005339AB">
        <w:rPr>
          <w:rFonts w:ascii="Book Antiqua" w:eastAsia="宋体" w:hAnsi="Book Antiqua"/>
          <w:sz w:val="20"/>
          <w:szCs w:val="20"/>
          <w:lang w:val="en-US" w:eastAsia="zh-CN"/>
        </w:rPr>
        <w:t>-</w:t>
      </w:r>
      <w:r w:rsidRPr="005339AB">
        <w:rPr>
          <w:rFonts w:ascii="Book Antiqua" w:eastAsia="宋体" w:hAnsi="Book Antiqua"/>
          <w:sz w:val="20"/>
          <w:szCs w:val="20"/>
          <w:lang w:val="en-US" w:eastAsia="zh-CN"/>
        </w:rPr>
        <w:t>up.</w:t>
      </w:r>
    </w:p>
    <w:p w14:paraId="3903783C" w14:textId="1D94BFD2" w:rsidR="00BB5E75" w:rsidRPr="005339AB" w:rsidRDefault="00BB5E75" w:rsidP="005339AB">
      <w:pPr>
        <w:adjustRightInd w:val="0"/>
        <w:snapToGrid w:val="0"/>
        <w:spacing w:line="360" w:lineRule="auto"/>
        <w:ind w:firstLineChars="100" w:firstLine="200"/>
        <w:jc w:val="both"/>
        <w:rPr>
          <w:rFonts w:ascii="Book Antiqua" w:eastAsia="宋体" w:hAnsi="Book Antiqua"/>
          <w:sz w:val="20"/>
          <w:szCs w:val="20"/>
          <w:lang w:val="en-US" w:eastAsia="zh-CN"/>
        </w:rPr>
      </w:pPr>
      <w:r w:rsidRPr="005339AB">
        <w:rPr>
          <w:rFonts w:ascii="Book Antiqua" w:eastAsia="宋体" w:hAnsi="Book Antiqua"/>
          <w:sz w:val="20"/>
          <w:szCs w:val="20"/>
          <w:lang w:val="en-US" w:eastAsia="zh-CN"/>
        </w:rPr>
        <w:t xml:space="preserve">In the study by Perrone </w:t>
      </w:r>
      <w:r w:rsidRPr="005339AB">
        <w:rPr>
          <w:rFonts w:ascii="Book Antiqua" w:eastAsia="宋体" w:hAnsi="Book Antiqua"/>
          <w:i/>
          <w:iCs/>
          <w:sz w:val="20"/>
          <w:szCs w:val="20"/>
          <w:lang w:val="en-US" w:eastAsia="zh-CN"/>
        </w:rPr>
        <w:t xml:space="preserve">et </w:t>
      </w:r>
      <w:proofErr w:type="gramStart"/>
      <w:r w:rsidRPr="005339AB">
        <w:rPr>
          <w:rFonts w:ascii="Book Antiqua" w:eastAsia="宋体" w:hAnsi="Book Antiqua"/>
          <w:i/>
          <w:iCs/>
          <w:sz w:val="20"/>
          <w:szCs w:val="20"/>
          <w:lang w:val="en-US" w:eastAsia="zh-CN"/>
        </w:rPr>
        <w:t>a</w:t>
      </w:r>
      <w:r w:rsidR="00A01D1D" w:rsidRPr="005339AB">
        <w:rPr>
          <w:rFonts w:ascii="Book Antiqua" w:eastAsia="宋体" w:hAnsi="Book Antiqua"/>
          <w:i/>
          <w:iCs/>
          <w:sz w:val="20"/>
          <w:szCs w:val="20"/>
          <w:lang w:val="en-US" w:eastAsia="zh-CN"/>
        </w:rPr>
        <w:t>l</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27]</w:t>
      </w:r>
      <w:r w:rsidRPr="005339AB">
        <w:rPr>
          <w:rFonts w:ascii="Book Antiqua" w:eastAsia="宋体" w:hAnsi="Book Antiqua"/>
          <w:sz w:val="20"/>
          <w:szCs w:val="20"/>
          <w:lang w:val="en-US" w:eastAsia="zh-CN"/>
        </w:rPr>
        <w:t xml:space="preserve">, the authors compared long-term results on weight loss and </w:t>
      </w:r>
      <w:r w:rsidR="00A01D1D" w:rsidRPr="005339AB">
        <w:rPr>
          <w:rFonts w:ascii="Book Antiqua" w:eastAsia="宋体" w:hAnsi="Book Antiqua"/>
          <w:sz w:val="20"/>
          <w:szCs w:val="20"/>
          <w:lang w:val="en-US" w:eastAsia="zh-CN"/>
        </w:rPr>
        <w:t xml:space="preserve">comorbidity </w:t>
      </w:r>
      <w:r w:rsidRPr="005339AB">
        <w:rPr>
          <w:rFonts w:ascii="Book Antiqua" w:eastAsia="宋体" w:hAnsi="Book Antiqua"/>
          <w:sz w:val="20"/>
          <w:szCs w:val="20"/>
          <w:lang w:val="en-US" w:eastAsia="zh-CN"/>
        </w:rPr>
        <w:t xml:space="preserve">resolution for LRYGB and LSG on a cohort of 304 consecutive patients. Though LSG was more effective in </w:t>
      </w:r>
      <w:r w:rsidR="00A01D1D" w:rsidRPr="005339AB">
        <w:rPr>
          <w:rFonts w:ascii="Book Antiqua" w:eastAsia="宋体" w:hAnsi="Book Antiqua"/>
          <w:sz w:val="20"/>
          <w:szCs w:val="20"/>
          <w:lang w:val="en-US" w:eastAsia="zh-CN"/>
        </w:rPr>
        <w:t xml:space="preserve">the </w:t>
      </w:r>
      <w:r w:rsidRPr="005339AB">
        <w:rPr>
          <w:rFonts w:ascii="Book Antiqua" w:eastAsia="宋体" w:hAnsi="Book Antiqua"/>
          <w:sz w:val="20"/>
          <w:szCs w:val="20"/>
          <w:lang w:val="en-US" w:eastAsia="zh-CN"/>
        </w:rPr>
        <w:t>percentage of excess weight loss at 180 d and at 1 year of follow-up, however, LRYGB and LSG showed similar results at 5</w:t>
      </w:r>
      <w:r w:rsidR="00A01D1D" w:rsidRPr="005339AB">
        <w:rPr>
          <w:rFonts w:ascii="Book Antiqua" w:eastAsia="宋体" w:hAnsi="Book Antiqua"/>
          <w:sz w:val="20"/>
          <w:szCs w:val="20"/>
          <w:lang w:val="en-US" w:eastAsia="zh-CN"/>
        </w:rPr>
        <w:t xml:space="preserve"> </w:t>
      </w:r>
      <w:r w:rsidRPr="005339AB">
        <w:rPr>
          <w:rFonts w:ascii="Book Antiqua" w:eastAsia="宋体" w:hAnsi="Book Antiqua"/>
          <w:sz w:val="20"/>
          <w:szCs w:val="20"/>
          <w:lang w:val="en-US" w:eastAsia="zh-CN"/>
        </w:rPr>
        <w:t>year</w:t>
      </w:r>
      <w:r w:rsidR="00A01D1D" w:rsidRPr="005339AB">
        <w:rPr>
          <w:rFonts w:ascii="Book Antiqua" w:eastAsia="宋体" w:hAnsi="Book Antiqua"/>
          <w:sz w:val="20"/>
          <w:szCs w:val="20"/>
          <w:lang w:val="en-US" w:eastAsia="zh-CN"/>
        </w:rPr>
        <w:t>s of</w:t>
      </w:r>
      <w:r w:rsidRPr="005339AB">
        <w:rPr>
          <w:rFonts w:ascii="Book Antiqua" w:eastAsia="宋体" w:hAnsi="Book Antiqua"/>
          <w:sz w:val="20"/>
          <w:szCs w:val="20"/>
          <w:lang w:val="en-US" w:eastAsia="zh-CN"/>
        </w:rPr>
        <w:t xml:space="preserve"> follow-up; 72.34 </w:t>
      </w:r>
      <w:r w:rsidRPr="005339AB">
        <w:rPr>
          <w:rFonts w:ascii="Book Antiqua" w:eastAsia="宋体" w:hAnsi="Book Antiqua"/>
          <w:i/>
          <w:sz w:val="20"/>
          <w:szCs w:val="20"/>
          <w:lang w:val="en-US" w:eastAsia="zh-CN"/>
        </w:rPr>
        <w:t>vs</w:t>
      </w:r>
      <w:r w:rsidRPr="005339AB">
        <w:rPr>
          <w:rFonts w:ascii="Book Antiqua" w:eastAsia="宋体" w:hAnsi="Book Antiqua"/>
          <w:sz w:val="20"/>
          <w:szCs w:val="20"/>
          <w:lang w:val="en-US" w:eastAsia="zh-CN"/>
        </w:rPr>
        <w:t xml:space="preserve"> 70.26, respectively. Generally, LRYGB was shown to be more effective in T2DM remission than LSG. These findings reflect </w:t>
      </w:r>
      <w:r w:rsidR="00A01D1D" w:rsidRPr="005339AB">
        <w:rPr>
          <w:rFonts w:ascii="Book Antiqua" w:eastAsia="宋体" w:hAnsi="Book Antiqua"/>
          <w:sz w:val="20"/>
          <w:szCs w:val="20"/>
          <w:lang w:val="en-US" w:eastAsia="zh-CN"/>
        </w:rPr>
        <w:t xml:space="preserve">the </w:t>
      </w:r>
      <w:r w:rsidRPr="005339AB">
        <w:rPr>
          <w:rFonts w:ascii="Book Antiqua" w:eastAsia="宋体" w:hAnsi="Book Antiqua"/>
          <w:sz w:val="20"/>
          <w:szCs w:val="20"/>
          <w:lang w:val="en-US" w:eastAsia="zh-CN"/>
        </w:rPr>
        <w:t>lack of</w:t>
      </w:r>
      <w:r w:rsidR="00A01D1D" w:rsidRPr="005339AB">
        <w:rPr>
          <w:rFonts w:ascii="Book Antiqua" w:eastAsia="宋体" w:hAnsi="Book Antiqua"/>
          <w:sz w:val="20"/>
          <w:szCs w:val="20"/>
          <w:lang w:val="en-US" w:eastAsia="zh-CN"/>
        </w:rPr>
        <w:t xml:space="preserve"> a</w:t>
      </w:r>
      <w:r w:rsidRPr="005339AB">
        <w:rPr>
          <w:rFonts w:ascii="Book Antiqua" w:eastAsia="宋体" w:hAnsi="Book Antiqua"/>
          <w:sz w:val="20"/>
          <w:szCs w:val="20"/>
          <w:lang w:val="en-US" w:eastAsia="zh-CN"/>
        </w:rPr>
        <w:t xml:space="preserve"> gold standard bariatric procedure that can help achieve excess weight loss and </w:t>
      </w:r>
      <w:r w:rsidR="00A01D1D" w:rsidRPr="005339AB">
        <w:rPr>
          <w:rFonts w:ascii="Book Antiqua" w:eastAsia="宋体" w:hAnsi="Book Antiqua"/>
          <w:sz w:val="20"/>
          <w:szCs w:val="20"/>
          <w:lang w:val="en-US" w:eastAsia="zh-CN"/>
        </w:rPr>
        <w:t xml:space="preserve">comorbidity </w:t>
      </w:r>
      <w:proofErr w:type="gramStart"/>
      <w:r w:rsidRPr="005339AB">
        <w:rPr>
          <w:rFonts w:ascii="Book Antiqua" w:eastAsia="宋体" w:hAnsi="Book Antiqua"/>
          <w:sz w:val="20"/>
          <w:szCs w:val="20"/>
          <w:lang w:val="en-US" w:eastAsia="zh-CN"/>
        </w:rPr>
        <w:t>resolution</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28]</w:t>
      </w:r>
      <w:r w:rsidRPr="005339AB">
        <w:rPr>
          <w:rFonts w:ascii="Book Antiqua" w:eastAsia="宋体" w:hAnsi="Book Antiqua"/>
          <w:sz w:val="20"/>
          <w:szCs w:val="20"/>
          <w:lang w:val="en-US" w:eastAsia="zh-CN"/>
        </w:rPr>
        <w:t xml:space="preserve">. The study by </w:t>
      </w:r>
      <w:proofErr w:type="spellStart"/>
      <w:r w:rsidRPr="005339AB">
        <w:rPr>
          <w:rFonts w:ascii="Book Antiqua" w:eastAsia="宋体" w:hAnsi="Book Antiqua"/>
          <w:sz w:val="20"/>
          <w:szCs w:val="20"/>
          <w:lang w:val="en-US" w:eastAsia="zh-CN"/>
        </w:rPr>
        <w:t>Wallenius</w:t>
      </w:r>
      <w:proofErr w:type="spellEnd"/>
      <w:r w:rsidRPr="005339AB">
        <w:rPr>
          <w:rFonts w:ascii="Book Antiqua" w:eastAsia="宋体" w:hAnsi="Book Antiqua"/>
          <w:sz w:val="20"/>
          <w:szCs w:val="20"/>
          <w:lang w:val="en-US" w:eastAsia="zh-CN"/>
        </w:rPr>
        <w:t xml:space="preserve"> </w:t>
      </w:r>
      <w:r w:rsidRPr="005339AB">
        <w:rPr>
          <w:rFonts w:ascii="Book Antiqua" w:eastAsia="宋体" w:hAnsi="Book Antiqua"/>
          <w:i/>
          <w:iCs/>
          <w:sz w:val="20"/>
          <w:szCs w:val="20"/>
          <w:lang w:val="en-US" w:eastAsia="zh-CN"/>
        </w:rPr>
        <w:t xml:space="preserve">et </w:t>
      </w:r>
      <w:proofErr w:type="gramStart"/>
      <w:r w:rsidRPr="005339AB">
        <w:rPr>
          <w:rFonts w:ascii="Book Antiqua" w:eastAsia="宋体" w:hAnsi="Book Antiqua"/>
          <w:i/>
          <w:iCs/>
          <w:sz w:val="20"/>
          <w:szCs w:val="20"/>
          <w:lang w:val="en-US" w:eastAsia="zh-CN"/>
        </w:rPr>
        <w:t>al</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29]</w:t>
      </w:r>
      <w:r w:rsidRPr="005339AB">
        <w:rPr>
          <w:rFonts w:ascii="Book Antiqua" w:eastAsia="宋体" w:hAnsi="Book Antiqua"/>
          <w:sz w:val="20"/>
          <w:szCs w:val="20"/>
          <w:lang w:val="en-US" w:eastAsia="zh-CN"/>
        </w:rPr>
        <w:t xml:space="preserve"> compared early weight-independent and later weight-dependent influence by LRYGB and LSG on glycemic control. Initially, there </w:t>
      </w:r>
      <w:r w:rsidR="00A01D1D" w:rsidRPr="005339AB">
        <w:rPr>
          <w:rFonts w:ascii="Book Antiqua" w:eastAsia="宋体" w:hAnsi="Book Antiqua"/>
          <w:sz w:val="20"/>
          <w:szCs w:val="20"/>
          <w:lang w:val="en-US" w:eastAsia="zh-CN"/>
        </w:rPr>
        <w:t xml:space="preserve">was a </w:t>
      </w:r>
      <w:r w:rsidRPr="005339AB">
        <w:rPr>
          <w:rFonts w:ascii="Book Antiqua" w:eastAsia="宋体" w:hAnsi="Book Antiqua"/>
          <w:sz w:val="20"/>
          <w:szCs w:val="20"/>
          <w:lang w:val="en-US" w:eastAsia="zh-CN"/>
        </w:rPr>
        <w:t xml:space="preserve">similar drop </w:t>
      </w:r>
      <w:r w:rsidR="00A01D1D" w:rsidRPr="005339AB">
        <w:rPr>
          <w:rFonts w:ascii="Book Antiqua" w:eastAsia="宋体" w:hAnsi="Book Antiqua"/>
          <w:sz w:val="20"/>
          <w:szCs w:val="20"/>
          <w:lang w:val="en-US" w:eastAsia="zh-CN"/>
        </w:rPr>
        <w:t xml:space="preserve">in </w:t>
      </w:r>
      <w:r w:rsidRPr="005339AB">
        <w:rPr>
          <w:rFonts w:ascii="Book Antiqua" w:eastAsia="宋体" w:hAnsi="Book Antiqua"/>
          <w:sz w:val="20"/>
          <w:szCs w:val="20"/>
          <w:lang w:val="en-US" w:eastAsia="zh-CN"/>
        </w:rPr>
        <w:t xml:space="preserve">fasting blood glucose levels in both </w:t>
      </w:r>
      <w:r w:rsidR="00A01D1D" w:rsidRPr="005339AB">
        <w:rPr>
          <w:rFonts w:ascii="Book Antiqua" w:eastAsia="宋体" w:hAnsi="Book Antiqua"/>
          <w:sz w:val="20"/>
          <w:szCs w:val="20"/>
          <w:lang w:val="en-US" w:eastAsia="zh-CN"/>
        </w:rPr>
        <w:t xml:space="preserve">the </w:t>
      </w:r>
      <w:r w:rsidRPr="005339AB">
        <w:rPr>
          <w:rFonts w:ascii="Book Antiqua" w:eastAsia="宋体" w:hAnsi="Book Antiqua"/>
          <w:sz w:val="20"/>
          <w:szCs w:val="20"/>
          <w:lang w:val="en-US" w:eastAsia="zh-CN"/>
        </w:rPr>
        <w:t>LRYGB and LSG groups; 8.1 ± 0.6 mmol/L</w:t>
      </w:r>
      <w:r w:rsidRPr="005339AB">
        <w:rPr>
          <w:rFonts w:ascii="Book Antiqua" w:eastAsia="宋体" w:hAnsi="Book Antiqua"/>
          <w:i/>
          <w:sz w:val="20"/>
          <w:szCs w:val="20"/>
          <w:lang w:val="en-US" w:eastAsia="zh-CN"/>
        </w:rPr>
        <w:t xml:space="preserve"> vs</w:t>
      </w:r>
      <w:r w:rsidRPr="005339AB">
        <w:rPr>
          <w:rFonts w:ascii="Book Antiqua" w:eastAsia="宋体" w:hAnsi="Book Antiqua"/>
          <w:sz w:val="20"/>
          <w:szCs w:val="20"/>
          <w:lang w:val="en-US" w:eastAsia="zh-CN"/>
        </w:rPr>
        <w:t xml:space="preserve"> 8.2 ± 0.4 mmol/L, </w:t>
      </w:r>
      <w:r w:rsidR="009403FB">
        <w:rPr>
          <w:rFonts w:ascii="Book Antiqua" w:eastAsia="宋体" w:hAnsi="Book Antiqua"/>
          <w:sz w:val="20"/>
          <w:szCs w:val="20"/>
          <w:lang w:val="en-US" w:eastAsia="zh-CN"/>
        </w:rPr>
        <w:t>2 d</w:t>
      </w:r>
      <w:r w:rsidRPr="005339AB">
        <w:rPr>
          <w:rFonts w:ascii="Book Antiqua" w:eastAsia="宋体" w:hAnsi="Book Antiqua"/>
          <w:sz w:val="20"/>
          <w:szCs w:val="20"/>
          <w:lang w:val="en-US" w:eastAsia="zh-CN"/>
        </w:rPr>
        <w:t>; 7.8 ± 0.5 mmol/L</w:t>
      </w:r>
      <w:r w:rsidRPr="005339AB">
        <w:rPr>
          <w:rFonts w:ascii="Book Antiqua" w:eastAsia="宋体" w:hAnsi="Book Antiqua"/>
          <w:i/>
          <w:sz w:val="20"/>
          <w:szCs w:val="20"/>
          <w:lang w:val="en-US" w:eastAsia="zh-CN"/>
        </w:rPr>
        <w:t xml:space="preserve"> vs</w:t>
      </w:r>
      <w:r w:rsidRPr="005339AB">
        <w:rPr>
          <w:rFonts w:ascii="Book Antiqua" w:eastAsia="宋体" w:hAnsi="Book Antiqua"/>
          <w:sz w:val="20"/>
          <w:szCs w:val="20"/>
          <w:lang w:val="en-US" w:eastAsia="zh-CN"/>
        </w:rPr>
        <w:t xml:space="preserve"> 7.4 ± 0.3 mmol/L, 21 d; 6.6 ± 0.4 mmol/L</w:t>
      </w:r>
      <w:r w:rsidRPr="005339AB">
        <w:rPr>
          <w:rFonts w:ascii="Book Antiqua" w:eastAsia="宋体" w:hAnsi="Book Antiqua"/>
          <w:i/>
          <w:sz w:val="20"/>
          <w:szCs w:val="20"/>
          <w:lang w:val="en-US" w:eastAsia="zh-CN"/>
        </w:rPr>
        <w:t xml:space="preserve"> vs</w:t>
      </w:r>
      <w:r w:rsidRPr="005339AB">
        <w:rPr>
          <w:rFonts w:ascii="Book Antiqua" w:eastAsia="宋体" w:hAnsi="Book Antiqua"/>
          <w:sz w:val="20"/>
          <w:szCs w:val="20"/>
          <w:lang w:val="en-US" w:eastAsia="zh-CN"/>
        </w:rPr>
        <w:t xml:space="preserve"> 6.6 ± 0.3 mmol/L, respectively. This study reported similar effects on glycemic controls by both surgical procedures. On the other hand, the study by Gray </w:t>
      </w:r>
      <w:r w:rsidRPr="005339AB">
        <w:rPr>
          <w:rFonts w:ascii="Book Antiqua" w:eastAsia="宋体" w:hAnsi="Book Antiqua"/>
          <w:i/>
          <w:iCs/>
          <w:sz w:val="20"/>
          <w:szCs w:val="20"/>
          <w:lang w:val="en-US" w:eastAsia="zh-CN"/>
        </w:rPr>
        <w:t xml:space="preserve">et </w:t>
      </w:r>
      <w:proofErr w:type="gramStart"/>
      <w:r w:rsidRPr="005339AB">
        <w:rPr>
          <w:rFonts w:ascii="Book Antiqua" w:eastAsia="宋体" w:hAnsi="Book Antiqua"/>
          <w:i/>
          <w:iCs/>
          <w:sz w:val="20"/>
          <w:szCs w:val="20"/>
          <w:lang w:val="en-US" w:eastAsia="zh-CN"/>
        </w:rPr>
        <w:t>al</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30]</w:t>
      </w:r>
      <w:r w:rsidR="00415CDD" w:rsidRPr="005339AB">
        <w:rPr>
          <w:rFonts w:ascii="Book Antiqua" w:eastAsia="宋体" w:hAnsi="Book Antiqua"/>
          <w:sz w:val="20"/>
          <w:szCs w:val="20"/>
          <w:lang w:val="en-US" w:eastAsia="zh-CN"/>
        </w:rPr>
        <w:t xml:space="preserve"> </w:t>
      </w:r>
      <w:r w:rsidRPr="005339AB">
        <w:rPr>
          <w:rFonts w:ascii="Book Antiqua" w:eastAsia="宋体" w:hAnsi="Book Antiqua"/>
          <w:sz w:val="20"/>
          <w:szCs w:val="20"/>
          <w:lang w:val="en-US" w:eastAsia="zh-CN"/>
        </w:rPr>
        <w:t>reported a greater improvement in T2DM, hypertension, hyperlipidemia, and gastroesophageal reflux disease by LRYGB over LSG during a median follow</w:t>
      </w:r>
      <w:r w:rsidR="004C6034" w:rsidRPr="005339AB">
        <w:rPr>
          <w:rFonts w:ascii="Book Antiqua" w:eastAsia="宋体" w:hAnsi="Book Antiqua"/>
          <w:sz w:val="20"/>
          <w:szCs w:val="20"/>
          <w:lang w:val="en-US" w:eastAsia="zh-CN"/>
        </w:rPr>
        <w:t>-</w:t>
      </w:r>
      <w:r w:rsidRPr="005339AB">
        <w:rPr>
          <w:rFonts w:ascii="Book Antiqua" w:eastAsia="宋体" w:hAnsi="Book Antiqua"/>
          <w:sz w:val="20"/>
          <w:szCs w:val="20"/>
          <w:lang w:val="en-US" w:eastAsia="zh-CN"/>
        </w:rPr>
        <w:t>up of 39 mo. From a different perspective, some investigators have recommended LRYGB as a gold standard for effective weight loss and resolution of comorbidities</w:t>
      </w:r>
      <w:r w:rsidR="00415CDD" w:rsidRPr="005339AB">
        <w:rPr>
          <w:rFonts w:ascii="Book Antiqua" w:eastAsia="宋体" w:hAnsi="Book Antiqua"/>
          <w:sz w:val="20"/>
          <w:szCs w:val="20"/>
          <w:lang w:val="en-US" w:eastAsia="zh-CN"/>
        </w:rPr>
        <w:t>,</w:t>
      </w:r>
      <w:r w:rsidRPr="005339AB">
        <w:rPr>
          <w:rFonts w:ascii="Book Antiqua" w:eastAsia="宋体" w:hAnsi="Book Antiqua"/>
          <w:sz w:val="20"/>
          <w:szCs w:val="20"/>
          <w:lang w:val="en-US" w:eastAsia="zh-CN"/>
        </w:rPr>
        <w:t xml:space="preserve"> and to keep LSG as an attractive </w:t>
      </w:r>
      <w:proofErr w:type="gramStart"/>
      <w:r w:rsidRPr="005339AB">
        <w:rPr>
          <w:rFonts w:ascii="Book Antiqua" w:eastAsia="宋体" w:hAnsi="Book Antiqua"/>
          <w:sz w:val="20"/>
          <w:szCs w:val="20"/>
          <w:lang w:val="en-US" w:eastAsia="zh-CN"/>
        </w:rPr>
        <w:t>substitute</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31,32]</w:t>
      </w:r>
      <w:r w:rsidRPr="005339AB">
        <w:rPr>
          <w:rFonts w:ascii="Book Antiqua" w:eastAsia="宋体" w:hAnsi="Book Antiqua"/>
          <w:sz w:val="20"/>
          <w:szCs w:val="20"/>
          <w:lang w:val="en-US" w:eastAsia="zh-CN"/>
        </w:rPr>
        <w:t xml:space="preserve">. Unfortunately, as of today, </w:t>
      </w:r>
      <w:r w:rsidR="00415CDD" w:rsidRPr="005339AB">
        <w:rPr>
          <w:rFonts w:ascii="Book Antiqua" w:eastAsia="宋体" w:hAnsi="Book Antiqua"/>
          <w:sz w:val="20"/>
          <w:szCs w:val="20"/>
          <w:lang w:val="en-US" w:eastAsia="zh-CN"/>
        </w:rPr>
        <w:t xml:space="preserve">the </w:t>
      </w:r>
      <w:r w:rsidRPr="005339AB">
        <w:rPr>
          <w:rFonts w:ascii="Book Antiqua" w:eastAsia="宋体" w:hAnsi="Book Antiqua"/>
          <w:sz w:val="20"/>
          <w:szCs w:val="20"/>
          <w:lang w:val="en-US" w:eastAsia="zh-CN"/>
        </w:rPr>
        <w:t>literature is divided on this argument</w:t>
      </w:r>
      <w:r w:rsidR="00415CDD" w:rsidRPr="005339AB">
        <w:rPr>
          <w:rFonts w:ascii="Book Antiqua" w:eastAsia="宋体" w:hAnsi="Book Antiqua"/>
          <w:sz w:val="20"/>
          <w:szCs w:val="20"/>
          <w:lang w:val="en-US" w:eastAsia="zh-CN"/>
        </w:rPr>
        <w:t>,</w:t>
      </w:r>
      <w:r w:rsidRPr="005339AB">
        <w:rPr>
          <w:rFonts w:ascii="Book Antiqua" w:eastAsia="宋体" w:hAnsi="Book Antiqua"/>
          <w:sz w:val="20"/>
          <w:szCs w:val="20"/>
          <w:lang w:val="en-US" w:eastAsia="zh-CN"/>
        </w:rPr>
        <w:t xml:space="preserve"> and we need more concrete evidence to validate these observations.</w:t>
      </w:r>
    </w:p>
    <w:p w14:paraId="55286FEF" w14:textId="376C80A0" w:rsidR="00BB5E75" w:rsidRPr="005339AB" w:rsidRDefault="00BB5E75" w:rsidP="005339AB">
      <w:pPr>
        <w:adjustRightInd w:val="0"/>
        <w:snapToGrid w:val="0"/>
        <w:spacing w:line="360" w:lineRule="auto"/>
        <w:ind w:firstLineChars="100" w:firstLine="200"/>
        <w:jc w:val="both"/>
        <w:rPr>
          <w:rFonts w:ascii="Book Antiqua" w:eastAsia="宋体" w:hAnsi="Book Antiqua"/>
          <w:sz w:val="20"/>
          <w:szCs w:val="20"/>
          <w:lang w:val="en-US" w:eastAsia="zh-CN"/>
        </w:rPr>
      </w:pPr>
      <w:r w:rsidRPr="005339AB">
        <w:rPr>
          <w:rFonts w:ascii="Book Antiqua" w:eastAsia="宋体" w:hAnsi="Book Antiqua"/>
          <w:sz w:val="20"/>
          <w:szCs w:val="20"/>
          <w:lang w:val="en-US" w:eastAsia="zh-CN"/>
        </w:rPr>
        <w:t>By and large, the mechanism</w:t>
      </w:r>
      <w:r w:rsidR="00415CDD" w:rsidRPr="005339AB">
        <w:rPr>
          <w:rFonts w:ascii="Book Antiqua" w:eastAsia="宋体" w:hAnsi="Book Antiqua"/>
          <w:sz w:val="20"/>
          <w:szCs w:val="20"/>
          <w:lang w:val="en-US" w:eastAsia="zh-CN"/>
        </w:rPr>
        <w:t>s</w:t>
      </w:r>
      <w:r w:rsidRPr="005339AB">
        <w:rPr>
          <w:rFonts w:ascii="Book Antiqua" w:eastAsia="宋体" w:hAnsi="Book Antiqua"/>
          <w:sz w:val="20"/>
          <w:szCs w:val="20"/>
          <w:lang w:val="en-US" w:eastAsia="zh-CN"/>
        </w:rPr>
        <w:t xml:space="preserve"> of T2DM remission by LRYGB and LSG are unclear, </w:t>
      </w:r>
      <w:r w:rsidR="00415CDD" w:rsidRPr="005339AB">
        <w:rPr>
          <w:rFonts w:ascii="Book Antiqua" w:eastAsia="宋体" w:hAnsi="Book Antiqua"/>
          <w:sz w:val="20"/>
          <w:szCs w:val="20"/>
          <w:lang w:val="en-US" w:eastAsia="zh-CN"/>
        </w:rPr>
        <w:t>al</w:t>
      </w:r>
      <w:r w:rsidRPr="005339AB">
        <w:rPr>
          <w:rFonts w:ascii="Book Antiqua" w:eastAsia="宋体" w:hAnsi="Book Antiqua"/>
          <w:sz w:val="20"/>
          <w:szCs w:val="20"/>
          <w:lang w:val="en-US" w:eastAsia="zh-CN"/>
        </w:rPr>
        <w:t xml:space="preserve">though several hypotheses exist. </w:t>
      </w:r>
      <w:r w:rsidR="00415CDD" w:rsidRPr="005339AB">
        <w:rPr>
          <w:rFonts w:ascii="Book Antiqua" w:eastAsia="宋体" w:hAnsi="Book Antiqua"/>
          <w:sz w:val="20"/>
          <w:szCs w:val="20"/>
          <w:lang w:val="en-US" w:eastAsia="zh-CN"/>
        </w:rPr>
        <w:t>The l</w:t>
      </w:r>
      <w:r w:rsidRPr="005339AB">
        <w:rPr>
          <w:rFonts w:ascii="Book Antiqua" w:eastAsia="宋体" w:hAnsi="Book Antiqua"/>
          <w:sz w:val="20"/>
          <w:szCs w:val="20"/>
          <w:lang w:val="en-US" w:eastAsia="zh-CN"/>
        </w:rPr>
        <w:t xml:space="preserve">iterature has shown a greater inclination toward LSG as an anti-diabetic surgical remedy, which induces early glucose homeostasis similar to that </w:t>
      </w:r>
      <w:r w:rsidR="00415CDD" w:rsidRPr="005339AB">
        <w:rPr>
          <w:rFonts w:ascii="Book Antiqua" w:eastAsia="宋体" w:hAnsi="Book Antiqua"/>
          <w:sz w:val="20"/>
          <w:szCs w:val="20"/>
          <w:lang w:val="en-US" w:eastAsia="zh-CN"/>
        </w:rPr>
        <w:t xml:space="preserve">of </w:t>
      </w:r>
      <w:proofErr w:type="gramStart"/>
      <w:r w:rsidRPr="005339AB">
        <w:rPr>
          <w:rFonts w:ascii="Book Antiqua" w:eastAsia="宋体" w:hAnsi="Book Antiqua"/>
          <w:sz w:val="20"/>
          <w:szCs w:val="20"/>
          <w:lang w:val="en-US" w:eastAsia="zh-CN"/>
        </w:rPr>
        <w:t>LRYGB</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33]</w:t>
      </w:r>
      <w:r w:rsidRPr="005339AB">
        <w:rPr>
          <w:rFonts w:ascii="Book Antiqua" w:eastAsia="宋体" w:hAnsi="Book Antiqua"/>
          <w:sz w:val="20"/>
          <w:szCs w:val="20"/>
          <w:lang w:val="en-US" w:eastAsia="zh-CN"/>
        </w:rPr>
        <w:t xml:space="preserve">. In an interesting study by </w:t>
      </w:r>
      <w:proofErr w:type="spellStart"/>
      <w:r w:rsidRPr="005339AB">
        <w:rPr>
          <w:rFonts w:ascii="Book Antiqua" w:eastAsia="宋体" w:hAnsi="Book Antiqua"/>
          <w:sz w:val="20"/>
          <w:szCs w:val="20"/>
          <w:lang w:val="en-US" w:eastAsia="zh-CN"/>
        </w:rPr>
        <w:t>Nannipier</w:t>
      </w:r>
      <w:proofErr w:type="spellEnd"/>
      <w:r w:rsidRPr="005339AB">
        <w:rPr>
          <w:rFonts w:ascii="Book Antiqua" w:eastAsia="宋体" w:hAnsi="Book Antiqua"/>
          <w:sz w:val="20"/>
          <w:szCs w:val="20"/>
          <w:lang w:val="en-US" w:eastAsia="zh-CN"/>
        </w:rPr>
        <w:t xml:space="preserve"> </w:t>
      </w:r>
      <w:r w:rsidRPr="005339AB">
        <w:rPr>
          <w:rFonts w:ascii="Book Antiqua" w:eastAsia="宋体" w:hAnsi="Book Antiqua"/>
          <w:i/>
          <w:iCs/>
          <w:sz w:val="20"/>
          <w:szCs w:val="20"/>
          <w:lang w:val="en-US" w:eastAsia="zh-CN"/>
        </w:rPr>
        <w:t xml:space="preserve">et </w:t>
      </w:r>
      <w:proofErr w:type="gramStart"/>
      <w:r w:rsidRPr="005339AB">
        <w:rPr>
          <w:rFonts w:ascii="Book Antiqua" w:eastAsia="宋体" w:hAnsi="Book Antiqua"/>
          <w:i/>
          <w:iCs/>
          <w:sz w:val="20"/>
          <w:szCs w:val="20"/>
          <w:lang w:val="en-US" w:eastAsia="zh-CN"/>
        </w:rPr>
        <w:t>al</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34]</w:t>
      </w:r>
      <w:r w:rsidRPr="005339AB">
        <w:rPr>
          <w:rFonts w:ascii="Book Antiqua" w:eastAsia="宋体" w:hAnsi="Book Antiqua"/>
          <w:sz w:val="20"/>
          <w:szCs w:val="20"/>
          <w:lang w:val="en-US" w:eastAsia="zh-CN"/>
        </w:rPr>
        <w:t xml:space="preserve">, the authors </w:t>
      </w:r>
      <w:r w:rsidR="00415CDD" w:rsidRPr="005339AB">
        <w:rPr>
          <w:rFonts w:ascii="Book Antiqua" w:eastAsia="宋体" w:hAnsi="Book Antiqua"/>
          <w:sz w:val="20"/>
          <w:szCs w:val="20"/>
          <w:lang w:val="en-US" w:eastAsia="zh-CN"/>
        </w:rPr>
        <w:t xml:space="preserve">investigated </w:t>
      </w:r>
      <w:r w:rsidRPr="005339AB">
        <w:rPr>
          <w:rFonts w:ascii="Book Antiqua" w:eastAsia="宋体" w:hAnsi="Book Antiqua"/>
          <w:sz w:val="20"/>
          <w:szCs w:val="20"/>
          <w:lang w:val="en-US" w:eastAsia="zh-CN"/>
        </w:rPr>
        <w:t>the mechanism for T2DM remission by GI hormones</w:t>
      </w:r>
      <w:r w:rsidR="00D4037B" w:rsidRPr="005339AB">
        <w:rPr>
          <w:rFonts w:ascii="Book Antiqua" w:eastAsia="宋体" w:hAnsi="Book Antiqua"/>
          <w:sz w:val="20"/>
          <w:szCs w:val="20"/>
          <w:lang w:val="en-US" w:eastAsia="zh-CN"/>
        </w:rPr>
        <w:t>, and</w:t>
      </w:r>
      <w:r w:rsidRPr="005339AB">
        <w:rPr>
          <w:rFonts w:ascii="Book Antiqua" w:eastAsia="宋体" w:hAnsi="Book Antiqua"/>
          <w:sz w:val="20"/>
          <w:szCs w:val="20"/>
          <w:lang w:val="en-US" w:eastAsia="zh-CN"/>
        </w:rPr>
        <w:t xml:space="preserve"> found similar results </w:t>
      </w:r>
      <w:r w:rsidR="00D4037B" w:rsidRPr="005339AB">
        <w:rPr>
          <w:rFonts w:ascii="Book Antiqua" w:eastAsia="宋体" w:hAnsi="Book Antiqua"/>
          <w:sz w:val="20"/>
          <w:szCs w:val="20"/>
          <w:lang w:val="en-US" w:eastAsia="zh-CN"/>
        </w:rPr>
        <w:t xml:space="preserve">from </w:t>
      </w:r>
      <w:r w:rsidRPr="005339AB">
        <w:rPr>
          <w:rFonts w:ascii="Book Antiqua" w:eastAsia="宋体" w:hAnsi="Book Antiqua"/>
          <w:sz w:val="20"/>
          <w:szCs w:val="20"/>
          <w:lang w:val="en-US" w:eastAsia="zh-CN"/>
        </w:rPr>
        <w:t>LRYGB and LSG. The study concluded that glucagon-like peptide (GLP-1) and polypeptide YY (PYY) were the key predators of glucose homeosta</w:t>
      </w:r>
      <w:r w:rsidR="00D4037B" w:rsidRPr="005339AB">
        <w:rPr>
          <w:rFonts w:ascii="Book Antiqua" w:eastAsia="宋体" w:hAnsi="Book Antiqua"/>
          <w:sz w:val="20"/>
          <w:szCs w:val="20"/>
          <w:lang w:val="en-US" w:eastAsia="zh-CN"/>
        </w:rPr>
        <w:t>s</w:t>
      </w:r>
      <w:r w:rsidRPr="005339AB">
        <w:rPr>
          <w:rFonts w:ascii="Book Antiqua" w:eastAsia="宋体" w:hAnsi="Book Antiqua"/>
          <w:sz w:val="20"/>
          <w:szCs w:val="20"/>
          <w:lang w:val="en-US" w:eastAsia="zh-CN"/>
        </w:rPr>
        <w:t>is in the post-operative follow</w:t>
      </w:r>
      <w:r w:rsidR="004C6034" w:rsidRPr="005339AB">
        <w:rPr>
          <w:rFonts w:ascii="Book Antiqua" w:eastAsia="宋体" w:hAnsi="Book Antiqua"/>
          <w:sz w:val="20"/>
          <w:szCs w:val="20"/>
          <w:lang w:val="en-US" w:eastAsia="zh-CN"/>
        </w:rPr>
        <w:t>-</w:t>
      </w:r>
      <w:r w:rsidRPr="005339AB">
        <w:rPr>
          <w:rFonts w:ascii="Book Antiqua" w:eastAsia="宋体" w:hAnsi="Book Antiqua"/>
          <w:sz w:val="20"/>
          <w:szCs w:val="20"/>
          <w:lang w:val="en-US" w:eastAsia="zh-CN"/>
        </w:rPr>
        <w:t xml:space="preserve">up. Though the exact mechanisms underlying better glucose </w:t>
      </w:r>
      <w:r w:rsidR="00D4037B" w:rsidRPr="005339AB">
        <w:rPr>
          <w:rFonts w:ascii="Book Antiqua" w:eastAsia="宋体" w:hAnsi="Book Antiqua"/>
          <w:sz w:val="20"/>
          <w:szCs w:val="20"/>
          <w:lang w:val="en-US" w:eastAsia="zh-CN"/>
        </w:rPr>
        <w:t xml:space="preserve">homeostasis </w:t>
      </w:r>
      <w:r w:rsidRPr="005339AB">
        <w:rPr>
          <w:rFonts w:ascii="Book Antiqua" w:eastAsia="宋体" w:hAnsi="Book Antiqua"/>
          <w:sz w:val="20"/>
          <w:szCs w:val="20"/>
          <w:lang w:val="en-US" w:eastAsia="zh-CN"/>
        </w:rPr>
        <w:t xml:space="preserve">following LSG is uncertain, </w:t>
      </w:r>
      <w:r w:rsidR="00D4037B" w:rsidRPr="005339AB">
        <w:rPr>
          <w:rFonts w:ascii="Book Antiqua" w:eastAsia="宋体" w:hAnsi="Book Antiqua"/>
          <w:sz w:val="20"/>
          <w:szCs w:val="20"/>
          <w:lang w:val="en-US" w:eastAsia="zh-CN"/>
        </w:rPr>
        <w:t xml:space="preserve">a </w:t>
      </w:r>
      <w:r w:rsidRPr="005339AB">
        <w:rPr>
          <w:rFonts w:ascii="Book Antiqua" w:eastAsia="宋体" w:hAnsi="Book Antiqua"/>
          <w:sz w:val="20"/>
          <w:szCs w:val="20"/>
          <w:lang w:val="en-US" w:eastAsia="zh-CN"/>
        </w:rPr>
        <w:t>fall in ghrelin levels and unexpected changes in serum levels of distal intestinal hormones (GLP-1, GLP-2 and PYY) are considered to play some role. Furthermore, insulin resistance is decreased and incretin hormones levels are substantially elevated. On the other hand, since LRYGB bypasses the proximal intestine, a host of neurohormonal changes ensue</w:t>
      </w:r>
      <w:r w:rsidR="00D4037B" w:rsidRPr="005339AB">
        <w:rPr>
          <w:rFonts w:ascii="Book Antiqua" w:eastAsia="宋体" w:hAnsi="Book Antiqua"/>
          <w:sz w:val="20"/>
          <w:szCs w:val="20"/>
          <w:lang w:val="en-US" w:eastAsia="zh-CN"/>
        </w:rPr>
        <w:t>,</w:t>
      </w:r>
      <w:r w:rsidRPr="005339AB">
        <w:rPr>
          <w:rFonts w:ascii="Book Antiqua" w:eastAsia="宋体" w:hAnsi="Book Antiqua"/>
          <w:sz w:val="20"/>
          <w:szCs w:val="20"/>
          <w:lang w:val="en-US" w:eastAsia="zh-CN"/>
        </w:rPr>
        <w:t xml:space="preserve"> particularly low insulin resistance, </w:t>
      </w:r>
      <w:r w:rsidR="00D4037B" w:rsidRPr="005339AB">
        <w:rPr>
          <w:rFonts w:ascii="Book Antiqua" w:eastAsia="宋体" w:hAnsi="Book Antiqua"/>
          <w:sz w:val="20"/>
          <w:szCs w:val="20"/>
          <w:lang w:val="en-US" w:eastAsia="zh-CN"/>
        </w:rPr>
        <w:t xml:space="preserve">as well </w:t>
      </w:r>
      <w:r w:rsidR="00D4037B" w:rsidRPr="005339AB">
        <w:rPr>
          <w:rFonts w:ascii="Book Antiqua" w:eastAsia="宋体" w:hAnsi="Book Antiqua"/>
          <w:sz w:val="20"/>
          <w:szCs w:val="20"/>
          <w:lang w:val="en-US" w:eastAsia="zh-CN"/>
        </w:rPr>
        <w:lastRenderedPageBreak/>
        <w:t xml:space="preserve">as </w:t>
      </w:r>
      <w:r w:rsidRPr="005339AB">
        <w:rPr>
          <w:rFonts w:ascii="Book Antiqua" w:eastAsia="宋体" w:hAnsi="Book Antiqua"/>
          <w:sz w:val="20"/>
          <w:szCs w:val="20"/>
          <w:lang w:val="en-US" w:eastAsia="zh-CN"/>
        </w:rPr>
        <w:t xml:space="preserve">changes in ghrelin, GLP-1, GLP-2 and PYY </w:t>
      </w:r>
      <w:proofErr w:type="gramStart"/>
      <w:r w:rsidRPr="005339AB">
        <w:rPr>
          <w:rFonts w:ascii="Book Antiqua" w:eastAsia="宋体" w:hAnsi="Book Antiqua"/>
          <w:sz w:val="20"/>
          <w:szCs w:val="20"/>
          <w:lang w:val="en-US" w:eastAsia="zh-CN"/>
        </w:rPr>
        <w:t>levels</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35]</w:t>
      </w:r>
      <w:r w:rsidRPr="005339AB">
        <w:rPr>
          <w:rFonts w:ascii="Book Antiqua" w:eastAsia="宋体" w:hAnsi="Book Antiqua"/>
          <w:sz w:val="20"/>
          <w:szCs w:val="20"/>
          <w:lang w:val="en-US" w:eastAsia="zh-CN"/>
        </w:rPr>
        <w:t xml:space="preserve">. On </w:t>
      </w:r>
      <w:r w:rsidR="00D4037B" w:rsidRPr="005339AB">
        <w:rPr>
          <w:rFonts w:ascii="Book Antiqua" w:eastAsia="宋体" w:hAnsi="Book Antiqua"/>
          <w:sz w:val="20"/>
          <w:szCs w:val="20"/>
          <w:lang w:val="en-US" w:eastAsia="zh-CN"/>
        </w:rPr>
        <w:t xml:space="preserve">a similar </w:t>
      </w:r>
      <w:r w:rsidRPr="005339AB">
        <w:rPr>
          <w:rFonts w:ascii="Book Antiqua" w:eastAsia="宋体" w:hAnsi="Book Antiqua"/>
          <w:sz w:val="20"/>
          <w:szCs w:val="20"/>
          <w:lang w:val="en-US" w:eastAsia="zh-CN"/>
        </w:rPr>
        <w:t xml:space="preserve">note, </w:t>
      </w:r>
      <w:proofErr w:type="spellStart"/>
      <w:r w:rsidRPr="005339AB">
        <w:rPr>
          <w:rFonts w:ascii="Book Antiqua" w:eastAsia="宋体" w:hAnsi="Book Antiqua"/>
          <w:sz w:val="20"/>
          <w:szCs w:val="20"/>
          <w:lang w:val="en-US" w:eastAsia="zh-CN"/>
        </w:rPr>
        <w:t>Peterli</w:t>
      </w:r>
      <w:proofErr w:type="spellEnd"/>
      <w:r w:rsidRPr="005339AB">
        <w:rPr>
          <w:rFonts w:ascii="Book Antiqua" w:eastAsia="宋体" w:hAnsi="Book Antiqua"/>
          <w:sz w:val="20"/>
          <w:szCs w:val="20"/>
          <w:lang w:val="en-US" w:eastAsia="zh-CN"/>
        </w:rPr>
        <w:t xml:space="preserve"> </w:t>
      </w:r>
      <w:r w:rsidRPr="005339AB">
        <w:rPr>
          <w:rFonts w:ascii="Book Antiqua" w:eastAsia="宋体" w:hAnsi="Book Antiqua"/>
          <w:i/>
          <w:iCs/>
          <w:sz w:val="20"/>
          <w:szCs w:val="20"/>
          <w:lang w:val="en-US" w:eastAsia="zh-CN"/>
        </w:rPr>
        <w:t xml:space="preserve">et </w:t>
      </w:r>
      <w:proofErr w:type="gramStart"/>
      <w:r w:rsidRPr="005339AB">
        <w:rPr>
          <w:rFonts w:ascii="Book Antiqua" w:eastAsia="宋体" w:hAnsi="Book Antiqua"/>
          <w:i/>
          <w:iCs/>
          <w:sz w:val="20"/>
          <w:szCs w:val="20"/>
          <w:lang w:val="en-US" w:eastAsia="zh-CN"/>
        </w:rPr>
        <w:t>al</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36]</w:t>
      </w:r>
      <w:r w:rsidRPr="005339AB">
        <w:rPr>
          <w:rFonts w:ascii="Book Antiqua" w:eastAsia="宋体" w:hAnsi="Book Antiqua"/>
          <w:sz w:val="20"/>
          <w:szCs w:val="20"/>
          <w:lang w:val="en-US" w:eastAsia="zh-CN"/>
        </w:rPr>
        <w:t xml:space="preserve"> found that </w:t>
      </w:r>
      <w:r w:rsidR="009403FB">
        <w:rPr>
          <w:rFonts w:ascii="Book Antiqua" w:eastAsia="宋体" w:hAnsi="Book Antiqua"/>
          <w:sz w:val="20"/>
          <w:szCs w:val="20"/>
          <w:lang w:val="en-US" w:eastAsia="zh-CN"/>
        </w:rPr>
        <w:t>1</w:t>
      </w:r>
      <w:r w:rsidR="009403FB" w:rsidRPr="005339AB">
        <w:rPr>
          <w:rFonts w:ascii="Book Antiqua" w:eastAsia="宋体" w:hAnsi="Book Antiqua"/>
          <w:sz w:val="20"/>
          <w:szCs w:val="20"/>
          <w:lang w:val="en-US" w:eastAsia="zh-CN"/>
        </w:rPr>
        <w:t xml:space="preserve"> </w:t>
      </w:r>
      <w:r w:rsidRPr="005339AB">
        <w:rPr>
          <w:rFonts w:ascii="Book Antiqua" w:eastAsia="宋体" w:hAnsi="Book Antiqua"/>
          <w:sz w:val="20"/>
          <w:szCs w:val="20"/>
          <w:lang w:val="en-US" w:eastAsia="zh-CN"/>
        </w:rPr>
        <w:t>year after operation, post-prandial serum cholecystokinin levels increased less in the LRYGB than in the LSG group. The authors have argued that bypassing the foregut is not the sole underlying reason for improved glucose homeostasis.</w:t>
      </w:r>
    </w:p>
    <w:p w14:paraId="0B5B115F" w14:textId="180F5CFA" w:rsidR="00BB5E75" w:rsidRPr="005339AB" w:rsidRDefault="00BB5E75" w:rsidP="005339AB">
      <w:pPr>
        <w:adjustRightInd w:val="0"/>
        <w:snapToGrid w:val="0"/>
        <w:spacing w:line="360" w:lineRule="auto"/>
        <w:ind w:firstLineChars="100" w:firstLine="200"/>
        <w:jc w:val="both"/>
        <w:rPr>
          <w:rFonts w:ascii="Book Antiqua" w:eastAsiaTheme="minorEastAsia" w:hAnsi="Book Antiqua"/>
          <w:sz w:val="20"/>
          <w:szCs w:val="20"/>
          <w:lang w:val="en-US" w:eastAsia="zh-CN"/>
        </w:rPr>
      </w:pPr>
      <w:r w:rsidRPr="005339AB">
        <w:rPr>
          <w:rFonts w:ascii="Book Antiqua" w:eastAsia="宋体" w:hAnsi="Book Antiqua"/>
          <w:sz w:val="20"/>
          <w:szCs w:val="20"/>
          <w:lang w:val="en-US" w:eastAsia="zh-CN"/>
        </w:rPr>
        <w:t xml:space="preserve">LSG has several advantages over LRYGB: easier to perform, preserves pylorus and antrum with less chance of dumping syndrome, no risk of internal herniation, and decreased risk of nutritional </w:t>
      </w:r>
      <w:proofErr w:type="gramStart"/>
      <w:r w:rsidRPr="005339AB">
        <w:rPr>
          <w:rFonts w:ascii="Book Antiqua" w:eastAsia="宋体" w:hAnsi="Book Antiqua"/>
          <w:sz w:val="20"/>
          <w:szCs w:val="20"/>
          <w:lang w:val="en-US" w:eastAsia="zh-CN"/>
        </w:rPr>
        <w:t>deficiencies</w:t>
      </w:r>
      <w:r w:rsidR="00B04FC2" w:rsidRPr="005339AB">
        <w:rPr>
          <w:rFonts w:ascii="Book Antiqua" w:eastAsia="宋体" w:hAnsi="Book Antiqua"/>
          <w:sz w:val="20"/>
          <w:szCs w:val="20"/>
          <w:vertAlign w:val="superscript"/>
          <w:lang w:val="en-US" w:eastAsia="zh-CN"/>
        </w:rPr>
        <w:t>[</w:t>
      </w:r>
      <w:proofErr w:type="gramEnd"/>
      <w:r w:rsidR="00B04FC2" w:rsidRPr="005339AB">
        <w:rPr>
          <w:rFonts w:ascii="Book Antiqua" w:eastAsia="宋体" w:hAnsi="Book Antiqua"/>
          <w:sz w:val="20"/>
          <w:szCs w:val="20"/>
          <w:vertAlign w:val="superscript"/>
          <w:lang w:val="en-US" w:eastAsia="zh-CN"/>
        </w:rPr>
        <w:t>37,38</w:t>
      </w:r>
      <w:r w:rsidRPr="005339AB">
        <w:rPr>
          <w:rFonts w:ascii="Book Antiqua" w:eastAsia="宋体" w:hAnsi="Book Antiqua"/>
          <w:sz w:val="20"/>
          <w:szCs w:val="20"/>
          <w:vertAlign w:val="superscript"/>
          <w:lang w:val="en-US" w:eastAsia="zh-CN"/>
        </w:rPr>
        <w:t>]</w:t>
      </w:r>
      <w:r w:rsidRPr="005339AB">
        <w:rPr>
          <w:rFonts w:ascii="Book Antiqua" w:eastAsia="宋体" w:hAnsi="Book Antiqua"/>
          <w:sz w:val="20"/>
          <w:szCs w:val="20"/>
          <w:lang w:val="en-US" w:eastAsia="zh-CN"/>
        </w:rPr>
        <w:t>. In terms of its shorter learning curve, LSG is gaining popularity over LRYGB among bariatric surgeons. The results of our meta-analysis would further strengthen the value of LSG in achieving weight loss and remission of comorbidities</w:t>
      </w:r>
      <w:r w:rsidR="00D4037B" w:rsidRPr="005339AB">
        <w:rPr>
          <w:rFonts w:ascii="Book Antiqua" w:eastAsia="宋体" w:hAnsi="Book Antiqua"/>
          <w:sz w:val="20"/>
          <w:szCs w:val="20"/>
          <w:lang w:val="en-US" w:eastAsia="zh-CN"/>
        </w:rPr>
        <w:t>,</w:t>
      </w:r>
      <w:r w:rsidRPr="005339AB">
        <w:rPr>
          <w:rFonts w:ascii="Book Antiqua" w:eastAsia="宋体" w:hAnsi="Book Antiqua"/>
          <w:sz w:val="20"/>
          <w:szCs w:val="20"/>
          <w:lang w:val="en-US" w:eastAsia="zh-CN"/>
        </w:rPr>
        <w:t xml:space="preserve"> particularly T2DM due to its comparable profile with LRYGB. Additionally, </w:t>
      </w:r>
      <w:r w:rsidR="00D4037B" w:rsidRPr="005339AB">
        <w:rPr>
          <w:rFonts w:ascii="Book Antiqua" w:eastAsia="宋体" w:hAnsi="Book Antiqua"/>
          <w:sz w:val="20"/>
          <w:szCs w:val="20"/>
          <w:lang w:val="en-US" w:eastAsia="zh-CN"/>
        </w:rPr>
        <w:t xml:space="preserve">improving </w:t>
      </w:r>
      <w:r w:rsidRPr="005339AB">
        <w:rPr>
          <w:rFonts w:ascii="Book Antiqua" w:eastAsia="宋体" w:hAnsi="Book Antiqua"/>
          <w:sz w:val="20"/>
          <w:szCs w:val="20"/>
          <w:lang w:val="en-US" w:eastAsia="zh-CN"/>
        </w:rPr>
        <w:t xml:space="preserve">surgeons </w:t>
      </w:r>
      <w:proofErr w:type="gramStart"/>
      <w:r w:rsidRPr="005339AB">
        <w:rPr>
          <w:rFonts w:ascii="Book Antiqua" w:eastAsia="宋体" w:hAnsi="Book Antiqua"/>
          <w:sz w:val="20"/>
          <w:szCs w:val="20"/>
          <w:lang w:val="en-US" w:eastAsia="zh-CN"/>
        </w:rPr>
        <w:t>skills</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39]</w:t>
      </w:r>
      <w:r w:rsidRPr="005339AB">
        <w:rPr>
          <w:rFonts w:ascii="Book Antiqua" w:eastAsia="宋体" w:hAnsi="Book Antiqua"/>
          <w:sz w:val="20"/>
          <w:szCs w:val="20"/>
          <w:lang w:val="en-US" w:eastAsia="zh-CN"/>
        </w:rPr>
        <w:t xml:space="preserve"> and adhering to professional codes tend to lead to better surgical outcomes</w:t>
      </w:r>
      <w:r w:rsidRPr="005339AB">
        <w:rPr>
          <w:rFonts w:ascii="Book Antiqua" w:eastAsia="宋体" w:hAnsi="Book Antiqua"/>
          <w:sz w:val="20"/>
          <w:szCs w:val="20"/>
          <w:vertAlign w:val="superscript"/>
          <w:lang w:val="en-US" w:eastAsia="zh-CN"/>
        </w:rPr>
        <w:t>[40]</w:t>
      </w:r>
      <w:r w:rsidRPr="005339AB">
        <w:rPr>
          <w:rFonts w:ascii="Book Antiqua" w:eastAsia="宋体" w:hAnsi="Book Antiqua"/>
          <w:sz w:val="20"/>
          <w:szCs w:val="20"/>
          <w:lang w:val="en-US" w:eastAsia="zh-CN"/>
        </w:rPr>
        <w:t>.</w:t>
      </w:r>
    </w:p>
    <w:p w14:paraId="791D0DB4" w14:textId="5211FF08" w:rsidR="00B326B8" w:rsidRPr="005339AB" w:rsidRDefault="0032642F" w:rsidP="005339AB">
      <w:pPr>
        <w:adjustRightInd w:val="0"/>
        <w:snapToGrid w:val="0"/>
        <w:spacing w:line="360" w:lineRule="auto"/>
        <w:ind w:firstLineChars="100" w:firstLine="200"/>
        <w:jc w:val="both"/>
        <w:rPr>
          <w:rFonts w:ascii="Book Antiqua" w:eastAsiaTheme="minorEastAsia" w:hAnsi="Book Antiqua"/>
          <w:bCs/>
          <w:caps/>
          <w:sz w:val="20"/>
          <w:szCs w:val="20"/>
          <w:lang w:val="en-US" w:eastAsia="zh-CN"/>
        </w:rPr>
      </w:pPr>
      <w:bookmarkStart w:id="19" w:name="OLE_LINK13"/>
      <w:bookmarkStart w:id="20" w:name="OLE_LINK323"/>
      <w:bookmarkStart w:id="21" w:name="OLE_LINK349"/>
      <w:bookmarkStart w:id="22" w:name="OLE_LINK377"/>
      <w:bookmarkStart w:id="23" w:name="OLE_LINK386"/>
      <w:bookmarkStart w:id="24" w:name="OLE_LINK400"/>
      <w:bookmarkStart w:id="25" w:name="OLE_LINK416"/>
      <w:bookmarkStart w:id="26" w:name="OLE_LINK512"/>
      <w:bookmarkStart w:id="27" w:name="OLE_LINK542"/>
      <w:r w:rsidRPr="005339AB">
        <w:rPr>
          <w:rFonts w:ascii="Book Antiqua" w:eastAsiaTheme="minorEastAsia" w:hAnsi="Book Antiqua"/>
          <w:bCs/>
          <w:caps/>
          <w:sz w:val="20"/>
          <w:szCs w:val="20"/>
          <w:lang w:val="en-US" w:eastAsia="zh-CN"/>
        </w:rPr>
        <w:t>i</w:t>
      </w:r>
      <w:r w:rsidRPr="005339AB">
        <w:rPr>
          <w:rFonts w:ascii="Book Antiqua" w:eastAsiaTheme="minorEastAsia" w:hAnsi="Book Antiqua"/>
          <w:bCs/>
          <w:sz w:val="20"/>
          <w:szCs w:val="20"/>
          <w:lang w:val="en-US" w:eastAsia="zh-CN"/>
        </w:rPr>
        <w:t>n</w:t>
      </w:r>
      <w:r w:rsidRPr="005339AB">
        <w:rPr>
          <w:rFonts w:ascii="Book Antiqua" w:hAnsi="Book Antiqua"/>
          <w:bCs/>
          <w:caps/>
          <w:sz w:val="20"/>
          <w:szCs w:val="20"/>
          <w:lang w:val="en-US"/>
        </w:rPr>
        <w:t xml:space="preserve"> </w:t>
      </w:r>
      <w:r w:rsidRPr="005339AB">
        <w:rPr>
          <w:rFonts w:ascii="Book Antiqua" w:hAnsi="Book Antiqua"/>
          <w:bCs/>
          <w:sz w:val="20"/>
          <w:szCs w:val="20"/>
          <w:lang w:val="en-US"/>
        </w:rPr>
        <w:t>conclusion</w:t>
      </w:r>
      <w:r w:rsidRPr="005339AB">
        <w:rPr>
          <w:rFonts w:ascii="Book Antiqua" w:eastAsiaTheme="minorEastAsia" w:hAnsi="Book Antiqua"/>
          <w:bCs/>
          <w:sz w:val="20"/>
          <w:szCs w:val="20"/>
          <w:lang w:val="en-US" w:eastAsia="zh-CN"/>
        </w:rPr>
        <w:t>,</w:t>
      </w:r>
      <w:r w:rsidRPr="005339AB">
        <w:rPr>
          <w:rFonts w:ascii="Book Antiqua" w:eastAsiaTheme="minorEastAsia" w:hAnsi="Book Antiqua"/>
          <w:bCs/>
          <w:caps/>
          <w:sz w:val="20"/>
          <w:szCs w:val="20"/>
          <w:lang w:val="en-US" w:eastAsia="zh-CN"/>
        </w:rPr>
        <w:t xml:space="preserve"> </w:t>
      </w:r>
      <w:r w:rsidRPr="005339AB">
        <w:rPr>
          <w:rFonts w:ascii="Book Antiqua" w:eastAsia="Calibri" w:hAnsi="Book Antiqua"/>
          <w:sz w:val="20"/>
          <w:szCs w:val="20"/>
          <w:lang w:val="en-US" w:eastAsia="en-US"/>
        </w:rPr>
        <w:t>t</w:t>
      </w:r>
      <w:r w:rsidR="00B326B8" w:rsidRPr="005339AB">
        <w:rPr>
          <w:rFonts w:ascii="Book Antiqua" w:eastAsia="Calibri" w:hAnsi="Book Antiqua"/>
          <w:sz w:val="20"/>
          <w:szCs w:val="20"/>
          <w:lang w:val="en-US" w:eastAsia="en-US"/>
        </w:rPr>
        <w:t>his study reports similar T2DM resolution rates by both LRYGB and LSG during 1 to 5 years of follow</w:t>
      </w:r>
      <w:r w:rsidR="00D4037B" w:rsidRPr="005339AB">
        <w:rPr>
          <w:rFonts w:ascii="Book Antiqua" w:eastAsia="Calibri" w:hAnsi="Book Antiqua"/>
          <w:sz w:val="20"/>
          <w:szCs w:val="20"/>
          <w:lang w:val="en-US" w:eastAsia="en-US"/>
        </w:rPr>
        <w:t>-</w:t>
      </w:r>
      <w:r w:rsidR="00B326B8" w:rsidRPr="005339AB">
        <w:rPr>
          <w:rFonts w:ascii="Book Antiqua" w:eastAsia="Calibri" w:hAnsi="Book Antiqua"/>
          <w:sz w:val="20"/>
          <w:szCs w:val="20"/>
          <w:lang w:val="en-US" w:eastAsia="en-US"/>
        </w:rPr>
        <w:t>up. However, long-term follow</w:t>
      </w:r>
      <w:r w:rsidR="00D4037B" w:rsidRPr="005339AB">
        <w:rPr>
          <w:rFonts w:ascii="Book Antiqua" w:eastAsia="Calibri" w:hAnsi="Book Antiqua"/>
          <w:sz w:val="20"/>
          <w:szCs w:val="20"/>
          <w:lang w:val="en-US" w:eastAsia="en-US"/>
        </w:rPr>
        <w:t>-</w:t>
      </w:r>
      <w:r w:rsidR="00B326B8" w:rsidRPr="005339AB">
        <w:rPr>
          <w:rFonts w:ascii="Book Antiqua" w:eastAsia="Calibri" w:hAnsi="Book Antiqua"/>
          <w:sz w:val="20"/>
          <w:szCs w:val="20"/>
          <w:lang w:val="en-US" w:eastAsia="en-US"/>
        </w:rPr>
        <w:t>up of 10 years is needed to further endorse these findings.</w:t>
      </w:r>
    </w:p>
    <w:p w14:paraId="4FD5F185" w14:textId="77777777" w:rsidR="00875536" w:rsidRPr="005339AB" w:rsidRDefault="00875536" w:rsidP="005339AB">
      <w:pPr>
        <w:adjustRightInd w:val="0"/>
        <w:snapToGrid w:val="0"/>
        <w:spacing w:line="360" w:lineRule="auto"/>
        <w:jc w:val="both"/>
        <w:rPr>
          <w:rFonts w:ascii="Book Antiqua" w:eastAsia="宋体" w:hAnsi="Book Antiqua"/>
          <w:b/>
          <w:sz w:val="20"/>
          <w:szCs w:val="20"/>
          <w:lang w:val="en-US" w:eastAsia="zh-CN"/>
        </w:rPr>
      </w:pPr>
    </w:p>
    <w:p w14:paraId="4BB90298" w14:textId="55012A66" w:rsidR="00BB5E75" w:rsidRPr="005339AB" w:rsidRDefault="00BB5E75" w:rsidP="005339AB">
      <w:pPr>
        <w:snapToGrid w:val="0"/>
        <w:spacing w:line="360" w:lineRule="auto"/>
        <w:jc w:val="both"/>
        <w:rPr>
          <w:rFonts w:ascii="Book Antiqua" w:hAnsi="Book Antiqua"/>
          <w:b/>
          <w:caps/>
          <w:sz w:val="20"/>
          <w:szCs w:val="20"/>
          <w:u w:val="single"/>
          <w:lang w:val="en-US"/>
        </w:rPr>
      </w:pPr>
      <w:bookmarkStart w:id="28" w:name="_Hlk23251531"/>
      <w:r w:rsidRPr="005339AB">
        <w:rPr>
          <w:rFonts w:ascii="Book Antiqua" w:hAnsi="Book Antiqua" w:cs="Segoe UI"/>
          <w:b/>
          <w:caps/>
          <w:sz w:val="20"/>
          <w:szCs w:val="20"/>
          <w:u w:val="single"/>
          <w:shd w:val="clear" w:color="auto" w:fill="FFFFFF"/>
          <w:lang w:val="en-US"/>
        </w:rPr>
        <w:t>Article Highlights</w:t>
      </w:r>
    </w:p>
    <w:p w14:paraId="13A56540" w14:textId="77777777" w:rsidR="00BB5E75" w:rsidRPr="005339AB" w:rsidRDefault="00BB5E75" w:rsidP="005339AB">
      <w:pPr>
        <w:snapToGrid w:val="0"/>
        <w:spacing w:line="360" w:lineRule="auto"/>
        <w:jc w:val="both"/>
        <w:rPr>
          <w:rFonts w:ascii="Book Antiqua" w:hAnsi="Book Antiqua"/>
          <w:b/>
          <w:i/>
          <w:sz w:val="20"/>
          <w:szCs w:val="20"/>
          <w:lang w:val="en-US"/>
        </w:rPr>
      </w:pPr>
      <w:r w:rsidRPr="005339AB">
        <w:rPr>
          <w:rFonts w:ascii="Book Antiqua" w:hAnsi="Book Antiqua"/>
          <w:b/>
          <w:i/>
          <w:sz w:val="20"/>
          <w:szCs w:val="20"/>
          <w:lang w:val="en-US"/>
        </w:rPr>
        <w:t>Research background</w:t>
      </w:r>
    </w:p>
    <w:p w14:paraId="28B99B97" w14:textId="1E6977D2" w:rsidR="00AF330E" w:rsidRPr="005339AB" w:rsidRDefault="00930558"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eastAsia="Calibri" w:hAnsi="Book Antiqua"/>
          <w:sz w:val="20"/>
          <w:szCs w:val="20"/>
          <w:lang w:val="en-US" w:eastAsia="en-US"/>
        </w:rPr>
        <w:t xml:space="preserve">There is </w:t>
      </w:r>
      <w:r w:rsidR="003D7124" w:rsidRPr="005339AB">
        <w:rPr>
          <w:rFonts w:ascii="Book Antiqua" w:eastAsia="Calibri" w:hAnsi="Book Antiqua"/>
          <w:sz w:val="20"/>
          <w:szCs w:val="20"/>
          <w:lang w:val="en-US" w:eastAsia="en-US"/>
        </w:rPr>
        <w:t xml:space="preserve">a </w:t>
      </w:r>
      <w:r w:rsidRPr="005339AB">
        <w:rPr>
          <w:rFonts w:ascii="Book Antiqua" w:eastAsia="Calibri" w:hAnsi="Book Antiqua"/>
          <w:sz w:val="20"/>
          <w:szCs w:val="20"/>
          <w:lang w:val="en-US" w:eastAsia="en-US"/>
        </w:rPr>
        <w:t xml:space="preserve">staggering rise in the incidence of obesity worldwide. A sedentary lifestyle, unhealthy food, and multiple comorbidities such as </w:t>
      </w:r>
      <w:r w:rsidR="00875536" w:rsidRPr="005339AB">
        <w:rPr>
          <w:rFonts w:ascii="Book Antiqua" w:hAnsi="Book Antiqua"/>
          <w:bCs/>
          <w:sz w:val="20"/>
          <w:szCs w:val="20"/>
          <w:lang w:val="en-US"/>
        </w:rPr>
        <w:t>Type 2 diabetes mellitus</w:t>
      </w:r>
      <w:r w:rsidR="00875536" w:rsidRPr="005339AB">
        <w:rPr>
          <w:rFonts w:ascii="Book Antiqua" w:eastAsia="Calibri" w:hAnsi="Book Antiqua"/>
          <w:sz w:val="20"/>
          <w:szCs w:val="20"/>
          <w:lang w:val="en-US" w:eastAsia="en-US"/>
        </w:rPr>
        <w:t xml:space="preserve"> (</w:t>
      </w:r>
      <w:r w:rsidRPr="005339AB">
        <w:rPr>
          <w:rFonts w:ascii="Book Antiqua" w:eastAsia="Calibri" w:hAnsi="Book Antiqua"/>
          <w:sz w:val="20"/>
          <w:szCs w:val="20"/>
          <w:lang w:val="en-US" w:eastAsia="en-US"/>
        </w:rPr>
        <w:t>T2DM</w:t>
      </w:r>
      <w:r w:rsidR="00875536" w:rsidRPr="005339AB">
        <w:rPr>
          <w:rFonts w:ascii="Book Antiqua" w:eastAsia="Calibri" w:hAnsi="Book Antiqua"/>
          <w:sz w:val="20"/>
          <w:szCs w:val="20"/>
          <w:lang w:val="en-US" w:eastAsia="en-US"/>
        </w:rPr>
        <w:t>)</w:t>
      </w:r>
      <w:r w:rsidRPr="005339AB">
        <w:rPr>
          <w:rFonts w:ascii="Book Antiqua" w:eastAsia="Calibri" w:hAnsi="Book Antiqua"/>
          <w:sz w:val="20"/>
          <w:szCs w:val="20"/>
          <w:lang w:val="en-US" w:eastAsia="en-US"/>
        </w:rPr>
        <w:t>, hypertension and hyperlipidemia are major risk factors for obesity. In order to curtail the epidemic of obesity, a host of t</w:t>
      </w:r>
      <w:r w:rsidR="00FE5261" w:rsidRPr="005339AB">
        <w:rPr>
          <w:rFonts w:ascii="Book Antiqua" w:eastAsia="Calibri" w:hAnsi="Book Antiqua"/>
          <w:sz w:val="20"/>
          <w:szCs w:val="20"/>
          <w:lang w:val="en-US" w:eastAsia="en-US"/>
        </w:rPr>
        <w:t>reatment strategies are offer</w:t>
      </w:r>
      <w:r w:rsidRPr="005339AB">
        <w:rPr>
          <w:rFonts w:ascii="Book Antiqua" w:eastAsia="Calibri" w:hAnsi="Book Antiqua"/>
          <w:sz w:val="20"/>
          <w:szCs w:val="20"/>
          <w:lang w:val="en-US" w:eastAsia="en-US"/>
        </w:rPr>
        <w:t>ed</w:t>
      </w:r>
      <w:r w:rsidR="003D7124" w:rsidRPr="005339AB">
        <w:rPr>
          <w:rFonts w:ascii="Book Antiqua" w:eastAsia="Calibri" w:hAnsi="Book Antiqua"/>
          <w:sz w:val="20"/>
          <w:szCs w:val="20"/>
          <w:lang w:val="en-US" w:eastAsia="en-US"/>
        </w:rPr>
        <w:t>,</w:t>
      </w:r>
      <w:r w:rsidRPr="005339AB">
        <w:rPr>
          <w:rFonts w:ascii="Book Antiqua" w:eastAsia="Calibri" w:hAnsi="Book Antiqua"/>
          <w:sz w:val="20"/>
          <w:szCs w:val="20"/>
          <w:lang w:val="en-US" w:eastAsia="en-US"/>
        </w:rPr>
        <w:t xml:space="preserve"> including lifestyle change, dietary consultations, medications</w:t>
      </w:r>
      <w:r w:rsidR="003D7124" w:rsidRPr="005339AB">
        <w:rPr>
          <w:rFonts w:ascii="Book Antiqua" w:eastAsia="Calibri" w:hAnsi="Book Antiqua"/>
          <w:sz w:val="20"/>
          <w:szCs w:val="20"/>
          <w:lang w:val="en-US" w:eastAsia="en-US"/>
        </w:rPr>
        <w:t>,</w:t>
      </w:r>
      <w:r w:rsidRPr="005339AB">
        <w:rPr>
          <w:rFonts w:ascii="Book Antiqua" w:eastAsia="Calibri" w:hAnsi="Book Antiqua"/>
          <w:sz w:val="20"/>
          <w:szCs w:val="20"/>
          <w:lang w:val="en-US" w:eastAsia="en-US"/>
        </w:rPr>
        <w:t xml:space="preserve"> as well as surgical therapies. Of these, surgical remedies carry great promise in achieving effective weight loss and </w:t>
      </w:r>
      <w:r w:rsidR="003D7124" w:rsidRPr="005339AB">
        <w:rPr>
          <w:rFonts w:ascii="Book Antiqua" w:eastAsia="Calibri" w:hAnsi="Book Antiqua"/>
          <w:sz w:val="20"/>
          <w:szCs w:val="20"/>
          <w:lang w:val="en-US" w:eastAsia="en-US"/>
        </w:rPr>
        <w:t xml:space="preserve">the </w:t>
      </w:r>
      <w:r w:rsidRPr="005339AB">
        <w:rPr>
          <w:rFonts w:ascii="Book Antiqua" w:eastAsia="Calibri" w:hAnsi="Book Antiqua"/>
          <w:sz w:val="20"/>
          <w:szCs w:val="20"/>
          <w:lang w:val="en-US" w:eastAsia="en-US"/>
        </w:rPr>
        <w:t>resolution of comorbidities. Generally, b</w:t>
      </w:r>
      <w:r w:rsidR="00AF330E" w:rsidRPr="005339AB">
        <w:rPr>
          <w:rFonts w:ascii="Book Antiqua" w:eastAsia="Calibri" w:hAnsi="Book Antiqua"/>
          <w:sz w:val="20"/>
          <w:szCs w:val="20"/>
          <w:lang w:val="en-US" w:eastAsia="en-US"/>
        </w:rPr>
        <w:t>ariatric procedures are considered supe</w:t>
      </w:r>
      <w:r w:rsidRPr="005339AB">
        <w:rPr>
          <w:rFonts w:ascii="Book Antiqua" w:eastAsia="Calibri" w:hAnsi="Book Antiqua"/>
          <w:sz w:val="20"/>
          <w:szCs w:val="20"/>
          <w:lang w:val="en-US" w:eastAsia="en-US"/>
        </w:rPr>
        <w:t>rior to medical therapies in treating obesity</w:t>
      </w:r>
      <w:r w:rsidR="003D7124" w:rsidRPr="005339AB">
        <w:rPr>
          <w:rFonts w:ascii="Book Antiqua" w:eastAsia="Calibri" w:hAnsi="Book Antiqua"/>
          <w:sz w:val="20"/>
          <w:szCs w:val="20"/>
          <w:lang w:val="en-US" w:eastAsia="en-US"/>
        </w:rPr>
        <w:t>-</w:t>
      </w:r>
      <w:r w:rsidRPr="005339AB">
        <w:rPr>
          <w:rFonts w:ascii="Book Antiqua" w:eastAsia="Calibri" w:hAnsi="Book Antiqua"/>
          <w:sz w:val="20"/>
          <w:szCs w:val="20"/>
          <w:lang w:val="en-US" w:eastAsia="en-US"/>
        </w:rPr>
        <w:t>related T2DM.</w:t>
      </w:r>
      <w:r w:rsidR="00B33B7C" w:rsidRPr="005339AB">
        <w:rPr>
          <w:rFonts w:ascii="Book Antiqua" w:eastAsia="Calibri" w:hAnsi="Book Antiqua"/>
          <w:sz w:val="20"/>
          <w:szCs w:val="20"/>
          <w:lang w:val="en-US" w:eastAsia="en-US"/>
        </w:rPr>
        <w:t xml:space="preserve"> Though </w:t>
      </w:r>
      <w:r w:rsidR="000104C7" w:rsidRPr="005339AB">
        <w:rPr>
          <w:rFonts w:ascii="Book Antiqua" w:hAnsi="Book Antiqua"/>
          <w:bCs/>
          <w:sz w:val="20"/>
          <w:szCs w:val="20"/>
          <w:lang w:val="en-US"/>
        </w:rPr>
        <w:t>Laparoscopic Roux-en-Y gastric bypass</w:t>
      </w:r>
      <w:r w:rsidR="000104C7" w:rsidRPr="005339AB">
        <w:rPr>
          <w:rFonts w:ascii="Book Antiqua" w:eastAsia="Calibri" w:hAnsi="Book Antiqua"/>
          <w:sz w:val="20"/>
          <w:szCs w:val="20"/>
          <w:lang w:val="en-US" w:eastAsia="en-US"/>
        </w:rPr>
        <w:t xml:space="preserve"> (</w:t>
      </w:r>
      <w:r w:rsidRPr="005339AB">
        <w:rPr>
          <w:rFonts w:ascii="Book Antiqua" w:eastAsia="Calibri" w:hAnsi="Book Antiqua"/>
          <w:sz w:val="20"/>
          <w:szCs w:val="20"/>
          <w:lang w:val="en-US" w:eastAsia="en-US"/>
        </w:rPr>
        <w:t>LRYGB</w:t>
      </w:r>
      <w:r w:rsidR="000104C7" w:rsidRPr="005339AB">
        <w:rPr>
          <w:rFonts w:ascii="Book Antiqua" w:eastAsia="Calibri" w:hAnsi="Book Antiqua"/>
          <w:sz w:val="20"/>
          <w:szCs w:val="20"/>
          <w:lang w:val="en-US" w:eastAsia="en-US"/>
        </w:rPr>
        <w:t>)</w:t>
      </w:r>
      <w:r w:rsidR="00AF330E" w:rsidRPr="005339AB">
        <w:rPr>
          <w:rFonts w:ascii="Book Antiqua" w:eastAsia="Calibri" w:hAnsi="Book Antiqua"/>
          <w:sz w:val="20"/>
          <w:szCs w:val="20"/>
          <w:lang w:val="en-US" w:eastAsia="en-US"/>
        </w:rPr>
        <w:t xml:space="preserve"> and </w:t>
      </w:r>
      <w:r w:rsidR="000104C7" w:rsidRPr="005339AB">
        <w:rPr>
          <w:rFonts w:ascii="Book Antiqua" w:hAnsi="Book Antiqua"/>
          <w:bCs/>
          <w:sz w:val="20"/>
          <w:szCs w:val="20"/>
          <w:lang w:val="en-US"/>
        </w:rPr>
        <w:t>Laparoscopic sleeve gastric bypass</w:t>
      </w:r>
      <w:r w:rsidR="000104C7" w:rsidRPr="005339AB">
        <w:rPr>
          <w:rFonts w:ascii="Book Antiqua" w:eastAsia="Calibri" w:hAnsi="Book Antiqua"/>
          <w:sz w:val="20"/>
          <w:szCs w:val="20"/>
          <w:lang w:val="en-US" w:eastAsia="en-US"/>
        </w:rPr>
        <w:t xml:space="preserve"> (</w:t>
      </w:r>
      <w:r w:rsidRPr="005339AB">
        <w:rPr>
          <w:rFonts w:ascii="Book Antiqua" w:eastAsia="Calibri" w:hAnsi="Book Antiqua"/>
          <w:sz w:val="20"/>
          <w:szCs w:val="20"/>
          <w:lang w:val="en-US" w:eastAsia="en-US"/>
        </w:rPr>
        <w:t>L</w:t>
      </w:r>
      <w:r w:rsidR="00B33B7C" w:rsidRPr="005339AB">
        <w:rPr>
          <w:rFonts w:ascii="Book Antiqua" w:eastAsia="Calibri" w:hAnsi="Book Antiqua"/>
          <w:sz w:val="20"/>
          <w:szCs w:val="20"/>
          <w:lang w:val="en-US" w:eastAsia="en-US"/>
        </w:rPr>
        <w:t>SG</w:t>
      </w:r>
      <w:r w:rsidR="000104C7" w:rsidRPr="005339AB">
        <w:rPr>
          <w:rFonts w:ascii="Book Antiqua" w:eastAsia="Calibri" w:hAnsi="Book Antiqua"/>
          <w:sz w:val="20"/>
          <w:szCs w:val="20"/>
          <w:lang w:val="en-US" w:eastAsia="en-US"/>
        </w:rPr>
        <w:t>)</w:t>
      </w:r>
      <w:r w:rsidR="00AF330E" w:rsidRPr="005339AB">
        <w:rPr>
          <w:rFonts w:ascii="Book Antiqua" w:eastAsia="Calibri" w:hAnsi="Book Antiqua"/>
          <w:sz w:val="20"/>
          <w:szCs w:val="20"/>
          <w:lang w:val="en-US" w:eastAsia="en-US"/>
        </w:rPr>
        <w:t xml:space="preserve"> are </w:t>
      </w:r>
      <w:r w:rsidR="00B33B7C" w:rsidRPr="005339AB">
        <w:rPr>
          <w:rFonts w:ascii="Book Antiqua" w:eastAsia="Calibri" w:hAnsi="Book Antiqua"/>
          <w:sz w:val="20"/>
          <w:szCs w:val="20"/>
          <w:lang w:val="en-US" w:eastAsia="en-US"/>
        </w:rPr>
        <w:t xml:space="preserve">the </w:t>
      </w:r>
      <w:r w:rsidR="00AF330E" w:rsidRPr="005339AB">
        <w:rPr>
          <w:rFonts w:ascii="Book Antiqua" w:eastAsia="Calibri" w:hAnsi="Book Antiqua"/>
          <w:sz w:val="20"/>
          <w:szCs w:val="20"/>
          <w:lang w:val="en-US" w:eastAsia="en-US"/>
        </w:rPr>
        <w:t xml:space="preserve">most </w:t>
      </w:r>
      <w:r w:rsidR="00B33B7C" w:rsidRPr="005339AB">
        <w:rPr>
          <w:rFonts w:ascii="Book Antiqua" w:eastAsia="Calibri" w:hAnsi="Book Antiqua"/>
          <w:sz w:val="20"/>
          <w:szCs w:val="20"/>
          <w:lang w:val="en-US" w:eastAsia="en-US"/>
        </w:rPr>
        <w:t xml:space="preserve">popular bariatric surgical procedures worldwide, there is no consensus about the superiority of one procedure over the other in terms of </w:t>
      </w:r>
      <w:r w:rsidR="003D7124" w:rsidRPr="005339AB">
        <w:rPr>
          <w:rFonts w:ascii="Book Antiqua" w:eastAsia="Calibri" w:hAnsi="Book Antiqua"/>
          <w:sz w:val="20"/>
          <w:szCs w:val="20"/>
          <w:lang w:val="en-US" w:eastAsia="en-US"/>
        </w:rPr>
        <w:t xml:space="preserve">the </w:t>
      </w:r>
      <w:r w:rsidR="00B33B7C" w:rsidRPr="005339AB">
        <w:rPr>
          <w:rFonts w:ascii="Book Antiqua" w:eastAsia="Calibri" w:hAnsi="Book Antiqua"/>
          <w:sz w:val="20"/>
          <w:szCs w:val="20"/>
          <w:lang w:val="en-US" w:eastAsia="en-US"/>
        </w:rPr>
        <w:t>resolution of obesity</w:t>
      </w:r>
      <w:r w:rsidR="003D7124" w:rsidRPr="005339AB">
        <w:rPr>
          <w:rFonts w:ascii="Book Antiqua" w:eastAsia="Calibri" w:hAnsi="Book Antiqua"/>
          <w:sz w:val="20"/>
          <w:szCs w:val="20"/>
          <w:lang w:val="en-US" w:eastAsia="en-US"/>
        </w:rPr>
        <w:t>-</w:t>
      </w:r>
      <w:r w:rsidR="00B33B7C" w:rsidRPr="005339AB">
        <w:rPr>
          <w:rFonts w:ascii="Book Antiqua" w:eastAsia="Calibri" w:hAnsi="Book Antiqua"/>
          <w:sz w:val="20"/>
          <w:szCs w:val="20"/>
          <w:lang w:val="en-US" w:eastAsia="en-US"/>
        </w:rPr>
        <w:t xml:space="preserve">related T2DM. </w:t>
      </w:r>
    </w:p>
    <w:p w14:paraId="277C5FC8" w14:textId="77777777" w:rsidR="00BB5E75" w:rsidRPr="005339AB" w:rsidRDefault="00BB5E75" w:rsidP="005339AB">
      <w:pPr>
        <w:snapToGrid w:val="0"/>
        <w:spacing w:line="360" w:lineRule="auto"/>
        <w:jc w:val="both"/>
        <w:rPr>
          <w:rFonts w:ascii="Book Antiqua" w:eastAsia="等线" w:hAnsi="Book Antiqua"/>
          <w:sz w:val="20"/>
          <w:szCs w:val="20"/>
          <w:lang w:val="en-US"/>
        </w:rPr>
      </w:pPr>
    </w:p>
    <w:p w14:paraId="69735678" w14:textId="77777777" w:rsidR="00BB5E75" w:rsidRPr="005339AB" w:rsidRDefault="00BB5E75" w:rsidP="005339AB">
      <w:pPr>
        <w:snapToGrid w:val="0"/>
        <w:spacing w:line="360" w:lineRule="auto"/>
        <w:jc w:val="both"/>
        <w:rPr>
          <w:rFonts w:ascii="Book Antiqua" w:hAnsi="Book Antiqua"/>
          <w:b/>
          <w:i/>
          <w:sz w:val="20"/>
          <w:szCs w:val="20"/>
          <w:lang w:val="en-US"/>
        </w:rPr>
      </w:pPr>
      <w:r w:rsidRPr="005339AB">
        <w:rPr>
          <w:rFonts w:ascii="Book Antiqua" w:hAnsi="Book Antiqua"/>
          <w:b/>
          <w:i/>
          <w:sz w:val="20"/>
          <w:szCs w:val="20"/>
          <w:lang w:val="en-US"/>
        </w:rPr>
        <w:t>Research motivation</w:t>
      </w:r>
    </w:p>
    <w:p w14:paraId="05CC0B02" w14:textId="03B99084" w:rsidR="00B33B7C" w:rsidRPr="005339AB" w:rsidRDefault="00B33B7C" w:rsidP="005339AB">
      <w:pPr>
        <w:snapToGrid w:val="0"/>
        <w:spacing w:line="360" w:lineRule="auto"/>
        <w:jc w:val="both"/>
        <w:rPr>
          <w:rFonts w:ascii="Book Antiqua" w:hAnsi="Book Antiqua"/>
          <w:bCs/>
          <w:iCs/>
          <w:sz w:val="20"/>
          <w:szCs w:val="20"/>
          <w:lang w:val="en-US"/>
        </w:rPr>
      </w:pPr>
      <w:r w:rsidRPr="005339AB">
        <w:rPr>
          <w:rFonts w:ascii="Book Antiqua" w:hAnsi="Book Antiqua"/>
          <w:bCs/>
          <w:iCs/>
          <w:sz w:val="20"/>
          <w:szCs w:val="20"/>
          <w:lang w:val="en-US"/>
        </w:rPr>
        <w:t>Th</w:t>
      </w:r>
      <w:r w:rsidR="003D7124" w:rsidRPr="005339AB">
        <w:rPr>
          <w:rFonts w:ascii="Book Antiqua" w:hAnsi="Book Antiqua"/>
          <w:bCs/>
          <w:iCs/>
          <w:sz w:val="20"/>
          <w:szCs w:val="20"/>
          <w:lang w:val="en-US"/>
        </w:rPr>
        <w:t>is</w:t>
      </w:r>
      <w:r w:rsidR="00FE5261" w:rsidRPr="005339AB">
        <w:rPr>
          <w:rFonts w:ascii="Book Antiqua" w:hAnsi="Book Antiqua"/>
          <w:bCs/>
          <w:iCs/>
          <w:sz w:val="20"/>
          <w:szCs w:val="20"/>
          <w:lang w:val="en-US"/>
        </w:rPr>
        <w:t xml:space="preserve"> study</w:t>
      </w:r>
      <w:r w:rsidRPr="005339AB">
        <w:rPr>
          <w:rFonts w:ascii="Book Antiqua" w:hAnsi="Book Antiqua"/>
          <w:bCs/>
          <w:iCs/>
          <w:sz w:val="20"/>
          <w:szCs w:val="20"/>
          <w:lang w:val="en-US"/>
        </w:rPr>
        <w:t xml:space="preserve"> determine</w:t>
      </w:r>
      <w:r w:rsidR="00FE5261" w:rsidRPr="005339AB">
        <w:rPr>
          <w:rFonts w:ascii="Book Antiqua" w:hAnsi="Book Antiqua"/>
          <w:bCs/>
          <w:iCs/>
          <w:sz w:val="20"/>
          <w:szCs w:val="20"/>
          <w:lang w:val="en-US"/>
        </w:rPr>
        <w:t>s</w:t>
      </w:r>
      <w:r w:rsidRPr="005339AB">
        <w:rPr>
          <w:rFonts w:ascii="Book Antiqua" w:hAnsi="Book Antiqua"/>
          <w:bCs/>
          <w:iCs/>
          <w:sz w:val="20"/>
          <w:szCs w:val="20"/>
          <w:lang w:val="en-US"/>
        </w:rPr>
        <w:t xml:space="preserve"> the effectiveness of LSG and LRYGB for treating obe</w:t>
      </w:r>
      <w:r w:rsidR="00FE5261" w:rsidRPr="005339AB">
        <w:rPr>
          <w:rFonts w:ascii="Book Antiqua" w:hAnsi="Book Antiqua"/>
          <w:bCs/>
          <w:iCs/>
          <w:sz w:val="20"/>
          <w:szCs w:val="20"/>
          <w:lang w:val="en-US"/>
        </w:rPr>
        <w:t>sity</w:t>
      </w:r>
      <w:r w:rsidR="003D7124" w:rsidRPr="005339AB">
        <w:rPr>
          <w:rFonts w:ascii="Book Antiqua" w:hAnsi="Book Antiqua"/>
          <w:bCs/>
          <w:iCs/>
          <w:sz w:val="20"/>
          <w:szCs w:val="20"/>
          <w:lang w:val="en-US"/>
        </w:rPr>
        <w:t>-</w:t>
      </w:r>
      <w:r w:rsidR="00FE5261" w:rsidRPr="005339AB">
        <w:rPr>
          <w:rFonts w:ascii="Book Antiqua" w:hAnsi="Book Antiqua"/>
          <w:bCs/>
          <w:iCs/>
          <w:sz w:val="20"/>
          <w:szCs w:val="20"/>
          <w:lang w:val="en-US"/>
        </w:rPr>
        <w:t>related T2DM. Short</w:t>
      </w:r>
      <w:r w:rsidR="003D7124" w:rsidRPr="005339AB">
        <w:rPr>
          <w:rFonts w:ascii="Book Antiqua" w:hAnsi="Book Antiqua"/>
          <w:bCs/>
          <w:iCs/>
          <w:sz w:val="20"/>
          <w:szCs w:val="20"/>
          <w:lang w:val="en-US"/>
        </w:rPr>
        <w:t>-</w:t>
      </w:r>
      <w:r w:rsidR="00FE5261" w:rsidRPr="005339AB">
        <w:rPr>
          <w:rFonts w:ascii="Book Antiqua" w:hAnsi="Book Antiqua"/>
          <w:bCs/>
          <w:iCs/>
          <w:sz w:val="20"/>
          <w:szCs w:val="20"/>
          <w:lang w:val="en-US"/>
        </w:rPr>
        <w:t>, mid</w:t>
      </w:r>
      <w:r w:rsidR="003D7124" w:rsidRPr="005339AB">
        <w:rPr>
          <w:rFonts w:ascii="Book Antiqua" w:hAnsi="Book Antiqua"/>
          <w:bCs/>
          <w:iCs/>
          <w:sz w:val="20"/>
          <w:szCs w:val="20"/>
          <w:lang w:val="en-US"/>
        </w:rPr>
        <w:t>-</w:t>
      </w:r>
      <w:r w:rsidRPr="005339AB">
        <w:rPr>
          <w:rFonts w:ascii="Book Antiqua" w:hAnsi="Book Antiqua"/>
          <w:bCs/>
          <w:iCs/>
          <w:sz w:val="20"/>
          <w:szCs w:val="20"/>
          <w:lang w:val="en-US"/>
        </w:rPr>
        <w:t xml:space="preserve"> and long</w:t>
      </w:r>
      <w:r w:rsidR="003D7124" w:rsidRPr="005339AB">
        <w:rPr>
          <w:rFonts w:ascii="Book Antiqua" w:hAnsi="Book Antiqua"/>
          <w:bCs/>
          <w:iCs/>
          <w:sz w:val="20"/>
          <w:szCs w:val="20"/>
          <w:lang w:val="en-US"/>
        </w:rPr>
        <w:t>-</w:t>
      </w:r>
      <w:r w:rsidRPr="005339AB">
        <w:rPr>
          <w:rFonts w:ascii="Book Antiqua" w:hAnsi="Book Antiqua"/>
          <w:bCs/>
          <w:iCs/>
          <w:sz w:val="20"/>
          <w:szCs w:val="20"/>
          <w:lang w:val="en-US"/>
        </w:rPr>
        <w:t>term follow</w:t>
      </w:r>
      <w:r w:rsidR="004C6034" w:rsidRPr="005339AB">
        <w:rPr>
          <w:rFonts w:ascii="Book Antiqua" w:hAnsi="Book Antiqua"/>
          <w:bCs/>
          <w:iCs/>
          <w:sz w:val="20"/>
          <w:szCs w:val="20"/>
          <w:lang w:val="en-US"/>
        </w:rPr>
        <w:t>-</w:t>
      </w:r>
      <w:r w:rsidRPr="005339AB">
        <w:rPr>
          <w:rFonts w:ascii="Book Antiqua" w:hAnsi="Book Antiqua"/>
          <w:bCs/>
          <w:iCs/>
          <w:sz w:val="20"/>
          <w:szCs w:val="20"/>
          <w:lang w:val="en-US"/>
        </w:rPr>
        <w:t xml:space="preserve">up </w:t>
      </w:r>
      <w:r w:rsidR="00FE5261" w:rsidRPr="005339AB">
        <w:rPr>
          <w:rFonts w:ascii="Book Antiqua" w:hAnsi="Book Antiqua"/>
          <w:bCs/>
          <w:iCs/>
          <w:sz w:val="20"/>
          <w:szCs w:val="20"/>
          <w:lang w:val="en-US"/>
        </w:rPr>
        <w:t xml:space="preserve">results </w:t>
      </w:r>
      <w:r w:rsidRPr="005339AB">
        <w:rPr>
          <w:rFonts w:ascii="Book Antiqua" w:hAnsi="Book Antiqua"/>
          <w:bCs/>
          <w:iCs/>
          <w:sz w:val="20"/>
          <w:szCs w:val="20"/>
          <w:lang w:val="en-US"/>
        </w:rPr>
        <w:t xml:space="preserve">after bariatric surgery were </w:t>
      </w:r>
      <w:r w:rsidR="002838AB" w:rsidRPr="005339AB">
        <w:rPr>
          <w:rFonts w:ascii="Book Antiqua" w:hAnsi="Book Antiqua"/>
          <w:bCs/>
          <w:iCs/>
          <w:sz w:val="20"/>
          <w:szCs w:val="20"/>
          <w:lang w:val="en-US"/>
        </w:rPr>
        <w:t>analyzed</w:t>
      </w:r>
      <w:r w:rsidR="00FE5261" w:rsidRPr="005339AB">
        <w:rPr>
          <w:rFonts w:ascii="Book Antiqua" w:hAnsi="Book Antiqua"/>
          <w:bCs/>
          <w:iCs/>
          <w:sz w:val="20"/>
          <w:szCs w:val="20"/>
          <w:lang w:val="en-US"/>
        </w:rPr>
        <w:t xml:space="preserve">. </w:t>
      </w:r>
      <w:r w:rsidR="003D7124" w:rsidRPr="005339AB">
        <w:rPr>
          <w:rFonts w:ascii="Book Antiqua" w:hAnsi="Book Antiqua"/>
          <w:bCs/>
          <w:iCs/>
          <w:sz w:val="20"/>
          <w:szCs w:val="20"/>
          <w:lang w:val="en-US"/>
        </w:rPr>
        <w:t>The l</w:t>
      </w:r>
      <w:r w:rsidR="00A35684" w:rsidRPr="005339AB">
        <w:rPr>
          <w:rFonts w:ascii="Book Antiqua" w:hAnsi="Book Antiqua"/>
          <w:bCs/>
          <w:iCs/>
          <w:sz w:val="20"/>
          <w:szCs w:val="20"/>
          <w:lang w:val="en-US"/>
        </w:rPr>
        <w:t>ite</w:t>
      </w:r>
      <w:r w:rsidR="002838AB" w:rsidRPr="005339AB">
        <w:rPr>
          <w:rFonts w:ascii="Book Antiqua" w:hAnsi="Book Antiqua"/>
          <w:bCs/>
          <w:iCs/>
          <w:sz w:val="20"/>
          <w:szCs w:val="20"/>
          <w:lang w:val="en-US"/>
        </w:rPr>
        <w:t>r</w:t>
      </w:r>
      <w:r w:rsidR="00A35684" w:rsidRPr="005339AB">
        <w:rPr>
          <w:rFonts w:ascii="Book Antiqua" w:hAnsi="Book Antiqua"/>
          <w:bCs/>
          <w:iCs/>
          <w:sz w:val="20"/>
          <w:szCs w:val="20"/>
          <w:lang w:val="en-US"/>
        </w:rPr>
        <w:t>a</w:t>
      </w:r>
      <w:r w:rsidR="002838AB" w:rsidRPr="005339AB">
        <w:rPr>
          <w:rFonts w:ascii="Book Antiqua" w:hAnsi="Book Antiqua"/>
          <w:bCs/>
          <w:iCs/>
          <w:sz w:val="20"/>
          <w:szCs w:val="20"/>
          <w:lang w:val="en-US"/>
        </w:rPr>
        <w:t xml:space="preserve">ture </w:t>
      </w:r>
      <w:r w:rsidR="00162B77" w:rsidRPr="005339AB">
        <w:rPr>
          <w:rFonts w:ascii="Book Antiqua" w:hAnsi="Book Antiqua"/>
          <w:bCs/>
          <w:iCs/>
          <w:sz w:val="20"/>
          <w:szCs w:val="20"/>
          <w:lang w:val="en-US"/>
        </w:rPr>
        <w:t>is divided a</w:t>
      </w:r>
      <w:r w:rsidR="00FE5261" w:rsidRPr="005339AB">
        <w:rPr>
          <w:rFonts w:ascii="Book Antiqua" w:hAnsi="Book Antiqua"/>
          <w:bCs/>
          <w:iCs/>
          <w:sz w:val="20"/>
          <w:szCs w:val="20"/>
          <w:lang w:val="en-US"/>
        </w:rPr>
        <w:t>b</w:t>
      </w:r>
      <w:r w:rsidR="00162B77" w:rsidRPr="005339AB">
        <w:rPr>
          <w:rFonts w:ascii="Book Antiqua" w:hAnsi="Book Antiqua"/>
          <w:bCs/>
          <w:iCs/>
          <w:sz w:val="20"/>
          <w:szCs w:val="20"/>
          <w:lang w:val="en-US"/>
        </w:rPr>
        <w:t>out the estimated</w:t>
      </w:r>
      <w:r w:rsidR="00FE5261" w:rsidRPr="005339AB">
        <w:rPr>
          <w:rFonts w:ascii="Book Antiqua" w:hAnsi="Book Antiqua"/>
          <w:bCs/>
          <w:iCs/>
          <w:sz w:val="20"/>
          <w:szCs w:val="20"/>
          <w:lang w:val="en-US"/>
        </w:rPr>
        <w:t xml:space="preserve"> </w:t>
      </w:r>
      <w:r w:rsidR="00A35684" w:rsidRPr="005339AB">
        <w:rPr>
          <w:rFonts w:ascii="Book Antiqua" w:hAnsi="Book Antiqua"/>
          <w:bCs/>
          <w:iCs/>
          <w:sz w:val="20"/>
          <w:szCs w:val="20"/>
          <w:lang w:val="en-US"/>
        </w:rPr>
        <w:t xml:space="preserve">outcomes </w:t>
      </w:r>
      <w:r w:rsidR="00FE5261" w:rsidRPr="005339AB">
        <w:rPr>
          <w:rFonts w:ascii="Book Antiqua" w:hAnsi="Book Antiqua"/>
          <w:bCs/>
          <w:iCs/>
          <w:sz w:val="20"/>
          <w:szCs w:val="20"/>
          <w:lang w:val="en-US"/>
        </w:rPr>
        <w:t>by various</w:t>
      </w:r>
      <w:r w:rsidR="002838AB" w:rsidRPr="005339AB">
        <w:rPr>
          <w:rFonts w:ascii="Book Antiqua" w:hAnsi="Book Antiqua"/>
          <w:bCs/>
          <w:iCs/>
          <w:sz w:val="20"/>
          <w:szCs w:val="20"/>
          <w:lang w:val="en-US"/>
        </w:rPr>
        <w:t xml:space="preserve"> bariatric</w:t>
      </w:r>
      <w:r w:rsidR="00162B77" w:rsidRPr="005339AB">
        <w:rPr>
          <w:rFonts w:ascii="Book Antiqua" w:hAnsi="Book Antiqua"/>
          <w:bCs/>
          <w:iCs/>
          <w:sz w:val="20"/>
          <w:szCs w:val="20"/>
          <w:lang w:val="en-US"/>
        </w:rPr>
        <w:t xml:space="preserve"> surgical procedures in achie</w:t>
      </w:r>
      <w:r w:rsidR="002838AB" w:rsidRPr="005339AB">
        <w:rPr>
          <w:rFonts w:ascii="Book Antiqua" w:hAnsi="Book Antiqua"/>
          <w:bCs/>
          <w:iCs/>
          <w:sz w:val="20"/>
          <w:szCs w:val="20"/>
          <w:lang w:val="en-US"/>
        </w:rPr>
        <w:t>ving excess percentage w</w:t>
      </w:r>
      <w:r w:rsidR="00A35684" w:rsidRPr="005339AB">
        <w:rPr>
          <w:rFonts w:ascii="Book Antiqua" w:hAnsi="Book Antiqua"/>
          <w:bCs/>
          <w:iCs/>
          <w:sz w:val="20"/>
          <w:szCs w:val="20"/>
          <w:lang w:val="en-US"/>
        </w:rPr>
        <w:t>eight loss and T2DM</w:t>
      </w:r>
      <w:r w:rsidR="002838AB" w:rsidRPr="005339AB">
        <w:rPr>
          <w:rFonts w:ascii="Book Antiqua" w:hAnsi="Book Antiqua"/>
          <w:bCs/>
          <w:iCs/>
          <w:sz w:val="20"/>
          <w:szCs w:val="20"/>
          <w:lang w:val="en-US"/>
        </w:rPr>
        <w:t xml:space="preserve">. </w:t>
      </w:r>
      <w:r w:rsidR="00162B77" w:rsidRPr="005339AB">
        <w:rPr>
          <w:rFonts w:ascii="Book Antiqua" w:hAnsi="Book Antiqua"/>
          <w:bCs/>
          <w:iCs/>
          <w:sz w:val="20"/>
          <w:szCs w:val="20"/>
          <w:lang w:val="en-US"/>
        </w:rPr>
        <w:t>This study quantitatively compares the resolution of T2DM by LSG and LRYGB.</w:t>
      </w:r>
    </w:p>
    <w:p w14:paraId="25D5D12B" w14:textId="77777777" w:rsidR="00BB5E75" w:rsidRPr="005339AB" w:rsidRDefault="00BB5E75" w:rsidP="005339AB">
      <w:pPr>
        <w:snapToGrid w:val="0"/>
        <w:spacing w:line="360" w:lineRule="auto"/>
        <w:jc w:val="both"/>
        <w:rPr>
          <w:rFonts w:ascii="Book Antiqua" w:eastAsia="等线" w:hAnsi="Book Antiqua"/>
          <w:b/>
          <w:sz w:val="20"/>
          <w:szCs w:val="20"/>
          <w:lang w:val="en-US"/>
        </w:rPr>
      </w:pPr>
    </w:p>
    <w:p w14:paraId="16C631B8" w14:textId="77777777" w:rsidR="00BB5E75" w:rsidRPr="005339AB" w:rsidRDefault="00BB5E75" w:rsidP="005339AB">
      <w:pPr>
        <w:snapToGrid w:val="0"/>
        <w:spacing w:line="360" w:lineRule="auto"/>
        <w:jc w:val="both"/>
        <w:rPr>
          <w:rFonts w:ascii="Book Antiqua" w:hAnsi="Book Antiqua"/>
          <w:b/>
          <w:i/>
          <w:sz w:val="20"/>
          <w:szCs w:val="20"/>
          <w:lang w:val="en-US"/>
        </w:rPr>
      </w:pPr>
      <w:r w:rsidRPr="005339AB">
        <w:rPr>
          <w:rFonts w:ascii="Book Antiqua" w:hAnsi="Book Antiqua"/>
          <w:b/>
          <w:i/>
          <w:sz w:val="20"/>
          <w:szCs w:val="20"/>
          <w:lang w:val="en-US"/>
        </w:rPr>
        <w:t>Research objectives</w:t>
      </w:r>
    </w:p>
    <w:p w14:paraId="0E089359" w14:textId="720967BE" w:rsidR="00B33B7C" w:rsidRPr="005339AB" w:rsidRDefault="00B33B7C"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eastAsia="Calibri" w:hAnsi="Book Antiqua"/>
          <w:sz w:val="20"/>
          <w:szCs w:val="20"/>
          <w:lang w:val="en-US" w:eastAsia="en-US"/>
        </w:rPr>
        <w:t>We conducted the current study to quantitatively compare the impact of LSG and LRYGB in T2DM resolution over 1 to 5 years post-surgery follow</w:t>
      </w:r>
      <w:r w:rsidR="004C6034" w:rsidRPr="005339AB">
        <w:rPr>
          <w:rFonts w:ascii="Book Antiqua" w:eastAsia="Calibri" w:hAnsi="Book Antiqua"/>
          <w:sz w:val="20"/>
          <w:szCs w:val="20"/>
          <w:lang w:val="en-US" w:eastAsia="en-US"/>
        </w:rPr>
        <w:t>-</w:t>
      </w:r>
      <w:r w:rsidRPr="005339AB">
        <w:rPr>
          <w:rFonts w:ascii="Book Antiqua" w:eastAsia="Calibri" w:hAnsi="Book Antiqua"/>
          <w:sz w:val="20"/>
          <w:szCs w:val="20"/>
          <w:lang w:val="en-US" w:eastAsia="en-US"/>
        </w:rPr>
        <w:t>up.</w:t>
      </w:r>
    </w:p>
    <w:p w14:paraId="386EC55D" w14:textId="77777777" w:rsidR="00BB5E75" w:rsidRPr="005339AB" w:rsidRDefault="00BB5E75" w:rsidP="005339AB">
      <w:pPr>
        <w:snapToGrid w:val="0"/>
        <w:spacing w:line="360" w:lineRule="auto"/>
        <w:jc w:val="both"/>
        <w:rPr>
          <w:rFonts w:ascii="Book Antiqua" w:eastAsia="等线" w:hAnsi="Book Antiqua"/>
          <w:b/>
          <w:sz w:val="20"/>
          <w:szCs w:val="20"/>
          <w:lang w:val="en-US"/>
        </w:rPr>
      </w:pPr>
    </w:p>
    <w:p w14:paraId="0C9653A9" w14:textId="77777777" w:rsidR="00BB5E75" w:rsidRPr="005339AB" w:rsidRDefault="00BB5E75" w:rsidP="005339AB">
      <w:pPr>
        <w:snapToGrid w:val="0"/>
        <w:spacing w:line="360" w:lineRule="auto"/>
        <w:jc w:val="both"/>
        <w:rPr>
          <w:rFonts w:ascii="Book Antiqua" w:hAnsi="Book Antiqua"/>
          <w:b/>
          <w:i/>
          <w:sz w:val="20"/>
          <w:szCs w:val="20"/>
          <w:lang w:val="en-US"/>
        </w:rPr>
      </w:pPr>
      <w:r w:rsidRPr="005339AB">
        <w:rPr>
          <w:rFonts w:ascii="Book Antiqua" w:hAnsi="Book Antiqua"/>
          <w:b/>
          <w:i/>
          <w:sz w:val="20"/>
          <w:szCs w:val="20"/>
          <w:lang w:val="en-US"/>
        </w:rPr>
        <w:t>Research methods</w:t>
      </w:r>
    </w:p>
    <w:p w14:paraId="723280AE" w14:textId="5CB89F08" w:rsidR="002838AB" w:rsidRPr="005339AB" w:rsidRDefault="002838AB" w:rsidP="005339AB">
      <w:pPr>
        <w:snapToGrid w:val="0"/>
        <w:spacing w:line="360" w:lineRule="auto"/>
        <w:jc w:val="both"/>
        <w:rPr>
          <w:rFonts w:ascii="Book Antiqua" w:hAnsi="Book Antiqua"/>
          <w:sz w:val="20"/>
          <w:szCs w:val="20"/>
          <w:lang w:val="en-US"/>
        </w:rPr>
      </w:pPr>
      <w:r w:rsidRPr="005339AB">
        <w:rPr>
          <w:rFonts w:ascii="Book Antiqua" w:hAnsi="Book Antiqua"/>
          <w:sz w:val="20"/>
          <w:szCs w:val="20"/>
          <w:lang w:val="en-US"/>
        </w:rPr>
        <w:t xml:space="preserve">We conducted </w:t>
      </w:r>
      <w:r w:rsidR="003D7124" w:rsidRPr="005339AB">
        <w:rPr>
          <w:rFonts w:ascii="Book Antiqua" w:hAnsi="Book Antiqua"/>
          <w:sz w:val="20"/>
          <w:szCs w:val="20"/>
          <w:lang w:val="en-US"/>
        </w:rPr>
        <w:t xml:space="preserve">a </w:t>
      </w:r>
      <w:r w:rsidRPr="005339AB">
        <w:rPr>
          <w:rFonts w:ascii="Book Antiqua" w:hAnsi="Book Antiqua"/>
          <w:sz w:val="20"/>
          <w:szCs w:val="20"/>
          <w:lang w:val="en-US"/>
        </w:rPr>
        <w:t>literature search by using selected keywords in pre-defined databases for full-text English</w:t>
      </w:r>
      <w:r w:rsidR="006F6C0A" w:rsidRPr="005339AB">
        <w:rPr>
          <w:rFonts w:ascii="Book Antiqua" w:hAnsi="Book Antiqua"/>
          <w:sz w:val="20"/>
          <w:szCs w:val="20"/>
          <w:lang w:val="en-US"/>
        </w:rPr>
        <w:t xml:space="preserve"> language clinical studies. This study compared short</w:t>
      </w:r>
      <w:r w:rsidR="003D7124" w:rsidRPr="005339AB">
        <w:rPr>
          <w:rFonts w:ascii="Book Antiqua" w:hAnsi="Book Antiqua"/>
          <w:sz w:val="20"/>
          <w:szCs w:val="20"/>
          <w:lang w:val="en-US"/>
        </w:rPr>
        <w:t>-</w:t>
      </w:r>
      <w:r w:rsidR="006F6C0A" w:rsidRPr="005339AB">
        <w:rPr>
          <w:rFonts w:ascii="Book Antiqua" w:hAnsi="Book Antiqua"/>
          <w:sz w:val="20"/>
          <w:szCs w:val="20"/>
          <w:lang w:val="en-US"/>
        </w:rPr>
        <w:t>, mid</w:t>
      </w:r>
      <w:r w:rsidR="003D7124" w:rsidRPr="005339AB">
        <w:rPr>
          <w:rFonts w:ascii="Book Antiqua" w:hAnsi="Book Antiqua"/>
          <w:sz w:val="20"/>
          <w:szCs w:val="20"/>
          <w:lang w:val="en-US"/>
        </w:rPr>
        <w:t>-</w:t>
      </w:r>
      <w:r w:rsidRPr="005339AB">
        <w:rPr>
          <w:rFonts w:ascii="Book Antiqua" w:hAnsi="Book Antiqua"/>
          <w:sz w:val="20"/>
          <w:szCs w:val="20"/>
          <w:lang w:val="en-US"/>
        </w:rPr>
        <w:t xml:space="preserve"> and long</w:t>
      </w:r>
      <w:r w:rsidR="003D7124" w:rsidRPr="005339AB">
        <w:rPr>
          <w:rFonts w:ascii="Book Antiqua" w:hAnsi="Book Antiqua"/>
          <w:sz w:val="20"/>
          <w:szCs w:val="20"/>
          <w:lang w:val="en-US"/>
        </w:rPr>
        <w:t>-</w:t>
      </w:r>
      <w:r w:rsidRPr="005339AB">
        <w:rPr>
          <w:rFonts w:ascii="Book Antiqua" w:hAnsi="Book Antiqua"/>
          <w:sz w:val="20"/>
          <w:szCs w:val="20"/>
          <w:lang w:val="en-US"/>
        </w:rPr>
        <w:t xml:space="preserve">term outcomes of T2DM resolution by LRYGB and LSG. The data from all selected studies </w:t>
      </w:r>
      <w:r w:rsidR="003D7124" w:rsidRPr="005339AB">
        <w:rPr>
          <w:rFonts w:ascii="Book Antiqua" w:hAnsi="Book Antiqua"/>
          <w:sz w:val="20"/>
          <w:szCs w:val="20"/>
          <w:lang w:val="en-US"/>
        </w:rPr>
        <w:t xml:space="preserve">were </w:t>
      </w:r>
      <w:r w:rsidRPr="005339AB">
        <w:rPr>
          <w:rFonts w:ascii="Book Antiqua" w:hAnsi="Book Antiqua"/>
          <w:sz w:val="20"/>
          <w:szCs w:val="20"/>
          <w:lang w:val="en-US"/>
        </w:rPr>
        <w:t>analyzed by Review Manager</w:t>
      </w:r>
      <w:r w:rsidRPr="005339AB">
        <w:rPr>
          <w:rFonts w:ascii="Book Antiqua" w:hAnsi="Book Antiqua"/>
          <w:sz w:val="20"/>
          <w:szCs w:val="20"/>
          <w:vertAlign w:val="superscript"/>
          <w:lang w:val="en-US"/>
        </w:rPr>
        <w:t>®</w:t>
      </w:r>
      <w:r w:rsidRPr="005339AB">
        <w:rPr>
          <w:rFonts w:ascii="Book Antiqua" w:hAnsi="Book Antiqua"/>
          <w:sz w:val="20"/>
          <w:szCs w:val="20"/>
          <w:lang w:val="en-US"/>
        </w:rPr>
        <w:t xml:space="preserve"> 5.3. Forest plots were generated for overall effect summar</w:t>
      </w:r>
      <w:r w:rsidR="003D7124" w:rsidRPr="005339AB">
        <w:rPr>
          <w:rFonts w:ascii="Book Antiqua" w:hAnsi="Book Antiqua"/>
          <w:sz w:val="20"/>
          <w:szCs w:val="20"/>
          <w:lang w:val="en-US"/>
        </w:rPr>
        <w:t>ies</w:t>
      </w:r>
      <w:r w:rsidRPr="005339AB">
        <w:rPr>
          <w:rFonts w:ascii="Book Antiqua" w:hAnsi="Book Antiqua"/>
          <w:sz w:val="20"/>
          <w:szCs w:val="20"/>
          <w:lang w:val="en-US"/>
        </w:rPr>
        <w:t>. The homogeneity of the selected studies was determined by funnel plot</w:t>
      </w:r>
      <w:r w:rsidR="003D7124" w:rsidRPr="005339AB">
        <w:rPr>
          <w:rFonts w:ascii="Book Antiqua" w:hAnsi="Book Antiqua"/>
          <w:sz w:val="20"/>
          <w:szCs w:val="20"/>
          <w:lang w:val="en-US"/>
        </w:rPr>
        <w:t>s</w:t>
      </w:r>
      <w:r w:rsidRPr="005339AB">
        <w:rPr>
          <w:rFonts w:ascii="Book Antiqua" w:hAnsi="Book Antiqua"/>
          <w:sz w:val="20"/>
          <w:szCs w:val="20"/>
          <w:lang w:val="en-US"/>
        </w:rPr>
        <w:t xml:space="preserve"> and, finally, the findings were interpreted and compared with published reports.</w:t>
      </w:r>
    </w:p>
    <w:p w14:paraId="66955CAA" w14:textId="77777777" w:rsidR="00BB5E75" w:rsidRPr="005339AB" w:rsidRDefault="00BB5E75" w:rsidP="005339AB">
      <w:pPr>
        <w:snapToGrid w:val="0"/>
        <w:spacing w:line="360" w:lineRule="auto"/>
        <w:jc w:val="both"/>
        <w:rPr>
          <w:rFonts w:ascii="Book Antiqua" w:eastAsia="等线" w:hAnsi="Book Antiqua"/>
          <w:b/>
          <w:sz w:val="20"/>
          <w:szCs w:val="20"/>
          <w:lang w:val="en-US"/>
        </w:rPr>
      </w:pPr>
    </w:p>
    <w:p w14:paraId="0B10DDDF" w14:textId="77777777" w:rsidR="00BB5E75" w:rsidRPr="005339AB" w:rsidRDefault="00BB5E75" w:rsidP="005339AB">
      <w:pPr>
        <w:snapToGrid w:val="0"/>
        <w:spacing w:line="360" w:lineRule="auto"/>
        <w:jc w:val="both"/>
        <w:rPr>
          <w:rFonts w:ascii="Book Antiqua" w:hAnsi="Book Antiqua"/>
          <w:b/>
          <w:i/>
          <w:sz w:val="20"/>
          <w:szCs w:val="20"/>
          <w:lang w:val="en-US"/>
        </w:rPr>
      </w:pPr>
      <w:r w:rsidRPr="005339AB">
        <w:rPr>
          <w:rFonts w:ascii="Book Antiqua" w:hAnsi="Book Antiqua"/>
          <w:b/>
          <w:i/>
          <w:sz w:val="20"/>
          <w:szCs w:val="20"/>
          <w:lang w:val="en-US"/>
        </w:rPr>
        <w:t>Research results</w:t>
      </w:r>
    </w:p>
    <w:p w14:paraId="513E2E90" w14:textId="275446EB" w:rsidR="002838AB" w:rsidRPr="005339AB" w:rsidRDefault="00576B30" w:rsidP="005339AB">
      <w:pPr>
        <w:snapToGrid w:val="0"/>
        <w:spacing w:line="360" w:lineRule="auto"/>
        <w:ind w:left="1"/>
        <w:jc w:val="both"/>
        <w:rPr>
          <w:rFonts w:ascii="Book Antiqua" w:eastAsia="等线" w:hAnsi="Book Antiqua"/>
          <w:sz w:val="20"/>
          <w:szCs w:val="20"/>
          <w:lang w:val="en-US"/>
        </w:rPr>
      </w:pPr>
      <w:r w:rsidRPr="005339AB">
        <w:rPr>
          <w:rFonts w:ascii="Book Antiqua" w:eastAsia="等线" w:hAnsi="Book Antiqua"/>
          <w:sz w:val="20"/>
          <w:szCs w:val="20"/>
          <w:lang w:val="en-US"/>
        </w:rPr>
        <w:t>A total of</w:t>
      </w:r>
      <w:r w:rsidR="002838AB" w:rsidRPr="005339AB">
        <w:rPr>
          <w:rFonts w:ascii="Book Antiqua" w:eastAsia="等线" w:hAnsi="Book Antiqua"/>
          <w:sz w:val="20"/>
          <w:szCs w:val="20"/>
          <w:lang w:val="en-US"/>
        </w:rPr>
        <w:t xml:space="preserve"> 1</w:t>
      </w:r>
      <w:r w:rsidR="00E602E1" w:rsidRPr="005339AB">
        <w:rPr>
          <w:rFonts w:ascii="Book Antiqua" w:eastAsia="等线" w:hAnsi="Book Antiqua"/>
          <w:sz w:val="20"/>
          <w:szCs w:val="20"/>
          <w:lang w:val="en-US"/>
        </w:rPr>
        <w:t>,</w:t>
      </w:r>
      <w:r w:rsidR="002838AB" w:rsidRPr="005339AB">
        <w:rPr>
          <w:rFonts w:ascii="Book Antiqua" w:eastAsia="等线" w:hAnsi="Book Antiqua"/>
          <w:sz w:val="20"/>
          <w:szCs w:val="20"/>
          <w:lang w:val="en-US"/>
        </w:rPr>
        <w:t xml:space="preserve">650 titles </w:t>
      </w:r>
      <w:r w:rsidR="00B6648A" w:rsidRPr="005339AB">
        <w:rPr>
          <w:rFonts w:ascii="Book Antiqua" w:eastAsia="等线" w:hAnsi="Book Antiqua"/>
          <w:sz w:val="20"/>
          <w:szCs w:val="20"/>
          <w:lang w:val="en-US"/>
        </w:rPr>
        <w:t xml:space="preserve">were retrieved from the selected databases. Using PRISMA guidelines, both investigators shortlisted and then finally selected nine </w:t>
      </w:r>
      <w:r w:rsidR="002838AB" w:rsidRPr="005339AB">
        <w:rPr>
          <w:rFonts w:ascii="Book Antiqua" w:eastAsia="等线" w:hAnsi="Book Antiqua"/>
          <w:sz w:val="20"/>
          <w:szCs w:val="20"/>
          <w:lang w:val="en-US"/>
        </w:rPr>
        <w:t xml:space="preserve">studies for </w:t>
      </w:r>
      <w:r w:rsidR="00B6648A" w:rsidRPr="005339AB">
        <w:rPr>
          <w:rFonts w:ascii="Book Antiqua" w:eastAsia="等线" w:hAnsi="Book Antiqua"/>
          <w:sz w:val="20"/>
          <w:szCs w:val="20"/>
          <w:lang w:val="en-US"/>
        </w:rPr>
        <w:t xml:space="preserve">further analysis. </w:t>
      </w:r>
      <w:r w:rsidR="00991FF9" w:rsidRPr="005339AB">
        <w:rPr>
          <w:rFonts w:ascii="Book Antiqua" w:eastAsia="等线" w:hAnsi="Book Antiqua"/>
          <w:sz w:val="20"/>
          <w:szCs w:val="20"/>
          <w:lang w:val="en-US"/>
        </w:rPr>
        <w:t>We report a T2DM remission rate of 82.3% by LRYGB and 80.7% by LSG.</w:t>
      </w:r>
      <w:r w:rsidRPr="005339AB">
        <w:rPr>
          <w:rFonts w:ascii="Book Antiqua" w:eastAsia="等线" w:hAnsi="Book Antiqua"/>
          <w:sz w:val="20"/>
          <w:szCs w:val="20"/>
          <w:lang w:val="en-US"/>
        </w:rPr>
        <w:t xml:space="preserve"> </w:t>
      </w:r>
      <w:r w:rsidR="00E602E1" w:rsidRPr="005339AB">
        <w:rPr>
          <w:rFonts w:ascii="Book Antiqua" w:eastAsia="等线" w:hAnsi="Book Antiqua"/>
          <w:sz w:val="20"/>
          <w:szCs w:val="20"/>
          <w:lang w:val="en-US"/>
        </w:rPr>
        <w:t xml:space="preserve">This </w:t>
      </w:r>
      <w:r w:rsidR="00991FF9" w:rsidRPr="005339AB">
        <w:rPr>
          <w:rFonts w:ascii="Book Antiqua" w:eastAsia="等线" w:hAnsi="Book Antiqua"/>
          <w:sz w:val="20"/>
          <w:szCs w:val="20"/>
          <w:lang w:val="en-US"/>
        </w:rPr>
        <w:t>study shows</w:t>
      </w:r>
      <w:r w:rsidR="00C67633" w:rsidRPr="005339AB">
        <w:rPr>
          <w:rFonts w:ascii="Book Antiqua" w:eastAsia="等线" w:hAnsi="Book Antiqua"/>
          <w:sz w:val="20"/>
          <w:szCs w:val="20"/>
          <w:lang w:val="en-US"/>
        </w:rPr>
        <w:t xml:space="preserve"> </w:t>
      </w:r>
      <w:r w:rsidR="002838AB" w:rsidRPr="005339AB">
        <w:rPr>
          <w:rFonts w:ascii="Book Antiqua" w:eastAsia="等线" w:hAnsi="Book Antiqua"/>
          <w:sz w:val="20"/>
          <w:szCs w:val="20"/>
          <w:lang w:val="en-US"/>
        </w:rPr>
        <w:t>insignificant difference</w:t>
      </w:r>
      <w:r w:rsidR="00E602E1" w:rsidRPr="005339AB">
        <w:rPr>
          <w:rFonts w:ascii="Book Antiqua" w:eastAsia="等线" w:hAnsi="Book Antiqua"/>
          <w:sz w:val="20"/>
          <w:szCs w:val="20"/>
          <w:lang w:val="en-US"/>
        </w:rPr>
        <w:t>s</w:t>
      </w:r>
      <w:r w:rsidR="002838AB" w:rsidRPr="005339AB">
        <w:rPr>
          <w:rFonts w:ascii="Book Antiqua" w:eastAsia="等线" w:hAnsi="Book Antiqua"/>
          <w:sz w:val="20"/>
          <w:szCs w:val="20"/>
          <w:lang w:val="en-US"/>
        </w:rPr>
        <w:t xml:space="preserve"> for T2DM resolution by LRYGB and LSG</w:t>
      </w:r>
      <w:r w:rsidR="00E602E1" w:rsidRPr="005339AB">
        <w:rPr>
          <w:rFonts w:ascii="Book Antiqua" w:eastAsia="等线" w:hAnsi="Book Antiqua"/>
          <w:sz w:val="20"/>
          <w:szCs w:val="20"/>
          <w:lang w:val="en-US"/>
        </w:rPr>
        <w:t xml:space="preserve">, with an </w:t>
      </w:r>
      <w:r w:rsidR="002838AB" w:rsidRPr="005339AB">
        <w:rPr>
          <w:rFonts w:ascii="Book Antiqua" w:eastAsia="等线" w:hAnsi="Book Antiqua"/>
          <w:sz w:val="20"/>
          <w:szCs w:val="20"/>
          <w:lang w:val="en-US"/>
        </w:rPr>
        <w:t xml:space="preserve">odds ratio of 0.93 (95%CI: 0.64-1.35, </w:t>
      </w:r>
      <w:r w:rsidR="002838AB" w:rsidRPr="005339AB">
        <w:rPr>
          <w:rFonts w:ascii="Book Antiqua" w:eastAsia="等线" w:hAnsi="Book Antiqua"/>
          <w:i/>
          <w:iCs/>
          <w:caps/>
          <w:sz w:val="20"/>
          <w:szCs w:val="20"/>
          <w:lang w:val="en-US"/>
        </w:rPr>
        <w:t>z</w:t>
      </w:r>
      <w:r w:rsidR="002838AB" w:rsidRPr="005339AB">
        <w:rPr>
          <w:rFonts w:ascii="Book Antiqua" w:eastAsia="等线" w:hAnsi="Book Antiqua"/>
          <w:sz w:val="20"/>
          <w:szCs w:val="20"/>
          <w:lang w:val="en-US"/>
        </w:rPr>
        <w:t xml:space="preserve"> statistics = 0.38, </w:t>
      </w:r>
      <w:r w:rsidR="002838AB" w:rsidRPr="005339AB">
        <w:rPr>
          <w:rFonts w:ascii="Book Antiqua" w:eastAsia="等线" w:hAnsi="Book Antiqua"/>
          <w:i/>
          <w:sz w:val="20"/>
          <w:szCs w:val="20"/>
          <w:lang w:val="en-US"/>
        </w:rPr>
        <w:t>P</w:t>
      </w:r>
      <w:r w:rsidR="00C67633" w:rsidRPr="005339AB">
        <w:rPr>
          <w:rFonts w:ascii="Book Antiqua" w:eastAsia="等线" w:hAnsi="Book Antiqua"/>
          <w:sz w:val="20"/>
          <w:szCs w:val="20"/>
          <w:lang w:val="en-US"/>
        </w:rPr>
        <w:t xml:space="preserve"> = 0.71). Deeper analysis of subsets</w:t>
      </w:r>
      <w:r w:rsidR="002838AB" w:rsidRPr="005339AB">
        <w:rPr>
          <w:rFonts w:ascii="Book Antiqua" w:eastAsia="等线" w:hAnsi="Book Antiqua"/>
          <w:sz w:val="20"/>
          <w:szCs w:val="20"/>
          <w:lang w:val="en-US"/>
        </w:rPr>
        <w:t xml:space="preserve"> for T2DM resolution </w:t>
      </w:r>
      <w:r w:rsidR="00A35684" w:rsidRPr="005339AB">
        <w:rPr>
          <w:rFonts w:ascii="Book Antiqua" w:eastAsia="等线" w:hAnsi="Book Antiqua"/>
          <w:sz w:val="20"/>
          <w:szCs w:val="20"/>
          <w:lang w:val="en-US"/>
        </w:rPr>
        <w:t>for short</w:t>
      </w:r>
      <w:r w:rsidR="00E602E1" w:rsidRPr="005339AB">
        <w:rPr>
          <w:rFonts w:ascii="Book Antiqua" w:eastAsia="等线" w:hAnsi="Book Antiqua"/>
          <w:sz w:val="20"/>
          <w:szCs w:val="20"/>
          <w:lang w:val="en-US"/>
        </w:rPr>
        <w:t>-</w:t>
      </w:r>
      <w:r w:rsidR="00A35684" w:rsidRPr="005339AB">
        <w:rPr>
          <w:rFonts w:ascii="Book Antiqua" w:eastAsia="等线" w:hAnsi="Book Antiqua"/>
          <w:sz w:val="20"/>
          <w:szCs w:val="20"/>
          <w:lang w:val="en-US"/>
        </w:rPr>
        <w:t>, mid</w:t>
      </w:r>
      <w:r w:rsidR="00E602E1" w:rsidRPr="005339AB">
        <w:rPr>
          <w:rFonts w:ascii="Book Antiqua" w:eastAsia="等线" w:hAnsi="Book Antiqua"/>
          <w:sz w:val="20"/>
          <w:szCs w:val="20"/>
          <w:lang w:val="en-US"/>
        </w:rPr>
        <w:t>-</w:t>
      </w:r>
      <w:r w:rsidR="00A35684" w:rsidRPr="005339AB">
        <w:rPr>
          <w:rFonts w:ascii="Book Antiqua" w:eastAsia="等线" w:hAnsi="Book Antiqua"/>
          <w:sz w:val="20"/>
          <w:szCs w:val="20"/>
          <w:lang w:val="en-US"/>
        </w:rPr>
        <w:t xml:space="preserve"> and long</w:t>
      </w:r>
      <w:r w:rsidR="004C6034" w:rsidRPr="005339AB">
        <w:rPr>
          <w:rFonts w:ascii="Book Antiqua" w:eastAsia="等线" w:hAnsi="Book Antiqua"/>
          <w:sz w:val="20"/>
          <w:szCs w:val="20"/>
          <w:lang w:val="en-US"/>
        </w:rPr>
        <w:t>-</w:t>
      </w:r>
      <w:r w:rsidR="00A35684" w:rsidRPr="005339AB">
        <w:rPr>
          <w:rFonts w:ascii="Book Antiqua" w:eastAsia="等线" w:hAnsi="Book Antiqua"/>
          <w:sz w:val="20"/>
          <w:szCs w:val="20"/>
          <w:lang w:val="en-US"/>
        </w:rPr>
        <w:t>term follow</w:t>
      </w:r>
      <w:r w:rsidR="004C6034" w:rsidRPr="005339AB">
        <w:rPr>
          <w:rFonts w:ascii="Book Antiqua" w:eastAsia="等线" w:hAnsi="Book Antiqua"/>
          <w:sz w:val="20"/>
          <w:szCs w:val="20"/>
          <w:lang w:val="en-US"/>
        </w:rPr>
        <w:t>-</w:t>
      </w:r>
      <w:r w:rsidR="00A35684" w:rsidRPr="005339AB">
        <w:rPr>
          <w:rFonts w:ascii="Book Antiqua" w:eastAsia="等线" w:hAnsi="Book Antiqua"/>
          <w:sz w:val="20"/>
          <w:szCs w:val="20"/>
          <w:lang w:val="en-US"/>
        </w:rPr>
        <w:t xml:space="preserve">up </w:t>
      </w:r>
      <w:r w:rsidR="002838AB" w:rsidRPr="005339AB">
        <w:rPr>
          <w:rFonts w:ascii="Book Antiqua" w:eastAsia="等线" w:hAnsi="Book Antiqua"/>
          <w:sz w:val="20"/>
          <w:szCs w:val="20"/>
          <w:lang w:val="en-US"/>
        </w:rPr>
        <w:t xml:space="preserve">showed </w:t>
      </w:r>
      <w:r w:rsidR="00991FF9" w:rsidRPr="005339AB">
        <w:rPr>
          <w:rFonts w:ascii="Book Antiqua" w:eastAsia="等线" w:hAnsi="Book Antiqua"/>
          <w:sz w:val="20"/>
          <w:szCs w:val="20"/>
          <w:lang w:val="en-US"/>
        </w:rPr>
        <w:t xml:space="preserve">similar results </w:t>
      </w:r>
      <w:r w:rsidR="002838AB" w:rsidRPr="005339AB">
        <w:rPr>
          <w:rFonts w:ascii="Book Antiqua" w:eastAsia="等线" w:hAnsi="Book Antiqua"/>
          <w:sz w:val="20"/>
          <w:szCs w:val="20"/>
          <w:lang w:val="en-US"/>
        </w:rPr>
        <w:t>a</w:t>
      </w:r>
      <w:r w:rsidR="00991FF9" w:rsidRPr="005339AB">
        <w:rPr>
          <w:rFonts w:ascii="Book Antiqua" w:eastAsia="等线" w:hAnsi="Book Antiqua"/>
          <w:sz w:val="20"/>
          <w:szCs w:val="20"/>
          <w:lang w:val="en-US"/>
        </w:rPr>
        <w:t xml:space="preserve">t </w:t>
      </w:r>
      <w:r w:rsidR="002838AB" w:rsidRPr="005339AB">
        <w:rPr>
          <w:rFonts w:ascii="Book Antiqua" w:eastAsia="等线" w:hAnsi="Book Antiqua"/>
          <w:sz w:val="20"/>
          <w:szCs w:val="20"/>
          <w:lang w:val="en-US"/>
        </w:rPr>
        <w:t xml:space="preserve">24 </w:t>
      </w:r>
      <w:proofErr w:type="spellStart"/>
      <w:r w:rsidR="002838AB" w:rsidRPr="005339AB">
        <w:rPr>
          <w:rFonts w:ascii="Book Antiqua" w:eastAsia="等线" w:hAnsi="Book Antiqua"/>
          <w:sz w:val="20"/>
          <w:szCs w:val="20"/>
          <w:lang w:val="en-US"/>
        </w:rPr>
        <w:t>mo</w:t>
      </w:r>
      <w:proofErr w:type="spellEnd"/>
      <w:r w:rsidR="002838AB" w:rsidRPr="005339AB">
        <w:rPr>
          <w:rFonts w:ascii="Book Antiqua" w:eastAsia="等线" w:hAnsi="Book Antiqua"/>
          <w:sz w:val="20"/>
          <w:szCs w:val="20"/>
          <w:lang w:val="en-US"/>
        </w:rPr>
        <w:t xml:space="preserve"> (</w:t>
      </w:r>
      <w:r w:rsidR="008A4364" w:rsidRPr="005339AB">
        <w:rPr>
          <w:rFonts w:ascii="Book Antiqua" w:eastAsia="MingLiU" w:hAnsi="Book Antiqua" w:cs="Arial"/>
          <w:i/>
          <w:sz w:val="20"/>
          <w:szCs w:val="20"/>
          <w:lang w:val="en-US"/>
        </w:rPr>
        <w:sym w:font="Symbol" w:char="F063"/>
      </w:r>
      <w:r w:rsidR="008A4364" w:rsidRPr="005339AB">
        <w:rPr>
          <w:rFonts w:ascii="Book Antiqua" w:hAnsi="Book Antiqua" w:cs="Arial"/>
          <w:i/>
          <w:iCs/>
          <w:sz w:val="20"/>
          <w:szCs w:val="20"/>
          <w:vertAlign w:val="superscript"/>
          <w:lang w:val="en-US"/>
        </w:rPr>
        <w:t xml:space="preserve">2 </w:t>
      </w:r>
      <w:r w:rsidR="002838AB" w:rsidRPr="005339AB">
        <w:rPr>
          <w:rFonts w:ascii="Book Antiqua" w:eastAsia="等线" w:hAnsi="Book Antiqua"/>
          <w:sz w:val="20"/>
          <w:szCs w:val="20"/>
          <w:lang w:val="en-US"/>
        </w:rPr>
        <w:t xml:space="preserve">= 1.24, </w:t>
      </w:r>
      <w:r w:rsidR="002838AB" w:rsidRPr="005339AB">
        <w:rPr>
          <w:rFonts w:ascii="Book Antiqua" w:eastAsia="等线" w:hAnsi="Book Antiqua"/>
          <w:i/>
          <w:sz w:val="20"/>
          <w:szCs w:val="20"/>
          <w:lang w:val="en-US"/>
        </w:rPr>
        <w:t>df</w:t>
      </w:r>
      <w:r w:rsidR="002838AB" w:rsidRPr="005339AB">
        <w:rPr>
          <w:rFonts w:ascii="Book Antiqua" w:eastAsia="等线" w:hAnsi="Book Antiqua"/>
          <w:sz w:val="20"/>
          <w:szCs w:val="20"/>
          <w:lang w:val="en-US"/>
        </w:rPr>
        <w:t xml:space="preserve"> = 4, </w:t>
      </w:r>
      <w:r w:rsidR="002838AB" w:rsidRPr="005339AB">
        <w:rPr>
          <w:rFonts w:ascii="Book Antiqua" w:eastAsia="等线" w:hAnsi="Book Antiqua"/>
          <w:i/>
          <w:sz w:val="20"/>
          <w:szCs w:val="20"/>
          <w:lang w:val="en-US"/>
        </w:rPr>
        <w:t>P</w:t>
      </w:r>
      <w:r w:rsidR="002838AB" w:rsidRPr="005339AB">
        <w:rPr>
          <w:rFonts w:ascii="Book Antiqua" w:eastAsia="等线" w:hAnsi="Book Antiqua"/>
          <w:sz w:val="20"/>
          <w:szCs w:val="20"/>
          <w:lang w:val="en-US"/>
        </w:rPr>
        <w:t xml:space="preserve"> = 0.87, overall </w:t>
      </w:r>
      <w:r w:rsidR="002838AB" w:rsidRPr="005339AB">
        <w:rPr>
          <w:rFonts w:ascii="Book Antiqua" w:eastAsia="等线" w:hAnsi="Book Antiqua"/>
          <w:i/>
          <w:iCs/>
          <w:sz w:val="20"/>
          <w:szCs w:val="20"/>
          <w:lang w:val="en-US"/>
        </w:rPr>
        <w:t>Z</w:t>
      </w:r>
      <w:r w:rsidR="002838AB" w:rsidRPr="005339AB">
        <w:rPr>
          <w:rFonts w:ascii="Book Antiqua" w:eastAsia="等线" w:hAnsi="Book Antiqua"/>
          <w:sz w:val="20"/>
          <w:szCs w:val="20"/>
          <w:lang w:val="en-US"/>
        </w:rPr>
        <w:t xml:space="preserve"> effect = 0.23), 36 </w:t>
      </w:r>
      <w:proofErr w:type="spellStart"/>
      <w:r w:rsidR="002838AB" w:rsidRPr="005339AB">
        <w:rPr>
          <w:rFonts w:ascii="Book Antiqua" w:eastAsia="等线" w:hAnsi="Book Antiqua"/>
          <w:sz w:val="20"/>
          <w:szCs w:val="20"/>
          <w:lang w:val="en-US"/>
        </w:rPr>
        <w:t>mo</w:t>
      </w:r>
      <w:proofErr w:type="spellEnd"/>
      <w:r w:rsidR="002838AB" w:rsidRPr="005339AB">
        <w:rPr>
          <w:rFonts w:ascii="Book Antiqua" w:eastAsia="等线" w:hAnsi="Book Antiqua"/>
          <w:sz w:val="20"/>
          <w:szCs w:val="20"/>
          <w:lang w:val="en-US"/>
        </w:rPr>
        <w:t xml:space="preserve"> (</w:t>
      </w:r>
      <w:r w:rsidR="008A4364" w:rsidRPr="005339AB">
        <w:rPr>
          <w:rFonts w:ascii="Book Antiqua" w:eastAsia="MingLiU" w:hAnsi="Book Antiqua" w:cs="Arial"/>
          <w:i/>
          <w:sz w:val="20"/>
          <w:szCs w:val="20"/>
          <w:lang w:val="en-US"/>
        </w:rPr>
        <w:sym w:font="Symbol" w:char="F063"/>
      </w:r>
      <w:r w:rsidR="008A4364" w:rsidRPr="005339AB">
        <w:rPr>
          <w:rFonts w:ascii="Book Antiqua" w:hAnsi="Book Antiqua" w:cs="Arial"/>
          <w:i/>
          <w:iCs/>
          <w:sz w:val="20"/>
          <w:szCs w:val="20"/>
          <w:vertAlign w:val="superscript"/>
          <w:lang w:val="en-US"/>
        </w:rPr>
        <w:t xml:space="preserve">2 </w:t>
      </w:r>
      <w:r w:rsidR="002838AB" w:rsidRPr="005339AB">
        <w:rPr>
          <w:rFonts w:ascii="Book Antiqua" w:eastAsia="等线" w:hAnsi="Book Antiqua"/>
          <w:sz w:val="20"/>
          <w:szCs w:val="20"/>
          <w:lang w:val="en-US"/>
        </w:rPr>
        <w:t xml:space="preserve">= 0.41, </w:t>
      </w:r>
      <w:r w:rsidR="002838AB" w:rsidRPr="005339AB">
        <w:rPr>
          <w:rFonts w:ascii="Book Antiqua" w:eastAsia="等线" w:hAnsi="Book Antiqua"/>
          <w:i/>
          <w:sz w:val="20"/>
          <w:szCs w:val="20"/>
          <w:lang w:val="en-US"/>
        </w:rPr>
        <w:t>df</w:t>
      </w:r>
      <w:r w:rsidR="002838AB" w:rsidRPr="005339AB">
        <w:rPr>
          <w:rFonts w:ascii="Book Antiqua" w:eastAsia="等线" w:hAnsi="Book Antiqua"/>
          <w:sz w:val="20"/>
          <w:szCs w:val="20"/>
          <w:lang w:val="en-US"/>
        </w:rPr>
        <w:t xml:space="preserve"> = 2, </w:t>
      </w:r>
      <w:r w:rsidR="002838AB" w:rsidRPr="005339AB">
        <w:rPr>
          <w:rFonts w:ascii="Book Antiqua" w:eastAsia="等线" w:hAnsi="Book Antiqua"/>
          <w:i/>
          <w:sz w:val="20"/>
          <w:szCs w:val="20"/>
          <w:lang w:val="en-US"/>
        </w:rPr>
        <w:t>P</w:t>
      </w:r>
      <w:r w:rsidR="002838AB" w:rsidRPr="005339AB">
        <w:rPr>
          <w:rFonts w:ascii="Book Antiqua" w:eastAsia="等线" w:hAnsi="Book Antiqua"/>
          <w:sz w:val="20"/>
          <w:szCs w:val="20"/>
          <w:lang w:val="en-US"/>
        </w:rPr>
        <w:t xml:space="preserve"> = 0.81, overall </w:t>
      </w:r>
      <w:r w:rsidR="002838AB" w:rsidRPr="005339AB">
        <w:rPr>
          <w:rFonts w:ascii="Book Antiqua" w:eastAsia="等线" w:hAnsi="Book Antiqua"/>
          <w:i/>
          <w:iCs/>
          <w:sz w:val="20"/>
          <w:szCs w:val="20"/>
          <w:lang w:val="en-US"/>
        </w:rPr>
        <w:t>Z</w:t>
      </w:r>
      <w:r w:rsidR="002838AB" w:rsidRPr="005339AB">
        <w:rPr>
          <w:rFonts w:ascii="Book Antiqua" w:eastAsia="等线" w:hAnsi="Book Antiqua"/>
          <w:sz w:val="20"/>
          <w:szCs w:val="20"/>
          <w:lang w:val="en-US"/>
        </w:rPr>
        <w:t xml:space="preserve"> effect = 0.51), and 60 </w:t>
      </w:r>
      <w:proofErr w:type="spellStart"/>
      <w:r w:rsidR="002838AB" w:rsidRPr="005339AB">
        <w:rPr>
          <w:rFonts w:ascii="Book Antiqua" w:eastAsia="等线" w:hAnsi="Book Antiqua"/>
          <w:sz w:val="20"/>
          <w:szCs w:val="20"/>
          <w:lang w:val="en-US"/>
        </w:rPr>
        <w:t>mo</w:t>
      </w:r>
      <w:proofErr w:type="spellEnd"/>
      <w:r w:rsidR="002838AB" w:rsidRPr="005339AB">
        <w:rPr>
          <w:rFonts w:ascii="Book Antiqua" w:eastAsia="等线" w:hAnsi="Book Antiqua"/>
          <w:sz w:val="20"/>
          <w:szCs w:val="20"/>
          <w:lang w:val="en-US"/>
        </w:rPr>
        <w:t xml:space="preserve"> (</w:t>
      </w:r>
      <w:r w:rsidR="008A4364" w:rsidRPr="005339AB">
        <w:rPr>
          <w:rFonts w:ascii="Book Antiqua" w:eastAsia="MingLiU" w:hAnsi="Book Antiqua" w:cs="Arial"/>
          <w:i/>
          <w:sz w:val="20"/>
          <w:szCs w:val="20"/>
          <w:lang w:val="en-US"/>
        </w:rPr>
        <w:sym w:font="Symbol" w:char="F063"/>
      </w:r>
      <w:r w:rsidR="008A4364" w:rsidRPr="005339AB">
        <w:rPr>
          <w:rFonts w:ascii="Book Antiqua" w:hAnsi="Book Antiqua" w:cs="Arial"/>
          <w:i/>
          <w:iCs/>
          <w:sz w:val="20"/>
          <w:szCs w:val="20"/>
          <w:vertAlign w:val="superscript"/>
          <w:lang w:val="en-US"/>
        </w:rPr>
        <w:t>2</w:t>
      </w:r>
      <w:r w:rsidR="002838AB" w:rsidRPr="005339AB">
        <w:rPr>
          <w:rFonts w:ascii="Book Antiqua" w:eastAsia="等线" w:hAnsi="Book Antiqua"/>
          <w:sz w:val="20"/>
          <w:szCs w:val="20"/>
          <w:lang w:val="en-US"/>
        </w:rPr>
        <w:t xml:space="preserve"> = 4.75, </w:t>
      </w:r>
      <w:r w:rsidR="002838AB" w:rsidRPr="005339AB">
        <w:rPr>
          <w:rFonts w:ascii="Book Antiqua" w:eastAsia="等线" w:hAnsi="Book Antiqua"/>
          <w:i/>
          <w:sz w:val="20"/>
          <w:szCs w:val="20"/>
          <w:lang w:val="en-US"/>
        </w:rPr>
        <w:t>df</w:t>
      </w:r>
      <w:r w:rsidR="002838AB" w:rsidRPr="005339AB">
        <w:rPr>
          <w:rFonts w:ascii="Book Antiqua" w:eastAsia="等线" w:hAnsi="Book Antiqua"/>
          <w:sz w:val="20"/>
          <w:szCs w:val="20"/>
          <w:lang w:val="en-US"/>
        </w:rPr>
        <w:t xml:space="preserve"> = 3, </w:t>
      </w:r>
      <w:r w:rsidR="002838AB" w:rsidRPr="005339AB">
        <w:rPr>
          <w:rFonts w:ascii="Book Antiqua" w:eastAsia="等线" w:hAnsi="Book Antiqua"/>
          <w:i/>
          <w:sz w:val="20"/>
          <w:szCs w:val="20"/>
          <w:lang w:val="en-US"/>
        </w:rPr>
        <w:t>P</w:t>
      </w:r>
      <w:r w:rsidR="002838AB" w:rsidRPr="005339AB">
        <w:rPr>
          <w:rFonts w:ascii="Book Antiqua" w:eastAsia="等线" w:hAnsi="Book Antiqua"/>
          <w:sz w:val="20"/>
          <w:szCs w:val="20"/>
          <w:lang w:val="en-US"/>
        </w:rPr>
        <w:t xml:space="preserve"> = 0.19, overall </w:t>
      </w:r>
      <w:r w:rsidR="002838AB" w:rsidRPr="005339AB">
        <w:rPr>
          <w:rFonts w:ascii="Book Antiqua" w:eastAsia="等线" w:hAnsi="Book Antiqua"/>
          <w:i/>
          <w:iCs/>
          <w:sz w:val="20"/>
          <w:szCs w:val="20"/>
          <w:lang w:val="en-US"/>
        </w:rPr>
        <w:t>Z</w:t>
      </w:r>
      <w:r w:rsidR="002838AB" w:rsidRPr="005339AB">
        <w:rPr>
          <w:rFonts w:ascii="Book Antiqua" w:eastAsia="等线" w:hAnsi="Book Antiqua"/>
          <w:sz w:val="20"/>
          <w:szCs w:val="20"/>
          <w:lang w:val="en-US"/>
        </w:rPr>
        <w:t xml:space="preserve"> effect </w:t>
      </w:r>
      <w:r w:rsidR="00991FF9" w:rsidRPr="005339AB">
        <w:rPr>
          <w:rFonts w:ascii="Book Antiqua" w:eastAsia="等线" w:hAnsi="Book Antiqua"/>
          <w:sz w:val="20"/>
          <w:szCs w:val="20"/>
          <w:lang w:val="en-US"/>
        </w:rPr>
        <w:t>= 1.20)</w:t>
      </w:r>
      <w:r w:rsidR="002838AB" w:rsidRPr="005339AB">
        <w:rPr>
          <w:rFonts w:ascii="Book Antiqua" w:eastAsia="等线" w:hAnsi="Book Antiqua"/>
          <w:sz w:val="20"/>
          <w:szCs w:val="20"/>
          <w:lang w:val="en-US"/>
        </w:rPr>
        <w:t xml:space="preserve">. </w:t>
      </w:r>
    </w:p>
    <w:p w14:paraId="4001B9C2" w14:textId="77777777" w:rsidR="002838AB" w:rsidRPr="005339AB" w:rsidRDefault="002838AB" w:rsidP="005339AB">
      <w:pPr>
        <w:snapToGrid w:val="0"/>
        <w:spacing w:line="360" w:lineRule="auto"/>
        <w:ind w:left="1"/>
        <w:jc w:val="both"/>
        <w:rPr>
          <w:rFonts w:ascii="Book Antiqua" w:eastAsia="等线" w:hAnsi="Book Antiqua"/>
          <w:sz w:val="20"/>
          <w:szCs w:val="20"/>
          <w:lang w:val="en-US"/>
        </w:rPr>
      </w:pPr>
    </w:p>
    <w:p w14:paraId="6EBA1381" w14:textId="77777777" w:rsidR="00BB5E75" w:rsidRPr="005339AB" w:rsidRDefault="00BB5E75" w:rsidP="005339AB">
      <w:pPr>
        <w:snapToGrid w:val="0"/>
        <w:spacing w:line="360" w:lineRule="auto"/>
        <w:jc w:val="both"/>
        <w:rPr>
          <w:rFonts w:ascii="Book Antiqua" w:hAnsi="Book Antiqua" w:cs="Segoe UI"/>
          <w:b/>
          <w:i/>
          <w:sz w:val="20"/>
          <w:szCs w:val="20"/>
          <w:shd w:val="clear" w:color="auto" w:fill="FFFFFF"/>
          <w:lang w:val="en-US"/>
        </w:rPr>
      </w:pPr>
      <w:r w:rsidRPr="005339AB">
        <w:rPr>
          <w:rFonts w:ascii="Book Antiqua" w:hAnsi="Book Antiqua"/>
          <w:b/>
          <w:i/>
          <w:sz w:val="20"/>
          <w:szCs w:val="20"/>
          <w:lang w:val="en-US"/>
        </w:rPr>
        <w:t>Research conclusions</w:t>
      </w:r>
    </w:p>
    <w:p w14:paraId="137B0568" w14:textId="0830D61A" w:rsidR="00BB5E75" w:rsidRPr="005339AB" w:rsidRDefault="00694614" w:rsidP="005339AB">
      <w:pPr>
        <w:snapToGrid w:val="0"/>
        <w:spacing w:line="360" w:lineRule="auto"/>
        <w:jc w:val="both"/>
        <w:rPr>
          <w:rFonts w:ascii="Book Antiqua" w:eastAsia="等线" w:hAnsi="Book Antiqua" w:cs="Segoe UI"/>
          <w:bCs/>
          <w:sz w:val="20"/>
          <w:szCs w:val="20"/>
          <w:shd w:val="clear" w:color="auto" w:fill="FFFFFF"/>
          <w:lang w:val="en-US"/>
        </w:rPr>
      </w:pPr>
      <w:r w:rsidRPr="005339AB">
        <w:rPr>
          <w:rFonts w:ascii="Book Antiqua" w:hAnsi="Book Antiqua"/>
          <w:bCs/>
          <w:sz w:val="20"/>
          <w:szCs w:val="20"/>
          <w:lang w:val="en-US"/>
        </w:rPr>
        <w:t>This</w:t>
      </w:r>
      <w:r w:rsidR="00576B30" w:rsidRPr="005339AB">
        <w:rPr>
          <w:rFonts w:ascii="Book Antiqua" w:hAnsi="Book Antiqua"/>
          <w:bCs/>
          <w:sz w:val="20"/>
          <w:szCs w:val="20"/>
          <w:lang w:val="en-US"/>
        </w:rPr>
        <w:t xml:space="preserve"> study provides comparative</w:t>
      </w:r>
      <w:r w:rsidR="00162B77" w:rsidRPr="005339AB">
        <w:rPr>
          <w:rFonts w:ascii="Book Antiqua" w:hAnsi="Book Antiqua"/>
          <w:bCs/>
          <w:sz w:val="20"/>
          <w:szCs w:val="20"/>
          <w:lang w:val="en-US"/>
        </w:rPr>
        <w:t xml:space="preserve"> quantitativ</w:t>
      </w:r>
      <w:r w:rsidR="00576B30" w:rsidRPr="005339AB">
        <w:rPr>
          <w:rFonts w:ascii="Book Antiqua" w:hAnsi="Book Antiqua"/>
          <w:bCs/>
          <w:sz w:val="20"/>
          <w:szCs w:val="20"/>
          <w:lang w:val="en-US"/>
        </w:rPr>
        <w:t xml:space="preserve">e evidence </w:t>
      </w:r>
      <w:r w:rsidR="00E602E1" w:rsidRPr="005339AB">
        <w:rPr>
          <w:rFonts w:ascii="Book Antiqua" w:hAnsi="Book Antiqua"/>
          <w:bCs/>
          <w:sz w:val="20"/>
          <w:szCs w:val="20"/>
          <w:lang w:val="en-US"/>
        </w:rPr>
        <w:t xml:space="preserve">regarding </w:t>
      </w:r>
      <w:r w:rsidR="00576B30" w:rsidRPr="005339AB">
        <w:rPr>
          <w:rFonts w:ascii="Book Antiqua" w:hAnsi="Book Antiqua"/>
          <w:bCs/>
          <w:sz w:val="20"/>
          <w:szCs w:val="20"/>
          <w:lang w:val="en-US"/>
        </w:rPr>
        <w:t>the</w:t>
      </w:r>
      <w:r w:rsidR="00162B77" w:rsidRPr="005339AB">
        <w:rPr>
          <w:rFonts w:ascii="Book Antiqua" w:hAnsi="Book Antiqua"/>
          <w:bCs/>
          <w:sz w:val="20"/>
          <w:szCs w:val="20"/>
          <w:lang w:val="en-US"/>
        </w:rPr>
        <w:t xml:space="preserve"> role of LSG and LRYGB in treating obesity</w:t>
      </w:r>
      <w:r w:rsidR="00E602E1" w:rsidRPr="005339AB">
        <w:rPr>
          <w:rFonts w:ascii="Book Antiqua" w:hAnsi="Book Antiqua"/>
          <w:bCs/>
          <w:sz w:val="20"/>
          <w:szCs w:val="20"/>
          <w:lang w:val="en-US"/>
        </w:rPr>
        <w:t>-</w:t>
      </w:r>
      <w:r w:rsidR="00162B77" w:rsidRPr="005339AB">
        <w:rPr>
          <w:rFonts w:ascii="Book Antiqua" w:hAnsi="Book Antiqua"/>
          <w:bCs/>
          <w:sz w:val="20"/>
          <w:szCs w:val="20"/>
          <w:lang w:val="en-US"/>
        </w:rPr>
        <w:t xml:space="preserve">related T2DM. </w:t>
      </w:r>
      <w:r w:rsidR="009F5AC1" w:rsidRPr="005339AB">
        <w:rPr>
          <w:rFonts w:ascii="Book Antiqua" w:hAnsi="Book Antiqua"/>
          <w:bCs/>
          <w:sz w:val="20"/>
          <w:szCs w:val="20"/>
          <w:lang w:val="en-US"/>
        </w:rPr>
        <w:t xml:space="preserve">Technically, </w:t>
      </w:r>
      <w:r w:rsidRPr="005339AB">
        <w:rPr>
          <w:rFonts w:ascii="Book Antiqua" w:hAnsi="Book Antiqua"/>
          <w:bCs/>
          <w:sz w:val="20"/>
          <w:szCs w:val="20"/>
          <w:lang w:val="en-US"/>
        </w:rPr>
        <w:t>compa</w:t>
      </w:r>
      <w:r w:rsidR="009F5AC1" w:rsidRPr="005339AB">
        <w:rPr>
          <w:rFonts w:ascii="Book Antiqua" w:hAnsi="Book Antiqua"/>
          <w:bCs/>
          <w:sz w:val="20"/>
          <w:szCs w:val="20"/>
          <w:lang w:val="en-US"/>
        </w:rPr>
        <w:t>red to LRYGB, LSG is much easier to perf</w:t>
      </w:r>
      <w:r w:rsidRPr="005339AB">
        <w:rPr>
          <w:rFonts w:ascii="Book Antiqua" w:hAnsi="Book Antiqua"/>
          <w:bCs/>
          <w:sz w:val="20"/>
          <w:szCs w:val="20"/>
          <w:lang w:val="en-US"/>
        </w:rPr>
        <w:t>orm</w:t>
      </w:r>
      <w:r w:rsidR="00E602E1" w:rsidRPr="005339AB">
        <w:rPr>
          <w:rFonts w:ascii="Book Antiqua" w:hAnsi="Book Antiqua"/>
          <w:bCs/>
          <w:sz w:val="20"/>
          <w:szCs w:val="20"/>
          <w:lang w:val="en-US"/>
        </w:rPr>
        <w:t>,</w:t>
      </w:r>
      <w:r w:rsidRPr="005339AB">
        <w:rPr>
          <w:rFonts w:ascii="Book Antiqua" w:hAnsi="Book Antiqua"/>
          <w:bCs/>
          <w:sz w:val="20"/>
          <w:szCs w:val="20"/>
          <w:lang w:val="en-US"/>
        </w:rPr>
        <w:t xml:space="preserve"> and takes significantly shorter</w:t>
      </w:r>
      <w:r w:rsidR="009F5AC1" w:rsidRPr="005339AB">
        <w:rPr>
          <w:rFonts w:ascii="Book Antiqua" w:hAnsi="Book Antiqua"/>
          <w:bCs/>
          <w:sz w:val="20"/>
          <w:szCs w:val="20"/>
          <w:lang w:val="en-US"/>
        </w:rPr>
        <w:t xml:space="preserve"> operative time. </w:t>
      </w:r>
      <w:r w:rsidRPr="005339AB">
        <w:rPr>
          <w:rFonts w:ascii="Book Antiqua" w:hAnsi="Book Antiqua"/>
          <w:bCs/>
          <w:sz w:val="20"/>
          <w:szCs w:val="20"/>
          <w:lang w:val="en-US"/>
        </w:rPr>
        <w:t xml:space="preserve">Being a relatively easier bariatric surgical procedure, LSG may be favored in achieving T2DM resolution. However, </w:t>
      </w:r>
      <w:r w:rsidR="00B9516D" w:rsidRPr="005339AB">
        <w:rPr>
          <w:rFonts w:ascii="Book Antiqua" w:hAnsi="Book Antiqua"/>
          <w:bCs/>
          <w:sz w:val="20"/>
          <w:szCs w:val="20"/>
          <w:lang w:val="en-US"/>
        </w:rPr>
        <w:t xml:space="preserve">before we can </w:t>
      </w:r>
      <w:r w:rsidR="00205188" w:rsidRPr="005339AB">
        <w:rPr>
          <w:rFonts w:ascii="Book Antiqua" w:hAnsi="Book Antiqua"/>
          <w:bCs/>
          <w:sz w:val="20"/>
          <w:szCs w:val="20"/>
          <w:lang w:val="en-US"/>
        </w:rPr>
        <w:t>reach</w:t>
      </w:r>
      <w:r w:rsidR="00B9516D" w:rsidRPr="005339AB">
        <w:rPr>
          <w:rFonts w:ascii="Book Antiqua" w:hAnsi="Book Antiqua"/>
          <w:bCs/>
          <w:sz w:val="20"/>
          <w:szCs w:val="20"/>
          <w:lang w:val="en-US"/>
        </w:rPr>
        <w:t xml:space="preserve"> a consensus, </w:t>
      </w:r>
      <w:r w:rsidR="00E602E1" w:rsidRPr="005339AB">
        <w:rPr>
          <w:rFonts w:ascii="Book Antiqua" w:hAnsi="Book Antiqua"/>
          <w:bCs/>
          <w:sz w:val="20"/>
          <w:szCs w:val="20"/>
          <w:lang w:val="en-US"/>
        </w:rPr>
        <w:t xml:space="preserve">the </w:t>
      </w:r>
      <w:r w:rsidR="00205188" w:rsidRPr="005339AB">
        <w:rPr>
          <w:rFonts w:ascii="Book Antiqua" w:hAnsi="Book Antiqua"/>
          <w:bCs/>
          <w:sz w:val="20"/>
          <w:szCs w:val="20"/>
          <w:lang w:val="en-US"/>
        </w:rPr>
        <w:t xml:space="preserve">results of </w:t>
      </w:r>
      <w:r w:rsidR="00B9516D" w:rsidRPr="005339AB">
        <w:rPr>
          <w:rFonts w:ascii="Book Antiqua" w:hAnsi="Book Antiqua"/>
          <w:bCs/>
          <w:sz w:val="20"/>
          <w:szCs w:val="20"/>
          <w:lang w:val="en-US"/>
        </w:rPr>
        <w:t>long</w:t>
      </w:r>
      <w:r w:rsidR="00E602E1" w:rsidRPr="005339AB">
        <w:rPr>
          <w:rFonts w:ascii="Book Antiqua" w:hAnsi="Book Antiqua"/>
          <w:bCs/>
          <w:sz w:val="20"/>
          <w:szCs w:val="20"/>
          <w:lang w:val="en-US"/>
        </w:rPr>
        <w:t>-</w:t>
      </w:r>
      <w:r w:rsidR="00B9516D" w:rsidRPr="005339AB">
        <w:rPr>
          <w:rFonts w:ascii="Book Antiqua" w:hAnsi="Book Antiqua"/>
          <w:bCs/>
          <w:sz w:val="20"/>
          <w:szCs w:val="20"/>
          <w:lang w:val="en-US"/>
        </w:rPr>
        <w:t>term follow</w:t>
      </w:r>
      <w:r w:rsidR="004C6034" w:rsidRPr="005339AB">
        <w:rPr>
          <w:rFonts w:ascii="Book Antiqua" w:hAnsi="Book Antiqua"/>
          <w:bCs/>
          <w:sz w:val="20"/>
          <w:szCs w:val="20"/>
          <w:lang w:val="en-US"/>
        </w:rPr>
        <w:t>-</w:t>
      </w:r>
      <w:r w:rsidR="00B9516D" w:rsidRPr="005339AB">
        <w:rPr>
          <w:rFonts w:ascii="Book Antiqua" w:hAnsi="Book Antiqua"/>
          <w:bCs/>
          <w:sz w:val="20"/>
          <w:szCs w:val="20"/>
          <w:lang w:val="en-US"/>
        </w:rPr>
        <w:t xml:space="preserve">up </w:t>
      </w:r>
      <w:r w:rsidR="00E602E1" w:rsidRPr="005339AB">
        <w:rPr>
          <w:rFonts w:ascii="Book Antiqua" w:hAnsi="Book Antiqua"/>
          <w:bCs/>
          <w:sz w:val="20"/>
          <w:szCs w:val="20"/>
          <w:lang w:val="en-US"/>
        </w:rPr>
        <w:t>over</w:t>
      </w:r>
      <w:r w:rsidR="00B9516D" w:rsidRPr="005339AB">
        <w:rPr>
          <w:rFonts w:ascii="Book Antiqua" w:hAnsi="Book Antiqua"/>
          <w:bCs/>
          <w:sz w:val="20"/>
          <w:szCs w:val="20"/>
          <w:lang w:val="en-US"/>
        </w:rPr>
        <w:t xml:space="preserve"> 10 years </w:t>
      </w:r>
      <w:r w:rsidR="00830049" w:rsidRPr="005339AB">
        <w:rPr>
          <w:rFonts w:ascii="Book Antiqua" w:hAnsi="Book Antiqua"/>
          <w:bCs/>
          <w:sz w:val="20"/>
          <w:szCs w:val="20"/>
          <w:lang w:val="en-US"/>
        </w:rPr>
        <w:t>shou</w:t>
      </w:r>
      <w:r w:rsidR="00205188" w:rsidRPr="005339AB">
        <w:rPr>
          <w:rFonts w:ascii="Book Antiqua" w:hAnsi="Book Antiqua"/>
          <w:bCs/>
          <w:sz w:val="20"/>
          <w:szCs w:val="20"/>
          <w:lang w:val="en-US"/>
        </w:rPr>
        <w:t xml:space="preserve">ld be </w:t>
      </w:r>
      <w:r w:rsidR="00C56291" w:rsidRPr="005339AB">
        <w:rPr>
          <w:rFonts w:ascii="Book Antiqua" w:hAnsi="Book Antiqua"/>
          <w:bCs/>
          <w:sz w:val="20"/>
          <w:szCs w:val="20"/>
          <w:lang w:val="en-US"/>
        </w:rPr>
        <w:t>quantitatively</w:t>
      </w:r>
      <w:r w:rsidR="00205188" w:rsidRPr="005339AB">
        <w:rPr>
          <w:rFonts w:ascii="Book Antiqua" w:hAnsi="Book Antiqua"/>
          <w:bCs/>
          <w:sz w:val="20"/>
          <w:szCs w:val="20"/>
          <w:lang w:val="en-US"/>
        </w:rPr>
        <w:t xml:space="preserve"> analyzed</w:t>
      </w:r>
      <w:r w:rsidR="00830049" w:rsidRPr="005339AB">
        <w:rPr>
          <w:rFonts w:ascii="Book Antiqua" w:hAnsi="Book Antiqua"/>
          <w:bCs/>
          <w:sz w:val="20"/>
          <w:szCs w:val="20"/>
          <w:lang w:val="en-US"/>
        </w:rPr>
        <w:t xml:space="preserve">. </w:t>
      </w:r>
      <w:r w:rsidR="00C56291" w:rsidRPr="005339AB">
        <w:rPr>
          <w:rFonts w:ascii="Book Antiqua" w:hAnsi="Book Antiqua"/>
          <w:bCs/>
          <w:sz w:val="20"/>
          <w:szCs w:val="20"/>
          <w:lang w:val="en-US"/>
        </w:rPr>
        <w:t>By and large, t</w:t>
      </w:r>
      <w:r w:rsidR="00830049" w:rsidRPr="005339AB">
        <w:rPr>
          <w:rFonts w:ascii="Book Antiqua" w:hAnsi="Book Antiqua"/>
          <w:bCs/>
          <w:sz w:val="20"/>
          <w:szCs w:val="20"/>
          <w:lang w:val="en-US"/>
        </w:rPr>
        <w:t xml:space="preserve">his study implies a comparable achievement </w:t>
      </w:r>
      <w:r w:rsidR="00CF7F4C" w:rsidRPr="005339AB">
        <w:rPr>
          <w:rFonts w:ascii="Book Antiqua" w:hAnsi="Book Antiqua"/>
          <w:bCs/>
          <w:sz w:val="20"/>
          <w:szCs w:val="20"/>
          <w:lang w:val="en-US"/>
        </w:rPr>
        <w:t xml:space="preserve">in T2DM resolution </w:t>
      </w:r>
      <w:r w:rsidR="00830049" w:rsidRPr="005339AB">
        <w:rPr>
          <w:rFonts w:ascii="Book Antiqua" w:hAnsi="Book Antiqua"/>
          <w:bCs/>
          <w:sz w:val="20"/>
          <w:szCs w:val="20"/>
          <w:lang w:val="en-US"/>
        </w:rPr>
        <w:t>by both procedures up to 5 years follow</w:t>
      </w:r>
      <w:r w:rsidR="004C6034" w:rsidRPr="005339AB">
        <w:rPr>
          <w:rFonts w:ascii="Book Antiqua" w:hAnsi="Book Antiqua"/>
          <w:bCs/>
          <w:sz w:val="20"/>
          <w:szCs w:val="20"/>
          <w:lang w:val="en-US"/>
        </w:rPr>
        <w:t>-</w:t>
      </w:r>
      <w:r w:rsidR="00830049" w:rsidRPr="005339AB">
        <w:rPr>
          <w:rFonts w:ascii="Book Antiqua" w:hAnsi="Book Antiqua"/>
          <w:bCs/>
          <w:sz w:val="20"/>
          <w:szCs w:val="20"/>
          <w:lang w:val="en-US"/>
        </w:rPr>
        <w:t xml:space="preserve">up. </w:t>
      </w:r>
    </w:p>
    <w:p w14:paraId="718B19A8" w14:textId="77777777" w:rsidR="00BB5E75" w:rsidRPr="005339AB" w:rsidRDefault="00BB5E75" w:rsidP="005339AB">
      <w:pPr>
        <w:snapToGrid w:val="0"/>
        <w:spacing w:line="360" w:lineRule="auto"/>
        <w:jc w:val="both"/>
        <w:rPr>
          <w:rFonts w:ascii="Book Antiqua" w:eastAsia="等线" w:hAnsi="Book Antiqua" w:cs="Segoe UI"/>
          <w:sz w:val="20"/>
          <w:szCs w:val="20"/>
          <w:shd w:val="clear" w:color="auto" w:fill="FFFFFF"/>
          <w:lang w:val="en-US"/>
        </w:rPr>
      </w:pPr>
    </w:p>
    <w:p w14:paraId="006428B0" w14:textId="77777777" w:rsidR="00BB5E75" w:rsidRPr="005339AB" w:rsidRDefault="00BB5E75" w:rsidP="005339AB">
      <w:pPr>
        <w:snapToGrid w:val="0"/>
        <w:spacing w:line="360" w:lineRule="auto"/>
        <w:rPr>
          <w:rFonts w:ascii="Book Antiqua" w:hAnsi="Book Antiqua" w:cs="Segoe UI"/>
          <w:b/>
          <w:i/>
          <w:sz w:val="20"/>
          <w:szCs w:val="20"/>
          <w:shd w:val="clear" w:color="auto" w:fill="FFFFFF"/>
          <w:lang w:val="en-US"/>
        </w:rPr>
      </w:pPr>
      <w:r w:rsidRPr="005339AB">
        <w:rPr>
          <w:rFonts w:ascii="Book Antiqua" w:hAnsi="Book Antiqua" w:cs="Segoe UI"/>
          <w:b/>
          <w:i/>
          <w:sz w:val="20"/>
          <w:szCs w:val="20"/>
          <w:shd w:val="clear" w:color="auto" w:fill="FFFFFF"/>
          <w:lang w:val="en-US"/>
        </w:rPr>
        <w:t>Research perspectives</w:t>
      </w:r>
    </w:p>
    <w:p w14:paraId="3A738B98" w14:textId="0B31E386" w:rsidR="00CF7F4C" w:rsidRPr="005339AB" w:rsidRDefault="00CF7F4C" w:rsidP="005339AB">
      <w:pPr>
        <w:snapToGrid w:val="0"/>
        <w:spacing w:line="360" w:lineRule="auto"/>
        <w:rPr>
          <w:rFonts w:ascii="Book Antiqua" w:hAnsi="Book Antiqua" w:cs="Segoe UI"/>
          <w:sz w:val="20"/>
          <w:szCs w:val="20"/>
          <w:shd w:val="clear" w:color="auto" w:fill="FFFFFF"/>
          <w:lang w:val="en-US"/>
        </w:rPr>
      </w:pPr>
      <w:r w:rsidRPr="005339AB">
        <w:rPr>
          <w:rFonts w:ascii="Book Antiqua" w:hAnsi="Book Antiqua" w:cs="Segoe UI"/>
          <w:sz w:val="20"/>
          <w:szCs w:val="20"/>
          <w:shd w:val="clear" w:color="auto" w:fill="FFFFFF"/>
          <w:lang w:val="en-US"/>
        </w:rPr>
        <w:t xml:space="preserve">LSG and LRYGB, </w:t>
      </w:r>
      <w:r w:rsidR="00E602E1" w:rsidRPr="005339AB">
        <w:rPr>
          <w:rFonts w:ascii="Book Antiqua" w:hAnsi="Book Antiqua" w:cs="Segoe UI"/>
          <w:sz w:val="20"/>
          <w:szCs w:val="20"/>
          <w:shd w:val="clear" w:color="auto" w:fill="FFFFFF"/>
          <w:lang w:val="en-US"/>
        </w:rPr>
        <w:t>al</w:t>
      </w:r>
      <w:r w:rsidRPr="005339AB">
        <w:rPr>
          <w:rFonts w:ascii="Book Antiqua" w:hAnsi="Book Antiqua" w:cs="Segoe UI"/>
          <w:sz w:val="20"/>
          <w:szCs w:val="20"/>
          <w:shd w:val="clear" w:color="auto" w:fill="FFFFFF"/>
          <w:lang w:val="en-US"/>
        </w:rPr>
        <w:t xml:space="preserve">though quite different bariatric surgical procedures, achieve </w:t>
      </w:r>
      <w:r w:rsidR="00C56291" w:rsidRPr="005339AB">
        <w:rPr>
          <w:rFonts w:ascii="Book Antiqua" w:hAnsi="Book Antiqua" w:cs="Segoe UI"/>
          <w:sz w:val="20"/>
          <w:szCs w:val="20"/>
          <w:shd w:val="clear" w:color="auto" w:fill="FFFFFF"/>
          <w:lang w:val="en-US"/>
        </w:rPr>
        <w:t xml:space="preserve">similar </w:t>
      </w:r>
      <w:r w:rsidRPr="005339AB">
        <w:rPr>
          <w:rFonts w:ascii="Book Antiqua" w:hAnsi="Book Antiqua" w:cs="Segoe UI"/>
          <w:sz w:val="20"/>
          <w:szCs w:val="20"/>
          <w:shd w:val="clear" w:color="auto" w:fill="FFFFFF"/>
          <w:lang w:val="en-US"/>
        </w:rPr>
        <w:t xml:space="preserve">T2DM resolution </w:t>
      </w:r>
      <w:r w:rsidR="00E602E1" w:rsidRPr="005339AB">
        <w:rPr>
          <w:rFonts w:ascii="Book Antiqua" w:hAnsi="Book Antiqua" w:cs="Segoe UI"/>
          <w:sz w:val="20"/>
          <w:szCs w:val="20"/>
          <w:shd w:val="clear" w:color="auto" w:fill="FFFFFF"/>
          <w:lang w:val="en-US"/>
        </w:rPr>
        <w:t xml:space="preserve">up to </w:t>
      </w:r>
      <w:r w:rsidRPr="005339AB">
        <w:rPr>
          <w:rFonts w:ascii="Book Antiqua" w:hAnsi="Book Antiqua" w:cs="Segoe UI"/>
          <w:sz w:val="20"/>
          <w:szCs w:val="20"/>
          <w:shd w:val="clear" w:color="auto" w:fill="FFFFFF"/>
          <w:lang w:val="en-US"/>
        </w:rPr>
        <w:t>5 years post</w:t>
      </w:r>
      <w:r w:rsidR="00E602E1" w:rsidRPr="005339AB">
        <w:rPr>
          <w:rFonts w:ascii="Book Antiqua" w:hAnsi="Book Antiqua" w:cs="Segoe UI"/>
          <w:sz w:val="20"/>
          <w:szCs w:val="20"/>
          <w:shd w:val="clear" w:color="auto" w:fill="FFFFFF"/>
          <w:lang w:val="en-US"/>
        </w:rPr>
        <w:t>-</w:t>
      </w:r>
      <w:r w:rsidRPr="005339AB">
        <w:rPr>
          <w:rFonts w:ascii="Book Antiqua" w:hAnsi="Book Antiqua" w:cs="Segoe UI"/>
          <w:sz w:val="20"/>
          <w:szCs w:val="20"/>
          <w:shd w:val="clear" w:color="auto" w:fill="FFFFFF"/>
          <w:lang w:val="en-US"/>
        </w:rPr>
        <w:t>surgery. Future research shou</w:t>
      </w:r>
      <w:r w:rsidR="00AA3BC3" w:rsidRPr="005339AB">
        <w:rPr>
          <w:rFonts w:ascii="Book Antiqua" w:hAnsi="Book Antiqua" w:cs="Segoe UI"/>
          <w:sz w:val="20"/>
          <w:szCs w:val="20"/>
          <w:shd w:val="clear" w:color="auto" w:fill="FFFFFF"/>
          <w:lang w:val="en-US"/>
        </w:rPr>
        <w:t>ld investigate different</w:t>
      </w:r>
      <w:r w:rsidR="00E76801" w:rsidRPr="005339AB">
        <w:rPr>
          <w:rFonts w:ascii="Book Antiqua" w:hAnsi="Book Antiqua" w:cs="Segoe UI"/>
          <w:sz w:val="20"/>
          <w:szCs w:val="20"/>
          <w:shd w:val="clear" w:color="auto" w:fill="FFFFFF"/>
          <w:lang w:val="en-US"/>
        </w:rPr>
        <w:t xml:space="preserve"> neurohormonal mechanisms that lead to a common </w:t>
      </w:r>
      <w:r w:rsidR="00AA3BC3" w:rsidRPr="005339AB">
        <w:rPr>
          <w:rFonts w:ascii="Book Antiqua" w:hAnsi="Book Antiqua" w:cs="Segoe UI"/>
          <w:sz w:val="20"/>
          <w:szCs w:val="20"/>
          <w:shd w:val="clear" w:color="auto" w:fill="FFFFFF"/>
          <w:lang w:val="en-US"/>
        </w:rPr>
        <w:t>goal of T2DM resolution by both surgical procedures.</w:t>
      </w:r>
    </w:p>
    <w:bookmarkEnd w:id="19"/>
    <w:bookmarkEnd w:id="20"/>
    <w:bookmarkEnd w:id="21"/>
    <w:bookmarkEnd w:id="22"/>
    <w:bookmarkEnd w:id="23"/>
    <w:bookmarkEnd w:id="24"/>
    <w:bookmarkEnd w:id="25"/>
    <w:bookmarkEnd w:id="26"/>
    <w:bookmarkEnd w:id="27"/>
    <w:bookmarkEnd w:id="28"/>
    <w:p w14:paraId="6D735133"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p>
    <w:p w14:paraId="7BFEF82E" w14:textId="77777777" w:rsidR="00BB5E75" w:rsidRPr="005339AB" w:rsidRDefault="00BB5E75" w:rsidP="005339AB">
      <w:pPr>
        <w:pStyle w:val="paragraph"/>
        <w:adjustRightInd w:val="0"/>
        <w:snapToGrid w:val="0"/>
        <w:spacing w:before="0" w:beforeAutospacing="0" w:after="0" w:afterAutospacing="0" w:line="360" w:lineRule="auto"/>
        <w:jc w:val="both"/>
        <w:textAlignment w:val="baseline"/>
        <w:rPr>
          <w:rFonts w:ascii="Book Antiqua" w:hAnsi="Book Antiqua" w:cs="Calibri"/>
          <w:b/>
          <w:sz w:val="20"/>
          <w:szCs w:val="20"/>
          <w:u w:val="single"/>
        </w:rPr>
      </w:pPr>
      <w:r w:rsidRPr="005339AB">
        <w:rPr>
          <w:rStyle w:val="normaltextrun"/>
          <w:rFonts w:ascii="Book Antiqua" w:hAnsi="Book Antiqua" w:cs="Calibri"/>
          <w:b/>
          <w:sz w:val="20"/>
          <w:szCs w:val="20"/>
          <w:u w:val="single"/>
        </w:rPr>
        <w:t>ACKNOWLEDGEMENTS</w:t>
      </w:r>
    </w:p>
    <w:p w14:paraId="7F83E7C8" w14:textId="567CEAE1"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eastAsia="宋体" w:hAnsi="Book Antiqua"/>
          <w:sz w:val="20"/>
          <w:szCs w:val="20"/>
          <w:lang w:val="en-US" w:eastAsia="zh-CN"/>
        </w:rPr>
        <w:t xml:space="preserve">We acknowledge the support in literature review and meta-analysis provided by </w:t>
      </w:r>
      <w:proofErr w:type="spellStart"/>
      <w:r w:rsidRPr="005339AB">
        <w:rPr>
          <w:rFonts w:ascii="Book Antiqua" w:eastAsia="宋体" w:hAnsi="Book Antiqua"/>
          <w:sz w:val="20"/>
          <w:szCs w:val="20"/>
          <w:lang w:val="en-US" w:eastAsia="zh-CN"/>
        </w:rPr>
        <w:t>Mr</w:t>
      </w:r>
      <w:proofErr w:type="spellEnd"/>
      <w:r w:rsidRPr="005339AB">
        <w:rPr>
          <w:rFonts w:ascii="Book Antiqua" w:eastAsia="宋体" w:hAnsi="Book Antiqua"/>
          <w:sz w:val="20"/>
          <w:szCs w:val="20"/>
          <w:lang w:val="en-US" w:eastAsia="zh-CN"/>
        </w:rPr>
        <w:t xml:space="preserve"> B Bilal, Associate Professor Hubei Centre for Accounting Development Research School of Accountancy Hubei University of Economics, Wuhan, China.</w:t>
      </w:r>
    </w:p>
    <w:p w14:paraId="025FD33B"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p>
    <w:p w14:paraId="31371D61"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r w:rsidRPr="005339AB">
        <w:rPr>
          <w:rFonts w:ascii="Book Antiqua" w:hAnsi="Book Antiqua"/>
          <w:b/>
          <w:sz w:val="20"/>
          <w:szCs w:val="20"/>
          <w:lang w:val="en-US"/>
        </w:rPr>
        <w:t>REFERENCES</w:t>
      </w:r>
    </w:p>
    <w:p w14:paraId="2A6EECC1"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bookmarkStart w:id="29" w:name="OLE_LINK427"/>
      <w:bookmarkStart w:id="30" w:name="OLE_LINK435"/>
      <w:bookmarkStart w:id="31" w:name="OLE_LINK516"/>
      <w:bookmarkStart w:id="32" w:name="OLE_LINK45"/>
      <w:bookmarkStart w:id="33" w:name="OLE_LINK132"/>
      <w:bookmarkStart w:id="34" w:name="OLE_LINK529"/>
      <w:bookmarkStart w:id="35" w:name="OLE_LINK541"/>
      <w:r w:rsidRPr="005339AB">
        <w:rPr>
          <w:rFonts w:ascii="Book Antiqua" w:eastAsia="宋体" w:hAnsi="Book Antiqua" w:cs="宋体"/>
          <w:sz w:val="20"/>
          <w:szCs w:val="20"/>
          <w:lang w:val="en-US"/>
        </w:rPr>
        <w:lastRenderedPageBreak/>
        <w:t xml:space="preserve">1 </w:t>
      </w:r>
      <w:r w:rsidRPr="005339AB">
        <w:rPr>
          <w:rFonts w:ascii="Book Antiqua" w:eastAsia="宋体" w:hAnsi="Book Antiqua" w:cs="宋体"/>
          <w:b/>
          <w:sz w:val="20"/>
          <w:szCs w:val="20"/>
          <w:lang w:val="en-US"/>
        </w:rPr>
        <w:t>Hariri K</w:t>
      </w:r>
      <w:r w:rsidRPr="005339AB">
        <w:rPr>
          <w:rFonts w:ascii="Book Antiqua" w:eastAsia="宋体" w:hAnsi="Book Antiqua" w:cs="宋体"/>
          <w:sz w:val="20"/>
          <w:szCs w:val="20"/>
          <w:lang w:val="en-US"/>
        </w:rPr>
        <w:t xml:space="preserve">, Guevara D, Dong M, </w:t>
      </w:r>
      <w:proofErr w:type="spellStart"/>
      <w:r w:rsidRPr="005339AB">
        <w:rPr>
          <w:rFonts w:ascii="Book Antiqua" w:eastAsia="宋体" w:hAnsi="Book Antiqua" w:cs="宋体"/>
          <w:sz w:val="20"/>
          <w:szCs w:val="20"/>
          <w:lang w:val="en-US"/>
        </w:rPr>
        <w:t>Kini</w:t>
      </w:r>
      <w:proofErr w:type="spellEnd"/>
      <w:r w:rsidRPr="005339AB">
        <w:rPr>
          <w:rFonts w:ascii="Book Antiqua" w:eastAsia="宋体" w:hAnsi="Book Antiqua" w:cs="宋体"/>
          <w:sz w:val="20"/>
          <w:szCs w:val="20"/>
          <w:lang w:val="en-US"/>
        </w:rPr>
        <w:t xml:space="preserve"> SU, Herron DM, Fernandez-Ranvier G. Is bariatric surgery effective for co-morbidity resolution in the super-obese patients? </w:t>
      </w:r>
      <w:r w:rsidRPr="005339AB">
        <w:rPr>
          <w:rFonts w:ascii="Book Antiqua" w:eastAsia="宋体" w:hAnsi="Book Antiqua" w:cs="宋体"/>
          <w:i/>
          <w:sz w:val="20"/>
          <w:szCs w:val="20"/>
          <w:lang w:val="en-US"/>
        </w:rPr>
        <w:t xml:space="preserve">Surg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Relat</w:t>
      </w:r>
      <w:proofErr w:type="spellEnd"/>
      <w:r w:rsidRPr="005339AB">
        <w:rPr>
          <w:rFonts w:ascii="Book Antiqua" w:eastAsia="宋体" w:hAnsi="Book Antiqua" w:cs="宋体"/>
          <w:i/>
          <w:sz w:val="20"/>
          <w:szCs w:val="20"/>
          <w:lang w:val="en-US"/>
        </w:rPr>
        <w:t xml:space="preserve"> Dis</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2018;</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14</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1261-</w:t>
      </w:r>
      <w:r w:rsidRPr="005339AB">
        <w:rPr>
          <w:rFonts w:ascii="Book Antiqua" w:eastAsia="宋体" w:hAnsi="Book Antiqua" w:cs="宋体"/>
          <w:sz w:val="20"/>
          <w:szCs w:val="20"/>
          <w:lang w:val="en-US" w:eastAsia="zh-CN"/>
        </w:rPr>
        <w:t>126</w:t>
      </w:r>
      <w:r w:rsidRPr="005339AB">
        <w:rPr>
          <w:rFonts w:ascii="Book Antiqua" w:eastAsia="宋体" w:hAnsi="Book Antiqua" w:cs="宋体"/>
          <w:sz w:val="20"/>
          <w:szCs w:val="20"/>
          <w:lang w:val="en-US"/>
        </w:rPr>
        <w:t>8</w:t>
      </w:r>
      <w:r w:rsidRPr="005339AB">
        <w:rPr>
          <w:rFonts w:ascii="Book Antiqua" w:eastAsia="宋体" w:hAnsi="Book Antiqua" w:cs="宋体"/>
          <w:sz w:val="20"/>
          <w:szCs w:val="20"/>
          <w:lang w:val="en-US" w:eastAsia="zh-CN"/>
        </w:rPr>
        <w:t xml:space="preserve"> </w:t>
      </w:r>
      <w:r w:rsidRPr="005339AB">
        <w:rPr>
          <w:rFonts w:ascii="Book Antiqua" w:eastAsia="宋体" w:hAnsi="Book Antiqua"/>
          <w:sz w:val="20"/>
          <w:szCs w:val="20"/>
          <w:lang w:val="en-US" w:eastAsia="zh-CN"/>
        </w:rPr>
        <w:t>[</w:t>
      </w:r>
      <w:r w:rsidRPr="005339AB">
        <w:rPr>
          <w:rFonts w:ascii="Book Antiqua" w:eastAsia="宋体" w:hAnsi="Book Antiqua" w:cs="宋体"/>
          <w:sz w:val="20"/>
          <w:szCs w:val="20"/>
          <w:lang w:val="en-US"/>
        </w:rPr>
        <w:t>PM</w:t>
      </w:r>
      <w:r w:rsidRPr="005339AB">
        <w:rPr>
          <w:rFonts w:ascii="Book Antiqua" w:eastAsia="宋体" w:hAnsi="Book Antiqua" w:cs="宋体"/>
          <w:sz w:val="20"/>
          <w:szCs w:val="20"/>
          <w:lang w:val="en-US" w:eastAsia="zh-CN"/>
        </w:rPr>
        <w:t>ID</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30001889</w:t>
      </w:r>
      <w:r w:rsidRPr="005339AB">
        <w:rPr>
          <w:rFonts w:ascii="Book Antiqua" w:eastAsia="宋体" w:hAnsi="Book Antiqua" w:cs="宋体"/>
          <w:sz w:val="20"/>
          <w:szCs w:val="20"/>
          <w:lang w:val="en-US" w:eastAsia="zh-CN"/>
        </w:rPr>
        <w:t xml:space="preserve"> DOI: </w:t>
      </w:r>
      <w:r w:rsidRPr="005339AB">
        <w:rPr>
          <w:rFonts w:ascii="Book Antiqua" w:eastAsia="宋体" w:hAnsi="Book Antiqua" w:cs="宋体"/>
          <w:sz w:val="20"/>
          <w:szCs w:val="20"/>
          <w:lang w:val="en-US"/>
        </w:rPr>
        <w:t>10.1016/j.soard.2018.05.015</w:t>
      </w:r>
      <w:r w:rsidRPr="005339AB">
        <w:rPr>
          <w:rFonts w:ascii="Book Antiqua" w:eastAsia="宋体" w:hAnsi="Book Antiqua"/>
          <w:sz w:val="20"/>
          <w:szCs w:val="20"/>
          <w:lang w:val="en-US" w:eastAsia="zh-CN"/>
        </w:rPr>
        <w:t>]</w:t>
      </w:r>
    </w:p>
    <w:p w14:paraId="7C7D82C6"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2 </w:t>
      </w:r>
      <w:r w:rsidRPr="005339AB">
        <w:rPr>
          <w:rFonts w:ascii="Book Antiqua" w:eastAsia="宋体" w:hAnsi="Book Antiqua" w:cs="宋体"/>
          <w:b/>
          <w:sz w:val="20"/>
          <w:szCs w:val="20"/>
          <w:lang w:val="en-US"/>
        </w:rPr>
        <w:t>Singhal S</w:t>
      </w:r>
      <w:r w:rsidRPr="005339AB">
        <w:rPr>
          <w:rFonts w:ascii="Book Antiqua" w:eastAsia="宋体" w:hAnsi="Book Antiqua" w:cs="宋体"/>
          <w:sz w:val="20"/>
          <w:szCs w:val="20"/>
          <w:lang w:val="en-US"/>
        </w:rPr>
        <w:t xml:space="preserve">, Agarwal D, </w:t>
      </w:r>
      <w:proofErr w:type="spellStart"/>
      <w:r w:rsidRPr="005339AB">
        <w:rPr>
          <w:rFonts w:ascii="Book Antiqua" w:eastAsia="宋体" w:hAnsi="Book Antiqua" w:cs="宋体"/>
          <w:sz w:val="20"/>
          <w:szCs w:val="20"/>
          <w:lang w:val="en-US"/>
        </w:rPr>
        <w:t>Kanojiya</w:t>
      </w:r>
      <w:proofErr w:type="spellEnd"/>
      <w:r w:rsidRPr="005339AB">
        <w:rPr>
          <w:rFonts w:ascii="Book Antiqua" w:eastAsia="宋体" w:hAnsi="Book Antiqua" w:cs="宋体"/>
          <w:sz w:val="20"/>
          <w:szCs w:val="20"/>
          <w:lang w:val="en-US"/>
        </w:rPr>
        <w:t xml:space="preserve"> R, Arora D, </w:t>
      </w:r>
      <w:proofErr w:type="spellStart"/>
      <w:r w:rsidRPr="005339AB">
        <w:rPr>
          <w:rFonts w:ascii="Book Antiqua" w:eastAsia="宋体" w:hAnsi="Book Antiqua" w:cs="宋体"/>
          <w:sz w:val="20"/>
          <w:szCs w:val="20"/>
          <w:lang w:val="en-US"/>
        </w:rPr>
        <w:t>Avesthi</w:t>
      </w:r>
      <w:proofErr w:type="spellEnd"/>
      <w:r w:rsidRPr="005339AB">
        <w:rPr>
          <w:rFonts w:ascii="Book Antiqua" w:eastAsia="宋体" w:hAnsi="Book Antiqua" w:cs="宋体"/>
          <w:sz w:val="20"/>
          <w:szCs w:val="20"/>
          <w:lang w:val="en-US"/>
        </w:rPr>
        <w:t xml:space="preserve"> A, Kothari A. Effect of laparoscopic sleeve gastrectomy on lipid profile of obese patients in complete nine month follow up. </w:t>
      </w:r>
      <w:r w:rsidRPr="005339AB">
        <w:rPr>
          <w:rFonts w:ascii="Book Antiqua" w:eastAsia="宋体" w:hAnsi="Book Antiqua" w:cs="宋体"/>
          <w:i/>
          <w:sz w:val="20"/>
          <w:szCs w:val="20"/>
          <w:lang w:val="en-US"/>
        </w:rPr>
        <w:t>International Surgery Journal</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2016;</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3</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42-</w:t>
      </w:r>
      <w:r w:rsidRPr="005339AB">
        <w:rPr>
          <w:rFonts w:ascii="Book Antiqua" w:eastAsia="宋体" w:hAnsi="Book Antiqua" w:cs="宋体"/>
          <w:sz w:val="20"/>
          <w:szCs w:val="20"/>
          <w:lang w:val="en-US" w:eastAsia="zh-CN"/>
        </w:rPr>
        <w:t>4</w:t>
      </w:r>
      <w:r w:rsidRPr="005339AB">
        <w:rPr>
          <w:rFonts w:ascii="Book Antiqua" w:eastAsia="宋体" w:hAnsi="Book Antiqua" w:cs="宋体"/>
          <w:sz w:val="20"/>
          <w:szCs w:val="20"/>
          <w:lang w:val="en-US"/>
        </w:rPr>
        <w:t>6</w:t>
      </w:r>
      <w:r w:rsidRPr="005339AB">
        <w:rPr>
          <w:rFonts w:ascii="Book Antiqua" w:eastAsia="宋体" w:hAnsi="Book Antiqua" w:cs="宋体"/>
          <w:sz w:val="20"/>
          <w:szCs w:val="20"/>
          <w:lang w:val="en-US" w:eastAsia="zh-CN"/>
        </w:rPr>
        <w:t xml:space="preserve"> [DOI: 10.18203/2349-2902.isj20151486]</w:t>
      </w:r>
    </w:p>
    <w:p w14:paraId="760EDDE3"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3 </w:t>
      </w:r>
      <w:r w:rsidRPr="005339AB">
        <w:rPr>
          <w:rFonts w:ascii="Book Antiqua" w:eastAsia="宋体" w:hAnsi="Book Antiqua" w:cs="宋体"/>
          <w:b/>
          <w:sz w:val="20"/>
          <w:szCs w:val="20"/>
          <w:lang w:val="en-US"/>
        </w:rPr>
        <w:t>Dicker D</w:t>
      </w:r>
      <w:r w:rsidRPr="005339AB">
        <w:rPr>
          <w:rFonts w:ascii="Book Antiqua" w:eastAsia="宋体" w:hAnsi="Book Antiqua" w:cs="宋体"/>
          <w:sz w:val="20"/>
          <w:szCs w:val="20"/>
          <w:lang w:val="en-US"/>
        </w:rPr>
        <w:t xml:space="preserve">, Yahalom R, </w:t>
      </w:r>
      <w:proofErr w:type="spellStart"/>
      <w:r w:rsidRPr="005339AB">
        <w:rPr>
          <w:rFonts w:ascii="Book Antiqua" w:eastAsia="宋体" w:hAnsi="Book Antiqua" w:cs="宋体"/>
          <w:sz w:val="20"/>
          <w:szCs w:val="20"/>
          <w:lang w:val="en-US"/>
        </w:rPr>
        <w:t>Comaneshter</w:t>
      </w:r>
      <w:proofErr w:type="spellEnd"/>
      <w:r w:rsidRPr="005339AB">
        <w:rPr>
          <w:rFonts w:ascii="Book Antiqua" w:eastAsia="宋体" w:hAnsi="Book Antiqua" w:cs="宋体"/>
          <w:sz w:val="20"/>
          <w:szCs w:val="20"/>
          <w:lang w:val="en-US"/>
        </w:rPr>
        <w:t xml:space="preserve"> DS, </w:t>
      </w:r>
      <w:proofErr w:type="spellStart"/>
      <w:r w:rsidRPr="005339AB">
        <w:rPr>
          <w:rFonts w:ascii="Book Antiqua" w:eastAsia="宋体" w:hAnsi="Book Antiqua" w:cs="宋体"/>
          <w:sz w:val="20"/>
          <w:szCs w:val="20"/>
          <w:lang w:val="en-US"/>
        </w:rPr>
        <w:t>Vinker</w:t>
      </w:r>
      <w:proofErr w:type="spellEnd"/>
      <w:r w:rsidRPr="005339AB">
        <w:rPr>
          <w:rFonts w:ascii="Book Antiqua" w:eastAsia="宋体" w:hAnsi="Book Antiqua" w:cs="宋体"/>
          <w:sz w:val="20"/>
          <w:szCs w:val="20"/>
          <w:lang w:val="en-US"/>
        </w:rPr>
        <w:t xml:space="preserve"> S. Long-Term Outcomes of Three Types of Bariatric Surgery on Obesity and Type 2 Diabetes Control and Remission.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Surg</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2016;</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26</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1814-</w:t>
      </w:r>
      <w:r w:rsidRPr="005339AB">
        <w:rPr>
          <w:rFonts w:ascii="Book Antiqua" w:eastAsia="宋体" w:hAnsi="Book Antiqua" w:cs="宋体"/>
          <w:sz w:val="20"/>
          <w:szCs w:val="20"/>
          <w:lang w:val="en-US" w:eastAsia="zh-CN"/>
        </w:rPr>
        <w:t>18</w:t>
      </w:r>
      <w:r w:rsidRPr="005339AB">
        <w:rPr>
          <w:rFonts w:ascii="Book Antiqua" w:eastAsia="宋体" w:hAnsi="Book Antiqua" w:cs="宋体"/>
          <w:sz w:val="20"/>
          <w:szCs w:val="20"/>
          <w:lang w:val="en-US"/>
        </w:rPr>
        <w:t>20</w:t>
      </w:r>
      <w:r w:rsidRPr="005339AB">
        <w:rPr>
          <w:rFonts w:ascii="Book Antiqua" w:eastAsia="宋体" w:hAnsi="Book Antiqua" w:cs="宋体"/>
          <w:sz w:val="20"/>
          <w:szCs w:val="20"/>
          <w:lang w:val="en-US" w:eastAsia="zh-CN"/>
        </w:rPr>
        <w:t xml:space="preserve"> [PMID: 26718983 DOI: 10.1007/s11695-015-2025-8]</w:t>
      </w:r>
    </w:p>
    <w:p w14:paraId="33634653"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4 </w:t>
      </w:r>
      <w:r w:rsidRPr="005339AB">
        <w:rPr>
          <w:rFonts w:ascii="Book Antiqua" w:eastAsia="宋体" w:hAnsi="Book Antiqua" w:cs="宋体"/>
          <w:b/>
          <w:sz w:val="20"/>
          <w:szCs w:val="20"/>
          <w:lang w:val="en-US"/>
        </w:rPr>
        <w:t>Du X</w:t>
      </w:r>
      <w:r w:rsidRPr="005339AB">
        <w:rPr>
          <w:rFonts w:ascii="Book Antiqua" w:eastAsia="宋体" w:hAnsi="Book Antiqua" w:cs="宋体"/>
          <w:sz w:val="20"/>
          <w:szCs w:val="20"/>
          <w:lang w:val="en-US"/>
        </w:rPr>
        <w:t>, Fu X</w:t>
      </w:r>
      <w:r w:rsidRPr="005339AB">
        <w:rPr>
          <w:rFonts w:ascii="Book Antiqua" w:eastAsia="宋体" w:hAnsi="Book Antiqua" w:cs="宋体"/>
          <w:sz w:val="20"/>
          <w:szCs w:val="20"/>
          <w:lang w:val="en-US" w:eastAsia="zh-CN"/>
        </w:rPr>
        <w:t>H</w:t>
      </w:r>
      <w:r w:rsidRPr="005339AB">
        <w:rPr>
          <w:rFonts w:ascii="Book Antiqua" w:eastAsia="宋体" w:hAnsi="Book Antiqua" w:cs="宋体"/>
          <w:sz w:val="20"/>
          <w:szCs w:val="20"/>
          <w:lang w:val="en-US"/>
        </w:rPr>
        <w:t>, Peng B</w:t>
      </w:r>
      <w:r w:rsidRPr="005339AB">
        <w:rPr>
          <w:rFonts w:ascii="Book Antiqua" w:eastAsia="宋体" w:hAnsi="Book Antiqua" w:cs="宋体"/>
          <w:sz w:val="20"/>
          <w:szCs w:val="20"/>
          <w:lang w:val="en-US" w:eastAsia="zh-CN"/>
        </w:rPr>
        <w:t>Q</w:t>
      </w:r>
      <w:r w:rsidRPr="005339AB">
        <w:rPr>
          <w:rFonts w:ascii="Book Antiqua" w:eastAsia="宋体" w:hAnsi="Book Antiqua" w:cs="宋体"/>
          <w:sz w:val="20"/>
          <w:szCs w:val="20"/>
          <w:lang w:val="en-US"/>
        </w:rPr>
        <w:t>, Luo R, Hu J</w:t>
      </w:r>
      <w:r w:rsidRPr="005339AB">
        <w:rPr>
          <w:rFonts w:ascii="Book Antiqua" w:eastAsia="宋体" w:hAnsi="Book Antiqua" w:cs="宋体"/>
          <w:sz w:val="20"/>
          <w:szCs w:val="20"/>
          <w:lang w:val="en-US" w:eastAsia="zh-CN"/>
        </w:rPr>
        <w:t>K</w:t>
      </w:r>
      <w:r w:rsidRPr="005339AB">
        <w:rPr>
          <w:rFonts w:ascii="Book Antiqua" w:eastAsia="宋体" w:hAnsi="Book Antiqua" w:cs="宋体"/>
          <w:sz w:val="20"/>
          <w:szCs w:val="20"/>
          <w:lang w:val="en-US"/>
        </w:rPr>
        <w:t xml:space="preserve">, Cheng Z. Resolution of metabolic syndrome and related metabolic disorders after bariatric surgery: comparison of sleeve gastrectomy and gastric bypass. </w:t>
      </w:r>
      <w:r w:rsidRPr="005339AB">
        <w:rPr>
          <w:rFonts w:ascii="Book Antiqua" w:eastAsia="宋体" w:hAnsi="Book Antiqua" w:cs="宋体"/>
          <w:i/>
          <w:sz w:val="20"/>
          <w:szCs w:val="20"/>
          <w:lang w:val="en-US"/>
        </w:rPr>
        <w:t xml:space="preserve">Surg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Relat</w:t>
      </w:r>
      <w:proofErr w:type="spellEnd"/>
      <w:r w:rsidRPr="005339AB">
        <w:rPr>
          <w:rFonts w:ascii="Book Antiqua" w:eastAsia="宋体" w:hAnsi="Book Antiqua" w:cs="宋体"/>
          <w:i/>
          <w:sz w:val="20"/>
          <w:szCs w:val="20"/>
          <w:lang w:val="en-US"/>
        </w:rPr>
        <w:t xml:space="preserve"> Dis</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2018;</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14</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1348-</w:t>
      </w:r>
      <w:r w:rsidRPr="005339AB">
        <w:rPr>
          <w:rFonts w:ascii="Book Antiqua" w:eastAsia="宋体" w:hAnsi="Book Antiqua" w:cs="宋体"/>
          <w:sz w:val="20"/>
          <w:szCs w:val="20"/>
          <w:lang w:val="en-US" w:eastAsia="zh-CN"/>
        </w:rPr>
        <w:t>13</w:t>
      </w:r>
      <w:r w:rsidRPr="005339AB">
        <w:rPr>
          <w:rFonts w:ascii="Book Antiqua" w:eastAsia="宋体" w:hAnsi="Book Antiqua" w:cs="宋体"/>
          <w:sz w:val="20"/>
          <w:szCs w:val="20"/>
          <w:lang w:val="en-US"/>
        </w:rPr>
        <w:t>56</w:t>
      </w:r>
      <w:r w:rsidRPr="005339AB">
        <w:rPr>
          <w:rFonts w:ascii="Book Antiqua" w:eastAsia="宋体" w:hAnsi="Book Antiqua" w:cs="宋体"/>
          <w:sz w:val="20"/>
          <w:szCs w:val="20"/>
          <w:lang w:val="en-US" w:eastAsia="zh-CN"/>
        </w:rPr>
        <w:t xml:space="preserve"> [PMID: 29980464 DOI: 10.1016/j.soard.2018.05.016]</w:t>
      </w:r>
    </w:p>
    <w:p w14:paraId="028DB78C"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5 </w:t>
      </w:r>
      <w:r w:rsidRPr="005339AB">
        <w:rPr>
          <w:rFonts w:ascii="Book Antiqua" w:eastAsia="宋体" w:hAnsi="Book Antiqua" w:cs="宋体"/>
          <w:b/>
          <w:sz w:val="20"/>
          <w:szCs w:val="20"/>
          <w:lang w:val="en-US"/>
        </w:rPr>
        <w:t>Zheng Y</w:t>
      </w:r>
      <w:r w:rsidRPr="005339AB">
        <w:rPr>
          <w:rFonts w:ascii="Book Antiqua" w:eastAsia="宋体" w:hAnsi="Book Antiqua" w:cs="宋体"/>
          <w:sz w:val="20"/>
          <w:szCs w:val="20"/>
          <w:lang w:val="en-US"/>
        </w:rPr>
        <w:t xml:space="preserve">, Ley SH, Hu FB. Global </w:t>
      </w:r>
      <w:proofErr w:type="spellStart"/>
      <w:r w:rsidRPr="005339AB">
        <w:rPr>
          <w:rFonts w:ascii="Book Antiqua" w:eastAsia="宋体" w:hAnsi="Book Antiqua" w:cs="宋体"/>
          <w:sz w:val="20"/>
          <w:szCs w:val="20"/>
          <w:lang w:val="en-US"/>
        </w:rPr>
        <w:t>aetiology</w:t>
      </w:r>
      <w:proofErr w:type="spellEnd"/>
      <w:r w:rsidRPr="005339AB">
        <w:rPr>
          <w:rFonts w:ascii="Book Antiqua" w:eastAsia="宋体" w:hAnsi="Book Antiqua" w:cs="宋体"/>
          <w:sz w:val="20"/>
          <w:szCs w:val="20"/>
          <w:lang w:val="en-US"/>
        </w:rPr>
        <w:t xml:space="preserve"> and epidemiology of type 2 diabetes mellitus and its complications. </w:t>
      </w:r>
      <w:r w:rsidRPr="005339AB">
        <w:rPr>
          <w:rFonts w:ascii="Book Antiqua" w:eastAsia="宋体" w:hAnsi="Book Antiqua" w:cs="宋体"/>
          <w:i/>
          <w:sz w:val="20"/>
          <w:szCs w:val="20"/>
          <w:lang w:val="en-US"/>
        </w:rPr>
        <w:t>Nat Rev Endocrinol</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2018;</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14</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88</w:t>
      </w:r>
      <w:r w:rsidRPr="005339AB">
        <w:rPr>
          <w:rFonts w:ascii="Book Antiqua" w:eastAsia="宋体" w:hAnsi="Book Antiqua" w:cs="宋体"/>
          <w:sz w:val="20"/>
          <w:szCs w:val="20"/>
          <w:lang w:val="en-US" w:eastAsia="zh-CN"/>
        </w:rPr>
        <w:t>-98 [PMID: 29219149 DOI: 10.1038/nrendo.2017.151]</w:t>
      </w:r>
    </w:p>
    <w:p w14:paraId="11C71DB9"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6 </w:t>
      </w:r>
      <w:proofErr w:type="spellStart"/>
      <w:r w:rsidRPr="005339AB">
        <w:rPr>
          <w:rFonts w:ascii="Book Antiqua" w:eastAsia="宋体" w:hAnsi="Book Antiqua" w:cs="宋体"/>
          <w:b/>
          <w:sz w:val="20"/>
          <w:szCs w:val="20"/>
          <w:lang w:val="en-US"/>
        </w:rPr>
        <w:t>Khairy</w:t>
      </w:r>
      <w:proofErr w:type="spellEnd"/>
      <w:r w:rsidRPr="005339AB">
        <w:rPr>
          <w:rFonts w:ascii="Book Antiqua" w:eastAsia="宋体" w:hAnsi="Book Antiqua" w:cs="宋体"/>
          <w:b/>
          <w:sz w:val="20"/>
          <w:szCs w:val="20"/>
          <w:lang w:val="en-US"/>
        </w:rPr>
        <w:t xml:space="preserve"> G</w:t>
      </w:r>
      <w:r w:rsidRPr="005339AB">
        <w:rPr>
          <w:rFonts w:ascii="Book Antiqua" w:eastAsia="宋体" w:hAnsi="Book Antiqua" w:cs="宋体"/>
          <w:b/>
          <w:sz w:val="20"/>
          <w:szCs w:val="20"/>
          <w:lang w:val="en-US" w:eastAsia="zh-CN"/>
        </w:rPr>
        <w:t>A</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Guraya</w:t>
      </w:r>
      <w:proofErr w:type="spellEnd"/>
      <w:r w:rsidRPr="005339AB">
        <w:rPr>
          <w:rFonts w:ascii="Book Antiqua" w:eastAsia="宋体" w:hAnsi="Book Antiqua" w:cs="宋体"/>
          <w:sz w:val="20"/>
          <w:szCs w:val="20"/>
          <w:lang w:val="en-US"/>
        </w:rPr>
        <w:t xml:space="preserve"> SY, Murshid KR. </w:t>
      </w:r>
      <w:proofErr w:type="spellStart"/>
      <w:r w:rsidRPr="005339AB">
        <w:rPr>
          <w:rFonts w:ascii="Book Antiqua" w:eastAsia="宋体" w:hAnsi="Book Antiqua" w:cs="宋体"/>
          <w:sz w:val="20"/>
          <w:szCs w:val="20"/>
          <w:lang w:val="en-US"/>
        </w:rPr>
        <w:t>Cholesterolosis</w:t>
      </w:r>
      <w:proofErr w:type="spellEnd"/>
      <w:r w:rsidRPr="005339AB">
        <w:rPr>
          <w:rFonts w:ascii="Book Antiqua" w:eastAsia="宋体" w:hAnsi="Book Antiqua" w:cs="宋体"/>
          <w:sz w:val="20"/>
          <w:szCs w:val="20"/>
          <w:lang w:val="en-US"/>
        </w:rPr>
        <w:t xml:space="preserve">. Incidence, correlation with serum cholesterol level and the role of laparoscopic cholecystectomy. </w:t>
      </w:r>
      <w:r w:rsidRPr="005339AB">
        <w:rPr>
          <w:rFonts w:ascii="Book Antiqua" w:eastAsia="宋体" w:hAnsi="Book Antiqua" w:cs="宋体"/>
          <w:i/>
          <w:sz w:val="20"/>
          <w:szCs w:val="20"/>
          <w:lang w:val="en-US"/>
        </w:rPr>
        <w:t>Saudi Med J</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2004;</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25</w:t>
      </w:r>
      <w:r w:rsidRPr="005339AB">
        <w:rPr>
          <w:rFonts w:ascii="Book Antiqua" w:eastAsia="宋体" w:hAnsi="Book Antiqua" w:cs="宋体"/>
          <w:sz w:val="20"/>
          <w:szCs w:val="20"/>
          <w:lang w:val="en-US" w:eastAsia="zh-CN"/>
        </w:rPr>
        <w:t>: 1226-1228 [PMID: 15448771]</w:t>
      </w:r>
    </w:p>
    <w:p w14:paraId="1ECC0DF7"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7 </w:t>
      </w:r>
      <w:proofErr w:type="spellStart"/>
      <w:r w:rsidRPr="005339AB">
        <w:rPr>
          <w:rFonts w:ascii="Book Antiqua" w:eastAsia="宋体" w:hAnsi="Book Antiqua" w:cs="宋体"/>
          <w:b/>
          <w:sz w:val="20"/>
          <w:szCs w:val="20"/>
          <w:lang w:val="en-US"/>
        </w:rPr>
        <w:t>Almaramhy</w:t>
      </w:r>
      <w:proofErr w:type="spellEnd"/>
      <w:r w:rsidRPr="005339AB">
        <w:rPr>
          <w:rFonts w:ascii="Book Antiqua" w:eastAsia="宋体" w:hAnsi="Book Antiqua" w:cs="宋体"/>
          <w:b/>
          <w:sz w:val="20"/>
          <w:szCs w:val="20"/>
          <w:lang w:val="en-US"/>
        </w:rPr>
        <w:t xml:space="preserve"> H</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Mahabbat</w:t>
      </w:r>
      <w:proofErr w:type="spellEnd"/>
      <w:r w:rsidRPr="005339AB">
        <w:rPr>
          <w:rFonts w:ascii="Book Antiqua" w:eastAsia="宋体" w:hAnsi="Book Antiqua" w:cs="宋体"/>
          <w:sz w:val="20"/>
          <w:szCs w:val="20"/>
          <w:lang w:val="en-US"/>
        </w:rPr>
        <w:t xml:space="preserve"> NA, </w:t>
      </w:r>
      <w:proofErr w:type="spellStart"/>
      <w:r w:rsidRPr="005339AB">
        <w:rPr>
          <w:rFonts w:ascii="Book Antiqua" w:eastAsia="宋体" w:hAnsi="Book Antiqua" w:cs="宋体"/>
          <w:sz w:val="20"/>
          <w:szCs w:val="20"/>
          <w:lang w:val="en-US"/>
        </w:rPr>
        <w:t>Fallatah</w:t>
      </w:r>
      <w:proofErr w:type="spellEnd"/>
      <w:r w:rsidRPr="005339AB">
        <w:rPr>
          <w:rFonts w:ascii="Book Antiqua" w:eastAsia="宋体" w:hAnsi="Book Antiqua" w:cs="宋体"/>
          <w:sz w:val="20"/>
          <w:szCs w:val="20"/>
          <w:lang w:val="en-US"/>
        </w:rPr>
        <w:t xml:space="preserve"> KY, Al-Ahmadi BA, Al-Alawi HH, </w:t>
      </w:r>
      <w:proofErr w:type="spellStart"/>
      <w:r w:rsidRPr="005339AB">
        <w:rPr>
          <w:rFonts w:ascii="Book Antiqua" w:eastAsia="宋体" w:hAnsi="Book Antiqua" w:cs="宋体"/>
          <w:sz w:val="20"/>
          <w:szCs w:val="20"/>
          <w:lang w:val="en-US"/>
        </w:rPr>
        <w:t>Guraya</w:t>
      </w:r>
      <w:proofErr w:type="spellEnd"/>
      <w:r w:rsidRPr="005339AB">
        <w:rPr>
          <w:rFonts w:ascii="Book Antiqua" w:eastAsia="宋体" w:hAnsi="Book Antiqua" w:cs="宋体"/>
          <w:sz w:val="20"/>
          <w:szCs w:val="20"/>
          <w:lang w:val="en-US"/>
        </w:rPr>
        <w:t xml:space="preserve"> SY. The correlation of fasting blood glucose levels with the severity of diabetic foot ulcers and the outcome of treatment strategies. </w:t>
      </w:r>
      <w:r w:rsidRPr="005339AB">
        <w:rPr>
          <w:rFonts w:ascii="Book Antiqua" w:eastAsia="宋体" w:hAnsi="Book Antiqua" w:cs="宋体"/>
          <w:i/>
          <w:sz w:val="20"/>
          <w:szCs w:val="20"/>
          <w:lang w:val="en-US"/>
        </w:rPr>
        <w:t>Biomedical Research</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2018;</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29</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1961-</w:t>
      </w:r>
      <w:r w:rsidRPr="005339AB">
        <w:rPr>
          <w:rFonts w:ascii="Book Antiqua" w:eastAsia="宋体" w:hAnsi="Book Antiqua" w:cs="宋体"/>
          <w:sz w:val="20"/>
          <w:szCs w:val="20"/>
          <w:lang w:val="en-US" w:eastAsia="zh-CN"/>
        </w:rPr>
        <w:t>196</w:t>
      </w:r>
      <w:r w:rsidRPr="005339AB">
        <w:rPr>
          <w:rFonts w:ascii="Book Antiqua" w:eastAsia="宋体" w:hAnsi="Book Antiqua" w:cs="宋体"/>
          <w:sz w:val="20"/>
          <w:szCs w:val="20"/>
          <w:lang w:val="en-US"/>
        </w:rPr>
        <w:t>7</w:t>
      </w:r>
      <w:r w:rsidRPr="005339AB">
        <w:rPr>
          <w:rFonts w:ascii="Book Antiqua" w:eastAsia="宋体" w:hAnsi="Book Antiqua" w:cs="宋体"/>
          <w:sz w:val="20"/>
          <w:szCs w:val="20"/>
          <w:lang w:val="en-US" w:eastAsia="zh-CN"/>
        </w:rPr>
        <w:t xml:space="preserve"> [DOI: 10.4066/biomedicalresearch.29-18-502]</w:t>
      </w:r>
    </w:p>
    <w:p w14:paraId="1540795A"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8 </w:t>
      </w:r>
      <w:proofErr w:type="spellStart"/>
      <w:r w:rsidRPr="005339AB">
        <w:rPr>
          <w:rFonts w:ascii="Book Antiqua" w:eastAsia="宋体" w:hAnsi="Book Antiqua" w:cs="宋体"/>
          <w:b/>
          <w:sz w:val="20"/>
          <w:szCs w:val="20"/>
          <w:lang w:val="en-US"/>
        </w:rPr>
        <w:t>Guraya</w:t>
      </w:r>
      <w:proofErr w:type="spellEnd"/>
      <w:r w:rsidRPr="005339AB">
        <w:rPr>
          <w:rFonts w:ascii="Book Antiqua" w:eastAsia="宋体" w:hAnsi="Book Antiqua" w:cs="宋体"/>
          <w:b/>
          <w:sz w:val="20"/>
          <w:szCs w:val="20"/>
          <w:lang w:val="en-US"/>
        </w:rPr>
        <w:t xml:space="preserve"> SY</w:t>
      </w:r>
      <w:r w:rsidRPr="005339AB">
        <w:rPr>
          <w:rFonts w:ascii="Book Antiqua" w:eastAsia="宋体" w:hAnsi="Book Antiqua" w:cs="宋体"/>
          <w:sz w:val="20"/>
          <w:szCs w:val="20"/>
          <w:lang w:val="en-US"/>
        </w:rPr>
        <w:t xml:space="preserve">, London N. The prevalence and management strategies for peripheral artery disease associated with diabetes mellitus in the Arab world. </w:t>
      </w:r>
      <w:r w:rsidRPr="005339AB">
        <w:rPr>
          <w:rFonts w:ascii="Book Antiqua" w:eastAsia="宋体" w:hAnsi="Book Antiqua" w:cs="宋体"/>
          <w:i/>
          <w:sz w:val="20"/>
          <w:szCs w:val="20"/>
          <w:lang w:val="en-US"/>
        </w:rPr>
        <w:t>Journal of Taibah University Medical Sciences</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2016;</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11</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310-</w:t>
      </w:r>
      <w:r w:rsidRPr="005339AB">
        <w:rPr>
          <w:rFonts w:ascii="Book Antiqua" w:eastAsia="宋体" w:hAnsi="Book Antiqua" w:cs="宋体"/>
          <w:sz w:val="20"/>
          <w:szCs w:val="20"/>
          <w:lang w:val="en-US" w:eastAsia="zh-CN"/>
        </w:rPr>
        <w:t>31</w:t>
      </w:r>
      <w:r w:rsidRPr="005339AB">
        <w:rPr>
          <w:rFonts w:ascii="Book Antiqua" w:eastAsia="宋体" w:hAnsi="Book Antiqua" w:cs="宋体"/>
          <w:sz w:val="20"/>
          <w:szCs w:val="20"/>
          <w:lang w:val="en-US"/>
        </w:rPr>
        <w:t>6</w:t>
      </w:r>
      <w:r w:rsidRPr="005339AB">
        <w:rPr>
          <w:rFonts w:ascii="Book Antiqua" w:eastAsia="宋体" w:hAnsi="Book Antiqua" w:cs="宋体"/>
          <w:sz w:val="20"/>
          <w:szCs w:val="20"/>
          <w:lang w:val="en-US" w:eastAsia="zh-CN"/>
        </w:rPr>
        <w:t xml:space="preserve"> [DOI: 10.1016/j.jtumed.2015.12.003]</w:t>
      </w:r>
    </w:p>
    <w:p w14:paraId="657C2325"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9 </w:t>
      </w:r>
      <w:proofErr w:type="spellStart"/>
      <w:r w:rsidRPr="005339AB">
        <w:rPr>
          <w:rFonts w:ascii="Book Antiqua" w:eastAsia="宋体" w:hAnsi="Book Antiqua" w:cs="宋体"/>
          <w:b/>
          <w:sz w:val="20"/>
          <w:szCs w:val="20"/>
          <w:lang w:val="en-US"/>
        </w:rPr>
        <w:t>Balakumar</w:t>
      </w:r>
      <w:proofErr w:type="spellEnd"/>
      <w:r w:rsidRPr="005339AB">
        <w:rPr>
          <w:rFonts w:ascii="Book Antiqua" w:eastAsia="宋体" w:hAnsi="Book Antiqua" w:cs="宋体"/>
          <w:b/>
          <w:sz w:val="20"/>
          <w:szCs w:val="20"/>
          <w:lang w:val="en-US"/>
        </w:rPr>
        <w:t xml:space="preserve"> P</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Maung</w:t>
      </w:r>
      <w:proofErr w:type="spellEnd"/>
      <w:r w:rsidRPr="005339AB">
        <w:rPr>
          <w:rFonts w:ascii="Book Antiqua" w:eastAsia="宋体" w:hAnsi="Book Antiqua" w:cs="宋体"/>
          <w:sz w:val="20"/>
          <w:szCs w:val="20"/>
          <w:lang w:val="en-US"/>
        </w:rPr>
        <w:t xml:space="preserve">-U K, Jagadeesh G. Prevalence and prevention of cardiovascular disease and diabetes mellitus. </w:t>
      </w:r>
      <w:proofErr w:type="spellStart"/>
      <w:r w:rsidRPr="005339AB">
        <w:rPr>
          <w:rFonts w:ascii="Book Antiqua" w:eastAsia="宋体" w:hAnsi="Book Antiqua" w:cs="宋体"/>
          <w:i/>
          <w:sz w:val="20"/>
          <w:szCs w:val="20"/>
          <w:lang w:val="en-US"/>
        </w:rPr>
        <w:t>Pharmacol</w:t>
      </w:r>
      <w:proofErr w:type="spellEnd"/>
      <w:r w:rsidRPr="005339AB">
        <w:rPr>
          <w:rFonts w:ascii="Book Antiqua" w:eastAsia="宋体" w:hAnsi="Book Antiqua" w:cs="宋体"/>
          <w:i/>
          <w:sz w:val="20"/>
          <w:szCs w:val="20"/>
          <w:lang w:val="en-US"/>
        </w:rPr>
        <w:t xml:space="preserve"> Res</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2016;</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113</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600-</w:t>
      </w:r>
      <w:r w:rsidRPr="005339AB">
        <w:rPr>
          <w:rFonts w:ascii="Book Antiqua" w:eastAsia="宋体" w:hAnsi="Book Antiqua" w:cs="宋体"/>
          <w:sz w:val="20"/>
          <w:szCs w:val="20"/>
          <w:lang w:val="en-US" w:eastAsia="zh-CN"/>
        </w:rPr>
        <w:t>60</w:t>
      </w:r>
      <w:r w:rsidRPr="005339AB">
        <w:rPr>
          <w:rFonts w:ascii="Book Antiqua" w:eastAsia="宋体" w:hAnsi="Book Antiqua" w:cs="宋体"/>
          <w:sz w:val="20"/>
          <w:szCs w:val="20"/>
          <w:lang w:val="en-US"/>
        </w:rPr>
        <w:t>9</w:t>
      </w:r>
      <w:r w:rsidRPr="005339AB">
        <w:rPr>
          <w:rFonts w:ascii="Book Antiqua" w:eastAsia="宋体" w:hAnsi="Book Antiqua" w:cs="宋体"/>
          <w:sz w:val="20"/>
          <w:szCs w:val="20"/>
          <w:lang w:val="en-US" w:eastAsia="zh-CN"/>
        </w:rPr>
        <w:t xml:space="preserve"> [PMID: 27697647 DOI: 10.1016/j.phrs.2016.09.040]</w:t>
      </w:r>
    </w:p>
    <w:p w14:paraId="665D3E25"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10</w:t>
      </w:r>
      <w:r w:rsidRPr="005339AB">
        <w:rPr>
          <w:rFonts w:ascii="Book Antiqua" w:eastAsia="宋体" w:hAnsi="Book Antiqua" w:cs="宋体"/>
          <w:sz w:val="20"/>
          <w:szCs w:val="20"/>
          <w:lang w:val="en-US" w:eastAsia="zh-CN"/>
        </w:rPr>
        <w:t xml:space="preserve"> </w:t>
      </w:r>
      <w:proofErr w:type="spellStart"/>
      <w:r w:rsidRPr="005339AB">
        <w:rPr>
          <w:rFonts w:ascii="Book Antiqua" w:eastAsia="宋体" w:hAnsi="Book Antiqua" w:cs="宋体"/>
          <w:b/>
          <w:sz w:val="20"/>
          <w:szCs w:val="20"/>
          <w:lang w:val="en-US"/>
        </w:rPr>
        <w:t>Guraya</w:t>
      </w:r>
      <w:proofErr w:type="spellEnd"/>
      <w:r w:rsidRPr="005339AB">
        <w:rPr>
          <w:rFonts w:ascii="Book Antiqua" w:eastAsia="宋体" w:hAnsi="Book Antiqua" w:cs="宋体"/>
          <w:b/>
          <w:sz w:val="20"/>
          <w:szCs w:val="20"/>
          <w:lang w:val="en-US"/>
        </w:rPr>
        <w:t xml:space="preserve"> SY</w:t>
      </w:r>
      <w:r w:rsidRPr="005339AB">
        <w:rPr>
          <w:rFonts w:ascii="Book Antiqua" w:eastAsia="宋体" w:hAnsi="Book Antiqua" w:cs="宋体"/>
          <w:sz w:val="20"/>
          <w:szCs w:val="20"/>
          <w:lang w:val="en-US"/>
        </w:rPr>
        <w:t xml:space="preserve">. Association of type 2 diabetes mellitus and the risk of colorectal cancer: </w:t>
      </w:r>
      <w:r w:rsidRPr="005339AB">
        <w:rPr>
          <w:rFonts w:ascii="Book Antiqua" w:eastAsia="宋体" w:hAnsi="Book Antiqua" w:cs="宋体"/>
          <w:sz w:val="20"/>
          <w:szCs w:val="20"/>
          <w:lang w:val="en-US" w:eastAsia="zh-CN"/>
        </w:rPr>
        <w:t>A</w:t>
      </w:r>
      <w:r w:rsidRPr="005339AB">
        <w:rPr>
          <w:rFonts w:ascii="Book Antiqua" w:eastAsia="宋体" w:hAnsi="Book Antiqua" w:cs="宋体"/>
          <w:sz w:val="20"/>
          <w:szCs w:val="20"/>
          <w:lang w:val="en-US"/>
        </w:rPr>
        <w:t xml:space="preserve"> meta-analysis and systematic review. </w:t>
      </w:r>
      <w:r w:rsidRPr="005339AB">
        <w:rPr>
          <w:rFonts w:ascii="Book Antiqua" w:eastAsia="宋体" w:hAnsi="Book Antiqua" w:cs="宋体"/>
          <w:i/>
          <w:sz w:val="20"/>
          <w:szCs w:val="20"/>
          <w:lang w:val="en-US"/>
        </w:rPr>
        <w:t>World J Gastroenterol</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2015;</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21</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6026</w:t>
      </w:r>
      <w:r w:rsidRPr="005339AB">
        <w:rPr>
          <w:rFonts w:ascii="Book Antiqua" w:eastAsia="宋体" w:hAnsi="Book Antiqua" w:cs="宋体"/>
          <w:sz w:val="20"/>
          <w:szCs w:val="20"/>
          <w:lang w:val="en-US" w:eastAsia="zh-CN"/>
        </w:rPr>
        <w:t>-6031 [PMID: 26019469 DOI: 10.3748/wjg.v21.i19.6026]</w:t>
      </w:r>
    </w:p>
    <w:p w14:paraId="22260D60"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11</w:t>
      </w:r>
      <w:r w:rsidRPr="005339AB">
        <w:rPr>
          <w:rFonts w:ascii="Book Antiqua" w:eastAsia="宋体" w:hAnsi="Book Antiqua" w:cs="宋体"/>
          <w:sz w:val="20"/>
          <w:szCs w:val="20"/>
          <w:lang w:val="en-US" w:eastAsia="zh-CN"/>
        </w:rPr>
        <w:t xml:space="preserve"> </w:t>
      </w:r>
      <w:proofErr w:type="spellStart"/>
      <w:r w:rsidRPr="005339AB">
        <w:rPr>
          <w:rFonts w:ascii="Book Antiqua" w:eastAsia="宋体" w:hAnsi="Book Antiqua" w:cs="宋体"/>
          <w:b/>
          <w:sz w:val="20"/>
          <w:szCs w:val="20"/>
          <w:lang w:val="en-US"/>
        </w:rPr>
        <w:t>Rubino</w:t>
      </w:r>
      <w:proofErr w:type="spellEnd"/>
      <w:r w:rsidRPr="005339AB">
        <w:rPr>
          <w:rFonts w:ascii="Book Antiqua" w:eastAsia="宋体" w:hAnsi="Book Antiqua" w:cs="宋体"/>
          <w:b/>
          <w:sz w:val="20"/>
          <w:szCs w:val="20"/>
          <w:lang w:val="en-US"/>
        </w:rPr>
        <w:t xml:space="preserve"> F</w:t>
      </w:r>
      <w:r w:rsidRPr="005339AB">
        <w:rPr>
          <w:rFonts w:ascii="Book Antiqua" w:eastAsia="宋体" w:hAnsi="Book Antiqua" w:cs="宋体"/>
          <w:sz w:val="20"/>
          <w:szCs w:val="20"/>
          <w:lang w:val="en-US"/>
        </w:rPr>
        <w:t xml:space="preserve">. Bariatric surgery: effects on glucose homeostasis. </w:t>
      </w:r>
      <w:proofErr w:type="spellStart"/>
      <w:r w:rsidRPr="005339AB">
        <w:rPr>
          <w:rFonts w:ascii="Book Antiqua" w:eastAsia="宋体" w:hAnsi="Book Antiqua" w:cs="宋体"/>
          <w:i/>
          <w:sz w:val="20"/>
          <w:szCs w:val="20"/>
          <w:lang w:val="en-US"/>
        </w:rPr>
        <w:t>Curr</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Opin</w:t>
      </w:r>
      <w:proofErr w:type="spellEnd"/>
      <w:r w:rsidRPr="005339AB">
        <w:rPr>
          <w:rFonts w:ascii="Book Antiqua" w:eastAsia="宋体" w:hAnsi="Book Antiqua" w:cs="宋体"/>
          <w:i/>
          <w:sz w:val="20"/>
          <w:szCs w:val="20"/>
          <w:lang w:val="en-US"/>
        </w:rPr>
        <w:t xml:space="preserve"> Clin </w:t>
      </w:r>
      <w:proofErr w:type="spellStart"/>
      <w:r w:rsidRPr="005339AB">
        <w:rPr>
          <w:rFonts w:ascii="Book Antiqua" w:eastAsia="宋体" w:hAnsi="Book Antiqua" w:cs="宋体"/>
          <w:i/>
          <w:sz w:val="20"/>
          <w:szCs w:val="20"/>
          <w:lang w:val="en-US"/>
        </w:rPr>
        <w:t>Nutr</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Metab</w:t>
      </w:r>
      <w:proofErr w:type="spellEnd"/>
      <w:r w:rsidRPr="005339AB">
        <w:rPr>
          <w:rFonts w:ascii="Book Antiqua" w:eastAsia="宋体" w:hAnsi="Book Antiqua" w:cs="宋体"/>
          <w:i/>
          <w:sz w:val="20"/>
          <w:szCs w:val="20"/>
          <w:lang w:val="en-US"/>
        </w:rPr>
        <w:t xml:space="preserve"> Care</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2006;</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9</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497-507</w:t>
      </w:r>
      <w:r w:rsidRPr="005339AB">
        <w:rPr>
          <w:rFonts w:ascii="Book Antiqua" w:eastAsia="宋体" w:hAnsi="Book Antiqua" w:cs="宋体"/>
          <w:sz w:val="20"/>
          <w:szCs w:val="20"/>
          <w:lang w:val="en-US" w:eastAsia="zh-CN"/>
        </w:rPr>
        <w:t xml:space="preserve"> [PMID: 16778583 DOI: 10.1097/01.mco.0000232914.14978.c5]</w:t>
      </w:r>
    </w:p>
    <w:p w14:paraId="28DBDFFD"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12 </w:t>
      </w:r>
      <w:r w:rsidRPr="005339AB">
        <w:rPr>
          <w:rFonts w:ascii="Book Antiqua" w:eastAsia="宋体" w:hAnsi="Book Antiqua" w:cs="宋体"/>
          <w:b/>
          <w:sz w:val="20"/>
          <w:szCs w:val="20"/>
          <w:lang w:val="en-US"/>
        </w:rPr>
        <w:t>le Roux CW</w:t>
      </w:r>
      <w:r w:rsidRPr="005339AB">
        <w:rPr>
          <w:rFonts w:ascii="Book Antiqua" w:eastAsia="宋体" w:hAnsi="Book Antiqua" w:cs="宋体"/>
          <w:sz w:val="20"/>
          <w:szCs w:val="20"/>
          <w:lang w:val="en-US"/>
        </w:rPr>
        <w:t xml:space="preserve">, Welbourn R, </w:t>
      </w:r>
      <w:proofErr w:type="spellStart"/>
      <w:r w:rsidRPr="005339AB">
        <w:rPr>
          <w:rFonts w:ascii="Book Antiqua" w:eastAsia="宋体" w:hAnsi="Book Antiqua" w:cs="宋体"/>
          <w:sz w:val="20"/>
          <w:szCs w:val="20"/>
          <w:lang w:val="en-US"/>
        </w:rPr>
        <w:t>Werling</w:t>
      </w:r>
      <w:proofErr w:type="spellEnd"/>
      <w:r w:rsidRPr="005339AB">
        <w:rPr>
          <w:rFonts w:ascii="Book Antiqua" w:eastAsia="宋体" w:hAnsi="Book Antiqua" w:cs="宋体"/>
          <w:sz w:val="20"/>
          <w:szCs w:val="20"/>
          <w:lang w:val="en-US"/>
        </w:rPr>
        <w:t xml:space="preserve"> M, Osborne A, Kokkinos A, </w:t>
      </w:r>
      <w:proofErr w:type="spellStart"/>
      <w:r w:rsidRPr="005339AB">
        <w:rPr>
          <w:rFonts w:ascii="Book Antiqua" w:eastAsia="宋体" w:hAnsi="Book Antiqua" w:cs="宋体"/>
          <w:sz w:val="20"/>
          <w:szCs w:val="20"/>
          <w:lang w:val="en-US"/>
        </w:rPr>
        <w:t>Laurenius</w:t>
      </w:r>
      <w:proofErr w:type="spellEnd"/>
      <w:r w:rsidRPr="005339AB">
        <w:rPr>
          <w:rFonts w:ascii="Book Antiqua" w:eastAsia="宋体" w:hAnsi="Book Antiqua" w:cs="宋体"/>
          <w:sz w:val="20"/>
          <w:szCs w:val="20"/>
          <w:lang w:val="en-US"/>
        </w:rPr>
        <w:t xml:space="preserve"> A, </w:t>
      </w:r>
      <w:proofErr w:type="spellStart"/>
      <w:r w:rsidRPr="005339AB">
        <w:rPr>
          <w:rFonts w:ascii="Book Antiqua" w:eastAsia="宋体" w:hAnsi="Book Antiqua" w:cs="宋体"/>
          <w:sz w:val="20"/>
          <w:szCs w:val="20"/>
          <w:lang w:val="en-US"/>
        </w:rPr>
        <w:t>Lönroth</w:t>
      </w:r>
      <w:proofErr w:type="spellEnd"/>
      <w:r w:rsidRPr="005339AB">
        <w:rPr>
          <w:rFonts w:ascii="Book Antiqua" w:eastAsia="宋体" w:hAnsi="Book Antiqua" w:cs="宋体"/>
          <w:sz w:val="20"/>
          <w:szCs w:val="20"/>
          <w:lang w:val="en-US"/>
        </w:rPr>
        <w:t xml:space="preserve"> H, </w:t>
      </w:r>
      <w:proofErr w:type="spellStart"/>
      <w:r w:rsidRPr="005339AB">
        <w:rPr>
          <w:rFonts w:ascii="Book Antiqua" w:eastAsia="宋体" w:hAnsi="Book Antiqua" w:cs="宋体"/>
          <w:sz w:val="20"/>
          <w:szCs w:val="20"/>
          <w:lang w:val="en-US"/>
        </w:rPr>
        <w:t>Fändriks</w:t>
      </w:r>
      <w:proofErr w:type="spellEnd"/>
      <w:r w:rsidRPr="005339AB">
        <w:rPr>
          <w:rFonts w:ascii="Book Antiqua" w:eastAsia="宋体" w:hAnsi="Book Antiqua" w:cs="宋体"/>
          <w:sz w:val="20"/>
          <w:szCs w:val="20"/>
          <w:lang w:val="en-US"/>
        </w:rPr>
        <w:t xml:space="preserve"> L, </w:t>
      </w:r>
      <w:proofErr w:type="spellStart"/>
      <w:r w:rsidRPr="005339AB">
        <w:rPr>
          <w:rFonts w:ascii="Book Antiqua" w:eastAsia="宋体" w:hAnsi="Book Antiqua" w:cs="宋体"/>
          <w:sz w:val="20"/>
          <w:szCs w:val="20"/>
          <w:lang w:val="en-US"/>
        </w:rPr>
        <w:t>Ghatei</w:t>
      </w:r>
      <w:proofErr w:type="spellEnd"/>
      <w:r w:rsidRPr="005339AB">
        <w:rPr>
          <w:rFonts w:ascii="Book Antiqua" w:eastAsia="宋体" w:hAnsi="Book Antiqua" w:cs="宋体"/>
          <w:sz w:val="20"/>
          <w:szCs w:val="20"/>
          <w:lang w:val="en-US"/>
        </w:rPr>
        <w:t xml:space="preserve"> MA, Bloom SR, </w:t>
      </w:r>
      <w:proofErr w:type="spellStart"/>
      <w:r w:rsidRPr="005339AB">
        <w:rPr>
          <w:rFonts w:ascii="Book Antiqua" w:eastAsia="宋体" w:hAnsi="Book Antiqua" w:cs="宋体"/>
          <w:sz w:val="20"/>
          <w:szCs w:val="20"/>
          <w:lang w:val="en-US"/>
        </w:rPr>
        <w:t>Olbers</w:t>
      </w:r>
      <w:proofErr w:type="spellEnd"/>
      <w:r w:rsidRPr="005339AB">
        <w:rPr>
          <w:rFonts w:ascii="Book Antiqua" w:eastAsia="宋体" w:hAnsi="Book Antiqua" w:cs="宋体"/>
          <w:sz w:val="20"/>
          <w:szCs w:val="20"/>
          <w:lang w:val="en-US"/>
        </w:rPr>
        <w:t xml:space="preserve"> T. Gut hormones as mediators of appetite and weight loss after Roux-en-Y gastric bypass. </w:t>
      </w:r>
      <w:r w:rsidRPr="005339AB">
        <w:rPr>
          <w:rFonts w:ascii="Book Antiqua" w:eastAsia="宋体" w:hAnsi="Book Antiqua" w:cs="宋体"/>
          <w:i/>
          <w:sz w:val="20"/>
          <w:szCs w:val="20"/>
          <w:lang w:val="en-US"/>
        </w:rPr>
        <w:t>Ann Surg</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2007;</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246</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780-</w:t>
      </w:r>
      <w:r w:rsidRPr="005339AB">
        <w:rPr>
          <w:rFonts w:ascii="Book Antiqua" w:eastAsia="宋体" w:hAnsi="Book Antiqua" w:cs="宋体"/>
          <w:sz w:val="20"/>
          <w:szCs w:val="20"/>
          <w:lang w:val="en-US" w:eastAsia="zh-CN"/>
        </w:rPr>
        <w:t>78</w:t>
      </w:r>
      <w:r w:rsidRPr="005339AB">
        <w:rPr>
          <w:rFonts w:ascii="Book Antiqua" w:eastAsia="宋体" w:hAnsi="Book Antiqua" w:cs="宋体"/>
          <w:sz w:val="20"/>
          <w:szCs w:val="20"/>
          <w:lang w:val="en-US"/>
        </w:rPr>
        <w:t>5</w:t>
      </w:r>
      <w:r w:rsidRPr="005339AB">
        <w:rPr>
          <w:rFonts w:ascii="Book Antiqua" w:eastAsia="宋体" w:hAnsi="Book Antiqua" w:cs="宋体"/>
          <w:sz w:val="20"/>
          <w:szCs w:val="20"/>
          <w:lang w:val="en-US" w:eastAsia="zh-CN"/>
        </w:rPr>
        <w:t xml:space="preserve"> [PMID: 17968169 DOI: 10.1097/SLA.0b013e3180caa3e3]</w:t>
      </w:r>
    </w:p>
    <w:p w14:paraId="162CA4A9"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13 </w:t>
      </w:r>
      <w:proofErr w:type="spellStart"/>
      <w:r w:rsidRPr="005339AB">
        <w:rPr>
          <w:rFonts w:ascii="Book Antiqua" w:eastAsia="宋体" w:hAnsi="Book Antiqua" w:cs="宋体"/>
          <w:b/>
          <w:sz w:val="20"/>
          <w:szCs w:val="20"/>
          <w:lang w:val="en-US"/>
        </w:rPr>
        <w:t>Abbatini</w:t>
      </w:r>
      <w:proofErr w:type="spellEnd"/>
      <w:r w:rsidRPr="005339AB">
        <w:rPr>
          <w:rFonts w:ascii="Book Antiqua" w:eastAsia="宋体" w:hAnsi="Book Antiqua" w:cs="宋体"/>
          <w:b/>
          <w:sz w:val="20"/>
          <w:szCs w:val="20"/>
          <w:lang w:val="en-US"/>
        </w:rPr>
        <w:t xml:space="preserve"> F</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Rizzello</w:t>
      </w:r>
      <w:proofErr w:type="spellEnd"/>
      <w:r w:rsidRPr="005339AB">
        <w:rPr>
          <w:rFonts w:ascii="Book Antiqua" w:eastAsia="宋体" w:hAnsi="Book Antiqua" w:cs="宋体"/>
          <w:sz w:val="20"/>
          <w:szCs w:val="20"/>
          <w:lang w:val="en-US"/>
        </w:rPr>
        <w:t xml:space="preserve"> M, Casella G, </w:t>
      </w:r>
      <w:proofErr w:type="spellStart"/>
      <w:r w:rsidRPr="005339AB">
        <w:rPr>
          <w:rFonts w:ascii="Book Antiqua" w:eastAsia="宋体" w:hAnsi="Book Antiqua" w:cs="宋体"/>
          <w:sz w:val="20"/>
          <w:szCs w:val="20"/>
          <w:lang w:val="en-US"/>
        </w:rPr>
        <w:t>Alessandri</w:t>
      </w:r>
      <w:proofErr w:type="spellEnd"/>
      <w:r w:rsidRPr="005339AB">
        <w:rPr>
          <w:rFonts w:ascii="Book Antiqua" w:eastAsia="宋体" w:hAnsi="Book Antiqua" w:cs="宋体"/>
          <w:sz w:val="20"/>
          <w:szCs w:val="20"/>
          <w:lang w:val="en-US"/>
        </w:rPr>
        <w:t xml:space="preserve"> G, </w:t>
      </w:r>
      <w:proofErr w:type="spellStart"/>
      <w:r w:rsidRPr="005339AB">
        <w:rPr>
          <w:rFonts w:ascii="Book Antiqua" w:eastAsia="宋体" w:hAnsi="Book Antiqua" w:cs="宋体"/>
          <w:sz w:val="20"/>
          <w:szCs w:val="20"/>
          <w:lang w:val="en-US"/>
        </w:rPr>
        <w:t>Capoccia</w:t>
      </w:r>
      <w:proofErr w:type="spellEnd"/>
      <w:r w:rsidRPr="005339AB">
        <w:rPr>
          <w:rFonts w:ascii="Book Antiqua" w:eastAsia="宋体" w:hAnsi="Book Antiqua" w:cs="宋体"/>
          <w:sz w:val="20"/>
          <w:szCs w:val="20"/>
          <w:lang w:val="en-US"/>
        </w:rPr>
        <w:t xml:space="preserve"> D, Leonetti F, Basso N. Long-term effects of laparoscopic sleeve gastrectomy, gastric bypass, and adjustable gastric banding on type 2 diabetes. </w:t>
      </w:r>
      <w:r w:rsidRPr="005339AB">
        <w:rPr>
          <w:rFonts w:ascii="Book Antiqua" w:eastAsia="宋体" w:hAnsi="Book Antiqua" w:cs="宋体"/>
          <w:i/>
          <w:sz w:val="20"/>
          <w:szCs w:val="20"/>
          <w:lang w:val="en-US"/>
        </w:rPr>
        <w:t xml:space="preserve">Surg </w:t>
      </w:r>
      <w:proofErr w:type="spellStart"/>
      <w:r w:rsidRPr="005339AB">
        <w:rPr>
          <w:rFonts w:ascii="Book Antiqua" w:eastAsia="宋体" w:hAnsi="Book Antiqua" w:cs="宋体"/>
          <w:i/>
          <w:sz w:val="20"/>
          <w:szCs w:val="20"/>
          <w:lang w:val="en-US"/>
        </w:rPr>
        <w:t>Endosc</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2010;</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24</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1005-</w:t>
      </w:r>
      <w:r w:rsidRPr="005339AB">
        <w:rPr>
          <w:rFonts w:ascii="Book Antiqua" w:eastAsia="宋体" w:hAnsi="Book Antiqua" w:cs="宋体"/>
          <w:sz w:val="20"/>
          <w:szCs w:val="20"/>
          <w:lang w:val="en-US" w:eastAsia="zh-CN"/>
        </w:rPr>
        <w:t>10</w:t>
      </w:r>
      <w:r w:rsidRPr="005339AB">
        <w:rPr>
          <w:rFonts w:ascii="Book Antiqua" w:eastAsia="宋体" w:hAnsi="Book Antiqua" w:cs="宋体"/>
          <w:sz w:val="20"/>
          <w:szCs w:val="20"/>
          <w:lang w:val="en-US"/>
        </w:rPr>
        <w:t>10</w:t>
      </w:r>
      <w:r w:rsidRPr="005339AB">
        <w:rPr>
          <w:rFonts w:ascii="Book Antiqua" w:eastAsia="宋体" w:hAnsi="Book Antiqua" w:cs="宋体"/>
          <w:sz w:val="20"/>
          <w:szCs w:val="20"/>
          <w:lang w:val="en-US" w:eastAsia="zh-CN"/>
        </w:rPr>
        <w:t xml:space="preserve"> [PMID: 19866235 DOI: 10.1007/s00464-009-0715-9]</w:t>
      </w:r>
    </w:p>
    <w:p w14:paraId="49B5A044"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14 </w:t>
      </w:r>
      <w:proofErr w:type="spellStart"/>
      <w:r w:rsidRPr="005339AB">
        <w:rPr>
          <w:rFonts w:ascii="Book Antiqua" w:eastAsia="宋体" w:hAnsi="Book Antiqua" w:cs="宋体"/>
          <w:b/>
          <w:sz w:val="20"/>
          <w:szCs w:val="20"/>
          <w:lang w:val="en-US"/>
        </w:rPr>
        <w:t>Praveenraj</w:t>
      </w:r>
      <w:proofErr w:type="spellEnd"/>
      <w:r w:rsidRPr="005339AB">
        <w:rPr>
          <w:rFonts w:ascii="Book Antiqua" w:eastAsia="宋体" w:hAnsi="Book Antiqua" w:cs="宋体"/>
          <w:b/>
          <w:sz w:val="20"/>
          <w:szCs w:val="20"/>
          <w:lang w:val="en-US"/>
        </w:rPr>
        <w:t xml:space="preserve"> P</w:t>
      </w:r>
      <w:r w:rsidRPr="005339AB">
        <w:rPr>
          <w:rFonts w:ascii="Book Antiqua" w:eastAsia="宋体" w:hAnsi="Book Antiqua" w:cs="宋体"/>
          <w:sz w:val="20"/>
          <w:szCs w:val="20"/>
          <w:lang w:val="en-US"/>
        </w:rPr>
        <w:t xml:space="preserve">, Gomes RM, Kumar S, Perumal S, </w:t>
      </w:r>
      <w:proofErr w:type="spellStart"/>
      <w:r w:rsidRPr="005339AB">
        <w:rPr>
          <w:rFonts w:ascii="Book Antiqua" w:eastAsia="宋体" w:hAnsi="Book Antiqua" w:cs="宋体"/>
          <w:sz w:val="20"/>
          <w:szCs w:val="20"/>
          <w:lang w:val="en-US"/>
        </w:rPr>
        <w:t>Senthilnathan</w:t>
      </w:r>
      <w:proofErr w:type="spellEnd"/>
      <w:r w:rsidRPr="005339AB">
        <w:rPr>
          <w:rFonts w:ascii="Book Antiqua" w:eastAsia="宋体" w:hAnsi="Book Antiqua" w:cs="宋体"/>
          <w:sz w:val="20"/>
          <w:szCs w:val="20"/>
          <w:lang w:val="en-US"/>
        </w:rPr>
        <w:t xml:space="preserve"> P, </w:t>
      </w:r>
      <w:proofErr w:type="spellStart"/>
      <w:r w:rsidRPr="005339AB">
        <w:rPr>
          <w:rFonts w:ascii="Book Antiqua" w:eastAsia="宋体" w:hAnsi="Book Antiqua" w:cs="宋体"/>
          <w:sz w:val="20"/>
          <w:szCs w:val="20"/>
          <w:lang w:val="en-US"/>
        </w:rPr>
        <w:t>Parthasarathi</w:t>
      </w:r>
      <w:proofErr w:type="spellEnd"/>
      <w:r w:rsidRPr="005339AB">
        <w:rPr>
          <w:rFonts w:ascii="Book Antiqua" w:eastAsia="宋体" w:hAnsi="Book Antiqua" w:cs="宋体"/>
          <w:sz w:val="20"/>
          <w:szCs w:val="20"/>
          <w:lang w:val="en-US"/>
        </w:rPr>
        <w:t xml:space="preserve"> R, </w:t>
      </w:r>
      <w:proofErr w:type="spellStart"/>
      <w:r w:rsidRPr="005339AB">
        <w:rPr>
          <w:rFonts w:ascii="Book Antiqua" w:eastAsia="宋体" w:hAnsi="Book Antiqua" w:cs="宋体"/>
          <w:sz w:val="20"/>
          <w:szCs w:val="20"/>
          <w:lang w:val="en-US"/>
        </w:rPr>
        <w:t>Rajapandian</w:t>
      </w:r>
      <w:proofErr w:type="spellEnd"/>
      <w:r w:rsidRPr="005339AB">
        <w:rPr>
          <w:rFonts w:ascii="Book Antiqua" w:eastAsia="宋体" w:hAnsi="Book Antiqua" w:cs="宋体"/>
          <w:sz w:val="20"/>
          <w:szCs w:val="20"/>
          <w:lang w:val="en-US"/>
        </w:rPr>
        <w:t xml:space="preserve"> S, </w:t>
      </w:r>
      <w:proofErr w:type="spellStart"/>
      <w:r w:rsidRPr="005339AB">
        <w:rPr>
          <w:rFonts w:ascii="Book Antiqua" w:eastAsia="宋体" w:hAnsi="Book Antiqua" w:cs="宋体"/>
          <w:sz w:val="20"/>
          <w:szCs w:val="20"/>
          <w:lang w:val="en-US"/>
        </w:rPr>
        <w:t>Palanivelu</w:t>
      </w:r>
      <w:proofErr w:type="spellEnd"/>
      <w:r w:rsidRPr="005339AB">
        <w:rPr>
          <w:rFonts w:ascii="Book Antiqua" w:eastAsia="宋体" w:hAnsi="Book Antiqua" w:cs="宋体"/>
          <w:sz w:val="20"/>
          <w:szCs w:val="20"/>
          <w:lang w:val="en-US"/>
        </w:rPr>
        <w:t xml:space="preserve"> C. Comparison of weight loss outcomes 1 year after sleeve gastrectomy and Roux-en-Y </w:t>
      </w:r>
      <w:r w:rsidRPr="005339AB">
        <w:rPr>
          <w:rFonts w:ascii="Book Antiqua" w:eastAsia="宋体" w:hAnsi="Book Antiqua" w:cs="宋体"/>
          <w:sz w:val="20"/>
          <w:szCs w:val="20"/>
          <w:lang w:val="en-US"/>
        </w:rPr>
        <w:lastRenderedPageBreak/>
        <w:t xml:space="preserve">gastric bypass in patients aged above 50 years. </w:t>
      </w:r>
      <w:r w:rsidRPr="005339AB">
        <w:rPr>
          <w:rFonts w:ascii="Book Antiqua" w:eastAsia="宋体" w:hAnsi="Book Antiqua" w:cs="宋体"/>
          <w:i/>
          <w:sz w:val="20"/>
          <w:szCs w:val="20"/>
          <w:lang w:val="en-US"/>
        </w:rPr>
        <w:t>J Minim Access Surg</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2016;</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12</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220</w:t>
      </w:r>
      <w:r w:rsidRPr="005339AB">
        <w:rPr>
          <w:rFonts w:ascii="Book Antiqua" w:eastAsia="宋体" w:hAnsi="Book Antiqua" w:cs="宋体"/>
          <w:sz w:val="20"/>
          <w:szCs w:val="20"/>
          <w:lang w:val="en-US" w:eastAsia="zh-CN"/>
        </w:rPr>
        <w:t>-225 [PMID: 27279392 DOI: 10.4103/0972-9941.183481]</w:t>
      </w:r>
    </w:p>
    <w:p w14:paraId="57D2255F"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15 </w:t>
      </w:r>
      <w:r w:rsidRPr="005339AB">
        <w:rPr>
          <w:rFonts w:ascii="Book Antiqua" w:eastAsia="宋体" w:hAnsi="Book Antiqua" w:cs="宋体"/>
          <w:b/>
          <w:sz w:val="20"/>
          <w:szCs w:val="20"/>
          <w:lang w:val="en-US"/>
        </w:rPr>
        <w:t>Lee WJ</w:t>
      </w:r>
      <w:r w:rsidRPr="005339AB">
        <w:rPr>
          <w:rFonts w:ascii="Book Antiqua" w:eastAsia="宋体" w:hAnsi="Book Antiqua" w:cs="宋体"/>
          <w:sz w:val="20"/>
          <w:szCs w:val="20"/>
          <w:lang w:val="en-US"/>
        </w:rPr>
        <w:t xml:space="preserve">, Chong K, Ser KH, Lee YC, Chen SC, Chen JC, Tsai MH, Chuang LM. Gastric bypass vs sleeve gastrectomy for type 2 diabetes mellitus: a randomized controlled trial. </w:t>
      </w:r>
      <w:r w:rsidRPr="005339AB">
        <w:rPr>
          <w:rFonts w:ascii="Book Antiqua" w:eastAsia="宋体" w:hAnsi="Book Antiqua" w:cs="宋体"/>
          <w:i/>
          <w:sz w:val="20"/>
          <w:szCs w:val="20"/>
          <w:lang w:val="en-US"/>
        </w:rPr>
        <w:t>Arch Surg</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2011;</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146</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143-</w:t>
      </w:r>
      <w:r w:rsidRPr="005339AB">
        <w:rPr>
          <w:rFonts w:ascii="Book Antiqua" w:eastAsia="宋体" w:hAnsi="Book Antiqua" w:cs="宋体"/>
          <w:sz w:val="20"/>
          <w:szCs w:val="20"/>
          <w:lang w:val="en-US" w:eastAsia="zh-CN"/>
        </w:rPr>
        <w:t>14</w:t>
      </w:r>
      <w:r w:rsidRPr="005339AB">
        <w:rPr>
          <w:rFonts w:ascii="Book Antiqua" w:eastAsia="宋体" w:hAnsi="Book Antiqua" w:cs="宋体"/>
          <w:sz w:val="20"/>
          <w:szCs w:val="20"/>
          <w:lang w:val="en-US"/>
        </w:rPr>
        <w:t>8</w:t>
      </w:r>
      <w:r w:rsidRPr="005339AB">
        <w:rPr>
          <w:rFonts w:ascii="Book Antiqua" w:eastAsia="宋体" w:hAnsi="Book Antiqua" w:cs="宋体"/>
          <w:sz w:val="20"/>
          <w:szCs w:val="20"/>
          <w:lang w:val="en-US" w:eastAsia="zh-CN"/>
        </w:rPr>
        <w:t xml:space="preserve"> [PMID: 21339423 DOI: 10.1001/archsurg.2010.326]</w:t>
      </w:r>
    </w:p>
    <w:p w14:paraId="33F09118"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16 </w:t>
      </w:r>
      <w:r w:rsidRPr="005339AB">
        <w:rPr>
          <w:rFonts w:ascii="Book Antiqua" w:eastAsia="宋体" w:hAnsi="Book Antiqua" w:cs="宋体"/>
          <w:b/>
          <w:sz w:val="20"/>
          <w:szCs w:val="20"/>
          <w:lang w:val="en-US"/>
        </w:rPr>
        <w:t>Vidal J</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Ibarzabal</w:t>
      </w:r>
      <w:proofErr w:type="spellEnd"/>
      <w:r w:rsidRPr="005339AB">
        <w:rPr>
          <w:rFonts w:ascii="Book Antiqua" w:eastAsia="宋体" w:hAnsi="Book Antiqua" w:cs="宋体"/>
          <w:sz w:val="20"/>
          <w:szCs w:val="20"/>
          <w:lang w:val="en-US"/>
        </w:rPr>
        <w:t xml:space="preserve"> A, Romero F, Delgado S, </w:t>
      </w:r>
      <w:proofErr w:type="spellStart"/>
      <w:r w:rsidRPr="005339AB">
        <w:rPr>
          <w:rFonts w:ascii="Book Antiqua" w:eastAsia="宋体" w:hAnsi="Book Antiqua" w:cs="宋体"/>
          <w:sz w:val="20"/>
          <w:szCs w:val="20"/>
          <w:lang w:val="en-US"/>
        </w:rPr>
        <w:t>Momblán</w:t>
      </w:r>
      <w:proofErr w:type="spellEnd"/>
      <w:r w:rsidRPr="005339AB">
        <w:rPr>
          <w:rFonts w:ascii="Book Antiqua" w:eastAsia="宋体" w:hAnsi="Book Antiqua" w:cs="宋体"/>
          <w:sz w:val="20"/>
          <w:szCs w:val="20"/>
          <w:lang w:val="en-US"/>
        </w:rPr>
        <w:t xml:space="preserve"> D, Flores L, Lacy A. Type 2 diabetes mellitus and the metabolic syndrome following sleeve gastrectomy in severely obese subjects.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Surg</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2008;</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18</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1077</w:t>
      </w:r>
      <w:r w:rsidRPr="005339AB">
        <w:rPr>
          <w:rFonts w:ascii="Book Antiqua" w:eastAsia="宋体" w:hAnsi="Book Antiqua" w:cs="宋体"/>
          <w:sz w:val="20"/>
          <w:szCs w:val="20"/>
          <w:lang w:val="en-US" w:eastAsia="zh-CN"/>
        </w:rPr>
        <w:t>-1082 [PMID: 18521701 DOI: 10.1007/s11695-008-9547-2]</w:t>
      </w:r>
    </w:p>
    <w:p w14:paraId="2EFB088E"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17 </w:t>
      </w:r>
      <w:proofErr w:type="spellStart"/>
      <w:r w:rsidRPr="005339AB">
        <w:rPr>
          <w:rFonts w:ascii="Book Antiqua" w:eastAsia="宋体" w:hAnsi="Book Antiqua" w:cs="宋体"/>
          <w:b/>
          <w:sz w:val="20"/>
          <w:szCs w:val="20"/>
          <w:lang w:val="en-US"/>
        </w:rPr>
        <w:t>Osland</w:t>
      </w:r>
      <w:proofErr w:type="spellEnd"/>
      <w:r w:rsidRPr="005339AB">
        <w:rPr>
          <w:rFonts w:ascii="Book Antiqua" w:eastAsia="宋体" w:hAnsi="Book Antiqua" w:cs="宋体"/>
          <w:b/>
          <w:sz w:val="20"/>
          <w:szCs w:val="20"/>
          <w:lang w:val="en-US"/>
        </w:rPr>
        <w:t xml:space="preserve"> E</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Yunus</w:t>
      </w:r>
      <w:proofErr w:type="spellEnd"/>
      <w:r w:rsidRPr="005339AB">
        <w:rPr>
          <w:rFonts w:ascii="Book Antiqua" w:eastAsia="宋体" w:hAnsi="Book Antiqua" w:cs="宋体"/>
          <w:sz w:val="20"/>
          <w:szCs w:val="20"/>
          <w:lang w:val="en-US"/>
        </w:rPr>
        <w:t xml:space="preserve"> RM, Khan S, </w:t>
      </w:r>
      <w:proofErr w:type="spellStart"/>
      <w:r w:rsidRPr="005339AB">
        <w:rPr>
          <w:rFonts w:ascii="Book Antiqua" w:eastAsia="宋体" w:hAnsi="Book Antiqua" w:cs="宋体"/>
          <w:sz w:val="20"/>
          <w:szCs w:val="20"/>
          <w:lang w:val="en-US"/>
        </w:rPr>
        <w:t>Memon</w:t>
      </w:r>
      <w:proofErr w:type="spellEnd"/>
      <w:r w:rsidRPr="005339AB">
        <w:rPr>
          <w:rFonts w:ascii="Book Antiqua" w:eastAsia="宋体" w:hAnsi="Book Antiqua" w:cs="宋体"/>
          <w:sz w:val="20"/>
          <w:szCs w:val="20"/>
          <w:lang w:val="en-US"/>
        </w:rPr>
        <w:t xml:space="preserve"> B, </w:t>
      </w:r>
      <w:proofErr w:type="spellStart"/>
      <w:r w:rsidRPr="005339AB">
        <w:rPr>
          <w:rFonts w:ascii="Book Antiqua" w:eastAsia="宋体" w:hAnsi="Book Antiqua" w:cs="宋体"/>
          <w:sz w:val="20"/>
          <w:szCs w:val="20"/>
          <w:lang w:val="en-US"/>
        </w:rPr>
        <w:t>Memon</w:t>
      </w:r>
      <w:proofErr w:type="spellEnd"/>
      <w:r w:rsidRPr="005339AB">
        <w:rPr>
          <w:rFonts w:ascii="Book Antiqua" w:eastAsia="宋体" w:hAnsi="Book Antiqua" w:cs="宋体"/>
          <w:sz w:val="20"/>
          <w:szCs w:val="20"/>
          <w:lang w:val="en-US"/>
        </w:rPr>
        <w:t xml:space="preserve"> MA. Diabetes improvement and resolution following laparoscopic vertical sleeve gastrectomy (LVSG) versus laparoscopic Roux-en-Y gastric bypass (LRYGB) procedures: a systematic review of randomized controlled trials. </w:t>
      </w:r>
      <w:r w:rsidRPr="005339AB">
        <w:rPr>
          <w:rFonts w:ascii="Book Antiqua" w:eastAsia="宋体" w:hAnsi="Book Antiqua" w:cs="宋体"/>
          <w:i/>
          <w:sz w:val="20"/>
          <w:szCs w:val="20"/>
          <w:lang w:val="en-US"/>
        </w:rPr>
        <w:t xml:space="preserve">Surg </w:t>
      </w:r>
      <w:proofErr w:type="spellStart"/>
      <w:r w:rsidRPr="005339AB">
        <w:rPr>
          <w:rFonts w:ascii="Book Antiqua" w:eastAsia="宋体" w:hAnsi="Book Antiqua" w:cs="宋体"/>
          <w:i/>
          <w:sz w:val="20"/>
          <w:szCs w:val="20"/>
          <w:lang w:val="en-US"/>
        </w:rPr>
        <w:t>Endosc</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2017;</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31</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1952-</w:t>
      </w:r>
      <w:r w:rsidRPr="005339AB">
        <w:rPr>
          <w:rFonts w:ascii="Book Antiqua" w:eastAsia="宋体" w:hAnsi="Book Antiqua" w:cs="宋体"/>
          <w:sz w:val="20"/>
          <w:szCs w:val="20"/>
          <w:lang w:val="en-US" w:eastAsia="zh-CN"/>
        </w:rPr>
        <w:t>19</w:t>
      </w:r>
      <w:r w:rsidRPr="005339AB">
        <w:rPr>
          <w:rFonts w:ascii="Book Antiqua" w:eastAsia="宋体" w:hAnsi="Book Antiqua" w:cs="宋体"/>
          <w:sz w:val="20"/>
          <w:szCs w:val="20"/>
          <w:lang w:val="en-US"/>
        </w:rPr>
        <w:t>63</w:t>
      </w:r>
      <w:r w:rsidRPr="005339AB">
        <w:rPr>
          <w:rFonts w:ascii="Book Antiqua" w:eastAsia="宋体" w:hAnsi="Book Antiqua" w:cs="宋体"/>
          <w:sz w:val="20"/>
          <w:szCs w:val="20"/>
          <w:lang w:val="en-US" w:eastAsia="zh-CN"/>
        </w:rPr>
        <w:t xml:space="preserve"> [PMID: 27623997 DOI: 10.1007/s00464-016-5202-5]</w:t>
      </w:r>
    </w:p>
    <w:p w14:paraId="6F840A52"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18 </w:t>
      </w:r>
      <w:proofErr w:type="spellStart"/>
      <w:r w:rsidRPr="005339AB">
        <w:rPr>
          <w:rFonts w:ascii="Book Antiqua" w:eastAsia="宋体" w:hAnsi="Book Antiqua" w:cs="宋体"/>
          <w:b/>
          <w:sz w:val="20"/>
          <w:szCs w:val="20"/>
          <w:lang w:val="en-US"/>
        </w:rPr>
        <w:t>Guraya</w:t>
      </w:r>
      <w:proofErr w:type="spellEnd"/>
      <w:r w:rsidRPr="005339AB">
        <w:rPr>
          <w:rFonts w:ascii="Book Antiqua" w:eastAsia="宋体" w:hAnsi="Book Antiqua" w:cs="宋体"/>
          <w:b/>
          <w:sz w:val="20"/>
          <w:szCs w:val="20"/>
          <w:lang w:val="en-US"/>
        </w:rPr>
        <w:t xml:space="preserve"> SY</w:t>
      </w:r>
      <w:r w:rsidRPr="005339AB">
        <w:rPr>
          <w:rFonts w:ascii="Book Antiqua" w:eastAsia="宋体" w:hAnsi="Book Antiqua" w:cs="宋体"/>
          <w:sz w:val="20"/>
          <w:szCs w:val="20"/>
          <w:lang w:val="en-US"/>
        </w:rPr>
        <w:t xml:space="preserve">, Norman RI, </w:t>
      </w:r>
      <w:proofErr w:type="spellStart"/>
      <w:r w:rsidRPr="005339AB">
        <w:rPr>
          <w:rFonts w:ascii="Book Antiqua" w:eastAsia="宋体" w:hAnsi="Book Antiqua" w:cs="宋体"/>
          <w:sz w:val="20"/>
          <w:szCs w:val="20"/>
          <w:lang w:val="en-US"/>
        </w:rPr>
        <w:t>Khoshhal</w:t>
      </w:r>
      <w:proofErr w:type="spellEnd"/>
      <w:r w:rsidRPr="005339AB">
        <w:rPr>
          <w:rFonts w:ascii="Book Antiqua" w:eastAsia="宋体" w:hAnsi="Book Antiqua" w:cs="宋体"/>
          <w:sz w:val="20"/>
          <w:szCs w:val="20"/>
          <w:lang w:val="en-US"/>
        </w:rPr>
        <w:t xml:space="preserve"> KI, </w:t>
      </w:r>
      <w:proofErr w:type="spellStart"/>
      <w:r w:rsidRPr="005339AB">
        <w:rPr>
          <w:rFonts w:ascii="Book Antiqua" w:eastAsia="宋体" w:hAnsi="Book Antiqua" w:cs="宋体"/>
          <w:sz w:val="20"/>
          <w:szCs w:val="20"/>
          <w:lang w:val="en-US"/>
        </w:rPr>
        <w:t>Guraya</w:t>
      </w:r>
      <w:proofErr w:type="spellEnd"/>
      <w:r w:rsidRPr="005339AB">
        <w:rPr>
          <w:rFonts w:ascii="Book Antiqua" w:eastAsia="宋体" w:hAnsi="Book Antiqua" w:cs="宋体"/>
          <w:sz w:val="20"/>
          <w:szCs w:val="20"/>
          <w:lang w:val="en-US"/>
        </w:rPr>
        <w:t xml:space="preserve"> SS, </w:t>
      </w:r>
      <w:proofErr w:type="spellStart"/>
      <w:r w:rsidRPr="005339AB">
        <w:rPr>
          <w:rFonts w:ascii="Book Antiqua" w:eastAsia="宋体" w:hAnsi="Book Antiqua" w:cs="宋体"/>
          <w:sz w:val="20"/>
          <w:szCs w:val="20"/>
          <w:lang w:val="en-US"/>
        </w:rPr>
        <w:t>Forgione</w:t>
      </w:r>
      <w:proofErr w:type="spellEnd"/>
      <w:r w:rsidRPr="005339AB">
        <w:rPr>
          <w:rFonts w:ascii="Book Antiqua" w:eastAsia="宋体" w:hAnsi="Book Antiqua" w:cs="宋体"/>
          <w:sz w:val="20"/>
          <w:szCs w:val="20"/>
          <w:lang w:val="en-US"/>
        </w:rPr>
        <w:t xml:space="preserve"> A. Publish or Perish mantra in the medical field: A systematic review of the reasons, consequences and remedies. </w:t>
      </w:r>
      <w:r w:rsidRPr="005339AB">
        <w:rPr>
          <w:rFonts w:ascii="Book Antiqua" w:eastAsia="宋体" w:hAnsi="Book Antiqua" w:cs="宋体"/>
          <w:i/>
          <w:sz w:val="20"/>
          <w:szCs w:val="20"/>
          <w:lang w:val="en-US"/>
        </w:rPr>
        <w:t>Pak J Med Sci</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2016;</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32</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1562</w:t>
      </w:r>
      <w:r w:rsidRPr="005339AB">
        <w:rPr>
          <w:rFonts w:ascii="Book Antiqua" w:eastAsia="宋体" w:hAnsi="Book Antiqua" w:cs="宋体"/>
          <w:sz w:val="20"/>
          <w:szCs w:val="20"/>
          <w:lang w:val="en-US" w:eastAsia="zh-CN"/>
        </w:rPr>
        <w:t>-1567 [PMID: 28083065 DOI: 10.12669/pjms.326.10490]</w:t>
      </w:r>
    </w:p>
    <w:p w14:paraId="378CEAB8"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19 </w:t>
      </w:r>
      <w:r w:rsidRPr="005339AB">
        <w:rPr>
          <w:rFonts w:ascii="Book Antiqua" w:eastAsia="宋体" w:hAnsi="Book Antiqua" w:cs="宋体"/>
          <w:b/>
          <w:sz w:val="20"/>
          <w:szCs w:val="20"/>
          <w:lang w:val="en-US"/>
        </w:rPr>
        <w:t>Shen SC</w:t>
      </w:r>
      <w:r w:rsidRPr="005339AB">
        <w:rPr>
          <w:rFonts w:ascii="Book Antiqua" w:eastAsia="宋体" w:hAnsi="Book Antiqua" w:cs="宋体"/>
          <w:sz w:val="20"/>
          <w:szCs w:val="20"/>
          <w:lang w:val="en-US"/>
        </w:rPr>
        <w:t xml:space="preserve">, Wang W, Tam KW, Chen HA, Lin YK, Wang SY, Huang MT, Su YH. Validating Risk Prediction Models of Diabetes Remission After Sleeve Gastrectomy.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Surg</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2019;</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29</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221-</w:t>
      </w:r>
      <w:r w:rsidRPr="005339AB">
        <w:rPr>
          <w:rFonts w:ascii="Book Antiqua" w:eastAsia="宋体" w:hAnsi="Book Antiqua" w:cs="宋体"/>
          <w:sz w:val="20"/>
          <w:szCs w:val="20"/>
          <w:lang w:val="en-US" w:eastAsia="zh-CN"/>
        </w:rPr>
        <w:t>22</w:t>
      </w:r>
      <w:r w:rsidRPr="005339AB">
        <w:rPr>
          <w:rFonts w:ascii="Book Antiqua" w:eastAsia="宋体" w:hAnsi="Book Antiqua" w:cs="宋体"/>
          <w:sz w:val="20"/>
          <w:szCs w:val="20"/>
          <w:lang w:val="en-US"/>
        </w:rPr>
        <w:t>9</w:t>
      </w:r>
      <w:r w:rsidRPr="005339AB">
        <w:rPr>
          <w:rFonts w:ascii="Book Antiqua" w:eastAsia="宋体" w:hAnsi="Book Antiqua" w:cs="宋体"/>
          <w:sz w:val="20"/>
          <w:szCs w:val="20"/>
          <w:lang w:val="en-US" w:eastAsia="zh-CN"/>
        </w:rPr>
        <w:t xml:space="preserve"> [PMID: 30251094 DOI: 10.1007/s11695-018-3510-7]</w:t>
      </w:r>
    </w:p>
    <w:p w14:paraId="3415634B"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20 </w:t>
      </w:r>
      <w:proofErr w:type="spellStart"/>
      <w:r w:rsidRPr="005339AB">
        <w:rPr>
          <w:rFonts w:ascii="Book Antiqua" w:eastAsia="宋体" w:hAnsi="Book Antiqua" w:cs="宋体"/>
          <w:b/>
          <w:sz w:val="20"/>
          <w:szCs w:val="20"/>
          <w:lang w:val="en-US"/>
        </w:rPr>
        <w:t>Guraya</w:t>
      </w:r>
      <w:proofErr w:type="spellEnd"/>
      <w:r w:rsidRPr="005339AB">
        <w:rPr>
          <w:rFonts w:ascii="Book Antiqua" w:eastAsia="宋体" w:hAnsi="Book Antiqua" w:cs="宋体"/>
          <w:b/>
          <w:sz w:val="20"/>
          <w:szCs w:val="20"/>
          <w:lang w:val="en-US"/>
        </w:rPr>
        <w:t xml:space="preserve"> SY</w:t>
      </w:r>
      <w:r w:rsidRPr="005339AB">
        <w:rPr>
          <w:rFonts w:ascii="Book Antiqua" w:eastAsia="宋体" w:hAnsi="Book Antiqua" w:cs="宋体"/>
          <w:sz w:val="20"/>
          <w:szCs w:val="20"/>
          <w:lang w:val="en-US"/>
        </w:rPr>
        <w:t xml:space="preserve">, Barr H. The effectiveness of interprofessional education in healthcare: </w:t>
      </w:r>
      <w:r w:rsidRPr="005339AB">
        <w:rPr>
          <w:rFonts w:ascii="Book Antiqua" w:eastAsia="宋体" w:hAnsi="Book Antiqua" w:cs="宋体"/>
          <w:sz w:val="20"/>
          <w:szCs w:val="20"/>
          <w:lang w:val="en-US" w:eastAsia="zh-CN"/>
        </w:rPr>
        <w:t>A</w:t>
      </w:r>
      <w:r w:rsidRPr="005339AB">
        <w:rPr>
          <w:rFonts w:ascii="Book Antiqua" w:eastAsia="宋体" w:hAnsi="Book Antiqua" w:cs="宋体"/>
          <w:sz w:val="20"/>
          <w:szCs w:val="20"/>
          <w:lang w:val="en-US"/>
        </w:rPr>
        <w:t xml:space="preserve"> systematic review and meta-analysis. </w:t>
      </w:r>
      <w:r w:rsidRPr="005339AB">
        <w:rPr>
          <w:rFonts w:ascii="Book Antiqua" w:eastAsia="宋体" w:hAnsi="Book Antiqua" w:cs="宋体"/>
          <w:i/>
          <w:sz w:val="20"/>
          <w:szCs w:val="20"/>
          <w:lang w:val="en-US"/>
        </w:rPr>
        <w:t>Kaohsiung J Med Sci</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2018;</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34</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160-</w:t>
      </w:r>
      <w:r w:rsidRPr="005339AB">
        <w:rPr>
          <w:rFonts w:ascii="Book Antiqua" w:eastAsia="宋体" w:hAnsi="Book Antiqua" w:cs="宋体"/>
          <w:sz w:val="20"/>
          <w:szCs w:val="20"/>
          <w:lang w:val="en-US" w:eastAsia="zh-CN"/>
        </w:rPr>
        <w:t>16</w:t>
      </w:r>
      <w:r w:rsidRPr="005339AB">
        <w:rPr>
          <w:rFonts w:ascii="Book Antiqua" w:eastAsia="宋体" w:hAnsi="Book Antiqua" w:cs="宋体"/>
          <w:sz w:val="20"/>
          <w:szCs w:val="20"/>
          <w:lang w:val="en-US"/>
        </w:rPr>
        <w:t>5</w:t>
      </w:r>
      <w:r w:rsidRPr="005339AB">
        <w:rPr>
          <w:rFonts w:ascii="Book Antiqua" w:eastAsia="宋体" w:hAnsi="Book Antiqua" w:cs="宋体"/>
          <w:sz w:val="20"/>
          <w:szCs w:val="20"/>
          <w:lang w:val="en-US" w:eastAsia="zh-CN"/>
        </w:rPr>
        <w:t xml:space="preserve"> [PMID: 29475463 DOI: 10.1016/j.kjms.2017.12.009]</w:t>
      </w:r>
    </w:p>
    <w:p w14:paraId="338F14E8"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21 </w:t>
      </w:r>
      <w:r w:rsidRPr="005339AB">
        <w:rPr>
          <w:rFonts w:ascii="Book Antiqua" w:eastAsia="宋体" w:hAnsi="Book Antiqua" w:cs="宋体"/>
          <w:b/>
          <w:sz w:val="20"/>
          <w:szCs w:val="20"/>
          <w:lang w:val="en-US"/>
        </w:rPr>
        <w:t>Higgins JP</w:t>
      </w:r>
      <w:r w:rsidRPr="005339AB">
        <w:rPr>
          <w:rFonts w:ascii="Book Antiqua" w:eastAsia="宋体" w:hAnsi="Book Antiqua" w:cs="宋体"/>
          <w:sz w:val="20"/>
          <w:szCs w:val="20"/>
          <w:lang w:val="en-US"/>
        </w:rPr>
        <w:t>, Green S. Cochrane handbook for systematic reviews of interventions</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i/>
          <w:sz w:val="20"/>
          <w:szCs w:val="20"/>
          <w:lang w:val="en-US"/>
        </w:rPr>
        <w:t xml:space="preserve">John Wiley </w:t>
      </w:r>
      <w:r w:rsidRPr="005339AB">
        <w:rPr>
          <w:rFonts w:ascii="Book Antiqua" w:eastAsia="宋体" w:hAnsi="Book Antiqua" w:cs="宋体"/>
          <w:sz w:val="20"/>
          <w:szCs w:val="20"/>
          <w:lang w:val="en-US"/>
        </w:rPr>
        <w:t>&amp;</w:t>
      </w:r>
      <w:r w:rsidRPr="005339AB">
        <w:rPr>
          <w:rFonts w:ascii="Book Antiqua" w:eastAsia="宋体" w:hAnsi="Book Antiqua" w:cs="宋体"/>
          <w:i/>
          <w:sz w:val="20"/>
          <w:szCs w:val="20"/>
          <w:lang w:val="en-US"/>
        </w:rPr>
        <w:t xml:space="preserve"> Sons</w:t>
      </w:r>
      <w:r w:rsidRPr="005339AB">
        <w:rPr>
          <w:rFonts w:ascii="Book Antiqua" w:eastAsia="宋体" w:hAnsi="Book Antiqua" w:cs="宋体"/>
          <w:sz w:val="20"/>
          <w:szCs w:val="20"/>
          <w:lang w:val="en-US"/>
        </w:rPr>
        <w:t>; 2011</w:t>
      </w:r>
      <w:r w:rsidRPr="005339AB">
        <w:rPr>
          <w:rFonts w:ascii="Book Antiqua" w:eastAsia="宋体" w:hAnsi="Book Antiqua" w:cs="宋体"/>
          <w:sz w:val="20"/>
          <w:szCs w:val="20"/>
          <w:lang w:val="en-US" w:eastAsia="zh-CN"/>
        </w:rPr>
        <w:t xml:space="preserve"> [DOI: 10.1002/9780470712184.ch1]</w:t>
      </w:r>
    </w:p>
    <w:p w14:paraId="1321C7E6"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22 </w:t>
      </w:r>
      <w:r w:rsidRPr="005339AB">
        <w:rPr>
          <w:rFonts w:ascii="Book Antiqua" w:eastAsia="宋体" w:hAnsi="Book Antiqua" w:cs="宋体"/>
          <w:b/>
          <w:sz w:val="20"/>
          <w:szCs w:val="20"/>
          <w:lang w:val="en-US"/>
        </w:rPr>
        <w:t>Yang J</w:t>
      </w:r>
      <w:r w:rsidRPr="005339AB">
        <w:rPr>
          <w:rFonts w:ascii="Book Antiqua" w:eastAsia="宋体" w:hAnsi="Book Antiqua" w:cs="宋体"/>
          <w:sz w:val="20"/>
          <w:szCs w:val="20"/>
          <w:lang w:val="en-US"/>
        </w:rPr>
        <w:t xml:space="preserve">, Wang C, Cao G, Yang W, Yu S, </w:t>
      </w:r>
      <w:proofErr w:type="spellStart"/>
      <w:r w:rsidRPr="005339AB">
        <w:rPr>
          <w:rFonts w:ascii="Book Antiqua" w:eastAsia="宋体" w:hAnsi="Book Antiqua" w:cs="宋体"/>
          <w:sz w:val="20"/>
          <w:szCs w:val="20"/>
          <w:lang w:val="en-US"/>
        </w:rPr>
        <w:t>Zhai</w:t>
      </w:r>
      <w:proofErr w:type="spellEnd"/>
      <w:r w:rsidRPr="005339AB">
        <w:rPr>
          <w:rFonts w:ascii="Book Antiqua" w:eastAsia="宋体" w:hAnsi="Book Antiqua" w:cs="宋体"/>
          <w:sz w:val="20"/>
          <w:szCs w:val="20"/>
          <w:lang w:val="en-US"/>
        </w:rPr>
        <w:t xml:space="preserve"> H, Pan Y. Long-term effects of laparoscopic sleeve gastrectomy versus </w:t>
      </w:r>
      <w:proofErr w:type="spellStart"/>
      <w:r w:rsidRPr="005339AB">
        <w:rPr>
          <w:rFonts w:ascii="Book Antiqua" w:eastAsia="宋体" w:hAnsi="Book Antiqua" w:cs="宋体"/>
          <w:sz w:val="20"/>
          <w:szCs w:val="20"/>
          <w:lang w:val="en-US"/>
        </w:rPr>
        <w:t>roux-en-Y</w:t>
      </w:r>
      <w:proofErr w:type="spellEnd"/>
      <w:r w:rsidRPr="005339AB">
        <w:rPr>
          <w:rFonts w:ascii="Book Antiqua" w:eastAsia="宋体" w:hAnsi="Book Antiqua" w:cs="宋体"/>
          <w:sz w:val="20"/>
          <w:szCs w:val="20"/>
          <w:lang w:val="en-US"/>
        </w:rPr>
        <w:t xml:space="preserve"> gastric bypass for the treatment of Chinese type 2 diabetes mellitus patients with body mass index 28-35 kg/m</w:t>
      </w:r>
      <w:r w:rsidRPr="005339AB">
        <w:rPr>
          <w:rFonts w:ascii="Book Antiqua" w:eastAsia="宋体" w:hAnsi="Book Antiqua" w:cs="宋体"/>
          <w:sz w:val="20"/>
          <w:szCs w:val="20"/>
          <w:vertAlign w:val="superscript"/>
          <w:lang w:val="en-US"/>
        </w:rPr>
        <w:t>2</w:t>
      </w:r>
      <w:r w:rsidRPr="005339AB">
        <w:rPr>
          <w:rFonts w:ascii="Book Antiqua" w:eastAsia="宋体" w:hAnsi="Book Antiqua" w:cs="宋体"/>
          <w:sz w:val="20"/>
          <w:szCs w:val="20"/>
          <w:lang w:val="en-US"/>
        </w:rPr>
        <w:t xml:space="preserve">. </w:t>
      </w:r>
      <w:r w:rsidRPr="005339AB">
        <w:rPr>
          <w:rFonts w:ascii="Book Antiqua" w:eastAsia="宋体" w:hAnsi="Book Antiqua" w:cs="宋体"/>
          <w:i/>
          <w:sz w:val="20"/>
          <w:szCs w:val="20"/>
          <w:lang w:val="en-US"/>
        </w:rPr>
        <w:t>BMC Surg</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2015;</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15</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88</w:t>
      </w:r>
      <w:r w:rsidRPr="005339AB">
        <w:rPr>
          <w:rFonts w:ascii="Book Antiqua" w:eastAsia="宋体" w:hAnsi="Book Antiqua" w:cs="宋体"/>
          <w:sz w:val="20"/>
          <w:szCs w:val="20"/>
          <w:lang w:val="en-US" w:eastAsia="zh-CN"/>
        </w:rPr>
        <w:t xml:space="preserve"> [PMID: 26198306 DOI: 10.1186/s12893-015-0074-5]</w:t>
      </w:r>
    </w:p>
    <w:p w14:paraId="11FE7E33"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23 </w:t>
      </w:r>
      <w:r w:rsidRPr="005339AB">
        <w:rPr>
          <w:rFonts w:ascii="Book Antiqua" w:eastAsia="宋体" w:hAnsi="Book Antiqua" w:cs="宋体"/>
          <w:b/>
          <w:sz w:val="20"/>
          <w:szCs w:val="20"/>
          <w:lang w:val="en-US"/>
        </w:rPr>
        <w:t>Li K</w:t>
      </w:r>
      <w:r w:rsidRPr="005339AB">
        <w:rPr>
          <w:rFonts w:ascii="Book Antiqua" w:eastAsia="宋体" w:hAnsi="Book Antiqua" w:cs="宋体"/>
          <w:sz w:val="20"/>
          <w:szCs w:val="20"/>
          <w:lang w:val="en-US"/>
        </w:rPr>
        <w:t xml:space="preserve">, Gao F, </w:t>
      </w:r>
      <w:proofErr w:type="spellStart"/>
      <w:r w:rsidRPr="005339AB">
        <w:rPr>
          <w:rFonts w:ascii="Book Antiqua" w:eastAsia="宋体" w:hAnsi="Book Antiqua" w:cs="宋体"/>
          <w:sz w:val="20"/>
          <w:szCs w:val="20"/>
          <w:lang w:val="en-US"/>
        </w:rPr>
        <w:t>Xue</w:t>
      </w:r>
      <w:proofErr w:type="spellEnd"/>
      <w:r w:rsidRPr="005339AB">
        <w:rPr>
          <w:rFonts w:ascii="Book Antiqua" w:eastAsia="宋体" w:hAnsi="Book Antiqua" w:cs="宋体"/>
          <w:sz w:val="20"/>
          <w:szCs w:val="20"/>
          <w:lang w:val="en-US"/>
        </w:rPr>
        <w:t xml:space="preserve"> H, Jiang Q, Wang Y, Shen Q, Tian Y, Yang Y. Comparative study on laparoscopic sleeve gastrectomy and laparoscopic gastric bypass for treatment of morbid obesity patients. </w:t>
      </w:r>
      <w:proofErr w:type="spellStart"/>
      <w:r w:rsidRPr="005339AB">
        <w:rPr>
          <w:rFonts w:ascii="Book Antiqua" w:eastAsia="宋体" w:hAnsi="Book Antiqua" w:cs="宋体"/>
          <w:i/>
          <w:sz w:val="20"/>
          <w:szCs w:val="20"/>
          <w:lang w:val="en-US"/>
        </w:rPr>
        <w:t>Hepatogastroenterology</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2014;</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61</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319-</w:t>
      </w:r>
      <w:r w:rsidRPr="005339AB">
        <w:rPr>
          <w:rFonts w:ascii="Book Antiqua" w:eastAsia="宋体" w:hAnsi="Book Antiqua" w:cs="宋体"/>
          <w:sz w:val="20"/>
          <w:szCs w:val="20"/>
          <w:lang w:val="en-US" w:eastAsia="zh-CN"/>
        </w:rPr>
        <w:t>3</w:t>
      </w:r>
      <w:r w:rsidRPr="005339AB">
        <w:rPr>
          <w:rFonts w:ascii="Book Antiqua" w:eastAsia="宋体" w:hAnsi="Book Antiqua" w:cs="宋体"/>
          <w:sz w:val="20"/>
          <w:szCs w:val="20"/>
          <w:lang w:val="en-US"/>
        </w:rPr>
        <w:t>22</w:t>
      </w:r>
      <w:r w:rsidRPr="005339AB">
        <w:rPr>
          <w:rFonts w:ascii="Book Antiqua" w:eastAsia="宋体" w:hAnsi="Book Antiqua" w:cs="宋体"/>
          <w:sz w:val="20"/>
          <w:szCs w:val="20"/>
          <w:lang w:val="en-US" w:eastAsia="zh-CN"/>
        </w:rPr>
        <w:t xml:space="preserve"> [PMID: 24901132 DOI: 10.5754/hge13901]</w:t>
      </w:r>
    </w:p>
    <w:p w14:paraId="6B3C347B"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24 </w:t>
      </w:r>
      <w:proofErr w:type="spellStart"/>
      <w:r w:rsidRPr="005339AB">
        <w:rPr>
          <w:rFonts w:ascii="Book Antiqua" w:eastAsia="宋体" w:hAnsi="Book Antiqua" w:cs="宋体"/>
          <w:b/>
          <w:sz w:val="20"/>
          <w:szCs w:val="20"/>
          <w:lang w:val="en-US"/>
        </w:rPr>
        <w:t>Zerrweck</w:t>
      </w:r>
      <w:proofErr w:type="spellEnd"/>
      <w:r w:rsidRPr="005339AB">
        <w:rPr>
          <w:rFonts w:ascii="Book Antiqua" w:eastAsia="宋体" w:hAnsi="Book Antiqua" w:cs="宋体"/>
          <w:b/>
          <w:sz w:val="20"/>
          <w:szCs w:val="20"/>
          <w:lang w:val="en-US"/>
        </w:rPr>
        <w:t xml:space="preserve"> C</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Sepúlveda</w:t>
      </w:r>
      <w:proofErr w:type="spellEnd"/>
      <w:r w:rsidRPr="005339AB">
        <w:rPr>
          <w:rFonts w:ascii="Book Antiqua" w:eastAsia="宋体" w:hAnsi="Book Antiqua" w:cs="宋体"/>
          <w:sz w:val="20"/>
          <w:szCs w:val="20"/>
          <w:lang w:val="en-US"/>
        </w:rPr>
        <w:t xml:space="preserve"> EM, </w:t>
      </w:r>
      <w:proofErr w:type="spellStart"/>
      <w:r w:rsidRPr="005339AB">
        <w:rPr>
          <w:rFonts w:ascii="Book Antiqua" w:eastAsia="宋体" w:hAnsi="Book Antiqua" w:cs="宋体"/>
          <w:sz w:val="20"/>
          <w:szCs w:val="20"/>
          <w:lang w:val="en-US"/>
        </w:rPr>
        <w:t>Maydón</w:t>
      </w:r>
      <w:proofErr w:type="spellEnd"/>
      <w:r w:rsidRPr="005339AB">
        <w:rPr>
          <w:rFonts w:ascii="Book Antiqua" w:eastAsia="宋体" w:hAnsi="Book Antiqua" w:cs="宋体"/>
          <w:sz w:val="20"/>
          <w:szCs w:val="20"/>
          <w:lang w:val="en-US"/>
        </w:rPr>
        <w:t xml:space="preserve"> HG, Campos F, </w:t>
      </w:r>
      <w:proofErr w:type="spellStart"/>
      <w:r w:rsidRPr="005339AB">
        <w:rPr>
          <w:rFonts w:ascii="Book Antiqua" w:eastAsia="宋体" w:hAnsi="Book Antiqua" w:cs="宋体"/>
          <w:sz w:val="20"/>
          <w:szCs w:val="20"/>
          <w:lang w:val="en-US"/>
        </w:rPr>
        <w:t>Spaventa</w:t>
      </w:r>
      <w:proofErr w:type="spellEnd"/>
      <w:r w:rsidRPr="005339AB">
        <w:rPr>
          <w:rFonts w:ascii="Book Antiqua" w:eastAsia="宋体" w:hAnsi="Book Antiqua" w:cs="宋体"/>
          <w:sz w:val="20"/>
          <w:szCs w:val="20"/>
          <w:lang w:val="en-US"/>
        </w:rPr>
        <w:t xml:space="preserve"> AG, </w:t>
      </w:r>
      <w:proofErr w:type="spellStart"/>
      <w:r w:rsidRPr="005339AB">
        <w:rPr>
          <w:rFonts w:ascii="Book Antiqua" w:eastAsia="宋体" w:hAnsi="Book Antiqua" w:cs="宋体"/>
          <w:sz w:val="20"/>
          <w:szCs w:val="20"/>
          <w:lang w:val="en-US"/>
        </w:rPr>
        <w:t>Pratti</w:t>
      </w:r>
      <w:proofErr w:type="spellEnd"/>
      <w:r w:rsidRPr="005339AB">
        <w:rPr>
          <w:rFonts w:ascii="Book Antiqua" w:eastAsia="宋体" w:hAnsi="Book Antiqua" w:cs="宋体"/>
          <w:sz w:val="20"/>
          <w:szCs w:val="20"/>
          <w:lang w:val="en-US"/>
        </w:rPr>
        <w:t xml:space="preserve"> V, Fernández I. Laparoscopic gastric bypass vs. sleeve gastrectomy in the super obese patient: early outcomes of an observational study.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Surg</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2014;</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24</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712-</w:t>
      </w:r>
      <w:r w:rsidRPr="005339AB">
        <w:rPr>
          <w:rFonts w:ascii="Book Antiqua" w:eastAsia="宋体" w:hAnsi="Book Antiqua" w:cs="宋体"/>
          <w:sz w:val="20"/>
          <w:szCs w:val="20"/>
          <w:lang w:val="en-US" w:eastAsia="zh-CN"/>
        </w:rPr>
        <w:t xml:space="preserve">717 [PMID: 24352748 DOI: 10.1007/s11695-013-1157-y] </w:t>
      </w:r>
    </w:p>
    <w:p w14:paraId="7FB6373C"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25 </w:t>
      </w:r>
      <w:proofErr w:type="spellStart"/>
      <w:r w:rsidRPr="005339AB">
        <w:rPr>
          <w:rFonts w:ascii="Book Antiqua" w:eastAsia="宋体" w:hAnsi="Book Antiqua" w:cs="宋体"/>
          <w:b/>
          <w:sz w:val="20"/>
          <w:szCs w:val="20"/>
          <w:lang w:val="en-US"/>
        </w:rPr>
        <w:t>Keidar</w:t>
      </w:r>
      <w:proofErr w:type="spellEnd"/>
      <w:r w:rsidRPr="005339AB">
        <w:rPr>
          <w:rFonts w:ascii="Book Antiqua" w:eastAsia="宋体" w:hAnsi="Book Antiqua" w:cs="宋体"/>
          <w:b/>
          <w:sz w:val="20"/>
          <w:szCs w:val="20"/>
          <w:lang w:val="en-US"/>
        </w:rPr>
        <w:t xml:space="preserve"> A</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Hershkop</w:t>
      </w:r>
      <w:proofErr w:type="spellEnd"/>
      <w:r w:rsidRPr="005339AB">
        <w:rPr>
          <w:rFonts w:ascii="Book Antiqua" w:eastAsia="宋体" w:hAnsi="Book Antiqua" w:cs="宋体"/>
          <w:sz w:val="20"/>
          <w:szCs w:val="20"/>
          <w:lang w:val="en-US"/>
        </w:rPr>
        <w:t xml:space="preserve"> KJ, Marko L, Schweiger C, Hecht L, </w:t>
      </w:r>
      <w:proofErr w:type="spellStart"/>
      <w:r w:rsidRPr="005339AB">
        <w:rPr>
          <w:rFonts w:ascii="Book Antiqua" w:eastAsia="宋体" w:hAnsi="Book Antiqua" w:cs="宋体"/>
          <w:sz w:val="20"/>
          <w:szCs w:val="20"/>
          <w:lang w:val="en-US"/>
        </w:rPr>
        <w:t>Bartov</w:t>
      </w:r>
      <w:proofErr w:type="spellEnd"/>
      <w:r w:rsidRPr="005339AB">
        <w:rPr>
          <w:rFonts w:ascii="Book Antiqua" w:eastAsia="宋体" w:hAnsi="Book Antiqua" w:cs="宋体"/>
          <w:sz w:val="20"/>
          <w:szCs w:val="20"/>
          <w:lang w:val="en-US"/>
        </w:rPr>
        <w:t xml:space="preserve"> N, </w:t>
      </w:r>
      <w:proofErr w:type="spellStart"/>
      <w:r w:rsidRPr="005339AB">
        <w:rPr>
          <w:rFonts w:ascii="Book Antiqua" w:eastAsia="宋体" w:hAnsi="Book Antiqua" w:cs="宋体"/>
          <w:sz w:val="20"/>
          <w:szCs w:val="20"/>
          <w:lang w:val="en-US"/>
        </w:rPr>
        <w:t>Kedar</w:t>
      </w:r>
      <w:proofErr w:type="spellEnd"/>
      <w:r w:rsidRPr="005339AB">
        <w:rPr>
          <w:rFonts w:ascii="Book Antiqua" w:eastAsia="宋体" w:hAnsi="Book Antiqua" w:cs="宋体"/>
          <w:sz w:val="20"/>
          <w:szCs w:val="20"/>
          <w:lang w:val="en-US"/>
        </w:rPr>
        <w:t xml:space="preserve"> A, Weiss R. Roux-en-Y gastric bypass vs sleeve gastrectomy for obese patients with type 2 diabetes: a </w:t>
      </w:r>
      <w:proofErr w:type="spellStart"/>
      <w:r w:rsidRPr="005339AB">
        <w:rPr>
          <w:rFonts w:ascii="Book Antiqua" w:eastAsia="宋体" w:hAnsi="Book Antiqua" w:cs="宋体"/>
          <w:sz w:val="20"/>
          <w:szCs w:val="20"/>
          <w:lang w:val="en-US"/>
        </w:rPr>
        <w:t>randomised</w:t>
      </w:r>
      <w:proofErr w:type="spellEnd"/>
      <w:r w:rsidRPr="005339AB">
        <w:rPr>
          <w:rFonts w:ascii="Book Antiqua" w:eastAsia="宋体" w:hAnsi="Book Antiqua" w:cs="宋体"/>
          <w:sz w:val="20"/>
          <w:szCs w:val="20"/>
          <w:lang w:val="en-US"/>
        </w:rPr>
        <w:t xml:space="preserve"> trial. </w:t>
      </w:r>
      <w:proofErr w:type="spellStart"/>
      <w:r w:rsidRPr="005339AB">
        <w:rPr>
          <w:rFonts w:ascii="Book Antiqua" w:eastAsia="宋体" w:hAnsi="Book Antiqua" w:cs="宋体"/>
          <w:i/>
          <w:sz w:val="20"/>
          <w:szCs w:val="20"/>
          <w:lang w:val="en-US"/>
        </w:rPr>
        <w:t>Diabetologia</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2013;</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56</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1914-</w:t>
      </w:r>
      <w:r w:rsidRPr="005339AB">
        <w:rPr>
          <w:rFonts w:ascii="Book Antiqua" w:eastAsia="宋体" w:hAnsi="Book Antiqua" w:cs="宋体"/>
          <w:sz w:val="20"/>
          <w:szCs w:val="20"/>
          <w:lang w:val="en-US" w:eastAsia="zh-CN"/>
        </w:rPr>
        <w:t>191</w:t>
      </w:r>
      <w:r w:rsidRPr="005339AB">
        <w:rPr>
          <w:rFonts w:ascii="Book Antiqua" w:eastAsia="宋体" w:hAnsi="Book Antiqua" w:cs="宋体"/>
          <w:sz w:val="20"/>
          <w:szCs w:val="20"/>
          <w:lang w:val="en-US"/>
        </w:rPr>
        <w:t>8</w:t>
      </w:r>
      <w:r w:rsidRPr="005339AB">
        <w:rPr>
          <w:rFonts w:ascii="Book Antiqua" w:eastAsia="宋体" w:hAnsi="Book Antiqua" w:cs="宋体"/>
          <w:sz w:val="20"/>
          <w:szCs w:val="20"/>
          <w:lang w:val="en-US" w:eastAsia="zh-CN"/>
        </w:rPr>
        <w:t xml:space="preserve"> [PMID: 23765186 DOI: 10.1007/s00125-013-2965-2]</w:t>
      </w:r>
    </w:p>
    <w:p w14:paraId="0C71F003"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lastRenderedPageBreak/>
        <w:t xml:space="preserve">26 </w:t>
      </w:r>
      <w:r w:rsidRPr="005339AB">
        <w:rPr>
          <w:rFonts w:ascii="Book Antiqua" w:eastAsia="宋体" w:hAnsi="Book Antiqua" w:cs="宋体"/>
          <w:b/>
          <w:sz w:val="20"/>
          <w:szCs w:val="20"/>
          <w:lang w:val="en-US"/>
        </w:rPr>
        <w:t>Pham S</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Gancel</w:t>
      </w:r>
      <w:proofErr w:type="spellEnd"/>
      <w:r w:rsidRPr="005339AB">
        <w:rPr>
          <w:rFonts w:ascii="Book Antiqua" w:eastAsia="宋体" w:hAnsi="Book Antiqua" w:cs="宋体"/>
          <w:sz w:val="20"/>
          <w:szCs w:val="20"/>
          <w:lang w:val="en-US"/>
        </w:rPr>
        <w:t xml:space="preserve"> A, </w:t>
      </w:r>
      <w:proofErr w:type="spellStart"/>
      <w:r w:rsidRPr="005339AB">
        <w:rPr>
          <w:rFonts w:ascii="Book Antiqua" w:eastAsia="宋体" w:hAnsi="Book Antiqua" w:cs="宋体"/>
          <w:sz w:val="20"/>
          <w:szCs w:val="20"/>
          <w:lang w:val="en-US"/>
        </w:rPr>
        <w:t>Scotte</w:t>
      </w:r>
      <w:proofErr w:type="spellEnd"/>
      <w:r w:rsidRPr="005339AB">
        <w:rPr>
          <w:rFonts w:ascii="Book Antiqua" w:eastAsia="宋体" w:hAnsi="Book Antiqua" w:cs="宋体"/>
          <w:sz w:val="20"/>
          <w:szCs w:val="20"/>
          <w:lang w:val="en-US"/>
        </w:rPr>
        <w:t xml:space="preserve"> M, </w:t>
      </w:r>
      <w:proofErr w:type="spellStart"/>
      <w:r w:rsidRPr="005339AB">
        <w:rPr>
          <w:rFonts w:ascii="Book Antiqua" w:eastAsia="宋体" w:hAnsi="Book Antiqua" w:cs="宋体"/>
          <w:sz w:val="20"/>
          <w:szCs w:val="20"/>
          <w:lang w:val="en-US"/>
        </w:rPr>
        <w:t>Houivet</w:t>
      </w:r>
      <w:proofErr w:type="spellEnd"/>
      <w:r w:rsidRPr="005339AB">
        <w:rPr>
          <w:rFonts w:ascii="Book Antiqua" w:eastAsia="宋体" w:hAnsi="Book Antiqua" w:cs="宋体"/>
          <w:sz w:val="20"/>
          <w:szCs w:val="20"/>
          <w:lang w:val="en-US"/>
        </w:rPr>
        <w:t xml:space="preserve"> E, </w:t>
      </w:r>
      <w:proofErr w:type="spellStart"/>
      <w:r w:rsidRPr="005339AB">
        <w:rPr>
          <w:rFonts w:ascii="Book Antiqua" w:eastAsia="宋体" w:hAnsi="Book Antiqua" w:cs="宋体"/>
          <w:sz w:val="20"/>
          <w:szCs w:val="20"/>
          <w:lang w:val="en-US"/>
        </w:rPr>
        <w:t>Huet</w:t>
      </w:r>
      <w:proofErr w:type="spellEnd"/>
      <w:r w:rsidRPr="005339AB">
        <w:rPr>
          <w:rFonts w:ascii="Book Antiqua" w:eastAsia="宋体" w:hAnsi="Book Antiqua" w:cs="宋体"/>
          <w:sz w:val="20"/>
          <w:szCs w:val="20"/>
          <w:lang w:val="en-US"/>
        </w:rPr>
        <w:t xml:space="preserve"> E, Lefebvre H, Kuhn JM, Prevost G. Comparison of the effectiveness of four bariatric surgery procedures in obese patients with type 2 diabetes: a retrospective study. </w:t>
      </w:r>
      <w:r w:rsidRPr="005339AB">
        <w:rPr>
          <w:rFonts w:ascii="Book Antiqua" w:eastAsia="宋体" w:hAnsi="Book Antiqua" w:cs="宋体"/>
          <w:i/>
          <w:sz w:val="20"/>
          <w:szCs w:val="20"/>
          <w:lang w:val="en-US"/>
        </w:rPr>
        <w:t xml:space="preserve">J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2014;</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2014</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638203</w:t>
      </w:r>
      <w:r w:rsidRPr="005339AB">
        <w:rPr>
          <w:rFonts w:ascii="Book Antiqua" w:eastAsia="宋体" w:hAnsi="Book Antiqua" w:cs="宋体"/>
          <w:sz w:val="20"/>
          <w:szCs w:val="20"/>
          <w:lang w:val="en-US" w:eastAsia="zh-CN"/>
        </w:rPr>
        <w:t xml:space="preserve"> [PMID: 24967099 DOI: 10.1155/2014/638203]</w:t>
      </w:r>
    </w:p>
    <w:p w14:paraId="0A115645"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27 </w:t>
      </w:r>
      <w:r w:rsidRPr="005339AB">
        <w:rPr>
          <w:rFonts w:ascii="Book Antiqua" w:eastAsia="宋体" w:hAnsi="Book Antiqua" w:cs="宋体"/>
          <w:b/>
          <w:sz w:val="20"/>
          <w:szCs w:val="20"/>
          <w:lang w:val="en-US"/>
        </w:rPr>
        <w:t>Perrone F</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Bianciardi</w:t>
      </w:r>
      <w:proofErr w:type="spellEnd"/>
      <w:r w:rsidRPr="005339AB">
        <w:rPr>
          <w:rFonts w:ascii="Book Antiqua" w:eastAsia="宋体" w:hAnsi="Book Antiqua" w:cs="宋体"/>
          <w:sz w:val="20"/>
          <w:szCs w:val="20"/>
          <w:lang w:val="en-US"/>
        </w:rPr>
        <w:t xml:space="preserve"> E, </w:t>
      </w:r>
      <w:proofErr w:type="spellStart"/>
      <w:r w:rsidRPr="005339AB">
        <w:rPr>
          <w:rFonts w:ascii="Book Antiqua" w:eastAsia="宋体" w:hAnsi="Book Antiqua" w:cs="宋体"/>
          <w:sz w:val="20"/>
          <w:szCs w:val="20"/>
          <w:lang w:val="en-US"/>
        </w:rPr>
        <w:t>Benavoli</w:t>
      </w:r>
      <w:proofErr w:type="spellEnd"/>
      <w:r w:rsidRPr="005339AB">
        <w:rPr>
          <w:rFonts w:ascii="Book Antiqua" w:eastAsia="宋体" w:hAnsi="Book Antiqua" w:cs="宋体"/>
          <w:sz w:val="20"/>
          <w:szCs w:val="20"/>
          <w:lang w:val="en-US"/>
        </w:rPr>
        <w:t xml:space="preserve"> D, </w:t>
      </w:r>
      <w:proofErr w:type="spellStart"/>
      <w:r w:rsidRPr="005339AB">
        <w:rPr>
          <w:rFonts w:ascii="Book Antiqua" w:eastAsia="宋体" w:hAnsi="Book Antiqua" w:cs="宋体"/>
          <w:sz w:val="20"/>
          <w:szCs w:val="20"/>
          <w:lang w:val="en-US"/>
        </w:rPr>
        <w:t>Tognoni</w:t>
      </w:r>
      <w:proofErr w:type="spellEnd"/>
      <w:r w:rsidRPr="005339AB">
        <w:rPr>
          <w:rFonts w:ascii="Book Antiqua" w:eastAsia="宋体" w:hAnsi="Book Antiqua" w:cs="宋体"/>
          <w:sz w:val="20"/>
          <w:szCs w:val="20"/>
          <w:lang w:val="en-US"/>
        </w:rPr>
        <w:t xml:space="preserve"> V, </w:t>
      </w:r>
      <w:proofErr w:type="spellStart"/>
      <w:r w:rsidRPr="005339AB">
        <w:rPr>
          <w:rFonts w:ascii="Book Antiqua" w:eastAsia="宋体" w:hAnsi="Book Antiqua" w:cs="宋体"/>
          <w:sz w:val="20"/>
          <w:szCs w:val="20"/>
          <w:lang w:val="en-US"/>
        </w:rPr>
        <w:t>Niolu</w:t>
      </w:r>
      <w:proofErr w:type="spellEnd"/>
      <w:r w:rsidRPr="005339AB">
        <w:rPr>
          <w:rFonts w:ascii="Book Antiqua" w:eastAsia="宋体" w:hAnsi="Book Antiqua" w:cs="宋体"/>
          <w:sz w:val="20"/>
          <w:szCs w:val="20"/>
          <w:lang w:val="en-US"/>
        </w:rPr>
        <w:t xml:space="preserve"> C, </w:t>
      </w:r>
      <w:proofErr w:type="spellStart"/>
      <w:r w:rsidRPr="005339AB">
        <w:rPr>
          <w:rFonts w:ascii="Book Antiqua" w:eastAsia="宋体" w:hAnsi="Book Antiqua" w:cs="宋体"/>
          <w:sz w:val="20"/>
          <w:szCs w:val="20"/>
          <w:lang w:val="en-US"/>
        </w:rPr>
        <w:t>Siracusano</w:t>
      </w:r>
      <w:proofErr w:type="spellEnd"/>
      <w:r w:rsidRPr="005339AB">
        <w:rPr>
          <w:rFonts w:ascii="Book Antiqua" w:eastAsia="宋体" w:hAnsi="Book Antiqua" w:cs="宋体"/>
          <w:sz w:val="20"/>
          <w:szCs w:val="20"/>
          <w:lang w:val="en-US"/>
        </w:rPr>
        <w:t xml:space="preserve"> A, </w:t>
      </w:r>
      <w:proofErr w:type="spellStart"/>
      <w:r w:rsidRPr="005339AB">
        <w:rPr>
          <w:rFonts w:ascii="Book Antiqua" w:eastAsia="宋体" w:hAnsi="Book Antiqua" w:cs="宋体"/>
          <w:sz w:val="20"/>
          <w:szCs w:val="20"/>
          <w:lang w:val="en-US"/>
        </w:rPr>
        <w:t>Gaspari</w:t>
      </w:r>
      <w:proofErr w:type="spellEnd"/>
      <w:r w:rsidRPr="005339AB">
        <w:rPr>
          <w:rFonts w:ascii="Book Antiqua" w:eastAsia="宋体" w:hAnsi="Book Antiqua" w:cs="宋体"/>
          <w:sz w:val="20"/>
          <w:szCs w:val="20"/>
          <w:lang w:val="en-US"/>
        </w:rPr>
        <w:t xml:space="preserve"> AL, Gentileschi P. Gender Influence on Long-Term Weight Loss and Comorbidities After Laparoscopic Sleeve Gastrectomy and Roux-en-Y Gastric Bypass: a Prospective Study With a 5-Year Follow-up.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Surg</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2016;</w:t>
      </w:r>
      <w:r w:rsidRPr="005339AB">
        <w:rPr>
          <w:rFonts w:ascii="Book Antiqua" w:eastAsia="宋体" w:hAnsi="Book Antiqua" w:cs="宋体"/>
          <w:b/>
          <w:sz w:val="20"/>
          <w:szCs w:val="20"/>
          <w:lang w:val="en-US" w:eastAsia="zh-CN"/>
        </w:rPr>
        <w:t xml:space="preserve"> </w:t>
      </w:r>
      <w:r w:rsidRPr="005339AB">
        <w:rPr>
          <w:rFonts w:ascii="Book Antiqua" w:eastAsia="宋体" w:hAnsi="Book Antiqua" w:cs="宋体"/>
          <w:b/>
          <w:sz w:val="20"/>
          <w:szCs w:val="20"/>
          <w:lang w:val="en-US"/>
        </w:rPr>
        <w:t>26</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276-</w:t>
      </w:r>
      <w:r w:rsidRPr="005339AB">
        <w:rPr>
          <w:rFonts w:ascii="Book Antiqua" w:eastAsia="宋体" w:hAnsi="Book Antiqua" w:cs="宋体"/>
          <w:sz w:val="20"/>
          <w:szCs w:val="20"/>
          <w:lang w:val="en-US" w:eastAsia="zh-CN"/>
        </w:rPr>
        <w:t>2</w:t>
      </w:r>
      <w:r w:rsidRPr="005339AB">
        <w:rPr>
          <w:rFonts w:ascii="Book Antiqua" w:eastAsia="宋体" w:hAnsi="Book Antiqua" w:cs="宋体"/>
          <w:sz w:val="20"/>
          <w:szCs w:val="20"/>
          <w:lang w:val="en-US"/>
        </w:rPr>
        <w:t>81</w:t>
      </w:r>
      <w:r w:rsidRPr="005339AB">
        <w:rPr>
          <w:rFonts w:ascii="Book Antiqua" w:eastAsia="宋体" w:hAnsi="Book Antiqua" w:cs="宋体"/>
          <w:sz w:val="20"/>
          <w:szCs w:val="20"/>
          <w:lang w:val="en-US" w:eastAsia="zh-CN"/>
        </w:rPr>
        <w:t xml:space="preserve"> [PMID: 26033435 DOI: 10.1007/s11695-015-1746-z]</w:t>
      </w:r>
    </w:p>
    <w:p w14:paraId="56274ADD" w14:textId="41838BF3"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28 </w:t>
      </w:r>
      <w:proofErr w:type="spellStart"/>
      <w:r w:rsidR="00DC2AEF" w:rsidRPr="005339AB">
        <w:rPr>
          <w:rFonts w:ascii="Book Antiqua" w:eastAsia="宋体" w:hAnsi="Book Antiqua" w:cs="宋体"/>
          <w:b/>
          <w:sz w:val="20"/>
          <w:szCs w:val="20"/>
          <w:lang w:val="en-US"/>
        </w:rPr>
        <w:t>Guraya</w:t>
      </w:r>
      <w:proofErr w:type="spellEnd"/>
      <w:r w:rsidR="00DC2AEF" w:rsidRPr="005339AB">
        <w:rPr>
          <w:rFonts w:ascii="Book Antiqua" w:eastAsia="宋体" w:hAnsi="Book Antiqua" w:cs="宋体"/>
          <w:b/>
          <w:sz w:val="20"/>
          <w:szCs w:val="20"/>
          <w:lang w:val="en-US"/>
        </w:rPr>
        <w:t xml:space="preserve"> SY</w:t>
      </w:r>
      <w:r w:rsidR="00DC2AEF" w:rsidRPr="005339AB">
        <w:rPr>
          <w:rFonts w:ascii="Book Antiqua" w:eastAsia="宋体" w:hAnsi="Book Antiqua" w:cs="宋体"/>
          <w:bCs/>
          <w:sz w:val="20"/>
          <w:szCs w:val="20"/>
          <w:lang w:val="en-US"/>
        </w:rPr>
        <w:t xml:space="preserve">, </w:t>
      </w:r>
      <w:proofErr w:type="spellStart"/>
      <w:r w:rsidR="00DC2AEF" w:rsidRPr="005339AB">
        <w:rPr>
          <w:rFonts w:ascii="Book Antiqua" w:eastAsia="宋体" w:hAnsi="Book Antiqua" w:cs="宋体"/>
          <w:bCs/>
          <w:sz w:val="20"/>
          <w:szCs w:val="20"/>
          <w:lang w:val="en-US"/>
        </w:rPr>
        <w:t>Strate</w:t>
      </w:r>
      <w:proofErr w:type="spellEnd"/>
      <w:r w:rsidR="00DC2AEF" w:rsidRPr="005339AB">
        <w:rPr>
          <w:rFonts w:ascii="Book Antiqua" w:eastAsia="宋体" w:hAnsi="Book Antiqua" w:cs="宋体"/>
          <w:bCs/>
          <w:sz w:val="20"/>
          <w:szCs w:val="20"/>
          <w:lang w:val="en-US"/>
        </w:rPr>
        <w:t xml:space="preserve"> T</w:t>
      </w:r>
      <w:r w:rsidRPr="005339AB">
        <w:rPr>
          <w:rFonts w:ascii="Book Antiqua" w:eastAsia="宋体" w:hAnsi="Book Antiqua" w:cs="宋体"/>
          <w:bCs/>
          <w:sz w:val="20"/>
          <w:szCs w:val="20"/>
          <w:lang w:val="en-US"/>
        </w:rPr>
        <w:t>.</w:t>
      </w:r>
      <w:r w:rsidR="009C41BD" w:rsidRPr="005339AB">
        <w:rPr>
          <w:rFonts w:ascii="Book Antiqua" w:eastAsia="宋体" w:hAnsi="Book Antiqua" w:cs="宋体"/>
          <w:bCs/>
          <w:sz w:val="20"/>
          <w:szCs w:val="20"/>
          <w:lang w:val="en-US"/>
        </w:rPr>
        <w:t xml:space="preserve"> </w:t>
      </w:r>
      <w:r w:rsidR="00DC2AEF" w:rsidRPr="005339AB">
        <w:rPr>
          <w:rFonts w:ascii="Book Antiqua" w:eastAsia="宋体" w:hAnsi="Book Antiqua" w:cs="宋体"/>
          <w:sz w:val="20"/>
          <w:szCs w:val="20"/>
          <w:lang w:val="en-US"/>
        </w:rPr>
        <w:t>Effectiveness of laparoscopic Roux-en-Y gastric bypass and sleeve gastrectomy for morbid obesity in achieving weight loss outcomes</w:t>
      </w:r>
      <w:r w:rsidRPr="005339AB">
        <w:rPr>
          <w:rFonts w:ascii="Book Antiqua" w:eastAsia="宋体" w:hAnsi="Book Antiqua" w:cs="宋体"/>
          <w:sz w:val="20"/>
          <w:szCs w:val="20"/>
          <w:lang w:val="en-US"/>
        </w:rPr>
        <w:t xml:space="preserve">. </w:t>
      </w:r>
      <w:r w:rsidR="002142BF" w:rsidRPr="005339AB">
        <w:rPr>
          <w:rFonts w:ascii="Book Antiqua" w:eastAsia="宋体" w:hAnsi="Book Antiqua" w:cs="宋体"/>
          <w:i/>
          <w:sz w:val="20"/>
          <w:szCs w:val="20"/>
          <w:lang w:val="en-US"/>
        </w:rPr>
        <w:t>Int J Surg</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2019</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eastAsia="zh-CN"/>
        </w:rPr>
        <w:t>70</w:t>
      </w:r>
      <w:r w:rsidRPr="005339AB">
        <w:rPr>
          <w:rFonts w:ascii="Book Antiqua" w:eastAsia="宋体" w:hAnsi="Book Antiqua" w:cs="宋体"/>
          <w:sz w:val="20"/>
          <w:szCs w:val="20"/>
          <w:lang w:val="en-US" w:eastAsia="zh-CN"/>
        </w:rPr>
        <w:t>:</w:t>
      </w:r>
      <w:r w:rsidR="00DC2AEF" w:rsidRPr="005339AB">
        <w:rPr>
          <w:rFonts w:ascii="Book Antiqua" w:eastAsia="宋体" w:hAnsi="Book Antiqua" w:cs="宋体"/>
          <w:sz w:val="20"/>
          <w:szCs w:val="20"/>
          <w:lang w:val="en-US" w:eastAsia="zh-CN"/>
        </w:rPr>
        <w:t xml:space="preserve"> 35-43</w:t>
      </w:r>
      <w:r w:rsidRPr="005339AB">
        <w:rPr>
          <w:rFonts w:ascii="Book Antiqua" w:eastAsia="宋体" w:hAnsi="Book Antiqua" w:cs="宋体"/>
          <w:sz w:val="20"/>
          <w:szCs w:val="20"/>
          <w:lang w:val="en-US" w:eastAsia="zh-CN"/>
        </w:rPr>
        <w:t xml:space="preserve"> [</w:t>
      </w:r>
      <w:r w:rsidR="00DC2AEF" w:rsidRPr="005339AB">
        <w:rPr>
          <w:rFonts w:ascii="Book Antiqua" w:eastAsia="宋体" w:hAnsi="Book Antiqua" w:cs="宋体"/>
          <w:sz w:val="20"/>
          <w:szCs w:val="20"/>
          <w:lang w:val="en-US" w:eastAsia="zh-CN"/>
        </w:rPr>
        <w:t>PMID: 31408745 DOI: 10.1016/j.ijsu.2019.08.010</w:t>
      </w:r>
      <w:r w:rsidRPr="005339AB">
        <w:rPr>
          <w:rFonts w:ascii="Book Antiqua" w:eastAsia="宋体" w:hAnsi="Book Antiqua" w:cs="宋体"/>
          <w:sz w:val="20"/>
          <w:szCs w:val="20"/>
          <w:lang w:val="en-US" w:eastAsia="zh-CN"/>
        </w:rPr>
        <w:t>]</w:t>
      </w:r>
    </w:p>
    <w:p w14:paraId="3C6FEA29"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29 </w:t>
      </w:r>
      <w:proofErr w:type="spellStart"/>
      <w:r w:rsidRPr="005339AB">
        <w:rPr>
          <w:rFonts w:ascii="Book Antiqua" w:eastAsia="宋体" w:hAnsi="Book Antiqua" w:cs="宋体"/>
          <w:b/>
          <w:sz w:val="20"/>
          <w:szCs w:val="20"/>
          <w:lang w:val="en-US"/>
        </w:rPr>
        <w:t>Wallenius</w:t>
      </w:r>
      <w:proofErr w:type="spellEnd"/>
      <w:r w:rsidRPr="005339AB">
        <w:rPr>
          <w:rFonts w:ascii="Book Antiqua" w:eastAsia="宋体" w:hAnsi="Book Antiqua" w:cs="宋体"/>
          <w:b/>
          <w:sz w:val="20"/>
          <w:szCs w:val="20"/>
          <w:lang w:val="en-US"/>
        </w:rPr>
        <w:t xml:space="preserve"> V</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Dirinck</w:t>
      </w:r>
      <w:proofErr w:type="spellEnd"/>
      <w:r w:rsidRPr="005339AB">
        <w:rPr>
          <w:rFonts w:ascii="Book Antiqua" w:eastAsia="宋体" w:hAnsi="Book Antiqua" w:cs="宋体"/>
          <w:sz w:val="20"/>
          <w:szCs w:val="20"/>
          <w:lang w:val="en-US"/>
        </w:rPr>
        <w:t xml:space="preserve"> E, </w:t>
      </w:r>
      <w:proofErr w:type="spellStart"/>
      <w:r w:rsidRPr="005339AB">
        <w:rPr>
          <w:rFonts w:ascii="Book Antiqua" w:eastAsia="宋体" w:hAnsi="Book Antiqua" w:cs="宋体"/>
          <w:sz w:val="20"/>
          <w:szCs w:val="20"/>
          <w:lang w:val="en-US"/>
        </w:rPr>
        <w:t>Fändriks</w:t>
      </w:r>
      <w:proofErr w:type="spellEnd"/>
      <w:r w:rsidRPr="005339AB">
        <w:rPr>
          <w:rFonts w:ascii="Book Antiqua" w:eastAsia="宋体" w:hAnsi="Book Antiqua" w:cs="宋体"/>
          <w:sz w:val="20"/>
          <w:szCs w:val="20"/>
          <w:lang w:val="en-US"/>
        </w:rPr>
        <w:t xml:space="preserve"> L, </w:t>
      </w:r>
      <w:proofErr w:type="spellStart"/>
      <w:r w:rsidRPr="005339AB">
        <w:rPr>
          <w:rFonts w:ascii="Book Antiqua" w:eastAsia="宋体" w:hAnsi="Book Antiqua" w:cs="宋体"/>
          <w:sz w:val="20"/>
          <w:szCs w:val="20"/>
          <w:lang w:val="en-US"/>
        </w:rPr>
        <w:t>Maleckas</w:t>
      </w:r>
      <w:proofErr w:type="spellEnd"/>
      <w:r w:rsidRPr="005339AB">
        <w:rPr>
          <w:rFonts w:ascii="Book Antiqua" w:eastAsia="宋体" w:hAnsi="Book Antiqua" w:cs="宋体"/>
          <w:sz w:val="20"/>
          <w:szCs w:val="20"/>
          <w:lang w:val="en-US"/>
        </w:rPr>
        <w:t xml:space="preserve"> A, le Roux CW, </w:t>
      </w:r>
      <w:proofErr w:type="spellStart"/>
      <w:r w:rsidRPr="005339AB">
        <w:rPr>
          <w:rFonts w:ascii="Book Antiqua" w:eastAsia="宋体" w:hAnsi="Book Antiqua" w:cs="宋体"/>
          <w:sz w:val="20"/>
          <w:szCs w:val="20"/>
          <w:lang w:val="en-US"/>
        </w:rPr>
        <w:t>Thorell</w:t>
      </w:r>
      <w:proofErr w:type="spellEnd"/>
      <w:r w:rsidRPr="005339AB">
        <w:rPr>
          <w:rFonts w:ascii="Book Antiqua" w:eastAsia="宋体" w:hAnsi="Book Antiqua" w:cs="宋体"/>
          <w:sz w:val="20"/>
          <w:szCs w:val="20"/>
          <w:lang w:val="en-US"/>
        </w:rPr>
        <w:t xml:space="preserve"> A. Glycemic Control after Sleeve Gastrectomy and Roux-En-Y Gastric Bypass in Obese Subjects with Type 2 Diabetes Mellitus.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Surg</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2018;</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28</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1461-</w:t>
      </w:r>
      <w:r w:rsidRPr="005339AB">
        <w:rPr>
          <w:rFonts w:ascii="Book Antiqua" w:eastAsia="宋体" w:hAnsi="Book Antiqua" w:cs="宋体"/>
          <w:sz w:val="20"/>
          <w:szCs w:val="20"/>
          <w:lang w:val="en-US" w:eastAsia="zh-CN"/>
        </w:rPr>
        <w:t>14</w:t>
      </w:r>
      <w:r w:rsidRPr="005339AB">
        <w:rPr>
          <w:rFonts w:ascii="Book Antiqua" w:eastAsia="宋体" w:hAnsi="Book Antiqua" w:cs="宋体"/>
          <w:sz w:val="20"/>
          <w:szCs w:val="20"/>
          <w:lang w:val="en-US"/>
        </w:rPr>
        <w:t>72</w:t>
      </w:r>
      <w:r w:rsidRPr="005339AB">
        <w:rPr>
          <w:rFonts w:ascii="Book Antiqua" w:eastAsia="宋体" w:hAnsi="Book Antiqua" w:cs="宋体"/>
          <w:sz w:val="20"/>
          <w:szCs w:val="20"/>
          <w:lang w:val="en-US" w:eastAsia="zh-CN"/>
        </w:rPr>
        <w:t xml:space="preserve"> [PMID: 29264780 DOI: 10.1007/s11695-017-3061-3]</w:t>
      </w:r>
    </w:p>
    <w:p w14:paraId="2C76F39F"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30 </w:t>
      </w:r>
      <w:r w:rsidRPr="005339AB">
        <w:rPr>
          <w:rFonts w:ascii="Book Antiqua" w:eastAsia="宋体" w:hAnsi="Book Antiqua" w:cs="宋体"/>
          <w:b/>
          <w:sz w:val="20"/>
          <w:szCs w:val="20"/>
          <w:lang w:val="en-US"/>
        </w:rPr>
        <w:t>Gray KD</w:t>
      </w:r>
      <w:r w:rsidRPr="005339AB">
        <w:rPr>
          <w:rFonts w:ascii="Book Antiqua" w:eastAsia="宋体" w:hAnsi="Book Antiqua" w:cs="宋体"/>
          <w:sz w:val="20"/>
          <w:szCs w:val="20"/>
          <w:lang w:val="en-US"/>
        </w:rPr>
        <w:t xml:space="preserve">, Moore MD, </w:t>
      </w:r>
      <w:proofErr w:type="spellStart"/>
      <w:r w:rsidRPr="005339AB">
        <w:rPr>
          <w:rFonts w:ascii="Book Antiqua" w:eastAsia="宋体" w:hAnsi="Book Antiqua" w:cs="宋体"/>
          <w:sz w:val="20"/>
          <w:szCs w:val="20"/>
          <w:lang w:val="en-US"/>
        </w:rPr>
        <w:t>Bellorin</w:t>
      </w:r>
      <w:proofErr w:type="spellEnd"/>
      <w:r w:rsidRPr="005339AB">
        <w:rPr>
          <w:rFonts w:ascii="Book Antiqua" w:eastAsia="宋体" w:hAnsi="Book Antiqua" w:cs="宋体"/>
          <w:sz w:val="20"/>
          <w:szCs w:val="20"/>
          <w:lang w:val="en-US"/>
        </w:rPr>
        <w:t xml:space="preserve"> O, Abelson JS, Dakin G, </w:t>
      </w:r>
      <w:proofErr w:type="spellStart"/>
      <w:r w:rsidRPr="005339AB">
        <w:rPr>
          <w:rFonts w:ascii="Book Antiqua" w:eastAsia="宋体" w:hAnsi="Book Antiqua" w:cs="宋体"/>
          <w:sz w:val="20"/>
          <w:szCs w:val="20"/>
          <w:lang w:val="en-US"/>
        </w:rPr>
        <w:t>Zarnegar</w:t>
      </w:r>
      <w:proofErr w:type="spellEnd"/>
      <w:r w:rsidRPr="005339AB">
        <w:rPr>
          <w:rFonts w:ascii="Book Antiqua" w:eastAsia="宋体" w:hAnsi="Book Antiqua" w:cs="宋体"/>
          <w:sz w:val="20"/>
          <w:szCs w:val="20"/>
          <w:lang w:val="en-US"/>
        </w:rPr>
        <w:t xml:space="preserve"> R, Pomp A, </w:t>
      </w:r>
      <w:proofErr w:type="spellStart"/>
      <w:r w:rsidRPr="005339AB">
        <w:rPr>
          <w:rFonts w:ascii="Book Antiqua" w:eastAsia="宋体" w:hAnsi="Book Antiqua" w:cs="宋体"/>
          <w:sz w:val="20"/>
          <w:szCs w:val="20"/>
          <w:lang w:val="en-US"/>
        </w:rPr>
        <w:t>Afaneh</w:t>
      </w:r>
      <w:proofErr w:type="spellEnd"/>
      <w:r w:rsidRPr="005339AB">
        <w:rPr>
          <w:rFonts w:ascii="Book Antiqua" w:eastAsia="宋体" w:hAnsi="Book Antiqua" w:cs="宋体"/>
          <w:sz w:val="20"/>
          <w:szCs w:val="20"/>
          <w:lang w:val="en-US"/>
        </w:rPr>
        <w:t xml:space="preserve"> C. Increased Metabolic Benefit for Obese, Elderly Patients Undergoing Roux-en-Y Gastric Bypass vs Sleeve Gastrectomy.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Surg</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2018;</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28</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636-</w:t>
      </w:r>
      <w:r w:rsidRPr="005339AB">
        <w:rPr>
          <w:rFonts w:ascii="Book Antiqua" w:eastAsia="宋体" w:hAnsi="Book Antiqua" w:cs="宋体"/>
          <w:sz w:val="20"/>
          <w:szCs w:val="20"/>
          <w:lang w:val="en-US" w:eastAsia="zh-CN"/>
        </w:rPr>
        <w:t>6</w:t>
      </w:r>
      <w:r w:rsidRPr="005339AB">
        <w:rPr>
          <w:rFonts w:ascii="Book Antiqua" w:eastAsia="宋体" w:hAnsi="Book Antiqua" w:cs="宋体"/>
          <w:sz w:val="20"/>
          <w:szCs w:val="20"/>
          <w:lang w:val="en-US"/>
        </w:rPr>
        <w:t>42</w:t>
      </w:r>
      <w:r w:rsidRPr="005339AB">
        <w:rPr>
          <w:rFonts w:ascii="Book Antiqua" w:eastAsia="宋体" w:hAnsi="Book Antiqua" w:cs="宋体"/>
          <w:sz w:val="20"/>
          <w:szCs w:val="20"/>
          <w:lang w:val="en-US" w:eastAsia="zh-CN"/>
        </w:rPr>
        <w:t xml:space="preserve"> [PMID: 28852955 DOI: 10.1007/s11695-017-2904-2]</w:t>
      </w:r>
    </w:p>
    <w:p w14:paraId="6A6CF499"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31 </w:t>
      </w:r>
      <w:r w:rsidRPr="005339AB">
        <w:rPr>
          <w:rFonts w:ascii="Book Antiqua" w:eastAsia="宋体" w:hAnsi="Book Antiqua" w:cs="宋体"/>
          <w:b/>
          <w:sz w:val="20"/>
          <w:szCs w:val="20"/>
          <w:lang w:val="en-US"/>
        </w:rPr>
        <w:t>Dogan K</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Gadiot</w:t>
      </w:r>
      <w:proofErr w:type="spellEnd"/>
      <w:r w:rsidRPr="005339AB">
        <w:rPr>
          <w:rFonts w:ascii="Book Antiqua" w:eastAsia="宋体" w:hAnsi="Book Antiqua" w:cs="宋体"/>
          <w:sz w:val="20"/>
          <w:szCs w:val="20"/>
          <w:lang w:val="en-US"/>
        </w:rPr>
        <w:t xml:space="preserve"> RP, </w:t>
      </w:r>
      <w:proofErr w:type="spellStart"/>
      <w:r w:rsidRPr="005339AB">
        <w:rPr>
          <w:rFonts w:ascii="Book Antiqua" w:eastAsia="宋体" w:hAnsi="Book Antiqua" w:cs="宋体"/>
          <w:sz w:val="20"/>
          <w:szCs w:val="20"/>
          <w:lang w:val="en-US"/>
        </w:rPr>
        <w:t>Aarts</w:t>
      </w:r>
      <w:proofErr w:type="spellEnd"/>
      <w:r w:rsidRPr="005339AB">
        <w:rPr>
          <w:rFonts w:ascii="Book Antiqua" w:eastAsia="宋体" w:hAnsi="Book Antiqua" w:cs="宋体"/>
          <w:sz w:val="20"/>
          <w:szCs w:val="20"/>
          <w:lang w:val="en-US"/>
        </w:rPr>
        <w:t xml:space="preserve"> EO, </w:t>
      </w:r>
      <w:proofErr w:type="spellStart"/>
      <w:r w:rsidRPr="005339AB">
        <w:rPr>
          <w:rFonts w:ascii="Book Antiqua" w:eastAsia="宋体" w:hAnsi="Book Antiqua" w:cs="宋体"/>
          <w:sz w:val="20"/>
          <w:szCs w:val="20"/>
          <w:lang w:val="en-US"/>
        </w:rPr>
        <w:t>Betzel</w:t>
      </w:r>
      <w:proofErr w:type="spellEnd"/>
      <w:r w:rsidRPr="005339AB">
        <w:rPr>
          <w:rFonts w:ascii="Book Antiqua" w:eastAsia="宋体" w:hAnsi="Book Antiqua" w:cs="宋体"/>
          <w:sz w:val="20"/>
          <w:szCs w:val="20"/>
          <w:lang w:val="en-US"/>
        </w:rPr>
        <w:t xml:space="preserve"> B, van </w:t>
      </w:r>
      <w:proofErr w:type="spellStart"/>
      <w:r w:rsidRPr="005339AB">
        <w:rPr>
          <w:rFonts w:ascii="Book Antiqua" w:eastAsia="宋体" w:hAnsi="Book Antiqua" w:cs="宋体"/>
          <w:sz w:val="20"/>
          <w:szCs w:val="20"/>
          <w:lang w:val="en-US"/>
        </w:rPr>
        <w:t>Laarhoven</w:t>
      </w:r>
      <w:proofErr w:type="spellEnd"/>
      <w:r w:rsidRPr="005339AB">
        <w:rPr>
          <w:rFonts w:ascii="Book Antiqua" w:eastAsia="宋体" w:hAnsi="Book Antiqua" w:cs="宋体"/>
          <w:sz w:val="20"/>
          <w:szCs w:val="20"/>
          <w:lang w:val="en-US"/>
        </w:rPr>
        <w:t xml:space="preserve"> CJ, Biter LU, </w:t>
      </w:r>
      <w:proofErr w:type="spellStart"/>
      <w:r w:rsidRPr="005339AB">
        <w:rPr>
          <w:rFonts w:ascii="Book Antiqua" w:eastAsia="宋体" w:hAnsi="Book Antiqua" w:cs="宋体"/>
          <w:sz w:val="20"/>
          <w:szCs w:val="20"/>
          <w:lang w:val="en-US"/>
        </w:rPr>
        <w:t>Mannaerts</w:t>
      </w:r>
      <w:proofErr w:type="spellEnd"/>
      <w:r w:rsidRPr="005339AB">
        <w:rPr>
          <w:rFonts w:ascii="Book Antiqua" w:eastAsia="宋体" w:hAnsi="Book Antiqua" w:cs="宋体"/>
          <w:sz w:val="20"/>
          <w:szCs w:val="20"/>
          <w:lang w:val="en-US"/>
        </w:rPr>
        <w:t xml:space="preserve"> GH, </w:t>
      </w:r>
      <w:proofErr w:type="spellStart"/>
      <w:r w:rsidRPr="005339AB">
        <w:rPr>
          <w:rFonts w:ascii="Book Antiqua" w:eastAsia="宋体" w:hAnsi="Book Antiqua" w:cs="宋体"/>
          <w:sz w:val="20"/>
          <w:szCs w:val="20"/>
          <w:lang w:val="en-US"/>
        </w:rPr>
        <w:t>Aufenacker</w:t>
      </w:r>
      <w:proofErr w:type="spellEnd"/>
      <w:r w:rsidRPr="005339AB">
        <w:rPr>
          <w:rFonts w:ascii="Book Antiqua" w:eastAsia="宋体" w:hAnsi="Book Antiqua" w:cs="宋体"/>
          <w:sz w:val="20"/>
          <w:szCs w:val="20"/>
          <w:lang w:val="en-US"/>
        </w:rPr>
        <w:t xml:space="preserve"> TJ, Janssen IM, Berends FJ. Effectiveness and Safety of Sleeve Gastrectomy, Gastric Bypass, and Adjustable Gastric Banding in Morbidly Obese Patients: a Multicenter, Retrospective, Matched Cohort Study.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Surg</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2015;</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25</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1110-</w:t>
      </w:r>
      <w:r w:rsidRPr="005339AB">
        <w:rPr>
          <w:rFonts w:ascii="Book Antiqua" w:eastAsia="宋体" w:hAnsi="Book Antiqua" w:cs="宋体"/>
          <w:sz w:val="20"/>
          <w:szCs w:val="20"/>
          <w:lang w:val="en-US" w:eastAsia="zh-CN"/>
        </w:rPr>
        <w:t>111</w:t>
      </w:r>
      <w:r w:rsidRPr="005339AB">
        <w:rPr>
          <w:rFonts w:ascii="Book Antiqua" w:eastAsia="宋体" w:hAnsi="Book Antiqua" w:cs="宋体"/>
          <w:sz w:val="20"/>
          <w:szCs w:val="20"/>
          <w:lang w:val="en-US"/>
        </w:rPr>
        <w:t>8</w:t>
      </w:r>
      <w:r w:rsidRPr="005339AB">
        <w:rPr>
          <w:rFonts w:ascii="Book Antiqua" w:eastAsia="宋体" w:hAnsi="Book Antiqua" w:cs="宋体"/>
          <w:sz w:val="20"/>
          <w:szCs w:val="20"/>
          <w:lang w:val="en-US" w:eastAsia="zh-CN"/>
        </w:rPr>
        <w:t xml:space="preserve"> [PMID: 25408433 DOI: 10.1007/s11695-014-1503-8]</w:t>
      </w:r>
    </w:p>
    <w:p w14:paraId="70F0899D"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32 </w:t>
      </w:r>
      <w:proofErr w:type="spellStart"/>
      <w:r w:rsidRPr="005339AB">
        <w:rPr>
          <w:rFonts w:ascii="Book Antiqua" w:eastAsia="宋体" w:hAnsi="Book Antiqua" w:cs="宋体"/>
          <w:b/>
          <w:sz w:val="20"/>
          <w:szCs w:val="20"/>
          <w:lang w:val="en-US"/>
        </w:rPr>
        <w:t>Pekkarinen</w:t>
      </w:r>
      <w:proofErr w:type="spellEnd"/>
      <w:r w:rsidRPr="005339AB">
        <w:rPr>
          <w:rFonts w:ascii="Book Antiqua" w:eastAsia="宋体" w:hAnsi="Book Antiqua" w:cs="宋体"/>
          <w:b/>
          <w:sz w:val="20"/>
          <w:szCs w:val="20"/>
          <w:lang w:val="en-US"/>
        </w:rPr>
        <w:t xml:space="preserve"> T</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Mustonen</w:t>
      </w:r>
      <w:proofErr w:type="spellEnd"/>
      <w:r w:rsidRPr="005339AB">
        <w:rPr>
          <w:rFonts w:ascii="Book Antiqua" w:eastAsia="宋体" w:hAnsi="Book Antiqua" w:cs="宋体"/>
          <w:sz w:val="20"/>
          <w:szCs w:val="20"/>
          <w:lang w:val="en-US"/>
        </w:rPr>
        <w:t xml:space="preserve"> H, Sane T, </w:t>
      </w:r>
      <w:proofErr w:type="spellStart"/>
      <w:r w:rsidRPr="005339AB">
        <w:rPr>
          <w:rFonts w:ascii="Book Antiqua" w:eastAsia="宋体" w:hAnsi="Book Antiqua" w:cs="宋体"/>
          <w:sz w:val="20"/>
          <w:szCs w:val="20"/>
          <w:lang w:val="en-US"/>
        </w:rPr>
        <w:t>Jaser</w:t>
      </w:r>
      <w:proofErr w:type="spellEnd"/>
      <w:r w:rsidRPr="005339AB">
        <w:rPr>
          <w:rFonts w:ascii="Book Antiqua" w:eastAsia="宋体" w:hAnsi="Book Antiqua" w:cs="宋体"/>
          <w:sz w:val="20"/>
          <w:szCs w:val="20"/>
          <w:lang w:val="en-US"/>
        </w:rPr>
        <w:t xml:space="preserve"> N, </w:t>
      </w:r>
      <w:proofErr w:type="spellStart"/>
      <w:r w:rsidRPr="005339AB">
        <w:rPr>
          <w:rFonts w:ascii="Book Antiqua" w:eastAsia="宋体" w:hAnsi="Book Antiqua" w:cs="宋体"/>
          <w:sz w:val="20"/>
          <w:szCs w:val="20"/>
          <w:lang w:val="en-US"/>
        </w:rPr>
        <w:t>Juuti</w:t>
      </w:r>
      <w:proofErr w:type="spellEnd"/>
      <w:r w:rsidRPr="005339AB">
        <w:rPr>
          <w:rFonts w:ascii="Book Antiqua" w:eastAsia="宋体" w:hAnsi="Book Antiqua" w:cs="宋体"/>
          <w:sz w:val="20"/>
          <w:szCs w:val="20"/>
          <w:lang w:val="en-US"/>
        </w:rPr>
        <w:t xml:space="preserve"> A, </w:t>
      </w:r>
      <w:proofErr w:type="spellStart"/>
      <w:r w:rsidRPr="005339AB">
        <w:rPr>
          <w:rFonts w:ascii="Book Antiqua" w:eastAsia="宋体" w:hAnsi="Book Antiqua" w:cs="宋体"/>
          <w:sz w:val="20"/>
          <w:szCs w:val="20"/>
          <w:lang w:val="en-US"/>
        </w:rPr>
        <w:t>Leivonen</w:t>
      </w:r>
      <w:proofErr w:type="spellEnd"/>
      <w:r w:rsidRPr="005339AB">
        <w:rPr>
          <w:rFonts w:ascii="Book Antiqua" w:eastAsia="宋体" w:hAnsi="Book Antiqua" w:cs="宋体"/>
          <w:sz w:val="20"/>
          <w:szCs w:val="20"/>
          <w:lang w:val="en-US"/>
        </w:rPr>
        <w:t xml:space="preserve"> M. Long-Term Effect of Gastric Bypass and Sleeve Gastrectomy on Severe Obesity: Do Preoperative Weight Loss and Binge Eating Behavior Predict the Outcome of Bariatric Surgery?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Surg</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2016;</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26</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2161-</w:t>
      </w:r>
      <w:r w:rsidRPr="005339AB">
        <w:rPr>
          <w:rFonts w:ascii="Book Antiqua" w:eastAsia="宋体" w:hAnsi="Book Antiqua" w:cs="宋体"/>
          <w:sz w:val="20"/>
          <w:szCs w:val="20"/>
          <w:lang w:val="en-US" w:eastAsia="zh-CN"/>
        </w:rPr>
        <w:t>216</w:t>
      </w:r>
      <w:r w:rsidRPr="005339AB">
        <w:rPr>
          <w:rFonts w:ascii="Book Antiqua" w:eastAsia="宋体" w:hAnsi="Book Antiqua" w:cs="宋体"/>
          <w:sz w:val="20"/>
          <w:szCs w:val="20"/>
          <w:lang w:val="en-US"/>
        </w:rPr>
        <w:t>7</w:t>
      </w:r>
      <w:r w:rsidRPr="005339AB">
        <w:rPr>
          <w:rFonts w:ascii="Book Antiqua" w:eastAsia="宋体" w:hAnsi="Book Antiqua" w:cs="宋体"/>
          <w:sz w:val="20"/>
          <w:szCs w:val="20"/>
          <w:lang w:val="en-US" w:eastAsia="zh-CN"/>
        </w:rPr>
        <w:t xml:space="preserve"> [PMID: 26843084 DOI: 10.1007/s11695-016-2090-7]</w:t>
      </w:r>
    </w:p>
    <w:p w14:paraId="56DC4BC9"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33 </w:t>
      </w:r>
      <w:r w:rsidRPr="005339AB">
        <w:rPr>
          <w:rFonts w:ascii="Book Antiqua" w:eastAsia="宋体" w:hAnsi="Book Antiqua" w:cs="宋体"/>
          <w:b/>
          <w:sz w:val="20"/>
          <w:szCs w:val="20"/>
          <w:lang w:val="en-US"/>
        </w:rPr>
        <w:t>Scott WR</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Batterham</w:t>
      </w:r>
      <w:proofErr w:type="spellEnd"/>
      <w:r w:rsidRPr="005339AB">
        <w:rPr>
          <w:rFonts w:ascii="Book Antiqua" w:eastAsia="宋体" w:hAnsi="Book Antiqua" w:cs="宋体"/>
          <w:sz w:val="20"/>
          <w:szCs w:val="20"/>
          <w:lang w:val="en-US"/>
        </w:rPr>
        <w:t xml:space="preserve"> RL. Roux-en-Y gastric bypass and laparoscopic sleeve gastrectomy: understanding weight loss and improvements in type 2 diabetes after bariatric surgery.</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i/>
          <w:sz w:val="20"/>
          <w:szCs w:val="20"/>
          <w:lang w:val="en-US"/>
        </w:rPr>
        <w:t xml:space="preserve">Am J </w:t>
      </w:r>
      <w:proofErr w:type="spellStart"/>
      <w:r w:rsidRPr="005339AB">
        <w:rPr>
          <w:rFonts w:ascii="Book Antiqua" w:eastAsia="宋体" w:hAnsi="Book Antiqua" w:cs="宋体"/>
          <w:i/>
          <w:sz w:val="20"/>
          <w:szCs w:val="20"/>
          <w:lang w:val="en-US"/>
        </w:rPr>
        <w:t>Physiol</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Regul</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Integr</w:t>
      </w:r>
      <w:proofErr w:type="spellEnd"/>
      <w:r w:rsidRPr="005339AB">
        <w:rPr>
          <w:rFonts w:ascii="Book Antiqua" w:eastAsia="宋体" w:hAnsi="Book Antiqua" w:cs="宋体"/>
          <w:i/>
          <w:sz w:val="20"/>
          <w:szCs w:val="20"/>
          <w:lang w:val="en-US"/>
        </w:rPr>
        <w:t xml:space="preserve"> Comp </w:t>
      </w:r>
      <w:proofErr w:type="spellStart"/>
      <w:r w:rsidRPr="005339AB">
        <w:rPr>
          <w:rFonts w:ascii="Book Antiqua" w:eastAsia="宋体" w:hAnsi="Book Antiqua" w:cs="宋体"/>
          <w:i/>
          <w:sz w:val="20"/>
          <w:szCs w:val="20"/>
          <w:lang w:val="en-US"/>
        </w:rPr>
        <w:t>Physiol</w:t>
      </w:r>
      <w:proofErr w:type="spellEnd"/>
      <w:r w:rsidRPr="005339AB">
        <w:rPr>
          <w:rFonts w:ascii="Book Antiqua" w:eastAsia="宋体" w:hAnsi="Book Antiqua" w:cs="宋体"/>
          <w:i/>
          <w:sz w:val="20"/>
          <w:szCs w:val="20"/>
          <w:lang w:val="en-US"/>
        </w:rPr>
        <w:t xml:space="preserve"> </w:t>
      </w:r>
      <w:r w:rsidRPr="005339AB">
        <w:rPr>
          <w:rFonts w:ascii="Book Antiqua" w:eastAsia="宋体" w:hAnsi="Book Antiqua" w:cs="宋体"/>
          <w:sz w:val="20"/>
          <w:szCs w:val="20"/>
          <w:lang w:val="en-US"/>
        </w:rPr>
        <w:t>2011;</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301</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R15-R27</w:t>
      </w:r>
      <w:r w:rsidRPr="005339AB">
        <w:rPr>
          <w:rFonts w:ascii="Book Antiqua" w:eastAsia="宋体" w:hAnsi="Book Antiqua" w:cs="宋体"/>
          <w:sz w:val="20"/>
          <w:szCs w:val="20"/>
          <w:lang w:val="en-US" w:eastAsia="zh-CN"/>
        </w:rPr>
        <w:t xml:space="preserve"> [PMID: 21474429 DOI: 10.1152/ajpregu.00038.2011]</w:t>
      </w:r>
    </w:p>
    <w:p w14:paraId="5C5452AE"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34 </w:t>
      </w:r>
      <w:proofErr w:type="spellStart"/>
      <w:r w:rsidRPr="005339AB">
        <w:rPr>
          <w:rFonts w:ascii="Book Antiqua" w:eastAsia="宋体" w:hAnsi="Book Antiqua" w:cs="宋体"/>
          <w:b/>
          <w:sz w:val="20"/>
          <w:szCs w:val="20"/>
          <w:lang w:val="en-US"/>
        </w:rPr>
        <w:t>Nannipieri</w:t>
      </w:r>
      <w:proofErr w:type="spellEnd"/>
      <w:r w:rsidRPr="005339AB">
        <w:rPr>
          <w:rFonts w:ascii="Book Antiqua" w:eastAsia="宋体" w:hAnsi="Book Antiqua" w:cs="宋体"/>
          <w:b/>
          <w:sz w:val="20"/>
          <w:szCs w:val="20"/>
          <w:lang w:val="en-US"/>
        </w:rPr>
        <w:t xml:space="preserve"> M</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Baldi</w:t>
      </w:r>
      <w:proofErr w:type="spellEnd"/>
      <w:r w:rsidRPr="005339AB">
        <w:rPr>
          <w:rFonts w:ascii="Book Antiqua" w:eastAsia="宋体" w:hAnsi="Book Antiqua" w:cs="宋体"/>
          <w:sz w:val="20"/>
          <w:szCs w:val="20"/>
          <w:lang w:val="en-US"/>
        </w:rPr>
        <w:t xml:space="preserve"> S, Mari A, </w:t>
      </w:r>
      <w:proofErr w:type="spellStart"/>
      <w:r w:rsidRPr="005339AB">
        <w:rPr>
          <w:rFonts w:ascii="Book Antiqua" w:eastAsia="宋体" w:hAnsi="Book Antiqua" w:cs="宋体"/>
          <w:sz w:val="20"/>
          <w:szCs w:val="20"/>
          <w:lang w:val="en-US"/>
        </w:rPr>
        <w:t>Colligiani</w:t>
      </w:r>
      <w:proofErr w:type="spellEnd"/>
      <w:r w:rsidRPr="005339AB">
        <w:rPr>
          <w:rFonts w:ascii="Book Antiqua" w:eastAsia="宋体" w:hAnsi="Book Antiqua" w:cs="宋体"/>
          <w:sz w:val="20"/>
          <w:szCs w:val="20"/>
          <w:lang w:val="en-US"/>
        </w:rPr>
        <w:t xml:space="preserve"> D, Guarino D, </w:t>
      </w:r>
      <w:proofErr w:type="spellStart"/>
      <w:r w:rsidRPr="005339AB">
        <w:rPr>
          <w:rFonts w:ascii="Book Antiqua" w:eastAsia="宋体" w:hAnsi="Book Antiqua" w:cs="宋体"/>
          <w:sz w:val="20"/>
          <w:szCs w:val="20"/>
          <w:lang w:val="en-US"/>
        </w:rPr>
        <w:t>Camastra</w:t>
      </w:r>
      <w:proofErr w:type="spellEnd"/>
      <w:r w:rsidRPr="005339AB">
        <w:rPr>
          <w:rFonts w:ascii="Book Antiqua" w:eastAsia="宋体" w:hAnsi="Book Antiqua" w:cs="宋体"/>
          <w:sz w:val="20"/>
          <w:szCs w:val="20"/>
          <w:lang w:val="en-US"/>
        </w:rPr>
        <w:t xml:space="preserve"> S, Barsotti E, Berta R, </w:t>
      </w:r>
      <w:proofErr w:type="spellStart"/>
      <w:r w:rsidRPr="005339AB">
        <w:rPr>
          <w:rFonts w:ascii="Book Antiqua" w:eastAsia="宋体" w:hAnsi="Book Antiqua" w:cs="宋体"/>
          <w:sz w:val="20"/>
          <w:szCs w:val="20"/>
          <w:lang w:val="en-US"/>
        </w:rPr>
        <w:t>Moriconi</w:t>
      </w:r>
      <w:proofErr w:type="spellEnd"/>
      <w:r w:rsidRPr="005339AB">
        <w:rPr>
          <w:rFonts w:ascii="Book Antiqua" w:eastAsia="宋体" w:hAnsi="Book Antiqua" w:cs="宋体"/>
          <w:sz w:val="20"/>
          <w:szCs w:val="20"/>
          <w:lang w:val="en-US"/>
        </w:rPr>
        <w:t xml:space="preserve"> D, Bellini R, </w:t>
      </w:r>
      <w:proofErr w:type="spellStart"/>
      <w:r w:rsidRPr="005339AB">
        <w:rPr>
          <w:rFonts w:ascii="Book Antiqua" w:eastAsia="宋体" w:hAnsi="Book Antiqua" w:cs="宋体"/>
          <w:sz w:val="20"/>
          <w:szCs w:val="20"/>
          <w:lang w:val="en-US"/>
        </w:rPr>
        <w:t>Anselmino</w:t>
      </w:r>
      <w:proofErr w:type="spellEnd"/>
      <w:r w:rsidRPr="005339AB">
        <w:rPr>
          <w:rFonts w:ascii="Book Antiqua" w:eastAsia="宋体" w:hAnsi="Book Antiqua" w:cs="宋体"/>
          <w:sz w:val="20"/>
          <w:szCs w:val="20"/>
          <w:lang w:val="en-US"/>
        </w:rPr>
        <w:t xml:space="preserve"> M, </w:t>
      </w:r>
      <w:proofErr w:type="spellStart"/>
      <w:r w:rsidRPr="005339AB">
        <w:rPr>
          <w:rFonts w:ascii="Book Antiqua" w:eastAsia="宋体" w:hAnsi="Book Antiqua" w:cs="宋体"/>
          <w:sz w:val="20"/>
          <w:szCs w:val="20"/>
          <w:lang w:val="en-US"/>
        </w:rPr>
        <w:t>Ferrannini</w:t>
      </w:r>
      <w:proofErr w:type="spellEnd"/>
      <w:r w:rsidRPr="005339AB">
        <w:rPr>
          <w:rFonts w:ascii="Book Antiqua" w:eastAsia="宋体" w:hAnsi="Book Antiqua" w:cs="宋体"/>
          <w:sz w:val="20"/>
          <w:szCs w:val="20"/>
          <w:lang w:val="en-US"/>
        </w:rPr>
        <w:t xml:space="preserve"> E. Roux-en-Y gastric bypass and sleeve gastrectomy: mechanisms of diabetes remission and role of gut hormones. </w:t>
      </w:r>
      <w:r w:rsidRPr="005339AB">
        <w:rPr>
          <w:rFonts w:ascii="Book Antiqua" w:eastAsia="宋体" w:hAnsi="Book Antiqua" w:cs="宋体"/>
          <w:i/>
          <w:sz w:val="20"/>
          <w:szCs w:val="20"/>
          <w:lang w:val="en-US"/>
        </w:rPr>
        <w:t xml:space="preserve">J Clin Endocrinol </w:t>
      </w:r>
      <w:proofErr w:type="spellStart"/>
      <w:r w:rsidRPr="005339AB">
        <w:rPr>
          <w:rFonts w:ascii="Book Antiqua" w:eastAsia="宋体" w:hAnsi="Book Antiqua" w:cs="宋体"/>
          <w:i/>
          <w:sz w:val="20"/>
          <w:szCs w:val="20"/>
          <w:lang w:val="en-US"/>
        </w:rPr>
        <w:t>Metab</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2013;</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98</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4391-</w:t>
      </w:r>
      <w:r w:rsidRPr="005339AB">
        <w:rPr>
          <w:rFonts w:ascii="Book Antiqua" w:eastAsia="宋体" w:hAnsi="Book Antiqua" w:cs="宋体"/>
          <w:sz w:val="20"/>
          <w:szCs w:val="20"/>
          <w:lang w:val="en-US" w:eastAsia="zh-CN"/>
        </w:rPr>
        <w:t>439</w:t>
      </w:r>
      <w:r w:rsidRPr="005339AB">
        <w:rPr>
          <w:rFonts w:ascii="Book Antiqua" w:eastAsia="宋体" w:hAnsi="Book Antiqua" w:cs="宋体"/>
          <w:sz w:val="20"/>
          <w:szCs w:val="20"/>
          <w:lang w:val="en-US"/>
        </w:rPr>
        <w:t>9</w:t>
      </w:r>
      <w:r w:rsidRPr="005339AB">
        <w:rPr>
          <w:rFonts w:ascii="Book Antiqua" w:eastAsia="宋体" w:hAnsi="Book Antiqua" w:cs="宋体"/>
          <w:sz w:val="20"/>
          <w:szCs w:val="20"/>
          <w:lang w:val="en-US" w:eastAsia="zh-CN"/>
        </w:rPr>
        <w:t xml:space="preserve"> [PMID: 24057293 DOI: 10.1210/jc.2013-2538]</w:t>
      </w:r>
    </w:p>
    <w:p w14:paraId="29F4D64C"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35 </w:t>
      </w:r>
      <w:proofErr w:type="spellStart"/>
      <w:r w:rsidRPr="005339AB">
        <w:rPr>
          <w:rFonts w:ascii="Book Antiqua" w:eastAsia="宋体" w:hAnsi="Book Antiqua" w:cs="宋体"/>
          <w:b/>
          <w:sz w:val="20"/>
          <w:szCs w:val="20"/>
          <w:lang w:val="en-US"/>
        </w:rPr>
        <w:t>Samat</w:t>
      </w:r>
      <w:proofErr w:type="spellEnd"/>
      <w:r w:rsidRPr="005339AB">
        <w:rPr>
          <w:rFonts w:ascii="Book Antiqua" w:eastAsia="宋体" w:hAnsi="Book Antiqua" w:cs="宋体"/>
          <w:b/>
          <w:sz w:val="20"/>
          <w:szCs w:val="20"/>
          <w:lang w:val="en-US"/>
        </w:rPr>
        <w:t xml:space="preserve"> A</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Malin</w:t>
      </w:r>
      <w:proofErr w:type="spellEnd"/>
      <w:r w:rsidRPr="005339AB">
        <w:rPr>
          <w:rFonts w:ascii="Book Antiqua" w:eastAsia="宋体" w:hAnsi="Book Antiqua" w:cs="宋体"/>
          <w:sz w:val="20"/>
          <w:szCs w:val="20"/>
          <w:lang w:val="en-US"/>
        </w:rPr>
        <w:t xml:space="preserve"> SK, Huang H, Schauer PR, Kirwan JP, Kashyap SR. Ghrelin suppression is associated with weight loss and insulin action following gastric bypass surgery at 12 </w:t>
      </w:r>
      <w:proofErr w:type="spellStart"/>
      <w:r w:rsidRPr="005339AB">
        <w:rPr>
          <w:rFonts w:ascii="Book Antiqua" w:eastAsia="宋体" w:hAnsi="Book Antiqua" w:cs="宋体"/>
          <w:sz w:val="20"/>
          <w:szCs w:val="20"/>
          <w:lang w:val="en-US"/>
        </w:rPr>
        <w:t>mo</w:t>
      </w:r>
      <w:proofErr w:type="spellEnd"/>
      <w:r w:rsidRPr="005339AB">
        <w:rPr>
          <w:rFonts w:ascii="Book Antiqua" w:eastAsia="宋体" w:hAnsi="Book Antiqua" w:cs="宋体"/>
          <w:sz w:val="20"/>
          <w:szCs w:val="20"/>
          <w:lang w:val="en-US"/>
        </w:rPr>
        <w:t xml:space="preserve"> in obese adults with type 2 diabetes. </w:t>
      </w:r>
      <w:r w:rsidRPr="005339AB">
        <w:rPr>
          <w:rFonts w:ascii="Book Antiqua" w:eastAsia="宋体" w:hAnsi="Book Antiqua" w:cs="宋体"/>
          <w:i/>
          <w:sz w:val="20"/>
          <w:szCs w:val="20"/>
          <w:lang w:val="en-US"/>
        </w:rPr>
        <w:t>Diabetes</w:t>
      </w:r>
      <w:r w:rsidRPr="005339AB">
        <w:rPr>
          <w:rFonts w:ascii="Book Antiqua" w:eastAsia="宋体" w:hAnsi="Book Antiqua" w:cs="宋体"/>
          <w:sz w:val="20"/>
          <w:szCs w:val="20"/>
          <w:lang w:val="en-US" w:eastAsia="zh-CN"/>
        </w:rPr>
        <w:t xml:space="preserve">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Metab</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2013;</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15</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963-</w:t>
      </w:r>
      <w:r w:rsidRPr="005339AB">
        <w:rPr>
          <w:rFonts w:ascii="Book Antiqua" w:eastAsia="宋体" w:hAnsi="Book Antiqua" w:cs="宋体"/>
          <w:sz w:val="20"/>
          <w:szCs w:val="20"/>
          <w:lang w:val="en-US" w:eastAsia="zh-CN"/>
        </w:rPr>
        <w:t>96</w:t>
      </w:r>
      <w:r w:rsidRPr="005339AB">
        <w:rPr>
          <w:rFonts w:ascii="Book Antiqua" w:eastAsia="宋体" w:hAnsi="Book Antiqua" w:cs="宋体"/>
          <w:sz w:val="20"/>
          <w:szCs w:val="20"/>
          <w:lang w:val="en-US"/>
        </w:rPr>
        <w:t>6</w:t>
      </w:r>
      <w:r w:rsidRPr="005339AB">
        <w:rPr>
          <w:rFonts w:ascii="Book Antiqua" w:eastAsia="宋体" w:hAnsi="Book Antiqua" w:cs="宋体"/>
          <w:sz w:val="20"/>
          <w:szCs w:val="20"/>
          <w:lang w:val="en-US" w:eastAsia="zh-CN"/>
        </w:rPr>
        <w:t xml:space="preserve"> [PMID: 23679188 DOI: 10.1111/dom.12118]</w:t>
      </w:r>
    </w:p>
    <w:p w14:paraId="30CDE978"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36 </w:t>
      </w:r>
      <w:proofErr w:type="spellStart"/>
      <w:r w:rsidRPr="005339AB">
        <w:rPr>
          <w:rFonts w:ascii="Book Antiqua" w:eastAsia="宋体" w:hAnsi="Book Antiqua" w:cs="宋体"/>
          <w:b/>
          <w:sz w:val="20"/>
          <w:szCs w:val="20"/>
          <w:lang w:val="en-US"/>
        </w:rPr>
        <w:t>Peterli</w:t>
      </w:r>
      <w:proofErr w:type="spellEnd"/>
      <w:r w:rsidRPr="005339AB">
        <w:rPr>
          <w:rFonts w:ascii="Book Antiqua" w:eastAsia="宋体" w:hAnsi="Book Antiqua" w:cs="宋体"/>
          <w:b/>
          <w:sz w:val="20"/>
          <w:szCs w:val="20"/>
          <w:lang w:val="en-US"/>
        </w:rPr>
        <w:t xml:space="preserve"> R</w:t>
      </w:r>
      <w:r w:rsidRPr="005339AB">
        <w:rPr>
          <w:rFonts w:ascii="Book Antiqua" w:eastAsia="宋体" w:hAnsi="Book Antiqua" w:cs="宋体"/>
          <w:sz w:val="20"/>
          <w:szCs w:val="20"/>
          <w:lang w:val="en-US"/>
        </w:rPr>
        <w:t xml:space="preserve">, Steinert RE, </w:t>
      </w:r>
      <w:proofErr w:type="spellStart"/>
      <w:r w:rsidRPr="005339AB">
        <w:rPr>
          <w:rFonts w:ascii="Book Antiqua" w:eastAsia="宋体" w:hAnsi="Book Antiqua" w:cs="宋体"/>
          <w:sz w:val="20"/>
          <w:szCs w:val="20"/>
          <w:lang w:val="en-US"/>
        </w:rPr>
        <w:t>Woelnerhanssen</w:t>
      </w:r>
      <w:proofErr w:type="spellEnd"/>
      <w:r w:rsidRPr="005339AB">
        <w:rPr>
          <w:rFonts w:ascii="Book Antiqua" w:eastAsia="宋体" w:hAnsi="Book Antiqua" w:cs="宋体"/>
          <w:sz w:val="20"/>
          <w:szCs w:val="20"/>
          <w:lang w:val="en-US"/>
        </w:rPr>
        <w:t xml:space="preserve"> B, Peters T, Christoffel-</w:t>
      </w:r>
      <w:proofErr w:type="spellStart"/>
      <w:r w:rsidRPr="005339AB">
        <w:rPr>
          <w:rFonts w:ascii="Book Antiqua" w:eastAsia="宋体" w:hAnsi="Book Antiqua" w:cs="宋体"/>
          <w:sz w:val="20"/>
          <w:szCs w:val="20"/>
          <w:lang w:val="en-US"/>
        </w:rPr>
        <w:t>Courtin</w:t>
      </w:r>
      <w:proofErr w:type="spellEnd"/>
      <w:r w:rsidRPr="005339AB">
        <w:rPr>
          <w:rFonts w:ascii="Book Antiqua" w:eastAsia="宋体" w:hAnsi="Book Antiqua" w:cs="宋体"/>
          <w:sz w:val="20"/>
          <w:szCs w:val="20"/>
          <w:lang w:val="en-US"/>
        </w:rPr>
        <w:t xml:space="preserve"> C, </w:t>
      </w:r>
      <w:proofErr w:type="spellStart"/>
      <w:r w:rsidRPr="005339AB">
        <w:rPr>
          <w:rFonts w:ascii="Book Antiqua" w:eastAsia="宋体" w:hAnsi="Book Antiqua" w:cs="宋体"/>
          <w:sz w:val="20"/>
          <w:szCs w:val="20"/>
          <w:lang w:val="en-US"/>
        </w:rPr>
        <w:t>Gass</w:t>
      </w:r>
      <w:proofErr w:type="spellEnd"/>
      <w:r w:rsidRPr="005339AB">
        <w:rPr>
          <w:rFonts w:ascii="Book Antiqua" w:eastAsia="宋体" w:hAnsi="Book Antiqua" w:cs="宋体"/>
          <w:sz w:val="20"/>
          <w:szCs w:val="20"/>
          <w:lang w:val="en-US"/>
        </w:rPr>
        <w:t xml:space="preserve"> M, Kern B, von </w:t>
      </w:r>
      <w:proofErr w:type="spellStart"/>
      <w:r w:rsidRPr="005339AB">
        <w:rPr>
          <w:rFonts w:ascii="Book Antiqua" w:eastAsia="宋体" w:hAnsi="Book Antiqua" w:cs="宋体"/>
          <w:sz w:val="20"/>
          <w:szCs w:val="20"/>
          <w:lang w:val="en-US"/>
        </w:rPr>
        <w:t>Fluee</w:t>
      </w:r>
      <w:proofErr w:type="spellEnd"/>
      <w:r w:rsidRPr="005339AB">
        <w:rPr>
          <w:rFonts w:ascii="Book Antiqua" w:eastAsia="宋体" w:hAnsi="Book Antiqua" w:cs="宋体"/>
          <w:sz w:val="20"/>
          <w:szCs w:val="20"/>
          <w:lang w:val="en-US"/>
        </w:rPr>
        <w:t xml:space="preserve"> M, </w:t>
      </w:r>
      <w:proofErr w:type="spellStart"/>
      <w:r w:rsidRPr="005339AB">
        <w:rPr>
          <w:rFonts w:ascii="Book Antiqua" w:eastAsia="宋体" w:hAnsi="Book Antiqua" w:cs="宋体"/>
          <w:sz w:val="20"/>
          <w:szCs w:val="20"/>
          <w:lang w:val="en-US"/>
        </w:rPr>
        <w:t>Beglinger</w:t>
      </w:r>
      <w:proofErr w:type="spellEnd"/>
      <w:r w:rsidRPr="005339AB">
        <w:rPr>
          <w:rFonts w:ascii="Book Antiqua" w:eastAsia="宋体" w:hAnsi="Book Antiqua" w:cs="宋体"/>
          <w:sz w:val="20"/>
          <w:szCs w:val="20"/>
          <w:lang w:val="en-US"/>
        </w:rPr>
        <w:t xml:space="preserve"> C. Metabolic and hormonal changes after laparoscopic Roux-en-Y gastric bypass and </w:t>
      </w:r>
      <w:r w:rsidRPr="005339AB">
        <w:rPr>
          <w:rFonts w:ascii="Book Antiqua" w:eastAsia="宋体" w:hAnsi="Book Antiqua" w:cs="宋体"/>
          <w:sz w:val="20"/>
          <w:szCs w:val="20"/>
          <w:lang w:val="en-US"/>
        </w:rPr>
        <w:lastRenderedPageBreak/>
        <w:t xml:space="preserve">sleeve gastrectomy: a randomized, prospective trial.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Surg</w:t>
      </w:r>
      <w:r w:rsidRPr="005339AB">
        <w:rPr>
          <w:rFonts w:ascii="Book Antiqua" w:eastAsia="宋体" w:hAnsi="Book Antiqua" w:cs="宋体"/>
          <w:i/>
          <w:sz w:val="20"/>
          <w:szCs w:val="20"/>
          <w:lang w:val="en-US" w:eastAsia="zh-CN"/>
        </w:rPr>
        <w:t xml:space="preserve"> </w:t>
      </w:r>
      <w:r w:rsidRPr="005339AB">
        <w:rPr>
          <w:rFonts w:ascii="Book Antiqua" w:eastAsia="宋体" w:hAnsi="Book Antiqua" w:cs="宋体"/>
          <w:sz w:val="20"/>
          <w:szCs w:val="20"/>
          <w:lang w:val="en-US"/>
        </w:rPr>
        <w:t>2012;</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22</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740-</w:t>
      </w:r>
      <w:r w:rsidRPr="005339AB">
        <w:rPr>
          <w:rFonts w:ascii="Book Antiqua" w:eastAsia="宋体" w:hAnsi="Book Antiqua" w:cs="宋体"/>
          <w:sz w:val="20"/>
          <w:szCs w:val="20"/>
          <w:lang w:val="en-US" w:eastAsia="zh-CN"/>
        </w:rPr>
        <w:t>74</w:t>
      </w:r>
      <w:r w:rsidRPr="005339AB">
        <w:rPr>
          <w:rFonts w:ascii="Book Antiqua" w:eastAsia="宋体" w:hAnsi="Book Antiqua" w:cs="宋体"/>
          <w:sz w:val="20"/>
          <w:szCs w:val="20"/>
          <w:lang w:val="en-US"/>
        </w:rPr>
        <w:t>8</w:t>
      </w:r>
      <w:r w:rsidRPr="005339AB">
        <w:rPr>
          <w:rFonts w:ascii="Book Antiqua" w:eastAsia="宋体" w:hAnsi="Book Antiqua" w:cs="宋体"/>
          <w:sz w:val="20"/>
          <w:szCs w:val="20"/>
          <w:lang w:val="en-US" w:eastAsia="zh-CN"/>
        </w:rPr>
        <w:t xml:space="preserve"> [PMID: 22354457 DOI: 10.1007/s11695-012-0622-3]</w:t>
      </w:r>
    </w:p>
    <w:p w14:paraId="66825B7C"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37 </w:t>
      </w:r>
      <w:r w:rsidRPr="005339AB">
        <w:rPr>
          <w:rFonts w:ascii="Book Antiqua" w:eastAsia="宋体" w:hAnsi="Book Antiqua" w:cs="宋体"/>
          <w:b/>
          <w:sz w:val="20"/>
          <w:szCs w:val="20"/>
          <w:lang w:val="en-US"/>
        </w:rPr>
        <w:t>Navarrete A</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Corcelles</w:t>
      </w:r>
      <w:proofErr w:type="spellEnd"/>
      <w:r w:rsidRPr="005339AB">
        <w:rPr>
          <w:rFonts w:ascii="Book Antiqua" w:eastAsia="宋体" w:hAnsi="Book Antiqua" w:cs="宋体"/>
          <w:sz w:val="20"/>
          <w:szCs w:val="20"/>
          <w:lang w:val="en-US"/>
        </w:rPr>
        <w:t xml:space="preserve"> R, Del Gobbo GD, Perez S, Vidal J, Lacy A. Sleeve gastrectomy in the elderly: A case-control study with long-term follow-up of 3 years. </w:t>
      </w:r>
      <w:r w:rsidRPr="005339AB">
        <w:rPr>
          <w:rFonts w:ascii="Book Antiqua" w:eastAsia="宋体" w:hAnsi="Book Antiqua" w:cs="宋体"/>
          <w:i/>
          <w:sz w:val="20"/>
          <w:szCs w:val="20"/>
          <w:lang w:val="en-US"/>
        </w:rPr>
        <w:t xml:space="preserve">Surg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Relat</w:t>
      </w:r>
      <w:proofErr w:type="spellEnd"/>
      <w:r w:rsidRPr="005339AB">
        <w:rPr>
          <w:rFonts w:ascii="Book Antiqua" w:eastAsia="宋体" w:hAnsi="Book Antiqua" w:cs="宋体"/>
          <w:i/>
          <w:sz w:val="20"/>
          <w:szCs w:val="20"/>
          <w:lang w:val="en-US"/>
        </w:rPr>
        <w:t xml:space="preserve"> Dis</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2017;</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13</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575-</w:t>
      </w:r>
      <w:r w:rsidRPr="005339AB">
        <w:rPr>
          <w:rFonts w:ascii="Book Antiqua" w:eastAsia="宋体" w:hAnsi="Book Antiqua" w:cs="宋体"/>
          <w:sz w:val="20"/>
          <w:szCs w:val="20"/>
          <w:lang w:val="en-US" w:eastAsia="zh-CN"/>
        </w:rPr>
        <w:t>5</w:t>
      </w:r>
      <w:r w:rsidRPr="005339AB">
        <w:rPr>
          <w:rFonts w:ascii="Book Antiqua" w:eastAsia="宋体" w:hAnsi="Book Antiqua" w:cs="宋体"/>
          <w:sz w:val="20"/>
          <w:szCs w:val="20"/>
          <w:lang w:val="en-US"/>
        </w:rPr>
        <w:t>80</w:t>
      </w:r>
      <w:r w:rsidRPr="005339AB">
        <w:rPr>
          <w:rFonts w:ascii="Book Antiqua" w:eastAsia="宋体" w:hAnsi="Book Antiqua" w:cs="宋体"/>
          <w:sz w:val="20"/>
          <w:szCs w:val="20"/>
          <w:lang w:val="en-US" w:eastAsia="zh-CN"/>
        </w:rPr>
        <w:t xml:space="preserve"> [PMID: 28214166 DOI: 10.1016/j.soard.2016.11.030]</w:t>
      </w:r>
    </w:p>
    <w:p w14:paraId="31FC9B69" w14:textId="2D08F91A"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38</w:t>
      </w:r>
      <w:r w:rsidR="00BA1962" w:rsidRPr="005339AB">
        <w:rPr>
          <w:rFonts w:ascii="Book Antiqua" w:eastAsia="宋体" w:hAnsi="Book Antiqua" w:cs="宋体"/>
          <w:sz w:val="20"/>
          <w:szCs w:val="20"/>
          <w:lang w:val="en-US"/>
        </w:rPr>
        <w:t xml:space="preserve"> </w:t>
      </w:r>
      <w:proofErr w:type="spellStart"/>
      <w:r w:rsidR="00B04FC2" w:rsidRPr="005339AB">
        <w:rPr>
          <w:rFonts w:ascii="Book Antiqua" w:eastAsia="宋体" w:hAnsi="Book Antiqua" w:cs="宋体"/>
          <w:b/>
          <w:bCs/>
          <w:sz w:val="20"/>
          <w:szCs w:val="20"/>
          <w:lang w:val="en-US"/>
        </w:rPr>
        <w:t>Khairy</w:t>
      </w:r>
      <w:proofErr w:type="spellEnd"/>
      <w:r w:rsidR="00B04FC2" w:rsidRPr="005339AB">
        <w:rPr>
          <w:rFonts w:ascii="Book Antiqua" w:eastAsia="宋体" w:hAnsi="Book Antiqua" w:cs="宋体"/>
          <w:b/>
          <w:bCs/>
          <w:sz w:val="20"/>
          <w:szCs w:val="20"/>
          <w:lang w:val="en-US"/>
        </w:rPr>
        <w:t xml:space="preserve"> G</w:t>
      </w:r>
      <w:r w:rsidR="00B04FC2" w:rsidRPr="005339AB">
        <w:rPr>
          <w:rFonts w:ascii="Book Antiqua" w:eastAsia="宋体" w:hAnsi="Book Antiqua" w:cs="宋体"/>
          <w:sz w:val="20"/>
          <w:szCs w:val="20"/>
          <w:lang w:val="en-US"/>
        </w:rPr>
        <w:t xml:space="preserve">, </w:t>
      </w:r>
      <w:proofErr w:type="spellStart"/>
      <w:r w:rsidR="00B04FC2" w:rsidRPr="005339AB">
        <w:rPr>
          <w:rFonts w:ascii="Book Antiqua" w:eastAsia="宋体" w:hAnsi="Book Antiqua" w:cs="宋体"/>
          <w:sz w:val="20"/>
          <w:szCs w:val="20"/>
          <w:lang w:val="en-US"/>
        </w:rPr>
        <w:t>Guraya</w:t>
      </w:r>
      <w:proofErr w:type="spellEnd"/>
      <w:r w:rsidR="00B04FC2" w:rsidRPr="005339AB">
        <w:rPr>
          <w:rFonts w:ascii="Book Antiqua" w:eastAsia="宋体" w:hAnsi="Book Antiqua" w:cs="宋体"/>
          <w:sz w:val="20"/>
          <w:szCs w:val="20"/>
          <w:lang w:val="en-US"/>
        </w:rPr>
        <w:t xml:space="preserve"> SY, Murshid KR. Incidence, correlation with serum cholesterol I and the role of laparoscopic cholecystectomy.</w:t>
      </w:r>
      <w:r w:rsidR="00C678BE" w:rsidRPr="005339AB">
        <w:rPr>
          <w:rFonts w:ascii="Book Antiqua" w:eastAsia="宋体" w:hAnsi="Book Antiqua" w:cs="宋体"/>
          <w:i/>
          <w:iCs/>
          <w:sz w:val="20"/>
          <w:szCs w:val="20"/>
          <w:lang w:val="en-US"/>
        </w:rPr>
        <w:t xml:space="preserve"> </w:t>
      </w:r>
      <w:r w:rsidRPr="005339AB">
        <w:rPr>
          <w:rFonts w:ascii="Book Antiqua" w:eastAsia="宋体" w:hAnsi="Book Antiqua" w:cs="宋体"/>
          <w:i/>
          <w:sz w:val="20"/>
          <w:szCs w:val="20"/>
          <w:lang w:val="en-US"/>
        </w:rPr>
        <w:t>Saudi Med J</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2005;</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26</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1058</w:t>
      </w:r>
    </w:p>
    <w:p w14:paraId="42E2CC2F"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39 </w:t>
      </w:r>
      <w:proofErr w:type="spellStart"/>
      <w:r w:rsidRPr="005339AB">
        <w:rPr>
          <w:rFonts w:ascii="Book Antiqua" w:eastAsia="宋体" w:hAnsi="Book Antiqua" w:cs="宋体"/>
          <w:b/>
          <w:sz w:val="20"/>
          <w:szCs w:val="20"/>
          <w:lang w:val="en-US"/>
        </w:rPr>
        <w:t>Forgione</w:t>
      </w:r>
      <w:proofErr w:type="spellEnd"/>
      <w:r w:rsidRPr="005339AB">
        <w:rPr>
          <w:rFonts w:ascii="Book Antiqua" w:eastAsia="宋体" w:hAnsi="Book Antiqua" w:cs="宋体"/>
          <w:b/>
          <w:sz w:val="20"/>
          <w:szCs w:val="20"/>
          <w:lang w:val="en-US"/>
        </w:rPr>
        <w:t xml:space="preserve"> A</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Kislov</w:t>
      </w:r>
      <w:proofErr w:type="spellEnd"/>
      <w:r w:rsidRPr="005339AB">
        <w:rPr>
          <w:rFonts w:ascii="Book Antiqua" w:eastAsia="宋体" w:hAnsi="Book Antiqua" w:cs="宋体"/>
          <w:sz w:val="20"/>
          <w:szCs w:val="20"/>
          <w:lang w:val="en-US"/>
        </w:rPr>
        <w:t xml:space="preserve"> V, </w:t>
      </w:r>
      <w:proofErr w:type="spellStart"/>
      <w:r w:rsidRPr="005339AB">
        <w:rPr>
          <w:rFonts w:ascii="Book Antiqua" w:eastAsia="宋体" w:hAnsi="Book Antiqua" w:cs="宋体"/>
          <w:sz w:val="20"/>
          <w:szCs w:val="20"/>
          <w:lang w:val="en-US"/>
        </w:rPr>
        <w:t>Guraya</w:t>
      </w:r>
      <w:proofErr w:type="spellEnd"/>
      <w:r w:rsidRPr="005339AB">
        <w:rPr>
          <w:rFonts w:ascii="Book Antiqua" w:eastAsia="宋体" w:hAnsi="Book Antiqua" w:cs="宋体"/>
          <w:sz w:val="20"/>
          <w:szCs w:val="20"/>
          <w:lang w:val="en-US"/>
        </w:rPr>
        <w:t xml:space="preserve"> SY, </w:t>
      </w:r>
      <w:proofErr w:type="spellStart"/>
      <w:r w:rsidRPr="005339AB">
        <w:rPr>
          <w:rFonts w:ascii="Book Antiqua" w:eastAsia="宋体" w:hAnsi="Book Antiqua" w:cs="宋体"/>
          <w:sz w:val="20"/>
          <w:szCs w:val="20"/>
          <w:lang w:val="en-US"/>
        </w:rPr>
        <w:t>Kasakevich</w:t>
      </w:r>
      <w:proofErr w:type="spellEnd"/>
      <w:r w:rsidRPr="005339AB">
        <w:rPr>
          <w:rFonts w:ascii="Book Antiqua" w:eastAsia="宋体" w:hAnsi="Book Antiqua" w:cs="宋体"/>
          <w:sz w:val="20"/>
          <w:szCs w:val="20"/>
          <w:lang w:val="en-US"/>
        </w:rPr>
        <w:t xml:space="preserve"> E, Pugliese R. Safe introduction of laparoscopic colorectal surgery even in remote areas of the world: the value of a comprehensive </w:t>
      </w:r>
      <w:proofErr w:type="spellStart"/>
      <w:r w:rsidRPr="005339AB">
        <w:rPr>
          <w:rFonts w:ascii="Book Antiqua" w:eastAsia="宋体" w:hAnsi="Book Antiqua" w:cs="宋体"/>
          <w:sz w:val="20"/>
          <w:szCs w:val="20"/>
          <w:lang w:val="en-US"/>
        </w:rPr>
        <w:t>telementoring</w:t>
      </w:r>
      <w:proofErr w:type="spellEnd"/>
      <w:r w:rsidRPr="005339AB">
        <w:rPr>
          <w:rFonts w:ascii="Book Antiqua" w:eastAsia="宋体" w:hAnsi="Book Antiqua" w:cs="宋体"/>
          <w:sz w:val="20"/>
          <w:szCs w:val="20"/>
          <w:lang w:val="en-US"/>
        </w:rPr>
        <w:t xml:space="preserve"> training program. </w:t>
      </w:r>
      <w:r w:rsidRPr="005339AB">
        <w:rPr>
          <w:rFonts w:ascii="Book Antiqua" w:eastAsia="宋体" w:hAnsi="Book Antiqua" w:cs="宋体"/>
          <w:i/>
          <w:sz w:val="20"/>
          <w:szCs w:val="20"/>
          <w:lang w:val="en-US"/>
        </w:rPr>
        <w:t xml:space="preserve">J </w:t>
      </w:r>
      <w:proofErr w:type="spellStart"/>
      <w:r w:rsidRPr="005339AB">
        <w:rPr>
          <w:rFonts w:ascii="Book Antiqua" w:eastAsia="宋体" w:hAnsi="Book Antiqua" w:cs="宋体"/>
          <w:i/>
          <w:sz w:val="20"/>
          <w:szCs w:val="20"/>
          <w:lang w:val="en-US"/>
        </w:rPr>
        <w:t>Laparoendosc</w:t>
      </w:r>
      <w:proofErr w:type="spellEnd"/>
      <w:r w:rsidRPr="005339AB">
        <w:rPr>
          <w:rFonts w:ascii="Book Antiqua" w:eastAsia="宋体" w:hAnsi="Book Antiqua" w:cs="宋体"/>
          <w:i/>
          <w:sz w:val="20"/>
          <w:szCs w:val="20"/>
          <w:lang w:val="en-US"/>
        </w:rPr>
        <w:t xml:space="preserve"> Adv Surg Tech A</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2015;</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25</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37-42</w:t>
      </w:r>
      <w:r w:rsidRPr="005339AB">
        <w:rPr>
          <w:rFonts w:ascii="Book Antiqua" w:eastAsia="宋体" w:hAnsi="Book Antiqua" w:cs="宋体"/>
          <w:sz w:val="20"/>
          <w:szCs w:val="20"/>
          <w:lang w:val="en-US" w:eastAsia="zh-CN"/>
        </w:rPr>
        <w:t xml:space="preserve"> [PMID: 25469662 DOI: 10.1089/lap.2014.0191]</w:t>
      </w:r>
    </w:p>
    <w:p w14:paraId="11BFF407"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40 </w:t>
      </w:r>
      <w:proofErr w:type="spellStart"/>
      <w:r w:rsidRPr="005339AB">
        <w:rPr>
          <w:rFonts w:ascii="Book Antiqua" w:eastAsia="宋体" w:hAnsi="Book Antiqua" w:cs="宋体"/>
          <w:b/>
          <w:sz w:val="20"/>
          <w:szCs w:val="20"/>
          <w:lang w:val="en-US"/>
        </w:rPr>
        <w:t>Guraya</w:t>
      </w:r>
      <w:proofErr w:type="spellEnd"/>
      <w:r w:rsidRPr="005339AB">
        <w:rPr>
          <w:rFonts w:ascii="Book Antiqua" w:eastAsia="宋体" w:hAnsi="Book Antiqua" w:cs="宋体"/>
          <w:b/>
          <w:sz w:val="20"/>
          <w:szCs w:val="20"/>
          <w:lang w:val="en-US"/>
        </w:rPr>
        <w:t xml:space="preserve"> SY</w:t>
      </w:r>
      <w:r w:rsidRPr="005339AB">
        <w:rPr>
          <w:rFonts w:ascii="Book Antiqua" w:eastAsia="宋体" w:hAnsi="Book Antiqua" w:cs="宋体"/>
          <w:sz w:val="20"/>
          <w:szCs w:val="20"/>
          <w:lang w:val="en-US"/>
        </w:rPr>
        <w:t xml:space="preserve">, Norman RI, </w:t>
      </w:r>
      <w:proofErr w:type="spellStart"/>
      <w:r w:rsidRPr="005339AB">
        <w:rPr>
          <w:rFonts w:ascii="Book Antiqua" w:eastAsia="宋体" w:hAnsi="Book Antiqua" w:cs="宋体"/>
          <w:sz w:val="20"/>
          <w:szCs w:val="20"/>
          <w:lang w:val="en-US"/>
        </w:rPr>
        <w:t>Roff</w:t>
      </w:r>
      <w:proofErr w:type="spellEnd"/>
      <w:r w:rsidRPr="005339AB">
        <w:rPr>
          <w:rFonts w:ascii="Book Antiqua" w:eastAsia="宋体" w:hAnsi="Book Antiqua" w:cs="宋体"/>
          <w:sz w:val="20"/>
          <w:szCs w:val="20"/>
          <w:lang w:val="en-US"/>
        </w:rPr>
        <w:t xml:space="preserve"> S. Exploring the climates of undergraduate professionalism in a Saudi and a UK medical school. </w:t>
      </w:r>
      <w:r w:rsidRPr="005339AB">
        <w:rPr>
          <w:rFonts w:ascii="Book Antiqua" w:eastAsia="宋体" w:hAnsi="Book Antiqua" w:cs="宋体"/>
          <w:i/>
          <w:sz w:val="20"/>
          <w:szCs w:val="20"/>
          <w:lang w:val="en-US"/>
        </w:rPr>
        <w:t>Med Teach</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2016;</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38</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630-</w:t>
      </w:r>
      <w:r w:rsidRPr="005339AB">
        <w:rPr>
          <w:rFonts w:ascii="Book Antiqua" w:eastAsia="宋体" w:hAnsi="Book Antiqua" w:cs="宋体"/>
          <w:sz w:val="20"/>
          <w:szCs w:val="20"/>
          <w:lang w:val="en-US" w:eastAsia="zh-CN"/>
        </w:rPr>
        <w:t>63</w:t>
      </w:r>
      <w:r w:rsidRPr="005339AB">
        <w:rPr>
          <w:rFonts w:ascii="Book Antiqua" w:eastAsia="宋体" w:hAnsi="Book Antiqua" w:cs="宋体"/>
          <w:sz w:val="20"/>
          <w:szCs w:val="20"/>
          <w:lang w:val="en-US"/>
        </w:rPr>
        <w:t>2</w:t>
      </w:r>
      <w:r w:rsidRPr="005339AB">
        <w:rPr>
          <w:rFonts w:ascii="Book Antiqua" w:eastAsia="宋体" w:hAnsi="Book Antiqua" w:cs="宋体"/>
          <w:sz w:val="20"/>
          <w:szCs w:val="20"/>
          <w:lang w:val="en-US" w:eastAsia="zh-CN"/>
        </w:rPr>
        <w:t xml:space="preserve"> [PMID: 27007746 DOI: 10.3109/0142159X.2016.1150987]</w:t>
      </w:r>
    </w:p>
    <w:p w14:paraId="0C0178ED"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41 </w:t>
      </w:r>
      <w:r w:rsidRPr="005339AB">
        <w:rPr>
          <w:rFonts w:ascii="Book Antiqua" w:eastAsia="宋体" w:hAnsi="Book Antiqua" w:cs="宋体"/>
          <w:b/>
          <w:sz w:val="20"/>
          <w:szCs w:val="20"/>
          <w:lang w:val="en-US"/>
        </w:rPr>
        <w:t>Du X</w:t>
      </w:r>
      <w:r w:rsidRPr="005339AB">
        <w:rPr>
          <w:rFonts w:ascii="Book Antiqua" w:eastAsia="宋体" w:hAnsi="Book Antiqua" w:cs="宋体"/>
          <w:sz w:val="20"/>
          <w:szCs w:val="20"/>
          <w:lang w:val="en-US"/>
        </w:rPr>
        <w:t>, Zhou H</w:t>
      </w:r>
      <w:r w:rsidRPr="005339AB">
        <w:rPr>
          <w:rFonts w:ascii="Book Antiqua" w:eastAsia="宋体" w:hAnsi="Book Antiqua" w:cs="宋体"/>
          <w:sz w:val="20"/>
          <w:szCs w:val="20"/>
          <w:lang w:val="en-US" w:eastAsia="zh-CN"/>
        </w:rPr>
        <w:t>X</w:t>
      </w:r>
      <w:r w:rsidRPr="005339AB">
        <w:rPr>
          <w:rFonts w:ascii="Book Antiqua" w:eastAsia="宋体" w:hAnsi="Book Antiqua" w:cs="宋体"/>
          <w:sz w:val="20"/>
          <w:szCs w:val="20"/>
          <w:lang w:val="en-US"/>
        </w:rPr>
        <w:t>, Zhang S</w:t>
      </w:r>
      <w:r w:rsidRPr="005339AB">
        <w:rPr>
          <w:rFonts w:ascii="Book Antiqua" w:eastAsia="宋体" w:hAnsi="Book Antiqua" w:cs="宋体"/>
          <w:sz w:val="20"/>
          <w:szCs w:val="20"/>
          <w:lang w:val="en-US" w:eastAsia="zh-CN"/>
        </w:rPr>
        <w:t>Q</w:t>
      </w:r>
      <w:r w:rsidRPr="005339AB">
        <w:rPr>
          <w:rFonts w:ascii="Book Antiqua" w:eastAsia="宋体" w:hAnsi="Book Antiqua" w:cs="宋体"/>
          <w:sz w:val="20"/>
          <w:szCs w:val="20"/>
          <w:lang w:val="en-US"/>
        </w:rPr>
        <w:t>, Tian H</w:t>
      </w:r>
      <w:r w:rsidRPr="005339AB">
        <w:rPr>
          <w:rFonts w:ascii="Book Antiqua" w:eastAsia="宋体" w:hAnsi="Book Antiqua" w:cs="宋体"/>
          <w:sz w:val="20"/>
          <w:szCs w:val="20"/>
          <w:lang w:val="en-US" w:eastAsia="zh-CN"/>
        </w:rPr>
        <w:t>M</w:t>
      </w:r>
      <w:r w:rsidRPr="005339AB">
        <w:rPr>
          <w:rFonts w:ascii="Book Antiqua" w:eastAsia="宋体" w:hAnsi="Book Antiqua" w:cs="宋体"/>
          <w:sz w:val="20"/>
          <w:szCs w:val="20"/>
          <w:lang w:val="en-US"/>
        </w:rPr>
        <w:t>, Zhou Z</w:t>
      </w:r>
      <w:r w:rsidRPr="005339AB">
        <w:rPr>
          <w:rFonts w:ascii="Book Antiqua" w:eastAsia="宋体" w:hAnsi="Book Antiqua" w:cs="宋体"/>
          <w:sz w:val="20"/>
          <w:szCs w:val="20"/>
          <w:lang w:val="en-US" w:eastAsia="zh-CN"/>
        </w:rPr>
        <w:t>G</w:t>
      </w:r>
      <w:r w:rsidRPr="005339AB">
        <w:rPr>
          <w:rFonts w:ascii="Book Antiqua" w:eastAsia="宋体" w:hAnsi="Book Antiqua" w:cs="宋体"/>
          <w:sz w:val="20"/>
          <w:szCs w:val="20"/>
          <w:lang w:val="en-US"/>
        </w:rPr>
        <w:t>, Cheng Z. A comparative study of the metabolic effects of LSG and LRYGB in Chinese diabetes patients with BMI</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&lt;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35 kg/m</w:t>
      </w:r>
      <w:r w:rsidRPr="005339AB">
        <w:rPr>
          <w:rFonts w:ascii="Book Antiqua" w:eastAsia="宋体" w:hAnsi="Book Antiqua" w:cs="宋体"/>
          <w:sz w:val="20"/>
          <w:szCs w:val="20"/>
          <w:vertAlign w:val="superscript"/>
          <w:lang w:val="en-US"/>
        </w:rPr>
        <w:t>2</w:t>
      </w:r>
      <w:r w:rsidRPr="005339AB">
        <w:rPr>
          <w:rFonts w:ascii="Book Antiqua" w:eastAsia="宋体" w:hAnsi="Book Antiqua" w:cs="宋体"/>
          <w:sz w:val="20"/>
          <w:szCs w:val="20"/>
          <w:lang w:val="en-US"/>
        </w:rPr>
        <w:t xml:space="preserve">. </w:t>
      </w:r>
      <w:r w:rsidRPr="005339AB">
        <w:rPr>
          <w:rFonts w:ascii="Book Antiqua" w:eastAsia="宋体" w:hAnsi="Book Antiqua" w:cs="宋体"/>
          <w:i/>
          <w:sz w:val="20"/>
          <w:szCs w:val="20"/>
          <w:lang w:val="en-US"/>
        </w:rPr>
        <w:t xml:space="preserve">Surg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Relat</w:t>
      </w:r>
      <w:proofErr w:type="spellEnd"/>
      <w:r w:rsidRPr="005339AB">
        <w:rPr>
          <w:rFonts w:ascii="Book Antiqua" w:eastAsia="宋体" w:hAnsi="Book Antiqua" w:cs="宋体"/>
          <w:i/>
          <w:sz w:val="20"/>
          <w:szCs w:val="20"/>
          <w:lang w:val="en-US"/>
        </w:rPr>
        <w:t xml:space="preserve"> Dis</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2017;</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13</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189-</w:t>
      </w:r>
      <w:r w:rsidRPr="005339AB">
        <w:rPr>
          <w:rFonts w:ascii="Book Antiqua" w:eastAsia="宋体" w:hAnsi="Book Antiqua" w:cs="宋体"/>
          <w:sz w:val="20"/>
          <w:szCs w:val="20"/>
          <w:lang w:val="en-US" w:eastAsia="zh-CN"/>
        </w:rPr>
        <w:t>1</w:t>
      </w:r>
      <w:r w:rsidRPr="005339AB">
        <w:rPr>
          <w:rFonts w:ascii="Book Antiqua" w:eastAsia="宋体" w:hAnsi="Book Antiqua" w:cs="宋体"/>
          <w:sz w:val="20"/>
          <w:szCs w:val="20"/>
          <w:lang w:val="en-US"/>
        </w:rPr>
        <w:t>97</w:t>
      </w:r>
      <w:r w:rsidRPr="005339AB">
        <w:rPr>
          <w:rFonts w:ascii="Book Antiqua" w:eastAsia="宋体" w:hAnsi="Book Antiqua" w:cs="宋体"/>
          <w:sz w:val="20"/>
          <w:szCs w:val="20"/>
          <w:lang w:val="en-US" w:eastAsia="zh-CN"/>
        </w:rPr>
        <w:t xml:space="preserve"> [PMID: 27720418 DOI: 10.1016/j.soard.2016.08.499]</w:t>
      </w:r>
    </w:p>
    <w:p w14:paraId="2F88E168"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42 </w:t>
      </w:r>
      <w:r w:rsidRPr="005339AB">
        <w:rPr>
          <w:rFonts w:ascii="Book Antiqua" w:eastAsia="宋体" w:hAnsi="Book Antiqua" w:cs="宋体"/>
          <w:b/>
          <w:sz w:val="20"/>
          <w:szCs w:val="20"/>
          <w:lang w:val="en-US"/>
        </w:rPr>
        <w:t>Garg H</w:t>
      </w:r>
      <w:r w:rsidRPr="005339AB">
        <w:rPr>
          <w:rFonts w:ascii="Book Antiqua" w:eastAsia="宋体" w:hAnsi="Book Antiqua" w:cs="宋体"/>
          <w:sz w:val="20"/>
          <w:szCs w:val="20"/>
          <w:lang w:val="en-US"/>
        </w:rPr>
        <w:t xml:space="preserve">, Priyadarshini P, Aggarwal S, Agarwal S, Chaudhary R. Comparative study of outcomes following laparoscopic Roux-en-Y gastric bypass and sleeve gastrectomy in morbidly obese patients: A case control study. </w:t>
      </w:r>
      <w:r w:rsidRPr="005339AB">
        <w:rPr>
          <w:rFonts w:ascii="Book Antiqua" w:eastAsia="宋体" w:hAnsi="Book Antiqua" w:cs="宋体"/>
          <w:i/>
          <w:sz w:val="20"/>
          <w:szCs w:val="20"/>
          <w:lang w:val="en-US"/>
        </w:rPr>
        <w:t xml:space="preserve">World J </w:t>
      </w:r>
      <w:proofErr w:type="spellStart"/>
      <w:r w:rsidRPr="005339AB">
        <w:rPr>
          <w:rFonts w:ascii="Book Antiqua" w:eastAsia="宋体" w:hAnsi="Book Antiqua" w:cs="宋体"/>
          <w:i/>
          <w:sz w:val="20"/>
          <w:szCs w:val="20"/>
          <w:lang w:val="en-US"/>
        </w:rPr>
        <w:t>Gastrointest</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Endosc</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2017;</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9</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162</w:t>
      </w:r>
      <w:r w:rsidRPr="005339AB">
        <w:rPr>
          <w:rFonts w:ascii="Book Antiqua" w:eastAsia="宋体" w:hAnsi="Book Antiqua" w:cs="宋体"/>
          <w:sz w:val="20"/>
          <w:szCs w:val="20"/>
          <w:lang w:val="en-US" w:eastAsia="zh-CN"/>
        </w:rPr>
        <w:t>-170 [PMID: 28465782 DOI: 10.4253/wjge.v9.i4.162]</w:t>
      </w:r>
    </w:p>
    <w:p w14:paraId="313C2D4C"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43 </w:t>
      </w:r>
      <w:r w:rsidRPr="005339AB">
        <w:rPr>
          <w:rFonts w:ascii="Book Antiqua" w:eastAsia="宋体" w:hAnsi="Book Antiqua" w:cs="宋体"/>
          <w:b/>
          <w:sz w:val="20"/>
          <w:szCs w:val="20"/>
          <w:lang w:val="en-US"/>
        </w:rPr>
        <w:t>Park JY</w:t>
      </w:r>
      <w:r w:rsidRPr="005339AB">
        <w:rPr>
          <w:rFonts w:ascii="Book Antiqua" w:eastAsia="宋体" w:hAnsi="Book Antiqua" w:cs="宋体"/>
          <w:sz w:val="20"/>
          <w:szCs w:val="20"/>
          <w:lang w:val="en-US"/>
        </w:rPr>
        <w:t xml:space="preserve">, Kim YJ. Laparoscopic gastric bypass vs sleeve gastrectomy in obese Korean patients. </w:t>
      </w:r>
      <w:r w:rsidRPr="005339AB">
        <w:rPr>
          <w:rFonts w:ascii="Book Antiqua" w:eastAsia="宋体" w:hAnsi="Book Antiqua" w:cs="宋体"/>
          <w:i/>
          <w:sz w:val="20"/>
          <w:szCs w:val="20"/>
          <w:lang w:val="en-US"/>
        </w:rPr>
        <w:t>World J Gastroenterol</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2015;</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21</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12612</w:t>
      </w:r>
      <w:r w:rsidRPr="005339AB">
        <w:rPr>
          <w:rFonts w:ascii="Book Antiqua" w:eastAsia="宋体" w:hAnsi="Book Antiqua" w:cs="宋体"/>
          <w:sz w:val="20"/>
          <w:szCs w:val="20"/>
          <w:lang w:val="en-US" w:eastAsia="zh-CN"/>
        </w:rPr>
        <w:t>-12619 [PMID: 26640337 DOI: 10.3748/wjg.v21.i44.12612]</w:t>
      </w:r>
    </w:p>
    <w:p w14:paraId="6CA28044"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44 </w:t>
      </w:r>
      <w:r w:rsidRPr="005339AB">
        <w:rPr>
          <w:rFonts w:ascii="Book Antiqua" w:eastAsia="宋体" w:hAnsi="Book Antiqua" w:cs="宋体"/>
          <w:b/>
          <w:sz w:val="20"/>
          <w:szCs w:val="20"/>
          <w:lang w:val="en-US"/>
        </w:rPr>
        <w:t>Perrone F</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Bianciardi</w:t>
      </w:r>
      <w:proofErr w:type="spellEnd"/>
      <w:r w:rsidRPr="005339AB">
        <w:rPr>
          <w:rFonts w:ascii="Book Antiqua" w:eastAsia="宋体" w:hAnsi="Book Antiqua" w:cs="宋体"/>
          <w:sz w:val="20"/>
          <w:szCs w:val="20"/>
          <w:lang w:val="en-US"/>
        </w:rPr>
        <w:t xml:space="preserve"> E, </w:t>
      </w:r>
      <w:proofErr w:type="spellStart"/>
      <w:r w:rsidRPr="005339AB">
        <w:rPr>
          <w:rFonts w:ascii="Book Antiqua" w:eastAsia="宋体" w:hAnsi="Book Antiqua" w:cs="宋体"/>
          <w:sz w:val="20"/>
          <w:szCs w:val="20"/>
          <w:lang w:val="en-US"/>
        </w:rPr>
        <w:t>Ippoliti</w:t>
      </w:r>
      <w:proofErr w:type="spellEnd"/>
      <w:r w:rsidRPr="005339AB">
        <w:rPr>
          <w:rFonts w:ascii="Book Antiqua" w:eastAsia="宋体" w:hAnsi="Book Antiqua" w:cs="宋体"/>
          <w:sz w:val="20"/>
          <w:szCs w:val="20"/>
          <w:lang w:val="en-US"/>
        </w:rPr>
        <w:t xml:space="preserve"> S, </w:t>
      </w:r>
      <w:proofErr w:type="spellStart"/>
      <w:r w:rsidRPr="005339AB">
        <w:rPr>
          <w:rFonts w:ascii="Book Antiqua" w:eastAsia="宋体" w:hAnsi="Book Antiqua" w:cs="宋体"/>
          <w:sz w:val="20"/>
          <w:szCs w:val="20"/>
          <w:lang w:val="en-US"/>
        </w:rPr>
        <w:t>Nardella</w:t>
      </w:r>
      <w:proofErr w:type="spellEnd"/>
      <w:r w:rsidRPr="005339AB">
        <w:rPr>
          <w:rFonts w:ascii="Book Antiqua" w:eastAsia="宋体" w:hAnsi="Book Antiqua" w:cs="宋体"/>
          <w:sz w:val="20"/>
          <w:szCs w:val="20"/>
          <w:lang w:val="en-US"/>
        </w:rPr>
        <w:t xml:space="preserve"> J, </w:t>
      </w:r>
      <w:proofErr w:type="spellStart"/>
      <w:r w:rsidRPr="005339AB">
        <w:rPr>
          <w:rFonts w:ascii="Book Antiqua" w:eastAsia="宋体" w:hAnsi="Book Antiqua" w:cs="宋体"/>
          <w:sz w:val="20"/>
          <w:szCs w:val="20"/>
          <w:lang w:val="en-US"/>
        </w:rPr>
        <w:t>Fabi</w:t>
      </w:r>
      <w:proofErr w:type="spellEnd"/>
      <w:r w:rsidRPr="005339AB">
        <w:rPr>
          <w:rFonts w:ascii="Book Antiqua" w:eastAsia="宋体" w:hAnsi="Book Antiqua" w:cs="宋体"/>
          <w:sz w:val="20"/>
          <w:szCs w:val="20"/>
          <w:lang w:val="en-US"/>
        </w:rPr>
        <w:t xml:space="preserve"> F, Gentileschi P. Long-term effects of laparoscopic sleeve gastrectomy versus Roux-en-Y gastric bypass for the treatment of morbid obesity: a monocentric prospective study with minimum follow-up of 5 years. </w:t>
      </w:r>
      <w:r w:rsidRPr="005339AB">
        <w:rPr>
          <w:rFonts w:ascii="Book Antiqua" w:eastAsia="宋体" w:hAnsi="Book Antiqua" w:cs="宋体"/>
          <w:i/>
          <w:sz w:val="20"/>
          <w:szCs w:val="20"/>
          <w:lang w:val="en-US"/>
        </w:rPr>
        <w:t>Updates Surg</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2017;</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69</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101-</w:t>
      </w:r>
      <w:r w:rsidRPr="005339AB">
        <w:rPr>
          <w:rFonts w:ascii="Book Antiqua" w:eastAsia="宋体" w:hAnsi="Book Antiqua" w:cs="宋体"/>
          <w:sz w:val="20"/>
          <w:szCs w:val="20"/>
          <w:lang w:val="en-US" w:eastAsia="zh-CN"/>
        </w:rPr>
        <w:t>10</w:t>
      </w:r>
      <w:r w:rsidRPr="005339AB">
        <w:rPr>
          <w:rFonts w:ascii="Book Antiqua" w:eastAsia="宋体" w:hAnsi="Book Antiqua" w:cs="宋体"/>
          <w:sz w:val="20"/>
          <w:szCs w:val="20"/>
          <w:lang w:val="en-US"/>
        </w:rPr>
        <w:t>7</w:t>
      </w:r>
      <w:r w:rsidRPr="005339AB">
        <w:rPr>
          <w:rFonts w:ascii="Book Antiqua" w:eastAsia="宋体" w:hAnsi="Book Antiqua" w:cs="宋体"/>
          <w:sz w:val="20"/>
          <w:szCs w:val="20"/>
          <w:lang w:val="en-US" w:eastAsia="zh-CN"/>
        </w:rPr>
        <w:t xml:space="preserve"> [PMID: 28266000 DOI: 10.1007/s13304-017-0426-z]</w:t>
      </w:r>
    </w:p>
    <w:p w14:paraId="311FB1BB"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45 </w:t>
      </w:r>
      <w:proofErr w:type="spellStart"/>
      <w:r w:rsidRPr="005339AB">
        <w:rPr>
          <w:rFonts w:ascii="Book Antiqua" w:eastAsia="宋体" w:hAnsi="Book Antiqua" w:cs="宋体"/>
          <w:b/>
          <w:sz w:val="20"/>
          <w:szCs w:val="20"/>
          <w:lang w:val="en-US"/>
        </w:rPr>
        <w:t>Peterli</w:t>
      </w:r>
      <w:proofErr w:type="spellEnd"/>
      <w:r w:rsidRPr="005339AB">
        <w:rPr>
          <w:rFonts w:ascii="Book Antiqua" w:eastAsia="宋体" w:hAnsi="Book Antiqua" w:cs="宋体"/>
          <w:b/>
          <w:sz w:val="20"/>
          <w:szCs w:val="20"/>
          <w:lang w:val="en-US"/>
        </w:rPr>
        <w:t xml:space="preserve"> R</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Wölnerhanssen</w:t>
      </w:r>
      <w:proofErr w:type="spellEnd"/>
      <w:r w:rsidRPr="005339AB">
        <w:rPr>
          <w:rFonts w:ascii="Book Antiqua" w:eastAsia="宋体" w:hAnsi="Book Antiqua" w:cs="宋体"/>
          <w:sz w:val="20"/>
          <w:szCs w:val="20"/>
          <w:lang w:val="en-US"/>
        </w:rPr>
        <w:t xml:space="preserve"> BK, Peters T, Vetter D, </w:t>
      </w:r>
      <w:proofErr w:type="spellStart"/>
      <w:r w:rsidRPr="005339AB">
        <w:rPr>
          <w:rFonts w:ascii="Book Antiqua" w:eastAsia="宋体" w:hAnsi="Book Antiqua" w:cs="宋体"/>
          <w:sz w:val="20"/>
          <w:szCs w:val="20"/>
          <w:lang w:val="en-US"/>
        </w:rPr>
        <w:t>Kröll</w:t>
      </w:r>
      <w:proofErr w:type="spellEnd"/>
      <w:r w:rsidRPr="005339AB">
        <w:rPr>
          <w:rFonts w:ascii="Book Antiqua" w:eastAsia="宋体" w:hAnsi="Book Antiqua" w:cs="宋体"/>
          <w:sz w:val="20"/>
          <w:szCs w:val="20"/>
          <w:lang w:val="en-US"/>
        </w:rPr>
        <w:t xml:space="preserve"> D, </w:t>
      </w:r>
      <w:proofErr w:type="spellStart"/>
      <w:r w:rsidRPr="005339AB">
        <w:rPr>
          <w:rFonts w:ascii="Book Antiqua" w:eastAsia="宋体" w:hAnsi="Book Antiqua" w:cs="宋体"/>
          <w:sz w:val="20"/>
          <w:szCs w:val="20"/>
          <w:lang w:val="en-US"/>
        </w:rPr>
        <w:t>Borbély</w:t>
      </w:r>
      <w:proofErr w:type="spellEnd"/>
      <w:r w:rsidRPr="005339AB">
        <w:rPr>
          <w:rFonts w:ascii="Book Antiqua" w:eastAsia="宋体" w:hAnsi="Book Antiqua" w:cs="宋体"/>
          <w:sz w:val="20"/>
          <w:szCs w:val="20"/>
          <w:lang w:val="en-US"/>
        </w:rPr>
        <w:t xml:space="preserve"> Y, </w:t>
      </w:r>
      <w:proofErr w:type="spellStart"/>
      <w:r w:rsidRPr="005339AB">
        <w:rPr>
          <w:rFonts w:ascii="Book Antiqua" w:eastAsia="宋体" w:hAnsi="Book Antiqua" w:cs="宋体"/>
          <w:sz w:val="20"/>
          <w:szCs w:val="20"/>
          <w:lang w:val="en-US"/>
        </w:rPr>
        <w:t>Schultes</w:t>
      </w:r>
      <w:proofErr w:type="spellEnd"/>
      <w:r w:rsidRPr="005339AB">
        <w:rPr>
          <w:rFonts w:ascii="Book Antiqua" w:eastAsia="宋体" w:hAnsi="Book Antiqua" w:cs="宋体"/>
          <w:sz w:val="20"/>
          <w:szCs w:val="20"/>
          <w:lang w:val="en-US"/>
        </w:rPr>
        <w:t xml:space="preserve"> B, </w:t>
      </w:r>
      <w:proofErr w:type="spellStart"/>
      <w:r w:rsidRPr="005339AB">
        <w:rPr>
          <w:rFonts w:ascii="Book Antiqua" w:eastAsia="宋体" w:hAnsi="Book Antiqua" w:cs="宋体"/>
          <w:sz w:val="20"/>
          <w:szCs w:val="20"/>
          <w:lang w:val="en-US"/>
        </w:rPr>
        <w:t>Beglinger</w:t>
      </w:r>
      <w:proofErr w:type="spellEnd"/>
      <w:r w:rsidRPr="005339AB">
        <w:rPr>
          <w:rFonts w:ascii="Book Antiqua" w:eastAsia="宋体" w:hAnsi="Book Antiqua" w:cs="宋体"/>
          <w:sz w:val="20"/>
          <w:szCs w:val="20"/>
          <w:lang w:val="en-US"/>
        </w:rPr>
        <w:t xml:space="preserve"> C, </w:t>
      </w:r>
      <w:proofErr w:type="spellStart"/>
      <w:r w:rsidRPr="005339AB">
        <w:rPr>
          <w:rFonts w:ascii="Book Antiqua" w:eastAsia="宋体" w:hAnsi="Book Antiqua" w:cs="宋体"/>
          <w:sz w:val="20"/>
          <w:szCs w:val="20"/>
          <w:lang w:val="en-US"/>
        </w:rPr>
        <w:t>Drewe</w:t>
      </w:r>
      <w:proofErr w:type="spellEnd"/>
      <w:r w:rsidRPr="005339AB">
        <w:rPr>
          <w:rFonts w:ascii="Book Antiqua" w:eastAsia="宋体" w:hAnsi="Book Antiqua" w:cs="宋体"/>
          <w:sz w:val="20"/>
          <w:szCs w:val="20"/>
          <w:lang w:val="en-US"/>
        </w:rPr>
        <w:t xml:space="preserve"> J, </w:t>
      </w:r>
      <w:proofErr w:type="spellStart"/>
      <w:r w:rsidRPr="005339AB">
        <w:rPr>
          <w:rFonts w:ascii="Book Antiqua" w:eastAsia="宋体" w:hAnsi="Book Antiqua" w:cs="宋体"/>
          <w:sz w:val="20"/>
          <w:szCs w:val="20"/>
          <w:lang w:val="en-US"/>
        </w:rPr>
        <w:t>Schiesser</w:t>
      </w:r>
      <w:proofErr w:type="spellEnd"/>
      <w:r w:rsidRPr="005339AB">
        <w:rPr>
          <w:rFonts w:ascii="Book Antiqua" w:eastAsia="宋体" w:hAnsi="Book Antiqua" w:cs="宋体"/>
          <w:sz w:val="20"/>
          <w:szCs w:val="20"/>
          <w:lang w:val="en-US"/>
        </w:rPr>
        <w:t xml:space="preserve"> M, </w:t>
      </w:r>
      <w:proofErr w:type="spellStart"/>
      <w:r w:rsidRPr="005339AB">
        <w:rPr>
          <w:rFonts w:ascii="Book Antiqua" w:eastAsia="宋体" w:hAnsi="Book Antiqua" w:cs="宋体"/>
          <w:sz w:val="20"/>
          <w:szCs w:val="20"/>
          <w:lang w:val="en-US"/>
        </w:rPr>
        <w:t>Nett</w:t>
      </w:r>
      <w:proofErr w:type="spellEnd"/>
      <w:r w:rsidRPr="005339AB">
        <w:rPr>
          <w:rFonts w:ascii="Book Antiqua" w:eastAsia="宋体" w:hAnsi="Book Antiqua" w:cs="宋体"/>
          <w:sz w:val="20"/>
          <w:szCs w:val="20"/>
          <w:lang w:val="en-US"/>
        </w:rPr>
        <w:t xml:space="preserve"> P, </w:t>
      </w:r>
      <w:proofErr w:type="spellStart"/>
      <w:r w:rsidRPr="005339AB">
        <w:rPr>
          <w:rFonts w:ascii="Book Antiqua" w:eastAsia="宋体" w:hAnsi="Book Antiqua" w:cs="宋体"/>
          <w:sz w:val="20"/>
          <w:szCs w:val="20"/>
          <w:lang w:val="en-US"/>
        </w:rPr>
        <w:t>Bueter</w:t>
      </w:r>
      <w:proofErr w:type="spellEnd"/>
      <w:r w:rsidRPr="005339AB">
        <w:rPr>
          <w:rFonts w:ascii="Book Antiqua" w:eastAsia="宋体" w:hAnsi="Book Antiqua" w:cs="宋体"/>
          <w:sz w:val="20"/>
          <w:szCs w:val="20"/>
          <w:lang w:val="en-US"/>
        </w:rPr>
        <w:t xml:space="preserve"> M. Effect of Laparoscopic Sleeve Gastrectomy vs Laparoscopic Roux-en-Y Gastric Bypass on Weight Loss in Patients With Morbid Obesity: The SM-BOSS Randomized Clinical Trial. </w:t>
      </w:r>
      <w:r w:rsidRPr="005339AB">
        <w:rPr>
          <w:rFonts w:ascii="Book Antiqua" w:eastAsia="宋体" w:hAnsi="Book Antiqua" w:cs="宋体"/>
          <w:i/>
          <w:sz w:val="20"/>
          <w:szCs w:val="20"/>
          <w:lang w:val="en-US"/>
        </w:rPr>
        <w:t>JAMA</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2018;</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319</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255-</w:t>
      </w:r>
      <w:r w:rsidRPr="005339AB">
        <w:rPr>
          <w:rFonts w:ascii="Book Antiqua" w:eastAsia="宋体" w:hAnsi="Book Antiqua" w:cs="宋体"/>
          <w:sz w:val="20"/>
          <w:szCs w:val="20"/>
          <w:lang w:val="en-US" w:eastAsia="zh-CN"/>
        </w:rPr>
        <w:t>2</w:t>
      </w:r>
      <w:r w:rsidRPr="005339AB">
        <w:rPr>
          <w:rFonts w:ascii="Book Antiqua" w:eastAsia="宋体" w:hAnsi="Book Antiqua" w:cs="宋体"/>
          <w:sz w:val="20"/>
          <w:szCs w:val="20"/>
          <w:lang w:val="en-US"/>
        </w:rPr>
        <w:t>65</w:t>
      </w:r>
      <w:r w:rsidRPr="005339AB">
        <w:rPr>
          <w:rFonts w:ascii="Book Antiqua" w:eastAsia="宋体" w:hAnsi="Book Antiqua" w:cs="宋体"/>
          <w:sz w:val="20"/>
          <w:szCs w:val="20"/>
          <w:lang w:val="en-US" w:eastAsia="zh-CN"/>
        </w:rPr>
        <w:t xml:space="preserve"> [PMID: 29340679 DOI: 10.1001/jama.2017.20897]</w:t>
      </w:r>
    </w:p>
    <w:p w14:paraId="27F224AF"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r w:rsidRPr="005339AB">
        <w:rPr>
          <w:rFonts w:ascii="Book Antiqua" w:eastAsia="宋体" w:hAnsi="Book Antiqua"/>
          <w:sz w:val="20"/>
          <w:szCs w:val="20"/>
          <w:lang w:val="en-US" w:eastAsia="zh-CN"/>
        </w:rPr>
        <w:br w:type="page"/>
      </w:r>
      <w:r w:rsidRPr="005339AB">
        <w:rPr>
          <w:rFonts w:ascii="Book Antiqua" w:hAnsi="Book Antiqua"/>
          <w:b/>
          <w:sz w:val="20"/>
          <w:szCs w:val="20"/>
          <w:lang w:val="en-US"/>
        </w:rPr>
        <w:lastRenderedPageBreak/>
        <w:t>Footnotes</w:t>
      </w:r>
    </w:p>
    <w:p w14:paraId="0F760792" w14:textId="4588CCBB" w:rsidR="00BB5E75" w:rsidRPr="005339AB" w:rsidRDefault="00BB5E75" w:rsidP="005339AB">
      <w:pPr>
        <w:adjustRightInd w:val="0"/>
        <w:snapToGrid w:val="0"/>
        <w:spacing w:line="360" w:lineRule="auto"/>
        <w:jc w:val="both"/>
        <w:rPr>
          <w:rFonts w:ascii="Book Antiqua" w:hAnsi="Book Antiqua"/>
          <w:b/>
          <w:sz w:val="20"/>
          <w:szCs w:val="20"/>
          <w:lang w:val="en-US"/>
        </w:rPr>
      </w:pPr>
      <w:r w:rsidRPr="005339AB">
        <w:rPr>
          <w:rFonts w:ascii="Book Antiqua" w:hAnsi="Book Antiqua"/>
          <w:b/>
          <w:sz w:val="20"/>
          <w:szCs w:val="20"/>
          <w:lang w:val="en-US"/>
        </w:rPr>
        <w:t>Conflict-of-interest statement</w:t>
      </w:r>
      <w:r w:rsidRPr="005339AB">
        <w:rPr>
          <w:rFonts w:ascii="Book Antiqua" w:hAnsi="Book Antiqua" w:cs="TimesNewRomanPS-BoldItalicMT"/>
          <w:b/>
          <w:bCs/>
          <w:iCs/>
          <w:sz w:val="20"/>
          <w:szCs w:val="20"/>
          <w:lang w:val="en-US"/>
        </w:rPr>
        <w:t xml:space="preserve">: </w:t>
      </w:r>
      <w:r w:rsidRPr="005339AB">
        <w:rPr>
          <w:rFonts w:ascii="Book Antiqua" w:hAnsi="Book Antiqua" w:cs="TimesNewRomanPS-BoldItalicMT"/>
          <w:bCs/>
          <w:iCs/>
          <w:sz w:val="20"/>
          <w:szCs w:val="20"/>
          <w:lang w:val="en-US"/>
        </w:rPr>
        <w:t>The authors deny any conflict</w:t>
      </w:r>
      <w:r w:rsidR="005339AB">
        <w:rPr>
          <w:rFonts w:ascii="Book Antiqua" w:hAnsi="Book Antiqua" w:cs="TimesNewRomanPS-BoldItalicMT"/>
          <w:bCs/>
          <w:iCs/>
          <w:sz w:val="20"/>
          <w:szCs w:val="20"/>
          <w:lang w:val="en-US"/>
        </w:rPr>
        <w:t>s</w:t>
      </w:r>
      <w:r w:rsidRPr="005339AB">
        <w:rPr>
          <w:rFonts w:ascii="Book Antiqua" w:hAnsi="Book Antiqua" w:cs="TimesNewRomanPS-BoldItalicMT"/>
          <w:bCs/>
          <w:iCs/>
          <w:sz w:val="20"/>
          <w:szCs w:val="20"/>
          <w:lang w:val="en-US"/>
        </w:rPr>
        <w:t xml:space="preserve"> of interest.</w:t>
      </w:r>
    </w:p>
    <w:p w14:paraId="3E0D3625" w14:textId="77777777" w:rsidR="00BB5E75" w:rsidRPr="005339AB" w:rsidRDefault="00BB5E75" w:rsidP="005339AB">
      <w:pPr>
        <w:adjustRightInd w:val="0"/>
        <w:snapToGrid w:val="0"/>
        <w:spacing w:line="360" w:lineRule="auto"/>
        <w:jc w:val="both"/>
        <w:rPr>
          <w:rFonts w:ascii="Book Antiqua" w:eastAsia="宋体" w:hAnsi="Book Antiqua"/>
          <w:b/>
          <w:i/>
          <w:sz w:val="20"/>
          <w:szCs w:val="20"/>
          <w:lang w:val="en-US" w:eastAsia="zh-CN"/>
        </w:rPr>
      </w:pPr>
      <w:bookmarkStart w:id="36" w:name="OLE_LINK155"/>
      <w:bookmarkStart w:id="37" w:name="OLE_LINK183"/>
    </w:p>
    <w:p w14:paraId="1BE2F592"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r w:rsidRPr="005339AB">
        <w:rPr>
          <w:rFonts w:ascii="Book Antiqua" w:eastAsia="宋体" w:hAnsi="Book Antiqua"/>
          <w:b/>
          <w:sz w:val="20"/>
          <w:szCs w:val="20"/>
          <w:lang w:val="en-US" w:eastAsia="zh-CN"/>
        </w:rPr>
        <w:t xml:space="preserve">PRISMA 2009 Checklist </w:t>
      </w:r>
      <w:r w:rsidRPr="005339AB">
        <w:rPr>
          <w:rFonts w:ascii="Book Antiqua" w:hAnsi="Book Antiqua"/>
          <w:b/>
          <w:sz w:val="20"/>
          <w:szCs w:val="20"/>
          <w:lang w:val="en-US"/>
        </w:rPr>
        <w:t>statement</w:t>
      </w:r>
      <w:r w:rsidRPr="005339AB">
        <w:rPr>
          <w:rFonts w:ascii="Book Antiqua" w:hAnsi="Book Antiqua" w:cs="TimesNewRomanPS-BoldItalicMT"/>
          <w:b/>
          <w:bCs/>
          <w:iCs/>
          <w:sz w:val="20"/>
          <w:szCs w:val="20"/>
          <w:lang w:val="en-US"/>
        </w:rPr>
        <w:t>:</w:t>
      </w:r>
      <w:r w:rsidRPr="005339AB">
        <w:rPr>
          <w:rFonts w:ascii="Book Antiqua" w:eastAsia="宋体" w:hAnsi="Book Antiqua" w:cs="TimesNewRomanPS-BoldItalicMT"/>
          <w:b/>
          <w:bCs/>
          <w:iCs/>
          <w:sz w:val="20"/>
          <w:szCs w:val="20"/>
          <w:lang w:val="en-US" w:eastAsia="zh-CN"/>
        </w:rPr>
        <w:t xml:space="preserve"> </w:t>
      </w:r>
      <w:r w:rsidRPr="005339AB">
        <w:rPr>
          <w:rFonts w:ascii="Book Antiqua" w:eastAsia="宋体" w:hAnsi="Book Antiqua" w:cs="TimesNewRomanPS-BoldItalicMT"/>
          <w:bCs/>
          <w:iCs/>
          <w:sz w:val="20"/>
          <w:szCs w:val="20"/>
          <w:lang w:val="en-US" w:eastAsia="zh-CN"/>
        </w:rPr>
        <w:t>The authors have read the PRISMA 2009 Checklist, and the manuscript was prepared and revised according to the PRISMA 2009 Checklist</w:t>
      </w:r>
      <w:r w:rsidRPr="005339AB">
        <w:rPr>
          <w:rFonts w:ascii="Book Antiqua" w:eastAsia="宋体" w:hAnsi="Book Antiqua" w:cs="TimesNewRomanPS-BoldItalicMT"/>
          <w:b/>
          <w:bCs/>
          <w:iCs/>
          <w:sz w:val="20"/>
          <w:szCs w:val="20"/>
          <w:lang w:val="en-US" w:eastAsia="zh-CN"/>
        </w:rPr>
        <w:t>.</w:t>
      </w:r>
    </w:p>
    <w:p w14:paraId="6CF3AA7E"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p>
    <w:p w14:paraId="5AE0966A" w14:textId="55F0A34A" w:rsidR="00BB5E75" w:rsidRPr="005339AB" w:rsidRDefault="00BB5E75" w:rsidP="005339AB">
      <w:pPr>
        <w:adjustRightInd w:val="0"/>
        <w:snapToGrid w:val="0"/>
        <w:spacing w:line="360" w:lineRule="auto"/>
        <w:jc w:val="both"/>
        <w:rPr>
          <w:rFonts w:ascii="Book Antiqua" w:hAnsi="Book Antiqua"/>
          <w:b/>
          <w:sz w:val="20"/>
          <w:szCs w:val="20"/>
          <w:lang w:val="en-US"/>
        </w:rPr>
      </w:pPr>
      <w:r w:rsidRPr="005339AB">
        <w:rPr>
          <w:rFonts w:ascii="Book Antiqua" w:hAnsi="Book Antiqua"/>
          <w:b/>
          <w:sz w:val="20"/>
          <w:szCs w:val="20"/>
          <w:lang w:val="en-US"/>
        </w:rPr>
        <w:t xml:space="preserve">Open-Access: </w:t>
      </w:r>
      <w:r w:rsidRPr="005339AB">
        <w:rPr>
          <w:rFonts w:ascii="Book Antiqua" w:hAnsi="Book Antiqua"/>
          <w:sz w:val="20"/>
          <w:szCs w:val="20"/>
          <w:lang w:val="en-US"/>
        </w:rPr>
        <w:t xml:space="preserve">This article is an open-access article </w:t>
      </w:r>
      <w:r w:rsidR="00262126" w:rsidRPr="005339AB">
        <w:rPr>
          <w:rFonts w:ascii="Book Antiqua" w:eastAsiaTheme="minorEastAsia" w:hAnsi="Book Antiqua"/>
          <w:sz w:val="20"/>
          <w:szCs w:val="20"/>
          <w:lang w:val="en-US" w:eastAsia="zh-CN"/>
        </w:rPr>
        <w:t>that</w:t>
      </w:r>
      <w:r w:rsidR="0098449B" w:rsidRPr="005339AB">
        <w:rPr>
          <w:rFonts w:ascii="Book Antiqua" w:hAnsi="Book Antiqua"/>
          <w:sz w:val="20"/>
          <w:szCs w:val="20"/>
          <w:lang w:val="en-US"/>
        </w:rPr>
        <w:t xml:space="preserve"> </w:t>
      </w:r>
      <w:r w:rsidRPr="005339AB">
        <w:rPr>
          <w:rFonts w:ascii="Book Antiqua" w:hAnsi="Book Antiqua"/>
          <w:sz w:val="20"/>
          <w:szCs w:val="20"/>
          <w:lang w:val="en-US"/>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6"/>
    <w:bookmarkEnd w:id="37"/>
    <w:p w14:paraId="74F7370C" w14:textId="77777777"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p>
    <w:p w14:paraId="4B07BFB2" w14:textId="77777777" w:rsidR="00BB5E75" w:rsidRPr="005339AB" w:rsidRDefault="00BB5E75" w:rsidP="005339AB">
      <w:pPr>
        <w:adjustRightInd w:val="0"/>
        <w:snapToGrid w:val="0"/>
        <w:spacing w:line="360" w:lineRule="auto"/>
        <w:jc w:val="both"/>
        <w:rPr>
          <w:rFonts w:ascii="Book Antiqua" w:hAnsi="Book Antiqua"/>
          <w:bCs/>
          <w:sz w:val="20"/>
          <w:szCs w:val="20"/>
          <w:lang w:val="en-US" w:eastAsia="zh-CN"/>
        </w:rPr>
      </w:pPr>
      <w:r w:rsidRPr="005339AB">
        <w:rPr>
          <w:rFonts w:ascii="Book Antiqua" w:hAnsi="Book Antiqua"/>
          <w:b/>
          <w:bCs/>
          <w:sz w:val="20"/>
          <w:szCs w:val="20"/>
          <w:lang w:val="en-US" w:eastAsia="pl-PL"/>
        </w:rPr>
        <w:t>Manuscript</w:t>
      </w:r>
      <w:r w:rsidRPr="005339AB">
        <w:rPr>
          <w:rFonts w:ascii="Book Antiqua" w:eastAsia="宋体" w:hAnsi="Book Antiqua"/>
          <w:b/>
          <w:bCs/>
          <w:sz w:val="20"/>
          <w:szCs w:val="20"/>
          <w:lang w:val="en-US" w:eastAsia="zh-CN"/>
        </w:rPr>
        <w:t xml:space="preserve"> </w:t>
      </w:r>
      <w:r w:rsidRPr="005339AB">
        <w:rPr>
          <w:rFonts w:ascii="Book Antiqua" w:hAnsi="Book Antiqua"/>
          <w:b/>
          <w:bCs/>
          <w:sz w:val="20"/>
          <w:szCs w:val="20"/>
          <w:lang w:val="en-US" w:eastAsia="pl-PL"/>
        </w:rPr>
        <w:t>source:</w:t>
      </w:r>
      <w:r w:rsidRPr="005339AB">
        <w:rPr>
          <w:rFonts w:ascii="Book Antiqua" w:hAnsi="Book Antiqua"/>
          <w:b/>
          <w:bCs/>
          <w:sz w:val="20"/>
          <w:szCs w:val="20"/>
          <w:lang w:val="en-US" w:eastAsia="zh-CN"/>
        </w:rPr>
        <w:t xml:space="preserve"> </w:t>
      </w:r>
      <w:r w:rsidRPr="005339AB">
        <w:rPr>
          <w:rFonts w:ascii="Book Antiqua" w:hAnsi="Book Antiqua"/>
          <w:bCs/>
          <w:sz w:val="20"/>
          <w:szCs w:val="20"/>
          <w:lang w:val="en-US" w:eastAsia="pl-PL"/>
        </w:rPr>
        <w:t>Unsolicited</w:t>
      </w:r>
      <w:r w:rsidRPr="005339AB">
        <w:rPr>
          <w:rFonts w:ascii="Book Antiqua" w:eastAsia="宋体" w:hAnsi="Book Antiqua"/>
          <w:bCs/>
          <w:sz w:val="20"/>
          <w:szCs w:val="20"/>
          <w:lang w:val="en-US" w:eastAsia="zh-CN"/>
        </w:rPr>
        <w:t xml:space="preserve"> </w:t>
      </w:r>
      <w:r w:rsidRPr="005339AB">
        <w:rPr>
          <w:rFonts w:ascii="Book Antiqua" w:hAnsi="Book Antiqua"/>
          <w:bCs/>
          <w:sz w:val="20"/>
          <w:szCs w:val="20"/>
          <w:lang w:val="en-US" w:eastAsia="pl-PL"/>
        </w:rPr>
        <w:t>manuscript</w:t>
      </w:r>
    </w:p>
    <w:p w14:paraId="19B6FC2A" w14:textId="77777777" w:rsidR="00B04FC2" w:rsidRPr="005339AB" w:rsidRDefault="00B04FC2" w:rsidP="005339AB">
      <w:pPr>
        <w:adjustRightInd w:val="0"/>
        <w:snapToGrid w:val="0"/>
        <w:spacing w:line="360" w:lineRule="auto"/>
        <w:jc w:val="both"/>
        <w:rPr>
          <w:rFonts w:ascii="Book Antiqua" w:hAnsi="Book Antiqua"/>
          <w:b/>
          <w:sz w:val="20"/>
          <w:szCs w:val="20"/>
          <w:lang w:val="en-US"/>
        </w:rPr>
      </w:pPr>
    </w:p>
    <w:p w14:paraId="76D9DE28"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r w:rsidRPr="005339AB">
        <w:rPr>
          <w:rFonts w:ascii="Book Antiqua" w:hAnsi="Book Antiqua"/>
          <w:b/>
          <w:sz w:val="20"/>
          <w:szCs w:val="20"/>
          <w:lang w:val="en-US"/>
        </w:rPr>
        <w:t xml:space="preserve">Peer-review started: </w:t>
      </w:r>
      <w:r w:rsidRPr="005339AB">
        <w:rPr>
          <w:rFonts w:ascii="Book Antiqua" w:eastAsia="宋体" w:hAnsi="Book Antiqua"/>
          <w:sz w:val="20"/>
          <w:szCs w:val="20"/>
          <w:lang w:val="en-US" w:eastAsia="zh-CN"/>
        </w:rPr>
        <w:t>September 24</w:t>
      </w:r>
      <w:r w:rsidRPr="005339AB">
        <w:rPr>
          <w:rFonts w:ascii="Book Antiqua" w:hAnsi="Book Antiqua"/>
          <w:sz w:val="20"/>
          <w:szCs w:val="20"/>
          <w:lang w:val="en-US"/>
        </w:rPr>
        <w:t>, 201</w:t>
      </w:r>
      <w:r w:rsidRPr="005339AB">
        <w:rPr>
          <w:rFonts w:ascii="Book Antiqua" w:eastAsia="宋体" w:hAnsi="Book Antiqua"/>
          <w:sz w:val="20"/>
          <w:szCs w:val="20"/>
          <w:lang w:val="en-US" w:eastAsia="zh-CN"/>
        </w:rPr>
        <w:t>9</w:t>
      </w:r>
    </w:p>
    <w:p w14:paraId="1F2C8FE8"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r w:rsidRPr="005339AB">
        <w:rPr>
          <w:rFonts w:ascii="Book Antiqua" w:hAnsi="Book Antiqua"/>
          <w:b/>
          <w:sz w:val="20"/>
          <w:szCs w:val="20"/>
          <w:lang w:val="en-US"/>
        </w:rPr>
        <w:t xml:space="preserve">First decision: </w:t>
      </w:r>
      <w:r w:rsidRPr="005339AB">
        <w:rPr>
          <w:rFonts w:ascii="Book Antiqua" w:eastAsia="宋体" w:hAnsi="Book Antiqua"/>
          <w:sz w:val="20"/>
          <w:szCs w:val="20"/>
          <w:lang w:val="en-US" w:eastAsia="zh-CN"/>
        </w:rPr>
        <w:t>November</w:t>
      </w:r>
      <w:r w:rsidRPr="005339AB">
        <w:rPr>
          <w:rFonts w:ascii="Book Antiqua" w:hAnsi="Book Antiqua"/>
          <w:sz w:val="20"/>
          <w:szCs w:val="20"/>
          <w:lang w:val="en-US"/>
        </w:rPr>
        <w:t xml:space="preserve"> </w:t>
      </w:r>
      <w:r w:rsidRPr="005339AB">
        <w:rPr>
          <w:rFonts w:ascii="Book Antiqua" w:eastAsia="宋体" w:hAnsi="Book Antiqua"/>
          <w:sz w:val="20"/>
          <w:szCs w:val="20"/>
          <w:lang w:val="en-US" w:eastAsia="zh-CN"/>
        </w:rPr>
        <w:t>27</w:t>
      </w:r>
      <w:r w:rsidRPr="005339AB">
        <w:rPr>
          <w:rFonts w:ascii="Book Antiqua" w:hAnsi="Book Antiqua"/>
          <w:sz w:val="20"/>
          <w:szCs w:val="20"/>
          <w:lang w:val="en-US"/>
        </w:rPr>
        <w:t>, 201</w:t>
      </w:r>
      <w:r w:rsidRPr="005339AB">
        <w:rPr>
          <w:rFonts w:ascii="Book Antiqua" w:eastAsia="宋体" w:hAnsi="Book Antiqua"/>
          <w:sz w:val="20"/>
          <w:szCs w:val="20"/>
          <w:lang w:val="en-US" w:eastAsia="zh-CN"/>
        </w:rPr>
        <w:t>9</w:t>
      </w:r>
    </w:p>
    <w:p w14:paraId="0B998CEE"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r w:rsidRPr="005339AB">
        <w:rPr>
          <w:rFonts w:ascii="Book Antiqua" w:hAnsi="Book Antiqua"/>
          <w:b/>
          <w:sz w:val="20"/>
          <w:szCs w:val="20"/>
          <w:lang w:val="en-US"/>
        </w:rPr>
        <w:t>Article in press:</w:t>
      </w:r>
    </w:p>
    <w:p w14:paraId="1CC02B2E"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p>
    <w:p w14:paraId="13453757" w14:textId="0C0C5F8C" w:rsidR="00BB5E75" w:rsidRPr="005339AB" w:rsidRDefault="00BB5E75" w:rsidP="005339AB">
      <w:pPr>
        <w:widowControl w:val="0"/>
        <w:adjustRightInd w:val="0"/>
        <w:snapToGrid w:val="0"/>
        <w:spacing w:line="360" w:lineRule="auto"/>
        <w:jc w:val="both"/>
        <w:rPr>
          <w:rFonts w:ascii="Book Antiqua" w:eastAsia="微软雅黑" w:hAnsi="Book Antiqua" w:cs="宋体"/>
          <w:sz w:val="20"/>
          <w:szCs w:val="20"/>
          <w:lang w:val="en-US" w:eastAsia="zh-CN"/>
        </w:rPr>
      </w:pPr>
      <w:r w:rsidRPr="005339AB">
        <w:rPr>
          <w:rFonts w:ascii="Book Antiqua" w:hAnsi="Book Antiqua" w:cs="宋体"/>
          <w:b/>
          <w:sz w:val="20"/>
          <w:szCs w:val="20"/>
          <w:lang w:val="en-US" w:eastAsia="zh-CN"/>
        </w:rPr>
        <w:t xml:space="preserve">Specialty type: </w:t>
      </w:r>
      <w:r w:rsidR="00B04FC2" w:rsidRPr="005339AB">
        <w:rPr>
          <w:rFonts w:ascii="Book Antiqua" w:eastAsia="微软雅黑" w:hAnsi="Book Antiqua" w:cs="宋体"/>
          <w:sz w:val="20"/>
          <w:szCs w:val="20"/>
          <w:lang w:val="en-US" w:eastAsia="zh-CN"/>
        </w:rPr>
        <w:t>Gastroenterology and metabolic disorder</w:t>
      </w:r>
    </w:p>
    <w:p w14:paraId="6168BDD9" w14:textId="77777777" w:rsidR="00BB5E75" w:rsidRPr="005339AB" w:rsidRDefault="00BB5E75" w:rsidP="005339AB">
      <w:pPr>
        <w:widowControl w:val="0"/>
        <w:adjustRightInd w:val="0"/>
        <w:snapToGrid w:val="0"/>
        <w:spacing w:line="360" w:lineRule="auto"/>
        <w:jc w:val="both"/>
        <w:rPr>
          <w:rFonts w:ascii="Book Antiqua" w:eastAsia="宋体" w:hAnsi="Book Antiqua" w:cs="宋体"/>
          <w:sz w:val="20"/>
          <w:szCs w:val="20"/>
          <w:lang w:val="en-US" w:eastAsia="zh-CN"/>
        </w:rPr>
      </w:pPr>
      <w:r w:rsidRPr="005339AB">
        <w:rPr>
          <w:rFonts w:ascii="Book Antiqua" w:hAnsi="Book Antiqua" w:cs="宋体"/>
          <w:b/>
          <w:sz w:val="20"/>
          <w:szCs w:val="20"/>
          <w:lang w:val="en-US" w:eastAsia="zh-CN"/>
        </w:rPr>
        <w:t xml:space="preserve">Country of origin: </w:t>
      </w:r>
      <w:r w:rsidRPr="005339AB">
        <w:rPr>
          <w:rFonts w:ascii="Book Antiqua" w:eastAsia="宋体" w:hAnsi="Book Antiqua" w:cs="宋体"/>
          <w:sz w:val="20"/>
          <w:szCs w:val="20"/>
          <w:lang w:val="en-US" w:eastAsia="zh-CN"/>
        </w:rPr>
        <w:t>United Arab Emirates</w:t>
      </w:r>
    </w:p>
    <w:p w14:paraId="0A482559" w14:textId="77777777" w:rsidR="00BB5E75" w:rsidRPr="005339AB" w:rsidRDefault="00BB5E75" w:rsidP="005339AB">
      <w:pPr>
        <w:widowControl w:val="0"/>
        <w:adjustRightInd w:val="0"/>
        <w:snapToGrid w:val="0"/>
        <w:spacing w:line="360" w:lineRule="auto"/>
        <w:jc w:val="both"/>
        <w:rPr>
          <w:rFonts w:ascii="Book Antiqua" w:hAnsi="Book Antiqua" w:cs="宋体"/>
          <w:b/>
          <w:sz w:val="20"/>
          <w:szCs w:val="20"/>
          <w:lang w:val="en-US" w:eastAsia="zh-CN"/>
        </w:rPr>
      </w:pPr>
      <w:r w:rsidRPr="005339AB">
        <w:rPr>
          <w:rFonts w:ascii="Book Antiqua" w:hAnsi="Book Antiqua" w:cs="宋体"/>
          <w:b/>
          <w:sz w:val="20"/>
          <w:szCs w:val="20"/>
          <w:lang w:val="en-US" w:eastAsia="zh-CN"/>
        </w:rPr>
        <w:t>Peer-review report classification</w:t>
      </w:r>
    </w:p>
    <w:p w14:paraId="0CCD6FF2" w14:textId="77777777" w:rsidR="00BB5E75" w:rsidRPr="005339AB" w:rsidRDefault="00BB5E75" w:rsidP="005339AB">
      <w:pPr>
        <w:widowControl w:val="0"/>
        <w:adjustRightInd w:val="0"/>
        <w:snapToGrid w:val="0"/>
        <w:spacing w:line="360" w:lineRule="auto"/>
        <w:jc w:val="both"/>
        <w:rPr>
          <w:rFonts w:ascii="Book Antiqua" w:eastAsia="宋体" w:hAnsi="Book Antiqua" w:cs="宋体"/>
          <w:sz w:val="20"/>
          <w:szCs w:val="20"/>
          <w:lang w:val="en-US" w:eastAsia="zh-CN"/>
        </w:rPr>
      </w:pPr>
      <w:r w:rsidRPr="005339AB">
        <w:rPr>
          <w:rFonts w:ascii="Book Antiqua" w:hAnsi="Book Antiqua" w:cs="宋体"/>
          <w:sz w:val="20"/>
          <w:szCs w:val="20"/>
          <w:lang w:val="en-US" w:eastAsia="zh-CN"/>
        </w:rPr>
        <w:t xml:space="preserve">Grade A (Excellent): </w:t>
      </w:r>
      <w:r w:rsidRPr="005339AB">
        <w:rPr>
          <w:rFonts w:ascii="Book Antiqua" w:eastAsia="宋体" w:hAnsi="Book Antiqua" w:cs="宋体"/>
          <w:sz w:val="20"/>
          <w:szCs w:val="20"/>
          <w:lang w:val="en-US" w:eastAsia="zh-CN"/>
        </w:rPr>
        <w:t>0</w:t>
      </w:r>
    </w:p>
    <w:p w14:paraId="404C5BA0" w14:textId="77777777" w:rsidR="00BB5E75" w:rsidRPr="005339AB" w:rsidRDefault="00BB5E75" w:rsidP="005339AB">
      <w:pPr>
        <w:widowControl w:val="0"/>
        <w:adjustRightInd w:val="0"/>
        <w:snapToGrid w:val="0"/>
        <w:spacing w:line="360" w:lineRule="auto"/>
        <w:jc w:val="both"/>
        <w:rPr>
          <w:rFonts w:ascii="Book Antiqua" w:eastAsia="宋体" w:hAnsi="Book Antiqua" w:cs="宋体"/>
          <w:sz w:val="20"/>
          <w:szCs w:val="20"/>
          <w:lang w:val="en-US" w:eastAsia="zh-CN"/>
        </w:rPr>
      </w:pPr>
      <w:r w:rsidRPr="005339AB">
        <w:rPr>
          <w:rFonts w:ascii="Book Antiqua" w:hAnsi="Book Antiqua" w:cs="宋体"/>
          <w:sz w:val="20"/>
          <w:szCs w:val="20"/>
          <w:lang w:val="en-US" w:eastAsia="zh-CN"/>
        </w:rPr>
        <w:t xml:space="preserve">Grade B (Very good): </w:t>
      </w:r>
      <w:r w:rsidRPr="005339AB">
        <w:rPr>
          <w:rFonts w:ascii="Book Antiqua" w:eastAsia="宋体" w:hAnsi="Book Antiqua" w:cs="宋体"/>
          <w:sz w:val="20"/>
          <w:szCs w:val="20"/>
          <w:lang w:val="en-US" w:eastAsia="zh-CN"/>
        </w:rPr>
        <w:t>B, B</w:t>
      </w:r>
    </w:p>
    <w:p w14:paraId="4C63D241" w14:textId="77777777" w:rsidR="00BB5E75" w:rsidRPr="005339AB" w:rsidRDefault="00BB5E75" w:rsidP="005339AB">
      <w:pPr>
        <w:widowControl w:val="0"/>
        <w:adjustRightInd w:val="0"/>
        <w:snapToGrid w:val="0"/>
        <w:spacing w:line="360" w:lineRule="auto"/>
        <w:jc w:val="both"/>
        <w:rPr>
          <w:rFonts w:ascii="Book Antiqua" w:hAnsi="Book Antiqua" w:cs="宋体"/>
          <w:sz w:val="20"/>
          <w:szCs w:val="20"/>
          <w:lang w:val="en-US" w:eastAsia="zh-CN"/>
        </w:rPr>
      </w:pPr>
      <w:r w:rsidRPr="005339AB">
        <w:rPr>
          <w:rFonts w:ascii="Book Antiqua" w:hAnsi="Book Antiqua" w:cs="宋体"/>
          <w:sz w:val="20"/>
          <w:szCs w:val="20"/>
          <w:lang w:val="en-US" w:eastAsia="zh-CN"/>
        </w:rPr>
        <w:t>Grade C (Good): C</w:t>
      </w:r>
    </w:p>
    <w:p w14:paraId="2C85EC3E" w14:textId="77777777" w:rsidR="00BB5E75" w:rsidRPr="005339AB" w:rsidRDefault="00BB5E75" w:rsidP="005339AB">
      <w:pPr>
        <w:widowControl w:val="0"/>
        <w:adjustRightInd w:val="0"/>
        <w:snapToGrid w:val="0"/>
        <w:spacing w:line="360" w:lineRule="auto"/>
        <w:jc w:val="both"/>
        <w:rPr>
          <w:rFonts w:ascii="Book Antiqua" w:hAnsi="Book Antiqua" w:cs="宋体"/>
          <w:sz w:val="20"/>
          <w:szCs w:val="20"/>
          <w:lang w:val="en-US" w:eastAsia="zh-CN"/>
        </w:rPr>
      </w:pPr>
      <w:r w:rsidRPr="005339AB">
        <w:rPr>
          <w:rFonts w:ascii="Book Antiqua" w:hAnsi="Book Antiqua" w:cs="宋体"/>
          <w:sz w:val="20"/>
          <w:szCs w:val="20"/>
          <w:lang w:val="en-US" w:eastAsia="zh-CN"/>
        </w:rPr>
        <w:t>Grade D (Fair): 0</w:t>
      </w:r>
    </w:p>
    <w:p w14:paraId="28C4DE31" w14:textId="77777777" w:rsidR="00BB5E75" w:rsidRPr="005339AB" w:rsidRDefault="00BB5E75" w:rsidP="005339AB">
      <w:pPr>
        <w:widowControl w:val="0"/>
        <w:adjustRightInd w:val="0"/>
        <w:snapToGrid w:val="0"/>
        <w:spacing w:line="360" w:lineRule="auto"/>
        <w:jc w:val="both"/>
        <w:rPr>
          <w:rFonts w:ascii="Book Antiqua" w:eastAsia="等线" w:hAnsi="Book Antiqua"/>
          <w:kern w:val="2"/>
          <w:sz w:val="20"/>
          <w:szCs w:val="20"/>
          <w:lang w:val="en-US" w:eastAsia="zh-CN"/>
        </w:rPr>
      </w:pPr>
      <w:r w:rsidRPr="005339AB">
        <w:rPr>
          <w:rFonts w:ascii="Book Antiqua" w:hAnsi="Book Antiqua" w:cs="宋体"/>
          <w:sz w:val="20"/>
          <w:szCs w:val="20"/>
          <w:lang w:val="en-US" w:eastAsia="zh-CN"/>
        </w:rPr>
        <w:t>Grade E (Poor): 0</w:t>
      </w:r>
    </w:p>
    <w:p w14:paraId="238CC536" w14:textId="77777777"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p>
    <w:p w14:paraId="6A766010" w14:textId="491B1DDB" w:rsidR="00BB5E75" w:rsidRPr="005339AB" w:rsidRDefault="00BB5E75" w:rsidP="005339AB">
      <w:pPr>
        <w:adjustRightInd w:val="0"/>
        <w:snapToGrid w:val="0"/>
        <w:spacing w:line="360" w:lineRule="auto"/>
        <w:ind w:right="120"/>
        <w:rPr>
          <w:rFonts w:ascii="Book Antiqua" w:eastAsia="宋体" w:hAnsi="Book Antiqua"/>
          <w:b/>
          <w:bCs/>
          <w:sz w:val="20"/>
          <w:szCs w:val="20"/>
          <w:lang w:val="en-US" w:eastAsia="zh-CN"/>
        </w:rPr>
      </w:pPr>
      <w:r w:rsidRPr="005339AB">
        <w:rPr>
          <w:rStyle w:val="af"/>
          <w:rFonts w:ascii="Book Antiqua" w:hAnsi="Book Antiqua" w:cs="Arial"/>
          <w:bCs w:val="0"/>
          <w:sz w:val="20"/>
          <w:szCs w:val="20"/>
          <w:lang w:val="en-US"/>
        </w:rPr>
        <w:t>P-Reviewer</w:t>
      </w:r>
      <w:r w:rsidRPr="005339AB">
        <w:rPr>
          <w:rStyle w:val="af"/>
          <w:rFonts w:ascii="Book Antiqua" w:eastAsia="宋体" w:hAnsi="Book Antiqua" w:cs="Arial"/>
          <w:bCs w:val="0"/>
          <w:sz w:val="20"/>
          <w:szCs w:val="20"/>
          <w:lang w:val="en-US" w:eastAsia="zh-CN"/>
        </w:rPr>
        <w:t>:</w:t>
      </w:r>
      <w:r w:rsidRPr="005339AB">
        <w:rPr>
          <w:rFonts w:ascii="Book Antiqua" w:hAnsi="Book Antiqua"/>
          <w:bCs/>
          <w:sz w:val="20"/>
          <w:szCs w:val="20"/>
          <w:lang w:val="en-US"/>
        </w:rPr>
        <w:t xml:space="preserve"> </w:t>
      </w:r>
      <w:r w:rsidRPr="005339AB">
        <w:rPr>
          <w:rFonts w:ascii="Book Antiqua" w:eastAsia="宋体" w:hAnsi="Book Antiqua"/>
          <w:bCs/>
          <w:sz w:val="20"/>
          <w:szCs w:val="20"/>
          <w:lang w:val="en-US" w:eastAsia="zh-CN"/>
        </w:rPr>
        <w:t xml:space="preserve">Das U, </w:t>
      </w:r>
      <w:r w:rsidRPr="005339AB">
        <w:rPr>
          <w:rFonts w:ascii="Book Antiqua" w:hAnsi="Book Antiqua"/>
          <w:bCs/>
          <w:sz w:val="20"/>
          <w:szCs w:val="20"/>
          <w:lang w:val="en-US"/>
        </w:rPr>
        <w:t>Emile S</w:t>
      </w:r>
      <w:r w:rsidRPr="005339AB">
        <w:rPr>
          <w:rFonts w:ascii="Book Antiqua" w:eastAsia="宋体" w:hAnsi="Book Antiqua"/>
          <w:bCs/>
          <w:sz w:val="20"/>
          <w:szCs w:val="20"/>
          <w:lang w:val="en-US" w:eastAsia="zh-CN"/>
        </w:rPr>
        <w:t>,</w:t>
      </w:r>
      <w:r w:rsidRPr="005339AB">
        <w:rPr>
          <w:rFonts w:ascii="Book Antiqua" w:hAnsi="Book Antiqua"/>
          <w:bCs/>
          <w:sz w:val="20"/>
          <w:szCs w:val="20"/>
          <w:lang w:val="en-US"/>
        </w:rPr>
        <w:t xml:space="preserve"> </w:t>
      </w:r>
      <w:proofErr w:type="spellStart"/>
      <w:r w:rsidRPr="005339AB">
        <w:rPr>
          <w:rFonts w:ascii="Book Antiqua" w:hAnsi="Book Antiqua"/>
          <w:bCs/>
          <w:sz w:val="20"/>
          <w:szCs w:val="20"/>
          <w:lang w:val="en-US"/>
        </w:rPr>
        <w:t>Saligram</w:t>
      </w:r>
      <w:proofErr w:type="spellEnd"/>
      <w:r w:rsidRPr="005339AB">
        <w:rPr>
          <w:rFonts w:ascii="Book Antiqua" w:hAnsi="Book Antiqua"/>
          <w:bCs/>
          <w:sz w:val="20"/>
          <w:szCs w:val="20"/>
          <w:lang w:val="en-US"/>
        </w:rPr>
        <w:t xml:space="preserve"> S</w:t>
      </w:r>
      <w:r w:rsidRPr="005339AB">
        <w:rPr>
          <w:rFonts w:ascii="Book Antiqua" w:eastAsia="宋体" w:hAnsi="Book Antiqua"/>
          <w:bCs/>
          <w:sz w:val="20"/>
          <w:szCs w:val="20"/>
          <w:lang w:val="en-US" w:eastAsia="zh-CN"/>
        </w:rPr>
        <w:t xml:space="preserve"> </w:t>
      </w:r>
      <w:r w:rsidRPr="005339AB">
        <w:rPr>
          <w:rFonts w:ascii="Book Antiqua" w:hAnsi="Book Antiqua"/>
          <w:b/>
          <w:bCs/>
          <w:sz w:val="20"/>
          <w:szCs w:val="20"/>
          <w:lang w:val="en-US"/>
        </w:rPr>
        <w:t>S-Editor</w:t>
      </w:r>
      <w:r w:rsidRPr="005339AB">
        <w:rPr>
          <w:rFonts w:ascii="Book Antiqua" w:eastAsia="宋体" w:hAnsi="Book Antiqua"/>
          <w:b/>
          <w:bCs/>
          <w:sz w:val="20"/>
          <w:szCs w:val="20"/>
          <w:lang w:val="en-US" w:eastAsia="zh-CN"/>
        </w:rPr>
        <w:t>:</w:t>
      </w:r>
      <w:r w:rsidRPr="005339AB">
        <w:rPr>
          <w:rFonts w:ascii="Book Antiqua" w:hAnsi="Book Antiqua"/>
          <w:bCs/>
          <w:sz w:val="20"/>
          <w:szCs w:val="20"/>
          <w:lang w:val="en-US"/>
        </w:rPr>
        <w:t xml:space="preserve"> </w:t>
      </w:r>
      <w:r w:rsidRPr="005339AB">
        <w:rPr>
          <w:rFonts w:ascii="Book Antiqua" w:eastAsia="宋体" w:hAnsi="Book Antiqua"/>
          <w:bCs/>
          <w:sz w:val="20"/>
          <w:szCs w:val="20"/>
          <w:lang w:val="en-US" w:eastAsia="zh-CN"/>
        </w:rPr>
        <w:t>Zhou JJ</w:t>
      </w:r>
      <w:r w:rsidRPr="005339AB">
        <w:rPr>
          <w:rFonts w:ascii="Book Antiqua" w:eastAsia="宋体" w:hAnsi="Book Antiqua"/>
          <w:b/>
          <w:bCs/>
          <w:sz w:val="20"/>
          <w:szCs w:val="20"/>
          <w:lang w:val="en-US" w:eastAsia="zh-CN"/>
        </w:rPr>
        <w:t xml:space="preserve"> </w:t>
      </w:r>
      <w:r w:rsidRPr="005339AB">
        <w:rPr>
          <w:rFonts w:ascii="Book Antiqua" w:hAnsi="Book Antiqua"/>
          <w:b/>
          <w:bCs/>
          <w:sz w:val="20"/>
          <w:szCs w:val="20"/>
          <w:lang w:val="en-US"/>
        </w:rPr>
        <w:t>L-Editor</w:t>
      </w:r>
      <w:r w:rsidRPr="005339AB">
        <w:rPr>
          <w:rFonts w:ascii="Book Antiqua" w:eastAsia="宋体" w:hAnsi="Book Antiqua"/>
          <w:b/>
          <w:bCs/>
          <w:sz w:val="20"/>
          <w:szCs w:val="20"/>
          <w:lang w:val="en-US" w:eastAsia="zh-CN"/>
        </w:rPr>
        <w:t>:</w:t>
      </w:r>
      <w:r w:rsidRPr="005339AB">
        <w:rPr>
          <w:rFonts w:ascii="Book Antiqua" w:hAnsi="Book Antiqua"/>
          <w:b/>
          <w:bCs/>
          <w:sz w:val="20"/>
          <w:szCs w:val="20"/>
          <w:lang w:val="en-US"/>
        </w:rPr>
        <w:t xml:space="preserve"> </w:t>
      </w:r>
      <w:r w:rsidR="00802AA7" w:rsidRPr="005339AB">
        <w:rPr>
          <w:rFonts w:ascii="Book Antiqua" w:hAnsi="Book Antiqua"/>
          <w:bCs/>
          <w:sz w:val="20"/>
          <w:szCs w:val="20"/>
          <w:lang w:val="en-US"/>
        </w:rPr>
        <w:t xml:space="preserve">Filipodia </w:t>
      </w:r>
      <w:r w:rsidRPr="005339AB">
        <w:rPr>
          <w:rFonts w:ascii="Book Antiqua" w:hAnsi="Book Antiqua"/>
          <w:b/>
          <w:bCs/>
          <w:sz w:val="20"/>
          <w:szCs w:val="20"/>
          <w:lang w:val="en-US"/>
        </w:rPr>
        <w:t>E-Editor</w:t>
      </w:r>
      <w:r w:rsidRPr="005339AB">
        <w:rPr>
          <w:rFonts w:ascii="Book Antiqua" w:eastAsia="宋体" w:hAnsi="Book Antiqua"/>
          <w:b/>
          <w:bCs/>
          <w:sz w:val="20"/>
          <w:szCs w:val="20"/>
          <w:lang w:val="en-US" w:eastAsia="zh-CN"/>
        </w:rPr>
        <w:t>:</w:t>
      </w:r>
      <w:bookmarkEnd w:id="29"/>
      <w:bookmarkEnd w:id="30"/>
      <w:bookmarkEnd w:id="31"/>
      <w:bookmarkEnd w:id="32"/>
      <w:bookmarkEnd w:id="33"/>
      <w:bookmarkEnd w:id="34"/>
      <w:bookmarkEnd w:id="35"/>
    </w:p>
    <w:p w14:paraId="5A502F89" w14:textId="77777777" w:rsidR="00BB5E75" w:rsidRPr="005339AB" w:rsidRDefault="00BB5E75" w:rsidP="005339AB">
      <w:pPr>
        <w:adjustRightInd w:val="0"/>
        <w:snapToGrid w:val="0"/>
        <w:spacing w:line="360" w:lineRule="auto"/>
        <w:jc w:val="both"/>
        <w:rPr>
          <w:rFonts w:ascii="Book Antiqua" w:hAnsi="Book Antiqua"/>
          <w:b/>
          <w:sz w:val="20"/>
          <w:szCs w:val="20"/>
          <w:lang w:val="en-US" w:eastAsia="zh-CN"/>
        </w:rPr>
      </w:pPr>
      <w:r w:rsidRPr="005339AB">
        <w:rPr>
          <w:rFonts w:ascii="Book Antiqua" w:hAnsi="Book Antiqua"/>
          <w:b/>
          <w:sz w:val="20"/>
          <w:szCs w:val="20"/>
          <w:lang w:val="en-US"/>
        </w:rPr>
        <w:br w:type="page"/>
      </w:r>
      <w:r w:rsidRPr="005339AB">
        <w:rPr>
          <w:rFonts w:ascii="Book Antiqua" w:hAnsi="Book Antiqua"/>
          <w:b/>
          <w:sz w:val="20"/>
          <w:szCs w:val="20"/>
          <w:lang w:val="en-US"/>
        </w:rPr>
        <w:lastRenderedPageBreak/>
        <w:t>Figure Legends</w:t>
      </w:r>
    </w:p>
    <w:p w14:paraId="513C7FEC" w14:textId="77777777" w:rsidR="00BB5E75" w:rsidRPr="005339AB" w:rsidRDefault="00444368"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hAnsi="Book Antiqua"/>
          <w:noProof/>
          <w:sz w:val="20"/>
          <w:szCs w:val="20"/>
          <w:lang w:val="en-GB" w:eastAsia="en-GB"/>
        </w:rPr>
        <w:drawing>
          <wp:inline distT="0" distB="0" distL="0" distR="0" wp14:anchorId="7FB16ACD" wp14:editId="545B2F5C">
            <wp:extent cx="5082540" cy="4831080"/>
            <wp:effectExtent l="0" t="0" r="381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82540" cy="4831080"/>
                    </a:xfrm>
                    <a:prstGeom prst="rect">
                      <a:avLst/>
                    </a:prstGeom>
                  </pic:spPr>
                </pic:pic>
              </a:graphicData>
            </a:graphic>
          </wp:inline>
        </w:drawing>
      </w:r>
    </w:p>
    <w:p w14:paraId="584FBCD9" w14:textId="29B93ECF" w:rsidR="00BB5E75" w:rsidRPr="005339AB" w:rsidRDefault="00BB5E75" w:rsidP="005339AB">
      <w:pPr>
        <w:snapToGrid w:val="0"/>
        <w:spacing w:line="360" w:lineRule="auto"/>
        <w:jc w:val="both"/>
        <w:rPr>
          <w:rFonts w:ascii="Book Antiqua" w:eastAsia="宋体" w:hAnsi="Book Antiqua"/>
          <w:b/>
          <w:sz w:val="20"/>
          <w:szCs w:val="20"/>
          <w:lang w:val="en-US" w:eastAsia="zh-CN"/>
        </w:rPr>
      </w:pPr>
      <w:r w:rsidRPr="005339AB">
        <w:rPr>
          <w:rFonts w:ascii="Book Antiqua" w:hAnsi="Book Antiqua"/>
          <w:b/>
          <w:sz w:val="20"/>
          <w:szCs w:val="20"/>
          <w:lang w:val="en-US"/>
        </w:rPr>
        <w:t>Figure 1</w:t>
      </w:r>
      <w:r w:rsidRPr="005339AB">
        <w:rPr>
          <w:rFonts w:ascii="Book Antiqua" w:eastAsia="宋体" w:hAnsi="Book Antiqua"/>
          <w:b/>
          <w:sz w:val="20"/>
          <w:szCs w:val="20"/>
          <w:lang w:val="en-US" w:eastAsia="zh-CN"/>
        </w:rPr>
        <w:t xml:space="preserve"> </w:t>
      </w:r>
      <w:r w:rsidR="00CB20A2" w:rsidRPr="005339AB">
        <w:rPr>
          <w:rFonts w:ascii="Book Antiqua" w:hAnsi="Book Antiqua"/>
          <w:b/>
          <w:sz w:val="20"/>
          <w:szCs w:val="20"/>
          <w:lang w:val="en-US"/>
        </w:rPr>
        <w:t>S</w:t>
      </w:r>
      <w:r w:rsidRPr="005339AB">
        <w:rPr>
          <w:rFonts w:ascii="Book Antiqua" w:hAnsi="Book Antiqua"/>
          <w:b/>
          <w:sz w:val="20"/>
          <w:szCs w:val="20"/>
          <w:lang w:val="en-US"/>
        </w:rPr>
        <w:t>chematic algorithm for</w:t>
      </w:r>
      <w:r w:rsidR="00CB20A2" w:rsidRPr="005339AB">
        <w:rPr>
          <w:rFonts w:ascii="Book Antiqua" w:hAnsi="Book Antiqua"/>
          <w:b/>
          <w:sz w:val="20"/>
          <w:szCs w:val="20"/>
          <w:lang w:val="en-US"/>
        </w:rPr>
        <w:t xml:space="preserve"> </w:t>
      </w:r>
      <w:r w:rsidRPr="005339AB">
        <w:rPr>
          <w:rFonts w:ascii="Book Antiqua" w:hAnsi="Book Antiqua"/>
          <w:b/>
          <w:sz w:val="20"/>
          <w:szCs w:val="20"/>
          <w:lang w:val="en-US"/>
        </w:rPr>
        <w:t xml:space="preserve">selection of studies in </w:t>
      </w:r>
      <w:r w:rsidR="00CB20A2" w:rsidRPr="005339AB">
        <w:rPr>
          <w:rFonts w:ascii="Book Antiqua" w:hAnsi="Book Antiqua"/>
          <w:b/>
          <w:sz w:val="20"/>
          <w:szCs w:val="20"/>
          <w:lang w:val="en-US"/>
        </w:rPr>
        <w:t xml:space="preserve">the </w:t>
      </w:r>
      <w:r w:rsidRPr="005339AB">
        <w:rPr>
          <w:rFonts w:ascii="Book Antiqua" w:hAnsi="Book Antiqua"/>
          <w:b/>
          <w:sz w:val="20"/>
          <w:szCs w:val="20"/>
          <w:lang w:val="en-US"/>
        </w:rPr>
        <w:t>meta-analysis for comparison of effectiveness of type 2 diabetes mellitus resolution by laparoscopic sleeve gastrectomy and Roux-en-Y gastric bypass</w:t>
      </w:r>
      <w:r w:rsidRPr="005339AB">
        <w:rPr>
          <w:rFonts w:ascii="Book Antiqua" w:eastAsia="宋体" w:hAnsi="Book Antiqua"/>
          <w:b/>
          <w:sz w:val="20"/>
          <w:szCs w:val="20"/>
          <w:lang w:val="en-US" w:eastAsia="zh-CN"/>
        </w:rPr>
        <w:t>.</w:t>
      </w:r>
    </w:p>
    <w:p w14:paraId="060CB145" w14:textId="77777777" w:rsidR="00BB5E75" w:rsidRPr="005339AB" w:rsidRDefault="00BB5E75" w:rsidP="005339AB">
      <w:pPr>
        <w:snapToGrid w:val="0"/>
        <w:spacing w:line="360" w:lineRule="auto"/>
        <w:jc w:val="both"/>
        <w:rPr>
          <w:rFonts w:ascii="Book Antiqua" w:eastAsia="宋体" w:hAnsi="Book Antiqua"/>
          <w:sz w:val="20"/>
          <w:szCs w:val="20"/>
          <w:lang w:val="en-US" w:eastAsia="zh-CN"/>
        </w:rPr>
      </w:pPr>
      <w:r w:rsidRPr="005339AB">
        <w:rPr>
          <w:rFonts w:ascii="Book Antiqua" w:eastAsia="宋体" w:hAnsi="Book Antiqua"/>
          <w:b/>
          <w:sz w:val="20"/>
          <w:szCs w:val="20"/>
          <w:lang w:val="en-US" w:eastAsia="zh-CN"/>
        </w:rPr>
        <w:br w:type="page"/>
      </w:r>
      <w:r w:rsidRPr="005339AB">
        <w:rPr>
          <w:rFonts w:ascii="Book Antiqua" w:hAnsi="Book Antiqua"/>
          <w:noProof/>
          <w:sz w:val="20"/>
          <w:szCs w:val="20"/>
          <w:lang w:val="en-GB" w:eastAsia="en-GB"/>
        </w:rPr>
        <w:lastRenderedPageBreak/>
        <w:drawing>
          <wp:inline distT="0" distB="0" distL="0" distR="0" wp14:anchorId="4934C40C" wp14:editId="0851E238">
            <wp:extent cx="4930140" cy="3444240"/>
            <wp:effectExtent l="0" t="0" r="381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0140" cy="3444240"/>
                    </a:xfrm>
                    <a:prstGeom prst="rect">
                      <a:avLst/>
                    </a:prstGeom>
                    <a:noFill/>
                    <a:ln>
                      <a:noFill/>
                    </a:ln>
                  </pic:spPr>
                </pic:pic>
              </a:graphicData>
            </a:graphic>
          </wp:inline>
        </w:drawing>
      </w:r>
    </w:p>
    <w:p w14:paraId="0A4FF04D" w14:textId="6BE59066" w:rsidR="00BB5E75" w:rsidRPr="005339AB" w:rsidRDefault="00BB5E75" w:rsidP="005339AB">
      <w:pPr>
        <w:snapToGrid w:val="0"/>
        <w:spacing w:line="360" w:lineRule="auto"/>
        <w:jc w:val="both"/>
        <w:rPr>
          <w:rFonts w:ascii="Book Antiqua" w:eastAsiaTheme="minorEastAsia" w:hAnsi="Book Antiqua"/>
          <w:bCs/>
          <w:sz w:val="20"/>
          <w:szCs w:val="20"/>
          <w:lang w:val="en-US" w:eastAsia="zh-CN"/>
        </w:rPr>
      </w:pPr>
      <w:r w:rsidRPr="005339AB">
        <w:rPr>
          <w:rFonts w:ascii="Book Antiqua" w:hAnsi="Book Antiqua"/>
          <w:b/>
          <w:sz w:val="20"/>
          <w:szCs w:val="20"/>
          <w:lang w:val="en-US"/>
        </w:rPr>
        <w:t>Figure 2</w:t>
      </w:r>
      <w:r w:rsidRPr="005339AB">
        <w:rPr>
          <w:rFonts w:ascii="Book Antiqua" w:eastAsia="宋体" w:hAnsi="Book Antiqua"/>
          <w:b/>
          <w:sz w:val="20"/>
          <w:szCs w:val="20"/>
          <w:lang w:val="en-US" w:eastAsia="zh-CN"/>
        </w:rPr>
        <w:t xml:space="preserve"> </w:t>
      </w:r>
      <w:r w:rsidRPr="005339AB">
        <w:rPr>
          <w:rFonts w:ascii="Book Antiqua" w:hAnsi="Book Antiqua"/>
          <w:b/>
          <w:sz w:val="20"/>
          <w:szCs w:val="20"/>
          <w:lang w:val="en-US"/>
        </w:rPr>
        <w:t xml:space="preserve">Comparison of </w:t>
      </w:r>
      <w:r w:rsidR="00CB20A2" w:rsidRPr="005339AB">
        <w:rPr>
          <w:rFonts w:ascii="Book Antiqua" w:hAnsi="Book Antiqua"/>
          <w:b/>
          <w:sz w:val="20"/>
          <w:szCs w:val="20"/>
          <w:lang w:val="en-US"/>
        </w:rPr>
        <w:t xml:space="preserve">the </w:t>
      </w:r>
      <w:r w:rsidRPr="005339AB">
        <w:rPr>
          <w:rFonts w:ascii="Book Antiqua" w:hAnsi="Book Antiqua"/>
          <w:b/>
          <w:sz w:val="20"/>
          <w:szCs w:val="20"/>
          <w:lang w:val="en-US"/>
        </w:rPr>
        <w:t xml:space="preserve">resolution of type 2 diabetes mellitus between laparoscopic sleeve gastrectomy and laparoscopic Roux-en-Y gastric bypass. </w:t>
      </w:r>
      <w:r w:rsidRPr="005339AB">
        <w:rPr>
          <w:rFonts w:ascii="Book Antiqua" w:hAnsi="Book Antiqua"/>
          <w:bCs/>
          <w:sz w:val="20"/>
          <w:szCs w:val="20"/>
          <w:lang w:val="en-US"/>
        </w:rPr>
        <w:t>LSG</w:t>
      </w:r>
      <w:r w:rsidRPr="005339AB">
        <w:rPr>
          <w:rFonts w:ascii="Book Antiqua" w:eastAsia="宋体" w:hAnsi="Book Antiqua"/>
          <w:bCs/>
          <w:sz w:val="20"/>
          <w:szCs w:val="20"/>
          <w:lang w:val="en-US" w:eastAsia="zh-CN"/>
        </w:rPr>
        <w:t>: L</w:t>
      </w:r>
      <w:r w:rsidRPr="005339AB">
        <w:rPr>
          <w:rFonts w:ascii="Book Antiqua" w:hAnsi="Book Antiqua"/>
          <w:bCs/>
          <w:sz w:val="20"/>
          <w:szCs w:val="20"/>
          <w:lang w:val="en-US"/>
        </w:rPr>
        <w:t>aparoscopic sleeve gastrectomy</w:t>
      </w:r>
      <w:r w:rsidRPr="005339AB">
        <w:rPr>
          <w:rFonts w:ascii="Book Antiqua" w:eastAsia="宋体" w:hAnsi="Book Antiqua"/>
          <w:bCs/>
          <w:sz w:val="20"/>
          <w:szCs w:val="20"/>
          <w:lang w:val="en-US" w:eastAsia="zh-CN"/>
        </w:rPr>
        <w:t xml:space="preserve">; </w:t>
      </w:r>
      <w:r w:rsidRPr="005339AB">
        <w:rPr>
          <w:rFonts w:ascii="Book Antiqua" w:hAnsi="Book Antiqua"/>
          <w:bCs/>
          <w:sz w:val="20"/>
          <w:szCs w:val="20"/>
          <w:lang w:val="en-US"/>
        </w:rPr>
        <w:t>LRYGB</w:t>
      </w:r>
      <w:r w:rsidRPr="005339AB">
        <w:rPr>
          <w:rFonts w:ascii="Book Antiqua" w:eastAsia="宋体" w:hAnsi="Book Antiqua"/>
          <w:bCs/>
          <w:sz w:val="20"/>
          <w:szCs w:val="20"/>
          <w:lang w:val="en-US" w:eastAsia="zh-CN"/>
        </w:rPr>
        <w:t>: L</w:t>
      </w:r>
      <w:r w:rsidRPr="005339AB">
        <w:rPr>
          <w:rFonts w:ascii="Book Antiqua" w:hAnsi="Book Antiqua"/>
          <w:bCs/>
          <w:sz w:val="20"/>
          <w:szCs w:val="20"/>
          <w:lang w:val="en-US"/>
        </w:rPr>
        <w:t>aparoscopic Roux-en-Y gastric bypass</w:t>
      </w:r>
      <w:r w:rsidR="00D673D5" w:rsidRPr="005339AB">
        <w:rPr>
          <w:rFonts w:ascii="Book Antiqua" w:eastAsia="宋体" w:hAnsi="Book Antiqua"/>
          <w:bCs/>
          <w:sz w:val="20"/>
          <w:szCs w:val="20"/>
          <w:lang w:val="en-US" w:eastAsia="zh-CN"/>
        </w:rPr>
        <w:t xml:space="preserve">; T2DM: </w:t>
      </w:r>
      <w:r w:rsidR="00D673D5" w:rsidRPr="005339AB">
        <w:rPr>
          <w:rFonts w:ascii="Book Antiqua" w:eastAsiaTheme="minorEastAsia" w:hAnsi="Book Antiqua"/>
          <w:sz w:val="20"/>
          <w:szCs w:val="20"/>
          <w:lang w:val="en-US" w:eastAsia="zh-CN"/>
        </w:rPr>
        <w:t>T</w:t>
      </w:r>
      <w:r w:rsidR="00D673D5" w:rsidRPr="005339AB">
        <w:rPr>
          <w:rFonts w:ascii="Book Antiqua" w:hAnsi="Book Antiqua"/>
          <w:sz w:val="20"/>
          <w:szCs w:val="20"/>
          <w:lang w:val="en-US"/>
        </w:rPr>
        <w:t>ype 2 diabetes mellitus</w:t>
      </w:r>
      <w:r w:rsidR="00D673D5" w:rsidRPr="005339AB">
        <w:rPr>
          <w:rFonts w:ascii="Book Antiqua" w:eastAsiaTheme="minorEastAsia" w:hAnsi="Book Antiqua"/>
          <w:sz w:val="20"/>
          <w:szCs w:val="20"/>
          <w:lang w:val="en-US" w:eastAsia="zh-CN"/>
        </w:rPr>
        <w:t>.</w:t>
      </w:r>
    </w:p>
    <w:p w14:paraId="37C282CE" w14:textId="77777777" w:rsidR="00BB5E75" w:rsidRPr="005339AB" w:rsidRDefault="00BB5E75" w:rsidP="005339AB">
      <w:pPr>
        <w:snapToGrid w:val="0"/>
        <w:spacing w:line="360" w:lineRule="auto"/>
        <w:ind w:left="-426" w:firstLineChars="200" w:firstLine="400"/>
        <w:jc w:val="both"/>
        <w:rPr>
          <w:rFonts w:ascii="Book Antiqua" w:eastAsia="宋体" w:hAnsi="Book Antiqua"/>
          <w:bCs/>
          <w:sz w:val="20"/>
          <w:szCs w:val="20"/>
          <w:lang w:val="en-US" w:eastAsia="zh-CN"/>
        </w:rPr>
      </w:pPr>
      <w:r w:rsidRPr="005339AB">
        <w:rPr>
          <w:rFonts w:ascii="Book Antiqua" w:eastAsia="宋体" w:hAnsi="Book Antiqua"/>
          <w:bCs/>
          <w:sz w:val="20"/>
          <w:szCs w:val="20"/>
          <w:lang w:val="en-US" w:eastAsia="zh-CN"/>
        </w:rPr>
        <w:br w:type="page"/>
      </w:r>
    </w:p>
    <w:p w14:paraId="3C20E198" w14:textId="77777777" w:rsidR="00BB5E75" w:rsidRPr="005339AB" w:rsidRDefault="00BB5E75" w:rsidP="005339AB">
      <w:pPr>
        <w:snapToGrid w:val="0"/>
        <w:spacing w:line="360" w:lineRule="auto"/>
        <w:ind w:left="-426" w:firstLineChars="200" w:firstLine="400"/>
        <w:jc w:val="both"/>
        <w:rPr>
          <w:rFonts w:ascii="Book Antiqua" w:eastAsia="宋体" w:hAnsi="Book Antiqua"/>
          <w:bCs/>
          <w:sz w:val="20"/>
          <w:szCs w:val="20"/>
          <w:lang w:val="en-US" w:eastAsia="zh-CN"/>
        </w:rPr>
      </w:pPr>
      <w:r w:rsidRPr="005339AB">
        <w:rPr>
          <w:rFonts w:ascii="Book Antiqua" w:eastAsia="宋体" w:hAnsi="Book Antiqua"/>
          <w:bCs/>
          <w:noProof/>
          <w:sz w:val="20"/>
          <w:szCs w:val="20"/>
          <w:lang w:val="en-GB" w:eastAsia="en-GB"/>
        </w:rPr>
        <w:lastRenderedPageBreak/>
        <w:drawing>
          <wp:inline distT="0" distB="0" distL="0" distR="0" wp14:anchorId="48603A5C" wp14:editId="2EABC838">
            <wp:extent cx="5486400" cy="26136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613660"/>
                    </a:xfrm>
                    <a:prstGeom prst="rect">
                      <a:avLst/>
                    </a:prstGeom>
                    <a:noFill/>
                    <a:ln>
                      <a:noFill/>
                    </a:ln>
                  </pic:spPr>
                </pic:pic>
              </a:graphicData>
            </a:graphic>
          </wp:inline>
        </w:drawing>
      </w:r>
    </w:p>
    <w:p w14:paraId="183980A3" w14:textId="20F1393F" w:rsidR="00BB5E75" w:rsidRPr="005339AB" w:rsidRDefault="00BB5E75" w:rsidP="005339AB">
      <w:pPr>
        <w:snapToGrid w:val="0"/>
        <w:spacing w:line="360" w:lineRule="auto"/>
        <w:jc w:val="both"/>
        <w:rPr>
          <w:rFonts w:ascii="Book Antiqua" w:eastAsiaTheme="minorEastAsia" w:hAnsi="Book Antiqua"/>
          <w:bCs/>
          <w:sz w:val="20"/>
          <w:szCs w:val="20"/>
          <w:lang w:val="en-US" w:eastAsia="zh-CN"/>
        </w:rPr>
      </w:pPr>
      <w:r w:rsidRPr="005339AB">
        <w:rPr>
          <w:rFonts w:ascii="Book Antiqua" w:hAnsi="Book Antiqua"/>
          <w:b/>
          <w:sz w:val="20"/>
          <w:szCs w:val="20"/>
          <w:lang w:val="en-US"/>
        </w:rPr>
        <w:t>Figure 3</w:t>
      </w:r>
      <w:r w:rsidRPr="005339AB">
        <w:rPr>
          <w:rFonts w:ascii="Book Antiqua" w:eastAsia="宋体" w:hAnsi="Book Antiqua"/>
          <w:b/>
          <w:sz w:val="20"/>
          <w:szCs w:val="20"/>
          <w:lang w:val="en-US" w:eastAsia="zh-CN"/>
        </w:rPr>
        <w:t xml:space="preserve"> </w:t>
      </w:r>
      <w:r w:rsidRPr="005339AB">
        <w:rPr>
          <w:rFonts w:ascii="Book Antiqua" w:hAnsi="Book Antiqua"/>
          <w:b/>
          <w:sz w:val="20"/>
          <w:szCs w:val="20"/>
          <w:lang w:val="en-US"/>
        </w:rPr>
        <w:t xml:space="preserve">Forest plot </w:t>
      </w:r>
      <w:r w:rsidR="00CB20A2" w:rsidRPr="005339AB">
        <w:rPr>
          <w:rFonts w:ascii="Book Antiqua" w:hAnsi="Book Antiqua"/>
          <w:b/>
          <w:sz w:val="20"/>
          <w:szCs w:val="20"/>
          <w:lang w:val="en-US"/>
        </w:rPr>
        <w:t>comparing the</w:t>
      </w:r>
      <w:r w:rsidRPr="005339AB">
        <w:rPr>
          <w:rFonts w:ascii="Book Antiqua" w:hAnsi="Book Antiqua"/>
          <w:b/>
          <w:sz w:val="20"/>
          <w:szCs w:val="20"/>
          <w:lang w:val="en-US"/>
        </w:rPr>
        <w:t xml:space="preserve"> resolution of type 2 diabetes mellitus by laparoscopic sleeve gastrectomy and laparoscopic Roux-en-Y gastric bypass</w:t>
      </w:r>
      <w:r w:rsidRPr="005339AB">
        <w:rPr>
          <w:rFonts w:ascii="Book Antiqua" w:eastAsia="宋体" w:hAnsi="Book Antiqua"/>
          <w:b/>
          <w:sz w:val="20"/>
          <w:szCs w:val="20"/>
          <w:lang w:val="en-US" w:eastAsia="zh-CN"/>
        </w:rPr>
        <w:t>.</w:t>
      </w:r>
      <w:r w:rsidRPr="005339AB">
        <w:rPr>
          <w:rFonts w:ascii="Book Antiqua" w:hAnsi="Book Antiqua"/>
          <w:bCs/>
          <w:sz w:val="20"/>
          <w:szCs w:val="20"/>
          <w:lang w:val="en-US"/>
        </w:rPr>
        <w:t xml:space="preserve"> LSG</w:t>
      </w:r>
      <w:r w:rsidRPr="005339AB">
        <w:rPr>
          <w:rFonts w:ascii="Book Antiqua" w:eastAsia="宋体" w:hAnsi="Book Antiqua"/>
          <w:bCs/>
          <w:sz w:val="20"/>
          <w:szCs w:val="20"/>
          <w:lang w:val="en-US" w:eastAsia="zh-CN"/>
        </w:rPr>
        <w:t>: L</w:t>
      </w:r>
      <w:r w:rsidRPr="005339AB">
        <w:rPr>
          <w:rFonts w:ascii="Book Antiqua" w:hAnsi="Book Antiqua"/>
          <w:bCs/>
          <w:sz w:val="20"/>
          <w:szCs w:val="20"/>
          <w:lang w:val="en-US"/>
        </w:rPr>
        <w:t>aparoscopic sleeve gastrectomy</w:t>
      </w:r>
      <w:r w:rsidRPr="005339AB">
        <w:rPr>
          <w:rFonts w:ascii="Book Antiqua" w:eastAsia="宋体" w:hAnsi="Book Antiqua"/>
          <w:bCs/>
          <w:sz w:val="20"/>
          <w:szCs w:val="20"/>
          <w:lang w:val="en-US" w:eastAsia="zh-CN"/>
        </w:rPr>
        <w:t xml:space="preserve">; </w:t>
      </w:r>
      <w:r w:rsidRPr="005339AB">
        <w:rPr>
          <w:rFonts w:ascii="Book Antiqua" w:hAnsi="Book Antiqua"/>
          <w:bCs/>
          <w:sz w:val="20"/>
          <w:szCs w:val="20"/>
          <w:lang w:val="en-US"/>
        </w:rPr>
        <w:t>LRYGB</w:t>
      </w:r>
      <w:r w:rsidRPr="005339AB">
        <w:rPr>
          <w:rFonts w:ascii="Book Antiqua" w:eastAsia="宋体" w:hAnsi="Book Antiqua"/>
          <w:bCs/>
          <w:sz w:val="20"/>
          <w:szCs w:val="20"/>
          <w:lang w:val="en-US" w:eastAsia="zh-CN"/>
        </w:rPr>
        <w:t>: L</w:t>
      </w:r>
      <w:r w:rsidRPr="005339AB">
        <w:rPr>
          <w:rFonts w:ascii="Book Antiqua" w:hAnsi="Book Antiqua"/>
          <w:bCs/>
          <w:sz w:val="20"/>
          <w:szCs w:val="20"/>
          <w:lang w:val="en-US"/>
        </w:rPr>
        <w:t>aparoscopic Roux-en-Y gastric bypass</w:t>
      </w:r>
      <w:r w:rsidR="00D673D5" w:rsidRPr="005339AB">
        <w:rPr>
          <w:rFonts w:ascii="Book Antiqua" w:eastAsia="宋体" w:hAnsi="Book Antiqua"/>
          <w:bCs/>
          <w:sz w:val="20"/>
          <w:szCs w:val="20"/>
          <w:lang w:val="en-US" w:eastAsia="zh-CN"/>
        </w:rPr>
        <w:t xml:space="preserve">; T2DM: </w:t>
      </w:r>
      <w:r w:rsidR="00D673D5" w:rsidRPr="005339AB">
        <w:rPr>
          <w:rFonts w:ascii="Book Antiqua" w:eastAsiaTheme="minorEastAsia" w:hAnsi="Book Antiqua"/>
          <w:sz w:val="20"/>
          <w:szCs w:val="20"/>
          <w:lang w:val="en-US" w:eastAsia="zh-CN"/>
        </w:rPr>
        <w:t>T</w:t>
      </w:r>
      <w:r w:rsidR="00D673D5" w:rsidRPr="005339AB">
        <w:rPr>
          <w:rFonts w:ascii="Book Antiqua" w:hAnsi="Book Antiqua"/>
          <w:sz w:val="20"/>
          <w:szCs w:val="20"/>
          <w:lang w:val="en-US"/>
        </w:rPr>
        <w:t>ype 2 diabetes mellitus</w:t>
      </w:r>
      <w:r w:rsidR="00D673D5" w:rsidRPr="005339AB">
        <w:rPr>
          <w:rFonts w:ascii="Book Antiqua" w:eastAsiaTheme="minorEastAsia" w:hAnsi="Book Antiqua"/>
          <w:sz w:val="20"/>
          <w:szCs w:val="20"/>
          <w:lang w:val="en-US" w:eastAsia="zh-CN"/>
        </w:rPr>
        <w:t>.</w:t>
      </w:r>
    </w:p>
    <w:p w14:paraId="7108B2BF" w14:textId="77777777" w:rsidR="00BB5E75" w:rsidRPr="005339AB" w:rsidRDefault="00BB5E75" w:rsidP="005339AB">
      <w:pPr>
        <w:snapToGrid w:val="0"/>
        <w:spacing w:line="360" w:lineRule="auto"/>
        <w:jc w:val="both"/>
        <w:rPr>
          <w:rFonts w:ascii="Book Antiqua" w:eastAsia="宋体" w:hAnsi="Book Antiqua"/>
          <w:bCs/>
          <w:sz w:val="20"/>
          <w:szCs w:val="20"/>
          <w:lang w:val="en-US" w:eastAsia="zh-CN"/>
        </w:rPr>
      </w:pPr>
      <w:r w:rsidRPr="005339AB">
        <w:rPr>
          <w:rFonts w:ascii="Book Antiqua" w:eastAsia="宋体" w:hAnsi="Book Antiqua"/>
          <w:bCs/>
          <w:sz w:val="20"/>
          <w:szCs w:val="20"/>
          <w:lang w:val="en-US" w:eastAsia="zh-CN"/>
        </w:rPr>
        <w:br w:type="page"/>
      </w:r>
    </w:p>
    <w:p w14:paraId="1D961493" w14:textId="77777777" w:rsidR="00BB5E75" w:rsidRPr="005339AB" w:rsidRDefault="00444368" w:rsidP="005339AB">
      <w:pPr>
        <w:snapToGrid w:val="0"/>
        <w:spacing w:line="360" w:lineRule="auto"/>
        <w:jc w:val="both"/>
        <w:rPr>
          <w:rFonts w:ascii="Book Antiqua" w:eastAsia="宋体" w:hAnsi="Book Antiqua"/>
          <w:bCs/>
          <w:sz w:val="20"/>
          <w:szCs w:val="20"/>
          <w:lang w:val="en-US" w:eastAsia="zh-CN"/>
        </w:rPr>
      </w:pPr>
      <w:r w:rsidRPr="005339AB">
        <w:rPr>
          <w:rFonts w:ascii="Book Antiqua" w:hAnsi="Book Antiqua"/>
          <w:noProof/>
          <w:sz w:val="20"/>
          <w:szCs w:val="20"/>
          <w:lang w:val="en-GB" w:eastAsia="en-GB"/>
        </w:rPr>
        <w:lastRenderedPageBreak/>
        <w:drawing>
          <wp:inline distT="0" distB="0" distL="0" distR="0" wp14:anchorId="0F2CDC4C" wp14:editId="470BFBD1">
            <wp:extent cx="5326380" cy="4861560"/>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26380" cy="4861560"/>
                    </a:xfrm>
                    <a:prstGeom prst="rect">
                      <a:avLst/>
                    </a:prstGeom>
                  </pic:spPr>
                </pic:pic>
              </a:graphicData>
            </a:graphic>
          </wp:inline>
        </w:drawing>
      </w:r>
    </w:p>
    <w:p w14:paraId="21A007DF" w14:textId="1B398A48" w:rsidR="00BB5E75" w:rsidRPr="005339AB" w:rsidRDefault="00BB5E75" w:rsidP="005339AB">
      <w:pPr>
        <w:snapToGrid w:val="0"/>
        <w:spacing w:line="360" w:lineRule="auto"/>
        <w:jc w:val="both"/>
        <w:rPr>
          <w:rFonts w:ascii="Book Antiqua" w:eastAsiaTheme="minorEastAsia" w:hAnsi="Book Antiqua"/>
          <w:bCs/>
          <w:sz w:val="20"/>
          <w:szCs w:val="20"/>
          <w:lang w:val="en-US" w:eastAsia="zh-CN"/>
        </w:rPr>
      </w:pPr>
      <w:r w:rsidRPr="005339AB">
        <w:rPr>
          <w:rFonts w:ascii="Book Antiqua" w:hAnsi="Book Antiqua"/>
          <w:b/>
          <w:sz w:val="20"/>
          <w:szCs w:val="20"/>
          <w:lang w:val="en-US"/>
        </w:rPr>
        <w:t>Figure 4</w:t>
      </w:r>
      <w:r w:rsidR="00444368" w:rsidRPr="005339AB">
        <w:rPr>
          <w:rFonts w:ascii="Book Antiqua" w:eastAsiaTheme="minorEastAsia" w:hAnsi="Book Antiqua"/>
          <w:b/>
          <w:sz w:val="20"/>
          <w:szCs w:val="20"/>
          <w:lang w:val="en-US" w:eastAsia="zh-CN"/>
        </w:rPr>
        <w:t xml:space="preserve"> </w:t>
      </w:r>
      <w:r w:rsidRPr="005339AB">
        <w:rPr>
          <w:rFonts w:ascii="Book Antiqua" w:hAnsi="Book Antiqua"/>
          <w:b/>
          <w:sz w:val="20"/>
          <w:szCs w:val="20"/>
          <w:lang w:val="en-US"/>
        </w:rPr>
        <w:t>Forest plot</w:t>
      </w:r>
      <w:r w:rsidR="00CB20A2" w:rsidRPr="005339AB">
        <w:rPr>
          <w:rFonts w:ascii="Book Antiqua" w:hAnsi="Book Antiqua"/>
          <w:b/>
          <w:sz w:val="20"/>
          <w:szCs w:val="20"/>
          <w:lang w:val="en-US"/>
        </w:rPr>
        <w:t>s</w:t>
      </w:r>
      <w:r w:rsidRPr="005339AB">
        <w:rPr>
          <w:rFonts w:ascii="Book Antiqua" w:hAnsi="Book Antiqua"/>
          <w:b/>
          <w:sz w:val="20"/>
          <w:szCs w:val="20"/>
          <w:lang w:val="en-US"/>
        </w:rPr>
        <w:t xml:space="preserve"> compari</w:t>
      </w:r>
      <w:r w:rsidR="00CB20A2" w:rsidRPr="005339AB">
        <w:rPr>
          <w:rFonts w:ascii="Book Antiqua" w:hAnsi="Book Antiqua"/>
          <w:b/>
          <w:sz w:val="20"/>
          <w:szCs w:val="20"/>
          <w:lang w:val="en-US"/>
        </w:rPr>
        <w:t>ng</w:t>
      </w:r>
      <w:r w:rsidRPr="005339AB">
        <w:rPr>
          <w:rFonts w:ascii="Book Antiqua" w:hAnsi="Book Antiqua"/>
          <w:b/>
          <w:sz w:val="20"/>
          <w:szCs w:val="20"/>
          <w:lang w:val="en-US"/>
        </w:rPr>
        <w:t xml:space="preserve"> </w:t>
      </w:r>
      <w:r w:rsidR="00CB20A2" w:rsidRPr="005339AB">
        <w:rPr>
          <w:rFonts w:ascii="Book Antiqua" w:hAnsi="Book Antiqua"/>
          <w:b/>
          <w:sz w:val="20"/>
          <w:szCs w:val="20"/>
          <w:lang w:val="en-US"/>
        </w:rPr>
        <w:t xml:space="preserve">the </w:t>
      </w:r>
      <w:r w:rsidRPr="005339AB">
        <w:rPr>
          <w:rFonts w:ascii="Book Antiqua" w:hAnsi="Book Antiqua"/>
          <w:b/>
          <w:sz w:val="20"/>
          <w:szCs w:val="20"/>
          <w:lang w:val="en-US"/>
        </w:rPr>
        <w:t xml:space="preserve">resolution of type 2 diabetes mellitus by laparoscopic sleeve gastrectomy and Roux-en-Y gastric bypass after 24 </w:t>
      </w:r>
      <w:proofErr w:type="spellStart"/>
      <w:r w:rsidRPr="005339AB">
        <w:rPr>
          <w:rFonts w:ascii="Book Antiqua" w:hAnsi="Book Antiqua"/>
          <w:b/>
          <w:sz w:val="20"/>
          <w:szCs w:val="20"/>
          <w:lang w:val="en-US"/>
        </w:rPr>
        <w:t>mo</w:t>
      </w:r>
      <w:proofErr w:type="spellEnd"/>
      <w:r w:rsidRPr="005339AB">
        <w:rPr>
          <w:rFonts w:ascii="Book Antiqua" w:hAnsi="Book Antiqua"/>
          <w:b/>
          <w:sz w:val="20"/>
          <w:szCs w:val="20"/>
          <w:lang w:val="en-US"/>
        </w:rPr>
        <w:t xml:space="preserve"> (A), 36 </w:t>
      </w:r>
      <w:proofErr w:type="spellStart"/>
      <w:r w:rsidRPr="005339AB">
        <w:rPr>
          <w:rFonts w:ascii="Book Antiqua" w:hAnsi="Book Antiqua"/>
          <w:b/>
          <w:sz w:val="20"/>
          <w:szCs w:val="20"/>
          <w:lang w:val="en-US"/>
        </w:rPr>
        <w:t>mo</w:t>
      </w:r>
      <w:proofErr w:type="spellEnd"/>
      <w:r w:rsidRPr="005339AB">
        <w:rPr>
          <w:rFonts w:ascii="Book Antiqua" w:hAnsi="Book Antiqua"/>
          <w:b/>
          <w:sz w:val="20"/>
          <w:szCs w:val="20"/>
          <w:lang w:val="en-US"/>
        </w:rPr>
        <w:t xml:space="preserve"> (B), and 60 </w:t>
      </w:r>
      <w:proofErr w:type="spellStart"/>
      <w:r w:rsidRPr="005339AB">
        <w:rPr>
          <w:rFonts w:ascii="Book Antiqua" w:hAnsi="Book Antiqua"/>
          <w:b/>
          <w:sz w:val="20"/>
          <w:szCs w:val="20"/>
          <w:lang w:val="en-US"/>
        </w:rPr>
        <w:t>mo</w:t>
      </w:r>
      <w:proofErr w:type="spellEnd"/>
      <w:r w:rsidRPr="005339AB">
        <w:rPr>
          <w:rFonts w:ascii="Book Antiqua" w:hAnsi="Book Antiqua"/>
          <w:b/>
          <w:sz w:val="20"/>
          <w:szCs w:val="20"/>
          <w:lang w:val="en-US"/>
        </w:rPr>
        <w:t xml:space="preserve"> (C)</w:t>
      </w:r>
      <w:r w:rsidRPr="005339AB">
        <w:rPr>
          <w:rFonts w:ascii="Book Antiqua" w:eastAsia="宋体" w:hAnsi="Book Antiqua"/>
          <w:b/>
          <w:sz w:val="20"/>
          <w:szCs w:val="20"/>
          <w:lang w:val="en-US" w:eastAsia="zh-CN"/>
        </w:rPr>
        <w:t>.</w:t>
      </w:r>
      <w:r w:rsidRPr="005339AB">
        <w:rPr>
          <w:rFonts w:ascii="Book Antiqua" w:hAnsi="Book Antiqua"/>
          <w:bCs/>
          <w:sz w:val="20"/>
          <w:szCs w:val="20"/>
          <w:lang w:val="en-US"/>
        </w:rPr>
        <w:t xml:space="preserve"> LSG</w:t>
      </w:r>
      <w:r w:rsidRPr="005339AB">
        <w:rPr>
          <w:rFonts w:ascii="Book Antiqua" w:eastAsia="宋体" w:hAnsi="Book Antiqua"/>
          <w:bCs/>
          <w:sz w:val="20"/>
          <w:szCs w:val="20"/>
          <w:lang w:val="en-US" w:eastAsia="zh-CN"/>
        </w:rPr>
        <w:t>: L</w:t>
      </w:r>
      <w:r w:rsidRPr="005339AB">
        <w:rPr>
          <w:rFonts w:ascii="Book Antiqua" w:hAnsi="Book Antiqua"/>
          <w:bCs/>
          <w:sz w:val="20"/>
          <w:szCs w:val="20"/>
          <w:lang w:val="en-US"/>
        </w:rPr>
        <w:t>aparoscopic sleeve gastrectomy</w:t>
      </w:r>
      <w:r w:rsidRPr="005339AB">
        <w:rPr>
          <w:rFonts w:ascii="Book Antiqua" w:eastAsia="宋体" w:hAnsi="Book Antiqua"/>
          <w:bCs/>
          <w:sz w:val="20"/>
          <w:szCs w:val="20"/>
          <w:lang w:val="en-US" w:eastAsia="zh-CN"/>
        </w:rPr>
        <w:t xml:space="preserve">; </w:t>
      </w:r>
      <w:r w:rsidRPr="005339AB">
        <w:rPr>
          <w:rFonts w:ascii="Book Antiqua" w:hAnsi="Book Antiqua"/>
          <w:bCs/>
          <w:sz w:val="20"/>
          <w:szCs w:val="20"/>
          <w:lang w:val="en-US"/>
        </w:rPr>
        <w:t>LRYGB</w:t>
      </w:r>
      <w:r w:rsidRPr="005339AB">
        <w:rPr>
          <w:rFonts w:ascii="Book Antiqua" w:eastAsia="宋体" w:hAnsi="Book Antiqua"/>
          <w:bCs/>
          <w:sz w:val="20"/>
          <w:szCs w:val="20"/>
          <w:lang w:val="en-US" w:eastAsia="zh-CN"/>
        </w:rPr>
        <w:t>: L</w:t>
      </w:r>
      <w:r w:rsidRPr="005339AB">
        <w:rPr>
          <w:rFonts w:ascii="Book Antiqua" w:hAnsi="Book Antiqua"/>
          <w:bCs/>
          <w:sz w:val="20"/>
          <w:szCs w:val="20"/>
          <w:lang w:val="en-US"/>
        </w:rPr>
        <w:t>aparoscopic Roux-en-Y gastric bypass</w:t>
      </w:r>
      <w:r w:rsidR="00444368" w:rsidRPr="005339AB">
        <w:rPr>
          <w:rFonts w:ascii="Book Antiqua" w:eastAsia="宋体" w:hAnsi="Book Antiqua"/>
          <w:bCs/>
          <w:sz w:val="20"/>
          <w:szCs w:val="20"/>
          <w:lang w:val="en-US" w:eastAsia="zh-CN"/>
        </w:rPr>
        <w:t xml:space="preserve">; T2DM: </w:t>
      </w:r>
      <w:r w:rsidR="00444368" w:rsidRPr="005339AB">
        <w:rPr>
          <w:rFonts w:ascii="Book Antiqua" w:eastAsiaTheme="minorEastAsia" w:hAnsi="Book Antiqua"/>
          <w:sz w:val="20"/>
          <w:szCs w:val="20"/>
          <w:lang w:val="en-US" w:eastAsia="zh-CN"/>
        </w:rPr>
        <w:t>T</w:t>
      </w:r>
      <w:r w:rsidR="00444368" w:rsidRPr="005339AB">
        <w:rPr>
          <w:rFonts w:ascii="Book Antiqua" w:hAnsi="Book Antiqua"/>
          <w:sz w:val="20"/>
          <w:szCs w:val="20"/>
          <w:lang w:val="en-US"/>
        </w:rPr>
        <w:t>ype 2 diabetes mellitus</w:t>
      </w:r>
      <w:r w:rsidR="00444368" w:rsidRPr="005339AB">
        <w:rPr>
          <w:rFonts w:ascii="Book Antiqua" w:eastAsiaTheme="minorEastAsia" w:hAnsi="Book Antiqua"/>
          <w:sz w:val="20"/>
          <w:szCs w:val="20"/>
          <w:lang w:val="en-US" w:eastAsia="zh-CN"/>
        </w:rPr>
        <w:t>.</w:t>
      </w:r>
    </w:p>
    <w:p w14:paraId="135ABFE5" w14:textId="77777777" w:rsidR="00BB5E75" w:rsidRPr="005339AB" w:rsidRDefault="00BB5E75" w:rsidP="005339AB">
      <w:pPr>
        <w:snapToGrid w:val="0"/>
        <w:spacing w:line="360" w:lineRule="auto"/>
        <w:jc w:val="both"/>
        <w:rPr>
          <w:rFonts w:ascii="Book Antiqua" w:eastAsia="宋体" w:hAnsi="Book Antiqua"/>
          <w:bCs/>
          <w:sz w:val="20"/>
          <w:szCs w:val="20"/>
          <w:lang w:val="en-US" w:eastAsia="zh-CN"/>
        </w:rPr>
      </w:pPr>
      <w:r w:rsidRPr="005339AB">
        <w:rPr>
          <w:rFonts w:ascii="Book Antiqua" w:eastAsia="宋体" w:hAnsi="Book Antiqua"/>
          <w:bCs/>
          <w:sz w:val="20"/>
          <w:szCs w:val="20"/>
          <w:lang w:val="en-US" w:eastAsia="zh-CN"/>
        </w:rPr>
        <w:br w:type="page"/>
      </w:r>
    </w:p>
    <w:p w14:paraId="1B806B6B" w14:textId="77777777" w:rsidR="00BB5E75" w:rsidRPr="005339AB" w:rsidRDefault="00BB5E75" w:rsidP="005339AB">
      <w:pPr>
        <w:snapToGrid w:val="0"/>
        <w:spacing w:line="360" w:lineRule="auto"/>
        <w:jc w:val="both"/>
        <w:rPr>
          <w:rFonts w:ascii="Book Antiqua" w:eastAsia="宋体" w:hAnsi="Book Antiqua"/>
          <w:bCs/>
          <w:sz w:val="20"/>
          <w:szCs w:val="20"/>
          <w:lang w:val="en-US" w:eastAsia="zh-CN"/>
        </w:rPr>
      </w:pPr>
      <w:r w:rsidRPr="005339AB">
        <w:rPr>
          <w:rFonts w:ascii="Book Antiqua" w:hAnsi="Book Antiqua"/>
          <w:noProof/>
          <w:sz w:val="20"/>
          <w:szCs w:val="20"/>
          <w:lang w:val="en-GB" w:eastAsia="en-GB"/>
        </w:rPr>
        <w:lastRenderedPageBreak/>
        <w:drawing>
          <wp:inline distT="0" distB="0" distL="0" distR="0" wp14:anchorId="31C86136" wp14:editId="6F4617C0">
            <wp:extent cx="4701540" cy="257556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1540" cy="2575560"/>
                    </a:xfrm>
                    <a:prstGeom prst="rect">
                      <a:avLst/>
                    </a:prstGeom>
                    <a:noFill/>
                    <a:ln>
                      <a:noFill/>
                    </a:ln>
                  </pic:spPr>
                </pic:pic>
              </a:graphicData>
            </a:graphic>
          </wp:inline>
        </w:drawing>
      </w:r>
    </w:p>
    <w:p w14:paraId="7384DFAA" w14:textId="13BAA438" w:rsidR="00BB5E75" w:rsidRPr="005339AB" w:rsidRDefault="00BB5E75" w:rsidP="005339AB">
      <w:pPr>
        <w:snapToGrid w:val="0"/>
        <w:spacing w:line="360" w:lineRule="auto"/>
        <w:jc w:val="both"/>
        <w:rPr>
          <w:rFonts w:ascii="Book Antiqua" w:eastAsiaTheme="minorEastAsia" w:hAnsi="Book Antiqua"/>
          <w:bCs/>
          <w:sz w:val="20"/>
          <w:szCs w:val="20"/>
          <w:lang w:val="en-US" w:eastAsia="zh-CN"/>
        </w:rPr>
      </w:pPr>
      <w:r w:rsidRPr="005339AB">
        <w:rPr>
          <w:rFonts w:ascii="Book Antiqua" w:hAnsi="Book Antiqua"/>
          <w:b/>
          <w:bCs/>
          <w:sz w:val="20"/>
          <w:szCs w:val="20"/>
          <w:lang w:val="en-US"/>
        </w:rPr>
        <w:t>Figure 5</w:t>
      </w:r>
      <w:r w:rsidR="002A36CB" w:rsidRPr="005339AB">
        <w:rPr>
          <w:rFonts w:ascii="Book Antiqua" w:hAnsi="Book Antiqua"/>
          <w:b/>
          <w:bCs/>
          <w:sz w:val="20"/>
          <w:szCs w:val="20"/>
          <w:lang w:val="en-US"/>
        </w:rPr>
        <w:t xml:space="preserve"> </w:t>
      </w:r>
      <w:r w:rsidRPr="005339AB">
        <w:rPr>
          <w:rFonts w:ascii="Book Antiqua" w:hAnsi="Book Antiqua"/>
          <w:b/>
          <w:bCs/>
          <w:sz w:val="20"/>
          <w:szCs w:val="20"/>
          <w:lang w:val="en-US"/>
        </w:rPr>
        <w:t>Fu</w:t>
      </w:r>
      <w:r w:rsidRPr="005339AB">
        <w:rPr>
          <w:rFonts w:ascii="Book Antiqua" w:hAnsi="Book Antiqua"/>
          <w:b/>
          <w:sz w:val="20"/>
          <w:szCs w:val="20"/>
          <w:lang w:val="en-US"/>
        </w:rPr>
        <w:t xml:space="preserve">nnel plot illustrating </w:t>
      </w:r>
      <w:r w:rsidR="00CB20A2" w:rsidRPr="005339AB">
        <w:rPr>
          <w:rFonts w:ascii="Book Antiqua" w:hAnsi="Book Antiqua"/>
          <w:b/>
          <w:sz w:val="20"/>
          <w:szCs w:val="20"/>
          <w:lang w:val="en-US"/>
        </w:rPr>
        <w:t xml:space="preserve">the </w:t>
      </w:r>
      <w:r w:rsidRPr="005339AB">
        <w:rPr>
          <w:rFonts w:ascii="Book Antiqua" w:hAnsi="Book Antiqua"/>
          <w:b/>
          <w:sz w:val="20"/>
          <w:szCs w:val="20"/>
          <w:lang w:val="en-US"/>
        </w:rPr>
        <w:t xml:space="preserve">symmetry of selected studies for </w:t>
      </w:r>
      <w:r w:rsidR="00A60935" w:rsidRPr="005339AB">
        <w:rPr>
          <w:rFonts w:ascii="Book Antiqua" w:hAnsi="Book Antiqua"/>
          <w:b/>
          <w:sz w:val="20"/>
          <w:szCs w:val="20"/>
          <w:lang w:val="en-US"/>
        </w:rPr>
        <w:t>type 2 diabetes mellitus</w:t>
      </w:r>
      <w:r w:rsidRPr="005339AB">
        <w:rPr>
          <w:rFonts w:ascii="Book Antiqua" w:hAnsi="Book Antiqua"/>
          <w:b/>
          <w:sz w:val="20"/>
          <w:szCs w:val="20"/>
          <w:lang w:val="en-US"/>
        </w:rPr>
        <w:t xml:space="preserve"> resolution by laparoscopic sleeve gastrectomy and Roux-en-Y gastric bypass</w:t>
      </w:r>
      <w:r w:rsidRPr="005339AB">
        <w:rPr>
          <w:rFonts w:ascii="Book Antiqua" w:eastAsia="宋体" w:hAnsi="Book Antiqua"/>
          <w:b/>
          <w:sz w:val="20"/>
          <w:szCs w:val="20"/>
          <w:lang w:val="en-US" w:eastAsia="zh-CN"/>
        </w:rPr>
        <w:t>.</w:t>
      </w:r>
      <w:r w:rsidRPr="005339AB">
        <w:rPr>
          <w:rFonts w:ascii="Book Antiqua" w:hAnsi="Book Antiqua"/>
          <w:bCs/>
          <w:sz w:val="20"/>
          <w:szCs w:val="20"/>
          <w:lang w:val="en-US"/>
        </w:rPr>
        <w:t xml:space="preserve"> LSG</w:t>
      </w:r>
      <w:r w:rsidRPr="005339AB">
        <w:rPr>
          <w:rFonts w:ascii="Book Antiqua" w:eastAsia="宋体" w:hAnsi="Book Antiqua"/>
          <w:bCs/>
          <w:sz w:val="20"/>
          <w:szCs w:val="20"/>
          <w:lang w:val="en-US" w:eastAsia="zh-CN"/>
        </w:rPr>
        <w:t>: L</w:t>
      </w:r>
      <w:r w:rsidRPr="005339AB">
        <w:rPr>
          <w:rFonts w:ascii="Book Antiqua" w:hAnsi="Book Antiqua"/>
          <w:bCs/>
          <w:sz w:val="20"/>
          <w:szCs w:val="20"/>
          <w:lang w:val="en-US"/>
        </w:rPr>
        <w:t>aparoscopic sleeve gastrectomy</w:t>
      </w:r>
      <w:r w:rsidRPr="005339AB">
        <w:rPr>
          <w:rFonts w:ascii="Book Antiqua" w:eastAsia="宋体" w:hAnsi="Book Antiqua"/>
          <w:bCs/>
          <w:sz w:val="20"/>
          <w:szCs w:val="20"/>
          <w:lang w:val="en-US" w:eastAsia="zh-CN"/>
        </w:rPr>
        <w:t xml:space="preserve">; </w:t>
      </w:r>
      <w:r w:rsidRPr="005339AB">
        <w:rPr>
          <w:rFonts w:ascii="Book Antiqua" w:hAnsi="Book Antiqua"/>
          <w:bCs/>
          <w:sz w:val="20"/>
          <w:szCs w:val="20"/>
          <w:lang w:val="en-US"/>
        </w:rPr>
        <w:t>LRYGB</w:t>
      </w:r>
      <w:r w:rsidRPr="005339AB">
        <w:rPr>
          <w:rFonts w:ascii="Book Antiqua" w:eastAsia="宋体" w:hAnsi="Book Antiqua"/>
          <w:bCs/>
          <w:sz w:val="20"/>
          <w:szCs w:val="20"/>
          <w:lang w:val="en-US" w:eastAsia="zh-CN"/>
        </w:rPr>
        <w:t>: L</w:t>
      </w:r>
      <w:r w:rsidRPr="005339AB">
        <w:rPr>
          <w:rFonts w:ascii="Book Antiqua" w:hAnsi="Book Antiqua"/>
          <w:bCs/>
          <w:sz w:val="20"/>
          <w:szCs w:val="20"/>
          <w:lang w:val="en-US"/>
        </w:rPr>
        <w:t>aparoscopic Roux-en-Y gastric bypass</w:t>
      </w:r>
      <w:r w:rsidR="00A60935" w:rsidRPr="005339AB">
        <w:rPr>
          <w:rFonts w:ascii="Book Antiqua" w:eastAsia="宋体" w:hAnsi="Book Antiqua"/>
          <w:bCs/>
          <w:sz w:val="20"/>
          <w:szCs w:val="20"/>
          <w:lang w:val="en-US" w:eastAsia="zh-CN"/>
        </w:rPr>
        <w:t xml:space="preserve">; T2DM: </w:t>
      </w:r>
      <w:r w:rsidR="00A60935" w:rsidRPr="005339AB">
        <w:rPr>
          <w:rFonts w:ascii="Book Antiqua" w:eastAsiaTheme="minorEastAsia" w:hAnsi="Book Antiqua"/>
          <w:sz w:val="20"/>
          <w:szCs w:val="20"/>
          <w:lang w:val="en-US" w:eastAsia="zh-CN"/>
        </w:rPr>
        <w:t>T</w:t>
      </w:r>
      <w:r w:rsidR="00A60935" w:rsidRPr="005339AB">
        <w:rPr>
          <w:rFonts w:ascii="Book Antiqua" w:hAnsi="Book Antiqua"/>
          <w:sz w:val="20"/>
          <w:szCs w:val="20"/>
          <w:lang w:val="en-US"/>
        </w:rPr>
        <w:t>ype 2 diabetes mellitus</w:t>
      </w:r>
      <w:r w:rsidR="00A60935" w:rsidRPr="005339AB">
        <w:rPr>
          <w:rFonts w:ascii="Book Antiqua" w:eastAsiaTheme="minorEastAsia" w:hAnsi="Book Antiqua"/>
          <w:sz w:val="20"/>
          <w:szCs w:val="20"/>
          <w:lang w:val="en-US" w:eastAsia="zh-CN"/>
        </w:rPr>
        <w:t>.</w:t>
      </w:r>
    </w:p>
    <w:p w14:paraId="4B858414" w14:textId="63171EB5" w:rsidR="00BB5E75" w:rsidRPr="005339AB" w:rsidRDefault="00BB5E75" w:rsidP="005339AB">
      <w:pPr>
        <w:pStyle w:val="af3"/>
        <w:framePr w:hSpace="0" w:wrap="auto" w:vAnchor="margin" w:hAnchor="text" w:yAlign="inline"/>
        <w:snapToGrid w:val="0"/>
        <w:spacing w:line="360" w:lineRule="auto"/>
        <w:jc w:val="both"/>
        <w:rPr>
          <w:rFonts w:ascii="Book Antiqua" w:hAnsi="Book Antiqua"/>
          <w:b/>
          <w:color w:val="auto"/>
          <w:sz w:val="20"/>
          <w:szCs w:val="20"/>
          <w:lang w:val="en-US"/>
        </w:rPr>
      </w:pPr>
      <w:r w:rsidRPr="005339AB">
        <w:rPr>
          <w:rFonts w:ascii="Book Antiqua" w:hAnsi="Book Antiqua"/>
          <w:bCs/>
          <w:color w:val="auto"/>
          <w:sz w:val="20"/>
          <w:szCs w:val="20"/>
          <w:lang w:val="en-US"/>
        </w:rPr>
        <w:br w:type="page"/>
      </w:r>
      <w:r w:rsidRPr="005339AB">
        <w:rPr>
          <w:rFonts w:ascii="Book Antiqua" w:hAnsi="Book Antiqua"/>
          <w:b/>
          <w:color w:val="auto"/>
          <w:sz w:val="20"/>
          <w:szCs w:val="20"/>
          <w:lang w:val="en-US"/>
        </w:rPr>
        <w:lastRenderedPageBreak/>
        <w:t xml:space="preserve">Table 1 Characteristics of the </w:t>
      </w:r>
      <w:r w:rsidR="00CB20A2" w:rsidRPr="005339AB">
        <w:rPr>
          <w:rFonts w:ascii="Book Antiqua" w:hAnsi="Book Antiqua"/>
          <w:b/>
          <w:color w:val="auto"/>
          <w:sz w:val="20"/>
          <w:szCs w:val="20"/>
          <w:lang w:val="en-US"/>
        </w:rPr>
        <w:t xml:space="preserve">nine </w:t>
      </w:r>
      <w:r w:rsidRPr="005339AB">
        <w:rPr>
          <w:rFonts w:ascii="Book Antiqua" w:hAnsi="Book Antiqua"/>
          <w:b/>
          <w:color w:val="auto"/>
          <w:sz w:val="20"/>
          <w:szCs w:val="20"/>
          <w:lang w:val="en-US"/>
        </w:rPr>
        <w:t>selected</w:t>
      </w:r>
      <w:r w:rsidR="00CB20A2" w:rsidRPr="005339AB">
        <w:rPr>
          <w:rFonts w:ascii="Book Antiqua" w:hAnsi="Book Antiqua"/>
          <w:b/>
          <w:color w:val="auto"/>
          <w:sz w:val="20"/>
          <w:szCs w:val="20"/>
          <w:lang w:val="en-US"/>
        </w:rPr>
        <w:t xml:space="preserve"> </w:t>
      </w:r>
      <w:r w:rsidRPr="005339AB">
        <w:rPr>
          <w:rFonts w:ascii="Book Antiqua" w:hAnsi="Book Antiqua"/>
          <w:b/>
          <w:color w:val="auto"/>
          <w:sz w:val="20"/>
          <w:szCs w:val="20"/>
          <w:lang w:val="en-US"/>
        </w:rPr>
        <w:t xml:space="preserve">studies </w:t>
      </w:r>
      <w:r w:rsidR="00CB20A2" w:rsidRPr="005339AB">
        <w:rPr>
          <w:rFonts w:ascii="Book Antiqua" w:hAnsi="Book Antiqua"/>
          <w:b/>
          <w:color w:val="auto"/>
          <w:sz w:val="20"/>
          <w:szCs w:val="20"/>
          <w:lang w:val="en-US"/>
        </w:rPr>
        <w:t>comparing</w:t>
      </w:r>
      <w:r w:rsidRPr="005339AB">
        <w:rPr>
          <w:rFonts w:ascii="Book Antiqua" w:hAnsi="Book Antiqua"/>
          <w:b/>
          <w:color w:val="auto"/>
          <w:sz w:val="20"/>
          <w:szCs w:val="20"/>
          <w:lang w:val="en-US"/>
        </w:rPr>
        <w:t xml:space="preserve"> </w:t>
      </w:r>
      <w:r w:rsidR="00111A64" w:rsidRPr="005339AB">
        <w:rPr>
          <w:rFonts w:ascii="Book Antiqua" w:hAnsi="Book Antiqua"/>
          <w:b/>
          <w:color w:val="auto"/>
          <w:sz w:val="20"/>
          <w:szCs w:val="20"/>
          <w:lang w:val="en-US"/>
        </w:rPr>
        <w:t>type 2 diabetes mellitus</w:t>
      </w:r>
      <w:r w:rsidRPr="005339AB">
        <w:rPr>
          <w:rFonts w:ascii="Book Antiqua" w:hAnsi="Book Antiqua"/>
          <w:b/>
          <w:color w:val="auto"/>
          <w:sz w:val="20"/>
          <w:szCs w:val="20"/>
          <w:lang w:val="en-US"/>
        </w:rPr>
        <w:t xml:space="preserve"> </w:t>
      </w:r>
      <w:r w:rsidR="00111A64" w:rsidRPr="005339AB">
        <w:rPr>
          <w:rFonts w:ascii="Book Antiqua" w:hAnsi="Book Antiqua"/>
          <w:b/>
          <w:color w:val="auto"/>
          <w:sz w:val="20"/>
          <w:szCs w:val="20"/>
          <w:lang w:val="en-US"/>
        </w:rPr>
        <w:t>r</w:t>
      </w:r>
      <w:r w:rsidRPr="005339AB">
        <w:rPr>
          <w:rFonts w:ascii="Book Antiqua" w:hAnsi="Book Antiqua"/>
          <w:b/>
          <w:color w:val="auto"/>
          <w:sz w:val="20"/>
          <w:szCs w:val="20"/>
          <w:lang w:val="en-US"/>
        </w:rPr>
        <w:t>esolution by laparoscopic sleeve gastrectomy and R</w:t>
      </w:r>
      <w:r w:rsidR="00111A64" w:rsidRPr="005339AB">
        <w:rPr>
          <w:rFonts w:ascii="Book Antiqua" w:hAnsi="Book Antiqua"/>
          <w:b/>
          <w:color w:val="auto"/>
          <w:sz w:val="20"/>
          <w:szCs w:val="20"/>
          <w:lang w:val="en-US"/>
        </w:rPr>
        <w:t xml:space="preserve">oux-en-Y gastric bypass in this </w:t>
      </w:r>
      <w:r w:rsidRPr="005339AB">
        <w:rPr>
          <w:rFonts w:ascii="Book Antiqua" w:hAnsi="Book Antiqua"/>
          <w:b/>
          <w:color w:val="auto"/>
          <w:sz w:val="20"/>
          <w:szCs w:val="20"/>
          <w:lang w:val="en-US"/>
        </w:rPr>
        <w:t>study</w:t>
      </w:r>
    </w:p>
    <w:tbl>
      <w:tblPr>
        <w:tblpPr w:leftFromText="180" w:rightFromText="180" w:vertAnchor="page" w:horzAnchor="margin" w:tblpX="-284" w:tblpY="2671"/>
        <w:tblW w:w="5418" w:type="pct"/>
        <w:tblBorders>
          <w:top w:val="single" w:sz="4" w:space="0" w:color="auto"/>
          <w:bottom w:val="single" w:sz="4" w:space="0" w:color="auto"/>
        </w:tblBorders>
        <w:tblLayout w:type="fixed"/>
        <w:tblLook w:val="04A0" w:firstRow="1" w:lastRow="0" w:firstColumn="1" w:lastColumn="0" w:noHBand="0" w:noVBand="1"/>
      </w:tblPr>
      <w:tblGrid>
        <w:gridCol w:w="1986"/>
        <w:gridCol w:w="1169"/>
        <w:gridCol w:w="1296"/>
        <w:gridCol w:w="909"/>
        <w:gridCol w:w="1013"/>
        <w:gridCol w:w="3401"/>
      </w:tblGrid>
      <w:tr w:rsidR="00A97FDE" w:rsidRPr="005339AB" w14:paraId="32B1F0C2" w14:textId="77777777" w:rsidTr="0098449B">
        <w:trPr>
          <w:trHeight w:val="274"/>
        </w:trPr>
        <w:tc>
          <w:tcPr>
            <w:tcW w:w="1016" w:type="pct"/>
            <w:vMerge w:val="restart"/>
            <w:tcBorders>
              <w:top w:val="single" w:sz="4" w:space="0" w:color="auto"/>
              <w:bottom w:val="single" w:sz="4" w:space="0" w:color="auto"/>
            </w:tcBorders>
            <w:shd w:val="clear" w:color="auto" w:fill="auto"/>
            <w:vAlign w:val="center"/>
          </w:tcPr>
          <w:p w14:paraId="5C28CEE7" w14:textId="77777777" w:rsidR="00BB5E75" w:rsidRPr="005339AB" w:rsidRDefault="00BB5E75" w:rsidP="005339AB">
            <w:pPr>
              <w:snapToGrid w:val="0"/>
              <w:spacing w:line="360" w:lineRule="auto"/>
              <w:rPr>
                <w:rFonts w:ascii="Book Antiqua" w:eastAsia="宋体" w:hAnsi="Book Antiqua" w:cs="Arial"/>
                <w:b/>
                <w:sz w:val="20"/>
                <w:szCs w:val="20"/>
                <w:lang w:val="en-US" w:eastAsia="zh-CN"/>
              </w:rPr>
            </w:pPr>
            <w:r w:rsidRPr="005339AB">
              <w:rPr>
                <w:rFonts w:ascii="Book Antiqua" w:eastAsia="宋体" w:hAnsi="Book Antiqua" w:cs="Arial"/>
                <w:b/>
                <w:sz w:val="20"/>
                <w:szCs w:val="20"/>
                <w:lang w:val="en-US" w:eastAsia="zh-CN"/>
              </w:rPr>
              <w:t>Ref.</w:t>
            </w:r>
          </w:p>
        </w:tc>
        <w:tc>
          <w:tcPr>
            <w:tcW w:w="598" w:type="pct"/>
            <w:vMerge w:val="restart"/>
            <w:tcBorders>
              <w:top w:val="single" w:sz="4" w:space="0" w:color="auto"/>
              <w:bottom w:val="single" w:sz="4" w:space="0" w:color="auto"/>
            </w:tcBorders>
            <w:shd w:val="clear" w:color="auto" w:fill="auto"/>
            <w:vAlign w:val="center"/>
          </w:tcPr>
          <w:p w14:paraId="24965361" w14:textId="77777777" w:rsidR="00BB5E75" w:rsidRPr="005339AB" w:rsidRDefault="00BB5E75" w:rsidP="005339AB">
            <w:pPr>
              <w:snapToGrid w:val="0"/>
              <w:spacing w:line="360" w:lineRule="auto"/>
              <w:jc w:val="center"/>
              <w:rPr>
                <w:rFonts w:ascii="Book Antiqua" w:eastAsia="宋体" w:hAnsi="Book Antiqua" w:cs="Arial"/>
                <w:b/>
                <w:sz w:val="20"/>
                <w:szCs w:val="20"/>
                <w:lang w:val="en-US" w:eastAsia="zh-CN"/>
              </w:rPr>
            </w:pPr>
            <w:r w:rsidRPr="005339AB">
              <w:rPr>
                <w:rFonts w:ascii="Book Antiqua" w:eastAsia="宋体" w:hAnsi="Book Antiqua" w:cs="Arial"/>
                <w:b/>
                <w:sz w:val="20"/>
                <w:szCs w:val="20"/>
                <w:lang w:val="en-US" w:eastAsia="zh-CN"/>
              </w:rPr>
              <w:t>Country</w:t>
            </w:r>
          </w:p>
        </w:tc>
        <w:tc>
          <w:tcPr>
            <w:tcW w:w="663" w:type="pct"/>
            <w:vMerge w:val="restart"/>
            <w:tcBorders>
              <w:top w:val="single" w:sz="4" w:space="0" w:color="auto"/>
              <w:bottom w:val="single" w:sz="4" w:space="0" w:color="auto"/>
            </w:tcBorders>
            <w:shd w:val="clear" w:color="auto" w:fill="auto"/>
            <w:vAlign w:val="center"/>
          </w:tcPr>
          <w:p w14:paraId="36097373" w14:textId="77777777" w:rsidR="00BB5E75" w:rsidRPr="005339AB" w:rsidRDefault="00BB5E75" w:rsidP="005339AB">
            <w:pPr>
              <w:snapToGrid w:val="0"/>
              <w:spacing w:line="360" w:lineRule="auto"/>
              <w:jc w:val="center"/>
              <w:rPr>
                <w:rFonts w:ascii="Book Antiqua" w:eastAsia="宋体" w:hAnsi="Book Antiqua" w:cs="Arial"/>
                <w:b/>
                <w:sz w:val="20"/>
                <w:szCs w:val="20"/>
                <w:lang w:val="en-US" w:eastAsia="zh-CN"/>
              </w:rPr>
            </w:pPr>
            <w:r w:rsidRPr="005339AB">
              <w:rPr>
                <w:rFonts w:ascii="Book Antiqua" w:eastAsia="宋体" w:hAnsi="Book Antiqua" w:cs="Arial"/>
                <w:b/>
                <w:sz w:val="20"/>
                <w:szCs w:val="20"/>
                <w:lang w:val="en-US" w:eastAsia="zh-CN"/>
              </w:rPr>
              <w:t>Study type</w:t>
            </w:r>
          </w:p>
        </w:tc>
        <w:tc>
          <w:tcPr>
            <w:tcW w:w="983" w:type="pct"/>
            <w:gridSpan w:val="2"/>
            <w:tcBorders>
              <w:top w:val="single" w:sz="4" w:space="0" w:color="auto"/>
              <w:bottom w:val="single" w:sz="4" w:space="0" w:color="auto"/>
            </w:tcBorders>
            <w:shd w:val="clear" w:color="auto" w:fill="auto"/>
            <w:vAlign w:val="center"/>
          </w:tcPr>
          <w:p w14:paraId="239ED9FF" w14:textId="77777777" w:rsidR="00BB5E75" w:rsidRPr="005339AB" w:rsidRDefault="00BB5E75" w:rsidP="005339AB">
            <w:pPr>
              <w:snapToGrid w:val="0"/>
              <w:spacing w:line="360" w:lineRule="auto"/>
              <w:jc w:val="center"/>
              <w:rPr>
                <w:rFonts w:ascii="Book Antiqua" w:eastAsia="宋体" w:hAnsi="Book Antiqua" w:cs="Arial"/>
                <w:b/>
                <w:sz w:val="20"/>
                <w:szCs w:val="20"/>
                <w:lang w:val="en-US" w:eastAsia="zh-CN"/>
              </w:rPr>
            </w:pPr>
            <w:r w:rsidRPr="005339AB">
              <w:rPr>
                <w:rFonts w:ascii="Book Antiqua" w:eastAsia="宋体" w:hAnsi="Book Antiqua" w:cs="Arial"/>
                <w:b/>
                <w:sz w:val="20"/>
                <w:szCs w:val="20"/>
                <w:lang w:val="en-US" w:eastAsia="zh-CN"/>
              </w:rPr>
              <w:t>Sample size</w:t>
            </w:r>
          </w:p>
        </w:tc>
        <w:tc>
          <w:tcPr>
            <w:tcW w:w="1740" w:type="pct"/>
            <w:vMerge w:val="restart"/>
            <w:tcBorders>
              <w:top w:val="single" w:sz="4" w:space="0" w:color="auto"/>
              <w:bottom w:val="single" w:sz="4" w:space="0" w:color="auto"/>
            </w:tcBorders>
            <w:shd w:val="clear" w:color="auto" w:fill="auto"/>
            <w:vAlign w:val="center"/>
          </w:tcPr>
          <w:p w14:paraId="201DCF99" w14:textId="77777777" w:rsidR="00BB5E75" w:rsidRPr="005339AB" w:rsidRDefault="00BB5E75" w:rsidP="005339AB">
            <w:pPr>
              <w:snapToGrid w:val="0"/>
              <w:spacing w:line="360" w:lineRule="auto"/>
              <w:jc w:val="center"/>
              <w:rPr>
                <w:rFonts w:ascii="Book Antiqua" w:eastAsia="宋体" w:hAnsi="Book Antiqua" w:cs="Arial"/>
                <w:b/>
                <w:sz w:val="20"/>
                <w:szCs w:val="20"/>
                <w:lang w:val="en-US" w:eastAsia="zh-CN"/>
              </w:rPr>
            </w:pPr>
            <w:r w:rsidRPr="005339AB">
              <w:rPr>
                <w:rFonts w:ascii="Book Antiqua" w:eastAsia="宋体" w:hAnsi="Book Antiqua" w:cs="Arial"/>
                <w:b/>
                <w:sz w:val="20"/>
                <w:szCs w:val="20"/>
                <w:lang w:val="en-US" w:eastAsia="zh-CN"/>
              </w:rPr>
              <w:t>Key findings</w:t>
            </w:r>
          </w:p>
        </w:tc>
      </w:tr>
      <w:tr w:rsidR="00A97FDE" w:rsidRPr="005339AB" w14:paraId="1DEDC90F" w14:textId="77777777" w:rsidTr="0098449B">
        <w:trPr>
          <w:trHeight w:val="438"/>
        </w:trPr>
        <w:tc>
          <w:tcPr>
            <w:tcW w:w="1016" w:type="pct"/>
            <w:vMerge/>
            <w:tcBorders>
              <w:top w:val="single" w:sz="4" w:space="0" w:color="auto"/>
              <w:bottom w:val="single" w:sz="4" w:space="0" w:color="auto"/>
            </w:tcBorders>
            <w:shd w:val="clear" w:color="auto" w:fill="auto"/>
          </w:tcPr>
          <w:p w14:paraId="6F6E0396" w14:textId="77777777" w:rsidR="00BB5E75" w:rsidRPr="005339AB" w:rsidRDefault="00BB5E75" w:rsidP="005339AB">
            <w:pPr>
              <w:snapToGrid w:val="0"/>
              <w:spacing w:line="360" w:lineRule="auto"/>
              <w:jc w:val="both"/>
              <w:rPr>
                <w:rFonts w:ascii="Book Antiqua" w:eastAsia="宋体" w:hAnsi="Book Antiqua" w:cs="Arial"/>
                <w:b/>
                <w:sz w:val="20"/>
                <w:szCs w:val="20"/>
                <w:lang w:val="en-US" w:eastAsia="zh-CN"/>
              </w:rPr>
            </w:pPr>
          </w:p>
        </w:tc>
        <w:tc>
          <w:tcPr>
            <w:tcW w:w="598" w:type="pct"/>
            <w:vMerge/>
            <w:tcBorders>
              <w:top w:val="single" w:sz="4" w:space="0" w:color="auto"/>
              <w:bottom w:val="single" w:sz="4" w:space="0" w:color="auto"/>
            </w:tcBorders>
            <w:shd w:val="clear" w:color="auto" w:fill="auto"/>
          </w:tcPr>
          <w:p w14:paraId="6A8C8BC6" w14:textId="77777777" w:rsidR="00BB5E75" w:rsidRPr="005339AB" w:rsidRDefault="00BB5E75" w:rsidP="005339AB">
            <w:pPr>
              <w:snapToGrid w:val="0"/>
              <w:spacing w:line="360" w:lineRule="auto"/>
              <w:jc w:val="both"/>
              <w:rPr>
                <w:rFonts w:ascii="Book Antiqua" w:eastAsia="宋体" w:hAnsi="Book Antiqua" w:cs="Arial"/>
                <w:b/>
                <w:sz w:val="20"/>
                <w:szCs w:val="20"/>
                <w:lang w:val="en-US" w:eastAsia="zh-CN"/>
              </w:rPr>
            </w:pPr>
          </w:p>
        </w:tc>
        <w:tc>
          <w:tcPr>
            <w:tcW w:w="663" w:type="pct"/>
            <w:vMerge/>
            <w:tcBorders>
              <w:top w:val="single" w:sz="4" w:space="0" w:color="auto"/>
              <w:bottom w:val="single" w:sz="4" w:space="0" w:color="auto"/>
            </w:tcBorders>
            <w:shd w:val="clear" w:color="auto" w:fill="auto"/>
          </w:tcPr>
          <w:p w14:paraId="2CDB158E" w14:textId="77777777" w:rsidR="00BB5E75" w:rsidRPr="005339AB" w:rsidRDefault="00BB5E75" w:rsidP="005339AB">
            <w:pPr>
              <w:snapToGrid w:val="0"/>
              <w:spacing w:line="360" w:lineRule="auto"/>
              <w:jc w:val="both"/>
              <w:rPr>
                <w:rFonts w:ascii="Book Antiqua" w:eastAsia="宋体" w:hAnsi="Book Antiqua" w:cs="Arial"/>
                <w:b/>
                <w:sz w:val="20"/>
                <w:szCs w:val="20"/>
                <w:lang w:val="en-US" w:eastAsia="zh-CN"/>
              </w:rPr>
            </w:pPr>
          </w:p>
        </w:tc>
        <w:tc>
          <w:tcPr>
            <w:tcW w:w="465" w:type="pct"/>
            <w:tcBorders>
              <w:top w:val="single" w:sz="4" w:space="0" w:color="auto"/>
              <w:bottom w:val="single" w:sz="4" w:space="0" w:color="auto"/>
            </w:tcBorders>
            <w:shd w:val="clear" w:color="auto" w:fill="auto"/>
            <w:vAlign w:val="center"/>
          </w:tcPr>
          <w:p w14:paraId="6BD6AE44" w14:textId="77777777" w:rsidR="00BB5E75" w:rsidRPr="005339AB" w:rsidRDefault="00BB5E75" w:rsidP="005339AB">
            <w:pPr>
              <w:snapToGrid w:val="0"/>
              <w:spacing w:line="360" w:lineRule="auto"/>
              <w:jc w:val="center"/>
              <w:rPr>
                <w:rFonts w:ascii="Book Antiqua" w:eastAsia="宋体" w:hAnsi="Book Antiqua" w:cs="Arial"/>
                <w:b/>
                <w:sz w:val="20"/>
                <w:szCs w:val="20"/>
                <w:lang w:val="en-US" w:eastAsia="zh-CN"/>
              </w:rPr>
            </w:pPr>
            <w:r w:rsidRPr="005339AB">
              <w:rPr>
                <w:rFonts w:ascii="Book Antiqua" w:eastAsia="宋体" w:hAnsi="Book Antiqua" w:cs="Arial"/>
                <w:b/>
                <w:sz w:val="20"/>
                <w:szCs w:val="20"/>
                <w:lang w:val="en-US" w:eastAsia="zh-CN"/>
              </w:rPr>
              <w:t>LSG</w:t>
            </w:r>
          </w:p>
        </w:tc>
        <w:tc>
          <w:tcPr>
            <w:tcW w:w="518" w:type="pct"/>
            <w:tcBorders>
              <w:top w:val="single" w:sz="4" w:space="0" w:color="auto"/>
              <w:bottom w:val="single" w:sz="4" w:space="0" w:color="auto"/>
            </w:tcBorders>
            <w:shd w:val="clear" w:color="auto" w:fill="auto"/>
            <w:vAlign w:val="center"/>
          </w:tcPr>
          <w:p w14:paraId="25E8640F" w14:textId="77777777" w:rsidR="00BB5E75" w:rsidRPr="005339AB" w:rsidRDefault="00BB5E75" w:rsidP="005339AB">
            <w:pPr>
              <w:snapToGrid w:val="0"/>
              <w:spacing w:line="360" w:lineRule="auto"/>
              <w:jc w:val="center"/>
              <w:rPr>
                <w:rFonts w:ascii="Book Antiqua" w:eastAsia="宋体" w:hAnsi="Book Antiqua" w:cs="Arial"/>
                <w:b/>
                <w:sz w:val="20"/>
                <w:szCs w:val="20"/>
                <w:lang w:val="en-US" w:eastAsia="zh-CN"/>
              </w:rPr>
            </w:pPr>
            <w:r w:rsidRPr="005339AB">
              <w:rPr>
                <w:rFonts w:ascii="Book Antiqua" w:eastAsia="宋体" w:hAnsi="Book Antiqua" w:cs="Arial"/>
                <w:b/>
                <w:sz w:val="20"/>
                <w:szCs w:val="20"/>
                <w:lang w:val="en-US" w:eastAsia="zh-CN"/>
              </w:rPr>
              <w:t>LRYGB</w:t>
            </w:r>
          </w:p>
        </w:tc>
        <w:tc>
          <w:tcPr>
            <w:tcW w:w="1740" w:type="pct"/>
            <w:vMerge/>
            <w:tcBorders>
              <w:top w:val="single" w:sz="4" w:space="0" w:color="auto"/>
              <w:bottom w:val="single" w:sz="4" w:space="0" w:color="auto"/>
            </w:tcBorders>
            <w:shd w:val="clear" w:color="auto" w:fill="auto"/>
          </w:tcPr>
          <w:p w14:paraId="5F5368F1" w14:textId="77777777" w:rsidR="00BB5E75" w:rsidRPr="005339AB" w:rsidRDefault="00BB5E75" w:rsidP="005339AB">
            <w:pPr>
              <w:snapToGrid w:val="0"/>
              <w:spacing w:line="360" w:lineRule="auto"/>
              <w:jc w:val="both"/>
              <w:rPr>
                <w:rFonts w:ascii="Book Antiqua" w:eastAsia="宋体" w:hAnsi="Book Antiqua" w:cs="Arial"/>
                <w:b/>
                <w:sz w:val="20"/>
                <w:szCs w:val="20"/>
                <w:lang w:val="en-US" w:eastAsia="zh-CN"/>
              </w:rPr>
            </w:pPr>
          </w:p>
        </w:tc>
      </w:tr>
      <w:tr w:rsidR="00A97FDE" w:rsidRPr="005339AB" w14:paraId="46A04E3C" w14:textId="77777777" w:rsidTr="0098449B">
        <w:trPr>
          <w:trHeight w:val="816"/>
        </w:trPr>
        <w:tc>
          <w:tcPr>
            <w:tcW w:w="1016" w:type="pct"/>
            <w:tcBorders>
              <w:top w:val="single" w:sz="4" w:space="0" w:color="auto"/>
              <w:bottom w:val="nil"/>
            </w:tcBorders>
            <w:shd w:val="clear" w:color="auto" w:fill="auto"/>
            <w:vAlign w:val="center"/>
          </w:tcPr>
          <w:p w14:paraId="46470051" w14:textId="2AAEBC14" w:rsidR="00BB5E75" w:rsidRPr="005339AB" w:rsidRDefault="00B15002"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shd w:val="clear" w:color="auto" w:fill="FFFFFF"/>
                <w:lang w:val="en-US" w:eastAsia="zh-CN"/>
              </w:rPr>
              <w:t xml:space="preserve">Du </w:t>
            </w:r>
            <w:r w:rsidR="00BB5E75" w:rsidRPr="005339AB">
              <w:rPr>
                <w:rFonts w:ascii="Book Antiqua" w:eastAsia="宋体" w:hAnsi="Book Antiqua" w:cs="Arial"/>
                <w:i/>
                <w:sz w:val="20"/>
                <w:szCs w:val="20"/>
                <w:shd w:val="clear" w:color="auto" w:fill="FFFFFF"/>
                <w:lang w:val="en-US" w:eastAsia="zh-CN"/>
              </w:rPr>
              <w:t>et al</w:t>
            </w:r>
            <w:r w:rsidR="00BB5E75" w:rsidRPr="005339AB">
              <w:rPr>
                <w:rFonts w:ascii="Book Antiqua" w:eastAsia="宋体" w:hAnsi="Book Antiqua" w:cs="Arial"/>
                <w:sz w:val="20"/>
                <w:szCs w:val="20"/>
                <w:shd w:val="clear" w:color="auto" w:fill="FFFFFF"/>
                <w:vertAlign w:val="superscript"/>
                <w:lang w:val="en-US" w:eastAsia="zh-CN"/>
              </w:rPr>
              <w:fldChar w:fldCharType="begin"/>
            </w:r>
            <w:r w:rsidR="00B04FC2" w:rsidRPr="005339AB">
              <w:rPr>
                <w:rFonts w:ascii="Book Antiqua" w:eastAsia="宋体" w:hAnsi="Book Antiqua" w:cs="Arial"/>
                <w:sz w:val="20"/>
                <w:szCs w:val="20"/>
                <w:shd w:val="clear" w:color="auto" w:fill="FFFFFF"/>
                <w:vertAlign w:val="superscript"/>
                <w:lang w:val="en-US" w:eastAsia="zh-CN"/>
              </w:rPr>
              <w:instrText xml:space="preserve"> ADDIN EN.CITE &lt;EndNote&gt;&lt;Cite&gt;&lt;Author&gt;Du&lt;/Author&gt;&lt;Year&gt;2017&lt;/Year&gt;&lt;RecNum&gt;1959&lt;/RecNum&gt;&lt;DisplayText&gt;(1)&lt;/DisplayText&gt;&lt;record&gt;&lt;rec-number&gt;1959&lt;/rec-number&gt;&lt;foreign-keys&gt;&lt;key app="EN" db-id="v2tfxpzrne90dqexpwcvrsa7zw255vpztfp5"&gt;1959&lt;/key&gt;&lt;/foreign-keys&gt;&lt;ref-type name="Journal Article"&gt;17&lt;/ref-type&gt;&lt;contributors&gt;&lt;authors&gt;&lt;author&gt;Du, Xiao&lt;/author&gt;&lt;author&gt;Zhou, Hong-xu&lt;/author&gt;&lt;author&gt;Zhang, Si-qin&lt;/author&gt;&lt;author&gt;Tian, Hao-ming&lt;/author&gt;&lt;author&gt;Zhou, Zong-guang&lt;/author&gt;&lt;author&gt;Cheng, Zhong&lt;/author&gt;&lt;/authors&gt;&lt;/contributors&gt;&lt;titles&gt;&lt;title&gt;A comparative study of the metabolic effects of LSG and LRYGB in Chinese diabetes patients with BMI&amp;lt; 35 kg/m2&lt;/title&gt;&lt;secondary-title&gt;Surgery for Obesity and Related Diseases&lt;/secondary-title&gt;&lt;/titles&gt;&lt;periodical&gt;&lt;full-title&gt;Surgery for Obesity and Related Diseases&lt;/full-title&gt;&lt;/periodical&gt;&lt;pages&gt;189-197&lt;/pages&gt;&lt;volume&gt;13&lt;/volume&gt;&lt;number&gt;2&lt;/number&gt;&lt;dates&gt;&lt;year&gt;2017&lt;/year&gt;&lt;/dates&gt;&lt;isbn&gt;1550-7289&lt;/isbn&gt;&lt;urls&gt;&lt;/urls&gt;&lt;/record&gt;&lt;/Cite&gt;&lt;/EndNote&gt;</w:instrText>
            </w:r>
            <w:r w:rsidR="00BB5E75" w:rsidRPr="005339AB">
              <w:rPr>
                <w:rFonts w:ascii="Book Antiqua" w:eastAsia="宋体" w:hAnsi="Book Antiqua" w:cs="Arial"/>
                <w:sz w:val="20"/>
                <w:szCs w:val="20"/>
                <w:shd w:val="clear" w:color="auto" w:fill="FFFFFF"/>
                <w:vertAlign w:val="superscript"/>
                <w:lang w:val="en-US" w:eastAsia="zh-CN"/>
              </w:rPr>
              <w:fldChar w:fldCharType="separate"/>
            </w:r>
            <w:r w:rsidR="00F770BB" w:rsidRPr="005339AB">
              <w:rPr>
                <w:rFonts w:ascii="Book Antiqua" w:eastAsia="宋体" w:hAnsi="Book Antiqua" w:cs="Arial"/>
                <w:sz w:val="20"/>
                <w:szCs w:val="20"/>
                <w:shd w:val="clear" w:color="auto" w:fill="FFFFFF"/>
                <w:vertAlign w:val="superscript"/>
                <w:lang w:val="en-US" w:eastAsia="zh-CN"/>
              </w:rPr>
              <w:t>[</w:t>
            </w:r>
            <w:hyperlink w:anchor="_ENREF_1" w:tooltip="Du, 2017 #1959" w:history="1">
              <w:r w:rsidR="00B04FC2" w:rsidRPr="005339AB">
                <w:rPr>
                  <w:rFonts w:ascii="Book Antiqua" w:eastAsia="宋体" w:hAnsi="Book Antiqua" w:cs="Arial"/>
                  <w:sz w:val="20"/>
                  <w:szCs w:val="20"/>
                  <w:shd w:val="clear" w:color="auto" w:fill="FFFFFF"/>
                  <w:vertAlign w:val="superscript"/>
                  <w:lang w:val="en-US" w:eastAsia="zh-CN"/>
                </w:rPr>
                <w:t>1</w:t>
              </w:r>
            </w:hyperlink>
            <w:r w:rsidR="00F770BB" w:rsidRPr="005339AB">
              <w:rPr>
                <w:rFonts w:ascii="Book Antiqua" w:eastAsia="宋体" w:hAnsi="Book Antiqua" w:cs="Arial"/>
                <w:sz w:val="20"/>
                <w:szCs w:val="20"/>
                <w:shd w:val="clear" w:color="auto" w:fill="FFFFFF"/>
                <w:vertAlign w:val="superscript"/>
                <w:lang w:val="en-US" w:eastAsia="zh-CN"/>
              </w:rPr>
              <w:t>]</w:t>
            </w:r>
            <w:r w:rsidR="00BB5E75" w:rsidRPr="005339AB">
              <w:rPr>
                <w:rFonts w:ascii="Book Antiqua" w:eastAsia="宋体" w:hAnsi="Book Antiqua" w:cs="Arial"/>
                <w:sz w:val="20"/>
                <w:szCs w:val="20"/>
                <w:shd w:val="clear" w:color="auto" w:fill="FFFFFF"/>
                <w:vertAlign w:val="superscript"/>
                <w:lang w:val="en-US" w:eastAsia="zh-CN"/>
              </w:rPr>
              <w:fldChar w:fldCharType="end"/>
            </w:r>
            <w:r w:rsidRPr="005339AB">
              <w:rPr>
                <w:rFonts w:ascii="Book Antiqua" w:eastAsia="宋体" w:hAnsi="Book Antiqua" w:cs="Arial"/>
                <w:sz w:val="20"/>
                <w:szCs w:val="20"/>
                <w:shd w:val="clear" w:color="auto" w:fill="FFFFFF"/>
                <w:lang w:val="en-US" w:eastAsia="zh-CN"/>
              </w:rPr>
              <w:t>, 2017</w:t>
            </w:r>
          </w:p>
        </w:tc>
        <w:tc>
          <w:tcPr>
            <w:tcW w:w="598" w:type="pct"/>
            <w:tcBorders>
              <w:top w:val="single" w:sz="4" w:space="0" w:color="auto"/>
              <w:bottom w:val="nil"/>
            </w:tcBorders>
            <w:shd w:val="clear" w:color="auto" w:fill="auto"/>
            <w:vAlign w:val="center"/>
          </w:tcPr>
          <w:p w14:paraId="2CE40249"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China</w:t>
            </w:r>
          </w:p>
        </w:tc>
        <w:tc>
          <w:tcPr>
            <w:tcW w:w="663" w:type="pct"/>
            <w:tcBorders>
              <w:top w:val="single" w:sz="4" w:space="0" w:color="auto"/>
              <w:bottom w:val="nil"/>
            </w:tcBorders>
            <w:shd w:val="clear" w:color="auto" w:fill="auto"/>
            <w:vAlign w:val="center"/>
          </w:tcPr>
          <w:p w14:paraId="423882B6"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Randomized clinical trial</w:t>
            </w:r>
          </w:p>
        </w:tc>
        <w:tc>
          <w:tcPr>
            <w:tcW w:w="465" w:type="pct"/>
            <w:tcBorders>
              <w:top w:val="single" w:sz="4" w:space="0" w:color="auto"/>
              <w:bottom w:val="nil"/>
            </w:tcBorders>
            <w:shd w:val="clear" w:color="auto" w:fill="auto"/>
            <w:vAlign w:val="center"/>
          </w:tcPr>
          <w:p w14:paraId="0CFB51F1"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19</w:t>
            </w:r>
          </w:p>
        </w:tc>
        <w:tc>
          <w:tcPr>
            <w:tcW w:w="518" w:type="pct"/>
            <w:tcBorders>
              <w:top w:val="single" w:sz="4" w:space="0" w:color="auto"/>
              <w:bottom w:val="nil"/>
            </w:tcBorders>
            <w:shd w:val="clear" w:color="auto" w:fill="auto"/>
            <w:vAlign w:val="center"/>
          </w:tcPr>
          <w:p w14:paraId="20834B84"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74</w:t>
            </w:r>
          </w:p>
        </w:tc>
        <w:tc>
          <w:tcPr>
            <w:tcW w:w="1740" w:type="pct"/>
            <w:tcBorders>
              <w:top w:val="single" w:sz="4" w:space="0" w:color="auto"/>
              <w:bottom w:val="nil"/>
            </w:tcBorders>
            <w:shd w:val="clear" w:color="auto" w:fill="auto"/>
            <w:vAlign w:val="center"/>
          </w:tcPr>
          <w:p w14:paraId="67F4CCEF" w14:textId="50D067F6" w:rsidR="00BB5E75" w:rsidRPr="005339AB" w:rsidRDefault="00BB5E75" w:rsidP="005339AB">
            <w:pPr>
              <w:tabs>
                <w:tab w:val="left" w:pos="0"/>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 xml:space="preserve">Overall remission rate achieved with LRYGB and LSG was 75.9% at 1 </w:t>
            </w:r>
            <w:proofErr w:type="spellStart"/>
            <w:r w:rsidRPr="005339AB">
              <w:rPr>
                <w:rFonts w:ascii="Book Antiqua" w:eastAsia="宋体" w:hAnsi="Book Antiqua" w:cs="Arial"/>
                <w:sz w:val="20"/>
                <w:szCs w:val="20"/>
                <w:lang w:val="en-US" w:eastAsia="zh-CN"/>
              </w:rPr>
              <w:t>yr</w:t>
            </w:r>
            <w:proofErr w:type="spellEnd"/>
            <w:r w:rsidRPr="005339AB">
              <w:rPr>
                <w:rFonts w:ascii="Book Antiqua" w:eastAsia="宋体" w:hAnsi="Book Antiqua" w:cs="Arial"/>
                <w:sz w:val="20"/>
                <w:szCs w:val="20"/>
                <w:lang w:val="en-US" w:eastAsia="zh-CN"/>
              </w:rPr>
              <w:t xml:space="preserve"> and 56.4% at 3 yr.</w:t>
            </w:r>
          </w:p>
          <w:p w14:paraId="3566DFB1" w14:textId="0C721453" w:rsidR="00BB5E75" w:rsidRPr="005339AB" w:rsidRDefault="00BB5E75" w:rsidP="005339AB">
            <w:pPr>
              <w:tabs>
                <w:tab w:val="left" w:pos="0"/>
                <w:tab w:val="left" w:pos="141"/>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Safety profile, T2DM resolution and other morbid obesity</w:t>
            </w:r>
            <w:r w:rsidR="00CC7C7B" w:rsidRPr="005339AB">
              <w:rPr>
                <w:rFonts w:ascii="Book Antiqua" w:eastAsia="宋体" w:hAnsi="Book Antiqua" w:cs="Arial"/>
                <w:sz w:val="20"/>
                <w:szCs w:val="20"/>
                <w:lang w:val="en-US" w:eastAsia="zh-CN"/>
              </w:rPr>
              <w:t>-</w:t>
            </w:r>
            <w:r w:rsidRPr="005339AB">
              <w:rPr>
                <w:rFonts w:ascii="Book Antiqua" w:eastAsia="宋体" w:hAnsi="Book Antiqua" w:cs="Arial"/>
                <w:sz w:val="20"/>
                <w:szCs w:val="20"/>
                <w:lang w:val="en-US" w:eastAsia="zh-CN"/>
              </w:rPr>
              <w:t>related comorbidities by both procedures are comparable.</w:t>
            </w:r>
          </w:p>
        </w:tc>
      </w:tr>
      <w:tr w:rsidR="00A97FDE" w:rsidRPr="005339AB" w14:paraId="759E548E" w14:textId="77777777" w:rsidTr="0098449B">
        <w:trPr>
          <w:trHeight w:val="816"/>
        </w:trPr>
        <w:tc>
          <w:tcPr>
            <w:tcW w:w="1016" w:type="pct"/>
            <w:tcBorders>
              <w:top w:val="nil"/>
            </w:tcBorders>
            <w:shd w:val="clear" w:color="auto" w:fill="auto"/>
            <w:vAlign w:val="center"/>
          </w:tcPr>
          <w:p w14:paraId="0EE631D6" w14:textId="0F826B74" w:rsidR="00BB5E75" w:rsidRPr="005339AB" w:rsidRDefault="00B15002"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 xml:space="preserve">Garg </w:t>
            </w:r>
            <w:r w:rsidR="00BB5E75" w:rsidRPr="005339AB">
              <w:rPr>
                <w:rFonts w:ascii="Book Antiqua" w:eastAsia="宋体" w:hAnsi="Book Antiqua" w:cs="Arial"/>
                <w:i/>
                <w:sz w:val="20"/>
                <w:szCs w:val="20"/>
                <w:lang w:val="en-US" w:eastAsia="zh-CN"/>
              </w:rPr>
              <w:t xml:space="preserve">et </w:t>
            </w:r>
            <w:proofErr w:type="gramStart"/>
            <w:r w:rsidR="00BB5E75" w:rsidRPr="005339AB">
              <w:rPr>
                <w:rFonts w:ascii="Book Antiqua" w:eastAsia="宋体" w:hAnsi="Book Antiqua" w:cs="Arial"/>
                <w:i/>
                <w:sz w:val="20"/>
                <w:szCs w:val="20"/>
                <w:lang w:val="en-US" w:eastAsia="zh-CN"/>
              </w:rPr>
              <w:t>al</w:t>
            </w:r>
            <w:r w:rsidR="00BB5E75" w:rsidRPr="005339AB">
              <w:rPr>
                <w:rFonts w:ascii="Book Antiqua" w:eastAsia="宋体" w:hAnsi="Book Antiqua" w:cs="Arial"/>
                <w:sz w:val="20"/>
                <w:szCs w:val="20"/>
                <w:vertAlign w:val="superscript"/>
                <w:lang w:val="en-US" w:eastAsia="zh-CN"/>
              </w:rPr>
              <w:t>[</w:t>
            </w:r>
            <w:proofErr w:type="gramEnd"/>
            <w:r w:rsidR="00BB5E75" w:rsidRPr="005339AB">
              <w:rPr>
                <w:rFonts w:ascii="Book Antiqua" w:eastAsia="宋体" w:hAnsi="Book Antiqua" w:cs="Arial"/>
                <w:sz w:val="20"/>
                <w:szCs w:val="20"/>
                <w:vertAlign w:val="superscript"/>
                <w:lang w:val="en-US" w:eastAsia="zh-CN"/>
              </w:rPr>
              <w:t>42]</w:t>
            </w:r>
            <w:r w:rsidR="004A0E5E" w:rsidRPr="005339AB">
              <w:rPr>
                <w:rFonts w:ascii="Book Antiqua" w:eastAsia="宋体" w:hAnsi="Book Antiqua" w:cs="Arial"/>
                <w:sz w:val="20"/>
                <w:szCs w:val="20"/>
                <w:lang w:val="en-US" w:eastAsia="zh-CN"/>
              </w:rPr>
              <w:t>, 2017</w:t>
            </w:r>
          </w:p>
        </w:tc>
        <w:tc>
          <w:tcPr>
            <w:tcW w:w="598" w:type="pct"/>
            <w:tcBorders>
              <w:top w:val="nil"/>
            </w:tcBorders>
            <w:shd w:val="clear" w:color="auto" w:fill="auto"/>
            <w:vAlign w:val="center"/>
          </w:tcPr>
          <w:p w14:paraId="301290A5" w14:textId="77777777" w:rsidR="00BB5E75" w:rsidRPr="005339AB" w:rsidRDefault="004A0E5E"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India</w:t>
            </w:r>
          </w:p>
        </w:tc>
        <w:tc>
          <w:tcPr>
            <w:tcW w:w="663" w:type="pct"/>
            <w:tcBorders>
              <w:top w:val="nil"/>
            </w:tcBorders>
            <w:shd w:val="clear" w:color="auto" w:fill="auto"/>
            <w:vAlign w:val="center"/>
          </w:tcPr>
          <w:p w14:paraId="5343E2BB"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Retrospective clinical</w:t>
            </w:r>
          </w:p>
        </w:tc>
        <w:tc>
          <w:tcPr>
            <w:tcW w:w="465" w:type="pct"/>
            <w:tcBorders>
              <w:top w:val="nil"/>
            </w:tcBorders>
            <w:shd w:val="clear" w:color="auto" w:fill="auto"/>
            <w:vAlign w:val="center"/>
          </w:tcPr>
          <w:p w14:paraId="6E5E0323"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40</w:t>
            </w:r>
          </w:p>
        </w:tc>
        <w:tc>
          <w:tcPr>
            <w:tcW w:w="518" w:type="pct"/>
            <w:tcBorders>
              <w:top w:val="nil"/>
            </w:tcBorders>
            <w:shd w:val="clear" w:color="auto" w:fill="auto"/>
            <w:vAlign w:val="center"/>
          </w:tcPr>
          <w:p w14:paraId="27AB4270"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40</w:t>
            </w:r>
          </w:p>
        </w:tc>
        <w:tc>
          <w:tcPr>
            <w:tcW w:w="1740" w:type="pct"/>
            <w:tcBorders>
              <w:top w:val="nil"/>
            </w:tcBorders>
            <w:shd w:val="clear" w:color="auto" w:fill="auto"/>
            <w:vAlign w:val="center"/>
          </w:tcPr>
          <w:p w14:paraId="70208BBD" w14:textId="77777777" w:rsidR="00BB5E75" w:rsidRPr="005339AB" w:rsidRDefault="00BB5E75" w:rsidP="005339AB">
            <w:pPr>
              <w:tabs>
                <w:tab w:val="left" w:pos="0"/>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The median duration of T2DM</w:t>
            </w:r>
          </w:p>
          <w:p w14:paraId="2B9DD5AF" w14:textId="0C820A8E" w:rsidR="00BB5E75" w:rsidRPr="005339AB" w:rsidRDefault="00BB5E75" w:rsidP="005339AB">
            <w:pPr>
              <w:tabs>
                <w:tab w:val="left" w:pos="0"/>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 xml:space="preserve">was higher in LRYGB than LSG (2.2 </w:t>
            </w:r>
            <w:r w:rsidRPr="005339AB">
              <w:rPr>
                <w:rFonts w:ascii="Book Antiqua" w:eastAsia="宋体" w:hAnsi="Book Antiqua" w:cs="Arial"/>
                <w:i/>
                <w:sz w:val="20"/>
                <w:szCs w:val="20"/>
                <w:lang w:val="en-US" w:eastAsia="zh-CN"/>
              </w:rPr>
              <w:t>vs</w:t>
            </w:r>
            <w:r w:rsidRPr="005339AB">
              <w:rPr>
                <w:rFonts w:ascii="Book Antiqua" w:eastAsia="宋体" w:hAnsi="Book Antiqua" w:cs="Arial"/>
                <w:sz w:val="20"/>
                <w:szCs w:val="20"/>
                <w:lang w:val="en-US" w:eastAsia="zh-CN"/>
              </w:rPr>
              <w:t xml:space="preserve"> 1.8)</w:t>
            </w:r>
            <w:r w:rsidR="00CC7C7B" w:rsidRPr="005339AB">
              <w:rPr>
                <w:rFonts w:ascii="Book Antiqua" w:eastAsia="宋体" w:hAnsi="Book Antiqua" w:cs="Arial"/>
                <w:sz w:val="20"/>
                <w:szCs w:val="20"/>
                <w:lang w:val="en-US" w:eastAsia="zh-CN"/>
              </w:rPr>
              <w:t>,</w:t>
            </w:r>
            <w:r w:rsidRPr="005339AB">
              <w:rPr>
                <w:rFonts w:ascii="Book Antiqua" w:eastAsia="宋体" w:hAnsi="Book Antiqua" w:cs="Arial"/>
                <w:sz w:val="20"/>
                <w:szCs w:val="20"/>
                <w:lang w:val="en-US" w:eastAsia="zh-CN"/>
              </w:rPr>
              <w:t xml:space="preserve"> respectively.</w:t>
            </w:r>
          </w:p>
          <w:p w14:paraId="611B7682" w14:textId="4419DADE" w:rsidR="00BB5E75" w:rsidRPr="005339AB" w:rsidRDefault="00BB5E75" w:rsidP="005339AB">
            <w:pPr>
              <w:tabs>
                <w:tab w:val="left" w:pos="0"/>
                <w:tab w:val="left" w:pos="141"/>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 xml:space="preserve">Both LRYGB and LSG </w:t>
            </w:r>
            <w:r w:rsidR="00CC7C7B" w:rsidRPr="005339AB">
              <w:rPr>
                <w:rFonts w:ascii="Book Antiqua" w:eastAsia="宋体" w:hAnsi="Book Antiqua" w:cs="Arial"/>
                <w:sz w:val="20"/>
                <w:szCs w:val="20"/>
                <w:lang w:val="en-US" w:eastAsia="zh-CN"/>
              </w:rPr>
              <w:t xml:space="preserve">showed </w:t>
            </w:r>
            <w:r w:rsidRPr="005339AB">
              <w:rPr>
                <w:rFonts w:ascii="Book Antiqua" w:eastAsia="宋体" w:hAnsi="Book Antiqua" w:cs="Arial"/>
                <w:sz w:val="20"/>
                <w:szCs w:val="20"/>
                <w:lang w:val="en-US" w:eastAsia="zh-CN"/>
              </w:rPr>
              <w:t>significant but similar improvement in T2DM remission</w:t>
            </w:r>
          </w:p>
        </w:tc>
      </w:tr>
      <w:tr w:rsidR="00A97FDE" w:rsidRPr="005339AB" w14:paraId="6BF1D055" w14:textId="77777777" w:rsidTr="0098449B">
        <w:trPr>
          <w:trHeight w:val="548"/>
        </w:trPr>
        <w:tc>
          <w:tcPr>
            <w:tcW w:w="1016" w:type="pct"/>
            <w:shd w:val="clear" w:color="auto" w:fill="auto"/>
            <w:vAlign w:val="center"/>
          </w:tcPr>
          <w:p w14:paraId="561ECB0A" w14:textId="77777777" w:rsidR="00BB5E75" w:rsidRPr="005339AB" w:rsidRDefault="00B15002"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Park and Kim</w:t>
            </w:r>
            <w:r w:rsidR="00BB5E75" w:rsidRPr="005339AB">
              <w:rPr>
                <w:rFonts w:ascii="Book Antiqua" w:eastAsia="宋体" w:hAnsi="Book Antiqua" w:cs="Arial"/>
                <w:sz w:val="20"/>
                <w:szCs w:val="20"/>
                <w:vertAlign w:val="superscript"/>
                <w:lang w:val="en-US" w:eastAsia="zh-CN"/>
              </w:rPr>
              <w:t>[43]</w:t>
            </w:r>
            <w:r w:rsidR="004A0E5E" w:rsidRPr="005339AB">
              <w:rPr>
                <w:rFonts w:ascii="Book Antiqua" w:eastAsia="宋体" w:hAnsi="Book Antiqua" w:cs="Arial"/>
                <w:sz w:val="20"/>
                <w:szCs w:val="20"/>
                <w:lang w:val="en-US" w:eastAsia="zh-CN"/>
              </w:rPr>
              <w:t>, 2015</w:t>
            </w:r>
          </w:p>
        </w:tc>
        <w:tc>
          <w:tcPr>
            <w:tcW w:w="598" w:type="pct"/>
            <w:shd w:val="clear" w:color="auto" w:fill="auto"/>
            <w:vAlign w:val="center"/>
          </w:tcPr>
          <w:p w14:paraId="7660176B"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South Korea</w:t>
            </w:r>
          </w:p>
        </w:tc>
        <w:tc>
          <w:tcPr>
            <w:tcW w:w="663" w:type="pct"/>
            <w:shd w:val="clear" w:color="auto" w:fill="auto"/>
            <w:vAlign w:val="center"/>
          </w:tcPr>
          <w:p w14:paraId="5F6F6D70"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Retrospective Cohort Study</w:t>
            </w:r>
          </w:p>
        </w:tc>
        <w:tc>
          <w:tcPr>
            <w:tcW w:w="465" w:type="pct"/>
            <w:shd w:val="clear" w:color="auto" w:fill="auto"/>
            <w:vAlign w:val="center"/>
          </w:tcPr>
          <w:p w14:paraId="50C64E68"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104</w:t>
            </w:r>
          </w:p>
        </w:tc>
        <w:tc>
          <w:tcPr>
            <w:tcW w:w="518" w:type="pct"/>
            <w:shd w:val="clear" w:color="auto" w:fill="auto"/>
            <w:vAlign w:val="center"/>
          </w:tcPr>
          <w:p w14:paraId="62BADB1F"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236</w:t>
            </w:r>
          </w:p>
        </w:tc>
        <w:tc>
          <w:tcPr>
            <w:tcW w:w="1740" w:type="pct"/>
            <w:shd w:val="clear" w:color="auto" w:fill="auto"/>
            <w:vAlign w:val="center"/>
          </w:tcPr>
          <w:p w14:paraId="35753151" w14:textId="77777777" w:rsidR="00BB5E75" w:rsidRPr="005339AB" w:rsidRDefault="00BB5E75" w:rsidP="005339AB">
            <w:pPr>
              <w:tabs>
                <w:tab w:val="left" w:pos="114"/>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The study found comparable results with insignificant differences between LRYGB and LSG.</w:t>
            </w:r>
          </w:p>
        </w:tc>
      </w:tr>
      <w:tr w:rsidR="00A97FDE" w:rsidRPr="005339AB" w14:paraId="11E1CEF9" w14:textId="77777777" w:rsidTr="0098449B">
        <w:trPr>
          <w:trHeight w:val="533"/>
        </w:trPr>
        <w:tc>
          <w:tcPr>
            <w:tcW w:w="1016" w:type="pct"/>
            <w:shd w:val="clear" w:color="auto" w:fill="auto"/>
            <w:vAlign w:val="center"/>
          </w:tcPr>
          <w:p w14:paraId="36D239E7" w14:textId="2EEE55F5" w:rsidR="00BB5E75" w:rsidRPr="005339AB" w:rsidRDefault="00B15002"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shd w:val="clear" w:color="auto" w:fill="FFFFFF"/>
                <w:lang w:val="en-US" w:eastAsia="zh-CN"/>
              </w:rPr>
              <w:t xml:space="preserve">Perrone </w:t>
            </w:r>
            <w:r w:rsidR="00BB5E75" w:rsidRPr="005339AB">
              <w:rPr>
                <w:rFonts w:ascii="Book Antiqua" w:eastAsia="宋体" w:hAnsi="Book Antiqua" w:cs="Arial"/>
                <w:i/>
                <w:sz w:val="20"/>
                <w:szCs w:val="20"/>
                <w:shd w:val="clear" w:color="auto" w:fill="FFFFFF"/>
                <w:lang w:val="en-US" w:eastAsia="zh-CN"/>
              </w:rPr>
              <w:t xml:space="preserve">et </w:t>
            </w:r>
            <w:proofErr w:type="gramStart"/>
            <w:r w:rsidR="00BB5E75" w:rsidRPr="005339AB">
              <w:rPr>
                <w:rFonts w:ascii="Book Antiqua" w:eastAsia="宋体" w:hAnsi="Book Antiqua" w:cs="Arial"/>
                <w:i/>
                <w:sz w:val="20"/>
                <w:szCs w:val="20"/>
                <w:shd w:val="clear" w:color="auto" w:fill="FFFFFF"/>
                <w:lang w:val="en-US" w:eastAsia="zh-CN"/>
              </w:rPr>
              <w:t>al</w:t>
            </w:r>
            <w:r w:rsidR="00BB5E75" w:rsidRPr="005339AB">
              <w:rPr>
                <w:rFonts w:ascii="Book Antiqua" w:eastAsia="宋体" w:hAnsi="Book Antiqua" w:cs="Arial"/>
                <w:sz w:val="20"/>
                <w:szCs w:val="20"/>
                <w:shd w:val="clear" w:color="auto" w:fill="FFFFFF"/>
                <w:vertAlign w:val="superscript"/>
                <w:lang w:val="en-US" w:eastAsia="zh-CN"/>
              </w:rPr>
              <w:t>[</w:t>
            </w:r>
            <w:proofErr w:type="gramEnd"/>
            <w:r w:rsidR="00BB5E75" w:rsidRPr="005339AB">
              <w:rPr>
                <w:rFonts w:ascii="Book Antiqua" w:eastAsia="宋体" w:hAnsi="Book Antiqua" w:cs="Arial"/>
                <w:sz w:val="20"/>
                <w:szCs w:val="20"/>
                <w:shd w:val="clear" w:color="auto" w:fill="FFFFFF"/>
                <w:vertAlign w:val="superscript"/>
                <w:lang w:val="en-US" w:eastAsia="zh-CN"/>
              </w:rPr>
              <w:t>27]</w:t>
            </w:r>
            <w:r w:rsidR="004A0E5E" w:rsidRPr="005339AB">
              <w:rPr>
                <w:rFonts w:ascii="Book Antiqua" w:eastAsia="宋体" w:hAnsi="Book Antiqua" w:cs="Arial"/>
                <w:sz w:val="20"/>
                <w:szCs w:val="20"/>
                <w:lang w:val="en-US" w:eastAsia="zh-CN"/>
              </w:rPr>
              <w:t>, 2016</w:t>
            </w:r>
          </w:p>
        </w:tc>
        <w:tc>
          <w:tcPr>
            <w:tcW w:w="598" w:type="pct"/>
            <w:shd w:val="clear" w:color="auto" w:fill="auto"/>
            <w:vAlign w:val="center"/>
          </w:tcPr>
          <w:p w14:paraId="3A04117C" w14:textId="77777777" w:rsidR="00BB5E75" w:rsidRPr="005339AB" w:rsidRDefault="004A0E5E"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Italy</w:t>
            </w:r>
          </w:p>
        </w:tc>
        <w:tc>
          <w:tcPr>
            <w:tcW w:w="663" w:type="pct"/>
            <w:shd w:val="clear" w:color="auto" w:fill="auto"/>
            <w:vAlign w:val="center"/>
          </w:tcPr>
          <w:p w14:paraId="491F8F39"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Prospective clinical trials</w:t>
            </w:r>
          </w:p>
        </w:tc>
        <w:tc>
          <w:tcPr>
            <w:tcW w:w="465" w:type="pct"/>
            <w:shd w:val="clear" w:color="auto" w:fill="auto"/>
            <w:vAlign w:val="center"/>
          </w:tcPr>
          <w:p w14:paraId="5AC65AFE"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162</w:t>
            </w:r>
          </w:p>
        </w:tc>
        <w:tc>
          <w:tcPr>
            <w:tcW w:w="518" w:type="pct"/>
            <w:shd w:val="clear" w:color="auto" w:fill="auto"/>
            <w:vAlign w:val="center"/>
          </w:tcPr>
          <w:p w14:paraId="069DA196"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142</w:t>
            </w:r>
          </w:p>
        </w:tc>
        <w:tc>
          <w:tcPr>
            <w:tcW w:w="1740" w:type="pct"/>
            <w:shd w:val="clear" w:color="auto" w:fill="auto"/>
            <w:vAlign w:val="center"/>
          </w:tcPr>
          <w:p w14:paraId="684CACC4" w14:textId="138054D9" w:rsidR="00BB5E75" w:rsidRPr="005339AB" w:rsidRDefault="00BB5E75" w:rsidP="005339AB">
            <w:pPr>
              <w:tabs>
                <w:tab w:val="left" w:pos="114"/>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LSG is more effective in obese men than in women for excess weight loss</w:t>
            </w:r>
            <w:r w:rsidR="00CC7C7B" w:rsidRPr="005339AB">
              <w:rPr>
                <w:rFonts w:ascii="Book Antiqua" w:eastAsia="宋体" w:hAnsi="Book Antiqua" w:cs="Arial"/>
                <w:sz w:val="20"/>
                <w:szCs w:val="20"/>
                <w:lang w:val="en-US" w:eastAsia="zh-CN"/>
              </w:rPr>
              <w:t>.</w:t>
            </w:r>
            <w:r w:rsidRPr="005339AB">
              <w:rPr>
                <w:rFonts w:ascii="Book Antiqua" w:eastAsia="宋体" w:hAnsi="Book Antiqua" w:cs="Arial"/>
                <w:sz w:val="20"/>
                <w:szCs w:val="20"/>
                <w:lang w:val="en-US" w:eastAsia="zh-CN"/>
              </w:rPr>
              <w:t xml:space="preserve"> </w:t>
            </w:r>
            <w:r w:rsidR="00CC7C7B" w:rsidRPr="005339AB">
              <w:rPr>
                <w:rFonts w:ascii="Book Antiqua" w:eastAsia="宋体" w:hAnsi="Book Antiqua" w:cs="Arial"/>
                <w:sz w:val="20"/>
                <w:szCs w:val="20"/>
                <w:lang w:val="en-US" w:eastAsia="zh-CN"/>
              </w:rPr>
              <w:t>H</w:t>
            </w:r>
            <w:r w:rsidRPr="005339AB">
              <w:rPr>
                <w:rFonts w:ascii="Book Antiqua" w:eastAsia="宋体" w:hAnsi="Book Antiqua" w:cs="Arial"/>
                <w:sz w:val="20"/>
                <w:szCs w:val="20"/>
                <w:lang w:val="en-US" w:eastAsia="zh-CN"/>
              </w:rPr>
              <w:t xml:space="preserve">owever, there is no difference in terms of </w:t>
            </w:r>
            <w:r w:rsidR="00CC7C7B" w:rsidRPr="005339AB">
              <w:rPr>
                <w:rFonts w:ascii="Book Antiqua" w:eastAsia="宋体" w:hAnsi="Book Antiqua" w:cs="Arial"/>
                <w:sz w:val="20"/>
                <w:szCs w:val="20"/>
                <w:lang w:val="en-US" w:eastAsia="zh-CN"/>
              </w:rPr>
              <w:t xml:space="preserve">the </w:t>
            </w:r>
            <w:r w:rsidRPr="005339AB">
              <w:rPr>
                <w:rFonts w:ascii="Book Antiqua" w:eastAsia="宋体" w:hAnsi="Book Antiqua" w:cs="Arial"/>
                <w:sz w:val="20"/>
                <w:szCs w:val="20"/>
                <w:lang w:val="en-US" w:eastAsia="zh-CN"/>
              </w:rPr>
              <w:t>remission of comorbidities.</w:t>
            </w:r>
          </w:p>
          <w:p w14:paraId="608CBAA9" w14:textId="694BAA0B" w:rsidR="00BB5E75" w:rsidRPr="005339AB" w:rsidRDefault="00BB5E75" w:rsidP="005339AB">
            <w:pPr>
              <w:tabs>
                <w:tab w:val="left" w:pos="114"/>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 xml:space="preserve">LRYGB showed similar findings in both genders for excess weight loss and </w:t>
            </w:r>
            <w:r w:rsidR="00CC7C7B" w:rsidRPr="005339AB">
              <w:rPr>
                <w:rFonts w:ascii="Book Antiqua" w:eastAsia="宋体" w:hAnsi="Book Antiqua" w:cs="Arial"/>
                <w:sz w:val="20"/>
                <w:szCs w:val="20"/>
                <w:lang w:val="en-US" w:eastAsia="zh-CN"/>
              </w:rPr>
              <w:t xml:space="preserve">comorbidity </w:t>
            </w:r>
            <w:r w:rsidRPr="005339AB">
              <w:rPr>
                <w:rFonts w:ascii="Book Antiqua" w:eastAsia="宋体" w:hAnsi="Book Antiqua" w:cs="Arial"/>
                <w:sz w:val="20"/>
                <w:szCs w:val="20"/>
                <w:lang w:val="en-US" w:eastAsia="zh-CN"/>
              </w:rPr>
              <w:t>resolution</w:t>
            </w:r>
            <w:r w:rsidR="00CC7C7B" w:rsidRPr="005339AB">
              <w:rPr>
                <w:rFonts w:ascii="Book Antiqua" w:eastAsia="宋体" w:hAnsi="Book Antiqua" w:cs="Arial"/>
                <w:sz w:val="20"/>
                <w:szCs w:val="20"/>
                <w:lang w:val="en-US" w:eastAsia="zh-CN"/>
              </w:rPr>
              <w:t>,</w:t>
            </w:r>
            <w:r w:rsidRPr="005339AB">
              <w:rPr>
                <w:rFonts w:ascii="Book Antiqua" w:eastAsia="宋体" w:hAnsi="Book Antiqua" w:cs="Arial"/>
                <w:sz w:val="20"/>
                <w:szCs w:val="20"/>
                <w:lang w:val="en-US" w:eastAsia="zh-CN"/>
              </w:rPr>
              <w:t xml:space="preserve"> including T2DM.</w:t>
            </w:r>
          </w:p>
        </w:tc>
      </w:tr>
      <w:tr w:rsidR="00A97FDE" w:rsidRPr="005339AB" w14:paraId="626F2ADA" w14:textId="77777777" w:rsidTr="0098449B">
        <w:trPr>
          <w:trHeight w:val="548"/>
        </w:trPr>
        <w:tc>
          <w:tcPr>
            <w:tcW w:w="1016" w:type="pct"/>
            <w:shd w:val="clear" w:color="auto" w:fill="auto"/>
            <w:vAlign w:val="center"/>
          </w:tcPr>
          <w:p w14:paraId="1ECDD750" w14:textId="16C76248" w:rsidR="00BB5E75" w:rsidRPr="005339AB" w:rsidRDefault="004A0E5E"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 xml:space="preserve">Perrone </w:t>
            </w:r>
            <w:r w:rsidR="00BB5E75" w:rsidRPr="005339AB">
              <w:rPr>
                <w:rFonts w:ascii="Book Antiqua" w:eastAsia="宋体" w:hAnsi="Book Antiqua" w:cs="Arial"/>
                <w:i/>
                <w:sz w:val="20"/>
                <w:szCs w:val="20"/>
                <w:lang w:val="en-US" w:eastAsia="zh-CN"/>
              </w:rPr>
              <w:t xml:space="preserve">et </w:t>
            </w:r>
            <w:proofErr w:type="gramStart"/>
            <w:r w:rsidR="00BB5E75" w:rsidRPr="005339AB">
              <w:rPr>
                <w:rFonts w:ascii="Book Antiqua" w:eastAsia="宋体" w:hAnsi="Book Antiqua" w:cs="Arial"/>
                <w:i/>
                <w:sz w:val="20"/>
                <w:szCs w:val="20"/>
                <w:lang w:val="en-US" w:eastAsia="zh-CN"/>
              </w:rPr>
              <w:t>al</w:t>
            </w:r>
            <w:r w:rsidR="00BB5E75" w:rsidRPr="005339AB">
              <w:rPr>
                <w:rFonts w:ascii="Book Antiqua" w:eastAsia="宋体" w:hAnsi="Book Antiqua" w:cs="Arial"/>
                <w:sz w:val="20"/>
                <w:szCs w:val="20"/>
                <w:vertAlign w:val="superscript"/>
                <w:lang w:val="en-US" w:eastAsia="zh-CN"/>
              </w:rPr>
              <w:t>[</w:t>
            </w:r>
            <w:proofErr w:type="gramEnd"/>
            <w:r w:rsidR="00BB5E75" w:rsidRPr="005339AB">
              <w:rPr>
                <w:rFonts w:ascii="Book Antiqua" w:eastAsia="宋体" w:hAnsi="Book Antiqua" w:cs="Arial"/>
                <w:sz w:val="20"/>
                <w:szCs w:val="20"/>
                <w:vertAlign w:val="superscript"/>
                <w:lang w:val="en-US" w:eastAsia="zh-CN"/>
              </w:rPr>
              <w:t>44]</w:t>
            </w:r>
            <w:r w:rsidRPr="005339AB">
              <w:rPr>
                <w:rFonts w:ascii="Book Antiqua" w:eastAsia="宋体" w:hAnsi="Book Antiqua" w:cs="Arial"/>
                <w:sz w:val="20"/>
                <w:szCs w:val="20"/>
                <w:lang w:val="en-US" w:eastAsia="zh-CN"/>
              </w:rPr>
              <w:t>, 2017</w:t>
            </w:r>
          </w:p>
        </w:tc>
        <w:tc>
          <w:tcPr>
            <w:tcW w:w="598" w:type="pct"/>
            <w:shd w:val="clear" w:color="auto" w:fill="auto"/>
            <w:vAlign w:val="center"/>
          </w:tcPr>
          <w:p w14:paraId="59C9DC05" w14:textId="77777777" w:rsidR="00BB5E75" w:rsidRPr="005339AB" w:rsidRDefault="004A0E5E"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Italy</w:t>
            </w:r>
          </w:p>
        </w:tc>
        <w:tc>
          <w:tcPr>
            <w:tcW w:w="663" w:type="pct"/>
            <w:shd w:val="clear" w:color="auto" w:fill="auto"/>
            <w:vAlign w:val="center"/>
          </w:tcPr>
          <w:p w14:paraId="300AA25B"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Prospective clinical trial</w:t>
            </w:r>
          </w:p>
        </w:tc>
        <w:tc>
          <w:tcPr>
            <w:tcW w:w="465" w:type="pct"/>
            <w:shd w:val="clear" w:color="auto" w:fill="auto"/>
            <w:vAlign w:val="center"/>
          </w:tcPr>
          <w:p w14:paraId="23033E2C"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162</w:t>
            </w:r>
          </w:p>
        </w:tc>
        <w:tc>
          <w:tcPr>
            <w:tcW w:w="518" w:type="pct"/>
            <w:shd w:val="clear" w:color="auto" w:fill="auto"/>
            <w:vAlign w:val="center"/>
          </w:tcPr>
          <w:p w14:paraId="4E74F1E7"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142</w:t>
            </w:r>
          </w:p>
        </w:tc>
        <w:tc>
          <w:tcPr>
            <w:tcW w:w="1740" w:type="pct"/>
            <w:shd w:val="clear" w:color="auto" w:fill="auto"/>
            <w:vAlign w:val="center"/>
          </w:tcPr>
          <w:p w14:paraId="7771158A" w14:textId="7A12286A" w:rsidR="00BB5E75" w:rsidRPr="005339AB" w:rsidRDefault="00BB5E75" w:rsidP="005339AB">
            <w:pPr>
              <w:tabs>
                <w:tab w:val="left" w:pos="114"/>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LRYGB showed better T2DM resolution rate in</w:t>
            </w:r>
            <w:r w:rsidR="00CC7C7B" w:rsidRPr="005339AB">
              <w:rPr>
                <w:rFonts w:ascii="Book Antiqua" w:eastAsia="宋体" w:hAnsi="Book Antiqua" w:cs="Arial"/>
                <w:sz w:val="20"/>
                <w:szCs w:val="20"/>
                <w:lang w:val="en-US" w:eastAsia="zh-CN"/>
              </w:rPr>
              <w:t xml:space="preserve"> the</w:t>
            </w:r>
            <w:r w:rsidRPr="005339AB">
              <w:rPr>
                <w:rFonts w:ascii="Book Antiqua" w:eastAsia="宋体" w:hAnsi="Book Antiqua" w:cs="Arial"/>
                <w:sz w:val="20"/>
                <w:szCs w:val="20"/>
                <w:lang w:val="en-US" w:eastAsia="zh-CN"/>
              </w:rPr>
              <w:t xml:space="preserve"> short</w:t>
            </w:r>
            <w:r w:rsidR="00CC7C7B" w:rsidRPr="005339AB">
              <w:rPr>
                <w:rFonts w:ascii="Book Antiqua" w:eastAsia="宋体" w:hAnsi="Book Antiqua" w:cs="Arial"/>
                <w:sz w:val="20"/>
                <w:szCs w:val="20"/>
                <w:lang w:val="en-US" w:eastAsia="zh-CN"/>
              </w:rPr>
              <w:t>-</w:t>
            </w:r>
            <w:r w:rsidRPr="005339AB">
              <w:rPr>
                <w:rFonts w:ascii="Book Antiqua" w:eastAsia="宋体" w:hAnsi="Book Antiqua" w:cs="Arial"/>
                <w:sz w:val="20"/>
                <w:szCs w:val="20"/>
                <w:lang w:val="en-US" w:eastAsia="zh-CN"/>
              </w:rPr>
              <w:t>term</w:t>
            </w:r>
          </w:p>
          <w:p w14:paraId="48543B2E" w14:textId="399E389D" w:rsidR="00BB5E75" w:rsidRPr="005339AB" w:rsidRDefault="00BB5E75" w:rsidP="005339AB">
            <w:pPr>
              <w:tabs>
                <w:tab w:val="left" w:pos="114"/>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 xml:space="preserve">Neither LRYGB nor LSG showed </w:t>
            </w:r>
            <w:r w:rsidR="00CC7C7B" w:rsidRPr="005339AB">
              <w:rPr>
                <w:rFonts w:ascii="Book Antiqua" w:eastAsia="宋体" w:hAnsi="Book Antiqua" w:cs="Arial"/>
                <w:sz w:val="20"/>
                <w:szCs w:val="20"/>
                <w:lang w:val="en-US" w:eastAsia="zh-CN"/>
              </w:rPr>
              <w:t xml:space="preserve">a </w:t>
            </w:r>
            <w:r w:rsidRPr="005339AB">
              <w:rPr>
                <w:rFonts w:ascii="Book Antiqua" w:eastAsia="宋体" w:hAnsi="Book Antiqua" w:cs="Arial"/>
                <w:sz w:val="20"/>
                <w:szCs w:val="20"/>
                <w:lang w:val="en-US" w:eastAsia="zh-CN"/>
              </w:rPr>
              <w:t>significant difference in T2DM remission in the long-term.</w:t>
            </w:r>
          </w:p>
        </w:tc>
      </w:tr>
      <w:tr w:rsidR="00A97FDE" w:rsidRPr="005339AB" w14:paraId="7CE6E528" w14:textId="77777777" w:rsidTr="0098449B">
        <w:trPr>
          <w:trHeight w:val="801"/>
        </w:trPr>
        <w:tc>
          <w:tcPr>
            <w:tcW w:w="1016" w:type="pct"/>
            <w:shd w:val="clear" w:color="auto" w:fill="auto"/>
            <w:vAlign w:val="center"/>
          </w:tcPr>
          <w:p w14:paraId="5DCBD08C" w14:textId="25A5568E" w:rsidR="00BB5E75" w:rsidRPr="005339AB" w:rsidRDefault="004A0E5E" w:rsidP="005339AB">
            <w:pPr>
              <w:snapToGrid w:val="0"/>
              <w:spacing w:line="360" w:lineRule="auto"/>
              <w:jc w:val="center"/>
              <w:rPr>
                <w:rFonts w:ascii="Book Antiqua" w:eastAsia="宋体" w:hAnsi="Book Antiqua" w:cs="Arial"/>
                <w:sz w:val="20"/>
                <w:szCs w:val="20"/>
                <w:lang w:val="en-US" w:eastAsia="zh-CN"/>
              </w:rPr>
            </w:pPr>
            <w:proofErr w:type="spellStart"/>
            <w:r w:rsidRPr="005339AB">
              <w:rPr>
                <w:rFonts w:ascii="Book Antiqua" w:eastAsia="宋体" w:hAnsi="Book Antiqua" w:cs="Arial"/>
                <w:sz w:val="20"/>
                <w:szCs w:val="20"/>
                <w:lang w:val="en-US" w:eastAsia="zh-CN"/>
              </w:rPr>
              <w:lastRenderedPageBreak/>
              <w:t>Praveenraj</w:t>
            </w:r>
            <w:proofErr w:type="spellEnd"/>
            <w:r w:rsidRPr="005339AB">
              <w:rPr>
                <w:rFonts w:ascii="Book Antiqua" w:eastAsia="宋体" w:hAnsi="Book Antiqua" w:cs="Arial"/>
                <w:sz w:val="20"/>
                <w:szCs w:val="20"/>
                <w:lang w:val="en-US" w:eastAsia="zh-CN"/>
              </w:rPr>
              <w:t xml:space="preserve"> </w:t>
            </w:r>
            <w:r w:rsidR="00BB5E75" w:rsidRPr="005339AB">
              <w:rPr>
                <w:rFonts w:ascii="Book Antiqua" w:eastAsia="宋体" w:hAnsi="Book Antiqua" w:cs="Arial"/>
                <w:i/>
                <w:sz w:val="20"/>
                <w:szCs w:val="20"/>
                <w:lang w:val="en-US" w:eastAsia="zh-CN"/>
              </w:rPr>
              <w:t xml:space="preserve">et </w:t>
            </w:r>
            <w:proofErr w:type="gramStart"/>
            <w:r w:rsidR="00BB5E75" w:rsidRPr="005339AB">
              <w:rPr>
                <w:rFonts w:ascii="Book Antiqua" w:eastAsia="宋体" w:hAnsi="Book Antiqua" w:cs="Arial"/>
                <w:i/>
                <w:sz w:val="20"/>
                <w:szCs w:val="20"/>
                <w:lang w:val="en-US" w:eastAsia="zh-CN"/>
              </w:rPr>
              <w:t>al</w:t>
            </w:r>
            <w:r w:rsidR="00BB5E75" w:rsidRPr="005339AB">
              <w:rPr>
                <w:rFonts w:ascii="Book Antiqua" w:eastAsia="宋体" w:hAnsi="Book Antiqua" w:cs="Arial"/>
                <w:sz w:val="20"/>
                <w:szCs w:val="20"/>
                <w:vertAlign w:val="superscript"/>
                <w:lang w:val="en-US" w:eastAsia="zh-CN"/>
              </w:rPr>
              <w:t>[</w:t>
            </w:r>
            <w:proofErr w:type="gramEnd"/>
            <w:r w:rsidR="00BB5E75" w:rsidRPr="005339AB">
              <w:rPr>
                <w:rFonts w:ascii="Book Antiqua" w:eastAsia="宋体" w:hAnsi="Book Antiqua" w:cs="Arial"/>
                <w:sz w:val="20"/>
                <w:szCs w:val="20"/>
                <w:vertAlign w:val="superscript"/>
                <w:lang w:val="en-US" w:eastAsia="zh-CN"/>
              </w:rPr>
              <w:t>14]</w:t>
            </w:r>
            <w:r w:rsidRPr="005339AB">
              <w:rPr>
                <w:rFonts w:ascii="Book Antiqua" w:eastAsia="宋体" w:hAnsi="Book Antiqua" w:cs="Arial"/>
                <w:sz w:val="20"/>
                <w:szCs w:val="20"/>
                <w:lang w:val="en-US" w:eastAsia="zh-CN"/>
              </w:rPr>
              <w:t>, 2016</w:t>
            </w:r>
          </w:p>
        </w:tc>
        <w:tc>
          <w:tcPr>
            <w:tcW w:w="598" w:type="pct"/>
            <w:shd w:val="clear" w:color="auto" w:fill="auto"/>
            <w:vAlign w:val="center"/>
          </w:tcPr>
          <w:p w14:paraId="6F0C8584"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India</w:t>
            </w:r>
          </w:p>
        </w:tc>
        <w:tc>
          <w:tcPr>
            <w:tcW w:w="663" w:type="pct"/>
            <w:shd w:val="clear" w:color="auto" w:fill="auto"/>
            <w:vAlign w:val="center"/>
          </w:tcPr>
          <w:p w14:paraId="4E6B000E"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Retrospective clinical trial</w:t>
            </w:r>
          </w:p>
        </w:tc>
        <w:tc>
          <w:tcPr>
            <w:tcW w:w="465" w:type="pct"/>
            <w:shd w:val="clear" w:color="auto" w:fill="auto"/>
            <w:vAlign w:val="center"/>
          </w:tcPr>
          <w:p w14:paraId="79EDF086"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54</w:t>
            </w:r>
          </w:p>
        </w:tc>
        <w:tc>
          <w:tcPr>
            <w:tcW w:w="518" w:type="pct"/>
            <w:shd w:val="clear" w:color="auto" w:fill="auto"/>
            <w:vAlign w:val="center"/>
          </w:tcPr>
          <w:p w14:paraId="383143E9"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32</w:t>
            </w:r>
          </w:p>
        </w:tc>
        <w:tc>
          <w:tcPr>
            <w:tcW w:w="1740" w:type="pct"/>
            <w:shd w:val="clear" w:color="auto" w:fill="auto"/>
            <w:vAlign w:val="center"/>
          </w:tcPr>
          <w:p w14:paraId="5507059B" w14:textId="3BA5F96E" w:rsidR="00BB5E75" w:rsidRPr="005339AB" w:rsidRDefault="00BB5E75" w:rsidP="005339AB">
            <w:pPr>
              <w:tabs>
                <w:tab w:val="left" w:pos="114"/>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 xml:space="preserve">LRYGB showed better surgical outcomes than LSG in patients </w:t>
            </w:r>
            <w:r w:rsidR="00CC7C7B" w:rsidRPr="005339AB">
              <w:rPr>
                <w:rFonts w:ascii="Book Antiqua" w:eastAsia="宋体" w:hAnsi="Book Antiqua" w:cs="Arial"/>
                <w:sz w:val="20"/>
                <w:szCs w:val="20"/>
                <w:lang w:val="en-US" w:eastAsia="zh-CN"/>
              </w:rPr>
              <w:t>&gt;</w:t>
            </w:r>
            <w:r w:rsidRPr="005339AB">
              <w:rPr>
                <w:rFonts w:ascii="Book Antiqua" w:eastAsia="宋体" w:hAnsi="Book Antiqua" w:cs="Arial"/>
                <w:sz w:val="20"/>
                <w:szCs w:val="20"/>
                <w:lang w:val="en-US" w:eastAsia="zh-CN"/>
              </w:rPr>
              <w:t xml:space="preserve"> 50 yr.</w:t>
            </w:r>
          </w:p>
          <w:p w14:paraId="096EDB7C" w14:textId="743AF048"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LSG had shorter operative time</w:t>
            </w:r>
            <w:r w:rsidR="00CC7C7B" w:rsidRPr="005339AB">
              <w:rPr>
                <w:rFonts w:ascii="Book Antiqua" w:eastAsia="宋体" w:hAnsi="Book Antiqua" w:cs="Arial"/>
                <w:sz w:val="20"/>
                <w:szCs w:val="20"/>
                <w:lang w:val="en-US" w:eastAsia="zh-CN"/>
              </w:rPr>
              <w:t>s</w:t>
            </w:r>
            <w:r w:rsidRPr="005339AB">
              <w:rPr>
                <w:rFonts w:ascii="Book Antiqua" w:eastAsia="宋体" w:hAnsi="Book Antiqua" w:cs="Arial"/>
                <w:sz w:val="20"/>
                <w:szCs w:val="20"/>
                <w:lang w:val="en-US" w:eastAsia="zh-CN"/>
              </w:rPr>
              <w:t xml:space="preserve"> and shorter hospital stay</w:t>
            </w:r>
            <w:r w:rsidR="00CC7C7B" w:rsidRPr="005339AB">
              <w:rPr>
                <w:rFonts w:ascii="Book Antiqua" w:eastAsia="宋体" w:hAnsi="Book Antiqua" w:cs="Arial"/>
                <w:sz w:val="20"/>
                <w:szCs w:val="20"/>
                <w:lang w:val="en-US" w:eastAsia="zh-CN"/>
              </w:rPr>
              <w:t>s</w:t>
            </w:r>
            <w:r w:rsidRPr="005339AB">
              <w:rPr>
                <w:rFonts w:ascii="Book Antiqua" w:eastAsia="宋体" w:hAnsi="Book Antiqua" w:cs="Arial"/>
                <w:sz w:val="20"/>
                <w:szCs w:val="20"/>
                <w:lang w:val="en-US" w:eastAsia="zh-CN"/>
              </w:rPr>
              <w:t>.</w:t>
            </w:r>
          </w:p>
        </w:tc>
      </w:tr>
      <w:tr w:rsidR="00A97FDE" w:rsidRPr="005339AB" w14:paraId="6B872567" w14:textId="77777777" w:rsidTr="0098449B">
        <w:trPr>
          <w:trHeight w:val="816"/>
        </w:trPr>
        <w:tc>
          <w:tcPr>
            <w:tcW w:w="1016" w:type="pct"/>
            <w:shd w:val="clear" w:color="auto" w:fill="auto"/>
            <w:vAlign w:val="center"/>
          </w:tcPr>
          <w:p w14:paraId="40F229D1" w14:textId="1420E455" w:rsidR="00BB5E75" w:rsidRPr="005339AB" w:rsidRDefault="004A0E5E" w:rsidP="005339AB">
            <w:pPr>
              <w:snapToGrid w:val="0"/>
              <w:spacing w:line="360" w:lineRule="auto"/>
              <w:jc w:val="center"/>
              <w:rPr>
                <w:rFonts w:ascii="Book Antiqua" w:eastAsia="宋体" w:hAnsi="Book Antiqua" w:cs="Arial"/>
                <w:sz w:val="20"/>
                <w:szCs w:val="20"/>
                <w:lang w:val="en-US" w:eastAsia="zh-CN"/>
              </w:rPr>
            </w:pPr>
            <w:proofErr w:type="spellStart"/>
            <w:r w:rsidRPr="005339AB">
              <w:rPr>
                <w:rFonts w:ascii="Book Antiqua" w:eastAsia="宋体" w:hAnsi="Book Antiqua" w:cs="Arial"/>
                <w:sz w:val="20"/>
                <w:szCs w:val="20"/>
                <w:lang w:val="en-US" w:eastAsia="zh-CN"/>
              </w:rPr>
              <w:t>Peterli</w:t>
            </w:r>
            <w:proofErr w:type="spellEnd"/>
            <w:r w:rsidRPr="005339AB">
              <w:rPr>
                <w:rFonts w:ascii="Book Antiqua" w:eastAsia="宋体" w:hAnsi="Book Antiqua" w:cs="Arial"/>
                <w:sz w:val="20"/>
                <w:szCs w:val="20"/>
                <w:lang w:val="en-US" w:eastAsia="zh-CN"/>
              </w:rPr>
              <w:t xml:space="preserve"> </w:t>
            </w:r>
            <w:r w:rsidR="00BB5E75" w:rsidRPr="005339AB">
              <w:rPr>
                <w:rFonts w:ascii="Book Antiqua" w:eastAsia="宋体" w:hAnsi="Book Antiqua" w:cs="Arial"/>
                <w:i/>
                <w:sz w:val="20"/>
                <w:szCs w:val="20"/>
                <w:lang w:val="en-US" w:eastAsia="zh-CN"/>
              </w:rPr>
              <w:t xml:space="preserve">et </w:t>
            </w:r>
            <w:proofErr w:type="gramStart"/>
            <w:r w:rsidR="00BB5E75" w:rsidRPr="005339AB">
              <w:rPr>
                <w:rFonts w:ascii="Book Antiqua" w:eastAsia="宋体" w:hAnsi="Book Antiqua" w:cs="Arial"/>
                <w:i/>
                <w:sz w:val="20"/>
                <w:szCs w:val="20"/>
                <w:lang w:val="en-US" w:eastAsia="zh-CN"/>
              </w:rPr>
              <w:t>al</w:t>
            </w:r>
            <w:r w:rsidR="00BB5E75" w:rsidRPr="005339AB">
              <w:rPr>
                <w:rFonts w:ascii="Book Antiqua" w:eastAsia="宋体" w:hAnsi="Book Antiqua" w:cs="Arial"/>
                <w:sz w:val="20"/>
                <w:szCs w:val="20"/>
                <w:vertAlign w:val="superscript"/>
                <w:lang w:val="en-US" w:eastAsia="zh-CN"/>
              </w:rPr>
              <w:t>[</w:t>
            </w:r>
            <w:proofErr w:type="gramEnd"/>
            <w:r w:rsidR="00BB5E75" w:rsidRPr="005339AB">
              <w:rPr>
                <w:rFonts w:ascii="Book Antiqua" w:eastAsia="宋体" w:hAnsi="Book Antiqua" w:cs="Arial"/>
                <w:sz w:val="20"/>
                <w:szCs w:val="20"/>
                <w:vertAlign w:val="superscript"/>
                <w:lang w:val="en-US" w:eastAsia="zh-CN"/>
              </w:rPr>
              <w:t>45]</w:t>
            </w:r>
            <w:r w:rsidRPr="005339AB">
              <w:rPr>
                <w:rFonts w:ascii="Book Antiqua" w:eastAsia="宋体" w:hAnsi="Book Antiqua" w:cs="Arial"/>
                <w:sz w:val="20"/>
                <w:szCs w:val="20"/>
                <w:lang w:val="en-US" w:eastAsia="zh-CN"/>
              </w:rPr>
              <w:t>, 2018</w:t>
            </w:r>
          </w:p>
        </w:tc>
        <w:tc>
          <w:tcPr>
            <w:tcW w:w="598" w:type="pct"/>
            <w:shd w:val="clear" w:color="auto" w:fill="auto"/>
            <w:vAlign w:val="center"/>
          </w:tcPr>
          <w:p w14:paraId="253AFB30" w14:textId="77777777" w:rsidR="00BB5E75" w:rsidRPr="005339AB" w:rsidRDefault="004A0E5E"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Finland</w:t>
            </w:r>
          </w:p>
        </w:tc>
        <w:tc>
          <w:tcPr>
            <w:tcW w:w="663" w:type="pct"/>
            <w:shd w:val="clear" w:color="auto" w:fill="auto"/>
            <w:vAlign w:val="center"/>
          </w:tcPr>
          <w:p w14:paraId="62C3261E"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The SLEEVEPASS multicenter, randomized clinical trial</w:t>
            </w:r>
          </w:p>
        </w:tc>
        <w:tc>
          <w:tcPr>
            <w:tcW w:w="465" w:type="pct"/>
            <w:shd w:val="clear" w:color="auto" w:fill="auto"/>
            <w:vAlign w:val="center"/>
          </w:tcPr>
          <w:p w14:paraId="739A4A40"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120</w:t>
            </w:r>
          </w:p>
        </w:tc>
        <w:tc>
          <w:tcPr>
            <w:tcW w:w="518" w:type="pct"/>
            <w:shd w:val="clear" w:color="auto" w:fill="auto"/>
            <w:vAlign w:val="center"/>
          </w:tcPr>
          <w:p w14:paraId="011F7509"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120</w:t>
            </w:r>
          </w:p>
        </w:tc>
        <w:tc>
          <w:tcPr>
            <w:tcW w:w="1740" w:type="pct"/>
            <w:shd w:val="clear" w:color="auto" w:fill="auto"/>
            <w:vAlign w:val="center"/>
          </w:tcPr>
          <w:p w14:paraId="2ED99072"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Complete or partial remission of T2DM was reported in 37% after LSG and in 45% LRYGB. No significant difference in terms of T2DM resolution is reported between LRYGB and LSG.</w:t>
            </w:r>
          </w:p>
        </w:tc>
      </w:tr>
      <w:tr w:rsidR="00A97FDE" w:rsidRPr="005339AB" w14:paraId="30B1542F" w14:textId="77777777" w:rsidTr="0098449B">
        <w:trPr>
          <w:trHeight w:val="816"/>
        </w:trPr>
        <w:tc>
          <w:tcPr>
            <w:tcW w:w="1016" w:type="pct"/>
            <w:shd w:val="clear" w:color="auto" w:fill="auto"/>
            <w:vAlign w:val="center"/>
          </w:tcPr>
          <w:p w14:paraId="3AB2CA68" w14:textId="4CE45331" w:rsidR="00BB5E75" w:rsidRPr="005339AB" w:rsidRDefault="004A0E5E" w:rsidP="005339AB">
            <w:pPr>
              <w:snapToGrid w:val="0"/>
              <w:spacing w:line="360" w:lineRule="auto"/>
              <w:jc w:val="center"/>
              <w:rPr>
                <w:rFonts w:ascii="Book Antiqua" w:eastAsia="宋体" w:hAnsi="Book Antiqua" w:cs="Arial"/>
                <w:sz w:val="20"/>
                <w:szCs w:val="20"/>
                <w:lang w:val="en-US" w:eastAsia="zh-CN"/>
              </w:rPr>
            </w:pPr>
            <w:proofErr w:type="spellStart"/>
            <w:r w:rsidRPr="005339AB">
              <w:rPr>
                <w:rFonts w:ascii="Book Antiqua" w:eastAsia="宋体" w:hAnsi="Book Antiqua" w:cs="Arial"/>
                <w:sz w:val="20"/>
                <w:szCs w:val="20"/>
                <w:lang w:val="en-US" w:eastAsia="zh-CN"/>
              </w:rPr>
              <w:t>Wallenius</w:t>
            </w:r>
            <w:proofErr w:type="spellEnd"/>
            <w:r w:rsidRPr="005339AB">
              <w:rPr>
                <w:rFonts w:ascii="Book Antiqua" w:eastAsia="宋体" w:hAnsi="Book Antiqua" w:cs="Arial"/>
                <w:sz w:val="20"/>
                <w:szCs w:val="20"/>
                <w:lang w:val="en-US" w:eastAsia="zh-CN"/>
              </w:rPr>
              <w:t xml:space="preserve"> </w:t>
            </w:r>
            <w:r w:rsidR="00BB5E75" w:rsidRPr="005339AB">
              <w:rPr>
                <w:rFonts w:ascii="Book Antiqua" w:eastAsia="宋体" w:hAnsi="Book Antiqua" w:cs="Arial"/>
                <w:i/>
                <w:sz w:val="20"/>
                <w:szCs w:val="20"/>
                <w:lang w:val="en-US" w:eastAsia="zh-CN"/>
              </w:rPr>
              <w:t xml:space="preserve">et </w:t>
            </w:r>
            <w:proofErr w:type="gramStart"/>
            <w:r w:rsidR="00BB5E75" w:rsidRPr="005339AB">
              <w:rPr>
                <w:rFonts w:ascii="Book Antiqua" w:eastAsia="宋体" w:hAnsi="Book Antiqua" w:cs="Arial"/>
                <w:i/>
                <w:sz w:val="20"/>
                <w:szCs w:val="20"/>
                <w:lang w:val="en-US" w:eastAsia="zh-CN"/>
              </w:rPr>
              <w:t>al</w:t>
            </w:r>
            <w:r w:rsidR="00BB5E75" w:rsidRPr="005339AB">
              <w:rPr>
                <w:rFonts w:ascii="Book Antiqua" w:eastAsia="宋体" w:hAnsi="Book Antiqua" w:cs="Arial"/>
                <w:sz w:val="20"/>
                <w:szCs w:val="20"/>
                <w:vertAlign w:val="superscript"/>
                <w:lang w:val="en-US" w:eastAsia="zh-CN"/>
              </w:rPr>
              <w:t>[</w:t>
            </w:r>
            <w:proofErr w:type="gramEnd"/>
            <w:r w:rsidR="00BB5E75" w:rsidRPr="005339AB">
              <w:rPr>
                <w:rFonts w:ascii="Book Antiqua" w:eastAsia="宋体" w:hAnsi="Book Antiqua" w:cs="Arial"/>
                <w:sz w:val="20"/>
                <w:szCs w:val="20"/>
                <w:vertAlign w:val="superscript"/>
                <w:lang w:val="en-US" w:eastAsia="zh-CN"/>
              </w:rPr>
              <w:t>29]</w:t>
            </w:r>
            <w:r w:rsidRPr="005339AB">
              <w:rPr>
                <w:rFonts w:ascii="Book Antiqua" w:eastAsia="宋体" w:hAnsi="Book Antiqua" w:cs="Arial"/>
                <w:sz w:val="20"/>
                <w:szCs w:val="20"/>
                <w:lang w:val="en-US" w:eastAsia="zh-CN"/>
              </w:rPr>
              <w:t>, 2018</w:t>
            </w:r>
          </w:p>
        </w:tc>
        <w:tc>
          <w:tcPr>
            <w:tcW w:w="598" w:type="pct"/>
            <w:shd w:val="clear" w:color="auto" w:fill="auto"/>
            <w:vAlign w:val="center"/>
          </w:tcPr>
          <w:p w14:paraId="780BBBE3" w14:textId="77777777" w:rsidR="00BB5E75" w:rsidRPr="005339AB" w:rsidRDefault="004A0E5E"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Sweden</w:t>
            </w:r>
          </w:p>
        </w:tc>
        <w:tc>
          <w:tcPr>
            <w:tcW w:w="663" w:type="pct"/>
            <w:shd w:val="clear" w:color="auto" w:fill="auto"/>
            <w:vAlign w:val="center"/>
          </w:tcPr>
          <w:p w14:paraId="7533F7EF"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Prospective clinical trial</w:t>
            </w:r>
          </w:p>
        </w:tc>
        <w:tc>
          <w:tcPr>
            <w:tcW w:w="465" w:type="pct"/>
            <w:shd w:val="clear" w:color="auto" w:fill="auto"/>
            <w:vAlign w:val="center"/>
          </w:tcPr>
          <w:p w14:paraId="65BB916B"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15</w:t>
            </w:r>
          </w:p>
        </w:tc>
        <w:tc>
          <w:tcPr>
            <w:tcW w:w="518" w:type="pct"/>
            <w:shd w:val="clear" w:color="auto" w:fill="auto"/>
            <w:vAlign w:val="center"/>
          </w:tcPr>
          <w:p w14:paraId="67C6B0FA"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18</w:t>
            </w:r>
          </w:p>
        </w:tc>
        <w:tc>
          <w:tcPr>
            <w:tcW w:w="1740" w:type="pct"/>
            <w:shd w:val="clear" w:color="auto" w:fill="auto"/>
            <w:vAlign w:val="center"/>
          </w:tcPr>
          <w:p w14:paraId="4C80515E" w14:textId="59322A47" w:rsidR="00BB5E75" w:rsidRPr="005339AB" w:rsidRDefault="00BB5E75" w:rsidP="005339AB">
            <w:pPr>
              <w:tabs>
                <w:tab w:val="left" w:pos="114"/>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 xml:space="preserve">There was </w:t>
            </w:r>
            <w:r w:rsidR="00CC7C7B" w:rsidRPr="005339AB">
              <w:rPr>
                <w:rFonts w:ascii="Book Antiqua" w:eastAsia="宋体" w:hAnsi="Book Antiqua" w:cs="Arial"/>
                <w:sz w:val="20"/>
                <w:szCs w:val="20"/>
                <w:lang w:val="en-US" w:eastAsia="zh-CN"/>
              </w:rPr>
              <w:t xml:space="preserve">a </w:t>
            </w:r>
            <w:r w:rsidRPr="005339AB">
              <w:rPr>
                <w:rFonts w:ascii="Book Antiqua" w:eastAsia="宋体" w:hAnsi="Book Antiqua" w:cs="Arial"/>
                <w:sz w:val="20"/>
                <w:szCs w:val="20"/>
                <w:lang w:val="en-US" w:eastAsia="zh-CN"/>
              </w:rPr>
              <w:t>similar decrease in post</w:t>
            </w:r>
            <w:r w:rsidR="00CC7C7B" w:rsidRPr="005339AB">
              <w:rPr>
                <w:rFonts w:ascii="Book Antiqua" w:eastAsia="宋体" w:hAnsi="Book Antiqua" w:cs="Arial"/>
                <w:sz w:val="20"/>
                <w:szCs w:val="20"/>
                <w:lang w:val="en-US" w:eastAsia="zh-CN"/>
              </w:rPr>
              <w:t>-</w:t>
            </w:r>
            <w:r w:rsidRPr="005339AB">
              <w:rPr>
                <w:rFonts w:ascii="Book Antiqua" w:eastAsia="宋体" w:hAnsi="Book Antiqua" w:cs="Arial"/>
                <w:sz w:val="20"/>
                <w:szCs w:val="20"/>
                <w:lang w:val="en-US" w:eastAsia="zh-CN"/>
              </w:rPr>
              <w:t xml:space="preserve">op fasting blood glucose in both </w:t>
            </w:r>
            <w:r w:rsidR="00CC7C7B" w:rsidRPr="005339AB">
              <w:rPr>
                <w:rFonts w:ascii="Book Antiqua" w:eastAsia="宋体" w:hAnsi="Book Antiqua" w:cs="Arial"/>
                <w:sz w:val="20"/>
                <w:szCs w:val="20"/>
                <w:lang w:val="en-US" w:eastAsia="zh-CN"/>
              </w:rPr>
              <w:t xml:space="preserve">the </w:t>
            </w:r>
            <w:r w:rsidRPr="005339AB">
              <w:rPr>
                <w:rFonts w:ascii="Book Antiqua" w:eastAsia="宋体" w:hAnsi="Book Antiqua" w:cs="Arial"/>
                <w:sz w:val="20"/>
                <w:szCs w:val="20"/>
                <w:lang w:val="en-US" w:eastAsia="zh-CN"/>
              </w:rPr>
              <w:t>LRYGB and LSG groups.</w:t>
            </w:r>
          </w:p>
          <w:p w14:paraId="71BE6839" w14:textId="0DE0A463" w:rsidR="00BB5E75" w:rsidRPr="005339AB" w:rsidRDefault="00BB5E75" w:rsidP="005339AB">
            <w:pPr>
              <w:tabs>
                <w:tab w:val="left" w:pos="114"/>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 xml:space="preserve">LRYGB and LSG showed similar outcomes </w:t>
            </w:r>
            <w:r w:rsidR="00C52A9B" w:rsidRPr="005339AB">
              <w:rPr>
                <w:rFonts w:ascii="Book Antiqua" w:eastAsia="宋体" w:hAnsi="Book Antiqua" w:cs="Arial"/>
                <w:sz w:val="20"/>
                <w:szCs w:val="20"/>
                <w:lang w:val="en-US" w:eastAsia="zh-CN"/>
              </w:rPr>
              <w:t xml:space="preserve">in </w:t>
            </w:r>
            <w:r w:rsidRPr="005339AB">
              <w:rPr>
                <w:rFonts w:ascii="Book Antiqua" w:eastAsia="宋体" w:hAnsi="Book Antiqua" w:cs="Arial"/>
                <w:sz w:val="20"/>
                <w:szCs w:val="20"/>
                <w:lang w:val="en-US" w:eastAsia="zh-CN"/>
              </w:rPr>
              <w:t>glycemic control</w:t>
            </w:r>
            <w:r w:rsidR="00C52A9B" w:rsidRPr="005339AB">
              <w:rPr>
                <w:rFonts w:ascii="Book Antiqua" w:eastAsia="宋体" w:hAnsi="Book Antiqua" w:cs="Arial"/>
                <w:sz w:val="20"/>
                <w:szCs w:val="20"/>
                <w:lang w:val="en-US" w:eastAsia="zh-CN"/>
              </w:rPr>
              <w:t>,</w:t>
            </w:r>
            <w:r w:rsidRPr="005339AB">
              <w:rPr>
                <w:rFonts w:ascii="Book Antiqua" w:eastAsia="宋体" w:hAnsi="Book Antiqua" w:cs="Arial"/>
                <w:sz w:val="20"/>
                <w:szCs w:val="20"/>
                <w:lang w:val="en-US" w:eastAsia="zh-CN"/>
              </w:rPr>
              <w:t xml:space="preserve"> with insignificant differences in short</w:t>
            </w:r>
            <w:r w:rsidR="00C52A9B" w:rsidRPr="005339AB">
              <w:rPr>
                <w:rFonts w:ascii="Book Antiqua" w:eastAsia="宋体" w:hAnsi="Book Antiqua" w:cs="Arial"/>
                <w:sz w:val="20"/>
                <w:szCs w:val="20"/>
                <w:lang w:val="en-US" w:eastAsia="zh-CN"/>
              </w:rPr>
              <w:t>-</w:t>
            </w:r>
            <w:r w:rsidRPr="005339AB">
              <w:rPr>
                <w:rFonts w:ascii="Book Antiqua" w:eastAsia="宋体" w:hAnsi="Book Antiqua" w:cs="Arial"/>
                <w:sz w:val="20"/>
                <w:szCs w:val="20"/>
                <w:lang w:val="en-US" w:eastAsia="zh-CN"/>
              </w:rPr>
              <w:t xml:space="preserve"> and mid-term follow</w:t>
            </w:r>
            <w:r w:rsidR="004C6034" w:rsidRPr="005339AB">
              <w:rPr>
                <w:rFonts w:ascii="Book Antiqua" w:eastAsia="宋体" w:hAnsi="Book Antiqua" w:cs="Arial"/>
                <w:sz w:val="20"/>
                <w:szCs w:val="20"/>
                <w:lang w:val="en-US" w:eastAsia="zh-CN"/>
              </w:rPr>
              <w:t>-</w:t>
            </w:r>
            <w:r w:rsidRPr="005339AB">
              <w:rPr>
                <w:rFonts w:ascii="Book Antiqua" w:eastAsia="宋体" w:hAnsi="Book Antiqua" w:cs="Arial"/>
                <w:sz w:val="20"/>
                <w:szCs w:val="20"/>
                <w:lang w:val="en-US" w:eastAsia="zh-CN"/>
              </w:rPr>
              <w:t>up</w:t>
            </w:r>
            <w:r w:rsidR="00C52A9B" w:rsidRPr="005339AB">
              <w:rPr>
                <w:rFonts w:ascii="Book Antiqua" w:eastAsia="宋体" w:hAnsi="Book Antiqua" w:cs="Arial"/>
                <w:sz w:val="20"/>
                <w:szCs w:val="20"/>
                <w:lang w:val="en-US" w:eastAsia="zh-CN"/>
              </w:rPr>
              <w:t>.</w:t>
            </w:r>
          </w:p>
        </w:tc>
      </w:tr>
      <w:tr w:rsidR="00A97FDE" w:rsidRPr="005339AB" w14:paraId="529C5D5C" w14:textId="77777777" w:rsidTr="0098449B">
        <w:trPr>
          <w:trHeight w:val="816"/>
        </w:trPr>
        <w:tc>
          <w:tcPr>
            <w:tcW w:w="1016" w:type="pct"/>
            <w:shd w:val="clear" w:color="auto" w:fill="auto"/>
            <w:vAlign w:val="center"/>
          </w:tcPr>
          <w:p w14:paraId="1DF7641F" w14:textId="1733269F" w:rsidR="00BB5E75" w:rsidRPr="005339AB" w:rsidRDefault="004A0E5E"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 xml:space="preserve">Yang </w:t>
            </w:r>
            <w:r w:rsidR="00BB5E75" w:rsidRPr="005339AB">
              <w:rPr>
                <w:rFonts w:ascii="Book Antiqua" w:eastAsia="宋体" w:hAnsi="Book Antiqua" w:cs="Arial"/>
                <w:i/>
                <w:sz w:val="20"/>
                <w:szCs w:val="20"/>
                <w:lang w:val="en-US" w:eastAsia="zh-CN"/>
              </w:rPr>
              <w:t xml:space="preserve">et </w:t>
            </w:r>
            <w:proofErr w:type="gramStart"/>
            <w:r w:rsidR="00BB5E75" w:rsidRPr="005339AB">
              <w:rPr>
                <w:rFonts w:ascii="Book Antiqua" w:eastAsia="宋体" w:hAnsi="Book Antiqua" w:cs="Arial"/>
                <w:i/>
                <w:sz w:val="20"/>
                <w:szCs w:val="20"/>
                <w:lang w:val="en-US" w:eastAsia="zh-CN"/>
              </w:rPr>
              <w:t>al</w:t>
            </w:r>
            <w:r w:rsidR="00BB5E75" w:rsidRPr="005339AB">
              <w:rPr>
                <w:rFonts w:ascii="Book Antiqua" w:eastAsia="宋体" w:hAnsi="Book Antiqua" w:cs="Arial"/>
                <w:sz w:val="20"/>
                <w:szCs w:val="20"/>
                <w:vertAlign w:val="superscript"/>
                <w:lang w:val="en-US" w:eastAsia="zh-CN"/>
              </w:rPr>
              <w:t>[</w:t>
            </w:r>
            <w:proofErr w:type="gramEnd"/>
            <w:r w:rsidR="00BB5E75" w:rsidRPr="005339AB">
              <w:rPr>
                <w:rFonts w:ascii="Book Antiqua" w:eastAsia="宋体" w:hAnsi="Book Antiqua" w:cs="Arial"/>
                <w:sz w:val="20"/>
                <w:szCs w:val="20"/>
                <w:vertAlign w:val="superscript"/>
                <w:lang w:val="en-US" w:eastAsia="zh-CN"/>
              </w:rPr>
              <w:t>22]</w:t>
            </w:r>
            <w:r w:rsidRPr="005339AB">
              <w:rPr>
                <w:rFonts w:ascii="Book Antiqua" w:eastAsia="宋体" w:hAnsi="Book Antiqua" w:cs="Arial"/>
                <w:sz w:val="20"/>
                <w:szCs w:val="20"/>
                <w:lang w:val="en-US" w:eastAsia="zh-CN"/>
              </w:rPr>
              <w:t>, 2015</w:t>
            </w:r>
          </w:p>
        </w:tc>
        <w:tc>
          <w:tcPr>
            <w:tcW w:w="598" w:type="pct"/>
            <w:shd w:val="clear" w:color="auto" w:fill="auto"/>
            <w:vAlign w:val="center"/>
          </w:tcPr>
          <w:p w14:paraId="36C8B2F5" w14:textId="77777777" w:rsidR="00BB5E75" w:rsidRPr="005339AB" w:rsidRDefault="004A0E5E"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China</w:t>
            </w:r>
          </w:p>
        </w:tc>
        <w:tc>
          <w:tcPr>
            <w:tcW w:w="663" w:type="pct"/>
            <w:shd w:val="clear" w:color="auto" w:fill="auto"/>
            <w:vAlign w:val="center"/>
          </w:tcPr>
          <w:p w14:paraId="4C863599"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Randomized clinical study</w:t>
            </w:r>
          </w:p>
        </w:tc>
        <w:tc>
          <w:tcPr>
            <w:tcW w:w="465" w:type="pct"/>
            <w:shd w:val="clear" w:color="auto" w:fill="auto"/>
            <w:vAlign w:val="center"/>
          </w:tcPr>
          <w:p w14:paraId="53C30B31"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22</w:t>
            </w:r>
          </w:p>
        </w:tc>
        <w:tc>
          <w:tcPr>
            <w:tcW w:w="518" w:type="pct"/>
            <w:shd w:val="clear" w:color="auto" w:fill="auto"/>
            <w:vAlign w:val="center"/>
          </w:tcPr>
          <w:p w14:paraId="7C91441E"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23</w:t>
            </w:r>
          </w:p>
        </w:tc>
        <w:tc>
          <w:tcPr>
            <w:tcW w:w="1740" w:type="pct"/>
            <w:shd w:val="clear" w:color="auto" w:fill="auto"/>
            <w:vAlign w:val="center"/>
          </w:tcPr>
          <w:p w14:paraId="6BEF339F" w14:textId="7240E77D"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 xml:space="preserve">LSG and LRYGB had comparable effects on T2DM remission in the Chinese study cohort with </w:t>
            </w:r>
            <w:r w:rsidR="00C52A9B" w:rsidRPr="005339AB">
              <w:rPr>
                <w:rFonts w:ascii="Book Antiqua" w:eastAsia="宋体" w:hAnsi="Book Antiqua" w:cs="Arial"/>
                <w:sz w:val="20"/>
                <w:szCs w:val="20"/>
                <w:lang w:val="en-US" w:eastAsia="zh-CN"/>
              </w:rPr>
              <w:t xml:space="preserve">a </w:t>
            </w:r>
            <w:r w:rsidRPr="005339AB">
              <w:rPr>
                <w:rFonts w:ascii="Book Antiqua" w:eastAsia="宋体" w:hAnsi="Book Antiqua" w:cs="Arial"/>
                <w:sz w:val="20"/>
                <w:szCs w:val="20"/>
                <w:lang w:val="en-US" w:eastAsia="zh-CN"/>
              </w:rPr>
              <w:t>BMI of 28-35 kg/m</w:t>
            </w:r>
            <w:r w:rsidRPr="005339AB">
              <w:rPr>
                <w:rFonts w:ascii="Book Antiqua" w:eastAsia="宋体" w:hAnsi="Book Antiqua" w:cs="Arial"/>
                <w:sz w:val="20"/>
                <w:szCs w:val="20"/>
                <w:vertAlign w:val="superscript"/>
                <w:lang w:val="en-US" w:eastAsia="zh-CN"/>
              </w:rPr>
              <w:t>2</w:t>
            </w:r>
          </w:p>
        </w:tc>
      </w:tr>
    </w:tbl>
    <w:p w14:paraId="7AA3591E" w14:textId="19DF9DF2" w:rsidR="00B04FC2" w:rsidRPr="005339AB" w:rsidRDefault="00BB5E75" w:rsidP="005339AB">
      <w:pPr>
        <w:pStyle w:val="af3"/>
        <w:framePr w:hSpace="0" w:wrap="auto" w:vAnchor="margin" w:hAnchor="text" w:yAlign="inline"/>
        <w:snapToGrid w:val="0"/>
        <w:spacing w:line="360" w:lineRule="auto"/>
        <w:jc w:val="both"/>
        <w:rPr>
          <w:rFonts w:ascii="Book Antiqua" w:hAnsi="Book Antiqua"/>
          <w:bCs/>
          <w:color w:val="auto"/>
          <w:sz w:val="20"/>
          <w:szCs w:val="20"/>
          <w:lang w:val="en-US"/>
        </w:rPr>
      </w:pPr>
      <w:r w:rsidRPr="005339AB">
        <w:rPr>
          <w:rFonts w:ascii="Book Antiqua" w:hAnsi="Book Antiqua"/>
          <w:bCs/>
          <w:color w:val="auto"/>
          <w:sz w:val="20"/>
          <w:szCs w:val="20"/>
          <w:lang w:val="en-US"/>
        </w:rPr>
        <w:t>LSG: Laparoscopic sleeve gastric bypass; LRYGB: Laparoscopic Roux-en-Y gastric bypass; T2DM: Type 2 diabetes mellitus.</w:t>
      </w:r>
    </w:p>
    <w:bookmarkEnd w:id="2"/>
    <w:p w14:paraId="1BD9702F" w14:textId="40558D46" w:rsidR="00A7035B" w:rsidRPr="005339AB" w:rsidRDefault="00A7035B" w:rsidP="005339AB">
      <w:pPr>
        <w:pStyle w:val="af3"/>
        <w:framePr w:hSpace="0" w:wrap="auto" w:vAnchor="margin" w:hAnchor="text" w:yAlign="inline"/>
        <w:snapToGrid w:val="0"/>
        <w:spacing w:line="360" w:lineRule="auto"/>
        <w:jc w:val="both"/>
        <w:rPr>
          <w:rFonts w:ascii="Book Antiqua" w:hAnsi="Book Antiqua"/>
          <w:bCs/>
          <w:color w:val="auto"/>
          <w:sz w:val="20"/>
          <w:szCs w:val="20"/>
          <w:lang w:val="en-US"/>
        </w:rPr>
      </w:pPr>
    </w:p>
    <w:sectPr w:rsidR="00A7035B" w:rsidRPr="005339AB" w:rsidSect="005339AB">
      <w:footerReference w:type="even" r:id="rId13"/>
      <w:footerReference w:type="default" r:id="rId14"/>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A5FA4" w14:textId="77777777" w:rsidR="00621A5C" w:rsidRDefault="00621A5C" w:rsidP="00BB5E75">
      <w:r>
        <w:separator/>
      </w:r>
    </w:p>
  </w:endnote>
  <w:endnote w:type="continuationSeparator" w:id="0">
    <w:p w14:paraId="721C2A8E" w14:textId="77777777" w:rsidR="00621A5C" w:rsidRDefault="00621A5C" w:rsidP="00BB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平成明朝">
    <w:altName w:val="MS Mincho"/>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B483" w14:textId="77777777" w:rsidR="00415CDD" w:rsidRDefault="00415CDD" w:rsidP="00B663A2">
    <w:pPr>
      <w:pStyle w:val="a5"/>
      <w:framePr w:wrap="none" w:vAnchor="text" w:hAnchor="margin" w:xAlign="center" w:y="1"/>
      <w:rPr>
        <w:rStyle w:val="af0"/>
        <w:sz w:val="24"/>
        <w:szCs w:val="24"/>
      </w:rPr>
    </w:pPr>
    <w:r>
      <w:rPr>
        <w:rStyle w:val="af0"/>
      </w:rPr>
      <w:fldChar w:fldCharType="begin"/>
    </w:r>
    <w:r>
      <w:rPr>
        <w:rStyle w:val="af0"/>
      </w:rPr>
      <w:instrText xml:space="preserve">PAGE  </w:instrText>
    </w:r>
    <w:r>
      <w:rPr>
        <w:rStyle w:val="af0"/>
      </w:rPr>
      <w:fldChar w:fldCharType="end"/>
    </w:r>
  </w:p>
  <w:p w14:paraId="13DCC8BB" w14:textId="77777777" w:rsidR="00415CDD" w:rsidRDefault="00415CDD" w:rsidP="00162B7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0"/>
        <w:rFonts w:ascii="Book Antiqua" w:hAnsi="Book Antiqua"/>
        <w:sz w:val="24"/>
        <w:szCs w:val="24"/>
      </w:rPr>
      <w:id w:val="-144519064"/>
      <w:docPartObj>
        <w:docPartGallery w:val="Page Numbers (Bottom of Page)"/>
        <w:docPartUnique/>
      </w:docPartObj>
    </w:sdtPr>
    <w:sdtEndPr>
      <w:rPr>
        <w:rStyle w:val="af0"/>
      </w:rPr>
    </w:sdtEndPr>
    <w:sdtContent>
      <w:p w14:paraId="630D0DB8" w14:textId="074E38D4" w:rsidR="00415CDD" w:rsidRPr="00B663A2" w:rsidRDefault="00415CDD" w:rsidP="00415CDD">
        <w:pPr>
          <w:pStyle w:val="a5"/>
          <w:framePr w:wrap="none" w:vAnchor="text" w:hAnchor="margin" w:xAlign="center" w:y="1"/>
          <w:rPr>
            <w:rStyle w:val="af0"/>
            <w:rFonts w:ascii="Book Antiqua" w:hAnsi="Book Antiqua"/>
            <w:sz w:val="24"/>
            <w:szCs w:val="24"/>
          </w:rPr>
        </w:pPr>
        <w:r w:rsidRPr="00B663A2">
          <w:rPr>
            <w:rStyle w:val="af0"/>
            <w:rFonts w:ascii="Book Antiqua" w:hAnsi="Book Antiqua"/>
            <w:sz w:val="20"/>
            <w:szCs w:val="20"/>
          </w:rPr>
          <w:fldChar w:fldCharType="begin"/>
        </w:r>
        <w:r w:rsidRPr="00B663A2">
          <w:rPr>
            <w:rStyle w:val="af0"/>
            <w:rFonts w:ascii="Book Antiqua" w:hAnsi="Book Antiqua"/>
            <w:sz w:val="20"/>
            <w:szCs w:val="20"/>
          </w:rPr>
          <w:instrText xml:space="preserve"> PAGE </w:instrText>
        </w:r>
        <w:r w:rsidRPr="00B663A2">
          <w:rPr>
            <w:rStyle w:val="af0"/>
            <w:rFonts w:ascii="Book Antiqua" w:hAnsi="Book Antiqua"/>
            <w:sz w:val="20"/>
            <w:szCs w:val="20"/>
          </w:rPr>
          <w:fldChar w:fldCharType="separate"/>
        </w:r>
        <w:r w:rsidR="00454100">
          <w:rPr>
            <w:rStyle w:val="af0"/>
            <w:rFonts w:ascii="Book Antiqua" w:hAnsi="Book Antiqua"/>
            <w:noProof/>
            <w:sz w:val="20"/>
            <w:szCs w:val="20"/>
          </w:rPr>
          <w:t>2</w:t>
        </w:r>
        <w:r w:rsidR="00454100">
          <w:rPr>
            <w:rStyle w:val="af0"/>
            <w:rFonts w:ascii="Book Antiqua" w:hAnsi="Book Antiqua"/>
            <w:noProof/>
            <w:sz w:val="20"/>
            <w:szCs w:val="20"/>
          </w:rPr>
          <w:t>1</w:t>
        </w:r>
        <w:r w:rsidRPr="00B663A2">
          <w:rPr>
            <w:rStyle w:val="af0"/>
            <w:rFonts w:ascii="Book Antiqua" w:hAnsi="Book Antiqua"/>
            <w:sz w:val="20"/>
            <w:szCs w:val="20"/>
          </w:rPr>
          <w:fldChar w:fldCharType="end"/>
        </w:r>
      </w:p>
    </w:sdtContent>
  </w:sdt>
  <w:p w14:paraId="51ED10B2" w14:textId="77777777" w:rsidR="00415CDD" w:rsidRDefault="00415C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18C08" w14:textId="77777777" w:rsidR="00621A5C" w:rsidRDefault="00621A5C" w:rsidP="00BB5E75">
      <w:r>
        <w:separator/>
      </w:r>
    </w:p>
  </w:footnote>
  <w:footnote w:type="continuationSeparator" w:id="0">
    <w:p w14:paraId="69ED6D9B" w14:textId="77777777" w:rsidR="00621A5C" w:rsidRDefault="00621A5C" w:rsidP="00BB5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D323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AA7F13"/>
    <w:multiLevelType w:val="hybridMultilevel"/>
    <w:tmpl w:val="8ED2897E"/>
    <w:lvl w:ilvl="0" w:tplc="CCD235B8">
      <w:numFmt w:val="bullet"/>
      <w:lvlText w:val="-"/>
      <w:lvlJc w:val="left"/>
      <w:pPr>
        <w:ind w:left="720" w:hanging="360"/>
      </w:pPr>
      <w:rPr>
        <w:rFonts w:ascii="Calibri" w:eastAsia="宋体"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1E7C08"/>
    <w:multiLevelType w:val="hybridMultilevel"/>
    <w:tmpl w:val="D7B01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3333A"/>
    <w:multiLevelType w:val="hybridMultilevel"/>
    <w:tmpl w:val="EECCAE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EB69B7"/>
    <w:multiLevelType w:val="hybridMultilevel"/>
    <w:tmpl w:val="24F63D10"/>
    <w:lvl w:ilvl="0" w:tplc="CCD235B8">
      <w:numFmt w:val="bullet"/>
      <w:lvlText w:val="-"/>
      <w:lvlJc w:val="left"/>
      <w:pPr>
        <w:ind w:left="720" w:hanging="360"/>
      </w:pPr>
      <w:rPr>
        <w:rFonts w:ascii="Calibri" w:eastAsia="宋体"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2tfxpzrne90dqexpwcvrsa7zw255vpztfp5&quot;&gt;My EndNote Library&lt;record-ids&gt;&lt;item&gt;1959&lt;/item&gt;&lt;/record-ids&gt;&lt;/item&gt;&lt;/Libraries&gt;"/>
  </w:docVars>
  <w:rsids>
    <w:rsidRoot w:val="00235C71"/>
    <w:rsid w:val="000077C2"/>
    <w:rsid w:val="000104C7"/>
    <w:rsid w:val="0002256A"/>
    <w:rsid w:val="00047F0A"/>
    <w:rsid w:val="00071FFF"/>
    <w:rsid w:val="000879D5"/>
    <w:rsid w:val="000C35DD"/>
    <w:rsid w:val="00111A64"/>
    <w:rsid w:val="00140853"/>
    <w:rsid w:val="00162B77"/>
    <w:rsid w:val="00196B25"/>
    <w:rsid w:val="001B6E16"/>
    <w:rsid w:val="001C3178"/>
    <w:rsid w:val="001E6C30"/>
    <w:rsid w:val="001E6C8F"/>
    <w:rsid w:val="00205188"/>
    <w:rsid w:val="002142BF"/>
    <w:rsid w:val="00224E78"/>
    <w:rsid w:val="0022719B"/>
    <w:rsid w:val="002331D6"/>
    <w:rsid w:val="00235764"/>
    <w:rsid w:val="00235C71"/>
    <w:rsid w:val="00244AEF"/>
    <w:rsid w:val="00262126"/>
    <w:rsid w:val="00281025"/>
    <w:rsid w:val="002838AB"/>
    <w:rsid w:val="002A2351"/>
    <w:rsid w:val="002A36CB"/>
    <w:rsid w:val="002A3FE4"/>
    <w:rsid w:val="002D57D6"/>
    <w:rsid w:val="002E1D82"/>
    <w:rsid w:val="003229A9"/>
    <w:rsid w:val="0032642F"/>
    <w:rsid w:val="003D7124"/>
    <w:rsid w:val="00415274"/>
    <w:rsid w:val="00415CDD"/>
    <w:rsid w:val="00423C64"/>
    <w:rsid w:val="00444368"/>
    <w:rsid w:val="0045317A"/>
    <w:rsid w:val="00454100"/>
    <w:rsid w:val="00455B76"/>
    <w:rsid w:val="004730F2"/>
    <w:rsid w:val="00483E36"/>
    <w:rsid w:val="00487468"/>
    <w:rsid w:val="004A0E5E"/>
    <w:rsid w:val="004A646E"/>
    <w:rsid w:val="004C6034"/>
    <w:rsid w:val="005339AB"/>
    <w:rsid w:val="00546546"/>
    <w:rsid w:val="00566089"/>
    <w:rsid w:val="00567A69"/>
    <w:rsid w:val="00576B30"/>
    <w:rsid w:val="005932B8"/>
    <w:rsid w:val="005A3614"/>
    <w:rsid w:val="005A44D1"/>
    <w:rsid w:val="005A778E"/>
    <w:rsid w:val="00604CB4"/>
    <w:rsid w:val="006107E4"/>
    <w:rsid w:val="00621A5C"/>
    <w:rsid w:val="006671CF"/>
    <w:rsid w:val="006856B1"/>
    <w:rsid w:val="006868C3"/>
    <w:rsid w:val="00694614"/>
    <w:rsid w:val="006F6C0A"/>
    <w:rsid w:val="00703574"/>
    <w:rsid w:val="007313FA"/>
    <w:rsid w:val="0073528A"/>
    <w:rsid w:val="00762963"/>
    <w:rsid w:val="007804FB"/>
    <w:rsid w:val="007B734A"/>
    <w:rsid w:val="007D146A"/>
    <w:rsid w:val="007D3468"/>
    <w:rsid w:val="00802AA7"/>
    <w:rsid w:val="00822EF2"/>
    <w:rsid w:val="00830049"/>
    <w:rsid w:val="008306F4"/>
    <w:rsid w:val="00841A77"/>
    <w:rsid w:val="0085003E"/>
    <w:rsid w:val="00862AFC"/>
    <w:rsid w:val="0087289F"/>
    <w:rsid w:val="00875536"/>
    <w:rsid w:val="008A4364"/>
    <w:rsid w:val="008E5127"/>
    <w:rsid w:val="008F7967"/>
    <w:rsid w:val="00927F35"/>
    <w:rsid w:val="00930558"/>
    <w:rsid w:val="009403FB"/>
    <w:rsid w:val="00953C7D"/>
    <w:rsid w:val="0095460A"/>
    <w:rsid w:val="0098449B"/>
    <w:rsid w:val="00991FF9"/>
    <w:rsid w:val="009A07D8"/>
    <w:rsid w:val="009B2C41"/>
    <w:rsid w:val="009C41BD"/>
    <w:rsid w:val="009C79BA"/>
    <w:rsid w:val="009C79C2"/>
    <w:rsid w:val="009D6C7E"/>
    <w:rsid w:val="009F5AC1"/>
    <w:rsid w:val="009F6EAD"/>
    <w:rsid w:val="00A01D1D"/>
    <w:rsid w:val="00A1394F"/>
    <w:rsid w:val="00A300A2"/>
    <w:rsid w:val="00A35684"/>
    <w:rsid w:val="00A52BE2"/>
    <w:rsid w:val="00A5349A"/>
    <w:rsid w:val="00A60935"/>
    <w:rsid w:val="00A7035B"/>
    <w:rsid w:val="00A80C9F"/>
    <w:rsid w:val="00A97FDE"/>
    <w:rsid w:val="00AA3BC3"/>
    <w:rsid w:val="00AB6835"/>
    <w:rsid w:val="00AF262B"/>
    <w:rsid w:val="00AF3070"/>
    <w:rsid w:val="00AF330E"/>
    <w:rsid w:val="00B04FC2"/>
    <w:rsid w:val="00B15002"/>
    <w:rsid w:val="00B326B8"/>
    <w:rsid w:val="00B33B7C"/>
    <w:rsid w:val="00B663A2"/>
    <w:rsid w:val="00B6648A"/>
    <w:rsid w:val="00B9516D"/>
    <w:rsid w:val="00BA1962"/>
    <w:rsid w:val="00BB5E75"/>
    <w:rsid w:val="00BC5405"/>
    <w:rsid w:val="00BD1180"/>
    <w:rsid w:val="00C228B4"/>
    <w:rsid w:val="00C52A9B"/>
    <w:rsid w:val="00C56291"/>
    <w:rsid w:val="00C56695"/>
    <w:rsid w:val="00C67633"/>
    <w:rsid w:val="00C678BE"/>
    <w:rsid w:val="00C71739"/>
    <w:rsid w:val="00C9074D"/>
    <w:rsid w:val="00CA77E7"/>
    <w:rsid w:val="00CB20A2"/>
    <w:rsid w:val="00CC7C7B"/>
    <w:rsid w:val="00CD3086"/>
    <w:rsid w:val="00CF7F4C"/>
    <w:rsid w:val="00D00242"/>
    <w:rsid w:val="00D12C79"/>
    <w:rsid w:val="00D33051"/>
    <w:rsid w:val="00D337C8"/>
    <w:rsid w:val="00D4037B"/>
    <w:rsid w:val="00D62893"/>
    <w:rsid w:val="00D673D5"/>
    <w:rsid w:val="00D71B09"/>
    <w:rsid w:val="00DB462A"/>
    <w:rsid w:val="00DC1464"/>
    <w:rsid w:val="00DC2AEF"/>
    <w:rsid w:val="00E07587"/>
    <w:rsid w:val="00E2414F"/>
    <w:rsid w:val="00E24D4F"/>
    <w:rsid w:val="00E602E1"/>
    <w:rsid w:val="00E70A71"/>
    <w:rsid w:val="00E76801"/>
    <w:rsid w:val="00EA680B"/>
    <w:rsid w:val="00ED1313"/>
    <w:rsid w:val="00EE3BFB"/>
    <w:rsid w:val="00F32F4C"/>
    <w:rsid w:val="00F770BB"/>
    <w:rsid w:val="00F80598"/>
    <w:rsid w:val="00F9213C"/>
    <w:rsid w:val="00FE52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C2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E75"/>
    <w:rPr>
      <w:rFonts w:ascii="Cambria" w:eastAsia="MS Mincho" w:hAnsi="Cambria" w:cs="Times New Roman"/>
      <w:kern w:val="0"/>
      <w:sz w:val="24"/>
      <w:szCs w:val="24"/>
      <w:lang w:val="it-IT" w:eastAsia="it-IT"/>
    </w:rPr>
  </w:style>
  <w:style w:type="paragraph" w:styleId="1">
    <w:name w:val="heading 1"/>
    <w:basedOn w:val="a"/>
    <w:link w:val="10"/>
    <w:uiPriority w:val="9"/>
    <w:qFormat/>
    <w:rsid w:val="00BB5E75"/>
    <w:pPr>
      <w:spacing w:before="100" w:beforeAutospacing="1" w:after="100" w:afterAutospacing="1"/>
      <w:outlineLvl w:val="0"/>
    </w:pPr>
    <w:rPr>
      <w:rFonts w:ascii="Times New Roman" w:eastAsia="Times New Roman" w:hAnsi="Times New Roman"/>
      <w:b/>
      <w:bCs/>
      <w:kern w:val="36"/>
      <w:sz w:val="48"/>
      <w:szCs w:val="48"/>
    </w:rPr>
  </w:style>
  <w:style w:type="paragraph" w:styleId="2">
    <w:name w:val="heading 2"/>
    <w:basedOn w:val="a"/>
    <w:next w:val="a"/>
    <w:link w:val="20"/>
    <w:uiPriority w:val="9"/>
    <w:qFormat/>
    <w:rsid w:val="00BB5E75"/>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E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5E75"/>
    <w:rPr>
      <w:sz w:val="18"/>
      <w:szCs w:val="18"/>
    </w:rPr>
  </w:style>
  <w:style w:type="paragraph" w:styleId="a5">
    <w:name w:val="footer"/>
    <w:basedOn w:val="a"/>
    <w:link w:val="a6"/>
    <w:unhideWhenUsed/>
    <w:rsid w:val="00BB5E75"/>
    <w:pPr>
      <w:tabs>
        <w:tab w:val="center" w:pos="4153"/>
        <w:tab w:val="right" w:pos="8306"/>
      </w:tabs>
      <w:snapToGrid w:val="0"/>
    </w:pPr>
    <w:rPr>
      <w:sz w:val="18"/>
      <w:szCs w:val="18"/>
    </w:rPr>
  </w:style>
  <w:style w:type="character" w:customStyle="1" w:styleId="a6">
    <w:name w:val="页脚 字符"/>
    <w:basedOn w:val="a0"/>
    <w:link w:val="a5"/>
    <w:uiPriority w:val="99"/>
    <w:rsid w:val="00BB5E75"/>
    <w:rPr>
      <w:sz w:val="18"/>
      <w:szCs w:val="18"/>
    </w:rPr>
  </w:style>
  <w:style w:type="character" w:customStyle="1" w:styleId="10">
    <w:name w:val="标题 1 字符"/>
    <w:basedOn w:val="a0"/>
    <w:link w:val="1"/>
    <w:uiPriority w:val="9"/>
    <w:rsid w:val="00BB5E75"/>
    <w:rPr>
      <w:rFonts w:ascii="Times New Roman" w:eastAsia="Times New Roman" w:hAnsi="Times New Roman" w:cs="Times New Roman"/>
      <w:b/>
      <w:bCs/>
      <w:kern w:val="36"/>
      <w:sz w:val="48"/>
      <w:szCs w:val="48"/>
      <w:lang w:val="it-IT" w:eastAsia="it-IT"/>
    </w:rPr>
  </w:style>
  <w:style w:type="character" w:customStyle="1" w:styleId="20">
    <w:name w:val="标题 2 字符"/>
    <w:basedOn w:val="a0"/>
    <w:link w:val="2"/>
    <w:uiPriority w:val="9"/>
    <w:rsid w:val="00BB5E75"/>
    <w:rPr>
      <w:rFonts w:ascii="Calibri" w:eastAsia="MS Gothic" w:hAnsi="Calibri" w:cs="Times New Roman"/>
      <w:b/>
      <w:bCs/>
      <w:i/>
      <w:iCs/>
      <w:kern w:val="0"/>
      <w:sz w:val="28"/>
      <w:szCs w:val="28"/>
      <w:lang w:val="it-IT" w:eastAsia="it-IT"/>
    </w:rPr>
  </w:style>
  <w:style w:type="character" w:styleId="a7">
    <w:name w:val="Hyperlink"/>
    <w:uiPriority w:val="99"/>
    <w:unhideWhenUsed/>
    <w:rsid w:val="00BB5E75"/>
    <w:rPr>
      <w:color w:val="0000FF"/>
      <w:u w:val="single"/>
    </w:rPr>
  </w:style>
  <w:style w:type="paragraph" w:styleId="a8">
    <w:name w:val="Balloon Text"/>
    <w:basedOn w:val="a"/>
    <w:link w:val="a9"/>
    <w:uiPriority w:val="99"/>
    <w:semiHidden/>
    <w:unhideWhenUsed/>
    <w:rsid w:val="00BB5E75"/>
    <w:rPr>
      <w:rFonts w:ascii="Tahoma" w:hAnsi="Tahoma" w:cs="Tahoma"/>
      <w:sz w:val="16"/>
      <w:szCs w:val="16"/>
      <w:lang w:val="en-US"/>
    </w:rPr>
  </w:style>
  <w:style w:type="character" w:customStyle="1" w:styleId="a9">
    <w:name w:val="批注框文本 字符"/>
    <w:basedOn w:val="a0"/>
    <w:link w:val="a8"/>
    <w:uiPriority w:val="99"/>
    <w:semiHidden/>
    <w:rsid w:val="00BB5E75"/>
    <w:rPr>
      <w:rFonts w:ascii="Tahoma" w:eastAsia="MS Mincho" w:hAnsi="Tahoma" w:cs="Tahoma"/>
      <w:kern w:val="0"/>
      <w:sz w:val="16"/>
      <w:szCs w:val="16"/>
      <w:lang w:eastAsia="it-IT"/>
    </w:rPr>
  </w:style>
  <w:style w:type="character" w:styleId="aa">
    <w:name w:val="annotation reference"/>
    <w:uiPriority w:val="99"/>
    <w:unhideWhenUsed/>
    <w:rsid w:val="00BB5E75"/>
    <w:rPr>
      <w:sz w:val="18"/>
      <w:szCs w:val="18"/>
    </w:rPr>
  </w:style>
  <w:style w:type="paragraph" w:styleId="ab">
    <w:name w:val="annotation text"/>
    <w:basedOn w:val="a"/>
    <w:link w:val="11"/>
    <w:uiPriority w:val="99"/>
    <w:unhideWhenUsed/>
    <w:rsid w:val="00BB5E75"/>
  </w:style>
  <w:style w:type="character" w:customStyle="1" w:styleId="11">
    <w:name w:val="批注文字 字符1"/>
    <w:basedOn w:val="a0"/>
    <w:link w:val="ab"/>
    <w:uiPriority w:val="99"/>
    <w:rsid w:val="00BB5E75"/>
    <w:rPr>
      <w:rFonts w:ascii="Cambria" w:eastAsia="MS Mincho" w:hAnsi="Cambria" w:cs="Times New Roman"/>
      <w:kern w:val="0"/>
      <w:sz w:val="24"/>
      <w:szCs w:val="24"/>
      <w:lang w:val="it-IT" w:eastAsia="it-IT"/>
    </w:rPr>
  </w:style>
  <w:style w:type="paragraph" w:styleId="ac">
    <w:name w:val="annotation subject"/>
    <w:basedOn w:val="ab"/>
    <w:next w:val="ab"/>
    <w:link w:val="ad"/>
    <w:uiPriority w:val="99"/>
    <w:semiHidden/>
    <w:unhideWhenUsed/>
    <w:rsid w:val="00BB5E75"/>
    <w:rPr>
      <w:b/>
      <w:bCs/>
      <w:sz w:val="20"/>
      <w:szCs w:val="20"/>
    </w:rPr>
  </w:style>
  <w:style w:type="character" w:customStyle="1" w:styleId="ad">
    <w:name w:val="批注主题 字符"/>
    <w:basedOn w:val="11"/>
    <w:link w:val="ac"/>
    <w:uiPriority w:val="99"/>
    <w:semiHidden/>
    <w:rsid w:val="00BB5E75"/>
    <w:rPr>
      <w:rFonts w:ascii="Cambria" w:eastAsia="MS Mincho" w:hAnsi="Cambria" w:cs="Times New Roman"/>
      <w:b/>
      <w:bCs/>
      <w:kern w:val="0"/>
      <w:sz w:val="20"/>
      <w:szCs w:val="20"/>
      <w:lang w:val="it-IT" w:eastAsia="it-IT"/>
    </w:rPr>
  </w:style>
  <w:style w:type="paragraph" w:styleId="ae">
    <w:name w:val="Normal (Web)"/>
    <w:basedOn w:val="a"/>
    <w:uiPriority w:val="99"/>
    <w:unhideWhenUsed/>
    <w:rsid w:val="00BB5E75"/>
    <w:pPr>
      <w:spacing w:before="100" w:beforeAutospacing="1" w:after="100" w:afterAutospacing="1"/>
    </w:pPr>
    <w:rPr>
      <w:rFonts w:ascii="Times New Roman" w:eastAsia="Times New Roman" w:hAnsi="Times New Roman"/>
    </w:rPr>
  </w:style>
  <w:style w:type="character" w:styleId="af">
    <w:name w:val="Strong"/>
    <w:uiPriority w:val="22"/>
    <w:qFormat/>
    <w:rsid w:val="00BB5E75"/>
    <w:rPr>
      <w:b/>
      <w:bCs/>
    </w:rPr>
  </w:style>
  <w:style w:type="character" w:styleId="af0">
    <w:name w:val="page number"/>
    <w:uiPriority w:val="99"/>
    <w:semiHidden/>
    <w:unhideWhenUsed/>
    <w:rsid w:val="00BB5E75"/>
  </w:style>
  <w:style w:type="paragraph" w:styleId="af1">
    <w:name w:val="Plain Text"/>
    <w:basedOn w:val="a"/>
    <w:link w:val="af2"/>
    <w:rsid w:val="00BB5E75"/>
    <w:pPr>
      <w:widowControl w:val="0"/>
      <w:autoSpaceDE w:val="0"/>
      <w:autoSpaceDN w:val="0"/>
    </w:pPr>
    <w:rPr>
      <w:rFonts w:ascii="Courier New" w:eastAsia="平成明朝" w:hAnsi="Courier New" w:cs="Courier New"/>
      <w:sz w:val="20"/>
      <w:szCs w:val="20"/>
      <w:lang w:val="en-US" w:eastAsia="ja-JP"/>
    </w:rPr>
  </w:style>
  <w:style w:type="character" w:customStyle="1" w:styleId="af2">
    <w:name w:val="纯文本 字符"/>
    <w:basedOn w:val="a0"/>
    <w:link w:val="af1"/>
    <w:rsid w:val="00BB5E75"/>
    <w:rPr>
      <w:rFonts w:ascii="Courier New" w:eastAsia="平成明朝" w:hAnsi="Courier New" w:cs="Courier New"/>
      <w:kern w:val="0"/>
      <w:sz w:val="20"/>
      <w:szCs w:val="20"/>
      <w:lang w:eastAsia="ja-JP"/>
    </w:rPr>
  </w:style>
  <w:style w:type="character" w:customStyle="1" w:styleId="normaltextrun">
    <w:name w:val="normaltextrun"/>
    <w:rsid w:val="00BB5E75"/>
  </w:style>
  <w:style w:type="paragraph" w:customStyle="1" w:styleId="paragraph">
    <w:name w:val="paragraph"/>
    <w:basedOn w:val="a"/>
    <w:rsid w:val="00BB5E75"/>
    <w:pPr>
      <w:spacing w:before="100" w:beforeAutospacing="1" w:after="100" w:afterAutospacing="1"/>
    </w:pPr>
    <w:rPr>
      <w:rFonts w:ascii="Times New Roman" w:eastAsia="宋体" w:hAnsi="Times New Roman"/>
      <w:lang w:val="en-US" w:eastAsia="en-US"/>
    </w:rPr>
  </w:style>
  <w:style w:type="paragraph" w:styleId="af3">
    <w:name w:val="No Spacing"/>
    <w:uiPriority w:val="1"/>
    <w:qFormat/>
    <w:rsid w:val="00BB5E75"/>
    <w:pPr>
      <w:framePr w:hSpace="180" w:wrap="around" w:vAnchor="page" w:hAnchor="margin" w:y="2971"/>
    </w:pPr>
    <w:rPr>
      <w:rFonts w:ascii="Times New Roman" w:eastAsia="宋体" w:hAnsi="Times New Roman" w:cs="Times New Roman"/>
      <w:color w:val="231F20"/>
      <w:kern w:val="0"/>
      <w:sz w:val="24"/>
      <w:szCs w:val="18"/>
      <w:lang w:val="en-GB"/>
    </w:rPr>
  </w:style>
  <w:style w:type="table" w:styleId="af4">
    <w:name w:val="Table Grid"/>
    <w:basedOn w:val="a1"/>
    <w:uiPriority w:val="39"/>
    <w:rsid w:val="00BB5E75"/>
    <w:rPr>
      <w:rFonts w:ascii="Calibri" w:eastAsia="宋体" w:hAnsi="Calibri" w:cs="Arial"/>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批注文字 字符"/>
    <w:uiPriority w:val="99"/>
    <w:rsid w:val="00BB5E75"/>
    <w:rPr>
      <w:rFonts w:ascii="Arial" w:eastAsia="宋体" w:hAnsi="Arial" w:cs="Arial"/>
      <w:color w:val="000000"/>
      <w:kern w:val="0"/>
      <w:sz w:val="22"/>
      <w:szCs w:val="20"/>
      <w:lang w:val="pl-PL" w:eastAsia="pl-PL"/>
    </w:rPr>
  </w:style>
  <w:style w:type="paragraph" w:styleId="af6">
    <w:name w:val="Revision"/>
    <w:hidden/>
    <w:uiPriority w:val="99"/>
    <w:semiHidden/>
    <w:rsid w:val="00B663A2"/>
    <w:rPr>
      <w:rFonts w:ascii="Cambria" w:eastAsia="MS Mincho" w:hAnsi="Cambria" w:cs="Times New Roman"/>
      <w:kern w:val="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6920">
      <w:bodyDiv w:val="1"/>
      <w:marLeft w:val="0"/>
      <w:marRight w:val="0"/>
      <w:marTop w:val="0"/>
      <w:marBottom w:val="0"/>
      <w:divBdr>
        <w:top w:val="none" w:sz="0" w:space="0" w:color="auto"/>
        <w:left w:val="none" w:sz="0" w:space="0" w:color="auto"/>
        <w:bottom w:val="none" w:sz="0" w:space="0" w:color="auto"/>
        <w:right w:val="none" w:sz="0" w:space="0" w:color="auto"/>
      </w:divBdr>
    </w:div>
    <w:div w:id="888692241">
      <w:bodyDiv w:val="1"/>
      <w:marLeft w:val="0"/>
      <w:marRight w:val="0"/>
      <w:marTop w:val="0"/>
      <w:marBottom w:val="0"/>
      <w:divBdr>
        <w:top w:val="none" w:sz="0" w:space="0" w:color="auto"/>
        <w:left w:val="none" w:sz="0" w:space="0" w:color="auto"/>
        <w:bottom w:val="none" w:sz="0" w:space="0" w:color="auto"/>
        <w:right w:val="none" w:sz="0" w:space="0" w:color="auto"/>
      </w:divBdr>
    </w:div>
    <w:div w:id="19800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4532-667E-47C1-81A6-541E4735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5955</Words>
  <Characters>33948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2020-01-27T04:05:00Z</dcterms:created>
  <dcterms:modified xsi:type="dcterms:W3CDTF">2020-02-04T00:23:00Z</dcterms:modified>
</cp:coreProperties>
</file>