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EF" w:rsidRPr="004B1160" w:rsidRDefault="00710EEF" w:rsidP="00C12323">
      <w:pPr>
        <w:spacing w:line="360" w:lineRule="auto"/>
        <w:jc w:val="both"/>
        <w:rPr>
          <w:rFonts w:ascii="Book Antiqua" w:eastAsia="Times New Roman" w:hAnsi="Book Antiqua" w:cs="Tahoma"/>
          <w:b/>
          <w:color w:val="000000"/>
        </w:rPr>
      </w:pPr>
      <w:r w:rsidRPr="004B1160">
        <w:rPr>
          <w:rFonts w:ascii="Book Antiqua" w:eastAsia="Times New Roman" w:hAnsi="Book Antiqua" w:cs="Tahoma"/>
          <w:b/>
          <w:color w:val="0000FF"/>
        </w:rPr>
        <w:t xml:space="preserve">Name of journal: </w:t>
      </w:r>
      <w:r w:rsidRPr="004B1160">
        <w:rPr>
          <w:rFonts w:ascii="Book Antiqua" w:eastAsia="Times New Roman" w:hAnsi="Book Antiqua" w:cs="Tahoma"/>
          <w:b/>
          <w:color w:val="000000"/>
        </w:rPr>
        <w:t>World Journal of Gastroenterology</w:t>
      </w:r>
    </w:p>
    <w:p w:rsidR="00710EEF" w:rsidRPr="004B1160" w:rsidRDefault="00710EEF" w:rsidP="00C12323">
      <w:pPr>
        <w:spacing w:line="360" w:lineRule="auto"/>
        <w:jc w:val="both"/>
        <w:rPr>
          <w:rFonts w:ascii="Book Antiqua" w:hAnsi="Book Antiqua" w:cs="Tahoma"/>
          <w:b/>
          <w:color w:val="0000FF"/>
          <w:lang w:eastAsia="zh-CN"/>
        </w:rPr>
      </w:pPr>
      <w:r w:rsidRPr="004B1160">
        <w:rPr>
          <w:rFonts w:ascii="Book Antiqua" w:eastAsia="Times New Roman" w:hAnsi="Book Antiqua" w:cs="Tahoma"/>
          <w:b/>
          <w:color w:val="0000FF"/>
        </w:rPr>
        <w:t xml:space="preserve">ESPS Manuscript NO: </w:t>
      </w:r>
      <w:r w:rsidRPr="004B1160">
        <w:rPr>
          <w:rFonts w:ascii="Book Antiqua" w:hAnsi="Book Antiqua" w:cs="Tahoma"/>
          <w:b/>
          <w:color w:val="0000FF"/>
          <w:lang w:eastAsia="zh-CN"/>
        </w:rPr>
        <w:t>5156</w:t>
      </w:r>
    </w:p>
    <w:p w:rsidR="00710EEF" w:rsidRPr="004B1160" w:rsidRDefault="00710EEF" w:rsidP="00C12323">
      <w:pPr>
        <w:spacing w:line="360" w:lineRule="auto"/>
        <w:jc w:val="both"/>
        <w:rPr>
          <w:rFonts w:ascii="Book Antiqua" w:eastAsia="Times New Roman" w:hAnsi="Book Antiqua" w:cs="Tahoma"/>
          <w:b/>
          <w:color w:val="000000"/>
        </w:rPr>
      </w:pPr>
      <w:r w:rsidRPr="004B1160">
        <w:rPr>
          <w:rFonts w:ascii="Book Antiqua" w:eastAsia="Times New Roman" w:hAnsi="Book Antiqua" w:cs="Tahoma"/>
          <w:b/>
          <w:color w:val="0000FF"/>
        </w:rPr>
        <w:t>Columns:</w:t>
      </w:r>
      <w:r w:rsidRPr="004B1160">
        <w:rPr>
          <w:rFonts w:ascii="Book Antiqua" w:eastAsia="Times New Roman" w:hAnsi="Book Antiqua" w:cs="Tahoma"/>
          <w:b/>
          <w:color w:val="000000"/>
        </w:rPr>
        <w:t xml:space="preserve"> BRIEF ARTICLE</w:t>
      </w:r>
    </w:p>
    <w:p w:rsidR="00710EEF" w:rsidRPr="004B1160" w:rsidRDefault="00710EEF" w:rsidP="00C12323">
      <w:pPr>
        <w:spacing w:line="360" w:lineRule="auto"/>
        <w:jc w:val="both"/>
        <w:rPr>
          <w:rFonts w:ascii="Book Antiqua" w:eastAsia="Times New Roman" w:hAnsi="Book Antiqua"/>
          <w:b/>
        </w:rPr>
      </w:pPr>
    </w:p>
    <w:p w:rsidR="00710EEF" w:rsidRPr="004B1160" w:rsidRDefault="00710EEF" w:rsidP="00C12323">
      <w:pPr>
        <w:spacing w:line="360" w:lineRule="auto"/>
        <w:jc w:val="both"/>
        <w:rPr>
          <w:rFonts w:ascii="Book Antiqua" w:eastAsia="Times New Roman" w:hAnsi="Book Antiqua"/>
          <w:b/>
        </w:rPr>
      </w:pPr>
      <w:r w:rsidRPr="004B1160">
        <w:rPr>
          <w:rFonts w:ascii="Book Antiqua" w:eastAsia="Times New Roman" w:hAnsi="Book Antiqua"/>
          <w:b/>
        </w:rPr>
        <w:t>Patient perceptions of stool DNA testing for pan-digestive cancer screening: A survey questionnaire</w:t>
      </w:r>
    </w:p>
    <w:p w:rsidR="00710EEF" w:rsidRPr="004B1160" w:rsidRDefault="00710EEF" w:rsidP="00C12323">
      <w:pPr>
        <w:spacing w:line="360" w:lineRule="auto"/>
        <w:jc w:val="both"/>
        <w:rPr>
          <w:rFonts w:ascii="Book Antiqua" w:eastAsia="Times New Roman" w:hAnsi="Book Antiqua"/>
        </w:rPr>
      </w:pPr>
    </w:p>
    <w:p w:rsidR="00710EEF" w:rsidRPr="004B1160" w:rsidRDefault="00710EEF" w:rsidP="00C12323">
      <w:pPr>
        <w:spacing w:line="360" w:lineRule="auto"/>
        <w:jc w:val="both"/>
        <w:rPr>
          <w:rFonts w:ascii="Book Antiqua" w:eastAsia="Times New Roman" w:hAnsi="Book Antiqua"/>
        </w:rPr>
      </w:pPr>
      <w:r w:rsidRPr="004B1160">
        <w:rPr>
          <w:rFonts w:ascii="Book Antiqua" w:eastAsia="Times New Roman" w:hAnsi="Book Antiqua"/>
        </w:rPr>
        <w:t xml:space="preserve">Yang D </w:t>
      </w:r>
      <w:r w:rsidRPr="004B1160">
        <w:rPr>
          <w:rFonts w:ascii="Book Antiqua" w:eastAsia="Times New Roman" w:hAnsi="Book Antiqua"/>
          <w:i/>
        </w:rPr>
        <w:t>et al</w:t>
      </w:r>
      <w:r w:rsidRPr="004B1160">
        <w:rPr>
          <w:rFonts w:ascii="Book Antiqua" w:eastAsia="Times New Roman" w:hAnsi="Book Antiqua"/>
        </w:rPr>
        <w:t>. Perceptions of pan-cancer screening by stool DNA</w:t>
      </w:r>
    </w:p>
    <w:p w:rsidR="00710EEF" w:rsidRPr="004B1160" w:rsidRDefault="00710EEF" w:rsidP="00C12323">
      <w:pPr>
        <w:pBdr>
          <w:bottom w:val="single" w:sz="12" w:space="1" w:color="auto"/>
        </w:pBdr>
        <w:spacing w:line="360" w:lineRule="auto"/>
        <w:jc w:val="both"/>
        <w:rPr>
          <w:rFonts w:ascii="Book Antiqua" w:eastAsia="Times New Roman" w:hAnsi="Book Antiqua"/>
        </w:rPr>
      </w:pPr>
    </w:p>
    <w:p w:rsidR="00710EEF" w:rsidRPr="004B1160" w:rsidRDefault="00710EEF" w:rsidP="00C12323">
      <w:pPr>
        <w:pBdr>
          <w:bottom w:val="single" w:sz="12" w:space="1" w:color="auto"/>
        </w:pBdr>
        <w:spacing w:line="360" w:lineRule="auto"/>
        <w:jc w:val="both"/>
        <w:rPr>
          <w:rFonts w:ascii="Book Antiqua" w:hAnsi="Book Antiqua"/>
          <w:lang w:eastAsia="zh-CN"/>
        </w:rPr>
      </w:pPr>
      <w:r w:rsidRPr="004B1160">
        <w:rPr>
          <w:rFonts w:ascii="Book Antiqua" w:eastAsia="Times New Roman" w:hAnsi="Book Antiqua"/>
        </w:rPr>
        <w:t xml:space="preserve">Dennis Yang, Shauna L Hillman, Ann M Harris, Pamela S </w:t>
      </w:r>
      <w:proofErr w:type="spellStart"/>
      <w:r w:rsidRPr="004B1160">
        <w:rPr>
          <w:rFonts w:ascii="Book Antiqua" w:eastAsia="Times New Roman" w:hAnsi="Book Antiqua"/>
        </w:rPr>
        <w:t>Sinicrope</w:t>
      </w:r>
      <w:proofErr w:type="spellEnd"/>
      <w:r w:rsidRPr="004B1160">
        <w:rPr>
          <w:rFonts w:ascii="Book Antiqua" w:eastAsia="Times New Roman" w:hAnsi="Book Antiqua"/>
        </w:rPr>
        <w:t xml:space="preserve">, Mary E </w:t>
      </w:r>
      <w:proofErr w:type="spellStart"/>
      <w:r w:rsidRPr="004B1160">
        <w:rPr>
          <w:rFonts w:ascii="Book Antiqua" w:eastAsia="Times New Roman" w:hAnsi="Book Antiqua"/>
        </w:rPr>
        <w:t>Devens</w:t>
      </w:r>
      <w:proofErr w:type="spellEnd"/>
      <w:r w:rsidRPr="004B1160">
        <w:rPr>
          <w:rFonts w:ascii="Book Antiqua" w:eastAsia="Times New Roman" w:hAnsi="Book Antiqua"/>
        </w:rPr>
        <w:t xml:space="preserve">, David A </w:t>
      </w:r>
      <w:proofErr w:type="spellStart"/>
      <w:r w:rsidRPr="004B1160">
        <w:rPr>
          <w:rFonts w:ascii="Book Antiqua" w:eastAsia="Times New Roman" w:hAnsi="Book Antiqua"/>
        </w:rPr>
        <w:t>Ahlquist</w:t>
      </w:r>
      <w:proofErr w:type="spellEnd"/>
    </w:p>
    <w:p w:rsidR="00710EEF" w:rsidRPr="004B1160" w:rsidRDefault="00710EEF" w:rsidP="00C12323">
      <w:pPr>
        <w:spacing w:line="360" w:lineRule="auto"/>
        <w:jc w:val="both"/>
        <w:rPr>
          <w:rFonts w:ascii="Book Antiqua" w:hAnsi="Book Antiqua"/>
          <w:lang w:eastAsia="zh-CN"/>
        </w:rPr>
      </w:pPr>
    </w:p>
    <w:p w:rsidR="00710EEF" w:rsidRPr="004B1160" w:rsidRDefault="00710EEF" w:rsidP="00C12323">
      <w:pPr>
        <w:spacing w:line="360" w:lineRule="auto"/>
        <w:jc w:val="both"/>
        <w:rPr>
          <w:rFonts w:ascii="Book Antiqua" w:eastAsia="Times New Roman" w:hAnsi="Book Antiqua"/>
        </w:rPr>
      </w:pPr>
      <w:r w:rsidRPr="004B1160">
        <w:rPr>
          <w:rFonts w:ascii="Book Antiqua" w:eastAsia="Times New Roman" w:hAnsi="Book Antiqua"/>
          <w:b/>
        </w:rPr>
        <w:t>Dennis Yang</w:t>
      </w:r>
      <w:r w:rsidRPr="004B1160">
        <w:rPr>
          <w:rFonts w:ascii="Book Antiqua" w:eastAsia="Times New Roman" w:hAnsi="Book Antiqua"/>
        </w:rPr>
        <w:t>, Department of Internal Medicine, Mayo Clinic, Rochester, MN</w:t>
      </w:r>
      <w:r w:rsidRPr="004B1160">
        <w:rPr>
          <w:rFonts w:ascii="Book Antiqua" w:hAnsi="Book Antiqua"/>
          <w:lang w:eastAsia="zh-CN"/>
        </w:rPr>
        <w:t xml:space="preserve"> </w:t>
      </w:r>
      <w:r w:rsidRPr="004B1160">
        <w:rPr>
          <w:rFonts w:ascii="Book Antiqua" w:eastAsia="Times New Roman" w:hAnsi="Book Antiqua"/>
        </w:rPr>
        <w:t>55902, United States</w:t>
      </w:r>
    </w:p>
    <w:p w:rsidR="00710EEF" w:rsidRPr="004B1160" w:rsidRDefault="00710EEF" w:rsidP="00C12323">
      <w:pPr>
        <w:spacing w:line="360" w:lineRule="auto"/>
        <w:jc w:val="both"/>
        <w:rPr>
          <w:rFonts w:ascii="Book Antiqua" w:eastAsia="Times New Roman" w:hAnsi="Book Antiqua"/>
          <w:b/>
        </w:rPr>
      </w:pPr>
    </w:p>
    <w:p w:rsidR="00710EEF" w:rsidRPr="004B1160" w:rsidRDefault="00710EEF" w:rsidP="00C12323">
      <w:pPr>
        <w:spacing w:line="360" w:lineRule="auto"/>
        <w:jc w:val="both"/>
        <w:rPr>
          <w:rFonts w:ascii="Book Antiqua" w:eastAsia="Times New Roman" w:hAnsi="Book Antiqua"/>
        </w:rPr>
      </w:pPr>
      <w:r w:rsidRPr="004B1160">
        <w:rPr>
          <w:rFonts w:ascii="Book Antiqua" w:eastAsia="Times New Roman" w:hAnsi="Book Antiqua"/>
          <w:b/>
        </w:rPr>
        <w:t>Shauna L</w:t>
      </w:r>
      <w:r w:rsidRPr="004B1160">
        <w:rPr>
          <w:rFonts w:ascii="Book Antiqua" w:hAnsi="Book Antiqua"/>
          <w:b/>
          <w:lang w:eastAsia="zh-CN"/>
        </w:rPr>
        <w:t xml:space="preserve"> </w:t>
      </w:r>
      <w:r w:rsidRPr="004B1160">
        <w:rPr>
          <w:rFonts w:ascii="Book Antiqua" w:eastAsia="Times New Roman" w:hAnsi="Book Antiqua"/>
          <w:b/>
        </w:rPr>
        <w:t>Hillman</w:t>
      </w:r>
      <w:r w:rsidRPr="004B1160">
        <w:rPr>
          <w:rFonts w:ascii="Book Antiqua" w:eastAsia="Times New Roman" w:hAnsi="Book Antiqua"/>
        </w:rPr>
        <w:t>, Division of Biostatistics, Mayo Clinic, Rochester, MN</w:t>
      </w:r>
      <w:r w:rsidRPr="004B1160">
        <w:rPr>
          <w:rFonts w:ascii="Book Antiqua" w:hAnsi="Book Antiqua"/>
          <w:lang w:eastAsia="zh-CN"/>
        </w:rPr>
        <w:t xml:space="preserve"> </w:t>
      </w:r>
      <w:r w:rsidRPr="004B1160">
        <w:rPr>
          <w:rFonts w:ascii="Book Antiqua" w:eastAsia="Times New Roman" w:hAnsi="Book Antiqua"/>
        </w:rPr>
        <w:t>55902, United States</w:t>
      </w:r>
    </w:p>
    <w:p w:rsidR="00710EEF" w:rsidRPr="004B1160" w:rsidRDefault="00710EEF" w:rsidP="00C12323">
      <w:pPr>
        <w:spacing w:line="360" w:lineRule="auto"/>
        <w:jc w:val="both"/>
        <w:rPr>
          <w:rFonts w:ascii="Book Antiqua" w:eastAsia="Times New Roman" w:hAnsi="Book Antiqua"/>
          <w:b/>
        </w:rPr>
      </w:pPr>
    </w:p>
    <w:p w:rsidR="00710EEF" w:rsidRPr="004B1160" w:rsidRDefault="00710EEF" w:rsidP="00C12323">
      <w:pPr>
        <w:spacing w:line="360" w:lineRule="auto"/>
        <w:jc w:val="both"/>
        <w:rPr>
          <w:rFonts w:ascii="Book Antiqua" w:eastAsia="Times New Roman" w:hAnsi="Book Antiqua"/>
        </w:rPr>
      </w:pPr>
      <w:r w:rsidRPr="004B1160">
        <w:rPr>
          <w:rFonts w:ascii="Book Antiqua" w:eastAsia="Times New Roman" w:hAnsi="Book Antiqua"/>
          <w:b/>
        </w:rPr>
        <w:t>Ann M</w:t>
      </w:r>
      <w:r w:rsidRPr="004B1160">
        <w:rPr>
          <w:rFonts w:ascii="Book Antiqua" w:hAnsi="Book Antiqua"/>
          <w:b/>
          <w:lang w:eastAsia="zh-CN"/>
        </w:rPr>
        <w:t xml:space="preserve"> </w:t>
      </w:r>
      <w:r w:rsidRPr="004B1160">
        <w:rPr>
          <w:rFonts w:ascii="Book Antiqua" w:eastAsia="Times New Roman" w:hAnsi="Book Antiqua"/>
          <w:b/>
        </w:rPr>
        <w:t>Harris, Pamela S</w:t>
      </w:r>
      <w:r w:rsidRPr="004B1160">
        <w:rPr>
          <w:rFonts w:ascii="Book Antiqua" w:hAnsi="Book Antiqua"/>
          <w:b/>
          <w:lang w:eastAsia="zh-CN"/>
        </w:rPr>
        <w:t xml:space="preserve"> </w:t>
      </w:r>
      <w:proofErr w:type="spellStart"/>
      <w:r w:rsidRPr="004B1160">
        <w:rPr>
          <w:rFonts w:ascii="Book Antiqua" w:eastAsia="Times New Roman" w:hAnsi="Book Antiqua"/>
          <w:b/>
        </w:rPr>
        <w:t>Sinicrope</w:t>
      </w:r>
      <w:proofErr w:type="spellEnd"/>
      <w:r w:rsidRPr="004B1160">
        <w:rPr>
          <w:rFonts w:ascii="Book Antiqua" w:eastAsia="Times New Roman" w:hAnsi="Book Antiqua"/>
        </w:rPr>
        <w:t>, Survey Research Center, Mayo Clinic, Rochester, MN</w:t>
      </w:r>
      <w:r w:rsidRPr="004B1160">
        <w:rPr>
          <w:rFonts w:ascii="Book Antiqua" w:hAnsi="Book Antiqua"/>
          <w:lang w:eastAsia="zh-CN"/>
        </w:rPr>
        <w:t xml:space="preserve"> </w:t>
      </w:r>
      <w:r w:rsidRPr="004B1160">
        <w:rPr>
          <w:rFonts w:ascii="Book Antiqua" w:eastAsia="Times New Roman" w:hAnsi="Book Antiqua"/>
        </w:rPr>
        <w:t>55902, United States</w:t>
      </w:r>
    </w:p>
    <w:p w:rsidR="00710EEF" w:rsidRPr="004B1160" w:rsidRDefault="00710EEF" w:rsidP="00C12323">
      <w:pPr>
        <w:spacing w:line="360" w:lineRule="auto"/>
        <w:jc w:val="both"/>
        <w:rPr>
          <w:rFonts w:ascii="Book Antiqua" w:eastAsia="Times New Roman" w:hAnsi="Book Antiqua"/>
          <w:b/>
        </w:rPr>
      </w:pPr>
    </w:p>
    <w:p w:rsidR="00710EEF" w:rsidRPr="004B1160" w:rsidRDefault="00710EEF" w:rsidP="00C12323">
      <w:pPr>
        <w:spacing w:line="360" w:lineRule="auto"/>
        <w:jc w:val="both"/>
        <w:rPr>
          <w:rFonts w:ascii="Book Antiqua" w:eastAsia="Times New Roman" w:hAnsi="Book Antiqua"/>
        </w:rPr>
      </w:pPr>
      <w:r w:rsidRPr="004B1160">
        <w:rPr>
          <w:rFonts w:ascii="Book Antiqua" w:eastAsia="Times New Roman" w:hAnsi="Book Antiqua"/>
          <w:b/>
        </w:rPr>
        <w:t xml:space="preserve">Mary E </w:t>
      </w:r>
      <w:proofErr w:type="spellStart"/>
      <w:r w:rsidRPr="004B1160">
        <w:rPr>
          <w:rFonts w:ascii="Book Antiqua" w:eastAsia="Times New Roman" w:hAnsi="Book Antiqua"/>
          <w:b/>
        </w:rPr>
        <w:t>Devens</w:t>
      </w:r>
      <w:proofErr w:type="spellEnd"/>
      <w:r w:rsidRPr="004B1160">
        <w:rPr>
          <w:rFonts w:ascii="Book Antiqua" w:eastAsia="Times New Roman" w:hAnsi="Book Antiqua"/>
          <w:b/>
        </w:rPr>
        <w:t>, David A</w:t>
      </w:r>
      <w:r w:rsidRPr="004B1160">
        <w:rPr>
          <w:rFonts w:ascii="Book Antiqua" w:hAnsi="Book Antiqua"/>
          <w:b/>
          <w:lang w:eastAsia="zh-CN"/>
        </w:rPr>
        <w:t xml:space="preserve"> </w:t>
      </w:r>
      <w:proofErr w:type="spellStart"/>
      <w:r w:rsidRPr="004B1160">
        <w:rPr>
          <w:rFonts w:ascii="Book Antiqua" w:eastAsia="Times New Roman" w:hAnsi="Book Antiqua"/>
          <w:b/>
        </w:rPr>
        <w:t>Ahlquist</w:t>
      </w:r>
      <w:proofErr w:type="spellEnd"/>
      <w:r w:rsidRPr="004B1160">
        <w:rPr>
          <w:rFonts w:ascii="Book Antiqua" w:eastAsia="Times New Roman" w:hAnsi="Book Antiqua"/>
        </w:rPr>
        <w:t xml:space="preserve">, Division of Gastroenterology and </w:t>
      </w:r>
      <w:proofErr w:type="spellStart"/>
      <w:r w:rsidRPr="004B1160">
        <w:rPr>
          <w:rFonts w:ascii="Book Antiqua" w:eastAsia="Times New Roman" w:hAnsi="Book Antiqua"/>
        </w:rPr>
        <w:t>Hepatology</w:t>
      </w:r>
      <w:proofErr w:type="spellEnd"/>
      <w:r w:rsidRPr="004B1160">
        <w:rPr>
          <w:rFonts w:ascii="Book Antiqua" w:eastAsia="Times New Roman" w:hAnsi="Book Antiqua"/>
        </w:rPr>
        <w:t>, Mayo Clinic, Rochester, MN</w:t>
      </w:r>
      <w:r w:rsidRPr="004B1160">
        <w:rPr>
          <w:rFonts w:ascii="Book Antiqua" w:hAnsi="Book Antiqua"/>
          <w:lang w:eastAsia="zh-CN"/>
        </w:rPr>
        <w:t xml:space="preserve"> </w:t>
      </w:r>
      <w:r w:rsidRPr="004B1160">
        <w:rPr>
          <w:rFonts w:ascii="Book Antiqua" w:eastAsia="Times New Roman" w:hAnsi="Book Antiqua"/>
        </w:rPr>
        <w:t xml:space="preserve">55902, United States </w:t>
      </w:r>
    </w:p>
    <w:p w:rsidR="00710EEF" w:rsidRPr="004B1160" w:rsidRDefault="00710EEF" w:rsidP="00C12323">
      <w:pPr>
        <w:spacing w:line="360" w:lineRule="auto"/>
        <w:jc w:val="both"/>
        <w:rPr>
          <w:rFonts w:ascii="Book Antiqua" w:eastAsia="Times New Roman" w:hAnsi="Book Antiqua"/>
        </w:rPr>
      </w:pPr>
    </w:p>
    <w:p w:rsidR="00710EEF" w:rsidRPr="004B1160" w:rsidRDefault="00710EEF" w:rsidP="00C12323">
      <w:pPr>
        <w:spacing w:line="360" w:lineRule="auto"/>
        <w:jc w:val="both"/>
        <w:rPr>
          <w:rFonts w:ascii="Book Antiqua" w:eastAsia="Times New Roman" w:hAnsi="Book Antiqua"/>
        </w:rPr>
      </w:pPr>
      <w:r w:rsidRPr="004B1160">
        <w:rPr>
          <w:rFonts w:ascii="Book Antiqua" w:eastAsia="Times New Roman" w:hAnsi="Book Antiqua"/>
          <w:b/>
        </w:rPr>
        <w:t xml:space="preserve">Author contributions: </w:t>
      </w:r>
      <w:r w:rsidRPr="004B1160">
        <w:rPr>
          <w:rFonts w:ascii="Book Antiqua" w:eastAsia="Times New Roman" w:hAnsi="Book Antiqua"/>
        </w:rPr>
        <w:t xml:space="preserve">Hillman SL performed statistical analysis; Harris AM, </w:t>
      </w:r>
      <w:proofErr w:type="spellStart"/>
      <w:r w:rsidRPr="004B1160">
        <w:rPr>
          <w:rFonts w:ascii="Book Antiqua" w:eastAsia="Times New Roman" w:hAnsi="Book Antiqua"/>
        </w:rPr>
        <w:t>Sinicrope</w:t>
      </w:r>
      <w:proofErr w:type="spellEnd"/>
      <w:r w:rsidRPr="004B1160">
        <w:rPr>
          <w:rFonts w:ascii="Book Antiqua" w:eastAsia="Times New Roman" w:hAnsi="Book Antiqua"/>
        </w:rPr>
        <w:t xml:space="preserve"> PS were involved in the design of the study and survey questionnaire; Yang D performed the literature search and wrote the first draft of manuscript; </w:t>
      </w:r>
      <w:proofErr w:type="spellStart"/>
      <w:r w:rsidRPr="004B1160">
        <w:rPr>
          <w:rFonts w:ascii="Book Antiqua" w:eastAsia="Times New Roman" w:hAnsi="Book Antiqua"/>
        </w:rPr>
        <w:t>Ahlquist</w:t>
      </w:r>
      <w:proofErr w:type="spellEnd"/>
      <w:r w:rsidRPr="004B1160">
        <w:rPr>
          <w:rFonts w:ascii="Book Antiqua" w:eastAsia="Times New Roman" w:hAnsi="Book Antiqua"/>
        </w:rPr>
        <w:t xml:space="preserve"> DA provided the study concept, obtained funding support, and contributed critical </w:t>
      </w:r>
      <w:r w:rsidRPr="004B1160">
        <w:rPr>
          <w:rFonts w:ascii="Book Antiqua" w:eastAsia="Times New Roman" w:hAnsi="Book Antiqua"/>
        </w:rPr>
        <w:lastRenderedPageBreak/>
        <w:t>appraisal of the manuscript</w:t>
      </w:r>
      <w:r w:rsidRPr="004B1160">
        <w:rPr>
          <w:rFonts w:ascii="Book Antiqua" w:hAnsi="Book Antiqua"/>
          <w:lang w:eastAsia="zh-CN"/>
        </w:rPr>
        <w:t>;</w:t>
      </w:r>
      <w:r w:rsidRPr="004B1160">
        <w:rPr>
          <w:rFonts w:ascii="Book Antiqua" w:eastAsia="Times New Roman" w:hAnsi="Book Antiqua"/>
        </w:rPr>
        <w:t xml:space="preserve"> all authors were involved with the acquisition of data, analysis, interpretation, and critical revision of the final manuscript. </w:t>
      </w:r>
    </w:p>
    <w:p w:rsidR="00710EEF" w:rsidRPr="004B1160" w:rsidRDefault="00710EEF" w:rsidP="00C12323">
      <w:pPr>
        <w:spacing w:line="360" w:lineRule="auto"/>
        <w:jc w:val="both"/>
        <w:rPr>
          <w:rFonts w:ascii="Book Antiqua" w:hAnsi="Book Antiqua"/>
          <w:lang w:eastAsia="zh-CN"/>
        </w:rPr>
      </w:pPr>
    </w:p>
    <w:p w:rsidR="00710EEF" w:rsidRPr="004B1160" w:rsidRDefault="00710EEF" w:rsidP="00C12323">
      <w:pPr>
        <w:spacing w:line="360" w:lineRule="auto"/>
        <w:jc w:val="both"/>
        <w:rPr>
          <w:rFonts w:ascii="Book Antiqua" w:hAnsi="Book Antiqua"/>
          <w:lang w:eastAsia="zh-CN"/>
        </w:rPr>
      </w:pPr>
      <w:r w:rsidRPr="004B1160">
        <w:rPr>
          <w:rFonts w:ascii="Book Antiqua" w:eastAsia="Times New Roman" w:hAnsi="Book Antiqua"/>
          <w:b/>
        </w:rPr>
        <w:t xml:space="preserve">Supported by </w:t>
      </w:r>
      <w:r w:rsidRPr="004B1160">
        <w:rPr>
          <w:rFonts w:ascii="Book Antiqua" w:eastAsia="Times New Roman" w:hAnsi="Book Antiqua"/>
        </w:rPr>
        <w:t>Research grant from the Oswald Foundation</w:t>
      </w:r>
    </w:p>
    <w:p w:rsidR="00710EEF" w:rsidRPr="004B1160" w:rsidRDefault="00710EEF" w:rsidP="00C12323">
      <w:pPr>
        <w:spacing w:line="360" w:lineRule="auto"/>
        <w:jc w:val="both"/>
        <w:rPr>
          <w:rFonts w:ascii="Book Antiqua" w:eastAsia="Times New Roman" w:hAnsi="Book Antiqua"/>
        </w:rPr>
      </w:pPr>
    </w:p>
    <w:p w:rsidR="00710EEF" w:rsidRPr="004B1160" w:rsidRDefault="00710EEF" w:rsidP="00C12323">
      <w:pPr>
        <w:spacing w:line="360" w:lineRule="auto"/>
        <w:jc w:val="both"/>
        <w:rPr>
          <w:rFonts w:ascii="Book Antiqua" w:eastAsia="Times New Roman" w:hAnsi="Book Antiqua"/>
        </w:rPr>
      </w:pPr>
      <w:r w:rsidRPr="004B1160">
        <w:rPr>
          <w:rFonts w:ascii="Book Antiqua" w:eastAsia="Times New Roman" w:hAnsi="Book Antiqua"/>
          <w:b/>
        </w:rPr>
        <w:t xml:space="preserve">Correspondence to: David A </w:t>
      </w:r>
      <w:proofErr w:type="spellStart"/>
      <w:r w:rsidRPr="004B1160">
        <w:rPr>
          <w:rFonts w:ascii="Book Antiqua" w:eastAsia="Times New Roman" w:hAnsi="Book Antiqua"/>
          <w:b/>
        </w:rPr>
        <w:t>Ahlquist</w:t>
      </w:r>
      <w:proofErr w:type="spellEnd"/>
      <w:r w:rsidRPr="004B1160">
        <w:rPr>
          <w:rFonts w:ascii="Book Antiqua" w:eastAsia="Times New Roman" w:hAnsi="Book Antiqua"/>
          <w:b/>
        </w:rPr>
        <w:t>, MD, Professor of Medicine</w:t>
      </w:r>
      <w:r w:rsidRPr="004B1160">
        <w:rPr>
          <w:rFonts w:ascii="Book Antiqua" w:eastAsia="Times New Roman" w:hAnsi="Book Antiqua"/>
        </w:rPr>
        <w:t xml:space="preserve">, Division of Gastroenterology and </w:t>
      </w:r>
      <w:proofErr w:type="spellStart"/>
      <w:r w:rsidRPr="004B1160">
        <w:rPr>
          <w:rFonts w:ascii="Book Antiqua" w:eastAsia="Times New Roman" w:hAnsi="Book Antiqua"/>
        </w:rPr>
        <w:t>Hepatology</w:t>
      </w:r>
      <w:proofErr w:type="spellEnd"/>
      <w:r w:rsidRPr="004B1160">
        <w:rPr>
          <w:rFonts w:ascii="Book Antiqua" w:eastAsia="Times New Roman" w:hAnsi="Book Antiqua"/>
        </w:rPr>
        <w:t xml:space="preserve">, Mayo Clinic, 200 First Street SW, Rochester, MN 55902, United States. </w:t>
      </w:r>
      <w:hyperlink r:id="rId8" w:history="1">
        <w:r w:rsidRPr="004B1160">
          <w:rPr>
            <w:rStyle w:val="a5"/>
            <w:rFonts w:ascii="Book Antiqua" w:eastAsia="Times New Roman" w:hAnsi="Book Antiqua"/>
            <w:color w:val="auto"/>
            <w:u w:val="none"/>
          </w:rPr>
          <w:t>ahlquist.david@mayo.edu</w:t>
        </w:r>
      </w:hyperlink>
    </w:p>
    <w:p w:rsidR="00710EEF" w:rsidRPr="004B1160" w:rsidRDefault="00710EEF" w:rsidP="00C12323">
      <w:pPr>
        <w:spacing w:line="360" w:lineRule="auto"/>
        <w:jc w:val="both"/>
        <w:rPr>
          <w:rFonts w:ascii="Book Antiqua" w:eastAsia="Times New Roman" w:hAnsi="Book Antiqua"/>
          <w:bCs/>
          <w:iCs/>
        </w:rPr>
      </w:pPr>
      <w:r w:rsidRPr="004B1160">
        <w:rPr>
          <w:rFonts w:ascii="Book Antiqua" w:eastAsia="Times New Roman" w:hAnsi="Book Antiqua"/>
          <w:b/>
        </w:rPr>
        <w:t xml:space="preserve">Telephone: </w:t>
      </w:r>
      <w:r w:rsidRPr="004B1160">
        <w:rPr>
          <w:rFonts w:ascii="Book Antiqua" w:eastAsia="Times New Roman" w:hAnsi="Book Antiqua"/>
        </w:rPr>
        <w:t>+1-</w:t>
      </w:r>
      <w:r>
        <w:rPr>
          <w:rFonts w:ascii="Book Antiqua" w:eastAsia="Times New Roman" w:hAnsi="Book Antiqua"/>
          <w:bCs/>
          <w:iCs/>
        </w:rPr>
        <w:t>507-266</w:t>
      </w:r>
      <w:r w:rsidRPr="004B1160">
        <w:rPr>
          <w:rFonts w:ascii="Book Antiqua" w:eastAsia="Times New Roman" w:hAnsi="Book Antiqua"/>
          <w:bCs/>
          <w:iCs/>
        </w:rPr>
        <w:t>4338</w:t>
      </w:r>
      <w:r w:rsidRPr="004B1160">
        <w:rPr>
          <w:rFonts w:ascii="Book Antiqua" w:eastAsia="Times New Roman" w:hAnsi="Book Antiqua"/>
          <w:bCs/>
          <w:iCs/>
        </w:rPr>
        <w:tab/>
      </w:r>
      <w:r w:rsidRPr="004B1160">
        <w:rPr>
          <w:rFonts w:ascii="Book Antiqua" w:eastAsia="Times New Roman" w:hAnsi="Book Antiqua"/>
          <w:b/>
          <w:bCs/>
          <w:iCs/>
        </w:rPr>
        <w:t xml:space="preserve">Fax: </w:t>
      </w:r>
      <w:r>
        <w:rPr>
          <w:rFonts w:ascii="Book Antiqua" w:eastAsia="Times New Roman" w:hAnsi="Book Antiqua"/>
          <w:bCs/>
          <w:iCs/>
        </w:rPr>
        <w:t>+1-507-266</w:t>
      </w:r>
      <w:r w:rsidRPr="004B1160">
        <w:rPr>
          <w:rFonts w:ascii="Book Antiqua" w:eastAsia="Times New Roman" w:hAnsi="Book Antiqua"/>
          <w:bCs/>
          <w:iCs/>
        </w:rPr>
        <w:t>0350</w:t>
      </w:r>
    </w:p>
    <w:p w:rsidR="00710EEF" w:rsidRPr="004B1160" w:rsidRDefault="00710EEF" w:rsidP="00C12323">
      <w:pPr>
        <w:spacing w:line="360" w:lineRule="auto"/>
        <w:jc w:val="both"/>
        <w:rPr>
          <w:rFonts w:ascii="Book Antiqua" w:hAnsi="Book Antiqua"/>
          <w:b/>
          <w:color w:val="000000"/>
          <w:lang w:eastAsia="zh-CN"/>
        </w:rPr>
      </w:pPr>
      <w:bookmarkStart w:id="0" w:name="OLE_LINK5"/>
      <w:bookmarkStart w:id="1" w:name="OLE_LINK4"/>
    </w:p>
    <w:p w:rsidR="00710EEF" w:rsidRPr="004B1160" w:rsidRDefault="00710EEF" w:rsidP="00C12323">
      <w:pPr>
        <w:spacing w:line="360" w:lineRule="auto"/>
        <w:jc w:val="both"/>
        <w:rPr>
          <w:rFonts w:ascii="Book Antiqua" w:hAnsi="Book Antiqua"/>
          <w:color w:val="000000"/>
          <w:lang w:eastAsia="zh-CN"/>
        </w:rPr>
      </w:pPr>
      <w:r w:rsidRPr="004B1160">
        <w:rPr>
          <w:rFonts w:ascii="Book Antiqua" w:eastAsia="Times New Roman" w:hAnsi="Book Antiqua"/>
          <w:b/>
          <w:color w:val="000000"/>
        </w:rPr>
        <w:t>Received:</w:t>
      </w:r>
      <w:r w:rsidRPr="004B1160">
        <w:rPr>
          <w:rFonts w:ascii="Book Antiqua" w:eastAsia="Times New Roman" w:hAnsi="Book Antiqua"/>
          <w:color w:val="000000"/>
        </w:rPr>
        <w:t xml:space="preserve"> August 1</w:t>
      </w:r>
      <w:r w:rsidRPr="004B1160">
        <w:rPr>
          <w:rFonts w:ascii="Book Antiqua" w:hAnsi="Book Antiqua"/>
          <w:color w:val="000000"/>
          <w:lang w:eastAsia="zh-CN"/>
        </w:rPr>
        <w:t>8</w:t>
      </w:r>
      <w:r w:rsidRPr="004B1160">
        <w:rPr>
          <w:rFonts w:ascii="Book Antiqua" w:eastAsia="Times New Roman" w:hAnsi="Book Antiqua"/>
          <w:color w:val="000000"/>
        </w:rPr>
        <w:t xml:space="preserve">, 2013 </w:t>
      </w:r>
      <w:r w:rsidRPr="004B1160">
        <w:rPr>
          <w:rFonts w:ascii="Book Antiqua" w:eastAsia="Times New Roman" w:hAnsi="Book Antiqua"/>
          <w:b/>
          <w:color w:val="000000"/>
        </w:rPr>
        <w:t xml:space="preserve">   </w:t>
      </w:r>
      <w:r w:rsidRPr="004B1160">
        <w:rPr>
          <w:rFonts w:ascii="Book Antiqua" w:eastAsia="Times New Roman" w:hAnsi="Book Antiqua"/>
          <w:color w:val="000000"/>
        </w:rPr>
        <w:t xml:space="preserve"> </w:t>
      </w:r>
      <w:r w:rsidRPr="004B1160">
        <w:rPr>
          <w:rFonts w:ascii="Book Antiqua" w:eastAsia="Times New Roman" w:hAnsi="Book Antiqua"/>
          <w:b/>
          <w:color w:val="000000"/>
        </w:rPr>
        <w:t>Revised:</w:t>
      </w:r>
      <w:r w:rsidRPr="004B1160">
        <w:rPr>
          <w:rFonts w:ascii="Book Antiqua" w:hAnsi="Book Antiqua"/>
          <w:color w:val="000000"/>
          <w:lang w:eastAsia="zh-CN"/>
        </w:rPr>
        <w:t xml:space="preserve"> October 24, 2013</w:t>
      </w:r>
    </w:p>
    <w:p w:rsidR="005B7394" w:rsidRPr="003238A9" w:rsidRDefault="00710EEF" w:rsidP="005B7394">
      <w:pPr>
        <w:rPr>
          <w:rFonts w:ascii="Book Antiqua" w:hAnsi="Book Antiqua"/>
        </w:rPr>
      </w:pPr>
      <w:r w:rsidRPr="004B1160">
        <w:rPr>
          <w:rFonts w:ascii="Book Antiqua" w:eastAsia="Times New Roman" w:hAnsi="Book Antiqua"/>
          <w:b/>
          <w:color w:val="000000"/>
        </w:rPr>
        <w:t xml:space="preserve">Accepted: </w:t>
      </w:r>
      <w:bookmarkStart w:id="2" w:name="OLE_LINK1"/>
      <w:bookmarkStart w:id="3" w:name="OLE_LINK2"/>
      <w:r w:rsidR="005B7394" w:rsidRPr="003238A9">
        <w:rPr>
          <w:rFonts w:ascii="Book Antiqua" w:hAnsi="Book Antiqua"/>
        </w:rPr>
        <w:t>November 1, 2013</w:t>
      </w:r>
      <w:bookmarkEnd w:id="2"/>
      <w:bookmarkEnd w:id="3"/>
    </w:p>
    <w:p w:rsidR="00710EEF" w:rsidRPr="004B1160" w:rsidRDefault="00710EEF" w:rsidP="00C12323">
      <w:pPr>
        <w:spacing w:line="360" w:lineRule="auto"/>
        <w:jc w:val="both"/>
        <w:rPr>
          <w:rFonts w:ascii="Book Antiqua" w:eastAsia="Times New Roman" w:hAnsi="Book Antiqua"/>
          <w:b/>
          <w:color w:val="000000"/>
        </w:rPr>
      </w:pPr>
      <w:bookmarkStart w:id="4" w:name="_GoBack"/>
      <w:bookmarkEnd w:id="4"/>
    </w:p>
    <w:p w:rsidR="00710EEF" w:rsidRPr="004B1160" w:rsidRDefault="00710EEF" w:rsidP="00C12323">
      <w:pPr>
        <w:spacing w:line="360" w:lineRule="auto"/>
        <w:jc w:val="both"/>
        <w:rPr>
          <w:rFonts w:ascii="Book Antiqua" w:eastAsia="Times New Roman" w:hAnsi="Book Antiqua"/>
          <w:color w:val="000000"/>
        </w:rPr>
      </w:pPr>
      <w:r w:rsidRPr="004B1160">
        <w:rPr>
          <w:rFonts w:ascii="Book Antiqua" w:eastAsia="Times New Roman" w:hAnsi="Book Antiqua"/>
          <w:b/>
          <w:color w:val="000000"/>
        </w:rPr>
        <w:t xml:space="preserve">Published online: </w:t>
      </w:r>
      <w:bookmarkEnd w:id="0"/>
      <w:bookmarkEnd w:id="1"/>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bCs/>
          <w:iCs/>
        </w:rPr>
      </w:pPr>
    </w:p>
    <w:p w:rsidR="00710EEF" w:rsidRPr="004B1160" w:rsidRDefault="00710EEF" w:rsidP="00C12323">
      <w:pPr>
        <w:spacing w:line="360" w:lineRule="auto"/>
        <w:jc w:val="both"/>
        <w:rPr>
          <w:rFonts w:ascii="Book Antiqua" w:eastAsia="Times New Roman" w:hAnsi="Book Antiqua"/>
          <w:b/>
        </w:rPr>
      </w:pPr>
      <w:r w:rsidRPr="004B1160">
        <w:rPr>
          <w:rFonts w:ascii="Book Antiqua" w:eastAsia="Times New Roman" w:hAnsi="Book Antiqua"/>
          <w:b/>
        </w:rPr>
        <w:lastRenderedPageBreak/>
        <w:t>Abstract</w:t>
      </w:r>
    </w:p>
    <w:p w:rsidR="00710EEF" w:rsidRDefault="00710EEF" w:rsidP="00C12323">
      <w:pPr>
        <w:pStyle w:val="a3"/>
        <w:spacing w:before="0" w:beforeAutospacing="0" w:after="0" w:afterAutospacing="0" w:line="360" w:lineRule="auto"/>
        <w:jc w:val="both"/>
        <w:rPr>
          <w:rFonts w:ascii="Book Antiqua" w:hAnsi="Book Antiqua"/>
          <w:lang w:eastAsia="zh-CN"/>
        </w:rPr>
      </w:pPr>
      <w:r w:rsidRPr="004B1160">
        <w:rPr>
          <w:rFonts w:ascii="Book Antiqua" w:hAnsi="Book Antiqua"/>
          <w:b/>
        </w:rPr>
        <w:t xml:space="preserve">AIM: </w:t>
      </w:r>
      <w:r w:rsidRPr="004B1160">
        <w:rPr>
          <w:rFonts w:ascii="Book Antiqua" w:hAnsi="Book Antiqua"/>
        </w:rPr>
        <w:t xml:space="preserve">To explore patient interest in a potential multi-organ stool-DNA test (MUST) for pan-digestive cancer screening. </w:t>
      </w:r>
    </w:p>
    <w:p w:rsidR="00710EEF" w:rsidRPr="002070BC" w:rsidRDefault="00710EEF" w:rsidP="00C12323">
      <w:pPr>
        <w:pStyle w:val="a3"/>
        <w:spacing w:before="0" w:beforeAutospacing="0" w:after="0" w:afterAutospacing="0" w:line="360" w:lineRule="auto"/>
        <w:jc w:val="both"/>
        <w:rPr>
          <w:rFonts w:ascii="Book Antiqua" w:hAnsi="Book Antiqua"/>
          <w:b/>
          <w:lang w:eastAsia="zh-CN"/>
        </w:rPr>
      </w:pPr>
    </w:p>
    <w:p w:rsidR="00710EEF" w:rsidRDefault="00710EEF" w:rsidP="00C12323">
      <w:pPr>
        <w:pStyle w:val="a3"/>
        <w:spacing w:before="0" w:beforeAutospacing="0" w:after="0" w:afterAutospacing="0" w:line="360" w:lineRule="auto"/>
        <w:jc w:val="both"/>
        <w:rPr>
          <w:rFonts w:ascii="Book Antiqua" w:hAnsi="Book Antiqua"/>
          <w:lang w:eastAsia="zh-CN"/>
        </w:rPr>
      </w:pPr>
      <w:r w:rsidRPr="004B1160">
        <w:rPr>
          <w:rFonts w:ascii="Book Antiqua" w:hAnsi="Book Antiqua"/>
          <w:b/>
        </w:rPr>
        <w:t xml:space="preserve">METHODS: </w:t>
      </w:r>
      <w:r w:rsidRPr="004B1160">
        <w:rPr>
          <w:rFonts w:ascii="Book Antiqua" w:hAnsi="Book Antiqua"/>
        </w:rPr>
        <w:t xml:space="preserve">A questionnaire was designed and mailed to 1200 randomly-selected patients from the Mayo Clinic registry. The 29-item survey questionnaire included items related to demographics, knowledge of digestive cancers, personal and family history of cancer, personal concern of cancer, </w:t>
      </w:r>
      <w:r w:rsidRPr="006D03D3">
        <w:rPr>
          <w:rFonts w:ascii="Book Antiqua" w:hAnsi="Book Antiqua"/>
        </w:rPr>
        <w:t>colorectal cancer (CRC)</w:t>
      </w:r>
      <w:r w:rsidRPr="004B1160">
        <w:rPr>
          <w:rFonts w:ascii="Book Antiqua" w:hAnsi="Book Antiqua"/>
        </w:rPr>
        <w:t xml:space="preserve"> screening behavior, interest in MUST, importance of test features in a cancer screening tool, and comparison of MUST with available CRC screening tests. All responses were summarized descriptively. Chi-square and Rank Sum Test were used for categorical and continuous variables, respectively. </w:t>
      </w:r>
    </w:p>
    <w:p w:rsidR="00710EEF" w:rsidRPr="002070BC" w:rsidRDefault="00710EEF" w:rsidP="00C12323">
      <w:pPr>
        <w:pStyle w:val="a3"/>
        <w:spacing w:before="0" w:beforeAutospacing="0" w:after="0" w:afterAutospacing="0" w:line="360" w:lineRule="auto"/>
        <w:jc w:val="both"/>
        <w:rPr>
          <w:rFonts w:ascii="Book Antiqua" w:hAnsi="Book Antiqua"/>
          <w:lang w:eastAsia="zh-CN"/>
        </w:rPr>
      </w:pPr>
    </w:p>
    <w:p w:rsidR="00710EEF" w:rsidRDefault="00710EEF" w:rsidP="00C12323">
      <w:pPr>
        <w:pStyle w:val="a3"/>
        <w:spacing w:before="0" w:beforeAutospacing="0" w:after="0" w:afterAutospacing="0" w:line="360" w:lineRule="auto"/>
        <w:jc w:val="both"/>
        <w:rPr>
          <w:rFonts w:ascii="Book Antiqua" w:hAnsi="Book Antiqua"/>
          <w:lang w:eastAsia="zh-CN"/>
        </w:rPr>
      </w:pPr>
      <w:r w:rsidRPr="004B1160">
        <w:rPr>
          <w:rFonts w:ascii="Book Antiqua" w:hAnsi="Book Antiqua"/>
          <w:b/>
        </w:rPr>
        <w:t>RESULTS:</w:t>
      </w:r>
      <w:r w:rsidRPr="004B1160">
        <w:rPr>
          <w:rFonts w:ascii="Book Antiqua" w:hAnsi="Book Antiqua"/>
        </w:rPr>
        <w:t xml:space="preserve"> Completed surveys were returned by 434 (29% ages 50-59, 37% 60-69, 34% 70-79</w:t>
      </w:r>
      <w:r w:rsidRPr="004B1160">
        <w:rPr>
          <w:rFonts w:ascii="Book Antiqua" w:hAnsi="Book Antiqua"/>
          <w:lang w:eastAsia="zh-CN"/>
        </w:rPr>
        <w:t>,</w:t>
      </w:r>
      <w:r w:rsidRPr="004B1160">
        <w:rPr>
          <w:rFonts w:ascii="Book Antiqua" w:hAnsi="Book Antiqua"/>
        </w:rPr>
        <w:t xml:space="preserve"> 52% women). Most participants (98%) responded they would use MUST. In order of importance, respondents rated multi-cancer detection, absence of bowel preparation, safety and noninvasiveness as most attractive characteristics. For CRC screening, MUST was preferred over colorectal-only stool-DNA testing (53%), occult blood testing (75%), colonoscopy (84%), </w:t>
      </w:r>
      <w:proofErr w:type="spellStart"/>
      <w:r w:rsidRPr="004B1160">
        <w:rPr>
          <w:rFonts w:ascii="Book Antiqua" w:hAnsi="Book Antiqua"/>
        </w:rPr>
        <w:t>sigmoidoscopy</w:t>
      </w:r>
      <w:proofErr w:type="spellEnd"/>
      <w:r w:rsidRPr="004B1160">
        <w:rPr>
          <w:rFonts w:ascii="Book Antiqua" w:hAnsi="Book Antiqua"/>
        </w:rPr>
        <w:t xml:space="preserve"> (91%), and barium enema (95%),</w:t>
      </w:r>
      <w:r w:rsidRPr="004B1160">
        <w:rPr>
          <w:rFonts w:ascii="Book Antiqua" w:hAnsi="Book Antiqua"/>
          <w:i/>
        </w:rPr>
        <w:t xml:space="preserve"> P</w:t>
      </w:r>
      <w:r w:rsidRPr="004B1160">
        <w:rPr>
          <w:rFonts w:ascii="Book Antiqua" w:hAnsi="Book Antiqua"/>
          <w:lang w:eastAsia="zh-CN"/>
        </w:rPr>
        <w:t xml:space="preserve"> </w:t>
      </w:r>
      <w:r w:rsidRPr="004B1160">
        <w:rPr>
          <w:rFonts w:ascii="Book Antiqua" w:hAnsi="Book Antiqua"/>
        </w:rPr>
        <w:t>&lt;</w:t>
      </w:r>
      <w:r w:rsidRPr="004B1160">
        <w:rPr>
          <w:rFonts w:ascii="Book Antiqua" w:hAnsi="Book Antiqua"/>
          <w:lang w:eastAsia="zh-CN"/>
        </w:rPr>
        <w:t xml:space="preserve"> </w:t>
      </w:r>
      <w:r w:rsidRPr="004B1160">
        <w:rPr>
          <w:rFonts w:ascii="Book Antiqua" w:hAnsi="Book Antiqua"/>
        </w:rPr>
        <w:t xml:space="preserve">0.0001 for each. Among those not previously screened, most (96%) indicated they would use MUST if available. Respondents were confident in their ability to follow instructions to perform MUST (98%). Only 9% of respondents indicated that fear of finding cancer was a concern with MUST, and only 3% indicated unpleasantness of stool sampling as a potential barrier. </w:t>
      </w:r>
    </w:p>
    <w:p w:rsidR="00710EEF" w:rsidRPr="002070BC" w:rsidRDefault="00710EEF" w:rsidP="00C12323">
      <w:pPr>
        <w:pStyle w:val="a3"/>
        <w:spacing w:before="0" w:beforeAutospacing="0" w:after="0" w:afterAutospacing="0" w:line="360" w:lineRule="auto"/>
        <w:jc w:val="both"/>
        <w:rPr>
          <w:rFonts w:ascii="Book Antiqua" w:hAnsi="Book Antiqua"/>
          <w:lang w:eastAsia="zh-CN"/>
        </w:rPr>
      </w:pPr>
    </w:p>
    <w:p w:rsidR="00710EEF" w:rsidRPr="004B1160" w:rsidRDefault="00710EEF" w:rsidP="00C12323">
      <w:pPr>
        <w:pStyle w:val="a3"/>
        <w:spacing w:before="0" w:beforeAutospacing="0" w:after="0" w:afterAutospacing="0" w:line="360" w:lineRule="auto"/>
        <w:jc w:val="both"/>
        <w:rPr>
          <w:rFonts w:ascii="Book Antiqua" w:hAnsi="Book Antiqua"/>
        </w:rPr>
      </w:pPr>
      <w:r w:rsidRPr="004B1160">
        <w:rPr>
          <w:rFonts w:ascii="Book Antiqua" w:hAnsi="Book Antiqua"/>
          <w:b/>
        </w:rPr>
        <w:t xml:space="preserve">CONCLUSION: </w:t>
      </w:r>
      <w:r w:rsidRPr="004B1160">
        <w:rPr>
          <w:rFonts w:ascii="Book Antiqua" w:hAnsi="Book Antiqua"/>
        </w:rPr>
        <w:t xml:space="preserve">Patients are receptive to the concept of MUST, preferred MUST over conventional CRC screening modalities and valued its potential feature of multi-cancer detection. </w:t>
      </w:r>
    </w:p>
    <w:p w:rsidR="00710EEF" w:rsidRPr="004B1160" w:rsidRDefault="00710EEF" w:rsidP="00C12323">
      <w:pPr>
        <w:spacing w:line="360" w:lineRule="auto"/>
        <w:jc w:val="both"/>
        <w:rPr>
          <w:rFonts w:ascii="Book Antiqua" w:hAnsi="Book Antiqua"/>
        </w:rPr>
      </w:pPr>
      <w:bookmarkStart w:id="5" w:name="OLE_LINK3"/>
    </w:p>
    <w:p w:rsidR="00710EEF" w:rsidRPr="004B1160" w:rsidRDefault="00710EEF" w:rsidP="00C12323">
      <w:pPr>
        <w:spacing w:line="360" w:lineRule="auto"/>
        <w:jc w:val="both"/>
        <w:rPr>
          <w:rFonts w:ascii="Book Antiqua" w:hAnsi="Book Antiqua"/>
          <w:lang w:eastAsia="zh-CN"/>
        </w:rPr>
      </w:pPr>
      <w:r w:rsidRPr="004B1160">
        <w:rPr>
          <w:rFonts w:ascii="Book Antiqua" w:hAnsi="Book Antiqua"/>
        </w:rPr>
        <w:lastRenderedPageBreak/>
        <w:t xml:space="preserve">© 2013 </w:t>
      </w:r>
      <w:proofErr w:type="spellStart"/>
      <w:r w:rsidRPr="004B1160">
        <w:rPr>
          <w:rFonts w:ascii="Book Antiqua" w:hAnsi="Book Antiqua"/>
        </w:rPr>
        <w:t>Baishideng</w:t>
      </w:r>
      <w:proofErr w:type="spellEnd"/>
      <w:r w:rsidRPr="004B1160">
        <w:rPr>
          <w:rFonts w:ascii="Book Antiqua" w:hAnsi="Book Antiqua"/>
        </w:rPr>
        <w:t>. All rights reserved.</w:t>
      </w:r>
      <w:bookmarkEnd w:id="5"/>
    </w:p>
    <w:p w:rsidR="00710EEF" w:rsidRPr="004B1160" w:rsidRDefault="00710EEF" w:rsidP="00C12323">
      <w:pPr>
        <w:spacing w:line="360" w:lineRule="auto"/>
        <w:jc w:val="both"/>
        <w:rPr>
          <w:rFonts w:ascii="Book Antiqua" w:hAnsi="Book Antiqua"/>
          <w:lang w:eastAsia="zh-CN"/>
        </w:rPr>
      </w:pPr>
    </w:p>
    <w:p w:rsidR="00710EEF" w:rsidRPr="004B1160" w:rsidRDefault="00710EEF" w:rsidP="00C12323">
      <w:pPr>
        <w:pStyle w:val="a3"/>
        <w:spacing w:before="0" w:beforeAutospacing="0" w:after="0" w:afterAutospacing="0" w:line="360" w:lineRule="auto"/>
        <w:jc w:val="both"/>
        <w:rPr>
          <w:rFonts w:ascii="Book Antiqua" w:hAnsi="Book Antiqua"/>
        </w:rPr>
      </w:pPr>
      <w:r w:rsidRPr="004B1160">
        <w:rPr>
          <w:rFonts w:ascii="Book Antiqua" w:hAnsi="Book Antiqua"/>
          <w:b/>
        </w:rPr>
        <w:t xml:space="preserve">Key Words: </w:t>
      </w:r>
      <w:r w:rsidRPr="004B1160">
        <w:rPr>
          <w:rFonts w:ascii="Book Antiqua" w:hAnsi="Book Antiqua"/>
        </w:rPr>
        <w:t xml:space="preserve">Stool-DNA testing; Colorectal cancer screening; Gastrointestinal cancer screening; Patient perceptions. </w:t>
      </w:r>
    </w:p>
    <w:p w:rsidR="00710EEF" w:rsidRPr="004B1160" w:rsidRDefault="00710EEF" w:rsidP="00C12323">
      <w:pPr>
        <w:pStyle w:val="a3"/>
        <w:spacing w:before="0" w:beforeAutospacing="0" w:after="0" w:afterAutospacing="0" w:line="360" w:lineRule="auto"/>
        <w:jc w:val="both"/>
        <w:rPr>
          <w:rFonts w:ascii="Book Antiqua" w:hAnsi="Book Antiqua"/>
          <w:b/>
        </w:rPr>
      </w:pPr>
    </w:p>
    <w:p w:rsidR="00710EEF" w:rsidRPr="004B1160" w:rsidRDefault="00710EEF" w:rsidP="00C12323">
      <w:pPr>
        <w:pStyle w:val="a3"/>
        <w:spacing w:before="0" w:beforeAutospacing="0" w:after="0" w:afterAutospacing="0" w:line="360" w:lineRule="auto"/>
        <w:jc w:val="both"/>
        <w:rPr>
          <w:rFonts w:ascii="Book Antiqua" w:hAnsi="Book Antiqua"/>
        </w:rPr>
      </w:pPr>
      <w:r w:rsidRPr="004B1160">
        <w:rPr>
          <w:rFonts w:ascii="Book Antiqua" w:hAnsi="Book Antiqua"/>
          <w:b/>
        </w:rPr>
        <w:t>Core tip</w:t>
      </w:r>
      <w:r w:rsidRPr="004B1160">
        <w:rPr>
          <w:rFonts w:ascii="Book Antiqua" w:hAnsi="Book Antiqua"/>
          <w:b/>
          <w:lang w:eastAsia="zh-CN"/>
        </w:rPr>
        <w:t xml:space="preserve">: </w:t>
      </w:r>
      <w:r w:rsidRPr="004B1160">
        <w:rPr>
          <w:rFonts w:ascii="Book Antiqua" w:hAnsi="Book Antiqua"/>
        </w:rPr>
        <w:t xml:space="preserve">The value of stool DNA testing could be expanded beyond colorectal cancer screening by simultaneously targeting gastrointestinal cancers above the colon. Early data suggest technical feasibility for such pan-cancer detection. However, while multi-organ stool DNA testing (MUST) would seem intuitively to have broad appeal; patient perceptions have not been evaluated. In this exploratory study, we demonstrate that patients were interested in using MUST if it was available to them. The potential unique ability to detect multiple cancers was its most distinguishing and attractive feature. General population surveys are warranted to corroborate these early findings. </w:t>
      </w:r>
    </w:p>
    <w:p w:rsidR="00710EEF" w:rsidRPr="004B1160" w:rsidRDefault="00710EEF" w:rsidP="00C12323">
      <w:pPr>
        <w:pStyle w:val="a3"/>
        <w:spacing w:before="0" w:beforeAutospacing="0" w:after="0" w:afterAutospacing="0" w:line="360" w:lineRule="auto"/>
        <w:jc w:val="both"/>
        <w:rPr>
          <w:rFonts w:ascii="Book Antiqua" w:hAnsi="Book Antiqua" w:cs="Tahoma"/>
        </w:rPr>
      </w:pPr>
    </w:p>
    <w:p w:rsidR="00710EEF" w:rsidRPr="00C12323" w:rsidRDefault="00710EEF" w:rsidP="00C12323">
      <w:pPr>
        <w:pStyle w:val="a3"/>
        <w:spacing w:before="0" w:beforeAutospacing="0" w:after="0" w:afterAutospacing="0" w:line="360" w:lineRule="auto"/>
        <w:jc w:val="both"/>
        <w:rPr>
          <w:rFonts w:ascii="Book Antiqua" w:hAnsi="Book Antiqua" w:cs="Tahoma"/>
          <w:lang w:eastAsia="zh-CN"/>
        </w:rPr>
      </w:pPr>
      <w:proofErr w:type="gramStart"/>
      <w:r w:rsidRPr="004B1160">
        <w:rPr>
          <w:rFonts w:ascii="Book Antiqua" w:hAnsi="Book Antiqua" w:cs="Tahoma"/>
        </w:rPr>
        <w:t xml:space="preserve">Yang D, Hillman SL, Harris AM, </w:t>
      </w:r>
      <w:proofErr w:type="spellStart"/>
      <w:r w:rsidRPr="004B1160">
        <w:rPr>
          <w:rFonts w:ascii="Book Antiqua" w:hAnsi="Book Antiqua" w:cs="Tahoma"/>
        </w:rPr>
        <w:t>Sinicrope</w:t>
      </w:r>
      <w:proofErr w:type="spellEnd"/>
      <w:r w:rsidRPr="004B1160">
        <w:rPr>
          <w:rFonts w:ascii="Book Antiqua" w:hAnsi="Book Antiqua" w:cs="Tahoma"/>
        </w:rPr>
        <w:t xml:space="preserve"> PS, </w:t>
      </w:r>
      <w:proofErr w:type="spellStart"/>
      <w:r w:rsidRPr="004B1160">
        <w:rPr>
          <w:rFonts w:ascii="Book Antiqua" w:hAnsi="Book Antiqua" w:cs="Tahoma"/>
        </w:rPr>
        <w:t>Devens</w:t>
      </w:r>
      <w:proofErr w:type="spellEnd"/>
      <w:r w:rsidRPr="004B1160">
        <w:rPr>
          <w:rFonts w:ascii="Book Antiqua" w:hAnsi="Book Antiqua" w:cs="Tahoma"/>
        </w:rPr>
        <w:t xml:space="preserve"> ME, </w:t>
      </w:r>
      <w:proofErr w:type="spellStart"/>
      <w:r w:rsidRPr="004B1160">
        <w:rPr>
          <w:rFonts w:ascii="Book Antiqua" w:hAnsi="Book Antiqua" w:cs="Tahoma"/>
        </w:rPr>
        <w:t>Ahlquist</w:t>
      </w:r>
      <w:proofErr w:type="spellEnd"/>
      <w:r w:rsidRPr="004B1160">
        <w:rPr>
          <w:rFonts w:ascii="Book Antiqua" w:hAnsi="Book Antiqua" w:cs="Tahoma"/>
        </w:rPr>
        <w:t xml:space="preserve"> DA.</w:t>
      </w:r>
      <w:proofErr w:type="gramEnd"/>
      <w:r w:rsidRPr="004B1160">
        <w:rPr>
          <w:rFonts w:ascii="Book Antiqua" w:hAnsi="Book Antiqua" w:cs="Tahoma"/>
        </w:rPr>
        <w:t xml:space="preserve"> </w:t>
      </w:r>
      <w:r w:rsidRPr="004B1160">
        <w:rPr>
          <w:rFonts w:ascii="Book Antiqua" w:hAnsi="Book Antiqua"/>
        </w:rPr>
        <w:t>Patient perceptions of stool-</w:t>
      </w:r>
      <w:proofErr w:type="spellStart"/>
      <w:r w:rsidRPr="004B1160">
        <w:rPr>
          <w:rFonts w:ascii="Book Antiqua" w:hAnsi="Book Antiqua"/>
        </w:rPr>
        <w:t>dna</w:t>
      </w:r>
      <w:proofErr w:type="spellEnd"/>
      <w:r w:rsidRPr="004B1160">
        <w:rPr>
          <w:rFonts w:ascii="Book Antiqua" w:hAnsi="Book Antiqua"/>
        </w:rPr>
        <w:t xml:space="preserve"> testing for pan-digestive cancer screening: A survey questionnaire</w:t>
      </w:r>
      <w:r>
        <w:rPr>
          <w:rFonts w:ascii="Book Antiqua" w:hAnsi="Book Antiqua"/>
          <w:lang w:eastAsia="zh-CN"/>
        </w:rPr>
        <w:t>.</w:t>
      </w:r>
    </w:p>
    <w:p w:rsidR="00710EEF" w:rsidRPr="004B1160" w:rsidRDefault="00710EEF" w:rsidP="00C12323">
      <w:pPr>
        <w:adjustRightInd w:val="0"/>
        <w:snapToGrid w:val="0"/>
        <w:spacing w:line="360" w:lineRule="auto"/>
        <w:ind w:rightChars="-506" w:right="-1214"/>
        <w:jc w:val="both"/>
        <w:rPr>
          <w:rFonts w:ascii="Book Antiqua" w:hAnsi="Book Antiqua"/>
        </w:rPr>
      </w:pPr>
      <w:r w:rsidRPr="004B1160">
        <w:rPr>
          <w:rFonts w:ascii="Book Antiqua" w:hAnsi="Book Antiqua"/>
          <w:i/>
        </w:rPr>
        <w:t xml:space="preserve">World J </w:t>
      </w:r>
      <w:proofErr w:type="spellStart"/>
      <w:r w:rsidRPr="004B1160">
        <w:rPr>
          <w:rFonts w:ascii="Book Antiqua" w:hAnsi="Book Antiqua"/>
          <w:i/>
        </w:rPr>
        <w:t>Gastroenterol</w:t>
      </w:r>
      <w:proofErr w:type="spellEnd"/>
      <w:r w:rsidRPr="004B1160">
        <w:rPr>
          <w:rFonts w:ascii="Book Antiqua" w:hAnsi="Book Antiqua"/>
        </w:rPr>
        <w:t xml:space="preserve"> 2013; </w:t>
      </w:r>
    </w:p>
    <w:p w:rsidR="00710EEF" w:rsidRPr="004B1160" w:rsidRDefault="00710EEF" w:rsidP="00C12323">
      <w:pPr>
        <w:pStyle w:val="p0"/>
        <w:adjustRightInd w:val="0"/>
        <w:snapToGrid w:val="0"/>
        <w:spacing w:line="360" w:lineRule="auto"/>
        <w:jc w:val="both"/>
        <w:rPr>
          <w:rFonts w:ascii="Book Antiqua" w:hAnsi="Book Antiqua"/>
          <w:sz w:val="24"/>
          <w:szCs w:val="24"/>
        </w:rPr>
      </w:pPr>
      <w:r w:rsidRPr="004B1160">
        <w:rPr>
          <w:rFonts w:ascii="Book Antiqua" w:hAnsi="Book Antiqua"/>
          <w:b/>
          <w:bCs/>
          <w:sz w:val="24"/>
          <w:szCs w:val="24"/>
        </w:rPr>
        <w:t>Available from:</w:t>
      </w:r>
    </w:p>
    <w:p w:rsidR="00710EEF" w:rsidRPr="004B1160" w:rsidRDefault="00710EEF" w:rsidP="00C12323">
      <w:pPr>
        <w:pStyle w:val="p0"/>
        <w:adjustRightInd w:val="0"/>
        <w:snapToGrid w:val="0"/>
        <w:spacing w:line="360" w:lineRule="auto"/>
        <w:jc w:val="both"/>
        <w:rPr>
          <w:rFonts w:ascii="Book Antiqua" w:hAnsi="Book Antiqua"/>
          <w:kern w:val="2"/>
          <w:sz w:val="24"/>
          <w:szCs w:val="24"/>
        </w:rPr>
      </w:pPr>
      <w:r w:rsidRPr="004B1160">
        <w:rPr>
          <w:rFonts w:ascii="Book Antiqua" w:hAnsi="Book Antiqua"/>
          <w:b/>
          <w:kern w:val="2"/>
          <w:sz w:val="24"/>
          <w:szCs w:val="24"/>
        </w:rPr>
        <w:t>DOI:</w:t>
      </w:r>
      <w:r w:rsidRPr="004B1160">
        <w:rPr>
          <w:rFonts w:ascii="Book Antiqua" w:hAnsi="Book Antiqua"/>
          <w:kern w:val="2"/>
          <w:sz w:val="24"/>
          <w:szCs w:val="24"/>
        </w:rPr>
        <w:t xml:space="preserve"> </w:t>
      </w:r>
    </w:p>
    <w:p w:rsidR="00710EEF" w:rsidRPr="004B1160" w:rsidRDefault="00710EEF" w:rsidP="00C12323">
      <w:pPr>
        <w:pStyle w:val="a3"/>
        <w:spacing w:before="0" w:beforeAutospacing="0" w:after="0" w:afterAutospacing="0" w:line="360" w:lineRule="auto"/>
        <w:jc w:val="both"/>
        <w:rPr>
          <w:rFonts w:ascii="Book Antiqua" w:hAnsi="Book Antiqua"/>
          <w:b/>
        </w:rPr>
      </w:pPr>
    </w:p>
    <w:p w:rsidR="00710EEF" w:rsidRPr="004B1160" w:rsidRDefault="00710EEF" w:rsidP="00C12323">
      <w:pPr>
        <w:pStyle w:val="a3"/>
        <w:spacing w:before="0" w:beforeAutospacing="0" w:after="0" w:afterAutospacing="0" w:line="360" w:lineRule="auto"/>
        <w:jc w:val="both"/>
        <w:rPr>
          <w:rFonts w:ascii="Book Antiqua" w:hAnsi="Book Antiqua"/>
        </w:rPr>
      </w:pPr>
    </w:p>
    <w:p w:rsidR="00710EEF" w:rsidRPr="004B1160" w:rsidRDefault="00710EEF" w:rsidP="00C12323">
      <w:pPr>
        <w:pStyle w:val="a3"/>
        <w:spacing w:before="0" w:beforeAutospacing="0" w:after="0" w:afterAutospacing="0" w:line="360" w:lineRule="auto"/>
        <w:jc w:val="both"/>
        <w:rPr>
          <w:rFonts w:ascii="Book Antiqua" w:hAnsi="Book Antiqua"/>
        </w:rPr>
      </w:pPr>
    </w:p>
    <w:p w:rsidR="00710EEF" w:rsidRPr="004B1160" w:rsidRDefault="00710EEF" w:rsidP="00C12323">
      <w:pPr>
        <w:pStyle w:val="a3"/>
        <w:spacing w:before="0" w:beforeAutospacing="0" w:after="0" w:afterAutospacing="0" w:line="360" w:lineRule="auto"/>
        <w:jc w:val="both"/>
        <w:rPr>
          <w:rFonts w:ascii="Book Antiqua" w:hAnsi="Book Antiqua"/>
        </w:rPr>
      </w:pPr>
    </w:p>
    <w:p w:rsidR="00710EEF" w:rsidRPr="004B1160" w:rsidRDefault="00710EEF" w:rsidP="00C12323">
      <w:pPr>
        <w:spacing w:line="360" w:lineRule="auto"/>
        <w:jc w:val="both"/>
        <w:rPr>
          <w:rFonts w:ascii="Book Antiqua" w:hAnsi="Book Antiqua"/>
          <w:b/>
        </w:rPr>
      </w:pPr>
      <w:r w:rsidRPr="004B1160">
        <w:rPr>
          <w:rFonts w:ascii="Book Antiqua" w:hAnsi="Book Antiqua"/>
          <w:b/>
        </w:rPr>
        <w:br w:type="page"/>
      </w:r>
    </w:p>
    <w:p w:rsidR="00710EEF" w:rsidRPr="004B1160" w:rsidRDefault="00710EEF" w:rsidP="00C12323">
      <w:pPr>
        <w:pStyle w:val="a3"/>
        <w:spacing w:before="0" w:beforeAutospacing="0" w:after="0" w:afterAutospacing="0" w:line="360" w:lineRule="auto"/>
        <w:jc w:val="both"/>
        <w:rPr>
          <w:rFonts w:ascii="Book Antiqua" w:hAnsi="Book Antiqua"/>
          <w:lang w:eastAsia="zh-CN"/>
        </w:rPr>
      </w:pPr>
      <w:r w:rsidRPr="004B1160">
        <w:rPr>
          <w:rFonts w:ascii="Book Antiqua" w:hAnsi="Book Antiqua"/>
          <w:b/>
        </w:rPr>
        <w:t>INTRODUCTION</w:t>
      </w:r>
      <w:r w:rsidRPr="004B1160">
        <w:rPr>
          <w:rFonts w:ascii="Book Antiqua" w:hAnsi="Book Antiqua"/>
          <w:b/>
        </w:rPr>
        <w:br/>
      </w:r>
      <w:r w:rsidRPr="004B1160">
        <w:rPr>
          <w:rFonts w:ascii="Book Antiqua" w:hAnsi="Book Antiqua"/>
        </w:rPr>
        <w:t xml:space="preserve">In aggregate, malignancies in the digestive track account for roughly 1/4 of all cancer deaths in the United </w:t>
      </w:r>
      <w:proofErr w:type="gramStart"/>
      <w:r w:rsidRPr="004B1160">
        <w:rPr>
          <w:rFonts w:ascii="Book Antiqua" w:hAnsi="Book Antiqua"/>
        </w:rPr>
        <w:t>States</w:t>
      </w:r>
      <w:r w:rsidRPr="004B1160">
        <w:rPr>
          <w:rFonts w:ascii="Book Antiqua" w:hAnsi="Book Antiqua"/>
          <w:vertAlign w:val="superscript"/>
        </w:rPr>
        <w:t>[</w:t>
      </w:r>
      <w:proofErr w:type="gramEnd"/>
      <w:r w:rsidRPr="004B1160">
        <w:rPr>
          <w:rFonts w:ascii="Book Antiqua" w:hAnsi="Book Antiqua"/>
          <w:vertAlign w:val="superscript"/>
        </w:rPr>
        <w:t>1]</w:t>
      </w:r>
      <w:r w:rsidRPr="004B1160">
        <w:rPr>
          <w:rFonts w:ascii="Book Antiqua" w:hAnsi="Book Antiqua"/>
        </w:rPr>
        <w:t xml:space="preserve"> and worldwide</w:t>
      </w:r>
      <w:r w:rsidRPr="004B1160">
        <w:rPr>
          <w:rFonts w:ascii="Book Antiqua" w:hAnsi="Book Antiqua"/>
          <w:vertAlign w:val="superscript"/>
        </w:rPr>
        <w:t>[2]</w:t>
      </w:r>
      <w:r w:rsidRPr="004B1160">
        <w:rPr>
          <w:rFonts w:ascii="Book Antiqua" w:hAnsi="Book Antiqua"/>
        </w:rPr>
        <w:t xml:space="preserve">. Although early stage detection and resection lead to a favorable prognosis with tumors at each gastrointestinal site, only colorectal cancer (CRC) is currently screened at the population level in most countries. It is remarkable that the common cancers above the colon remain unscreened despite the reality that their collective mortality substantially exceeds that of CRC </w:t>
      </w:r>
      <w:proofErr w:type="gramStart"/>
      <w:r w:rsidRPr="004B1160">
        <w:rPr>
          <w:rFonts w:ascii="Book Antiqua" w:hAnsi="Book Antiqua"/>
        </w:rPr>
        <w:t>alone</w:t>
      </w:r>
      <w:r w:rsidRPr="004B1160">
        <w:rPr>
          <w:rFonts w:ascii="Book Antiqua" w:hAnsi="Book Antiqua"/>
          <w:vertAlign w:val="superscript"/>
        </w:rPr>
        <w:t>[</w:t>
      </w:r>
      <w:proofErr w:type="gramEnd"/>
      <w:r w:rsidR="00617682">
        <w:fldChar w:fldCharType="begin"/>
      </w:r>
      <w:r w:rsidR="00617682">
        <w:instrText xml:space="preserve"> REF _Ref243978584 \r \h  \* MERGEFORMAT </w:instrText>
      </w:r>
      <w:r w:rsidR="00617682">
        <w:fldChar w:fldCharType="separate"/>
      </w:r>
      <w:r w:rsidRPr="004B1160">
        <w:t>1</w:t>
      </w:r>
      <w:r w:rsidR="00617682">
        <w:fldChar w:fldCharType="end"/>
      </w:r>
      <w:r w:rsidRPr="004B1160">
        <w:rPr>
          <w:rFonts w:ascii="Book Antiqua" w:hAnsi="Book Antiqua"/>
          <w:vertAlign w:val="superscript"/>
        </w:rPr>
        <w:t>]</w:t>
      </w:r>
      <w:r w:rsidRPr="004B1160">
        <w:rPr>
          <w:rFonts w:ascii="Book Antiqua" w:hAnsi="Book Antiqua"/>
        </w:rPr>
        <w:t xml:space="preserve">. </w:t>
      </w:r>
    </w:p>
    <w:p w:rsidR="00710EEF" w:rsidRPr="004B1160" w:rsidRDefault="00710EEF" w:rsidP="00C12323">
      <w:pPr>
        <w:pStyle w:val="a3"/>
        <w:spacing w:before="0" w:beforeAutospacing="0" w:after="0" w:afterAutospacing="0" w:line="360" w:lineRule="auto"/>
        <w:ind w:firstLineChars="250" w:firstLine="600"/>
        <w:jc w:val="both"/>
        <w:rPr>
          <w:rFonts w:ascii="Book Antiqua" w:hAnsi="Book Antiqua"/>
        </w:rPr>
      </w:pPr>
      <w:r w:rsidRPr="004B1160">
        <w:rPr>
          <w:rFonts w:ascii="Book Antiqua" w:hAnsi="Book Antiqua"/>
        </w:rPr>
        <w:t>Early studies suggest that supra-colonic gastrointestinal cancers can be detected noninvasively by stool DNA testing. In 2009</w:t>
      </w:r>
      <w:r w:rsidRPr="004B1160">
        <w:rPr>
          <w:rFonts w:ascii="Book Antiqua" w:hAnsi="Book Antiqua"/>
          <w:vertAlign w:val="superscript"/>
        </w:rPr>
        <w:t>[3]</w:t>
      </w:r>
      <w:r w:rsidRPr="004B1160">
        <w:rPr>
          <w:rFonts w:ascii="Book Antiqua" w:hAnsi="Book Antiqua"/>
        </w:rPr>
        <w:t xml:space="preserve">, our research group evaluated the feasibility of stool-DNA testing for detection of common neoplasms throughout the GI tract. We were able to detect specific mutations (TP53, KRAS, APC, CDH1, CTNNB1, BRAF, SMAD4, and P16) present in primary tumor tissue from matched stools of patients with diverse supra-colonic gastrointestinal malignancies. Target mutations were detected in stools from 71% (36/51) of patients with cancer overall [40% (2/5) with </w:t>
      </w:r>
      <w:proofErr w:type="spellStart"/>
      <w:r w:rsidRPr="004B1160">
        <w:rPr>
          <w:rFonts w:ascii="Book Antiqua" w:hAnsi="Book Antiqua"/>
        </w:rPr>
        <w:t>oropharyngeal</w:t>
      </w:r>
      <w:proofErr w:type="spellEnd"/>
      <w:r w:rsidRPr="004B1160">
        <w:rPr>
          <w:rFonts w:ascii="Book Antiqua" w:hAnsi="Book Antiqua"/>
        </w:rPr>
        <w:t xml:space="preserve">, 65% (11/17) with esophageal, 100% (4/4) with gastric, 55% (6/11) with pancreatic, 75% (3/4) with biliary of gallbladder, and 100% (4/4) with colorectal] while none in the matched-control groups. In the same year, a group from </w:t>
      </w:r>
      <w:proofErr w:type="gramStart"/>
      <w:r w:rsidRPr="004B1160">
        <w:rPr>
          <w:rFonts w:ascii="Book Antiqua" w:hAnsi="Book Antiqua"/>
        </w:rPr>
        <w:t>Japan</w:t>
      </w:r>
      <w:r w:rsidRPr="004B1160">
        <w:rPr>
          <w:rFonts w:ascii="Book Antiqua" w:hAnsi="Book Antiqua"/>
          <w:vertAlign w:val="superscript"/>
        </w:rPr>
        <w:t>[</w:t>
      </w:r>
      <w:proofErr w:type="gramEnd"/>
      <w:r w:rsidRPr="004B1160">
        <w:rPr>
          <w:rFonts w:ascii="Book Antiqua" w:hAnsi="Book Antiqua"/>
          <w:vertAlign w:val="superscript"/>
        </w:rPr>
        <w:t>4]</w:t>
      </w:r>
      <w:r w:rsidRPr="004B1160">
        <w:rPr>
          <w:rFonts w:ascii="Book Antiqua" w:hAnsi="Book Antiqua"/>
        </w:rPr>
        <w:t xml:space="preserve"> used a novel fecal DNA methylation assay to detect increased methylation of gene promoters in patients with gastric and colorectal tumors (57</w:t>
      </w:r>
      <w:r w:rsidRPr="004B1160">
        <w:rPr>
          <w:rFonts w:ascii="Book Antiqua" w:hAnsi="Book Antiqua"/>
          <w:lang w:eastAsia="zh-CN"/>
        </w:rPr>
        <w:t>%-</w:t>
      </w:r>
      <w:r w:rsidRPr="004B1160">
        <w:rPr>
          <w:rFonts w:ascii="Book Antiqua" w:hAnsi="Book Antiqua"/>
        </w:rPr>
        <w:t xml:space="preserve">75%) as opposed to only 10% of subjects without neoplasm. More recently, using a similar approach, we evaluated aberrantly methylated genes as non-invasive markers by stool DNA testing for detection of pancreatic </w:t>
      </w:r>
      <w:proofErr w:type="gramStart"/>
      <w:r w:rsidRPr="004B1160">
        <w:rPr>
          <w:rFonts w:ascii="Book Antiqua" w:hAnsi="Book Antiqua"/>
        </w:rPr>
        <w:t>cancer</w:t>
      </w:r>
      <w:r w:rsidRPr="004B1160">
        <w:rPr>
          <w:rFonts w:ascii="Book Antiqua" w:hAnsi="Book Antiqua"/>
          <w:vertAlign w:val="superscript"/>
        </w:rPr>
        <w:t>[</w:t>
      </w:r>
      <w:proofErr w:type="gramEnd"/>
      <w:r w:rsidRPr="004B1160">
        <w:rPr>
          <w:rFonts w:ascii="Book Antiqua" w:hAnsi="Book Antiqua"/>
          <w:vertAlign w:val="superscript"/>
        </w:rPr>
        <w:t>5]</w:t>
      </w:r>
      <w:r w:rsidRPr="004B1160">
        <w:rPr>
          <w:rFonts w:ascii="Book Antiqua" w:hAnsi="Book Antiqua"/>
        </w:rPr>
        <w:t xml:space="preserve">. The results from this study demonstrated that at 90% specificity, methylated BMP3 detected 51% of pancreatic cancer, while a combined stool assay of methylated BMP3 and mutant KRAS increased pancreatic cancer detection to 67%. Overall, these early findings support the potential and feasibility of a non-invasive multi-organ gastrointestinal stool-DNA test for cancer screening. </w:t>
      </w:r>
    </w:p>
    <w:p w:rsidR="00710EEF" w:rsidRPr="004B1160" w:rsidRDefault="00710EEF" w:rsidP="00C12323">
      <w:pPr>
        <w:pStyle w:val="a3"/>
        <w:spacing w:before="0" w:beforeAutospacing="0" w:after="0" w:afterAutospacing="0" w:line="360" w:lineRule="auto"/>
        <w:ind w:firstLineChars="250" w:firstLine="600"/>
        <w:jc w:val="both"/>
        <w:rPr>
          <w:rFonts w:ascii="Book Antiqua" w:hAnsi="Book Antiqua"/>
        </w:rPr>
      </w:pPr>
      <w:r w:rsidRPr="004B1160">
        <w:rPr>
          <w:rFonts w:ascii="Book Antiqua" w:hAnsi="Book Antiqua"/>
        </w:rPr>
        <w:t xml:space="preserve">Ideally, such multi-organ stool DNA testing (MUST) would have the potential to expand the value of stool screening beyond that of CRC detection alone and address the </w:t>
      </w:r>
      <w:r w:rsidRPr="004B1160">
        <w:rPr>
          <w:rFonts w:ascii="Book Antiqua" w:hAnsi="Book Antiqua"/>
        </w:rPr>
        <w:lastRenderedPageBreak/>
        <w:t xml:space="preserve">existing gap in screening for upper gastrointestinal cancers. While the potential availability of MUST would seem intuitively to have broad patient appeal, there are no data on patient acceptability or perceptions of such an approach. </w:t>
      </w:r>
    </w:p>
    <w:p w:rsidR="00710EEF" w:rsidRPr="004B1160" w:rsidRDefault="00710EEF" w:rsidP="00C12323">
      <w:pPr>
        <w:pStyle w:val="a3"/>
        <w:spacing w:before="0" w:beforeAutospacing="0" w:after="0" w:afterAutospacing="0" w:line="360" w:lineRule="auto"/>
        <w:ind w:firstLineChars="250" w:firstLine="600"/>
        <w:jc w:val="both"/>
        <w:rPr>
          <w:rFonts w:ascii="Book Antiqua" w:hAnsi="Book Antiqua"/>
        </w:rPr>
      </w:pPr>
      <w:r w:rsidRPr="004B1160">
        <w:rPr>
          <w:rFonts w:ascii="Book Antiqua" w:hAnsi="Book Antiqua"/>
        </w:rPr>
        <w:t xml:space="preserve">Endorsed by the American Cancer Society, the US Multi-society Task Force, and the American College of Radiology, stool DNA testing has emerged as an approach to CRC </w:t>
      </w:r>
      <w:proofErr w:type="gramStart"/>
      <w:r w:rsidRPr="004B1160">
        <w:rPr>
          <w:rFonts w:ascii="Book Antiqua" w:hAnsi="Book Antiqua"/>
        </w:rPr>
        <w:t>screening</w:t>
      </w:r>
      <w:r w:rsidRPr="004B1160">
        <w:rPr>
          <w:rFonts w:ascii="Book Antiqua" w:hAnsi="Book Antiqua"/>
          <w:vertAlign w:val="superscript"/>
        </w:rPr>
        <w:t>[</w:t>
      </w:r>
      <w:proofErr w:type="gramEnd"/>
      <w:r w:rsidRPr="004B1160">
        <w:rPr>
          <w:rFonts w:ascii="Book Antiqua" w:hAnsi="Book Antiqua"/>
          <w:vertAlign w:val="superscript"/>
        </w:rPr>
        <w:t>6]</w:t>
      </w:r>
      <w:r w:rsidRPr="004B1160">
        <w:rPr>
          <w:rFonts w:ascii="Book Antiqua" w:hAnsi="Book Antiqua"/>
        </w:rPr>
        <w:t>. Stool DNA testing offers user-friendly features of noninvasiveness, avoidance of unpleasant bowel preparation associated with other approaches</w:t>
      </w:r>
      <w:r w:rsidRPr="004B1160">
        <w:rPr>
          <w:rFonts w:ascii="Book Antiqua" w:hAnsi="Book Antiqua"/>
          <w:vertAlign w:val="superscript"/>
        </w:rPr>
        <w:t>[7-12]</w:t>
      </w:r>
      <w:r w:rsidRPr="004B1160">
        <w:rPr>
          <w:rFonts w:ascii="Book Antiqua" w:hAnsi="Book Antiqua"/>
        </w:rPr>
        <w:t>, ease of access via off-site sample collection and shipping, single rather than multiple stool sampling per screen, no diet or medication restriction, and possibly reduced screen frequency because of its capacity to detect precursor lesions</w:t>
      </w:r>
      <w:r w:rsidRPr="004B1160">
        <w:rPr>
          <w:rFonts w:ascii="Book Antiqua" w:hAnsi="Book Antiqua"/>
          <w:vertAlign w:val="superscript"/>
        </w:rPr>
        <w:t>[13,14]</w:t>
      </w:r>
      <w:r w:rsidRPr="004B1160">
        <w:rPr>
          <w:rFonts w:ascii="Book Antiqua" w:hAnsi="Book Antiqua"/>
        </w:rPr>
        <w:t xml:space="preserve">. With advanced next generation technology, stool-DNA testing has proven highly accurate for detection of both CRC and advanced </w:t>
      </w:r>
      <w:proofErr w:type="spellStart"/>
      <w:proofErr w:type="gramStart"/>
      <w:r w:rsidRPr="004B1160">
        <w:rPr>
          <w:rFonts w:ascii="Book Antiqua" w:hAnsi="Book Antiqua"/>
        </w:rPr>
        <w:t>precancer</w:t>
      </w:r>
      <w:proofErr w:type="spellEnd"/>
      <w:r w:rsidRPr="004B1160">
        <w:rPr>
          <w:rFonts w:ascii="Book Antiqua" w:hAnsi="Book Antiqua"/>
          <w:vertAlign w:val="superscript"/>
        </w:rPr>
        <w:t>[</w:t>
      </w:r>
      <w:proofErr w:type="gramEnd"/>
      <w:r w:rsidRPr="004B1160">
        <w:rPr>
          <w:rFonts w:ascii="Book Antiqua" w:hAnsi="Book Antiqua"/>
          <w:vertAlign w:val="superscript"/>
        </w:rPr>
        <w:t>15,16]</w:t>
      </w:r>
      <w:r w:rsidRPr="004B1160">
        <w:rPr>
          <w:rFonts w:ascii="Book Antiqua" w:hAnsi="Book Antiqua"/>
        </w:rPr>
        <w:t>, and an automated test is currently under review by the FDA following evaluation in a general population</w:t>
      </w:r>
      <w:r w:rsidRPr="004B1160">
        <w:rPr>
          <w:rFonts w:ascii="Book Antiqua" w:hAnsi="Book Antiqua"/>
          <w:vertAlign w:val="superscript"/>
        </w:rPr>
        <w:t>[17]</w:t>
      </w:r>
      <w:r w:rsidRPr="004B1160">
        <w:rPr>
          <w:rFonts w:ascii="Book Antiqua" w:hAnsi="Book Antiqua"/>
        </w:rPr>
        <w:t>. In prior surveys, patients showed interest in using stool-DNA testing for CRC screening and appeared to prefer it over both fecal occult blood testing (FOBT) and colonoscopy</w:t>
      </w:r>
      <w:r w:rsidRPr="004B1160">
        <w:rPr>
          <w:rFonts w:ascii="Book Antiqua" w:hAnsi="Book Antiqua"/>
          <w:vertAlign w:val="superscript"/>
        </w:rPr>
        <w:t>[9,18-22]</w:t>
      </w:r>
      <w:r w:rsidRPr="004B1160">
        <w:rPr>
          <w:rFonts w:ascii="Book Antiqua" w:hAnsi="Book Antiqua"/>
        </w:rPr>
        <w:t xml:space="preserve">. However, it is not clear if an expanded capacity of stool-DNA testing for multi-cancer detection would enhance or impede participation to a CRC screening application. </w:t>
      </w:r>
    </w:p>
    <w:p w:rsidR="00710EEF" w:rsidRPr="004B1160" w:rsidRDefault="00710EEF" w:rsidP="00C12323">
      <w:pPr>
        <w:spacing w:line="360" w:lineRule="auto"/>
        <w:ind w:firstLineChars="250" w:firstLine="600"/>
        <w:jc w:val="both"/>
        <w:rPr>
          <w:rFonts w:ascii="Book Antiqua" w:hAnsi="Book Antiqua"/>
        </w:rPr>
      </w:pPr>
      <w:r w:rsidRPr="004B1160">
        <w:rPr>
          <w:rFonts w:ascii="Book Antiqua" w:hAnsi="Book Antiqua"/>
        </w:rPr>
        <w:t xml:space="preserve">Knowledge of patient perceptions and preferences regarding screening tools is important to understand compliance to </w:t>
      </w:r>
      <w:proofErr w:type="gramStart"/>
      <w:r w:rsidRPr="004B1160">
        <w:rPr>
          <w:rFonts w:ascii="Book Antiqua" w:hAnsi="Book Antiqua"/>
        </w:rPr>
        <w:t>screening</w:t>
      </w:r>
      <w:r w:rsidRPr="004B1160">
        <w:rPr>
          <w:rFonts w:ascii="Book Antiqua" w:hAnsi="Book Antiqua"/>
          <w:vertAlign w:val="superscript"/>
        </w:rPr>
        <w:t>[</w:t>
      </w:r>
      <w:proofErr w:type="gramEnd"/>
      <w:r w:rsidRPr="004B1160">
        <w:rPr>
          <w:rFonts w:ascii="Book Antiqua" w:hAnsi="Book Antiqua"/>
          <w:vertAlign w:val="superscript"/>
        </w:rPr>
        <w:t>22-26]</w:t>
      </w:r>
      <w:r w:rsidRPr="004B1160">
        <w:rPr>
          <w:rFonts w:ascii="Book Antiqua" w:hAnsi="Book Antiqua"/>
        </w:rPr>
        <w:t xml:space="preserve">. For example, patient concern about pain, potential injury and discomfort with cathartic preparation are recognized barriers to routine screening with colonoscopy, flexible </w:t>
      </w:r>
      <w:proofErr w:type="spellStart"/>
      <w:r w:rsidRPr="004B1160">
        <w:rPr>
          <w:rFonts w:ascii="Book Antiqua" w:hAnsi="Book Antiqua"/>
        </w:rPr>
        <w:t>sigmoidoscopy</w:t>
      </w:r>
      <w:proofErr w:type="spellEnd"/>
      <w:r w:rsidRPr="004B1160">
        <w:rPr>
          <w:rFonts w:ascii="Book Antiqua" w:hAnsi="Book Antiqua"/>
        </w:rPr>
        <w:t xml:space="preserve">, or barium </w:t>
      </w:r>
      <w:proofErr w:type="gramStart"/>
      <w:r w:rsidRPr="004B1160">
        <w:rPr>
          <w:rFonts w:ascii="Book Antiqua" w:hAnsi="Book Antiqua"/>
        </w:rPr>
        <w:t>enema</w:t>
      </w:r>
      <w:r w:rsidRPr="004B1160">
        <w:rPr>
          <w:rFonts w:ascii="Book Antiqua" w:hAnsi="Book Antiqua"/>
          <w:vertAlign w:val="superscript"/>
        </w:rPr>
        <w:t>[</w:t>
      </w:r>
      <w:proofErr w:type="gramEnd"/>
      <w:r w:rsidRPr="004B1160">
        <w:rPr>
          <w:rFonts w:ascii="Book Antiqua" w:hAnsi="Book Antiqua"/>
          <w:vertAlign w:val="superscript"/>
        </w:rPr>
        <w:t>27,28]</w:t>
      </w:r>
      <w:r w:rsidRPr="004B1160">
        <w:rPr>
          <w:rFonts w:ascii="Book Antiqua" w:hAnsi="Book Antiqua"/>
        </w:rPr>
        <w:t xml:space="preserve">. While FOBT is a low risk and noninvasive screening alternative, the variability in cancer detection rates, inconvenient stool sampling, dietary restrictions, and poor sensitivity for precursor lesions, may limit its acceptance by </w:t>
      </w:r>
      <w:proofErr w:type="gramStart"/>
      <w:r w:rsidRPr="004B1160">
        <w:rPr>
          <w:rFonts w:ascii="Book Antiqua" w:hAnsi="Book Antiqua"/>
        </w:rPr>
        <w:t>some</w:t>
      </w:r>
      <w:r w:rsidRPr="004B1160">
        <w:rPr>
          <w:rFonts w:ascii="Book Antiqua" w:hAnsi="Book Antiqua"/>
          <w:vertAlign w:val="superscript"/>
        </w:rPr>
        <w:t>[</w:t>
      </w:r>
      <w:proofErr w:type="gramEnd"/>
      <w:r w:rsidRPr="004B1160">
        <w:rPr>
          <w:rFonts w:ascii="Book Antiqua" w:hAnsi="Book Antiqua"/>
          <w:vertAlign w:val="superscript"/>
        </w:rPr>
        <w:t>29-32]</w:t>
      </w:r>
      <w:r w:rsidRPr="004B1160">
        <w:rPr>
          <w:rFonts w:ascii="Book Antiqua" w:hAnsi="Book Antiqua"/>
        </w:rPr>
        <w:t xml:space="preserve">. If MUST is to be further considered for a potential future pan-digestive cancer screening application, an early appraisal of patient attitudes would be instructive. </w:t>
      </w:r>
    </w:p>
    <w:p w:rsidR="00710EEF" w:rsidRPr="004B1160" w:rsidRDefault="00710EEF" w:rsidP="00C12323">
      <w:pPr>
        <w:spacing w:line="360" w:lineRule="auto"/>
        <w:ind w:firstLineChars="200" w:firstLine="480"/>
        <w:jc w:val="both"/>
        <w:rPr>
          <w:rFonts w:ascii="Book Antiqua" w:hAnsi="Book Antiqua"/>
          <w:b/>
        </w:rPr>
      </w:pPr>
      <w:r w:rsidRPr="004B1160">
        <w:rPr>
          <w:rFonts w:ascii="Book Antiqua" w:hAnsi="Book Antiqua"/>
        </w:rPr>
        <w:t>In this exploratory study, we designed a questionnaire to assess interest in and preferences for using MUST. We examined and compared perceptions and preferences for MUST against available CRC screening options.</w:t>
      </w:r>
    </w:p>
    <w:p w:rsidR="00710EEF" w:rsidRPr="004B1160" w:rsidRDefault="00710EEF" w:rsidP="00C12323">
      <w:pPr>
        <w:spacing w:line="360" w:lineRule="auto"/>
        <w:jc w:val="both"/>
        <w:rPr>
          <w:rFonts w:ascii="Book Antiqua" w:hAnsi="Book Antiqua"/>
        </w:rPr>
      </w:pPr>
    </w:p>
    <w:p w:rsidR="00710EEF" w:rsidRPr="004B1160" w:rsidRDefault="00710EEF" w:rsidP="00C12323">
      <w:pPr>
        <w:spacing w:line="360" w:lineRule="auto"/>
        <w:jc w:val="both"/>
        <w:rPr>
          <w:rFonts w:ascii="Book Antiqua" w:hAnsi="Book Antiqua"/>
          <w:b/>
          <w:lang w:eastAsia="zh-CN"/>
        </w:rPr>
      </w:pPr>
      <w:r w:rsidRPr="004B1160">
        <w:rPr>
          <w:rFonts w:ascii="Book Antiqua" w:hAnsi="Book Antiqua"/>
          <w:b/>
        </w:rPr>
        <w:t>MATERIALS AND METHODS</w:t>
      </w:r>
    </w:p>
    <w:p w:rsidR="00710EEF" w:rsidRPr="00C12323" w:rsidRDefault="00710EEF" w:rsidP="00C12323">
      <w:pPr>
        <w:spacing w:line="360" w:lineRule="auto"/>
        <w:rPr>
          <w:rFonts w:ascii="Book Antiqua" w:hAnsi="Book Antiqua"/>
          <w:b/>
          <w:bCs/>
        </w:rPr>
      </w:pPr>
      <w:r w:rsidRPr="004B1160">
        <w:rPr>
          <w:rFonts w:ascii="Book Antiqua" w:hAnsi="Book Antiqua"/>
          <w:b/>
          <w:i/>
        </w:rPr>
        <w:t>Study population and data collection</w:t>
      </w:r>
      <w:r>
        <w:rPr>
          <w:rFonts w:ascii="Book Antiqua" w:hAnsi="Book Antiqua"/>
        </w:rPr>
        <w:br/>
      </w:r>
      <w:proofErr w:type="gramStart"/>
      <w:r w:rsidRPr="004B1160">
        <w:rPr>
          <w:rFonts w:ascii="Book Antiqua" w:hAnsi="Book Antiqua"/>
        </w:rPr>
        <w:t>A</w:t>
      </w:r>
      <w:proofErr w:type="gramEnd"/>
      <w:r w:rsidRPr="004B1160">
        <w:rPr>
          <w:rFonts w:ascii="Book Antiqua" w:hAnsi="Book Antiqua"/>
        </w:rPr>
        <w:t xml:space="preserve"> total of 1200 patients were randomly selected within age and gender groups from the Mayo Clinic registry. Questionnaires were mailed to 400 candidates (200 men, 200 women) in each of 3 average-risk sub-groups between 50-79 years of age (50-59, 60-69, and 70-79 years).</w:t>
      </w:r>
    </w:p>
    <w:p w:rsidR="00710EEF" w:rsidRPr="004B1160" w:rsidRDefault="00710EEF" w:rsidP="00C12323">
      <w:pPr>
        <w:spacing w:line="360" w:lineRule="auto"/>
        <w:jc w:val="both"/>
        <w:rPr>
          <w:rFonts w:ascii="Book Antiqua" w:hAnsi="Book Antiqua"/>
          <w:lang w:eastAsia="zh-CN"/>
        </w:rPr>
      </w:pPr>
    </w:p>
    <w:p w:rsidR="00710EEF" w:rsidRPr="004B1160" w:rsidRDefault="00710EEF" w:rsidP="00C12323">
      <w:pPr>
        <w:spacing w:line="360" w:lineRule="auto"/>
        <w:jc w:val="both"/>
        <w:rPr>
          <w:rFonts w:ascii="Book Antiqua" w:hAnsi="Book Antiqua"/>
          <w:b/>
          <w:lang w:eastAsia="zh-CN"/>
        </w:rPr>
      </w:pPr>
      <w:r w:rsidRPr="004B1160">
        <w:rPr>
          <w:rFonts w:ascii="Book Antiqua" w:hAnsi="Book Antiqua"/>
          <w:b/>
        </w:rPr>
        <w:t>Sample size considerations</w:t>
      </w:r>
      <w:r w:rsidRPr="004B1160">
        <w:rPr>
          <w:rFonts w:ascii="Book Antiqua" w:hAnsi="Book Antiqua"/>
          <w:b/>
          <w:lang w:eastAsia="zh-CN"/>
        </w:rPr>
        <w:t xml:space="preserve">: </w:t>
      </w:r>
      <w:r w:rsidRPr="004B1160">
        <w:rPr>
          <w:rFonts w:ascii="Book Antiqua" w:hAnsi="Book Antiqua"/>
        </w:rPr>
        <w:t xml:space="preserve">In this exploratory study, we targeted a sample large enough to provide a 95% confidence interval within ± 10 percentage points; and 100 respondents would yield such confidence. Based on 1200 candidates, we assumed that 1000 would have a current address, 500 would respond to the survey, and 100 respondents would not have undergone routine CRC screening. </w:t>
      </w:r>
    </w:p>
    <w:p w:rsidR="00710EEF" w:rsidRPr="004B1160" w:rsidRDefault="00710EEF" w:rsidP="00C12323">
      <w:pPr>
        <w:spacing w:line="360" w:lineRule="auto"/>
        <w:jc w:val="both"/>
        <w:rPr>
          <w:rFonts w:ascii="Book Antiqua" w:hAnsi="Book Antiqua"/>
        </w:rPr>
      </w:pPr>
    </w:p>
    <w:p w:rsidR="00710EEF" w:rsidRPr="004B1160" w:rsidRDefault="00710EEF" w:rsidP="00C12323">
      <w:pPr>
        <w:spacing w:line="360" w:lineRule="auto"/>
        <w:jc w:val="both"/>
        <w:rPr>
          <w:rFonts w:ascii="Book Antiqua" w:hAnsi="Book Antiqua"/>
          <w:b/>
          <w:i/>
        </w:rPr>
      </w:pPr>
      <w:r w:rsidRPr="004B1160">
        <w:rPr>
          <w:rFonts w:ascii="Book Antiqua" w:hAnsi="Book Antiqua"/>
          <w:b/>
          <w:i/>
        </w:rPr>
        <w:t>Questionnaire survey</w:t>
      </w:r>
    </w:p>
    <w:p w:rsidR="00710EEF" w:rsidRPr="004B1160" w:rsidRDefault="00710EEF" w:rsidP="00C12323">
      <w:pPr>
        <w:spacing w:line="360" w:lineRule="auto"/>
        <w:jc w:val="both"/>
        <w:rPr>
          <w:rFonts w:ascii="Book Antiqua" w:hAnsi="Book Antiqua"/>
          <w:lang w:eastAsia="zh-CN"/>
        </w:rPr>
      </w:pPr>
      <w:r w:rsidRPr="004B1160">
        <w:rPr>
          <w:rFonts w:ascii="Book Antiqua" w:hAnsi="Book Antiqua"/>
        </w:rPr>
        <w:t>Questionnaire mailing from the Survey Research Center included a cover letter explaining the nature and purpose of the study and inviting the subject to complete the survey and return it in the stamped, pre-addressed envelope provided. A waiver consent form was included with the mailing and required signature for participation. Only one mailing was sent per participant with no follow-ups attempted.</w:t>
      </w:r>
    </w:p>
    <w:p w:rsidR="00710EEF" w:rsidRPr="004B1160" w:rsidRDefault="00710EEF" w:rsidP="00C12323">
      <w:pPr>
        <w:spacing w:line="360" w:lineRule="auto"/>
        <w:jc w:val="both"/>
        <w:rPr>
          <w:rFonts w:ascii="Book Antiqua" w:hAnsi="Book Antiqua"/>
          <w:lang w:eastAsia="zh-CN"/>
        </w:rPr>
      </w:pPr>
    </w:p>
    <w:p w:rsidR="00710EEF" w:rsidRPr="004B1160" w:rsidRDefault="00710EEF" w:rsidP="00C12323">
      <w:pPr>
        <w:spacing w:line="360" w:lineRule="auto"/>
        <w:jc w:val="both"/>
        <w:rPr>
          <w:rFonts w:ascii="Book Antiqua" w:hAnsi="Book Antiqua"/>
          <w:b/>
          <w:lang w:eastAsia="zh-CN"/>
        </w:rPr>
      </w:pPr>
      <w:r w:rsidRPr="004B1160">
        <w:rPr>
          <w:rFonts w:ascii="Book Antiqua" w:hAnsi="Book Antiqua"/>
          <w:b/>
        </w:rPr>
        <w:t>Survey instrument</w:t>
      </w:r>
      <w:r w:rsidRPr="004B1160">
        <w:rPr>
          <w:rFonts w:ascii="Book Antiqua" w:hAnsi="Book Antiqua"/>
          <w:b/>
          <w:lang w:eastAsia="zh-CN"/>
        </w:rPr>
        <w:t xml:space="preserve">: </w:t>
      </w:r>
      <w:r w:rsidRPr="004B1160">
        <w:rPr>
          <w:rFonts w:ascii="Book Antiqua" w:hAnsi="Book Antiqua"/>
        </w:rPr>
        <w:t xml:space="preserve">The questionnaire was designed in collaboration with the Mayo Clinic Survey Research Center (Appendix). Question format was modeled after those developed in the Health Information National Trends Survey (HINTS) 2007 on perceived risk, screening behavior, knowledge and concern about cancer. </w:t>
      </w:r>
    </w:p>
    <w:p w:rsidR="00710EEF" w:rsidRPr="004B1160" w:rsidRDefault="00710EEF" w:rsidP="00C12323">
      <w:pPr>
        <w:spacing w:line="360" w:lineRule="auto"/>
        <w:ind w:firstLineChars="200" w:firstLine="480"/>
        <w:jc w:val="both"/>
        <w:rPr>
          <w:rFonts w:ascii="Book Antiqua" w:hAnsi="Book Antiqua"/>
        </w:rPr>
      </w:pPr>
      <w:r w:rsidRPr="004B1160">
        <w:rPr>
          <w:rFonts w:ascii="Book Antiqua" w:hAnsi="Book Antiqua"/>
        </w:rPr>
        <w:t xml:space="preserve">The 29-item survey questionnaire included items related to demographics, knowledge of airway and digestive cancers, personal and family history of cancer, personal concern of cancer, CRC screening behavior, interest in MUST, importance of </w:t>
      </w:r>
      <w:r w:rsidRPr="004B1160">
        <w:rPr>
          <w:rFonts w:ascii="Book Antiqua" w:hAnsi="Book Antiqua"/>
        </w:rPr>
        <w:lastRenderedPageBreak/>
        <w:t>test features in a cancer screening tool, and comparison of MUST with available CRC screening tests.</w:t>
      </w:r>
    </w:p>
    <w:p w:rsidR="00710EEF" w:rsidRPr="004B1160" w:rsidRDefault="00710EEF" w:rsidP="00C76A9F">
      <w:pPr>
        <w:spacing w:line="360" w:lineRule="auto"/>
        <w:ind w:firstLineChars="100" w:firstLine="240"/>
        <w:jc w:val="both"/>
        <w:rPr>
          <w:rFonts w:ascii="Book Antiqua" w:hAnsi="Book Antiqua"/>
        </w:rPr>
      </w:pPr>
      <w:r w:rsidRPr="004B1160">
        <w:rPr>
          <w:rFonts w:ascii="Book Antiqua" w:hAnsi="Book Antiqua"/>
        </w:rPr>
        <w:t>Respondents’ general knowledge of cancer was assessed by their ability to associate common risk factors (</w:t>
      </w:r>
      <w:r w:rsidRPr="004B1160">
        <w:rPr>
          <w:rFonts w:ascii="Book Antiqua" w:hAnsi="Book Antiqua"/>
          <w:i/>
        </w:rPr>
        <w:t xml:space="preserve">i.e., </w:t>
      </w:r>
      <w:r w:rsidRPr="004B1160">
        <w:rPr>
          <w:rFonts w:ascii="Book Antiqua" w:hAnsi="Book Antiqua"/>
        </w:rPr>
        <w:t>age, smoking, obesity, alcohol consumption) with cancer development. Patients who specified a personal and/or family diagnosis of cancer (lung, breast, prostate, colon or rectal, esophageal, stomach, pancreatic, melanoma, and/or other) were considered to have positive history of cancer. Personal concern of cancer was evaluated by asking how often (</w:t>
      </w:r>
      <w:r w:rsidRPr="004B1160">
        <w:rPr>
          <w:rFonts w:ascii="Book Antiqua" w:hAnsi="Book Antiqua"/>
          <w:i/>
        </w:rPr>
        <w:t>i.e.,</w:t>
      </w:r>
      <w:r w:rsidRPr="004B1160">
        <w:rPr>
          <w:rFonts w:ascii="Book Antiqua" w:hAnsi="Book Antiqua"/>
        </w:rPr>
        <w:t xml:space="preserve"> all the time, often, sometimes, rarely or never) patients worried about developing any of the following cancers: lung, breast, colon or rectal, esophagus, stomach, pancreas, prostate. </w:t>
      </w:r>
    </w:p>
    <w:p w:rsidR="00710EEF" w:rsidRPr="004B1160" w:rsidRDefault="00710EEF" w:rsidP="00C12323">
      <w:pPr>
        <w:spacing w:line="360" w:lineRule="auto"/>
        <w:ind w:firstLineChars="250" w:firstLine="600"/>
        <w:jc w:val="both"/>
        <w:rPr>
          <w:rFonts w:ascii="Book Antiqua" w:hAnsi="Book Antiqua"/>
        </w:rPr>
      </w:pPr>
      <w:r w:rsidRPr="004B1160">
        <w:rPr>
          <w:rFonts w:ascii="Book Antiqua" w:hAnsi="Book Antiqua"/>
        </w:rPr>
        <w:t xml:space="preserve">Patients were asked about their likelihood of using MUST if it was available to them on a 5-point </w:t>
      </w:r>
      <w:proofErr w:type="spellStart"/>
      <w:r w:rsidRPr="004B1160">
        <w:rPr>
          <w:rFonts w:ascii="Book Antiqua" w:hAnsi="Book Antiqua"/>
        </w:rPr>
        <w:t>Likert</w:t>
      </w:r>
      <w:proofErr w:type="spellEnd"/>
      <w:r w:rsidRPr="004B1160">
        <w:rPr>
          <w:rFonts w:ascii="Book Antiqua" w:hAnsi="Book Antiqua"/>
        </w:rPr>
        <w:t xml:space="preserve">-like scale with the following response options: very likely, likely, unlikely, and not sure. Seven items were also included describing possible reasons patients might choose MUST. Patients were again asked to rate these test features in terms of importance to them on a 5-point </w:t>
      </w:r>
      <w:proofErr w:type="spellStart"/>
      <w:r w:rsidRPr="004B1160">
        <w:rPr>
          <w:rFonts w:ascii="Book Antiqua" w:hAnsi="Book Antiqua"/>
        </w:rPr>
        <w:t>Likert</w:t>
      </w:r>
      <w:proofErr w:type="spellEnd"/>
      <w:r w:rsidRPr="004B1160">
        <w:rPr>
          <w:rFonts w:ascii="Book Antiqua" w:hAnsi="Book Antiqua"/>
        </w:rPr>
        <w:t>-like scale.</w:t>
      </w:r>
    </w:p>
    <w:p w:rsidR="00710EEF" w:rsidRPr="004B1160" w:rsidRDefault="00710EEF" w:rsidP="00C12323">
      <w:pPr>
        <w:spacing w:line="360" w:lineRule="auto"/>
        <w:ind w:firstLineChars="250" w:firstLine="600"/>
        <w:jc w:val="both"/>
        <w:rPr>
          <w:rFonts w:ascii="Book Antiqua" w:hAnsi="Book Antiqua"/>
        </w:rPr>
      </w:pPr>
      <w:r w:rsidRPr="004B1160">
        <w:rPr>
          <w:rFonts w:ascii="Book Antiqua" w:hAnsi="Book Antiqua"/>
        </w:rPr>
        <w:t xml:space="preserve">Patients were asked to rank order their preferences for CRC screening tests among the following options: MUST, FOBT, colorectal-only stool-DNA testing, colonoscopy, flexible </w:t>
      </w:r>
      <w:proofErr w:type="spellStart"/>
      <w:r w:rsidRPr="004B1160">
        <w:rPr>
          <w:rFonts w:ascii="Book Antiqua" w:hAnsi="Book Antiqua"/>
        </w:rPr>
        <w:t>sigmoidoscopy</w:t>
      </w:r>
      <w:proofErr w:type="spellEnd"/>
      <w:r w:rsidRPr="004B1160">
        <w:rPr>
          <w:rFonts w:ascii="Book Antiqua" w:hAnsi="Book Antiqua"/>
        </w:rPr>
        <w:t>, and barium enema. Patients were asked to rate importance of test features (</w:t>
      </w:r>
      <w:r w:rsidRPr="004B1160">
        <w:rPr>
          <w:rFonts w:ascii="Book Antiqua" w:hAnsi="Book Antiqua"/>
          <w:i/>
        </w:rPr>
        <w:t xml:space="preserve">i.e., </w:t>
      </w:r>
      <w:r w:rsidRPr="004B1160">
        <w:rPr>
          <w:rFonts w:ascii="Book Antiqua" w:hAnsi="Book Antiqua"/>
        </w:rPr>
        <w:t xml:space="preserve">ability to detect pre-cancerous lesions, accuracy, risk of injury, degree of discomfort, need for bowel preparation, cost) when choosing a regular CRC screening test on a 5-point </w:t>
      </w:r>
      <w:proofErr w:type="spellStart"/>
      <w:r w:rsidRPr="004B1160">
        <w:rPr>
          <w:rFonts w:ascii="Book Antiqua" w:hAnsi="Book Antiqua"/>
        </w:rPr>
        <w:t>Likert</w:t>
      </w:r>
      <w:proofErr w:type="spellEnd"/>
      <w:r w:rsidRPr="004B1160">
        <w:rPr>
          <w:rFonts w:ascii="Book Antiqua" w:hAnsi="Book Antiqua"/>
        </w:rPr>
        <w:t xml:space="preserve">-like scale. </w:t>
      </w:r>
    </w:p>
    <w:p w:rsidR="00710EEF" w:rsidRPr="004B1160" w:rsidRDefault="00710EEF" w:rsidP="00C12323">
      <w:pPr>
        <w:spacing w:line="360" w:lineRule="auto"/>
        <w:jc w:val="both"/>
        <w:rPr>
          <w:rFonts w:ascii="Book Antiqua" w:hAnsi="Book Antiqua"/>
        </w:rPr>
      </w:pPr>
    </w:p>
    <w:p w:rsidR="00710EEF" w:rsidRPr="004B1160" w:rsidRDefault="00710EEF" w:rsidP="00C12323">
      <w:pPr>
        <w:spacing w:line="360" w:lineRule="auto"/>
        <w:jc w:val="both"/>
        <w:rPr>
          <w:rFonts w:ascii="Book Antiqua" w:hAnsi="Book Antiqua"/>
          <w:b/>
          <w:i/>
        </w:rPr>
      </w:pPr>
      <w:r w:rsidRPr="004B1160">
        <w:rPr>
          <w:rFonts w:ascii="Book Antiqua" w:hAnsi="Book Antiqua"/>
          <w:b/>
          <w:i/>
        </w:rPr>
        <w:t>Statistical analysis</w:t>
      </w:r>
    </w:p>
    <w:p w:rsidR="00710EEF" w:rsidRPr="004B1160" w:rsidRDefault="00710EEF" w:rsidP="00C12323">
      <w:pPr>
        <w:spacing w:line="360" w:lineRule="auto"/>
        <w:jc w:val="both"/>
        <w:rPr>
          <w:rFonts w:ascii="Book Antiqua" w:hAnsi="Book Antiqua"/>
          <w:b/>
        </w:rPr>
      </w:pPr>
      <w:r w:rsidRPr="004B1160">
        <w:rPr>
          <w:rFonts w:ascii="Book Antiqua" w:hAnsi="Book Antiqua"/>
        </w:rPr>
        <w:t xml:space="preserve">All responses were included for analysis when possible. If there was any confusion over the intent of an answer, the response was not included. All responses to surveys were summarized descriptively. Chi-square tests were performed to test for differences in baseline characteristics for all categorical characteristics. The Rank Sum Test was used to test for differences for all continuous characteristics. Since only a small subset of items were available for non-respondents, we also explored differences between early </w:t>
      </w:r>
      <w:r w:rsidRPr="004B1160">
        <w:rPr>
          <w:rFonts w:ascii="Book Antiqua" w:hAnsi="Book Antiqua"/>
        </w:rPr>
        <w:lastRenderedPageBreak/>
        <w:t>and later respondents in order to better understand the impact of potential non-response bias. Chi-square tests were used for these comparisons. In addition, the Wilcoxon Sign Rank Test was performed to compare the preference rank for MUST when compared to each of the other 5 colorectal screening tests. A p-value of &lt; 0.05 was considered statistically significant.</w:t>
      </w:r>
    </w:p>
    <w:p w:rsidR="00710EEF" w:rsidRPr="004B1160" w:rsidRDefault="00710EEF" w:rsidP="00C12323">
      <w:pPr>
        <w:spacing w:line="360" w:lineRule="auto"/>
        <w:jc w:val="both"/>
        <w:rPr>
          <w:rFonts w:ascii="Book Antiqua" w:hAnsi="Book Antiqua"/>
          <w:b/>
        </w:rPr>
      </w:pPr>
    </w:p>
    <w:p w:rsidR="00710EEF" w:rsidRPr="004B1160" w:rsidRDefault="00710EEF" w:rsidP="00C12323">
      <w:pPr>
        <w:spacing w:line="360" w:lineRule="auto"/>
        <w:jc w:val="both"/>
        <w:rPr>
          <w:rFonts w:ascii="Book Antiqua" w:hAnsi="Book Antiqua"/>
          <w:lang w:eastAsia="zh-CN"/>
        </w:rPr>
      </w:pPr>
      <w:r w:rsidRPr="004B1160">
        <w:rPr>
          <w:rFonts w:ascii="Book Antiqua" w:hAnsi="Book Antiqua"/>
          <w:b/>
        </w:rPr>
        <w:t>RESULTS</w:t>
      </w:r>
    </w:p>
    <w:p w:rsidR="00710EEF" w:rsidRPr="004B1160" w:rsidRDefault="00710EEF" w:rsidP="00C12323">
      <w:pPr>
        <w:spacing w:line="360" w:lineRule="auto"/>
        <w:jc w:val="both"/>
        <w:rPr>
          <w:rFonts w:ascii="Book Antiqua" w:hAnsi="Book Antiqua"/>
          <w:b/>
          <w:i/>
        </w:rPr>
      </w:pPr>
      <w:r w:rsidRPr="004B1160">
        <w:rPr>
          <w:rFonts w:ascii="Book Antiqua" w:hAnsi="Book Antiqua"/>
          <w:b/>
          <w:i/>
        </w:rPr>
        <w:t>Sample characteristics</w:t>
      </w:r>
    </w:p>
    <w:p w:rsidR="00710EEF" w:rsidRPr="004B1160" w:rsidRDefault="00710EEF" w:rsidP="00C12323">
      <w:pPr>
        <w:spacing w:line="360" w:lineRule="auto"/>
        <w:jc w:val="both"/>
        <w:rPr>
          <w:rFonts w:ascii="Book Antiqua" w:hAnsi="Book Antiqua"/>
        </w:rPr>
      </w:pPr>
      <w:r w:rsidRPr="004B1160">
        <w:rPr>
          <w:rFonts w:ascii="Book Antiqua" w:hAnsi="Book Antiqua"/>
        </w:rPr>
        <w:t>Thirty-six percent (434 of 1200) of mailed out surveys were completed and returned between November 14</w:t>
      </w:r>
      <w:r w:rsidRPr="004B1160">
        <w:rPr>
          <w:rFonts w:ascii="Book Antiqua" w:hAnsi="Book Antiqua"/>
          <w:vertAlign w:val="superscript"/>
        </w:rPr>
        <w:t>th</w:t>
      </w:r>
      <w:r w:rsidRPr="004B1160">
        <w:rPr>
          <w:rFonts w:ascii="Book Antiqua" w:hAnsi="Book Antiqua"/>
        </w:rPr>
        <w:t>, 2008 and January 16</w:t>
      </w:r>
      <w:r w:rsidRPr="004B1160">
        <w:rPr>
          <w:rFonts w:ascii="Book Antiqua" w:hAnsi="Book Antiqua"/>
          <w:vertAlign w:val="superscript"/>
        </w:rPr>
        <w:t>th</w:t>
      </w:r>
      <w:r w:rsidRPr="004B1160">
        <w:rPr>
          <w:rFonts w:ascii="Book Antiqua" w:hAnsi="Book Antiqua"/>
        </w:rPr>
        <w:t xml:space="preserve">, 2009. When respondents were compared to non-respondents, there was no difference in median age (66.0 </w:t>
      </w:r>
      <w:proofErr w:type="spellStart"/>
      <w:r w:rsidRPr="004B1160">
        <w:rPr>
          <w:rFonts w:ascii="Book Antiqua" w:hAnsi="Book Antiqua"/>
          <w:i/>
        </w:rPr>
        <w:t>vs</w:t>
      </w:r>
      <w:proofErr w:type="spellEnd"/>
      <w:r w:rsidRPr="004B1160">
        <w:rPr>
          <w:rFonts w:ascii="Book Antiqua" w:hAnsi="Book Antiqua"/>
        </w:rPr>
        <w:t xml:space="preserve"> 64.4 years, </w:t>
      </w:r>
      <w:r w:rsidRPr="004B1160">
        <w:rPr>
          <w:rFonts w:ascii="Book Antiqua" w:hAnsi="Book Antiqua"/>
          <w:i/>
        </w:rPr>
        <w:t>P</w:t>
      </w:r>
      <w:r w:rsidRPr="004B1160">
        <w:rPr>
          <w:rFonts w:ascii="Book Antiqua" w:hAnsi="Book Antiqua"/>
        </w:rPr>
        <w:t xml:space="preserve"> = 0.64), or in the number of days since the patient was last seen at Mayo Clinic (82.5 versus 89.0, </w:t>
      </w:r>
      <w:r w:rsidRPr="004B1160">
        <w:rPr>
          <w:rFonts w:ascii="Book Antiqua" w:hAnsi="Book Antiqua"/>
          <w:i/>
        </w:rPr>
        <w:t>P</w:t>
      </w:r>
      <w:r w:rsidRPr="004B1160">
        <w:rPr>
          <w:rFonts w:ascii="Book Antiqua" w:hAnsi="Book Antiqua"/>
        </w:rPr>
        <w:t xml:space="preserve"> = 0.16). Women accounted for 52% of respondents compared to 49% of non-respondents (</w:t>
      </w:r>
      <w:r w:rsidRPr="004B1160">
        <w:rPr>
          <w:rFonts w:ascii="Book Antiqua" w:hAnsi="Book Antiqua"/>
          <w:i/>
        </w:rPr>
        <w:t>P</w:t>
      </w:r>
      <w:r w:rsidRPr="004B1160">
        <w:rPr>
          <w:rFonts w:ascii="Book Antiqua" w:hAnsi="Book Antiqua"/>
        </w:rPr>
        <w:t xml:space="preserve"> = 0.34). </w:t>
      </w:r>
    </w:p>
    <w:p w:rsidR="00710EEF" w:rsidRPr="004B1160" w:rsidRDefault="00710EEF" w:rsidP="00C12323">
      <w:pPr>
        <w:spacing w:line="360" w:lineRule="auto"/>
        <w:ind w:firstLineChars="200" w:firstLine="480"/>
        <w:jc w:val="both"/>
        <w:rPr>
          <w:rFonts w:ascii="Book Antiqua" w:hAnsi="Book Antiqua"/>
        </w:rPr>
      </w:pPr>
      <w:r w:rsidRPr="004B1160">
        <w:rPr>
          <w:rFonts w:ascii="Book Antiqua" w:hAnsi="Book Antiqua"/>
        </w:rPr>
        <w:t>Demographic and baseline characteristics of the sample population are summarized (Table 1). The majority of respondents were white, from Minnesota, and with the equivalent of a college degree or higher. A personal history of cancer was reported by 44%</w:t>
      </w:r>
      <w:proofErr w:type="gramStart"/>
      <w:r w:rsidRPr="004B1160">
        <w:rPr>
          <w:rFonts w:ascii="Book Antiqua" w:hAnsi="Book Antiqua"/>
        </w:rPr>
        <w:t>,</w:t>
      </w:r>
      <w:proofErr w:type="gramEnd"/>
      <w:r w:rsidRPr="004B1160">
        <w:rPr>
          <w:rFonts w:ascii="Book Antiqua" w:hAnsi="Book Antiqua"/>
        </w:rPr>
        <w:t xml:space="preserve"> with 9% originating from the airway or digestive tract; and 67% indicated a history of cancer in a first-degree relative. Most respondents acknowledged a personal concern with cancer (74%).</w:t>
      </w:r>
    </w:p>
    <w:p w:rsidR="00710EEF" w:rsidRPr="004B1160" w:rsidRDefault="00710EEF" w:rsidP="00C12323">
      <w:pPr>
        <w:spacing w:line="360" w:lineRule="auto"/>
        <w:jc w:val="both"/>
        <w:rPr>
          <w:rFonts w:ascii="Book Antiqua" w:hAnsi="Book Antiqua"/>
          <w:b/>
        </w:rPr>
      </w:pPr>
    </w:p>
    <w:p w:rsidR="00710EEF" w:rsidRPr="004B1160" w:rsidRDefault="00710EEF" w:rsidP="00C12323">
      <w:pPr>
        <w:spacing w:line="360" w:lineRule="auto"/>
        <w:rPr>
          <w:rFonts w:ascii="Book Antiqua" w:hAnsi="Book Antiqua"/>
          <w:b/>
          <w:i/>
          <w:lang w:eastAsia="zh-CN"/>
        </w:rPr>
      </w:pPr>
      <w:r w:rsidRPr="00C12323">
        <w:rPr>
          <w:rFonts w:ascii="Book Antiqua" w:hAnsi="Book Antiqua"/>
          <w:b/>
          <w:i/>
        </w:rPr>
        <w:t>Knowledge about digestive and airway cancers</w:t>
      </w:r>
      <w:r w:rsidRPr="004B1160">
        <w:rPr>
          <w:rFonts w:ascii="Book Antiqua" w:hAnsi="Book Antiqua"/>
          <w:b/>
        </w:rPr>
        <w:br/>
      </w:r>
      <w:r w:rsidRPr="004B1160">
        <w:rPr>
          <w:rFonts w:ascii="Book Antiqua" w:hAnsi="Book Antiqua"/>
        </w:rPr>
        <w:t xml:space="preserve">Most subjects correctly identified age over 50 years (85%), smoking (99%), alcohol consumption (74%) and obesity (76%) as factors that can increase a person’s risk of developing cancer. Many understood that pain or other symptoms are generally absent at early curative stages of lung (65%), pancreas (60%), colorectal (63%), esophageal (47%) and stomach (50%) cancers. </w:t>
      </w:r>
    </w:p>
    <w:p w:rsidR="00710EEF" w:rsidRPr="004B1160" w:rsidRDefault="00710EEF" w:rsidP="00C12323">
      <w:pPr>
        <w:spacing w:line="360" w:lineRule="auto"/>
        <w:jc w:val="both"/>
        <w:rPr>
          <w:rFonts w:ascii="Book Antiqua" w:hAnsi="Book Antiqua"/>
          <w:b/>
        </w:rPr>
      </w:pPr>
    </w:p>
    <w:p w:rsidR="00710EEF" w:rsidRPr="004B1160" w:rsidRDefault="00710EEF" w:rsidP="00C12323">
      <w:pPr>
        <w:spacing w:line="360" w:lineRule="auto"/>
        <w:jc w:val="both"/>
        <w:rPr>
          <w:rFonts w:ascii="Book Antiqua" w:hAnsi="Book Antiqua"/>
          <w:b/>
          <w:i/>
        </w:rPr>
      </w:pPr>
      <w:r w:rsidRPr="004B1160">
        <w:rPr>
          <w:rFonts w:ascii="Book Antiqua" w:hAnsi="Book Antiqua"/>
          <w:b/>
          <w:i/>
        </w:rPr>
        <w:t>Perceptions of and interest in MUST</w:t>
      </w:r>
    </w:p>
    <w:p w:rsidR="00710EEF" w:rsidRPr="004B1160" w:rsidRDefault="00710EEF" w:rsidP="00C12323">
      <w:pPr>
        <w:spacing w:line="360" w:lineRule="auto"/>
        <w:jc w:val="both"/>
        <w:rPr>
          <w:rFonts w:ascii="Book Antiqua" w:hAnsi="Book Antiqua"/>
        </w:rPr>
      </w:pPr>
      <w:r w:rsidRPr="004B1160">
        <w:rPr>
          <w:rFonts w:ascii="Book Antiqua" w:hAnsi="Book Antiqua"/>
        </w:rPr>
        <w:lastRenderedPageBreak/>
        <w:t>Responses regarding the likelihood of using MUST are summarized (Table 2). Overall, most (98%) were interested in MUST and would likely use it, irrespective of physician recommendation. Subgroup comparisons were performed to assess whether likelihood of using MUST varied by age, gender, prior CRC screening, or personal concern with cancer. “Very likely” and “likely” categories were combined and considered a positive response towards likelihood of using MUST. Interest in using MUST was high across all subgroups, and no statistically significant differences were observed.</w:t>
      </w:r>
    </w:p>
    <w:p w:rsidR="00710EEF" w:rsidRPr="004B1160" w:rsidRDefault="00710EEF" w:rsidP="00C12323">
      <w:pPr>
        <w:spacing w:line="360" w:lineRule="auto"/>
        <w:ind w:firstLineChars="250" w:firstLine="600"/>
        <w:jc w:val="both"/>
        <w:rPr>
          <w:rFonts w:ascii="Book Antiqua" w:hAnsi="Book Antiqua"/>
        </w:rPr>
      </w:pPr>
      <w:r w:rsidRPr="004B1160">
        <w:rPr>
          <w:rFonts w:ascii="Book Antiqua" w:hAnsi="Book Antiqua"/>
        </w:rPr>
        <w:t>MUST features rated as very important included its multi-cancer detection (95%), noninvasiveness (85%), avoidance of bowel preparation (81%), ability to perform the test at home (74%), and other features (Table 3). Subjects were provided with a description of the steps required to complete MUST. Most (98%) were confident in their ability to follow the instructions to complete the test. Reasons for not choosing MUST include uncertainty about physician recommendation (21%), not enough information on MUST (12%), and fear of finding cancer (9%). Only 3% responded that the unpleasantness of stool sampling represented a barrier to using MUST.</w:t>
      </w:r>
    </w:p>
    <w:p w:rsidR="00710EEF" w:rsidRPr="00C12323" w:rsidRDefault="00710EEF" w:rsidP="00C12323">
      <w:pPr>
        <w:spacing w:line="360" w:lineRule="auto"/>
        <w:rPr>
          <w:rFonts w:ascii="Book Antiqua" w:hAnsi="Book Antiqua"/>
          <w:b/>
          <w:i/>
        </w:rPr>
      </w:pPr>
      <w:r w:rsidRPr="00C12323">
        <w:rPr>
          <w:rFonts w:ascii="Book Antiqua" w:hAnsi="Book Antiqua"/>
          <w:b/>
          <w:i/>
        </w:rPr>
        <w:t xml:space="preserve"> </w:t>
      </w:r>
    </w:p>
    <w:p w:rsidR="00710EEF" w:rsidRPr="00C12323" w:rsidRDefault="00710EEF" w:rsidP="00C12323">
      <w:pPr>
        <w:spacing w:line="360" w:lineRule="auto"/>
        <w:rPr>
          <w:rFonts w:ascii="Book Antiqua" w:hAnsi="Book Antiqua"/>
          <w:b/>
          <w:i/>
          <w:lang w:eastAsia="zh-CN"/>
        </w:rPr>
      </w:pPr>
      <w:r w:rsidRPr="00C12323">
        <w:rPr>
          <w:rFonts w:ascii="Book Antiqua" w:hAnsi="Book Antiqua"/>
          <w:b/>
          <w:i/>
          <w:lang w:eastAsia="zh-CN"/>
        </w:rPr>
        <w:t>Perceptions and preferences regarding colorectal cancer screening</w:t>
      </w:r>
    </w:p>
    <w:p w:rsidR="00710EEF" w:rsidRDefault="00710EEF" w:rsidP="00C12323">
      <w:pPr>
        <w:spacing w:line="360" w:lineRule="auto"/>
        <w:jc w:val="both"/>
        <w:rPr>
          <w:rFonts w:ascii="Book Antiqua" w:hAnsi="Book Antiqua"/>
          <w:lang w:eastAsia="zh-CN"/>
        </w:rPr>
      </w:pPr>
      <w:r w:rsidRPr="00C12323">
        <w:rPr>
          <w:rFonts w:ascii="Book Antiqua" w:hAnsi="Book Antiqua"/>
          <w:lang w:eastAsia="zh-CN"/>
        </w:rPr>
        <w:t xml:space="preserve">Most respondents (85%) indicated that they had previously undergone CRC screening, including by colonoscopy (79%), FOBT (41%), flexible </w:t>
      </w:r>
      <w:proofErr w:type="spellStart"/>
      <w:r w:rsidRPr="00C12323">
        <w:rPr>
          <w:rFonts w:ascii="Book Antiqua" w:hAnsi="Book Antiqua"/>
          <w:lang w:eastAsia="zh-CN"/>
        </w:rPr>
        <w:t>sigmoidoscopy</w:t>
      </w:r>
      <w:proofErr w:type="spellEnd"/>
      <w:r w:rsidRPr="00C12323">
        <w:rPr>
          <w:rFonts w:ascii="Book Antiqua" w:hAnsi="Book Antiqua"/>
          <w:lang w:eastAsia="zh-CN"/>
        </w:rPr>
        <w:t xml:space="preserve"> (38%), barium enema (28%), and/or stool-DNA testing (3%). Among the respondent subset without prior CRC screening, most (&gt; 95%) indicated that they would likely use MUST if it was available. The most commonly cited barriers against CRC screening by those who had no prior CRC screening and those who had been screened but did not intend to do so again included the perceived low risk of cancer in the absence of symptoms (57%), lack of physician recommendation (56%), bowel preparation (38%), unpleasant or embarrassing elements of test (29%), and concern about complications such as bleeding, perforation, or injury (22%).</w:t>
      </w:r>
    </w:p>
    <w:p w:rsidR="00710EEF" w:rsidRPr="004B1160" w:rsidRDefault="00710EEF" w:rsidP="00C12323">
      <w:pPr>
        <w:spacing w:line="360" w:lineRule="auto"/>
        <w:ind w:firstLineChars="250" w:firstLine="600"/>
        <w:jc w:val="both"/>
        <w:rPr>
          <w:rFonts w:ascii="Book Antiqua" w:hAnsi="Book Antiqua"/>
        </w:rPr>
      </w:pPr>
      <w:r w:rsidRPr="004B1160">
        <w:rPr>
          <w:rFonts w:ascii="Book Antiqua" w:hAnsi="Book Antiqua"/>
        </w:rPr>
        <w:t xml:space="preserve">Respondents were asked to rank different tests for regular CRC screening, irrespective of cost or insurance coverage in their decision-making process, by assigning </w:t>
      </w:r>
      <w:r w:rsidRPr="004B1160">
        <w:rPr>
          <w:rFonts w:ascii="Book Antiqua" w:hAnsi="Book Antiqua"/>
        </w:rPr>
        <w:lastRenderedPageBreak/>
        <w:t xml:space="preserve">a number from 1 to 7, (1 representing the least preferred and 7 the most preferred). Median preference score was highest for MUST (7.0) and lowest for barium enema (2.0), as shown in Figure 1. MUST was preferred over colorectal-only stool-DNA testing by 53% of respondents, over occult blood testing by 75%, over colonoscopy by 84%, over </w:t>
      </w:r>
      <w:proofErr w:type="spellStart"/>
      <w:r w:rsidRPr="004B1160">
        <w:rPr>
          <w:rFonts w:ascii="Book Antiqua" w:hAnsi="Book Antiqua"/>
        </w:rPr>
        <w:t>sigmoidoscopy</w:t>
      </w:r>
      <w:proofErr w:type="spellEnd"/>
      <w:r w:rsidRPr="004B1160">
        <w:rPr>
          <w:rFonts w:ascii="Book Antiqua" w:hAnsi="Book Antiqua"/>
        </w:rPr>
        <w:t xml:space="preserve"> by 91%, and over barium enema by 95%, </w:t>
      </w:r>
      <w:r w:rsidRPr="004B1160">
        <w:rPr>
          <w:rFonts w:ascii="Book Antiqua" w:hAnsi="Book Antiqua"/>
          <w:i/>
        </w:rPr>
        <w:t>P</w:t>
      </w:r>
      <w:r w:rsidRPr="004B1160">
        <w:rPr>
          <w:rFonts w:ascii="Book Antiqua" w:hAnsi="Book Antiqua"/>
          <w:lang w:eastAsia="zh-CN"/>
        </w:rPr>
        <w:t xml:space="preserve"> </w:t>
      </w:r>
      <w:r w:rsidRPr="004B1160">
        <w:rPr>
          <w:rFonts w:ascii="Book Antiqua" w:hAnsi="Book Antiqua"/>
        </w:rPr>
        <w:t>&lt;</w:t>
      </w:r>
      <w:r w:rsidRPr="004B1160">
        <w:rPr>
          <w:rFonts w:ascii="Book Antiqua" w:hAnsi="Book Antiqua"/>
          <w:lang w:eastAsia="zh-CN"/>
        </w:rPr>
        <w:t xml:space="preserve"> </w:t>
      </w:r>
      <w:r w:rsidRPr="004B1160">
        <w:rPr>
          <w:rFonts w:ascii="Book Antiqua" w:hAnsi="Book Antiqua"/>
        </w:rPr>
        <w:t xml:space="preserve">0.0001 for each. Most indicated the ability of a test to detect pre-cancerous lesions (97%), test sensitivity (95%), test specificity (94%), insurance coverage (62%) and risk of injury (56%) as very important test features when choosing type of screening test (Table </w:t>
      </w:r>
      <w:r>
        <w:rPr>
          <w:rFonts w:ascii="Book Antiqua" w:hAnsi="Book Antiqua"/>
          <w:lang w:eastAsia="zh-CN"/>
        </w:rPr>
        <w:t>3</w:t>
      </w:r>
      <w:r w:rsidRPr="004B1160">
        <w:rPr>
          <w:rFonts w:ascii="Book Antiqua" w:hAnsi="Book Antiqua"/>
        </w:rPr>
        <w:t>).</w:t>
      </w:r>
      <w:r w:rsidRPr="004B1160">
        <w:rPr>
          <w:rFonts w:ascii="Book Antiqua" w:hAnsi="Book Antiqua"/>
        </w:rPr>
        <w:br/>
      </w:r>
    </w:p>
    <w:p w:rsidR="00710EEF" w:rsidRPr="004B1160" w:rsidRDefault="00710EEF" w:rsidP="00C12323">
      <w:pPr>
        <w:spacing w:line="360" w:lineRule="auto"/>
        <w:jc w:val="both"/>
        <w:rPr>
          <w:rFonts w:ascii="Book Antiqua" w:hAnsi="Book Antiqua"/>
          <w:i/>
        </w:rPr>
      </w:pPr>
      <w:r w:rsidRPr="004B1160">
        <w:rPr>
          <w:rFonts w:ascii="Book Antiqua" w:hAnsi="Book Antiqua"/>
          <w:b/>
          <w:i/>
        </w:rPr>
        <w:t>Assessment of potential response bias</w:t>
      </w:r>
    </w:p>
    <w:p w:rsidR="00710EEF" w:rsidRPr="004B1160" w:rsidRDefault="00710EEF" w:rsidP="00C12323">
      <w:pPr>
        <w:spacing w:line="360" w:lineRule="auto"/>
        <w:jc w:val="both"/>
        <w:rPr>
          <w:rFonts w:ascii="Book Antiqua" w:hAnsi="Book Antiqua"/>
        </w:rPr>
      </w:pPr>
      <w:r>
        <w:rPr>
          <w:rFonts w:ascii="Book Antiqua" w:hAnsi="Book Antiqua"/>
        </w:rPr>
        <w:t xml:space="preserve"> </w:t>
      </w:r>
      <w:r w:rsidRPr="004B1160">
        <w:rPr>
          <w:rFonts w:ascii="Book Antiqua" w:hAnsi="Book Antiqua"/>
        </w:rPr>
        <w:t>To evaluate the potential for response bias, participants were stratified into early respondents (returned the survey in &lt;</w:t>
      </w:r>
      <w:r w:rsidRPr="004B1160">
        <w:rPr>
          <w:rFonts w:ascii="Book Antiqua" w:hAnsi="Book Antiqua"/>
          <w:lang w:eastAsia="zh-CN"/>
        </w:rPr>
        <w:t xml:space="preserve"> </w:t>
      </w:r>
      <w:r w:rsidRPr="004B1160">
        <w:rPr>
          <w:rFonts w:ascii="Book Antiqua" w:hAnsi="Book Antiqua"/>
        </w:rPr>
        <w:t>3</w:t>
      </w:r>
      <w:r w:rsidRPr="004B1160">
        <w:rPr>
          <w:rFonts w:ascii="Book Antiqua" w:hAnsi="Book Antiqua"/>
          <w:lang w:eastAsia="zh-CN"/>
        </w:rPr>
        <w:t xml:space="preserve"> </w:t>
      </w:r>
      <w:proofErr w:type="spellStart"/>
      <w:r w:rsidRPr="004B1160">
        <w:rPr>
          <w:rFonts w:ascii="Book Antiqua" w:hAnsi="Book Antiqua"/>
        </w:rPr>
        <w:t>mo</w:t>
      </w:r>
      <w:proofErr w:type="spellEnd"/>
      <w:r w:rsidRPr="004B1160">
        <w:rPr>
          <w:rFonts w:ascii="Book Antiqua" w:hAnsi="Book Antiqua"/>
        </w:rPr>
        <w:t xml:space="preserve">) and late respondents (returned survey &gt;3 </w:t>
      </w:r>
      <w:proofErr w:type="spellStart"/>
      <w:r w:rsidRPr="004B1160">
        <w:rPr>
          <w:rFonts w:ascii="Book Antiqua" w:hAnsi="Book Antiqua"/>
        </w:rPr>
        <w:t>mo</w:t>
      </w:r>
      <w:proofErr w:type="spellEnd"/>
      <w:r w:rsidRPr="004B1160">
        <w:rPr>
          <w:rFonts w:ascii="Book Antiqua" w:hAnsi="Book Antiqua"/>
        </w:rPr>
        <w:t xml:space="preserve">). Early respondents were predominantly women (55% </w:t>
      </w:r>
      <w:proofErr w:type="spellStart"/>
      <w:r w:rsidRPr="004B1160">
        <w:rPr>
          <w:rFonts w:ascii="Book Antiqua" w:hAnsi="Book Antiqua"/>
          <w:i/>
        </w:rPr>
        <w:t>vs</w:t>
      </w:r>
      <w:proofErr w:type="spellEnd"/>
      <w:r w:rsidRPr="004B1160">
        <w:rPr>
          <w:rFonts w:ascii="Book Antiqua" w:hAnsi="Book Antiqua"/>
        </w:rPr>
        <w:t xml:space="preserve"> 44%; </w:t>
      </w:r>
      <w:r w:rsidRPr="004B1160">
        <w:rPr>
          <w:rFonts w:ascii="Book Antiqua" w:hAnsi="Book Antiqua"/>
          <w:i/>
        </w:rPr>
        <w:t>P</w:t>
      </w:r>
      <w:r w:rsidRPr="004B1160">
        <w:rPr>
          <w:rFonts w:ascii="Book Antiqua" w:hAnsi="Book Antiqua"/>
        </w:rPr>
        <w:t xml:space="preserve"> = 0.04) and from Minnesota (63% </w:t>
      </w:r>
      <w:proofErr w:type="spellStart"/>
      <w:r w:rsidRPr="004B1160">
        <w:rPr>
          <w:rFonts w:ascii="Book Antiqua" w:hAnsi="Book Antiqua"/>
          <w:i/>
        </w:rPr>
        <w:t>vs</w:t>
      </w:r>
      <w:proofErr w:type="spellEnd"/>
      <w:r w:rsidRPr="004B1160">
        <w:rPr>
          <w:rFonts w:ascii="Book Antiqua" w:hAnsi="Book Antiqua"/>
        </w:rPr>
        <w:t xml:space="preserve"> 46%; </w:t>
      </w:r>
      <w:r w:rsidRPr="004B1160">
        <w:rPr>
          <w:rFonts w:ascii="Book Antiqua" w:hAnsi="Book Antiqua"/>
          <w:i/>
        </w:rPr>
        <w:t>P</w:t>
      </w:r>
      <w:r w:rsidRPr="004B1160">
        <w:rPr>
          <w:rFonts w:ascii="Book Antiqua" w:hAnsi="Book Antiqua"/>
        </w:rPr>
        <w:t xml:space="preserve"> = 0.001) when compared to late respondents (Table</w:t>
      </w:r>
      <w:r>
        <w:rPr>
          <w:rFonts w:ascii="Book Antiqua" w:hAnsi="Book Antiqua"/>
          <w:lang w:eastAsia="zh-CN"/>
        </w:rPr>
        <w:t xml:space="preserve"> 4</w:t>
      </w:r>
      <w:r w:rsidRPr="004B1160">
        <w:rPr>
          <w:rFonts w:ascii="Book Antiqua" w:hAnsi="Book Antiqua"/>
        </w:rPr>
        <w:t xml:space="preserve">). There was no difference in race/ethnicity or educational background between early and late respondents. Interest in using MUST was high in both early and late respondents, and no statistical significant difference was observed (Table </w:t>
      </w:r>
      <w:r>
        <w:rPr>
          <w:rFonts w:ascii="Book Antiqua" w:hAnsi="Book Antiqua"/>
          <w:lang w:eastAsia="zh-CN"/>
        </w:rPr>
        <w:t>2</w:t>
      </w:r>
      <w:r w:rsidRPr="004B1160">
        <w:rPr>
          <w:rFonts w:ascii="Book Antiqua" w:hAnsi="Book Antiqua"/>
        </w:rPr>
        <w:t xml:space="preserve">). </w:t>
      </w:r>
    </w:p>
    <w:p w:rsidR="00710EEF" w:rsidRPr="004B1160" w:rsidRDefault="00710EEF" w:rsidP="00C12323">
      <w:pPr>
        <w:spacing w:line="360" w:lineRule="auto"/>
        <w:jc w:val="both"/>
        <w:rPr>
          <w:rFonts w:ascii="Book Antiqua" w:hAnsi="Book Antiqua"/>
          <w:b/>
          <w:lang w:eastAsia="zh-CN"/>
        </w:rPr>
      </w:pPr>
    </w:p>
    <w:p w:rsidR="00710EEF" w:rsidRPr="004B1160" w:rsidRDefault="00710EEF" w:rsidP="00C12323">
      <w:pPr>
        <w:spacing w:line="360" w:lineRule="auto"/>
        <w:jc w:val="both"/>
        <w:rPr>
          <w:rFonts w:ascii="Book Antiqua" w:hAnsi="Book Antiqua"/>
        </w:rPr>
      </w:pPr>
      <w:r w:rsidRPr="004B1160">
        <w:rPr>
          <w:rFonts w:ascii="Book Antiqua" w:hAnsi="Book Antiqua"/>
          <w:b/>
        </w:rPr>
        <w:t>DISCUSSION</w:t>
      </w:r>
    </w:p>
    <w:p w:rsidR="00710EEF" w:rsidRPr="004B1160" w:rsidRDefault="00710EEF" w:rsidP="00C12323">
      <w:pPr>
        <w:spacing w:line="360" w:lineRule="auto"/>
        <w:jc w:val="both"/>
        <w:rPr>
          <w:rFonts w:ascii="Book Antiqua" w:hAnsi="Book Antiqua"/>
        </w:rPr>
      </w:pPr>
      <w:r w:rsidRPr="004B1160">
        <w:rPr>
          <w:rFonts w:ascii="Book Antiqua" w:hAnsi="Book Antiqua"/>
        </w:rPr>
        <w:t>This study found that most respondents to a survey questionnaire were interested in using MUST if it was available to them. The likelihood of using MUST did not vary significantly on the basis of age, gender, prior history of CRC screening, or personal concern with cancer. The potential to simultaneously screen cancer at multiple organ sites was the most attractive feature of MUST. Our results suggest that the concept of screening for multiple digestive cancers with a stool test is an incentive to its potential use, and stool sampling per se was not perceived as a barrier</w:t>
      </w:r>
    </w:p>
    <w:p w:rsidR="00710EEF" w:rsidRPr="004B1160" w:rsidRDefault="00710EEF" w:rsidP="00C12323">
      <w:pPr>
        <w:spacing w:line="360" w:lineRule="auto"/>
        <w:jc w:val="both"/>
        <w:rPr>
          <w:rFonts w:ascii="Book Antiqua" w:hAnsi="Book Antiqua"/>
        </w:rPr>
      </w:pPr>
      <w:r w:rsidRPr="004B1160">
        <w:rPr>
          <w:rFonts w:ascii="Book Antiqua" w:hAnsi="Book Antiqua"/>
        </w:rPr>
        <w:t xml:space="preserve">Of note, MUST was perceived as the preferred test for CRC screening, including among subset of respondents who had not previously undergone routine CRC screening. The concept of a stool test with capacity to detect both supra-colonic cancers and colorectal </w:t>
      </w:r>
      <w:r w:rsidRPr="004B1160">
        <w:rPr>
          <w:rFonts w:ascii="Book Antiqua" w:hAnsi="Book Antiqua"/>
        </w:rPr>
        <w:lastRenderedPageBreak/>
        <w:t xml:space="preserve">cancer was highly rated by respondents when asked to choose a CRC screening method. The majority of respondents identified accuracy, low risk of injury, and avoidance for bowel preparation and sedation as very important features when choosing a screening test. In this survey, noninvasive tests (MUST, colorectal-only stool-DNA testing, and FOBT) were preferred over invasive ones (colonoscopy, flexible </w:t>
      </w:r>
      <w:proofErr w:type="spellStart"/>
      <w:r w:rsidRPr="004B1160">
        <w:rPr>
          <w:rFonts w:ascii="Book Antiqua" w:hAnsi="Book Antiqua"/>
        </w:rPr>
        <w:t>sigmoidoscopy</w:t>
      </w:r>
      <w:proofErr w:type="spellEnd"/>
      <w:r w:rsidRPr="004B1160">
        <w:rPr>
          <w:rFonts w:ascii="Book Antiqua" w:hAnsi="Book Antiqua"/>
        </w:rPr>
        <w:t>, and barium enema). However, it was the feature of multi-cancer detection that was most distinguishing in favoring MUST. These results suggest that multi-cancer detection is perceived as a value-add and that implementation of MUST has the potential to enhance patient participation in CRC screening.</w:t>
      </w:r>
    </w:p>
    <w:p w:rsidR="00710EEF" w:rsidRPr="004B1160" w:rsidRDefault="00710EEF" w:rsidP="00C12323">
      <w:pPr>
        <w:spacing w:line="360" w:lineRule="auto"/>
        <w:ind w:firstLineChars="250" w:firstLine="600"/>
        <w:jc w:val="both"/>
        <w:rPr>
          <w:rFonts w:ascii="Book Antiqua" w:hAnsi="Book Antiqua"/>
        </w:rPr>
      </w:pPr>
      <w:r w:rsidRPr="004B1160">
        <w:rPr>
          <w:rFonts w:ascii="Book Antiqua" w:hAnsi="Book Antiqua"/>
        </w:rPr>
        <w:t xml:space="preserve">Barriers to screening must be considered with application of any new methods. Previous studies have identified lack of physician recommendation, lack of awareness of cancer, absence of symptoms and fear of finding cancer as common barriers to </w:t>
      </w:r>
      <w:proofErr w:type="gramStart"/>
      <w:r w:rsidRPr="004B1160">
        <w:rPr>
          <w:rFonts w:ascii="Book Antiqua" w:hAnsi="Book Antiqua"/>
        </w:rPr>
        <w:t>screening</w:t>
      </w:r>
      <w:r w:rsidRPr="004B1160">
        <w:rPr>
          <w:rFonts w:ascii="Book Antiqua" w:hAnsi="Book Antiqua"/>
          <w:vertAlign w:val="superscript"/>
        </w:rPr>
        <w:t>[</w:t>
      </w:r>
      <w:proofErr w:type="gramEnd"/>
      <w:r w:rsidRPr="004B1160">
        <w:rPr>
          <w:rFonts w:ascii="Book Antiqua" w:hAnsi="Book Antiqua"/>
          <w:vertAlign w:val="superscript"/>
        </w:rPr>
        <w:t>7,9,18,19,21-28,33-35]</w:t>
      </w:r>
      <w:r w:rsidRPr="004B1160">
        <w:rPr>
          <w:rFonts w:ascii="Book Antiqua" w:hAnsi="Book Antiqua"/>
        </w:rPr>
        <w:t>. In our study, absence of provider recommendation was cited by some as a potential reason for not choosing MUST, highlighting the influential role of physicians in patient adherence to cancer screening. Whether personal concern with cancer would negatively impact patients’ attitudes towards multi-cancer screening has not been previously assessed. In this study, fear of finding cancer did not appear to be an obstacle to using MUST, and the concept of multi-cancer detection was positively perceived. Furthermore, nearly all respondents indicated that stool sampling and collection per se was not a barrier.</w:t>
      </w:r>
    </w:p>
    <w:p w:rsidR="00710EEF" w:rsidRPr="004B1160" w:rsidRDefault="00710EEF" w:rsidP="00C12323">
      <w:pPr>
        <w:spacing w:line="360" w:lineRule="auto"/>
        <w:ind w:firstLineChars="200" w:firstLine="480"/>
        <w:jc w:val="both"/>
        <w:rPr>
          <w:rFonts w:ascii="Book Antiqua" w:hAnsi="Book Antiqua"/>
        </w:rPr>
      </w:pPr>
      <w:r w:rsidRPr="004B1160">
        <w:rPr>
          <w:rFonts w:ascii="Book Antiqua" w:hAnsi="Book Antiqua"/>
        </w:rPr>
        <w:t xml:space="preserve">In this study, respondents identified other specific test attributes, such as the ability to detect precancerous lesions and accuracy for cancer detection as key features when choosing a CRC screening tool. Recent studies have demonstrated that next-generation stool DNA testing can detect curable stage CRC and large precancerous lesions with high sensitivity, irrespective of neoplasm site in the </w:t>
      </w:r>
      <w:proofErr w:type="spellStart"/>
      <w:proofErr w:type="gramStart"/>
      <w:r w:rsidRPr="004B1160">
        <w:rPr>
          <w:rFonts w:ascii="Book Antiqua" w:hAnsi="Book Antiqua"/>
        </w:rPr>
        <w:t>colorectum</w:t>
      </w:r>
      <w:proofErr w:type="spellEnd"/>
      <w:r w:rsidRPr="004B1160">
        <w:rPr>
          <w:rFonts w:ascii="Book Antiqua" w:hAnsi="Book Antiqua"/>
          <w:vertAlign w:val="superscript"/>
        </w:rPr>
        <w:t>[</w:t>
      </w:r>
      <w:proofErr w:type="gramEnd"/>
      <w:r w:rsidRPr="004B1160">
        <w:rPr>
          <w:rFonts w:ascii="Book Antiqua" w:hAnsi="Book Antiqua"/>
          <w:vertAlign w:val="superscript"/>
        </w:rPr>
        <w:t>15,16]</w:t>
      </w:r>
      <w:r w:rsidRPr="004B1160">
        <w:rPr>
          <w:rFonts w:ascii="Book Antiqua" w:hAnsi="Book Antiqua"/>
        </w:rPr>
        <w:t xml:space="preserve">. In light of these advances in stool DNA technology, recent studies have evaluated the possibility of detecting supra-colonic gastrointestinal cancers in the </w:t>
      </w:r>
      <w:proofErr w:type="gramStart"/>
      <w:r w:rsidRPr="004B1160">
        <w:rPr>
          <w:rFonts w:ascii="Book Antiqua" w:hAnsi="Book Antiqua"/>
        </w:rPr>
        <w:t>stool</w:t>
      </w:r>
      <w:r w:rsidRPr="004B1160">
        <w:rPr>
          <w:rFonts w:ascii="Book Antiqua" w:hAnsi="Book Antiqua"/>
          <w:vertAlign w:val="superscript"/>
        </w:rPr>
        <w:t>[</w:t>
      </w:r>
      <w:proofErr w:type="gramEnd"/>
      <w:r w:rsidRPr="004B1160">
        <w:rPr>
          <w:rFonts w:ascii="Book Antiqua" w:hAnsi="Book Antiqua"/>
          <w:vertAlign w:val="superscript"/>
        </w:rPr>
        <w:t>3-5]</w:t>
      </w:r>
      <w:r w:rsidRPr="004B1160">
        <w:rPr>
          <w:rFonts w:ascii="Book Antiqua" w:hAnsi="Book Antiqua"/>
        </w:rPr>
        <w:t xml:space="preserve">. Clearly, more clinical studies will be required to further develop and validate stool DNA testing for pan-digestive cancer detection. Results of our survey suggest that this expanded detection </w:t>
      </w:r>
      <w:r w:rsidRPr="004B1160">
        <w:rPr>
          <w:rFonts w:ascii="Book Antiqua" w:hAnsi="Book Antiqua"/>
        </w:rPr>
        <w:lastRenderedPageBreak/>
        <w:t xml:space="preserve">capacity of stool-DNA testing appeals to patients and that there are no obvious perceptual barriers to pan-cancer screening. </w:t>
      </w:r>
    </w:p>
    <w:p w:rsidR="00710EEF" w:rsidRPr="004B1160" w:rsidRDefault="00710EEF" w:rsidP="00E902BD">
      <w:pPr>
        <w:spacing w:line="360" w:lineRule="auto"/>
        <w:ind w:firstLineChars="100" w:firstLine="240"/>
        <w:jc w:val="both"/>
        <w:rPr>
          <w:rFonts w:ascii="Book Antiqua" w:hAnsi="Book Antiqua"/>
        </w:rPr>
      </w:pPr>
      <w:r w:rsidRPr="004B1160">
        <w:rPr>
          <w:rFonts w:ascii="Book Antiqua" w:hAnsi="Book Antiqua"/>
        </w:rPr>
        <w:t>This exploratory survey study has several limitations and findings may not be generalizable. First, as a majority of those contacted did not participate, response bias may have influenced our results. However, the similarity in demographics between respondents and non-respondents as well as the striking similarities in baseline characteristics, perceptions, and preferences between early and late respondents may be evidence against a major response bias. Second, the study population of this exploratory survey questionnaire lacked the demographic diversity reflective of the general population. Third, while this study was adequately powered for its objectives, the small sample size did not allow definitive co-</w:t>
      </w:r>
      <w:proofErr w:type="spellStart"/>
      <w:r w:rsidRPr="004B1160">
        <w:rPr>
          <w:rFonts w:ascii="Book Antiqua" w:hAnsi="Book Antiqua"/>
        </w:rPr>
        <w:t>variate</w:t>
      </w:r>
      <w:proofErr w:type="spellEnd"/>
      <w:r w:rsidRPr="004B1160">
        <w:rPr>
          <w:rFonts w:ascii="Book Antiqua" w:hAnsi="Book Antiqua"/>
        </w:rPr>
        <w:t xml:space="preserve"> analyses by demographic subsets. Fourth, our study population was well-informed. Their educational level and knowledge of cancer characteristics may have contributed to the overall positive response to using MUST. Fifth, this study was designed as an exploratory questionnaire and thus, the survey tool was not piloted and reliability analysis was not performed. Last, MUST is a hypothetical rather than an actual product at this point. Further research and development are needed before it can be offered for screening. Our survey can only assess perceptions, attitudes and likelihood of using a hypothetical MUST in comparison to already available CRC screening modalities. As such, respondents’ perceptions of MUST may have been affected by its conceptual appeal and the lack of definite information on actual performance on cancer screening. Whether the overall positive response to MUST will translate to utilization once it is available remains to be determined; however, these results encourage further development and testing of MUST. </w:t>
      </w:r>
    </w:p>
    <w:p w:rsidR="00710EEF" w:rsidRPr="004B1160" w:rsidRDefault="00710EEF" w:rsidP="00C12323">
      <w:pPr>
        <w:spacing w:line="360" w:lineRule="auto"/>
        <w:ind w:firstLineChars="250" w:firstLine="600"/>
        <w:jc w:val="both"/>
        <w:rPr>
          <w:rFonts w:ascii="Book Antiqua" w:hAnsi="Book Antiqua"/>
        </w:rPr>
      </w:pPr>
      <w:bookmarkStart w:id="6" w:name="bbib3"/>
      <w:bookmarkStart w:id="7" w:name="bbib5"/>
      <w:bookmarkStart w:id="8" w:name="bbib6"/>
      <w:bookmarkStart w:id="9" w:name="bbib7"/>
      <w:bookmarkStart w:id="10" w:name="bbib8"/>
      <w:bookmarkEnd w:id="6"/>
      <w:bookmarkEnd w:id="7"/>
      <w:bookmarkEnd w:id="8"/>
      <w:bookmarkEnd w:id="9"/>
      <w:bookmarkEnd w:id="10"/>
      <w:r w:rsidRPr="004B1160">
        <w:rPr>
          <w:rFonts w:ascii="Book Antiqua" w:hAnsi="Book Antiqua"/>
        </w:rPr>
        <w:t xml:space="preserve">In conclusion, this study found that our population was interested in using MUST if it was available to them. The potential unique ability to detect multiple cancers was its most distinguishing and attractive feature. Other highly valued test characteristics included its noninvasiveness, absence of bowel preparation and sedation, avoidance of medication or dietary changes, and convenience of performing the test at home. MUST </w:t>
      </w:r>
      <w:r w:rsidRPr="004B1160">
        <w:rPr>
          <w:rFonts w:ascii="Book Antiqua" w:hAnsi="Book Antiqua"/>
        </w:rPr>
        <w:lastRenderedPageBreak/>
        <w:t>was preferred over conventional screening tools for routine CRC testing. Further studies are needed to determine whether a more diverse ethnic and socioeconomic population would express similar perceptions and preferences for MUST and CRC screening options.</w:t>
      </w:r>
    </w:p>
    <w:p w:rsidR="00710EEF" w:rsidRPr="004B1160" w:rsidRDefault="00710EEF" w:rsidP="00C12323">
      <w:pPr>
        <w:spacing w:line="360" w:lineRule="auto"/>
        <w:jc w:val="both"/>
        <w:rPr>
          <w:rFonts w:ascii="Book Antiqua" w:hAnsi="Book Antiqua"/>
        </w:rPr>
      </w:pPr>
    </w:p>
    <w:p w:rsidR="00710EEF" w:rsidRPr="00E902BD" w:rsidRDefault="00710EEF" w:rsidP="00C12323">
      <w:pPr>
        <w:spacing w:line="360" w:lineRule="auto"/>
        <w:jc w:val="both"/>
        <w:rPr>
          <w:rFonts w:ascii="Book Antiqua" w:hAnsi="Book Antiqua"/>
          <w:b/>
        </w:rPr>
      </w:pPr>
      <w:r w:rsidRPr="004B1160">
        <w:rPr>
          <w:rFonts w:ascii="Book Antiqua" w:hAnsi="Book Antiqua"/>
          <w:b/>
        </w:rPr>
        <w:t>COMMENTS</w:t>
      </w:r>
    </w:p>
    <w:p w:rsidR="00710EEF" w:rsidRPr="004B1160" w:rsidRDefault="00710EEF" w:rsidP="00C12323">
      <w:pPr>
        <w:spacing w:line="360" w:lineRule="auto"/>
        <w:jc w:val="both"/>
        <w:rPr>
          <w:rFonts w:ascii="Book Antiqua" w:hAnsi="Book Antiqua"/>
          <w:b/>
          <w:i/>
        </w:rPr>
      </w:pPr>
      <w:r w:rsidRPr="004B1160">
        <w:rPr>
          <w:rFonts w:ascii="Book Antiqua" w:hAnsi="Book Antiqua"/>
          <w:b/>
          <w:i/>
        </w:rPr>
        <w:t>Background</w:t>
      </w:r>
    </w:p>
    <w:p w:rsidR="00710EEF" w:rsidRPr="004B1160" w:rsidRDefault="00710EEF" w:rsidP="00C12323">
      <w:pPr>
        <w:spacing w:line="360" w:lineRule="auto"/>
        <w:jc w:val="both"/>
        <w:rPr>
          <w:rFonts w:ascii="Book Antiqua" w:hAnsi="Book Antiqua"/>
        </w:rPr>
      </w:pPr>
      <w:r w:rsidRPr="004B1160">
        <w:rPr>
          <w:rFonts w:ascii="Book Antiqua" w:hAnsi="Book Antiqua"/>
        </w:rPr>
        <w:t xml:space="preserve">The value of stool DNA testing could be expanded beyond colorectal cancer (CRC) screening by simultaneously targeting gastrointestinal cancers above the colon. Early data suggest technical feasibility for such pan-cancer detection. </w:t>
      </w:r>
    </w:p>
    <w:p w:rsidR="00710EEF" w:rsidRPr="004B1160" w:rsidRDefault="00710EEF" w:rsidP="00C12323">
      <w:pPr>
        <w:spacing w:line="360" w:lineRule="auto"/>
        <w:jc w:val="both"/>
        <w:rPr>
          <w:rFonts w:ascii="Book Antiqua" w:hAnsi="Book Antiqua"/>
        </w:rPr>
      </w:pPr>
    </w:p>
    <w:p w:rsidR="00710EEF" w:rsidRPr="004B1160" w:rsidRDefault="00710EEF" w:rsidP="00C12323">
      <w:pPr>
        <w:spacing w:line="360" w:lineRule="auto"/>
        <w:jc w:val="both"/>
        <w:rPr>
          <w:rFonts w:ascii="Book Antiqua" w:hAnsi="Book Antiqua"/>
          <w:b/>
          <w:i/>
        </w:rPr>
      </w:pPr>
      <w:r w:rsidRPr="004B1160">
        <w:rPr>
          <w:rFonts w:ascii="Book Antiqua" w:hAnsi="Book Antiqua"/>
          <w:b/>
          <w:i/>
        </w:rPr>
        <w:t>Research frontiers</w:t>
      </w:r>
    </w:p>
    <w:p w:rsidR="00710EEF" w:rsidRPr="004B1160" w:rsidRDefault="00710EEF" w:rsidP="00C12323">
      <w:pPr>
        <w:spacing w:line="360" w:lineRule="auto"/>
        <w:jc w:val="both"/>
        <w:rPr>
          <w:rFonts w:ascii="Book Antiqua" w:hAnsi="Book Antiqua"/>
        </w:rPr>
      </w:pPr>
      <w:r w:rsidRPr="004B1160">
        <w:rPr>
          <w:rFonts w:ascii="Book Antiqua" w:hAnsi="Book Antiqua"/>
        </w:rPr>
        <w:t xml:space="preserve">Knowledge of patient perceptions and preferences regarding screening tools is important to understand compliance to screening. While a multi-organ stool DNA testing (MUST) would seem intuitively to have broad appeal; patient perceptions have not been evaluated. In this exploratory study, the authors demonstrate that patients are interested in using MUST if it was available to them. </w:t>
      </w:r>
    </w:p>
    <w:p w:rsidR="00710EEF" w:rsidRPr="004B1160" w:rsidRDefault="00710EEF" w:rsidP="00C12323">
      <w:pPr>
        <w:spacing w:line="360" w:lineRule="auto"/>
        <w:jc w:val="both"/>
        <w:rPr>
          <w:rFonts w:ascii="Book Antiqua" w:hAnsi="Book Antiqua"/>
        </w:rPr>
      </w:pPr>
    </w:p>
    <w:p w:rsidR="00710EEF" w:rsidRPr="004B1160" w:rsidRDefault="00710EEF" w:rsidP="00C12323">
      <w:pPr>
        <w:spacing w:line="360" w:lineRule="auto"/>
        <w:jc w:val="both"/>
        <w:rPr>
          <w:rFonts w:ascii="Book Antiqua" w:hAnsi="Book Antiqua"/>
          <w:b/>
          <w:i/>
        </w:rPr>
      </w:pPr>
      <w:r w:rsidRPr="004B1160">
        <w:rPr>
          <w:rFonts w:ascii="Book Antiqua" w:hAnsi="Book Antiqua"/>
          <w:b/>
          <w:i/>
        </w:rPr>
        <w:t>Innovations and breakthroughs</w:t>
      </w:r>
    </w:p>
    <w:p w:rsidR="00710EEF" w:rsidRPr="004B1160" w:rsidRDefault="00710EEF" w:rsidP="00C12323">
      <w:pPr>
        <w:spacing w:line="360" w:lineRule="auto"/>
        <w:jc w:val="both"/>
        <w:rPr>
          <w:rFonts w:ascii="Book Antiqua" w:hAnsi="Book Antiqua"/>
        </w:rPr>
      </w:pPr>
      <w:r w:rsidRPr="004B1160">
        <w:rPr>
          <w:rFonts w:ascii="Book Antiqua" w:hAnsi="Book Antiqua"/>
        </w:rPr>
        <w:t xml:space="preserve">Prior studies have shown patients’ interest and preference in using stool DNA testing over </w:t>
      </w:r>
      <w:r>
        <w:rPr>
          <w:rFonts w:ascii="Book Antiqua" w:hAnsi="Book Antiqua"/>
        </w:rPr>
        <w:t>both fecal occult blood testing</w:t>
      </w:r>
      <w:r w:rsidRPr="004B1160">
        <w:rPr>
          <w:rFonts w:ascii="Book Antiqua" w:hAnsi="Book Antiqua"/>
        </w:rPr>
        <w:t xml:space="preserve"> and co</w:t>
      </w:r>
      <w:r>
        <w:rPr>
          <w:rFonts w:ascii="Book Antiqua" w:hAnsi="Book Antiqua"/>
        </w:rPr>
        <w:t>lonoscopy for colorectal cancer</w:t>
      </w:r>
      <w:r w:rsidRPr="004B1160">
        <w:rPr>
          <w:rFonts w:ascii="Book Antiqua" w:hAnsi="Book Antiqua"/>
        </w:rPr>
        <w:t xml:space="preserve"> screening. This is the first study to evaluate patients’ perceptions and preference for a MUST if it was available to them. The potential to simultaneously screen cancer at multiple organ sites was highly regarded by patients. MUST was preferred over conventional screening tools for routine CRC testing. </w:t>
      </w:r>
    </w:p>
    <w:p w:rsidR="00710EEF" w:rsidRPr="004B1160" w:rsidRDefault="00710EEF" w:rsidP="00C12323">
      <w:pPr>
        <w:spacing w:line="360" w:lineRule="auto"/>
        <w:jc w:val="both"/>
        <w:rPr>
          <w:rFonts w:ascii="Book Antiqua" w:hAnsi="Book Antiqua"/>
        </w:rPr>
      </w:pPr>
    </w:p>
    <w:p w:rsidR="00710EEF" w:rsidRPr="004B1160" w:rsidRDefault="00710EEF" w:rsidP="00C12323">
      <w:pPr>
        <w:spacing w:line="360" w:lineRule="auto"/>
        <w:jc w:val="both"/>
        <w:rPr>
          <w:rFonts w:ascii="Book Antiqua" w:hAnsi="Book Antiqua"/>
          <w:b/>
          <w:i/>
        </w:rPr>
      </w:pPr>
      <w:r w:rsidRPr="004B1160">
        <w:rPr>
          <w:rFonts w:ascii="Book Antiqua" w:hAnsi="Book Antiqua"/>
          <w:b/>
          <w:i/>
        </w:rPr>
        <w:t>Applications</w:t>
      </w:r>
    </w:p>
    <w:p w:rsidR="00710EEF" w:rsidRPr="004B1160" w:rsidRDefault="00710EEF" w:rsidP="00C12323">
      <w:pPr>
        <w:spacing w:line="360" w:lineRule="auto"/>
        <w:jc w:val="both"/>
        <w:rPr>
          <w:rFonts w:ascii="Book Antiqua" w:hAnsi="Book Antiqua"/>
        </w:rPr>
      </w:pPr>
      <w:r w:rsidRPr="004B1160">
        <w:rPr>
          <w:rFonts w:ascii="Book Antiqua" w:hAnsi="Book Antiqua"/>
        </w:rPr>
        <w:t xml:space="preserve">This study highlights the potential ability to detect multiple cancers by MUST as </w:t>
      </w:r>
      <w:proofErr w:type="gramStart"/>
      <w:r w:rsidRPr="004B1160">
        <w:rPr>
          <w:rFonts w:ascii="Book Antiqua" w:hAnsi="Book Antiqua"/>
        </w:rPr>
        <w:t>its</w:t>
      </w:r>
      <w:proofErr w:type="gramEnd"/>
      <w:r w:rsidRPr="004B1160">
        <w:rPr>
          <w:rFonts w:ascii="Book Antiqua" w:hAnsi="Book Antiqua"/>
        </w:rPr>
        <w:t xml:space="preserve"> most distinguishing and attractive feature. Patients valued the noninvasive test </w:t>
      </w:r>
      <w:r w:rsidRPr="004B1160">
        <w:rPr>
          <w:rFonts w:ascii="Book Antiqua" w:hAnsi="Book Antiqua"/>
        </w:rPr>
        <w:lastRenderedPageBreak/>
        <w:t>characteristics of MUST, and stool sampling was not considered a barrier for screening. Further studies are needed to corroborate these initial findings and to determine receptiveness of such a test in the general population.</w:t>
      </w:r>
    </w:p>
    <w:p w:rsidR="00710EEF" w:rsidRPr="004B1160" w:rsidRDefault="00710EEF" w:rsidP="00C12323">
      <w:pPr>
        <w:spacing w:line="360" w:lineRule="auto"/>
        <w:jc w:val="both"/>
        <w:rPr>
          <w:rFonts w:ascii="Book Antiqua" w:hAnsi="Book Antiqua"/>
        </w:rPr>
      </w:pPr>
    </w:p>
    <w:p w:rsidR="00710EEF" w:rsidRPr="004B1160" w:rsidRDefault="00710EEF" w:rsidP="00C12323">
      <w:pPr>
        <w:spacing w:line="360" w:lineRule="auto"/>
        <w:jc w:val="both"/>
        <w:rPr>
          <w:rFonts w:ascii="Book Antiqua" w:hAnsi="Book Antiqua"/>
          <w:b/>
          <w:i/>
        </w:rPr>
      </w:pPr>
      <w:r w:rsidRPr="004B1160">
        <w:rPr>
          <w:rFonts w:ascii="Book Antiqua" w:hAnsi="Book Antiqua"/>
          <w:b/>
          <w:i/>
        </w:rPr>
        <w:t>Terminology</w:t>
      </w:r>
    </w:p>
    <w:p w:rsidR="00710EEF" w:rsidRPr="004B1160" w:rsidRDefault="00710EEF" w:rsidP="00C12323">
      <w:pPr>
        <w:spacing w:line="360" w:lineRule="auto"/>
        <w:jc w:val="both"/>
        <w:rPr>
          <w:rFonts w:ascii="Book Antiqua" w:hAnsi="Book Antiqua"/>
        </w:rPr>
      </w:pPr>
      <w:r w:rsidRPr="004B1160">
        <w:rPr>
          <w:rFonts w:ascii="Book Antiqua" w:hAnsi="Book Antiqua"/>
        </w:rPr>
        <w:t>Stool-DNA testing: biological rationale of targeting DNA alterations (tumor markers, mutations) exfoliated from cancer cells arising in the gastrointestinal tract into stool. A multi-organ stool-DNA testing (MUST) represent a potential noninvasive test that can detect different neoplasms in the GI tract based on multiple target DNA alterations. The concept of a MUST is based on the feasibility of stool-DNA testing for the detection of comm</w:t>
      </w:r>
      <w:r>
        <w:rPr>
          <w:rFonts w:ascii="Book Antiqua" w:hAnsi="Book Antiqua"/>
        </w:rPr>
        <w:t xml:space="preserve">on </w:t>
      </w:r>
      <w:proofErr w:type="spellStart"/>
      <w:r>
        <w:rPr>
          <w:rFonts w:ascii="Book Antiqua" w:hAnsi="Book Antiqua"/>
        </w:rPr>
        <w:t>supracolonic</w:t>
      </w:r>
      <w:proofErr w:type="spellEnd"/>
      <w:r>
        <w:rPr>
          <w:rFonts w:ascii="Book Antiqua" w:hAnsi="Book Antiqua"/>
        </w:rPr>
        <w:t xml:space="preserve"> GI malignancies</w:t>
      </w:r>
      <w:r w:rsidRPr="004B1160">
        <w:rPr>
          <w:rFonts w:ascii="Book Antiqua" w:hAnsi="Book Antiqua"/>
        </w:rPr>
        <w:t>.</w:t>
      </w:r>
    </w:p>
    <w:p w:rsidR="00710EEF" w:rsidRPr="004B1160" w:rsidRDefault="00710EEF" w:rsidP="00C12323">
      <w:pPr>
        <w:spacing w:line="360" w:lineRule="auto"/>
        <w:jc w:val="both"/>
        <w:rPr>
          <w:rFonts w:ascii="Book Antiqua" w:hAnsi="Book Antiqua"/>
        </w:rPr>
      </w:pPr>
    </w:p>
    <w:p w:rsidR="00710EEF" w:rsidRPr="004B1160" w:rsidRDefault="00710EEF" w:rsidP="00C12323">
      <w:pPr>
        <w:spacing w:line="360" w:lineRule="auto"/>
        <w:jc w:val="both"/>
        <w:rPr>
          <w:rFonts w:ascii="Book Antiqua" w:hAnsi="Book Antiqua"/>
          <w:b/>
          <w:i/>
        </w:rPr>
      </w:pPr>
      <w:r w:rsidRPr="004B1160">
        <w:rPr>
          <w:rFonts w:ascii="Book Antiqua" w:hAnsi="Book Antiqua"/>
          <w:b/>
          <w:i/>
        </w:rPr>
        <w:t>Peer Review</w:t>
      </w:r>
    </w:p>
    <w:p w:rsidR="00710EEF" w:rsidRPr="00FE2FCE" w:rsidRDefault="00710EEF" w:rsidP="00C12323">
      <w:pPr>
        <w:spacing w:line="360" w:lineRule="auto"/>
        <w:jc w:val="both"/>
        <w:rPr>
          <w:rFonts w:ascii="Book Antiqua" w:hAnsi="Book Antiqua"/>
          <w:lang w:eastAsia="zh-CN"/>
        </w:rPr>
      </w:pPr>
      <w:r w:rsidRPr="004B1160">
        <w:rPr>
          <w:rFonts w:ascii="Book Antiqua" w:hAnsi="Book Antiqua"/>
        </w:rPr>
        <w:t xml:space="preserve">This paper evaluates stool DNA testing for pan-digestive cancer screening. This is a well-designed study of survey questionnaire. This manuscript is interesting and most parts of the paper are clearly detailed. </w:t>
      </w:r>
    </w:p>
    <w:p w:rsidR="00710EEF" w:rsidRPr="004B1160" w:rsidRDefault="00710EEF" w:rsidP="00C12323">
      <w:pPr>
        <w:spacing w:line="360" w:lineRule="auto"/>
        <w:jc w:val="both"/>
        <w:rPr>
          <w:rFonts w:ascii="Book Antiqua" w:hAnsi="Book Antiqua"/>
          <w:b/>
        </w:rPr>
      </w:pPr>
      <w:r w:rsidRPr="004B1160">
        <w:rPr>
          <w:rFonts w:ascii="Book Antiqua" w:hAnsi="Book Antiqua"/>
          <w:b/>
        </w:rPr>
        <w:br w:type="page"/>
      </w:r>
    </w:p>
    <w:p w:rsidR="00710EEF" w:rsidRPr="004B1160" w:rsidRDefault="00710EEF" w:rsidP="00C12323">
      <w:pPr>
        <w:spacing w:line="360" w:lineRule="auto"/>
        <w:jc w:val="both"/>
        <w:rPr>
          <w:rFonts w:ascii="Book Antiqua" w:hAnsi="Book Antiqua"/>
          <w:b/>
        </w:rPr>
      </w:pPr>
      <w:r w:rsidRPr="004B1160">
        <w:rPr>
          <w:rFonts w:ascii="Book Antiqua" w:hAnsi="Book Antiqua"/>
          <w:b/>
        </w:rPr>
        <w:t>REFERENCES</w:t>
      </w:r>
    </w:p>
    <w:p w:rsidR="00710EEF" w:rsidRPr="00A627AC" w:rsidRDefault="00710EEF" w:rsidP="00C12323">
      <w:pPr>
        <w:spacing w:line="360" w:lineRule="auto"/>
        <w:jc w:val="both"/>
        <w:rPr>
          <w:rFonts w:ascii="Book Antiqua" w:hAnsi="Book Antiqua" w:cs="宋体"/>
        </w:rPr>
      </w:pPr>
      <w:r>
        <w:rPr>
          <w:rFonts w:ascii="Book Antiqua" w:hAnsi="Book Antiqua" w:cs="宋体"/>
        </w:rPr>
        <w:t>1</w:t>
      </w:r>
      <w:r w:rsidRPr="00A627AC">
        <w:rPr>
          <w:rFonts w:ascii="Book Antiqua" w:hAnsi="Book Antiqua" w:cs="宋体"/>
        </w:rPr>
        <w:t xml:space="preserve"> </w:t>
      </w:r>
      <w:r w:rsidRPr="00A627AC">
        <w:rPr>
          <w:rFonts w:ascii="Book Antiqua" w:hAnsi="Book Antiqua" w:cs="宋体"/>
          <w:b/>
        </w:rPr>
        <w:t xml:space="preserve">Siegel R, </w:t>
      </w:r>
      <w:proofErr w:type="spellStart"/>
      <w:r w:rsidRPr="00A627AC">
        <w:rPr>
          <w:rFonts w:ascii="Book Antiqua" w:hAnsi="Book Antiqua" w:cs="宋体"/>
        </w:rPr>
        <w:t>Naishadham</w:t>
      </w:r>
      <w:proofErr w:type="spellEnd"/>
      <w:r w:rsidRPr="00A627AC">
        <w:rPr>
          <w:rFonts w:ascii="Book Antiqua" w:hAnsi="Book Antiqua" w:cs="宋体"/>
        </w:rPr>
        <w:t xml:space="preserve"> D, </w:t>
      </w:r>
      <w:proofErr w:type="spellStart"/>
      <w:r w:rsidRPr="00A627AC">
        <w:rPr>
          <w:rFonts w:ascii="Book Antiqua" w:hAnsi="Book Antiqua" w:cs="宋体"/>
        </w:rPr>
        <w:t>Jemal</w:t>
      </w:r>
      <w:proofErr w:type="spellEnd"/>
      <w:r w:rsidRPr="00A627AC">
        <w:rPr>
          <w:rFonts w:ascii="Book Antiqua" w:hAnsi="Book Antiqua" w:cs="宋体"/>
        </w:rPr>
        <w:t xml:space="preserve"> A. Cancer Statistics, 2013.</w:t>
      </w:r>
      <w:r w:rsidRPr="00A627AC">
        <w:rPr>
          <w:rFonts w:ascii="Book Antiqua" w:hAnsi="Book Antiqua" w:cs="宋体"/>
          <w:i/>
        </w:rPr>
        <w:t xml:space="preserve"> CA Cancer J </w:t>
      </w:r>
      <w:proofErr w:type="spellStart"/>
      <w:r w:rsidRPr="00A627AC">
        <w:rPr>
          <w:rFonts w:ascii="Book Antiqua" w:hAnsi="Book Antiqua" w:cs="宋体"/>
          <w:i/>
        </w:rPr>
        <w:t>Clin</w:t>
      </w:r>
      <w:proofErr w:type="spellEnd"/>
      <w:r w:rsidRPr="00A627AC">
        <w:rPr>
          <w:rFonts w:ascii="Book Antiqua" w:hAnsi="Book Antiqua" w:cs="宋体"/>
        </w:rPr>
        <w:t xml:space="preserve"> 2013;</w:t>
      </w:r>
      <w:r w:rsidRPr="00A627AC">
        <w:rPr>
          <w:rFonts w:ascii="Book Antiqua" w:hAnsi="Book Antiqua" w:cs="宋体"/>
          <w:b/>
        </w:rPr>
        <w:t xml:space="preserve"> 63:</w:t>
      </w:r>
      <w:r w:rsidRPr="00A627AC">
        <w:rPr>
          <w:rFonts w:ascii="Book Antiqua" w:hAnsi="Book Antiqua" w:cs="宋体"/>
        </w:rPr>
        <w:t xml:space="preserve"> 11-30 [DOI: 10.3322/caac.21166]</w:t>
      </w:r>
    </w:p>
    <w:p w:rsidR="00710EEF" w:rsidRPr="00A627AC" w:rsidRDefault="00710EEF" w:rsidP="00C12323">
      <w:pPr>
        <w:spacing w:line="360" w:lineRule="auto"/>
        <w:jc w:val="both"/>
        <w:rPr>
          <w:rFonts w:ascii="Book Antiqua" w:hAnsi="Book Antiqua" w:cs="宋体"/>
        </w:rPr>
      </w:pPr>
      <w:r>
        <w:rPr>
          <w:rFonts w:ascii="Book Antiqua" w:hAnsi="Book Antiqua" w:cs="宋体"/>
        </w:rPr>
        <w:t>2</w:t>
      </w:r>
      <w:r w:rsidRPr="00A627AC">
        <w:rPr>
          <w:rFonts w:ascii="Book Antiqua" w:hAnsi="Book Antiqua" w:cs="宋体"/>
        </w:rPr>
        <w:t xml:space="preserve"> </w:t>
      </w:r>
      <w:proofErr w:type="spellStart"/>
      <w:r w:rsidRPr="00A627AC">
        <w:rPr>
          <w:rFonts w:ascii="Book Antiqua" w:hAnsi="Book Antiqua" w:cs="宋体"/>
          <w:b/>
        </w:rPr>
        <w:t>Jemal</w:t>
      </w:r>
      <w:proofErr w:type="spellEnd"/>
      <w:r w:rsidRPr="00A627AC">
        <w:rPr>
          <w:rFonts w:ascii="Book Antiqua" w:hAnsi="Book Antiqua" w:cs="宋体"/>
          <w:b/>
        </w:rPr>
        <w:t xml:space="preserve"> A, </w:t>
      </w:r>
      <w:r w:rsidRPr="00A627AC">
        <w:rPr>
          <w:rFonts w:ascii="Book Antiqua" w:hAnsi="Book Antiqua" w:cs="宋体"/>
        </w:rPr>
        <w:t xml:space="preserve">Bray F, Center MM, </w:t>
      </w:r>
      <w:proofErr w:type="spellStart"/>
      <w:r w:rsidRPr="00A627AC">
        <w:rPr>
          <w:rFonts w:ascii="Book Antiqua" w:hAnsi="Book Antiqua" w:cs="宋体"/>
        </w:rPr>
        <w:t>Ferlay</w:t>
      </w:r>
      <w:proofErr w:type="spellEnd"/>
      <w:r w:rsidRPr="00A627AC">
        <w:rPr>
          <w:rFonts w:ascii="Book Antiqua" w:hAnsi="Book Antiqua" w:cs="宋体"/>
        </w:rPr>
        <w:t xml:space="preserve"> J, Ward E, Forman D. Global cancer statistics, 2008. </w:t>
      </w:r>
      <w:r w:rsidRPr="00A627AC">
        <w:rPr>
          <w:rFonts w:ascii="Book Antiqua" w:hAnsi="Book Antiqua" w:cs="宋体"/>
          <w:i/>
        </w:rPr>
        <w:t xml:space="preserve">CA Cancer J </w:t>
      </w:r>
      <w:proofErr w:type="spellStart"/>
      <w:r w:rsidRPr="00A627AC">
        <w:rPr>
          <w:rFonts w:ascii="Book Antiqua" w:hAnsi="Book Antiqua" w:cs="宋体"/>
          <w:i/>
        </w:rPr>
        <w:t>Clin</w:t>
      </w:r>
      <w:proofErr w:type="spellEnd"/>
      <w:r w:rsidRPr="00A627AC">
        <w:rPr>
          <w:rFonts w:ascii="Book Antiqua" w:hAnsi="Book Antiqua" w:cs="宋体"/>
          <w:i/>
        </w:rPr>
        <w:t xml:space="preserve"> </w:t>
      </w:r>
      <w:r w:rsidRPr="00A627AC">
        <w:rPr>
          <w:rFonts w:ascii="Book Antiqua" w:hAnsi="Book Antiqua" w:cs="宋体"/>
        </w:rPr>
        <w:t xml:space="preserve">2011; </w:t>
      </w:r>
      <w:r w:rsidRPr="00A627AC">
        <w:rPr>
          <w:rFonts w:ascii="Book Antiqua" w:hAnsi="Book Antiqua" w:cs="宋体"/>
          <w:b/>
        </w:rPr>
        <w:t>51:</w:t>
      </w:r>
      <w:r w:rsidRPr="00A627AC">
        <w:rPr>
          <w:rFonts w:ascii="Book Antiqua" w:hAnsi="Book Antiqua" w:cs="宋体"/>
        </w:rPr>
        <w:t xml:space="preserve"> 69-90 [PMID 21296855 DOI: 10.3322/caac.20107</w:t>
      </w:r>
      <w:r>
        <w:rPr>
          <w:rFonts w:ascii="Book Antiqua" w:hAnsi="Book Antiqua" w:cs="宋体"/>
        </w:rPr>
        <w:t>]</w:t>
      </w:r>
    </w:p>
    <w:p w:rsidR="00710EEF" w:rsidRPr="00A627AC" w:rsidRDefault="00710EEF" w:rsidP="00C12323">
      <w:pPr>
        <w:spacing w:line="360" w:lineRule="auto"/>
        <w:jc w:val="both"/>
        <w:rPr>
          <w:rFonts w:ascii="Book Antiqua" w:hAnsi="Book Antiqua" w:cs="宋体"/>
        </w:rPr>
      </w:pPr>
      <w:r>
        <w:rPr>
          <w:rFonts w:ascii="Book Antiqua" w:hAnsi="Book Antiqua" w:cs="宋体"/>
        </w:rPr>
        <w:t xml:space="preserve">3 </w:t>
      </w:r>
      <w:proofErr w:type="spellStart"/>
      <w:r w:rsidRPr="00A627AC">
        <w:rPr>
          <w:rFonts w:ascii="Book Antiqua" w:hAnsi="Book Antiqua" w:cs="宋体"/>
          <w:b/>
        </w:rPr>
        <w:t>Zou</w:t>
      </w:r>
      <w:proofErr w:type="spellEnd"/>
      <w:r w:rsidRPr="00A627AC">
        <w:rPr>
          <w:rFonts w:ascii="Book Antiqua" w:hAnsi="Book Antiqua" w:cs="宋体"/>
          <w:b/>
        </w:rPr>
        <w:t xml:space="preserve"> H,</w:t>
      </w:r>
      <w:r w:rsidRPr="00A627AC">
        <w:rPr>
          <w:rFonts w:ascii="Book Antiqua" w:hAnsi="Book Antiqua" w:cs="宋体"/>
        </w:rPr>
        <w:t xml:space="preserve"> Harrington JJ, Taylor WR, </w:t>
      </w:r>
      <w:proofErr w:type="spellStart"/>
      <w:r w:rsidRPr="00A627AC">
        <w:rPr>
          <w:rFonts w:ascii="Book Antiqua" w:hAnsi="Book Antiqua" w:cs="宋体"/>
        </w:rPr>
        <w:t>Devens</w:t>
      </w:r>
      <w:proofErr w:type="spellEnd"/>
      <w:r w:rsidRPr="00A627AC">
        <w:rPr>
          <w:rFonts w:ascii="Book Antiqua" w:hAnsi="Book Antiqua" w:cs="宋体"/>
        </w:rPr>
        <w:t xml:space="preserve"> ME, Cao X, </w:t>
      </w:r>
      <w:proofErr w:type="spellStart"/>
      <w:r w:rsidRPr="00A627AC">
        <w:rPr>
          <w:rFonts w:ascii="Book Antiqua" w:hAnsi="Book Antiqua" w:cs="宋体"/>
        </w:rPr>
        <w:t>Heigh</w:t>
      </w:r>
      <w:proofErr w:type="spellEnd"/>
      <w:r w:rsidRPr="00A627AC">
        <w:rPr>
          <w:rFonts w:ascii="Book Antiqua" w:hAnsi="Book Antiqua" w:cs="宋体"/>
        </w:rPr>
        <w:t xml:space="preserve"> RI, Romero Y, Chari ST, Petersen GM, Roberts LR, </w:t>
      </w:r>
      <w:proofErr w:type="spellStart"/>
      <w:r w:rsidRPr="00A627AC">
        <w:rPr>
          <w:rFonts w:ascii="Book Antiqua" w:hAnsi="Book Antiqua" w:cs="宋体"/>
        </w:rPr>
        <w:t>Kasperbauer</w:t>
      </w:r>
      <w:proofErr w:type="spellEnd"/>
      <w:r w:rsidRPr="00A627AC">
        <w:rPr>
          <w:rFonts w:ascii="Book Antiqua" w:hAnsi="Book Antiqua" w:cs="宋体"/>
        </w:rPr>
        <w:t xml:space="preserve"> J, </w:t>
      </w:r>
      <w:proofErr w:type="spellStart"/>
      <w:r w:rsidRPr="00A627AC">
        <w:rPr>
          <w:rFonts w:ascii="Book Antiqua" w:hAnsi="Book Antiqua" w:cs="宋体"/>
        </w:rPr>
        <w:t>Hussain</w:t>
      </w:r>
      <w:proofErr w:type="spellEnd"/>
      <w:r w:rsidRPr="00A627AC">
        <w:rPr>
          <w:rFonts w:ascii="Book Antiqua" w:hAnsi="Book Antiqua" w:cs="宋体"/>
        </w:rPr>
        <w:t xml:space="preserve"> FT, Simonson JA, Smith DI, </w:t>
      </w:r>
      <w:proofErr w:type="spellStart"/>
      <w:r w:rsidRPr="00A627AC">
        <w:rPr>
          <w:rFonts w:ascii="Book Antiqua" w:hAnsi="Book Antiqua" w:cs="宋体"/>
        </w:rPr>
        <w:t>Ahlquist</w:t>
      </w:r>
      <w:proofErr w:type="spellEnd"/>
      <w:r w:rsidRPr="00A627AC">
        <w:rPr>
          <w:rFonts w:ascii="Book Antiqua" w:hAnsi="Book Antiqua" w:cs="宋体"/>
        </w:rPr>
        <w:t xml:space="preserve"> DA. T2036 Pan-Detection of Gastrointestinal Neoplasms </w:t>
      </w:r>
      <w:proofErr w:type="gramStart"/>
      <w:r w:rsidRPr="00A627AC">
        <w:rPr>
          <w:rFonts w:ascii="Book Antiqua" w:hAnsi="Book Antiqua" w:cs="宋体"/>
        </w:rPr>
        <w:t>By</w:t>
      </w:r>
      <w:proofErr w:type="gramEnd"/>
      <w:r w:rsidRPr="00A627AC">
        <w:rPr>
          <w:rFonts w:ascii="Book Antiqua" w:hAnsi="Book Antiqua" w:cs="宋体"/>
        </w:rPr>
        <w:t xml:space="preserve"> Stool DNA Testing: Establishment of Feasibility. </w:t>
      </w:r>
      <w:proofErr w:type="spellStart"/>
      <w:r w:rsidRPr="00A627AC">
        <w:rPr>
          <w:rFonts w:ascii="Book Antiqua" w:hAnsi="Book Antiqua" w:cs="宋体"/>
          <w:i/>
        </w:rPr>
        <w:t>Gastroenterol</w:t>
      </w:r>
      <w:proofErr w:type="spellEnd"/>
      <w:r w:rsidRPr="00A627AC">
        <w:rPr>
          <w:rFonts w:ascii="Book Antiqua" w:hAnsi="Book Antiqua" w:cs="宋体"/>
        </w:rPr>
        <w:t xml:space="preserve"> 2009; </w:t>
      </w:r>
      <w:r w:rsidRPr="00A627AC">
        <w:rPr>
          <w:rFonts w:ascii="Book Antiqua" w:hAnsi="Book Antiqua" w:cs="宋体"/>
          <w:b/>
        </w:rPr>
        <w:t>136</w:t>
      </w:r>
      <w:r>
        <w:rPr>
          <w:rFonts w:ascii="Book Antiqua" w:hAnsi="Book Antiqua" w:cs="宋体"/>
          <w:b/>
        </w:rPr>
        <w:t xml:space="preserve">: </w:t>
      </w:r>
      <w:r w:rsidRPr="00A627AC">
        <w:rPr>
          <w:rFonts w:ascii="Book Antiqua" w:hAnsi="Book Antiqua" w:cs="宋体"/>
        </w:rPr>
        <w:t>[DOI: 10.1016/S0016-5085(09)62882-1]</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4 </w:t>
      </w:r>
      <w:proofErr w:type="spellStart"/>
      <w:r w:rsidRPr="00A627AC">
        <w:rPr>
          <w:rFonts w:ascii="Book Antiqua" w:hAnsi="Book Antiqua" w:cs="宋体"/>
          <w:b/>
          <w:bCs/>
        </w:rPr>
        <w:t>Kisiel</w:t>
      </w:r>
      <w:proofErr w:type="spellEnd"/>
      <w:r w:rsidRPr="00A627AC">
        <w:rPr>
          <w:rFonts w:ascii="Book Antiqua" w:hAnsi="Book Antiqua" w:cs="宋体"/>
          <w:b/>
          <w:bCs/>
        </w:rPr>
        <w:t xml:space="preserve"> JB</w:t>
      </w:r>
      <w:r w:rsidRPr="00A627AC">
        <w:rPr>
          <w:rFonts w:ascii="Book Antiqua" w:hAnsi="Book Antiqua" w:cs="宋体"/>
        </w:rPr>
        <w:t xml:space="preserve">, </w:t>
      </w:r>
      <w:proofErr w:type="spellStart"/>
      <w:r w:rsidRPr="00A627AC">
        <w:rPr>
          <w:rFonts w:ascii="Book Antiqua" w:hAnsi="Book Antiqua" w:cs="宋体"/>
        </w:rPr>
        <w:t>Yab</w:t>
      </w:r>
      <w:proofErr w:type="spellEnd"/>
      <w:r w:rsidRPr="00A627AC">
        <w:rPr>
          <w:rFonts w:ascii="Book Antiqua" w:hAnsi="Book Antiqua" w:cs="宋体"/>
        </w:rPr>
        <w:t xml:space="preserve"> TC, Taylor WR, Chari ST, Petersen GM, Mahoney DW, </w:t>
      </w:r>
      <w:proofErr w:type="spellStart"/>
      <w:r w:rsidRPr="00A627AC">
        <w:rPr>
          <w:rFonts w:ascii="Book Antiqua" w:hAnsi="Book Antiqua" w:cs="宋体"/>
        </w:rPr>
        <w:t>Ahlquist</w:t>
      </w:r>
      <w:proofErr w:type="spellEnd"/>
      <w:r w:rsidRPr="00A627AC">
        <w:rPr>
          <w:rFonts w:ascii="Book Antiqua" w:hAnsi="Book Antiqua" w:cs="宋体"/>
        </w:rPr>
        <w:t xml:space="preserve"> DA. Stool DNA testing for the detection of pancreatic cancer: assessment of methylation marker candidates. </w:t>
      </w:r>
      <w:r w:rsidRPr="00A627AC">
        <w:rPr>
          <w:rFonts w:ascii="Book Antiqua" w:hAnsi="Book Antiqua" w:cs="宋体"/>
          <w:i/>
          <w:iCs/>
        </w:rPr>
        <w:t>Cancer</w:t>
      </w:r>
      <w:r w:rsidRPr="00A627AC">
        <w:rPr>
          <w:rFonts w:ascii="Book Antiqua" w:hAnsi="Book Antiqua" w:cs="宋体"/>
        </w:rPr>
        <w:t> 2012; </w:t>
      </w:r>
      <w:r w:rsidRPr="00A627AC">
        <w:rPr>
          <w:rFonts w:ascii="Book Antiqua" w:hAnsi="Book Antiqua" w:cs="宋体"/>
          <w:b/>
          <w:bCs/>
        </w:rPr>
        <w:t>118</w:t>
      </w:r>
      <w:r w:rsidRPr="00A627AC">
        <w:rPr>
          <w:rFonts w:ascii="Book Antiqua" w:hAnsi="Book Antiqua" w:cs="宋体"/>
        </w:rPr>
        <w:t>: 2623-2631 [PMID: 220</w:t>
      </w:r>
      <w:r>
        <w:rPr>
          <w:rFonts w:ascii="Book Antiqua" w:hAnsi="Book Antiqua" w:cs="宋体"/>
        </w:rPr>
        <w:t>83596 DOI: 10.1002/</w:t>
      </w:r>
      <w:proofErr w:type="spellStart"/>
      <w:r>
        <w:rPr>
          <w:rFonts w:ascii="Book Antiqua" w:hAnsi="Book Antiqua" w:cs="宋体"/>
        </w:rPr>
        <w:t>cncr</w:t>
      </w:r>
      <w:proofErr w:type="spellEnd"/>
      <w:r>
        <w:rPr>
          <w:rFonts w:ascii="Book Antiqua" w:hAnsi="Book Antiqua" w:cs="宋体"/>
        </w:rPr>
        <w:t>/26558]</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5 </w:t>
      </w:r>
      <w:proofErr w:type="spellStart"/>
      <w:r w:rsidRPr="00A627AC">
        <w:rPr>
          <w:rFonts w:ascii="Book Antiqua" w:hAnsi="Book Antiqua" w:cs="宋体"/>
          <w:b/>
          <w:bCs/>
        </w:rPr>
        <w:t>Nagasaka</w:t>
      </w:r>
      <w:proofErr w:type="spellEnd"/>
      <w:r w:rsidRPr="00A627AC">
        <w:rPr>
          <w:rFonts w:ascii="Book Antiqua" w:hAnsi="Book Antiqua" w:cs="宋体"/>
          <w:b/>
          <w:bCs/>
        </w:rPr>
        <w:t xml:space="preserve"> T</w:t>
      </w:r>
      <w:r w:rsidRPr="00A627AC">
        <w:rPr>
          <w:rFonts w:ascii="Book Antiqua" w:hAnsi="Book Antiqua" w:cs="宋体"/>
        </w:rPr>
        <w:t xml:space="preserve">, Tanaka N, </w:t>
      </w:r>
      <w:proofErr w:type="spellStart"/>
      <w:r w:rsidRPr="00A627AC">
        <w:rPr>
          <w:rFonts w:ascii="Book Antiqua" w:hAnsi="Book Antiqua" w:cs="宋体"/>
        </w:rPr>
        <w:t>Cullings</w:t>
      </w:r>
      <w:proofErr w:type="spellEnd"/>
      <w:r w:rsidRPr="00A627AC">
        <w:rPr>
          <w:rFonts w:ascii="Book Antiqua" w:hAnsi="Book Antiqua" w:cs="宋体"/>
        </w:rPr>
        <w:t xml:space="preserve"> HM, Sun DS, </w:t>
      </w:r>
      <w:proofErr w:type="spellStart"/>
      <w:r w:rsidRPr="00A627AC">
        <w:rPr>
          <w:rFonts w:ascii="Book Antiqua" w:hAnsi="Book Antiqua" w:cs="宋体"/>
        </w:rPr>
        <w:t>Sasamoto</w:t>
      </w:r>
      <w:proofErr w:type="spellEnd"/>
      <w:r w:rsidRPr="00A627AC">
        <w:rPr>
          <w:rFonts w:ascii="Book Antiqua" w:hAnsi="Book Antiqua" w:cs="宋体"/>
        </w:rPr>
        <w:t xml:space="preserve"> H, Uchida T, Koi M, Nishida N, </w:t>
      </w:r>
      <w:proofErr w:type="spellStart"/>
      <w:r w:rsidRPr="00A627AC">
        <w:rPr>
          <w:rFonts w:ascii="Book Antiqua" w:hAnsi="Book Antiqua" w:cs="宋体"/>
        </w:rPr>
        <w:t>Naomoto</w:t>
      </w:r>
      <w:proofErr w:type="spellEnd"/>
      <w:r w:rsidRPr="00A627AC">
        <w:rPr>
          <w:rFonts w:ascii="Book Antiqua" w:hAnsi="Book Antiqua" w:cs="宋体"/>
        </w:rPr>
        <w:t xml:space="preserve"> Y, Boland CR, Matsubara N, </w:t>
      </w:r>
      <w:proofErr w:type="spellStart"/>
      <w:r w:rsidRPr="00A627AC">
        <w:rPr>
          <w:rFonts w:ascii="Book Antiqua" w:hAnsi="Book Antiqua" w:cs="宋体"/>
        </w:rPr>
        <w:t>Goel</w:t>
      </w:r>
      <w:proofErr w:type="spellEnd"/>
      <w:r w:rsidRPr="00A627AC">
        <w:rPr>
          <w:rFonts w:ascii="Book Antiqua" w:hAnsi="Book Antiqua" w:cs="宋体"/>
        </w:rPr>
        <w:t xml:space="preserve"> A. Analysis of fecal DNA methylation to detect gastrointestinal </w:t>
      </w:r>
      <w:proofErr w:type="spellStart"/>
      <w:r w:rsidRPr="00A627AC">
        <w:rPr>
          <w:rFonts w:ascii="Book Antiqua" w:hAnsi="Book Antiqua" w:cs="宋体"/>
        </w:rPr>
        <w:t>neoplasia</w:t>
      </w:r>
      <w:proofErr w:type="spellEnd"/>
      <w:r w:rsidRPr="00A627AC">
        <w:rPr>
          <w:rFonts w:ascii="Book Antiqua" w:hAnsi="Book Antiqua" w:cs="宋体"/>
        </w:rPr>
        <w:t>. </w:t>
      </w:r>
      <w:r w:rsidRPr="00A627AC">
        <w:rPr>
          <w:rFonts w:ascii="Book Antiqua" w:hAnsi="Book Antiqua" w:cs="宋体"/>
          <w:i/>
          <w:iCs/>
        </w:rPr>
        <w:t xml:space="preserve">J </w:t>
      </w:r>
      <w:proofErr w:type="spellStart"/>
      <w:r w:rsidRPr="00A627AC">
        <w:rPr>
          <w:rFonts w:ascii="Book Antiqua" w:hAnsi="Book Antiqua" w:cs="宋体"/>
          <w:i/>
          <w:iCs/>
        </w:rPr>
        <w:t>Natl</w:t>
      </w:r>
      <w:proofErr w:type="spellEnd"/>
      <w:r w:rsidRPr="00A627AC">
        <w:rPr>
          <w:rFonts w:ascii="Book Antiqua" w:hAnsi="Book Antiqua" w:cs="宋体"/>
          <w:i/>
          <w:iCs/>
        </w:rPr>
        <w:t xml:space="preserve"> Cancer </w:t>
      </w:r>
      <w:proofErr w:type="spellStart"/>
      <w:r w:rsidRPr="00A627AC">
        <w:rPr>
          <w:rFonts w:ascii="Book Antiqua" w:hAnsi="Book Antiqua" w:cs="宋体"/>
          <w:i/>
          <w:iCs/>
        </w:rPr>
        <w:t>Inst</w:t>
      </w:r>
      <w:proofErr w:type="spellEnd"/>
      <w:r w:rsidRPr="00A627AC">
        <w:rPr>
          <w:rFonts w:ascii="Book Antiqua" w:hAnsi="Book Antiqua" w:cs="宋体"/>
        </w:rPr>
        <w:t> 2009; </w:t>
      </w:r>
      <w:r w:rsidRPr="00A627AC">
        <w:rPr>
          <w:rFonts w:ascii="Book Antiqua" w:hAnsi="Book Antiqua" w:cs="宋体"/>
          <w:b/>
          <w:bCs/>
        </w:rPr>
        <w:t>101</w:t>
      </w:r>
      <w:r w:rsidRPr="00A627AC">
        <w:rPr>
          <w:rFonts w:ascii="Book Antiqua" w:hAnsi="Book Antiqua" w:cs="宋体"/>
        </w:rPr>
        <w:t>: 1244-1258 [PMID: 19700653 DOI: 10.1093/</w:t>
      </w:r>
      <w:proofErr w:type="spellStart"/>
      <w:r w:rsidRPr="00A627AC">
        <w:rPr>
          <w:rFonts w:ascii="Book Antiqua" w:hAnsi="Book Antiqua" w:cs="宋体"/>
        </w:rPr>
        <w:t>jnci</w:t>
      </w:r>
      <w:proofErr w:type="spellEnd"/>
      <w:r w:rsidRPr="00A627AC">
        <w:rPr>
          <w:rFonts w:ascii="Book Antiqua" w:hAnsi="Book Antiqua" w:cs="宋体"/>
        </w:rPr>
        <w:t>/djp265]</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6 </w:t>
      </w:r>
      <w:r w:rsidRPr="00A627AC">
        <w:rPr>
          <w:rFonts w:ascii="Book Antiqua" w:hAnsi="Book Antiqua" w:cs="宋体"/>
          <w:b/>
          <w:bCs/>
        </w:rPr>
        <w:t>Levin B</w:t>
      </w:r>
      <w:r w:rsidRPr="00A627AC">
        <w:rPr>
          <w:rFonts w:ascii="Book Antiqua" w:hAnsi="Book Antiqua" w:cs="宋体"/>
        </w:rPr>
        <w:t xml:space="preserve">, Lieberman DA, McFarland B, Andrews KS, Brooks D, Bond J, Dash C, </w:t>
      </w:r>
      <w:proofErr w:type="spellStart"/>
      <w:r w:rsidRPr="00A627AC">
        <w:rPr>
          <w:rFonts w:ascii="Book Antiqua" w:hAnsi="Book Antiqua" w:cs="宋体"/>
        </w:rPr>
        <w:t>Giardiello</w:t>
      </w:r>
      <w:proofErr w:type="spellEnd"/>
      <w:r w:rsidRPr="00A627AC">
        <w:rPr>
          <w:rFonts w:ascii="Book Antiqua" w:hAnsi="Book Antiqua" w:cs="宋体"/>
        </w:rPr>
        <w:t xml:space="preserve"> FM, Glick S, Johnson D, Johnson CD, Levin TR, </w:t>
      </w:r>
      <w:proofErr w:type="spellStart"/>
      <w:r w:rsidRPr="00A627AC">
        <w:rPr>
          <w:rFonts w:ascii="Book Antiqua" w:hAnsi="Book Antiqua" w:cs="宋体"/>
        </w:rPr>
        <w:t>Pickhardt</w:t>
      </w:r>
      <w:proofErr w:type="spellEnd"/>
      <w:r w:rsidRPr="00A627AC">
        <w:rPr>
          <w:rFonts w:ascii="Book Antiqua" w:hAnsi="Book Antiqua" w:cs="宋体"/>
        </w:rPr>
        <w:t xml:space="preserve"> PJ, Rex DK, Smith RA, Thorson A, </w:t>
      </w:r>
      <w:proofErr w:type="spellStart"/>
      <w:r w:rsidRPr="00A627AC">
        <w:rPr>
          <w:rFonts w:ascii="Book Antiqua" w:hAnsi="Book Antiqua" w:cs="宋体"/>
        </w:rPr>
        <w:t>Winawer</w:t>
      </w:r>
      <w:proofErr w:type="spellEnd"/>
      <w:r w:rsidRPr="00A627AC">
        <w:rPr>
          <w:rFonts w:ascii="Book Antiqua" w:hAnsi="Book Antiqua" w:cs="宋体"/>
        </w:rPr>
        <w:t xml:space="preserve"> SJ. Screening and surveillance for the early detection of colorectal cancer and adenomatous polyps, 2008: a joint guideline from the American Cancer Society, the US Multi-Society Task Force on Colorectal Cancer, and the American College of Radiology. </w:t>
      </w:r>
      <w:r w:rsidRPr="00A627AC">
        <w:rPr>
          <w:rFonts w:ascii="Book Antiqua" w:hAnsi="Book Antiqua" w:cs="宋体"/>
          <w:i/>
          <w:iCs/>
        </w:rPr>
        <w:t>Gastroenterology</w:t>
      </w:r>
      <w:r w:rsidRPr="00A627AC">
        <w:rPr>
          <w:rFonts w:ascii="Book Antiqua" w:hAnsi="Book Antiqua" w:cs="宋体"/>
        </w:rPr>
        <w:t> 2008; </w:t>
      </w:r>
      <w:r w:rsidRPr="00A627AC">
        <w:rPr>
          <w:rFonts w:ascii="Book Antiqua" w:hAnsi="Book Antiqua" w:cs="宋体"/>
          <w:b/>
          <w:bCs/>
        </w:rPr>
        <w:t>134</w:t>
      </w:r>
      <w:r w:rsidRPr="00A627AC">
        <w:rPr>
          <w:rFonts w:ascii="Book Antiqua" w:hAnsi="Book Antiqua" w:cs="宋体"/>
        </w:rPr>
        <w:t>: 1570-1595 [PMID: 18384785 DOI: 10.1053/j.gastro.2008.02.002]</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7 </w:t>
      </w:r>
      <w:r w:rsidRPr="00A627AC">
        <w:rPr>
          <w:rFonts w:ascii="Book Antiqua" w:hAnsi="Book Antiqua" w:cs="宋体"/>
          <w:b/>
          <w:bCs/>
        </w:rPr>
        <w:t>Weitzman ER</w:t>
      </w:r>
      <w:r w:rsidRPr="00A627AC">
        <w:rPr>
          <w:rFonts w:ascii="Book Antiqua" w:hAnsi="Book Antiqua" w:cs="宋体"/>
        </w:rPr>
        <w:t xml:space="preserve">, </w:t>
      </w:r>
      <w:proofErr w:type="spellStart"/>
      <w:r w:rsidRPr="00A627AC">
        <w:rPr>
          <w:rFonts w:ascii="Book Antiqua" w:hAnsi="Book Antiqua" w:cs="宋体"/>
        </w:rPr>
        <w:t>Zapka</w:t>
      </w:r>
      <w:proofErr w:type="spellEnd"/>
      <w:r w:rsidRPr="00A627AC">
        <w:rPr>
          <w:rFonts w:ascii="Book Antiqua" w:hAnsi="Book Antiqua" w:cs="宋体"/>
        </w:rPr>
        <w:t xml:space="preserve"> J, </w:t>
      </w:r>
      <w:proofErr w:type="spellStart"/>
      <w:r w:rsidRPr="00A627AC">
        <w:rPr>
          <w:rFonts w:ascii="Book Antiqua" w:hAnsi="Book Antiqua" w:cs="宋体"/>
        </w:rPr>
        <w:t>Estabrook</w:t>
      </w:r>
      <w:proofErr w:type="spellEnd"/>
      <w:r w:rsidRPr="00A627AC">
        <w:rPr>
          <w:rFonts w:ascii="Book Antiqua" w:hAnsi="Book Antiqua" w:cs="宋体"/>
        </w:rPr>
        <w:t xml:space="preserve"> B, </w:t>
      </w:r>
      <w:proofErr w:type="spellStart"/>
      <w:r w:rsidRPr="00A627AC">
        <w:rPr>
          <w:rFonts w:ascii="Book Antiqua" w:hAnsi="Book Antiqua" w:cs="宋体"/>
        </w:rPr>
        <w:t>Goins</w:t>
      </w:r>
      <w:proofErr w:type="spellEnd"/>
      <w:r w:rsidRPr="00A627AC">
        <w:rPr>
          <w:rFonts w:ascii="Book Antiqua" w:hAnsi="Book Antiqua" w:cs="宋体"/>
        </w:rPr>
        <w:t xml:space="preserve"> KV. Risk and reluctance: understanding impediments to colorectal cancer screening. </w:t>
      </w:r>
      <w:proofErr w:type="spellStart"/>
      <w:r w:rsidRPr="00A627AC">
        <w:rPr>
          <w:rFonts w:ascii="Book Antiqua" w:hAnsi="Book Antiqua" w:cs="宋体"/>
          <w:i/>
          <w:iCs/>
        </w:rPr>
        <w:t>Prev</w:t>
      </w:r>
      <w:proofErr w:type="spellEnd"/>
      <w:r w:rsidRPr="00A627AC">
        <w:rPr>
          <w:rFonts w:ascii="Book Antiqua" w:hAnsi="Book Antiqua" w:cs="宋体"/>
          <w:i/>
          <w:iCs/>
        </w:rPr>
        <w:t xml:space="preserve"> Med</w:t>
      </w:r>
      <w:r w:rsidRPr="00A627AC">
        <w:rPr>
          <w:rFonts w:ascii="Book Antiqua" w:hAnsi="Book Antiqua" w:cs="宋体"/>
        </w:rPr>
        <w:t> 2001; </w:t>
      </w:r>
      <w:r w:rsidRPr="00A627AC">
        <w:rPr>
          <w:rFonts w:ascii="Book Antiqua" w:hAnsi="Book Antiqua" w:cs="宋体"/>
          <w:b/>
          <w:bCs/>
        </w:rPr>
        <w:t>32</w:t>
      </w:r>
      <w:r w:rsidRPr="00A627AC">
        <w:rPr>
          <w:rFonts w:ascii="Book Antiqua" w:hAnsi="Book Antiqua" w:cs="宋体"/>
        </w:rPr>
        <w:t>: 502-513 [PMID: 11394954 DOI: 10.1006/pmed.2001.0838]</w:t>
      </w:r>
    </w:p>
    <w:p w:rsidR="00710EEF" w:rsidRPr="00A627AC" w:rsidRDefault="00710EEF" w:rsidP="00C12323">
      <w:pPr>
        <w:spacing w:line="360" w:lineRule="auto"/>
        <w:jc w:val="both"/>
        <w:rPr>
          <w:rFonts w:ascii="Book Antiqua" w:hAnsi="Book Antiqua" w:cs="宋体"/>
        </w:rPr>
      </w:pPr>
      <w:proofErr w:type="gramStart"/>
      <w:r>
        <w:rPr>
          <w:rFonts w:ascii="Book Antiqua" w:hAnsi="Book Antiqua" w:cs="宋体"/>
        </w:rPr>
        <w:lastRenderedPageBreak/>
        <w:t>8</w:t>
      </w:r>
      <w:r w:rsidRPr="00A627AC">
        <w:rPr>
          <w:rFonts w:ascii="Book Antiqua" w:hAnsi="Book Antiqua" w:cs="宋体"/>
        </w:rPr>
        <w:t xml:space="preserve"> </w:t>
      </w:r>
      <w:proofErr w:type="spellStart"/>
      <w:r w:rsidRPr="00A627AC">
        <w:rPr>
          <w:rFonts w:ascii="Book Antiqua" w:hAnsi="Book Antiqua" w:cs="宋体"/>
          <w:b/>
        </w:rPr>
        <w:t>Gluecker</w:t>
      </w:r>
      <w:proofErr w:type="spellEnd"/>
      <w:r w:rsidRPr="00A627AC">
        <w:rPr>
          <w:rFonts w:ascii="Book Antiqua" w:hAnsi="Book Antiqua" w:cs="宋体"/>
          <w:b/>
        </w:rPr>
        <w:t xml:space="preserve"> TM,</w:t>
      </w:r>
      <w:r w:rsidRPr="00A627AC">
        <w:rPr>
          <w:rFonts w:ascii="Book Antiqua" w:hAnsi="Book Antiqua" w:cs="宋体"/>
        </w:rPr>
        <w:t xml:space="preserve"> Johnson CD, </w:t>
      </w:r>
      <w:proofErr w:type="spellStart"/>
      <w:r w:rsidRPr="00A627AC">
        <w:rPr>
          <w:rFonts w:ascii="Book Antiqua" w:hAnsi="Book Antiqua" w:cs="宋体"/>
        </w:rPr>
        <w:t>Harmsen</w:t>
      </w:r>
      <w:proofErr w:type="spellEnd"/>
      <w:r w:rsidRPr="00A627AC">
        <w:rPr>
          <w:rFonts w:ascii="Book Antiqua" w:hAnsi="Book Antiqua" w:cs="宋体"/>
        </w:rPr>
        <w:t xml:space="preserve"> WS, </w:t>
      </w:r>
      <w:proofErr w:type="spellStart"/>
      <w:r w:rsidRPr="00A627AC">
        <w:rPr>
          <w:rFonts w:ascii="Book Antiqua" w:hAnsi="Book Antiqua" w:cs="宋体"/>
        </w:rPr>
        <w:t>Offord</w:t>
      </w:r>
      <w:proofErr w:type="spellEnd"/>
      <w:r w:rsidRPr="00A627AC">
        <w:rPr>
          <w:rFonts w:ascii="Book Antiqua" w:hAnsi="Book Antiqua" w:cs="宋体"/>
        </w:rPr>
        <w:t xml:space="preserve"> KP, Harris AM, Wilson LA, </w:t>
      </w:r>
      <w:proofErr w:type="spellStart"/>
      <w:r w:rsidRPr="00A627AC">
        <w:rPr>
          <w:rFonts w:ascii="Book Antiqua" w:hAnsi="Book Antiqua" w:cs="宋体"/>
        </w:rPr>
        <w:t>Ahlquist</w:t>
      </w:r>
      <w:proofErr w:type="spellEnd"/>
      <w:r w:rsidRPr="00A627AC">
        <w:rPr>
          <w:rFonts w:ascii="Book Antiqua" w:hAnsi="Book Antiqua" w:cs="宋体"/>
        </w:rPr>
        <w:t xml:space="preserve"> DA.</w:t>
      </w:r>
      <w:proofErr w:type="gramEnd"/>
      <w:r w:rsidRPr="00A627AC">
        <w:rPr>
          <w:rFonts w:ascii="Book Antiqua" w:hAnsi="Book Antiqua" w:cs="宋体"/>
        </w:rPr>
        <w:t xml:space="preserve"> Colorectal Cancer Screening with CT </w:t>
      </w:r>
      <w:proofErr w:type="spellStart"/>
      <w:r w:rsidRPr="00A627AC">
        <w:rPr>
          <w:rFonts w:ascii="Book Antiqua" w:hAnsi="Book Antiqua" w:cs="宋体"/>
        </w:rPr>
        <w:t>colonography</w:t>
      </w:r>
      <w:proofErr w:type="spellEnd"/>
      <w:r w:rsidRPr="00A627AC">
        <w:rPr>
          <w:rFonts w:ascii="Book Antiqua" w:hAnsi="Book Antiqua" w:cs="宋体"/>
        </w:rPr>
        <w:t xml:space="preserve">, colonoscopy, and double contrast barium enema examination: prospective assessment of patient perceptions and preferences. </w:t>
      </w:r>
      <w:proofErr w:type="spellStart"/>
      <w:r w:rsidRPr="00A627AC">
        <w:rPr>
          <w:rFonts w:ascii="Book Antiqua" w:hAnsi="Book Antiqua" w:cs="宋体"/>
          <w:i/>
        </w:rPr>
        <w:t>Radiol</w:t>
      </w:r>
      <w:proofErr w:type="spellEnd"/>
      <w:r w:rsidRPr="00A627AC">
        <w:rPr>
          <w:rFonts w:ascii="Book Antiqua" w:hAnsi="Book Antiqua" w:cs="宋体"/>
        </w:rPr>
        <w:t xml:space="preserve"> 2003; </w:t>
      </w:r>
      <w:r w:rsidRPr="00A627AC">
        <w:rPr>
          <w:rFonts w:ascii="Book Antiqua" w:hAnsi="Book Antiqua" w:cs="宋体"/>
          <w:b/>
        </w:rPr>
        <w:t xml:space="preserve">227: </w:t>
      </w:r>
      <w:r w:rsidRPr="00A627AC">
        <w:rPr>
          <w:rFonts w:ascii="Book Antiqua" w:hAnsi="Book Antiqua" w:cs="宋体"/>
        </w:rPr>
        <w:t>378-384 [DOI: 10.1148/radiol.2272020293].</w:t>
      </w:r>
    </w:p>
    <w:p w:rsidR="00710EEF" w:rsidRPr="00A627AC" w:rsidRDefault="00710EEF" w:rsidP="00C12323">
      <w:pPr>
        <w:spacing w:line="360" w:lineRule="auto"/>
        <w:jc w:val="both"/>
        <w:rPr>
          <w:rFonts w:ascii="Book Antiqua" w:hAnsi="Book Antiqua" w:cs="宋体"/>
        </w:rPr>
      </w:pPr>
      <w:r>
        <w:rPr>
          <w:rFonts w:ascii="Book Antiqua" w:hAnsi="Book Antiqua" w:cs="宋体"/>
        </w:rPr>
        <w:t xml:space="preserve">9 </w:t>
      </w:r>
      <w:proofErr w:type="spellStart"/>
      <w:r w:rsidRPr="00A627AC">
        <w:rPr>
          <w:rFonts w:ascii="Book Antiqua" w:hAnsi="Book Antiqua" w:cs="宋体"/>
          <w:b/>
        </w:rPr>
        <w:t>Schroy</w:t>
      </w:r>
      <w:proofErr w:type="spellEnd"/>
      <w:r w:rsidRPr="00A627AC">
        <w:rPr>
          <w:rFonts w:ascii="Book Antiqua" w:hAnsi="Book Antiqua" w:cs="宋体"/>
          <w:b/>
        </w:rPr>
        <w:t xml:space="preserve"> PC 3rd,</w:t>
      </w:r>
      <w:r w:rsidRPr="00A627AC">
        <w:rPr>
          <w:rFonts w:ascii="Book Antiqua" w:hAnsi="Book Antiqua" w:cs="宋体"/>
        </w:rPr>
        <w:t xml:space="preserve"> </w:t>
      </w:r>
      <w:proofErr w:type="spellStart"/>
      <w:r w:rsidRPr="00A627AC">
        <w:rPr>
          <w:rFonts w:ascii="Book Antiqua" w:hAnsi="Book Antiqua" w:cs="宋体"/>
        </w:rPr>
        <w:t>Heeren</w:t>
      </w:r>
      <w:proofErr w:type="spellEnd"/>
      <w:r w:rsidRPr="00A627AC">
        <w:rPr>
          <w:rFonts w:ascii="Book Antiqua" w:hAnsi="Book Antiqua" w:cs="宋体"/>
        </w:rPr>
        <w:t xml:space="preserve"> TC. Patient Perceptions of Stool-Based DNA testing for Colorectal Cancer screening. </w:t>
      </w:r>
      <w:r w:rsidRPr="00A627AC">
        <w:rPr>
          <w:rFonts w:ascii="Book Antiqua" w:hAnsi="Book Antiqua" w:cs="宋体"/>
          <w:i/>
        </w:rPr>
        <w:t xml:space="preserve">Am J </w:t>
      </w:r>
      <w:proofErr w:type="spellStart"/>
      <w:r w:rsidRPr="00A627AC">
        <w:rPr>
          <w:rFonts w:ascii="Book Antiqua" w:hAnsi="Book Antiqua" w:cs="宋体"/>
          <w:i/>
        </w:rPr>
        <w:t>Prev</w:t>
      </w:r>
      <w:proofErr w:type="spellEnd"/>
      <w:r w:rsidRPr="00A627AC">
        <w:rPr>
          <w:rFonts w:ascii="Book Antiqua" w:hAnsi="Book Antiqua" w:cs="宋体"/>
          <w:i/>
        </w:rPr>
        <w:t xml:space="preserve"> Med </w:t>
      </w:r>
      <w:r w:rsidRPr="00A627AC">
        <w:rPr>
          <w:rFonts w:ascii="Book Antiqua" w:hAnsi="Book Antiqua" w:cs="宋体"/>
        </w:rPr>
        <w:t xml:space="preserve">2005; </w:t>
      </w:r>
      <w:r w:rsidRPr="00A627AC">
        <w:rPr>
          <w:rFonts w:ascii="Book Antiqua" w:hAnsi="Book Antiqua" w:cs="宋体"/>
          <w:b/>
        </w:rPr>
        <w:t>28:</w:t>
      </w:r>
      <w:r w:rsidRPr="00A627AC">
        <w:rPr>
          <w:rFonts w:ascii="Book Antiqua" w:hAnsi="Book Antiqua" w:cs="宋体"/>
        </w:rPr>
        <w:t xml:space="preserve"> 208-214 [PMID 15710277 DOI: 10.1016/j.am</w:t>
      </w:r>
      <w:r>
        <w:rPr>
          <w:rFonts w:ascii="Book Antiqua" w:hAnsi="Book Antiqua" w:cs="宋体"/>
        </w:rPr>
        <w:t>epre.2004/10.008]</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10 </w:t>
      </w:r>
      <w:r w:rsidRPr="00A627AC">
        <w:rPr>
          <w:rFonts w:ascii="Book Antiqua" w:hAnsi="Book Antiqua" w:cs="宋体"/>
          <w:b/>
          <w:bCs/>
        </w:rPr>
        <w:t>Allison JE</w:t>
      </w:r>
      <w:r w:rsidRPr="00A627AC">
        <w:rPr>
          <w:rFonts w:ascii="Book Antiqua" w:hAnsi="Book Antiqua" w:cs="宋体"/>
        </w:rPr>
        <w:t xml:space="preserve">, </w:t>
      </w:r>
      <w:proofErr w:type="spellStart"/>
      <w:r w:rsidRPr="00A627AC">
        <w:rPr>
          <w:rFonts w:ascii="Book Antiqua" w:hAnsi="Book Antiqua" w:cs="宋体"/>
        </w:rPr>
        <w:t>Tekawa</w:t>
      </w:r>
      <w:proofErr w:type="spellEnd"/>
      <w:r w:rsidRPr="00A627AC">
        <w:rPr>
          <w:rFonts w:ascii="Book Antiqua" w:hAnsi="Book Antiqua" w:cs="宋体"/>
        </w:rPr>
        <w:t xml:space="preserve"> IS, Ransom LJ, </w:t>
      </w:r>
      <w:proofErr w:type="spellStart"/>
      <w:r w:rsidRPr="00A627AC">
        <w:rPr>
          <w:rFonts w:ascii="Book Antiqua" w:hAnsi="Book Antiqua" w:cs="宋体"/>
        </w:rPr>
        <w:t>Adrain</w:t>
      </w:r>
      <w:proofErr w:type="spellEnd"/>
      <w:r w:rsidRPr="00A627AC">
        <w:rPr>
          <w:rFonts w:ascii="Book Antiqua" w:hAnsi="Book Antiqua" w:cs="宋体"/>
        </w:rPr>
        <w:t xml:space="preserve"> AL. </w:t>
      </w:r>
      <w:proofErr w:type="gramStart"/>
      <w:r w:rsidRPr="00A627AC">
        <w:rPr>
          <w:rFonts w:ascii="Book Antiqua" w:hAnsi="Book Antiqua" w:cs="宋体"/>
        </w:rPr>
        <w:t>A comparison of fecal occult-blood tests for colorectal-cancer screening.</w:t>
      </w:r>
      <w:proofErr w:type="gramEnd"/>
      <w:r w:rsidRPr="00A627AC">
        <w:rPr>
          <w:rFonts w:ascii="Book Antiqua" w:hAnsi="Book Antiqua" w:cs="宋体"/>
        </w:rPr>
        <w:t> </w:t>
      </w:r>
      <w:r w:rsidRPr="00A627AC">
        <w:rPr>
          <w:rFonts w:ascii="Book Antiqua" w:hAnsi="Book Antiqua" w:cs="宋体"/>
          <w:i/>
          <w:iCs/>
        </w:rPr>
        <w:t xml:space="preserve">N </w:t>
      </w:r>
      <w:proofErr w:type="spellStart"/>
      <w:r w:rsidRPr="00A627AC">
        <w:rPr>
          <w:rFonts w:ascii="Book Antiqua" w:hAnsi="Book Antiqua" w:cs="宋体"/>
          <w:i/>
          <w:iCs/>
        </w:rPr>
        <w:t>Engl</w:t>
      </w:r>
      <w:proofErr w:type="spellEnd"/>
      <w:r w:rsidRPr="00A627AC">
        <w:rPr>
          <w:rFonts w:ascii="Book Antiqua" w:hAnsi="Book Antiqua" w:cs="宋体"/>
          <w:i/>
          <w:iCs/>
        </w:rPr>
        <w:t xml:space="preserve"> J Med</w:t>
      </w:r>
      <w:r w:rsidRPr="00A627AC">
        <w:rPr>
          <w:rFonts w:ascii="Book Antiqua" w:hAnsi="Book Antiqua" w:cs="宋体"/>
        </w:rPr>
        <w:t> 1996; </w:t>
      </w:r>
      <w:r w:rsidRPr="00A627AC">
        <w:rPr>
          <w:rFonts w:ascii="Book Antiqua" w:hAnsi="Book Antiqua" w:cs="宋体"/>
          <w:b/>
          <w:bCs/>
        </w:rPr>
        <w:t>334</w:t>
      </w:r>
      <w:r w:rsidRPr="00A627AC">
        <w:rPr>
          <w:rFonts w:ascii="Book Antiqua" w:hAnsi="Book Antiqua" w:cs="宋体"/>
        </w:rPr>
        <w:t>: 155-159 [PMID: 8531970 DOI: 10.1056/NEJM199601183340304]</w:t>
      </w:r>
    </w:p>
    <w:p w:rsidR="00710EEF" w:rsidRPr="00A627AC" w:rsidRDefault="00710EEF" w:rsidP="00C12323">
      <w:pPr>
        <w:spacing w:line="360" w:lineRule="auto"/>
        <w:jc w:val="both"/>
        <w:rPr>
          <w:rFonts w:ascii="Book Antiqua" w:hAnsi="Book Antiqua" w:cs="宋体"/>
        </w:rPr>
      </w:pPr>
      <w:proofErr w:type="gramStart"/>
      <w:r>
        <w:rPr>
          <w:rFonts w:ascii="Book Antiqua" w:hAnsi="Book Antiqua" w:cs="宋体"/>
        </w:rPr>
        <w:t xml:space="preserve">11 </w:t>
      </w:r>
      <w:proofErr w:type="spellStart"/>
      <w:r w:rsidRPr="00A627AC">
        <w:rPr>
          <w:rFonts w:ascii="Book Antiqua" w:hAnsi="Book Antiqua" w:cs="宋体"/>
          <w:b/>
        </w:rPr>
        <w:t>Ahlquist</w:t>
      </w:r>
      <w:proofErr w:type="spellEnd"/>
      <w:r w:rsidRPr="00A627AC">
        <w:rPr>
          <w:rFonts w:ascii="Book Antiqua" w:hAnsi="Book Antiqua" w:cs="宋体"/>
          <w:b/>
        </w:rPr>
        <w:t xml:space="preserve"> DA, </w:t>
      </w:r>
      <w:r w:rsidRPr="00A627AC">
        <w:rPr>
          <w:rFonts w:ascii="Book Antiqua" w:hAnsi="Book Antiqua" w:cs="宋体"/>
        </w:rPr>
        <w:t xml:space="preserve">McGill DB, Fleming JL, Schwartz S, </w:t>
      </w:r>
      <w:proofErr w:type="spellStart"/>
      <w:r w:rsidRPr="00A627AC">
        <w:rPr>
          <w:rFonts w:ascii="Book Antiqua" w:hAnsi="Book Antiqua" w:cs="宋体"/>
        </w:rPr>
        <w:t>Wieand</w:t>
      </w:r>
      <w:proofErr w:type="spellEnd"/>
      <w:r w:rsidRPr="00A627AC">
        <w:rPr>
          <w:rFonts w:ascii="Book Antiqua" w:hAnsi="Book Antiqua" w:cs="宋体"/>
        </w:rPr>
        <w:t xml:space="preserve"> HS, Rubin J, </w:t>
      </w:r>
      <w:proofErr w:type="spellStart"/>
      <w:r w:rsidRPr="00A627AC">
        <w:rPr>
          <w:rFonts w:ascii="Book Antiqua" w:hAnsi="Book Antiqua" w:cs="宋体"/>
        </w:rPr>
        <w:t>Moertel</w:t>
      </w:r>
      <w:proofErr w:type="spellEnd"/>
      <w:r w:rsidRPr="00A627AC">
        <w:rPr>
          <w:rFonts w:ascii="Book Antiqua" w:hAnsi="Book Antiqua" w:cs="宋体"/>
        </w:rPr>
        <w:t xml:space="preserve"> CG.</w:t>
      </w:r>
      <w:proofErr w:type="gramEnd"/>
      <w:r w:rsidRPr="00A627AC">
        <w:rPr>
          <w:rFonts w:ascii="Book Antiqua" w:hAnsi="Book Antiqua" w:cs="宋体"/>
        </w:rPr>
        <w:t xml:space="preserve"> </w:t>
      </w:r>
      <w:proofErr w:type="gramStart"/>
      <w:r w:rsidRPr="00A627AC">
        <w:rPr>
          <w:rFonts w:ascii="Book Antiqua" w:hAnsi="Book Antiqua" w:cs="宋体"/>
        </w:rPr>
        <w:t>Patterns of occult bleeding in asymptomatic colorectal cancer.</w:t>
      </w:r>
      <w:proofErr w:type="gramEnd"/>
      <w:r w:rsidRPr="00A627AC">
        <w:rPr>
          <w:rFonts w:ascii="Book Antiqua" w:hAnsi="Book Antiqua" w:cs="宋体"/>
        </w:rPr>
        <w:t xml:space="preserve"> </w:t>
      </w:r>
      <w:r w:rsidRPr="00A627AC">
        <w:rPr>
          <w:rFonts w:ascii="Book Antiqua" w:hAnsi="Book Antiqua" w:cs="宋体"/>
          <w:i/>
        </w:rPr>
        <w:t xml:space="preserve">Cancer </w:t>
      </w:r>
      <w:r w:rsidRPr="00A627AC">
        <w:rPr>
          <w:rFonts w:ascii="Book Antiqua" w:hAnsi="Book Antiqua" w:cs="宋体"/>
        </w:rPr>
        <w:t xml:space="preserve">1989; </w:t>
      </w:r>
      <w:r w:rsidRPr="00A627AC">
        <w:rPr>
          <w:rFonts w:ascii="Book Antiqua" w:hAnsi="Book Antiqua" w:cs="宋体"/>
          <w:b/>
        </w:rPr>
        <w:t xml:space="preserve">63: </w:t>
      </w:r>
      <w:r w:rsidRPr="00A627AC">
        <w:rPr>
          <w:rFonts w:ascii="Book Antiqua" w:hAnsi="Book Antiqua" w:cs="宋体"/>
        </w:rPr>
        <w:t>1826-30 [DOI: 10.1002/</w:t>
      </w:r>
      <w:r>
        <w:rPr>
          <w:rFonts w:ascii="Book Antiqua" w:hAnsi="Book Antiqua" w:cs="宋体"/>
        </w:rPr>
        <w:t>1097-0142(1990501)63: 9&lt;1826</w:t>
      </w:r>
      <w:proofErr w:type="gramStart"/>
      <w:r>
        <w:rPr>
          <w:rFonts w:ascii="Book Antiqua" w:hAnsi="Book Antiqua" w:cs="宋体"/>
        </w:rPr>
        <w:t>: :AID</w:t>
      </w:r>
      <w:proofErr w:type="gramEnd"/>
      <w:r>
        <w:rPr>
          <w:rFonts w:ascii="Book Antiqua" w:hAnsi="Book Antiqua" w:cs="宋体"/>
        </w:rPr>
        <w:t>-CNCR2820630928&gt;3.0CO; 2-P]</w:t>
      </w:r>
    </w:p>
    <w:p w:rsidR="00710EEF" w:rsidRPr="00A627AC" w:rsidRDefault="00710EEF" w:rsidP="00C12323">
      <w:pPr>
        <w:spacing w:line="360" w:lineRule="auto"/>
        <w:jc w:val="both"/>
        <w:rPr>
          <w:rFonts w:ascii="Book Antiqua" w:hAnsi="Book Antiqua" w:cs="宋体"/>
        </w:rPr>
      </w:pPr>
      <w:proofErr w:type="gramStart"/>
      <w:r w:rsidRPr="00A627AC">
        <w:rPr>
          <w:rFonts w:ascii="Book Antiqua" w:hAnsi="Book Antiqua" w:cs="宋体"/>
        </w:rPr>
        <w:t>12 </w:t>
      </w:r>
      <w:proofErr w:type="spellStart"/>
      <w:r w:rsidRPr="00A627AC">
        <w:rPr>
          <w:rFonts w:ascii="Book Antiqua" w:hAnsi="Book Antiqua" w:cs="宋体"/>
          <w:b/>
          <w:bCs/>
        </w:rPr>
        <w:t>Imperiale</w:t>
      </w:r>
      <w:proofErr w:type="spellEnd"/>
      <w:r w:rsidRPr="00A627AC">
        <w:rPr>
          <w:rFonts w:ascii="Book Antiqua" w:hAnsi="Book Antiqua" w:cs="宋体"/>
          <w:b/>
          <w:bCs/>
        </w:rPr>
        <w:t xml:space="preserve"> TF</w:t>
      </w:r>
      <w:r w:rsidRPr="00A627AC">
        <w:rPr>
          <w:rFonts w:ascii="Book Antiqua" w:hAnsi="Book Antiqua" w:cs="宋体"/>
        </w:rPr>
        <w:t xml:space="preserve">, </w:t>
      </w:r>
      <w:proofErr w:type="spellStart"/>
      <w:r w:rsidRPr="00A627AC">
        <w:rPr>
          <w:rFonts w:ascii="Book Antiqua" w:hAnsi="Book Antiqua" w:cs="宋体"/>
        </w:rPr>
        <w:t>Ransohoff</w:t>
      </w:r>
      <w:proofErr w:type="spellEnd"/>
      <w:r w:rsidRPr="00A627AC">
        <w:rPr>
          <w:rFonts w:ascii="Book Antiqua" w:hAnsi="Book Antiqua" w:cs="宋体"/>
        </w:rPr>
        <w:t xml:space="preserve"> DF, </w:t>
      </w:r>
      <w:proofErr w:type="spellStart"/>
      <w:r w:rsidRPr="00A627AC">
        <w:rPr>
          <w:rFonts w:ascii="Book Antiqua" w:hAnsi="Book Antiqua" w:cs="宋体"/>
        </w:rPr>
        <w:t>Itzkowitz</w:t>
      </w:r>
      <w:proofErr w:type="spellEnd"/>
      <w:r w:rsidRPr="00A627AC">
        <w:rPr>
          <w:rFonts w:ascii="Book Antiqua" w:hAnsi="Book Antiqua" w:cs="宋体"/>
        </w:rPr>
        <w:t xml:space="preserve"> SH, Turnbull BA, Ross ME.</w:t>
      </w:r>
      <w:proofErr w:type="gramEnd"/>
      <w:r w:rsidRPr="00A627AC">
        <w:rPr>
          <w:rFonts w:ascii="Book Antiqua" w:hAnsi="Book Antiqua" w:cs="宋体"/>
        </w:rPr>
        <w:t xml:space="preserve"> </w:t>
      </w:r>
      <w:proofErr w:type="gramStart"/>
      <w:r w:rsidRPr="00A627AC">
        <w:rPr>
          <w:rFonts w:ascii="Book Antiqua" w:hAnsi="Book Antiqua" w:cs="宋体"/>
        </w:rPr>
        <w:t>Fecal DNA versus fecal occult blood for colorectal-cancer screening in an average-risk population.</w:t>
      </w:r>
      <w:proofErr w:type="gramEnd"/>
      <w:r w:rsidRPr="00A627AC">
        <w:rPr>
          <w:rFonts w:ascii="Book Antiqua" w:hAnsi="Book Antiqua" w:cs="宋体"/>
        </w:rPr>
        <w:t> </w:t>
      </w:r>
      <w:r w:rsidRPr="00A627AC">
        <w:rPr>
          <w:rFonts w:ascii="Book Antiqua" w:hAnsi="Book Antiqua" w:cs="宋体"/>
          <w:i/>
          <w:iCs/>
        </w:rPr>
        <w:t xml:space="preserve">N </w:t>
      </w:r>
      <w:proofErr w:type="spellStart"/>
      <w:r w:rsidRPr="00A627AC">
        <w:rPr>
          <w:rFonts w:ascii="Book Antiqua" w:hAnsi="Book Antiqua" w:cs="宋体"/>
          <w:i/>
          <w:iCs/>
        </w:rPr>
        <w:t>Engl</w:t>
      </w:r>
      <w:proofErr w:type="spellEnd"/>
      <w:r w:rsidRPr="00A627AC">
        <w:rPr>
          <w:rFonts w:ascii="Book Antiqua" w:hAnsi="Book Antiqua" w:cs="宋体"/>
          <w:i/>
          <w:iCs/>
        </w:rPr>
        <w:t xml:space="preserve"> J Med</w:t>
      </w:r>
      <w:r w:rsidRPr="00A627AC">
        <w:rPr>
          <w:rFonts w:ascii="Book Antiqua" w:hAnsi="Book Antiqua" w:cs="宋体"/>
        </w:rPr>
        <w:t> 2004; </w:t>
      </w:r>
      <w:r w:rsidRPr="00A627AC">
        <w:rPr>
          <w:rFonts w:ascii="Book Antiqua" w:hAnsi="Book Antiqua" w:cs="宋体"/>
          <w:b/>
          <w:bCs/>
        </w:rPr>
        <w:t>351</w:t>
      </w:r>
      <w:r w:rsidRPr="00A627AC">
        <w:rPr>
          <w:rFonts w:ascii="Book Antiqua" w:hAnsi="Book Antiqua" w:cs="宋体"/>
        </w:rPr>
        <w:t>: 2704-2714 [PMID: 15616</w:t>
      </w:r>
      <w:r>
        <w:rPr>
          <w:rFonts w:ascii="Book Antiqua" w:hAnsi="Book Antiqua" w:cs="宋体"/>
        </w:rPr>
        <w:t>205 DOI: 10.1056/NEJMoa033403]</w:t>
      </w:r>
    </w:p>
    <w:p w:rsidR="00710EEF" w:rsidRPr="00A627AC" w:rsidRDefault="00710EEF" w:rsidP="00C12323">
      <w:pPr>
        <w:spacing w:line="360" w:lineRule="auto"/>
        <w:jc w:val="both"/>
        <w:rPr>
          <w:rFonts w:ascii="Book Antiqua" w:hAnsi="Book Antiqua" w:cs="宋体"/>
        </w:rPr>
      </w:pPr>
      <w:proofErr w:type="gramStart"/>
      <w:r w:rsidRPr="00A627AC">
        <w:rPr>
          <w:rFonts w:ascii="Book Antiqua" w:hAnsi="Book Antiqua" w:cs="宋体"/>
        </w:rPr>
        <w:t>13 </w:t>
      </w:r>
      <w:proofErr w:type="spellStart"/>
      <w:r w:rsidRPr="00A627AC">
        <w:rPr>
          <w:rFonts w:ascii="Book Antiqua" w:hAnsi="Book Antiqua" w:cs="宋体"/>
          <w:b/>
          <w:bCs/>
        </w:rPr>
        <w:t>Ahlquist</w:t>
      </w:r>
      <w:proofErr w:type="spellEnd"/>
      <w:r w:rsidRPr="00A627AC">
        <w:rPr>
          <w:rFonts w:ascii="Book Antiqua" w:hAnsi="Book Antiqua" w:cs="宋体"/>
          <w:b/>
          <w:bCs/>
        </w:rPr>
        <w:t xml:space="preserve"> DA</w:t>
      </w:r>
      <w:r w:rsidRPr="00A627AC">
        <w:rPr>
          <w:rFonts w:ascii="Book Antiqua" w:hAnsi="Book Antiqua" w:cs="宋体"/>
        </w:rPr>
        <w:t>.</w:t>
      </w:r>
      <w:proofErr w:type="gramEnd"/>
      <w:r w:rsidRPr="00A627AC">
        <w:rPr>
          <w:rFonts w:ascii="Book Antiqua" w:hAnsi="Book Antiqua" w:cs="宋体"/>
        </w:rPr>
        <w:t xml:space="preserve"> Next-generation stool DNA testing: expanding the scope. </w:t>
      </w:r>
      <w:r w:rsidRPr="00A627AC">
        <w:rPr>
          <w:rFonts w:ascii="Book Antiqua" w:hAnsi="Book Antiqua" w:cs="宋体"/>
          <w:i/>
          <w:iCs/>
        </w:rPr>
        <w:t>Gastroenterology</w:t>
      </w:r>
      <w:r w:rsidRPr="00A627AC">
        <w:rPr>
          <w:rFonts w:ascii="Book Antiqua" w:hAnsi="Book Antiqua" w:cs="宋体"/>
        </w:rPr>
        <w:t> 2009; </w:t>
      </w:r>
      <w:r w:rsidRPr="00A627AC">
        <w:rPr>
          <w:rFonts w:ascii="Book Antiqua" w:hAnsi="Book Antiqua" w:cs="宋体"/>
          <w:b/>
          <w:bCs/>
        </w:rPr>
        <w:t>136</w:t>
      </w:r>
      <w:r w:rsidRPr="00A627AC">
        <w:rPr>
          <w:rFonts w:ascii="Book Antiqua" w:hAnsi="Book Antiqua" w:cs="宋体"/>
        </w:rPr>
        <w:t>: 2068-2073 [PMID: 19379748 DOI:</w:t>
      </w:r>
      <w:r>
        <w:rPr>
          <w:rFonts w:ascii="Book Antiqua" w:hAnsi="Book Antiqua" w:cs="宋体"/>
        </w:rPr>
        <w:t xml:space="preserve"> 10.1053/j.gastro.2009.04.025]</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14 </w:t>
      </w:r>
      <w:r w:rsidRPr="00A627AC">
        <w:rPr>
          <w:rFonts w:ascii="Book Antiqua" w:hAnsi="Book Antiqua" w:cs="宋体"/>
          <w:b/>
          <w:bCs/>
        </w:rPr>
        <w:t>Berger BM</w:t>
      </w:r>
      <w:r w:rsidRPr="00A627AC">
        <w:rPr>
          <w:rFonts w:ascii="Book Antiqua" w:hAnsi="Book Antiqua" w:cs="宋体"/>
        </w:rPr>
        <w:t xml:space="preserve">, </w:t>
      </w:r>
      <w:proofErr w:type="spellStart"/>
      <w:r w:rsidRPr="00A627AC">
        <w:rPr>
          <w:rFonts w:ascii="Book Antiqua" w:hAnsi="Book Antiqua" w:cs="宋体"/>
        </w:rPr>
        <w:t>Ahlquist</w:t>
      </w:r>
      <w:proofErr w:type="spellEnd"/>
      <w:r w:rsidRPr="00A627AC">
        <w:rPr>
          <w:rFonts w:ascii="Book Antiqua" w:hAnsi="Book Antiqua" w:cs="宋体"/>
        </w:rPr>
        <w:t xml:space="preserve"> DA. Stool DNA screening for colorectal </w:t>
      </w:r>
      <w:proofErr w:type="spellStart"/>
      <w:r w:rsidRPr="00A627AC">
        <w:rPr>
          <w:rFonts w:ascii="Book Antiqua" w:hAnsi="Book Antiqua" w:cs="宋体"/>
        </w:rPr>
        <w:t>neoplasia</w:t>
      </w:r>
      <w:proofErr w:type="spellEnd"/>
      <w:r w:rsidRPr="00A627AC">
        <w:rPr>
          <w:rFonts w:ascii="Book Antiqua" w:hAnsi="Book Antiqua" w:cs="宋体"/>
        </w:rPr>
        <w:t>: biological and technical basis for high detection rates. </w:t>
      </w:r>
      <w:r w:rsidRPr="00A627AC">
        <w:rPr>
          <w:rFonts w:ascii="Book Antiqua" w:hAnsi="Book Antiqua" w:cs="宋体"/>
          <w:i/>
          <w:iCs/>
        </w:rPr>
        <w:t>Pathology</w:t>
      </w:r>
      <w:r w:rsidRPr="00A627AC">
        <w:rPr>
          <w:rFonts w:ascii="Book Antiqua" w:hAnsi="Book Antiqua" w:cs="宋体"/>
        </w:rPr>
        <w:t> 2012; </w:t>
      </w:r>
      <w:r w:rsidRPr="00A627AC">
        <w:rPr>
          <w:rFonts w:ascii="Book Antiqua" w:hAnsi="Book Antiqua" w:cs="宋体"/>
          <w:b/>
          <w:bCs/>
        </w:rPr>
        <w:t>44</w:t>
      </w:r>
      <w:r w:rsidRPr="00A627AC">
        <w:rPr>
          <w:rFonts w:ascii="Book Antiqua" w:hAnsi="Book Antiqua" w:cs="宋体"/>
        </w:rPr>
        <w:t>: 80-88 [PMID: 22198259 DOI:</w:t>
      </w:r>
      <w:r>
        <w:rPr>
          <w:rFonts w:ascii="Book Antiqua" w:hAnsi="Book Antiqua" w:cs="宋体"/>
        </w:rPr>
        <w:t xml:space="preserve"> 10.1097/PAT.0b013e3283502fdf]</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15 </w:t>
      </w:r>
      <w:proofErr w:type="spellStart"/>
      <w:r w:rsidRPr="00A627AC">
        <w:rPr>
          <w:rFonts w:ascii="Book Antiqua" w:hAnsi="Book Antiqua" w:cs="宋体"/>
          <w:b/>
          <w:bCs/>
        </w:rPr>
        <w:t>Ahlquist</w:t>
      </w:r>
      <w:proofErr w:type="spellEnd"/>
      <w:r w:rsidRPr="00A627AC">
        <w:rPr>
          <w:rFonts w:ascii="Book Antiqua" w:hAnsi="Book Antiqua" w:cs="宋体"/>
          <w:b/>
          <w:bCs/>
        </w:rPr>
        <w:t xml:space="preserve"> DA</w:t>
      </w:r>
      <w:r w:rsidRPr="00A627AC">
        <w:rPr>
          <w:rFonts w:ascii="Book Antiqua" w:hAnsi="Book Antiqua" w:cs="宋体"/>
        </w:rPr>
        <w:t xml:space="preserve">, </w:t>
      </w:r>
      <w:proofErr w:type="spellStart"/>
      <w:r w:rsidRPr="00A627AC">
        <w:rPr>
          <w:rFonts w:ascii="Book Antiqua" w:hAnsi="Book Antiqua" w:cs="宋体"/>
        </w:rPr>
        <w:t>Zou</w:t>
      </w:r>
      <w:proofErr w:type="spellEnd"/>
      <w:r w:rsidRPr="00A627AC">
        <w:rPr>
          <w:rFonts w:ascii="Book Antiqua" w:hAnsi="Book Antiqua" w:cs="宋体"/>
        </w:rPr>
        <w:t xml:space="preserve"> H, </w:t>
      </w:r>
      <w:proofErr w:type="spellStart"/>
      <w:r w:rsidRPr="00A627AC">
        <w:rPr>
          <w:rFonts w:ascii="Book Antiqua" w:hAnsi="Book Antiqua" w:cs="宋体"/>
        </w:rPr>
        <w:t>Domanico</w:t>
      </w:r>
      <w:proofErr w:type="spellEnd"/>
      <w:r w:rsidRPr="00A627AC">
        <w:rPr>
          <w:rFonts w:ascii="Book Antiqua" w:hAnsi="Book Antiqua" w:cs="宋体"/>
        </w:rPr>
        <w:t xml:space="preserve"> M, Mahoney DW, </w:t>
      </w:r>
      <w:proofErr w:type="spellStart"/>
      <w:r w:rsidRPr="00A627AC">
        <w:rPr>
          <w:rFonts w:ascii="Book Antiqua" w:hAnsi="Book Antiqua" w:cs="宋体"/>
        </w:rPr>
        <w:t>Yab</w:t>
      </w:r>
      <w:proofErr w:type="spellEnd"/>
      <w:r w:rsidRPr="00A627AC">
        <w:rPr>
          <w:rFonts w:ascii="Book Antiqua" w:hAnsi="Book Antiqua" w:cs="宋体"/>
        </w:rPr>
        <w:t xml:space="preserve"> TC, Taylor WR, </w:t>
      </w:r>
      <w:proofErr w:type="spellStart"/>
      <w:r w:rsidRPr="00A627AC">
        <w:rPr>
          <w:rFonts w:ascii="Book Antiqua" w:hAnsi="Book Antiqua" w:cs="宋体"/>
        </w:rPr>
        <w:t>Butz</w:t>
      </w:r>
      <w:proofErr w:type="spellEnd"/>
      <w:r w:rsidRPr="00A627AC">
        <w:rPr>
          <w:rFonts w:ascii="Book Antiqua" w:hAnsi="Book Antiqua" w:cs="宋体"/>
        </w:rPr>
        <w:t xml:space="preserve"> ML, </w:t>
      </w:r>
      <w:proofErr w:type="spellStart"/>
      <w:r w:rsidRPr="00A627AC">
        <w:rPr>
          <w:rFonts w:ascii="Book Antiqua" w:hAnsi="Book Antiqua" w:cs="宋体"/>
        </w:rPr>
        <w:t>Thibodeau</w:t>
      </w:r>
      <w:proofErr w:type="spellEnd"/>
      <w:r w:rsidRPr="00A627AC">
        <w:rPr>
          <w:rFonts w:ascii="Book Antiqua" w:hAnsi="Book Antiqua" w:cs="宋体"/>
        </w:rPr>
        <w:t xml:space="preserve"> SN, </w:t>
      </w:r>
      <w:proofErr w:type="spellStart"/>
      <w:r w:rsidRPr="00A627AC">
        <w:rPr>
          <w:rFonts w:ascii="Book Antiqua" w:hAnsi="Book Antiqua" w:cs="宋体"/>
        </w:rPr>
        <w:t>Rabeneck</w:t>
      </w:r>
      <w:proofErr w:type="spellEnd"/>
      <w:r w:rsidRPr="00A627AC">
        <w:rPr>
          <w:rFonts w:ascii="Book Antiqua" w:hAnsi="Book Antiqua" w:cs="宋体"/>
        </w:rPr>
        <w:t xml:space="preserve"> L, </w:t>
      </w:r>
      <w:proofErr w:type="spellStart"/>
      <w:r w:rsidRPr="00A627AC">
        <w:rPr>
          <w:rFonts w:ascii="Book Antiqua" w:hAnsi="Book Antiqua" w:cs="宋体"/>
        </w:rPr>
        <w:t>Paszat</w:t>
      </w:r>
      <w:proofErr w:type="spellEnd"/>
      <w:r w:rsidRPr="00A627AC">
        <w:rPr>
          <w:rFonts w:ascii="Book Antiqua" w:hAnsi="Book Antiqua" w:cs="宋体"/>
        </w:rPr>
        <w:t xml:space="preserve"> LF, </w:t>
      </w:r>
      <w:proofErr w:type="spellStart"/>
      <w:r w:rsidRPr="00A627AC">
        <w:rPr>
          <w:rFonts w:ascii="Book Antiqua" w:hAnsi="Book Antiqua" w:cs="宋体"/>
        </w:rPr>
        <w:t>Kinzler</w:t>
      </w:r>
      <w:proofErr w:type="spellEnd"/>
      <w:r w:rsidRPr="00A627AC">
        <w:rPr>
          <w:rFonts w:ascii="Book Antiqua" w:hAnsi="Book Antiqua" w:cs="宋体"/>
        </w:rPr>
        <w:t xml:space="preserve"> KW, Vogelstein B, </w:t>
      </w:r>
      <w:proofErr w:type="spellStart"/>
      <w:r w:rsidRPr="00A627AC">
        <w:rPr>
          <w:rFonts w:ascii="Book Antiqua" w:hAnsi="Book Antiqua" w:cs="宋体"/>
        </w:rPr>
        <w:t>Bjerregaard</w:t>
      </w:r>
      <w:proofErr w:type="spellEnd"/>
      <w:r w:rsidRPr="00A627AC">
        <w:rPr>
          <w:rFonts w:ascii="Book Antiqua" w:hAnsi="Book Antiqua" w:cs="宋体"/>
        </w:rPr>
        <w:t xml:space="preserve"> NC, </w:t>
      </w:r>
      <w:proofErr w:type="spellStart"/>
      <w:r w:rsidRPr="00A627AC">
        <w:rPr>
          <w:rFonts w:ascii="Book Antiqua" w:hAnsi="Book Antiqua" w:cs="宋体"/>
        </w:rPr>
        <w:t>Laurberg</w:t>
      </w:r>
      <w:proofErr w:type="spellEnd"/>
      <w:r w:rsidRPr="00A627AC">
        <w:rPr>
          <w:rFonts w:ascii="Book Antiqua" w:hAnsi="Book Antiqua" w:cs="宋体"/>
        </w:rPr>
        <w:t xml:space="preserve"> S, </w:t>
      </w:r>
      <w:proofErr w:type="spellStart"/>
      <w:r w:rsidRPr="00A627AC">
        <w:rPr>
          <w:rFonts w:ascii="Book Antiqua" w:hAnsi="Book Antiqua" w:cs="宋体"/>
        </w:rPr>
        <w:t>Sørensen</w:t>
      </w:r>
      <w:proofErr w:type="spellEnd"/>
      <w:r w:rsidRPr="00A627AC">
        <w:rPr>
          <w:rFonts w:ascii="Book Antiqua" w:hAnsi="Book Antiqua" w:cs="宋体"/>
        </w:rPr>
        <w:t xml:space="preserve"> HT, Berger BM, </w:t>
      </w:r>
      <w:proofErr w:type="spellStart"/>
      <w:r w:rsidRPr="00A627AC">
        <w:rPr>
          <w:rFonts w:ascii="Book Antiqua" w:hAnsi="Book Antiqua" w:cs="宋体"/>
        </w:rPr>
        <w:t>Lidgard</w:t>
      </w:r>
      <w:proofErr w:type="spellEnd"/>
      <w:r w:rsidRPr="00A627AC">
        <w:rPr>
          <w:rFonts w:ascii="Book Antiqua" w:hAnsi="Book Antiqua" w:cs="宋体"/>
        </w:rPr>
        <w:t xml:space="preserve"> GP. Next-generation stool DNA test accurately detects colorectal cancer and large adenomas. </w:t>
      </w:r>
      <w:r w:rsidRPr="00A627AC">
        <w:rPr>
          <w:rFonts w:ascii="Book Antiqua" w:hAnsi="Book Antiqua" w:cs="宋体"/>
          <w:i/>
          <w:iCs/>
        </w:rPr>
        <w:t>Gastroenterology</w:t>
      </w:r>
      <w:r w:rsidRPr="00A627AC">
        <w:rPr>
          <w:rFonts w:ascii="Book Antiqua" w:hAnsi="Book Antiqua" w:cs="宋体"/>
        </w:rPr>
        <w:t> 2012; </w:t>
      </w:r>
      <w:r w:rsidRPr="00A627AC">
        <w:rPr>
          <w:rFonts w:ascii="Book Antiqua" w:hAnsi="Book Antiqua" w:cs="宋体"/>
          <w:b/>
          <w:bCs/>
        </w:rPr>
        <w:t>142</w:t>
      </w:r>
      <w:r w:rsidRPr="00A627AC">
        <w:rPr>
          <w:rFonts w:ascii="Book Antiqua" w:hAnsi="Book Antiqua" w:cs="宋体"/>
        </w:rPr>
        <w:t>: 248-56; quiz e25-6 [PMID: 22062357 DOI:</w:t>
      </w:r>
      <w:r>
        <w:rPr>
          <w:rFonts w:ascii="Book Antiqua" w:hAnsi="Book Antiqua" w:cs="宋体"/>
        </w:rPr>
        <w:t xml:space="preserve"> 10.1053/j.gastro.2011.10.031]</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lastRenderedPageBreak/>
        <w:t xml:space="preserve">16 </w:t>
      </w:r>
      <w:proofErr w:type="spellStart"/>
      <w:r w:rsidRPr="00A627AC">
        <w:rPr>
          <w:rFonts w:ascii="Book Antiqua" w:hAnsi="Book Antiqua" w:cs="宋体"/>
          <w:b/>
        </w:rPr>
        <w:t>Lidgard</w:t>
      </w:r>
      <w:proofErr w:type="spellEnd"/>
      <w:r w:rsidRPr="00A627AC">
        <w:rPr>
          <w:rFonts w:ascii="Book Antiqua" w:hAnsi="Book Antiqua" w:cs="宋体"/>
          <w:b/>
        </w:rPr>
        <w:t xml:space="preserve"> GP,</w:t>
      </w:r>
      <w:r w:rsidRPr="00A627AC">
        <w:rPr>
          <w:rFonts w:ascii="Book Antiqua" w:hAnsi="Book Antiqua" w:cs="宋体"/>
        </w:rPr>
        <w:t xml:space="preserve"> </w:t>
      </w:r>
      <w:proofErr w:type="spellStart"/>
      <w:r w:rsidRPr="00A627AC">
        <w:rPr>
          <w:rFonts w:ascii="Book Antiqua" w:hAnsi="Book Antiqua" w:cs="宋体"/>
        </w:rPr>
        <w:t>Domanico</w:t>
      </w:r>
      <w:proofErr w:type="spellEnd"/>
      <w:r w:rsidRPr="00A627AC">
        <w:rPr>
          <w:rFonts w:ascii="Book Antiqua" w:hAnsi="Book Antiqua" w:cs="宋体"/>
        </w:rPr>
        <w:t xml:space="preserve"> MJ, </w:t>
      </w:r>
      <w:proofErr w:type="spellStart"/>
      <w:r w:rsidRPr="00A627AC">
        <w:rPr>
          <w:rFonts w:ascii="Book Antiqua" w:hAnsi="Book Antiqua" w:cs="宋体"/>
        </w:rPr>
        <w:t>Bruinsma</w:t>
      </w:r>
      <w:proofErr w:type="spellEnd"/>
      <w:r w:rsidRPr="00A627AC">
        <w:rPr>
          <w:rFonts w:ascii="Book Antiqua" w:hAnsi="Book Antiqua" w:cs="宋体"/>
        </w:rPr>
        <w:t xml:space="preserve"> JJ, Light J, </w:t>
      </w:r>
      <w:proofErr w:type="spellStart"/>
      <w:r w:rsidRPr="00A627AC">
        <w:rPr>
          <w:rFonts w:ascii="Book Antiqua" w:hAnsi="Book Antiqua" w:cs="宋体"/>
        </w:rPr>
        <w:t>Gagrat</w:t>
      </w:r>
      <w:proofErr w:type="spellEnd"/>
      <w:r w:rsidRPr="00A627AC">
        <w:rPr>
          <w:rFonts w:ascii="Book Antiqua" w:hAnsi="Book Antiqua" w:cs="宋体"/>
        </w:rPr>
        <w:t xml:space="preserve"> ZD, Oldham-Haltom RL, </w:t>
      </w:r>
      <w:proofErr w:type="spellStart"/>
      <w:r w:rsidRPr="00A627AC">
        <w:rPr>
          <w:rFonts w:ascii="Book Antiqua" w:hAnsi="Book Antiqua" w:cs="宋体"/>
        </w:rPr>
        <w:t>Fourrier</w:t>
      </w:r>
      <w:proofErr w:type="spellEnd"/>
      <w:r w:rsidRPr="00A627AC">
        <w:rPr>
          <w:rFonts w:ascii="Book Antiqua" w:hAnsi="Book Antiqua" w:cs="宋体"/>
        </w:rPr>
        <w:t xml:space="preserve"> KD, </w:t>
      </w:r>
      <w:proofErr w:type="spellStart"/>
      <w:r w:rsidRPr="00A627AC">
        <w:rPr>
          <w:rFonts w:ascii="Book Antiqua" w:hAnsi="Book Antiqua" w:cs="宋体"/>
        </w:rPr>
        <w:t>Allawi</w:t>
      </w:r>
      <w:proofErr w:type="spellEnd"/>
      <w:r w:rsidRPr="00A627AC">
        <w:rPr>
          <w:rFonts w:ascii="Book Antiqua" w:hAnsi="Book Antiqua" w:cs="宋体"/>
        </w:rPr>
        <w:t xml:space="preserve"> H, </w:t>
      </w:r>
      <w:proofErr w:type="spellStart"/>
      <w:r w:rsidRPr="00A627AC">
        <w:rPr>
          <w:rFonts w:ascii="Book Antiqua" w:hAnsi="Book Antiqua" w:cs="宋体"/>
        </w:rPr>
        <w:t>Yab</w:t>
      </w:r>
      <w:proofErr w:type="spellEnd"/>
      <w:r w:rsidRPr="00A627AC">
        <w:rPr>
          <w:rFonts w:ascii="Book Antiqua" w:hAnsi="Book Antiqua" w:cs="宋体"/>
        </w:rPr>
        <w:t xml:space="preserve"> TC, Taylor WR, Simonson JA, </w:t>
      </w:r>
      <w:proofErr w:type="spellStart"/>
      <w:r w:rsidRPr="00A627AC">
        <w:rPr>
          <w:rFonts w:ascii="Book Antiqua" w:hAnsi="Book Antiqua" w:cs="宋体"/>
        </w:rPr>
        <w:t>Devens</w:t>
      </w:r>
      <w:proofErr w:type="spellEnd"/>
      <w:r w:rsidRPr="00A627AC">
        <w:rPr>
          <w:rFonts w:ascii="Book Antiqua" w:hAnsi="Book Antiqua" w:cs="宋体"/>
        </w:rPr>
        <w:t xml:space="preserve"> M, </w:t>
      </w:r>
      <w:proofErr w:type="spellStart"/>
      <w:r w:rsidRPr="00A627AC">
        <w:rPr>
          <w:rFonts w:ascii="Book Antiqua" w:hAnsi="Book Antiqua" w:cs="宋体"/>
        </w:rPr>
        <w:t>Heigh</w:t>
      </w:r>
      <w:proofErr w:type="spellEnd"/>
      <w:r w:rsidRPr="00A627AC">
        <w:rPr>
          <w:rFonts w:ascii="Book Antiqua" w:hAnsi="Book Antiqua" w:cs="宋体"/>
        </w:rPr>
        <w:t xml:space="preserve"> RI, </w:t>
      </w:r>
      <w:proofErr w:type="spellStart"/>
      <w:r w:rsidRPr="00A627AC">
        <w:rPr>
          <w:rFonts w:ascii="Book Antiqua" w:hAnsi="Book Antiqua" w:cs="宋体"/>
        </w:rPr>
        <w:t>Ahlquist</w:t>
      </w:r>
      <w:proofErr w:type="spellEnd"/>
      <w:r w:rsidRPr="00A627AC">
        <w:rPr>
          <w:rFonts w:ascii="Book Antiqua" w:hAnsi="Book Antiqua" w:cs="宋体"/>
        </w:rPr>
        <w:t xml:space="preserve"> DA, Berger BM. Clinical Performance of an Automated Stool DNA Assay for Detection of Colorectal </w:t>
      </w:r>
      <w:proofErr w:type="spellStart"/>
      <w:r w:rsidRPr="00A627AC">
        <w:rPr>
          <w:rFonts w:ascii="Book Antiqua" w:hAnsi="Book Antiqua" w:cs="宋体"/>
        </w:rPr>
        <w:t>Neoplasia</w:t>
      </w:r>
      <w:proofErr w:type="spellEnd"/>
      <w:r w:rsidRPr="00A627AC">
        <w:rPr>
          <w:rFonts w:ascii="Book Antiqua" w:hAnsi="Book Antiqua" w:cs="宋体"/>
        </w:rPr>
        <w:t xml:space="preserve">. </w:t>
      </w:r>
      <w:proofErr w:type="spellStart"/>
      <w:r w:rsidRPr="00A627AC">
        <w:rPr>
          <w:rFonts w:ascii="Book Antiqua" w:hAnsi="Book Antiqua" w:cs="宋体"/>
          <w:i/>
        </w:rPr>
        <w:t>Clin</w:t>
      </w:r>
      <w:proofErr w:type="spellEnd"/>
      <w:r w:rsidRPr="00A627AC">
        <w:rPr>
          <w:rFonts w:ascii="Book Antiqua" w:hAnsi="Book Antiqua" w:cs="宋体"/>
          <w:i/>
        </w:rPr>
        <w:t xml:space="preserve"> </w:t>
      </w:r>
      <w:proofErr w:type="spellStart"/>
      <w:r w:rsidRPr="00A627AC">
        <w:rPr>
          <w:rFonts w:ascii="Book Antiqua" w:hAnsi="Book Antiqua" w:cs="宋体"/>
          <w:i/>
        </w:rPr>
        <w:t>Gastroenterol</w:t>
      </w:r>
      <w:proofErr w:type="spellEnd"/>
      <w:r w:rsidRPr="00A627AC">
        <w:rPr>
          <w:rFonts w:ascii="Book Antiqua" w:hAnsi="Book Antiqua" w:cs="宋体"/>
          <w:i/>
        </w:rPr>
        <w:t xml:space="preserve"> </w:t>
      </w:r>
      <w:proofErr w:type="spellStart"/>
      <w:r w:rsidRPr="00A627AC">
        <w:rPr>
          <w:rFonts w:ascii="Book Antiqua" w:hAnsi="Book Antiqua" w:cs="宋体"/>
          <w:i/>
        </w:rPr>
        <w:t>Hepatol</w:t>
      </w:r>
      <w:proofErr w:type="spellEnd"/>
      <w:r w:rsidRPr="00A627AC">
        <w:rPr>
          <w:rFonts w:ascii="Book Antiqua" w:hAnsi="Book Antiqua" w:cs="宋体"/>
          <w:i/>
        </w:rPr>
        <w:t xml:space="preserve"> </w:t>
      </w:r>
      <w:r w:rsidRPr="00A627AC">
        <w:rPr>
          <w:rFonts w:ascii="Book Antiqua" w:hAnsi="Book Antiqua" w:cs="宋体"/>
        </w:rPr>
        <w:t>2013;</w:t>
      </w:r>
      <w:r w:rsidRPr="00A627AC">
        <w:rPr>
          <w:rFonts w:ascii="Book Antiqua" w:hAnsi="Book Antiqua" w:cs="宋体"/>
          <w:b/>
        </w:rPr>
        <w:t xml:space="preserve"> 11:</w:t>
      </w:r>
      <w:r w:rsidRPr="00A627AC">
        <w:rPr>
          <w:rFonts w:ascii="Book Antiqua" w:hAnsi="Book Antiqua" w:cs="宋体"/>
        </w:rPr>
        <w:t xml:space="preserve"> 1313-</w:t>
      </w:r>
      <w:r>
        <w:rPr>
          <w:rFonts w:ascii="Book Antiqua" w:hAnsi="Book Antiqua" w:cs="宋体"/>
        </w:rPr>
        <w:t>131</w:t>
      </w:r>
      <w:r w:rsidRPr="00A627AC">
        <w:rPr>
          <w:rFonts w:ascii="Book Antiqua" w:hAnsi="Book Antiqua" w:cs="宋体"/>
        </w:rPr>
        <w:t>8 [DOI: 10.1016/j.cgh.2013.04.023]</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 xml:space="preserve">17 Exact Sciences Corporation. </w:t>
      </w:r>
      <w:proofErr w:type="gramStart"/>
      <w:r w:rsidRPr="00A627AC">
        <w:rPr>
          <w:rFonts w:ascii="Book Antiqua" w:hAnsi="Book Antiqua" w:cs="宋体"/>
        </w:rPr>
        <w:t>Multi-Target Colorectal Cancer Screening Test for the Detection of Colorectal Advanced Adenomatous Polyps and Cancer (</w:t>
      </w:r>
      <w:proofErr w:type="spellStart"/>
      <w:r w:rsidRPr="00A627AC">
        <w:rPr>
          <w:rFonts w:ascii="Book Antiqua" w:hAnsi="Book Antiqua" w:cs="宋体"/>
        </w:rPr>
        <w:t>DeeP</w:t>
      </w:r>
      <w:proofErr w:type="spellEnd"/>
      <w:r w:rsidRPr="00A627AC">
        <w:rPr>
          <w:rFonts w:ascii="Book Antiqua" w:hAnsi="Book Antiqua" w:cs="宋体"/>
        </w:rPr>
        <w:t>-C).</w:t>
      </w:r>
      <w:proofErr w:type="gramEnd"/>
      <w:r w:rsidRPr="00A627AC">
        <w:rPr>
          <w:rFonts w:ascii="Book Antiqua" w:hAnsi="Book Antiqua" w:cs="宋体"/>
        </w:rPr>
        <w:t xml:space="preserve"> </w:t>
      </w:r>
      <w:proofErr w:type="gramStart"/>
      <w:r w:rsidRPr="00A627AC">
        <w:rPr>
          <w:rFonts w:ascii="Book Antiqua" w:hAnsi="Book Antiqua" w:cs="宋体"/>
        </w:rPr>
        <w:t>In Clinical Trials.gov [Internet].</w:t>
      </w:r>
      <w:proofErr w:type="gramEnd"/>
      <w:r w:rsidRPr="00A627AC">
        <w:rPr>
          <w:rFonts w:ascii="Book Antiqua" w:hAnsi="Book Antiqua" w:cs="宋体"/>
        </w:rPr>
        <w:t xml:space="preserve"> Bethesda (MD): National Library of Medicine (US). 2013 Available from: http: //clinicaltrials.gov/ct2/show/NCT01397747.</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18 </w:t>
      </w:r>
      <w:r w:rsidRPr="00A627AC">
        <w:rPr>
          <w:rFonts w:ascii="Book Antiqua" w:hAnsi="Book Antiqua" w:cs="宋体"/>
          <w:b/>
          <w:bCs/>
        </w:rPr>
        <w:t>Wolf RL</w:t>
      </w:r>
      <w:r w:rsidRPr="00A627AC">
        <w:rPr>
          <w:rFonts w:ascii="Book Antiqua" w:hAnsi="Book Antiqua" w:cs="宋体"/>
        </w:rPr>
        <w:t xml:space="preserve">, </w:t>
      </w:r>
      <w:proofErr w:type="spellStart"/>
      <w:r w:rsidRPr="00A627AC">
        <w:rPr>
          <w:rFonts w:ascii="Book Antiqua" w:hAnsi="Book Antiqua" w:cs="宋体"/>
        </w:rPr>
        <w:t>Basch</w:t>
      </w:r>
      <w:proofErr w:type="spellEnd"/>
      <w:r w:rsidRPr="00A627AC">
        <w:rPr>
          <w:rFonts w:ascii="Book Antiqua" w:hAnsi="Book Antiqua" w:cs="宋体"/>
        </w:rPr>
        <w:t xml:space="preserve"> CE, </w:t>
      </w:r>
      <w:proofErr w:type="spellStart"/>
      <w:r w:rsidRPr="00A627AC">
        <w:rPr>
          <w:rFonts w:ascii="Book Antiqua" w:hAnsi="Book Antiqua" w:cs="宋体"/>
        </w:rPr>
        <w:t>Brouse</w:t>
      </w:r>
      <w:proofErr w:type="spellEnd"/>
      <w:r w:rsidRPr="00A627AC">
        <w:rPr>
          <w:rFonts w:ascii="Book Antiqua" w:hAnsi="Book Antiqua" w:cs="宋体"/>
        </w:rPr>
        <w:t xml:space="preserve"> CH, </w:t>
      </w:r>
      <w:proofErr w:type="spellStart"/>
      <w:r w:rsidRPr="00A627AC">
        <w:rPr>
          <w:rFonts w:ascii="Book Antiqua" w:hAnsi="Book Antiqua" w:cs="宋体"/>
        </w:rPr>
        <w:t>Shmukler</w:t>
      </w:r>
      <w:proofErr w:type="spellEnd"/>
      <w:r w:rsidRPr="00A627AC">
        <w:rPr>
          <w:rFonts w:ascii="Book Antiqua" w:hAnsi="Book Antiqua" w:cs="宋体"/>
        </w:rPr>
        <w:t xml:space="preserve"> C, Shea S. Patient preferences and adherence to colorectal cancer screening in an urban population. </w:t>
      </w:r>
      <w:r w:rsidRPr="00A627AC">
        <w:rPr>
          <w:rFonts w:ascii="Book Antiqua" w:hAnsi="Book Antiqua" w:cs="宋体"/>
          <w:i/>
          <w:iCs/>
        </w:rPr>
        <w:t>Am J Public Health</w:t>
      </w:r>
      <w:r w:rsidRPr="00A627AC">
        <w:rPr>
          <w:rFonts w:ascii="Book Antiqua" w:hAnsi="Book Antiqua" w:cs="宋体"/>
        </w:rPr>
        <w:t> 2006; </w:t>
      </w:r>
      <w:r w:rsidRPr="00A627AC">
        <w:rPr>
          <w:rFonts w:ascii="Book Antiqua" w:hAnsi="Book Antiqua" w:cs="宋体"/>
          <w:b/>
          <w:bCs/>
        </w:rPr>
        <w:t>96</w:t>
      </w:r>
      <w:r w:rsidRPr="00A627AC">
        <w:rPr>
          <w:rFonts w:ascii="Book Antiqua" w:hAnsi="Book Antiqua" w:cs="宋体"/>
        </w:rPr>
        <w:t xml:space="preserve">: 809-811 [PMID: 16571715 </w:t>
      </w:r>
      <w:r>
        <w:rPr>
          <w:rFonts w:ascii="Book Antiqua" w:hAnsi="Book Antiqua" w:cs="宋体"/>
        </w:rPr>
        <w:t>DOI: 10.2105/AJPH/2004/049684]</w:t>
      </w:r>
    </w:p>
    <w:p w:rsidR="00710EEF" w:rsidRPr="00A627AC" w:rsidRDefault="00710EEF" w:rsidP="00C12323">
      <w:pPr>
        <w:spacing w:line="360" w:lineRule="auto"/>
        <w:jc w:val="both"/>
        <w:rPr>
          <w:rFonts w:ascii="Book Antiqua" w:hAnsi="Book Antiqua" w:cs="宋体"/>
        </w:rPr>
      </w:pPr>
      <w:proofErr w:type="gramStart"/>
      <w:r w:rsidRPr="00A627AC">
        <w:rPr>
          <w:rFonts w:ascii="Book Antiqua" w:hAnsi="Book Antiqua" w:cs="宋体"/>
        </w:rPr>
        <w:t>19 </w:t>
      </w:r>
      <w:r w:rsidRPr="00A627AC">
        <w:rPr>
          <w:rFonts w:ascii="Book Antiqua" w:hAnsi="Book Antiqua" w:cs="宋体"/>
          <w:b/>
          <w:bCs/>
        </w:rPr>
        <w:t>Marshall DA</w:t>
      </w:r>
      <w:r w:rsidRPr="00A627AC">
        <w:rPr>
          <w:rFonts w:ascii="Book Antiqua" w:hAnsi="Book Antiqua" w:cs="宋体"/>
        </w:rPr>
        <w:t xml:space="preserve">, Johnson FR, Phillips KA, Marshall JK, </w:t>
      </w:r>
      <w:proofErr w:type="spellStart"/>
      <w:r w:rsidRPr="00A627AC">
        <w:rPr>
          <w:rFonts w:ascii="Book Antiqua" w:hAnsi="Book Antiqua" w:cs="宋体"/>
        </w:rPr>
        <w:t>Thabane</w:t>
      </w:r>
      <w:proofErr w:type="spellEnd"/>
      <w:r w:rsidRPr="00A627AC">
        <w:rPr>
          <w:rFonts w:ascii="Book Antiqua" w:hAnsi="Book Antiqua" w:cs="宋体"/>
        </w:rPr>
        <w:t xml:space="preserve"> L, </w:t>
      </w:r>
      <w:proofErr w:type="spellStart"/>
      <w:r w:rsidRPr="00A627AC">
        <w:rPr>
          <w:rFonts w:ascii="Book Antiqua" w:hAnsi="Book Antiqua" w:cs="宋体"/>
        </w:rPr>
        <w:t>Kulin</w:t>
      </w:r>
      <w:proofErr w:type="spellEnd"/>
      <w:r w:rsidRPr="00A627AC">
        <w:rPr>
          <w:rFonts w:ascii="Book Antiqua" w:hAnsi="Book Antiqua" w:cs="宋体"/>
        </w:rPr>
        <w:t xml:space="preserve"> NA.</w:t>
      </w:r>
      <w:proofErr w:type="gramEnd"/>
      <w:r w:rsidRPr="00A627AC">
        <w:rPr>
          <w:rFonts w:ascii="Book Antiqua" w:hAnsi="Book Antiqua" w:cs="宋体"/>
        </w:rPr>
        <w:t xml:space="preserve"> </w:t>
      </w:r>
      <w:proofErr w:type="gramStart"/>
      <w:r w:rsidRPr="00A627AC">
        <w:rPr>
          <w:rFonts w:ascii="Book Antiqua" w:hAnsi="Book Antiqua" w:cs="宋体"/>
        </w:rPr>
        <w:t>Measuring patient preferences for colorectal cancer screening using a choice-format survey.</w:t>
      </w:r>
      <w:proofErr w:type="gramEnd"/>
      <w:r w:rsidRPr="00A627AC">
        <w:rPr>
          <w:rFonts w:ascii="Book Antiqua" w:hAnsi="Book Antiqua" w:cs="宋体"/>
        </w:rPr>
        <w:t> </w:t>
      </w:r>
      <w:r w:rsidRPr="00A627AC">
        <w:rPr>
          <w:rFonts w:ascii="Book Antiqua" w:hAnsi="Book Antiqua" w:cs="宋体"/>
          <w:i/>
          <w:iCs/>
        </w:rPr>
        <w:t>Value Health</w:t>
      </w:r>
      <w:r w:rsidRPr="00A627AC">
        <w:rPr>
          <w:rFonts w:ascii="Book Antiqua" w:hAnsi="Book Antiqua" w:cs="宋体"/>
        </w:rPr>
        <w:t> </w:t>
      </w:r>
      <w:r>
        <w:rPr>
          <w:rFonts w:ascii="Book Antiqua" w:hAnsi="Book Antiqua" w:cs="宋体"/>
        </w:rPr>
        <w:t>2007</w:t>
      </w:r>
      <w:r w:rsidRPr="00A627AC">
        <w:rPr>
          <w:rFonts w:ascii="Book Antiqua" w:hAnsi="Book Antiqua" w:cs="宋体"/>
        </w:rPr>
        <w:t>; </w:t>
      </w:r>
      <w:r w:rsidRPr="00A627AC">
        <w:rPr>
          <w:rFonts w:ascii="Book Antiqua" w:hAnsi="Book Antiqua" w:cs="宋体"/>
          <w:b/>
          <w:bCs/>
        </w:rPr>
        <w:t>10</w:t>
      </w:r>
      <w:r w:rsidRPr="00A627AC">
        <w:rPr>
          <w:rFonts w:ascii="Book Antiqua" w:hAnsi="Book Antiqua" w:cs="宋体"/>
        </w:rPr>
        <w:t>: 415-430 [PMID: 17888107 DOI: 10.</w:t>
      </w:r>
      <w:r>
        <w:rPr>
          <w:rFonts w:ascii="Book Antiqua" w:hAnsi="Book Antiqua" w:cs="宋体"/>
        </w:rPr>
        <w:t>1111/j.1524-4733.2007.00196.x]</w:t>
      </w:r>
    </w:p>
    <w:p w:rsidR="00710EEF" w:rsidRPr="00A627AC" w:rsidRDefault="00710EEF" w:rsidP="00C12323">
      <w:pPr>
        <w:spacing w:line="360" w:lineRule="auto"/>
        <w:jc w:val="both"/>
        <w:rPr>
          <w:rFonts w:ascii="Book Antiqua" w:hAnsi="Book Antiqua" w:cs="宋体"/>
        </w:rPr>
      </w:pPr>
      <w:r>
        <w:rPr>
          <w:rFonts w:ascii="Book Antiqua" w:hAnsi="Book Antiqua" w:cs="宋体"/>
        </w:rPr>
        <w:t xml:space="preserve">20 </w:t>
      </w:r>
      <w:r w:rsidRPr="00A627AC">
        <w:rPr>
          <w:rFonts w:ascii="Book Antiqua" w:hAnsi="Book Antiqua" w:cs="宋体"/>
          <w:b/>
        </w:rPr>
        <w:t>Osborn NK,</w:t>
      </w:r>
      <w:r w:rsidRPr="00A627AC">
        <w:rPr>
          <w:rFonts w:ascii="Book Antiqua" w:hAnsi="Book Antiqua" w:cs="宋体"/>
        </w:rPr>
        <w:t xml:space="preserve"> </w:t>
      </w:r>
      <w:proofErr w:type="spellStart"/>
      <w:r w:rsidRPr="00A627AC">
        <w:rPr>
          <w:rFonts w:ascii="Book Antiqua" w:hAnsi="Book Antiqua" w:cs="宋体"/>
        </w:rPr>
        <w:t>Ahlquist</w:t>
      </w:r>
      <w:proofErr w:type="spellEnd"/>
      <w:r w:rsidRPr="00A627AC">
        <w:rPr>
          <w:rFonts w:ascii="Book Antiqua" w:hAnsi="Book Antiqua" w:cs="宋体"/>
        </w:rPr>
        <w:t xml:space="preserve"> DA. Stool screening for colorectal cancer: molecular approaches. </w:t>
      </w:r>
      <w:proofErr w:type="spellStart"/>
      <w:r w:rsidRPr="00A627AC">
        <w:rPr>
          <w:rFonts w:ascii="Book Antiqua" w:hAnsi="Book Antiqua" w:cs="宋体"/>
          <w:i/>
        </w:rPr>
        <w:t>Gastroenterol</w:t>
      </w:r>
      <w:proofErr w:type="spellEnd"/>
      <w:r w:rsidRPr="00A627AC">
        <w:rPr>
          <w:rFonts w:ascii="Book Antiqua" w:hAnsi="Book Antiqua" w:cs="宋体"/>
        </w:rPr>
        <w:t xml:space="preserve"> 2005; </w:t>
      </w:r>
      <w:r w:rsidRPr="00A627AC">
        <w:rPr>
          <w:rFonts w:ascii="Book Antiqua" w:hAnsi="Book Antiqua" w:cs="宋体"/>
          <w:b/>
        </w:rPr>
        <w:t>128:</w:t>
      </w:r>
      <w:r w:rsidRPr="00A627AC">
        <w:rPr>
          <w:rFonts w:ascii="Book Antiqua" w:hAnsi="Book Antiqua" w:cs="宋体"/>
        </w:rPr>
        <w:t xml:space="preserve"> 192-206 [PMID 15633136 DOI: 10.1053/j.</w:t>
      </w:r>
      <w:r>
        <w:rPr>
          <w:rFonts w:ascii="Book Antiqua" w:hAnsi="Book Antiqua" w:cs="宋体"/>
        </w:rPr>
        <w:t>gastro.2004/10.041]</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21 </w:t>
      </w:r>
      <w:proofErr w:type="spellStart"/>
      <w:r w:rsidRPr="00A627AC">
        <w:rPr>
          <w:rFonts w:ascii="Book Antiqua" w:hAnsi="Book Antiqua" w:cs="宋体"/>
          <w:b/>
          <w:bCs/>
        </w:rPr>
        <w:t>Schroy</w:t>
      </w:r>
      <w:proofErr w:type="spellEnd"/>
      <w:r w:rsidRPr="00A627AC">
        <w:rPr>
          <w:rFonts w:ascii="Book Antiqua" w:hAnsi="Book Antiqua" w:cs="宋体"/>
          <w:b/>
          <w:bCs/>
        </w:rPr>
        <w:t xml:space="preserve"> PC</w:t>
      </w:r>
      <w:r w:rsidRPr="00A627AC">
        <w:rPr>
          <w:rFonts w:ascii="Book Antiqua" w:hAnsi="Book Antiqua" w:cs="宋体"/>
        </w:rPr>
        <w:t xml:space="preserve">, </w:t>
      </w:r>
      <w:proofErr w:type="spellStart"/>
      <w:r w:rsidRPr="00A627AC">
        <w:rPr>
          <w:rFonts w:ascii="Book Antiqua" w:hAnsi="Book Antiqua" w:cs="宋体"/>
        </w:rPr>
        <w:t>Lal</w:t>
      </w:r>
      <w:proofErr w:type="spellEnd"/>
      <w:r w:rsidRPr="00A627AC">
        <w:rPr>
          <w:rFonts w:ascii="Book Antiqua" w:hAnsi="Book Antiqua" w:cs="宋体"/>
        </w:rPr>
        <w:t xml:space="preserve"> S, Glick JT, Robinson PA, </w:t>
      </w:r>
      <w:proofErr w:type="spellStart"/>
      <w:r w:rsidRPr="00A627AC">
        <w:rPr>
          <w:rFonts w:ascii="Book Antiqua" w:hAnsi="Book Antiqua" w:cs="宋体"/>
        </w:rPr>
        <w:t>Zamor</w:t>
      </w:r>
      <w:proofErr w:type="spellEnd"/>
      <w:r w:rsidRPr="00A627AC">
        <w:rPr>
          <w:rFonts w:ascii="Book Antiqua" w:hAnsi="Book Antiqua" w:cs="宋体"/>
        </w:rPr>
        <w:t xml:space="preserve"> P, </w:t>
      </w:r>
      <w:proofErr w:type="spellStart"/>
      <w:r w:rsidRPr="00A627AC">
        <w:rPr>
          <w:rFonts w:ascii="Book Antiqua" w:hAnsi="Book Antiqua" w:cs="宋体"/>
        </w:rPr>
        <w:t>Heeren</w:t>
      </w:r>
      <w:proofErr w:type="spellEnd"/>
      <w:r w:rsidRPr="00A627AC">
        <w:rPr>
          <w:rFonts w:ascii="Book Antiqua" w:hAnsi="Book Antiqua" w:cs="宋体"/>
        </w:rPr>
        <w:t xml:space="preserve"> TC. Patient preferences for colorectal cancer screening: how does stool DNA testing fare? </w:t>
      </w:r>
      <w:r w:rsidRPr="00A627AC">
        <w:rPr>
          <w:rFonts w:ascii="Book Antiqua" w:hAnsi="Book Antiqua" w:cs="宋体"/>
          <w:i/>
          <w:iCs/>
        </w:rPr>
        <w:t xml:space="preserve">Am J </w:t>
      </w:r>
      <w:proofErr w:type="spellStart"/>
      <w:r w:rsidRPr="00A627AC">
        <w:rPr>
          <w:rFonts w:ascii="Book Antiqua" w:hAnsi="Book Antiqua" w:cs="宋体"/>
          <w:i/>
          <w:iCs/>
        </w:rPr>
        <w:t>Manag</w:t>
      </w:r>
      <w:proofErr w:type="spellEnd"/>
      <w:r w:rsidRPr="00A627AC">
        <w:rPr>
          <w:rFonts w:ascii="Book Antiqua" w:hAnsi="Book Antiqua" w:cs="宋体"/>
          <w:i/>
          <w:iCs/>
        </w:rPr>
        <w:t xml:space="preserve"> Care</w:t>
      </w:r>
      <w:r w:rsidRPr="00A627AC">
        <w:rPr>
          <w:rFonts w:ascii="Book Antiqua" w:hAnsi="Book Antiqua" w:cs="宋体"/>
        </w:rPr>
        <w:t> 2007; </w:t>
      </w:r>
      <w:r w:rsidRPr="00A627AC">
        <w:rPr>
          <w:rFonts w:ascii="Book Antiqua" w:hAnsi="Book Antiqua" w:cs="宋体"/>
          <w:b/>
          <w:bCs/>
        </w:rPr>
        <w:t>13</w:t>
      </w:r>
      <w:r w:rsidRPr="00A627AC">
        <w:rPr>
          <w:rFonts w:ascii="Book Antiqua" w:hAnsi="Book Antiqua" w:cs="宋体"/>
        </w:rPr>
        <w:t>: 393-400 [PMID: 17620034]</w:t>
      </w:r>
    </w:p>
    <w:p w:rsidR="00710EEF" w:rsidRPr="00A627AC" w:rsidRDefault="00710EEF" w:rsidP="00C12323">
      <w:pPr>
        <w:spacing w:line="360" w:lineRule="auto"/>
        <w:jc w:val="both"/>
        <w:rPr>
          <w:rFonts w:ascii="Book Antiqua" w:hAnsi="Book Antiqua" w:cs="宋体"/>
        </w:rPr>
      </w:pPr>
      <w:r>
        <w:rPr>
          <w:rFonts w:ascii="Book Antiqua" w:hAnsi="Book Antiqua" w:cs="宋体"/>
        </w:rPr>
        <w:t>22</w:t>
      </w:r>
      <w:r w:rsidRPr="00A627AC">
        <w:rPr>
          <w:rFonts w:ascii="Book Antiqua" w:hAnsi="Book Antiqua" w:cs="宋体"/>
          <w:b/>
        </w:rPr>
        <w:t xml:space="preserve"> </w:t>
      </w:r>
      <w:proofErr w:type="spellStart"/>
      <w:r w:rsidRPr="00A627AC">
        <w:rPr>
          <w:rFonts w:ascii="Book Antiqua" w:hAnsi="Book Antiqua" w:cs="宋体"/>
          <w:b/>
        </w:rPr>
        <w:t>Meissner</w:t>
      </w:r>
      <w:proofErr w:type="spellEnd"/>
      <w:r w:rsidRPr="00A627AC">
        <w:rPr>
          <w:rFonts w:ascii="Book Antiqua" w:hAnsi="Book Antiqua" w:cs="宋体"/>
          <w:b/>
        </w:rPr>
        <w:t xml:space="preserve"> HI,</w:t>
      </w:r>
      <w:r w:rsidRPr="00A627AC">
        <w:rPr>
          <w:rFonts w:ascii="Book Antiqua" w:hAnsi="Book Antiqua" w:cs="宋体"/>
        </w:rPr>
        <w:t xml:space="preserve"> Breen N, </w:t>
      </w:r>
      <w:proofErr w:type="spellStart"/>
      <w:r w:rsidRPr="00A627AC">
        <w:rPr>
          <w:rFonts w:ascii="Book Antiqua" w:hAnsi="Book Antiqua" w:cs="宋体"/>
        </w:rPr>
        <w:t>Klabunde</w:t>
      </w:r>
      <w:proofErr w:type="spellEnd"/>
      <w:r w:rsidRPr="00A627AC">
        <w:rPr>
          <w:rFonts w:ascii="Book Antiqua" w:hAnsi="Book Antiqua" w:cs="宋体"/>
        </w:rPr>
        <w:t xml:space="preserve"> CN, Vernon SW. Patterns of colorectal cancer screening uptake among men and women in the United States. </w:t>
      </w:r>
      <w:r w:rsidRPr="00A627AC">
        <w:rPr>
          <w:rFonts w:ascii="Book Antiqua" w:hAnsi="Book Antiqua" w:cs="宋体"/>
          <w:i/>
        </w:rPr>
        <w:t xml:space="preserve">Cancer </w:t>
      </w:r>
      <w:proofErr w:type="spellStart"/>
      <w:r w:rsidRPr="00A627AC">
        <w:rPr>
          <w:rFonts w:ascii="Book Antiqua" w:hAnsi="Book Antiqua" w:cs="宋体"/>
          <w:i/>
        </w:rPr>
        <w:t>Epidemiol</w:t>
      </w:r>
      <w:proofErr w:type="spellEnd"/>
      <w:r w:rsidRPr="00A627AC">
        <w:rPr>
          <w:rFonts w:ascii="Book Antiqua" w:hAnsi="Book Antiqua" w:cs="宋体"/>
          <w:i/>
        </w:rPr>
        <w:t xml:space="preserve"> Biomarkers </w:t>
      </w:r>
      <w:proofErr w:type="spellStart"/>
      <w:r w:rsidRPr="00A627AC">
        <w:rPr>
          <w:rFonts w:ascii="Book Antiqua" w:hAnsi="Book Antiqua" w:cs="宋体"/>
          <w:i/>
        </w:rPr>
        <w:t>Prev</w:t>
      </w:r>
      <w:proofErr w:type="spellEnd"/>
      <w:r w:rsidRPr="00A627AC">
        <w:rPr>
          <w:rFonts w:ascii="Book Antiqua" w:hAnsi="Book Antiqua" w:cs="宋体"/>
        </w:rPr>
        <w:t xml:space="preserve"> 2006; </w:t>
      </w:r>
      <w:r w:rsidRPr="00A627AC">
        <w:rPr>
          <w:rFonts w:ascii="Book Antiqua" w:hAnsi="Book Antiqua" w:cs="宋体"/>
          <w:b/>
        </w:rPr>
        <w:t>15:</w:t>
      </w:r>
      <w:r w:rsidRPr="00A627AC">
        <w:rPr>
          <w:rFonts w:ascii="Book Antiqua" w:hAnsi="Book Antiqua" w:cs="宋体"/>
        </w:rPr>
        <w:t xml:space="preserve"> 389-394 [PMID 16492934 DOI:</w:t>
      </w:r>
      <w:r>
        <w:rPr>
          <w:rFonts w:ascii="Book Antiqua" w:hAnsi="Book Antiqua" w:cs="宋体"/>
        </w:rPr>
        <w:t xml:space="preserve"> 10.1158/1055-9965.EPI-05-0678]</w:t>
      </w:r>
    </w:p>
    <w:p w:rsidR="00710EEF" w:rsidRPr="00A627AC" w:rsidRDefault="00710EEF" w:rsidP="00C12323">
      <w:pPr>
        <w:spacing w:line="360" w:lineRule="auto"/>
        <w:jc w:val="both"/>
        <w:rPr>
          <w:rFonts w:ascii="Book Antiqua" w:hAnsi="Book Antiqua" w:cs="宋体"/>
        </w:rPr>
      </w:pPr>
      <w:r>
        <w:rPr>
          <w:rFonts w:ascii="Book Antiqua" w:hAnsi="Book Antiqua" w:cs="宋体"/>
        </w:rPr>
        <w:t xml:space="preserve">23 </w:t>
      </w:r>
      <w:proofErr w:type="spellStart"/>
      <w:r w:rsidRPr="00A627AC">
        <w:rPr>
          <w:rFonts w:ascii="Book Antiqua" w:hAnsi="Book Antiqua" w:cs="宋体"/>
          <w:b/>
        </w:rPr>
        <w:t>Submaranian</w:t>
      </w:r>
      <w:proofErr w:type="spellEnd"/>
      <w:r w:rsidRPr="00A627AC">
        <w:rPr>
          <w:rFonts w:ascii="Book Antiqua" w:hAnsi="Book Antiqua" w:cs="宋体"/>
          <w:b/>
        </w:rPr>
        <w:t xml:space="preserve"> S,</w:t>
      </w:r>
      <w:r w:rsidRPr="00A627AC">
        <w:rPr>
          <w:rFonts w:ascii="Book Antiqua" w:hAnsi="Book Antiqua" w:cs="宋体"/>
        </w:rPr>
        <w:t xml:space="preserve"> </w:t>
      </w:r>
      <w:proofErr w:type="spellStart"/>
      <w:r w:rsidRPr="00A627AC">
        <w:rPr>
          <w:rFonts w:ascii="Book Antiqua" w:hAnsi="Book Antiqua" w:cs="宋体"/>
        </w:rPr>
        <w:t>Klosterman</w:t>
      </w:r>
      <w:proofErr w:type="spellEnd"/>
      <w:r w:rsidRPr="00A627AC">
        <w:rPr>
          <w:rFonts w:ascii="Book Antiqua" w:hAnsi="Book Antiqua" w:cs="宋体"/>
        </w:rPr>
        <w:t xml:space="preserve"> M, </w:t>
      </w:r>
      <w:proofErr w:type="spellStart"/>
      <w:r w:rsidRPr="00A627AC">
        <w:rPr>
          <w:rFonts w:ascii="Book Antiqua" w:hAnsi="Book Antiqua" w:cs="宋体"/>
        </w:rPr>
        <w:t>Amonkar</w:t>
      </w:r>
      <w:proofErr w:type="spellEnd"/>
      <w:r w:rsidRPr="00A627AC">
        <w:rPr>
          <w:rFonts w:ascii="Book Antiqua" w:hAnsi="Book Antiqua" w:cs="宋体"/>
        </w:rPr>
        <w:t xml:space="preserve"> MM, Hunt TL. Adherence with colorectal cancer screening guidelines: a review. </w:t>
      </w:r>
      <w:proofErr w:type="spellStart"/>
      <w:r w:rsidRPr="00A627AC">
        <w:rPr>
          <w:rFonts w:ascii="Book Antiqua" w:hAnsi="Book Antiqua" w:cs="宋体"/>
          <w:i/>
        </w:rPr>
        <w:t>Prev</w:t>
      </w:r>
      <w:proofErr w:type="spellEnd"/>
      <w:r w:rsidRPr="00A627AC">
        <w:rPr>
          <w:rFonts w:ascii="Book Antiqua" w:hAnsi="Book Antiqua" w:cs="宋体"/>
          <w:i/>
        </w:rPr>
        <w:t xml:space="preserve"> Med </w:t>
      </w:r>
      <w:r w:rsidRPr="00A627AC">
        <w:rPr>
          <w:rFonts w:ascii="Book Antiqua" w:hAnsi="Book Antiqua" w:cs="宋体"/>
        </w:rPr>
        <w:t>2004;</w:t>
      </w:r>
      <w:r w:rsidRPr="00A627AC">
        <w:rPr>
          <w:rFonts w:ascii="Book Antiqua" w:hAnsi="Book Antiqua" w:cs="宋体"/>
          <w:b/>
        </w:rPr>
        <w:t xml:space="preserve"> 38: </w:t>
      </w:r>
      <w:r>
        <w:rPr>
          <w:rFonts w:ascii="Book Antiqua" w:hAnsi="Book Antiqua" w:cs="宋体"/>
        </w:rPr>
        <w:t>536-50 [</w:t>
      </w:r>
      <w:r w:rsidRPr="00996303">
        <w:rPr>
          <w:rFonts w:ascii="Book Antiqua" w:hAnsi="Book Antiqua" w:cs="宋体"/>
        </w:rPr>
        <w:t>DOI</w:t>
      </w:r>
      <w:r>
        <w:rPr>
          <w:rFonts w:ascii="Book Antiqua" w:hAnsi="Book Antiqua" w:cs="宋体"/>
        </w:rPr>
        <w:t xml:space="preserve">: </w:t>
      </w:r>
      <w:r w:rsidRPr="00996303">
        <w:rPr>
          <w:rFonts w:ascii="Book Antiqua" w:hAnsi="Book Antiqua" w:cs="宋体"/>
        </w:rPr>
        <w:t>10.1016/j.ypmed.2003.12.011</w:t>
      </w:r>
      <w:r>
        <w:rPr>
          <w:rFonts w:ascii="Book Antiqua" w:hAnsi="Book Antiqua" w:cs="宋体"/>
        </w:rPr>
        <w:t>]</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lastRenderedPageBreak/>
        <w:t>24 </w:t>
      </w:r>
      <w:proofErr w:type="spellStart"/>
      <w:r w:rsidRPr="00A627AC">
        <w:rPr>
          <w:rFonts w:ascii="Book Antiqua" w:hAnsi="Book Antiqua" w:cs="宋体"/>
          <w:b/>
          <w:bCs/>
        </w:rPr>
        <w:t>Gorin</w:t>
      </w:r>
      <w:proofErr w:type="spellEnd"/>
      <w:r w:rsidRPr="00A627AC">
        <w:rPr>
          <w:rFonts w:ascii="Book Antiqua" w:hAnsi="Book Antiqua" w:cs="宋体"/>
          <w:b/>
          <w:bCs/>
        </w:rPr>
        <w:t xml:space="preserve"> SS</w:t>
      </w:r>
      <w:r w:rsidRPr="00A627AC">
        <w:rPr>
          <w:rFonts w:ascii="Book Antiqua" w:hAnsi="Book Antiqua" w:cs="宋体"/>
        </w:rPr>
        <w:t>. Correlates of colorectal cancer screening compliance among urban Hispanics. </w:t>
      </w:r>
      <w:r w:rsidRPr="00A627AC">
        <w:rPr>
          <w:rFonts w:ascii="Book Antiqua" w:hAnsi="Book Antiqua" w:cs="宋体"/>
          <w:i/>
          <w:iCs/>
        </w:rPr>
        <w:t xml:space="preserve">J </w:t>
      </w:r>
      <w:proofErr w:type="spellStart"/>
      <w:r w:rsidRPr="00A627AC">
        <w:rPr>
          <w:rFonts w:ascii="Book Antiqua" w:hAnsi="Book Antiqua" w:cs="宋体"/>
          <w:i/>
          <w:iCs/>
        </w:rPr>
        <w:t>Behav</w:t>
      </w:r>
      <w:proofErr w:type="spellEnd"/>
      <w:r w:rsidRPr="00A627AC">
        <w:rPr>
          <w:rFonts w:ascii="Book Antiqua" w:hAnsi="Book Antiqua" w:cs="宋体"/>
          <w:i/>
          <w:iCs/>
        </w:rPr>
        <w:t xml:space="preserve"> Med</w:t>
      </w:r>
      <w:r w:rsidRPr="00A627AC">
        <w:rPr>
          <w:rFonts w:ascii="Book Antiqua" w:hAnsi="Book Antiqua" w:cs="宋体"/>
        </w:rPr>
        <w:t> 2005; </w:t>
      </w:r>
      <w:r w:rsidRPr="00A627AC">
        <w:rPr>
          <w:rFonts w:ascii="Book Antiqua" w:hAnsi="Book Antiqua" w:cs="宋体"/>
          <w:b/>
          <w:bCs/>
        </w:rPr>
        <w:t>28</w:t>
      </w:r>
      <w:r w:rsidRPr="00A627AC">
        <w:rPr>
          <w:rFonts w:ascii="Book Antiqua" w:hAnsi="Book Antiqua" w:cs="宋体"/>
        </w:rPr>
        <w:t>: 125-137 [PMID: 15957568 D</w:t>
      </w:r>
      <w:r>
        <w:rPr>
          <w:rFonts w:ascii="Book Antiqua" w:hAnsi="Book Antiqua" w:cs="宋体"/>
        </w:rPr>
        <w:t>OI: 10.1007/s10865-005-3662-5]</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25 </w:t>
      </w:r>
      <w:r w:rsidRPr="00A627AC">
        <w:rPr>
          <w:rFonts w:ascii="Book Antiqua" w:hAnsi="Book Antiqua" w:cs="宋体"/>
          <w:b/>
          <w:bCs/>
        </w:rPr>
        <w:t>Hawley ST</w:t>
      </w:r>
      <w:r w:rsidRPr="00A627AC">
        <w:rPr>
          <w:rFonts w:ascii="Book Antiqua" w:hAnsi="Book Antiqua" w:cs="宋体"/>
        </w:rPr>
        <w:t xml:space="preserve">, Volk RJ, Krishnamurthy P, </w:t>
      </w:r>
      <w:proofErr w:type="spellStart"/>
      <w:r w:rsidRPr="00A627AC">
        <w:rPr>
          <w:rFonts w:ascii="Book Antiqua" w:hAnsi="Book Antiqua" w:cs="宋体"/>
        </w:rPr>
        <w:t>Jibaja</w:t>
      </w:r>
      <w:proofErr w:type="spellEnd"/>
      <w:r w:rsidRPr="00A627AC">
        <w:rPr>
          <w:rFonts w:ascii="Book Antiqua" w:hAnsi="Book Antiqua" w:cs="宋体"/>
        </w:rPr>
        <w:t xml:space="preserve">-Weiss M, Vernon SW, </w:t>
      </w:r>
      <w:proofErr w:type="spellStart"/>
      <w:r w:rsidRPr="00A627AC">
        <w:rPr>
          <w:rFonts w:ascii="Book Antiqua" w:hAnsi="Book Antiqua" w:cs="宋体"/>
        </w:rPr>
        <w:t>Kneuper</w:t>
      </w:r>
      <w:proofErr w:type="spellEnd"/>
      <w:r w:rsidRPr="00A627AC">
        <w:rPr>
          <w:rFonts w:ascii="Book Antiqua" w:hAnsi="Book Antiqua" w:cs="宋体"/>
        </w:rPr>
        <w:t xml:space="preserve"> S. Preferences for colorectal cancer screening among racially/ethnically diverse primary care patients. </w:t>
      </w:r>
      <w:r w:rsidRPr="00A627AC">
        <w:rPr>
          <w:rFonts w:ascii="Book Antiqua" w:hAnsi="Book Antiqua" w:cs="宋体"/>
          <w:i/>
          <w:iCs/>
        </w:rPr>
        <w:t>Med Care</w:t>
      </w:r>
      <w:r w:rsidRPr="00A627AC">
        <w:rPr>
          <w:rFonts w:ascii="Book Antiqua" w:hAnsi="Book Antiqua" w:cs="宋体"/>
        </w:rPr>
        <w:t> 2008; </w:t>
      </w:r>
      <w:r w:rsidRPr="00A627AC">
        <w:rPr>
          <w:rFonts w:ascii="Book Antiqua" w:hAnsi="Book Antiqua" w:cs="宋体"/>
          <w:b/>
          <w:bCs/>
        </w:rPr>
        <w:t>46</w:t>
      </w:r>
      <w:r w:rsidRPr="00A627AC">
        <w:rPr>
          <w:rFonts w:ascii="Book Antiqua" w:hAnsi="Book Antiqua" w:cs="宋体"/>
        </w:rPr>
        <w:t>: S10-S16 [PMID: 18725820 DOI:</w:t>
      </w:r>
      <w:r>
        <w:rPr>
          <w:rFonts w:ascii="Book Antiqua" w:hAnsi="Book Antiqua" w:cs="宋体"/>
        </w:rPr>
        <w:t xml:space="preserve"> 10.1097/MLR/0b013e31817d932e]</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26 </w:t>
      </w:r>
      <w:proofErr w:type="spellStart"/>
      <w:r w:rsidRPr="00A627AC">
        <w:rPr>
          <w:rFonts w:ascii="Book Antiqua" w:hAnsi="Book Antiqua" w:cs="宋体"/>
          <w:b/>
          <w:bCs/>
        </w:rPr>
        <w:t>Klabunde</w:t>
      </w:r>
      <w:proofErr w:type="spellEnd"/>
      <w:r w:rsidRPr="00A627AC">
        <w:rPr>
          <w:rFonts w:ascii="Book Antiqua" w:hAnsi="Book Antiqua" w:cs="宋体"/>
          <w:b/>
          <w:bCs/>
        </w:rPr>
        <w:t xml:space="preserve"> CN</w:t>
      </w:r>
      <w:r w:rsidRPr="00A627AC">
        <w:rPr>
          <w:rFonts w:ascii="Book Antiqua" w:hAnsi="Book Antiqua" w:cs="宋体"/>
        </w:rPr>
        <w:t xml:space="preserve">, Vernon SW, </w:t>
      </w:r>
      <w:proofErr w:type="spellStart"/>
      <w:r w:rsidRPr="00A627AC">
        <w:rPr>
          <w:rFonts w:ascii="Book Antiqua" w:hAnsi="Book Antiqua" w:cs="宋体"/>
        </w:rPr>
        <w:t>Nadel</w:t>
      </w:r>
      <w:proofErr w:type="spellEnd"/>
      <w:r w:rsidRPr="00A627AC">
        <w:rPr>
          <w:rFonts w:ascii="Book Antiqua" w:hAnsi="Book Antiqua" w:cs="宋体"/>
        </w:rPr>
        <w:t xml:space="preserve"> MR, Breen N, </w:t>
      </w:r>
      <w:proofErr w:type="spellStart"/>
      <w:r w:rsidRPr="00A627AC">
        <w:rPr>
          <w:rFonts w:ascii="Book Antiqua" w:hAnsi="Book Antiqua" w:cs="宋体"/>
        </w:rPr>
        <w:t>Seeff</w:t>
      </w:r>
      <w:proofErr w:type="spellEnd"/>
      <w:r w:rsidRPr="00A627AC">
        <w:rPr>
          <w:rFonts w:ascii="Book Antiqua" w:hAnsi="Book Antiqua" w:cs="宋体"/>
        </w:rPr>
        <w:t xml:space="preserve"> LC, Brown ML. Barriers to colorectal cancer screening: a comparison of reports from primary care physicians and average-risk adults. </w:t>
      </w:r>
      <w:r w:rsidRPr="00A627AC">
        <w:rPr>
          <w:rFonts w:ascii="Book Antiqua" w:hAnsi="Book Antiqua" w:cs="宋体"/>
          <w:i/>
          <w:iCs/>
        </w:rPr>
        <w:t>Med Care</w:t>
      </w:r>
      <w:r w:rsidRPr="00A627AC">
        <w:rPr>
          <w:rFonts w:ascii="Book Antiqua" w:hAnsi="Book Antiqua" w:cs="宋体"/>
        </w:rPr>
        <w:t> 2005; </w:t>
      </w:r>
      <w:r w:rsidRPr="00A627AC">
        <w:rPr>
          <w:rFonts w:ascii="Book Antiqua" w:hAnsi="Book Antiqua" w:cs="宋体"/>
          <w:b/>
          <w:bCs/>
        </w:rPr>
        <w:t>43</w:t>
      </w:r>
      <w:r w:rsidRPr="00A627AC">
        <w:rPr>
          <w:rFonts w:ascii="Book Antiqua" w:hAnsi="Book Antiqua" w:cs="宋体"/>
        </w:rPr>
        <w:t>: 939-944 [PMID: 16116360</w:t>
      </w:r>
      <w:r>
        <w:rPr>
          <w:rFonts w:ascii="Book Antiqua" w:hAnsi="Book Antiqua" w:cs="宋体"/>
        </w:rPr>
        <w:t xml:space="preserve"> </w:t>
      </w:r>
      <w:r w:rsidRPr="00996303">
        <w:rPr>
          <w:rFonts w:ascii="Book Antiqua" w:hAnsi="Book Antiqua" w:cs="宋体"/>
        </w:rPr>
        <w:t>DOI</w:t>
      </w:r>
      <w:r>
        <w:rPr>
          <w:rFonts w:ascii="Book Antiqua" w:hAnsi="Book Antiqua" w:cs="宋体"/>
        </w:rPr>
        <w:t xml:space="preserve">: </w:t>
      </w:r>
      <w:r w:rsidRPr="00996303">
        <w:rPr>
          <w:rFonts w:ascii="Book Antiqua" w:hAnsi="Book Antiqua" w:cs="宋体"/>
        </w:rPr>
        <w:t>10.1097/01.mlr.0000173599.67470.ba</w:t>
      </w:r>
      <w:r w:rsidRPr="00A627AC">
        <w:rPr>
          <w:rFonts w:ascii="Book Antiqua" w:hAnsi="Book Antiqua" w:cs="宋体"/>
        </w:rPr>
        <w:t>]</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27 </w:t>
      </w:r>
      <w:proofErr w:type="spellStart"/>
      <w:r w:rsidRPr="00A627AC">
        <w:rPr>
          <w:rFonts w:ascii="Book Antiqua" w:hAnsi="Book Antiqua" w:cs="宋体"/>
          <w:b/>
          <w:bCs/>
        </w:rPr>
        <w:t>Brouse</w:t>
      </w:r>
      <w:proofErr w:type="spellEnd"/>
      <w:r w:rsidRPr="00A627AC">
        <w:rPr>
          <w:rFonts w:ascii="Book Antiqua" w:hAnsi="Book Antiqua" w:cs="宋体"/>
          <w:b/>
          <w:bCs/>
        </w:rPr>
        <w:t xml:space="preserve"> CH</w:t>
      </w:r>
      <w:r w:rsidRPr="00A627AC">
        <w:rPr>
          <w:rFonts w:ascii="Book Antiqua" w:hAnsi="Book Antiqua" w:cs="宋体"/>
        </w:rPr>
        <w:t xml:space="preserve">, </w:t>
      </w:r>
      <w:proofErr w:type="spellStart"/>
      <w:r w:rsidRPr="00A627AC">
        <w:rPr>
          <w:rFonts w:ascii="Book Antiqua" w:hAnsi="Book Antiqua" w:cs="宋体"/>
        </w:rPr>
        <w:t>Basch</w:t>
      </w:r>
      <w:proofErr w:type="spellEnd"/>
      <w:r w:rsidRPr="00A627AC">
        <w:rPr>
          <w:rFonts w:ascii="Book Antiqua" w:hAnsi="Book Antiqua" w:cs="宋体"/>
        </w:rPr>
        <w:t xml:space="preserve"> CE, Wolf RL, </w:t>
      </w:r>
      <w:proofErr w:type="spellStart"/>
      <w:r w:rsidRPr="00A627AC">
        <w:rPr>
          <w:rFonts w:ascii="Book Antiqua" w:hAnsi="Book Antiqua" w:cs="宋体"/>
        </w:rPr>
        <w:t>Shmukler</w:t>
      </w:r>
      <w:proofErr w:type="spellEnd"/>
      <w:r w:rsidRPr="00A627AC">
        <w:rPr>
          <w:rFonts w:ascii="Book Antiqua" w:hAnsi="Book Antiqua" w:cs="宋体"/>
        </w:rPr>
        <w:t xml:space="preserve"> C, </w:t>
      </w:r>
      <w:proofErr w:type="spellStart"/>
      <w:r w:rsidRPr="00A627AC">
        <w:rPr>
          <w:rFonts w:ascii="Book Antiqua" w:hAnsi="Book Antiqua" w:cs="宋体"/>
        </w:rPr>
        <w:t>Neugut</w:t>
      </w:r>
      <w:proofErr w:type="spellEnd"/>
      <w:r w:rsidRPr="00A627AC">
        <w:rPr>
          <w:rFonts w:ascii="Book Antiqua" w:hAnsi="Book Antiqua" w:cs="宋体"/>
        </w:rPr>
        <w:t xml:space="preserve"> AI, Shea S. Barriers to colorectal cancer screening with fecal occult blood testing in a predominantly minority urban population: a qualitative study. </w:t>
      </w:r>
      <w:r w:rsidRPr="00A627AC">
        <w:rPr>
          <w:rFonts w:ascii="Book Antiqua" w:hAnsi="Book Antiqua" w:cs="宋体"/>
          <w:i/>
          <w:iCs/>
        </w:rPr>
        <w:t>Am J Public Health</w:t>
      </w:r>
      <w:r w:rsidRPr="00A627AC">
        <w:rPr>
          <w:rFonts w:ascii="Book Antiqua" w:hAnsi="Book Antiqua" w:cs="宋体"/>
        </w:rPr>
        <w:t> 2003; </w:t>
      </w:r>
      <w:r w:rsidRPr="00A627AC">
        <w:rPr>
          <w:rFonts w:ascii="Book Antiqua" w:hAnsi="Book Antiqua" w:cs="宋体"/>
          <w:b/>
          <w:bCs/>
        </w:rPr>
        <w:t>93</w:t>
      </w:r>
      <w:r w:rsidRPr="00A627AC">
        <w:rPr>
          <w:rFonts w:ascii="Book Antiqua" w:hAnsi="Book Antiqua" w:cs="宋体"/>
        </w:rPr>
        <w:t>: 1268-1271 [PMID: 1289360</w:t>
      </w:r>
      <w:r>
        <w:rPr>
          <w:rFonts w:ascii="Book Antiqua" w:hAnsi="Book Antiqua" w:cs="宋体"/>
        </w:rPr>
        <w:t>9 DOI: 10.2105/AJPH.93.8.1268]</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28 </w:t>
      </w:r>
      <w:proofErr w:type="spellStart"/>
      <w:r w:rsidRPr="00A627AC">
        <w:rPr>
          <w:rFonts w:ascii="Book Antiqua" w:hAnsi="Book Antiqua" w:cs="宋体"/>
          <w:b/>
          <w:bCs/>
        </w:rPr>
        <w:t>Lasser</w:t>
      </w:r>
      <w:proofErr w:type="spellEnd"/>
      <w:r w:rsidRPr="00A627AC">
        <w:rPr>
          <w:rFonts w:ascii="Book Antiqua" w:hAnsi="Book Antiqua" w:cs="宋体"/>
          <w:b/>
          <w:bCs/>
        </w:rPr>
        <w:t xml:space="preserve"> KE</w:t>
      </w:r>
      <w:r w:rsidRPr="00A627AC">
        <w:rPr>
          <w:rFonts w:ascii="Book Antiqua" w:hAnsi="Book Antiqua" w:cs="宋体"/>
        </w:rPr>
        <w:t xml:space="preserve">, </w:t>
      </w:r>
      <w:proofErr w:type="spellStart"/>
      <w:r w:rsidRPr="00A627AC">
        <w:rPr>
          <w:rFonts w:ascii="Book Antiqua" w:hAnsi="Book Antiqua" w:cs="宋体"/>
        </w:rPr>
        <w:t>Ayanian</w:t>
      </w:r>
      <w:proofErr w:type="spellEnd"/>
      <w:r w:rsidRPr="00A627AC">
        <w:rPr>
          <w:rFonts w:ascii="Book Antiqua" w:hAnsi="Book Antiqua" w:cs="宋体"/>
        </w:rPr>
        <w:t xml:space="preserve"> JZ, Fletcher RH, Good MJ. Barriers to colorectal cancer screening in community health centers: a qualitative study. </w:t>
      </w:r>
      <w:r w:rsidRPr="00A627AC">
        <w:rPr>
          <w:rFonts w:ascii="Book Antiqua" w:hAnsi="Book Antiqua" w:cs="宋体"/>
          <w:i/>
          <w:iCs/>
        </w:rPr>
        <w:t xml:space="preserve">BMC </w:t>
      </w:r>
      <w:proofErr w:type="spellStart"/>
      <w:proofErr w:type="gramStart"/>
      <w:r w:rsidRPr="00A627AC">
        <w:rPr>
          <w:rFonts w:ascii="Book Antiqua" w:hAnsi="Book Antiqua" w:cs="宋体"/>
          <w:i/>
          <w:iCs/>
        </w:rPr>
        <w:t>Fam</w:t>
      </w:r>
      <w:proofErr w:type="spellEnd"/>
      <w:proofErr w:type="gramEnd"/>
      <w:r w:rsidRPr="00A627AC">
        <w:rPr>
          <w:rFonts w:ascii="Book Antiqua" w:hAnsi="Book Antiqua" w:cs="宋体"/>
          <w:i/>
          <w:iCs/>
        </w:rPr>
        <w:t xml:space="preserve"> </w:t>
      </w:r>
      <w:proofErr w:type="spellStart"/>
      <w:r w:rsidRPr="00A627AC">
        <w:rPr>
          <w:rFonts w:ascii="Book Antiqua" w:hAnsi="Book Antiqua" w:cs="宋体"/>
          <w:i/>
          <w:iCs/>
        </w:rPr>
        <w:t>Pract</w:t>
      </w:r>
      <w:proofErr w:type="spellEnd"/>
      <w:r w:rsidRPr="00A627AC">
        <w:rPr>
          <w:rFonts w:ascii="Book Antiqua" w:hAnsi="Book Antiqua" w:cs="宋体"/>
        </w:rPr>
        <w:t> 2008; </w:t>
      </w:r>
      <w:r w:rsidRPr="00A627AC">
        <w:rPr>
          <w:rFonts w:ascii="Book Antiqua" w:hAnsi="Book Antiqua" w:cs="宋体"/>
          <w:b/>
          <w:bCs/>
        </w:rPr>
        <w:t>9</w:t>
      </w:r>
      <w:r w:rsidRPr="00A627AC">
        <w:rPr>
          <w:rFonts w:ascii="Book Antiqua" w:hAnsi="Book Antiqua" w:cs="宋体"/>
        </w:rPr>
        <w:t>: 15 [PMID: 18304342 DOI: 10</w:t>
      </w:r>
      <w:r>
        <w:rPr>
          <w:rFonts w:ascii="Book Antiqua" w:hAnsi="Book Antiqua" w:cs="宋体"/>
        </w:rPr>
        <w:t xml:space="preserve">.1186/1471-2296-9-15] </w:t>
      </w:r>
    </w:p>
    <w:p w:rsidR="00710EEF" w:rsidRPr="00A627AC" w:rsidRDefault="00710EEF" w:rsidP="00C12323">
      <w:pPr>
        <w:spacing w:line="360" w:lineRule="auto"/>
        <w:jc w:val="both"/>
        <w:rPr>
          <w:rFonts w:ascii="Book Antiqua" w:hAnsi="Book Antiqua" w:cs="宋体"/>
        </w:rPr>
      </w:pPr>
      <w:proofErr w:type="gramStart"/>
      <w:r w:rsidRPr="00A627AC">
        <w:rPr>
          <w:rFonts w:ascii="Book Antiqua" w:hAnsi="Book Antiqua" w:cs="宋体"/>
        </w:rPr>
        <w:t>29 </w:t>
      </w:r>
      <w:r w:rsidRPr="00A627AC">
        <w:rPr>
          <w:rFonts w:ascii="Book Antiqua" w:hAnsi="Book Antiqua" w:cs="宋体"/>
          <w:b/>
          <w:bCs/>
        </w:rPr>
        <w:t>Mandel JS</w:t>
      </w:r>
      <w:r w:rsidRPr="00A627AC">
        <w:rPr>
          <w:rFonts w:ascii="Book Antiqua" w:hAnsi="Book Antiqua" w:cs="宋体"/>
        </w:rPr>
        <w:t xml:space="preserve">, Church TR, Bond JH, </w:t>
      </w:r>
      <w:proofErr w:type="spellStart"/>
      <w:r w:rsidRPr="00A627AC">
        <w:rPr>
          <w:rFonts w:ascii="Book Antiqua" w:hAnsi="Book Antiqua" w:cs="宋体"/>
        </w:rPr>
        <w:t>Ederer</w:t>
      </w:r>
      <w:proofErr w:type="spellEnd"/>
      <w:r w:rsidRPr="00A627AC">
        <w:rPr>
          <w:rFonts w:ascii="Book Antiqua" w:hAnsi="Book Antiqua" w:cs="宋体"/>
        </w:rPr>
        <w:t xml:space="preserve"> F, </w:t>
      </w:r>
      <w:proofErr w:type="spellStart"/>
      <w:r w:rsidRPr="00A627AC">
        <w:rPr>
          <w:rFonts w:ascii="Book Antiqua" w:hAnsi="Book Antiqua" w:cs="宋体"/>
        </w:rPr>
        <w:t>Geisser</w:t>
      </w:r>
      <w:proofErr w:type="spellEnd"/>
      <w:r w:rsidRPr="00A627AC">
        <w:rPr>
          <w:rFonts w:ascii="Book Antiqua" w:hAnsi="Book Antiqua" w:cs="宋体"/>
        </w:rPr>
        <w:t xml:space="preserve"> MS, </w:t>
      </w:r>
      <w:proofErr w:type="spellStart"/>
      <w:r w:rsidRPr="00A627AC">
        <w:rPr>
          <w:rFonts w:ascii="Book Antiqua" w:hAnsi="Book Antiqua" w:cs="宋体"/>
        </w:rPr>
        <w:t>Mongin</w:t>
      </w:r>
      <w:proofErr w:type="spellEnd"/>
      <w:r w:rsidRPr="00A627AC">
        <w:rPr>
          <w:rFonts w:ascii="Book Antiqua" w:hAnsi="Book Antiqua" w:cs="宋体"/>
        </w:rPr>
        <w:t xml:space="preserve"> SJ, </w:t>
      </w:r>
      <w:proofErr w:type="spellStart"/>
      <w:r w:rsidRPr="00A627AC">
        <w:rPr>
          <w:rFonts w:ascii="Book Antiqua" w:hAnsi="Book Antiqua" w:cs="宋体"/>
        </w:rPr>
        <w:t>Snover</w:t>
      </w:r>
      <w:proofErr w:type="spellEnd"/>
      <w:r w:rsidRPr="00A627AC">
        <w:rPr>
          <w:rFonts w:ascii="Book Antiqua" w:hAnsi="Book Antiqua" w:cs="宋体"/>
        </w:rPr>
        <w:t xml:space="preserve"> DC, Schuman LM.</w:t>
      </w:r>
      <w:proofErr w:type="gramEnd"/>
      <w:r w:rsidRPr="00A627AC">
        <w:rPr>
          <w:rFonts w:ascii="Book Antiqua" w:hAnsi="Book Antiqua" w:cs="宋体"/>
        </w:rPr>
        <w:t xml:space="preserve"> </w:t>
      </w:r>
      <w:proofErr w:type="gramStart"/>
      <w:r w:rsidRPr="00A627AC">
        <w:rPr>
          <w:rFonts w:ascii="Book Antiqua" w:hAnsi="Book Antiqua" w:cs="宋体"/>
        </w:rPr>
        <w:t>The effect of fecal occult-blood screening on the incidence of colorectal cancer.</w:t>
      </w:r>
      <w:proofErr w:type="gramEnd"/>
      <w:r w:rsidRPr="00A627AC">
        <w:rPr>
          <w:rFonts w:ascii="Book Antiqua" w:hAnsi="Book Antiqua" w:cs="宋体"/>
        </w:rPr>
        <w:t> </w:t>
      </w:r>
      <w:r w:rsidRPr="00A627AC">
        <w:rPr>
          <w:rFonts w:ascii="Book Antiqua" w:hAnsi="Book Antiqua" w:cs="宋体"/>
          <w:i/>
          <w:iCs/>
        </w:rPr>
        <w:t xml:space="preserve">N </w:t>
      </w:r>
      <w:proofErr w:type="spellStart"/>
      <w:r w:rsidRPr="00A627AC">
        <w:rPr>
          <w:rFonts w:ascii="Book Antiqua" w:hAnsi="Book Antiqua" w:cs="宋体"/>
          <w:i/>
          <w:iCs/>
        </w:rPr>
        <w:t>Engl</w:t>
      </w:r>
      <w:proofErr w:type="spellEnd"/>
      <w:r w:rsidRPr="00A627AC">
        <w:rPr>
          <w:rFonts w:ascii="Book Antiqua" w:hAnsi="Book Antiqua" w:cs="宋体"/>
          <w:i/>
          <w:iCs/>
        </w:rPr>
        <w:t xml:space="preserve"> J Med</w:t>
      </w:r>
      <w:r w:rsidRPr="00A627AC">
        <w:rPr>
          <w:rFonts w:ascii="Book Antiqua" w:hAnsi="Book Antiqua" w:cs="宋体"/>
        </w:rPr>
        <w:t> 2000; </w:t>
      </w:r>
      <w:r w:rsidRPr="00A627AC">
        <w:rPr>
          <w:rFonts w:ascii="Book Antiqua" w:hAnsi="Book Antiqua" w:cs="宋体"/>
          <w:b/>
          <w:bCs/>
        </w:rPr>
        <w:t>343</w:t>
      </w:r>
      <w:r w:rsidRPr="00A627AC">
        <w:rPr>
          <w:rFonts w:ascii="Book Antiqua" w:hAnsi="Book Antiqua" w:cs="宋体"/>
        </w:rPr>
        <w:t>: 1603-1607 [PMID: 11096167 DOI</w:t>
      </w:r>
      <w:r>
        <w:rPr>
          <w:rFonts w:ascii="Book Antiqua" w:hAnsi="Book Antiqua" w:cs="宋体"/>
        </w:rPr>
        <w:t>: 10.1056/NEJM200011303432203]</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30 </w:t>
      </w:r>
      <w:proofErr w:type="spellStart"/>
      <w:r w:rsidRPr="00A627AC">
        <w:rPr>
          <w:rFonts w:ascii="Book Antiqua" w:hAnsi="Book Antiqua" w:cs="宋体"/>
          <w:b/>
          <w:bCs/>
        </w:rPr>
        <w:t>Hardcastle</w:t>
      </w:r>
      <w:proofErr w:type="spellEnd"/>
      <w:r w:rsidRPr="00A627AC">
        <w:rPr>
          <w:rFonts w:ascii="Book Antiqua" w:hAnsi="Book Antiqua" w:cs="宋体"/>
          <w:b/>
          <w:bCs/>
        </w:rPr>
        <w:t xml:space="preserve"> JD</w:t>
      </w:r>
      <w:r w:rsidRPr="00A627AC">
        <w:rPr>
          <w:rFonts w:ascii="Book Antiqua" w:hAnsi="Book Antiqua" w:cs="宋体"/>
        </w:rPr>
        <w:t xml:space="preserve">, Chamberlain JO, Robinson MH, Moss SM, Amar SS, Balfour TW, James PD, Mangham CM. </w:t>
      </w:r>
      <w:proofErr w:type="spellStart"/>
      <w:r w:rsidRPr="00A627AC">
        <w:rPr>
          <w:rFonts w:ascii="Book Antiqua" w:hAnsi="Book Antiqua" w:cs="宋体"/>
        </w:rPr>
        <w:t>Randomised</w:t>
      </w:r>
      <w:proofErr w:type="spellEnd"/>
      <w:r w:rsidRPr="00A627AC">
        <w:rPr>
          <w:rFonts w:ascii="Book Antiqua" w:hAnsi="Book Antiqua" w:cs="宋体"/>
        </w:rPr>
        <w:t xml:space="preserve"> controlled trial of </w:t>
      </w:r>
      <w:proofErr w:type="spellStart"/>
      <w:r w:rsidRPr="00A627AC">
        <w:rPr>
          <w:rFonts w:ascii="Book Antiqua" w:hAnsi="Book Antiqua" w:cs="宋体"/>
        </w:rPr>
        <w:t>faecal</w:t>
      </w:r>
      <w:proofErr w:type="spellEnd"/>
      <w:r w:rsidRPr="00A627AC">
        <w:rPr>
          <w:rFonts w:ascii="Book Antiqua" w:hAnsi="Book Antiqua" w:cs="宋体"/>
        </w:rPr>
        <w:t>-occult-blood screening for colorectal cancer. </w:t>
      </w:r>
      <w:r w:rsidRPr="00A627AC">
        <w:rPr>
          <w:rFonts w:ascii="Book Antiqua" w:hAnsi="Book Antiqua" w:cs="宋体"/>
          <w:i/>
          <w:iCs/>
        </w:rPr>
        <w:t>Lancet</w:t>
      </w:r>
      <w:r w:rsidRPr="00A627AC">
        <w:rPr>
          <w:rFonts w:ascii="Book Antiqua" w:hAnsi="Book Antiqua" w:cs="宋体"/>
        </w:rPr>
        <w:t> 1996; </w:t>
      </w:r>
      <w:r w:rsidRPr="00A627AC">
        <w:rPr>
          <w:rFonts w:ascii="Book Antiqua" w:hAnsi="Book Antiqua" w:cs="宋体"/>
          <w:b/>
          <w:bCs/>
        </w:rPr>
        <w:t>348</w:t>
      </w:r>
      <w:r w:rsidRPr="00A627AC">
        <w:rPr>
          <w:rFonts w:ascii="Book Antiqua" w:hAnsi="Book Antiqua" w:cs="宋体"/>
        </w:rPr>
        <w:t>: 1472-1477 [PMID: 8942775 DOI: 1</w:t>
      </w:r>
      <w:r>
        <w:rPr>
          <w:rFonts w:ascii="Book Antiqua" w:hAnsi="Book Antiqua" w:cs="宋体"/>
        </w:rPr>
        <w:t>0.1016/S0140-6736(96)03386-7]</w:t>
      </w:r>
    </w:p>
    <w:p w:rsidR="00710EEF" w:rsidRPr="00A627AC" w:rsidRDefault="00710EEF" w:rsidP="00C12323">
      <w:pPr>
        <w:spacing w:line="360" w:lineRule="auto"/>
        <w:jc w:val="both"/>
        <w:rPr>
          <w:rFonts w:ascii="Book Antiqua" w:hAnsi="Book Antiqua" w:cs="宋体"/>
        </w:rPr>
      </w:pPr>
      <w:proofErr w:type="gramStart"/>
      <w:r w:rsidRPr="00A627AC">
        <w:rPr>
          <w:rFonts w:ascii="Book Antiqua" w:hAnsi="Book Antiqua" w:cs="宋体"/>
        </w:rPr>
        <w:t>31 </w:t>
      </w:r>
      <w:r w:rsidRPr="00A627AC">
        <w:rPr>
          <w:rFonts w:ascii="Book Antiqua" w:hAnsi="Book Antiqua" w:cs="宋体"/>
          <w:b/>
          <w:bCs/>
        </w:rPr>
        <w:t>Smith RA</w:t>
      </w:r>
      <w:r w:rsidRPr="00A627AC">
        <w:rPr>
          <w:rFonts w:ascii="Book Antiqua" w:hAnsi="Book Antiqua" w:cs="宋体"/>
        </w:rPr>
        <w:t xml:space="preserve">, </w:t>
      </w:r>
      <w:proofErr w:type="spellStart"/>
      <w:r w:rsidRPr="00A627AC">
        <w:rPr>
          <w:rFonts w:ascii="Book Antiqua" w:hAnsi="Book Antiqua" w:cs="宋体"/>
        </w:rPr>
        <w:t>Cokkinides</w:t>
      </w:r>
      <w:proofErr w:type="spellEnd"/>
      <w:r w:rsidRPr="00A627AC">
        <w:rPr>
          <w:rFonts w:ascii="Book Antiqua" w:hAnsi="Book Antiqua" w:cs="宋体"/>
        </w:rPr>
        <w:t xml:space="preserve"> V, Eyre HJ.</w:t>
      </w:r>
      <w:proofErr w:type="gramEnd"/>
      <w:r w:rsidRPr="00A627AC">
        <w:rPr>
          <w:rFonts w:ascii="Book Antiqua" w:hAnsi="Book Antiqua" w:cs="宋体"/>
        </w:rPr>
        <w:t xml:space="preserve"> Cancer screening in the United States, 2007: a review of current guidelines, practices, and prospects. </w:t>
      </w:r>
      <w:r w:rsidRPr="00A627AC">
        <w:rPr>
          <w:rFonts w:ascii="Book Antiqua" w:hAnsi="Book Antiqua" w:cs="宋体"/>
          <w:i/>
          <w:iCs/>
        </w:rPr>
        <w:t xml:space="preserve">CA Cancer J </w:t>
      </w:r>
      <w:proofErr w:type="spellStart"/>
      <w:r w:rsidRPr="00A627AC">
        <w:rPr>
          <w:rFonts w:ascii="Book Antiqua" w:hAnsi="Book Antiqua" w:cs="宋体"/>
          <w:i/>
          <w:iCs/>
        </w:rPr>
        <w:t>Clin</w:t>
      </w:r>
      <w:proofErr w:type="spellEnd"/>
      <w:r w:rsidRPr="00A627AC">
        <w:rPr>
          <w:rFonts w:ascii="Book Antiqua" w:hAnsi="Book Antiqua" w:cs="宋体"/>
        </w:rPr>
        <w:t> </w:t>
      </w:r>
      <w:r>
        <w:rPr>
          <w:rFonts w:ascii="Book Antiqua" w:hAnsi="Book Antiqua" w:cs="宋体"/>
        </w:rPr>
        <w:t>2007</w:t>
      </w:r>
      <w:r w:rsidRPr="00A627AC">
        <w:rPr>
          <w:rFonts w:ascii="Book Antiqua" w:hAnsi="Book Antiqua" w:cs="宋体"/>
        </w:rPr>
        <w:t>; </w:t>
      </w:r>
      <w:r w:rsidRPr="00A627AC">
        <w:rPr>
          <w:rFonts w:ascii="Book Antiqua" w:hAnsi="Book Antiqua" w:cs="宋体"/>
          <w:b/>
          <w:bCs/>
        </w:rPr>
        <w:t>57</w:t>
      </w:r>
      <w:r w:rsidRPr="00A627AC">
        <w:rPr>
          <w:rFonts w:ascii="Book Antiqua" w:hAnsi="Book Antiqua" w:cs="宋体"/>
        </w:rPr>
        <w:t xml:space="preserve">: 90-104 [PMID: 17392386 </w:t>
      </w:r>
      <w:r>
        <w:rPr>
          <w:rFonts w:ascii="Book Antiqua" w:hAnsi="Book Antiqua" w:cs="宋体"/>
        </w:rPr>
        <w:t>DOI: 10.3322/canjclin.57.2.90]</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lastRenderedPageBreak/>
        <w:t>32 </w:t>
      </w:r>
      <w:proofErr w:type="spellStart"/>
      <w:r w:rsidRPr="00A627AC">
        <w:rPr>
          <w:rFonts w:ascii="Book Antiqua" w:hAnsi="Book Antiqua" w:cs="宋体"/>
          <w:b/>
          <w:bCs/>
        </w:rPr>
        <w:t>Heresbach</w:t>
      </w:r>
      <w:proofErr w:type="spellEnd"/>
      <w:r w:rsidRPr="00A627AC">
        <w:rPr>
          <w:rFonts w:ascii="Book Antiqua" w:hAnsi="Book Antiqua" w:cs="宋体"/>
          <w:b/>
          <w:bCs/>
        </w:rPr>
        <w:t xml:space="preserve"> D</w:t>
      </w:r>
      <w:r w:rsidRPr="00A627AC">
        <w:rPr>
          <w:rFonts w:ascii="Book Antiqua" w:hAnsi="Book Antiqua" w:cs="宋体"/>
        </w:rPr>
        <w:t xml:space="preserve">, </w:t>
      </w:r>
      <w:proofErr w:type="spellStart"/>
      <w:r w:rsidRPr="00A627AC">
        <w:rPr>
          <w:rFonts w:ascii="Book Antiqua" w:hAnsi="Book Antiqua" w:cs="宋体"/>
        </w:rPr>
        <w:t>Manfredi</w:t>
      </w:r>
      <w:proofErr w:type="spellEnd"/>
      <w:r w:rsidRPr="00A627AC">
        <w:rPr>
          <w:rFonts w:ascii="Book Antiqua" w:hAnsi="Book Antiqua" w:cs="宋体"/>
        </w:rPr>
        <w:t xml:space="preserve"> S, </w:t>
      </w:r>
      <w:proofErr w:type="spellStart"/>
      <w:r w:rsidRPr="00A627AC">
        <w:rPr>
          <w:rFonts w:ascii="Book Antiqua" w:hAnsi="Book Antiqua" w:cs="宋体"/>
        </w:rPr>
        <w:t>D'halluin</w:t>
      </w:r>
      <w:proofErr w:type="spellEnd"/>
      <w:r w:rsidRPr="00A627AC">
        <w:rPr>
          <w:rFonts w:ascii="Book Antiqua" w:hAnsi="Book Antiqua" w:cs="宋体"/>
        </w:rPr>
        <w:t xml:space="preserve"> PN, Bretagne JF, </w:t>
      </w:r>
      <w:proofErr w:type="spellStart"/>
      <w:r w:rsidRPr="00A627AC">
        <w:rPr>
          <w:rFonts w:ascii="Book Antiqua" w:hAnsi="Book Antiqua" w:cs="宋体"/>
        </w:rPr>
        <w:t>Branger</w:t>
      </w:r>
      <w:proofErr w:type="spellEnd"/>
      <w:r w:rsidRPr="00A627AC">
        <w:rPr>
          <w:rFonts w:ascii="Book Antiqua" w:hAnsi="Book Antiqua" w:cs="宋体"/>
        </w:rPr>
        <w:t xml:space="preserve"> B. Review in depth and meta-analysis of controlled trials on colorectal cancer screening by </w:t>
      </w:r>
      <w:proofErr w:type="spellStart"/>
      <w:r w:rsidRPr="00A627AC">
        <w:rPr>
          <w:rFonts w:ascii="Book Antiqua" w:hAnsi="Book Antiqua" w:cs="宋体"/>
        </w:rPr>
        <w:t>faecal</w:t>
      </w:r>
      <w:proofErr w:type="spellEnd"/>
      <w:r w:rsidRPr="00A627AC">
        <w:rPr>
          <w:rFonts w:ascii="Book Antiqua" w:hAnsi="Book Antiqua" w:cs="宋体"/>
        </w:rPr>
        <w:t xml:space="preserve"> occult blood test. </w:t>
      </w:r>
      <w:proofErr w:type="spellStart"/>
      <w:r w:rsidRPr="00A627AC">
        <w:rPr>
          <w:rFonts w:ascii="Book Antiqua" w:hAnsi="Book Antiqua" w:cs="宋体"/>
          <w:i/>
          <w:iCs/>
        </w:rPr>
        <w:t>Eur</w:t>
      </w:r>
      <w:proofErr w:type="spellEnd"/>
      <w:r w:rsidRPr="00A627AC">
        <w:rPr>
          <w:rFonts w:ascii="Book Antiqua" w:hAnsi="Book Antiqua" w:cs="宋体"/>
          <w:i/>
          <w:iCs/>
        </w:rPr>
        <w:t xml:space="preserve"> J </w:t>
      </w:r>
      <w:proofErr w:type="spellStart"/>
      <w:r w:rsidRPr="00A627AC">
        <w:rPr>
          <w:rFonts w:ascii="Book Antiqua" w:hAnsi="Book Antiqua" w:cs="宋体"/>
          <w:i/>
          <w:iCs/>
        </w:rPr>
        <w:t>Gastroenterol</w:t>
      </w:r>
      <w:proofErr w:type="spellEnd"/>
      <w:r w:rsidRPr="00A627AC">
        <w:rPr>
          <w:rFonts w:ascii="Book Antiqua" w:hAnsi="Book Antiqua" w:cs="宋体"/>
          <w:i/>
          <w:iCs/>
        </w:rPr>
        <w:t xml:space="preserve"> </w:t>
      </w:r>
      <w:proofErr w:type="spellStart"/>
      <w:r w:rsidRPr="00A627AC">
        <w:rPr>
          <w:rFonts w:ascii="Book Antiqua" w:hAnsi="Book Antiqua" w:cs="宋体"/>
          <w:i/>
          <w:iCs/>
        </w:rPr>
        <w:t>Hepatol</w:t>
      </w:r>
      <w:proofErr w:type="spellEnd"/>
      <w:r w:rsidRPr="00A627AC">
        <w:rPr>
          <w:rFonts w:ascii="Book Antiqua" w:hAnsi="Book Antiqua" w:cs="宋体"/>
        </w:rPr>
        <w:t> 2006; </w:t>
      </w:r>
      <w:r w:rsidRPr="00A627AC">
        <w:rPr>
          <w:rFonts w:ascii="Book Antiqua" w:hAnsi="Book Antiqua" w:cs="宋体"/>
          <w:b/>
          <w:bCs/>
        </w:rPr>
        <w:t>18</w:t>
      </w:r>
      <w:r w:rsidRPr="00A627AC">
        <w:rPr>
          <w:rFonts w:ascii="Book Antiqua" w:hAnsi="Book Antiqua" w:cs="宋体"/>
        </w:rPr>
        <w:t>: 427-433 [PMID: 16538116 DOI: 10.</w:t>
      </w:r>
      <w:r>
        <w:rPr>
          <w:rFonts w:ascii="Book Antiqua" w:hAnsi="Book Antiqua" w:cs="宋体"/>
        </w:rPr>
        <w:t>1097/00042737-200604000-00018]</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33 </w:t>
      </w:r>
      <w:proofErr w:type="spellStart"/>
      <w:r w:rsidRPr="00A627AC">
        <w:rPr>
          <w:rFonts w:ascii="Book Antiqua" w:hAnsi="Book Antiqua" w:cs="宋体"/>
          <w:b/>
          <w:bCs/>
        </w:rPr>
        <w:t>Seeff</w:t>
      </w:r>
      <w:proofErr w:type="spellEnd"/>
      <w:r w:rsidRPr="00A627AC">
        <w:rPr>
          <w:rFonts w:ascii="Book Antiqua" w:hAnsi="Book Antiqua" w:cs="宋体"/>
          <w:b/>
          <w:bCs/>
        </w:rPr>
        <w:t xml:space="preserve"> LC</w:t>
      </w:r>
      <w:r w:rsidRPr="00A627AC">
        <w:rPr>
          <w:rFonts w:ascii="Book Antiqua" w:hAnsi="Book Antiqua" w:cs="宋体"/>
        </w:rPr>
        <w:t xml:space="preserve">, </w:t>
      </w:r>
      <w:proofErr w:type="spellStart"/>
      <w:r w:rsidRPr="00A627AC">
        <w:rPr>
          <w:rFonts w:ascii="Book Antiqua" w:hAnsi="Book Antiqua" w:cs="宋体"/>
        </w:rPr>
        <w:t>Nadel</w:t>
      </w:r>
      <w:proofErr w:type="spellEnd"/>
      <w:r w:rsidRPr="00A627AC">
        <w:rPr>
          <w:rFonts w:ascii="Book Antiqua" w:hAnsi="Book Antiqua" w:cs="宋体"/>
        </w:rPr>
        <w:t xml:space="preserve"> MR, </w:t>
      </w:r>
      <w:proofErr w:type="spellStart"/>
      <w:r w:rsidRPr="00A627AC">
        <w:rPr>
          <w:rFonts w:ascii="Book Antiqua" w:hAnsi="Book Antiqua" w:cs="宋体"/>
        </w:rPr>
        <w:t>Klabunde</w:t>
      </w:r>
      <w:proofErr w:type="spellEnd"/>
      <w:r w:rsidRPr="00A627AC">
        <w:rPr>
          <w:rFonts w:ascii="Book Antiqua" w:hAnsi="Book Antiqua" w:cs="宋体"/>
        </w:rPr>
        <w:t xml:space="preserve"> CN, Thompson T, Shapiro JA, Vernon SW, Coates RJ. Patterns and predictors of colorectal cancer test use in the adult U.S. population. </w:t>
      </w:r>
      <w:r w:rsidRPr="00A627AC">
        <w:rPr>
          <w:rFonts w:ascii="Book Antiqua" w:hAnsi="Book Antiqua" w:cs="宋体"/>
          <w:i/>
          <w:iCs/>
        </w:rPr>
        <w:t>Cancer</w:t>
      </w:r>
      <w:r w:rsidRPr="00A627AC">
        <w:rPr>
          <w:rFonts w:ascii="Book Antiqua" w:hAnsi="Book Antiqua" w:cs="宋体"/>
        </w:rPr>
        <w:t> 2004; </w:t>
      </w:r>
      <w:r w:rsidRPr="00A627AC">
        <w:rPr>
          <w:rFonts w:ascii="Book Antiqua" w:hAnsi="Book Antiqua" w:cs="宋体"/>
          <w:b/>
          <w:bCs/>
        </w:rPr>
        <w:t>100</w:t>
      </w:r>
      <w:r w:rsidRPr="00A627AC">
        <w:rPr>
          <w:rFonts w:ascii="Book Antiqua" w:hAnsi="Book Antiqua" w:cs="宋体"/>
        </w:rPr>
        <w:t>: 2093-2103 [PMID: 151</w:t>
      </w:r>
      <w:r>
        <w:rPr>
          <w:rFonts w:ascii="Book Antiqua" w:hAnsi="Book Antiqua" w:cs="宋体"/>
        </w:rPr>
        <w:t>39050 DOI: 10.1002/cncr.20276]</w:t>
      </w:r>
    </w:p>
    <w:p w:rsidR="00710EEF" w:rsidRPr="00A627AC" w:rsidRDefault="00710EEF" w:rsidP="00C12323">
      <w:pPr>
        <w:spacing w:line="360" w:lineRule="auto"/>
        <w:jc w:val="both"/>
        <w:rPr>
          <w:rFonts w:ascii="Book Antiqua" w:hAnsi="Book Antiqua" w:cs="宋体"/>
        </w:rPr>
      </w:pPr>
      <w:r w:rsidRPr="00A627AC">
        <w:rPr>
          <w:rFonts w:ascii="Book Antiqua" w:hAnsi="Book Antiqua" w:cs="宋体"/>
        </w:rPr>
        <w:t>34 </w:t>
      </w:r>
      <w:proofErr w:type="spellStart"/>
      <w:r w:rsidRPr="00A627AC">
        <w:rPr>
          <w:rFonts w:ascii="Book Antiqua" w:hAnsi="Book Antiqua" w:cs="宋体"/>
          <w:b/>
          <w:bCs/>
        </w:rPr>
        <w:t>Denberg</w:t>
      </w:r>
      <w:proofErr w:type="spellEnd"/>
      <w:r w:rsidRPr="00A627AC">
        <w:rPr>
          <w:rFonts w:ascii="Book Antiqua" w:hAnsi="Book Antiqua" w:cs="宋体"/>
          <w:b/>
          <w:bCs/>
        </w:rPr>
        <w:t xml:space="preserve"> TD</w:t>
      </w:r>
      <w:r w:rsidRPr="00A627AC">
        <w:rPr>
          <w:rFonts w:ascii="Book Antiqua" w:hAnsi="Book Antiqua" w:cs="宋体"/>
        </w:rPr>
        <w:t xml:space="preserve">, </w:t>
      </w:r>
      <w:proofErr w:type="spellStart"/>
      <w:r w:rsidRPr="00A627AC">
        <w:rPr>
          <w:rFonts w:ascii="Book Antiqua" w:hAnsi="Book Antiqua" w:cs="宋体"/>
        </w:rPr>
        <w:t>Melhado</w:t>
      </w:r>
      <w:proofErr w:type="spellEnd"/>
      <w:r w:rsidRPr="00A627AC">
        <w:rPr>
          <w:rFonts w:ascii="Book Antiqua" w:hAnsi="Book Antiqua" w:cs="宋体"/>
        </w:rPr>
        <w:t xml:space="preserve"> TV, </w:t>
      </w:r>
      <w:proofErr w:type="spellStart"/>
      <w:r w:rsidRPr="00A627AC">
        <w:rPr>
          <w:rFonts w:ascii="Book Antiqua" w:hAnsi="Book Antiqua" w:cs="宋体"/>
        </w:rPr>
        <w:t>Coombes</w:t>
      </w:r>
      <w:proofErr w:type="spellEnd"/>
      <w:r w:rsidRPr="00A627AC">
        <w:rPr>
          <w:rFonts w:ascii="Book Antiqua" w:hAnsi="Book Antiqua" w:cs="宋体"/>
        </w:rPr>
        <w:t xml:space="preserve"> JM, </w:t>
      </w:r>
      <w:proofErr w:type="spellStart"/>
      <w:r w:rsidRPr="00A627AC">
        <w:rPr>
          <w:rFonts w:ascii="Book Antiqua" w:hAnsi="Book Antiqua" w:cs="宋体"/>
        </w:rPr>
        <w:t>Beaty</w:t>
      </w:r>
      <w:proofErr w:type="spellEnd"/>
      <w:r w:rsidRPr="00A627AC">
        <w:rPr>
          <w:rFonts w:ascii="Book Antiqua" w:hAnsi="Book Antiqua" w:cs="宋体"/>
        </w:rPr>
        <w:t xml:space="preserve"> BL, Berman K, Byers TE, Marcus AC, Steiner JF, </w:t>
      </w:r>
      <w:proofErr w:type="spellStart"/>
      <w:r w:rsidRPr="00A627AC">
        <w:rPr>
          <w:rFonts w:ascii="Book Antiqua" w:hAnsi="Book Antiqua" w:cs="宋体"/>
        </w:rPr>
        <w:t>Ahnen</w:t>
      </w:r>
      <w:proofErr w:type="spellEnd"/>
      <w:r w:rsidRPr="00A627AC">
        <w:rPr>
          <w:rFonts w:ascii="Book Antiqua" w:hAnsi="Book Antiqua" w:cs="宋体"/>
        </w:rPr>
        <w:t xml:space="preserve"> DJ. </w:t>
      </w:r>
      <w:proofErr w:type="gramStart"/>
      <w:r w:rsidRPr="00A627AC">
        <w:rPr>
          <w:rFonts w:ascii="Book Antiqua" w:hAnsi="Book Antiqua" w:cs="宋体"/>
        </w:rPr>
        <w:t xml:space="preserve">Predictors of </w:t>
      </w:r>
      <w:proofErr w:type="spellStart"/>
      <w:r w:rsidRPr="00A627AC">
        <w:rPr>
          <w:rFonts w:ascii="Book Antiqua" w:hAnsi="Book Antiqua" w:cs="宋体"/>
        </w:rPr>
        <w:t>nonadherence</w:t>
      </w:r>
      <w:proofErr w:type="spellEnd"/>
      <w:r w:rsidRPr="00A627AC">
        <w:rPr>
          <w:rFonts w:ascii="Book Antiqua" w:hAnsi="Book Antiqua" w:cs="宋体"/>
        </w:rPr>
        <w:t xml:space="preserve"> to screening colonoscopy.</w:t>
      </w:r>
      <w:proofErr w:type="gramEnd"/>
      <w:r w:rsidRPr="00A627AC">
        <w:rPr>
          <w:rFonts w:ascii="Book Antiqua" w:hAnsi="Book Antiqua" w:cs="宋体"/>
        </w:rPr>
        <w:t> </w:t>
      </w:r>
      <w:r w:rsidRPr="00A627AC">
        <w:rPr>
          <w:rFonts w:ascii="Book Antiqua" w:hAnsi="Book Antiqua" w:cs="宋体"/>
          <w:i/>
          <w:iCs/>
        </w:rPr>
        <w:t>J Gen Intern Med</w:t>
      </w:r>
      <w:r w:rsidRPr="00A627AC">
        <w:rPr>
          <w:rFonts w:ascii="Book Antiqua" w:hAnsi="Book Antiqua" w:cs="宋体"/>
        </w:rPr>
        <w:t> 2005; </w:t>
      </w:r>
      <w:r w:rsidRPr="00A627AC">
        <w:rPr>
          <w:rFonts w:ascii="Book Antiqua" w:hAnsi="Book Antiqua" w:cs="宋体"/>
          <w:b/>
          <w:bCs/>
        </w:rPr>
        <w:t>20</w:t>
      </w:r>
      <w:r w:rsidRPr="00A627AC">
        <w:rPr>
          <w:rFonts w:ascii="Book Antiqua" w:hAnsi="Book Antiqua" w:cs="宋体"/>
        </w:rPr>
        <w:t>: 989-995 [PMID: 16307622 DOI: 1</w:t>
      </w:r>
      <w:r>
        <w:rPr>
          <w:rFonts w:ascii="Book Antiqua" w:hAnsi="Book Antiqua" w:cs="宋体"/>
        </w:rPr>
        <w:t>0.1111/j.1525-1497.2005.00164]</w:t>
      </w:r>
    </w:p>
    <w:p w:rsidR="00710EEF" w:rsidRPr="00B63961" w:rsidRDefault="00710EEF" w:rsidP="00C12323">
      <w:pPr>
        <w:spacing w:line="360" w:lineRule="auto"/>
        <w:jc w:val="both"/>
        <w:rPr>
          <w:rFonts w:ascii="Book Antiqua" w:hAnsi="Book Antiqua" w:cs="宋体"/>
          <w:lang w:eastAsia="zh-CN"/>
        </w:rPr>
      </w:pPr>
      <w:r w:rsidRPr="00A627AC">
        <w:rPr>
          <w:rFonts w:ascii="Book Antiqua" w:hAnsi="Book Antiqua" w:cs="宋体"/>
        </w:rPr>
        <w:t>35 </w:t>
      </w:r>
      <w:proofErr w:type="spellStart"/>
      <w:r w:rsidRPr="00A627AC">
        <w:rPr>
          <w:rFonts w:ascii="Book Antiqua" w:hAnsi="Book Antiqua" w:cs="宋体"/>
          <w:b/>
          <w:bCs/>
        </w:rPr>
        <w:t>Harewood</w:t>
      </w:r>
      <w:proofErr w:type="spellEnd"/>
      <w:r w:rsidRPr="00A627AC">
        <w:rPr>
          <w:rFonts w:ascii="Book Antiqua" w:hAnsi="Book Antiqua" w:cs="宋体"/>
          <w:b/>
          <w:bCs/>
        </w:rPr>
        <w:t xml:space="preserve"> GC</w:t>
      </w:r>
      <w:r w:rsidRPr="00A627AC">
        <w:rPr>
          <w:rFonts w:ascii="Book Antiqua" w:hAnsi="Book Antiqua" w:cs="宋体"/>
        </w:rPr>
        <w:t xml:space="preserve">, </w:t>
      </w:r>
      <w:proofErr w:type="spellStart"/>
      <w:r w:rsidRPr="00A627AC">
        <w:rPr>
          <w:rFonts w:ascii="Book Antiqua" w:hAnsi="Book Antiqua" w:cs="宋体"/>
        </w:rPr>
        <w:t>Wiersema</w:t>
      </w:r>
      <w:proofErr w:type="spellEnd"/>
      <w:r w:rsidRPr="00A627AC">
        <w:rPr>
          <w:rFonts w:ascii="Book Antiqua" w:hAnsi="Book Antiqua" w:cs="宋体"/>
        </w:rPr>
        <w:t xml:space="preserve"> MJ, Melton LJ. </w:t>
      </w:r>
      <w:proofErr w:type="gramStart"/>
      <w:r w:rsidRPr="00A627AC">
        <w:rPr>
          <w:rFonts w:ascii="Book Antiqua" w:hAnsi="Book Antiqua" w:cs="宋体"/>
        </w:rPr>
        <w:t>A prospective, controlled assessment of factors influencing acceptance of screening colonoscopy.</w:t>
      </w:r>
      <w:proofErr w:type="gramEnd"/>
      <w:r w:rsidRPr="00A627AC">
        <w:rPr>
          <w:rFonts w:ascii="Book Antiqua" w:hAnsi="Book Antiqua" w:cs="宋体"/>
        </w:rPr>
        <w:t> </w:t>
      </w:r>
      <w:r w:rsidRPr="00A627AC">
        <w:rPr>
          <w:rFonts w:ascii="Book Antiqua" w:hAnsi="Book Antiqua" w:cs="宋体"/>
          <w:i/>
          <w:iCs/>
        </w:rPr>
        <w:t xml:space="preserve">Am J </w:t>
      </w:r>
      <w:proofErr w:type="spellStart"/>
      <w:r w:rsidRPr="00A627AC">
        <w:rPr>
          <w:rFonts w:ascii="Book Antiqua" w:hAnsi="Book Antiqua" w:cs="宋体"/>
          <w:i/>
          <w:iCs/>
        </w:rPr>
        <w:t>Gastroenterol</w:t>
      </w:r>
      <w:proofErr w:type="spellEnd"/>
      <w:r w:rsidRPr="00A627AC">
        <w:rPr>
          <w:rFonts w:ascii="Book Antiqua" w:hAnsi="Book Antiqua" w:cs="宋体"/>
        </w:rPr>
        <w:t> 2002; </w:t>
      </w:r>
      <w:r w:rsidRPr="00A627AC">
        <w:rPr>
          <w:rFonts w:ascii="Book Antiqua" w:hAnsi="Book Antiqua" w:cs="宋体"/>
          <w:b/>
          <w:bCs/>
        </w:rPr>
        <w:t>97</w:t>
      </w:r>
      <w:r w:rsidRPr="00A627AC">
        <w:rPr>
          <w:rFonts w:ascii="Book Antiqua" w:hAnsi="Book Antiqua" w:cs="宋体"/>
        </w:rPr>
        <w:t>: 3186-3194 [PMID: 12492209 DOI:</w:t>
      </w:r>
      <w:r>
        <w:rPr>
          <w:rFonts w:ascii="Book Antiqua" w:hAnsi="Book Antiqua" w:cs="宋体"/>
        </w:rPr>
        <w:t xml:space="preserve"> 10.106/S0002-9270(02)05546-6]</w:t>
      </w:r>
    </w:p>
    <w:p w:rsidR="00710EEF" w:rsidRPr="004B1160" w:rsidRDefault="00710EEF" w:rsidP="00C12323">
      <w:pPr>
        <w:pStyle w:val="a4"/>
        <w:spacing w:line="360" w:lineRule="auto"/>
        <w:ind w:left="0"/>
        <w:jc w:val="both"/>
        <w:rPr>
          <w:rFonts w:ascii="Book Antiqua" w:hAnsi="Book Antiqua"/>
          <w:szCs w:val="24"/>
        </w:rPr>
      </w:pPr>
    </w:p>
    <w:p w:rsidR="00710EEF" w:rsidRDefault="00710EEF" w:rsidP="00C12323">
      <w:pPr>
        <w:pStyle w:val="a4"/>
        <w:spacing w:line="360" w:lineRule="auto"/>
        <w:ind w:left="0"/>
        <w:jc w:val="right"/>
        <w:rPr>
          <w:rFonts w:ascii="Book Antiqua" w:hAnsi="Book Antiqua"/>
          <w:b/>
          <w:bCs/>
          <w:color w:val="000000"/>
          <w:szCs w:val="24"/>
          <w:lang w:eastAsia="zh-CN"/>
        </w:rPr>
      </w:pPr>
      <w:r w:rsidRPr="004B1160">
        <w:rPr>
          <w:rStyle w:val="aa"/>
          <w:rFonts w:ascii="Book Antiqua" w:hAnsi="Book Antiqua" w:cs="Arial"/>
          <w:noProof/>
          <w:color w:val="000000"/>
          <w:szCs w:val="24"/>
        </w:rPr>
        <w:t>P-Reviewers</w:t>
      </w:r>
      <w:r>
        <w:rPr>
          <w:rStyle w:val="aa"/>
          <w:rFonts w:ascii="Book Antiqua" w:hAnsi="Book Antiqua" w:cs="Arial"/>
          <w:noProof/>
          <w:color w:val="000000"/>
          <w:szCs w:val="24"/>
          <w:lang w:eastAsia="zh-CN"/>
        </w:rPr>
        <w:t>:</w:t>
      </w:r>
      <w:r w:rsidRPr="004B1160">
        <w:rPr>
          <w:rFonts w:ascii="Book Antiqua" w:hAnsi="Book Antiqua"/>
          <w:bCs/>
          <w:color w:val="000000"/>
          <w:szCs w:val="24"/>
        </w:rPr>
        <w:t xml:space="preserve"> </w:t>
      </w:r>
      <w:r>
        <w:rPr>
          <w:rFonts w:ascii="Book Antiqua" w:hAnsi="Book Antiqua"/>
          <w:bCs/>
          <w:color w:val="000000"/>
          <w:szCs w:val="24"/>
        </w:rPr>
        <w:t>Cao</w:t>
      </w:r>
      <w:r w:rsidRPr="00102FA0">
        <w:rPr>
          <w:rFonts w:ascii="Book Antiqua" w:hAnsi="Book Antiqua"/>
          <w:bCs/>
          <w:color w:val="000000"/>
          <w:szCs w:val="24"/>
        </w:rPr>
        <w:t xml:space="preserve"> WB</w:t>
      </w:r>
      <w:r>
        <w:rPr>
          <w:rFonts w:ascii="Book Antiqua" w:hAnsi="Book Antiqua"/>
          <w:bCs/>
          <w:color w:val="000000"/>
          <w:szCs w:val="24"/>
          <w:lang w:eastAsia="zh-CN"/>
        </w:rPr>
        <w:t>,</w:t>
      </w:r>
      <w:r w:rsidRPr="00102FA0">
        <w:rPr>
          <w:rFonts w:ascii="Book Antiqua" w:hAnsi="Book Antiqua"/>
          <w:bCs/>
          <w:color w:val="000000"/>
          <w:szCs w:val="24"/>
        </w:rPr>
        <w:t xml:space="preserve"> </w:t>
      </w:r>
      <w:proofErr w:type="spellStart"/>
      <w:r w:rsidRPr="00102FA0">
        <w:rPr>
          <w:rFonts w:ascii="Book Antiqua" w:hAnsi="Book Antiqua"/>
          <w:bCs/>
          <w:color w:val="000000"/>
          <w:szCs w:val="24"/>
        </w:rPr>
        <w:t>Fujino</w:t>
      </w:r>
      <w:proofErr w:type="spellEnd"/>
      <w:r>
        <w:rPr>
          <w:rFonts w:ascii="Book Antiqua" w:hAnsi="Book Antiqua"/>
          <w:bCs/>
          <w:color w:val="000000"/>
          <w:szCs w:val="24"/>
          <w:lang w:eastAsia="zh-CN"/>
        </w:rPr>
        <w:t xml:space="preserve"> </w:t>
      </w:r>
      <w:r w:rsidRPr="00102FA0">
        <w:rPr>
          <w:rFonts w:ascii="Book Antiqua" w:hAnsi="Book Antiqua"/>
          <w:bCs/>
          <w:color w:val="000000"/>
          <w:szCs w:val="24"/>
        </w:rPr>
        <w:t>Y</w:t>
      </w:r>
      <w:r>
        <w:rPr>
          <w:rFonts w:ascii="Book Antiqua" w:hAnsi="Book Antiqua"/>
          <w:bCs/>
          <w:color w:val="000000"/>
          <w:szCs w:val="24"/>
          <w:lang w:eastAsia="zh-CN"/>
        </w:rPr>
        <w:t>,</w:t>
      </w:r>
      <w:r w:rsidRPr="004B1160">
        <w:rPr>
          <w:rFonts w:ascii="Book Antiqua" w:hAnsi="Book Antiqua"/>
          <w:bCs/>
          <w:color w:val="000000"/>
          <w:szCs w:val="24"/>
        </w:rPr>
        <w:t xml:space="preserve"> </w:t>
      </w:r>
      <w:proofErr w:type="spellStart"/>
      <w:r>
        <w:rPr>
          <w:rFonts w:ascii="Book Antiqua" w:hAnsi="Book Antiqua"/>
          <w:bCs/>
          <w:color w:val="000000"/>
          <w:szCs w:val="24"/>
        </w:rPr>
        <w:t>Kietzmann</w:t>
      </w:r>
      <w:proofErr w:type="spellEnd"/>
      <w:r w:rsidRPr="00102FA0">
        <w:rPr>
          <w:rFonts w:ascii="Book Antiqua" w:hAnsi="Book Antiqua"/>
          <w:bCs/>
          <w:color w:val="000000"/>
          <w:szCs w:val="24"/>
        </w:rPr>
        <w:t xml:space="preserve"> T</w:t>
      </w:r>
      <w:r>
        <w:rPr>
          <w:rFonts w:ascii="Book Antiqua" w:hAnsi="Book Antiqua"/>
          <w:bCs/>
          <w:color w:val="000000"/>
          <w:szCs w:val="24"/>
          <w:lang w:eastAsia="zh-CN"/>
        </w:rPr>
        <w:t>,</w:t>
      </w:r>
      <w:r w:rsidRPr="00102FA0">
        <w:rPr>
          <w:rFonts w:ascii="Book Antiqua" w:hAnsi="Book Antiqua"/>
          <w:bCs/>
          <w:color w:val="000000"/>
          <w:szCs w:val="24"/>
        </w:rPr>
        <w:t xml:space="preserve"> </w:t>
      </w:r>
      <w:r>
        <w:rPr>
          <w:rFonts w:ascii="Book Antiqua" w:hAnsi="Book Antiqua"/>
          <w:bCs/>
          <w:color w:val="000000"/>
          <w:szCs w:val="24"/>
        </w:rPr>
        <w:t>Wong</w:t>
      </w:r>
      <w:r>
        <w:rPr>
          <w:rFonts w:ascii="Book Antiqua" w:hAnsi="Book Antiqua"/>
          <w:bCs/>
          <w:color w:val="000000"/>
          <w:szCs w:val="24"/>
          <w:lang w:eastAsia="zh-CN"/>
        </w:rPr>
        <w:t xml:space="preserve"> </w:t>
      </w:r>
      <w:r w:rsidRPr="00102FA0">
        <w:rPr>
          <w:rFonts w:ascii="Book Antiqua" w:hAnsi="Book Antiqua"/>
          <w:bCs/>
          <w:color w:val="000000"/>
          <w:szCs w:val="24"/>
        </w:rPr>
        <w:t>LS</w:t>
      </w:r>
      <w:r>
        <w:rPr>
          <w:rFonts w:ascii="Book Antiqua" w:hAnsi="Book Antiqua"/>
          <w:bCs/>
          <w:color w:val="000000"/>
          <w:szCs w:val="24"/>
          <w:lang w:eastAsia="zh-CN"/>
        </w:rPr>
        <w:t xml:space="preserve"> </w:t>
      </w:r>
      <w:r w:rsidRPr="004B1160">
        <w:rPr>
          <w:rFonts w:ascii="Book Antiqua" w:hAnsi="Book Antiqua"/>
          <w:b/>
          <w:bCs/>
          <w:color w:val="000000"/>
          <w:szCs w:val="24"/>
        </w:rPr>
        <w:t>S-Editor</w:t>
      </w:r>
      <w:r>
        <w:rPr>
          <w:rFonts w:ascii="Book Antiqua" w:hAnsi="Book Antiqua"/>
          <w:b/>
          <w:bCs/>
          <w:color w:val="000000"/>
          <w:szCs w:val="24"/>
          <w:lang w:eastAsia="zh-CN"/>
        </w:rPr>
        <w:t>:</w:t>
      </w:r>
      <w:r w:rsidRPr="004B1160">
        <w:rPr>
          <w:rFonts w:ascii="Book Antiqua" w:hAnsi="Book Antiqua"/>
          <w:bCs/>
          <w:color w:val="000000"/>
          <w:szCs w:val="24"/>
        </w:rPr>
        <w:t xml:space="preserve"> </w:t>
      </w:r>
      <w:r w:rsidRPr="004B1160">
        <w:rPr>
          <w:rFonts w:ascii="Book Antiqua" w:hAnsi="Book Antiqua"/>
          <w:bCs/>
          <w:color w:val="000000"/>
          <w:szCs w:val="24"/>
          <w:lang w:eastAsia="zh-CN"/>
        </w:rPr>
        <w:t>Qi Y</w:t>
      </w:r>
    </w:p>
    <w:p w:rsidR="00710EEF" w:rsidRPr="00E902BD" w:rsidRDefault="00710EEF" w:rsidP="00C12323">
      <w:pPr>
        <w:pStyle w:val="a4"/>
        <w:spacing w:line="360" w:lineRule="auto"/>
        <w:ind w:left="0"/>
        <w:jc w:val="right"/>
        <w:rPr>
          <w:rFonts w:ascii="Book Antiqua" w:hAnsi="Book Antiqua"/>
          <w:b/>
          <w:bCs/>
          <w:color w:val="000000"/>
          <w:szCs w:val="24"/>
          <w:lang w:eastAsia="zh-CN"/>
        </w:rPr>
      </w:pPr>
      <w:r w:rsidRPr="004B1160">
        <w:rPr>
          <w:rFonts w:ascii="Book Antiqua" w:hAnsi="Book Antiqua"/>
          <w:b/>
          <w:bCs/>
          <w:color w:val="000000"/>
          <w:szCs w:val="24"/>
        </w:rPr>
        <w:t>L-Editor</w:t>
      </w:r>
      <w:r>
        <w:rPr>
          <w:rFonts w:ascii="Book Antiqua" w:hAnsi="Book Antiqua"/>
          <w:b/>
          <w:bCs/>
          <w:color w:val="000000"/>
          <w:szCs w:val="24"/>
          <w:lang w:eastAsia="zh-CN"/>
        </w:rPr>
        <w:t xml:space="preserve">: </w:t>
      </w:r>
      <w:r w:rsidRPr="004B1160">
        <w:rPr>
          <w:rFonts w:ascii="Book Antiqua" w:hAnsi="Book Antiqua"/>
          <w:b/>
          <w:bCs/>
          <w:color w:val="000000"/>
          <w:szCs w:val="24"/>
        </w:rPr>
        <w:t xml:space="preserve">  E-Editor</w:t>
      </w:r>
      <w:r>
        <w:rPr>
          <w:rFonts w:ascii="Book Antiqua" w:hAnsi="Book Antiqua"/>
          <w:b/>
          <w:bCs/>
          <w:color w:val="000000"/>
          <w:szCs w:val="24"/>
          <w:lang w:eastAsia="zh-CN"/>
        </w:rPr>
        <w:t>:</w:t>
      </w:r>
    </w:p>
    <w:p w:rsidR="00710EEF" w:rsidRPr="004B1160" w:rsidRDefault="00710EEF" w:rsidP="00C12323">
      <w:pPr>
        <w:spacing w:line="360" w:lineRule="auto"/>
        <w:jc w:val="both"/>
        <w:rPr>
          <w:rFonts w:ascii="Book Antiqua" w:hAnsi="Book Antiqua"/>
        </w:rPr>
      </w:pPr>
    </w:p>
    <w:p w:rsidR="00710EEF" w:rsidRDefault="00710EEF" w:rsidP="00C12323">
      <w:pPr>
        <w:spacing w:line="360" w:lineRule="auto"/>
        <w:jc w:val="both"/>
        <w:rPr>
          <w:rFonts w:ascii="Book Antiqua" w:hAnsi="Book Antiqua"/>
        </w:rPr>
      </w:pPr>
      <w:r>
        <w:rPr>
          <w:rFonts w:ascii="Book Antiqua" w:hAnsi="Book Antiqua"/>
        </w:rPr>
        <w:br w:type="page"/>
      </w:r>
    </w:p>
    <w:p w:rsidR="00710EEF" w:rsidRPr="008E5D5B" w:rsidRDefault="00710EEF" w:rsidP="00C12323">
      <w:pPr>
        <w:spacing w:line="360" w:lineRule="auto"/>
        <w:jc w:val="both"/>
        <w:rPr>
          <w:rFonts w:ascii="Book Antiqua" w:hAnsi="Book Antiqua"/>
          <w:lang w:eastAsia="zh-CN"/>
        </w:rPr>
      </w:pPr>
      <w:r>
        <w:rPr>
          <w:rFonts w:ascii="Book Antiqua" w:hAnsi="Book Antiqua"/>
          <w:b/>
          <w:lang w:eastAsia="zh-CN"/>
        </w:rPr>
        <w:t>Figure 1</w:t>
      </w:r>
      <w:r w:rsidRPr="008E5D5B">
        <w:rPr>
          <w:rFonts w:ascii="Book Antiqua" w:hAnsi="Book Antiqua"/>
          <w:b/>
          <w:lang w:eastAsia="zh-CN"/>
        </w:rPr>
        <w:t xml:space="preserve"> Median preference score for colorectal cancer screening. </w:t>
      </w:r>
      <w:r w:rsidRPr="008E5D5B">
        <w:rPr>
          <w:rFonts w:ascii="Book Antiqua" w:hAnsi="Book Antiqua"/>
          <w:lang w:eastAsia="zh-CN"/>
        </w:rPr>
        <w:t xml:space="preserve">Scores were assigned from 1 (least preferred) to 7 (most preferred) for currently used screening approaches and for MUST. </w:t>
      </w:r>
      <w:proofErr w:type="spellStart"/>
      <w:proofErr w:type="gramStart"/>
      <w:r>
        <w:rPr>
          <w:rFonts w:ascii="Book Antiqua" w:hAnsi="Book Antiqua"/>
          <w:vertAlign w:val="superscript"/>
          <w:lang w:eastAsia="zh-CN"/>
        </w:rPr>
        <w:t>a</w:t>
      </w:r>
      <w:r w:rsidRPr="008E5D5B">
        <w:rPr>
          <w:rFonts w:ascii="Book Antiqua" w:hAnsi="Book Antiqua"/>
          <w:lang w:eastAsia="zh-CN"/>
        </w:rPr>
        <w:t>Wilcox</w:t>
      </w:r>
      <w:proofErr w:type="spellEnd"/>
      <w:proofErr w:type="gramEnd"/>
      <w:r w:rsidRPr="008E5D5B">
        <w:rPr>
          <w:rFonts w:ascii="Book Antiqua" w:hAnsi="Book Antiqua"/>
          <w:lang w:eastAsia="zh-CN"/>
        </w:rPr>
        <w:t xml:space="preserve"> sign rank test.</w:t>
      </w:r>
    </w:p>
    <w:p w:rsidR="00710EEF" w:rsidRDefault="00710EEF" w:rsidP="00C12323">
      <w:pPr>
        <w:spacing w:line="360" w:lineRule="auto"/>
        <w:jc w:val="both"/>
        <w:rPr>
          <w:rFonts w:ascii="Book Antiqua" w:hAnsi="Book Antiqua"/>
          <w:b/>
          <w:lang w:eastAsia="zh-CN"/>
        </w:rPr>
      </w:pPr>
    </w:p>
    <w:p w:rsidR="00710EEF" w:rsidRPr="00452AB3" w:rsidRDefault="00710EEF" w:rsidP="00C12323">
      <w:pPr>
        <w:spacing w:line="360" w:lineRule="auto"/>
        <w:jc w:val="both"/>
        <w:rPr>
          <w:rFonts w:ascii="Book Antiqua" w:hAnsi="Book Antiqua"/>
          <w:lang w:eastAsia="zh-CN"/>
        </w:rPr>
      </w:pPr>
      <w:r>
        <w:rPr>
          <w:rFonts w:ascii="Book Antiqua" w:hAnsi="Book Antiqua"/>
          <w:b/>
        </w:rPr>
        <w:t>Table 1</w:t>
      </w:r>
      <w:r>
        <w:rPr>
          <w:rFonts w:ascii="Book Antiqua" w:hAnsi="Book Antiqua"/>
          <w:b/>
          <w:lang w:eastAsia="zh-CN"/>
        </w:rPr>
        <w:t xml:space="preserve"> </w:t>
      </w:r>
      <w:r w:rsidRPr="004B1160">
        <w:rPr>
          <w:rFonts w:ascii="Book Antiqua" w:hAnsi="Book Antiqua"/>
          <w:b/>
        </w:rPr>
        <w:t>Demographics and baseline characteristics of sample population</w:t>
      </w:r>
    </w:p>
    <w:tbl>
      <w:tblPr>
        <w:tblW w:w="9558" w:type="dxa"/>
        <w:tblBorders>
          <w:top w:val="single" w:sz="4" w:space="0" w:color="000000"/>
          <w:bottom w:val="single" w:sz="4" w:space="0" w:color="000000"/>
          <w:insideV w:val="single" w:sz="4" w:space="0" w:color="000000"/>
        </w:tblBorders>
        <w:tblLook w:val="00A0" w:firstRow="1" w:lastRow="0" w:firstColumn="1" w:lastColumn="0" w:noHBand="0" w:noVBand="0"/>
      </w:tblPr>
      <w:tblGrid>
        <w:gridCol w:w="5958"/>
        <w:gridCol w:w="3600"/>
      </w:tblGrid>
      <w:tr w:rsidR="00710EEF" w:rsidRPr="004B1160" w:rsidTr="006D03D3">
        <w:tc>
          <w:tcPr>
            <w:tcW w:w="5958" w:type="dxa"/>
            <w:tcBorders>
              <w:top w:val="single" w:sz="4" w:space="0" w:color="000000"/>
              <w:bottom w:val="single" w:sz="4" w:space="0" w:color="000000"/>
              <w:right w:val="nil"/>
            </w:tcBorders>
            <w:shd w:val="clear" w:color="auto" w:fill="FFFFFF"/>
          </w:tcPr>
          <w:p w:rsidR="00710EEF" w:rsidRPr="006D03D3" w:rsidRDefault="00710EEF" w:rsidP="00C12323">
            <w:pPr>
              <w:shd w:val="clear" w:color="auto" w:fill="FFFFFF"/>
              <w:spacing w:line="360" w:lineRule="auto"/>
              <w:jc w:val="both"/>
              <w:rPr>
                <w:rFonts w:ascii="Book Antiqua" w:hAnsi="Book Antiqua"/>
                <w:b/>
              </w:rPr>
            </w:pPr>
            <w:r w:rsidRPr="006D03D3">
              <w:rPr>
                <w:rFonts w:ascii="Book Antiqua" w:hAnsi="Book Antiqua"/>
                <w:b/>
              </w:rPr>
              <w:t xml:space="preserve"> </w:t>
            </w:r>
          </w:p>
        </w:tc>
        <w:tc>
          <w:tcPr>
            <w:tcW w:w="3600" w:type="dxa"/>
            <w:tcBorders>
              <w:top w:val="single" w:sz="4" w:space="0" w:color="000000"/>
              <w:left w:val="nil"/>
              <w:bottom w:val="single" w:sz="4" w:space="0" w:color="000000"/>
            </w:tcBorders>
            <w:shd w:val="clear" w:color="auto" w:fill="FFFFFF"/>
          </w:tcPr>
          <w:p w:rsidR="00710EEF" w:rsidRPr="006D03D3" w:rsidRDefault="00710EEF" w:rsidP="00C12323">
            <w:pPr>
              <w:shd w:val="clear" w:color="auto" w:fill="FFFFFF"/>
              <w:spacing w:line="360" w:lineRule="auto"/>
              <w:jc w:val="both"/>
              <w:rPr>
                <w:rFonts w:ascii="Book Antiqua" w:hAnsi="Book Antiqua"/>
                <w:b/>
              </w:rPr>
            </w:pPr>
            <w:proofErr w:type="gramStart"/>
            <w:r w:rsidRPr="002831AA">
              <w:rPr>
                <w:rFonts w:ascii="Book Antiqua" w:hAnsi="Book Antiqua"/>
                <w:b/>
                <w:i/>
              </w:rPr>
              <w:t>n</w:t>
            </w:r>
            <w:proofErr w:type="gramEnd"/>
            <w:r w:rsidRPr="006D03D3">
              <w:rPr>
                <w:rFonts w:ascii="Book Antiqua" w:hAnsi="Book Antiqua"/>
                <w:b/>
              </w:rPr>
              <w:t xml:space="preserve"> (%)</w:t>
            </w:r>
          </w:p>
        </w:tc>
      </w:tr>
      <w:tr w:rsidR="00710EEF" w:rsidRPr="004B1160" w:rsidTr="006D03D3">
        <w:tc>
          <w:tcPr>
            <w:tcW w:w="5958" w:type="dxa"/>
            <w:tcBorders>
              <w:top w:val="single" w:sz="4" w:space="0" w:color="000000"/>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lang w:eastAsia="zh-CN"/>
              </w:rPr>
            </w:pPr>
            <w:r w:rsidRPr="00B63961">
              <w:rPr>
                <w:rFonts w:ascii="Book Antiqua" w:hAnsi="Book Antiqua"/>
              </w:rPr>
              <w:t>Age</w:t>
            </w:r>
            <w:r w:rsidRPr="00B63961">
              <w:rPr>
                <w:rFonts w:ascii="Book Antiqua" w:hAnsi="Book Antiqua"/>
                <w:lang w:eastAsia="zh-CN"/>
              </w:rPr>
              <w:t xml:space="preserve"> (</w:t>
            </w:r>
            <w:proofErr w:type="spellStart"/>
            <w:r w:rsidRPr="00B63961">
              <w:rPr>
                <w:rFonts w:ascii="Book Antiqua" w:hAnsi="Book Antiqua"/>
              </w:rPr>
              <w:t>yr</w:t>
            </w:r>
            <w:proofErr w:type="spellEnd"/>
            <w:r w:rsidRPr="00B63961">
              <w:rPr>
                <w:rFonts w:ascii="Book Antiqua" w:hAnsi="Book Antiqua"/>
                <w:lang w:eastAsia="zh-CN"/>
              </w:rPr>
              <w:t>)</w:t>
            </w:r>
          </w:p>
        </w:tc>
        <w:tc>
          <w:tcPr>
            <w:tcW w:w="3600" w:type="dxa"/>
            <w:tcBorders>
              <w:top w:val="single" w:sz="4" w:space="0" w:color="000000"/>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50-59</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122 (28.6)</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60-69</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159 (37.2)</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70-79</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146 (34.2)</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Sex</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 xml:space="preserve">Female </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225 (51.8)</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Male</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209 (48.6)</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Race/Ethnicity</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White</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424 (98.4)</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Non-white</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7 (1.6)</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Education</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b/>
              </w:rPr>
            </w:pP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 xml:space="preserve">Some high school </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11 (2.6)</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High school graduate or GED</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108 (25.2)</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Vocational, Technical or Business School</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40 (9.3)</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Some college or associate’s degree</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98 (22.9)</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4-year college graduate or Bachelor’s Degree</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76 (18.8)</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Graduate or professional school</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95 (22.2)</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Region</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Minnesota</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251 (57.8)</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Other</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183 (42.2)</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 xml:space="preserve">Positive personal history of cancer </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lang w:eastAsia="zh-CN"/>
              </w:rPr>
            </w:pPr>
            <w:r w:rsidRPr="00B63961">
              <w:rPr>
                <w:rFonts w:ascii="Book Antiqua" w:hAnsi="Book Antiqua"/>
              </w:rPr>
              <w:t>Aero-digestive cancer</w:t>
            </w:r>
            <w:r w:rsidRPr="00B63961">
              <w:rPr>
                <w:rFonts w:ascii="Book Antiqua" w:hAnsi="Book Antiqua"/>
                <w:vertAlign w:val="superscript"/>
                <w:lang w:eastAsia="zh-CN"/>
              </w:rPr>
              <w:t>1</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38 (8.8)</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lang w:eastAsia="zh-CN"/>
              </w:rPr>
            </w:pPr>
            <w:r w:rsidRPr="00B63961">
              <w:rPr>
                <w:rFonts w:ascii="Book Antiqua" w:hAnsi="Book Antiqua"/>
              </w:rPr>
              <w:lastRenderedPageBreak/>
              <w:t>Other</w:t>
            </w:r>
            <w:r w:rsidRPr="00B63961">
              <w:rPr>
                <w:rFonts w:ascii="Book Antiqua" w:hAnsi="Book Antiqua"/>
                <w:vertAlign w:val="superscript"/>
                <w:lang w:eastAsia="zh-CN"/>
              </w:rPr>
              <w:t>2</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152 (35.0)</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No</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244 (56.2)</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 xml:space="preserve">Positive familial history of cancer </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Yes</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278 (66.8)</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No</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125 (30.0)</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Not sure</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13 (3.1)</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CRC screening history</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Yes</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355 (84.9)</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No</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50 (12.0)</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Not sure</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13 (3.1)</w:t>
            </w: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lang w:eastAsia="zh-CN"/>
              </w:rPr>
            </w:pPr>
            <w:r w:rsidRPr="00B63961">
              <w:rPr>
                <w:rFonts w:ascii="Book Antiqua" w:hAnsi="Book Antiqua"/>
              </w:rPr>
              <w:t>Personal concern with cancer</w:t>
            </w:r>
            <w:r w:rsidRPr="00B63961">
              <w:rPr>
                <w:rFonts w:ascii="Book Antiqua" w:hAnsi="Book Antiqua"/>
                <w:vertAlign w:val="superscript"/>
                <w:lang w:eastAsia="zh-CN"/>
              </w:rPr>
              <w:t>3</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6D03D3">
        <w:tc>
          <w:tcPr>
            <w:tcW w:w="5958" w:type="dxa"/>
            <w:tcBorders>
              <w:top w:val="nil"/>
              <w:bottom w:val="nil"/>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Yes</w:t>
            </w:r>
          </w:p>
        </w:tc>
        <w:tc>
          <w:tcPr>
            <w:tcW w:w="3600" w:type="dxa"/>
            <w:tcBorders>
              <w:top w:val="nil"/>
              <w:left w:val="nil"/>
              <w:bottom w:val="nil"/>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311 (73.5)</w:t>
            </w:r>
          </w:p>
        </w:tc>
      </w:tr>
      <w:tr w:rsidR="00710EEF" w:rsidRPr="004B1160" w:rsidTr="006D03D3">
        <w:tc>
          <w:tcPr>
            <w:tcW w:w="5958" w:type="dxa"/>
            <w:tcBorders>
              <w:top w:val="nil"/>
              <w:bottom w:val="single" w:sz="4" w:space="0" w:color="000000"/>
              <w:right w:val="nil"/>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No</w:t>
            </w:r>
          </w:p>
        </w:tc>
        <w:tc>
          <w:tcPr>
            <w:tcW w:w="3600" w:type="dxa"/>
            <w:tcBorders>
              <w:top w:val="nil"/>
              <w:left w:val="nil"/>
              <w:bottom w:val="single" w:sz="4" w:space="0" w:color="000000"/>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112 (26.5)</w:t>
            </w:r>
          </w:p>
        </w:tc>
      </w:tr>
    </w:tbl>
    <w:p w:rsidR="00710EEF" w:rsidRPr="00E10F25" w:rsidRDefault="00710EEF" w:rsidP="00C12323">
      <w:pPr>
        <w:shd w:val="clear" w:color="auto" w:fill="FFFFFF"/>
        <w:spacing w:line="360" w:lineRule="auto"/>
        <w:jc w:val="both"/>
        <w:rPr>
          <w:rFonts w:ascii="Book Antiqua" w:hAnsi="Book Antiqua"/>
          <w:lang w:eastAsia="zh-CN"/>
        </w:rPr>
      </w:pPr>
      <w:r>
        <w:rPr>
          <w:rFonts w:ascii="Book Antiqua" w:hAnsi="Book Antiqua"/>
          <w:vertAlign w:val="superscript"/>
          <w:lang w:eastAsia="zh-CN"/>
        </w:rPr>
        <w:t>1</w:t>
      </w:r>
      <w:r w:rsidRPr="004B1160">
        <w:rPr>
          <w:rFonts w:ascii="Book Antiqua" w:hAnsi="Book Antiqua"/>
        </w:rPr>
        <w:t xml:space="preserve">Includes responses from subjects who specified they had been diagnosed with cancer from any of the following: lung, esophagus, stomach, pancreas, colon or rectum. </w:t>
      </w:r>
      <w:r w:rsidRPr="004B1160">
        <w:rPr>
          <w:rFonts w:ascii="Book Antiqua" w:hAnsi="Book Antiqua"/>
        </w:rPr>
        <w:br/>
      </w:r>
      <w:r>
        <w:rPr>
          <w:rFonts w:ascii="Book Antiqua" w:hAnsi="Book Antiqua"/>
          <w:vertAlign w:val="superscript"/>
          <w:lang w:eastAsia="zh-CN"/>
        </w:rPr>
        <w:t>2</w:t>
      </w:r>
      <w:r w:rsidRPr="004B1160">
        <w:rPr>
          <w:rFonts w:ascii="Book Antiqua" w:hAnsi="Book Antiqua"/>
        </w:rPr>
        <w:t>Includes responses from subjects who specified they had been diagnosed with cancer from any of the following: breast, prostate, skin (melanoma only), or specified as other.</w:t>
      </w:r>
      <w:r w:rsidRPr="004B1160">
        <w:rPr>
          <w:rFonts w:ascii="Book Antiqua" w:hAnsi="Book Antiqua"/>
        </w:rPr>
        <w:br/>
      </w:r>
      <w:r>
        <w:rPr>
          <w:rFonts w:ascii="Book Antiqua" w:hAnsi="Book Antiqua"/>
          <w:vertAlign w:val="superscript"/>
          <w:lang w:eastAsia="zh-CN"/>
        </w:rPr>
        <w:t>3</w:t>
      </w:r>
      <w:r w:rsidRPr="004B1160">
        <w:rPr>
          <w:rFonts w:ascii="Book Antiqua" w:hAnsi="Book Antiqua"/>
        </w:rPr>
        <w:t>Defined as subjects who responded “all the time” or “often” when asked how often they worry about getting one or all of the following cancers: lung, breast, colon or rectal, esophagus, stomach, pancreas, prostate.</w:t>
      </w:r>
      <w:r>
        <w:rPr>
          <w:rFonts w:ascii="Book Antiqua" w:hAnsi="Book Antiqua"/>
          <w:lang w:eastAsia="zh-CN"/>
        </w:rPr>
        <w:t xml:space="preserve"> CRC: </w:t>
      </w:r>
      <w:r w:rsidRPr="00E10F25">
        <w:rPr>
          <w:rFonts w:ascii="Book Antiqua" w:hAnsi="Book Antiqua"/>
          <w:lang w:eastAsia="zh-CN"/>
        </w:rPr>
        <w:t>Colorectal cancer</w:t>
      </w:r>
      <w:r>
        <w:rPr>
          <w:rFonts w:ascii="Book Antiqua" w:hAnsi="Book Antiqua"/>
          <w:lang w:eastAsia="zh-CN"/>
        </w:rPr>
        <w:t>.</w:t>
      </w:r>
    </w:p>
    <w:p w:rsidR="00710EEF" w:rsidRDefault="00710EEF" w:rsidP="00C12323">
      <w:pPr>
        <w:shd w:val="clear" w:color="auto" w:fill="FFFFFF"/>
        <w:spacing w:line="360" w:lineRule="auto"/>
        <w:jc w:val="both"/>
        <w:rPr>
          <w:rFonts w:ascii="Book Antiqua" w:hAnsi="Book Antiqua"/>
          <w:lang w:eastAsia="zh-CN"/>
        </w:rPr>
      </w:pPr>
    </w:p>
    <w:p w:rsidR="00710EEF" w:rsidRPr="007358DD" w:rsidRDefault="00710EEF" w:rsidP="00C12323">
      <w:pPr>
        <w:shd w:val="clear" w:color="auto" w:fill="FFFFFF"/>
        <w:spacing w:line="360" w:lineRule="auto"/>
        <w:jc w:val="both"/>
        <w:rPr>
          <w:rFonts w:ascii="Book Antiqua" w:hAnsi="Book Antiqua"/>
          <w:lang w:eastAsia="zh-CN"/>
        </w:rPr>
      </w:pPr>
      <w:r>
        <w:rPr>
          <w:rFonts w:ascii="Book Antiqua" w:hAnsi="Book Antiqua"/>
          <w:b/>
        </w:rPr>
        <w:t>Table 2</w:t>
      </w:r>
      <w:r>
        <w:rPr>
          <w:rFonts w:ascii="Book Antiqua" w:hAnsi="Book Antiqua"/>
          <w:b/>
          <w:lang w:eastAsia="zh-CN"/>
        </w:rPr>
        <w:t xml:space="preserve"> </w:t>
      </w:r>
      <w:r w:rsidRPr="004B1160">
        <w:rPr>
          <w:rFonts w:ascii="Book Antiqua" w:hAnsi="Book Antiqua"/>
          <w:b/>
        </w:rPr>
        <w:t xml:space="preserve">Likelihood of using </w:t>
      </w:r>
      <w:r w:rsidRPr="006D03D3">
        <w:rPr>
          <w:rFonts w:ascii="Book Antiqua" w:hAnsi="Book Antiqua"/>
          <w:b/>
        </w:rPr>
        <w:t>multi-organ stool-DNA test</w:t>
      </w:r>
      <w:r w:rsidRPr="00213D74">
        <w:rPr>
          <w:rFonts w:ascii="Book Antiqua" w:hAnsi="Book Antiqua"/>
          <w:b/>
        </w:rPr>
        <w:t xml:space="preserve"> </w:t>
      </w:r>
    </w:p>
    <w:tbl>
      <w:tblPr>
        <w:tblW w:w="10520" w:type="dxa"/>
        <w:jc w:val="center"/>
        <w:tblInd w:w="93" w:type="dxa"/>
        <w:tblBorders>
          <w:top w:val="single" w:sz="4" w:space="0" w:color="000000"/>
          <w:bottom w:val="single" w:sz="4" w:space="0" w:color="000000"/>
        </w:tblBorders>
        <w:tblLook w:val="00A0" w:firstRow="1" w:lastRow="0" w:firstColumn="1" w:lastColumn="0" w:noHBand="0" w:noVBand="0"/>
      </w:tblPr>
      <w:tblGrid>
        <w:gridCol w:w="1670"/>
        <w:gridCol w:w="2492"/>
        <w:gridCol w:w="1090"/>
        <w:gridCol w:w="976"/>
        <w:gridCol w:w="1190"/>
        <w:gridCol w:w="1150"/>
        <w:gridCol w:w="761"/>
        <w:gridCol w:w="1191"/>
      </w:tblGrid>
      <w:tr w:rsidR="00710EEF" w:rsidRPr="006E7BCE" w:rsidTr="008E5D5B">
        <w:trPr>
          <w:trHeight w:val="675"/>
          <w:jc w:val="center"/>
        </w:trPr>
        <w:tc>
          <w:tcPr>
            <w:tcW w:w="1426" w:type="dxa"/>
            <w:tcBorders>
              <w:top w:val="single" w:sz="4" w:space="0" w:color="000000"/>
              <w:bottom w:val="single" w:sz="4" w:space="0" w:color="000000"/>
            </w:tcBorders>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tcBorders>
              <w:top w:val="single" w:sz="4" w:space="0" w:color="000000"/>
              <w:bottom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b/>
                <w:bCs/>
                <w:color w:val="000000"/>
              </w:rPr>
            </w:pPr>
            <w:r w:rsidRPr="006E7BCE">
              <w:rPr>
                <w:rFonts w:ascii="Book Antiqua" w:hAnsi="Book Antiqua" w:cs="宋体"/>
                <w:b/>
                <w:bCs/>
                <w:color w:val="000000"/>
              </w:rPr>
              <w:t>Characteristic (</w:t>
            </w:r>
            <w:r w:rsidRPr="006E7BCE">
              <w:rPr>
                <w:rFonts w:ascii="Book Antiqua" w:hAnsi="Book Antiqua" w:cs="宋体"/>
                <w:b/>
                <w:bCs/>
                <w:i/>
                <w:color w:val="000000"/>
              </w:rPr>
              <w:t>n</w:t>
            </w:r>
            <w:r w:rsidRPr="006E7BCE">
              <w:rPr>
                <w:rFonts w:ascii="Book Antiqua" w:hAnsi="Book Antiqua" w:cs="宋体"/>
                <w:b/>
                <w:bCs/>
                <w:color w:val="000000"/>
              </w:rPr>
              <w:t>)</w:t>
            </w:r>
          </w:p>
          <w:p w:rsidR="00710EEF" w:rsidRPr="006E7BCE" w:rsidRDefault="00710EEF" w:rsidP="00C12323">
            <w:pPr>
              <w:spacing w:line="360" w:lineRule="auto"/>
              <w:jc w:val="both"/>
              <w:rPr>
                <w:rFonts w:ascii="Book Antiqua" w:hAnsi="Book Antiqua" w:cs="宋体"/>
                <w:b/>
                <w:bCs/>
                <w:color w:val="000000"/>
              </w:rPr>
            </w:pPr>
          </w:p>
        </w:tc>
        <w:tc>
          <w:tcPr>
            <w:tcW w:w="1140" w:type="dxa"/>
            <w:tcBorders>
              <w:top w:val="single" w:sz="4" w:space="0" w:color="000000"/>
              <w:bottom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b/>
                <w:bCs/>
                <w:color w:val="000000"/>
              </w:rPr>
            </w:pPr>
            <w:r w:rsidRPr="006E7BCE">
              <w:rPr>
                <w:rFonts w:ascii="Book Antiqua" w:hAnsi="Book Antiqua" w:cs="宋体"/>
                <w:b/>
                <w:bCs/>
                <w:color w:val="000000"/>
              </w:rPr>
              <w:t>Very likely (%)</w:t>
            </w:r>
          </w:p>
        </w:tc>
        <w:tc>
          <w:tcPr>
            <w:tcW w:w="987" w:type="dxa"/>
            <w:tcBorders>
              <w:top w:val="single" w:sz="4" w:space="0" w:color="000000"/>
              <w:bottom w:val="single" w:sz="4" w:space="0" w:color="000000"/>
            </w:tcBorders>
            <w:vAlign w:val="center"/>
          </w:tcPr>
          <w:p w:rsidR="00710EEF" w:rsidRPr="006E7BCE" w:rsidRDefault="00710EEF" w:rsidP="00C12323">
            <w:pPr>
              <w:spacing w:line="360" w:lineRule="auto"/>
              <w:jc w:val="both"/>
              <w:rPr>
                <w:rFonts w:ascii="Book Antiqua" w:hAnsi="Book Antiqua" w:cs="宋体"/>
                <w:b/>
                <w:bCs/>
                <w:color w:val="000000"/>
              </w:rPr>
            </w:pPr>
            <w:r w:rsidRPr="006E7BCE">
              <w:rPr>
                <w:rFonts w:ascii="Book Antiqua" w:hAnsi="Book Antiqua" w:cs="宋体"/>
                <w:b/>
                <w:bCs/>
                <w:color w:val="000000"/>
              </w:rPr>
              <w:t>Likely (%)</w:t>
            </w:r>
          </w:p>
        </w:tc>
        <w:tc>
          <w:tcPr>
            <w:tcW w:w="1190" w:type="dxa"/>
            <w:tcBorders>
              <w:top w:val="single" w:sz="4" w:space="0" w:color="000000"/>
              <w:bottom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b/>
                <w:bCs/>
                <w:color w:val="000000"/>
              </w:rPr>
            </w:pPr>
            <w:r w:rsidRPr="006E7BCE">
              <w:rPr>
                <w:rFonts w:ascii="Book Antiqua" w:hAnsi="Book Antiqua" w:cs="宋体"/>
                <w:b/>
                <w:bCs/>
                <w:color w:val="000000"/>
              </w:rPr>
              <w:t>Unlikely (%)</w:t>
            </w:r>
          </w:p>
        </w:tc>
        <w:tc>
          <w:tcPr>
            <w:tcW w:w="1150" w:type="dxa"/>
            <w:tcBorders>
              <w:top w:val="single" w:sz="4" w:space="0" w:color="000000"/>
              <w:bottom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b/>
                <w:bCs/>
                <w:color w:val="000000"/>
              </w:rPr>
            </w:pPr>
            <w:r w:rsidRPr="006E7BCE">
              <w:rPr>
                <w:rFonts w:ascii="Book Antiqua" w:hAnsi="Book Antiqua" w:cs="宋体"/>
                <w:b/>
                <w:bCs/>
                <w:color w:val="000000"/>
              </w:rPr>
              <w:t>Very unlikely (%)</w:t>
            </w:r>
          </w:p>
        </w:tc>
        <w:tc>
          <w:tcPr>
            <w:tcW w:w="778" w:type="dxa"/>
            <w:tcBorders>
              <w:top w:val="single" w:sz="4" w:space="0" w:color="000000"/>
              <w:bottom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b/>
                <w:bCs/>
                <w:color w:val="000000"/>
              </w:rPr>
            </w:pPr>
            <w:r w:rsidRPr="006E7BCE">
              <w:rPr>
                <w:rFonts w:ascii="Book Antiqua" w:hAnsi="Book Antiqua" w:cs="宋体"/>
                <w:b/>
                <w:bCs/>
                <w:color w:val="000000"/>
              </w:rPr>
              <w:t>Not sure (%)</w:t>
            </w:r>
          </w:p>
        </w:tc>
        <w:tc>
          <w:tcPr>
            <w:tcW w:w="1191" w:type="dxa"/>
            <w:tcBorders>
              <w:top w:val="single" w:sz="4" w:space="0" w:color="000000"/>
              <w:bottom w:val="single" w:sz="4" w:space="0" w:color="000000"/>
            </w:tcBorders>
            <w:vAlign w:val="center"/>
          </w:tcPr>
          <w:p w:rsidR="00710EEF" w:rsidRPr="006E7BCE" w:rsidRDefault="00710EEF" w:rsidP="00C12323">
            <w:pPr>
              <w:widowControl w:val="0"/>
              <w:spacing w:line="360" w:lineRule="auto"/>
              <w:jc w:val="both"/>
              <w:rPr>
                <w:rFonts w:ascii="Book Antiqua" w:hAnsi="Book Antiqua" w:cs="宋体"/>
                <w:color w:val="000000"/>
              </w:rPr>
            </w:pPr>
            <w:r w:rsidRPr="006E7BCE">
              <w:rPr>
                <w:rFonts w:ascii="Book Antiqua" w:hAnsi="Book Antiqua" w:cs="宋体"/>
                <w:b/>
                <w:bCs/>
                <w:i/>
                <w:iCs/>
                <w:color w:val="000000"/>
              </w:rPr>
              <w:t xml:space="preserve">P </w:t>
            </w:r>
            <w:r w:rsidRPr="006E7BCE">
              <w:rPr>
                <w:rFonts w:ascii="Book Antiqua" w:hAnsi="Book Antiqua" w:cs="宋体"/>
                <w:b/>
                <w:bCs/>
                <w:color w:val="000000"/>
              </w:rPr>
              <w:t>value</w:t>
            </w:r>
            <w:r w:rsidRPr="006E7BCE">
              <w:rPr>
                <w:rFonts w:ascii="Book Antiqua" w:hAnsi="Book Antiqua" w:cs="宋体"/>
                <w:b/>
                <w:bCs/>
                <w:color w:val="000000"/>
                <w:vertAlign w:val="superscript"/>
              </w:rPr>
              <w:t>1</w:t>
            </w:r>
          </w:p>
        </w:tc>
      </w:tr>
      <w:tr w:rsidR="00710EEF" w:rsidRPr="006E7BCE" w:rsidTr="008E5D5B">
        <w:trPr>
          <w:trHeight w:val="345"/>
          <w:jc w:val="center"/>
        </w:trPr>
        <w:tc>
          <w:tcPr>
            <w:tcW w:w="1426" w:type="dxa"/>
            <w:tcBorders>
              <w:top w:val="single" w:sz="4" w:space="0" w:color="000000"/>
            </w:tcBorders>
            <w:noWrap/>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Age (</w:t>
            </w:r>
            <w:proofErr w:type="spellStart"/>
            <w:r w:rsidRPr="006E7BCE">
              <w:rPr>
                <w:rFonts w:ascii="Book Antiqua" w:hAnsi="Book Antiqua" w:cs="宋体"/>
                <w:color w:val="000000"/>
              </w:rPr>
              <w:t>yr</w:t>
            </w:r>
            <w:proofErr w:type="spellEnd"/>
            <w:r w:rsidRPr="006E7BCE">
              <w:rPr>
                <w:rFonts w:ascii="Book Antiqua" w:hAnsi="Book Antiqua" w:cs="宋体"/>
                <w:color w:val="000000"/>
              </w:rPr>
              <w:t>)</w:t>
            </w:r>
          </w:p>
        </w:tc>
        <w:tc>
          <w:tcPr>
            <w:tcW w:w="2658" w:type="dxa"/>
            <w:tcBorders>
              <w:top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50-59 (121)</w:t>
            </w:r>
          </w:p>
        </w:tc>
        <w:tc>
          <w:tcPr>
            <w:tcW w:w="1140" w:type="dxa"/>
            <w:tcBorders>
              <w:top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69.4</w:t>
            </w:r>
          </w:p>
        </w:tc>
        <w:tc>
          <w:tcPr>
            <w:tcW w:w="987" w:type="dxa"/>
            <w:tcBorders>
              <w:top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25.6</w:t>
            </w:r>
          </w:p>
        </w:tc>
        <w:tc>
          <w:tcPr>
            <w:tcW w:w="1190" w:type="dxa"/>
            <w:tcBorders>
              <w:top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3.3</w:t>
            </w:r>
          </w:p>
        </w:tc>
        <w:tc>
          <w:tcPr>
            <w:tcW w:w="1150" w:type="dxa"/>
            <w:tcBorders>
              <w:top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1.7</w:t>
            </w:r>
          </w:p>
        </w:tc>
        <w:tc>
          <w:tcPr>
            <w:tcW w:w="778" w:type="dxa"/>
            <w:tcBorders>
              <w:top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w:t>
            </w:r>
          </w:p>
        </w:tc>
        <w:tc>
          <w:tcPr>
            <w:tcW w:w="1191" w:type="dxa"/>
            <w:tcBorders>
              <w:top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bCs/>
                <w:color w:val="000000"/>
              </w:rPr>
            </w:pPr>
            <w:r w:rsidRPr="006E7BCE">
              <w:rPr>
                <w:rFonts w:ascii="Book Antiqua" w:hAnsi="Book Antiqua" w:cs="宋体"/>
                <w:bCs/>
                <w:color w:val="000000"/>
              </w:rPr>
              <w:t>0.56</w:t>
            </w:r>
          </w:p>
        </w:tc>
      </w:tr>
      <w:tr w:rsidR="00710EEF" w:rsidRPr="006E7BCE" w:rsidTr="008E5D5B">
        <w:trPr>
          <w:trHeight w:val="315"/>
          <w:jc w:val="center"/>
        </w:trPr>
        <w:tc>
          <w:tcPr>
            <w:tcW w:w="1426" w:type="dxa"/>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60-69 (157)</w:t>
            </w:r>
          </w:p>
        </w:tc>
        <w:tc>
          <w:tcPr>
            <w:tcW w:w="114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82.2</w:t>
            </w:r>
          </w:p>
        </w:tc>
        <w:tc>
          <w:tcPr>
            <w:tcW w:w="987"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15.3</w:t>
            </w:r>
          </w:p>
        </w:tc>
        <w:tc>
          <w:tcPr>
            <w:tcW w:w="119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1.3</w:t>
            </w:r>
          </w:p>
        </w:tc>
        <w:tc>
          <w:tcPr>
            <w:tcW w:w="115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w:t>
            </w:r>
          </w:p>
        </w:tc>
        <w:tc>
          <w:tcPr>
            <w:tcW w:w="77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1.2</w:t>
            </w:r>
          </w:p>
        </w:tc>
        <w:tc>
          <w:tcPr>
            <w:tcW w:w="1191"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r>
      <w:tr w:rsidR="00710EEF" w:rsidRPr="006E7BCE" w:rsidTr="008E5D5B">
        <w:trPr>
          <w:trHeight w:val="315"/>
          <w:jc w:val="center"/>
        </w:trPr>
        <w:tc>
          <w:tcPr>
            <w:tcW w:w="1426" w:type="dxa"/>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70-79 (145)</w:t>
            </w:r>
          </w:p>
        </w:tc>
        <w:tc>
          <w:tcPr>
            <w:tcW w:w="114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75.2</w:t>
            </w:r>
          </w:p>
        </w:tc>
        <w:tc>
          <w:tcPr>
            <w:tcW w:w="987"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20.7</w:t>
            </w:r>
          </w:p>
        </w:tc>
        <w:tc>
          <w:tcPr>
            <w:tcW w:w="119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2.1</w:t>
            </w:r>
          </w:p>
        </w:tc>
        <w:tc>
          <w:tcPr>
            <w:tcW w:w="115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w:t>
            </w:r>
          </w:p>
        </w:tc>
        <w:tc>
          <w:tcPr>
            <w:tcW w:w="77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w:t>
            </w:r>
          </w:p>
        </w:tc>
        <w:tc>
          <w:tcPr>
            <w:tcW w:w="1191"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r>
      <w:tr w:rsidR="00710EEF" w:rsidRPr="006E7BCE" w:rsidTr="008E5D5B">
        <w:trPr>
          <w:trHeight w:val="315"/>
          <w:jc w:val="center"/>
        </w:trPr>
        <w:tc>
          <w:tcPr>
            <w:tcW w:w="1426" w:type="dxa"/>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Sex</w:t>
            </w:r>
          </w:p>
        </w:tc>
        <w:tc>
          <w:tcPr>
            <w:tcW w:w="114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987"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119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115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77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1191"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r>
      <w:tr w:rsidR="00710EEF" w:rsidRPr="006E7BCE" w:rsidTr="008E5D5B">
        <w:trPr>
          <w:trHeight w:val="315"/>
          <w:jc w:val="center"/>
        </w:trPr>
        <w:tc>
          <w:tcPr>
            <w:tcW w:w="1426" w:type="dxa"/>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Female (219)</w:t>
            </w:r>
          </w:p>
        </w:tc>
        <w:tc>
          <w:tcPr>
            <w:tcW w:w="114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76.2</w:t>
            </w:r>
          </w:p>
        </w:tc>
        <w:tc>
          <w:tcPr>
            <w:tcW w:w="987"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20.1</w:t>
            </w:r>
          </w:p>
        </w:tc>
        <w:tc>
          <w:tcPr>
            <w:tcW w:w="119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1.8</w:t>
            </w:r>
          </w:p>
        </w:tc>
        <w:tc>
          <w:tcPr>
            <w:tcW w:w="115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0.5</w:t>
            </w:r>
          </w:p>
        </w:tc>
        <w:tc>
          <w:tcPr>
            <w:tcW w:w="77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1.4</w:t>
            </w:r>
          </w:p>
        </w:tc>
        <w:tc>
          <w:tcPr>
            <w:tcW w:w="1191"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0.89</w:t>
            </w:r>
          </w:p>
        </w:tc>
      </w:tr>
      <w:tr w:rsidR="00710EEF" w:rsidRPr="006E7BCE" w:rsidTr="008E5D5B">
        <w:trPr>
          <w:trHeight w:val="315"/>
          <w:jc w:val="center"/>
        </w:trPr>
        <w:tc>
          <w:tcPr>
            <w:tcW w:w="1426" w:type="dxa"/>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Male (204)</w:t>
            </w:r>
          </w:p>
        </w:tc>
        <w:tc>
          <w:tcPr>
            <w:tcW w:w="114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76</w:t>
            </w:r>
          </w:p>
        </w:tc>
        <w:tc>
          <w:tcPr>
            <w:tcW w:w="987"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20</w:t>
            </w:r>
          </w:p>
        </w:tc>
        <w:tc>
          <w:tcPr>
            <w:tcW w:w="119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2.5</w:t>
            </w:r>
          </w:p>
        </w:tc>
        <w:tc>
          <w:tcPr>
            <w:tcW w:w="115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0.5</w:t>
            </w:r>
          </w:p>
        </w:tc>
        <w:tc>
          <w:tcPr>
            <w:tcW w:w="77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1</w:t>
            </w:r>
          </w:p>
        </w:tc>
        <w:tc>
          <w:tcPr>
            <w:tcW w:w="1191"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r>
      <w:tr w:rsidR="00710EEF" w:rsidRPr="006E7BCE" w:rsidTr="008E5D5B">
        <w:trPr>
          <w:trHeight w:val="630"/>
          <w:jc w:val="center"/>
        </w:trPr>
        <w:tc>
          <w:tcPr>
            <w:tcW w:w="1426" w:type="dxa"/>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Prior CRC Screening</w:t>
            </w:r>
          </w:p>
        </w:tc>
        <w:tc>
          <w:tcPr>
            <w:tcW w:w="114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987"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119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115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77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1191"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r>
      <w:tr w:rsidR="00710EEF" w:rsidRPr="006E7BCE" w:rsidTr="008E5D5B">
        <w:trPr>
          <w:trHeight w:val="315"/>
          <w:jc w:val="center"/>
        </w:trPr>
        <w:tc>
          <w:tcPr>
            <w:tcW w:w="1426" w:type="dxa"/>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Yes (352)</w:t>
            </w:r>
          </w:p>
        </w:tc>
        <w:tc>
          <w:tcPr>
            <w:tcW w:w="114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75.6</w:t>
            </w:r>
          </w:p>
        </w:tc>
        <w:tc>
          <w:tcPr>
            <w:tcW w:w="987"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20.5</w:t>
            </w:r>
          </w:p>
        </w:tc>
        <w:tc>
          <w:tcPr>
            <w:tcW w:w="119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2.6</w:t>
            </w:r>
          </w:p>
        </w:tc>
        <w:tc>
          <w:tcPr>
            <w:tcW w:w="115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0.6</w:t>
            </w:r>
          </w:p>
        </w:tc>
        <w:tc>
          <w:tcPr>
            <w:tcW w:w="77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0.9</w:t>
            </w:r>
          </w:p>
        </w:tc>
        <w:tc>
          <w:tcPr>
            <w:tcW w:w="1191"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0.66</w:t>
            </w:r>
          </w:p>
        </w:tc>
      </w:tr>
      <w:tr w:rsidR="00710EEF" w:rsidRPr="006E7BCE" w:rsidTr="008E5D5B">
        <w:trPr>
          <w:trHeight w:val="315"/>
          <w:jc w:val="center"/>
        </w:trPr>
        <w:tc>
          <w:tcPr>
            <w:tcW w:w="1426" w:type="dxa"/>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No (49)</w:t>
            </w:r>
          </w:p>
        </w:tc>
        <w:tc>
          <w:tcPr>
            <w:tcW w:w="114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75.5</w:t>
            </w:r>
          </w:p>
        </w:tc>
        <w:tc>
          <w:tcPr>
            <w:tcW w:w="987"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20.4</w:t>
            </w:r>
          </w:p>
        </w:tc>
        <w:tc>
          <w:tcPr>
            <w:tcW w:w="119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w:t>
            </w:r>
          </w:p>
        </w:tc>
        <w:tc>
          <w:tcPr>
            <w:tcW w:w="115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w:t>
            </w:r>
          </w:p>
        </w:tc>
        <w:tc>
          <w:tcPr>
            <w:tcW w:w="77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4.1</w:t>
            </w:r>
          </w:p>
        </w:tc>
        <w:tc>
          <w:tcPr>
            <w:tcW w:w="1191"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r>
      <w:tr w:rsidR="00710EEF" w:rsidRPr="006E7BCE" w:rsidTr="008E5D5B">
        <w:trPr>
          <w:trHeight w:val="315"/>
          <w:jc w:val="center"/>
        </w:trPr>
        <w:tc>
          <w:tcPr>
            <w:tcW w:w="1426" w:type="dxa"/>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Do not know (13)</w:t>
            </w:r>
          </w:p>
        </w:tc>
        <w:tc>
          <w:tcPr>
            <w:tcW w:w="114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76.9</w:t>
            </w:r>
          </w:p>
        </w:tc>
        <w:tc>
          <w:tcPr>
            <w:tcW w:w="987"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23.1</w:t>
            </w:r>
          </w:p>
        </w:tc>
        <w:tc>
          <w:tcPr>
            <w:tcW w:w="119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w:t>
            </w:r>
          </w:p>
        </w:tc>
        <w:tc>
          <w:tcPr>
            <w:tcW w:w="115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w:t>
            </w:r>
          </w:p>
        </w:tc>
        <w:tc>
          <w:tcPr>
            <w:tcW w:w="77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w:t>
            </w:r>
          </w:p>
        </w:tc>
        <w:tc>
          <w:tcPr>
            <w:tcW w:w="1191"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r>
      <w:tr w:rsidR="00710EEF" w:rsidRPr="006E7BCE" w:rsidTr="008E5D5B">
        <w:trPr>
          <w:trHeight w:val="630"/>
          <w:jc w:val="center"/>
        </w:trPr>
        <w:tc>
          <w:tcPr>
            <w:tcW w:w="1426" w:type="dxa"/>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Personal concern with cancer</w:t>
            </w:r>
          </w:p>
        </w:tc>
        <w:tc>
          <w:tcPr>
            <w:tcW w:w="114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987"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119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115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77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c>
          <w:tcPr>
            <w:tcW w:w="1191"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r>
      <w:tr w:rsidR="00710EEF" w:rsidRPr="006E7BCE" w:rsidTr="008E5D5B">
        <w:trPr>
          <w:trHeight w:val="315"/>
          <w:jc w:val="center"/>
        </w:trPr>
        <w:tc>
          <w:tcPr>
            <w:tcW w:w="1426" w:type="dxa"/>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Yes (311)</w:t>
            </w:r>
          </w:p>
        </w:tc>
        <w:tc>
          <w:tcPr>
            <w:tcW w:w="114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79.1</w:t>
            </w:r>
          </w:p>
        </w:tc>
        <w:tc>
          <w:tcPr>
            <w:tcW w:w="987"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16.7</w:t>
            </w:r>
          </w:p>
        </w:tc>
        <w:tc>
          <w:tcPr>
            <w:tcW w:w="119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2.6</w:t>
            </w:r>
          </w:p>
        </w:tc>
        <w:tc>
          <w:tcPr>
            <w:tcW w:w="115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0.3</w:t>
            </w:r>
          </w:p>
        </w:tc>
        <w:tc>
          <w:tcPr>
            <w:tcW w:w="77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1.3</w:t>
            </w:r>
          </w:p>
        </w:tc>
        <w:tc>
          <w:tcPr>
            <w:tcW w:w="1191"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0.48</w:t>
            </w:r>
          </w:p>
        </w:tc>
      </w:tr>
      <w:tr w:rsidR="00710EEF" w:rsidRPr="006E7BCE" w:rsidTr="008E5D5B">
        <w:trPr>
          <w:trHeight w:val="330"/>
          <w:jc w:val="center"/>
        </w:trPr>
        <w:tc>
          <w:tcPr>
            <w:tcW w:w="1426" w:type="dxa"/>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No (112)</w:t>
            </w:r>
          </w:p>
        </w:tc>
        <w:tc>
          <w:tcPr>
            <w:tcW w:w="114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67.9</w:t>
            </w:r>
          </w:p>
        </w:tc>
        <w:tc>
          <w:tcPr>
            <w:tcW w:w="987"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29.4</w:t>
            </w:r>
          </w:p>
        </w:tc>
        <w:tc>
          <w:tcPr>
            <w:tcW w:w="119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0.9</w:t>
            </w:r>
          </w:p>
        </w:tc>
        <w:tc>
          <w:tcPr>
            <w:tcW w:w="115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0.9</w:t>
            </w:r>
          </w:p>
        </w:tc>
        <w:tc>
          <w:tcPr>
            <w:tcW w:w="77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0.9</w:t>
            </w:r>
          </w:p>
        </w:tc>
        <w:tc>
          <w:tcPr>
            <w:tcW w:w="1191"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hint="eastAsia"/>
                <w:color w:val="000000"/>
              </w:rPr>
              <w:t xml:space="preserve">　</w:t>
            </w:r>
          </w:p>
        </w:tc>
      </w:tr>
      <w:tr w:rsidR="00710EEF" w:rsidRPr="006E7BCE" w:rsidTr="008E5D5B">
        <w:trPr>
          <w:trHeight w:val="330"/>
          <w:jc w:val="center"/>
        </w:trPr>
        <w:tc>
          <w:tcPr>
            <w:tcW w:w="1426" w:type="dxa"/>
            <w:noWrap/>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Respondents</w:t>
            </w:r>
            <w:r>
              <w:rPr>
                <w:rFonts w:ascii="Book Antiqua" w:hAnsi="Book Antiqua" w:cs="宋体"/>
                <w:color w:val="000000"/>
                <w:vertAlign w:val="superscript"/>
                <w:lang w:eastAsia="zh-CN"/>
              </w:rPr>
              <w:t>2</w:t>
            </w:r>
            <w:r w:rsidRPr="006E7BCE">
              <w:rPr>
                <w:rFonts w:ascii="Book Antiqua" w:hAnsi="Book Antiqua" w:cs="宋体"/>
                <w:color w:val="000000"/>
              </w:rPr>
              <w:t xml:space="preserve"> (</w:t>
            </w:r>
            <w:r w:rsidRPr="006E7BCE">
              <w:rPr>
                <w:rFonts w:ascii="Book Antiqua" w:hAnsi="Book Antiqua" w:cs="宋体"/>
                <w:i/>
                <w:color w:val="000000"/>
              </w:rPr>
              <w:t>n</w:t>
            </w:r>
            <w:r w:rsidRPr="006E7BCE">
              <w:rPr>
                <w:rFonts w:ascii="Book Antiqua" w:hAnsi="Book Antiqua" w:cs="宋体"/>
                <w:color w:val="000000"/>
              </w:rPr>
              <w:t>)</w:t>
            </w:r>
          </w:p>
        </w:tc>
        <w:tc>
          <w:tcPr>
            <w:tcW w:w="265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Early (303)</w:t>
            </w:r>
          </w:p>
        </w:tc>
        <w:tc>
          <w:tcPr>
            <w:tcW w:w="114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76.6</w:t>
            </w:r>
          </w:p>
        </w:tc>
        <w:tc>
          <w:tcPr>
            <w:tcW w:w="987"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19.1</w:t>
            </w:r>
          </w:p>
        </w:tc>
        <w:tc>
          <w:tcPr>
            <w:tcW w:w="119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3</w:t>
            </w:r>
          </w:p>
        </w:tc>
        <w:tc>
          <w:tcPr>
            <w:tcW w:w="1150"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w:t>
            </w:r>
          </w:p>
        </w:tc>
        <w:tc>
          <w:tcPr>
            <w:tcW w:w="778"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1.3</w:t>
            </w:r>
          </w:p>
        </w:tc>
        <w:tc>
          <w:tcPr>
            <w:tcW w:w="1191" w:type="dxa"/>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0.38</w:t>
            </w:r>
          </w:p>
        </w:tc>
      </w:tr>
      <w:tr w:rsidR="00710EEF" w:rsidRPr="006E7BCE" w:rsidTr="008E5D5B">
        <w:trPr>
          <w:trHeight w:val="330"/>
          <w:jc w:val="center"/>
        </w:trPr>
        <w:tc>
          <w:tcPr>
            <w:tcW w:w="1426" w:type="dxa"/>
            <w:tcBorders>
              <w:bottom w:val="single" w:sz="4" w:space="0" w:color="000000"/>
            </w:tcBorders>
            <w:noWrap/>
            <w:vAlign w:val="center"/>
          </w:tcPr>
          <w:p w:rsidR="00710EEF" w:rsidRPr="006E7BCE" w:rsidRDefault="00710EEF" w:rsidP="00C12323">
            <w:pPr>
              <w:spacing w:line="360" w:lineRule="auto"/>
              <w:jc w:val="both"/>
              <w:rPr>
                <w:rFonts w:ascii="Book Antiqua" w:hAnsi="Book Antiqua" w:cs="宋体"/>
                <w:color w:val="000000"/>
              </w:rPr>
            </w:pPr>
          </w:p>
        </w:tc>
        <w:tc>
          <w:tcPr>
            <w:tcW w:w="2658" w:type="dxa"/>
            <w:tcBorders>
              <w:bottom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Late (120)</w:t>
            </w:r>
          </w:p>
        </w:tc>
        <w:tc>
          <w:tcPr>
            <w:tcW w:w="1140" w:type="dxa"/>
            <w:tcBorders>
              <w:bottom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75</w:t>
            </w:r>
          </w:p>
        </w:tc>
        <w:tc>
          <w:tcPr>
            <w:tcW w:w="987" w:type="dxa"/>
            <w:tcBorders>
              <w:bottom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22.5</w:t>
            </w:r>
          </w:p>
        </w:tc>
        <w:tc>
          <w:tcPr>
            <w:tcW w:w="1190" w:type="dxa"/>
            <w:tcBorders>
              <w:bottom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w:t>
            </w:r>
          </w:p>
        </w:tc>
        <w:tc>
          <w:tcPr>
            <w:tcW w:w="1150" w:type="dxa"/>
            <w:tcBorders>
              <w:bottom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1.7</w:t>
            </w:r>
          </w:p>
        </w:tc>
        <w:tc>
          <w:tcPr>
            <w:tcW w:w="778" w:type="dxa"/>
            <w:tcBorders>
              <w:bottom w:val="single" w:sz="4" w:space="0" w:color="000000"/>
            </w:tcBorders>
            <w:shd w:val="clear" w:color="000000" w:fill="FFFFFF"/>
            <w:vAlign w:val="center"/>
          </w:tcPr>
          <w:p w:rsidR="00710EEF" w:rsidRPr="006E7BCE" w:rsidRDefault="00710EEF" w:rsidP="00C12323">
            <w:pPr>
              <w:spacing w:line="360" w:lineRule="auto"/>
              <w:jc w:val="both"/>
              <w:rPr>
                <w:rFonts w:ascii="Book Antiqua" w:hAnsi="Book Antiqua" w:cs="宋体"/>
                <w:color w:val="000000"/>
              </w:rPr>
            </w:pPr>
            <w:r w:rsidRPr="006E7BCE">
              <w:rPr>
                <w:rFonts w:ascii="Book Antiqua" w:hAnsi="Book Antiqua" w:cs="宋体"/>
                <w:color w:val="000000"/>
              </w:rPr>
              <w:t>0.8</w:t>
            </w:r>
          </w:p>
        </w:tc>
        <w:tc>
          <w:tcPr>
            <w:tcW w:w="1191" w:type="dxa"/>
            <w:tcBorders>
              <w:bottom w:val="single" w:sz="4" w:space="0" w:color="000000"/>
            </w:tcBorders>
            <w:noWrap/>
            <w:vAlign w:val="center"/>
          </w:tcPr>
          <w:p w:rsidR="00710EEF" w:rsidRPr="006E7BCE" w:rsidRDefault="00710EEF" w:rsidP="00C12323">
            <w:pPr>
              <w:spacing w:line="360" w:lineRule="auto"/>
              <w:jc w:val="both"/>
              <w:rPr>
                <w:rFonts w:ascii="Book Antiqua" w:hAnsi="Book Antiqua" w:cs="宋体"/>
                <w:color w:val="000000"/>
              </w:rPr>
            </w:pPr>
          </w:p>
        </w:tc>
      </w:tr>
    </w:tbl>
    <w:p w:rsidR="00710EEF" w:rsidRDefault="00710EEF" w:rsidP="00C12323">
      <w:pPr>
        <w:spacing w:line="360" w:lineRule="auto"/>
        <w:jc w:val="both"/>
        <w:rPr>
          <w:rFonts w:ascii="Book Antiqua" w:hAnsi="Book Antiqua"/>
          <w:lang w:eastAsia="zh-CN"/>
        </w:rPr>
      </w:pPr>
      <w:r w:rsidRPr="004B1160">
        <w:rPr>
          <w:rFonts w:ascii="Book Antiqua" w:hAnsi="Book Antiqua"/>
        </w:rPr>
        <w:t>CR</w:t>
      </w:r>
      <w:r>
        <w:rPr>
          <w:rFonts w:ascii="Book Antiqua" w:hAnsi="Book Antiqua"/>
        </w:rPr>
        <w:t>C</w:t>
      </w:r>
      <w:r>
        <w:rPr>
          <w:rFonts w:ascii="Book Antiqua" w:hAnsi="Book Antiqua"/>
          <w:lang w:eastAsia="zh-CN"/>
        </w:rPr>
        <w:t xml:space="preserve">: </w:t>
      </w:r>
      <w:r>
        <w:rPr>
          <w:rFonts w:ascii="Book Antiqua" w:hAnsi="Book Antiqua"/>
        </w:rPr>
        <w:t xml:space="preserve">Colorectal cancer. </w:t>
      </w:r>
      <w:proofErr w:type="gramStart"/>
      <w:r>
        <w:rPr>
          <w:rFonts w:ascii="Book Antiqua" w:hAnsi="Book Antiqua"/>
          <w:vertAlign w:val="superscript"/>
          <w:lang w:eastAsia="zh-CN"/>
        </w:rPr>
        <w:t>1</w:t>
      </w:r>
      <w:r w:rsidRPr="004B1160">
        <w:rPr>
          <w:rFonts w:ascii="Book Antiqua" w:hAnsi="Book Antiqua"/>
        </w:rPr>
        <w:t>Chi-square test</w:t>
      </w:r>
      <w:r>
        <w:rPr>
          <w:rFonts w:ascii="Book Antiqua" w:hAnsi="Book Antiqua"/>
          <w:lang w:eastAsia="zh-CN"/>
        </w:rPr>
        <w:t>.</w:t>
      </w:r>
      <w:proofErr w:type="gramEnd"/>
      <w:r w:rsidRPr="00213D74">
        <w:t xml:space="preserve"> </w:t>
      </w:r>
      <w:proofErr w:type="gramStart"/>
      <w:r w:rsidRPr="00213D74">
        <w:rPr>
          <w:vertAlign w:val="superscript"/>
          <w:lang w:eastAsia="zh-CN"/>
        </w:rPr>
        <w:t>2</w:t>
      </w:r>
      <w:r w:rsidRPr="00213D74">
        <w:rPr>
          <w:rFonts w:ascii="Book Antiqua" w:hAnsi="Book Antiqua"/>
          <w:lang w:eastAsia="zh-CN"/>
        </w:rPr>
        <w:t>Comparing likelihood of using a MUST between early and late respondents</w:t>
      </w:r>
      <w:r>
        <w:rPr>
          <w:rFonts w:ascii="Book Antiqua" w:hAnsi="Book Antiqua"/>
          <w:lang w:eastAsia="zh-CN"/>
        </w:rPr>
        <w:t>.</w:t>
      </w:r>
      <w:proofErr w:type="gramEnd"/>
    </w:p>
    <w:p w:rsidR="00710EEF" w:rsidRDefault="00710EEF" w:rsidP="00C12323">
      <w:pPr>
        <w:spacing w:line="360" w:lineRule="auto"/>
        <w:jc w:val="both"/>
        <w:rPr>
          <w:rFonts w:ascii="Book Antiqua" w:hAnsi="Book Antiqua"/>
          <w:lang w:eastAsia="zh-CN"/>
        </w:rPr>
      </w:pPr>
    </w:p>
    <w:p w:rsidR="00710EEF" w:rsidRPr="00213D74" w:rsidRDefault="00710EEF" w:rsidP="00C12323">
      <w:pPr>
        <w:spacing w:line="360" w:lineRule="auto"/>
        <w:jc w:val="both"/>
        <w:rPr>
          <w:rFonts w:ascii="Book Antiqua" w:hAnsi="Book Antiqua"/>
          <w:b/>
          <w:lang w:eastAsia="zh-CN"/>
        </w:rPr>
      </w:pPr>
      <w:r>
        <w:rPr>
          <w:rFonts w:ascii="Book Antiqua" w:hAnsi="Book Antiqua"/>
          <w:b/>
        </w:rPr>
        <w:t>Table 3</w:t>
      </w:r>
      <w:r w:rsidRPr="004B1160">
        <w:rPr>
          <w:rFonts w:ascii="Book Antiqua" w:hAnsi="Book Antiqua"/>
          <w:b/>
        </w:rPr>
        <w:t xml:space="preserve"> Respondents’ rating of test features in </w:t>
      </w:r>
      <w:r w:rsidRPr="006D03D3">
        <w:rPr>
          <w:rFonts w:ascii="Book Antiqua" w:hAnsi="Book Antiqua"/>
          <w:b/>
        </w:rPr>
        <w:t>multi-organ stool-DNA test</w:t>
      </w:r>
      <w:r>
        <w:rPr>
          <w:rFonts w:ascii="Book Antiqua" w:hAnsi="Book Antiqua"/>
          <w:b/>
          <w:lang w:eastAsia="zh-CN"/>
        </w:rPr>
        <w:t xml:space="preserve"> and </w:t>
      </w:r>
      <w:r w:rsidRPr="004B1160">
        <w:rPr>
          <w:rFonts w:ascii="Book Antiqua" w:hAnsi="Book Antiqua"/>
          <w:b/>
        </w:rPr>
        <w:t>routine screening tool</w:t>
      </w:r>
    </w:p>
    <w:tbl>
      <w:tblPr>
        <w:tblW w:w="9087" w:type="dxa"/>
        <w:tblInd w:w="93" w:type="dxa"/>
        <w:tblBorders>
          <w:top w:val="single" w:sz="4" w:space="0" w:color="000000"/>
          <w:bottom w:val="single" w:sz="4" w:space="0" w:color="000000"/>
        </w:tblBorders>
        <w:tblLayout w:type="fixed"/>
        <w:tblLook w:val="00A0" w:firstRow="1" w:lastRow="0" w:firstColumn="1" w:lastColumn="0" w:noHBand="0" w:noVBand="0"/>
      </w:tblPr>
      <w:tblGrid>
        <w:gridCol w:w="1456"/>
        <w:gridCol w:w="2812"/>
        <w:gridCol w:w="1417"/>
        <w:gridCol w:w="1418"/>
        <w:gridCol w:w="1276"/>
        <w:gridCol w:w="708"/>
      </w:tblGrid>
      <w:tr w:rsidR="00710EEF" w:rsidRPr="004A62A2" w:rsidTr="008E5D5B">
        <w:trPr>
          <w:trHeight w:val="851"/>
        </w:trPr>
        <w:tc>
          <w:tcPr>
            <w:tcW w:w="1456" w:type="dxa"/>
            <w:tcBorders>
              <w:top w:val="single" w:sz="4" w:space="0" w:color="000000"/>
              <w:bottom w:val="single" w:sz="4" w:space="0" w:color="000000"/>
            </w:tcBorders>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tcBorders>
              <w:top w:val="single" w:sz="4" w:space="0" w:color="000000"/>
              <w:bottom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b/>
                <w:bCs/>
                <w:color w:val="000000"/>
              </w:rPr>
            </w:pPr>
            <w:r w:rsidRPr="004A62A2">
              <w:rPr>
                <w:rFonts w:ascii="Book Antiqua" w:hAnsi="Book Antiqua" w:cs="宋体" w:hint="eastAsia"/>
                <w:b/>
                <w:bCs/>
                <w:color w:val="000000"/>
              </w:rPr>
              <w:t xml:space="preserve">　</w:t>
            </w:r>
          </w:p>
        </w:tc>
        <w:tc>
          <w:tcPr>
            <w:tcW w:w="1417" w:type="dxa"/>
            <w:tcBorders>
              <w:top w:val="single" w:sz="4" w:space="0" w:color="000000"/>
              <w:bottom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b/>
                <w:bCs/>
                <w:color w:val="000000"/>
              </w:rPr>
            </w:pPr>
            <w:r w:rsidRPr="004A62A2">
              <w:rPr>
                <w:rFonts w:ascii="Book Antiqua" w:hAnsi="Book Antiqua" w:cs="宋体"/>
                <w:b/>
                <w:bCs/>
                <w:color w:val="000000"/>
              </w:rPr>
              <w:t>Very important (%)</w:t>
            </w:r>
          </w:p>
        </w:tc>
        <w:tc>
          <w:tcPr>
            <w:tcW w:w="1418" w:type="dxa"/>
            <w:tcBorders>
              <w:top w:val="single" w:sz="4" w:space="0" w:color="000000"/>
              <w:bottom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b/>
                <w:bCs/>
                <w:color w:val="000000"/>
              </w:rPr>
            </w:pPr>
            <w:r w:rsidRPr="004A62A2">
              <w:rPr>
                <w:rFonts w:ascii="Book Antiqua" w:hAnsi="Book Antiqua" w:cs="宋体"/>
                <w:b/>
                <w:bCs/>
                <w:color w:val="000000"/>
              </w:rPr>
              <w:t>Somewhat important</w:t>
            </w:r>
          </w:p>
        </w:tc>
        <w:tc>
          <w:tcPr>
            <w:tcW w:w="1276" w:type="dxa"/>
            <w:tcBorders>
              <w:top w:val="single" w:sz="4" w:space="0" w:color="000000"/>
              <w:bottom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b/>
                <w:bCs/>
                <w:color w:val="000000"/>
              </w:rPr>
            </w:pPr>
            <w:r w:rsidRPr="004A62A2">
              <w:rPr>
                <w:rFonts w:ascii="Book Antiqua" w:hAnsi="Book Antiqua" w:cs="宋体"/>
                <w:b/>
                <w:bCs/>
                <w:color w:val="000000"/>
              </w:rPr>
              <w:t>Not at all important</w:t>
            </w:r>
          </w:p>
        </w:tc>
        <w:tc>
          <w:tcPr>
            <w:tcW w:w="708" w:type="dxa"/>
            <w:tcBorders>
              <w:top w:val="single" w:sz="4" w:space="0" w:color="000000"/>
              <w:bottom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b/>
                <w:bCs/>
                <w:color w:val="000000"/>
              </w:rPr>
            </w:pPr>
            <w:r w:rsidRPr="004A62A2">
              <w:rPr>
                <w:rFonts w:ascii="Book Antiqua" w:hAnsi="Book Antiqua" w:cs="宋体"/>
                <w:b/>
                <w:bCs/>
                <w:color w:val="000000"/>
              </w:rPr>
              <w:t>Not sure</w:t>
            </w:r>
          </w:p>
        </w:tc>
      </w:tr>
      <w:tr w:rsidR="00710EEF" w:rsidRPr="004A62A2" w:rsidTr="008E5D5B">
        <w:trPr>
          <w:trHeight w:val="614"/>
        </w:trPr>
        <w:tc>
          <w:tcPr>
            <w:tcW w:w="1456" w:type="dxa"/>
            <w:tcBorders>
              <w:top w:val="single" w:sz="4" w:space="0" w:color="000000"/>
            </w:tcBorders>
            <w:noWrap/>
            <w:vAlign w:val="center"/>
          </w:tcPr>
          <w:p w:rsidR="00710EEF" w:rsidRPr="004A62A2" w:rsidRDefault="00710EEF" w:rsidP="00C12323">
            <w:pPr>
              <w:spacing w:line="360" w:lineRule="auto"/>
              <w:jc w:val="both"/>
              <w:rPr>
                <w:rFonts w:ascii="Book Antiqua" w:hAnsi="Book Antiqua" w:cs="宋体"/>
                <w:bCs/>
                <w:color w:val="000000"/>
              </w:rPr>
            </w:pPr>
            <w:r w:rsidRPr="004A62A2">
              <w:rPr>
                <w:rFonts w:ascii="Book Antiqua" w:hAnsi="Book Antiqua" w:cs="宋体"/>
                <w:bCs/>
                <w:color w:val="000000"/>
              </w:rPr>
              <w:t>Stool-DNA test</w:t>
            </w:r>
          </w:p>
        </w:tc>
        <w:tc>
          <w:tcPr>
            <w:tcW w:w="2812" w:type="dxa"/>
            <w:tcBorders>
              <w:top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Detects multiple cancers with single test</w:t>
            </w:r>
          </w:p>
        </w:tc>
        <w:tc>
          <w:tcPr>
            <w:tcW w:w="1417" w:type="dxa"/>
            <w:tcBorders>
              <w:top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95.1</w:t>
            </w:r>
          </w:p>
        </w:tc>
        <w:tc>
          <w:tcPr>
            <w:tcW w:w="1418" w:type="dxa"/>
            <w:tcBorders>
              <w:top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4.2</w:t>
            </w:r>
          </w:p>
        </w:tc>
        <w:tc>
          <w:tcPr>
            <w:tcW w:w="1276" w:type="dxa"/>
            <w:tcBorders>
              <w:top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w:t>
            </w:r>
          </w:p>
        </w:tc>
        <w:tc>
          <w:tcPr>
            <w:tcW w:w="708" w:type="dxa"/>
            <w:tcBorders>
              <w:top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0.7</w:t>
            </w:r>
          </w:p>
        </w:tc>
      </w:tr>
      <w:tr w:rsidR="00710EEF" w:rsidRPr="004A62A2" w:rsidTr="008E5D5B">
        <w:trPr>
          <w:trHeight w:val="409"/>
        </w:trPr>
        <w:tc>
          <w:tcPr>
            <w:tcW w:w="1456" w:type="dxa"/>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Safe noninvasive test</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85</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13.3</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0.7</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1</w:t>
            </w:r>
          </w:p>
        </w:tc>
      </w:tr>
      <w:tr w:rsidR="00710EEF" w:rsidRPr="004A62A2" w:rsidTr="008E5D5B">
        <w:trPr>
          <w:trHeight w:val="556"/>
        </w:trPr>
        <w:tc>
          <w:tcPr>
            <w:tcW w:w="1456" w:type="dxa"/>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No need for bowel preparation</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80.8</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15.7</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3</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0.5</w:t>
            </w:r>
          </w:p>
        </w:tc>
      </w:tr>
      <w:tr w:rsidR="00710EEF" w:rsidRPr="004A62A2" w:rsidTr="008E5D5B">
        <w:trPr>
          <w:trHeight w:val="353"/>
        </w:trPr>
        <w:tc>
          <w:tcPr>
            <w:tcW w:w="1456" w:type="dxa"/>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No need for sedation</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77.8</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18.7</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3</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0.5</w:t>
            </w:r>
          </w:p>
        </w:tc>
      </w:tr>
      <w:tr w:rsidR="00710EEF" w:rsidRPr="004A62A2" w:rsidTr="008E5D5B">
        <w:trPr>
          <w:trHeight w:val="706"/>
        </w:trPr>
        <w:tc>
          <w:tcPr>
            <w:tcW w:w="1456" w:type="dxa"/>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No need to change diet or medications</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75.4</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22</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1.9</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0.7</w:t>
            </w:r>
          </w:p>
        </w:tc>
      </w:tr>
      <w:tr w:rsidR="00710EEF" w:rsidRPr="004A62A2" w:rsidTr="008E5D5B">
        <w:trPr>
          <w:trHeight w:val="538"/>
        </w:trPr>
        <w:tc>
          <w:tcPr>
            <w:tcW w:w="1456" w:type="dxa"/>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Performed in the privacy of home</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73.8</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21.5</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4.2</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0.5</w:t>
            </w:r>
          </w:p>
        </w:tc>
      </w:tr>
      <w:tr w:rsidR="00710EEF" w:rsidRPr="004A62A2" w:rsidTr="008E5D5B">
        <w:trPr>
          <w:trHeight w:val="477"/>
        </w:trPr>
        <w:tc>
          <w:tcPr>
            <w:tcW w:w="1456" w:type="dxa"/>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No need to take time off from work</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56.8</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15.2</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27.3</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0.7</w:t>
            </w:r>
          </w:p>
        </w:tc>
      </w:tr>
      <w:tr w:rsidR="00710EEF" w:rsidRPr="004A62A2" w:rsidTr="008E5D5B">
        <w:trPr>
          <w:trHeight w:val="1311"/>
        </w:trPr>
        <w:tc>
          <w:tcPr>
            <w:tcW w:w="1456" w:type="dxa"/>
            <w:noWrap/>
            <w:vAlign w:val="center"/>
          </w:tcPr>
          <w:p w:rsidR="00710EEF" w:rsidRPr="004A62A2" w:rsidRDefault="00710EEF" w:rsidP="00C12323">
            <w:pPr>
              <w:spacing w:line="360" w:lineRule="auto"/>
              <w:jc w:val="both"/>
              <w:rPr>
                <w:rFonts w:ascii="Book Antiqua" w:hAnsi="Book Antiqua" w:cs="宋体"/>
                <w:bCs/>
                <w:color w:val="000000"/>
              </w:rPr>
            </w:pPr>
            <w:r w:rsidRPr="004A62A2">
              <w:rPr>
                <w:rFonts w:ascii="Book Antiqua" w:hAnsi="Book Antiqua" w:cs="宋体"/>
                <w:bCs/>
                <w:color w:val="000000"/>
              </w:rPr>
              <w:t>A routine screening tool</w:t>
            </w: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Ability of test to detect pre-cancer or change in body before it becomes cancer</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96.5</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3</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0.2</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0.2</w:t>
            </w:r>
          </w:p>
        </w:tc>
      </w:tr>
      <w:tr w:rsidR="00710EEF" w:rsidRPr="004A62A2" w:rsidTr="008E5D5B">
        <w:trPr>
          <w:trHeight w:val="1325"/>
        </w:trPr>
        <w:tc>
          <w:tcPr>
            <w:tcW w:w="1456" w:type="dxa"/>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Accuracy of the test to say there is a cancer when there really is a cancer</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94.7</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4.6</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0.7</w:t>
            </w:r>
          </w:p>
        </w:tc>
      </w:tr>
      <w:tr w:rsidR="00710EEF" w:rsidRPr="004A62A2" w:rsidTr="008E5D5B">
        <w:trPr>
          <w:trHeight w:val="1260"/>
        </w:trPr>
        <w:tc>
          <w:tcPr>
            <w:tcW w:w="1456" w:type="dxa"/>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Accuracy of the test to say there really is no cancer when there is no cancer</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93.3</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5.3</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0.5</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0.9</w:t>
            </w:r>
          </w:p>
        </w:tc>
      </w:tr>
      <w:tr w:rsidR="00710EEF" w:rsidRPr="004A62A2" w:rsidTr="008E5D5B">
        <w:trPr>
          <w:trHeight w:val="741"/>
        </w:trPr>
        <w:tc>
          <w:tcPr>
            <w:tcW w:w="1456" w:type="dxa"/>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Whether test is covered by insurance</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62.2</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27.7</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8.5</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1.6</w:t>
            </w:r>
          </w:p>
        </w:tc>
      </w:tr>
      <w:tr w:rsidR="00710EEF" w:rsidRPr="004A62A2" w:rsidTr="008E5D5B">
        <w:trPr>
          <w:trHeight w:val="411"/>
        </w:trPr>
        <w:tc>
          <w:tcPr>
            <w:tcW w:w="1456" w:type="dxa"/>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Risk of injury with test</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55.6</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31.4</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10.2</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2.8</w:t>
            </w:r>
          </w:p>
        </w:tc>
      </w:tr>
      <w:tr w:rsidR="00710EEF" w:rsidRPr="004A62A2" w:rsidTr="008E5D5B">
        <w:trPr>
          <w:trHeight w:val="559"/>
        </w:trPr>
        <w:tc>
          <w:tcPr>
            <w:tcW w:w="1456" w:type="dxa"/>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How often the test has to be done</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34.9</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43.1</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19.2</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2.8</w:t>
            </w:r>
          </w:p>
        </w:tc>
      </w:tr>
      <w:tr w:rsidR="00710EEF" w:rsidRPr="004A62A2" w:rsidTr="008E5D5B">
        <w:trPr>
          <w:trHeight w:val="60"/>
        </w:trPr>
        <w:tc>
          <w:tcPr>
            <w:tcW w:w="1456" w:type="dxa"/>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The cost of the test</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34</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44.4</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17.8</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3.8</w:t>
            </w:r>
          </w:p>
        </w:tc>
      </w:tr>
      <w:tr w:rsidR="00710EEF" w:rsidRPr="004A62A2" w:rsidTr="008E5D5B">
        <w:trPr>
          <w:trHeight w:val="817"/>
        </w:trPr>
        <w:tc>
          <w:tcPr>
            <w:tcW w:w="1456" w:type="dxa"/>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Use of laxatives and/or enemas for bowel preparation</w:t>
            </w:r>
          </w:p>
        </w:tc>
        <w:tc>
          <w:tcPr>
            <w:tcW w:w="1417"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27.8</w:t>
            </w:r>
          </w:p>
        </w:tc>
        <w:tc>
          <w:tcPr>
            <w:tcW w:w="141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46.5</w:t>
            </w:r>
          </w:p>
        </w:tc>
        <w:tc>
          <w:tcPr>
            <w:tcW w:w="1276"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22.9</w:t>
            </w:r>
          </w:p>
        </w:tc>
        <w:tc>
          <w:tcPr>
            <w:tcW w:w="708" w:type="dxa"/>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2.8</w:t>
            </w:r>
          </w:p>
        </w:tc>
      </w:tr>
      <w:tr w:rsidR="00710EEF" w:rsidRPr="004A62A2" w:rsidTr="008E5D5B">
        <w:trPr>
          <w:trHeight w:val="691"/>
        </w:trPr>
        <w:tc>
          <w:tcPr>
            <w:tcW w:w="1456" w:type="dxa"/>
            <w:tcBorders>
              <w:bottom w:val="single" w:sz="4" w:space="0" w:color="000000"/>
            </w:tcBorders>
            <w:noWrap/>
            <w:vAlign w:val="center"/>
          </w:tcPr>
          <w:p w:rsidR="00710EEF" w:rsidRPr="004A62A2" w:rsidRDefault="00710EEF" w:rsidP="00C12323">
            <w:pPr>
              <w:spacing w:line="360" w:lineRule="auto"/>
              <w:jc w:val="both"/>
              <w:rPr>
                <w:rFonts w:ascii="宋体" w:hAnsi="宋体" w:cs="宋体"/>
                <w:color w:val="000000"/>
                <w:sz w:val="22"/>
              </w:rPr>
            </w:pPr>
          </w:p>
        </w:tc>
        <w:tc>
          <w:tcPr>
            <w:tcW w:w="2812" w:type="dxa"/>
            <w:tcBorders>
              <w:bottom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 xml:space="preserve">Discomfort associated </w:t>
            </w:r>
            <w:r w:rsidRPr="004A62A2">
              <w:rPr>
                <w:rFonts w:ascii="Book Antiqua" w:hAnsi="Book Antiqua" w:cs="宋体"/>
                <w:color w:val="000000"/>
              </w:rPr>
              <w:lastRenderedPageBreak/>
              <w:t>with the test</w:t>
            </w:r>
          </w:p>
        </w:tc>
        <w:tc>
          <w:tcPr>
            <w:tcW w:w="1417" w:type="dxa"/>
            <w:tcBorders>
              <w:bottom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lastRenderedPageBreak/>
              <w:t>24.9</w:t>
            </w:r>
          </w:p>
        </w:tc>
        <w:tc>
          <w:tcPr>
            <w:tcW w:w="1418" w:type="dxa"/>
            <w:tcBorders>
              <w:bottom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48.2</w:t>
            </w:r>
          </w:p>
        </w:tc>
        <w:tc>
          <w:tcPr>
            <w:tcW w:w="1276" w:type="dxa"/>
            <w:tcBorders>
              <w:bottom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24.2</w:t>
            </w:r>
          </w:p>
        </w:tc>
        <w:tc>
          <w:tcPr>
            <w:tcW w:w="708" w:type="dxa"/>
            <w:tcBorders>
              <w:bottom w:val="single" w:sz="4" w:space="0" w:color="000000"/>
            </w:tcBorders>
            <w:shd w:val="clear" w:color="000000" w:fill="FFFFFF"/>
            <w:vAlign w:val="center"/>
          </w:tcPr>
          <w:p w:rsidR="00710EEF" w:rsidRPr="004A62A2" w:rsidRDefault="00710EEF" w:rsidP="00C12323">
            <w:pPr>
              <w:spacing w:line="360" w:lineRule="auto"/>
              <w:jc w:val="both"/>
              <w:rPr>
                <w:rFonts w:ascii="Book Antiqua" w:hAnsi="Book Antiqua" w:cs="宋体"/>
                <w:color w:val="000000"/>
              </w:rPr>
            </w:pPr>
            <w:r w:rsidRPr="004A62A2">
              <w:rPr>
                <w:rFonts w:ascii="Book Antiqua" w:hAnsi="Book Antiqua" w:cs="宋体"/>
                <w:color w:val="000000"/>
              </w:rPr>
              <w:t>2.6</w:t>
            </w:r>
          </w:p>
        </w:tc>
      </w:tr>
    </w:tbl>
    <w:p w:rsidR="00710EEF" w:rsidRDefault="00710EEF" w:rsidP="00C12323">
      <w:pPr>
        <w:spacing w:line="360" w:lineRule="auto"/>
        <w:jc w:val="both"/>
        <w:rPr>
          <w:rFonts w:ascii="Book Antiqua" w:hAnsi="Book Antiqua"/>
          <w:b/>
          <w:lang w:eastAsia="zh-CN"/>
        </w:rPr>
      </w:pPr>
    </w:p>
    <w:p w:rsidR="00710EEF" w:rsidRPr="00213D74" w:rsidRDefault="00710EEF" w:rsidP="00C12323">
      <w:pPr>
        <w:spacing w:line="360" w:lineRule="auto"/>
        <w:jc w:val="both"/>
        <w:rPr>
          <w:rFonts w:ascii="Book Antiqua" w:hAnsi="Book Antiqua"/>
          <w:lang w:eastAsia="zh-CN"/>
        </w:rPr>
      </w:pPr>
    </w:p>
    <w:p w:rsidR="00710EEF" w:rsidRPr="00B63961" w:rsidRDefault="00710EEF" w:rsidP="00C12323">
      <w:pPr>
        <w:shd w:val="clear" w:color="auto" w:fill="FFFFFF"/>
        <w:spacing w:line="360" w:lineRule="auto"/>
        <w:jc w:val="both"/>
        <w:rPr>
          <w:rFonts w:ascii="Book Antiqua" w:hAnsi="Book Antiqua"/>
          <w:b/>
          <w:lang w:eastAsia="zh-CN"/>
        </w:rPr>
      </w:pPr>
      <w:r w:rsidRPr="00B63961">
        <w:rPr>
          <w:rFonts w:ascii="Book Antiqua" w:hAnsi="Book Antiqua"/>
          <w:b/>
        </w:rPr>
        <w:t xml:space="preserve">Table </w:t>
      </w:r>
      <w:r>
        <w:rPr>
          <w:rFonts w:ascii="Book Antiqua" w:hAnsi="Book Antiqua"/>
          <w:b/>
          <w:lang w:eastAsia="zh-CN"/>
        </w:rPr>
        <w:t>4</w:t>
      </w:r>
      <w:r w:rsidRPr="00B63961">
        <w:rPr>
          <w:rFonts w:ascii="Book Antiqua" w:hAnsi="Book Antiqua"/>
          <w:b/>
          <w:lang w:eastAsia="zh-CN"/>
        </w:rPr>
        <w:t xml:space="preserve"> </w:t>
      </w:r>
      <w:r w:rsidRPr="00B63961">
        <w:rPr>
          <w:rFonts w:ascii="Book Antiqua" w:hAnsi="Book Antiqua"/>
          <w:b/>
        </w:rPr>
        <w:t>Demographics of early versus late respondents</w:t>
      </w:r>
    </w:p>
    <w:tbl>
      <w:tblPr>
        <w:tblW w:w="0" w:type="auto"/>
        <w:tblBorders>
          <w:top w:val="single" w:sz="4" w:space="0" w:color="000000"/>
          <w:bottom w:val="single" w:sz="4" w:space="0" w:color="000000"/>
        </w:tblBorders>
        <w:tblLook w:val="00A0" w:firstRow="1" w:lastRow="0" w:firstColumn="1" w:lastColumn="0" w:noHBand="0" w:noVBand="0"/>
      </w:tblPr>
      <w:tblGrid>
        <w:gridCol w:w="3888"/>
        <w:gridCol w:w="2430"/>
        <w:gridCol w:w="2250"/>
        <w:gridCol w:w="1008"/>
      </w:tblGrid>
      <w:tr w:rsidR="00710EEF" w:rsidRPr="00B63961" w:rsidTr="00B63961">
        <w:tc>
          <w:tcPr>
            <w:tcW w:w="3888" w:type="dxa"/>
            <w:tcBorders>
              <w:top w:val="single" w:sz="4" w:space="0" w:color="000000"/>
              <w:bottom w:val="single" w:sz="4" w:space="0" w:color="000000"/>
            </w:tcBorders>
            <w:shd w:val="clear" w:color="auto" w:fill="FFFFFF"/>
          </w:tcPr>
          <w:p w:rsidR="00710EEF" w:rsidRPr="00B63961" w:rsidRDefault="00710EEF" w:rsidP="00C12323">
            <w:pPr>
              <w:shd w:val="clear" w:color="auto" w:fill="FFFFFF"/>
              <w:spacing w:line="360" w:lineRule="auto"/>
              <w:jc w:val="both"/>
              <w:rPr>
                <w:rFonts w:ascii="Book Antiqua" w:hAnsi="Book Antiqua"/>
                <w:b/>
              </w:rPr>
            </w:pPr>
            <w:r w:rsidRPr="00B63961">
              <w:rPr>
                <w:rFonts w:ascii="Book Antiqua" w:hAnsi="Book Antiqua"/>
                <w:b/>
              </w:rPr>
              <w:t xml:space="preserve"> </w:t>
            </w:r>
          </w:p>
        </w:tc>
        <w:tc>
          <w:tcPr>
            <w:tcW w:w="2430" w:type="dxa"/>
            <w:tcBorders>
              <w:top w:val="single" w:sz="4" w:space="0" w:color="000000"/>
              <w:bottom w:val="single" w:sz="4" w:space="0" w:color="000000"/>
            </w:tcBorders>
            <w:shd w:val="clear" w:color="auto" w:fill="FFFFFF"/>
          </w:tcPr>
          <w:p w:rsidR="00710EEF" w:rsidRPr="008C74A7" w:rsidRDefault="00710EEF" w:rsidP="00C12323">
            <w:pPr>
              <w:shd w:val="clear" w:color="auto" w:fill="FFFFFF"/>
              <w:spacing w:line="360" w:lineRule="auto"/>
              <w:jc w:val="both"/>
              <w:rPr>
                <w:rFonts w:ascii="Book Antiqua" w:hAnsi="Book Antiqua"/>
                <w:b/>
                <w:lang w:eastAsia="zh-CN"/>
              </w:rPr>
            </w:pPr>
            <w:r w:rsidRPr="00B63961">
              <w:rPr>
                <w:rFonts w:ascii="Book Antiqua" w:hAnsi="Book Antiqua"/>
                <w:b/>
              </w:rPr>
              <w:t>Early respondents</w:t>
            </w:r>
          </w:p>
        </w:tc>
        <w:tc>
          <w:tcPr>
            <w:tcW w:w="2250" w:type="dxa"/>
            <w:tcBorders>
              <w:top w:val="single" w:sz="4" w:space="0" w:color="000000"/>
              <w:bottom w:val="single" w:sz="4" w:space="0" w:color="000000"/>
            </w:tcBorders>
            <w:shd w:val="clear" w:color="auto" w:fill="FFFFFF"/>
          </w:tcPr>
          <w:p w:rsidR="00710EEF" w:rsidRPr="008C74A7" w:rsidRDefault="00710EEF" w:rsidP="00C12323">
            <w:pPr>
              <w:shd w:val="clear" w:color="auto" w:fill="FFFFFF"/>
              <w:spacing w:line="360" w:lineRule="auto"/>
              <w:jc w:val="both"/>
              <w:rPr>
                <w:rFonts w:ascii="Book Antiqua" w:hAnsi="Book Antiqua"/>
                <w:b/>
                <w:lang w:eastAsia="zh-CN"/>
              </w:rPr>
            </w:pPr>
            <w:r w:rsidRPr="00B63961">
              <w:rPr>
                <w:rFonts w:ascii="Book Antiqua" w:hAnsi="Book Antiqua"/>
                <w:b/>
              </w:rPr>
              <w:t>Late respondents</w:t>
            </w:r>
          </w:p>
        </w:tc>
        <w:tc>
          <w:tcPr>
            <w:tcW w:w="1008" w:type="dxa"/>
            <w:tcBorders>
              <w:top w:val="single" w:sz="4" w:space="0" w:color="000000"/>
              <w:bottom w:val="single" w:sz="4" w:space="0" w:color="000000"/>
            </w:tcBorders>
            <w:shd w:val="clear" w:color="auto" w:fill="FFFFFF"/>
          </w:tcPr>
          <w:p w:rsidR="00710EEF" w:rsidRPr="00B63961" w:rsidRDefault="00710EEF" w:rsidP="00C12323">
            <w:pPr>
              <w:shd w:val="clear" w:color="auto" w:fill="FFFFFF"/>
              <w:spacing w:line="360" w:lineRule="auto"/>
              <w:jc w:val="both"/>
              <w:rPr>
                <w:rFonts w:ascii="Book Antiqua" w:hAnsi="Book Antiqua"/>
                <w:b/>
                <w:lang w:eastAsia="zh-CN"/>
              </w:rPr>
            </w:pPr>
            <w:r w:rsidRPr="00B63961">
              <w:rPr>
                <w:rFonts w:ascii="Book Antiqua" w:hAnsi="Book Antiqua"/>
                <w:b/>
                <w:i/>
              </w:rPr>
              <w:t xml:space="preserve">P </w:t>
            </w:r>
            <w:r w:rsidRPr="00B63961">
              <w:rPr>
                <w:rFonts w:ascii="Book Antiqua" w:hAnsi="Book Antiqua"/>
                <w:b/>
              </w:rPr>
              <w:t>value</w:t>
            </w:r>
            <w:r>
              <w:rPr>
                <w:rFonts w:ascii="Book Antiqua" w:hAnsi="Book Antiqua"/>
                <w:b/>
                <w:vertAlign w:val="superscript"/>
                <w:lang w:eastAsia="zh-CN"/>
              </w:rPr>
              <w:t>1</w:t>
            </w:r>
          </w:p>
        </w:tc>
      </w:tr>
      <w:tr w:rsidR="00710EEF" w:rsidRPr="004B1160" w:rsidTr="00B63961">
        <w:tc>
          <w:tcPr>
            <w:tcW w:w="3888" w:type="dxa"/>
            <w:tcBorders>
              <w:top w:val="single" w:sz="4" w:space="0" w:color="000000"/>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Sex</w:t>
            </w:r>
          </w:p>
        </w:tc>
        <w:tc>
          <w:tcPr>
            <w:tcW w:w="2430" w:type="dxa"/>
            <w:tcBorders>
              <w:top w:val="single" w:sz="4" w:space="0" w:color="000000"/>
            </w:tcBorders>
            <w:shd w:val="clear" w:color="auto" w:fill="FFFFFF"/>
          </w:tcPr>
          <w:p w:rsidR="00710EEF" w:rsidRPr="004B1160" w:rsidRDefault="00710EEF" w:rsidP="00C12323">
            <w:pPr>
              <w:shd w:val="clear" w:color="auto" w:fill="FFFFFF"/>
              <w:spacing w:line="360" w:lineRule="auto"/>
              <w:jc w:val="both"/>
              <w:rPr>
                <w:rFonts w:ascii="Book Antiqua" w:hAnsi="Book Antiqua"/>
              </w:rPr>
            </w:pPr>
          </w:p>
        </w:tc>
        <w:tc>
          <w:tcPr>
            <w:tcW w:w="2250" w:type="dxa"/>
            <w:tcBorders>
              <w:top w:val="single" w:sz="4" w:space="0" w:color="000000"/>
            </w:tcBorders>
            <w:shd w:val="clear" w:color="auto" w:fill="FFFFFF"/>
          </w:tcPr>
          <w:p w:rsidR="00710EEF" w:rsidRPr="004B1160" w:rsidRDefault="00710EEF" w:rsidP="00C12323">
            <w:pPr>
              <w:shd w:val="clear" w:color="auto" w:fill="FFFFFF"/>
              <w:spacing w:line="360" w:lineRule="auto"/>
              <w:jc w:val="both"/>
              <w:rPr>
                <w:rFonts w:ascii="Book Antiqua" w:hAnsi="Book Antiqua"/>
              </w:rPr>
            </w:pPr>
          </w:p>
        </w:tc>
        <w:tc>
          <w:tcPr>
            <w:tcW w:w="1008" w:type="dxa"/>
            <w:tcBorders>
              <w:top w:val="single" w:sz="4" w:space="0" w:color="000000"/>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0.04</w:t>
            </w: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 xml:space="preserve">Female </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55.0</w:t>
            </w:r>
            <w:r w:rsidRPr="00B63961">
              <w:rPr>
                <w:rFonts w:ascii="Book Antiqua" w:hAnsi="Book Antiqua"/>
                <w:b/>
              </w:rPr>
              <w:t>%</w:t>
            </w: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44.0</w:t>
            </w:r>
            <w:r w:rsidRPr="00B63961">
              <w:rPr>
                <w:rFonts w:ascii="Book Antiqua" w:hAnsi="Book Antiqua"/>
                <w:b/>
              </w:rPr>
              <w:t>%</w:t>
            </w: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Male</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 xml:space="preserve">45.0 </w:t>
            </w:r>
            <w:r w:rsidRPr="00B63961">
              <w:rPr>
                <w:rFonts w:ascii="Book Antiqua" w:hAnsi="Book Antiqua"/>
                <w:b/>
              </w:rPr>
              <w:t>%</w:t>
            </w: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56.0</w:t>
            </w:r>
            <w:r w:rsidRPr="00B63961">
              <w:rPr>
                <w:rFonts w:ascii="Book Antiqua" w:hAnsi="Book Antiqua"/>
                <w:b/>
              </w:rPr>
              <w:t>%</w:t>
            </w: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Race/Ethnicity</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0.40</w:t>
            </w: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White</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98.7</w:t>
            </w:r>
            <w:r w:rsidRPr="00B63961">
              <w:rPr>
                <w:rFonts w:ascii="Book Antiqua" w:hAnsi="Book Antiqua"/>
                <w:b/>
              </w:rPr>
              <w:t>%</w:t>
            </w: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97.6</w:t>
            </w:r>
            <w:r w:rsidRPr="00B63961">
              <w:rPr>
                <w:rFonts w:ascii="Book Antiqua" w:hAnsi="Book Antiqua"/>
                <w:b/>
              </w:rPr>
              <w:t>%</w:t>
            </w: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Non-white</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1.3</w:t>
            </w:r>
            <w:r w:rsidRPr="00B63961">
              <w:rPr>
                <w:rFonts w:ascii="Book Antiqua" w:hAnsi="Book Antiqua"/>
                <w:b/>
              </w:rPr>
              <w:t>%</w:t>
            </w: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2.4</w:t>
            </w:r>
            <w:r w:rsidRPr="00B63961">
              <w:rPr>
                <w:rFonts w:ascii="Book Antiqua" w:hAnsi="Book Antiqua"/>
                <w:b/>
              </w:rPr>
              <w:t>%</w:t>
            </w: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Education</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b/>
              </w:rPr>
            </w:pP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b/>
              </w:rPr>
            </w:pP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0.34</w:t>
            </w: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 xml:space="preserve">Some high school </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2.9</w:t>
            </w:r>
            <w:r w:rsidRPr="00B63961">
              <w:rPr>
                <w:rFonts w:ascii="Book Antiqua" w:hAnsi="Book Antiqua"/>
                <w:b/>
              </w:rPr>
              <w:t>%</w:t>
            </w: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1.6</w:t>
            </w:r>
            <w:r w:rsidRPr="00B63961">
              <w:rPr>
                <w:rFonts w:ascii="Book Antiqua" w:hAnsi="Book Antiqua"/>
                <w:b/>
              </w:rPr>
              <w:t>%</w:t>
            </w: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High school graduate or GED</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25.2</w:t>
            </w:r>
            <w:r w:rsidRPr="00B63961">
              <w:rPr>
                <w:rFonts w:ascii="Book Antiqua" w:hAnsi="Book Antiqua"/>
                <w:b/>
              </w:rPr>
              <w:t>%</w:t>
            </w: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25.4</w:t>
            </w:r>
            <w:r w:rsidRPr="00B63961">
              <w:rPr>
                <w:rFonts w:ascii="Book Antiqua" w:hAnsi="Book Antiqua"/>
                <w:b/>
              </w:rPr>
              <w:t>%</w:t>
            </w: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Vocational, Technical or Business School</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10.8</w:t>
            </w:r>
            <w:r w:rsidRPr="00B63961">
              <w:rPr>
                <w:rFonts w:ascii="Book Antiqua" w:hAnsi="Book Antiqua"/>
                <w:b/>
              </w:rPr>
              <w:t>%</w:t>
            </w: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5.7</w:t>
            </w:r>
            <w:r w:rsidRPr="00B63961">
              <w:rPr>
                <w:rFonts w:ascii="Book Antiqua" w:hAnsi="Book Antiqua"/>
                <w:b/>
              </w:rPr>
              <w:t>%</w:t>
            </w: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Some college or associate’s degree</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23.5</w:t>
            </w:r>
            <w:r w:rsidRPr="00B63961">
              <w:rPr>
                <w:rFonts w:ascii="Book Antiqua" w:hAnsi="Book Antiqua"/>
                <w:b/>
              </w:rPr>
              <w:t>%</w:t>
            </w: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21.3</w:t>
            </w:r>
            <w:r w:rsidRPr="00B63961">
              <w:rPr>
                <w:rFonts w:ascii="Book Antiqua" w:hAnsi="Book Antiqua"/>
                <w:b/>
              </w:rPr>
              <w:t>%</w:t>
            </w: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4-year college graduate or Bachelor’s Degree</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17.7</w:t>
            </w:r>
            <w:r w:rsidRPr="00B63961">
              <w:rPr>
                <w:rFonts w:ascii="Book Antiqua" w:hAnsi="Book Antiqua"/>
                <w:b/>
              </w:rPr>
              <w:t>%</w:t>
            </w: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18.0</w:t>
            </w:r>
            <w:r w:rsidRPr="00B63961">
              <w:rPr>
                <w:rFonts w:ascii="Book Antiqua" w:hAnsi="Book Antiqua"/>
                <w:b/>
              </w:rPr>
              <w:t>%</w:t>
            </w: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Graduate or professional school</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19.9</w:t>
            </w:r>
            <w:r w:rsidRPr="00B63961">
              <w:rPr>
                <w:rFonts w:ascii="Book Antiqua" w:hAnsi="Book Antiqua"/>
                <w:b/>
              </w:rPr>
              <w:t>%</w:t>
            </w: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27.9</w:t>
            </w:r>
            <w:r w:rsidRPr="00B63961">
              <w:rPr>
                <w:rFonts w:ascii="Book Antiqua" w:hAnsi="Book Antiqua"/>
                <w:b/>
              </w:rPr>
              <w:t>%</w:t>
            </w: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Region</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0.001</w:t>
            </w:r>
          </w:p>
        </w:tc>
      </w:tr>
      <w:tr w:rsidR="00710EEF" w:rsidRPr="004B1160" w:rsidTr="00B63961">
        <w:tc>
          <w:tcPr>
            <w:tcW w:w="3888" w:type="dxa"/>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Minnesota</w:t>
            </w:r>
          </w:p>
        </w:tc>
        <w:tc>
          <w:tcPr>
            <w:tcW w:w="243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62.8</w:t>
            </w:r>
            <w:r w:rsidRPr="00B63961">
              <w:rPr>
                <w:rFonts w:ascii="Book Antiqua" w:hAnsi="Book Antiqua"/>
                <w:b/>
              </w:rPr>
              <w:t>%</w:t>
            </w:r>
          </w:p>
        </w:tc>
        <w:tc>
          <w:tcPr>
            <w:tcW w:w="2250" w:type="dxa"/>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45.6</w:t>
            </w:r>
            <w:r w:rsidRPr="00B63961">
              <w:rPr>
                <w:rFonts w:ascii="Book Antiqua" w:hAnsi="Book Antiqua"/>
                <w:b/>
              </w:rPr>
              <w:t>%</w:t>
            </w:r>
          </w:p>
        </w:tc>
        <w:tc>
          <w:tcPr>
            <w:tcW w:w="1008" w:type="dxa"/>
            <w:shd w:val="clear" w:color="auto" w:fill="FFFFFF"/>
          </w:tcPr>
          <w:p w:rsidR="00710EEF" w:rsidRPr="004B1160" w:rsidRDefault="00710EEF" w:rsidP="00C12323">
            <w:pPr>
              <w:shd w:val="clear" w:color="auto" w:fill="FFFFFF"/>
              <w:spacing w:line="360" w:lineRule="auto"/>
              <w:jc w:val="both"/>
              <w:rPr>
                <w:rFonts w:ascii="Book Antiqua" w:hAnsi="Book Antiqua"/>
              </w:rPr>
            </w:pPr>
          </w:p>
        </w:tc>
      </w:tr>
      <w:tr w:rsidR="00710EEF" w:rsidRPr="004B1160" w:rsidTr="00B63961">
        <w:tc>
          <w:tcPr>
            <w:tcW w:w="3888" w:type="dxa"/>
            <w:tcBorders>
              <w:bottom w:val="single" w:sz="4" w:space="0" w:color="000000"/>
            </w:tcBorders>
            <w:shd w:val="clear" w:color="auto" w:fill="FFFFFF"/>
          </w:tcPr>
          <w:p w:rsidR="00710EEF" w:rsidRPr="00B63961" w:rsidRDefault="00710EEF" w:rsidP="00C12323">
            <w:pPr>
              <w:shd w:val="clear" w:color="auto" w:fill="FFFFFF"/>
              <w:spacing w:line="360" w:lineRule="auto"/>
              <w:jc w:val="both"/>
              <w:rPr>
                <w:rFonts w:ascii="Book Antiqua" w:hAnsi="Book Antiqua"/>
              </w:rPr>
            </w:pPr>
            <w:r w:rsidRPr="00B63961">
              <w:rPr>
                <w:rFonts w:ascii="Book Antiqua" w:hAnsi="Book Antiqua"/>
              </w:rPr>
              <w:t>Other</w:t>
            </w:r>
          </w:p>
        </w:tc>
        <w:tc>
          <w:tcPr>
            <w:tcW w:w="2430" w:type="dxa"/>
            <w:tcBorders>
              <w:bottom w:val="single" w:sz="4" w:space="0" w:color="000000"/>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37.2</w:t>
            </w:r>
            <w:r w:rsidRPr="00B63961">
              <w:rPr>
                <w:rFonts w:ascii="Book Antiqua" w:hAnsi="Book Antiqua"/>
                <w:b/>
              </w:rPr>
              <w:t>%</w:t>
            </w:r>
          </w:p>
        </w:tc>
        <w:tc>
          <w:tcPr>
            <w:tcW w:w="2250" w:type="dxa"/>
            <w:tcBorders>
              <w:bottom w:val="single" w:sz="4" w:space="0" w:color="000000"/>
            </w:tcBorders>
            <w:shd w:val="clear" w:color="auto" w:fill="FFFFFF"/>
          </w:tcPr>
          <w:p w:rsidR="00710EEF" w:rsidRPr="004B1160" w:rsidRDefault="00710EEF" w:rsidP="00C12323">
            <w:pPr>
              <w:shd w:val="clear" w:color="auto" w:fill="FFFFFF"/>
              <w:spacing w:line="360" w:lineRule="auto"/>
              <w:jc w:val="both"/>
              <w:rPr>
                <w:rFonts w:ascii="Book Antiqua" w:hAnsi="Book Antiqua"/>
              </w:rPr>
            </w:pPr>
            <w:r w:rsidRPr="004B1160">
              <w:rPr>
                <w:rFonts w:ascii="Book Antiqua" w:hAnsi="Book Antiqua"/>
              </w:rPr>
              <w:t>54.4</w:t>
            </w:r>
            <w:r w:rsidRPr="00B63961">
              <w:rPr>
                <w:rFonts w:ascii="Book Antiqua" w:hAnsi="Book Antiqua"/>
                <w:b/>
              </w:rPr>
              <w:t>%</w:t>
            </w:r>
          </w:p>
        </w:tc>
        <w:tc>
          <w:tcPr>
            <w:tcW w:w="1008" w:type="dxa"/>
            <w:tcBorders>
              <w:bottom w:val="single" w:sz="4" w:space="0" w:color="000000"/>
            </w:tcBorders>
            <w:shd w:val="clear" w:color="auto" w:fill="FFFFFF"/>
          </w:tcPr>
          <w:p w:rsidR="00710EEF" w:rsidRPr="004B1160" w:rsidRDefault="00710EEF" w:rsidP="00C12323">
            <w:pPr>
              <w:shd w:val="clear" w:color="auto" w:fill="FFFFFF"/>
              <w:spacing w:line="360" w:lineRule="auto"/>
              <w:jc w:val="both"/>
              <w:rPr>
                <w:rFonts w:ascii="Book Antiqua" w:hAnsi="Book Antiqua"/>
              </w:rPr>
            </w:pPr>
          </w:p>
        </w:tc>
      </w:tr>
    </w:tbl>
    <w:p w:rsidR="00710EEF" w:rsidRPr="00B63961" w:rsidRDefault="00710EEF" w:rsidP="00C12323">
      <w:pPr>
        <w:shd w:val="clear" w:color="auto" w:fill="FFFFFF"/>
        <w:spacing w:line="360" w:lineRule="auto"/>
        <w:jc w:val="both"/>
        <w:rPr>
          <w:rFonts w:ascii="Book Antiqua" w:hAnsi="Book Antiqua"/>
          <w:lang w:eastAsia="zh-CN"/>
        </w:rPr>
      </w:pPr>
      <w:proofErr w:type="gramStart"/>
      <w:r w:rsidRPr="00B63961">
        <w:rPr>
          <w:rFonts w:ascii="Book Antiqua" w:hAnsi="Book Antiqua"/>
          <w:vertAlign w:val="superscript"/>
          <w:lang w:eastAsia="zh-CN"/>
        </w:rPr>
        <w:t>1</w:t>
      </w:r>
      <w:r w:rsidRPr="004B1160">
        <w:rPr>
          <w:rFonts w:ascii="Book Antiqua" w:hAnsi="Book Antiqua"/>
        </w:rPr>
        <w:t>Chi-square test</w:t>
      </w:r>
      <w:r>
        <w:rPr>
          <w:rFonts w:ascii="Book Antiqua" w:hAnsi="Book Antiqua"/>
          <w:lang w:eastAsia="zh-CN"/>
        </w:rPr>
        <w:t>.</w:t>
      </w:r>
      <w:proofErr w:type="gramEnd"/>
      <w:r>
        <w:rPr>
          <w:rFonts w:ascii="Book Antiqua" w:hAnsi="Book Antiqua"/>
          <w:lang w:eastAsia="zh-CN"/>
        </w:rPr>
        <w:t xml:space="preserve"> GED: </w:t>
      </w:r>
      <w:r w:rsidRPr="00335943">
        <w:rPr>
          <w:rFonts w:ascii="Book Antiqua" w:hAnsi="Book Antiqua"/>
          <w:lang w:eastAsia="zh-CN"/>
        </w:rPr>
        <w:t>General equivalent diploma</w:t>
      </w:r>
      <w:r>
        <w:rPr>
          <w:rFonts w:ascii="Book Antiqua" w:hAnsi="Book Antiqua"/>
          <w:lang w:eastAsia="zh-CN"/>
        </w:rPr>
        <w:t>.</w:t>
      </w:r>
    </w:p>
    <w:p w:rsidR="00710EEF" w:rsidRPr="00213D74" w:rsidRDefault="00710EEF" w:rsidP="00C12323">
      <w:pPr>
        <w:spacing w:line="360" w:lineRule="auto"/>
        <w:jc w:val="both"/>
        <w:rPr>
          <w:rFonts w:ascii="Book Antiqua" w:hAnsi="Book Antiqua"/>
          <w:lang w:eastAsia="zh-CN"/>
        </w:rPr>
      </w:pPr>
    </w:p>
    <w:sectPr w:rsidR="00710EEF" w:rsidRPr="00213D74" w:rsidSect="001C3C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82" w:rsidRDefault="00617682" w:rsidP="002F2B89">
      <w:r>
        <w:separator/>
      </w:r>
    </w:p>
  </w:endnote>
  <w:endnote w:type="continuationSeparator" w:id="0">
    <w:p w:rsidR="00617682" w:rsidRDefault="00617682" w:rsidP="002F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82" w:rsidRDefault="00617682" w:rsidP="002F2B89">
      <w:r>
        <w:separator/>
      </w:r>
    </w:p>
  </w:footnote>
  <w:footnote w:type="continuationSeparator" w:id="0">
    <w:p w:rsidR="00617682" w:rsidRDefault="00617682" w:rsidP="002F2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D7FFC"/>
    <w:multiLevelType w:val="hybridMultilevel"/>
    <w:tmpl w:val="3F9A407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964326C"/>
    <w:multiLevelType w:val="hybridMultilevel"/>
    <w:tmpl w:val="C382F06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8D"/>
    <w:rsid w:val="00000C09"/>
    <w:rsid w:val="00006B63"/>
    <w:rsid w:val="00012A3B"/>
    <w:rsid w:val="00035CF2"/>
    <w:rsid w:val="000371C7"/>
    <w:rsid w:val="00056819"/>
    <w:rsid w:val="000603CB"/>
    <w:rsid w:val="00061E40"/>
    <w:rsid w:val="0009260D"/>
    <w:rsid w:val="000969C7"/>
    <w:rsid w:val="000B1D5D"/>
    <w:rsid w:val="000B599A"/>
    <w:rsid w:val="000C56D8"/>
    <w:rsid w:val="000D353B"/>
    <w:rsid w:val="000D35F3"/>
    <w:rsid w:val="000E2FF5"/>
    <w:rsid w:val="000E4E77"/>
    <w:rsid w:val="000F1AB4"/>
    <w:rsid w:val="000F3023"/>
    <w:rsid w:val="000F318A"/>
    <w:rsid w:val="000F43F1"/>
    <w:rsid w:val="000F4789"/>
    <w:rsid w:val="000F5CEF"/>
    <w:rsid w:val="00102FA0"/>
    <w:rsid w:val="00104515"/>
    <w:rsid w:val="00105D9D"/>
    <w:rsid w:val="00105E9E"/>
    <w:rsid w:val="00110650"/>
    <w:rsid w:val="001128FC"/>
    <w:rsid w:val="00112B58"/>
    <w:rsid w:val="00123DA7"/>
    <w:rsid w:val="001249D5"/>
    <w:rsid w:val="0014292D"/>
    <w:rsid w:val="001647A5"/>
    <w:rsid w:val="0017605E"/>
    <w:rsid w:val="001918C4"/>
    <w:rsid w:val="001C2638"/>
    <w:rsid w:val="001C3C8D"/>
    <w:rsid w:val="001C46F8"/>
    <w:rsid w:val="001C5234"/>
    <w:rsid w:val="001D585B"/>
    <w:rsid w:val="001E3DBA"/>
    <w:rsid w:val="001E7D1D"/>
    <w:rsid w:val="001F3B16"/>
    <w:rsid w:val="0020235C"/>
    <w:rsid w:val="002025BC"/>
    <w:rsid w:val="002070BC"/>
    <w:rsid w:val="00213D74"/>
    <w:rsid w:val="00215558"/>
    <w:rsid w:val="002217F5"/>
    <w:rsid w:val="00245DEE"/>
    <w:rsid w:val="0024669F"/>
    <w:rsid w:val="00252F48"/>
    <w:rsid w:val="00253AC0"/>
    <w:rsid w:val="002562F6"/>
    <w:rsid w:val="00265A54"/>
    <w:rsid w:val="00271355"/>
    <w:rsid w:val="00282840"/>
    <w:rsid w:val="002831AA"/>
    <w:rsid w:val="002A7295"/>
    <w:rsid w:val="002D310B"/>
    <w:rsid w:val="002E3030"/>
    <w:rsid w:val="002E34AE"/>
    <w:rsid w:val="002E46D9"/>
    <w:rsid w:val="002E6531"/>
    <w:rsid w:val="002F2B89"/>
    <w:rsid w:val="003113CD"/>
    <w:rsid w:val="00312117"/>
    <w:rsid w:val="00313930"/>
    <w:rsid w:val="00320925"/>
    <w:rsid w:val="00330361"/>
    <w:rsid w:val="0033136D"/>
    <w:rsid w:val="00335943"/>
    <w:rsid w:val="00335FCB"/>
    <w:rsid w:val="00384172"/>
    <w:rsid w:val="00387A82"/>
    <w:rsid w:val="00391210"/>
    <w:rsid w:val="003A43A2"/>
    <w:rsid w:val="003C696D"/>
    <w:rsid w:val="003C791A"/>
    <w:rsid w:val="003E28C0"/>
    <w:rsid w:val="003F0D3A"/>
    <w:rsid w:val="0040290F"/>
    <w:rsid w:val="00425BFF"/>
    <w:rsid w:val="00452AB3"/>
    <w:rsid w:val="00465E21"/>
    <w:rsid w:val="00490680"/>
    <w:rsid w:val="0049160E"/>
    <w:rsid w:val="0049666D"/>
    <w:rsid w:val="004A62A2"/>
    <w:rsid w:val="004B1160"/>
    <w:rsid w:val="004B36B7"/>
    <w:rsid w:val="004D0350"/>
    <w:rsid w:val="004D0E35"/>
    <w:rsid w:val="004D1678"/>
    <w:rsid w:val="00500F6A"/>
    <w:rsid w:val="005018A5"/>
    <w:rsid w:val="00501B54"/>
    <w:rsid w:val="0050612E"/>
    <w:rsid w:val="00530192"/>
    <w:rsid w:val="005409D6"/>
    <w:rsid w:val="00542630"/>
    <w:rsid w:val="00545330"/>
    <w:rsid w:val="00546A64"/>
    <w:rsid w:val="005514CB"/>
    <w:rsid w:val="005731D4"/>
    <w:rsid w:val="0057395D"/>
    <w:rsid w:val="00584F94"/>
    <w:rsid w:val="005866A5"/>
    <w:rsid w:val="005934C2"/>
    <w:rsid w:val="00596FEC"/>
    <w:rsid w:val="005B262A"/>
    <w:rsid w:val="005B6148"/>
    <w:rsid w:val="005B7394"/>
    <w:rsid w:val="005E3319"/>
    <w:rsid w:val="005F1BA1"/>
    <w:rsid w:val="005F3B0C"/>
    <w:rsid w:val="005F3E7F"/>
    <w:rsid w:val="005F6129"/>
    <w:rsid w:val="005F69DB"/>
    <w:rsid w:val="005F7129"/>
    <w:rsid w:val="00600F33"/>
    <w:rsid w:val="006029B6"/>
    <w:rsid w:val="00617682"/>
    <w:rsid w:val="006242A3"/>
    <w:rsid w:val="0064186B"/>
    <w:rsid w:val="00644555"/>
    <w:rsid w:val="00654867"/>
    <w:rsid w:val="00666C72"/>
    <w:rsid w:val="006823C4"/>
    <w:rsid w:val="00685CD4"/>
    <w:rsid w:val="006942A0"/>
    <w:rsid w:val="006A3AD4"/>
    <w:rsid w:val="006A58BC"/>
    <w:rsid w:val="006B0542"/>
    <w:rsid w:val="006C2F78"/>
    <w:rsid w:val="006D03D3"/>
    <w:rsid w:val="006D3C02"/>
    <w:rsid w:val="006E7BCE"/>
    <w:rsid w:val="006F2FEE"/>
    <w:rsid w:val="00700BA8"/>
    <w:rsid w:val="00702710"/>
    <w:rsid w:val="0070441D"/>
    <w:rsid w:val="00710EEF"/>
    <w:rsid w:val="0072257C"/>
    <w:rsid w:val="007227C3"/>
    <w:rsid w:val="0072698E"/>
    <w:rsid w:val="00731D7D"/>
    <w:rsid w:val="007358DD"/>
    <w:rsid w:val="007448F1"/>
    <w:rsid w:val="00770ABC"/>
    <w:rsid w:val="007808FE"/>
    <w:rsid w:val="00784F47"/>
    <w:rsid w:val="007928DB"/>
    <w:rsid w:val="00793185"/>
    <w:rsid w:val="007A271F"/>
    <w:rsid w:val="007A6B39"/>
    <w:rsid w:val="007E4806"/>
    <w:rsid w:val="007E49F9"/>
    <w:rsid w:val="007E5A5E"/>
    <w:rsid w:val="007F0526"/>
    <w:rsid w:val="00823955"/>
    <w:rsid w:val="0082575B"/>
    <w:rsid w:val="00834AE6"/>
    <w:rsid w:val="00843AAF"/>
    <w:rsid w:val="00863F1D"/>
    <w:rsid w:val="00866214"/>
    <w:rsid w:val="008676FB"/>
    <w:rsid w:val="00871DF4"/>
    <w:rsid w:val="008730DB"/>
    <w:rsid w:val="0087618F"/>
    <w:rsid w:val="00877AEC"/>
    <w:rsid w:val="00882007"/>
    <w:rsid w:val="008925A6"/>
    <w:rsid w:val="008C6F1F"/>
    <w:rsid w:val="008C74A7"/>
    <w:rsid w:val="008E149F"/>
    <w:rsid w:val="008E1A4A"/>
    <w:rsid w:val="008E5D5B"/>
    <w:rsid w:val="008E5ECC"/>
    <w:rsid w:val="0090387C"/>
    <w:rsid w:val="00921BAF"/>
    <w:rsid w:val="00925B02"/>
    <w:rsid w:val="00951612"/>
    <w:rsid w:val="00963B85"/>
    <w:rsid w:val="00965924"/>
    <w:rsid w:val="0097305F"/>
    <w:rsid w:val="00973BDA"/>
    <w:rsid w:val="00974EAD"/>
    <w:rsid w:val="00984685"/>
    <w:rsid w:val="00994269"/>
    <w:rsid w:val="00996303"/>
    <w:rsid w:val="00997CD1"/>
    <w:rsid w:val="009A556C"/>
    <w:rsid w:val="009B04BF"/>
    <w:rsid w:val="009C0231"/>
    <w:rsid w:val="009C0588"/>
    <w:rsid w:val="009C5ED1"/>
    <w:rsid w:val="009D2055"/>
    <w:rsid w:val="009D2227"/>
    <w:rsid w:val="009E2600"/>
    <w:rsid w:val="009F2746"/>
    <w:rsid w:val="009F2EB2"/>
    <w:rsid w:val="00A003C0"/>
    <w:rsid w:val="00A0685B"/>
    <w:rsid w:val="00A10609"/>
    <w:rsid w:val="00A239C8"/>
    <w:rsid w:val="00A2645D"/>
    <w:rsid w:val="00A27B61"/>
    <w:rsid w:val="00A537E4"/>
    <w:rsid w:val="00A56010"/>
    <w:rsid w:val="00A565E7"/>
    <w:rsid w:val="00A57FDE"/>
    <w:rsid w:val="00A611B2"/>
    <w:rsid w:val="00A627AC"/>
    <w:rsid w:val="00A64D35"/>
    <w:rsid w:val="00A748CD"/>
    <w:rsid w:val="00A749BD"/>
    <w:rsid w:val="00A77FA9"/>
    <w:rsid w:val="00A90F8D"/>
    <w:rsid w:val="00A95377"/>
    <w:rsid w:val="00AA0DFA"/>
    <w:rsid w:val="00AA4317"/>
    <w:rsid w:val="00AC1D8D"/>
    <w:rsid w:val="00AC4C24"/>
    <w:rsid w:val="00AD34D4"/>
    <w:rsid w:val="00AD3A8E"/>
    <w:rsid w:val="00AD42C4"/>
    <w:rsid w:val="00AD51E4"/>
    <w:rsid w:val="00AE5CFA"/>
    <w:rsid w:val="00AF5A6B"/>
    <w:rsid w:val="00B05670"/>
    <w:rsid w:val="00B31E45"/>
    <w:rsid w:val="00B35FC4"/>
    <w:rsid w:val="00B424DF"/>
    <w:rsid w:val="00B46629"/>
    <w:rsid w:val="00B559E4"/>
    <w:rsid w:val="00B63243"/>
    <w:rsid w:val="00B63961"/>
    <w:rsid w:val="00B63DB2"/>
    <w:rsid w:val="00B71173"/>
    <w:rsid w:val="00B72316"/>
    <w:rsid w:val="00B86397"/>
    <w:rsid w:val="00B922DF"/>
    <w:rsid w:val="00BA48E9"/>
    <w:rsid w:val="00BB0323"/>
    <w:rsid w:val="00BB1C04"/>
    <w:rsid w:val="00BD2811"/>
    <w:rsid w:val="00BD4BFA"/>
    <w:rsid w:val="00BD650D"/>
    <w:rsid w:val="00BE0F39"/>
    <w:rsid w:val="00BF0587"/>
    <w:rsid w:val="00C12323"/>
    <w:rsid w:val="00C161C4"/>
    <w:rsid w:val="00C307DC"/>
    <w:rsid w:val="00C324BC"/>
    <w:rsid w:val="00C36887"/>
    <w:rsid w:val="00C7008A"/>
    <w:rsid w:val="00C75F50"/>
    <w:rsid w:val="00C76A9F"/>
    <w:rsid w:val="00C82E9E"/>
    <w:rsid w:val="00C96F87"/>
    <w:rsid w:val="00CF50BC"/>
    <w:rsid w:val="00CF53B7"/>
    <w:rsid w:val="00D0267E"/>
    <w:rsid w:val="00D040DF"/>
    <w:rsid w:val="00D11EB4"/>
    <w:rsid w:val="00D14A22"/>
    <w:rsid w:val="00D26E22"/>
    <w:rsid w:val="00D27AAE"/>
    <w:rsid w:val="00D33F40"/>
    <w:rsid w:val="00D34634"/>
    <w:rsid w:val="00D4321B"/>
    <w:rsid w:val="00D43937"/>
    <w:rsid w:val="00D45358"/>
    <w:rsid w:val="00D51097"/>
    <w:rsid w:val="00D52025"/>
    <w:rsid w:val="00D529A9"/>
    <w:rsid w:val="00D546C2"/>
    <w:rsid w:val="00D568BE"/>
    <w:rsid w:val="00D67EB7"/>
    <w:rsid w:val="00D70DEB"/>
    <w:rsid w:val="00D87813"/>
    <w:rsid w:val="00DA0D76"/>
    <w:rsid w:val="00DA294C"/>
    <w:rsid w:val="00DA6579"/>
    <w:rsid w:val="00DB417F"/>
    <w:rsid w:val="00DB798F"/>
    <w:rsid w:val="00DC3FB6"/>
    <w:rsid w:val="00DC7CED"/>
    <w:rsid w:val="00DD069C"/>
    <w:rsid w:val="00DD108E"/>
    <w:rsid w:val="00DE3322"/>
    <w:rsid w:val="00DE3A47"/>
    <w:rsid w:val="00DE439D"/>
    <w:rsid w:val="00DF0B1F"/>
    <w:rsid w:val="00E10F25"/>
    <w:rsid w:val="00E114F7"/>
    <w:rsid w:val="00E11AEB"/>
    <w:rsid w:val="00E13A25"/>
    <w:rsid w:val="00E47868"/>
    <w:rsid w:val="00E54CF3"/>
    <w:rsid w:val="00E64F08"/>
    <w:rsid w:val="00E650B3"/>
    <w:rsid w:val="00E82544"/>
    <w:rsid w:val="00E82785"/>
    <w:rsid w:val="00E83490"/>
    <w:rsid w:val="00E839B9"/>
    <w:rsid w:val="00E874D8"/>
    <w:rsid w:val="00E902BD"/>
    <w:rsid w:val="00E95CC3"/>
    <w:rsid w:val="00EB0F4D"/>
    <w:rsid w:val="00EB5C55"/>
    <w:rsid w:val="00EB6EFC"/>
    <w:rsid w:val="00EC3945"/>
    <w:rsid w:val="00ED4F2F"/>
    <w:rsid w:val="00ED5166"/>
    <w:rsid w:val="00EE16C9"/>
    <w:rsid w:val="00EE5523"/>
    <w:rsid w:val="00EF65FB"/>
    <w:rsid w:val="00F02089"/>
    <w:rsid w:val="00F035B3"/>
    <w:rsid w:val="00F062C3"/>
    <w:rsid w:val="00F20042"/>
    <w:rsid w:val="00F212B5"/>
    <w:rsid w:val="00F4148B"/>
    <w:rsid w:val="00F41759"/>
    <w:rsid w:val="00F419B0"/>
    <w:rsid w:val="00F51690"/>
    <w:rsid w:val="00F51C2C"/>
    <w:rsid w:val="00F52597"/>
    <w:rsid w:val="00F5460E"/>
    <w:rsid w:val="00F56BF0"/>
    <w:rsid w:val="00F66E07"/>
    <w:rsid w:val="00F7256F"/>
    <w:rsid w:val="00FA6A73"/>
    <w:rsid w:val="00FB7C12"/>
    <w:rsid w:val="00FC3AEE"/>
    <w:rsid w:val="00FD1E72"/>
    <w:rsid w:val="00FD3FBB"/>
    <w:rsid w:val="00FE1A8E"/>
    <w:rsid w:val="00FE2FCE"/>
    <w:rsid w:val="00FF2BFE"/>
    <w:rsid w:val="00FF2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8D"/>
    <w:rPr>
      <w:kern w:val="0"/>
      <w:sz w:val="24"/>
      <w:szCs w:val="24"/>
      <w:lang w:eastAsia="en-US"/>
    </w:rPr>
  </w:style>
  <w:style w:type="paragraph" w:styleId="1">
    <w:name w:val="heading 1"/>
    <w:basedOn w:val="a"/>
    <w:link w:val="1Char"/>
    <w:uiPriority w:val="99"/>
    <w:qFormat/>
    <w:rsid w:val="00312117"/>
    <w:pPr>
      <w:spacing w:before="100" w:beforeAutospacing="1" w:after="100" w:afterAutospacing="1"/>
      <w:outlineLvl w:val="0"/>
    </w:pPr>
    <w:rPr>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12117"/>
    <w:rPr>
      <w:b/>
      <w:kern w:val="36"/>
      <w:sz w:val="48"/>
    </w:rPr>
  </w:style>
  <w:style w:type="paragraph" w:styleId="a3">
    <w:name w:val="Normal (Web)"/>
    <w:basedOn w:val="a"/>
    <w:uiPriority w:val="99"/>
    <w:rsid w:val="001C3C8D"/>
    <w:pPr>
      <w:spacing w:before="100" w:beforeAutospacing="1" w:after="100" w:afterAutospacing="1"/>
    </w:pPr>
  </w:style>
  <w:style w:type="paragraph" w:styleId="a4">
    <w:name w:val="List Paragraph"/>
    <w:basedOn w:val="a"/>
    <w:uiPriority w:val="99"/>
    <w:qFormat/>
    <w:rsid w:val="001C3C8D"/>
    <w:pPr>
      <w:overflowPunct w:val="0"/>
      <w:autoSpaceDE w:val="0"/>
      <w:autoSpaceDN w:val="0"/>
      <w:adjustRightInd w:val="0"/>
      <w:ind w:left="720"/>
      <w:contextualSpacing/>
      <w:textAlignment w:val="baseline"/>
    </w:pPr>
    <w:rPr>
      <w:szCs w:val="20"/>
    </w:rPr>
  </w:style>
  <w:style w:type="character" w:styleId="a5">
    <w:name w:val="Hyperlink"/>
    <w:basedOn w:val="a0"/>
    <w:uiPriority w:val="99"/>
    <w:rsid w:val="00DE3322"/>
    <w:rPr>
      <w:rFonts w:cs="Times New Roman"/>
      <w:color w:val="0000FF"/>
      <w:u w:val="single"/>
    </w:rPr>
  </w:style>
  <w:style w:type="paragraph" w:styleId="a6">
    <w:name w:val="Balloon Text"/>
    <w:basedOn w:val="a"/>
    <w:link w:val="Char"/>
    <w:uiPriority w:val="99"/>
    <w:semiHidden/>
    <w:rsid w:val="005514CB"/>
    <w:rPr>
      <w:rFonts w:ascii="Tahoma" w:hAnsi="Tahoma" w:cs="Tahoma"/>
      <w:sz w:val="16"/>
      <w:szCs w:val="16"/>
    </w:rPr>
  </w:style>
  <w:style w:type="character" w:customStyle="1" w:styleId="Char">
    <w:name w:val="批注框文本 Char"/>
    <w:basedOn w:val="a0"/>
    <w:link w:val="a6"/>
    <w:uiPriority w:val="99"/>
    <w:semiHidden/>
    <w:rsid w:val="00E30D71"/>
    <w:rPr>
      <w:kern w:val="0"/>
      <w:sz w:val="0"/>
      <w:szCs w:val="0"/>
      <w:lang w:eastAsia="en-US"/>
    </w:rPr>
  </w:style>
  <w:style w:type="character" w:styleId="a7">
    <w:name w:val="annotation reference"/>
    <w:basedOn w:val="a0"/>
    <w:uiPriority w:val="99"/>
    <w:semiHidden/>
    <w:rsid w:val="00313930"/>
    <w:rPr>
      <w:rFonts w:cs="Times New Roman"/>
      <w:sz w:val="16"/>
    </w:rPr>
  </w:style>
  <w:style w:type="paragraph" w:styleId="a8">
    <w:name w:val="annotation text"/>
    <w:basedOn w:val="a"/>
    <w:link w:val="Char0"/>
    <w:uiPriority w:val="99"/>
    <w:semiHidden/>
    <w:rsid w:val="00313930"/>
    <w:rPr>
      <w:sz w:val="20"/>
      <w:szCs w:val="20"/>
    </w:rPr>
  </w:style>
  <w:style w:type="character" w:customStyle="1" w:styleId="Char0">
    <w:name w:val="批注文字 Char"/>
    <w:basedOn w:val="a0"/>
    <w:link w:val="a8"/>
    <w:uiPriority w:val="99"/>
    <w:semiHidden/>
    <w:rsid w:val="00E30D71"/>
    <w:rPr>
      <w:kern w:val="0"/>
      <w:sz w:val="24"/>
      <w:szCs w:val="24"/>
      <w:lang w:eastAsia="en-US"/>
    </w:rPr>
  </w:style>
  <w:style w:type="paragraph" w:styleId="a9">
    <w:name w:val="annotation subject"/>
    <w:basedOn w:val="a8"/>
    <w:next w:val="a8"/>
    <w:link w:val="Char1"/>
    <w:uiPriority w:val="99"/>
    <w:semiHidden/>
    <w:rsid w:val="00313930"/>
    <w:rPr>
      <w:b/>
      <w:bCs/>
    </w:rPr>
  </w:style>
  <w:style w:type="character" w:customStyle="1" w:styleId="Char1">
    <w:name w:val="批注主题 Char"/>
    <w:basedOn w:val="Char0"/>
    <w:link w:val="a9"/>
    <w:uiPriority w:val="99"/>
    <w:semiHidden/>
    <w:rsid w:val="00E30D71"/>
    <w:rPr>
      <w:b/>
      <w:bCs/>
      <w:kern w:val="0"/>
      <w:sz w:val="24"/>
      <w:szCs w:val="24"/>
      <w:lang w:eastAsia="en-US"/>
    </w:rPr>
  </w:style>
  <w:style w:type="character" w:customStyle="1" w:styleId="refpreview1">
    <w:name w:val="refpreview1"/>
    <w:uiPriority w:val="99"/>
    <w:rsid w:val="00965924"/>
    <w:rPr>
      <w:vanish/>
      <w:shd w:val="clear" w:color="auto" w:fill="EEEEEE"/>
    </w:rPr>
  </w:style>
  <w:style w:type="character" w:styleId="aa">
    <w:name w:val="Strong"/>
    <w:basedOn w:val="a0"/>
    <w:uiPriority w:val="99"/>
    <w:qFormat/>
    <w:rsid w:val="00965924"/>
    <w:rPr>
      <w:rFonts w:cs="Times New Roman"/>
      <w:b/>
    </w:rPr>
  </w:style>
  <w:style w:type="paragraph" w:styleId="ab">
    <w:name w:val="Revision"/>
    <w:hidden/>
    <w:uiPriority w:val="99"/>
    <w:semiHidden/>
    <w:rsid w:val="00B922DF"/>
    <w:rPr>
      <w:kern w:val="0"/>
      <w:sz w:val="24"/>
      <w:szCs w:val="24"/>
      <w:lang w:eastAsia="en-US"/>
    </w:rPr>
  </w:style>
  <w:style w:type="character" w:customStyle="1" w:styleId="highlight">
    <w:name w:val="highlight"/>
    <w:uiPriority w:val="99"/>
    <w:rsid w:val="00312117"/>
  </w:style>
  <w:style w:type="paragraph" w:styleId="ac">
    <w:name w:val="header"/>
    <w:basedOn w:val="a"/>
    <w:link w:val="Char2"/>
    <w:uiPriority w:val="99"/>
    <w:rsid w:val="002F2B89"/>
    <w:pPr>
      <w:tabs>
        <w:tab w:val="center" w:pos="4680"/>
        <w:tab w:val="right" w:pos="9360"/>
      </w:tabs>
    </w:pPr>
    <w:rPr>
      <w:lang w:eastAsia="zh-CN"/>
    </w:rPr>
  </w:style>
  <w:style w:type="character" w:customStyle="1" w:styleId="Char2">
    <w:name w:val="页眉 Char"/>
    <w:basedOn w:val="a0"/>
    <w:link w:val="ac"/>
    <w:uiPriority w:val="99"/>
    <w:locked/>
    <w:rsid w:val="002F2B89"/>
    <w:rPr>
      <w:rFonts w:eastAsia="Times New Roman"/>
      <w:sz w:val="24"/>
    </w:rPr>
  </w:style>
  <w:style w:type="paragraph" w:styleId="ad">
    <w:name w:val="footer"/>
    <w:basedOn w:val="a"/>
    <w:link w:val="Char3"/>
    <w:uiPriority w:val="99"/>
    <w:rsid w:val="002F2B89"/>
    <w:pPr>
      <w:tabs>
        <w:tab w:val="center" w:pos="4680"/>
        <w:tab w:val="right" w:pos="9360"/>
      </w:tabs>
    </w:pPr>
    <w:rPr>
      <w:lang w:eastAsia="zh-CN"/>
    </w:rPr>
  </w:style>
  <w:style w:type="character" w:customStyle="1" w:styleId="Char3">
    <w:name w:val="页脚 Char"/>
    <w:basedOn w:val="a0"/>
    <w:link w:val="ad"/>
    <w:uiPriority w:val="99"/>
    <w:locked/>
    <w:rsid w:val="002F2B89"/>
    <w:rPr>
      <w:rFonts w:eastAsia="Times New Roman"/>
      <w:sz w:val="24"/>
    </w:rPr>
  </w:style>
  <w:style w:type="character" w:customStyle="1" w:styleId="googqs-tidbit">
    <w:name w:val="goog_qs-tidbit"/>
    <w:basedOn w:val="a0"/>
    <w:uiPriority w:val="99"/>
    <w:rsid w:val="0020235C"/>
    <w:rPr>
      <w:rFonts w:cs="Times New Roman"/>
    </w:rPr>
  </w:style>
  <w:style w:type="paragraph" w:customStyle="1" w:styleId="p0">
    <w:name w:val="p0"/>
    <w:basedOn w:val="a"/>
    <w:uiPriority w:val="99"/>
    <w:rsid w:val="00A565E7"/>
    <w:pPr>
      <w:spacing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8D"/>
    <w:rPr>
      <w:kern w:val="0"/>
      <w:sz w:val="24"/>
      <w:szCs w:val="24"/>
      <w:lang w:eastAsia="en-US"/>
    </w:rPr>
  </w:style>
  <w:style w:type="paragraph" w:styleId="1">
    <w:name w:val="heading 1"/>
    <w:basedOn w:val="a"/>
    <w:link w:val="1Char"/>
    <w:uiPriority w:val="99"/>
    <w:qFormat/>
    <w:rsid w:val="00312117"/>
    <w:pPr>
      <w:spacing w:before="100" w:beforeAutospacing="1" w:after="100" w:afterAutospacing="1"/>
      <w:outlineLvl w:val="0"/>
    </w:pPr>
    <w:rPr>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12117"/>
    <w:rPr>
      <w:b/>
      <w:kern w:val="36"/>
      <w:sz w:val="48"/>
    </w:rPr>
  </w:style>
  <w:style w:type="paragraph" w:styleId="a3">
    <w:name w:val="Normal (Web)"/>
    <w:basedOn w:val="a"/>
    <w:uiPriority w:val="99"/>
    <w:rsid w:val="001C3C8D"/>
    <w:pPr>
      <w:spacing w:before="100" w:beforeAutospacing="1" w:after="100" w:afterAutospacing="1"/>
    </w:pPr>
  </w:style>
  <w:style w:type="paragraph" w:styleId="a4">
    <w:name w:val="List Paragraph"/>
    <w:basedOn w:val="a"/>
    <w:uiPriority w:val="99"/>
    <w:qFormat/>
    <w:rsid w:val="001C3C8D"/>
    <w:pPr>
      <w:overflowPunct w:val="0"/>
      <w:autoSpaceDE w:val="0"/>
      <w:autoSpaceDN w:val="0"/>
      <w:adjustRightInd w:val="0"/>
      <w:ind w:left="720"/>
      <w:contextualSpacing/>
      <w:textAlignment w:val="baseline"/>
    </w:pPr>
    <w:rPr>
      <w:szCs w:val="20"/>
    </w:rPr>
  </w:style>
  <w:style w:type="character" w:styleId="a5">
    <w:name w:val="Hyperlink"/>
    <w:basedOn w:val="a0"/>
    <w:uiPriority w:val="99"/>
    <w:rsid w:val="00DE3322"/>
    <w:rPr>
      <w:rFonts w:cs="Times New Roman"/>
      <w:color w:val="0000FF"/>
      <w:u w:val="single"/>
    </w:rPr>
  </w:style>
  <w:style w:type="paragraph" w:styleId="a6">
    <w:name w:val="Balloon Text"/>
    <w:basedOn w:val="a"/>
    <w:link w:val="Char"/>
    <w:uiPriority w:val="99"/>
    <w:semiHidden/>
    <w:rsid w:val="005514CB"/>
    <w:rPr>
      <w:rFonts w:ascii="Tahoma" w:hAnsi="Tahoma" w:cs="Tahoma"/>
      <w:sz w:val="16"/>
      <w:szCs w:val="16"/>
    </w:rPr>
  </w:style>
  <w:style w:type="character" w:customStyle="1" w:styleId="Char">
    <w:name w:val="批注框文本 Char"/>
    <w:basedOn w:val="a0"/>
    <w:link w:val="a6"/>
    <w:uiPriority w:val="99"/>
    <w:semiHidden/>
    <w:rsid w:val="00E30D71"/>
    <w:rPr>
      <w:kern w:val="0"/>
      <w:sz w:val="0"/>
      <w:szCs w:val="0"/>
      <w:lang w:eastAsia="en-US"/>
    </w:rPr>
  </w:style>
  <w:style w:type="character" w:styleId="a7">
    <w:name w:val="annotation reference"/>
    <w:basedOn w:val="a0"/>
    <w:uiPriority w:val="99"/>
    <w:semiHidden/>
    <w:rsid w:val="00313930"/>
    <w:rPr>
      <w:rFonts w:cs="Times New Roman"/>
      <w:sz w:val="16"/>
    </w:rPr>
  </w:style>
  <w:style w:type="paragraph" w:styleId="a8">
    <w:name w:val="annotation text"/>
    <w:basedOn w:val="a"/>
    <w:link w:val="Char0"/>
    <w:uiPriority w:val="99"/>
    <w:semiHidden/>
    <w:rsid w:val="00313930"/>
    <w:rPr>
      <w:sz w:val="20"/>
      <w:szCs w:val="20"/>
    </w:rPr>
  </w:style>
  <w:style w:type="character" w:customStyle="1" w:styleId="Char0">
    <w:name w:val="批注文字 Char"/>
    <w:basedOn w:val="a0"/>
    <w:link w:val="a8"/>
    <w:uiPriority w:val="99"/>
    <w:semiHidden/>
    <w:rsid w:val="00E30D71"/>
    <w:rPr>
      <w:kern w:val="0"/>
      <w:sz w:val="24"/>
      <w:szCs w:val="24"/>
      <w:lang w:eastAsia="en-US"/>
    </w:rPr>
  </w:style>
  <w:style w:type="paragraph" w:styleId="a9">
    <w:name w:val="annotation subject"/>
    <w:basedOn w:val="a8"/>
    <w:next w:val="a8"/>
    <w:link w:val="Char1"/>
    <w:uiPriority w:val="99"/>
    <w:semiHidden/>
    <w:rsid w:val="00313930"/>
    <w:rPr>
      <w:b/>
      <w:bCs/>
    </w:rPr>
  </w:style>
  <w:style w:type="character" w:customStyle="1" w:styleId="Char1">
    <w:name w:val="批注主题 Char"/>
    <w:basedOn w:val="Char0"/>
    <w:link w:val="a9"/>
    <w:uiPriority w:val="99"/>
    <w:semiHidden/>
    <w:rsid w:val="00E30D71"/>
    <w:rPr>
      <w:b/>
      <w:bCs/>
      <w:kern w:val="0"/>
      <w:sz w:val="24"/>
      <w:szCs w:val="24"/>
      <w:lang w:eastAsia="en-US"/>
    </w:rPr>
  </w:style>
  <w:style w:type="character" w:customStyle="1" w:styleId="refpreview1">
    <w:name w:val="refpreview1"/>
    <w:uiPriority w:val="99"/>
    <w:rsid w:val="00965924"/>
    <w:rPr>
      <w:vanish/>
      <w:shd w:val="clear" w:color="auto" w:fill="EEEEEE"/>
    </w:rPr>
  </w:style>
  <w:style w:type="character" w:styleId="aa">
    <w:name w:val="Strong"/>
    <w:basedOn w:val="a0"/>
    <w:uiPriority w:val="99"/>
    <w:qFormat/>
    <w:rsid w:val="00965924"/>
    <w:rPr>
      <w:rFonts w:cs="Times New Roman"/>
      <w:b/>
    </w:rPr>
  </w:style>
  <w:style w:type="paragraph" w:styleId="ab">
    <w:name w:val="Revision"/>
    <w:hidden/>
    <w:uiPriority w:val="99"/>
    <w:semiHidden/>
    <w:rsid w:val="00B922DF"/>
    <w:rPr>
      <w:kern w:val="0"/>
      <w:sz w:val="24"/>
      <w:szCs w:val="24"/>
      <w:lang w:eastAsia="en-US"/>
    </w:rPr>
  </w:style>
  <w:style w:type="character" w:customStyle="1" w:styleId="highlight">
    <w:name w:val="highlight"/>
    <w:uiPriority w:val="99"/>
    <w:rsid w:val="00312117"/>
  </w:style>
  <w:style w:type="paragraph" w:styleId="ac">
    <w:name w:val="header"/>
    <w:basedOn w:val="a"/>
    <w:link w:val="Char2"/>
    <w:uiPriority w:val="99"/>
    <w:rsid w:val="002F2B89"/>
    <w:pPr>
      <w:tabs>
        <w:tab w:val="center" w:pos="4680"/>
        <w:tab w:val="right" w:pos="9360"/>
      </w:tabs>
    </w:pPr>
    <w:rPr>
      <w:lang w:eastAsia="zh-CN"/>
    </w:rPr>
  </w:style>
  <w:style w:type="character" w:customStyle="1" w:styleId="Char2">
    <w:name w:val="页眉 Char"/>
    <w:basedOn w:val="a0"/>
    <w:link w:val="ac"/>
    <w:uiPriority w:val="99"/>
    <w:locked/>
    <w:rsid w:val="002F2B89"/>
    <w:rPr>
      <w:rFonts w:eastAsia="Times New Roman"/>
      <w:sz w:val="24"/>
    </w:rPr>
  </w:style>
  <w:style w:type="paragraph" w:styleId="ad">
    <w:name w:val="footer"/>
    <w:basedOn w:val="a"/>
    <w:link w:val="Char3"/>
    <w:uiPriority w:val="99"/>
    <w:rsid w:val="002F2B89"/>
    <w:pPr>
      <w:tabs>
        <w:tab w:val="center" w:pos="4680"/>
        <w:tab w:val="right" w:pos="9360"/>
      </w:tabs>
    </w:pPr>
    <w:rPr>
      <w:lang w:eastAsia="zh-CN"/>
    </w:rPr>
  </w:style>
  <w:style w:type="character" w:customStyle="1" w:styleId="Char3">
    <w:name w:val="页脚 Char"/>
    <w:basedOn w:val="a0"/>
    <w:link w:val="ad"/>
    <w:uiPriority w:val="99"/>
    <w:locked/>
    <w:rsid w:val="002F2B89"/>
    <w:rPr>
      <w:rFonts w:eastAsia="Times New Roman"/>
      <w:sz w:val="24"/>
    </w:rPr>
  </w:style>
  <w:style w:type="character" w:customStyle="1" w:styleId="googqs-tidbit">
    <w:name w:val="goog_qs-tidbit"/>
    <w:basedOn w:val="a0"/>
    <w:uiPriority w:val="99"/>
    <w:rsid w:val="0020235C"/>
    <w:rPr>
      <w:rFonts w:cs="Times New Roman"/>
    </w:rPr>
  </w:style>
  <w:style w:type="paragraph" w:customStyle="1" w:styleId="p0">
    <w:name w:val="p0"/>
    <w:basedOn w:val="a"/>
    <w:uiPriority w:val="99"/>
    <w:rsid w:val="00A565E7"/>
    <w:pPr>
      <w:spacing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6429">
      <w:marLeft w:val="0"/>
      <w:marRight w:val="0"/>
      <w:marTop w:val="0"/>
      <w:marBottom w:val="0"/>
      <w:divBdr>
        <w:top w:val="none" w:sz="0" w:space="0" w:color="auto"/>
        <w:left w:val="none" w:sz="0" w:space="0" w:color="auto"/>
        <w:bottom w:val="none" w:sz="0" w:space="0" w:color="auto"/>
        <w:right w:val="none" w:sz="0" w:space="0" w:color="auto"/>
      </w:divBdr>
    </w:div>
    <w:div w:id="1403916430">
      <w:marLeft w:val="0"/>
      <w:marRight w:val="0"/>
      <w:marTop w:val="0"/>
      <w:marBottom w:val="0"/>
      <w:divBdr>
        <w:top w:val="none" w:sz="0" w:space="0" w:color="auto"/>
        <w:left w:val="none" w:sz="0" w:space="0" w:color="auto"/>
        <w:bottom w:val="none" w:sz="0" w:space="0" w:color="auto"/>
        <w:right w:val="none" w:sz="0" w:space="0" w:color="auto"/>
      </w:divBdr>
    </w:div>
    <w:div w:id="1403916435">
      <w:marLeft w:val="0"/>
      <w:marRight w:val="0"/>
      <w:marTop w:val="0"/>
      <w:marBottom w:val="0"/>
      <w:divBdr>
        <w:top w:val="none" w:sz="0" w:space="0" w:color="auto"/>
        <w:left w:val="none" w:sz="0" w:space="0" w:color="auto"/>
        <w:bottom w:val="none" w:sz="0" w:space="0" w:color="auto"/>
        <w:right w:val="none" w:sz="0" w:space="0" w:color="auto"/>
      </w:divBdr>
      <w:divsChild>
        <w:div w:id="1403916428">
          <w:marLeft w:val="0"/>
          <w:marRight w:val="1"/>
          <w:marTop w:val="0"/>
          <w:marBottom w:val="0"/>
          <w:divBdr>
            <w:top w:val="none" w:sz="0" w:space="0" w:color="auto"/>
            <w:left w:val="none" w:sz="0" w:space="0" w:color="auto"/>
            <w:bottom w:val="none" w:sz="0" w:space="0" w:color="auto"/>
            <w:right w:val="none" w:sz="0" w:space="0" w:color="auto"/>
          </w:divBdr>
          <w:divsChild>
            <w:div w:id="1403916433">
              <w:marLeft w:val="0"/>
              <w:marRight w:val="0"/>
              <w:marTop w:val="0"/>
              <w:marBottom w:val="0"/>
              <w:divBdr>
                <w:top w:val="none" w:sz="0" w:space="0" w:color="auto"/>
                <w:left w:val="none" w:sz="0" w:space="0" w:color="auto"/>
                <w:bottom w:val="none" w:sz="0" w:space="0" w:color="auto"/>
                <w:right w:val="none" w:sz="0" w:space="0" w:color="auto"/>
              </w:divBdr>
              <w:divsChild>
                <w:div w:id="1403916432">
                  <w:marLeft w:val="0"/>
                  <w:marRight w:val="1"/>
                  <w:marTop w:val="0"/>
                  <w:marBottom w:val="0"/>
                  <w:divBdr>
                    <w:top w:val="none" w:sz="0" w:space="0" w:color="auto"/>
                    <w:left w:val="none" w:sz="0" w:space="0" w:color="auto"/>
                    <w:bottom w:val="none" w:sz="0" w:space="0" w:color="auto"/>
                    <w:right w:val="none" w:sz="0" w:space="0" w:color="auto"/>
                  </w:divBdr>
                  <w:divsChild>
                    <w:div w:id="1403916440">
                      <w:marLeft w:val="0"/>
                      <w:marRight w:val="0"/>
                      <w:marTop w:val="0"/>
                      <w:marBottom w:val="0"/>
                      <w:divBdr>
                        <w:top w:val="none" w:sz="0" w:space="0" w:color="auto"/>
                        <w:left w:val="none" w:sz="0" w:space="0" w:color="auto"/>
                        <w:bottom w:val="none" w:sz="0" w:space="0" w:color="auto"/>
                        <w:right w:val="none" w:sz="0" w:space="0" w:color="auto"/>
                      </w:divBdr>
                      <w:divsChild>
                        <w:div w:id="1403916464">
                          <w:marLeft w:val="0"/>
                          <w:marRight w:val="0"/>
                          <w:marTop w:val="0"/>
                          <w:marBottom w:val="0"/>
                          <w:divBdr>
                            <w:top w:val="none" w:sz="0" w:space="0" w:color="auto"/>
                            <w:left w:val="none" w:sz="0" w:space="0" w:color="auto"/>
                            <w:bottom w:val="none" w:sz="0" w:space="0" w:color="auto"/>
                            <w:right w:val="none" w:sz="0" w:space="0" w:color="auto"/>
                          </w:divBdr>
                          <w:divsChild>
                            <w:div w:id="1403916448">
                              <w:marLeft w:val="0"/>
                              <w:marRight w:val="0"/>
                              <w:marTop w:val="120"/>
                              <w:marBottom w:val="360"/>
                              <w:divBdr>
                                <w:top w:val="none" w:sz="0" w:space="0" w:color="auto"/>
                                <w:left w:val="none" w:sz="0" w:space="0" w:color="auto"/>
                                <w:bottom w:val="none" w:sz="0" w:space="0" w:color="auto"/>
                                <w:right w:val="none" w:sz="0" w:space="0" w:color="auto"/>
                              </w:divBdr>
                              <w:divsChild>
                                <w:div w:id="1403916459">
                                  <w:marLeft w:val="0"/>
                                  <w:marRight w:val="0"/>
                                  <w:marTop w:val="0"/>
                                  <w:marBottom w:val="0"/>
                                  <w:divBdr>
                                    <w:top w:val="none" w:sz="0" w:space="0" w:color="auto"/>
                                    <w:left w:val="none" w:sz="0" w:space="0" w:color="auto"/>
                                    <w:bottom w:val="none" w:sz="0" w:space="0" w:color="auto"/>
                                    <w:right w:val="none" w:sz="0" w:space="0" w:color="auto"/>
                                  </w:divBdr>
                                  <w:divsChild>
                                    <w:div w:id="14039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916439">
      <w:marLeft w:val="0"/>
      <w:marRight w:val="0"/>
      <w:marTop w:val="0"/>
      <w:marBottom w:val="0"/>
      <w:divBdr>
        <w:top w:val="none" w:sz="0" w:space="0" w:color="auto"/>
        <w:left w:val="none" w:sz="0" w:space="0" w:color="auto"/>
        <w:bottom w:val="none" w:sz="0" w:space="0" w:color="auto"/>
        <w:right w:val="none" w:sz="0" w:space="0" w:color="auto"/>
      </w:divBdr>
    </w:div>
    <w:div w:id="1403916441">
      <w:marLeft w:val="0"/>
      <w:marRight w:val="0"/>
      <w:marTop w:val="0"/>
      <w:marBottom w:val="0"/>
      <w:divBdr>
        <w:top w:val="none" w:sz="0" w:space="0" w:color="auto"/>
        <w:left w:val="none" w:sz="0" w:space="0" w:color="auto"/>
        <w:bottom w:val="none" w:sz="0" w:space="0" w:color="auto"/>
        <w:right w:val="none" w:sz="0" w:space="0" w:color="auto"/>
      </w:divBdr>
    </w:div>
    <w:div w:id="1403916445">
      <w:marLeft w:val="0"/>
      <w:marRight w:val="0"/>
      <w:marTop w:val="0"/>
      <w:marBottom w:val="0"/>
      <w:divBdr>
        <w:top w:val="none" w:sz="0" w:space="0" w:color="auto"/>
        <w:left w:val="none" w:sz="0" w:space="0" w:color="auto"/>
        <w:bottom w:val="none" w:sz="0" w:space="0" w:color="auto"/>
        <w:right w:val="none" w:sz="0" w:space="0" w:color="auto"/>
      </w:divBdr>
      <w:divsChild>
        <w:div w:id="1403916451">
          <w:marLeft w:val="0"/>
          <w:marRight w:val="0"/>
          <w:marTop w:val="0"/>
          <w:marBottom w:val="0"/>
          <w:divBdr>
            <w:top w:val="none" w:sz="0" w:space="0" w:color="auto"/>
            <w:left w:val="none" w:sz="0" w:space="0" w:color="auto"/>
            <w:bottom w:val="none" w:sz="0" w:space="0" w:color="auto"/>
            <w:right w:val="none" w:sz="0" w:space="0" w:color="auto"/>
          </w:divBdr>
          <w:divsChild>
            <w:div w:id="1403916452">
              <w:marLeft w:val="0"/>
              <w:marRight w:val="0"/>
              <w:marTop w:val="300"/>
              <w:marBottom w:val="0"/>
              <w:divBdr>
                <w:top w:val="none" w:sz="0" w:space="0" w:color="auto"/>
                <w:left w:val="none" w:sz="0" w:space="0" w:color="auto"/>
                <w:bottom w:val="none" w:sz="0" w:space="0" w:color="auto"/>
                <w:right w:val="none" w:sz="0" w:space="0" w:color="auto"/>
              </w:divBdr>
              <w:divsChild>
                <w:div w:id="14039164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03916458">
      <w:marLeft w:val="0"/>
      <w:marRight w:val="0"/>
      <w:marTop w:val="0"/>
      <w:marBottom w:val="0"/>
      <w:divBdr>
        <w:top w:val="none" w:sz="0" w:space="0" w:color="auto"/>
        <w:left w:val="none" w:sz="0" w:space="0" w:color="auto"/>
        <w:bottom w:val="none" w:sz="0" w:space="0" w:color="auto"/>
        <w:right w:val="none" w:sz="0" w:space="0" w:color="auto"/>
      </w:divBdr>
      <w:divsChild>
        <w:div w:id="1403916434">
          <w:marLeft w:val="0"/>
          <w:marRight w:val="0"/>
          <w:marTop w:val="0"/>
          <w:marBottom w:val="0"/>
          <w:divBdr>
            <w:top w:val="none" w:sz="0" w:space="0" w:color="auto"/>
            <w:left w:val="none" w:sz="0" w:space="0" w:color="auto"/>
            <w:bottom w:val="none" w:sz="0" w:space="0" w:color="auto"/>
            <w:right w:val="none" w:sz="0" w:space="0" w:color="auto"/>
          </w:divBdr>
          <w:divsChild>
            <w:div w:id="1403916450">
              <w:marLeft w:val="0"/>
              <w:marRight w:val="0"/>
              <w:marTop w:val="0"/>
              <w:marBottom w:val="0"/>
              <w:divBdr>
                <w:top w:val="none" w:sz="0" w:space="0" w:color="auto"/>
                <w:left w:val="none" w:sz="0" w:space="0" w:color="auto"/>
                <w:bottom w:val="none" w:sz="0" w:space="0" w:color="auto"/>
                <w:right w:val="none" w:sz="0" w:space="0" w:color="auto"/>
              </w:divBdr>
              <w:divsChild>
                <w:div w:id="1403916460">
                  <w:marLeft w:val="0"/>
                  <w:marRight w:val="0"/>
                  <w:marTop w:val="0"/>
                  <w:marBottom w:val="0"/>
                  <w:divBdr>
                    <w:top w:val="none" w:sz="0" w:space="0" w:color="auto"/>
                    <w:left w:val="none" w:sz="0" w:space="0" w:color="auto"/>
                    <w:bottom w:val="none" w:sz="0" w:space="0" w:color="auto"/>
                    <w:right w:val="none" w:sz="0" w:space="0" w:color="auto"/>
                  </w:divBdr>
                  <w:divsChild>
                    <w:div w:id="1403916421">
                      <w:marLeft w:val="0"/>
                      <w:marRight w:val="0"/>
                      <w:marTop w:val="0"/>
                      <w:marBottom w:val="0"/>
                      <w:divBdr>
                        <w:top w:val="none" w:sz="0" w:space="0" w:color="auto"/>
                        <w:left w:val="none" w:sz="0" w:space="0" w:color="auto"/>
                        <w:bottom w:val="none" w:sz="0" w:space="0" w:color="auto"/>
                        <w:right w:val="none" w:sz="0" w:space="0" w:color="auto"/>
                      </w:divBdr>
                      <w:divsChild>
                        <w:div w:id="1403916443">
                          <w:marLeft w:val="0"/>
                          <w:marRight w:val="0"/>
                          <w:marTop w:val="0"/>
                          <w:marBottom w:val="0"/>
                          <w:divBdr>
                            <w:top w:val="none" w:sz="0" w:space="0" w:color="auto"/>
                            <w:left w:val="none" w:sz="0" w:space="0" w:color="auto"/>
                            <w:bottom w:val="none" w:sz="0" w:space="0" w:color="auto"/>
                            <w:right w:val="none" w:sz="0" w:space="0" w:color="auto"/>
                          </w:divBdr>
                          <w:divsChild>
                            <w:div w:id="1403916437">
                              <w:marLeft w:val="0"/>
                              <w:marRight w:val="0"/>
                              <w:marTop w:val="0"/>
                              <w:marBottom w:val="0"/>
                              <w:divBdr>
                                <w:top w:val="none" w:sz="0" w:space="0" w:color="auto"/>
                                <w:left w:val="none" w:sz="0" w:space="0" w:color="auto"/>
                                <w:bottom w:val="none" w:sz="0" w:space="0" w:color="auto"/>
                                <w:right w:val="none" w:sz="0" w:space="0" w:color="auto"/>
                              </w:divBdr>
                              <w:divsChild>
                                <w:div w:id="1403916424">
                                  <w:marLeft w:val="0"/>
                                  <w:marRight w:val="0"/>
                                  <w:marTop w:val="0"/>
                                  <w:marBottom w:val="0"/>
                                  <w:divBdr>
                                    <w:top w:val="none" w:sz="0" w:space="0" w:color="auto"/>
                                    <w:left w:val="none" w:sz="0" w:space="0" w:color="auto"/>
                                    <w:bottom w:val="none" w:sz="0" w:space="0" w:color="auto"/>
                                    <w:right w:val="none" w:sz="0" w:space="0" w:color="auto"/>
                                  </w:divBdr>
                                  <w:divsChild>
                                    <w:div w:id="1403916423">
                                      <w:marLeft w:val="0"/>
                                      <w:marRight w:val="0"/>
                                      <w:marTop w:val="0"/>
                                      <w:marBottom w:val="0"/>
                                      <w:divBdr>
                                        <w:top w:val="none" w:sz="0" w:space="0" w:color="auto"/>
                                        <w:left w:val="none" w:sz="0" w:space="0" w:color="auto"/>
                                        <w:bottom w:val="none" w:sz="0" w:space="0" w:color="auto"/>
                                        <w:right w:val="none" w:sz="0" w:space="0" w:color="auto"/>
                                      </w:divBdr>
                                    </w:div>
                                    <w:div w:id="14039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916461">
      <w:marLeft w:val="0"/>
      <w:marRight w:val="0"/>
      <w:marTop w:val="0"/>
      <w:marBottom w:val="0"/>
      <w:divBdr>
        <w:top w:val="none" w:sz="0" w:space="0" w:color="auto"/>
        <w:left w:val="none" w:sz="0" w:space="0" w:color="auto"/>
        <w:bottom w:val="none" w:sz="0" w:space="0" w:color="auto"/>
        <w:right w:val="none" w:sz="0" w:space="0" w:color="auto"/>
      </w:divBdr>
      <w:divsChild>
        <w:div w:id="1403916425">
          <w:marLeft w:val="0"/>
          <w:marRight w:val="1"/>
          <w:marTop w:val="0"/>
          <w:marBottom w:val="0"/>
          <w:divBdr>
            <w:top w:val="none" w:sz="0" w:space="0" w:color="auto"/>
            <w:left w:val="none" w:sz="0" w:space="0" w:color="auto"/>
            <w:bottom w:val="none" w:sz="0" w:space="0" w:color="auto"/>
            <w:right w:val="none" w:sz="0" w:space="0" w:color="auto"/>
          </w:divBdr>
          <w:divsChild>
            <w:div w:id="1403916447">
              <w:marLeft w:val="0"/>
              <w:marRight w:val="0"/>
              <w:marTop w:val="0"/>
              <w:marBottom w:val="0"/>
              <w:divBdr>
                <w:top w:val="none" w:sz="0" w:space="0" w:color="auto"/>
                <w:left w:val="none" w:sz="0" w:space="0" w:color="auto"/>
                <w:bottom w:val="none" w:sz="0" w:space="0" w:color="auto"/>
                <w:right w:val="none" w:sz="0" w:space="0" w:color="auto"/>
              </w:divBdr>
              <w:divsChild>
                <w:div w:id="1403916426">
                  <w:marLeft w:val="0"/>
                  <w:marRight w:val="1"/>
                  <w:marTop w:val="0"/>
                  <w:marBottom w:val="0"/>
                  <w:divBdr>
                    <w:top w:val="none" w:sz="0" w:space="0" w:color="auto"/>
                    <w:left w:val="none" w:sz="0" w:space="0" w:color="auto"/>
                    <w:bottom w:val="none" w:sz="0" w:space="0" w:color="auto"/>
                    <w:right w:val="none" w:sz="0" w:space="0" w:color="auto"/>
                  </w:divBdr>
                  <w:divsChild>
                    <w:div w:id="1403916431">
                      <w:marLeft w:val="0"/>
                      <w:marRight w:val="0"/>
                      <w:marTop w:val="0"/>
                      <w:marBottom w:val="0"/>
                      <w:divBdr>
                        <w:top w:val="none" w:sz="0" w:space="0" w:color="auto"/>
                        <w:left w:val="none" w:sz="0" w:space="0" w:color="auto"/>
                        <w:bottom w:val="none" w:sz="0" w:space="0" w:color="auto"/>
                        <w:right w:val="none" w:sz="0" w:space="0" w:color="auto"/>
                      </w:divBdr>
                      <w:divsChild>
                        <w:div w:id="1403916449">
                          <w:marLeft w:val="0"/>
                          <w:marRight w:val="0"/>
                          <w:marTop w:val="0"/>
                          <w:marBottom w:val="0"/>
                          <w:divBdr>
                            <w:top w:val="none" w:sz="0" w:space="0" w:color="auto"/>
                            <w:left w:val="none" w:sz="0" w:space="0" w:color="auto"/>
                            <w:bottom w:val="none" w:sz="0" w:space="0" w:color="auto"/>
                            <w:right w:val="none" w:sz="0" w:space="0" w:color="auto"/>
                          </w:divBdr>
                          <w:divsChild>
                            <w:div w:id="1403916442">
                              <w:marLeft w:val="0"/>
                              <w:marRight w:val="0"/>
                              <w:marTop w:val="120"/>
                              <w:marBottom w:val="360"/>
                              <w:divBdr>
                                <w:top w:val="none" w:sz="0" w:space="0" w:color="auto"/>
                                <w:left w:val="none" w:sz="0" w:space="0" w:color="auto"/>
                                <w:bottom w:val="none" w:sz="0" w:space="0" w:color="auto"/>
                                <w:right w:val="none" w:sz="0" w:space="0" w:color="auto"/>
                              </w:divBdr>
                              <w:divsChild>
                                <w:div w:id="1403916457">
                                  <w:marLeft w:val="0"/>
                                  <w:marRight w:val="0"/>
                                  <w:marTop w:val="0"/>
                                  <w:marBottom w:val="0"/>
                                  <w:divBdr>
                                    <w:top w:val="none" w:sz="0" w:space="0" w:color="auto"/>
                                    <w:left w:val="none" w:sz="0" w:space="0" w:color="auto"/>
                                    <w:bottom w:val="none" w:sz="0" w:space="0" w:color="auto"/>
                                    <w:right w:val="none" w:sz="0" w:space="0" w:color="auto"/>
                                  </w:divBdr>
                                  <w:divsChild>
                                    <w:div w:id="14039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916463">
      <w:marLeft w:val="0"/>
      <w:marRight w:val="0"/>
      <w:marTop w:val="0"/>
      <w:marBottom w:val="0"/>
      <w:divBdr>
        <w:top w:val="none" w:sz="0" w:space="0" w:color="auto"/>
        <w:left w:val="none" w:sz="0" w:space="0" w:color="auto"/>
        <w:bottom w:val="none" w:sz="0" w:space="0" w:color="auto"/>
        <w:right w:val="none" w:sz="0" w:space="0" w:color="auto"/>
      </w:divBdr>
      <w:divsChild>
        <w:div w:id="1403916427">
          <w:marLeft w:val="123"/>
          <w:marRight w:val="77"/>
          <w:marTop w:val="0"/>
          <w:marBottom w:val="0"/>
          <w:divBdr>
            <w:top w:val="none" w:sz="0" w:space="0" w:color="auto"/>
            <w:left w:val="none" w:sz="0" w:space="0" w:color="auto"/>
            <w:bottom w:val="none" w:sz="0" w:space="0" w:color="auto"/>
            <w:right w:val="none" w:sz="0" w:space="0" w:color="auto"/>
          </w:divBdr>
          <w:divsChild>
            <w:div w:id="1403916454">
              <w:marLeft w:val="0"/>
              <w:marRight w:val="0"/>
              <w:marTop w:val="0"/>
              <w:marBottom w:val="0"/>
              <w:divBdr>
                <w:top w:val="none" w:sz="0" w:space="0" w:color="auto"/>
                <w:left w:val="none" w:sz="0" w:space="0" w:color="auto"/>
                <w:bottom w:val="none" w:sz="0" w:space="0" w:color="auto"/>
                <w:right w:val="none" w:sz="0" w:space="0" w:color="auto"/>
              </w:divBdr>
              <w:divsChild>
                <w:div w:id="1403916422">
                  <w:marLeft w:val="0"/>
                  <w:marRight w:val="0"/>
                  <w:marTop w:val="0"/>
                  <w:marBottom w:val="0"/>
                  <w:divBdr>
                    <w:top w:val="none" w:sz="0" w:space="0" w:color="auto"/>
                    <w:left w:val="none" w:sz="0" w:space="0" w:color="auto"/>
                    <w:bottom w:val="none" w:sz="0" w:space="0" w:color="auto"/>
                    <w:right w:val="none" w:sz="0" w:space="0" w:color="auto"/>
                  </w:divBdr>
                  <w:divsChild>
                    <w:div w:id="1403916420">
                      <w:marLeft w:val="0"/>
                      <w:marRight w:val="0"/>
                      <w:marTop w:val="0"/>
                      <w:marBottom w:val="0"/>
                      <w:divBdr>
                        <w:top w:val="none" w:sz="0" w:space="0" w:color="auto"/>
                        <w:left w:val="none" w:sz="0" w:space="0" w:color="auto"/>
                        <w:bottom w:val="none" w:sz="0" w:space="0" w:color="auto"/>
                        <w:right w:val="none" w:sz="0" w:space="0" w:color="auto"/>
                      </w:divBdr>
                      <w:divsChild>
                        <w:div w:id="1403916455">
                          <w:marLeft w:val="0"/>
                          <w:marRight w:val="0"/>
                          <w:marTop w:val="0"/>
                          <w:marBottom w:val="0"/>
                          <w:divBdr>
                            <w:top w:val="single" w:sz="6" w:space="4" w:color="999999"/>
                            <w:left w:val="single" w:sz="6" w:space="4" w:color="999999"/>
                            <w:bottom w:val="single" w:sz="6" w:space="4" w:color="999999"/>
                            <w:right w:val="single" w:sz="6" w:space="4" w:color="999999"/>
                          </w:divBdr>
                          <w:divsChild>
                            <w:div w:id="1403916456">
                              <w:marLeft w:val="0"/>
                              <w:marRight w:val="0"/>
                              <w:marTop w:val="0"/>
                              <w:marBottom w:val="0"/>
                              <w:divBdr>
                                <w:top w:val="none" w:sz="0" w:space="0" w:color="auto"/>
                                <w:left w:val="none" w:sz="0" w:space="0" w:color="auto"/>
                                <w:bottom w:val="none" w:sz="0" w:space="0" w:color="auto"/>
                                <w:right w:val="none" w:sz="0" w:space="0" w:color="auto"/>
                              </w:divBdr>
                              <w:divsChild>
                                <w:div w:id="1403916453">
                                  <w:marLeft w:val="0"/>
                                  <w:marRight w:val="5362"/>
                                  <w:marTop w:val="0"/>
                                  <w:marBottom w:val="0"/>
                                  <w:divBdr>
                                    <w:top w:val="none" w:sz="0" w:space="0" w:color="auto"/>
                                    <w:left w:val="none" w:sz="0" w:space="0" w:color="auto"/>
                                    <w:bottom w:val="none" w:sz="0" w:space="0" w:color="auto"/>
                                    <w:right w:val="none" w:sz="0" w:space="0" w:color="auto"/>
                                  </w:divBdr>
                                  <w:divsChild>
                                    <w:div w:id="14039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lquist.david@mayo.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5908</Words>
  <Characters>33682</Characters>
  <Application>Microsoft Office Word</Application>
  <DocSecurity>0</DocSecurity>
  <Lines>280</Lines>
  <Paragraphs>79</Paragraphs>
  <ScaleCrop>false</ScaleCrop>
  <Company>Mayo Foundation</Company>
  <LinksUpToDate>false</LinksUpToDate>
  <CharactersWithSpaces>39511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Perceptions of a Novel Non-invasive Approach to Pan-Aerodigestive Cancer Screening:   Assessment by Survey Questionnaire</dc:title>
  <dc:creator>m047587</dc:creator>
  <cp:lastModifiedBy>LS Ma</cp:lastModifiedBy>
  <cp:revision>2</cp:revision>
  <cp:lastPrinted>2009-11-18T12:40:00Z</cp:lastPrinted>
  <dcterms:created xsi:type="dcterms:W3CDTF">2013-11-01T03:31:00Z</dcterms:created>
  <dcterms:modified xsi:type="dcterms:W3CDTF">2013-11-01T03:31:00Z</dcterms:modified>
</cp:coreProperties>
</file>