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B" w:rsidRPr="003C0952" w:rsidRDefault="00D30EE0">
      <w:pPr>
        <w:rPr>
          <w:rFonts w:ascii="Times New Roman" w:hAnsi="Times New Roman" w:cs="Times New Roman"/>
          <w:sz w:val="24"/>
          <w:szCs w:val="24"/>
        </w:rPr>
      </w:pPr>
      <w:r w:rsidRPr="00D30EE0">
        <w:rPr>
          <w:rFonts w:ascii="Times New Roman" w:hAnsi="Times New Roman" w:cs="Times New Roman"/>
          <w:sz w:val="24"/>
          <w:szCs w:val="24"/>
        </w:rPr>
        <w:t>Given that the primary author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EE0">
        <w:rPr>
          <w:rFonts w:ascii="Times New Roman" w:hAnsi="Times New Roman" w:cs="Times New Roman"/>
          <w:sz w:val="24"/>
          <w:szCs w:val="24"/>
        </w:rPr>
        <w:t xml:space="preserve"> Judith Aponte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D30EE0">
        <w:rPr>
          <w:rFonts w:ascii="Times New Roman" w:hAnsi="Times New Roman" w:cs="Times New Roman"/>
          <w:sz w:val="24"/>
          <w:szCs w:val="24"/>
        </w:rPr>
        <w:t xml:space="preserve">conducted her own </w:t>
      </w:r>
      <w:r w:rsidR="003C0952">
        <w:rPr>
          <w:rFonts w:ascii="Times New Roman" w:hAnsi="Times New Roman" w:cs="Times New Roman"/>
          <w:sz w:val="24"/>
          <w:szCs w:val="24"/>
        </w:rPr>
        <w:t xml:space="preserve">statistics and data analysis using SAS © in </w:t>
      </w: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="003C0952">
        <w:rPr>
          <w:rFonts w:ascii="Times New Roman" w:hAnsi="Times New Roman" w:cs="Times New Roman"/>
          <w:sz w:val="24"/>
          <w:szCs w:val="24"/>
        </w:rPr>
        <w:t xml:space="preserve">published </w:t>
      </w:r>
      <w:r>
        <w:rPr>
          <w:rFonts w:ascii="Times New Roman" w:hAnsi="Times New Roman" w:cs="Times New Roman"/>
          <w:sz w:val="24"/>
          <w:szCs w:val="24"/>
        </w:rPr>
        <w:t>articles</w:t>
      </w:r>
      <w:r w:rsidR="003C0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bios</w:t>
      </w:r>
      <w:r w:rsidRPr="00D30EE0">
        <w:rPr>
          <w:rFonts w:ascii="Times New Roman" w:hAnsi="Times New Roman" w:cs="Times New Roman"/>
          <w:sz w:val="24"/>
          <w:szCs w:val="24"/>
        </w:rPr>
        <w:t>tat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D30EE0">
        <w:rPr>
          <w:rFonts w:ascii="Times New Roman" w:hAnsi="Times New Roman" w:cs="Times New Roman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0EE0">
        <w:rPr>
          <w:rFonts w:ascii="Times New Roman" w:hAnsi="Times New Roman" w:cs="Times New Roman"/>
          <w:sz w:val="24"/>
          <w:szCs w:val="24"/>
        </w:rPr>
        <w:t>an</w:t>
      </w:r>
      <w:r w:rsidR="003C0952">
        <w:rPr>
          <w:rFonts w:ascii="Times New Roman" w:hAnsi="Times New Roman" w:cs="Times New Roman"/>
          <w:sz w:val="24"/>
          <w:szCs w:val="24"/>
        </w:rPr>
        <w:t xml:space="preserve"> was used in analyzing the data in the study conducted for this article being submitted to </w:t>
      </w:r>
      <w:r w:rsidR="003C0952">
        <w:rPr>
          <w:color w:val="000000"/>
          <w:sz w:val="24"/>
        </w:rPr>
        <w:t>World Journal of Diabetes</w:t>
      </w:r>
      <w:r w:rsidR="003C0952">
        <w:rPr>
          <w:rFonts w:ascii="Times New Roman" w:hAnsi="Times New Roman" w:cs="Times New Roman"/>
          <w:sz w:val="24"/>
          <w:szCs w:val="24"/>
        </w:rPr>
        <w:t xml:space="preserve">.  Below are different </w:t>
      </w:r>
      <w:r w:rsidR="003C0952" w:rsidRPr="003C0952">
        <w:rPr>
          <w:rFonts w:ascii="Times New Roman" w:hAnsi="Times New Roman" w:cs="Times New Roman"/>
          <w:sz w:val="24"/>
          <w:szCs w:val="24"/>
        </w:rPr>
        <w:t>published articles in which the primary author conducted her own statistics and data analysis</w:t>
      </w:r>
      <w:r w:rsidRPr="003C0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EE0" w:rsidRPr="003C0952" w:rsidRDefault="00D30EE0" w:rsidP="003C0952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rPr>
          <w:color w:val="000000"/>
        </w:rPr>
      </w:pPr>
      <w:r w:rsidRPr="003C0952">
        <w:rPr>
          <w:b/>
        </w:rPr>
        <w:t>Aponte, J.</w:t>
      </w:r>
      <w:r w:rsidRPr="003C0952">
        <w:t xml:space="preserve"> (2009).  </w:t>
      </w:r>
      <w:r w:rsidRPr="003C0952">
        <w:rPr>
          <w:color w:val="000000"/>
        </w:rPr>
        <w:t xml:space="preserve">Diabetes-Related Risk Factors </w:t>
      </w:r>
      <w:proofErr w:type="gramStart"/>
      <w:r w:rsidRPr="003C0952">
        <w:rPr>
          <w:color w:val="000000"/>
        </w:rPr>
        <w:t>Across</w:t>
      </w:r>
      <w:proofErr w:type="gramEnd"/>
      <w:r w:rsidRPr="003C0952">
        <w:rPr>
          <w:color w:val="000000"/>
        </w:rPr>
        <w:t xml:space="preserve"> Hispanic Subgroups in the HHANES (198</w:t>
      </w:r>
      <w:bookmarkStart w:id="0" w:name="_GoBack"/>
      <w:bookmarkEnd w:id="0"/>
      <w:r w:rsidRPr="003C0952">
        <w:rPr>
          <w:color w:val="000000"/>
        </w:rPr>
        <w:t xml:space="preserve">2-1984). </w:t>
      </w:r>
      <w:r w:rsidRPr="003C0952">
        <w:rPr>
          <w:i/>
          <w:color w:val="000000"/>
        </w:rPr>
        <w:t>Public Health Nursing, 26</w:t>
      </w:r>
      <w:r w:rsidRPr="003C0952">
        <w:rPr>
          <w:color w:val="000000"/>
        </w:rPr>
        <w:t>(1), 23-38</w:t>
      </w:r>
      <w:r w:rsidRPr="003C0952">
        <w:rPr>
          <w:color w:val="000000"/>
        </w:rPr>
        <w:t>.</w:t>
      </w:r>
    </w:p>
    <w:p w:rsidR="00D30EE0" w:rsidRPr="003C0952" w:rsidRDefault="00D30EE0" w:rsidP="003C0952">
      <w:pPr>
        <w:pStyle w:val="ListParagraph"/>
        <w:keepNext/>
        <w:keepLines/>
        <w:numPr>
          <w:ilvl w:val="0"/>
          <w:numId w:val="2"/>
        </w:numPr>
        <w:tabs>
          <w:tab w:val="num" w:pos="720"/>
        </w:tabs>
        <w:ind w:right="-360" w:hanging="720"/>
        <w:rPr>
          <w:color w:val="000000"/>
        </w:rPr>
      </w:pPr>
      <w:r w:rsidRPr="003C0952">
        <w:rPr>
          <w:b/>
        </w:rPr>
        <w:t>Aponte, J.</w:t>
      </w:r>
      <w:r w:rsidRPr="003C0952">
        <w:t xml:space="preserve"> (2009).  Diabetes-Risk Factors in Mexican Americans with Diabetes</w:t>
      </w:r>
      <w:r w:rsidRPr="003C0952">
        <w:rPr>
          <w:i/>
          <w:color w:val="000000"/>
        </w:rPr>
        <w:t xml:space="preserve">. </w:t>
      </w:r>
      <w:proofErr w:type="spellStart"/>
      <w:r w:rsidRPr="003C0952">
        <w:rPr>
          <w:i/>
          <w:color w:val="000000"/>
        </w:rPr>
        <w:t>Medsurg</w:t>
      </w:r>
      <w:proofErr w:type="spellEnd"/>
      <w:r w:rsidRPr="003C0952">
        <w:rPr>
          <w:i/>
          <w:color w:val="000000"/>
        </w:rPr>
        <w:t xml:space="preserve"> Nursing: The Journal of Adult Health, 18</w:t>
      </w:r>
      <w:r w:rsidRPr="003C0952">
        <w:rPr>
          <w:color w:val="000000"/>
        </w:rPr>
        <w:t>(5), 265-301.</w:t>
      </w:r>
    </w:p>
    <w:p w:rsidR="00D30EE0" w:rsidRPr="003C0952" w:rsidRDefault="00D30EE0" w:rsidP="003C0952">
      <w:pPr>
        <w:pStyle w:val="ListParagraph"/>
        <w:keepNext/>
        <w:keepLines/>
        <w:numPr>
          <w:ilvl w:val="0"/>
          <w:numId w:val="2"/>
        </w:numPr>
        <w:tabs>
          <w:tab w:val="num" w:pos="720"/>
        </w:tabs>
        <w:ind w:right="288" w:hanging="720"/>
        <w:rPr>
          <w:b/>
          <w:bCs/>
          <w:i/>
        </w:rPr>
      </w:pPr>
      <w:r w:rsidRPr="003C0952">
        <w:rPr>
          <w:b/>
        </w:rPr>
        <w:t>Aponte, J.</w:t>
      </w:r>
      <w:r w:rsidRPr="003C0952">
        <w:t xml:space="preserve">  (2010). Addressing </w:t>
      </w:r>
      <w:r w:rsidRPr="003C0952">
        <w:rPr>
          <w:color w:val="000000"/>
        </w:rPr>
        <w:t xml:space="preserve">Low-Density Lipoprotein (LDL) in Mexican Americans with Diabetes in the NHANES (1999-2000 and 2001-2002).  </w:t>
      </w:r>
      <w:r w:rsidRPr="003C0952">
        <w:rPr>
          <w:i/>
        </w:rPr>
        <w:t>Holistic Nursing Practice, 24</w:t>
      </w:r>
      <w:r w:rsidRPr="003C0952">
        <w:t>(2), 99-106.</w:t>
      </w:r>
    </w:p>
    <w:p w:rsidR="00D30EE0" w:rsidRPr="003C0952" w:rsidRDefault="00D30EE0" w:rsidP="003C0952">
      <w:pPr>
        <w:pStyle w:val="ListParagraph"/>
        <w:keepNext/>
        <w:numPr>
          <w:ilvl w:val="0"/>
          <w:numId w:val="2"/>
        </w:numPr>
        <w:tabs>
          <w:tab w:val="num" w:pos="720"/>
        </w:tabs>
        <w:ind w:hanging="720"/>
        <w:rPr>
          <w:rStyle w:val="HTMLTypewriter"/>
          <w:rFonts w:ascii="Times New Roman" w:eastAsiaTheme="minorHAnsi" w:hAnsi="Times New Roman" w:cs="Times New Roman"/>
          <w:b/>
          <w:sz w:val="24"/>
          <w:szCs w:val="24"/>
        </w:rPr>
      </w:pPr>
      <w:r w:rsidRPr="003C0952">
        <w:rPr>
          <w:b/>
        </w:rPr>
        <w:t>Aponte, J.</w:t>
      </w:r>
      <w:r w:rsidRPr="003C0952">
        <w:t xml:space="preserve">  (2011). </w:t>
      </w:r>
      <w:proofErr w:type="gramStart"/>
      <w:r w:rsidRPr="003C0952">
        <w:rPr>
          <w:rStyle w:val="HTMLTypewriter"/>
          <w:rFonts w:ascii="Times New Roman" w:eastAsiaTheme="minorHAnsi" w:hAnsi="Times New Roman" w:cs="Times New Roman"/>
          <w:color w:val="000000"/>
          <w:sz w:val="24"/>
          <w:szCs w:val="24"/>
        </w:rPr>
        <w:t>The</w:t>
      </w:r>
      <w:proofErr w:type="gramEnd"/>
      <w:r w:rsidRPr="003C0952">
        <w:rPr>
          <w:rStyle w:val="HTMLTypewriter"/>
          <w:rFonts w:ascii="Times New Roman" w:eastAsiaTheme="minorHAnsi" w:hAnsi="Times New Roman" w:cs="Times New Roman"/>
          <w:color w:val="000000"/>
          <w:sz w:val="24"/>
          <w:szCs w:val="24"/>
        </w:rPr>
        <w:t xml:space="preserve"> Prevalence of Asymptomatic and Symptomatic Peripheral Arterial Disease and Peripheral Arterial Disease Risk Factors in the US Population. </w:t>
      </w:r>
      <w:r w:rsidRPr="003C0952">
        <w:rPr>
          <w:i/>
        </w:rPr>
        <w:t>Holistic Nursing Practice, 25</w:t>
      </w:r>
      <w:r w:rsidRPr="003C0952">
        <w:t>(3), 147-161.</w:t>
      </w:r>
      <w:r w:rsidRPr="003C0952">
        <w:rPr>
          <w:rStyle w:val="HTMLTypewriter"/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D30EE0" w:rsidRPr="003C0952" w:rsidRDefault="00D30EE0" w:rsidP="003C0952">
      <w:pPr>
        <w:pStyle w:val="ListParagraph"/>
        <w:keepNext/>
        <w:numPr>
          <w:ilvl w:val="0"/>
          <w:numId w:val="2"/>
        </w:numPr>
        <w:tabs>
          <w:tab w:val="num" w:pos="720"/>
          <w:tab w:val="left" w:pos="2520"/>
        </w:tabs>
        <w:ind w:hanging="720"/>
        <w:rPr>
          <w:i/>
          <w:color w:val="000000"/>
        </w:rPr>
      </w:pPr>
      <w:r w:rsidRPr="003C0952">
        <w:rPr>
          <w:b/>
        </w:rPr>
        <w:t>Aponte, J.</w:t>
      </w:r>
      <w:r w:rsidRPr="003C0952">
        <w:t xml:space="preserve">  (2012). </w:t>
      </w:r>
      <w:proofErr w:type="gramStart"/>
      <w:r w:rsidRPr="003C0952">
        <w:t>The</w:t>
      </w:r>
      <w:proofErr w:type="gramEnd"/>
      <w:r w:rsidRPr="003C0952">
        <w:t xml:space="preserve"> Prevalence of Peripheral Arterial Disease (PAD) and PAD-Risk Factors Among Different Ethnic Groups in the US Population.</w:t>
      </w:r>
      <w:r w:rsidRPr="003C0952">
        <w:rPr>
          <w:rStyle w:val="HTMLTypewriter"/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3C0952">
        <w:rPr>
          <w:i/>
          <w:color w:val="000000"/>
        </w:rPr>
        <w:t>Journal of Vascular Nursing, 30</w:t>
      </w:r>
      <w:r w:rsidRPr="003C0952">
        <w:rPr>
          <w:color w:val="000000"/>
        </w:rPr>
        <w:t>(2), 37-43.</w:t>
      </w:r>
    </w:p>
    <w:p w:rsidR="00D30EE0" w:rsidRPr="003C0952" w:rsidRDefault="00D30EE0" w:rsidP="003C0952">
      <w:pPr>
        <w:pStyle w:val="ListParagraph"/>
        <w:keepNext/>
        <w:numPr>
          <w:ilvl w:val="0"/>
          <w:numId w:val="2"/>
        </w:numPr>
        <w:tabs>
          <w:tab w:val="num" w:pos="720"/>
          <w:tab w:val="left" w:pos="2520"/>
        </w:tabs>
        <w:ind w:right="-360" w:hanging="720"/>
        <w:rPr>
          <w:b/>
        </w:rPr>
      </w:pPr>
      <w:r w:rsidRPr="003C0952">
        <w:rPr>
          <w:b/>
        </w:rPr>
        <w:t xml:space="preserve">Aponte, J. </w:t>
      </w:r>
      <w:r w:rsidRPr="003C0952">
        <w:t xml:space="preserve">(2012). Diabetes-related Complications and Practices of Foot Inspections: NHANES 2009-2010. </w:t>
      </w:r>
      <w:r w:rsidRPr="003C0952">
        <w:rPr>
          <w:i/>
        </w:rPr>
        <w:t xml:space="preserve"> Diabetes Research and Clinical Metabolism, 1</w:t>
      </w:r>
      <w:r w:rsidRPr="003C0952">
        <w:t>(1), 1-9.</w:t>
      </w:r>
      <w:r w:rsidRPr="003C0952">
        <w:rPr>
          <w:rStyle w:val="ListParagraph"/>
          <w:color w:val="000000"/>
        </w:rPr>
        <w:t xml:space="preserve"> </w:t>
      </w:r>
      <w:r w:rsidRPr="003C0952">
        <w:rPr>
          <w:rStyle w:val="HTMLTypewriter"/>
          <w:rFonts w:ascii="Times New Roman" w:eastAsiaTheme="minorHAnsi" w:hAnsi="Times New Roman" w:cs="Times New Roman"/>
          <w:color w:val="000000"/>
          <w:sz w:val="24"/>
          <w:szCs w:val="24"/>
        </w:rPr>
        <w:t>DOI: 10.7243/2050-0866-1-6.</w:t>
      </w:r>
    </w:p>
    <w:p w:rsidR="00D30EE0" w:rsidRPr="003C0952" w:rsidRDefault="00D30EE0">
      <w:pPr>
        <w:rPr>
          <w:rFonts w:ascii="Times New Roman" w:hAnsi="Times New Roman" w:cs="Times New Roman"/>
          <w:sz w:val="24"/>
          <w:szCs w:val="24"/>
        </w:rPr>
      </w:pPr>
    </w:p>
    <w:sectPr w:rsidR="00D30EE0" w:rsidRPr="003C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3B1"/>
    <w:multiLevelType w:val="hybridMultilevel"/>
    <w:tmpl w:val="5FE8AFA0"/>
    <w:lvl w:ilvl="0" w:tplc="5F5234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0A7ACC"/>
    <w:multiLevelType w:val="hybridMultilevel"/>
    <w:tmpl w:val="B8288F64"/>
    <w:lvl w:ilvl="0" w:tplc="71403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E0"/>
    <w:rsid w:val="003C0952"/>
    <w:rsid w:val="0051562B"/>
    <w:rsid w:val="00D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iPriority w:val="99"/>
    <w:rsid w:val="00D30EE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30EE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iPriority w:val="99"/>
    <w:rsid w:val="00D30EE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30EE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1218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Aponte</dc:creator>
  <cp:lastModifiedBy>Judith Aponte</cp:lastModifiedBy>
  <cp:revision>1</cp:revision>
  <dcterms:created xsi:type="dcterms:W3CDTF">2013-08-18T17:57:00Z</dcterms:created>
  <dcterms:modified xsi:type="dcterms:W3CDTF">2013-08-18T18:17:00Z</dcterms:modified>
</cp:coreProperties>
</file>