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D22ED" w14:textId="77777777" w:rsidR="00C11EAD" w:rsidRPr="00C45CE5" w:rsidRDefault="00C11EAD" w:rsidP="00C45CE5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 w:eastAsia="zh-CN"/>
        </w:rPr>
      </w:pPr>
      <w:bookmarkStart w:id="0" w:name="OLE_LINK707"/>
      <w:bookmarkStart w:id="1" w:name="OLE_LINK708"/>
      <w:bookmarkStart w:id="2" w:name="OLE_LINK709"/>
      <w:bookmarkStart w:id="3" w:name="OLE_LINK737"/>
      <w:bookmarkStart w:id="4" w:name="OLE_LINK840"/>
      <w:bookmarkStart w:id="5" w:name="OLE_LINK866"/>
      <w:bookmarkStart w:id="6" w:name="OLE_LINK887"/>
      <w:bookmarkStart w:id="7" w:name="OLE_LINK923"/>
      <w:bookmarkStart w:id="8" w:name="OLE_LINK970"/>
      <w:bookmarkStart w:id="9" w:name="OLE_LINK987"/>
      <w:bookmarkStart w:id="10" w:name="OLE_LINK1024"/>
      <w:bookmarkStart w:id="11" w:name="OLE_LINK246"/>
      <w:bookmarkStart w:id="12" w:name="OLE_LINK636"/>
      <w:bookmarkStart w:id="13" w:name="OLE_LINK654"/>
      <w:bookmarkStart w:id="14" w:name="OLE_LINK849"/>
      <w:bookmarkStart w:id="15" w:name="OLE_LINK939"/>
      <w:bookmarkStart w:id="16" w:name="OLE_LINK1000"/>
      <w:bookmarkStart w:id="17" w:name="OLE_LINK1039"/>
      <w:bookmarkStart w:id="18" w:name="OLE_LINK1050"/>
      <w:bookmarkStart w:id="19" w:name="OLE_LINK1071"/>
      <w:bookmarkStart w:id="20" w:name="OLE_LINK255"/>
      <w:r w:rsidRPr="00C45CE5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val="en-US" w:eastAsia="zh-CN"/>
        </w:rPr>
        <w:t xml:space="preserve">Name of </w:t>
      </w:r>
      <w:r w:rsidRPr="00C45CE5">
        <w:rPr>
          <w:rFonts w:ascii="Book Antiqua" w:hAnsi="Book Antiqua" w:cs="Times New Roman"/>
          <w:b/>
          <w:caps/>
          <w:color w:val="auto"/>
          <w:sz w:val="24"/>
          <w:szCs w:val="24"/>
          <w:highlight w:val="white"/>
          <w:lang w:val="en-US" w:eastAsia="zh-CN"/>
        </w:rPr>
        <w:t>j</w:t>
      </w:r>
      <w:r w:rsidRPr="00C45CE5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val="en-US" w:eastAsia="zh-CN"/>
        </w:rPr>
        <w:t xml:space="preserve">ournal: </w:t>
      </w:r>
      <w:bookmarkStart w:id="21" w:name="OLE_LINK718"/>
      <w:bookmarkStart w:id="22" w:name="OLE_LINK719"/>
      <w:r w:rsidRPr="00C45CE5">
        <w:rPr>
          <w:rFonts w:ascii="Book Antiqua" w:hAnsi="Book Antiqua" w:cs="Times New Roman"/>
          <w:bCs/>
          <w:i/>
          <w:color w:val="auto"/>
          <w:sz w:val="24"/>
          <w:szCs w:val="24"/>
          <w:highlight w:val="white"/>
          <w:lang w:val="en-US" w:eastAsia="zh-CN"/>
        </w:rPr>
        <w:t xml:space="preserve">World Journal of </w:t>
      </w:r>
      <w:bookmarkEnd w:id="21"/>
      <w:bookmarkEnd w:id="22"/>
      <w:r w:rsidRPr="00C45CE5">
        <w:rPr>
          <w:rFonts w:ascii="Book Antiqua" w:hAnsi="Book Antiqua" w:cs="Times New Roman"/>
          <w:bCs/>
          <w:i/>
          <w:color w:val="auto"/>
          <w:sz w:val="24"/>
          <w:szCs w:val="24"/>
          <w:highlight w:val="white"/>
          <w:lang w:val="en-US" w:eastAsia="zh-CN"/>
        </w:rPr>
        <w:t>Clinical Cases</w:t>
      </w:r>
    </w:p>
    <w:p w14:paraId="1D61C247" w14:textId="22772C1C" w:rsidR="00C11EAD" w:rsidRPr="00C45CE5" w:rsidRDefault="00C11EAD" w:rsidP="00C45CE5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i/>
          <w:color w:val="auto"/>
          <w:sz w:val="24"/>
          <w:szCs w:val="24"/>
          <w:highlight w:val="white"/>
          <w:lang w:val="en-US" w:eastAsia="zh-CN"/>
        </w:rPr>
      </w:pPr>
      <w:bookmarkStart w:id="23" w:name="OLE_LINK485"/>
      <w:bookmarkStart w:id="24" w:name="OLE_LINK486"/>
      <w:bookmarkStart w:id="25" w:name="OLE_LINK661"/>
      <w:bookmarkStart w:id="26" w:name="OLE_LINK768"/>
      <w:bookmarkStart w:id="27" w:name="OLE_LINK499"/>
      <w:bookmarkStart w:id="28" w:name="OLE_LINK437"/>
      <w:bookmarkStart w:id="29" w:name="OLE_LINK514"/>
      <w:bookmarkStart w:id="30" w:name="OLE_LINK515"/>
      <w:bookmarkStart w:id="31" w:name="OLE_LINK13"/>
      <w:bookmarkStart w:id="32" w:name="OLE_LINK351"/>
      <w:bookmarkStart w:id="33" w:name="OLE_LINK425"/>
      <w:r w:rsidRPr="00C45CE5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eastAsia="zh-CN"/>
        </w:rPr>
        <w:t>Manuscript NO:</w:t>
      </w:r>
      <w:bookmarkEnd w:id="23"/>
      <w:bookmarkEnd w:id="24"/>
      <w:bookmarkEnd w:id="25"/>
      <w:bookmarkEnd w:id="26"/>
      <w:r w:rsidRPr="00C45CE5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eastAsia="zh-CN"/>
        </w:rPr>
        <w:t xml:space="preserve"> </w:t>
      </w:r>
      <w:bookmarkEnd w:id="27"/>
      <w:bookmarkEnd w:id="28"/>
      <w:r w:rsidR="00407DBA" w:rsidRPr="00C45CE5">
        <w:rPr>
          <w:rStyle w:val="dxebaseoffice2010blue1"/>
          <w:rFonts w:ascii="Book Antiqua" w:hAnsi="Book Antiqua"/>
          <w:color w:val="auto"/>
          <w:sz w:val="24"/>
          <w:szCs w:val="24"/>
        </w:rPr>
        <w:t>51671</w:t>
      </w:r>
    </w:p>
    <w:p w14:paraId="4A66F203" w14:textId="6DED3E43" w:rsidR="00C11EAD" w:rsidRPr="00C45CE5" w:rsidRDefault="00C11EAD" w:rsidP="00C45CE5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u w:val="single"/>
          <w:lang w:val="it-IT"/>
        </w:rPr>
      </w:pPr>
      <w:bookmarkStart w:id="34" w:name="OLE_LINK511"/>
      <w:bookmarkStart w:id="35" w:name="OLE_LINK512"/>
      <w:bookmarkEnd w:id="29"/>
      <w:bookmarkEnd w:id="30"/>
      <w:bookmarkEnd w:id="31"/>
      <w:bookmarkEnd w:id="32"/>
      <w:bookmarkEnd w:id="33"/>
      <w:r w:rsidRPr="00C45CE5">
        <w:rPr>
          <w:rFonts w:ascii="Book Antiqua" w:hAnsi="Book Antiqua"/>
          <w:b/>
          <w:sz w:val="24"/>
          <w:szCs w:val="24"/>
          <w:highlight w:val="white"/>
          <w:lang w:val="it-IT"/>
        </w:rPr>
        <w:t xml:space="preserve">Manuscript </w:t>
      </w:r>
      <w:r w:rsidRPr="00C45CE5">
        <w:rPr>
          <w:rFonts w:ascii="Book Antiqua" w:hAnsi="Book Antiqua"/>
          <w:b/>
          <w:caps/>
          <w:sz w:val="24"/>
          <w:szCs w:val="24"/>
          <w:highlight w:val="white"/>
        </w:rPr>
        <w:t>t</w:t>
      </w:r>
      <w:r w:rsidRPr="00C45CE5">
        <w:rPr>
          <w:rFonts w:ascii="Book Antiqua" w:hAnsi="Book Antiqua"/>
          <w:b/>
          <w:sz w:val="24"/>
          <w:szCs w:val="24"/>
          <w:highlight w:val="white"/>
          <w:lang w:val="it-IT"/>
        </w:rPr>
        <w:t>ype</w:t>
      </w:r>
      <w:r w:rsidRPr="00C45CE5">
        <w:rPr>
          <w:rFonts w:ascii="Book Antiqua" w:hAnsi="Book Antiqua"/>
          <w:b/>
          <w:sz w:val="24"/>
          <w:szCs w:val="24"/>
          <w:lang w:val="it-IT"/>
        </w:rPr>
        <w:t>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C45CE5">
        <w:rPr>
          <w:rFonts w:ascii="Book Antiqua" w:hAnsi="Book Antiqua"/>
          <w:b/>
          <w:sz w:val="24"/>
          <w:szCs w:val="24"/>
          <w:lang w:val="it-IT"/>
        </w:rPr>
        <w:t xml:space="preserve"> </w:t>
      </w:r>
      <w:r w:rsidR="00CC49DE" w:rsidRPr="00C45CE5">
        <w:rPr>
          <w:rFonts w:ascii="Book Antiqua" w:hAnsi="Book Antiqua"/>
          <w:sz w:val="24"/>
          <w:szCs w:val="24"/>
          <w:lang w:val="it-IT"/>
        </w:rPr>
        <w:t>CASE REPORT</w:t>
      </w:r>
    </w:p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34"/>
    <w:bookmarkEnd w:id="35"/>
    <w:p w14:paraId="6A5F3D38" w14:textId="77777777" w:rsidR="00C11EAD" w:rsidRPr="00C45CE5" w:rsidRDefault="00C11EAD" w:rsidP="00C45CE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6418F238" w14:textId="77777777" w:rsidR="00C928C6" w:rsidRPr="00C45CE5" w:rsidRDefault="0054030D" w:rsidP="00C45CE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bookmarkStart w:id="36" w:name="OLE_LINK4"/>
      <w:r w:rsidRPr="00C45CE5">
        <w:rPr>
          <w:rFonts w:ascii="Book Antiqua" w:hAnsi="Book Antiqua" w:cs="Times New Roman"/>
          <w:b/>
          <w:sz w:val="24"/>
          <w:szCs w:val="24"/>
        </w:rPr>
        <w:t>R</w:t>
      </w:r>
      <w:r w:rsidR="0026707A" w:rsidRPr="00C45CE5">
        <w:rPr>
          <w:rFonts w:ascii="Book Antiqua" w:hAnsi="Book Antiqua" w:cs="Times New Roman"/>
          <w:b/>
          <w:sz w:val="24"/>
          <w:szCs w:val="24"/>
        </w:rPr>
        <w:t xml:space="preserve">ecurrent lymphoma presenting </w:t>
      </w:r>
      <w:r w:rsidR="00BE2C7E" w:rsidRPr="00C45CE5">
        <w:rPr>
          <w:rFonts w:ascii="Book Antiqua" w:hAnsi="Book Antiqua" w:cs="Times New Roman"/>
          <w:b/>
          <w:sz w:val="24"/>
          <w:szCs w:val="24"/>
        </w:rPr>
        <w:t>as</w:t>
      </w:r>
      <w:r w:rsidR="0026707A" w:rsidRPr="00C45CE5">
        <w:rPr>
          <w:rFonts w:ascii="Book Antiqua" w:hAnsi="Book Antiqua" w:cs="Times New Roman"/>
          <w:b/>
          <w:sz w:val="24"/>
          <w:szCs w:val="24"/>
        </w:rPr>
        <w:t xml:space="preserve"> painless, chronic intussusception</w:t>
      </w:r>
      <w:r w:rsidR="00C928C6" w:rsidRPr="00C45CE5">
        <w:rPr>
          <w:rFonts w:ascii="Book Antiqua" w:hAnsi="Book Antiqua" w:cs="Times New Roman"/>
          <w:b/>
          <w:sz w:val="24"/>
          <w:szCs w:val="24"/>
          <w:lang w:eastAsia="zh-CN"/>
        </w:rPr>
        <w:t>: A</w:t>
      </w:r>
      <w:r w:rsidR="00FA7168" w:rsidRPr="00C45CE5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C928C6" w:rsidRPr="00C45CE5">
        <w:rPr>
          <w:rFonts w:ascii="Book Antiqua" w:hAnsi="Book Antiqua" w:cs="Times New Roman"/>
          <w:b/>
          <w:sz w:val="24"/>
          <w:szCs w:val="24"/>
        </w:rPr>
        <w:t xml:space="preserve">case </w:t>
      </w:r>
      <w:r w:rsidR="00FA7168" w:rsidRPr="00C45CE5">
        <w:rPr>
          <w:rFonts w:ascii="Book Antiqua" w:hAnsi="Book Antiqua" w:cs="Times New Roman"/>
          <w:b/>
          <w:sz w:val="24"/>
          <w:szCs w:val="24"/>
        </w:rPr>
        <w:t xml:space="preserve">report </w:t>
      </w:r>
    </w:p>
    <w:bookmarkEnd w:id="36"/>
    <w:p w14:paraId="2C8C7EBA" w14:textId="77777777" w:rsidR="00C928C6" w:rsidRPr="00C45CE5" w:rsidRDefault="00C928C6" w:rsidP="00C45CE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76D1228E" w14:textId="69C2A401" w:rsidR="00C11EAD" w:rsidRPr="00C45CE5" w:rsidRDefault="00C928C6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sz w:val="24"/>
          <w:szCs w:val="24"/>
        </w:rPr>
        <w:t xml:space="preserve">Giroux P </w:t>
      </w:r>
      <w:r w:rsidRPr="00C45CE5">
        <w:rPr>
          <w:rFonts w:ascii="Book Antiqua" w:hAnsi="Book Antiqua" w:cs="Times New Roman"/>
          <w:i/>
          <w:iCs/>
          <w:sz w:val="24"/>
          <w:szCs w:val="24"/>
        </w:rPr>
        <w:t>et al</w:t>
      </w:r>
      <w:r w:rsidRPr="00C45CE5">
        <w:rPr>
          <w:rFonts w:ascii="Book Antiqua" w:hAnsi="Book Antiqua" w:cs="Times New Roman"/>
          <w:sz w:val="24"/>
          <w:szCs w:val="24"/>
        </w:rPr>
        <w:t>.</w:t>
      </w:r>
      <w:r w:rsidR="00C11EAD" w:rsidRPr="00C45CE5">
        <w:rPr>
          <w:rFonts w:ascii="Book Antiqua" w:hAnsi="Book Antiqua" w:cs="Times New Roman"/>
          <w:sz w:val="24"/>
          <w:szCs w:val="24"/>
        </w:rPr>
        <w:t xml:space="preserve"> </w:t>
      </w:r>
      <w:bookmarkStart w:id="37" w:name="OLE_LINK5"/>
      <w:r w:rsidR="00C11EAD" w:rsidRPr="00C45CE5">
        <w:rPr>
          <w:rFonts w:ascii="Book Antiqua" w:hAnsi="Book Antiqua" w:cs="Times New Roman"/>
          <w:sz w:val="24"/>
          <w:szCs w:val="24"/>
        </w:rPr>
        <w:t>Painless chronic intussusception due to recurrent lymphoma</w:t>
      </w:r>
    </w:p>
    <w:bookmarkEnd w:id="37"/>
    <w:p w14:paraId="6B1A97DF" w14:textId="77777777" w:rsidR="00C928C6" w:rsidRPr="00C45CE5" w:rsidRDefault="00C928C6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50278F48" w14:textId="464AE1A7" w:rsidR="0026707A" w:rsidRPr="00C45CE5" w:rsidRDefault="0026707A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sz w:val="24"/>
          <w:szCs w:val="24"/>
        </w:rPr>
        <w:t xml:space="preserve">Parker Giroux, </w:t>
      </w:r>
      <w:r w:rsidR="00B848F1" w:rsidRPr="00C45CE5">
        <w:rPr>
          <w:rFonts w:ascii="Book Antiqua" w:hAnsi="Book Antiqua" w:cs="Times New Roman"/>
          <w:sz w:val="24"/>
          <w:szCs w:val="24"/>
        </w:rPr>
        <w:t>Anderson Collier</w:t>
      </w:r>
      <w:r w:rsidR="0068233F" w:rsidRPr="00C45CE5">
        <w:rPr>
          <w:rFonts w:ascii="Book Antiqua" w:hAnsi="Book Antiqua" w:cs="Times New Roman"/>
          <w:sz w:val="24"/>
          <w:szCs w:val="24"/>
        </w:rPr>
        <w:t>, Michael Nowicki</w:t>
      </w:r>
    </w:p>
    <w:p w14:paraId="41BFB08A" w14:textId="77777777" w:rsidR="00C928C6" w:rsidRPr="00C45CE5" w:rsidRDefault="00C928C6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vertAlign w:val="superscript"/>
        </w:rPr>
      </w:pPr>
    </w:p>
    <w:p w14:paraId="18B09400" w14:textId="7B701478" w:rsidR="00C11EAD" w:rsidRPr="00C45CE5" w:rsidRDefault="00C928C6" w:rsidP="00C45CE5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C45CE5">
        <w:rPr>
          <w:rFonts w:ascii="Book Antiqua" w:hAnsi="Book Antiqua" w:cs="Times New Roman"/>
          <w:b/>
          <w:bCs/>
          <w:sz w:val="24"/>
          <w:szCs w:val="24"/>
        </w:rPr>
        <w:t>Parker Giroux</w:t>
      </w:r>
      <w:r w:rsidRPr="00C45CE5">
        <w:rPr>
          <w:rFonts w:ascii="Book Antiqua" w:hAnsi="Book Antiqua" w:cs="Times New Roman"/>
          <w:sz w:val="24"/>
          <w:szCs w:val="24"/>
        </w:rPr>
        <w:t xml:space="preserve">, </w:t>
      </w:r>
      <w:r w:rsidR="00C11EAD" w:rsidRPr="00C45CE5">
        <w:rPr>
          <w:rFonts w:ascii="Book Antiqua" w:hAnsi="Book Antiqua" w:cs="Times New Roman"/>
          <w:sz w:val="24"/>
          <w:szCs w:val="24"/>
        </w:rPr>
        <w:t xml:space="preserve">Department of Pediatrics, </w:t>
      </w:r>
      <w:r w:rsidR="00C11EAD" w:rsidRPr="00C45CE5">
        <w:rPr>
          <w:rFonts w:ascii="Book Antiqua" w:hAnsi="Book Antiqua" w:cs="Arial"/>
          <w:sz w:val="24"/>
          <w:szCs w:val="24"/>
        </w:rPr>
        <w:t>University of Mississippi Medical Center</w:t>
      </w:r>
      <w:r w:rsidRPr="00C45CE5">
        <w:rPr>
          <w:rFonts w:ascii="Book Antiqua" w:hAnsi="Book Antiqua" w:cs="Arial"/>
          <w:sz w:val="24"/>
          <w:szCs w:val="24"/>
        </w:rPr>
        <w:t>,</w:t>
      </w:r>
      <w:r w:rsidR="00C11EAD" w:rsidRPr="00C45CE5">
        <w:rPr>
          <w:rFonts w:ascii="Book Antiqua" w:hAnsi="Book Antiqua" w:cs="Arial"/>
          <w:sz w:val="24"/>
          <w:szCs w:val="24"/>
        </w:rPr>
        <w:t xml:space="preserve"> Jackson, MS 39216</w:t>
      </w:r>
      <w:r w:rsidRPr="00C45CE5">
        <w:rPr>
          <w:rFonts w:ascii="Book Antiqua" w:hAnsi="Book Antiqua" w:cs="Arial"/>
          <w:sz w:val="24"/>
          <w:szCs w:val="24"/>
        </w:rPr>
        <w:t>, United States</w:t>
      </w:r>
    </w:p>
    <w:p w14:paraId="6B06FBCB" w14:textId="77777777" w:rsidR="00C928C6" w:rsidRPr="00C45CE5" w:rsidRDefault="00C928C6" w:rsidP="00C45CE5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492A8B7B" w14:textId="72C68659" w:rsidR="00C11EAD" w:rsidRPr="00C45CE5" w:rsidRDefault="00C928C6" w:rsidP="00C45CE5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C45CE5">
        <w:rPr>
          <w:rFonts w:ascii="Book Antiqua" w:hAnsi="Book Antiqua" w:cs="Times New Roman"/>
          <w:b/>
          <w:bCs/>
          <w:sz w:val="24"/>
          <w:szCs w:val="24"/>
        </w:rPr>
        <w:t>Anderson Collier,</w:t>
      </w:r>
      <w:r w:rsidRPr="00C45CE5">
        <w:rPr>
          <w:rFonts w:ascii="Book Antiqua" w:hAnsi="Book Antiqua" w:cs="Times New Roman"/>
          <w:sz w:val="24"/>
          <w:szCs w:val="24"/>
        </w:rPr>
        <w:t xml:space="preserve"> </w:t>
      </w:r>
      <w:r w:rsidR="0026707A" w:rsidRPr="00C45CE5">
        <w:rPr>
          <w:rFonts w:ascii="Book Antiqua" w:hAnsi="Book Antiqua" w:cs="Times New Roman"/>
          <w:sz w:val="24"/>
          <w:szCs w:val="24"/>
        </w:rPr>
        <w:t>Division of Pediatric Hematology and Oncology</w:t>
      </w:r>
      <w:r w:rsidR="00C11EAD" w:rsidRPr="00C45CE5">
        <w:rPr>
          <w:rFonts w:ascii="Book Antiqua" w:hAnsi="Book Antiqua" w:cs="Times New Roman"/>
          <w:sz w:val="24"/>
          <w:szCs w:val="24"/>
        </w:rPr>
        <w:t xml:space="preserve">, </w:t>
      </w:r>
      <w:r w:rsidR="00C11EAD" w:rsidRPr="00C45CE5">
        <w:rPr>
          <w:rFonts w:ascii="Book Antiqua" w:hAnsi="Book Antiqua" w:cs="Arial"/>
          <w:sz w:val="24"/>
          <w:szCs w:val="24"/>
        </w:rPr>
        <w:t>University of Mississippi Medical Center</w:t>
      </w:r>
      <w:r w:rsidRPr="00C45CE5">
        <w:rPr>
          <w:rFonts w:ascii="Book Antiqua" w:hAnsi="Book Antiqua" w:cs="Arial"/>
          <w:sz w:val="24"/>
          <w:szCs w:val="24"/>
        </w:rPr>
        <w:t>,</w:t>
      </w:r>
      <w:r w:rsidR="00C11EAD" w:rsidRPr="00C45CE5">
        <w:rPr>
          <w:rFonts w:ascii="Book Antiqua" w:hAnsi="Book Antiqua" w:cs="Arial"/>
          <w:sz w:val="24"/>
          <w:szCs w:val="24"/>
        </w:rPr>
        <w:t xml:space="preserve"> Jackson, MS 39216</w:t>
      </w:r>
      <w:r w:rsidRPr="00C45CE5">
        <w:rPr>
          <w:rFonts w:ascii="Book Antiqua" w:hAnsi="Book Antiqua" w:cs="Arial"/>
          <w:sz w:val="24"/>
          <w:szCs w:val="24"/>
        </w:rPr>
        <w:t>, United States</w:t>
      </w:r>
    </w:p>
    <w:p w14:paraId="451CE9B6" w14:textId="77777777" w:rsidR="00C928C6" w:rsidRPr="00C45CE5" w:rsidRDefault="00C928C6" w:rsidP="00C45CE5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0035D277" w14:textId="35707D00" w:rsidR="00C11EAD" w:rsidRPr="00C45CE5" w:rsidRDefault="00C928C6" w:rsidP="00C45CE5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C45CE5">
        <w:rPr>
          <w:rFonts w:ascii="Book Antiqua" w:hAnsi="Book Antiqua" w:cs="Times New Roman"/>
          <w:b/>
          <w:bCs/>
          <w:sz w:val="24"/>
          <w:szCs w:val="24"/>
        </w:rPr>
        <w:t>Michael Nowicki,</w:t>
      </w:r>
      <w:r w:rsidR="00C11EAD" w:rsidRPr="00C45CE5">
        <w:rPr>
          <w:rFonts w:ascii="Book Antiqua" w:hAnsi="Book Antiqua" w:cs="Times New Roman"/>
          <w:sz w:val="24"/>
          <w:szCs w:val="24"/>
        </w:rPr>
        <w:t xml:space="preserve"> Division of Pediatric Gastroenterology, </w:t>
      </w:r>
      <w:r w:rsidR="00C11EAD" w:rsidRPr="00C45CE5">
        <w:rPr>
          <w:rFonts w:ascii="Book Antiqua" w:hAnsi="Book Antiqua" w:cs="Arial"/>
          <w:sz w:val="24"/>
          <w:szCs w:val="24"/>
        </w:rPr>
        <w:t>University of Mississippi Medical Center</w:t>
      </w:r>
      <w:r w:rsidRPr="00C45CE5">
        <w:rPr>
          <w:rFonts w:ascii="Book Antiqua" w:hAnsi="Book Antiqua" w:cs="Arial"/>
          <w:sz w:val="24"/>
          <w:szCs w:val="24"/>
        </w:rPr>
        <w:t>,</w:t>
      </w:r>
      <w:r w:rsidR="00C11EAD" w:rsidRPr="00C45CE5">
        <w:rPr>
          <w:rFonts w:ascii="Book Antiqua" w:hAnsi="Book Antiqua" w:cs="Arial"/>
          <w:sz w:val="24"/>
          <w:szCs w:val="24"/>
        </w:rPr>
        <w:t xml:space="preserve"> Jackson, MS 39216</w:t>
      </w:r>
      <w:r w:rsidRPr="00C45CE5">
        <w:rPr>
          <w:rFonts w:ascii="Book Antiqua" w:hAnsi="Book Antiqua" w:cs="Arial"/>
          <w:sz w:val="24"/>
          <w:szCs w:val="24"/>
        </w:rPr>
        <w:t>, United States</w:t>
      </w:r>
    </w:p>
    <w:p w14:paraId="78129D34" w14:textId="77777777" w:rsidR="0026707A" w:rsidRPr="00C45CE5" w:rsidRDefault="0026707A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7D25D823" w14:textId="4C730A88" w:rsidR="000E18F1" w:rsidRPr="00C45CE5" w:rsidRDefault="00392718" w:rsidP="00C45CE5">
      <w:pPr>
        <w:pStyle w:val="1"/>
        <w:snapToGrid w:val="0"/>
        <w:spacing w:line="360" w:lineRule="auto"/>
        <w:jc w:val="both"/>
        <w:rPr>
          <w:rFonts w:ascii="Book Antiqua" w:hAnsi="Book Antiqua"/>
          <w:bCs/>
          <w:sz w:val="24"/>
          <w:szCs w:val="24"/>
          <w:lang w:eastAsia="zh-CN"/>
        </w:rPr>
      </w:pPr>
      <w:r w:rsidRPr="00C45CE5">
        <w:rPr>
          <w:rFonts w:ascii="Book Antiqua" w:hAnsi="Book Antiqua"/>
          <w:b/>
          <w:sz w:val="24"/>
          <w:szCs w:val="24"/>
          <w:lang w:val="en-GB"/>
        </w:rPr>
        <w:t>Author contributions:</w:t>
      </w:r>
      <w:r w:rsidR="000E18F1" w:rsidRPr="00C45CE5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eastAsia="zh-CN"/>
        </w:rPr>
        <w:t xml:space="preserve"> </w:t>
      </w:r>
      <w:r w:rsidR="000E18F1" w:rsidRPr="00C45CE5">
        <w:rPr>
          <w:rFonts w:ascii="Book Antiqua" w:hAnsi="Book Antiqua"/>
          <w:bCs/>
          <w:sz w:val="24"/>
          <w:szCs w:val="24"/>
          <w:lang w:eastAsia="zh-CN"/>
        </w:rPr>
        <w:t>Giroux P wrote the case report portion and edited the final manuscript; Collier A reviewed and edited the final manuscript; Nowicki M wrote the discussion portion and reviewed and edited the final manuscript.</w:t>
      </w:r>
    </w:p>
    <w:p w14:paraId="3B8F402B" w14:textId="77777777" w:rsidR="005A6F4F" w:rsidRPr="00C45CE5" w:rsidRDefault="005A6F4F" w:rsidP="00C45CE5">
      <w:pPr>
        <w:pStyle w:val="1"/>
        <w:snapToGrid w:val="0"/>
        <w:spacing w:line="360" w:lineRule="auto"/>
        <w:jc w:val="both"/>
        <w:rPr>
          <w:rFonts w:ascii="Book Antiqua" w:hAnsi="Book Antiqua"/>
          <w:bCs/>
          <w:sz w:val="24"/>
          <w:szCs w:val="24"/>
          <w:lang w:eastAsia="zh-CN"/>
        </w:rPr>
      </w:pPr>
    </w:p>
    <w:p w14:paraId="10F233BF" w14:textId="10C4EFF6" w:rsidR="000E18F1" w:rsidRPr="00C45CE5" w:rsidRDefault="00392718" w:rsidP="00C45CE5">
      <w:pPr>
        <w:spacing w:after="0" w:line="360" w:lineRule="auto"/>
        <w:jc w:val="both"/>
        <w:rPr>
          <w:rStyle w:val="a3"/>
          <w:rFonts w:ascii="Book Antiqua" w:hAnsi="Book Antiqua" w:cs="Arial"/>
          <w:sz w:val="24"/>
          <w:szCs w:val="24"/>
        </w:rPr>
      </w:pPr>
      <w:r w:rsidRPr="00C45CE5">
        <w:rPr>
          <w:rFonts w:ascii="Book Antiqua" w:hAnsi="Book Antiqua" w:cstheme="minorHAnsi"/>
          <w:b/>
          <w:sz w:val="24"/>
          <w:szCs w:val="24"/>
          <w:lang w:val="hu-HU"/>
        </w:rPr>
        <w:t>Corresponding author:</w:t>
      </w:r>
      <w:r w:rsidR="000E18F1" w:rsidRPr="00C45CE5">
        <w:rPr>
          <w:rFonts w:ascii="Book Antiqua" w:hAnsi="Book Antiqua" w:cs="Arial"/>
          <w:b/>
          <w:sz w:val="24"/>
          <w:szCs w:val="24"/>
        </w:rPr>
        <w:t xml:space="preserve"> </w:t>
      </w:r>
      <w:r w:rsidR="000E18F1" w:rsidRPr="0031576C">
        <w:rPr>
          <w:rFonts w:ascii="Book Antiqua" w:hAnsi="Book Antiqua" w:cs="Arial"/>
          <w:b/>
          <w:bCs/>
          <w:sz w:val="24"/>
          <w:szCs w:val="24"/>
        </w:rPr>
        <w:t>Michael Nowicki</w:t>
      </w:r>
      <w:r w:rsidR="005A6F4F" w:rsidRPr="0031576C">
        <w:rPr>
          <w:rFonts w:ascii="Book Antiqua" w:hAnsi="Book Antiqua" w:cs="Arial"/>
          <w:b/>
          <w:bCs/>
          <w:sz w:val="24"/>
          <w:szCs w:val="24"/>
        </w:rPr>
        <w:t>,</w:t>
      </w:r>
      <w:r w:rsidR="0031576C" w:rsidRPr="0031576C">
        <w:rPr>
          <w:b/>
          <w:bCs/>
        </w:rPr>
        <w:t xml:space="preserve"> </w:t>
      </w:r>
      <w:r w:rsidR="0031576C" w:rsidRPr="0031576C">
        <w:rPr>
          <w:rFonts w:ascii="Book Antiqua" w:hAnsi="Book Antiqua" w:cs="Arial"/>
          <w:b/>
          <w:bCs/>
          <w:sz w:val="24"/>
          <w:szCs w:val="24"/>
        </w:rPr>
        <w:t>MD, Professor, Director of Pediatric Endoscopy,</w:t>
      </w:r>
      <w:r w:rsidR="000E18F1" w:rsidRPr="00C45CE5">
        <w:rPr>
          <w:rFonts w:ascii="Book Antiqua" w:hAnsi="Book Antiqua" w:cs="Arial"/>
          <w:sz w:val="24"/>
          <w:szCs w:val="24"/>
        </w:rPr>
        <w:t xml:space="preserve"> Division of Pediatric Gastroenterology; University of Mississippi Medical Center</w:t>
      </w:r>
      <w:r w:rsidR="005A6F4F" w:rsidRPr="00C45CE5">
        <w:rPr>
          <w:rFonts w:ascii="Book Antiqua" w:hAnsi="Book Antiqua" w:cs="Arial"/>
          <w:sz w:val="24"/>
          <w:szCs w:val="24"/>
        </w:rPr>
        <w:t>,</w:t>
      </w:r>
      <w:r w:rsidR="000E18F1" w:rsidRPr="00C45CE5">
        <w:rPr>
          <w:rFonts w:ascii="Book Antiqua" w:hAnsi="Book Antiqua" w:cs="Arial"/>
          <w:sz w:val="24"/>
          <w:szCs w:val="24"/>
        </w:rPr>
        <w:t xml:space="preserve"> 2500 North State Street</w:t>
      </w:r>
      <w:r w:rsidR="005A6F4F" w:rsidRPr="00C45CE5">
        <w:rPr>
          <w:rFonts w:ascii="Book Antiqua" w:hAnsi="Book Antiqua" w:cs="Arial"/>
          <w:sz w:val="24"/>
          <w:szCs w:val="24"/>
        </w:rPr>
        <w:t>,</w:t>
      </w:r>
      <w:r w:rsidR="000E18F1" w:rsidRPr="00C45CE5">
        <w:rPr>
          <w:rFonts w:ascii="Book Antiqua" w:hAnsi="Book Antiqua" w:cs="Arial"/>
          <w:sz w:val="24"/>
          <w:szCs w:val="24"/>
        </w:rPr>
        <w:t xml:space="preserve"> Jackson, MS 39216</w:t>
      </w:r>
      <w:r w:rsidR="005A6F4F" w:rsidRPr="00C45CE5">
        <w:rPr>
          <w:rFonts w:ascii="Book Antiqua" w:hAnsi="Book Antiqua" w:cs="Arial"/>
          <w:sz w:val="24"/>
          <w:szCs w:val="24"/>
        </w:rPr>
        <w:t>,</w:t>
      </w:r>
      <w:r w:rsidR="000E18F1" w:rsidRPr="00C45CE5">
        <w:rPr>
          <w:rFonts w:ascii="Book Antiqua" w:hAnsi="Book Antiqua" w:cs="Arial"/>
          <w:sz w:val="24"/>
          <w:szCs w:val="24"/>
        </w:rPr>
        <w:t xml:space="preserve"> </w:t>
      </w:r>
      <w:r w:rsidR="005A6F4F" w:rsidRPr="00C45CE5">
        <w:rPr>
          <w:rFonts w:ascii="Book Antiqua" w:hAnsi="Book Antiqua" w:cs="Arial"/>
          <w:sz w:val="24"/>
          <w:szCs w:val="24"/>
        </w:rPr>
        <w:t>United States.</w:t>
      </w:r>
      <w:r w:rsidR="000E18F1" w:rsidRPr="00C45CE5">
        <w:rPr>
          <w:rFonts w:ascii="Book Antiqua" w:hAnsi="Book Antiqua" w:cs="Arial"/>
          <w:sz w:val="24"/>
          <w:szCs w:val="24"/>
        </w:rPr>
        <w:t xml:space="preserve"> mnowicki@umc.edu</w:t>
      </w:r>
    </w:p>
    <w:p w14:paraId="47477848" w14:textId="77777777" w:rsidR="0026707A" w:rsidRPr="00C45CE5" w:rsidRDefault="0026707A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4807F17D" w14:textId="489B05AA" w:rsidR="00392718" w:rsidRPr="00C45CE5" w:rsidRDefault="00392718" w:rsidP="00C45CE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  <w:r w:rsidRPr="00C45CE5">
        <w:rPr>
          <w:rFonts w:ascii="Book Antiqua" w:hAnsi="Book Antiqua"/>
          <w:b/>
          <w:sz w:val="24"/>
          <w:szCs w:val="24"/>
          <w:lang w:val="en-GB"/>
        </w:rPr>
        <w:t xml:space="preserve">Received: </w:t>
      </w:r>
      <w:r w:rsidRPr="00C45CE5">
        <w:rPr>
          <w:rFonts w:ascii="Book Antiqua" w:hAnsi="Book Antiqua"/>
          <w:sz w:val="24"/>
          <w:szCs w:val="24"/>
          <w:lang w:val="en-GB" w:eastAsia="zh-CN"/>
        </w:rPr>
        <w:t>September 26, 2019</w:t>
      </w:r>
    </w:p>
    <w:p w14:paraId="73C81642" w14:textId="2989A929" w:rsidR="00392718" w:rsidRPr="00C45CE5" w:rsidRDefault="00392718" w:rsidP="00C45CE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  <w:r w:rsidRPr="00C45CE5">
        <w:rPr>
          <w:rFonts w:ascii="Book Antiqua" w:hAnsi="Book Antiqua"/>
          <w:b/>
          <w:sz w:val="24"/>
          <w:szCs w:val="24"/>
          <w:lang w:val="en-GB"/>
        </w:rPr>
        <w:t xml:space="preserve">Revised: </w:t>
      </w:r>
      <w:r w:rsidRPr="00C45CE5">
        <w:rPr>
          <w:rFonts w:ascii="Book Antiqua" w:hAnsi="Book Antiqua"/>
          <w:sz w:val="24"/>
          <w:szCs w:val="24"/>
          <w:lang w:val="en-GB" w:eastAsia="zh-CN"/>
        </w:rPr>
        <w:t>December 17, 2019</w:t>
      </w:r>
    </w:p>
    <w:p w14:paraId="5E0AD79D" w14:textId="540A24E8" w:rsidR="00392718" w:rsidRPr="001F160A" w:rsidRDefault="00392718" w:rsidP="001F160A">
      <w:pPr>
        <w:rPr>
          <w:b/>
          <w:sz w:val="24"/>
          <w:szCs w:val="24"/>
        </w:rPr>
      </w:pPr>
      <w:r w:rsidRPr="00C45CE5">
        <w:rPr>
          <w:rFonts w:ascii="Book Antiqua" w:hAnsi="Book Antiqua"/>
          <w:b/>
          <w:sz w:val="24"/>
          <w:szCs w:val="24"/>
          <w:lang w:val="en-GB"/>
        </w:rPr>
        <w:lastRenderedPageBreak/>
        <w:t>Accepted:</w:t>
      </w:r>
      <w:r w:rsidR="001F160A" w:rsidRPr="001F160A">
        <w:rPr>
          <w:b/>
          <w:sz w:val="24"/>
          <w:szCs w:val="24"/>
        </w:rPr>
        <w:t xml:space="preserve"> </w:t>
      </w:r>
      <w:r w:rsidR="001F160A" w:rsidRPr="001F160A">
        <w:rPr>
          <w:sz w:val="24"/>
          <w:szCs w:val="24"/>
        </w:rPr>
        <w:t>December 21, 2019</w:t>
      </w:r>
      <w:r w:rsidRPr="001F160A">
        <w:rPr>
          <w:rFonts w:ascii="Book Antiqua" w:hAnsi="Book Antiqua"/>
          <w:sz w:val="24"/>
          <w:szCs w:val="24"/>
          <w:lang w:val="en-GB"/>
        </w:rPr>
        <w:t xml:space="preserve"> </w:t>
      </w:r>
    </w:p>
    <w:p w14:paraId="60FE82C4" w14:textId="78AA71F7" w:rsidR="00392718" w:rsidRPr="00C45CE5" w:rsidRDefault="00392718" w:rsidP="00C45CE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 w:eastAsia="zh-CN"/>
        </w:rPr>
      </w:pPr>
      <w:r w:rsidRPr="00C45CE5">
        <w:rPr>
          <w:rFonts w:ascii="Book Antiqua" w:hAnsi="Book Antiqua"/>
          <w:b/>
          <w:sz w:val="24"/>
          <w:szCs w:val="24"/>
          <w:lang w:val="en-GB"/>
        </w:rPr>
        <w:t xml:space="preserve">Published online: </w:t>
      </w:r>
      <w:r w:rsidR="00576E19" w:rsidRPr="00576E19">
        <w:rPr>
          <w:rFonts w:ascii="Book Antiqua" w:hAnsi="Book Antiqua"/>
          <w:sz w:val="24"/>
          <w:szCs w:val="24"/>
          <w:lang w:val="en-GB"/>
        </w:rPr>
        <w:t xml:space="preserve">January </w:t>
      </w:r>
      <w:r w:rsidR="000B716B">
        <w:rPr>
          <w:rFonts w:ascii="Book Antiqua" w:hAnsi="Book Antiqua" w:hint="eastAsia"/>
          <w:sz w:val="24"/>
          <w:szCs w:val="24"/>
          <w:lang w:val="en-GB" w:eastAsia="zh-CN"/>
        </w:rPr>
        <w:t>2</w:t>
      </w:r>
      <w:r w:rsidR="00576E19" w:rsidRPr="00576E19">
        <w:rPr>
          <w:rFonts w:ascii="Book Antiqua" w:hAnsi="Book Antiqua"/>
          <w:sz w:val="24"/>
          <w:szCs w:val="24"/>
          <w:lang w:val="en-GB"/>
        </w:rPr>
        <w:t>6, 2020</w:t>
      </w:r>
    </w:p>
    <w:p w14:paraId="1EEB8627" w14:textId="77777777" w:rsidR="00392718" w:rsidRPr="00C45CE5" w:rsidRDefault="00392718" w:rsidP="00C45CE5">
      <w:pPr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  <w:r w:rsidRPr="00C45CE5">
        <w:rPr>
          <w:rFonts w:ascii="Book Antiqua" w:hAnsi="Book Antiqua" w:cstheme="minorHAnsi"/>
          <w:b/>
          <w:sz w:val="24"/>
          <w:szCs w:val="24"/>
        </w:rPr>
        <w:br w:type="page"/>
      </w:r>
    </w:p>
    <w:p w14:paraId="30C78949" w14:textId="212B6143" w:rsidR="00B06C38" w:rsidRPr="00C45CE5" w:rsidRDefault="005A6F4F" w:rsidP="00C45CE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b/>
          <w:sz w:val="24"/>
          <w:szCs w:val="24"/>
        </w:rPr>
        <w:lastRenderedPageBreak/>
        <w:t>Abstract</w:t>
      </w:r>
    </w:p>
    <w:p w14:paraId="71EA8F6E" w14:textId="77777777" w:rsidR="003227AE" w:rsidRPr="00C45CE5" w:rsidRDefault="003227AE" w:rsidP="00C45CE5">
      <w:pPr>
        <w:spacing w:after="0" w:line="360" w:lineRule="auto"/>
        <w:jc w:val="both"/>
        <w:rPr>
          <w:rFonts w:ascii="Book Antiqua" w:hAnsi="Book Antiqua" w:cs="Arial"/>
          <w:bCs/>
          <w:iCs/>
          <w:sz w:val="24"/>
          <w:szCs w:val="24"/>
        </w:rPr>
      </w:pPr>
      <w:r w:rsidRPr="00C45CE5">
        <w:rPr>
          <w:rFonts w:ascii="Book Antiqua" w:hAnsi="Book Antiqua" w:cs="Arial"/>
          <w:bCs/>
          <w:iCs/>
          <w:sz w:val="24"/>
          <w:szCs w:val="24"/>
        </w:rPr>
        <w:t>BACKGROUND</w:t>
      </w:r>
    </w:p>
    <w:p w14:paraId="4E8D6DF7" w14:textId="375B9EA9" w:rsidR="003227AE" w:rsidRPr="00C45CE5" w:rsidRDefault="003227AE" w:rsidP="00C45CE5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C45CE5">
        <w:rPr>
          <w:rFonts w:ascii="Book Antiqua" w:hAnsi="Book Antiqua" w:cs="Arial"/>
          <w:sz w:val="24"/>
          <w:szCs w:val="24"/>
        </w:rPr>
        <w:t>The clinical presentation of acute lymphoblastic lymphoma is highly varied. While prognosis is good, recurrence of disease can occur. Gastrointestinal</w:t>
      </w:r>
      <w:r w:rsidR="005A6F4F" w:rsidRPr="00C45CE5">
        <w:rPr>
          <w:rFonts w:ascii="Book Antiqua" w:hAnsi="Book Antiqua" w:cs="Arial"/>
          <w:sz w:val="24"/>
          <w:szCs w:val="24"/>
        </w:rPr>
        <w:t xml:space="preserve"> </w:t>
      </w:r>
      <w:r w:rsidRPr="00C45CE5">
        <w:rPr>
          <w:rFonts w:ascii="Book Antiqua" w:hAnsi="Book Antiqua" w:cs="Arial"/>
          <w:sz w:val="24"/>
          <w:szCs w:val="24"/>
        </w:rPr>
        <w:t xml:space="preserve">relapse, including intussusception, is well-described but the absence of abdominal pain in this setting is </w:t>
      </w:r>
      <w:r w:rsidR="00EC2088" w:rsidRPr="00C45CE5">
        <w:rPr>
          <w:rFonts w:ascii="Book Antiqua" w:hAnsi="Book Antiqua" w:cs="Arial"/>
          <w:sz w:val="24"/>
          <w:szCs w:val="24"/>
        </w:rPr>
        <w:t>rare</w:t>
      </w:r>
      <w:r w:rsidRPr="00C45CE5">
        <w:rPr>
          <w:rFonts w:ascii="Book Antiqua" w:hAnsi="Book Antiqua" w:cs="Arial"/>
          <w:sz w:val="24"/>
          <w:szCs w:val="24"/>
        </w:rPr>
        <w:t xml:space="preserve">. </w:t>
      </w:r>
    </w:p>
    <w:p w14:paraId="09FBCD8B" w14:textId="77777777" w:rsidR="005A6F4F" w:rsidRPr="00C45CE5" w:rsidRDefault="005A6F4F" w:rsidP="00C45CE5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22C07213" w14:textId="77777777" w:rsidR="003227AE" w:rsidRPr="00C45CE5" w:rsidRDefault="003227AE" w:rsidP="00C45CE5">
      <w:pPr>
        <w:spacing w:after="0" w:line="360" w:lineRule="auto"/>
        <w:jc w:val="both"/>
        <w:rPr>
          <w:rFonts w:ascii="Book Antiqua" w:hAnsi="Book Antiqua" w:cs="Arial"/>
          <w:bCs/>
          <w:iCs/>
          <w:sz w:val="24"/>
          <w:szCs w:val="24"/>
        </w:rPr>
      </w:pPr>
      <w:r w:rsidRPr="00C45CE5">
        <w:rPr>
          <w:rFonts w:ascii="Book Antiqua" w:hAnsi="Book Antiqua" w:cs="Arial"/>
          <w:bCs/>
          <w:iCs/>
          <w:sz w:val="24"/>
          <w:szCs w:val="24"/>
        </w:rPr>
        <w:t>CASE SUMMARY</w:t>
      </w:r>
    </w:p>
    <w:p w14:paraId="4BE51878" w14:textId="1C08F55C" w:rsidR="00EC2088" w:rsidRPr="00C45CE5" w:rsidRDefault="00EC2088" w:rsidP="00C45CE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sz w:val="24"/>
          <w:szCs w:val="24"/>
        </w:rPr>
        <w:t>We report a 13-year-old male with B-cell precursor acute lymphoblastic leukemia in remission presenting with anemia and weight loss. Examination was significant for absence of abdominal pain, but a stool sample was positive for occult blood. Pan-endoscopy was performed with colonoscopy revealing a mass filling the colonic lumen. Biopsy of the mass confirmed recurrence of recurrent B-cell lymphoma. Computed to</w:t>
      </w:r>
      <w:r w:rsidR="00D97853" w:rsidRPr="00C45CE5">
        <w:rPr>
          <w:rFonts w:ascii="Book Antiqua" w:hAnsi="Book Antiqua" w:cs="Times New Roman"/>
          <w:sz w:val="24"/>
          <w:szCs w:val="24"/>
        </w:rPr>
        <w:t>mography scan revealed ileocol</w:t>
      </w:r>
      <w:r w:rsidRPr="00C45CE5">
        <w:rPr>
          <w:rFonts w:ascii="Book Antiqua" w:hAnsi="Book Antiqua" w:cs="Times New Roman"/>
          <w:sz w:val="24"/>
          <w:szCs w:val="24"/>
        </w:rPr>
        <w:t>ic intussusception resulting from the tumor. This case is unusual in that the patient had no abdominal pain despite the presence of intussusception.</w:t>
      </w:r>
    </w:p>
    <w:p w14:paraId="1EB9962D" w14:textId="77777777" w:rsidR="005A6F4F" w:rsidRPr="00C45CE5" w:rsidRDefault="005A6F4F" w:rsidP="00C45CE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2EE89E11" w14:textId="77777777" w:rsidR="003227AE" w:rsidRPr="00C45CE5" w:rsidRDefault="003227AE" w:rsidP="00C45CE5">
      <w:pPr>
        <w:spacing w:after="0" w:line="360" w:lineRule="auto"/>
        <w:jc w:val="both"/>
        <w:rPr>
          <w:rFonts w:ascii="Book Antiqua" w:hAnsi="Book Antiqua" w:cs="Arial"/>
          <w:bCs/>
          <w:iCs/>
          <w:sz w:val="24"/>
          <w:szCs w:val="24"/>
        </w:rPr>
      </w:pPr>
      <w:r w:rsidRPr="00C45CE5">
        <w:rPr>
          <w:rFonts w:ascii="Book Antiqua" w:hAnsi="Book Antiqua" w:cs="Arial"/>
          <w:bCs/>
          <w:iCs/>
          <w:sz w:val="24"/>
          <w:szCs w:val="24"/>
        </w:rPr>
        <w:t>CONCLUSION</w:t>
      </w:r>
    </w:p>
    <w:p w14:paraId="2D04D04A" w14:textId="56690FDA" w:rsidR="003227AE" w:rsidRPr="00C45CE5" w:rsidRDefault="00507922" w:rsidP="00C45CE5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C45CE5">
        <w:rPr>
          <w:rFonts w:ascii="Book Antiqua" w:hAnsi="Book Antiqua" w:cs="Arial"/>
          <w:sz w:val="24"/>
          <w:szCs w:val="24"/>
        </w:rPr>
        <w:t xml:space="preserve">While intestinal involvement </w:t>
      </w:r>
      <w:r w:rsidR="007A0072" w:rsidRPr="00C45CE5">
        <w:rPr>
          <w:rFonts w:ascii="Book Antiqua" w:hAnsi="Book Antiqua" w:cs="Arial"/>
          <w:sz w:val="24"/>
          <w:szCs w:val="24"/>
        </w:rPr>
        <w:t>with lymphoma has been</w:t>
      </w:r>
      <w:r w:rsidRPr="00C45CE5">
        <w:rPr>
          <w:rFonts w:ascii="Book Antiqua" w:hAnsi="Book Antiqua" w:cs="Arial"/>
          <w:sz w:val="24"/>
          <w:szCs w:val="24"/>
        </w:rPr>
        <w:t xml:space="preserve"> well</w:t>
      </w:r>
      <w:r w:rsidR="007A0072" w:rsidRPr="00C45CE5">
        <w:rPr>
          <w:rFonts w:ascii="Book Antiqua" w:hAnsi="Book Antiqua" w:cs="Arial"/>
          <w:sz w:val="24"/>
          <w:szCs w:val="24"/>
        </w:rPr>
        <w:t xml:space="preserve"> described in the literature, presentation as painless intussusception has not been reported. This case report highlights the</w:t>
      </w:r>
      <w:r w:rsidR="003D059F" w:rsidRPr="00C45CE5">
        <w:rPr>
          <w:rFonts w:ascii="Book Antiqua" w:hAnsi="Book Antiqua" w:cs="Arial"/>
          <w:sz w:val="24"/>
          <w:szCs w:val="24"/>
        </w:rPr>
        <w:t xml:space="preserve"> </w:t>
      </w:r>
      <w:r w:rsidR="007A0072" w:rsidRPr="00C45CE5">
        <w:rPr>
          <w:rFonts w:ascii="Book Antiqua" w:hAnsi="Book Antiqua" w:cs="Arial"/>
          <w:sz w:val="24"/>
          <w:szCs w:val="24"/>
        </w:rPr>
        <w:t xml:space="preserve">wide spectrum </w:t>
      </w:r>
      <w:r w:rsidR="003D059F" w:rsidRPr="00C45CE5">
        <w:rPr>
          <w:rFonts w:ascii="Book Antiqua" w:hAnsi="Book Antiqua" w:cs="Arial"/>
          <w:sz w:val="24"/>
          <w:szCs w:val="24"/>
        </w:rPr>
        <w:t xml:space="preserve">of clinical manifestations of recurrent B-cell lymphoma involving the </w:t>
      </w:r>
      <w:r w:rsidR="00883E62" w:rsidRPr="00C45CE5">
        <w:rPr>
          <w:rFonts w:ascii="Book Antiqua" w:hAnsi="Book Antiqua" w:cs="Arial"/>
          <w:sz w:val="24"/>
          <w:szCs w:val="24"/>
        </w:rPr>
        <w:t xml:space="preserve">gastrointestinal </w:t>
      </w:r>
      <w:r w:rsidR="003D059F" w:rsidRPr="00C45CE5">
        <w:rPr>
          <w:rFonts w:ascii="Book Antiqua" w:hAnsi="Book Antiqua" w:cs="Arial"/>
          <w:sz w:val="24"/>
          <w:szCs w:val="24"/>
        </w:rPr>
        <w:t>tract, in particular the near absence of symptoms despite the finding of intussusception.</w:t>
      </w:r>
    </w:p>
    <w:p w14:paraId="65233908" w14:textId="77777777" w:rsidR="005A6F4F" w:rsidRPr="00C45CE5" w:rsidRDefault="005A6F4F" w:rsidP="00C45CE5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2CB75FC1" w14:textId="76D78906" w:rsidR="003227AE" w:rsidRPr="00C45CE5" w:rsidRDefault="003227AE" w:rsidP="00C45CE5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C45CE5">
        <w:rPr>
          <w:rFonts w:ascii="Book Antiqua" w:hAnsi="Book Antiqua" w:cs="Arial"/>
          <w:b/>
          <w:sz w:val="24"/>
          <w:szCs w:val="24"/>
        </w:rPr>
        <w:t xml:space="preserve">Key </w:t>
      </w:r>
      <w:r w:rsidR="005A6F4F" w:rsidRPr="00C45CE5">
        <w:rPr>
          <w:rFonts w:ascii="Book Antiqua" w:hAnsi="Book Antiqua" w:cs="Arial"/>
          <w:b/>
          <w:sz w:val="24"/>
          <w:szCs w:val="24"/>
        </w:rPr>
        <w:t>words</w:t>
      </w:r>
      <w:r w:rsidRPr="00C45CE5">
        <w:rPr>
          <w:rFonts w:ascii="Book Antiqua" w:hAnsi="Book Antiqua" w:cs="Arial"/>
          <w:b/>
          <w:sz w:val="24"/>
          <w:szCs w:val="24"/>
        </w:rPr>
        <w:t xml:space="preserve">: </w:t>
      </w:r>
      <w:r w:rsidR="00EC2088" w:rsidRPr="00C45CE5">
        <w:rPr>
          <w:rFonts w:ascii="Book Antiqua" w:hAnsi="Book Antiqua" w:cs="Arial"/>
          <w:sz w:val="24"/>
          <w:szCs w:val="24"/>
        </w:rPr>
        <w:t xml:space="preserve">B-cell acute lymphoblastic leukemia; </w:t>
      </w:r>
      <w:bookmarkStart w:id="38" w:name="OLE_LINK6"/>
      <w:bookmarkStart w:id="39" w:name="OLE_LINK7"/>
      <w:r w:rsidR="005A6F4F" w:rsidRPr="00C45CE5">
        <w:rPr>
          <w:rFonts w:ascii="Book Antiqua" w:hAnsi="Book Antiqua" w:cs="Arial"/>
          <w:sz w:val="24"/>
          <w:szCs w:val="24"/>
        </w:rPr>
        <w:t xml:space="preserve">Tumor </w:t>
      </w:r>
      <w:r w:rsidR="00EC2088" w:rsidRPr="00C45CE5">
        <w:rPr>
          <w:rFonts w:ascii="Book Antiqua" w:hAnsi="Book Antiqua" w:cs="Arial"/>
          <w:sz w:val="24"/>
          <w:szCs w:val="24"/>
        </w:rPr>
        <w:t>relapse</w:t>
      </w:r>
      <w:bookmarkEnd w:id="38"/>
      <w:bookmarkEnd w:id="39"/>
      <w:r w:rsidR="00EC2088" w:rsidRPr="00C45CE5">
        <w:rPr>
          <w:rFonts w:ascii="Book Antiqua" w:hAnsi="Book Antiqua" w:cs="Arial"/>
          <w:sz w:val="24"/>
          <w:szCs w:val="24"/>
        </w:rPr>
        <w:t xml:space="preserve">; </w:t>
      </w:r>
      <w:bookmarkStart w:id="40" w:name="OLE_LINK8"/>
      <w:r w:rsidR="005A6F4F" w:rsidRPr="00C45CE5">
        <w:rPr>
          <w:rFonts w:ascii="Book Antiqua" w:hAnsi="Book Antiqua" w:cs="Arial"/>
          <w:sz w:val="24"/>
          <w:szCs w:val="24"/>
        </w:rPr>
        <w:t>Intussusception</w:t>
      </w:r>
      <w:bookmarkEnd w:id="40"/>
      <w:r w:rsidRPr="00C45CE5">
        <w:rPr>
          <w:rFonts w:ascii="Book Antiqua" w:hAnsi="Book Antiqua" w:cs="Arial"/>
          <w:sz w:val="24"/>
          <w:szCs w:val="24"/>
        </w:rPr>
        <w:t xml:space="preserve">; </w:t>
      </w:r>
      <w:r w:rsidR="005A6F4F" w:rsidRPr="00C45CE5">
        <w:rPr>
          <w:rFonts w:ascii="Book Antiqua" w:hAnsi="Book Antiqua" w:cs="Arial"/>
          <w:sz w:val="24"/>
          <w:szCs w:val="24"/>
        </w:rPr>
        <w:t xml:space="preserve">Case </w:t>
      </w:r>
      <w:r w:rsidRPr="00C45CE5">
        <w:rPr>
          <w:rFonts w:ascii="Book Antiqua" w:hAnsi="Book Antiqua" w:cs="Arial"/>
          <w:sz w:val="24"/>
          <w:szCs w:val="24"/>
        </w:rPr>
        <w:t>report</w:t>
      </w:r>
      <w:r w:rsidR="00407DBA" w:rsidRPr="00C45CE5">
        <w:rPr>
          <w:rFonts w:ascii="Book Antiqua" w:hAnsi="Book Antiqua" w:cs="Arial"/>
          <w:sz w:val="24"/>
          <w:szCs w:val="24"/>
        </w:rPr>
        <w:t xml:space="preserve">; </w:t>
      </w:r>
      <w:bookmarkStart w:id="41" w:name="OLE_LINK9"/>
      <w:r w:rsidR="005A6F4F" w:rsidRPr="00C45CE5">
        <w:rPr>
          <w:rFonts w:ascii="Book Antiqua" w:hAnsi="Book Antiqua" w:cs="Arial"/>
          <w:sz w:val="24"/>
          <w:szCs w:val="24"/>
        </w:rPr>
        <w:t>Anemia</w:t>
      </w:r>
      <w:bookmarkEnd w:id="41"/>
    </w:p>
    <w:p w14:paraId="45B095E1" w14:textId="77777777" w:rsidR="005A6F4F" w:rsidRPr="00C45CE5" w:rsidRDefault="005A6F4F" w:rsidP="00C45CE5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5A9285B2" w14:textId="3E990E26" w:rsidR="00CD4B8F" w:rsidRDefault="00CD4B8F" w:rsidP="00CD4B8F">
      <w:pPr>
        <w:adjustRightInd w:val="0"/>
        <w:snapToGrid w:val="0"/>
        <w:spacing w:line="360" w:lineRule="auto"/>
        <w:rPr>
          <w:rFonts w:ascii="Book Antiqua" w:hAnsi="Book Antiqua"/>
          <w:bCs/>
          <w:sz w:val="24"/>
          <w:szCs w:val="24"/>
          <w:lang w:eastAsia="zh-CN"/>
        </w:rPr>
      </w:pPr>
      <w:r w:rsidRPr="00CD4B8F">
        <w:rPr>
          <w:rFonts w:ascii="Book Antiqua" w:hAnsi="Book Antiqua" w:cs="Times New Roman"/>
          <w:b/>
          <w:sz w:val="24"/>
          <w:szCs w:val="24"/>
        </w:rPr>
        <w:t>Citation: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5A6F4F" w:rsidRPr="00C45CE5">
        <w:rPr>
          <w:rFonts w:ascii="Book Antiqua" w:hAnsi="Book Antiqua" w:cs="Times New Roman"/>
          <w:sz w:val="24"/>
          <w:szCs w:val="24"/>
        </w:rPr>
        <w:t>Giroux P, Collier A, Nowicki M. Recurrent lymphoma presenting as painless, chronic intussusception</w:t>
      </w:r>
      <w:r w:rsidR="005A6F4F" w:rsidRPr="00C45CE5">
        <w:rPr>
          <w:rFonts w:ascii="Book Antiqua" w:hAnsi="Book Antiqua" w:cs="Times New Roman"/>
          <w:sz w:val="24"/>
          <w:szCs w:val="24"/>
          <w:lang w:eastAsia="zh-CN"/>
        </w:rPr>
        <w:t>: A</w:t>
      </w:r>
      <w:r w:rsidR="005A6F4F" w:rsidRPr="00C45CE5">
        <w:rPr>
          <w:rFonts w:ascii="Book Antiqua" w:hAnsi="Book Antiqua" w:cs="Times New Roman"/>
          <w:sz w:val="24"/>
          <w:szCs w:val="24"/>
        </w:rPr>
        <w:t xml:space="preserve"> case report.</w:t>
      </w:r>
      <w:r w:rsidR="00392718" w:rsidRPr="00C45CE5">
        <w:rPr>
          <w:rFonts w:ascii="Book Antiqua" w:hAnsi="Book Antiqua" w:cs="Times New Roman"/>
          <w:sz w:val="24"/>
          <w:szCs w:val="24"/>
        </w:rPr>
        <w:t xml:space="preserve"> </w:t>
      </w:r>
      <w:r w:rsidR="00392718" w:rsidRPr="00C45CE5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="00392718" w:rsidRPr="00C45CE5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="00392718" w:rsidRPr="00C45CE5">
        <w:rPr>
          <w:rFonts w:ascii="Book Antiqua" w:hAnsi="Book Antiqua"/>
          <w:i/>
          <w:iCs/>
          <w:sz w:val="24"/>
          <w:szCs w:val="24"/>
        </w:rPr>
        <w:t xml:space="preserve"> Cases</w:t>
      </w:r>
      <w:r w:rsidR="00392718" w:rsidRPr="00C45CE5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Pr="00C45CE5">
        <w:rPr>
          <w:rFonts w:ascii="Book Antiqua" w:hAnsi="Book Antiqua"/>
          <w:iCs/>
          <w:sz w:val="24"/>
          <w:szCs w:val="24"/>
        </w:rPr>
        <w:t>20</w:t>
      </w:r>
      <w:r>
        <w:rPr>
          <w:rFonts w:ascii="Book Antiqua" w:hAnsi="Book Antiqua" w:hint="eastAsia"/>
          <w:iCs/>
          <w:sz w:val="24"/>
          <w:szCs w:val="24"/>
        </w:rPr>
        <w:t>20</w:t>
      </w:r>
      <w:r w:rsidRPr="00C45CE5">
        <w:rPr>
          <w:rFonts w:ascii="Book Antiqua" w:hAnsi="Book Antiqua"/>
          <w:bCs/>
          <w:sz w:val="24"/>
          <w:szCs w:val="24"/>
        </w:rPr>
        <w:t xml:space="preserve">; </w:t>
      </w:r>
      <w:r w:rsidRPr="00576E19">
        <w:rPr>
          <w:rFonts w:ascii="Book Antiqua" w:hAnsi="Book Antiqua"/>
          <w:bCs/>
          <w:sz w:val="24"/>
          <w:szCs w:val="24"/>
        </w:rPr>
        <w:t>8(</w:t>
      </w:r>
      <w:r>
        <w:rPr>
          <w:rFonts w:ascii="Book Antiqua" w:hAnsi="Book Antiqua" w:hint="eastAsia"/>
          <w:bCs/>
          <w:sz w:val="24"/>
          <w:szCs w:val="24"/>
        </w:rPr>
        <w:t>2</w:t>
      </w:r>
      <w:r w:rsidRPr="00576E19">
        <w:rPr>
          <w:rFonts w:ascii="Book Antiqua" w:hAnsi="Book Antiqua"/>
          <w:bCs/>
          <w:sz w:val="24"/>
          <w:szCs w:val="24"/>
        </w:rPr>
        <w:t xml:space="preserve">): </w:t>
      </w:r>
      <w:r w:rsidRPr="00B3112F">
        <w:rPr>
          <w:rFonts w:ascii="Book Antiqua" w:hAnsi="Book Antiqua"/>
          <w:bCs/>
          <w:sz w:val="24"/>
          <w:szCs w:val="24"/>
        </w:rPr>
        <w:t>306-312</w:t>
      </w:r>
      <w:r w:rsidRPr="00576E19">
        <w:rPr>
          <w:rFonts w:ascii="Book Antiqua" w:hAnsi="Book Antiqua"/>
          <w:bCs/>
          <w:sz w:val="24"/>
          <w:szCs w:val="24"/>
        </w:rPr>
        <w:t xml:space="preserve"> </w:t>
      </w:r>
    </w:p>
    <w:p w14:paraId="5B2AFB11" w14:textId="77777777" w:rsidR="00CD4B8F" w:rsidRDefault="00CD4B8F" w:rsidP="00CD4B8F">
      <w:pPr>
        <w:adjustRightInd w:val="0"/>
        <w:snapToGrid w:val="0"/>
        <w:spacing w:line="360" w:lineRule="auto"/>
        <w:rPr>
          <w:rFonts w:ascii="Book Antiqua" w:hAnsi="Book Antiqua"/>
          <w:bCs/>
          <w:sz w:val="24"/>
          <w:szCs w:val="24"/>
          <w:lang w:eastAsia="zh-CN"/>
        </w:rPr>
      </w:pPr>
      <w:r w:rsidRPr="00CD4B8F">
        <w:rPr>
          <w:rFonts w:ascii="Book Antiqua" w:hAnsi="Book Antiqua"/>
          <w:b/>
          <w:bCs/>
          <w:sz w:val="24"/>
          <w:szCs w:val="24"/>
        </w:rPr>
        <w:lastRenderedPageBreak/>
        <w:t>URL:</w:t>
      </w:r>
      <w:r w:rsidRPr="00576E19">
        <w:rPr>
          <w:rFonts w:ascii="Book Antiqua" w:hAnsi="Book Antiqua"/>
          <w:bCs/>
          <w:sz w:val="24"/>
          <w:szCs w:val="24"/>
        </w:rPr>
        <w:t xml:space="preserve"> https://www.wjgnet.com/2307-8960/full/v8/i</w:t>
      </w:r>
      <w:r>
        <w:rPr>
          <w:rFonts w:ascii="Book Antiqua" w:hAnsi="Book Antiqua" w:hint="eastAsia"/>
          <w:bCs/>
          <w:sz w:val="24"/>
          <w:szCs w:val="24"/>
        </w:rPr>
        <w:t>2</w:t>
      </w:r>
      <w:r w:rsidRPr="00576E19">
        <w:rPr>
          <w:rFonts w:ascii="Book Antiqua" w:hAnsi="Book Antiqua"/>
          <w:bCs/>
          <w:sz w:val="24"/>
          <w:szCs w:val="24"/>
        </w:rPr>
        <w:t>/</w:t>
      </w:r>
      <w:r w:rsidRPr="00B3112F">
        <w:rPr>
          <w:rFonts w:ascii="Book Antiqua" w:hAnsi="Book Antiqua"/>
          <w:bCs/>
          <w:sz w:val="24"/>
          <w:szCs w:val="24"/>
        </w:rPr>
        <w:t>306</w:t>
      </w:r>
      <w:r w:rsidRPr="00576E19">
        <w:rPr>
          <w:rFonts w:ascii="Book Antiqua" w:hAnsi="Book Antiqua"/>
          <w:bCs/>
          <w:sz w:val="24"/>
          <w:szCs w:val="24"/>
        </w:rPr>
        <w:t xml:space="preserve">.htm </w:t>
      </w:r>
    </w:p>
    <w:p w14:paraId="13D12C05" w14:textId="68D7A965" w:rsidR="00CD4B8F" w:rsidRPr="00C45CE5" w:rsidRDefault="00CD4B8F" w:rsidP="00CD4B8F">
      <w:pPr>
        <w:adjustRightInd w:val="0"/>
        <w:snapToGrid w:val="0"/>
        <w:spacing w:line="360" w:lineRule="auto"/>
        <w:rPr>
          <w:rFonts w:ascii="Book Antiqua" w:hAnsi="Book Antiqua"/>
          <w:bCs/>
          <w:sz w:val="24"/>
          <w:szCs w:val="24"/>
        </w:rPr>
      </w:pPr>
      <w:r w:rsidRPr="00CD4B8F">
        <w:rPr>
          <w:rFonts w:ascii="Book Antiqua" w:hAnsi="Book Antiqua"/>
          <w:b/>
          <w:bCs/>
          <w:sz w:val="24"/>
          <w:szCs w:val="24"/>
        </w:rPr>
        <w:t>DOI:</w:t>
      </w:r>
      <w:r w:rsidRPr="00576E19">
        <w:rPr>
          <w:rFonts w:ascii="Book Antiqua" w:hAnsi="Book Antiqua"/>
          <w:bCs/>
          <w:sz w:val="24"/>
          <w:szCs w:val="24"/>
        </w:rPr>
        <w:t xml:space="preserve"> https://dx.doi.org/10.12998/wjcc.v8.i</w:t>
      </w:r>
      <w:r>
        <w:rPr>
          <w:rFonts w:ascii="Book Antiqua" w:hAnsi="Book Antiqua" w:hint="eastAsia"/>
          <w:bCs/>
          <w:sz w:val="24"/>
          <w:szCs w:val="24"/>
        </w:rPr>
        <w:t>2</w:t>
      </w:r>
      <w:r w:rsidRPr="00576E19">
        <w:rPr>
          <w:rFonts w:ascii="Book Antiqua" w:hAnsi="Book Antiqua"/>
          <w:bCs/>
          <w:sz w:val="24"/>
          <w:szCs w:val="24"/>
        </w:rPr>
        <w:t>.</w:t>
      </w:r>
      <w:bookmarkStart w:id="42" w:name="_GoBack"/>
      <w:bookmarkEnd w:id="42"/>
      <w:r w:rsidRPr="00B3112F">
        <w:rPr>
          <w:rFonts w:ascii="Book Antiqua" w:hAnsi="Book Antiqua"/>
          <w:bCs/>
          <w:sz w:val="24"/>
          <w:szCs w:val="24"/>
        </w:rPr>
        <w:t>306</w:t>
      </w:r>
    </w:p>
    <w:p w14:paraId="4C20535C" w14:textId="6A387AF0" w:rsidR="005A6F4F" w:rsidRPr="00CD4B8F" w:rsidRDefault="005A6F4F" w:rsidP="00C45CE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zh-CN"/>
        </w:rPr>
      </w:pPr>
    </w:p>
    <w:p w14:paraId="1E0AA831" w14:textId="0F2ACF22" w:rsidR="005A6F4F" w:rsidRPr="00C45CE5" w:rsidRDefault="005A6F4F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5FBD3A52" w14:textId="0D21B984" w:rsidR="005A6F4F" w:rsidRPr="00C45CE5" w:rsidRDefault="003D059F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Arial"/>
          <w:b/>
          <w:sz w:val="24"/>
          <w:szCs w:val="24"/>
        </w:rPr>
        <w:t xml:space="preserve">Core tip: </w:t>
      </w:r>
      <w:bookmarkStart w:id="43" w:name="OLE_LINK10"/>
      <w:r w:rsidRPr="00C45CE5">
        <w:rPr>
          <w:rFonts w:ascii="Book Antiqua" w:hAnsi="Book Antiqua" w:cs="Arial"/>
          <w:sz w:val="24"/>
          <w:szCs w:val="24"/>
        </w:rPr>
        <w:t>Acute lymphoblastic leukemia</w:t>
      </w:r>
      <w:r w:rsidR="001E449A">
        <w:rPr>
          <w:rFonts w:ascii="Book Antiqua" w:hAnsi="Book Antiqua" w:cs="Arial"/>
          <w:sz w:val="24"/>
          <w:szCs w:val="24"/>
        </w:rPr>
        <w:t xml:space="preserve"> </w:t>
      </w:r>
      <w:r w:rsidRPr="00C45CE5">
        <w:rPr>
          <w:rFonts w:ascii="Book Antiqua" w:hAnsi="Book Antiqua" w:cs="Arial"/>
          <w:sz w:val="24"/>
          <w:szCs w:val="24"/>
        </w:rPr>
        <w:t xml:space="preserve">and recurrent B-cell lymphoma are known to present in the gastrointestinal tract, most commonly with abdominal pain, either alone or in association with other symptoms, including rectal bleeding, vomiting, and/or abdominal distention. A common presentation is that of intussusception. We report </w:t>
      </w:r>
      <w:r w:rsidR="00540B2B" w:rsidRPr="00C45CE5">
        <w:rPr>
          <w:rFonts w:ascii="Book Antiqua" w:hAnsi="Book Antiqua" w:cs="Arial"/>
          <w:sz w:val="24"/>
          <w:szCs w:val="24"/>
        </w:rPr>
        <w:t>a</w:t>
      </w:r>
      <w:r w:rsidRPr="00C45CE5">
        <w:rPr>
          <w:rFonts w:ascii="Book Antiqua" w:hAnsi="Book Antiqua" w:cs="Arial"/>
          <w:sz w:val="24"/>
          <w:szCs w:val="24"/>
        </w:rPr>
        <w:t xml:space="preserve"> patient </w:t>
      </w:r>
      <w:r w:rsidR="00540B2B" w:rsidRPr="00C45CE5">
        <w:rPr>
          <w:rFonts w:ascii="Book Antiqua" w:hAnsi="Book Antiqua" w:cs="Arial"/>
          <w:sz w:val="24"/>
          <w:szCs w:val="24"/>
        </w:rPr>
        <w:t xml:space="preserve">who was found to have recurrent B-cell lymphoma leading to intussusception during colonoscopy being performed for evaluation of anemia. There were no other clinical features, including abdominal pain, to suggest intussusception prior to colonoscopy. </w:t>
      </w:r>
      <w:r w:rsidR="00540B2B" w:rsidRPr="00C45CE5">
        <w:rPr>
          <w:rFonts w:ascii="Book Antiqua" w:hAnsi="Book Antiqua" w:cs="Times New Roman"/>
          <w:sz w:val="24"/>
          <w:szCs w:val="24"/>
        </w:rPr>
        <w:t xml:space="preserve">This case should serve as a cautionary tale that serious complications resulting from </w:t>
      </w:r>
      <w:r w:rsidR="001E449A" w:rsidRPr="00C45CE5">
        <w:rPr>
          <w:rFonts w:ascii="Book Antiqua" w:hAnsi="Book Antiqua" w:cs="Arial"/>
          <w:sz w:val="24"/>
          <w:szCs w:val="24"/>
        </w:rPr>
        <w:t>acute lymphoblastic leukemia</w:t>
      </w:r>
      <w:r w:rsidR="001E449A" w:rsidRPr="00C45CE5">
        <w:rPr>
          <w:rFonts w:ascii="Book Antiqua" w:hAnsi="Book Antiqua" w:cs="Times New Roman"/>
          <w:sz w:val="24"/>
          <w:szCs w:val="24"/>
        </w:rPr>
        <w:t xml:space="preserve"> </w:t>
      </w:r>
      <w:r w:rsidR="00540B2B" w:rsidRPr="00C45CE5">
        <w:rPr>
          <w:rFonts w:ascii="Book Antiqua" w:hAnsi="Book Antiqua" w:cs="Times New Roman"/>
          <w:sz w:val="24"/>
          <w:szCs w:val="24"/>
        </w:rPr>
        <w:t>may occur despite minimal clinical symptoms.</w:t>
      </w:r>
    </w:p>
    <w:bookmarkEnd w:id="43"/>
    <w:p w14:paraId="1A60D320" w14:textId="77777777" w:rsidR="005A6F4F" w:rsidRPr="00C45CE5" w:rsidRDefault="005A6F4F" w:rsidP="00C45CE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C45CE5">
        <w:rPr>
          <w:rFonts w:ascii="Book Antiqua" w:hAnsi="Book Antiqua" w:cs="Times New Roman"/>
          <w:b/>
          <w:sz w:val="24"/>
          <w:szCs w:val="24"/>
        </w:rPr>
        <w:br w:type="page"/>
      </w:r>
    </w:p>
    <w:p w14:paraId="09F2333D" w14:textId="0F9039BC" w:rsidR="00B36986" w:rsidRPr="00C45CE5" w:rsidRDefault="00A45A74" w:rsidP="00C45CE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  <w:r w:rsidRPr="00C45CE5">
        <w:rPr>
          <w:rFonts w:ascii="Book Antiqua" w:hAnsi="Book Antiqua" w:cs="Times New Roman"/>
          <w:b/>
          <w:sz w:val="24"/>
          <w:szCs w:val="24"/>
          <w:u w:val="single"/>
        </w:rPr>
        <w:lastRenderedPageBreak/>
        <w:t>I</w:t>
      </w:r>
      <w:r w:rsidR="007D66AF" w:rsidRPr="00C45CE5">
        <w:rPr>
          <w:rFonts w:ascii="Book Antiqua" w:hAnsi="Book Antiqua" w:cs="Times New Roman"/>
          <w:b/>
          <w:sz w:val="24"/>
          <w:szCs w:val="24"/>
          <w:u w:val="single"/>
        </w:rPr>
        <w:t>NTRODUCTION</w:t>
      </w:r>
    </w:p>
    <w:p w14:paraId="2BA46DFF" w14:textId="4BF8C39E" w:rsidR="00B36986" w:rsidRPr="00C45CE5" w:rsidRDefault="00E15679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sz w:val="24"/>
          <w:szCs w:val="24"/>
        </w:rPr>
        <w:t>Gastrointestinal</w:t>
      </w:r>
      <w:r w:rsidR="00A37FFA" w:rsidRPr="00C45CE5">
        <w:rPr>
          <w:rFonts w:ascii="Book Antiqua" w:hAnsi="Book Antiqua" w:cs="Times New Roman"/>
          <w:sz w:val="24"/>
          <w:szCs w:val="24"/>
        </w:rPr>
        <w:t xml:space="preserve"> (GI)</w:t>
      </w:r>
      <w:r w:rsidRPr="00C45CE5">
        <w:rPr>
          <w:rFonts w:ascii="Book Antiqua" w:hAnsi="Book Antiqua" w:cs="Times New Roman"/>
          <w:sz w:val="24"/>
          <w:szCs w:val="24"/>
        </w:rPr>
        <w:t xml:space="preserve"> involvement by hematologic cancers (leukemia and lymphoma) related to malignant </w:t>
      </w:r>
      <w:r w:rsidR="00A37FFA" w:rsidRPr="00C45CE5">
        <w:rPr>
          <w:rFonts w:ascii="Book Antiqua" w:hAnsi="Book Antiqua" w:cs="Times New Roman"/>
          <w:sz w:val="24"/>
          <w:szCs w:val="24"/>
        </w:rPr>
        <w:t>infiltration</w:t>
      </w:r>
      <w:r w:rsidRPr="00C45CE5">
        <w:rPr>
          <w:rFonts w:ascii="Book Antiqua" w:hAnsi="Book Antiqua" w:cs="Times New Roman"/>
          <w:sz w:val="24"/>
          <w:szCs w:val="24"/>
        </w:rPr>
        <w:t xml:space="preserve"> of the intestinal mucosal-associated lymphoid tissue</w:t>
      </w:r>
      <w:r w:rsidR="00A37FFA" w:rsidRPr="00C45CE5">
        <w:rPr>
          <w:rFonts w:ascii="Book Antiqua" w:hAnsi="Book Antiqua" w:cs="Times New Roman"/>
          <w:sz w:val="24"/>
          <w:szCs w:val="24"/>
        </w:rPr>
        <w:t xml:space="preserve"> is well documented.</w:t>
      </w:r>
      <w:r w:rsidRPr="00C45CE5">
        <w:rPr>
          <w:rFonts w:ascii="Book Antiqua" w:hAnsi="Book Antiqua" w:cs="Times New Roman"/>
          <w:sz w:val="24"/>
          <w:szCs w:val="24"/>
        </w:rPr>
        <w:t xml:space="preserve"> </w:t>
      </w:r>
      <w:r w:rsidR="00A37FFA" w:rsidRPr="00C45CE5">
        <w:rPr>
          <w:rFonts w:ascii="Book Antiqua" w:hAnsi="Book Antiqua" w:cs="Times New Roman"/>
          <w:sz w:val="24"/>
          <w:szCs w:val="24"/>
        </w:rPr>
        <w:t>GI c</w:t>
      </w:r>
      <w:r w:rsidRPr="00C45CE5">
        <w:rPr>
          <w:rFonts w:ascii="Book Antiqua" w:hAnsi="Book Antiqua" w:cs="Times New Roman"/>
          <w:sz w:val="24"/>
          <w:szCs w:val="24"/>
        </w:rPr>
        <w:t xml:space="preserve">omplications </w:t>
      </w:r>
      <w:r w:rsidR="00A37FFA" w:rsidRPr="00C45CE5">
        <w:rPr>
          <w:rFonts w:ascii="Book Antiqua" w:hAnsi="Book Antiqua" w:cs="Times New Roman"/>
          <w:sz w:val="24"/>
          <w:szCs w:val="24"/>
        </w:rPr>
        <w:t xml:space="preserve">arising from these cancers </w:t>
      </w:r>
      <w:r w:rsidRPr="00C45CE5">
        <w:rPr>
          <w:rFonts w:ascii="Book Antiqua" w:hAnsi="Book Antiqua" w:cs="Times New Roman"/>
          <w:sz w:val="24"/>
          <w:szCs w:val="24"/>
        </w:rPr>
        <w:t>include typhlitis, intestinal perforation, hemorrhage, and intussusception.</w:t>
      </w:r>
      <w:r w:rsidR="00A37FFA" w:rsidRPr="00C45CE5">
        <w:rPr>
          <w:rFonts w:ascii="Book Antiqua" w:hAnsi="Book Antiqua" w:cs="Times New Roman"/>
          <w:sz w:val="24"/>
          <w:szCs w:val="24"/>
        </w:rPr>
        <w:t xml:space="preserve"> Intussusception has been described both as the initial presentation of the cancer or as a later complication, almost universally presenting with abdominal pain</w:t>
      </w:r>
      <w:r w:rsidR="003B6692" w:rsidRPr="00C45CE5">
        <w:rPr>
          <w:rFonts w:ascii="Book Antiqua" w:hAnsi="Book Antiqua" w:cs="Times New Roman"/>
          <w:sz w:val="24"/>
          <w:szCs w:val="24"/>
        </w:rPr>
        <w:t xml:space="preserve"> due to bowel obstruction as a major symptom</w:t>
      </w:r>
      <w:r w:rsidR="00A37FFA" w:rsidRPr="00C45CE5">
        <w:rPr>
          <w:rFonts w:ascii="Book Antiqua" w:hAnsi="Book Antiqua" w:cs="Times New Roman"/>
          <w:sz w:val="24"/>
          <w:szCs w:val="24"/>
        </w:rPr>
        <w:t>. Various diagnostic</w:t>
      </w:r>
      <w:r w:rsidR="003B6692" w:rsidRPr="00C45CE5">
        <w:rPr>
          <w:rFonts w:ascii="Book Antiqua" w:hAnsi="Book Antiqua" w:cs="Times New Roman"/>
          <w:sz w:val="24"/>
          <w:szCs w:val="24"/>
        </w:rPr>
        <w:t xml:space="preserve"> imaging studies</w:t>
      </w:r>
      <w:r w:rsidR="00A37FFA" w:rsidRPr="00C45CE5">
        <w:rPr>
          <w:rFonts w:ascii="Book Antiqua" w:hAnsi="Book Antiqua" w:cs="Times New Roman"/>
          <w:sz w:val="24"/>
          <w:szCs w:val="24"/>
        </w:rPr>
        <w:t xml:space="preserve"> have been used to diagnos</w:t>
      </w:r>
      <w:r w:rsidR="003B6692" w:rsidRPr="00C45CE5">
        <w:rPr>
          <w:rFonts w:ascii="Book Antiqua" w:hAnsi="Book Antiqua" w:cs="Times New Roman"/>
          <w:sz w:val="24"/>
          <w:szCs w:val="24"/>
        </w:rPr>
        <w:t>e</w:t>
      </w:r>
      <w:r w:rsidR="00A37FFA" w:rsidRPr="00C45CE5">
        <w:rPr>
          <w:rFonts w:ascii="Book Antiqua" w:hAnsi="Book Antiqua" w:cs="Times New Roman"/>
          <w:sz w:val="24"/>
          <w:szCs w:val="24"/>
        </w:rPr>
        <w:t xml:space="preserve"> intussusception</w:t>
      </w:r>
      <w:r w:rsidR="003B6692" w:rsidRPr="00C45CE5">
        <w:rPr>
          <w:rFonts w:ascii="Book Antiqua" w:hAnsi="Book Antiqua" w:cs="Times New Roman"/>
          <w:sz w:val="24"/>
          <w:szCs w:val="24"/>
        </w:rPr>
        <w:t xml:space="preserve">, however, on rare occasions unsuspected intussusception has been made colonoscopy. Surgical resection or biopsy are the principle modes of documenting lymphoma as the underlying cause of intussusception when present. We </w:t>
      </w:r>
      <w:r w:rsidR="000658B3" w:rsidRPr="00C45CE5">
        <w:rPr>
          <w:rFonts w:ascii="Book Antiqua" w:hAnsi="Book Antiqua" w:cs="Times New Roman"/>
          <w:sz w:val="24"/>
          <w:szCs w:val="24"/>
        </w:rPr>
        <w:t>report</w:t>
      </w:r>
      <w:r w:rsidR="003B6692" w:rsidRPr="00C45CE5">
        <w:rPr>
          <w:rFonts w:ascii="Book Antiqua" w:hAnsi="Book Antiqua" w:cs="Times New Roman"/>
          <w:sz w:val="24"/>
          <w:szCs w:val="24"/>
        </w:rPr>
        <w:t xml:space="preserve"> an adolescent with </w:t>
      </w:r>
      <w:r w:rsidR="000658B3" w:rsidRPr="00C45CE5">
        <w:rPr>
          <w:rFonts w:ascii="Book Antiqua" w:hAnsi="Book Antiqua" w:cs="Times New Roman"/>
          <w:sz w:val="24"/>
          <w:szCs w:val="24"/>
        </w:rPr>
        <w:t>a history of acute lymphoblastic leukemia</w:t>
      </w:r>
      <w:r w:rsidR="005A6F4F" w:rsidRPr="00C45CE5">
        <w:rPr>
          <w:rFonts w:ascii="Book Antiqua" w:hAnsi="Book Antiqua" w:cs="Times New Roman"/>
          <w:sz w:val="24"/>
          <w:szCs w:val="24"/>
        </w:rPr>
        <w:t xml:space="preserve"> (ALL)</w:t>
      </w:r>
      <w:r w:rsidR="003B6692" w:rsidRPr="00C45CE5">
        <w:rPr>
          <w:rFonts w:ascii="Book Antiqua" w:hAnsi="Book Antiqua" w:cs="Times New Roman"/>
          <w:sz w:val="24"/>
          <w:szCs w:val="24"/>
        </w:rPr>
        <w:t xml:space="preserve"> </w:t>
      </w:r>
      <w:r w:rsidR="000658B3" w:rsidRPr="00C45CE5">
        <w:rPr>
          <w:rFonts w:ascii="Book Antiqua" w:hAnsi="Book Antiqua" w:cs="Times New Roman"/>
          <w:sz w:val="24"/>
          <w:szCs w:val="24"/>
        </w:rPr>
        <w:t>who</w:t>
      </w:r>
      <w:r w:rsidR="003B6692" w:rsidRPr="00C45CE5">
        <w:rPr>
          <w:rFonts w:ascii="Book Antiqua" w:hAnsi="Book Antiqua" w:cs="Times New Roman"/>
          <w:sz w:val="24"/>
          <w:szCs w:val="24"/>
        </w:rPr>
        <w:t xml:space="preserve"> presented with anemia</w:t>
      </w:r>
      <w:r w:rsidR="000658B3" w:rsidRPr="00C45CE5">
        <w:rPr>
          <w:rFonts w:ascii="Book Antiqua" w:hAnsi="Book Antiqua" w:cs="Times New Roman"/>
          <w:sz w:val="24"/>
          <w:szCs w:val="24"/>
        </w:rPr>
        <w:t xml:space="preserve"> and was found at colonoscopy to have intussusception due to recurrent lymphoma.</w:t>
      </w:r>
    </w:p>
    <w:p w14:paraId="3870834A" w14:textId="77777777" w:rsidR="005A6F4F" w:rsidRPr="00C45CE5" w:rsidRDefault="005A6F4F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5E1CAA60" w14:textId="77777777" w:rsidR="0054030D" w:rsidRPr="00C45CE5" w:rsidRDefault="007D66AF" w:rsidP="00C45CE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  <w:r w:rsidRPr="00C45CE5">
        <w:rPr>
          <w:rFonts w:ascii="Book Antiqua" w:hAnsi="Book Antiqua" w:cs="Times New Roman"/>
          <w:b/>
          <w:sz w:val="24"/>
          <w:szCs w:val="24"/>
          <w:u w:val="single"/>
        </w:rPr>
        <w:t>CASE PRESENTATION</w:t>
      </w:r>
    </w:p>
    <w:p w14:paraId="0CC0FD72" w14:textId="77777777" w:rsidR="007D66AF" w:rsidRPr="00C45CE5" w:rsidRDefault="001D7A8A" w:rsidP="00C45CE5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C45CE5">
        <w:rPr>
          <w:rFonts w:ascii="Book Antiqua" w:hAnsi="Book Antiqua" w:cs="Times New Roman"/>
          <w:b/>
          <w:bCs/>
          <w:i/>
          <w:sz w:val="24"/>
          <w:szCs w:val="24"/>
        </w:rPr>
        <w:t>Chief complaint</w:t>
      </w:r>
    </w:p>
    <w:p w14:paraId="62C7A659" w14:textId="4F698BC4" w:rsidR="001D7A8A" w:rsidRPr="00C45CE5" w:rsidRDefault="001D7A8A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sz w:val="24"/>
          <w:szCs w:val="24"/>
        </w:rPr>
        <w:t>A 13-year-old white male presented with iron-deficiency anemia and weight loss.</w:t>
      </w:r>
    </w:p>
    <w:p w14:paraId="1F23CEE6" w14:textId="77777777" w:rsidR="005A6F4F" w:rsidRPr="00C45CE5" w:rsidRDefault="005A6F4F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20459D6B" w14:textId="77777777" w:rsidR="001D7A8A" w:rsidRPr="00C45CE5" w:rsidRDefault="001D7A8A" w:rsidP="00C45CE5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C45CE5">
        <w:rPr>
          <w:rFonts w:ascii="Book Antiqua" w:hAnsi="Book Antiqua" w:cs="Times New Roman"/>
          <w:b/>
          <w:bCs/>
          <w:i/>
          <w:sz w:val="24"/>
          <w:szCs w:val="24"/>
        </w:rPr>
        <w:t>History of present illness</w:t>
      </w:r>
    </w:p>
    <w:p w14:paraId="29B4D9BB" w14:textId="2BCCDE07" w:rsidR="001D7A8A" w:rsidRPr="00C45CE5" w:rsidRDefault="001D7A8A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sz w:val="24"/>
          <w:szCs w:val="24"/>
        </w:rPr>
        <w:t xml:space="preserve">The patient </w:t>
      </w:r>
      <w:r w:rsidR="00FF1BF4" w:rsidRPr="00C45CE5">
        <w:rPr>
          <w:rFonts w:ascii="Book Antiqua" w:hAnsi="Book Antiqua" w:cs="Times New Roman"/>
          <w:sz w:val="24"/>
          <w:szCs w:val="24"/>
        </w:rPr>
        <w:t xml:space="preserve">had a past medical history of </w:t>
      </w:r>
      <w:r w:rsidRPr="00C45CE5">
        <w:rPr>
          <w:rFonts w:ascii="Book Antiqua" w:hAnsi="Book Antiqua" w:cs="Times New Roman"/>
          <w:sz w:val="24"/>
          <w:szCs w:val="24"/>
        </w:rPr>
        <w:t xml:space="preserve">B-cell precursor ALL at 2-years of age. He achieved remission in 28 </w:t>
      </w:r>
      <w:proofErr w:type="spellStart"/>
      <w:r w:rsidRPr="00C45CE5">
        <w:rPr>
          <w:rFonts w:ascii="Book Antiqua" w:hAnsi="Book Antiqua" w:cs="Times New Roman"/>
          <w:sz w:val="24"/>
          <w:szCs w:val="24"/>
        </w:rPr>
        <w:t>mo</w:t>
      </w:r>
      <w:proofErr w:type="spellEnd"/>
      <w:r w:rsidRPr="00C45CE5">
        <w:rPr>
          <w:rFonts w:ascii="Book Antiqua" w:hAnsi="Book Antiqua" w:cs="Times New Roman"/>
          <w:sz w:val="24"/>
          <w:szCs w:val="24"/>
        </w:rPr>
        <w:t xml:space="preserve"> after completing standard risk chemotherapy treatment for ALL with doxorubicin and cyclophosphamide. At </w:t>
      </w:r>
      <w:r w:rsidR="00FF1BF4" w:rsidRPr="00C45CE5">
        <w:rPr>
          <w:rFonts w:ascii="Book Antiqua" w:hAnsi="Book Antiqua" w:cs="Times New Roman"/>
          <w:sz w:val="24"/>
          <w:szCs w:val="24"/>
        </w:rPr>
        <w:t>7</w:t>
      </w:r>
      <w:r w:rsidRPr="00C45CE5">
        <w:rPr>
          <w:rFonts w:ascii="Book Antiqua" w:hAnsi="Book Antiqua" w:cs="Times New Roman"/>
          <w:sz w:val="24"/>
          <w:szCs w:val="24"/>
        </w:rPr>
        <w:t xml:space="preserve">-years of age he developed </w:t>
      </w:r>
      <w:r w:rsidR="00FF1BF4" w:rsidRPr="00C45CE5">
        <w:rPr>
          <w:rFonts w:ascii="Book Antiqua" w:hAnsi="Book Antiqua" w:cs="Times New Roman"/>
          <w:sz w:val="24"/>
          <w:szCs w:val="24"/>
        </w:rPr>
        <w:t xml:space="preserve">cough, </w:t>
      </w:r>
      <w:r w:rsidRPr="00C45CE5">
        <w:rPr>
          <w:rFonts w:ascii="Book Antiqua" w:hAnsi="Book Antiqua" w:cs="Times New Roman"/>
          <w:sz w:val="24"/>
          <w:szCs w:val="24"/>
        </w:rPr>
        <w:t>shortness of breath,</w:t>
      </w:r>
      <w:r w:rsidR="00FF1BF4" w:rsidRPr="00C45CE5">
        <w:rPr>
          <w:rFonts w:ascii="Book Antiqua" w:hAnsi="Book Antiqua" w:cs="Times New Roman"/>
          <w:sz w:val="24"/>
          <w:szCs w:val="24"/>
        </w:rPr>
        <w:t xml:space="preserve"> and</w:t>
      </w:r>
      <w:r w:rsidRPr="00C45CE5">
        <w:rPr>
          <w:rFonts w:ascii="Book Antiqua" w:hAnsi="Book Antiqua" w:cs="Times New Roman"/>
          <w:sz w:val="24"/>
          <w:szCs w:val="24"/>
        </w:rPr>
        <w:t xml:space="preserve"> tiring easily</w:t>
      </w:r>
      <w:r w:rsidR="002679FA" w:rsidRPr="00C45CE5">
        <w:rPr>
          <w:rFonts w:ascii="Book Antiqua" w:hAnsi="Book Antiqua" w:cs="Times New Roman"/>
          <w:sz w:val="24"/>
          <w:szCs w:val="24"/>
        </w:rPr>
        <w:t xml:space="preserve">. </w:t>
      </w:r>
      <w:r w:rsidR="00FF1BF4" w:rsidRPr="00C45CE5">
        <w:rPr>
          <w:rFonts w:ascii="Book Antiqua" w:hAnsi="Book Antiqua" w:cs="Times New Roman"/>
          <w:sz w:val="24"/>
          <w:szCs w:val="24"/>
        </w:rPr>
        <w:t xml:space="preserve">Echocardiogram was normal. Three months later he presented to the pediatric emergency room due to worsening pulmonary symptoms; a chest-x-ray showed hilar adenopathy and right-sided pleural effusion. Echocardiogram showed a large mass in the right atrium with a pericardial effusion. </w:t>
      </w:r>
      <w:r w:rsidR="002679FA" w:rsidRPr="00C45CE5">
        <w:rPr>
          <w:rFonts w:ascii="Book Antiqua" w:hAnsi="Book Antiqua" w:cs="Times New Roman"/>
          <w:sz w:val="24"/>
          <w:szCs w:val="24"/>
        </w:rPr>
        <w:t xml:space="preserve">Computed tomography (CT) scan of the neck, chest, abdomen and pelvis with contrast revealed a 4.5 cm right sided mediastinal mass extending into the right atrium causing </w:t>
      </w:r>
      <w:r w:rsidR="002679FA" w:rsidRPr="00C45CE5">
        <w:rPr>
          <w:rFonts w:ascii="Book Antiqua" w:hAnsi="Book Antiqua" w:cs="Times New Roman"/>
          <w:sz w:val="24"/>
          <w:szCs w:val="24"/>
        </w:rPr>
        <w:lastRenderedPageBreak/>
        <w:t xml:space="preserve">obstruction of the superior vena cava, right main pulmonary artery, and distal airway </w:t>
      </w:r>
      <w:r w:rsidR="00FF1BF4" w:rsidRPr="00C45CE5">
        <w:rPr>
          <w:rFonts w:ascii="Book Antiqua" w:hAnsi="Book Antiqua" w:cs="Times New Roman"/>
          <w:sz w:val="24"/>
          <w:szCs w:val="24"/>
        </w:rPr>
        <w:t xml:space="preserve">compression </w:t>
      </w:r>
      <w:r w:rsidR="002679FA" w:rsidRPr="00C45CE5">
        <w:rPr>
          <w:rFonts w:ascii="Book Antiqua" w:hAnsi="Book Antiqua" w:cs="Times New Roman"/>
          <w:sz w:val="24"/>
          <w:szCs w:val="24"/>
        </w:rPr>
        <w:t xml:space="preserve">with paratracheal and mediastinal adenopathy. </w:t>
      </w:r>
      <w:r w:rsidR="00FF1BF4" w:rsidRPr="00C45CE5">
        <w:rPr>
          <w:rFonts w:ascii="Book Antiqua" w:hAnsi="Book Antiqua" w:cs="Times New Roman"/>
          <w:sz w:val="24"/>
          <w:szCs w:val="24"/>
        </w:rPr>
        <w:t>Flow</w:t>
      </w:r>
      <w:r w:rsidR="002679FA" w:rsidRPr="00C45CE5">
        <w:rPr>
          <w:rFonts w:ascii="Book Antiqua" w:hAnsi="Book Antiqua" w:cs="Times New Roman"/>
          <w:sz w:val="24"/>
          <w:szCs w:val="24"/>
        </w:rPr>
        <w:t xml:space="preserve"> cytometry was non-diagnostic for malignancy and bone marrow aspirate showed no evidence of infiltrative disease. Cardiac catheterization and biopsy of the tumor </w:t>
      </w:r>
      <w:r w:rsidR="00FF1BF4" w:rsidRPr="00C45CE5">
        <w:rPr>
          <w:rFonts w:ascii="Book Antiqua" w:hAnsi="Book Antiqua" w:cs="Times New Roman"/>
          <w:sz w:val="24"/>
          <w:szCs w:val="24"/>
        </w:rPr>
        <w:t xml:space="preserve">was </w:t>
      </w:r>
      <w:r w:rsidR="002679FA" w:rsidRPr="00C45CE5">
        <w:rPr>
          <w:rFonts w:ascii="Book Antiqua" w:hAnsi="Book Antiqua" w:cs="Times New Roman"/>
          <w:sz w:val="24"/>
          <w:szCs w:val="24"/>
        </w:rPr>
        <w:t>initially interpreted as inflammatory myofibroblastic tumor, and chemotherapy was initiated with ifosfamide, doxorubicin, and celecoxib which achieved a decrease in tumor</w:t>
      </w:r>
      <w:r w:rsidR="00961788" w:rsidRPr="00C45CE5">
        <w:rPr>
          <w:rFonts w:ascii="Book Antiqua" w:hAnsi="Book Antiqua" w:cs="Times New Roman"/>
          <w:sz w:val="24"/>
          <w:szCs w:val="24"/>
        </w:rPr>
        <w:t xml:space="preserve"> size</w:t>
      </w:r>
      <w:r w:rsidR="002679FA" w:rsidRPr="00C45CE5">
        <w:rPr>
          <w:rFonts w:ascii="Book Antiqua" w:hAnsi="Book Antiqua" w:cs="Times New Roman"/>
          <w:sz w:val="24"/>
          <w:szCs w:val="24"/>
        </w:rPr>
        <w:t xml:space="preserve">. Following </w:t>
      </w:r>
      <w:r w:rsidR="00961788" w:rsidRPr="00C45CE5">
        <w:rPr>
          <w:rFonts w:ascii="Book Antiqua" w:hAnsi="Book Antiqua" w:cs="Times New Roman"/>
          <w:sz w:val="24"/>
          <w:szCs w:val="24"/>
        </w:rPr>
        <w:t>three</w:t>
      </w:r>
      <w:r w:rsidR="002679FA" w:rsidRPr="00C45CE5">
        <w:rPr>
          <w:rFonts w:ascii="Book Antiqua" w:hAnsi="Book Antiqua" w:cs="Times New Roman"/>
          <w:sz w:val="24"/>
          <w:szCs w:val="24"/>
        </w:rPr>
        <w:t xml:space="preserve"> courses of scheduled chemotherapy, cardiovascular surgery performed tumor resection. Final pathology was consistent with necrotic lymphoma consistent with recurrent B-cell lymphoma.</w:t>
      </w:r>
      <w:r w:rsidR="00961788" w:rsidRPr="00C45CE5">
        <w:rPr>
          <w:rFonts w:ascii="Book Antiqua" w:hAnsi="Book Antiqua" w:cs="Times New Roman"/>
          <w:sz w:val="24"/>
          <w:szCs w:val="24"/>
        </w:rPr>
        <w:t xml:space="preserve"> He completed chemotherapy and began maintenance therapy. Eighteen months later he presented with weight loss and anemia.</w:t>
      </w:r>
    </w:p>
    <w:p w14:paraId="1A1195D4" w14:textId="04BA75F9" w:rsidR="00167ADC" w:rsidRPr="00C45CE5" w:rsidRDefault="00167ADC" w:rsidP="00C45CE5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sz w:val="24"/>
          <w:szCs w:val="24"/>
        </w:rPr>
        <w:t>Approximately 18-mo later, at 13 years of age, he was seen in pediatric gastroenterology clinic for iron-deficiency anemia, decreased oral intake, and weight loss of 5.7 kg. He did not have fatigue, malaise, shortness of breath, palpitations, melena, hematochezia, or abdominal pain.</w:t>
      </w:r>
    </w:p>
    <w:p w14:paraId="004C87DC" w14:textId="77777777" w:rsidR="005A6F4F" w:rsidRPr="00C45CE5" w:rsidRDefault="005A6F4F" w:rsidP="00C45CE5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</w:p>
    <w:p w14:paraId="2FADB704" w14:textId="77777777" w:rsidR="00961788" w:rsidRPr="00C45CE5" w:rsidRDefault="00961788" w:rsidP="00C45CE5">
      <w:pPr>
        <w:spacing w:after="0" w:line="360" w:lineRule="auto"/>
        <w:jc w:val="both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C45CE5">
        <w:rPr>
          <w:rFonts w:ascii="Book Antiqua" w:hAnsi="Book Antiqua" w:cs="Times New Roman"/>
          <w:b/>
          <w:bCs/>
          <w:i/>
          <w:sz w:val="24"/>
          <w:szCs w:val="24"/>
        </w:rPr>
        <w:t>Personal and family history</w:t>
      </w:r>
    </w:p>
    <w:p w14:paraId="3652D57E" w14:textId="1304B175" w:rsidR="00407DBA" w:rsidRPr="00C45CE5" w:rsidRDefault="00407DBA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sz w:val="24"/>
          <w:szCs w:val="24"/>
        </w:rPr>
        <w:t>The patient was a student in good standing. Family history was negative for inflammatory bowel disease, polyp syndromes, and bleeding dyscrasias.</w:t>
      </w:r>
    </w:p>
    <w:p w14:paraId="36188144" w14:textId="77777777" w:rsidR="005A6F4F" w:rsidRPr="00C45CE5" w:rsidRDefault="005A6F4F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22D50FBA" w14:textId="77777777" w:rsidR="00961788" w:rsidRPr="00C45CE5" w:rsidRDefault="00961788" w:rsidP="00C45CE5">
      <w:pPr>
        <w:spacing w:after="0" w:line="360" w:lineRule="auto"/>
        <w:jc w:val="both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C45CE5">
        <w:rPr>
          <w:rFonts w:ascii="Book Antiqua" w:hAnsi="Book Antiqua" w:cs="Times New Roman"/>
          <w:b/>
          <w:bCs/>
          <w:i/>
          <w:sz w:val="24"/>
          <w:szCs w:val="24"/>
        </w:rPr>
        <w:t>Physical examination</w:t>
      </w:r>
    </w:p>
    <w:p w14:paraId="62C91AF3" w14:textId="2A50FD6F" w:rsidR="00407DBA" w:rsidRPr="00C45CE5" w:rsidRDefault="00167ADC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sz w:val="24"/>
          <w:szCs w:val="24"/>
        </w:rPr>
        <w:t>On physical examination h</w:t>
      </w:r>
      <w:r w:rsidR="00C41A38" w:rsidRPr="00C45CE5">
        <w:rPr>
          <w:rFonts w:ascii="Book Antiqua" w:hAnsi="Book Antiqua" w:cs="Times New Roman"/>
          <w:sz w:val="24"/>
          <w:szCs w:val="24"/>
        </w:rPr>
        <w:t>e had no tachycardia or cardiac murmur, his lungs were clear to auscultation, his abdomen was soft, non-tender, without hepatosplenomegaly, there was no bruising, digital rectal exam revealed brown stool that was positive for f</w:t>
      </w:r>
      <w:r w:rsidR="0054030D" w:rsidRPr="00C45CE5">
        <w:rPr>
          <w:rFonts w:ascii="Book Antiqua" w:hAnsi="Book Antiqua" w:cs="Times New Roman"/>
          <w:sz w:val="24"/>
          <w:szCs w:val="24"/>
        </w:rPr>
        <w:t>ecal occult blood</w:t>
      </w:r>
      <w:r w:rsidR="00C41A38" w:rsidRPr="00C45CE5">
        <w:rPr>
          <w:rFonts w:ascii="Book Antiqua" w:hAnsi="Book Antiqua" w:cs="Times New Roman"/>
          <w:sz w:val="24"/>
          <w:szCs w:val="24"/>
        </w:rPr>
        <w:t>.</w:t>
      </w:r>
    </w:p>
    <w:p w14:paraId="00174420" w14:textId="77777777" w:rsidR="005A6F4F" w:rsidRPr="00C45CE5" w:rsidRDefault="005A6F4F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581BC7F3" w14:textId="77777777" w:rsidR="00407DBA" w:rsidRPr="00C45CE5" w:rsidRDefault="00407DBA" w:rsidP="00C45CE5">
      <w:pPr>
        <w:spacing w:after="0" w:line="360" w:lineRule="auto"/>
        <w:jc w:val="both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C45CE5">
        <w:rPr>
          <w:rFonts w:ascii="Book Antiqua" w:hAnsi="Book Antiqua" w:cs="Times New Roman"/>
          <w:b/>
          <w:bCs/>
          <w:i/>
          <w:sz w:val="24"/>
          <w:szCs w:val="24"/>
        </w:rPr>
        <w:t>Laboratory examinations</w:t>
      </w:r>
    </w:p>
    <w:p w14:paraId="222D32E5" w14:textId="75D07389" w:rsidR="005A6F4F" w:rsidRPr="00C45CE5" w:rsidRDefault="00DD191B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sz w:val="24"/>
          <w:szCs w:val="24"/>
        </w:rPr>
        <w:t>Complete blood count revealed a normal white blood cell count (9200/mm</w:t>
      </w:r>
      <w:r w:rsidRPr="00C45CE5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Pr="00C45CE5">
        <w:rPr>
          <w:rFonts w:ascii="Book Antiqua" w:hAnsi="Book Antiqua" w:cs="Times New Roman"/>
          <w:sz w:val="24"/>
          <w:szCs w:val="24"/>
        </w:rPr>
        <w:t>), microcytic anemia (hemoglobin = 9.0 g/d</w:t>
      </w:r>
      <w:r w:rsidR="005A6F4F" w:rsidRPr="00C45CE5">
        <w:rPr>
          <w:rFonts w:ascii="Book Antiqua" w:hAnsi="Book Antiqua" w:cs="Times New Roman"/>
          <w:sz w:val="24"/>
          <w:szCs w:val="24"/>
        </w:rPr>
        <w:t>L</w:t>
      </w:r>
      <w:r w:rsidRPr="00C45CE5">
        <w:rPr>
          <w:rFonts w:ascii="Book Antiqua" w:hAnsi="Book Antiqua" w:cs="Times New Roman"/>
          <w:sz w:val="24"/>
          <w:szCs w:val="24"/>
        </w:rPr>
        <w:t xml:space="preserve">, hematocrit = 30.9%, mean </w:t>
      </w:r>
      <w:r w:rsidR="00F008DA" w:rsidRPr="00C45CE5">
        <w:rPr>
          <w:rFonts w:ascii="Book Antiqua" w:hAnsi="Book Antiqua" w:cs="Times New Roman"/>
          <w:sz w:val="24"/>
          <w:szCs w:val="24"/>
        </w:rPr>
        <w:t>corpuscular</w:t>
      </w:r>
      <w:r w:rsidRPr="00C45CE5">
        <w:rPr>
          <w:rFonts w:ascii="Book Antiqua" w:hAnsi="Book Antiqua" w:cs="Times New Roman"/>
          <w:sz w:val="24"/>
          <w:szCs w:val="24"/>
        </w:rPr>
        <w:t xml:space="preserve"> volume = 61 </w:t>
      </w:r>
      <w:proofErr w:type="spellStart"/>
      <w:r w:rsidRPr="00C45CE5">
        <w:rPr>
          <w:rFonts w:ascii="Book Antiqua" w:hAnsi="Book Antiqua" w:cs="Times New Roman"/>
          <w:sz w:val="24"/>
          <w:szCs w:val="24"/>
        </w:rPr>
        <w:t>f</w:t>
      </w:r>
      <w:r w:rsidR="005A6F4F" w:rsidRPr="00C45CE5">
        <w:rPr>
          <w:rFonts w:ascii="Book Antiqua" w:hAnsi="Book Antiqua" w:cs="Times New Roman"/>
          <w:sz w:val="24"/>
          <w:szCs w:val="24"/>
        </w:rPr>
        <w:t>L</w:t>
      </w:r>
      <w:proofErr w:type="spellEnd"/>
      <w:r w:rsidRPr="00C45CE5">
        <w:rPr>
          <w:rFonts w:ascii="Book Antiqua" w:hAnsi="Book Antiqua" w:cs="Times New Roman"/>
          <w:sz w:val="24"/>
          <w:szCs w:val="24"/>
        </w:rPr>
        <w:t xml:space="preserve">), </w:t>
      </w:r>
      <w:r w:rsidRPr="00C45CE5">
        <w:rPr>
          <w:rFonts w:ascii="Book Antiqua" w:hAnsi="Book Antiqua" w:cs="Times New Roman"/>
          <w:sz w:val="24"/>
          <w:szCs w:val="24"/>
        </w:rPr>
        <w:lastRenderedPageBreak/>
        <w:t>and thrombocytosis (platelets = 726000/mm</w:t>
      </w:r>
      <w:r w:rsidRPr="00C45CE5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Pr="00C45CE5">
        <w:rPr>
          <w:rFonts w:ascii="Book Antiqua" w:hAnsi="Book Antiqua" w:cs="Times New Roman"/>
          <w:sz w:val="24"/>
          <w:szCs w:val="24"/>
        </w:rPr>
        <w:t>). Other laboratory values were normal including a liver panel, renal panel, lactate dehydrogenase and uric acid.</w:t>
      </w:r>
    </w:p>
    <w:p w14:paraId="7B2FDA23" w14:textId="77777777" w:rsidR="005A6F4F" w:rsidRPr="00C45CE5" w:rsidRDefault="005A6F4F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3CD28FCB" w14:textId="3B06491E" w:rsidR="00407DBA" w:rsidRPr="00C45CE5" w:rsidRDefault="00407DBA" w:rsidP="00C45CE5">
      <w:pPr>
        <w:spacing w:after="0" w:line="360" w:lineRule="auto"/>
        <w:jc w:val="both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C45CE5">
        <w:rPr>
          <w:rFonts w:ascii="Book Antiqua" w:hAnsi="Book Antiqua" w:cs="Times New Roman"/>
          <w:b/>
          <w:bCs/>
          <w:i/>
          <w:sz w:val="24"/>
          <w:szCs w:val="24"/>
        </w:rPr>
        <w:t>Imaging examinations</w:t>
      </w:r>
    </w:p>
    <w:p w14:paraId="74E32267" w14:textId="38206CA8" w:rsidR="007D66AF" w:rsidRPr="00C45CE5" w:rsidRDefault="00167ADC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sz w:val="24"/>
          <w:szCs w:val="24"/>
        </w:rPr>
        <w:t>The patient underwent esophagogastroduodenoscopy (EGD) and colonoscopy. EGD results were unremarkable; however, a large, firm mass in the mid-ascending colon was discovered on colonoscopy and subsequently biopsied (</w:t>
      </w:r>
      <w:r w:rsidR="005A6F4F" w:rsidRPr="00C45CE5">
        <w:rPr>
          <w:rFonts w:ascii="Book Antiqua" w:hAnsi="Book Antiqua" w:cs="Times New Roman"/>
          <w:sz w:val="24"/>
          <w:szCs w:val="24"/>
        </w:rPr>
        <w:t xml:space="preserve">Figure </w:t>
      </w:r>
      <w:r w:rsidRPr="00C45CE5">
        <w:rPr>
          <w:rFonts w:ascii="Book Antiqua" w:hAnsi="Book Antiqua" w:cs="Times New Roman"/>
          <w:sz w:val="24"/>
          <w:szCs w:val="24"/>
        </w:rPr>
        <w:t xml:space="preserve">1). The biopsy confirmed recurrent B-cell </w:t>
      </w:r>
      <w:r w:rsidR="005A6F4F" w:rsidRPr="00C45CE5">
        <w:rPr>
          <w:rFonts w:ascii="Book Antiqua" w:hAnsi="Book Antiqua" w:cs="Times New Roman"/>
          <w:sz w:val="24"/>
          <w:szCs w:val="24"/>
        </w:rPr>
        <w:t>ALL</w:t>
      </w:r>
      <w:r w:rsidRPr="00C45CE5">
        <w:rPr>
          <w:rFonts w:ascii="Book Antiqua" w:hAnsi="Book Antiqua" w:cs="Times New Roman"/>
          <w:sz w:val="24"/>
          <w:szCs w:val="24"/>
        </w:rPr>
        <w:t xml:space="preserve">. </w:t>
      </w:r>
      <w:r w:rsidR="0054030D" w:rsidRPr="00C45CE5">
        <w:rPr>
          <w:rFonts w:ascii="Book Antiqua" w:hAnsi="Book Antiqua" w:cs="Times New Roman"/>
          <w:sz w:val="24"/>
          <w:szCs w:val="24"/>
        </w:rPr>
        <w:t xml:space="preserve">CT scan showed ileo-colonic intussusception </w:t>
      </w:r>
      <w:r w:rsidR="007B06F1" w:rsidRPr="00C45CE5">
        <w:rPr>
          <w:rFonts w:ascii="Book Antiqua" w:hAnsi="Book Antiqua" w:cs="Times New Roman"/>
          <w:sz w:val="24"/>
          <w:szCs w:val="24"/>
        </w:rPr>
        <w:t>(</w:t>
      </w:r>
      <w:r w:rsidR="005A6F4F" w:rsidRPr="00C45CE5">
        <w:rPr>
          <w:rFonts w:ascii="Book Antiqua" w:hAnsi="Book Antiqua" w:cs="Times New Roman"/>
          <w:sz w:val="24"/>
          <w:szCs w:val="24"/>
        </w:rPr>
        <w:t xml:space="preserve">Figure </w:t>
      </w:r>
      <w:r w:rsidR="007B06F1" w:rsidRPr="00C45CE5">
        <w:rPr>
          <w:rFonts w:ascii="Book Antiqua" w:hAnsi="Book Antiqua" w:cs="Times New Roman"/>
          <w:sz w:val="24"/>
          <w:szCs w:val="24"/>
        </w:rPr>
        <w:t xml:space="preserve">2) </w:t>
      </w:r>
      <w:r w:rsidR="0054030D" w:rsidRPr="00C45CE5">
        <w:rPr>
          <w:rFonts w:ascii="Book Antiqua" w:hAnsi="Book Antiqua" w:cs="Times New Roman"/>
          <w:sz w:val="24"/>
          <w:szCs w:val="24"/>
        </w:rPr>
        <w:t>with the mass acting as the lead points. Pathology results showed a recurrent B-cell lymphoma in the ileum causing chronic intussusception.</w:t>
      </w:r>
    </w:p>
    <w:p w14:paraId="4EF5360F" w14:textId="77777777" w:rsidR="005A6F4F" w:rsidRPr="00C45CE5" w:rsidRDefault="005A6F4F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48ABCA72" w14:textId="77777777" w:rsidR="007D66AF" w:rsidRPr="00C45CE5" w:rsidRDefault="007D66AF" w:rsidP="00C45CE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  <w:r w:rsidRPr="00C45CE5">
        <w:rPr>
          <w:rFonts w:ascii="Book Antiqua" w:hAnsi="Book Antiqua" w:cs="Times New Roman"/>
          <w:b/>
          <w:sz w:val="24"/>
          <w:szCs w:val="24"/>
          <w:u w:val="single"/>
        </w:rPr>
        <w:t>FINAL DIAGNOSES</w:t>
      </w:r>
    </w:p>
    <w:p w14:paraId="0182492A" w14:textId="3027C3CD" w:rsidR="007D66AF" w:rsidRPr="00C45CE5" w:rsidRDefault="007D66AF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sz w:val="24"/>
          <w:szCs w:val="24"/>
        </w:rPr>
        <w:t xml:space="preserve">The final diagnosis was ileocolic intussusception due to intestinal relapse of B-cell </w:t>
      </w:r>
      <w:r w:rsidR="005A6F4F" w:rsidRPr="00C45CE5">
        <w:rPr>
          <w:rFonts w:ascii="Book Antiqua" w:hAnsi="Book Antiqua" w:cs="Times New Roman"/>
          <w:sz w:val="24"/>
          <w:szCs w:val="24"/>
        </w:rPr>
        <w:t>ALL</w:t>
      </w:r>
      <w:r w:rsidRPr="00C45CE5">
        <w:rPr>
          <w:rFonts w:ascii="Book Antiqua" w:hAnsi="Book Antiqua" w:cs="Times New Roman"/>
          <w:sz w:val="24"/>
          <w:szCs w:val="24"/>
        </w:rPr>
        <w:t>.</w:t>
      </w:r>
    </w:p>
    <w:p w14:paraId="008F6DF6" w14:textId="77777777" w:rsidR="005A6F4F" w:rsidRPr="00C45CE5" w:rsidRDefault="005A6F4F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7E3D8A40" w14:textId="77777777" w:rsidR="007D66AF" w:rsidRPr="00C45CE5" w:rsidRDefault="007D66AF" w:rsidP="00C45CE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  <w:r w:rsidRPr="00C45CE5">
        <w:rPr>
          <w:rFonts w:ascii="Book Antiqua" w:hAnsi="Book Antiqua" w:cs="Times New Roman"/>
          <w:b/>
          <w:sz w:val="24"/>
          <w:szCs w:val="24"/>
          <w:u w:val="single"/>
        </w:rPr>
        <w:t>TREATMENT</w:t>
      </w:r>
    </w:p>
    <w:p w14:paraId="19EDA9B9" w14:textId="197A2BB8" w:rsidR="007D66AF" w:rsidRPr="00C45CE5" w:rsidRDefault="007D66AF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sz w:val="24"/>
          <w:szCs w:val="24"/>
        </w:rPr>
        <w:t>The patient</w:t>
      </w:r>
      <w:r w:rsidR="0054030D" w:rsidRPr="00C45CE5">
        <w:rPr>
          <w:rFonts w:ascii="Book Antiqua" w:hAnsi="Book Antiqua" w:cs="Times New Roman"/>
          <w:sz w:val="24"/>
          <w:szCs w:val="24"/>
        </w:rPr>
        <w:t xml:space="preserve"> was admitted and started on chemotherapy including intrathecal methotrexate, cytarabine, and clofarabine. </w:t>
      </w:r>
    </w:p>
    <w:p w14:paraId="7EEBF1E8" w14:textId="77777777" w:rsidR="005A6F4F" w:rsidRPr="00C45CE5" w:rsidRDefault="005A6F4F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20BDA7C5" w14:textId="77777777" w:rsidR="00392718" w:rsidRPr="00C45CE5" w:rsidRDefault="00392718" w:rsidP="00C45CE5">
      <w:pPr>
        <w:pStyle w:val="Normal1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u w:val="single"/>
        </w:rPr>
      </w:pPr>
      <w:r w:rsidRPr="00C45CE5">
        <w:rPr>
          <w:rFonts w:ascii="Book Antiqua" w:hAnsi="Book Antiqua"/>
          <w:b/>
          <w:sz w:val="24"/>
          <w:szCs w:val="24"/>
          <w:u w:val="single"/>
        </w:rPr>
        <w:t xml:space="preserve">OUTCOME AND FOLLOW-UP </w:t>
      </w:r>
    </w:p>
    <w:p w14:paraId="60EC7BDE" w14:textId="10A5EDF0" w:rsidR="0054030D" w:rsidRPr="00C45CE5" w:rsidRDefault="0054030D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sz w:val="24"/>
          <w:szCs w:val="24"/>
        </w:rPr>
        <w:t xml:space="preserve">His hospital course was complicated by febrile neutropenia, thrombocytopenia, anemia, and clostridium difficile infection. The patient was minimally responsive to chemotherapy, and palliative right hemicolectomy with primary anastomosis was performed 3 </w:t>
      </w:r>
      <w:proofErr w:type="spellStart"/>
      <w:r w:rsidRPr="00C45CE5">
        <w:rPr>
          <w:rFonts w:ascii="Book Antiqua" w:hAnsi="Book Antiqua" w:cs="Times New Roman"/>
          <w:sz w:val="24"/>
          <w:szCs w:val="24"/>
        </w:rPr>
        <w:t>mo</w:t>
      </w:r>
      <w:proofErr w:type="spellEnd"/>
      <w:r w:rsidRPr="00C45CE5">
        <w:rPr>
          <w:rFonts w:ascii="Book Antiqua" w:hAnsi="Book Antiqua" w:cs="Times New Roman"/>
          <w:sz w:val="24"/>
          <w:szCs w:val="24"/>
        </w:rPr>
        <w:t xml:space="preserve"> after diagnosis. This procedure was complicated by anastomotic leak, so the patient underwent bowel resection with ileostomy. The patient and family </w:t>
      </w:r>
      <w:r w:rsidR="007D66AF" w:rsidRPr="00C45CE5">
        <w:rPr>
          <w:rFonts w:ascii="Book Antiqua" w:hAnsi="Book Antiqua" w:cs="Times New Roman"/>
          <w:sz w:val="24"/>
          <w:szCs w:val="24"/>
        </w:rPr>
        <w:t xml:space="preserve">initially </w:t>
      </w:r>
      <w:r w:rsidRPr="00C45CE5">
        <w:rPr>
          <w:rFonts w:ascii="Book Antiqua" w:hAnsi="Book Antiqua" w:cs="Times New Roman"/>
          <w:sz w:val="24"/>
          <w:szCs w:val="24"/>
        </w:rPr>
        <w:t>planned to proc</w:t>
      </w:r>
      <w:r w:rsidR="007D66AF" w:rsidRPr="00C45CE5">
        <w:rPr>
          <w:rFonts w:ascii="Book Antiqua" w:hAnsi="Book Antiqua" w:cs="Times New Roman"/>
          <w:sz w:val="24"/>
          <w:szCs w:val="24"/>
        </w:rPr>
        <w:t>eed with bone marrow transplant. H</w:t>
      </w:r>
      <w:r w:rsidRPr="00C45CE5">
        <w:rPr>
          <w:rFonts w:ascii="Book Antiqua" w:hAnsi="Book Antiqua" w:cs="Times New Roman"/>
          <w:sz w:val="24"/>
          <w:szCs w:val="24"/>
        </w:rPr>
        <w:t xml:space="preserve">owever, the patient </w:t>
      </w:r>
      <w:r w:rsidR="007D66AF" w:rsidRPr="00C45CE5">
        <w:rPr>
          <w:rFonts w:ascii="Book Antiqua" w:hAnsi="Book Antiqua" w:cs="Times New Roman"/>
          <w:sz w:val="24"/>
          <w:szCs w:val="24"/>
        </w:rPr>
        <w:t xml:space="preserve">no longer desired to pursue chemotherapy or transplant and </w:t>
      </w:r>
      <w:r w:rsidRPr="00C45CE5">
        <w:rPr>
          <w:rFonts w:ascii="Book Antiqua" w:hAnsi="Book Antiqua" w:cs="Times New Roman"/>
          <w:sz w:val="24"/>
          <w:szCs w:val="24"/>
        </w:rPr>
        <w:t xml:space="preserve">was transferred to hospice care </w:t>
      </w:r>
      <w:r w:rsidR="00967762" w:rsidRPr="00C45CE5">
        <w:rPr>
          <w:rFonts w:ascii="Book Antiqua" w:hAnsi="Book Antiqua" w:cs="Times New Roman"/>
          <w:sz w:val="24"/>
          <w:szCs w:val="24"/>
        </w:rPr>
        <w:t xml:space="preserve">where he passed away 5 </w:t>
      </w:r>
      <w:proofErr w:type="spellStart"/>
      <w:r w:rsidR="00967762" w:rsidRPr="00C45CE5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967762" w:rsidRPr="00C45CE5">
        <w:rPr>
          <w:rFonts w:ascii="Book Antiqua" w:hAnsi="Book Antiqua" w:cs="Times New Roman"/>
          <w:sz w:val="24"/>
          <w:szCs w:val="24"/>
        </w:rPr>
        <w:t xml:space="preserve"> after relapse</w:t>
      </w:r>
      <w:r w:rsidRPr="00C45CE5">
        <w:rPr>
          <w:rFonts w:ascii="Book Antiqua" w:hAnsi="Book Antiqua" w:cs="Times New Roman"/>
          <w:sz w:val="24"/>
          <w:szCs w:val="24"/>
        </w:rPr>
        <w:t>.</w:t>
      </w:r>
    </w:p>
    <w:p w14:paraId="766126B4" w14:textId="77777777" w:rsidR="005A6F4F" w:rsidRPr="00C45CE5" w:rsidRDefault="005A6F4F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B58CD56" w14:textId="77777777" w:rsidR="0098216A" w:rsidRPr="00C45CE5" w:rsidRDefault="00967762" w:rsidP="00C45CE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  <w:r w:rsidRPr="00C45CE5">
        <w:rPr>
          <w:rFonts w:ascii="Book Antiqua" w:hAnsi="Book Antiqua" w:cs="Times New Roman"/>
          <w:b/>
          <w:sz w:val="24"/>
          <w:szCs w:val="24"/>
          <w:u w:val="single"/>
        </w:rPr>
        <w:t>DISCUSSION</w:t>
      </w:r>
    </w:p>
    <w:p w14:paraId="48CA4657" w14:textId="302ED51D" w:rsidR="00AC6068" w:rsidRPr="00C45CE5" w:rsidRDefault="00AC6068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sz w:val="24"/>
          <w:szCs w:val="24"/>
        </w:rPr>
        <w:lastRenderedPageBreak/>
        <w:t xml:space="preserve">We report our patient to alert </w:t>
      </w:r>
      <w:r w:rsidR="008D1D2E" w:rsidRPr="00C45CE5">
        <w:rPr>
          <w:rFonts w:ascii="Book Antiqua" w:hAnsi="Book Antiqua" w:cs="Times New Roman"/>
          <w:sz w:val="24"/>
          <w:szCs w:val="24"/>
        </w:rPr>
        <w:t>physicians</w:t>
      </w:r>
      <w:r w:rsidRPr="00C45CE5">
        <w:rPr>
          <w:rFonts w:ascii="Book Antiqua" w:hAnsi="Book Antiqua" w:cs="Times New Roman"/>
          <w:sz w:val="24"/>
          <w:szCs w:val="24"/>
        </w:rPr>
        <w:t xml:space="preserve"> to the subtlety to which intussusception can </w:t>
      </w:r>
      <w:r w:rsidR="008D1D2E" w:rsidRPr="00C45CE5">
        <w:rPr>
          <w:rFonts w:ascii="Book Antiqua" w:hAnsi="Book Antiqua" w:cs="Times New Roman"/>
          <w:sz w:val="24"/>
          <w:szCs w:val="24"/>
        </w:rPr>
        <w:t xml:space="preserve">present, as well as to highlight the rare presentation and unusual diagnostic method utilized. </w:t>
      </w:r>
      <w:r w:rsidR="00F06B74" w:rsidRPr="00C45CE5">
        <w:rPr>
          <w:rFonts w:ascii="Book Antiqua" w:hAnsi="Book Antiqua" w:cs="Times New Roman"/>
          <w:sz w:val="24"/>
          <w:szCs w:val="24"/>
        </w:rPr>
        <w:t>Our patient was in remission and developed anemia</w:t>
      </w:r>
      <w:r w:rsidR="00A608F4" w:rsidRPr="00C45CE5">
        <w:rPr>
          <w:rFonts w:ascii="Book Antiqua" w:hAnsi="Book Antiqua" w:cs="Times New Roman"/>
          <w:sz w:val="24"/>
          <w:szCs w:val="24"/>
        </w:rPr>
        <w:t xml:space="preserve">, but was otherwise asymptomatic. He was found to have occult blood in his bowel movements. He underwent EGD and colonoscopy as part of the investigation and was found to have a luminal mass, biopsy proved to be a lymphoma. Colonoscopy as a modality for the diagnosis of </w:t>
      </w:r>
      <w:r w:rsidR="00AF46C7" w:rsidRPr="00C45CE5">
        <w:rPr>
          <w:rFonts w:ascii="Book Antiqua" w:hAnsi="Book Antiqua" w:cs="Times New Roman"/>
          <w:sz w:val="24"/>
          <w:szCs w:val="24"/>
        </w:rPr>
        <w:t>intestinal</w:t>
      </w:r>
      <w:r w:rsidR="00A608F4" w:rsidRPr="00C45CE5">
        <w:rPr>
          <w:rFonts w:ascii="Book Antiqua" w:hAnsi="Book Antiqua" w:cs="Times New Roman"/>
          <w:sz w:val="24"/>
          <w:szCs w:val="24"/>
        </w:rPr>
        <w:t xml:space="preserve"> lymphoma has only been reported once to </w:t>
      </w:r>
      <w:proofErr w:type="gramStart"/>
      <w:r w:rsidR="00A608F4" w:rsidRPr="00C45CE5">
        <w:rPr>
          <w:rFonts w:ascii="Book Antiqua" w:hAnsi="Book Antiqua" w:cs="Times New Roman"/>
          <w:sz w:val="24"/>
          <w:szCs w:val="24"/>
        </w:rPr>
        <w:t>dat</w:t>
      </w:r>
      <w:r w:rsidR="006E7043" w:rsidRPr="00C45CE5">
        <w:rPr>
          <w:rFonts w:ascii="Book Antiqua" w:hAnsi="Book Antiqua" w:cs="Times New Roman"/>
          <w:sz w:val="24"/>
          <w:szCs w:val="24"/>
        </w:rPr>
        <w:t>e</w:t>
      </w:r>
      <w:r w:rsidR="005A6F4F" w:rsidRPr="00C45CE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A6F4F" w:rsidRPr="00050B04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5A6F4F" w:rsidRPr="00C45CE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A608F4" w:rsidRPr="00C45CE5">
        <w:rPr>
          <w:rFonts w:ascii="Book Antiqua" w:hAnsi="Book Antiqua" w:cs="Times New Roman"/>
          <w:sz w:val="24"/>
          <w:szCs w:val="24"/>
        </w:rPr>
        <w:t>. After</w:t>
      </w:r>
      <w:r w:rsidR="008D1D2E" w:rsidRPr="00C45CE5">
        <w:rPr>
          <w:rFonts w:ascii="Book Antiqua" w:hAnsi="Book Antiqua" w:cs="Times New Roman"/>
          <w:sz w:val="24"/>
          <w:szCs w:val="24"/>
        </w:rPr>
        <w:t xml:space="preserve"> making the diagnosis of </w:t>
      </w:r>
      <w:r w:rsidR="00AC16A8" w:rsidRPr="00C45CE5">
        <w:rPr>
          <w:rFonts w:ascii="Book Antiqua" w:hAnsi="Book Antiqua" w:cs="Times New Roman"/>
          <w:sz w:val="24"/>
          <w:szCs w:val="24"/>
        </w:rPr>
        <w:t xml:space="preserve">relapsed </w:t>
      </w:r>
      <w:r w:rsidR="008D1D2E" w:rsidRPr="00C45CE5">
        <w:rPr>
          <w:rFonts w:ascii="Book Antiqua" w:hAnsi="Book Antiqua" w:cs="Times New Roman"/>
          <w:sz w:val="24"/>
          <w:szCs w:val="24"/>
        </w:rPr>
        <w:t xml:space="preserve">lymphoma in the small intestine as the cause of intussusception, we </w:t>
      </w:r>
      <w:r w:rsidRPr="00C45CE5">
        <w:rPr>
          <w:rFonts w:ascii="Book Antiqua" w:hAnsi="Book Antiqua" w:cs="Times New Roman"/>
          <w:sz w:val="24"/>
          <w:szCs w:val="24"/>
        </w:rPr>
        <w:t xml:space="preserve">performed a literature search and found </w:t>
      </w:r>
      <w:r w:rsidR="00F6450A" w:rsidRPr="00C45CE5">
        <w:rPr>
          <w:rFonts w:ascii="Book Antiqua" w:hAnsi="Book Antiqua" w:cs="Times New Roman"/>
          <w:sz w:val="24"/>
          <w:szCs w:val="24"/>
        </w:rPr>
        <w:t>three</w:t>
      </w:r>
      <w:r w:rsidR="008D1D2E" w:rsidRPr="00C45CE5">
        <w:rPr>
          <w:rFonts w:ascii="Book Antiqua" w:hAnsi="Book Antiqua" w:cs="Times New Roman"/>
          <w:sz w:val="24"/>
          <w:szCs w:val="24"/>
        </w:rPr>
        <w:t xml:space="preserve"> large retrospective reviews and </w:t>
      </w:r>
      <w:r w:rsidRPr="00C45CE5">
        <w:rPr>
          <w:rFonts w:ascii="Book Antiqua" w:hAnsi="Book Antiqua" w:cs="Times New Roman"/>
          <w:sz w:val="24"/>
          <w:szCs w:val="24"/>
        </w:rPr>
        <w:t>a</w:t>
      </w:r>
      <w:r w:rsidR="00F6450A" w:rsidRPr="00C45CE5">
        <w:rPr>
          <w:rFonts w:ascii="Book Antiqua" w:hAnsi="Book Antiqua" w:cs="Times New Roman"/>
          <w:sz w:val="24"/>
          <w:szCs w:val="24"/>
        </w:rPr>
        <w:t xml:space="preserve"> number of case reports/series </w:t>
      </w:r>
      <w:r w:rsidRPr="00C45CE5">
        <w:rPr>
          <w:rFonts w:ascii="Book Antiqua" w:hAnsi="Book Antiqua" w:cs="Times New Roman"/>
          <w:sz w:val="24"/>
          <w:szCs w:val="24"/>
        </w:rPr>
        <w:t xml:space="preserve">describing intussusception related to hematologic cancers in children. </w:t>
      </w:r>
      <w:r w:rsidR="008D1D2E" w:rsidRPr="00C45CE5">
        <w:rPr>
          <w:rFonts w:ascii="Book Antiqua" w:hAnsi="Book Antiqua" w:cs="Times New Roman"/>
          <w:sz w:val="24"/>
          <w:szCs w:val="24"/>
        </w:rPr>
        <w:t>We review and report on the clinical features of intussusception related to hematologic cancers.</w:t>
      </w:r>
    </w:p>
    <w:p w14:paraId="12F9593D" w14:textId="7FB6131A" w:rsidR="00B848F1" w:rsidRPr="00C45CE5" w:rsidRDefault="00B848F1" w:rsidP="00C45CE5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sz w:val="24"/>
          <w:szCs w:val="24"/>
        </w:rPr>
        <w:t xml:space="preserve">Intussusception </w:t>
      </w:r>
      <w:r w:rsidR="00CA1E73" w:rsidRPr="00C45CE5">
        <w:rPr>
          <w:rFonts w:ascii="Book Antiqua" w:hAnsi="Book Antiqua" w:cs="Times New Roman"/>
          <w:sz w:val="24"/>
          <w:szCs w:val="24"/>
        </w:rPr>
        <w:t xml:space="preserve">resulting from </w:t>
      </w:r>
      <w:r w:rsidR="005A6F4F" w:rsidRPr="00C45CE5">
        <w:rPr>
          <w:rFonts w:ascii="Book Antiqua" w:hAnsi="Book Antiqua" w:cs="Times New Roman"/>
          <w:sz w:val="24"/>
          <w:szCs w:val="24"/>
        </w:rPr>
        <w:t>GI</w:t>
      </w:r>
      <w:r w:rsidR="00CA1E73" w:rsidRPr="00C45CE5">
        <w:rPr>
          <w:rFonts w:ascii="Book Antiqua" w:hAnsi="Book Antiqua" w:cs="Times New Roman"/>
          <w:sz w:val="24"/>
          <w:szCs w:val="24"/>
        </w:rPr>
        <w:t xml:space="preserve"> involvement in</w:t>
      </w:r>
      <w:r w:rsidRPr="00C45CE5">
        <w:rPr>
          <w:rFonts w:ascii="Book Antiqua" w:hAnsi="Book Antiqua" w:cs="Times New Roman"/>
          <w:sz w:val="24"/>
          <w:szCs w:val="24"/>
        </w:rPr>
        <w:t xml:space="preserve"> hematologic cancers (leukemia and lymphoma) is a well-described, yet </w:t>
      </w:r>
      <w:r w:rsidR="00AC16A8" w:rsidRPr="00C45CE5">
        <w:rPr>
          <w:rFonts w:ascii="Book Antiqua" w:hAnsi="Book Antiqua" w:cs="Times New Roman"/>
          <w:sz w:val="24"/>
          <w:szCs w:val="24"/>
        </w:rPr>
        <w:t xml:space="preserve">occurs </w:t>
      </w:r>
      <w:r w:rsidRPr="00C45CE5">
        <w:rPr>
          <w:rFonts w:ascii="Book Antiqua" w:hAnsi="Book Antiqua" w:cs="Times New Roman"/>
          <w:sz w:val="24"/>
          <w:szCs w:val="24"/>
        </w:rPr>
        <w:t>rare</w:t>
      </w:r>
      <w:r w:rsidR="00AC16A8" w:rsidRPr="00C45CE5">
        <w:rPr>
          <w:rFonts w:ascii="Book Antiqua" w:hAnsi="Book Antiqua" w:cs="Times New Roman"/>
          <w:sz w:val="24"/>
          <w:szCs w:val="24"/>
        </w:rPr>
        <w:t>ly</w:t>
      </w:r>
      <w:r w:rsidRPr="00C45CE5">
        <w:rPr>
          <w:rFonts w:ascii="Book Antiqua" w:hAnsi="Book Antiqua" w:cs="Times New Roman"/>
          <w:sz w:val="24"/>
          <w:szCs w:val="24"/>
        </w:rPr>
        <w:t xml:space="preserve">. </w:t>
      </w:r>
      <w:r w:rsidR="00CA1E73" w:rsidRPr="00C45CE5">
        <w:rPr>
          <w:rFonts w:ascii="Book Antiqua" w:hAnsi="Book Antiqua" w:cs="Times New Roman"/>
          <w:sz w:val="24"/>
          <w:szCs w:val="24"/>
        </w:rPr>
        <w:t>In a retrospective review of 378 children identified with intussusception over 31-years,</w:t>
      </w:r>
      <w:r w:rsidR="00433E1F" w:rsidRPr="00C45CE5">
        <w:rPr>
          <w:rFonts w:ascii="Book Antiqua" w:hAnsi="Book Antiqua" w:cs="Times New Roman"/>
          <w:sz w:val="24"/>
          <w:szCs w:val="24"/>
        </w:rPr>
        <w:t xml:space="preserve"> only</w:t>
      </w:r>
      <w:r w:rsidR="00CA1E73" w:rsidRPr="00C45CE5">
        <w:rPr>
          <w:rFonts w:ascii="Book Antiqua" w:hAnsi="Book Antiqua" w:cs="Times New Roman"/>
          <w:sz w:val="24"/>
          <w:szCs w:val="24"/>
        </w:rPr>
        <w:t xml:space="preserve"> 1.6% were found to have lymphosarcoma as a lead </w:t>
      </w:r>
      <w:proofErr w:type="gramStart"/>
      <w:r w:rsidR="00CA1E73" w:rsidRPr="00C45CE5">
        <w:rPr>
          <w:rFonts w:ascii="Book Antiqua" w:hAnsi="Book Antiqua" w:cs="Times New Roman"/>
          <w:sz w:val="24"/>
          <w:szCs w:val="24"/>
        </w:rPr>
        <w:t>point</w:t>
      </w:r>
      <w:r w:rsidR="005A6F4F" w:rsidRPr="00C45CE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A6F4F" w:rsidRPr="00050B04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5A6F4F" w:rsidRPr="00C45CE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CA1E73" w:rsidRPr="00C45CE5">
        <w:rPr>
          <w:rFonts w:ascii="Book Antiqua" w:hAnsi="Book Antiqua" w:cs="Times New Roman"/>
          <w:sz w:val="24"/>
          <w:szCs w:val="24"/>
        </w:rPr>
        <w:t xml:space="preserve">. </w:t>
      </w:r>
      <w:r w:rsidR="00433E1F" w:rsidRPr="00C45CE5">
        <w:rPr>
          <w:rFonts w:ascii="Book Antiqua" w:hAnsi="Book Antiqua" w:cs="Times New Roman"/>
          <w:sz w:val="24"/>
          <w:szCs w:val="24"/>
        </w:rPr>
        <w:t>In t</w:t>
      </w:r>
      <w:r w:rsidR="00CA1E73" w:rsidRPr="00C45CE5">
        <w:rPr>
          <w:rFonts w:ascii="Book Antiqua" w:hAnsi="Book Antiqua" w:cs="Times New Roman"/>
          <w:sz w:val="24"/>
          <w:szCs w:val="24"/>
        </w:rPr>
        <w:t>wo large retrospective reviews of children with Burkitt’s lymphoma</w:t>
      </w:r>
      <w:r w:rsidR="00433E1F" w:rsidRPr="00C45CE5">
        <w:rPr>
          <w:rFonts w:ascii="Book Antiqua" w:hAnsi="Book Antiqua" w:cs="Times New Roman"/>
          <w:sz w:val="24"/>
          <w:szCs w:val="24"/>
        </w:rPr>
        <w:t>,</w:t>
      </w:r>
      <w:r w:rsidR="00CA1E73" w:rsidRPr="00C45CE5">
        <w:rPr>
          <w:rFonts w:ascii="Book Antiqua" w:hAnsi="Book Antiqua" w:cs="Times New Roman"/>
          <w:sz w:val="24"/>
          <w:szCs w:val="24"/>
        </w:rPr>
        <w:t xml:space="preserve"> </w:t>
      </w:r>
      <w:r w:rsidR="00433E1F" w:rsidRPr="00C45CE5">
        <w:rPr>
          <w:rFonts w:ascii="Book Antiqua" w:hAnsi="Book Antiqua" w:cs="Times New Roman"/>
          <w:sz w:val="24"/>
          <w:szCs w:val="24"/>
        </w:rPr>
        <w:t xml:space="preserve">the prevalence of </w:t>
      </w:r>
      <w:r w:rsidR="00CA1E73" w:rsidRPr="00C45CE5">
        <w:rPr>
          <w:rFonts w:ascii="Book Antiqua" w:hAnsi="Book Antiqua" w:cs="Times New Roman"/>
          <w:sz w:val="24"/>
          <w:szCs w:val="24"/>
        </w:rPr>
        <w:t>developing intussusception was 6.7% in one study and 17.5% in the other</w:t>
      </w:r>
      <w:r w:rsidR="005A6F4F" w:rsidRPr="00C45CE5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5A6F4F" w:rsidRPr="00050B04">
        <w:rPr>
          <w:rFonts w:ascii="Book Antiqua" w:hAnsi="Book Antiqua" w:cs="Times New Roman"/>
          <w:sz w:val="24"/>
          <w:szCs w:val="24"/>
          <w:vertAlign w:val="superscript"/>
        </w:rPr>
        <w:t>3,4</w:t>
      </w:r>
      <w:r w:rsidR="005A6F4F" w:rsidRPr="00C45CE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CA1E73" w:rsidRPr="00C45CE5">
        <w:rPr>
          <w:rFonts w:ascii="Book Antiqua" w:hAnsi="Book Antiqua" w:cs="Times New Roman"/>
          <w:sz w:val="24"/>
          <w:szCs w:val="24"/>
        </w:rPr>
        <w:t xml:space="preserve">. </w:t>
      </w:r>
      <w:r w:rsidR="00F6450A" w:rsidRPr="00C45CE5">
        <w:rPr>
          <w:rFonts w:ascii="Book Antiqua" w:hAnsi="Book Antiqua" w:cs="Times New Roman"/>
          <w:sz w:val="24"/>
          <w:szCs w:val="24"/>
        </w:rPr>
        <w:t xml:space="preserve">In a smaller study of children with primary abdominal non-Hodgkin’s lymphoma, 25% developed </w:t>
      </w:r>
      <w:proofErr w:type="gramStart"/>
      <w:r w:rsidR="00F6450A" w:rsidRPr="00C45CE5">
        <w:rPr>
          <w:rFonts w:ascii="Book Antiqua" w:hAnsi="Book Antiqua" w:cs="Times New Roman"/>
          <w:sz w:val="24"/>
          <w:szCs w:val="24"/>
        </w:rPr>
        <w:t>intussusception</w:t>
      </w:r>
      <w:r w:rsidR="005A6F4F" w:rsidRPr="00C45CE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A6F4F" w:rsidRPr="00050B04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5A6F4F" w:rsidRPr="00C45CE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6450A" w:rsidRPr="00C45CE5">
        <w:rPr>
          <w:rFonts w:ascii="Book Antiqua" w:hAnsi="Book Antiqua" w:cs="Times New Roman"/>
          <w:sz w:val="24"/>
          <w:szCs w:val="24"/>
        </w:rPr>
        <w:t xml:space="preserve">. </w:t>
      </w:r>
      <w:r w:rsidR="00433E1F" w:rsidRPr="00C45CE5">
        <w:rPr>
          <w:rFonts w:ascii="Book Antiqua" w:hAnsi="Book Antiqua" w:cs="Times New Roman"/>
          <w:sz w:val="24"/>
          <w:szCs w:val="24"/>
        </w:rPr>
        <w:t xml:space="preserve">Intussusception has been reported less frequently in children with leukemia. In a study of 364 Taiwanese children with leukemia only 1 (0.3%) developed </w:t>
      </w:r>
      <w:proofErr w:type="gramStart"/>
      <w:r w:rsidR="00433E1F" w:rsidRPr="00C45CE5">
        <w:rPr>
          <w:rFonts w:ascii="Book Antiqua" w:hAnsi="Book Antiqua" w:cs="Times New Roman"/>
          <w:sz w:val="24"/>
          <w:szCs w:val="24"/>
        </w:rPr>
        <w:t>intussusception</w:t>
      </w:r>
      <w:r w:rsidR="005A6F4F" w:rsidRPr="00C45CE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A6F4F" w:rsidRPr="00050B04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="005A6F4F" w:rsidRPr="00C45CE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33E1F" w:rsidRPr="00C45CE5">
        <w:rPr>
          <w:rFonts w:ascii="Book Antiqua" w:hAnsi="Book Antiqua" w:cs="Times New Roman"/>
          <w:sz w:val="24"/>
          <w:szCs w:val="24"/>
        </w:rPr>
        <w:t xml:space="preserve">. In a study from the United Kingdom no intussusception was found in 800 </w:t>
      </w:r>
      <w:proofErr w:type="gramStart"/>
      <w:r w:rsidR="00433E1F" w:rsidRPr="00C45CE5">
        <w:rPr>
          <w:rFonts w:ascii="Book Antiqua" w:hAnsi="Book Antiqua" w:cs="Times New Roman"/>
          <w:sz w:val="24"/>
          <w:szCs w:val="24"/>
        </w:rPr>
        <w:t>children</w:t>
      </w:r>
      <w:r w:rsidR="005A6F4F" w:rsidRPr="00C45CE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A6F4F" w:rsidRPr="00050B04">
        <w:rPr>
          <w:rFonts w:ascii="Book Antiqua" w:hAnsi="Book Antiqua" w:cs="Times New Roman"/>
          <w:sz w:val="24"/>
          <w:szCs w:val="24"/>
          <w:vertAlign w:val="superscript"/>
        </w:rPr>
        <w:t>7</w:t>
      </w:r>
      <w:r w:rsidR="005A6F4F" w:rsidRPr="00C45CE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33E1F" w:rsidRPr="00C45CE5">
        <w:rPr>
          <w:rFonts w:ascii="Book Antiqua" w:hAnsi="Book Antiqua" w:cs="Times New Roman"/>
          <w:sz w:val="24"/>
          <w:szCs w:val="24"/>
        </w:rPr>
        <w:t>.</w:t>
      </w:r>
    </w:p>
    <w:p w14:paraId="02E146A4" w14:textId="6C783075" w:rsidR="00F06B74" w:rsidRPr="00C45CE5" w:rsidRDefault="00F6450A" w:rsidP="00C45CE5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sz w:val="24"/>
          <w:szCs w:val="24"/>
        </w:rPr>
        <w:t>Combining the data from the retrospective reviews and case reports (</w:t>
      </w:r>
      <w:r w:rsidR="00756D45" w:rsidRPr="00C45CE5">
        <w:rPr>
          <w:rFonts w:ascii="Book Antiqua" w:hAnsi="Book Antiqua" w:cs="Times New Roman"/>
          <w:sz w:val="24"/>
          <w:szCs w:val="24"/>
        </w:rPr>
        <w:t>Table</w:t>
      </w:r>
      <w:r w:rsidR="000C696B" w:rsidRPr="00C45CE5">
        <w:rPr>
          <w:rFonts w:ascii="Book Antiqua" w:hAnsi="Book Antiqua" w:cs="Times New Roman"/>
          <w:sz w:val="24"/>
          <w:szCs w:val="24"/>
        </w:rPr>
        <w:t xml:space="preserve"> 1</w:t>
      </w:r>
      <w:r w:rsidRPr="00C45CE5">
        <w:rPr>
          <w:rFonts w:ascii="Book Antiqua" w:hAnsi="Book Antiqua" w:cs="Times New Roman"/>
          <w:sz w:val="24"/>
          <w:szCs w:val="24"/>
        </w:rPr>
        <w:t>)</w:t>
      </w:r>
      <w:r w:rsidR="002100F3" w:rsidRPr="00C45CE5">
        <w:rPr>
          <w:rFonts w:ascii="Book Antiqua" w:hAnsi="Book Antiqua" w:cs="Times New Roman"/>
          <w:sz w:val="24"/>
          <w:szCs w:val="24"/>
        </w:rPr>
        <w:t xml:space="preserve"> there were </w:t>
      </w:r>
      <w:r w:rsidR="00E64600" w:rsidRPr="00C45CE5">
        <w:rPr>
          <w:rFonts w:ascii="Book Antiqua" w:hAnsi="Book Antiqua" w:cs="Times New Roman"/>
          <w:sz w:val="24"/>
          <w:szCs w:val="24"/>
        </w:rPr>
        <w:t>74</w:t>
      </w:r>
      <w:r w:rsidR="002100F3" w:rsidRPr="00C45CE5">
        <w:rPr>
          <w:rFonts w:ascii="Book Antiqua" w:hAnsi="Book Antiqua" w:cs="Times New Roman"/>
          <w:sz w:val="24"/>
          <w:szCs w:val="24"/>
        </w:rPr>
        <w:t xml:space="preserve"> patients </w:t>
      </w:r>
      <w:r w:rsidR="00AC16A8" w:rsidRPr="00C45CE5">
        <w:rPr>
          <w:rFonts w:ascii="Book Antiqua" w:hAnsi="Book Antiqua" w:cs="Times New Roman"/>
          <w:sz w:val="24"/>
          <w:szCs w:val="24"/>
        </w:rPr>
        <w:t xml:space="preserve">with intussusception and a hematologic malignancy </w:t>
      </w:r>
      <w:r w:rsidR="002100F3" w:rsidRPr="00C45CE5">
        <w:rPr>
          <w:rFonts w:ascii="Book Antiqua" w:hAnsi="Book Antiqua" w:cs="Times New Roman"/>
          <w:sz w:val="24"/>
          <w:szCs w:val="24"/>
        </w:rPr>
        <w:t xml:space="preserve">for </w:t>
      </w:r>
      <w:proofErr w:type="gramStart"/>
      <w:r w:rsidR="002100F3" w:rsidRPr="00C45CE5">
        <w:rPr>
          <w:rFonts w:ascii="Book Antiqua" w:hAnsi="Book Antiqua" w:cs="Times New Roman"/>
          <w:sz w:val="24"/>
          <w:szCs w:val="24"/>
        </w:rPr>
        <w:t>review</w:t>
      </w:r>
      <w:r w:rsidR="005A6F4F" w:rsidRPr="00C45CE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A6F4F" w:rsidRPr="00050B04">
        <w:rPr>
          <w:rFonts w:ascii="Book Antiqua" w:hAnsi="Book Antiqua" w:cs="Times New Roman"/>
          <w:sz w:val="24"/>
          <w:szCs w:val="24"/>
          <w:vertAlign w:val="superscript"/>
        </w:rPr>
        <w:t>8-22</w:t>
      </w:r>
      <w:r w:rsidR="005A6F4F" w:rsidRPr="00C45CE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2100F3" w:rsidRPr="00C45CE5">
        <w:rPr>
          <w:rFonts w:ascii="Book Antiqua" w:hAnsi="Book Antiqua" w:cs="Times New Roman"/>
          <w:sz w:val="24"/>
          <w:szCs w:val="24"/>
        </w:rPr>
        <w:t>. The majority of patients were male (</w:t>
      </w:r>
      <w:r w:rsidR="0085043F" w:rsidRPr="00C45CE5">
        <w:rPr>
          <w:rFonts w:ascii="Book Antiqua" w:hAnsi="Book Antiqua" w:cs="Times New Roman"/>
          <w:sz w:val="24"/>
          <w:szCs w:val="24"/>
        </w:rPr>
        <w:t>80.3</w:t>
      </w:r>
      <w:r w:rsidR="002100F3" w:rsidRPr="00C45CE5">
        <w:rPr>
          <w:rFonts w:ascii="Book Antiqua" w:hAnsi="Book Antiqua" w:cs="Times New Roman"/>
          <w:sz w:val="24"/>
          <w:szCs w:val="24"/>
        </w:rPr>
        <w:t>%). The average age (</w:t>
      </w:r>
      <w:r w:rsidR="00E64600" w:rsidRPr="00C45CE5">
        <w:rPr>
          <w:rFonts w:ascii="Book Antiqua" w:hAnsi="Book Antiqua" w:cs="Times New Roman"/>
          <w:sz w:val="24"/>
          <w:szCs w:val="24"/>
        </w:rPr>
        <w:t>8.0</w:t>
      </w:r>
      <w:r w:rsidR="002100F3" w:rsidRPr="00C45CE5">
        <w:rPr>
          <w:rFonts w:ascii="Book Antiqua" w:hAnsi="Book Antiqua" w:cs="Times New Roman"/>
          <w:sz w:val="24"/>
          <w:szCs w:val="24"/>
        </w:rPr>
        <w:t xml:space="preserve"> ± 3.8 years) and median age (7.</w:t>
      </w:r>
      <w:r w:rsidR="00E64600" w:rsidRPr="00C45CE5">
        <w:rPr>
          <w:rFonts w:ascii="Book Antiqua" w:hAnsi="Book Antiqua" w:cs="Times New Roman"/>
          <w:sz w:val="24"/>
          <w:szCs w:val="24"/>
        </w:rPr>
        <w:t>5</w:t>
      </w:r>
      <w:r w:rsidR="002100F3" w:rsidRPr="00C45CE5">
        <w:rPr>
          <w:rFonts w:ascii="Book Antiqua" w:hAnsi="Book Antiqua" w:cs="Times New Roman"/>
          <w:sz w:val="24"/>
          <w:szCs w:val="24"/>
        </w:rPr>
        <w:t xml:space="preserve"> years) were higher than the typical age (&lt; 2 years) </w:t>
      </w:r>
      <w:r w:rsidR="00CA4FF4" w:rsidRPr="00C45CE5">
        <w:rPr>
          <w:rFonts w:ascii="Book Antiqua" w:hAnsi="Book Antiqua" w:cs="Times New Roman"/>
          <w:sz w:val="24"/>
          <w:szCs w:val="24"/>
        </w:rPr>
        <w:t>of</w:t>
      </w:r>
      <w:r w:rsidR="002100F3" w:rsidRPr="00C45CE5">
        <w:rPr>
          <w:rFonts w:ascii="Book Antiqua" w:hAnsi="Book Antiqua" w:cs="Times New Roman"/>
          <w:sz w:val="24"/>
          <w:szCs w:val="24"/>
        </w:rPr>
        <w:t xml:space="preserve"> children with intussusception.</w:t>
      </w:r>
      <w:r w:rsidR="00AF46C7" w:rsidRPr="00C45CE5">
        <w:rPr>
          <w:rFonts w:ascii="Book Antiqua" w:hAnsi="Book Antiqua" w:cs="Times New Roman"/>
          <w:sz w:val="24"/>
          <w:szCs w:val="24"/>
        </w:rPr>
        <w:t xml:space="preserve"> </w:t>
      </w:r>
      <w:r w:rsidR="002100F3" w:rsidRPr="00C45CE5">
        <w:rPr>
          <w:rFonts w:ascii="Book Antiqua" w:hAnsi="Book Antiqua" w:cs="Times New Roman"/>
          <w:sz w:val="24"/>
          <w:szCs w:val="24"/>
        </w:rPr>
        <w:t xml:space="preserve">Only two children were less than two years of age. </w:t>
      </w:r>
      <w:r w:rsidR="004169B2" w:rsidRPr="00C45CE5">
        <w:rPr>
          <w:rFonts w:ascii="Book Antiqua" w:hAnsi="Book Antiqua" w:cs="Times New Roman"/>
          <w:sz w:val="24"/>
          <w:szCs w:val="24"/>
        </w:rPr>
        <w:t xml:space="preserve">The type of cancer was more commonly lymphoma </w:t>
      </w:r>
      <w:r w:rsidR="007E436F" w:rsidRPr="00C45CE5">
        <w:rPr>
          <w:rFonts w:ascii="Book Antiqua" w:hAnsi="Book Antiqua" w:cs="Times New Roman"/>
          <w:sz w:val="24"/>
          <w:szCs w:val="24"/>
        </w:rPr>
        <w:t>(85.3</w:t>
      </w:r>
      <w:r w:rsidR="004169B2" w:rsidRPr="00C45CE5">
        <w:rPr>
          <w:rFonts w:ascii="Book Antiqua" w:hAnsi="Book Antiqua" w:cs="Times New Roman"/>
          <w:sz w:val="24"/>
          <w:szCs w:val="24"/>
        </w:rPr>
        <w:t>%) than leukemia (</w:t>
      </w:r>
      <w:r w:rsidR="007E436F" w:rsidRPr="00C45CE5">
        <w:rPr>
          <w:rFonts w:ascii="Book Antiqua" w:hAnsi="Book Antiqua" w:cs="Times New Roman"/>
          <w:sz w:val="24"/>
          <w:szCs w:val="24"/>
        </w:rPr>
        <w:t>14.3</w:t>
      </w:r>
      <w:r w:rsidR="004169B2" w:rsidRPr="00C45CE5">
        <w:rPr>
          <w:rFonts w:ascii="Book Antiqua" w:hAnsi="Book Antiqua" w:cs="Times New Roman"/>
          <w:sz w:val="24"/>
          <w:szCs w:val="24"/>
        </w:rPr>
        <w:t xml:space="preserve">%), </w:t>
      </w:r>
      <w:r w:rsidR="00AC16A8" w:rsidRPr="00C45CE5">
        <w:rPr>
          <w:rFonts w:ascii="Book Antiqua" w:hAnsi="Book Antiqua" w:cs="Times New Roman"/>
          <w:sz w:val="24"/>
          <w:szCs w:val="24"/>
        </w:rPr>
        <w:t xml:space="preserve">however, </w:t>
      </w:r>
      <w:r w:rsidR="004169B2" w:rsidRPr="00C45CE5">
        <w:rPr>
          <w:rFonts w:ascii="Book Antiqua" w:hAnsi="Book Antiqua" w:cs="Times New Roman"/>
          <w:sz w:val="24"/>
          <w:szCs w:val="24"/>
        </w:rPr>
        <w:t xml:space="preserve">the data may </w:t>
      </w:r>
      <w:r w:rsidR="004169B2" w:rsidRPr="00C45CE5">
        <w:rPr>
          <w:rFonts w:ascii="Book Antiqua" w:hAnsi="Book Antiqua" w:cs="Times New Roman"/>
          <w:sz w:val="24"/>
          <w:szCs w:val="24"/>
        </w:rPr>
        <w:lastRenderedPageBreak/>
        <w:t xml:space="preserve">be skewed as two large retrospective studies were done to assess for intussusception in children with </w:t>
      </w:r>
      <w:proofErr w:type="gramStart"/>
      <w:r w:rsidR="004169B2" w:rsidRPr="00C45CE5">
        <w:rPr>
          <w:rFonts w:ascii="Book Antiqua" w:hAnsi="Book Antiqua" w:cs="Times New Roman"/>
          <w:sz w:val="24"/>
          <w:szCs w:val="24"/>
        </w:rPr>
        <w:t>lymphoma</w:t>
      </w:r>
      <w:r w:rsidR="005A6F4F" w:rsidRPr="00C45CE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A6F4F" w:rsidRPr="00050B04">
        <w:rPr>
          <w:rFonts w:ascii="Book Antiqua" w:hAnsi="Book Antiqua" w:cs="Times New Roman"/>
          <w:sz w:val="24"/>
          <w:szCs w:val="24"/>
          <w:vertAlign w:val="superscript"/>
        </w:rPr>
        <w:t>3,4</w:t>
      </w:r>
      <w:r w:rsidR="005A6F4F" w:rsidRPr="00C45CE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169B2" w:rsidRPr="00C45CE5">
        <w:rPr>
          <w:rFonts w:ascii="Book Antiqua" w:hAnsi="Book Antiqua" w:cs="Times New Roman"/>
          <w:sz w:val="24"/>
          <w:szCs w:val="24"/>
        </w:rPr>
        <w:t>.</w:t>
      </w:r>
    </w:p>
    <w:p w14:paraId="175FAE03" w14:textId="77777777" w:rsidR="00F06B74" w:rsidRPr="00C45CE5" w:rsidRDefault="00AC16A8" w:rsidP="00C45CE5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sz w:val="24"/>
          <w:szCs w:val="24"/>
        </w:rPr>
        <w:t>I</w:t>
      </w:r>
      <w:r w:rsidR="004169B2" w:rsidRPr="00C45CE5">
        <w:rPr>
          <w:rFonts w:ascii="Book Antiqua" w:hAnsi="Book Antiqua" w:cs="Times New Roman"/>
          <w:sz w:val="24"/>
          <w:szCs w:val="24"/>
        </w:rPr>
        <w:t>n</w:t>
      </w:r>
      <w:r w:rsidR="002A4F78" w:rsidRPr="00C45CE5">
        <w:rPr>
          <w:rFonts w:ascii="Book Antiqua" w:hAnsi="Book Antiqua" w:cs="Times New Roman"/>
          <w:sz w:val="24"/>
          <w:szCs w:val="24"/>
        </w:rPr>
        <w:t xml:space="preserve">tussusception </w:t>
      </w:r>
      <w:r w:rsidR="004169B2" w:rsidRPr="00C45CE5">
        <w:rPr>
          <w:rFonts w:ascii="Book Antiqua" w:hAnsi="Book Antiqua" w:cs="Times New Roman"/>
          <w:sz w:val="24"/>
          <w:szCs w:val="24"/>
        </w:rPr>
        <w:t xml:space="preserve">as the initial presentation </w:t>
      </w:r>
      <w:r w:rsidRPr="00C45CE5">
        <w:rPr>
          <w:rFonts w:ascii="Book Antiqua" w:hAnsi="Book Antiqua" w:cs="Times New Roman"/>
          <w:sz w:val="24"/>
          <w:szCs w:val="24"/>
        </w:rPr>
        <w:t>of hematologic cancer occurred</w:t>
      </w:r>
      <w:r w:rsidR="002A4F78" w:rsidRPr="00C45CE5">
        <w:rPr>
          <w:rFonts w:ascii="Book Antiqua" w:hAnsi="Book Antiqua" w:cs="Times New Roman"/>
          <w:sz w:val="24"/>
          <w:szCs w:val="24"/>
        </w:rPr>
        <w:t xml:space="preserve"> </w:t>
      </w:r>
      <w:r w:rsidR="00E97461" w:rsidRPr="00C45CE5">
        <w:rPr>
          <w:rFonts w:ascii="Book Antiqua" w:hAnsi="Book Antiqua" w:cs="Times New Roman"/>
          <w:sz w:val="24"/>
          <w:szCs w:val="24"/>
        </w:rPr>
        <w:t xml:space="preserve">in </w:t>
      </w:r>
      <w:r w:rsidR="007E436F" w:rsidRPr="00C45CE5">
        <w:rPr>
          <w:rFonts w:ascii="Book Antiqua" w:hAnsi="Book Antiqua" w:cs="Times New Roman"/>
          <w:sz w:val="24"/>
          <w:szCs w:val="24"/>
        </w:rPr>
        <w:t>47.6</w:t>
      </w:r>
      <w:r w:rsidR="002A4F78" w:rsidRPr="00C45CE5">
        <w:rPr>
          <w:rFonts w:ascii="Book Antiqua" w:hAnsi="Book Antiqua" w:cs="Times New Roman"/>
          <w:sz w:val="24"/>
          <w:szCs w:val="24"/>
        </w:rPr>
        <w:t>% of the patients</w:t>
      </w:r>
      <w:r w:rsidR="000C696B" w:rsidRPr="00C45CE5">
        <w:rPr>
          <w:rFonts w:ascii="Book Antiqua" w:hAnsi="Book Antiqua" w:cs="Times New Roman"/>
          <w:sz w:val="24"/>
          <w:szCs w:val="24"/>
        </w:rPr>
        <w:t xml:space="preserve"> (</w:t>
      </w:r>
      <w:r w:rsidR="000C696B" w:rsidRPr="00C45CE5">
        <w:rPr>
          <w:rFonts w:ascii="Book Antiqua" w:hAnsi="Book Antiqua" w:cs="Times New Roman"/>
          <w:bCs/>
          <w:sz w:val="24"/>
          <w:szCs w:val="24"/>
        </w:rPr>
        <w:t>Table 2</w:t>
      </w:r>
      <w:r w:rsidR="000C696B" w:rsidRPr="00C45CE5">
        <w:rPr>
          <w:rFonts w:ascii="Book Antiqua" w:hAnsi="Book Antiqua" w:cs="Times New Roman"/>
          <w:sz w:val="24"/>
          <w:szCs w:val="24"/>
        </w:rPr>
        <w:t>)</w:t>
      </w:r>
      <w:r w:rsidR="004169B2" w:rsidRPr="00C45CE5">
        <w:rPr>
          <w:rFonts w:ascii="Book Antiqua" w:hAnsi="Book Antiqua" w:cs="Times New Roman"/>
          <w:sz w:val="24"/>
          <w:szCs w:val="24"/>
        </w:rPr>
        <w:t xml:space="preserve">. Intussusception was seen as a complication of known cancer in the </w:t>
      </w:r>
      <w:r w:rsidR="002A4F78" w:rsidRPr="00C45CE5">
        <w:rPr>
          <w:rFonts w:ascii="Book Antiqua" w:hAnsi="Book Antiqua" w:cs="Times New Roman"/>
          <w:sz w:val="24"/>
          <w:szCs w:val="24"/>
        </w:rPr>
        <w:t xml:space="preserve">remaining </w:t>
      </w:r>
      <w:r w:rsidR="004169B2" w:rsidRPr="00C45CE5">
        <w:rPr>
          <w:rFonts w:ascii="Book Antiqua" w:hAnsi="Book Antiqua" w:cs="Times New Roman"/>
          <w:sz w:val="24"/>
          <w:szCs w:val="24"/>
        </w:rPr>
        <w:t xml:space="preserve">patients; </w:t>
      </w:r>
      <w:r w:rsidR="00D419A5" w:rsidRPr="00C45CE5">
        <w:rPr>
          <w:rFonts w:ascii="Book Antiqua" w:hAnsi="Book Antiqua" w:cs="Times New Roman"/>
          <w:sz w:val="24"/>
          <w:szCs w:val="24"/>
        </w:rPr>
        <w:t>occurring more</w:t>
      </w:r>
      <w:r w:rsidR="004169B2" w:rsidRPr="00C45CE5">
        <w:rPr>
          <w:rFonts w:ascii="Book Antiqua" w:hAnsi="Book Antiqua" w:cs="Times New Roman"/>
          <w:sz w:val="24"/>
          <w:szCs w:val="24"/>
        </w:rPr>
        <w:t xml:space="preserve"> commonly</w:t>
      </w:r>
      <w:r w:rsidR="00D419A5" w:rsidRPr="00C45CE5">
        <w:rPr>
          <w:rFonts w:ascii="Book Antiqua" w:hAnsi="Book Antiqua" w:cs="Times New Roman"/>
          <w:sz w:val="24"/>
          <w:szCs w:val="24"/>
        </w:rPr>
        <w:t xml:space="preserve"> during maintenance (19.0%) or at relapse of disease (19.0%), then during</w:t>
      </w:r>
      <w:r w:rsidR="004169B2" w:rsidRPr="00C45CE5">
        <w:rPr>
          <w:rFonts w:ascii="Book Antiqua" w:hAnsi="Book Antiqua" w:cs="Times New Roman"/>
          <w:sz w:val="24"/>
          <w:szCs w:val="24"/>
        </w:rPr>
        <w:t xml:space="preserve"> </w:t>
      </w:r>
      <w:r w:rsidR="004075BF" w:rsidRPr="00C45CE5">
        <w:rPr>
          <w:rFonts w:ascii="Book Antiqua" w:hAnsi="Book Antiqua" w:cs="Times New Roman"/>
          <w:sz w:val="24"/>
          <w:szCs w:val="24"/>
        </w:rPr>
        <w:t>induction</w:t>
      </w:r>
      <w:r w:rsidR="004169B2" w:rsidRPr="00C45CE5">
        <w:rPr>
          <w:rFonts w:ascii="Book Antiqua" w:hAnsi="Book Antiqua" w:cs="Times New Roman"/>
          <w:sz w:val="24"/>
          <w:szCs w:val="24"/>
        </w:rPr>
        <w:t xml:space="preserve"> (</w:t>
      </w:r>
      <w:r w:rsidR="00D419A5" w:rsidRPr="00C45CE5">
        <w:rPr>
          <w:rFonts w:ascii="Book Antiqua" w:hAnsi="Book Antiqua" w:cs="Times New Roman"/>
          <w:sz w:val="24"/>
          <w:szCs w:val="24"/>
        </w:rPr>
        <w:t>14.3</w:t>
      </w:r>
      <w:r w:rsidR="004169B2" w:rsidRPr="00C45CE5">
        <w:rPr>
          <w:rFonts w:ascii="Book Antiqua" w:hAnsi="Book Antiqua" w:cs="Times New Roman"/>
          <w:sz w:val="24"/>
          <w:szCs w:val="24"/>
        </w:rPr>
        <w:t>%)</w:t>
      </w:r>
      <w:r w:rsidR="00D419A5" w:rsidRPr="00C45CE5">
        <w:rPr>
          <w:rFonts w:ascii="Book Antiqua" w:hAnsi="Book Antiqua" w:cs="Times New Roman"/>
          <w:sz w:val="24"/>
          <w:szCs w:val="24"/>
        </w:rPr>
        <w:t xml:space="preserve">. </w:t>
      </w:r>
      <w:r w:rsidR="00E05AB5" w:rsidRPr="00C45CE5">
        <w:rPr>
          <w:rFonts w:ascii="Book Antiqua" w:hAnsi="Book Antiqua" w:cs="Times New Roman"/>
          <w:sz w:val="24"/>
          <w:szCs w:val="24"/>
        </w:rPr>
        <w:t xml:space="preserve">Where documented, </w:t>
      </w:r>
      <w:r w:rsidR="00F06B74" w:rsidRPr="00C45CE5">
        <w:rPr>
          <w:rFonts w:ascii="Book Antiqua" w:hAnsi="Book Antiqua" w:cs="Times New Roman"/>
          <w:sz w:val="24"/>
          <w:szCs w:val="24"/>
        </w:rPr>
        <w:t>most</w:t>
      </w:r>
      <w:r w:rsidR="00E05AB5" w:rsidRPr="00C45CE5">
        <w:rPr>
          <w:rFonts w:ascii="Book Antiqua" w:hAnsi="Book Antiqua" w:cs="Times New Roman"/>
          <w:sz w:val="24"/>
          <w:szCs w:val="24"/>
        </w:rPr>
        <w:t xml:space="preserve"> patients </w:t>
      </w:r>
      <w:r w:rsidR="00F06B74" w:rsidRPr="00C45CE5">
        <w:rPr>
          <w:rFonts w:ascii="Book Antiqua" w:hAnsi="Book Antiqua" w:cs="Times New Roman"/>
          <w:sz w:val="24"/>
          <w:szCs w:val="24"/>
        </w:rPr>
        <w:t>(</w:t>
      </w:r>
      <w:r w:rsidR="00D419A5" w:rsidRPr="00C45CE5">
        <w:rPr>
          <w:rFonts w:ascii="Book Antiqua" w:hAnsi="Book Antiqua" w:cs="Times New Roman"/>
          <w:sz w:val="24"/>
          <w:szCs w:val="24"/>
        </w:rPr>
        <w:t>89.7</w:t>
      </w:r>
      <w:r w:rsidR="00F06B74" w:rsidRPr="00C45CE5">
        <w:rPr>
          <w:rFonts w:ascii="Book Antiqua" w:hAnsi="Book Antiqua" w:cs="Times New Roman"/>
          <w:sz w:val="24"/>
          <w:szCs w:val="24"/>
        </w:rPr>
        <w:t xml:space="preserve">%) </w:t>
      </w:r>
      <w:r w:rsidR="00E05AB5" w:rsidRPr="00C45CE5">
        <w:rPr>
          <w:rFonts w:ascii="Book Antiqua" w:hAnsi="Book Antiqua" w:cs="Times New Roman"/>
          <w:sz w:val="24"/>
          <w:szCs w:val="24"/>
        </w:rPr>
        <w:t>had an identifiable lead point; the most common lead point was the cancer (80.8%)</w:t>
      </w:r>
      <w:r w:rsidR="0097720C" w:rsidRPr="00C45CE5">
        <w:rPr>
          <w:rFonts w:ascii="Book Antiqua" w:hAnsi="Book Antiqua" w:cs="Times New Roman"/>
          <w:sz w:val="24"/>
          <w:szCs w:val="24"/>
        </w:rPr>
        <w:t xml:space="preserve">, followed by mucosal necrosis (7.7%), typhlitis (3.8%), hematoma (3.8%), and lymph node (3.8%). </w:t>
      </w:r>
      <w:r w:rsidR="001E3C01" w:rsidRPr="00C45CE5">
        <w:rPr>
          <w:rFonts w:ascii="Book Antiqua" w:hAnsi="Book Antiqua" w:cs="Times New Roman"/>
          <w:sz w:val="24"/>
          <w:szCs w:val="24"/>
        </w:rPr>
        <w:t xml:space="preserve">The majority of intussusceptions were ileo-colic (86.7%), followed by ileo-ileal </w:t>
      </w:r>
      <w:r w:rsidR="00756D45" w:rsidRPr="00C45CE5">
        <w:rPr>
          <w:rFonts w:ascii="Book Antiqua" w:hAnsi="Book Antiqua" w:cs="Times New Roman"/>
          <w:sz w:val="24"/>
          <w:szCs w:val="24"/>
        </w:rPr>
        <w:t>(9.3%), ileo-ileo-colic (2.7%) and colo-colic (1.3%).</w:t>
      </w:r>
      <w:r w:rsidR="001E3C01" w:rsidRPr="00C45CE5">
        <w:rPr>
          <w:rFonts w:ascii="Book Antiqua" w:hAnsi="Book Antiqua" w:cs="Times New Roman"/>
          <w:sz w:val="24"/>
          <w:szCs w:val="24"/>
        </w:rPr>
        <w:t xml:space="preserve"> </w:t>
      </w:r>
      <w:r w:rsidR="0097720C" w:rsidRPr="00C45CE5">
        <w:rPr>
          <w:rFonts w:ascii="Book Antiqua" w:hAnsi="Book Antiqua" w:cs="Times New Roman"/>
          <w:sz w:val="24"/>
          <w:szCs w:val="24"/>
        </w:rPr>
        <w:t>Intussusception was acute in 60% of children and chronic in 40%.</w:t>
      </w:r>
    </w:p>
    <w:p w14:paraId="4CA377EB" w14:textId="74734745" w:rsidR="008D1D2E" w:rsidRPr="00C45CE5" w:rsidRDefault="0097720C" w:rsidP="00C45CE5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sz w:val="24"/>
          <w:szCs w:val="24"/>
        </w:rPr>
        <w:t>All of the reported patients presented with abdominal pain and various combinations of abdominal distension, vomiting, and hematochezia (</w:t>
      </w:r>
      <w:r w:rsidRPr="00C45CE5">
        <w:rPr>
          <w:rFonts w:ascii="Book Antiqua" w:hAnsi="Book Antiqua" w:cs="Times New Roman"/>
          <w:bCs/>
          <w:sz w:val="24"/>
          <w:szCs w:val="24"/>
        </w:rPr>
        <w:t>Table</w:t>
      </w:r>
      <w:r w:rsidR="000C696B" w:rsidRPr="00C45CE5">
        <w:rPr>
          <w:rFonts w:ascii="Book Antiqua" w:hAnsi="Book Antiqua" w:cs="Times New Roman"/>
          <w:bCs/>
          <w:sz w:val="24"/>
          <w:szCs w:val="24"/>
        </w:rPr>
        <w:t xml:space="preserve"> 1</w:t>
      </w:r>
      <w:r w:rsidR="00533351" w:rsidRPr="00C45CE5">
        <w:rPr>
          <w:rFonts w:ascii="Book Antiqua" w:hAnsi="Book Antiqua" w:cs="Times New Roman"/>
          <w:sz w:val="24"/>
          <w:szCs w:val="24"/>
        </w:rPr>
        <w:t>)</w:t>
      </w:r>
      <w:r w:rsidR="00F04488" w:rsidRPr="00C45CE5">
        <w:rPr>
          <w:rFonts w:ascii="Book Antiqua" w:hAnsi="Book Antiqua" w:cs="Times New Roman"/>
          <w:sz w:val="24"/>
          <w:szCs w:val="24"/>
        </w:rPr>
        <w:t>. The patient described herein was asymptomatic</w:t>
      </w:r>
      <w:r w:rsidR="00212B94" w:rsidRPr="00C45CE5">
        <w:rPr>
          <w:rFonts w:ascii="Book Antiqua" w:hAnsi="Book Antiqua" w:cs="Times New Roman"/>
          <w:sz w:val="24"/>
          <w:szCs w:val="24"/>
        </w:rPr>
        <w:t xml:space="preserve"> regarding </w:t>
      </w:r>
      <w:r w:rsidR="005A6F4F" w:rsidRPr="00C45CE5">
        <w:rPr>
          <w:rFonts w:ascii="Book Antiqua" w:hAnsi="Book Antiqua" w:cs="Times New Roman"/>
          <w:sz w:val="24"/>
          <w:szCs w:val="24"/>
        </w:rPr>
        <w:t>GI</w:t>
      </w:r>
      <w:r w:rsidR="00212B94" w:rsidRPr="00C45CE5">
        <w:rPr>
          <w:rFonts w:ascii="Book Antiqua" w:hAnsi="Book Antiqua" w:cs="Times New Roman"/>
          <w:sz w:val="24"/>
          <w:szCs w:val="24"/>
        </w:rPr>
        <w:t xml:space="preserve"> complaints</w:t>
      </w:r>
      <w:r w:rsidR="00F04488" w:rsidRPr="00C45CE5">
        <w:rPr>
          <w:rFonts w:ascii="Book Antiqua" w:hAnsi="Book Antiqua" w:cs="Times New Roman"/>
          <w:sz w:val="24"/>
          <w:szCs w:val="24"/>
        </w:rPr>
        <w:t>. He underwent colonoscopy as part of the evaluation for anemia and was found to have a large mass filling the colon lumen</w:t>
      </w:r>
      <w:r w:rsidR="00212B94" w:rsidRPr="00C45CE5">
        <w:rPr>
          <w:rFonts w:ascii="Book Antiqua" w:hAnsi="Book Antiqua" w:cs="Times New Roman"/>
          <w:sz w:val="24"/>
          <w:szCs w:val="24"/>
        </w:rPr>
        <w:t xml:space="preserve">; biopsy of the mass showed </w:t>
      </w:r>
      <w:r w:rsidR="00E97461" w:rsidRPr="00C45CE5">
        <w:rPr>
          <w:rFonts w:ascii="Book Antiqua" w:hAnsi="Book Antiqua" w:cs="Times New Roman"/>
          <w:sz w:val="24"/>
          <w:szCs w:val="24"/>
        </w:rPr>
        <w:t xml:space="preserve">recurrent </w:t>
      </w:r>
      <w:r w:rsidR="00212B94" w:rsidRPr="00C45CE5">
        <w:rPr>
          <w:rFonts w:ascii="Book Antiqua" w:hAnsi="Book Antiqua" w:cs="Times New Roman"/>
          <w:sz w:val="24"/>
          <w:szCs w:val="24"/>
        </w:rPr>
        <w:t>lymphoma.</w:t>
      </w:r>
    </w:p>
    <w:p w14:paraId="363C4026" w14:textId="5249DE39" w:rsidR="00F06B74" w:rsidRPr="00C45CE5" w:rsidRDefault="00F06B74" w:rsidP="00C45CE5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sz w:val="24"/>
          <w:szCs w:val="24"/>
        </w:rPr>
        <w:t>A number of children had a contrast enema performed in an attempt to reduce intussusception, the majority (</w:t>
      </w:r>
      <w:r w:rsidR="00827008" w:rsidRPr="00C45CE5">
        <w:rPr>
          <w:rFonts w:ascii="Book Antiqua" w:hAnsi="Book Antiqua" w:cs="Times New Roman"/>
          <w:sz w:val="24"/>
          <w:szCs w:val="24"/>
        </w:rPr>
        <w:t>8</w:t>
      </w:r>
      <w:r w:rsidR="0063704B" w:rsidRPr="00C45CE5">
        <w:rPr>
          <w:rFonts w:ascii="Book Antiqua" w:hAnsi="Book Antiqua" w:cs="Times New Roman"/>
          <w:sz w:val="24"/>
          <w:szCs w:val="24"/>
        </w:rPr>
        <w:t>5</w:t>
      </w:r>
      <w:r w:rsidR="00827008" w:rsidRPr="00C45CE5">
        <w:rPr>
          <w:rFonts w:ascii="Book Antiqua" w:hAnsi="Book Antiqua" w:cs="Times New Roman"/>
          <w:sz w:val="24"/>
          <w:szCs w:val="24"/>
        </w:rPr>
        <w:t>.7</w:t>
      </w:r>
      <w:r w:rsidRPr="00C45CE5">
        <w:rPr>
          <w:rFonts w:ascii="Book Antiqua" w:hAnsi="Book Antiqua" w:cs="Times New Roman"/>
          <w:sz w:val="24"/>
          <w:szCs w:val="24"/>
        </w:rPr>
        <w:t>%) were not successful resulting in the need for surgery</w:t>
      </w:r>
      <w:r w:rsidR="000C696B" w:rsidRPr="00C45CE5">
        <w:rPr>
          <w:rFonts w:ascii="Book Antiqua" w:hAnsi="Book Antiqua" w:cs="Times New Roman"/>
          <w:sz w:val="24"/>
          <w:szCs w:val="24"/>
        </w:rPr>
        <w:t xml:space="preserve"> (</w:t>
      </w:r>
      <w:r w:rsidR="000C696B" w:rsidRPr="00C45CE5">
        <w:rPr>
          <w:rFonts w:ascii="Book Antiqua" w:hAnsi="Book Antiqua" w:cs="Times New Roman"/>
          <w:bCs/>
          <w:sz w:val="24"/>
          <w:szCs w:val="24"/>
        </w:rPr>
        <w:t>Table 2</w:t>
      </w:r>
      <w:r w:rsidR="000C696B" w:rsidRPr="00C45CE5">
        <w:rPr>
          <w:rFonts w:ascii="Book Antiqua" w:hAnsi="Book Antiqua" w:cs="Times New Roman"/>
          <w:sz w:val="24"/>
          <w:szCs w:val="24"/>
        </w:rPr>
        <w:t>)</w:t>
      </w:r>
      <w:r w:rsidRPr="00C45CE5">
        <w:rPr>
          <w:rFonts w:ascii="Book Antiqua" w:hAnsi="Book Antiqua" w:cs="Times New Roman"/>
          <w:sz w:val="24"/>
          <w:szCs w:val="24"/>
        </w:rPr>
        <w:t>. Overall, surgical intervention occurred in the vast majority (</w:t>
      </w:r>
      <w:r w:rsidR="00827008" w:rsidRPr="00C45CE5">
        <w:rPr>
          <w:rFonts w:ascii="Book Antiqua" w:hAnsi="Book Antiqua" w:cs="Times New Roman"/>
          <w:sz w:val="24"/>
          <w:szCs w:val="24"/>
        </w:rPr>
        <w:t>95.7</w:t>
      </w:r>
      <w:r w:rsidRPr="00C45CE5">
        <w:rPr>
          <w:rFonts w:ascii="Book Antiqua" w:hAnsi="Book Antiqua" w:cs="Times New Roman"/>
          <w:sz w:val="24"/>
          <w:szCs w:val="24"/>
        </w:rPr>
        <w:t>%) of the children.</w:t>
      </w:r>
      <w:r w:rsidR="006E7043" w:rsidRPr="00C45CE5">
        <w:rPr>
          <w:rFonts w:ascii="Book Antiqua" w:hAnsi="Book Antiqua" w:cs="Times New Roman"/>
          <w:sz w:val="24"/>
          <w:szCs w:val="24"/>
        </w:rPr>
        <w:t xml:space="preserve"> A tissue diagnosis was most ofte</w:t>
      </w:r>
      <w:r w:rsidR="001E3C01" w:rsidRPr="00C45CE5">
        <w:rPr>
          <w:rFonts w:ascii="Book Antiqua" w:hAnsi="Book Antiqua" w:cs="Times New Roman"/>
          <w:sz w:val="24"/>
          <w:szCs w:val="24"/>
        </w:rPr>
        <w:t>n obtained by surgical biopsy (7</w:t>
      </w:r>
      <w:r w:rsidR="006E7043" w:rsidRPr="00C45CE5">
        <w:rPr>
          <w:rFonts w:ascii="Book Antiqua" w:hAnsi="Book Antiqua" w:cs="Times New Roman"/>
          <w:sz w:val="24"/>
          <w:szCs w:val="24"/>
        </w:rPr>
        <w:t>7.</w:t>
      </w:r>
      <w:r w:rsidR="001E3C01" w:rsidRPr="00C45CE5">
        <w:rPr>
          <w:rFonts w:ascii="Book Antiqua" w:hAnsi="Book Antiqua" w:cs="Times New Roman"/>
          <w:sz w:val="24"/>
          <w:szCs w:val="24"/>
        </w:rPr>
        <w:t>8</w:t>
      </w:r>
      <w:r w:rsidR="006E7043" w:rsidRPr="00C45CE5">
        <w:rPr>
          <w:rFonts w:ascii="Book Antiqua" w:hAnsi="Book Antiqua" w:cs="Times New Roman"/>
          <w:sz w:val="24"/>
          <w:szCs w:val="24"/>
        </w:rPr>
        <w:t>%); diagnosis was made by colonoscopic biopsies on 2 occasions (</w:t>
      </w:r>
      <w:r w:rsidR="001E3C01" w:rsidRPr="00C45CE5">
        <w:rPr>
          <w:rFonts w:ascii="Book Antiqua" w:hAnsi="Book Antiqua" w:cs="Times New Roman"/>
          <w:sz w:val="24"/>
          <w:szCs w:val="24"/>
        </w:rPr>
        <w:t>11.1</w:t>
      </w:r>
      <w:r w:rsidR="006E7043" w:rsidRPr="00C45CE5">
        <w:rPr>
          <w:rFonts w:ascii="Book Antiqua" w:hAnsi="Book Antiqua" w:cs="Times New Roman"/>
          <w:sz w:val="24"/>
          <w:szCs w:val="24"/>
        </w:rPr>
        <w:t>%)</w:t>
      </w:r>
      <w:r w:rsidR="00827008" w:rsidRPr="00C45CE5">
        <w:rPr>
          <w:rFonts w:ascii="Book Antiqua" w:hAnsi="Book Antiqua" w:cs="Times New Roman"/>
          <w:sz w:val="24"/>
          <w:szCs w:val="24"/>
        </w:rPr>
        <w:t xml:space="preserve">, by PET scan (5.6%) </w:t>
      </w:r>
      <w:r w:rsidR="006E7043" w:rsidRPr="00C45CE5">
        <w:rPr>
          <w:rFonts w:ascii="Book Antiqua" w:hAnsi="Book Antiqua" w:cs="Times New Roman"/>
          <w:sz w:val="24"/>
          <w:szCs w:val="24"/>
        </w:rPr>
        <w:t xml:space="preserve">and at autopsy </w:t>
      </w:r>
      <w:r w:rsidR="001E3C01" w:rsidRPr="00C45CE5">
        <w:rPr>
          <w:rFonts w:ascii="Book Antiqua" w:hAnsi="Book Antiqua" w:cs="Times New Roman"/>
          <w:sz w:val="24"/>
          <w:szCs w:val="24"/>
        </w:rPr>
        <w:t xml:space="preserve">(5.6%) </w:t>
      </w:r>
      <w:r w:rsidR="006E7043" w:rsidRPr="00C45CE5">
        <w:rPr>
          <w:rFonts w:ascii="Book Antiqua" w:hAnsi="Book Antiqua" w:cs="Times New Roman"/>
          <w:sz w:val="24"/>
          <w:szCs w:val="24"/>
        </w:rPr>
        <w:t xml:space="preserve">once </w:t>
      </w:r>
      <w:r w:rsidR="001E3C01" w:rsidRPr="00C45CE5">
        <w:rPr>
          <w:rFonts w:ascii="Book Antiqua" w:hAnsi="Book Antiqua" w:cs="Times New Roman"/>
          <w:sz w:val="24"/>
          <w:szCs w:val="24"/>
        </w:rPr>
        <w:t>each.</w:t>
      </w:r>
    </w:p>
    <w:p w14:paraId="76DF0F43" w14:textId="77777777" w:rsidR="00297E48" w:rsidRPr="00C45CE5" w:rsidRDefault="00297E48" w:rsidP="00C45CE5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</w:p>
    <w:p w14:paraId="4075BA1C" w14:textId="77777777" w:rsidR="00967762" w:rsidRPr="00C45CE5" w:rsidRDefault="00967762" w:rsidP="00C45CE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  <w:r w:rsidRPr="00C45CE5">
        <w:rPr>
          <w:rFonts w:ascii="Book Antiqua" w:hAnsi="Book Antiqua" w:cs="Times New Roman"/>
          <w:b/>
          <w:sz w:val="24"/>
          <w:szCs w:val="24"/>
          <w:u w:val="single"/>
        </w:rPr>
        <w:t>CONCLUSION</w:t>
      </w:r>
    </w:p>
    <w:p w14:paraId="7F71A8DF" w14:textId="77777777" w:rsidR="007D1F5E" w:rsidRPr="00C45CE5" w:rsidRDefault="00967762" w:rsidP="00C45CE5">
      <w:pPr>
        <w:spacing w:after="0" w:line="360" w:lineRule="auto"/>
        <w:jc w:val="both"/>
        <w:rPr>
          <w:rFonts w:ascii="Book Antiqua" w:hAnsi="Book Antiqua" w:cs="Times New Roman"/>
          <w:color w:val="FF0000"/>
          <w:sz w:val="24"/>
          <w:szCs w:val="24"/>
        </w:rPr>
      </w:pPr>
      <w:r w:rsidRPr="00C45CE5">
        <w:rPr>
          <w:rFonts w:ascii="Book Antiqua" w:hAnsi="Book Antiqua" w:cs="Times New Roman"/>
          <w:sz w:val="24"/>
          <w:szCs w:val="24"/>
        </w:rPr>
        <w:t>We</w:t>
      </w:r>
      <w:r w:rsidR="006E7043" w:rsidRPr="00C45CE5">
        <w:rPr>
          <w:rFonts w:ascii="Book Antiqua" w:hAnsi="Book Antiqua" w:cs="Times New Roman"/>
          <w:sz w:val="24"/>
          <w:szCs w:val="24"/>
        </w:rPr>
        <w:t xml:space="preserve"> report a young man with ALL relapse presenting with asymptomatic intussusception with the diagnosis being made with colonoscopic biopsies</w:t>
      </w:r>
      <w:r w:rsidR="007D1F5E" w:rsidRPr="00C45CE5">
        <w:rPr>
          <w:rFonts w:ascii="Book Antiqua" w:hAnsi="Book Antiqua" w:cs="Times New Roman"/>
          <w:sz w:val="24"/>
          <w:szCs w:val="24"/>
        </w:rPr>
        <w:t xml:space="preserve">. This case should serve as a </w:t>
      </w:r>
      <w:r w:rsidR="00047DC6" w:rsidRPr="00C45CE5">
        <w:rPr>
          <w:rFonts w:ascii="Book Antiqua" w:hAnsi="Book Antiqua" w:cs="Times New Roman"/>
          <w:sz w:val="24"/>
          <w:szCs w:val="24"/>
        </w:rPr>
        <w:t>cautionary tale</w:t>
      </w:r>
      <w:r w:rsidR="007D1F5E" w:rsidRPr="00C45CE5">
        <w:rPr>
          <w:rFonts w:ascii="Book Antiqua" w:hAnsi="Book Antiqua" w:cs="Times New Roman"/>
          <w:sz w:val="24"/>
          <w:szCs w:val="24"/>
        </w:rPr>
        <w:t xml:space="preserve"> that serious </w:t>
      </w:r>
      <w:r w:rsidR="00047DC6" w:rsidRPr="00C45CE5">
        <w:rPr>
          <w:rFonts w:ascii="Book Antiqua" w:hAnsi="Book Antiqua" w:cs="Times New Roman"/>
          <w:sz w:val="24"/>
          <w:szCs w:val="24"/>
        </w:rPr>
        <w:t>complications resulting from ALL may occur despite minimal clinical symptoms</w:t>
      </w:r>
      <w:r w:rsidR="006E7043" w:rsidRPr="00C45CE5">
        <w:rPr>
          <w:rFonts w:ascii="Book Antiqua" w:hAnsi="Book Antiqua" w:cs="Times New Roman"/>
          <w:sz w:val="24"/>
          <w:szCs w:val="24"/>
        </w:rPr>
        <w:t xml:space="preserve">. </w:t>
      </w:r>
    </w:p>
    <w:p w14:paraId="13853FFC" w14:textId="77777777" w:rsidR="00297E48" w:rsidRPr="00C45CE5" w:rsidRDefault="00297E48" w:rsidP="00C45CE5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bCs/>
          <w:iCs/>
          <w:color w:val="auto"/>
          <w:sz w:val="24"/>
          <w:szCs w:val="24"/>
          <w:highlight w:val="white"/>
          <w:lang w:eastAsia="zh-CN"/>
        </w:rPr>
      </w:pPr>
      <w:bookmarkStart w:id="44" w:name="OLE_LINK339"/>
      <w:bookmarkStart w:id="45" w:name="OLE_LINK340"/>
      <w:bookmarkStart w:id="46" w:name="OLE_LINK352"/>
      <w:bookmarkStart w:id="47" w:name="OLE_LINK365"/>
      <w:bookmarkStart w:id="48" w:name="OLE_LINK398"/>
      <w:bookmarkStart w:id="49" w:name="OLE_LINK464"/>
    </w:p>
    <w:bookmarkEnd w:id="44"/>
    <w:bookmarkEnd w:id="45"/>
    <w:bookmarkEnd w:id="46"/>
    <w:bookmarkEnd w:id="47"/>
    <w:bookmarkEnd w:id="48"/>
    <w:bookmarkEnd w:id="49"/>
    <w:p w14:paraId="0A3A038B" w14:textId="77777777" w:rsidR="002F2415" w:rsidRPr="00C45CE5" w:rsidRDefault="002F2415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b/>
          <w:sz w:val="24"/>
          <w:szCs w:val="24"/>
        </w:rPr>
        <w:lastRenderedPageBreak/>
        <w:t>R</w:t>
      </w:r>
      <w:r w:rsidR="00E71C05" w:rsidRPr="00C45CE5">
        <w:rPr>
          <w:rFonts w:ascii="Book Antiqua" w:hAnsi="Book Antiqua" w:cs="Times New Roman"/>
          <w:b/>
          <w:sz w:val="24"/>
          <w:szCs w:val="24"/>
        </w:rPr>
        <w:t>EFERENCES</w:t>
      </w:r>
    </w:p>
    <w:p w14:paraId="1468F566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/>
          <w:sz w:val="24"/>
          <w:szCs w:val="24"/>
        </w:rPr>
        <w:t xml:space="preserve">1 </w:t>
      </w:r>
      <w:proofErr w:type="spellStart"/>
      <w:r w:rsidRPr="00C45CE5">
        <w:rPr>
          <w:rFonts w:ascii="Book Antiqua" w:hAnsi="Book Antiqua"/>
          <w:b/>
          <w:sz w:val="24"/>
          <w:szCs w:val="24"/>
        </w:rPr>
        <w:t>Berkelhammer</w:t>
      </w:r>
      <w:proofErr w:type="spellEnd"/>
      <w:r w:rsidRPr="00C45CE5">
        <w:rPr>
          <w:rFonts w:ascii="Book Antiqua" w:hAnsi="Book Antiqua"/>
          <w:b/>
          <w:sz w:val="24"/>
          <w:szCs w:val="24"/>
        </w:rPr>
        <w:t xml:space="preserve"> C</w:t>
      </w:r>
      <w:r w:rsidRPr="00C45CE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45CE5">
        <w:rPr>
          <w:rFonts w:ascii="Book Antiqua" w:hAnsi="Book Antiqua"/>
          <w:sz w:val="24"/>
          <w:szCs w:val="24"/>
        </w:rPr>
        <w:t>Caed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C45CE5">
        <w:rPr>
          <w:rFonts w:ascii="Book Antiqua" w:hAnsi="Book Antiqua"/>
          <w:sz w:val="24"/>
          <w:szCs w:val="24"/>
        </w:rPr>
        <w:t>Mesleh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C45CE5">
        <w:rPr>
          <w:rFonts w:ascii="Book Antiqua" w:hAnsi="Book Antiqua"/>
          <w:sz w:val="24"/>
          <w:szCs w:val="24"/>
        </w:rPr>
        <w:t>Bolanos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J, McGinnis P, Zeiger H. Ileocecal intussusception of small-bowel lymphoma: diagnosis by colonoscopy. </w:t>
      </w:r>
      <w:r w:rsidRPr="00C45CE5">
        <w:rPr>
          <w:rFonts w:ascii="Book Antiqua" w:hAnsi="Book Antiqua"/>
          <w:i/>
          <w:sz w:val="24"/>
          <w:szCs w:val="24"/>
        </w:rPr>
        <w:t>J Clin Gastroenterol</w:t>
      </w:r>
      <w:r w:rsidRPr="00C45CE5">
        <w:rPr>
          <w:rFonts w:ascii="Book Antiqua" w:hAnsi="Book Antiqua"/>
          <w:sz w:val="24"/>
          <w:szCs w:val="24"/>
        </w:rPr>
        <w:t xml:space="preserve"> 1997; </w:t>
      </w:r>
      <w:r w:rsidRPr="00C45CE5">
        <w:rPr>
          <w:rFonts w:ascii="Book Antiqua" w:hAnsi="Book Antiqua"/>
          <w:b/>
          <w:sz w:val="24"/>
          <w:szCs w:val="24"/>
        </w:rPr>
        <w:t>25</w:t>
      </w:r>
      <w:r w:rsidRPr="00C45CE5">
        <w:rPr>
          <w:rFonts w:ascii="Book Antiqua" w:hAnsi="Book Antiqua"/>
          <w:sz w:val="24"/>
          <w:szCs w:val="24"/>
        </w:rPr>
        <w:t>: 358-361 [PMID: 9412921 DOI: 10.1097/00004836-199707000-00014]</w:t>
      </w:r>
    </w:p>
    <w:p w14:paraId="199B0CD2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/>
          <w:sz w:val="24"/>
          <w:szCs w:val="24"/>
        </w:rPr>
        <w:t xml:space="preserve">2 </w:t>
      </w:r>
      <w:r w:rsidRPr="00C45CE5">
        <w:rPr>
          <w:rFonts w:ascii="Book Antiqua" w:hAnsi="Book Antiqua"/>
          <w:b/>
          <w:sz w:val="24"/>
          <w:szCs w:val="24"/>
        </w:rPr>
        <w:t>Wayne ER</w:t>
      </w:r>
      <w:r w:rsidRPr="00C45CE5">
        <w:rPr>
          <w:rFonts w:ascii="Book Antiqua" w:hAnsi="Book Antiqua"/>
          <w:sz w:val="24"/>
          <w:szCs w:val="24"/>
        </w:rPr>
        <w:t xml:space="preserve">, Campbell JB, </w:t>
      </w:r>
      <w:proofErr w:type="spellStart"/>
      <w:r w:rsidRPr="00C45CE5">
        <w:rPr>
          <w:rFonts w:ascii="Book Antiqua" w:hAnsi="Book Antiqua"/>
          <w:sz w:val="24"/>
          <w:szCs w:val="24"/>
        </w:rPr>
        <w:t>Kosloske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AM, </w:t>
      </w:r>
      <w:proofErr w:type="spellStart"/>
      <w:r w:rsidRPr="00C45CE5">
        <w:rPr>
          <w:rFonts w:ascii="Book Antiqua" w:hAnsi="Book Antiqua"/>
          <w:sz w:val="24"/>
          <w:szCs w:val="24"/>
        </w:rPr>
        <w:t>Burrington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JD. Intussusception in the older child- suspect lymphosarcoma. </w:t>
      </w:r>
      <w:r w:rsidRPr="00C45CE5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C45CE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1976; </w:t>
      </w:r>
      <w:r w:rsidRPr="00C45CE5">
        <w:rPr>
          <w:rFonts w:ascii="Book Antiqua" w:hAnsi="Book Antiqua"/>
          <w:b/>
          <w:sz w:val="24"/>
          <w:szCs w:val="24"/>
        </w:rPr>
        <w:t>11</w:t>
      </w:r>
      <w:r w:rsidRPr="00C45CE5">
        <w:rPr>
          <w:rFonts w:ascii="Book Antiqua" w:hAnsi="Book Antiqua"/>
          <w:sz w:val="24"/>
          <w:szCs w:val="24"/>
        </w:rPr>
        <w:t>: 789-794 [PMID: 1036499 DOI: 10.1016/0022-3468(76)90104-4]</w:t>
      </w:r>
    </w:p>
    <w:p w14:paraId="6C4781B1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/>
          <w:sz w:val="24"/>
          <w:szCs w:val="24"/>
        </w:rPr>
        <w:t xml:space="preserve">3 </w:t>
      </w:r>
      <w:r w:rsidRPr="00C45CE5">
        <w:rPr>
          <w:rFonts w:ascii="Book Antiqua" w:hAnsi="Book Antiqua"/>
          <w:b/>
          <w:sz w:val="24"/>
          <w:szCs w:val="24"/>
        </w:rPr>
        <w:t>Gupta H</w:t>
      </w:r>
      <w:r w:rsidRPr="00C45CE5">
        <w:rPr>
          <w:rFonts w:ascii="Book Antiqua" w:hAnsi="Book Antiqua"/>
          <w:sz w:val="24"/>
          <w:szCs w:val="24"/>
        </w:rPr>
        <w:t xml:space="preserve">, Davidoff AM, </w:t>
      </w:r>
      <w:proofErr w:type="spellStart"/>
      <w:r w:rsidRPr="00C45CE5">
        <w:rPr>
          <w:rFonts w:ascii="Book Antiqua" w:hAnsi="Book Antiqua"/>
          <w:sz w:val="24"/>
          <w:szCs w:val="24"/>
        </w:rPr>
        <w:t>Pui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CH, </w:t>
      </w:r>
      <w:proofErr w:type="spellStart"/>
      <w:r w:rsidRPr="00C45CE5">
        <w:rPr>
          <w:rFonts w:ascii="Book Antiqua" w:hAnsi="Book Antiqua"/>
          <w:sz w:val="24"/>
          <w:szCs w:val="24"/>
        </w:rPr>
        <w:t>Shochat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SJ, </w:t>
      </w:r>
      <w:proofErr w:type="spellStart"/>
      <w:r w:rsidRPr="00C45CE5">
        <w:rPr>
          <w:rFonts w:ascii="Book Antiqua" w:hAnsi="Book Antiqua"/>
          <w:sz w:val="24"/>
          <w:szCs w:val="24"/>
        </w:rPr>
        <w:t>Sandlund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JT. Clinical implications and surgical management of intussusception in pediatric patients with Burkitt lymphoma. </w:t>
      </w:r>
      <w:r w:rsidRPr="00C45CE5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C45CE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2007; </w:t>
      </w:r>
      <w:r w:rsidRPr="00C45CE5">
        <w:rPr>
          <w:rFonts w:ascii="Book Antiqua" w:hAnsi="Book Antiqua"/>
          <w:b/>
          <w:sz w:val="24"/>
          <w:szCs w:val="24"/>
        </w:rPr>
        <w:t>42</w:t>
      </w:r>
      <w:r w:rsidRPr="00C45CE5">
        <w:rPr>
          <w:rFonts w:ascii="Book Antiqua" w:hAnsi="Book Antiqua"/>
          <w:sz w:val="24"/>
          <w:szCs w:val="24"/>
        </w:rPr>
        <w:t>: 998-1001; discussion 1001 [PMID: 17560209 DOI: 10.1016/j.jpedsurg.2007.01.033]</w:t>
      </w:r>
    </w:p>
    <w:p w14:paraId="0E47665B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/>
          <w:sz w:val="24"/>
          <w:szCs w:val="24"/>
        </w:rPr>
        <w:t xml:space="preserve">4 </w:t>
      </w:r>
      <w:r w:rsidRPr="00C45CE5">
        <w:rPr>
          <w:rFonts w:ascii="Book Antiqua" w:hAnsi="Book Antiqua"/>
          <w:b/>
          <w:sz w:val="24"/>
          <w:szCs w:val="24"/>
        </w:rPr>
        <w:t>England RJ</w:t>
      </w:r>
      <w:r w:rsidRPr="00C45CE5">
        <w:rPr>
          <w:rFonts w:ascii="Book Antiqua" w:hAnsi="Book Antiqua"/>
          <w:sz w:val="24"/>
          <w:szCs w:val="24"/>
        </w:rPr>
        <w:t xml:space="preserve">, Pillay K, Davidson A, </w:t>
      </w:r>
      <w:proofErr w:type="spellStart"/>
      <w:r w:rsidRPr="00C45CE5">
        <w:rPr>
          <w:rFonts w:ascii="Book Antiqua" w:hAnsi="Book Antiqua"/>
          <w:sz w:val="24"/>
          <w:szCs w:val="24"/>
        </w:rPr>
        <w:t>Numanoglu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A, Millar AJ. Intussusception as a presenting feature of Burkitt lymphoma: implications for management and outcome.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C45CE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C45CE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Int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2012; </w:t>
      </w:r>
      <w:r w:rsidRPr="00C45CE5">
        <w:rPr>
          <w:rFonts w:ascii="Book Antiqua" w:hAnsi="Book Antiqua"/>
          <w:b/>
          <w:sz w:val="24"/>
          <w:szCs w:val="24"/>
        </w:rPr>
        <w:t>28</w:t>
      </w:r>
      <w:r w:rsidRPr="00C45CE5">
        <w:rPr>
          <w:rFonts w:ascii="Book Antiqua" w:hAnsi="Book Antiqua"/>
          <w:sz w:val="24"/>
          <w:szCs w:val="24"/>
        </w:rPr>
        <w:t>: 267-270 [PMID: 21969235 DOI: 10.1007/s00383-011-2982-5]</w:t>
      </w:r>
    </w:p>
    <w:p w14:paraId="642E58B2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/>
          <w:sz w:val="24"/>
          <w:szCs w:val="24"/>
        </w:rPr>
        <w:t xml:space="preserve">5 </w:t>
      </w:r>
      <w:proofErr w:type="spellStart"/>
      <w:r w:rsidRPr="00C45CE5">
        <w:rPr>
          <w:rFonts w:ascii="Book Antiqua" w:hAnsi="Book Antiqua"/>
          <w:b/>
          <w:sz w:val="24"/>
          <w:szCs w:val="24"/>
        </w:rPr>
        <w:t>LaQuaglia</w:t>
      </w:r>
      <w:proofErr w:type="spellEnd"/>
      <w:r w:rsidRPr="00C45CE5">
        <w:rPr>
          <w:rFonts w:ascii="Book Antiqua" w:hAnsi="Book Antiqua"/>
          <w:b/>
          <w:sz w:val="24"/>
          <w:szCs w:val="24"/>
        </w:rPr>
        <w:t xml:space="preserve"> MP</w:t>
      </w:r>
      <w:r w:rsidRPr="00C45CE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45CE5">
        <w:rPr>
          <w:rFonts w:ascii="Book Antiqua" w:hAnsi="Book Antiqua"/>
          <w:sz w:val="24"/>
          <w:szCs w:val="24"/>
        </w:rPr>
        <w:t>Stolar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CJ, </w:t>
      </w:r>
      <w:proofErr w:type="spellStart"/>
      <w:r w:rsidRPr="00C45CE5">
        <w:rPr>
          <w:rFonts w:ascii="Book Antiqua" w:hAnsi="Book Antiqua"/>
          <w:sz w:val="24"/>
          <w:szCs w:val="24"/>
        </w:rPr>
        <w:t>Krailo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45CE5">
        <w:rPr>
          <w:rFonts w:ascii="Book Antiqua" w:hAnsi="Book Antiqua"/>
          <w:sz w:val="24"/>
          <w:szCs w:val="24"/>
        </w:rPr>
        <w:t>Exelby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P, Siegel S, Meadows A, Hammond D. The role of surgery in abdominal non-Hodgkin's lymphoma: experience from the </w:t>
      </w:r>
      <w:proofErr w:type="spellStart"/>
      <w:r w:rsidRPr="00C45CE5">
        <w:rPr>
          <w:rFonts w:ascii="Book Antiqua" w:hAnsi="Book Antiqua"/>
          <w:sz w:val="24"/>
          <w:szCs w:val="24"/>
        </w:rPr>
        <w:t>Childrens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Cancer Study Group. </w:t>
      </w:r>
      <w:r w:rsidRPr="00C45CE5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C45CE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1992; </w:t>
      </w:r>
      <w:r w:rsidRPr="00C45CE5">
        <w:rPr>
          <w:rFonts w:ascii="Book Antiqua" w:hAnsi="Book Antiqua"/>
          <w:b/>
          <w:sz w:val="24"/>
          <w:szCs w:val="24"/>
        </w:rPr>
        <w:t>27</w:t>
      </w:r>
      <w:r w:rsidRPr="00C45CE5">
        <w:rPr>
          <w:rFonts w:ascii="Book Antiqua" w:hAnsi="Book Antiqua"/>
          <w:sz w:val="24"/>
          <w:szCs w:val="24"/>
        </w:rPr>
        <w:t>: 230-235 [PMID: 1564623 DOI: 10.1016/0022-3468(92)90318-2]</w:t>
      </w:r>
    </w:p>
    <w:p w14:paraId="610D81E0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/>
          <w:sz w:val="24"/>
          <w:szCs w:val="24"/>
        </w:rPr>
        <w:t xml:space="preserve">6 </w:t>
      </w:r>
      <w:proofErr w:type="spellStart"/>
      <w:r w:rsidRPr="00C45CE5">
        <w:rPr>
          <w:rFonts w:ascii="Book Antiqua" w:hAnsi="Book Antiqua"/>
          <w:b/>
          <w:sz w:val="24"/>
          <w:szCs w:val="24"/>
        </w:rPr>
        <w:t>Chien</w:t>
      </w:r>
      <w:proofErr w:type="spellEnd"/>
      <w:r w:rsidRPr="00C45CE5">
        <w:rPr>
          <w:rFonts w:ascii="Book Antiqua" w:hAnsi="Book Antiqua"/>
          <w:b/>
          <w:sz w:val="24"/>
          <w:szCs w:val="24"/>
        </w:rPr>
        <w:t xml:space="preserve"> CH</w:t>
      </w:r>
      <w:r w:rsidRPr="00C45CE5">
        <w:rPr>
          <w:rFonts w:ascii="Book Antiqua" w:hAnsi="Book Antiqua"/>
          <w:sz w:val="24"/>
          <w:szCs w:val="24"/>
        </w:rPr>
        <w:t xml:space="preserve">, Lin DT, Lin KH, Chang MH, Lee CY, Lin KS. Acute abdomen in childhood leukemia. </w:t>
      </w:r>
      <w:r w:rsidRPr="00C45CE5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Formos</w:t>
      </w:r>
      <w:proofErr w:type="spellEnd"/>
      <w:r w:rsidRPr="00C45CE5">
        <w:rPr>
          <w:rFonts w:ascii="Book Antiqua" w:hAnsi="Book Antiqua"/>
          <w:i/>
          <w:sz w:val="24"/>
          <w:szCs w:val="24"/>
        </w:rPr>
        <w:t xml:space="preserve"> Med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Assoc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1990; </w:t>
      </w:r>
      <w:r w:rsidRPr="00C45CE5">
        <w:rPr>
          <w:rFonts w:ascii="Book Antiqua" w:hAnsi="Book Antiqua"/>
          <w:b/>
          <w:sz w:val="24"/>
          <w:szCs w:val="24"/>
        </w:rPr>
        <w:t>89</w:t>
      </w:r>
      <w:r w:rsidRPr="00C45CE5">
        <w:rPr>
          <w:rFonts w:ascii="Book Antiqua" w:hAnsi="Book Antiqua"/>
          <w:sz w:val="24"/>
          <w:szCs w:val="24"/>
        </w:rPr>
        <w:t>: 12-16 [PMID: 1973704]</w:t>
      </w:r>
    </w:p>
    <w:p w14:paraId="5E3C46B7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/>
          <w:sz w:val="24"/>
          <w:szCs w:val="24"/>
        </w:rPr>
        <w:t xml:space="preserve">7 </w:t>
      </w:r>
      <w:proofErr w:type="spellStart"/>
      <w:r w:rsidRPr="00C45CE5">
        <w:rPr>
          <w:rFonts w:ascii="Book Antiqua" w:hAnsi="Book Antiqua"/>
          <w:b/>
          <w:sz w:val="24"/>
          <w:szCs w:val="24"/>
        </w:rPr>
        <w:t>Micallef-Eynaud</w:t>
      </w:r>
      <w:proofErr w:type="spellEnd"/>
      <w:r w:rsidRPr="00C45CE5">
        <w:rPr>
          <w:rFonts w:ascii="Book Antiqua" w:hAnsi="Book Antiqua"/>
          <w:b/>
          <w:sz w:val="24"/>
          <w:szCs w:val="24"/>
        </w:rPr>
        <w:t xml:space="preserve"> P</w:t>
      </w:r>
      <w:r w:rsidRPr="00C45CE5">
        <w:rPr>
          <w:rFonts w:ascii="Book Antiqua" w:hAnsi="Book Antiqua"/>
          <w:sz w:val="24"/>
          <w:szCs w:val="24"/>
        </w:rPr>
        <w:t xml:space="preserve">, Eden OB. Intussusception in acute childhood lymphoblastic leukemia: an unusual complication.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C45CE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Hematol</w:t>
      </w:r>
      <w:proofErr w:type="spellEnd"/>
      <w:r w:rsidRPr="00C45CE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Oncol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1990; </w:t>
      </w:r>
      <w:r w:rsidRPr="00C45CE5">
        <w:rPr>
          <w:rFonts w:ascii="Book Antiqua" w:hAnsi="Book Antiqua"/>
          <w:b/>
          <w:sz w:val="24"/>
          <w:szCs w:val="24"/>
        </w:rPr>
        <w:t>7</w:t>
      </w:r>
      <w:r w:rsidRPr="00C45CE5">
        <w:rPr>
          <w:rFonts w:ascii="Book Antiqua" w:hAnsi="Book Antiqua"/>
          <w:sz w:val="24"/>
          <w:szCs w:val="24"/>
        </w:rPr>
        <w:t>: 389-391 [PMID: 2268539 DOI: 10.3109/08880019009033417]</w:t>
      </w:r>
    </w:p>
    <w:p w14:paraId="4971BA3D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/>
          <w:sz w:val="24"/>
          <w:szCs w:val="24"/>
        </w:rPr>
        <w:t xml:space="preserve">8 </w:t>
      </w:r>
      <w:r w:rsidRPr="00C45CE5">
        <w:rPr>
          <w:rFonts w:ascii="Book Antiqua" w:hAnsi="Book Antiqua"/>
          <w:b/>
          <w:sz w:val="24"/>
          <w:szCs w:val="24"/>
        </w:rPr>
        <w:t>Dudgeon DL</w:t>
      </w:r>
      <w:r w:rsidRPr="00C45CE5">
        <w:rPr>
          <w:rFonts w:ascii="Book Antiqua" w:hAnsi="Book Antiqua"/>
          <w:sz w:val="24"/>
          <w:szCs w:val="24"/>
        </w:rPr>
        <w:t xml:space="preserve">, Hays DM. Intussusception complicating the treatment of malignancy in childhood. </w:t>
      </w:r>
      <w:r w:rsidRPr="00C45CE5">
        <w:rPr>
          <w:rFonts w:ascii="Book Antiqua" w:hAnsi="Book Antiqua"/>
          <w:i/>
          <w:sz w:val="24"/>
          <w:szCs w:val="24"/>
        </w:rPr>
        <w:t>Arch Surg</w:t>
      </w:r>
      <w:r w:rsidRPr="00C45CE5">
        <w:rPr>
          <w:rFonts w:ascii="Book Antiqua" w:hAnsi="Book Antiqua"/>
          <w:sz w:val="24"/>
          <w:szCs w:val="24"/>
        </w:rPr>
        <w:t xml:space="preserve"> 1972; </w:t>
      </w:r>
      <w:r w:rsidRPr="00C45CE5">
        <w:rPr>
          <w:rFonts w:ascii="Book Antiqua" w:hAnsi="Book Antiqua"/>
          <w:b/>
          <w:sz w:val="24"/>
          <w:szCs w:val="24"/>
        </w:rPr>
        <w:t>105</w:t>
      </w:r>
      <w:r w:rsidRPr="00C45CE5">
        <w:rPr>
          <w:rFonts w:ascii="Book Antiqua" w:hAnsi="Book Antiqua"/>
          <w:sz w:val="24"/>
          <w:szCs w:val="24"/>
        </w:rPr>
        <w:t>: 52-56 [PMID: 4338009 DOI: 10.1001/archsurg.1972.04180070050010]</w:t>
      </w:r>
    </w:p>
    <w:p w14:paraId="2B02953F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/>
          <w:sz w:val="24"/>
          <w:szCs w:val="24"/>
        </w:rPr>
        <w:t xml:space="preserve">9 </w:t>
      </w:r>
      <w:r w:rsidRPr="00C45CE5">
        <w:rPr>
          <w:rFonts w:ascii="Book Antiqua" w:hAnsi="Book Antiqua"/>
          <w:b/>
          <w:sz w:val="24"/>
          <w:szCs w:val="24"/>
        </w:rPr>
        <w:t>Sherman NJ</w:t>
      </w:r>
      <w:r w:rsidRPr="00C45CE5">
        <w:rPr>
          <w:rFonts w:ascii="Book Antiqua" w:hAnsi="Book Antiqua"/>
          <w:sz w:val="24"/>
          <w:szCs w:val="24"/>
        </w:rPr>
        <w:t xml:space="preserve">, Williams K, Woolley MM. Surgical complications in the patient with leukemia. </w:t>
      </w:r>
      <w:r w:rsidRPr="00C45CE5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C45CE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1973; </w:t>
      </w:r>
      <w:r w:rsidRPr="00C45CE5">
        <w:rPr>
          <w:rFonts w:ascii="Book Antiqua" w:hAnsi="Book Antiqua"/>
          <w:b/>
          <w:sz w:val="24"/>
          <w:szCs w:val="24"/>
        </w:rPr>
        <w:t>8</w:t>
      </w:r>
      <w:r w:rsidRPr="00C45CE5">
        <w:rPr>
          <w:rFonts w:ascii="Book Antiqua" w:hAnsi="Book Antiqua"/>
          <w:sz w:val="24"/>
          <w:szCs w:val="24"/>
        </w:rPr>
        <w:t>: 235-244 [PMID: 4512320 DOI: 10.1016/S0022-3468(73)80090-9]</w:t>
      </w:r>
    </w:p>
    <w:p w14:paraId="1D24589F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/>
          <w:sz w:val="24"/>
          <w:szCs w:val="24"/>
        </w:rPr>
        <w:lastRenderedPageBreak/>
        <w:t xml:space="preserve">10 </w:t>
      </w:r>
      <w:proofErr w:type="spellStart"/>
      <w:r w:rsidRPr="00C45CE5">
        <w:rPr>
          <w:rFonts w:ascii="Book Antiqua" w:hAnsi="Book Antiqua"/>
          <w:b/>
          <w:sz w:val="24"/>
          <w:szCs w:val="24"/>
        </w:rPr>
        <w:t>Karakousis</w:t>
      </w:r>
      <w:proofErr w:type="spellEnd"/>
      <w:r w:rsidRPr="00C45CE5">
        <w:rPr>
          <w:rFonts w:ascii="Book Antiqua" w:hAnsi="Book Antiqua"/>
          <w:b/>
          <w:sz w:val="24"/>
          <w:szCs w:val="24"/>
        </w:rPr>
        <w:t xml:space="preserve"> C</w:t>
      </w:r>
      <w:r w:rsidRPr="00C45CE5">
        <w:rPr>
          <w:rFonts w:ascii="Book Antiqua" w:hAnsi="Book Antiqua"/>
          <w:sz w:val="24"/>
          <w:szCs w:val="24"/>
        </w:rPr>
        <w:t xml:space="preserve">, Holyoke ED, Douglass HO Jr. Intussusception as a complication of malignant neoplasm. </w:t>
      </w:r>
      <w:r w:rsidRPr="00C45CE5">
        <w:rPr>
          <w:rFonts w:ascii="Book Antiqua" w:hAnsi="Book Antiqua"/>
          <w:i/>
          <w:sz w:val="24"/>
          <w:szCs w:val="24"/>
        </w:rPr>
        <w:t>Arch Surg</w:t>
      </w:r>
      <w:r w:rsidRPr="00C45CE5">
        <w:rPr>
          <w:rFonts w:ascii="Book Antiqua" w:hAnsi="Book Antiqua"/>
          <w:sz w:val="24"/>
          <w:szCs w:val="24"/>
        </w:rPr>
        <w:t xml:space="preserve"> 1974; </w:t>
      </w:r>
      <w:r w:rsidRPr="00C45CE5">
        <w:rPr>
          <w:rFonts w:ascii="Book Antiqua" w:hAnsi="Book Antiqua"/>
          <w:b/>
          <w:sz w:val="24"/>
          <w:szCs w:val="24"/>
        </w:rPr>
        <w:t>109</w:t>
      </w:r>
      <w:r w:rsidRPr="00C45CE5">
        <w:rPr>
          <w:rFonts w:ascii="Book Antiqua" w:hAnsi="Book Antiqua"/>
          <w:sz w:val="24"/>
          <w:szCs w:val="24"/>
        </w:rPr>
        <w:t>: 515-518 [PMID: 4370123 DOI: 10.1001/archsurg.1974.01360040037009]</w:t>
      </w:r>
    </w:p>
    <w:p w14:paraId="16689139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/>
          <w:sz w:val="24"/>
          <w:szCs w:val="24"/>
        </w:rPr>
        <w:t xml:space="preserve">11 </w:t>
      </w:r>
      <w:r w:rsidRPr="00C45CE5">
        <w:rPr>
          <w:rFonts w:ascii="Book Antiqua" w:hAnsi="Book Antiqua"/>
          <w:b/>
          <w:sz w:val="24"/>
          <w:szCs w:val="24"/>
        </w:rPr>
        <w:t>Goldin E</w:t>
      </w:r>
      <w:r w:rsidRPr="00C45CE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45CE5">
        <w:rPr>
          <w:rFonts w:ascii="Book Antiqua" w:hAnsi="Book Antiqua"/>
          <w:sz w:val="24"/>
          <w:szCs w:val="24"/>
        </w:rPr>
        <w:t>Libson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E. Intussusception in intestinal lymphoma: the role of colonoscopy. </w:t>
      </w:r>
      <w:r w:rsidRPr="00C45CE5">
        <w:rPr>
          <w:rFonts w:ascii="Book Antiqua" w:hAnsi="Book Antiqua"/>
          <w:i/>
          <w:sz w:val="24"/>
          <w:szCs w:val="24"/>
        </w:rPr>
        <w:t>Postgrad Med J</w:t>
      </w:r>
      <w:r w:rsidRPr="00C45CE5">
        <w:rPr>
          <w:rFonts w:ascii="Book Antiqua" w:hAnsi="Book Antiqua"/>
          <w:sz w:val="24"/>
          <w:szCs w:val="24"/>
        </w:rPr>
        <w:t xml:space="preserve"> 1986; </w:t>
      </w:r>
      <w:r w:rsidRPr="00C45CE5">
        <w:rPr>
          <w:rFonts w:ascii="Book Antiqua" w:hAnsi="Book Antiqua"/>
          <w:b/>
          <w:sz w:val="24"/>
          <w:szCs w:val="24"/>
        </w:rPr>
        <w:t>62</w:t>
      </w:r>
      <w:r w:rsidRPr="00C45CE5">
        <w:rPr>
          <w:rFonts w:ascii="Book Antiqua" w:hAnsi="Book Antiqua"/>
          <w:sz w:val="24"/>
          <w:szCs w:val="24"/>
        </w:rPr>
        <w:t>: 1139-1140 [PMID: 3658853 DOI: 10.1136/pgmj.62.734.1139]</w:t>
      </w:r>
    </w:p>
    <w:p w14:paraId="4497F9CB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/>
          <w:sz w:val="24"/>
          <w:szCs w:val="24"/>
        </w:rPr>
        <w:t xml:space="preserve">12 </w:t>
      </w:r>
      <w:proofErr w:type="spellStart"/>
      <w:r w:rsidRPr="00C45CE5">
        <w:rPr>
          <w:rFonts w:ascii="Book Antiqua" w:hAnsi="Book Antiqua"/>
          <w:b/>
          <w:sz w:val="24"/>
          <w:szCs w:val="24"/>
        </w:rPr>
        <w:t>Manglani</w:t>
      </w:r>
      <w:proofErr w:type="spellEnd"/>
      <w:r w:rsidRPr="00C45CE5">
        <w:rPr>
          <w:rFonts w:ascii="Book Antiqua" w:hAnsi="Book Antiqua"/>
          <w:b/>
          <w:sz w:val="24"/>
          <w:szCs w:val="24"/>
        </w:rPr>
        <w:t xml:space="preserve"> MV</w:t>
      </w:r>
      <w:r w:rsidRPr="00C45CE5">
        <w:rPr>
          <w:rFonts w:ascii="Book Antiqua" w:hAnsi="Book Antiqua"/>
          <w:sz w:val="24"/>
          <w:szCs w:val="24"/>
        </w:rPr>
        <w:t xml:space="preserve">, Rosenthal J, Rosenthal NF, Kidd P, Ettinger LJ. Intussusception in an infant with acute lymphoblastic leukemia: a case report and review of the literature. </w:t>
      </w:r>
      <w:r w:rsidRPr="00C45CE5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C45CE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Hematol</w:t>
      </w:r>
      <w:proofErr w:type="spellEnd"/>
      <w:r w:rsidRPr="00C45CE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Oncol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1998; </w:t>
      </w:r>
      <w:r w:rsidRPr="00C45CE5">
        <w:rPr>
          <w:rFonts w:ascii="Book Antiqua" w:hAnsi="Book Antiqua"/>
          <w:b/>
          <w:sz w:val="24"/>
          <w:szCs w:val="24"/>
        </w:rPr>
        <w:t>20</w:t>
      </w:r>
      <w:r w:rsidRPr="00C45CE5">
        <w:rPr>
          <w:rFonts w:ascii="Book Antiqua" w:hAnsi="Book Antiqua"/>
          <w:sz w:val="24"/>
          <w:szCs w:val="24"/>
        </w:rPr>
        <w:t>: 467-468 [PMID: 9787321 DOI: 10.1097/00043426-199809000-00011]</w:t>
      </w:r>
    </w:p>
    <w:p w14:paraId="1556C288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/>
          <w:sz w:val="24"/>
          <w:szCs w:val="24"/>
        </w:rPr>
        <w:t xml:space="preserve">13 </w:t>
      </w:r>
      <w:r w:rsidRPr="00C45CE5">
        <w:rPr>
          <w:rFonts w:ascii="Book Antiqua" w:hAnsi="Book Antiqua"/>
          <w:b/>
          <w:sz w:val="24"/>
          <w:szCs w:val="24"/>
        </w:rPr>
        <w:t>Kumari TP</w:t>
      </w:r>
      <w:r w:rsidRPr="00C45CE5">
        <w:rPr>
          <w:rFonts w:ascii="Book Antiqua" w:hAnsi="Book Antiqua"/>
          <w:sz w:val="24"/>
          <w:szCs w:val="24"/>
        </w:rPr>
        <w:t xml:space="preserve">, Mohan SV, </w:t>
      </w:r>
      <w:proofErr w:type="spellStart"/>
      <w:r w:rsidRPr="00C45CE5">
        <w:rPr>
          <w:rFonts w:ascii="Book Antiqua" w:hAnsi="Book Antiqua"/>
          <w:sz w:val="24"/>
          <w:szCs w:val="24"/>
        </w:rPr>
        <w:t>Shanavas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C45CE5">
        <w:rPr>
          <w:rFonts w:ascii="Book Antiqua" w:hAnsi="Book Antiqua"/>
          <w:sz w:val="24"/>
          <w:szCs w:val="24"/>
        </w:rPr>
        <w:t>Kumari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PK. Intussusception at the onset of acute lymphoblastic leukemia in a child. </w:t>
      </w:r>
      <w:r w:rsidRPr="00C45CE5">
        <w:rPr>
          <w:rFonts w:ascii="Book Antiqua" w:hAnsi="Book Antiqua"/>
          <w:i/>
          <w:sz w:val="24"/>
          <w:szCs w:val="24"/>
        </w:rPr>
        <w:t xml:space="preserve">Indian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1998; </w:t>
      </w:r>
      <w:r w:rsidRPr="00C45CE5">
        <w:rPr>
          <w:rFonts w:ascii="Book Antiqua" w:hAnsi="Book Antiqua"/>
          <w:b/>
          <w:sz w:val="24"/>
          <w:szCs w:val="24"/>
        </w:rPr>
        <w:t>35</w:t>
      </w:r>
      <w:r w:rsidRPr="00C45CE5">
        <w:rPr>
          <w:rFonts w:ascii="Book Antiqua" w:hAnsi="Book Antiqua"/>
          <w:sz w:val="24"/>
          <w:szCs w:val="24"/>
        </w:rPr>
        <w:t>: 470-472 [PMID: 10216632]</w:t>
      </w:r>
    </w:p>
    <w:p w14:paraId="3C719075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/>
          <w:sz w:val="24"/>
          <w:szCs w:val="24"/>
        </w:rPr>
        <w:t xml:space="preserve">14 </w:t>
      </w:r>
      <w:proofErr w:type="spellStart"/>
      <w:r w:rsidRPr="00C45CE5">
        <w:rPr>
          <w:rFonts w:ascii="Book Antiqua" w:hAnsi="Book Antiqua"/>
          <w:b/>
          <w:sz w:val="24"/>
          <w:szCs w:val="24"/>
        </w:rPr>
        <w:t>Arestis</w:t>
      </w:r>
      <w:proofErr w:type="spellEnd"/>
      <w:r w:rsidRPr="00C45CE5">
        <w:rPr>
          <w:rFonts w:ascii="Book Antiqua" w:hAnsi="Book Antiqua"/>
          <w:b/>
          <w:sz w:val="24"/>
          <w:szCs w:val="24"/>
        </w:rPr>
        <w:t xml:space="preserve"> NJ</w:t>
      </w:r>
      <w:r w:rsidRPr="00C45CE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45CE5">
        <w:rPr>
          <w:rFonts w:ascii="Book Antiqua" w:hAnsi="Book Antiqua"/>
          <w:sz w:val="24"/>
          <w:szCs w:val="24"/>
        </w:rPr>
        <w:t>Mackinlay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GA, Hendry GM. Intussusception in children with ALL receiving chemotherapy for acute lymphoblastic </w:t>
      </w:r>
      <w:proofErr w:type="spellStart"/>
      <w:r w:rsidRPr="00C45CE5">
        <w:rPr>
          <w:rFonts w:ascii="Book Antiqua" w:hAnsi="Book Antiqua"/>
          <w:sz w:val="24"/>
          <w:szCs w:val="24"/>
        </w:rPr>
        <w:t>leukaemia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C45CE5">
        <w:rPr>
          <w:rFonts w:ascii="Book Antiqua" w:hAnsi="Book Antiqua"/>
          <w:i/>
          <w:sz w:val="24"/>
          <w:szCs w:val="24"/>
        </w:rPr>
        <w:t xml:space="preserve"> Blood Cancer</w:t>
      </w:r>
      <w:r w:rsidRPr="00C45CE5">
        <w:rPr>
          <w:rFonts w:ascii="Book Antiqua" w:hAnsi="Book Antiqua"/>
          <w:sz w:val="24"/>
          <w:szCs w:val="24"/>
        </w:rPr>
        <w:t xml:space="preserve"> 2005; </w:t>
      </w:r>
      <w:r w:rsidRPr="00C45CE5">
        <w:rPr>
          <w:rFonts w:ascii="Book Antiqua" w:hAnsi="Book Antiqua"/>
          <w:b/>
          <w:sz w:val="24"/>
          <w:szCs w:val="24"/>
        </w:rPr>
        <w:t>45</w:t>
      </w:r>
      <w:r w:rsidRPr="00C45CE5">
        <w:rPr>
          <w:rFonts w:ascii="Book Antiqua" w:hAnsi="Book Antiqua"/>
          <w:sz w:val="24"/>
          <w:szCs w:val="24"/>
        </w:rPr>
        <w:t>: 838-840 [PMID: 16047363 DOI: 10.1002/pbc.20491]</w:t>
      </w:r>
    </w:p>
    <w:p w14:paraId="6BBFA30E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/>
          <w:sz w:val="24"/>
          <w:szCs w:val="24"/>
        </w:rPr>
        <w:t xml:space="preserve">15 </w:t>
      </w:r>
      <w:r w:rsidRPr="00C45CE5">
        <w:rPr>
          <w:rFonts w:ascii="Book Antiqua" w:hAnsi="Book Antiqua"/>
          <w:b/>
          <w:sz w:val="24"/>
          <w:szCs w:val="24"/>
        </w:rPr>
        <w:t>Schaefer EA</w:t>
      </w:r>
      <w:r w:rsidRPr="00C45CE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45CE5">
        <w:rPr>
          <w:rFonts w:ascii="Book Antiqua" w:hAnsi="Book Antiqua"/>
          <w:sz w:val="24"/>
          <w:szCs w:val="24"/>
        </w:rPr>
        <w:t>Dranove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JE, Gupta SK. Clinical Challenges and Images in GI. Ileocolic intussusception caused by Burkitt's lymphoma. </w:t>
      </w:r>
      <w:r w:rsidRPr="00C45CE5">
        <w:rPr>
          <w:rFonts w:ascii="Book Antiqua" w:hAnsi="Book Antiqua"/>
          <w:i/>
          <w:sz w:val="24"/>
          <w:szCs w:val="24"/>
        </w:rPr>
        <w:t>Gastroenterology</w:t>
      </w:r>
      <w:r w:rsidRPr="00C45CE5">
        <w:rPr>
          <w:rFonts w:ascii="Book Antiqua" w:hAnsi="Book Antiqua"/>
          <w:sz w:val="24"/>
          <w:szCs w:val="24"/>
        </w:rPr>
        <w:t xml:space="preserve"> 2008; </w:t>
      </w:r>
      <w:r w:rsidRPr="00C45CE5">
        <w:rPr>
          <w:rFonts w:ascii="Book Antiqua" w:hAnsi="Book Antiqua"/>
          <w:b/>
          <w:sz w:val="24"/>
          <w:szCs w:val="24"/>
        </w:rPr>
        <w:t>134</w:t>
      </w:r>
      <w:r w:rsidRPr="00C45CE5">
        <w:rPr>
          <w:rFonts w:ascii="Book Antiqua" w:hAnsi="Book Antiqua"/>
          <w:sz w:val="24"/>
          <w:szCs w:val="24"/>
        </w:rPr>
        <w:t>: 20, 373 [PMID: 18166346 DOI: 10.1053/j.gastro.2007.11.042]</w:t>
      </w:r>
    </w:p>
    <w:p w14:paraId="31DF4606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/>
          <w:sz w:val="24"/>
          <w:szCs w:val="24"/>
        </w:rPr>
        <w:t xml:space="preserve">16 </w:t>
      </w:r>
      <w:proofErr w:type="spellStart"/>
      <w:r w:rsidRPr="00C45CE5">
        <w:rPr>
          <w:rFonts w:ascii="Book Antiqua" w:hAnsi="Book Antiqua"/>
          <w:b/>
          <w:sz w:val="24"/>
          <w:szCs w:val="24"/>
        </w:rPr>
        <w:t>Chamroonrat</w:t>
      </w:r>
      <w:proofErr w:type="spellEnd"/>
      <w:r w:rsidRPr="00C45CE5">
        <w:rPr>
          <w:rFonts w:ascii="Book Antiqua" w:hAnsi="Book Antiqua"/>
          <w:b/>
          <w:sz w:val="24"/>
          <w:szCs w:val="24"/>
        </w:rPr>
        <w:t xml:space="preserve"> W</w:t>
      </w:r>
      <w:r w:rsidRPr="00C45CE5">
        <w:rPr>
          <w:rFonts w:ascii="Book Antiqua" w:hAnsi="Book Antiqua"/>
          <w:sz w:val="24"/>
          <w:szCs w:val="24"/>
        </w:rPr>
        <w:t xml:space="preserve">, Cheng G, </w:t>
      </w:r>
      <w:proofErr w:type="spellStart"/>
      <w:r w:rsidRPr="00C45CE5">
        <w:rPr>
          <w:rFonts w:ascii="Book Antiqua" w:hAnsi="Book Antiqua"/>
          <w:sz w:val="24"/>
          <w:szCs w:val="24"/>
        </w:rPr>
        <w:t>Servaes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S, Zhuang H. Intussusception incidentally detected by FDG-PET/CT in a pediatric lymphoma patient. </w:t>
      </w:r>
      <w:r w:rsidRPr="00C45CE5">
        <w:rPr>
          <w:rFonts w:ascii="Book Antiqua" w:hAnsi="Book Antiqua"/>
          <w:i/>
          <w:sz w:val="24"/>
          <w:szCs w:val="24"/>
        </w:rPr>
        <w:t xml:space="preserve">Ann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Nucl</w:t>
      </w:r>
      <w:proofErr w:type="spellEnd"/>
      <w:r w:rsidRPr="00C45CE5">
        <w:rPr>
          <w:rFonts w:ascii="Book Antiqua" w:hAnsi="Book Antiqua"/>
          <w:i/>
          <w:sz w:val="24"/>
          <w:szCs w:val="24"/>
        </w:rPr>
        <w:t xml:space="preserve"> Med</w:t>
      </w:r>
      <w:r w:rsidRPr="00C45CE5">
        <w:rPr>
          <w:rFonts w:ascii="Book Antiqua" w:hAnsi="Book Antiqua"/>
          <w:sz w:val="24"/>
          <w:szCs w:val="24"/>
        </w:rPr>
        <w:t xml:space="preserve"> 2010; </w:t>
      </w:r>
      <w:r w:rsidRPr="00C45CE5">
        <w:rPr>
          <w:rFonts w:ascii="Book Antiqua" w:hAnsi="Book Antiqua"/>
          <w:b/>
          <w:sz w:val="24"/>
          <w:szCs w:val="24"/>
        </w:rPr>
        <w:t>24</w:t>
      </w:r>
      <w:r w:rsidRPr="00C45CE5">
        <w:rPr>
          <w:rFonts w:ascii="Book Antiqua" w:hAnsi="Book Antiqua"/>
          <w:sz w:val="24"/>
          <w:szCs w:val="24"/>
        </w:rPr>
        <w:t>: 555-558 [PMID: 20449693 DOI: 10.1007/s12149-010-0384-8]</w:t>
      </w:r>
    </w:p>
    <w:p w14:paraId="5D8E2A6C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/>
          <w:sz w:val="24"/>
          <w:szCs w:val="24"/>
        </w:rPr>
        <w:t xml:space="preserve">17 </w:t>
      </w:r>
      <w:proofErr w:type="spellStart"/>
      <w:r w:rsidRPr="00C45CE5">
        <w:rPr>
          <w:rFonts w:ascii="Book Antiqua" w:hAnsi="Book Antiqua"/>
          <w:b/>
          <w:sz w:val="24"/>
          <w:szCs w:val="24"/>
        </w:rPr>
        <w:t>Singal</w:t>
      </w:r>
      <w:proofErr w:type="spellEnd"/>
      <w:r w:rsidRPr="00C45CE5">
        <w:rPr>
          <w:rFonts w:ascii="Book Antiqua" w:hAnsi="Book Antiqua"/>
          <w:b/>
          <w:sz w:val="24"/>
          <w:szCs w:val="24"/>
        </w:rPr>
        <w:t xml:space="preserve"> R</w:t>
      </w:r>
      <w:r w:rsidRPr="00C45CE5">
        <w:rPr>
          <w:rFonts w:ascii="Book Antiqua" w:hAnsi="Book Antiqua"/>
          <w:sz w:val="24"/>
          <w:szCs w:val="24"/>
        </w:rPr>
        <w:t xml:space="preserve">, Gupta S, Goel M, Jain P. A rare case of chronic intussusception due to </w:t>
      </w:r>
      <w:proofErr w:type="spellStart"/>
      <w:r w:rsidRPr="00C45CE5">
        <w:rPr>
          <w:rFonts w:ascii="Book Antiqua" w:hAnsi="Book Antiqua"/>
          <w:sz w:val="24"/>
          <w:szCs w:val="24"/>
        </w:rPr>
        <w:t>non Hodgkin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lymphoma.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Acta</w:t>
      </w:r>
      <w:proofErr w:type="spellEnd"/>
      <w:r w:rsidRPr="00C45CE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C45CE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Belg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2012; </w:t>
      </w:r>
      <w:r w:rsidRPr="00C45CE5">
        <w:rPr>
          <w:rFonts w:ascii="Book Antiqua" w:hAnsi="Book Antiqua"/>
          <w:b/>
          <w:sz w:val="24"/>
          <w:szCs w:val="24"/>
        </w:rPr>
        <w:t>75</w:t>
      </w:r>
      <w:r w:rsidRPr="00C45CE5">
        <w:rPr>
          <w:rFonts w:ascii="Book Antiqua" w:hAnsi="Book Antiqua"/>
          <w:sz w:val="24"/>
          <w:szCs w:val="24"/>
        </w:rPr>
        <w:t>: 42-44 [PMID: 22567746]</w:t>
      </w:r>
    </w:p>
    <w:p w14:paraId="31FE4DB2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/>
          <w:sz w:val="24"/>
          <w:szCs w:val="24"/>
        </w:rPr>
        <w:t xml:space="preserve">18 </w:t>
      </w:r>
      <w:r w:rsidRPr="00C45CE5">
        <w:rPr>
          <w:rFonts w:ascii="Book Antiqua" w:hAnsi="Book Antiqua"/>
          <w:b/>
          <w:sz w:val="24"/>
          <w:szCs w:val="24"/>
        </w:rPr>
        <w:t>Kang HJ</w:t>
      </w:r>
      <w:r w:rsidRPr="00C45CE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45CE5">
        <w:rPr>
          <w:rFonts w:ascii="Book Antiqua" w:hAnsi="Book Antiqua"/>
          <w:sz w:val="24"/>
          <w:szCs w:val="24"/>
        </w:rPr>
        <w:t>Beylergil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V, Price AP, Abramson SJ, Carrasquillo JA. FDG PET/CT detection of intussusception caused by lymphoma in a pediatric patient.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C45CE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Nucl</w:t>
      </w:r>
      <w:proofErr w:type="spellEnd"/>
      <w:r w:rsidRPr="00C45CE5">
        <w:rPr>
          <w:rFonts w:ascii="Book Antiqua" w:hAnsi="Book Antiqua"/>
          <w:i/>
          <w:sz w:val="24"/>
          <w:szCs w:val="24"/>
        </w:rPr>
        <w:t xml:space="preserve"> Med</w:t>
      </w:r>
      <w:r w:rsidRPr="00C45CE5">
        <w:rPr>
          <w:rFonts w:ascii="Book Antiqua" w:hAnsi="Book Antiqua"/>
          <w:sz w:val="24"/>
          <w:szCs w:val="24"/>
        </w:rPr>
        <w:t xml:space="preserve"> 2014; </w:t>
      </w:r>
      <w:r w:rsidRPr="00C45CE5">
        <w:rPr>
          <w:rFonts w:ascii="Book Antiqua" w:hAnsi="Book Antiqua"/>
          <w:b/>
          <w:sz w:val="24"/>
          <w:szCs w:val="24"/>
        </w:rPr>
        <w:t>39</w:t>
      </w:r>
      <w:r w:rsidRPr="00C45CE5">
        <w:rPr>
          <w:rFonts w:ascii="Book Antiqua" w:hAnsi="Book Antiqua"/>
          <w:sz w:val="24"/>
          <w:szCs w:val="24"/>
        </w:rPr>
        <w:t>: 97-98 [PMID: 24300360 DOI: 10.1097/RLU.0b013e3182a20e04]</w:t>
      </w:r>
    </w:p>
    <w:p w14:paraId="03F7850D" w14:textId="11C96722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/>
          <w:sz w:val="24"/>
          <w:szCs w:val="24"/>
        </w:rPr>
        <w:t xml:space="preserve">19 </w:t>
      </w:r>
      <w:r w:rsidRPr="00C45CE5">
        <w:rPr>
          <w:rFonts w:ascii="Book Antiqua" w:hAnsi="Book Antiqua"/>
          <w:b/>
          <w:sz w:val="24"/>
          <w:szCs w:val="24"/>
        </w:rPr>
        <w:t>Sinha CK</w:t>
      </w:r>
      <w:r w:rsidRPr="00C45CE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45CE5">
        <w:rPr>
          <w:rFonts w:ascii="Book Antiqua" w:hAnsi="Book Antiqua"/>
          <w:sz w:val="24"/>
          <w:szCs w:val="24"/>
        </w:rPr>
        <w:t>Basson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S, Patel RV, Mathur AB. Norwich </w:t>
      </w:r>
      <w:proofErr w:type="spellStart"/>
      <w:r w:rsidRPr="00C45CE5">
        <w:rPr>
          <w:rFonts w:ascii="Book Antiqua" w:hAnsi="Book Antiqua"/>
          <w:sz w:val="24"/>
          <w:szCs w:val="24"/>
        </w:rPr>
        <w:t>paediatric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triad: </w:t>
      </w:r>
      <w:proofErr w:type="spellStart"/>
      <w:r w:rsidRPr="00C45CE5">
        <w:rPr>
          <w:rFonts w:ascii="Book Antiqua" w:hAnsi="Book Antiqua"/>
          <w:sz w:val="24"/>
          <w:szCs w:val="24"/>
        </w:rPr>
        <w:t>malrotation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, intussusception and small intestinal lymphoma. </w:t>
      </w:r>
      <w:r w:rsidRPr="00C45CE5">
        <w:rPr>
          <w:rFonts w:ascii="Book Antiqua" w:hAnsi="Book Antiqua"/>
          <w:i/>
          <w:sz w:val="24"/>
          <w:szCs w:val="24"/>
        </w:rPr>
        <w:t>BMJ Case Rep</w:t>
      </w:r>
      <w:r w:rsidRPr="00C45CE5">
        <w:rPr>
          <w:rFonts w:ascii="Book Antiqua" w:hAnsi="Book Antiqua"/>
          <w:sz w:val="24"/>
          <w:szCs w:val="24"/>
        </w:rPr>
        <w:t xml:space="preserve"> 2014; </w:t>
      </w:r>
      <w:r w:rsidRPr="00C45CE5">
        <w:rPr>
          <w:rFonts w:ascii="Book Antiqua" w:hAnsi="Book Antiqua"/>
          <w:b/>
          <w:sz w:val="24"/>
          <w:szCs w:val="24"/>
        </w:rPr>
        <w:t>2014</w:t>
      </w:r>
      <w:r w:rsidRPr="00C45CE5">
        <w:rPr>
          <w:rFonts w:ascii="Book Antiqua" w:hAnsi="Book Antiqua"/>
          <w:sz w:val="24"/>
          <w:szCs w:val="24"/>
        </w:rPr>
        <w:t xml:space="preserve"> [PMID: 25432904 DOI: 10.1136/bcr-2013-201110]</w:t>
      </w:r>
    </w:p>
    <w:p w14:paraId="49B7FFF7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/>
          <w:sz w:val="24"/>
          <w:szCs w:val="24"/>
        </w:rPr>
        <w:lastRenderedPageBreak/>
        <w:t xml:space="preserve">20 </w:t>
      </w:r>
      <w:proofErr w:type="spellStart"/>
      <w:r w:rsidRPr="00C45CE5">
        <w:rPr>
          <w:rFonts w:ascii="Book Antiqua" w:hAnsi="Book Antiqua"/>
          <w:b/>
          <w:sz w:val="24"/>
          <w:szCs w:val="24"/>
        </w:rPr>
        <w:t>Bassily</w:t>
      </w:r>
      <w:proofErr w:type="spellEnd"/>
      <w:r w:rsidRPr="00C45CE5">
        <w:rPr>
          <w:rFonts w:ascii="Book Antiqua" w:hAnsi="Book Antiqua"/>
          <w:b/>
          <w:sz w:val="24"/>
          <w:szCs w:val="24"/>
        </w:rPr>
        <w:t xml:space="preserve"> E</w:t>
      </w:r>
      <w:r w:rsidRPr="00C45CE5">
        <w:rPr>
          <w:rFonts w:ascii="Book Antiqua" w:hAnsi="Book Antiqua"/>
          <w:sz w:val="24"/>
          <w:szCs w:val="24"/>
        </w:rPr>
        <w:t xml:space="preserve">, Bowen A. A 12-Year-Old Girl with Persistent Abdominal Pain and Emesis.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C45CE5">
        <w:rPr>
          <w:rFonts w:ascii="Book Antiqua" w:hAnsi="Book Antiqua"/>
          <w:i/>
          <w:sz w:val="24"/>
          <w:szCs w:val="24"/>
        </w:rPr>
        <w:t xml:space="preserve"> Ann</w:t>
      </w:r>
      <w:r w:rsidRPr="00C45CE5">
        <w:rPr>
          <w:rFonts w:ascii="Book Antiqua" w:hAnsi="Book Antiqua"/>
          <w:sz w:val="24"/>
          <w:szCs w:val="24"/>
        </w:rPr>
        <w:t xml:space="preserve"> 2015; </w:t>
      </w:r>
      <w:r w:rsidRPr="00C45CE5">
        <w:rPr>
          <w:rFonts w:ascii="Book Antiqua" w:hAnsi="Book Antiqua"/>
          <w:b/>
          <w:sz w:val="24"/>
          <w:szCs w:val="24"/>
        </w:rPr>
        <w:t>44</w:t>
      </w:r>
      <w:r w:rsidRPr="00C45CE5">
        <w:rPr>
          <w:rFonts w:ascii="Book Antiqua" w:hAnsi="Book Antiqua"/>
          <w:sz w:val="24"/>
          <w:szCs w:val="24"/>
        </w:rPr>
        <w:t>: 270-272 [PMID: 26171701 DOI: 10.3928/00904481-20150710-05]</w:t>
      </w:r>
    </w:p>
    <w:p w14:paraId="32E38212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/>
          <w:sz w:val="24"/>
          <w:szCs w:val="24"/>
        </w:rPr>
        <w:t xml:space="preserve">21 </w:t>
      </w:r>
      <w:r w:rsidRPr="00C45CE5">
        <w:rPr>
          <w:rFonts w:ascii="Book Antiqua" w:hAnsi="Book Antiqua"/>
          <w:b/>
          <w:sz w:val="24"/>
          <w:szCs w:val="24"/>
        </w:rPr>
        <w:t>Choi SH</w:t>
      </w:r>
      <w:r w:rsidRPr="00C45CE5">
        <w:rPr>
          <w:rFonts w:ascii="Book Antiqua" w:hAnsi="Book Antiqua"/>
          <w:sz w:val="24"/>
          <w:szCs w:val="24"/>
        </w:rPr>
        <w:t xml:space="preserve">, Han SA, Won KY. Chronic Intussusception Caused by Diffuse Large B-Cell Lymphoma in a 6-Year-Old Girl Presenting with Abdominal Pain and Constipation for 2 Months. </w:t>
      </w:r>
      <w:r w:rsidRPr="00C45CE5">
        <w:rPr>
          <w:rFonts w:ascii="Book Antiqua" w:hAnsi="Book Antiqua"/>
          <w:i/>
          <w:sz w:val="24"/>
          <w:szCs w:val="24"/>
        </w:rPr>
        <w:t>J Korean Med Sci</w:t>
      </w:r>
      <w:r w:rsidRPr="00C45CE5">
        <w:rPr>
          <w:rFonts w:ascii="Book Antiqua" w:hAnsi="Book Antiqua"/>
          <w:sz w:val="24"/>
          <w:szCs w:val="24"/>
        </w:rPr>
        <w:t xml:space="preserve"> 2016; </w:t>
      </w:r>
      <w:r w:rsidRPr="00C45CE5">
        <w:rPr>
          <w:rFonts w:ascii="Book Antiqua" w:hAnsi="Book Antiqua"/>
          <w:b/>
          <w:sz w:val="24"/>
          <w:szCs w:val="24"/>
        </w:rPr>
        <w:t>31</w:t>
      </w:r>
      <w:r w:rsidRPr="00C45CE5">
        <w:rPr>
          <w:rFonts w:ascii="Book Antiqua" w:hAnsi="Book Antiqua"/>
          <w:sz w:val="24"/>
          <w:szCs w:val="24"/>
        </w:rPr>
        <w:t>: 321-325 [PMID: 26839490 DOI: 10.3346/jkms.2016.31.2.321]</w:t>
      </w:r>
    </w:p>
    <w:p w14:paraId="5D01B01F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/>
          <w:sz w:val="24"/>
          <w:szCs w:val="24"/>
        </w:rPr>
        <w:t xml:space="preserve">22 </w:t>
      </w:r>
      <w:r w:rsidRPr="00C45CE5">
        <w:rPr>
          <w:rFonts w:ascii="Book Antiqua" w:hAnsi="Book Antiqua"/>
          <w:b/>
          <w:sz w:val="24"/>
          <w:szCs w:val="24"/>
        </w:rPr>
        <w:t>D'Angelo G</w:t>
      </w:r>
      <w:r w:rsidRPr="00C45CE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45CE5">
        <w:rPr>
          <w:rFonts w:ascii="Book Antiqua" w:hAnsi="Book Antiqua"/>
          <w:sz w:val="24"/>
          <w:szCs w:val="24"/>
        </w:rPr>
        <w:t>Marseglia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L, Manti M, </w:t>
      </w:r>
      <w:proofErr w:type="spellStart"/>
      <w:r w:rsidRPr="00C45CE5">
        <w:rPr>
          <w:rFonts w:ascii="Book Antiqua" w:hAnsi="Book Antiqua"/>
          <w:sz w:val="24"/>
          <w:szCs w:val="24"/>
        </w:rPr>
        <w:t>Stroscio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C45CE5">
        <w:rPr>
          <w:rFonts w:ascii="Book Antiqua" w:hAnsi="Book Antiqua"/>
          <w:sz w:val="24"/>
          <w:szCs w:val="24"/>
        </w:rPr>
        <w:t>Impollonia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D, Arena S, </w:t>
      </w:r>
      <w:proofErr w:type="spellStart"/>
      <w:r w:rsidRPr="00C45CE5">
        <w:rPr>
          <w:rFonts w:ascii="Book Antiqua" w:hAnsi="Book Antiqua"/>
          <w:sz w:val="24"/>
          <w:szCs w:val="24"/>
        </w:rPr>
        <w:t>Impellizzeri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C45CE5">
        <w:rPr>
          <w:rFonts w:ascii="Book Antiqua" w:hAnsi="Book Antiqua"/>
          <w:sz w:val="24"/>
          <w:szCs w:val="24"/>
        </w:rPr>
        <w:t>Salpietro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C, Romeo C, </w:t>
      </w:r>
      <w:proofErr w:type="spellStart"/>
      <w:r w:rsidRPr="00C45CE5">
        <w:rPr>
          <w:rFonts w:ascii="Book Antiqua" w:hAnsi="Book Antiqua"/>
          <w:sz w:val="24"/>
          <w:szCs w:val="24"/>
        </w:rPr>
        <w:t>Gitto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E. An unusual and malignant intussusception in a child. </w:t>
      </w:r>
      <w:r w:rsidRPr="00C45CE5">
        <w:rPr>
          <w:rFonts w:ascii="Book Antiqua" w:hAnsi="Book Antiqua"/>
          <w:i/>
          <w:sz w:val="24"/>
          <w:szCs w:val="24"/>
        </w:rPr>
        <w:t xml:space="preserve">Ital J </w:t>
      </w:r>
      <w:proofErr w:type="spellStart"/>
      <w:r w:rsidRPr="00C45CE5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C45CE5">
        <w:rPr>
          <w:rFonts w:ascii="Book Antiqua" w:hAnsi="Book Antiqua"/>
          <w:sz w:val="24"/>
          <w:szCs w:val="24"/>
        </w:rPr>
        <w:t xml:space="preserve"> 2016; </w:t>
      </w:r>
      <w:r w:rsidRPr="00C45CE5">
        <w:rPr>
          <w:rFonts w:ascii="Book Antiqua" w:hAnsi="Book Antiqua"/>
          <w:b/>
          <w:sz w:val="24"/>
          <w:szCs w:val="24"/>
        </w:rPr>
        <w:t>42</w:t>
      </w:r>
      <w:r w:rsidRPr="00C45CE5">
        <w:rPr>
          <w:rFonts w:ascii="Book Antiqua" w:hAnsi="Book Antiqua"/>
          <w:sz w:val="24"/>
          <w:szCs w:val="24"/>
        </w:rPr>
        <w:t>: 72 [PMID: 27480143 DOI: 10.1186/s13052-016-0283-2]</w:t>
      </w:r>
    </w:p>
    <w:p w14:paraId="5C3159BC" w14:textId="6C4C6E04" w:rsidR="00297E48" w:rsidRPr="00C45CE5" w:rsidRDefault="00297E48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sz w:val="24"/>
          <w:szCs w:val="24"/>
        </w:rPr>
        <w:br w:type="page"/>
      </w:r>
    </w:p>
    <w:p w14:paraId="43C56E3B" w14:textId="77777777" w:rsidR="00CC49DE" w:rsidRPr="00C45CE5" w:rsidRDefault="00CC49DE" w:rsidP="00C45CE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45CE5">
        <w:rPr>
          <w:rFonts w:ascii="Book Antiqua" w:hAnsi="Book Antiqua"/>
          <w:b/>
          <w:sz w:val="24"/>
          <w:szCs w:val="24"/>
        </w:rPr>
        <w:lastRenderedPageBreak/>
        <w:t>Footnotes</w:t>
      </w:r>
    </w:p>
    <w:p w14:paraId="73A6D31D" w14:textId="0822AC85" w:rsidR="00297E48" w:rsidRPr="00C45CE5" w:rsidRDefault="00CC49DE" w:rsidP="00C45CE5">
      <w:pPr>
        <w:pStyle w:val="1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45CE5">
        <w:rPr>
          <w:rFonts w:ascii="Book Antiqua" w:hAnsi="Book Antiqua" w:cs="Tahoma"/>
          <w:b/>
          <w:sz w:val="24"/>
          <w:szCs w:val="24"/>
          <w:lang w:val="en-GB"/>
        </w:rPr>
        <w:t>Informed consent statement:</w:t>
      </w:r>
      <w:r w:rsidR="00297E48" w:rsidRPr="00C45CE5">
        <w:rPr>
          <w:rFonts w:ascii="Book Antiqua" w:hAnsi="Book Antiqua" w:cs="Times New Roman"/>
          <w:b/>
          <w:bCs/>
          <w:iCs/>
          <w:sz w:val="24"/>
          <w:szCs w:val="24"/>
          <w:highlight w:val="white"/>
          <w:lang w:eastAsia="zh-CN"/>
        </w:rPr>
        <w:t xml:space="preserve"> </w:t>
      </w:r>
      <w:r w:rsidR="00297E48" w:rsidRPr="00C45CE5">
        <w:rPr>
          <w:rFonts w:ascii="Book Antiqua" w:hAnsi="Book Antiqua"/>
          <w:sz w:val="24"/>
          <w:szCs w:val="24"/>
        </w:rPr>
        <w:t>Informed consent was given by the parents.</w:t>
      </w:r>
    </w:p>
    <w:p w14:paraId="61FE0189" w14:textId="77777777" w:rsidR="00297E48" w:rsidRPr="00C45CE5" w:rsidRDefault="00297E48" w:rsidP="00C45CE5">
      <w:pPr>
        <w:pStyle w:val="1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6CC51C94" w14:textId="77777777" w:rsidR="00CC49DE" w:rsidRPr="00C45CE5" w:rsidRDefault="00CC49DE" w:rsidP="00C45CE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NewRomanPSMT"/>
          <w:sz w:val="24"/>
          <w:szCs w:val="24"/>
          <w:lang w:val="en-GB"/>
        </w:rPr>
      </w:pPr>
      <w:r w:rsidRPr="00C45CE5">
        <w:rPr>
          <w:rFonts w:ascii="Book Antiqua" w:hAnsi="Book Antiqua" w:cs="Tahoma"/>
          <w:b/>
          <w:sz w:val="24"/>
          <w:szCs w:val="24"/>
          <w:lang w:val="en-GB"/>
        </w:rPr>
        <w:t>Conflict-of-interest statement:</w:t>
      </w:r>
      <w:r w:rsidRPr="00C45CE5">
        <w:rPr>
          <w:rFonts w:ascii="Book Antiqua" w:hAnsi="Book Antiqua" w:cs="Tahoma"/>
          <w:sz w:val="24"/>
          <w:szCs w:val="24"/>
          <w:lang w:val="en-GB"/>
        </w:rPr>
        <w:t xml:space="preserve"> </w:t>
      </w:r>
      <w:r w:rsidRPr="00C45CE5">
        <w:rPr>
          <w:rFonts w:ascii="Book Antiqua" w:hAnsi="Book Antiqua" w:cs="TimesNewRomanPSMT"/>
          <w:sz w:val="24"/>
          <w:szCs w:val="24"/>
          <w:lang w:val="en-GB"/>
        </w:rPr>
        <w:t>The authors declare that they have no conflict of interest.</w:t>
      </w:r>
    </w:p>
    <w:p w14:paraId="60E647E9" w14:textId="77777777" w:rsidR="00CC49DE" w:rsidRPr="00C45CE5" w:rsidRDefault="00CC49DE" w:rsidP="00C45CE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ahoma"/>
          <w:sz w:val="24"/>
          <w:szCs w:val="24"/>
          <w:lang w:val="en-GB"/>
        </w:rPr>
      </w:pPr>
    </w:p>
    <w:p w14:paraId="7D619014" w14:textId="33A6FA78" w:rsidR="00CC49DE" w:rsidRPr="00C45CE5" w:rsidRDefault="00CC49DE" w:rsidP="00C45CE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  <w:lang w:eastAsia="zh-CN"/>
        </w:rPr>
      </w:pPr>
      <w:r w:rsidRPr="00C45CE5">
        <w:rPr>
          <w:rFonts w:ascii="Book Antiqua" w:hAnsi="Book Antiqua" w:cs="Tahoma"/>
          <w:b/>
          <w:sz w:val="24"/>
          <w:szCs w:val="24"/>
          <w:lang w:val="en-GB"/>
        </w:rPr>
        <w:t>CARE Checklist (2016) statement:</w:t>
      </w:r>
      <w:r w:rsidRPr="00C45CE5">
        <w:rPr>
          <w:rFonts w:ascii="Book Antiqua" w:hAnsi="Book Antiqua" w:cs="Tahoma"/>
          <w:sz w:val="24"/>
          <w:szCs w:val="24"/>
          <w:lang w:val="en-GB"/>
        </w:rPr>
        <w:t xml:space="preserve"> </w:t>
      </w:r>
      <w:r w:rsidRPr="00C45CE5">
        <w:rPr>
          <w:rFonts w:ascii="Book Antiqua" w:hAnsi="Book Antiqua" w:cs="TimesNewRomanPSMT"/>
          <w:sz w:val="24"/>
          <w:szCs w:val="24"/>
          <w:lang w:val="en-GB"/>
        </w:rPr>
        <w:t>The authors have read the CARE Checklist (2016), and the manuscript was prepared and revised according to the CARE Checklist (2016).</w:t>
      </w:r>
    </w:p>
    <w:p w14:paraId="22E158B0" w14:textId="77777777" w:rsidR="00CC49DE" w:rsidRPr="00C45CE5" w:rsidRDefault="00CC49DE" w:rsidP="00C45CE5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bCs/>
          <w:sz w:val="24"/>
          <w:szCs w:val="24"/>
          <w:lang w:val="en-GB" w:eastAsia="zh-CN"/>
        </w:rPr>
      </w:pPr>
    </w:p>
    <w:p w14:paraId="3A141082" w14:textId="63F43AFC" w:rsidR="00CC49DE" w:rsidRPr="00C45CE5" w:rsidRDefault="00CC49DE" w:rsidP="00C45CE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C45CE5">
        <w:rPr>
          <w:rFonts w:ascii="Book Antiqua" w:hAnsi="Book Antiqua"/>
          <w:b/>
          <w:sz w:val="24"/>
          <w:szCs w:val="24"/>
          <w:lang w:val="en-GB"/>
        </w:rPr>
        <w:t xml:space="preserve">Open-Access: </w:t>
      </w:r>
      <w:r w:rsidRPr="00C45CE5">
        <w:rPr>
          <w:rFonts w:ascii="Book Antiqua" w:hAnsi="Book Antiqua"/>
          <w:sz w:val="24"/>
          <w:szCs w:val="24"/>
          <w:lang w:val="en-GB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2ECA2A63" w14:textId="77777777" w:rsidR="00CC49DE" w:rsidRPr="00C45CE5" w:rsidRDefault="00CC49DE" w:rsidP="00C45CE5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bCs/>
          <w:sz w:val="24"/>
          <w:szCs w:val="24"/>
          <w:lang w:val="en-GB" w:eastAsia="zh-CN"/>
        </w:rPr>
      </w:pPr>
    </w:p>
    <w:p w14:paraId="1CC8E5AB" w14:textId="33538CF7" w:rsidR="00CC49DE" w:rsidRPr="00C45CE5" w:rsidRDefault="00CC49DE" w:rsidP="00C45CE5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GB" w:eastAsia="zh-CN"/>
        </w:rPr>
      </w:pPr>
      <w:r w:rsidRPr="00C45CE5">
        <w:rPr>
          <w:rFonts w:ascii="Book Antiqua" w:eastAsia="宋体" w:hAnsi="Book Antiqua" w:cs="宋体"/>
          <w:b/>
          <w:sz w:val="24"/>
          <w:szCs w:val="24"/>
          <w:lang w:val="en-GB"/>
        </w:rPr>
        <w:t>Manuscript source:</w:t>
      </w:r>
      <w:r w:rsidRPr="00C45CE5">
        <w:rPr>
          <w:rFonts w:ascii="Book Antiqua" w:eastAsia="宋体" w:hAnsi="Book Antiqua" w:cs="宋体"/>
          <w:sz w:val="24"/>
          <w:szCs w:val="24"/>
          <w:lang w:val="en-GB"/>
        </w:rPr>
        <w:t xml:space="preserve"> Unsolicited manuscript</w:t>
      </w:r>
    </w:p>
    <w:p w14:paraId="621F9275" w14:textId="77777777" w:rsidR="00CC49DE" w:rsidRPr="00C45CE5" w:rsidRDefault="00CC49DE" w:rsidP="00C45CE5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GB" w:eastAsia="zh-CN"/>
        </w:rPr>
      </w:pPr>
    </w:p>
    <w:p w14:paraId="38A35040" w14:textId="67BC556B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  <w:r w:rsidRPr="00C45CE5">
        <w:rPr>
          <w:rFonts w:ascii="Book Antiqua" w:hAnsi="Book Antiqua"/>
          <w:b/>
          <w:sz w:val="24"/>
          <w:szCs w:val="24"/>
          <w:lang w:val="en-GB"/>
        </w:rPr>
        <w:t>Peer-review started:</w:t>
      </w:r>
      <w:r w:rsidRPr="00C45CE5">
        <w:rPr>
          <w:rFonts w:ascii="Book Antiqua" w:hAnsi="Book Antiqua"/>
          <w:sz w:val="24"/>
          <w:szCs w:val="24"/>
          <w:lang w:val="en-GB" w:eastAsia="zh-CN"/>
        </w:rPr>
        <w:t xml:space="preserve"> September 26, 2019</w:t>
      </w:r>
    </w:p>
    <w:p w14:paraId="6C4A819C" w14:textId="7968F773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  <w:r w:rsidRPr="00C45CE5">
        <w:rPr>
          <w:rFonts w:ascii="Book Antiqua" w:hAnsi="Book Antiqua"/>
          <w:b/>
          <w:sz w:val="24"/>
          <w:szCs w:val="24"/>
          <w:lang w:val="en-GB"/>
        </w:rPr>
        <w:t>First decision:</w:t>
      </w:r>
      <w:r w:rsidRPr="00C45CE5">
        <w:rPr>
          <w:rFonts w:ascii="Book Antiqua" w:hAnsi="Book Antiqua"/>
          <w:sz w:val="24"/>
          <w:szCs w:val="24"/>
          <w:lang w:val="en-GB" w:eastAsia="zh-CN"/>
        </w:rPr>
        <w:t xml:space="preserve"> October 24, 2019</w:t>
      </w:r>
    </w:p>
    <w:p w14:paraId="015B4020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  <w:r w:rsidRPr="00C45CE5">
        <w:rPr>
          <w:rFonts w:ascii="Book Antiqua" w:hAnsi="Book Antiqua"/>
          <w:b/>
          <w:sz w:val="24"/>
          <w:szCs w:val="24"/>
          <w:lang w:val="en-GB"/>
        </w:rPr>
        <w:t>Article in press:</w:t>
      </w:r>
      <w:r w:rsidRPr="00C45CE5">
        <w:rPr>
          <w:rFonts w:ascii="Book Antiqua" w:hAnsi="Book Antiqua"/>
          <w:sz w:val="24"/>
          <w:szCs w:val="24"/>
          <w:lang w:val="en-GB"/>
        </w:rPr>
        <w:t xml:space="preserve"> </w:t>
      </w:r>
    </w:p>
    <w:p w14:paraId="24B7C83E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</w:p>
    <w:p w14:paraId="3989CA57" w14:textId="77777777" w:rsidR="00CC49DE" w:rsidRPr="00C45CE5" w:rsidRDefault="00CC49DE" w:rsidP="00C45CE5">
      <w:pPr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sz w:val="24"/>
          <w:szCs w:val="24"/>
          <w:lang w:val="el-GR"/>
        </w:rPr>
      </w:pPr>
      <w:r w:rsidRPr="00C45CE5">
        <w:rPr>
          <w:rFonts w:ascii="Book Antiqua" w:eastAsia="宋体" w:hAnsi="Book Antiqua" w:cs="Helvetica"/>
          <w:b/>
          <w:sz w:val="24"/>
          <w:szCs w:val="24"/>
        </w:rPr>
        <w:t xml:space="preserve">Specialty type: </w:t>
      </w:r>
      <w:r w:rsidRPr="00C45CE5">
        <w:rPr>
          <w:rFonts w:ascii="Book Antiqua" w:eastAsia="微软雅黑" w:hAnsi="Book Antiqua" w:cs="宋体"/>
          <w:sz w:val="24"/>
          <w:szCs w:val="24"/>
        </w:rPr>
        <w:t>Medicine, research and experimental</w:t>
      </w:r>
    </w:p>
    <w:p w14:paraId="76244C73" w14:textId="034A0E82" w:rsidR="00CC49DE" w:rsidRPr="00C45CE5" w:rsidRDefault="00CC49DE" w:rsidP="00C45CE5">
      <w:pPr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sz w:val="24"/>
          <w:szCs w:val="24"/>
        </w:rPr>
      </w:pPr>
      <w:r w:rsidRPr="00C45CE5">
        <w:rPr>
          <w:rFonts w:ascii="Book Antiqua" w:eastAsia="宋体" w:hAnsi="Book Antiqua" w:cs="Helvetica"/>
          <w:b/>
          <w:sz w:val="24"/>
          <w:szCs w:val="24"/>
        </w:rPr>
        <w:t xml:space="preserve">Country of origin: </w:t>
      </w:r>
      <w:r w:rsidRPr="00C45CE5">
        <w:rPr>
          <w:rFonts w:ascii="Book Antiqua" w:eastAsia="宋体" w:hAnsi="Book Antiqua"/>
          <w:sz w:val="24"/>
          <w:szCs w:val="24"/>
        </w:rPr>
        <w:t>United States</w:t>
      </w:r>
    </w:p>
    <w:p w14:paraId="6995BC07" w14:textId="77777777" w:rsidR="00CC49DE" w:rsidRPr="00C45CE5" w:rsidRDefault="00CC49DE" w:rsidP="00C45CE5">
      <w:pPr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sz w:val="24"/>
          <w:szCs w:val="24"/>
        </w:rPr>
      </w:pPr>
      <w:r w:rsidRPr="00C45CE5">
        <w:rPr>
          <w:rFonts w:ascii="Book Antiqua" w:eastAsia="宋体" w:hAnsi="Book Antiqua" w:cs="Helvetica"/>
          <w:b/>
          <w:sz w:val="24"/>
          <w:szCs w:val="24"/>
        </w:rPr>
        <w:t>Peer-review report classification</w:t>
      </w:r>
    </w:p>
    <w:p w14:paraId="305B5A3F" w14:textId="77777777" w:rsidR="00CC49DE" w:rsidRPr="00C45CE5" w:rsidRDefault="00CC49DE" w:rsidP="00C45CE5">
      <w:pPr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  <w:lang w:eastAsia="zh-CN"/>
        </w:rPr>
      </w:pPr>
      <w:r w:rsidRPr="00C45CE5">
        <w:rPr>
          <w:rFonts w:ascii="Book Antiqua" w:eastAsia="宋体" w:hAnsi="Book Antiqua" w:cs="Helvetica"/>
          <w:sz w:val="24"/>
          <w:szCs w:val="24"/>
        </w:rPr>
        <w:t xml:space="preserve">Grade A (Excellent): </w:t>
      </w:r>
      <w:r w:rsidRPr="00C45CE5">
        <w:rPr>
          <w:rFonts w:ascii="Book Antiqua" w:eastAsia="宋体" w:hAnsi="Book Antiqua" w:cs="Helvetica"/>
          <w:sz w:val="24"/>
          <w:szCs w:val="24"/>
          <w:lang w:eastAsia="zh-CN"/>
        </w:rPr>
        <w:t>0</w:t>
      </w:r>
    </w:p>
    <w:p w14:paraId="3BA1E679" w14:textId="7177CFEE" w:rsidR="00CC49DE" w:rsidRPr="00C45CE5" w:rsidRDefault="00CC49DE" w:rsidP="00C45CE5">
      <w:pPr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</w:rPr>
      </w:pPr>
      <w:r w:rsidRPr="00C45CE5">
        <w:rPr>
          <w:rFonts w:ascii="Book Antiqua" w:eastAsia="宋体" w:hAnsi="Book Antiqua" w:cs="Helvetica"/>
          <w:sz w:val="24"/>
          <w:szCs w:val="24"/>
        </w:rPr>
        <w:t>Grade B (Very good): 0</w:t>
      </w:r>
    </w:p>
    <w:p w14:paraId="4D1383A7" w14:textId="00B21C22" w:rsidR="00CC49DE" w:rsidRPr="00C45CE5" w:rsidRDefault="00CC49DE" w:rsidP="00C45CE5">
      <w:pPr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</w:rPr>
      </w:pPr>
      <w:r w:rsidRPr="00C45CE5">
        <w:rPr>
          <w:rFonts w:ascii="Book Antiqua" w:eastAsia="宋体" w:hAnsi="Book Antiqua" w:cs="Helvetica"/>
          <w:sz w:val="24"/>
          <w:szCs w:val="24"/>
        </w:rPr>
        <w:t>Grade C (Good): C, C</w:t>
      </w:r>
    </w:p>
    <w:p w14:paraId="00AE7364" w14:textId="77777777" w:rsidR="00CC49DE" w:rsidRPr="00C45CE5" w:rsidRDefault="00CC49DE" w:rsidP="00C45CE5">
      <w:pPr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</w:rPr>
      </w:pPr>
      <w:r w:rsidRPr="00C45CE5">
        <w:rPr>
          <w:rFonts w:ascii="Book Antiqua" w:eastAsia="宋体" w:hAnsi="Book Antiqua" w:cs="Helvetica"/>
          <w:sz w:val="24"/>
          <w:szCs w:val="24"/>
        </w:rPr>
        <w:t xml:space="preserve">Grade D (Fair): 0 </w:t>
      </w:r>
    </w:p>
    <w:p w14:paraId="3F8D6F03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C45CE5">
        <w:rPr>
          <w:rFonts w:ascii="Book Antiqua" w:eastAsia="宋体" w:hAnsi="Book Antiqua" w:cs="Helvetica"/>
          <w:sz w:val="24"/>
          <w:szCs w:val="24"/>
        </w:rPr>
        <w:lastRenderedPageBreak/>
        <w:t>Grade E (Poor): 0</w:t>
      </w:r>
    </w:p>
    <w:p w14:paraId="2FE89BF6" w14:textId="77777777" w:rsidR="00CC49DE" w:rsidRPr="00C45CE5" w:rsidRDefault="00CC49DE" w:rsidP="00C45CE5">
      <w:pPr>
        <w:pStyle w:val="a4"/>
        <w:spacing w:after="0" w:line="360" w:lineRule="auto"/>
        <w:ind w:left="0"/>
        <w:jc w:val="both"/>
        <w:rPr>
          <w:rFonts w:ascii="Book Antiqua" w:hAnsi="Book Antiqua" w:cs="Calibri"/>
          <w:noProof/>
          <w:sz w:val="24"/>
          <w:szCs w:val="24"/>
          <w:lang w:val="en-GB" w:eastAsia="zh-CN"/>
        </w:rPr>
      </w:pPr>
    </w:p>
    <w:p w14:paraId="09B3F174" w14:textId="76954056" w:rsidR="00CC49DE" w:rsidRPr="00C45CE5" w:rsidRDefault="00CC49DE" w:rsidP="00C45CE5">
      <w:pPr>
        <w:pStyle w:val="a6"/>
        <w:spacing w:line="360" w:lineRule="auto"/>
        <w:ind w:right="120"/>
        <w:rPr>
          <w:rFonts w:ascii="Book Antiqua" w:hAnsi="Book Antiqua"/>
          <w:b/>
          <w:sz w:val="24"/>
          <w:szCs w:val="24"/>
        </w:rPr>
      </w:pPr>
      <w:r w:rsidRPr="00C45CE5">
        <w:rPr>
          <w:rFonts w:ascii="Book Antiqua" w:hAnsi="Book Antiqua"/>
          <w:b/>
          <w:sz w:val="24"/>
          <w:szCs w:val="24"/>
        </w:rPr>
        <w:t xml:space="preserve">P-Reviewer: </w:t>
      </w:r>
      <w:r w:rsidRPr="00C45CE5">
        <w:rPr>
          <w:rFonts w:ascii="Book Antiqua" w:hAnsi="Book Antiqua"/>
          <w:sz w:val="24"/>
          <w:szCs w:val="24"/>
        </w:rPr>
        <w:t>Rolle U, Yamamoto T</w:t>
      </w:r>
      <w:r w:rsidRPr="00C45CE5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45CE5">
        <w:rPr>
          <w:rFonts w:ascii="Book Antiqua" w:hAnsi="Book Antiqua"/>
          <w:b/>
          <w:sz w:val="24"/>
          <w:szCs w:val="24"/>
        </w:rPr>
        <w:t xml:space="preserve">S-Editor: </w:t>
      </w:r>
      <w:r w:rsidRPr="00C45CE5">
        <w:rPr>
          <w:rFonts w:ascii="Book Antiqua" w:hAnsi="Book Antiqua"/>
          <w:sz w:val="24"/>
          <w:szCs w:val="24"/>
        </w:rPr>
        <w:t>Dou Y</w:t>
      </w:r>
      <w:r w:rsidRPr="00C45CE5">
        <w:rPr>
          <w:rFonts w:ascii="Book Antiqua" w:hAnsi="Book Antiqua"/>
          <w:b/>
          <w:sz w:val="24"/>
          <w:szCs w:val="24"/>
        </w:rPr>
        <w:t xml:space="preserve"> L-Editor: </w:t>
      </w:r>
      <w:r w:rsidR="00576E19" w:rsidRPr="00576E19">
        <w:rPr>
          <w:rFonts w:ascii="Book Antiqua" w:hAnsi="Book Antiqua" w:hint="eastAsia"/>
          <w:sz w:val="24"/>
          <w:szCs w:val="24"/>
        </w:rPr>
        <w:t>A</w:t>
      </w:r>
      <w:r w:rsidR="00576E19">
        <w:rPr>
          <w:rFonts w:ascii="Book Antiqua" w:hAnsi="Book Antiqua" w:hint="eastAsia"/>
          <w:sz w:val="24"/>
          <w:szCs w:val="24"/>
        </w:rPr>
        <w:t xml:space="preserve"> </w:t>
      </w:r>
      <w:r w:rsidRPr="00C45CE5">
        <w:rPr>
          <w:rFonts w:ascii="Book Antiqua" w:hAnsi="Book Antiqua"/>
          <w:b/>
          <w:sz w:val="24"/>
          <w:szCs w:val="24"/>
        </w:rPr>
        <w:t xml:space="preserve">E-Editor: </w:t>
      </w:r>
      <w:r w:rsidR="00576E19" w:rsidRPr="00576E19">
        <w:rPr>
          <w:rFonts w:ascii="Book Antiqua" w:hAnsi="Book Antiqua"/>
          <w:sz w:val="24"/>
          <w:szCs w:val="24"/>
        </w:rPr>
        <w:t>Xing YX</w:t>
      </w:r>
    </w:p>
    <w:p w14:paraId="5742B4BF" w14:textId="77777777" w:rsidR="00CC49DE" w:rsidRPr="00C45CE5" w:rsidRDefault="00CC49DE" w:rsidP="00C45CE5">
      <w:pPr>
        <w:spacing w:after="0" w:line="360" w:lineRule="auto"/>
        <w:jc w:val="both"/>
        <w:rPr>
          <w:rFonts w:ascii="Book Antiqua" w:eastAsia="宋体" w:hAnsi="Book Antiqua" w:cs="Courier New"/>
          <w:b/>
          <w:kern w:val="2"/>
          <w:sz w:val="24"/>
          <w:szCs w:val="24"/>
          <w:lang w:eastAsia="zh-CN"/>
        </w:rPr>
      </w:pPr>
      <w:r w:rsidRPr="00C45CE5">
        <w:rPr>
          <w:rFonts w:ascii="Book Antiqua" w:hAnsi="Book Antiqua"/>
          <w:b/>
          <w:sz w:val="24"/>
          <w:szCs w:val="24"/>
        </w:rPr>
        <w:br w:type="page"/>
      </w:r>
    </w:p>
    <w:p w14:paraId="69F9BBC3" w14:textId="77777777" w:rsidR="00CC49DE" w:rsidRPr="00C45CE5" w:rsidRDefault="00CC49DE" w:rsidP="00C45CE5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C45CE5">
        <w:rPr>
          <w:rFonts w:ascii="Book Antiqua" w:hAnsi="Book Antiqua"/>
          <w:b/>
          <w:sz w:val="24"/>
          <w:szCs w:val="24"/>
        </w:rPr>
        <w:lastRenderedPageBreak/>
        <w:t>Figure Legends</w:t>
      </w:r>
    </w:p>
    <w:p w14:paraId="6DBE8838" w14:textId="7B9B4427" w:rsidR="00297E48" w:rsidRPr="00C45CE5" w:rsidRDefault="00297E48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noProof/>
          <w:sz w:val="24"/>
          <w:szCs w:val="24"/>
          <w:lang w:eastAsia="zh-CN"/>
        </w:rPr>
        <w:drawing>
          <wp:inline distT="0" distB="0" distL="0" distR="0" wp14:anchorId="4E079AC3" wp14:editId="14C90F52">
            <wp:extent cx="3324225" cy="3514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192" cy="352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42A8A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45CE5">
        <w:rPr>
          <w:rFonts w:ascii="Book Antiqua" w:hAnsi="Book Antiqua" w:cs="Times New Roman"/>
          <w:b/>
          <w:sz w:val="24"/>
          <w:szCs w:val="24"/>
        </w:rPr>
        <w:t>Figure 1</w:t>
      </w:r>
      <w:r w:rsidRPr="00C45CE5">
        <w:rPr>
          <w:rFonts w:ascii="Book Antiqua" w:hAnsi="Book Antiqua" w:cs="Times New Roman"/>
          <w:b/>
          <w:bCs/>
          <w:iCs/>
          <w:sz w:val="24"/>
          <w:szCs w:val="24"/>
        </w:rPr>
        <w:t xml:space="preserve"> Findings at colonoscopy. </w:t>
      </w:r>
      <w:r w:rsidRPr="00C45CE5">
        <w:rPr>
          <w:rFonts w:ascii="Book Antiqua" w:hAnsi="Book Antiqua" w:cs="Times New Roman"/>
          <w:sz w:val="24"/>
          <w:szCs w:val="24"/>
        </w:rPr>
        <w:t>A large, friable, lobulated mass was identified in the mid-ascending colon.</w:t>
      </w:r>
    </w:p>
    <w:p w14:paraId="0E9279B7" w14:textId="77777777" w:rsidR="00CC49DE" w:rsidRPr="00C45CE5" w:rsidRDefault="00CC49DE" w:rsidP="00C45CE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A4479AD" w14:textId="21DD5373" w:rsidR="00297E48" w:rsidRPr="00C45CE5" w:rsidRDefault="00297E48" w:rsidP="00C45CE5">
      <w:pPr>
        <w:spacing w:after="0" w:line="360" w:lineRule="auto"/>
        <w:jc w:val="both"/>
        <w:rPr>
          <w:rFonts w:ascii="Book Antiqua" w:eastAsia="Times New Roman" w:hAnsi="Book Antiqua"/>
          <w:color w:val="000000"/>
          <w:sz w:val="24"/>
          <w:szCs w:val="24"/>
          <w:shd w:val="clear" w:color="auto" w:fill="FEFEFE"/>
        </w:rPr>
      </w:pPr>
      <w:r w:rsidRPr="00C45CE5">
        <w:rPr>
          <w:rFonts w:ascii="Book Antiqua" w:eastAsia="Times New Roman" w:hAnsi="Book Antiqua"/>
          <w:noProof/>
          <w:color w:val="000000"/>
          <w:sz w:val="24"/>
          <w:szCs w:val="24"/>
          <w:shd w:val="clear" w:color="auto" w:fill="FEFEFE"/>
          <w:lang w:eastAsia="zh-CN"/>
        </w:rPr>
        <w:drawing>
          <wp:inline distT="0" distB="0" distL="0" distR="0" wp14:anchorId="005D8686" wp14:editId="1EFE6BF8">
            <wp:extent cx="6442980" cy="20891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708" cy="209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03117" w14:textId="77777777" w:rsidR="00CC49DE" w:rsidRPr="00C45CE5" w:rsidRDefault="00CC49DE" w:rsidP="00C45CE5">
      <w:pPr>
        <w:spacing w:after="0" w:line="360" w:lineRule="auto"/>
        <w:jc w:val="both"/>
        <w:rPr>
          <w:rFonts w:ascii="Book Antiqua" w:eastAsia="Times New Roman" w:hAnsi="Book Antiqua"/>
          <w:color w:val="000000"/>
          <w:sz w:val="24"/>
          <w:szCs w:val="24"/>
          <w:shd w:val="clear" w:color="auto" w:fill="FEFEFE"/>
        </w:rPr>
      </w:pPr>
      <w:r w:rsidRPr="00C45CE5">
        <w:rPr>
          <w:rFonts w:ascii="Book Antiqua" w:hAnsi="Book Antiqua" w:cs="Times New Roman"/>
          <w:b/>
          <w:sz w:val="24"/>
          <w:szCs w:val="24"/>
        </w:rPr>
        <w:t>Figure 2</w:t>
      </w:r>
      <w:r w:rsidRPr="00C45CE5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C45CE5">
        <w:rPr>
          <w:rFonts w:ascii="Book Antiqua" w:hAnsi="Book Antiqua" w:cs="Times New Roman"/>
          <w:b/>
          <w:bCs/>
          <w:iCs/>
          <w:sz w:val="24"/>
          <w:szCs w:val="24"/>
        </w:rPr>
        <w:t xml:space="preserve">Abdominal and pelvic computed tomography scan. </w:t>
      </w:r>
      <w:r w:rsidRPr="00C45CE5">
        <w:rPr>
          <w:rFonts w:ascii="Book Antiqua" w:hAnsi="Book Antiqua" w:cs="Times New Roman"/>
          <w:iCs/>
          <w:sz w:val="24"/>
          <w:szCs w:val="24"/>
        </w:rPr>
        <w:t xml:space="preserve">A, B: </w:t>
      </w:r>
      <w:r w:rsidRPr="00C45CE5">
        <w:rPr>
          <w:rFonts w:ascii="Book Antiqua" w:hAnsi="Book Antiqua" w:cs="Times New Roman"/>
          <w:sz w:val="24"/>
          <w:szCs w:val="24"/>
        </w:rPr>
        <w:t xml:space="preserve">The </w:t>
      </w:r>
      <w:r w:rsidRPr="00C45CE5">
        <w:rPr>
          <w:rFonts w:ascii="Book Antiqua" w:hAnsi="Book Antiqua" w:cs="Times New Roman"/>
          <w:iCs/>
          <w:sz w:val="24"/>
          <w:szCs w:val="24"/>
        </w:rPr>
        <w:t>computed tomography</w:t>
      </w:r>
      <w:r w:rsidRPr="00C45CE5">
        <w:rPr>
          <w:rFonts w:ascii="Book Antiqua" w:hAnsi="Book Antiqua" w:cs="Times New Roman"/>
          <w:sz w:val="24"/>
          <w:szCs w:val="24"/>
        </w:rPr>
        <w:t xml:space="preserve"> scan showed an i</w:t>
      </w:r>
      <w:r w:rsidRPr="00C45CE5">
        <w:rPr>
          <w:rFonts w:ascii="Book Antiqua" w:eastAsia="Times New Roman" w:hAnsi="Book Antiqua"/>
          <w:color w:val="000000"/>
          <w:sz w:val="24"/>
          <w:szCs w:val="24"/>
          <w:shd w:val="clear" w:color="auto" w:fill="FEFEFE"/>
        </w:rPr>
        <w:t>leocolic intussusception (arrows) with an intraluminal mass lesion (*) acting as a lead point in the right colon.</w:t>
      </w:r>
    </w:p>
    <w:p w14:paraId="6052BF12" w14:textId="77777777" w:rsidR="00CC49DE" w:rsidRPr="00C45CE5" w:rsidRDefault="00CC49DE" w:rsidP="00C45CE5">
      <w:pPr>
        <w:spacing w:after="0" w:line="360" w:lineRule="auto"/>
        <w:jc w:val="both"/>
        <w:rPr>
          <w:rFonts w:ascii="Book Antiqua" w:eastAsia="Times New Roman" w:hAnsi="Book Antiqua"/>
          <w:color w:val="000000"/>
          <w:sz w:val="24"/>
          <w:szCs w:val="24"/>
          <w:shd w:val="clear" w:color="auto" w:fill="FEFEFE"/>
        </w:rPr>
      </w:pPr>
      <w:r w:rsidRPr="00C45CE5">
        <w:rPr>
          <w:rFonts w:ascii="Book Antiqua" w:eastAsia="Times New Roman" w:hAnsi="Book Antiqua"/>
          <w:color w:val="000000"/>
          <w:sz w:val="24"/>
          <w:szCs w:val="24"/>
          <w:shd w:val="clear" w:color="auto" w:fill="FEFEFE"/>
        </w:rPr>
        <w:br w:type="page"/>
      </w:r>
    </w:p>
    <w:p w14:paraId="5FFCC919" w14:textId="7B1644C8" w:rsidR="00297E48" w:rsidRPr="00C45CE5" w:rsidRDefault="00297E48" w:rsidP="00C45CE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C45CE5">
        <w:rPr>
          <w:rFonts w:ascii="Book Antiqua" w:hAnsi="Book Antiqua" w:cs="Times New Roman"/>
          <w:b/>
          <w:sz w:val="24"/>
          <w:szCs w:val="24"/>
        </w:rPr>
        <w:lastRenderedPageBreak/>
        <w:t>Table 1 Characteristics of patients presenting with intussusception due to hematological malignancy</w:t>
      </w:r>
    </w:p>
    <w:tbl>
      <w:tblPr>
        <w:tblW w:w="872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4000"/>
        <w:gridCol w:w="1860"/>
      </w:tblGrid>
      <w:tr w:rsidR="00CC49DE" w:rsidRPr="00C45CE5" w14:paraId="0BCCF810" w14:textId="77777777" w:rsidTr="00CC49DE">
        <w:trPr>
          <w:trHeight w:val="300"/>
        </w:trPr>
        <w:tc>
          <w:tcPr>
            <w:tcW w:w="6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5548E61" w14:textId="5C4FA937" w:rsidR="00CC49DE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hAnsi="Book Antiqua" w:cs="Times New Roman"/>
                <w:b/>
                <w:sz w:val="24"/>
                <w:szCs w:val="24"/>
              </w:rPr>
              <w:t>Characteristics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E6C980" w14:textId="01C86C69" w:rsidR="00CC49DE" w:rsidRPr="00C45CE5" w:rsidRDefault="00CC49DE" w:rsidP="00C45CE5">
            <w:pPr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45CE5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eastAsia="zh-CN"/>
              </w:rPr>
              <w:t>Value</w:t>
            </w:r>
          </w:p>
        </w:tc>
      </w:tr>
      <w:tr w:rsidR="00297E48" w:rsidRPr="00C45CE5" w14:paraId="1DA3F070" w14:textId="77777777" w:rsidTr="00CC49DE">
        <w:trPr>
          <w:trHeight w:val="300"/>
        </w:trPr>
        <w:tc>
          <w:tcPr>
            <w:tcW w:w="286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FBBA975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40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E47D" w14:textId="743D10B6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7A55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80.3%</w:t>
            </w:r>
          </w:p>
        </w:tc>
      </w:tr>
      <w:tr w:rsidR="00297E48" w:rsidRPr="00C45CE5" w14:paraId="237DFBED" w14:textId="77777777" w:rsidTr="00CC49DE">
        <w:trPr>
          <w:trHeight w:val="315"/>
        </w:trPr>
        <w:tc>
          <w:tcPr>
            <w:tcW w:w="2860" w:type="dxa"/>
            <w:vMerge/>
            <w:vAlign w:val="center"/>
            <w:hideMark/>
          </w:tcPr>
          <w:p w14:paraId="354BBF32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5F2B815" w14:textId="3B1CA255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B8CCC14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19.7%</w:t>
            </w:r>
          </w:p>
        </w:tc>
      </w:tr>
      <w:tr w:rsidR="00297E48" w:rsidRPr="00C45CE5" w14:paraId="5BD3D551" w14:textId="77777777" w:rsidTr="00CC49DE">
        <w:trPr>
          <w:trHeight w:val="300"/>
        </w:trPr>
        <w:tc>
          <w:tcPr>
            <w:tcW w:w="2860" w:type="dxa"/>
            <w:vMerge w:val="restart"/>
            <w:shd w:val="clear" w:color="000000" w:fill="FFFFFF"/>
            <w:vAlign w:val="center"/>
            <w:hideMark/>
          </w:tcPr>
          <w:p w14:paraId="333672B6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ADB9220" w14:textId="27C7D74E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4819F94" w14:textId="02C75A9F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8.0 ± 3.8 </w:t>
            </w:r>
            <w:proofErr w:type="spellStart"/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yr</w:t>
            </w:r>
            <w:proofErr w:type="spellEnd"/>
          </w:p>
        </w:tc>
      </w:tr>
      <w:tr w:rsidR="00297E48" w:rsidRPr="00C45CE5" w14:paraId="2B796202" w14:textId="77777777" w:rsidTr="00CC49DE">
        <w:trPr>
          <w:trHeight w:val="315"/>
        </w:trPr>
        <w:tc>
          <w:tcPr>
            <w:tcW w:w="2860" w:type="dxa"/>
            <w:vMerge/>
            <w:vAlign w:val="center"/>
            <w:hideMark/>
          </w:tcPr>
          <w:p w14:paraId="68AB7B7C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15AD35F1" w14:textId="4572E8A6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0FB15A0" w14:textId="198B3F89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7.5 </w:t>
            </w:r>
            <w:proofErr w:type="spellStart"/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yr</w:t>
            </w:r>
            <w:proofErr w:type="spellEnd"/>
          </w:p>
        </w:tc>
      </w:tr>
      <w:tr w:rsidR="00297E48" w:rsidRPr="00C45CE5" w14:paraId="31F754FF" w14:textId="77777777" w:rsidTr="00CC49DE">
        <w:trPr>
          <w:trHeight w:val="300"/>
        </w:trPr>
        <w:tc>
          <w:tcPr>
            <w:tcW w:w="2860" w:type="dxa"/>
            <w:vMerge w:val="restart"/>
            <w:shd w:val="clear" w:color="000000" w:fill="FFFFFF"/>
            <w:vAlign w:val="center"/>
            <w:hideMark/>
          </w:tcPr>
          <w:p w14:paraId="6AB1BA1F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Type of malignancy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F3E1778" w14:textId="07C32185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Lymphoma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C173920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85.3%</w:t>
            </w:r>
          </w:p>
        </w:tc>
      </w:tr>
      <w:tr w:rsidR="00297E48" w:rsidRPr="00C45CE5" w14:paraId="3F2DA0EA" w14:textId="77777777" w:rsidTr="00CC49DE">
        <w:trPr>
          <w:trHeight w:val="315"/>
        </w:trPr>
        <w:tc>
          <w:tcPr>
            <w:tcW w:w="2860" w:type="dxa"/>
            <w:vMerge/>
            <w:vAlign w:val="center"/>
            <w:hideMark/>
          </w:tcPr>
          <w:p w14:paraId="78848257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E893D4B" w14:textId="14C58030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Leukemia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201191F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14.7%</w:t>
            </w:r>
          </w:p>
        </w:tc>
      </w:tr>
      <w:tr w:rsidR="00297E48" w:rsidRPr="00C45CE5" w14:paraId="78D08A05" w14:textId="77777777" w:rsidTr="00CC49DE">
        <w:trPr>
          <w:trHeight w:val="300"/>
        </w:trPr>
        <w:tc>
          <w:tcPr>
            <w:tcW w:w="2860" w:type="dxa"/>
            <w:vMerge w:val="restart"/>
            <w:shd w:val="clear" w:color="000000" w:fill="FFFFFF"/>
            <w:vAlign w:val="center"/>
            <w:hideMark/>
          </w:tcPr>
          <w:p w14:paraId="54830500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Presenting symptom(s)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163C297" w14:textId="0590C2A3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Anemia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B2D02C8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6.3%</w:t>
            </w:r>
          </w:p>
        </w:tc>
      </w:tr>
      <w:tr w:rsidR="00297E48" w:rsidRPr="00C45CE5" w14:paraId="760BA1F7" w14:textId="77777777" w:rsidTr="00CC49DE">
        <w:trPr>
          <w:trHeight w:val="315"/>
        </w:trPr>
        <w:tc>
          <w:tcPr>
            <w:tcW w:w="2860" w:type="dxa"/>
            <w:vMerge/>
            <w:vAlign w:val="center"/>
            <w:hideMark/>
          </w:tcPr>
          <w:p w14:paraId="734BDA13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FF9F946" w14:textId="783A7378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Abdominal </w:t>
            </w:r>
            <w:r w:rsidR="00297E48"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pain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3DCBB55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25.0%</w:t>
            </w:r>
          </w:p>
        </w:tc>
      </w:tr>
      <w:tr w:rsidR="00297E48" w:rsidRPr="00C45CE5" w14:paraId="26AD15EC" w14:textId="77777777" w:rsidTr="00CC49DE">
        <w:trPr>
          <w:trHeight w:val="300"/>
        </w:trPr>
        <w:tc>
          <w:tcPr>
            <w:tcW w:w="2860" w:type="dxa"/>
            <w:vMerge/>
            <w:vAlign w:val="center"/>
            <w:hideMark/>
          </w:tcPr>
          <w:p w14:paraId="375164C3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8935333" w14:textId="646F0C69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Abdominal </w:t>
            </w:r>
            <w:r w:rsidR="00297E48"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pain, distension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6EB9482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31.3%</w:t>
            </w:r>
          </w:p>
        </w:tc>
      </w:tr>
      <w:tr w:rsidR="00297E48" w:rsidRPr="00C45CE5" w14:paraId="04F8473C" w14:textId="77777777" w:rsidTr="00CC49DE">
        <w:trPr>
          <w:trHeight w:val="315"/>
        </w:trPr>
        <w:tc>
          <w:tcPr>
            <w:tcW w:w="2860" w:type="dxa"/>
            <w:vMerge/>
            <w:vAlign w:val="center"/>
            <w:hideMark/>
          </w:tcPr>
          <w:p w14:paraId="592EB847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706068D0" w14:textId="0298EA5B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Abdominal </w:t>
            </w:r>
            <w:r w:rsidR="00297E48"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pain, vomiting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DA1D86B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12.5%</w:t>
            </w:r>
          </w:p>
        </w:tc>
      </w:tr>
      <w:tr w:rsidR="00297E48" w:rsidRPr="00C45CE5" w14:paraId="21FADB59" w14:textId="77777777" w:rsidTr="00CC49DE">
        <w:trPr>
          <w:trHeight w:val="300"/>
        </w:trPr>
        <w:tc>
          <w:tcPr>
            <w:tcW w:w="2860" w:type="dxa"/>
            <w:vMerge/>
            <w:vAlign w:val="center"/>
            <w:hideMark/>
          </w:tcPr>
          <w:p w14:paraId="43D16B6A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4129833" w14:textId="5EE12D1E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Abdominal </w:t>
            </w:r>
            <w:r w:rsidR="00297E48"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pain, hematochezia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865BC6F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12.5%</w:t>
            </w:r>
          </w:p>
        </w:tc>
      </w:tr>
      <w:tr w:rsidR="00297E48" w:rsidRPr="00C45CE5" w14:paraId="6FB1FD72" w14:textId="77777777" w:rsidTr="00CC49DE">
        <w:trPr>
          <w:trHeight w:val="315"/>
        </w:trPr>
        <w:tc>
          <w:tcPr>
            <w:tcW w:w="2860" w:type="dxa"/>
            <w:vMerge/>
            <w:vAlign w:val="center"/>
            <w:hideMark/>
          </w:tcPr>
          <w:p w14:paraId="2FBDA3D3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19429BDD" w14:textId="264A9C23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Abdominal </w:t>
            </w:r>
            <w:r w:rsidR="00297E48"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pain, vomiting, </w:t>
            </w: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hematochezia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B622855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12.5%</w:t>
            </w:r>
          </w:p>
        </w:tc>
      </w:tr>
    </w:tbl>
    <w:p w14:paraId="1A5503F0" w14:textId="77777777" w:rsidR="00297E48" w:rsidRPr="00C45CE5" w:rsidRDefault="00297E48" w:rsidP="00C45CE5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14:paraId="4A84DC0A" w14:textId="77777777" w:rsidR="00297E48" w:rsidRPr="00C45CE5" w:rsidRDefault="00297E48" w:rsidP="00C45CE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C45CE5">
        <w:rPr>
          <w:rFonts w:ascii="Book Antiqua" w:hAnsi="Book Antiqua" w:cs="Times New Roman"/>
          <w:b/>
          <w:sz w:val="24"/>
          <w:szCs w:val="24"/>
        </w:rPr>
        <w:br w:type="page"/>
      </w:r>
    </w:p>
    <w:p w14:paraId="65FA3AE8" w14:textId="2A4C510D" w:rsidR="00297E48" w:rsidRPr="00C45CE5" w:rsidRDefault="00297E48" w:rsidP="00C45CE5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C45CE5">
        <w:rPr>
          <w:rFonts w:ascii="Book Antiqua" w:hAnsi="Book Antiqua" w:cs="Times New Roman"/>
          <w:b/>
          <w:sz w:val="24"/>
          <w:szCs w:val="24"/>
        </w:rPr>
        <w:lastRenderedPageBreak/>
        <w:t xml:space="preserve">Table 2 </w:t>
      </w:r>
      <w:r w:rsidRPr="00C45CE5">
        <w:rPr>
          <w:rFonts w:ascii="Book Antiqua" w:hAnsi="Book Antiqua" w:cs="Times New Roman"/>
          <w:b/>
          <w:iCs/>
          <w:sz w:val="24"/>
          <w:szCs w:val="24"/>
        </w:rPr>
        <w:t>Characteristics of the intussusceptions</w:t>
      </w:r>
    </w:p>
    <w:tbl>
      <w:tblPr>
        <w:tblW w:w="750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1730"/>
        <w:gridCol w:w="2473"/>
      </w:tblGrid>
      <w:tr w:rsidR="00CC49DE" w:rsidRPr="00C45CE5" w14:paraId="321E227C" w14:textId="77777777" w:rsidTr="00CC49DE">
        <w:trPr>
          <w:trHeight w:val="300"/>
        </w:trPr>
        <w:tc>
          <w:tcPr>
            <w:tcW w:w="50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1A8292C" w14:textId="77C06735" w:rsidR="00CC49DE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C45CE5">
              <w:rPr>
                <w:rFonts w:ascii="Book Antiqua" w:hAnsi="Book Antiqua" w:cs="Times New Roman"/>
                <w:b/>
                <w:sz w:val="24"/>
                <w:szCs w:val="24"/>
              </w:rPr>
              <w:t>Characteristics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40703A" w14:textId="34012CA7" w:rsidR="00CC49DE" w:rsidRPr="00C45CE5" w:rsidRDefault="00CC49DE" w:rsidP="00C45CE5">
            <w:pPr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45CE5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eastAsia="zh-CN"/>
              </w:rPr>
              <w:t>Percentage</w:t>
            </w:r>
          </w:p>
        </w:tc>
      </w:tr>
      <w:tr w:rsidR="00297E48" w:rsidRPr="00C45CE5" w14:paraId="30A41675" w14:textId="77777777" w:rsidTr="00CC49DE">
        <w:trPr>
          <w:trHeight w:val="300"/>
        </w:trPr>
        <w:tc>
          <w:tcPr>
            <w:tcW w:w="330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BB2B6DD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Timing of intussusception in relation to malignancy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1B4C" w14:textId="7A22B4A9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 xml:space="preserve">At </w:t>
            </w:r>
            <w:r w:rsidR="00297E48" w:rsidRPr="00C45CE5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diagnosis</w:t>
            </w:r>
          </w:p>
        </w:tc>
        <w:tc>
          <w:tcPr>
            <w:tcW w:w="24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F25F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47.6%</w:t>
            </w:r>
          </w:p>
        </w:tc>
      </w:tr>
      <w:tr w:rsidR="00297E48" w:rsidRPr="00C45CE5" w14:paraId="248D9C70" w14:textId="77777777" w:rsidTr="00CC49DE">
        <w:trPr>
          <w:trHeight w:val="315"/>
        </w:trPr>
        <w:tc>
          <w:tcPr>
            <w:tcW w:w="3300" w:type="dxa"/>
            <w:vMerge/>
            <w:vAlign w:val="center"/>
            <w:hideMark/>
          </w:tcPr>
          <w:p w14:paraId="21FE485E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332B0B07" w14:textId="75FE7780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Induction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1552CCF5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14.3%</w:t>
            </w:r>
          </w:p>
        </w:tc>
      </w:tr>
      <w:tr w:rsidR="00297E48" w:rsidRPr="00C45CE5" w14:paraId="13F1154F" w14:textId="77777777" w:rsidTr="00CC49DE">
        <w:trPr>
          <w:trHeight w:val="300"/>
        </w:trPr>
        <w:tc>
          <w:tcPr>
            <w:tcW w:w="3300" w:type="dxa"/>
            <w:vMerge/>
            <w:vAlign w:val="center"/>
            <w:hideMark/>
          </w:tcPr>
          <w:p w14:paraId="67B72876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78982469" w14:textId="0592AFE7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Maintenance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7FB9BF69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19.0%</w:t>
            </w:r>
          </w:p>
        </w:tc>
      </w:tr>
      <w:tr w:rsidR="00297E48" w:rsidRPr="00C45CE5" w14:paraId="66874A1D" w14:textId="77777777" w:rsidTr="00CC49DE">
        <w:trPr>
          <w:trHeight w:val="315"/>
        </w:trPr>
        <w:tc>
          <w:tcPr>
            <w:tcW w:w="3300" w:type="dxa"/>
            <w:vMerge/>
            <w:vAlign w:val="center"/>
            <w:hideMark/>
          </w:tcPr>
          <w:p w14:paraId="22CB3C69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69D95146" w14:textId="3BCAFE38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Relapse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510FCF0F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19.0%</w:t>
            </w:r>
          </w:p>
        </w:tc>
      </w:tr>
      <w:tr w:rsidR="00297E48" w:rsidRPr="00C45CE5" w14:paraId="2282F76A" w14:textId="77777777" w:rsidTr="00CC49DE">
        <w:trPr>
          <w:trHeight w:val="300"/>
        </w:trPr>
        <w:tc>
          <w:tcPr>
            <w:tcW w:w="3300" w:type="dxa"/>
            <w:vMerge w:val="restart"/>
            <w:shd w:val="clear" w:color="000000" w:fill="FFFFFF"/>
            <w:vAlign w:val="center"/>
            <w:hideMark/>
          </w:tcPr>
          <w:p w14:paraId="6F33284D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Location of intussusception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189E1626" w14:textId="6BB8A74E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Ileo</w:t>
            </w:r>
            <w:r w:rsidR="00297E48"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-colic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03C4732B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86.7%</w:t>
            </w:r>
          </w:p>
        </w:tc>
      </w:tr>
      <w:tr w:rsidR="00297E48" w:rsidRPr="00C45CE5" w14:paraId="4AB426D3" w14:textId="77777777" w:rsidTr="00CC49DE">
        <w:trPr>
          <w:trHeight w:val="315"/>
        </w:trPr>
        <w:tc>
          <w:tcPr>
            <w:tcW w:w="3300" w:type="dxa"/>
            <w:vMerge/>
            <w:vAlign w:val="center"/>
            <w:hideMark/>
          </w:tcPr>
          <w:p w14:paraId="155A593B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461DD6FE" w14:textId="189A4745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Ileo</w:t>
            </w:r>
            <w:r w:rsidR="00297E48"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-ileal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01CDAEB6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9.3%</w:t>
            </w:r>
          </w:p>
        </w:tc>
      </w:tr>
      <w:tr w:rsidR="00297E48" w:rsidRPr="00C45CE5" w14:paraId="5286BFEC" w14:textId="77777777" w:rsidTr="00CC49DE">
        <w:trPr>
          <w:trHeight w:val="300"/>
        </w:trPr>
        <w:tc>
          <w:tcPr>
            <w:tcW w:w="3300" w:type="dxa"/>
            <w:vMerge/>
            <w:vAlign w:val="center"/>
            <w:hideMark/>
          </w:tcPr>
          <w:p w14:paraId="7C425B05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18AAD504" w14:textId="0E91A6C9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Ileo</w:t>
            </w:r>
            <w:r w:rsidR="00297E48"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-ileo-colic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6CBABA37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2.7%</w:t>
            </w:r>
          </w:p>
        </w:tc>
      </w:tr>
      <w:tr w:rsidR="00297E48" w:rsidRPr="00C45CE5" w14:paraId="2BC93F7B" w14:textId="77777777" w:rsidTr="00CC49DE">
        <w:trPr>
          <w:trHeight w:val="315"/>
        </w:trPr>
        <w:tc>
          <w:tcPr>
            <w:tcW w:w="3300" w:type="dxa"/>
            <w:vMerge/>
            <w:vAlign w:val="center"/>
            <w:hideMark/>
          </w:tcPr>
          <w:p w14:paraId="167DA8F6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6DC7B23E" w14:textId="24DACFCC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Colo</w:t>
            </w:r>
            <w:r w:rsidR="00297E48"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-colic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210DDC4D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1.3%</w:t>
            </w:r>
          </w:p>
        </w:tc>
      </w:tr>
      <w:tr w:rsidR="00297E48" w:rsidRPr="00C45CE5" w14:paraId="1BD3C112" w14:textId="77777777" w:rsidTr="00CC49DE">
        <w:trPr>
          <w:trHeight w:val="300"/>
        </w:trPr>
        <w:tc>
          <w:tcPr>
            <w:tcW w:w="3300" w:type="dxa"/>
            <w:vMerge w:val="restart"/>
            <w:shd w:val="clear" w:color="000000" w:fill="FFFFFF"/>
            <w:vAlign w:val="center"/>
            <w:hideMark/>
          </w:tcPr>
          <w:p w14:paraId="62950C6D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Chronicity of intussusception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0B0A9B06" w14:textId="5328D39C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Acute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30E9FE76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40.0%</w:t>
            </w:r>
          </w:p>
        </w:tc>
      </w:tr>
      <w:tr w:rsidR="00297E48" w:rsidRPr="00C45CE5" w14:paraId="0331C650" w14:textId="77777777" w:rsidTr="00CC49DE">
        <w:trPr>
          <w:trHeight w:val="315"/>
        </w:trPr>
        <w:tc>
          <w:tcPr>
            <w:tcW w:w="3300" w:type="dxa"/>
            <w:vMerge/>
            <w:vAlign w:val="center"/>
            <w:hideMark/>
          </w:tcPr>
          <w:p w14:paraId="25A29EF7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6AB931E2" w14:textId="351EA03A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Chronic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5DBBA83B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60.0%</w:t>
            </w:r>
          </w:p>
        </w:tc>
      </w:tr>
      <w:tr w:rsidR="00297E48" w:rsidRPr="00C45CE5" w14:paraId="1DFC955A" w14:textId="77777777" w:rsidTr="00CC49DE">
        <w:trPr>
          <w:trHeight w:val="300"/>
        </w:trPr>
        <w:tc>
          <w:tcPr>
            <w:tcW w:w="3300" w:type="dxa"/>
            <w:vMerge w:val="restart"/>
            <w:shd w:val="clear" w:color="000000" w:fill="FFFFFF"/>
            <w:noWrap/>
            <w:vAlign w:val="center"/>
            <w:hideMark/>
          </w:tcPr>
          <w:p w14:paraId="2791AD9A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Presence of a lead point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1ABDABD1" w14:textId="53C1D44D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79752440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89.7%</w:t>
            </w:r>
          </w:p>
        </w:tc>
      </w:tr>
      <w:tr w:rsidR="00297E48" w:rsidRPr="00C45CE5" w14:paraId="29C5864A" w14:textId="77777777" w:rsidTr="00CC49DE">
        <w:trPr>
          <w:trHeight w:val="315"/>
        </w:trPr>
        <w:tc>
          <w:tcPr>
            <w:tcW w:w="3300" w:type="dxa"/>
            <w:vMerge/>
            <w:vAlign w:val="center"/>
            <w:hideMark/>
          </w:tcPr>
          <w:p w14:paraId="7DFA58F6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0833C936" w14:textId="1BDD57AF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45BAC933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10.3%</w:t>
            </w:r>
          </w:p>
        </w:tc>
      </w:tr>
      <w:tr w:rsidR="00297E48" w:rsidRPr="00C45CE5" w14:paraId="1FB02FD5" w14:textId="77777777" w:rsidTr="00CC49DE">
        <w:trPr>
          <w:trHeight w:val="300"/>
        </w:trPr>
        <w:tc>
          <w:tcPr>
            <w:tcW w:w="3300" w:type="dxa"/>
            <w:vMerge w:val="restart"/>
            <w:shd w:val="clear" w:color="000000" w:fill="FFFFFF"/>
            <w:vAlign w:val="center"/>
            <w:hideMark/>
          </w:tcPr>
          <w:p w14:paraId="19BD99C7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Cause of lead point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19C1396B" w14:textId="73C3DC9D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Malignancy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24C47459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80.8%</w:t>
            </w:r>
          </w:p>
        </w:tc>
      </w:tr>
      <w:tr w:rsidR="00297E48" w:rsidRPr="00C45CE5" w14:paraId="1DEEB4A9" w14:textId="77777777" w:rsidTr="00CC49DE">
        <w:trPr>
          <w:trHeight w:val="300"/>
        </w:trPr>
        <w:tc>
          <w:tcPr>
            <w:tcW w:w="3300" w:type="dxa"/>
            <w:vMerge/>
            <w:vAlign w:val="center"/>
            <w:hideMark/>
          </w:tcPr>
          <w:p w14:paraId="4527CC61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22D88274" w14:textId="04EC44AC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Necrosis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67114E1E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7.7%</w:t>
            </w:r>
          </w:p>
        </w:tc>
      </w:tr>
      <w:tr w:rsidR="00297E48" w:rsidRPr="00C45CE5" w14:paraId="12417827" w14:textId="77777777" w:rsidTr="00CC49DE">
        <w:trPr>
          <w:trHeight w:val="300"/>
        </w:trPr>
        <w:tc>
          <w:tcPr>
            <w:tcW w:w="3300" w:type="dxa"/>
            <w:vMerge/>
            <w:vAlign w:val="center"/>
            <w:hideMark/>
          </w:tcPr>
          <w:p w14:paraId="6995701D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24FAF5A2" w14:textId="33A0C184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Hematoma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4AAE0D4F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3.8%</w:t>
            </w:r>
          </w:p>
        </w:tc>
      </w:tr>
      <w:tr w:rsidR="00297E48" w:rsidRPr="00C45CE5" w14:paraId="4BF60B51" w14:textId="77777777" w:rsidTr="00CC49DE">
        <w:trPr>
          <w:trHeight w:val="300"/>
        </w:trPr>
        <w:tc>
          <w:tcPr>
            <w:tcW w:w="3300" w:type="dxa"/>
            <w:vMerge/>
            <w:vAlign w:val="center"/>
            <w:hideMark/>
          </w:tcPr>
          <w:p w14:paraId="74AB2B95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65B3F4E7" w14:textId="05807956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 xml:space="preserve">Lymph </w:t>
            </w:r>
            <w:r w:rsidR="00297E48" w:rsidRPr="00C45CE5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node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43C732D6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3.8%</w:t>
            </w:r>
          </w:p>
        </w:tc>
      </w:tr>
      <w:tr w:rsidR="00297E48" w:rsidRPr="00C45CE5" w14:paraId="0FF79ECB" w14:textId="77777777" w:rsidTr="00CC49DE">
        <w:trPr>
          <w:trHeight w:val="315"/>
        </w:trPr>
        <w:tc>
          <w:tcPr>
            <w:tcW w:w="3300" w:type="dxa"/>
            <w:vMerge/>
            <w:vAlign w:val="center"/>
            <w:hideMark/>
          </w:tcPr>
          <w:p w14:paraId="391CF885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2776D4D8" w14:textId="2FACFD62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Typhlitis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14D023BC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3.8%</w:t>
            </w:r>
          </w:p>
        </w:tc>
      </w:tr>
      <w:tr w:rsidR="00297E48" w:rsidRPr="00C45CE5" w14:paraId="581A14D4" w14:textId="77777777" w:rsidTr="00CC49DE">
        <w:trPr>
          <w:trHeight w:val="300"/>
        </w:trPr>
        <w:tc>
          <w:tcPr>
            <w:tcW w:w="3300" w:type="dxa"/>
            <w:vMerge w:val="restart"/>
            <w:shd w:val="clear" w:color="000000" w:fill="FFFFFF"/>
            <w:vAlign w:val="center"/>
            <w:hideMark/>
          </w:tcPr>
          <w:p w14:paraId="29938DC4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Barium enema reduction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1CB25EA3" w14:textId="70080DA3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Successful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01E5632B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14.3%</w:t>
            </w:r>
          </w:p>
        </w:tc>
      </w:tr>
      <w:tr w:rsidR="00297E48" w:rsidRPr="00C45CE5" w14:paraId="32158FB2" w14:textId="77777777" w:rsidTr="00CC49DE">
        <w:trPr>
          <w:trHeight w:val="315"/>
        </w:trPr>
        <w:tc>
          <w:tcPr>
            <w:tcW w:w="3300" w:type="dxa"/>
            <w:vMerge/>
            <w:vAlign w:val="center"/>
            <w:hideMark/>
          </w:tcPr>
          <w:p w14:paraId="7B9DE94C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740C091C" w14:textId="20C32923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Unsuccessful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0CC664CC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85.7%</w:t>
            </w:r>
          </w:p>
        </w:tc>
      </w:tr>
      <w:tr w:rsidR="00297E48" w:rsidRPr="00C45CE5" w14:paraId="57930DD6" w14:textId="77777777" w:rsidTr="00CC49DE">
        <w:trPr>
          <w:trHeight w:val="300"/>
        </w:trPr>
        <w:tc>
          <w:tcPr>
            <w:tcW w:w="3300" w:type="dxa"/>
            <w:vMerge w:val="restart"/>
            <w:shd w:val="clear" w:color="000000" w:fill="FFFFFF"/>
            <w:vAlign w:val="center"/>
            <w:hideMark/>
          </w:tcPr>
          <w:p w14:paraId="0036723D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Surgical intervention required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43C94814" w14:textId="0377CA8F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1BDF10C5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95.7%</w:t>
            </w:r>
          </w:p>
        </w:tc>
      </w:tr>
      <w:tr w:rsidR="00297E48" w:rsidRPr="00C45CE5" w14:paraId="1F17F54C" w14:textId="77777777" w:rsidTr="00CC49DE">
        <w:trPr>
          <w:trHeight w:val="315"/>
        </w:trPr>
        <w:tc>
          <w:tcPr>
            <w:tcW w:w="3300" w:type="dxa"/>
            <w:vMerge/>
            <w:vAlign w:val="center"/>
            <w:hideMark/>
          </w:tcPr>
          <w:p w14:paraId="3F86B464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2DC33E84" w14:textId="6916E18F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36420DCB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4.3%</w:t>
            </w:r>
          </w:p>
        </w:tc>
      </w:tr>
      <w:tr w:rsidR="00297E48" w:rsidRPr="00C45CE5" w14:paraId="22340F5A" w14:textId="77777777" w:rsidTr="00CC49DE">
        <w:trPr>
          <w:trHeight w:val="300"/>
        </w:trPr>
        <w:tc>
          <w:tcPr>
            <w:tcW w:w="3300" w:type="dxa"/>
            <w:vMerge w:val="restart"/>
            <w:shd w:val="clear" w:color="000000" w:fill="FFFFFF"/>
            <w:vAlign w:val="center"/>
            <w:hideMark/>
          </w:tcPr>
          <w:p w14:paraId="752A2233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Diagnostic mode for cancer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6C6EE434" w14:textId="540B81BE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Surgery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75358B75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77.8%</w:t>
            </w:r>
          </w:p>
        </w:tc>
      </w:tr>
      <w:tr w:rsidR="00297E48" w:rsidRPr="00C45CE5" w14:paraId="6C6A8C4E" w14:textId="77777777" w:rsidTr="00CC49DE">
        <w:trPr>
          <w:trHeight w:val="300"/>
        </w:trPr>
        <w:tc>
          <w:tcPr>
            <w:tcW w:w="3300" w:type="dxa"/>
            <w:vMerge/>
            <w:vAlign w:val="center"/>
            <w:hideMark/>
          </w:tcPr>
          <w:p w14:paraId="423DAF4F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537B4BB4" w14:textId="5717B225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Colonoscopy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3C1428B5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11.1%</w:t>
            </w:r>
          </w:p>
        </w:tc>
      </w:tr>
      <w:tr w:rsidR="00297E48" w:rsidRPr="00C45CE5" w14:paraId="5E8AFB72" w14:textId="77777777" w:rsidTr="00CC49DE">
        <w:trPr>
          <w:trHeight w:val="300"/>
        </w:trPr>
        <w:tc>
          <w:tcPr>
            <w:tcW w:w="3300" w:type="dxa"/>
            <w:vMerge/>
            <w:vAlign w:val="center"/>
            <w:hideMark/>
          </w:tcPr>
          <w:p w14:paraId="4E958365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58DEABA8" w14:textId="59EB8D46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Imaging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716C306F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5.6%</w:t>
            </w:r>
          </w:p>
        </w:tc>
      </w:tr>
      <w:tr w:rsidR="00297E48" w:rsidRPr="00C45CE5" w14:paraId="0A7BF278" w14:textId="77777777" w:rsidTr="00CC49DE">
        <w:trPr>
          <w:trHeight w:val="315"/>
        </w:trPr>
        <w:tc>
          <w:tcPr>
            <w:tcW w:w="3300" w:type="dxa"/>
            <w:vMerge/>
            <w:vAlign w:val="center"/>
            <w:hideMark/>
          </w:tcPr>
          <w:p w14:paraId="14DD3EA0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06B83D6C" w14:textId="218B8A71" w:rsidR="00297E48" w:rsidRPr="00C45CE5" w:rsidRDefault="00CC49DE" w:rsidP="00C45CE5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Autopsy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14:paraId="6518FBAC" w14:textId="77777777" w:rsidR="00297E48" w:rsidRPr="00C45CE5" w:rsidRDefault="00297E48" w:rsidP="00C45CE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45CE5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5.6%</w:t>
            </w:r>
          </w:p>
        </w:tc>
      </w:tr>
    </w:tbl>
    <w:p w14:paraId="4B257ECC" w14:textId="77777777" w:rsidR="00297E48" w:rsidRPr="00C45CE5" w:rsidRDefault="00297E48" w:rsidP="00C45CE5">
      <w:pPr>
        <w:shd w:val="clear" w:color="auto" w:fill="FFFFFF"/>
        <w:spacing w:after="0" w:line="360" w:lineRule="auto"/>
        <w:jc w:val="both"/>
        <w:outlineLvl w:val="0"/>
        <w:rPr>
          <w:rFonts w:ascii="Book Antiqua" w:hAnsi="Book Antiqua" w:cs="Times New Roman"/>
          <w:sz w:val="24"/>
          <w:szCs w:val="24"/>
        </w:rPr>
      </w:pPr>
    </w:p>
    <w:sectPr w:rsidR="00297E48" w:rsidRPr="00C45CE5" w:rsidSect="0054030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433E3"/>
    <w:multiLevelType w:val="hybridMultilevel"/>
    <w:tmpl w:val="082E4674"/>
    <w:lvl w:ilvl="0" w:tplc="2B56CA70">
      <w:start w:val="1"/>
      <w:numFmt w:val="decimal"/>
      <w:lvlText w:val="%1."/>
      <w:lvlJc w:val="left"/>
      <w:pPr>
        <w:ind w:left="45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7A"/>
    <w:rsid w:val="00047DC6"/>
    <w:rsid w:val="00050B04"/>
    <w:rsid w:val="000658B3"/>
    <w:rsid w:val="000B716B"/>
    <w:rsid w:val="000C696B"/>
    <w:rsid w:val="000E18F1"/>
    <w:rsid w:val="00167ADC"/>
    <w:rsid w:val="001812DA"/>
    <w:rsid w:val="001D7A8A"/>
    <w:rsid w:val="001E340F"/>
    <w:rsid w:val="001E3C01"/>
    <w:rsid w:val="001E449A"/>
    <w:rsid w:val="001F160A"/>
    <w:rsid w:val="002100F3"/>
    <w:rsid w:val="00212B94"/>
    <w:rsid w:val="0026707A"/>
    <w:rsid w:val="002679FA"/>
    <w:rsid w:val="00297E48"/>
    <w:rsid w:val="002A4F78"/>
    <w:rsid w:val="002C7EFD"/>
    <w:rsid w:val="002E115D"/>
    <w:rsid w:val="002F1039"/>
    <w:rsid w:val="002F1D01"/>
    <w:rsid w:val="002F2415"/>
    <w:rsid w:val="003047FA"/>
    <w:rsid w:val="00310EA1"/>
    <w:rsid w:val="0031576C"/>
    <w:rsid w:val="003227AE"/>
    <w:rsid w:val="00392718"/>
    <w:rsid w:val="003A527A"/>
    <w:rsid w:val="003B6692"/>
    <w:rsid w:val="003D059F"/>
    <w:rsid w:val="003E7ADA"/>
    <w:rsid w:val="004075BF"/>
    <w:rsid w:val="00407DBA"/>
    <w:rsid w:val="004169B2"/>
    <w:rsid w:val="00433E1F"/>
    <w:rsid w:val="00507922"/>
    <w:rsid w:val="00514286"/>
    <w:rsid w:val="00533351"/>
    <w:rsid w:val="00536356"/>
    <w:rsid w:val="0054030D"/>
    <w:rsid w:val="00540B2B"/>
    <w:rsid w:val="00576E19"/>
    <w:rsid w:val="005A46EA"/>
    <w:rsid w:val="005A6F4F"/>
    <w:rsid w:val="005F202D"/>
    <w:rsid w:val="0063704B"/>
    <w:rsid w:val="0068233F"/>
    <w:rsid w:val="006E7043"/>
    <w:rsid w:val="00727BC5"/>
    <w:rsid w:val="00756D45"/>
    <w:rsid w:val="00777E7F"/>
    <w:rsid w:val="007A0072"/>
    <w:rsid w:val="007A051A"/>
    <w:rsid w:val="007B06F1"/>
    <w:rsid w:val="007D1F5E"/>
    <w:rsid w:val="007D66AF"/>
    <w:rsid w:val="007E436F"/>
    <w:rsid w:val="00827008"/>
    <w:rsid w:val="0085043F"/>
    <w:rsid w:val="00883E62"/>
    <w:rsid w:val="008B7906"/>
    <w:rsid w:val="008C7783"/>
    <w:rsid w:val="008D1D2E"/>
    <w:rsid w:val="00925560"/>
    <w:rsid w:val="00960BD4"/>
    <w:rsid w:val="00961788"/>
    <w:rsid w:val="00967762"/>
    <w:rsid w:val="0097720C"/>
    <w:rsid w:val="0098216A"/>
    <w:rsid w:val="009B5A62"/>
    <w:rsid w:val="00A37FFA"/>
    <w:rsid w:val="00A45A74"/>
    <w:rsid w:val="00A552D9"/>
    <w:rsid w:val="00A608F4"/>
    <w:rsid w:val="00A827F3"/>
    <w:rsid w:val="00AA0D51"/>
    <w:rsid w:val="00AC16A8"/>
    <w:rsid w:val="00AC6068"/>
    <w:rsid w:val="00AF46C7"/>
    <w:rsid w:val="00B06C38"/>
    <w:rsid w:val="00B36986"/>
    <w:rsid w:val="00B848F1"/>
    <w:rsid w:val="00B86FAD"/>
    <w:rsid w:val="00BE2C7E"/>
    <w:rsid w:val="00C11EAD"/>
    <w:rsid w:val="00C41A38"/>
    <w:rsid w:val="00C45CE5"/>
    <w:rsid w:val="00C928C6"/>
    <w:rsid w:val="00CA1E73"/>
    <w:rsid w:val="00CA4FF4"/>
    <w:rsid w:val="00CC49DE"/>
    <w:rsid w:val="00CD4B8F"/>
    <w:rsid w:val="00D419A5"/>
    <w:rsid w:val="00D43970"/>
    <w:rsid w:val="00D97853"/>
    <w:rsid w:val="00DD191B"/>
    <w:rsid w:val="00DD4452"/>
    <w:rsid w:val="00E05AB5"/>
    <w:rsid w:val="00E15679"/>
    <w:rsid w:val="00E64600"/>
    <w:rsid w:val="00E71C05"/>
    <w:rsid w:val="00E97461"/>
    <w:rsid w:val="00EC2088"/>
    <w:rsid w:val="00ED51D2"/>
    <w:rsid w:val="00F008DA"/>
    <w:rsid w:val="00F04488"/>
    <w:rsid w:val="00F06B74"/>
    <w:rsid w:val="00F6450A"/>
    <w:rsid w:val="00FA7168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0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07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2415"/>
    <w:pPr>
      <w:spacing w:line="256" w:lineRule="auto"/>
      <w:ind w:left="720"/>
      <w:contextualSpacing/>
    </w:pPr>
  </w:style>
  <w:style w:type="paragraph" w:customStyle="1" w:styleId="title1">
    <w:name w:val="title1"/>
    <w:basedOn w:val="a"/>
    <w:rsid w:val="002F2415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a"/>
    <w:rsid w:val="002F241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jrnl">
    <w:name w:val="jrnl"/>
    <w:basedOn w:val="a0"/>
    <w:rsid w:val="002F2415"/>
  </w:style>
  <w:style w:type="paragraph" w:styleId="a5">
    <w:name w:val="Balloon Text"/>
    <w:basedOn w:val="a"/>
    <w:link w:val="Char"/>
    <w:uiPriority w:val="99"/>
    <w:semiHidden/>
    <w:unhideWhenUsed/>
    <w:rsid w:val="00B06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06C38"/>
    <w:rPr>
      <w:rFonts w:ascii="Segoe UI" w:hAnsi="Segoe UI" w:cs="Segoe UI"/>
      <w:sz w:val="18"/>
      <w:szCs w:val="18"/>
    </w:rPr>
  </w:style>
  <w:style w:type="paragraph" w:customStyle="1" w:styleId="1">
    <w:name w:val="正文1"/>
    <w:uiPriority w:val="99"/>
    <w:rsid w:val="00C11EAD"/>
    <w:pPr>
      <w:spacing w:after="0" w:line="276" w:lineRule="auto"/>
    </w:pPr>
    <w:rPr>
      <w:rFonts w:ascii="Arial" w:eastAsia="宋体" w:hAnsi="Arial" w:cs="Arial"/>
      <w:color w:val="000000"/>
      <w:szCs w:val="20"/>
      <w:lang w:val="pl-PL" w:eastAsia="pl-PL"/>
    </w:rPr>
  </w:style>
  <w:style w:type="character" w:customStyle="1" w:styleId="dxebaseoffice2010blue1">
    <w:name w:val="dxebase_office2010blue1"/>
    <w:basedOn w:val="a0"/>
    <w:rsid w:val="00C11EAD"/>
    <w:rPr>
      <w:rFonts w:ascii="Verdana" w:hAnsi="Verdana" w:hint="default"/>
      <w:sz w:val="17"/>
      <w:szCs w:val="17"/>
    </w:rPr>
  </w:style>
  <w:style w:type="paragraph" w:styleId="a6">
    <w:name w:val="Plain Text"/>
    <w:basedOn w:val="a"/>
    <w:link w:val="Char0"/>
    <w:semiHidden/>
    <w:unhideWhenUsed/>
    <w:rsid w:val="00CC49DE"/>
    <w:pPr>
      <w:widowControl w:val="0"/>
      <w:spacing w:after="0" w:line="240" w:lineRule="auto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Char0">
    <w:name w:val="纯文本 Char"/>
    <w:basedOn w:val="a0"/>
    <w:link w:val="a6"/>
    <w:semiHidden/>
    <w:rsid w:val="00CC49DE"/>
    <w:rPr>
      <w:rFonts w:ascii="宋体" w:eastAsia="宋体" w:hAnsi="Courier New" w:cs="Courier New"/>
      <w:kern w:val="2"/>
      <w:sz w:val="21"/>
      <w:szCs w:val="21"/>
      <w:lang w:eastAsia="zh-CN"/>
    </w:rPr>
  </w:style>
  <w:style w:type="paragraph" w:customStyle="1" w:styleId="Normal1">
    <w:name w:val="Normal1"/>
    <w:rsid w:val="00392718"/>
    <w:pPr>
      <w:spacing w:after="200" w:line="276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07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2415"/>
    <w:pPr>
      <w:spacing w:line="256" w:lineRule="auto"/>
      <w:ind w:left="720"/>
      <w:contextualSpacing/>
    </w:pPr>
  </w:style>
  <w:style w:type="paragraph" w:customStyle="1" w:styleId="title1">
    <w:name w:val="title1"/>
    <w:basedOn w:val="a"/>
    <w:rsid w:val="002F2415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a"/>
    <w:rsid w:val="002F241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jrnl">
    <w:name w:val="jrnl"/>
    <w:basedOn w:val="a0"/>
    <w:rsid w:val="002F2415"/>
  </w:style>
  <w:style w:type="paragraph" w:styleId="a5">
    <w:name w:val="Balloon Text"/>
    <w:basedOn w:val="a"/>
    <w:link w:val="Char"/>
    <w:uiPriority w:val="99"/>
    <w:semiHidden/>
    <w:unhideWhenUsed/>
    <w:rsid w:val="00B06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06C38"/>
    <w:rPr>
      <w:rFonts w:ascii="Segoe UI" w:hAnsi="Segoe UI" w:cs="Segoe UI"/>
      <w:sz w:val="18"/>
      <w:szCs w:val="18"/>
    </w:rPr>
  </w:style>
  <w:style w:type="paragraph" w:customStyle="1" w:styleId="1">
    <w:name w:val="正文1"/>
    <w:uiPriority w:val="99"/>
    <w:rsid w:val="00C11EAD"/>
    <w:pPr>
      <w:spacing w:after="0" w:line="276" w:lineRule="auto"/>
    </w:pPr>
    <w:rPr>
      <w:rFonts w:ascii="Arial" w:eastAsia="宋体" w:hAnsi="Arial" w:cs="Arial"/>
      <w:color w:val="000000"/>
      <w:szCs w:val="20"/>
      <w:lang w:val="pl-PL" w:eastAsia="pl-PL"/>
    </w:rPr>
  </w:style>
  <w:style w:type="character" w:customStyle="1" w:styleId="dxebaseoffice2010blue1">
    <w:name w:val="dxebase_office2010blue1"/>
    <w:basedOn w:val="a0"/>
    <w:rsid w:val="00C11EAD"/>
    <w:rPr>
      <w:rFonts w:ascii="Verdana" w:hAnsi="Verdana" w:hint="default"/>
      <w:sz w:val="17"/>
      <w:szCs w:val="17"/>
    </w:rPr>
  </w:style>
  <w:style w:type="paragraph" w:styleId="a6">
    <w:name w:val="Plain Text"/>
    <w:basedOn w:val="a"/>
    <w:link w:val="Char0"/>
    <w:semiHidden/>
    <w:unhideWhenUsed/>
    <w:rsid w:val="00CC49DE"/>
    <w:pPr>
      <w:widowControl w:val="0"/>
      <w:spacing w:after="0" w:line="240" w:lineRule="auto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Char0">
    <w:name w:val="纯文本 Char"/>
    <w:basedOn w:val="a0"/>
    <w:link w:val="a6"/>
    <w:semiHidden/>
    <w:rsid w:val="00CC49DE"/>
    <w:rPr>
      <w:rFonts w:ascii="宋体" w:eastAsia="宋体" w:hAnsi="Courier New" w:cs="Courier New"/>
      <w:kern w:val="2"/>
      <w:sz w:val="21"/>
      <w:szCs w:val="21"/>
      <w:lang w:eastAsia="zh-CN"/>
    </w:rPr>
  </w:style>
  <w:style w:type="paragraph" w:customStyle="1" w:styleId="Normal1">
    <w:name w:val="Normal1"/>
    <w:rsid w:val="00392718"/>
    <w:pPr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8C302-600E-4E19-A372-F3DECBC8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3076</Words>
  <Characters>17538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20573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J. Nowicki</dc:creator>
  <cp:keywords/>
  <dc:description/>
  <cp:lastModifiedBy>liujihong2008@qq.con</cp:lastModifiedBy>
  <cp:revision>8</cp:revision>
  <cp:lastPrinted>2019-03-18T16:04:00Z</cp:lastPrinted>
  <dcterms:created xsi:type="dcterms:W3CDTF">2019-12-21T14:36:00Z</dcterms:created>
  <dcterms:modified xsi:type="dcterms:W3CDTF">2020-01-15T05:13:00Z</dcterms:modified>
</cp:coreProperties>
</file>