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256186" w14:textId="77777777" w:rsidR="00382197" w:rsidRDefault="00382197" w:rsidP="00B657D1">
      <w:pPr>
        <w:tabs>
          <w:tab w:val="left" w:pos="2414"/>
        </w:tabs>
        <w:adjustRightInd w:val="0"/>
        <w:snapToGrid w:val="0"/>
        <w:spacing w:line="360" w:lineRule="auto"/>
        <w:jc w:val="both"/>
        <w:rPr>
          <w:rFonts w:ascii="Book Antiqua" w:hAnsi="Book Antiqua"/>
          <w:b/>
        </w:rPr>
      </w:pPr>
      <w:bookmarkStart w:id="0" w:name="OLE_LINK28"/>
      <w:bookmarkStart w:id="1" w:name="OLE_LINK31"/>
      <w:bookmarkStart w:id="2" w:name="OLE_LINK55"/>
      <w:bookmarkStart w:id="3" w:name="OLE_LINK58"/>
      <w:bookmarkStart w:id="4" w:name="OLE_LINK33"/>
      <w:bookmarkStart w:id="5" w:name="OLE_LINK116"/>
    </w:p>
    <w:p w14:paraId="237B526D" w14:textId="7439A201" w:rsidR="00327F44" w:rsidRPr="00A8777A" w:rsidRDefault="00327F44" w:rsidP="00B657D1">
      <w:pPr>
        <w:tabs>
          <w:tab w:val="left" w:pos="2414"/>
        </w:tabs>
        <w:adjustRightInd w:val="0"/>
        <w:snapToGrid w:val="0"/>
        <w:spacing w:line="360" w:lineRule="auto"/>
        <w:jc w:val="both"/>
        <w:rPr>
          <w:rFonts w:ascii="Book Antiqua" w:hAnsi="Book Antiqua"/>
          <w:b/>
          <w:i/>
          <w:iCs/>
        </w:rPr>
      </w:pPr>
      <w:r w:rsidRPr="00A8777A">
        <w:rPr>
          <w:rFonts w:ascii="Book Antiqua" w:hAnsi="Book Antiqua"/>
          <w:b/>
        </w:rPr>
        <w:t xml:space="preserve">Name of Journal: </w:t>
      </w:r>
      <w:r w:rsidRPr="00566417">
        <w:rPr>
          <w:rFonts w:ascii="Book Antiqua" w:hAnsi="Book Antiqua"/>
          <w:bCs/>
          <w:i/>
          <w:iCs/>
        </w:rPr>
        <w:t>World Journal of Gastroenterology</w:t>
      </w:r>
    </w:p>
    <w:p w14:paraId="4D15E25C" w14:textId="77777777" w:rsidR="00327F44" w:rsidRPr="00A8777A" w:rsidRDefault="00327F44" w:rsidP="00B657D1">
      <w:pPr>
        <w:tabs>
          <w:tab w:val="left" w:pos="2414"/>
        </w:tabs>
        <w:adjustRightInd w:val="0"/>
        <w:snapToGrid w:val="0"/>
        <w:spacing w:line="360" w:lineRule="auto"/>
        <w:jc w:val="both"/>
        <w:rPr>
          <w:rFonts w:ascii="Book Antiqua" w:hAnsi="Book Antiqua"/>
          <w:b/>
        </w:rPr>
      </w:pPr>
      <w:r w:rsidRPr="00A8777A">
        <w:rPr>
          <w:rFonts w:ascii="Book Antiqua" w:hAnsi="Book Antiqua"/>
          <w:b/>
        </w:rPr>
        <w:t xml:space="preserve">Manuscript NO: </w:t>
      </w:r>
      <w:r w:rsidRPr="00566417">
        <w:rPr>
          <w:rFonts w:ascii="Book Antiqua" w:hAnsi="Book Antiqua"/>
          <w:bCs/>
        </w:rPr>
        <w:t>51680</w:t>
      </w:r>
    </w:p>
    <w:p w14:paraId="5B99B731" w14:textId="35C691F6" w:rsidR="00327F44" w:rsidRPr="00566417" w:rsidRDefault="00327F44" w:rsidP="00B657D1">
      <w:pPr>
        <w:tabs>
          <w:tab w:val="left" w:pos="2414"/>
        </w:tabs>
        <w:adjustRightInd w:val="0"/>
        <w:snapToGrid w:val="0"/>
        <w:spacing w:line="360" w:lineRule="auto"/>
        <w:jc w:val="both"/>
        <w:rPr>
          <w:rFonts w:ascii="Book Antiqua" w:hAnsi="Book Antiqua"/>
          <w:bCs/>
        </w:rPr>
      </w:pPr>
      <w:r w:rsidRPr="00A8777A">
        <w:rPr>
          <w:rFonts w:ascii="Book Antiqua" w:hAnsi="Book Antiqua"/>
          <w:b/>
        </w:rPr>
        <w:t xml:space="preserve">Manuscript Type: </w:t>
      </w:r>
      <w:r w:rsidR="00A411BA" w:rsidRPr="00566417">
        <w:rPr>
          <w:rFonts w:ascii="Book Antiqua" w:eastAsia="宋体" w:hAnsi="Book Antiqua" w:cs="Arial"/>
          <w:bCs/>
          <w:lang w:eastAsia="en-US"/>
        </w:rPr>
        <w:t>ORIGINAL ARTICLE</w:t>
      </w:r>
    </w:p>
    <w:p w14:paraId="195A1AD1" w14:textId="77777777" w:rsidR="00444C54" w:rsidRPr="00A8777A" w:rsidRDefault="00444C54" w:rsidP="00B657D1">
      <w:pPr>
        <w:tabs>
          <w:tab w:val="left" w:pos="2414"/>
        </w:tabs>
        <w:adjustRightInd w:val="0"/>
        <w:snapToGrid w:val="0"/>
        <w:spacing w:line="360" w:lineRule="auto"/>
        <w:jc w:val="both"/>
        <w:rPr>
          <w:rFonts w:ascii="Book Antiqua" w:hAnsi="Book Antiqua"/>
          <w:bCs/>
        </w:rPr>
      </w:pPr>
    </w:p>
    <w:p w14:paraId="3315AF7D" w14:textId="00FD5E17" w:rsidR="00327F44" w:rsidRPr="00A8777A" w:rsidRDefault="00444C54" w:rsidP="00B657D1">
      <w:pPr>
        <w:tabs>
          <w:tab w:val="left" w:pos="2414"/>
        </w:tabs>
        <w:adjustRightInd w:val="0"/>
        <w:snapToGrid w:val="0"/>
        <w:spacing w:line="360" w:lineRule="auto"/>
        <w:jc w:val="both"/>
        <w:rPr>
          <w:rFonts w:ascii="Book Antiqua" w:hAnsi="Book Antiqua"/>
          <w:b/>
          <w:bCs/>
          <w:i/>
          <w:iCs/>
        </w:rPr>
      </w:pPr>
      <w:r w:rsidRPr="00A8777A">
        <w:rPr>
          <w:rFonts w:ascii="Book Antiqua" w:hAnsi="Book Antiqua"/>
          <w:b/>
          <w:bCs/>
          <w:i/>
          <w:iCs/>
        </w:rPr>
        <w:t>Basic Study</w:t>
      </w:r>
    </w:p>
    <w:p w14:paraId="61FA1C55" w14:textId="5009BE81" w:rsidR="0066558F" w:rsidRPr="00A8777A" w:rsidRDefault="0066558F" w:rsidP="00B657D1">
      <w:pPr>
        <w:tabs>
          <w:tab w:val="left" w:pos="2414"/>
        </w:tabs>
        <w:adjustRightInd w:val="0"/>
        <w:snapToGrid w:val="0"/>
        <w:spacing w:line="360" w:lineRule="auto"/>
        <w:jc w:val="both"/>
        <w:rPr>
          <w:rFonts w:ascii="Book Antiqua" w:hAnsi="Book Antiqua"/>
          <w:b/>
          <w:bCs/>
        </w:rPr>
      </w:pPr>
      <w:r w:rsidRPr="00A8777A">
        <w:rPr>
          <w:rFonts w:ascii="Book Antiqua" w:hAnsi="Book Antiqua"/>
          <w:b/>
          <w:bCs/>
        </w:rPr>
        <w:t xml:space="preserve">Construction of a risk score prognosis model based on </w:t>
      </w:r>
      <w:bookmarkStart w:id="6" w:name="OLE_LINK75"/>
      <w:bookmarkStart w:id="7" w:name="OLE_LINK80"/>
      <w:r w:rsidRPr="00A8777A">
        <w:rPr>
          <w:rFonts w:ascii="Book Antiqua" w:hAnsi="Book Antiqua"/>
          <w:b/>
          <w:bCs/>
        </w:rPr>
        <w:t>hepatocellular carcinoma</w:t>
      </w:r>
      <w:bookmarkEnd w:id="6"/>
      <w:bookmarkEnd w:id="7"/>
      <w:r w:rsidRPr="00A8777A">
        <w:rPr>
          <w:rFonts w:ascii="Book Antiqua" w:hAnsi="Book Antiqua"/>
          <w:b/>
          <w:bCs/>
        </w:rPr>
        <w:t xml:space="preserve"> microenvironment</w:t>
      </w:r>
    </w:p>
    <w:p w14:paraId="2AF04FBC" w14:textId="0E810905" w:rsidR="009425F3" w:rsidRPr="003364E0" w:rsidRDefault="009425F3" w:rsidP="00B657D1">
      <w:pPr>
        <w:tabs>
          <w:tab w:val="left" w:pos="2414"/>
        </w:tabs>
        <w:adjustRightInd w:val="0"/>
        <w:snapToGrid w:val="0"/>
        <w:spacing w:line="360" w:lineRule="auto"/>
        <w:jc w:val="both"/>
        <w:rPr>
          <w:rFonts w:ascii="Book Antiqua" w:hAnsi="Book Antiqua"/>
        </w:rPr>
      </w:pPr>
    </w:p>
    <w:p w14:paraId="12C82687" w14:textId="36836A53" w:rsidR="009425F3" w:rsidRPr="00A8777A" w:rsidRDefault="00DD2EFC" w:rsidP="00B657D1">
      <w:pPr>
        <w:adjustRightInd w:val="0"/>
        <w:snapToGrid w:val="0"/>
        <w:spacing w:line="360" w:lineRule="auto"/>
        <w:jc w:val="both"/>
        <w:rPr>
          <w:rFonts w:ascii="Book Antiqua" w:eastAsia="宋体" w:hAnsi="Book Antiqua"/>
          <w:highlight w:val="white"/>
        </w:rPr>
      </w:pPr>
      <w:r w:rsidRPr="003364E0">
        <w:rPr>
          <w:rFonts w:ascii="Book Antiqua" w:hAnsi="Book Antiqua"/>
        </w:rPr>
        <w:t>Zhang</w:t>
      </w:r>
      <w:r w:rsidR="00A411BA" w:rsidRPr="003364E0">
        <w:rPr>
          <w:rFonts w:ascii="Book Antiqua" w:hAnsi="Book Antiqua"/>
        </w:rPr>
        <w:t xml:space="preserve"> FP</w:t>
      </w:r>
      <w:r w:rsidRPr="003364E0">
        <w:rPr>
          <w:rFonts w:ascii="Book Antiqua" w:hAnsi="Book Antiqua"/>
        </w:rPr>
        <w:t xml:space="preserve"> </w:t>
      </w:r>
      <w:r w:rsidRPr="003364E0">
        <w:rPr>
          <w:rFonts w:ascii="Book Antiqua" w:hAnsi="Book Antiqua"/>
          <w:i/>
          <w:iCs/>
        </w:rPr>
        <w:t>et al.</w:t>
      </w:r>
      <w:r w:rsidRPr="003364E0">
        <w:rPr>
          <w:rFonts w:ascii="Book Antiqua" w:hAnsi="Book Antiqua"/>
        </w:rPr>
        <w:t xml:space="preserve"> </w:t>
      </w:r>
      <w:r w:rsidRPr="00A8777A">
        <w:rPr>
          <w:rFonts w:ascii="Book Antiqua" w:hAnsi="Book Antiqua"/>
        </w:rPr>
        <w:t>Risk score prognosis model for HCC</w:t>
      </w:r>
    </w:p>
    <w:p w14:paraId="0743CF13" w14:textId="77777777" w:rsidR="009425F3" w:rsidRPr="00A8777A" w:rsidRDefault="009425F3" w:rsidP="00B657D1">
      <w:pPr>
        <w:tabs>
          <w:tab w:val="left" w:pos="2414"/>
        </w:tabs>
        <w:adjustRightInd w:val="0"/>
        <w:snapToGrid w:val="0"/>
        <w:spacing w:line="360" w:lineRule="auto"/>
        <w:jc w:val="both"/>
        <w:rPr>
          <w:rFonts w:ascii="Book Antiqua" w:hAnsi="Book Antiqua"/>
        </w:rPr>
      </w:pPr>
    </w:p>
    <w:p w14:paraId="531DE57C" w14:textId="5570F222" w:rsidR="003124B2" w:rsidRPr="00A8777A" w:rsidRDefault="000A4BA4" w:rsidP="00B657D1">
      <w:pPr>
        <w:tabs>
          <w:tab w:val="left" w:pos="2414"/>
        </w:tabs>
        <w:adjustRightInd w:val="0"/>
        <w:snapToGrid w:val="0"/>
        <w:spacing w:line="360" w:lineRule="auto"/>
        <w:jc w:val="both"/>
        <w:rPr>
          <w:rFonts w:ascii="Book Antiqua" w:hAnsi="Book Antiqua"/>
        </w:rPr>
      </w:pPr>
      <w:bookmarkStart w:id="8" w:name="OLE_LINK112"/>
      <w:bookmarkStart w:id="9" w:name="OLE_LINK119"/>
      <w:bookmarkEnd w:id="0"/>
      <w:bookmarkEnd w:id="1"/>
      <w:bookmarkEnd w:id="2"/>
      <w:bookmarkEnd w:id="3"/>
      <w:bookmarkEnd w:id="4"/>
      <w:r w:rsidRPr="00A8777A">
        <w:rPr>
          <w:rFonts w:ascii="Book Antiqua" w:hAnsi="Book Antiqua"/>
        </w:rPr>
        <w:t>Fa-</w:t>
      </w:r>
      <w:r w:rsidR="00D64138" w:rsidRPr="00A8777A">
        <w:rPr>
          <w:rFonts w:ascii="Book Antiqua" w:hAnsi="Book Antiqua"/>
        </w:rPr>
        <w:t>P</w:t>
      </w:r>
      <w:r w:rsidRPr="00A8777A">
        <w:rPr>
          <w:rFonts w:ascii="Book Antiqua" w:hAnsi="Book Antiqua"/>
        </w:rPr>
        <w:t>eng Zhang</w:t>
      </w:r>
      <w:bookmarkEnd w:id="8"/>
      <w:bookmarkEnd w:id="9"/>
      <w:r w:rsidR="00482AD9" w:rsidRPr="00A8777A">
        <w:rPr>
          <w:rFonts w:ascii="Book Antiqua" w:hAnsi="Book Antiqua"/>
        </w:rPr>
        <w:t xml:space="preserve">, </w:t>
      </w:r>
      <w:r w:rsidR="00661E46" w:rsidRPr="00A8777A">
        <w:rPr>
          <w:rFonts w:ascii="Book Antiqua" w:hAnsi="Book Antiqua"/>
        </w:rPr>
        <w:t xml:space="preserve">Yi-Pei Huang, </w:t>
      </w:r>
      <w:r w:rsidR="003E1289" w:rsidRPr="00A8777A">
        <w:rPr>
          <w:rFonts w:ascii="Book Antiqua" w:hAnsi="Book Antiqua"/>
        </w:rPr>
        <w:t xml:space="preserve">Wei-Xin </w:t>
      </w:r>
      <w:proofErr w:type="spellStart"/>
      <w:r w:rsidR="003E1289" w:rsidRPr="00A8777A">
        <w:rPr>
          <w:rFonts w:ascii="Book Antiqua" w:hAnsi="Book Antiqua"/>
        </w:rPr>
        <w:t>Luo</w:t>
      </w:r>
      <w:proofErr w:type="spellEnd"/>
      <w:r w:rsidR="003E1289">
        <w:rPr>
          <w:rFonts w:ascii="Book Antiqua" w:hAnsi="Book Antiqua" w:hint="eastAsia"/>
        </w:rPr>
        <w:t>,</w:t>
      </w:r>
      <w:r w:rsidR="003E1289" w:rsidRPr="00A8777A">
        <w:rPr>
          <w:rFonts w:ascii="Book Antiqua" w:hAnsi="Book Antiqua"/>
        </w:rPr>
        <w:t xml:space="preserve"> </w:t>
      </w:r>
      <w:r w:rsidR="00F37BBF" w:rsidRPr="00A8777A">
        <w:rPr>
          <w:rFonts w:ascii="Book Antiqua" w:hAnsi="Book Antiqua"/>
        </w:rPr>
        <w:t>Wan-Yu Deng,</w:t>
      </w:r>
      <w:r w:rsidRPr="00A8777A">
        <w:rPr>
          <w:rFonts w:ascii="Book Antiqua" w:hAnsi="Book Antiqua"/>
        </w:rPr>
        <w:t xml:space="preserve"> </w:t>
      </w:r>
      <w:bookmarkStart w:id="10" w:name="OLE_LINK63"/>
      <w:bookmarkStart w:id="11" w:name="OLE_LINK65"/>
      <w:r w:rsidRPr="00A8777A">
        <w:rPr>
          <w:rFonts w:ascii="Book Antiqua" w:hAnsi="Book Antiqua"/>
        </w:rPr>
        <w:t>Chao</w:t>
      </w:r>
      <w:r w:rsidR="00D64138" w:rsidRPr="00A8777A">
        <w:rPr>
          <w:rFonts w:ascii="Book Antiqua" w:hAnsi="Book Antiqua"/>
        </w:rPr>
        <w:t>-</w:t>
      </w:r>
      <w:proofErr w:type="spellStart"/>
      <w:r w:rsidR="00D64138" w:rsidRPr="00A8777A">
        <w:rPr>
          <w:rFonts w:ascii="Book Antiqua" w:hAnsi="Book Antiqua"/>
        </w:rPr>
        <w:t>Q</w:t>
      </w:r>
      <w:r w:rsidRPr="00A8777A">
        <w:rPr>
          <w:rFonts w:ascii="Book Antiqua" w:hAnsi="Book Antiqua"/>
        </w:rPr>
        <w:t>un</w:t>
      </w:r>
      <w:proofErr w:type="spellEnd"/>
      <w:r w:rsidR="00D64138" w:rsidRPr="00A8777A">
        <w:rPr>
          <w:rFonts w:ascii="Book Antiqua" w:hAnsi="Book Antiqua"/>
        </w:rPr>
        <w:t xml:space="preserve"> </w:t>
      </w:r>
      <w:r w:rsidRPr="00A8777A">
        <w:rPr>
          <w:rFonts w:ascii="Book Antiqua" w:hAnsi="Book Antiqua"/>
        </w:rPr>
        <w:t>Li</w:t>
      </w:r>
      <w:bookmarkEnd w:id="10"/>
      <w:bookmarkEnd w:id="11"/>
      <w:r w:rsidR="00482AD9" w:rsidRPr="00A8777A">
        <w:rPr>
          <w:rFonts w:ascii="Book Antiqua" w:hAnsi="Book Antiqua"/>
        </w:rPr>
        <w:t xml:space="preserve">u, </w:t>
      </w:r>
      <w:r w:rsidR="00661E46" w:rsidRPr="00A8777A">
        <w:rPr>
          <w:rFonts w:ascii="Book Antiqua" w:hAnsi="Book Antiqua"/>
        </w:rPr>
        <w:t xml:space="preserve">Lei-Bo </w:t>
      </w:r>
      <w:proofErr w:type="spellStart"/>
      <w:r w:rsidR="00661E46" w:rsidRPr="00A8777A">
        <w:rPr>
          <w:rFonts w:ascii="Book Antiqua" w:hAnsi="Book Antiqua"/>
        </w:rPr>
        <w:t>Xu</w:t>
      </w:r>
      <w:proofErr w:type="spellEnd"/>
      <w:r w:rsidR="00661E46" w:rsidRPr="00A8777A">
        <w:rPr>
          <w:rFonts w:ascii="Book Antiqua" w:hAnsi="Book Antiqua"/>
        </w:rPr>
        <w:t xml:space="preserve">, </w:t>
      </w:r>
      <w:r w:rsidR="00482AD9" w:rsidRPr="00A8777A">
        <w:rPr>
          <w:rFonts w:ascii="Book Antiqua" w:hAnsi="Book Antiqua"/>
        </w:rPr>
        <w:t>Chao Liu</w:t>
      </w:r>
    </w:p>
    <w:p w14:paraId="3CF9A282" w14:textId="77777777" w:rsidR="005E7FDB" w:rsidRPr="00A8777A" w:rsidRDefault="005E7FDB" w:rsidP="00B657D1">
      <w:pPr>
        <w:tabs>
          <w:tab w:val="left" w:pos="2414"/>
        </w:tabs>
        <w:adjustRightInd w:val="0"/>
        <w:snapToGrid w:val="0"/>
        <w:spacing w:line="360" w:lineRule="auto"/>
        <w:jc w:val="both"/>
        <w:rPr>
          <w:rFonts w:ascii="Book Antiqua" w:hAnsi="Book Antiqua"/>
        </w:rPr>
      </w:pPr>
    </w:p>
    <w:p w14:paraId="4FDC349C" w14:textId="6759AA30" w:rsidR="00454AE7" w:rsidRPr="00A8777A" w:rsidRDefault="00365723" w:rsidP="00B657D1">
      <w:pPr>
        <w:tabs>
          <w:tab w:val="left" w:pos="2414"/>
        </w:tabs>
        <w:adjustRightInd w:val="0"/>
        <w:snapToGrid w:val="0"/>
        <w:spacing w:line="360" w:lineRule="auto"/>
        <w:jc w:val="both"/>
        <w:rPr>
          <w:rFonts w:ascii="Book Antiqua" w:hAnsi="Book Antiqua"/>
        </w:rPr>
      </w:pPr>
      <w:bookmarkStart w:id="12" w:name="OLE_LINK159"/>
      <w:bookmarkStart w:id="13" w:name="OLE_LINK161"/>
      <w:r w:rsidRPr="00A8777A">
        <w:rPr>
          <w:rFonts w:ascii="Book Antiqua" w:hAnsi="Book Antiqua"/>
          <w:b/>
          <w:bCs/>
        </w:rPr>
        <w:t>Fa-</w:t>
      </w:r>
      <w:r w:rsidR="004D6CA3" w:rsidRPr="00A8777A">
        <w:rPr>
          <w:rFonts w:ascii="Book Antiqua" w:hAnsi="Book Antiqua"/>
          <w:b/>
          <w:bCs/>
        </w:rPr>
        <w:t>P</w:t>
      </w:r>
      <w:r w:rsidRPr="00A8777A">
        <w:rPr>
          <w:rFonts w:ascii="Book Antiqua" w:hAnsi="Book Antiqua"/>
          <w:b/>
          <w:bCs/>
        </w:rPr>
        <w:t xml:space="preserve">eng Zhang, </w:t>
      </w:r>
      <w:r w:rsidR="00661E46" w:rsidRPr="00A8777A">
        <w:rPr>
          <w:rFonts w:ascii="Book Antiqua" w:hAnsi="Book Antiqua"/>
          <w:b/>
          <w:bCs/>
        </w:rPr>
        <w:t xml:space="preserve">Yi-Pei Huang, </w:t>
      </w:r>
      <w:r w:rsidR="00D23474" w:rsidRPr="00A8777A">
        <w:rPr>
          <w:rFonts w:ascii="Book Antiqua" w:hAnsi="Book Antiqua"/>
          <w:b/>
          <w:bCs/>
        </w:rPr>
        <w:t xml:space="preserve">Wei-Xin </w:t>
      </w:r>
      <w:proofErr w:type="spellStart"/>
      <w:r w:rsidR="00D23474" w:rsidRPr="00A8777A">
        <w:rPr>
          <w:rFonts w:ascii="Book Antiqua" w:hAnsi="Book Antiqua"/>
          <w:b/>
          <w:bCs/>
        </w:rPr>
        <w:t>Luo</w:t>
      </w:r>
      <w:proofErr w:type="spellEnd"/>
      <w:r w:rsidR="00D23474">
        <w:rPr>
          <w:rFonts w:ascii="Book Antiqua" w:hAnsi="Book Antiqua"/>
          <w:b/>
          <w:bCs/>
        </w:rPr>
        <w:t>,</w:t>
      </w:r>
      <w:r w:rsidR="00D23474" w:rsidRPr="00A8777A">
        <w:rPr>
          <w:rFonts w:ascii="Book Antiqua" w:hAnsi="Book Antiqua"/>
          <w:b/>
          <w:bCs/>
        </w:rPr>
        <w:t xml:space="preserve"> </w:t>
      </w:r>
      <w:r w:rsidR="004D77DE" w:rsidRPr="00A8777A">
        <w:rPr>
          <w:rFonts w:ascii="Book Antiqua" w:hAnsi="Book Antiqua"/>
          <w:b/>
          <w:bCs/>
        </w:rPr>
        <w:t>Wan-Yu Deng</w:t>
      </w:r>
      <w:r w:rsidRPr="00A8777A">
        <w:rPr>
          <w:rFonts w:ascii="Book Antiqua" w:hAnsi="Book Antiqua"/>
          <w:b/>
          <w:bCs/>
        </w:rPr>
        <w:t>, Chao-</w:t>
      </w:r>
      <w:proofErr w:type="spellStart"/>
      <w:r w:rsidR="004D6CA3" w:rsidRPr="00A8777A">
        <w:rPr>
          <w:rFonts w:ascii="Book Antiqua" w:hAnsi="Book Antiqua"/>
          <w:b/>
          <w:bCs/>
        </w:rPr>
        <w:t>Q</w:t>
      </w:r>
      <w:r w:rsidRPr="00A8777A">
        <w:rPr>
          <w:rFonts w:ascii="Book Antiqua" w:hAnsi="Book Antiqua"/>
          <w:b/>
          <w:bCs/>
        </w:rPr>
        <w:t>un</w:t>
      </w:r>
      <w:proofErr w:type="spellEnd"/>
      <w:r w:rsidRPr="00A8777A">
        <w:rPr>
          <w:rFonts w:ascii="Book Antiqua" w:hAnsi="Book Antiqua"/>
          <w:b/>
          <w:bCs/>
        </w:rPr>
        <w:t xml:space="preserve"> Liu, </w:t>
      </w:r>
      <w:r w:rsidR="00661E46" w:rsidRPr="00A8777A">
        <w:rPr>
          <w:rFonts w:ascii="Book Antiqua" w:hAnsi="Book Antiqua"/>
          <w:b/>
          <w:bCs/>
        </w:rPr>
        <w:t xml:space="preserve">Lei-Bo </w:t>
      </w:r>
      <w:proofErr w:type="spellStart"/>
      <w:r w:rsidR="00661E46" w:rsidRPr="00A8777A">
        <w:rPr>
          <w:rFonts w:ascii="Book Antiqua" w:hAnsi="Book Antiqua"/>
          <w:b/>
          <w:bCs/>
        </w:rPr>
        <w:t>Xu</w:t>
      </w:r>
      <w:proofErr w:type="spellEnd"/>
      <w:r w:rsidR="00661E46" w:rsidRPr="00A8777A">
        <w:rPr>
          <w:rFonts w:ascii="Book Antiqua" w:hAnsi="Book Antiqua"/>
          <w:b/>
          <w:bCs/>
        </w:rPr>
        <w:t xml:space="preserve">, </w:t>
      </w:r>
      <w:r w:rsidRPr="00A8777A">
        <w:rPr>
          <w:rFonts w:ascii="Book Antiqua" w:hAnsi="Book Antiqua"/>
          <w:b/>
          <w:bCs/>
        </w:rPr>
        <w:t>Chao Liu,</w:t>
      </w:r>
      <w:r w:rsidRPr="00A8777A">
        <w:rPr>
          <w:rFonts w:ascii="Book Antiqua" w:hAnsi="Book Antiqua"/>
        </w:rPr>
        <w:t xml:space="preserve"> Department</w:t>
      </w:r>
      <w:bookmarkEnd w:id="12"/>
      <w:bookmarkEnd w:id="13"/>
      <w:r w:rsidRPr="00A8777A">
        <w:rPr>
          <w:rFonts w:ascii="Book Antiqua" w:hAnsi="Book Antiqua"/>
        </w:rPr>
        <w:t xml:space="preserve"> of Biliary Pancreatic Surgery, Sun </w:t>
      </w:r>
      <w:proofErr w:type="spellStart"/>
      <w:r w:rsidRPr="00A8777A">
        <w:rPr>
          <w:rFonts w:ascii="Book Antiqua" w:hAnsi="Book Antiqua"/>
        </w:rPr>
        <w:t>Yat-Sen</w:t>
      </w:r>
      <w:proofErr w:type="spellEnd"/>
      <w:r w:rsidRPr="00A8777A">
        <w:rPr>
          <w:rFonts w:ascii="Book Antiqua" w:hAnsi="Book Antiqua"/>
        </w:rPr>
        <w:t xml:space="preserve"> Memorial Hospital, Sun </w:t>
      </w:r>
      <w:proofErr w:type="spellStart"/>
      <w:r w:rsidRPr="00A8777A">
        <w:rPr>
          <w:rFonts w:ascii="Book Antiqua" w:hAnsi="Book Antiqua"/>
        </w:rPr>
        <w:t>Yat-Sen</w:t>
      </w:r>
      <w:proofErr w:type="spellEnd"/>
      <w:r w:rsidRPr="00A8777A">
        <w:rPr>
          <w:rFonts w:ascii="Book Antiqua" w:hAnsi="Book Antiqua"/>
        </w:rPr>
        <w:t xml:space="preserve"> University, Guangzhou</w:t>
      </w:r>
      <w:r w:rsidR="00092A91" w:rsidRPr="00A8777A">
        <w:rPr>
          <w:rFonts w:ascii="Book Antiqua" w:hAnsi="Book Antiqua"/>
        </w:rPr>
        <w:t xml:space="preserve"> </w:t>
      </w:r>
      <w:r w:rsidR="00092A91" w:rsidRPr="00A8777A">
        <w:rPr>
          <w:rFonts w:ascii="Book Antiqua" w:eastAsia="宋体" w:hAnsi="Book Antiqua" w:cs="宋体"/>
        </w:rPr>
        <w:t>510120</w:t>
      </w:r>
      <w:r w:rsidRPr="00A8777A">
        <w:rPr>
          <w:rFonts w:ascii="Book Antiqua" w:hAnsi="Book Antiqua"/>
        </w:rPr>
        <w:t>, Guangdong Province, China</w:t>
      </w:r>
      <w:bookmarkStart w:id="14" w:name="OLE_LINK181"/>
      <w:bookmarkStart w:id="15" w:name="OLE_LINK182"/>
    </w:p>
    <w:p w14:paraId="2849137B" w14:textId="77777777" w:rsidR="00A411BA" w:rsidRPr="00A8777A" w:rsidRDefault="00A411BA" w:rsidP="00B657D1">
      <w:pPr>
        <w:tabs>
          <w:tab w:val="left" w:pos="2414"/>
        </w:tabs>
        <w:adjustRightInd w:val="0"/>
        <w:snapToGrid w:val="0"/>
        <w:spacing w:line="360" w:lineRule="auto"/>
        <w:jc w:val="both"/>
        <w:rPr>
          <w:rFonts w:ascii="Book Antiqua" w:hAnsi="Book Antiqua"/>
        </w:rPr>
      </w:pPr>
    </w:p>
    <w:p w14:paraId="4DDB2747" w14:textId="4FC1B210" w:rsidR="00365723" w:rsidRPr="00A8777A" w:rsidRDefault="00365723" w:rsidP="00B657D1">
      <w:pPr>
        <w:tabs>
          <w:tab w:val="left" w:pos="2414"/>
        </w:tabs>
        <w:adjustRightInd w:val="0"/>
        <w:snapToGrid w:val="0"/>
        <w:spacing w:line="360" w:lineRule="auto"/>
        <w:jc w:val="both"/>
        <w:rPr>
          <w:rFonts w:ascii="Book Antiqua" w:hAnsi="Book Antiqua"/>
        </w:rPr>
      </w:pPr>
      <w:r w:rsidRPr="00A8777A">
        <w:rPr>
          <w:rFonts w:ascii="Book Antiqua" w:hAnsi="Book Antiqua"/>
          <w:b/>
          <w:bCs/>
        </w:rPr>
        <w:t>Fa-</w:t>
      </w:r>
      <w:r w:rsidR="004D6CA3" w:rsidRPr="00A8777A">
        <w:rPr>
          <w:rFonts w:ascii="Book Antiqua" w:hAnsi="Book Antiqua"/>
          <w:b/>
          <w:bCs/>
        </w:rPr>
        <w:t>P</w:t>
      </w:r>
      <w:r w:rsidRPr="00A8777A">
        <w:rPr>
          <w:rFonts w:ascii="Book Antiqua" w:hAnsi="Book Antiqua"/>
          <w:b/>
          <w:bCs/>
        </w:rPr>
        <w:t xml:space="preserve">eng Zhang, </w:t>
      </w:r>
      <w:bookmarkStart w:id="16" w:name="OLE_LINK171"/>
      <w:bookmarkStart w:id="17" w:name="OLE_LINK180"/>
      <w:r w:rsidR="00661E46" w:rsidRPr="00A8777A">
        <w:rPr>
          <w:rFonts w:ascii="Book Antiqua" w:hAnsi="Book Antiqua"/>
          <w:b/>
          <w:bCs/>
        </w:rPr>
        <w:t xml:space="preserve">Yi-Pei Huang, </w:t>
      </w:r>
      <w:r w:rsidR="00D23474" w:rsidRPr="00A8777A">
        <w:rPr>
          <w:rFonts w:ascii="Book Antiqua" w:hAnsi="Book Antiqua"/>
          <w:b/>
          <w:bCs/>
        </w:rPr>
        <w:t xml:space="preserve">Wei-Xin </w:t>
      </w:r>
      <w:proofErr w:type="spellStart"/>
      <w:r w:rsidR="00D23474" w:rsidRPr="00A8777A">
        <w:rPr>
          <w:rFonts w:ascii="Book Antiqua" w:hAnsi="Book Antiqua"/>
          <w:b/>
          <w:bCs/>
        </w:rPr>
        <w:t>Luo</w:t>
      </w:r>
      <w:proofErr w:type="spellEnd"/>
      <w:r w:rsidR="00D23474">
        <w:rPr>
          <w:rFonts w:ascii="Book Antiqua" w:hAnsi="Book Antiqua"/>
          <w:b/>
          <w:bCs/>
        </w:rPr>
        <w:t>,</w:t>
      </w:r>
      <w:r w:rsidR="00D23474" w:rsidRPr="00A8777A">
        <w:rPr>
          <w:rFonts w:ascii="Book Antiqua" w:hAnsi="Book Antiqua"/>
          <w:b/>
          <w:bCs/>
        </w:rPr>
        <w:t xml:space="preserve"> </w:t>
      </w:r>
      <w:r w:rsidR="004D77DE" w:rsidRPr="00A8777A">
        <w:rPr>
          <w:rFonts w:ascii="Book Antiqua" w:hAnsi="Book Antiqua"/>
          <w:b/>
          <w:bCs/>
        </w:rPr>
        <w:t>Wan-Yu Deng</w:t>
      </w:r>
      <w:bookmarkEnd w:id="16"/>
      <w:bookmarkEnd w:id="17"/>
      <w:r w:rsidRPr="00A8777A">
        <w:rPr>
          <w:rFonts w:ascii="Book Antiqua" w:hAnsi="Book Antiqua"/>
          <w:b/>
          <w:bCs/>
        </w:rPr>
        <w:t>, Chao-</w:t>
      </w:r>
      <w:proofErr w:type="spellStart"/>
      <w:r w:rsidR="004D6CA3" w:rsidRPr="00A8777A">
        <w:rPr>
          <w:rFonts w:ascii="Book Antiqua" w:hAnsi="Book Antiqua"/>
          <w:b/>
          <w:bCs/>
        </w:rPr>
        <w:t>Q</w:t>
      </w:r>
      <w:r w:rsidRPr="00A8777A">
        <w:rPr>
          <w:rFonts w:ascii="Book Antiqua" w:hAnsi="Book Antiqua"/>
          <w:b/>
          <w:bCs/>
        </w:rPr>
        <w:t>un</w:t>
      </w:r>
      <w:proofErr w:type="spellEnd"/>
      <w:r w:rsidRPr="00A8777A">
        <w:rPr>
          <w:rFonts w:ascii="Book Antiqua" w:hAnsi="Book Antiqua"/>
          <w:b/>
          <w:bCs/>
        </w:rPr>
        <w:t xml:space="preserve"> Liu, </w:t>
      </w:r>
      <w:r w:rsidR="00661E46" w:rsidRPr="00A8777A">
        <w:rPr>
          <w:rFonts w:ascii="Book Antiqua" w:hAnsi="Book Antiqua"/>
          <w:b/>
          <w:bCs/>
        </w:rPr>
        <w:t xml:space="preserve">Lei-Bo </w:t>
      </w:r>
      <w:proofErr w:type="spellStart"/>
      <w:r w:rsidR="00661E46" w:rsidRPr="00A8777A">
        <w:rPr>
          <w:rFonts w:ascii="Book Antiqua" w:hAnsi="Book Antiqua"/>
          <w:b/>
          <w:bCs/>
        </w:rPr>
        <w:t>Xu</w:t>
      </w:r>
      <w:proofErr w:type="spellEnd"/>
      <w:r w:rsidR="00661E46" w:rsidRPr="00A8777A">
        <w:rPr>
          <w:rFonts w:ascii="Book Antiqua" w:hAnsi="Book Antiqua"/>
          <w:b/>
          <w:bCs/>
        </w:rPr>
        <w:t xml:space="preserve">, </w:t>
      </w:r>
      <w:r w:rsidRPr="00A8777A">
        <w:rPr>
          <w:rFonts w:ascii="Book Antiqua" w:hAnsi="Book Antiqua"/>
          <w:b/>
          <w:bCs/>
        </w:rPr>
        <w:t>Chao Liu,</w:t>
      </w:r>
      <w:r w:rsidRPr="00A8777A">
        <w:rPr>
          <w:rFonts w:ascii="Book Antiqua" w:hAnsi="Book Antiqua"/>
        </w:rPr>
        <w:t xml:space="preserve"> </w:t>
      </w:r>
      <w:bookmarkEnd w:id="14"/>
      <w:bookmarkEnd w:id="15"/>
      <w:r w:rsidRPr="00A8777A">
        <w:rPr>
          <w:rFonts w:ascii="Book Antiqua" w:hAnsi="Book Antiqua"/>
        </w:rPr>
        <w:t xml:space="preserve">Guangdong Provincial Key Laboratory of Malignant Tumor Epigenetics and Gene Regulation, Sun </w:t>
      </w:r>
      <w:proofErr w:type="spellStart"/>
      <w:r w:rsidRPr="00A8777A">
        <w:rPr>
          <w:rFonts w:ascii="Book Antiqua" w:hAnsi="Book Antiqua"/>
        </w:rPr>
        <w:t>Yat-Sen</w:t>
      </w:r>
      <w:proofErr w:type="spellEnd"/>
      <w:r w:rsidRPr="00A8777A">
        <w:rPr>
          <w:rFonts w:ascii="Book Antiqua" w:hAnsi="Book Antiqua"/>
        </w:rPr>
        <w:t xml:space="preserve"> Memorial Hospital, Sun </w:t>
      </w:r>
      <w:proofErr w:type="spellStart"/>
      <w:r w:rsidRPr="00A8777A">
        <w:rPr>
          <w:rFonts w:ascii="Book Antiqua" w:hAnsi="Book Antiqua"/>
        </w:rPr>
        <w:t>Yat-Sen</w:t>
      </w:r>
      <w:proofErr w:type="spellEnd"/>
      <w:r w:rsidRPr="00A8777A">
        <w:rPr>
          <w:rFonts w:ascii="Book Antiqua" w:hAnsi="Book Antiqua"/>
        </w:rPr>
        <w:t xml:space="preserve"> University, Guangzhou</w:t>
      </w:r>
      <w:r w:rsidR="00092A91" w:rsidRPr="00A8777A">
        <w:rPr>
          <w:rFonts w:ascii="Book Antiqua" w:hAnsi="Book Antiqua"/>
        </w:rPr>
        <w:t xml:space="preserve"> </w:t>
      </w:r>
      <w:r w:rsidR="00092A91" w:rsidRPr="00A8777A">
        <w:rPr>
          <w:rFonts w:ascii="Book Antiqua" w:eastAsia="宋体" w:hAnsi="Book Antiqua" w:cs="宋体"/>
        </w:rPr>
        <w:t>510120</w:t>
      </w:r>
      <w:r w:rsidRPr="00A8777A">
        <w:rPr>
          <w:rFonts w:ascii="Book Antiqua" w:hAnsi="Book Antiqua"/>
        </w:rPr>
        <w:t>, Guangdong Province, China</w:t>
      </w:r>
    </w:p>
    <w:p w14:paraId="11727504" w14:textId="77777777" w:rsidR="00A411BA" w:rsidRPr="00A8777A" w:rsidRDefault="00A411BA" w:rsidP="00B657D1">
      <w:pPr>
        <w:tabs>
          <w:tab w:val="left" w:pos="2414"/>
        </w:tabs>
        <w:adjustRightInd w:val="0"/>
        <w:snapToGrid w:val="0"/>
        <w:spacing w:line="360" w:lineRule="auto"/>
        <w:jc w:val="both"/>
        <w:rPr>
          <w:rFonts w:ascii="Book Antiqua" w:hAnsi="Book Antiqua"/>
        </w:rPr>
      </w:pPr>
    </w:p>
    <w:p w14:paraId="6B7EAA21" w14:textId="6EFFE83A" w:rsidR="00365723" w:rsidRPr="00A8777A" w:rsidRDefault="0029221E" w:rsidP="00B657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rPr>
      </w:pPr>
      <w:r w:rsidRPr="00A8777A">
        <w:rPr>
          <w:rFonts w:ascii="Book Antiqua" w:hAnsi="Book Antiqua"/>
          <w:b/>
          <w:bCs/>
        </w:rPr>
        <w:t>Wan-</w:t>
      </w:r>
      <w:r w:rsidR="004D6CA3" w:rsidRPr="00A8777A">
        <w:rPr>
          <w:rFonts w:ascii="Book Antiqua" w:hAnsi="Book Antiqua"/>
          <w:b/>
          <w:bCs/>
        </w:rPr>
        <w:t>Y</w:t>
      </w:r>
      <w:r w:rsidRPr="00A8777A">
        <w:rPr>
          <w:rFonts w:ascii="Book Antiqua" w:hAnsi="Book Antiqua"/>
          <w:b/>
          <w:bCs/>
        </w:rPr>
        <w:t xml:space="preserve">u Deng, </w:t>
      </w:r>
      <w:r w:rsidRPr="00A8777A">
        <w:rPr>
          <w:rFonts w:ascii="Book Antiqua" w:hAnsi="Book Antiqua"/>
        </w:rPr>
        <w:t xml:space="preserve">College of Life Science, </w:t>
      </w:r>
      <w:proofErr w:type="spellStart"/>
      <w:r w:rsidRPr="00A8777A">
        <w:rPr>
          <w:rFonts w:ascii="Book Antiqua" w:hAnsi="Book Antiqua"/>
        </w:rPr>
        <w:t>Shangrao</w:t>
      </w:r>
      <w:proofErr w:type="spellEnd"/>
      <w:r w:rsidRPr="00A8777A">
        <w:rPr>
          <w:rFonts w:ascii="Book Antiqua" w:hAnsi="Book Antiqua"/>
        </w:rPr>
        <w:t xml:space="preserve"> Normal University, </w:t>
      </w:r>
      <w:proofErr w:type="spellStart"/>
      <w:r w:rsidRPr="00A8777A">
        <w:rPr>
          <w:rFonts w:ascii="Book Antiqua" w:hAnsi="Book Antiqua"/>
        </w:rPr>
        <w:t>Shangrao</w:t>
      </w:r>
      <w:proofErr w:type="spellEnd"/>
      <w:r w:rsidR="00092A91" w:rsidRPr="00A8777A">
        <w:rPr>
          <w:rFonts w:ascii="Book Antiqua" w:hAnsi="Book Antiqua"/>
        </w:rPr>
        <w:t xml:space="preserve"> 334001</w:t>
      </w:r>
      <w:r w:rsidRPr="00A8777A">
        <w:rPr>
          <w:rFonts w:ascii="Book Antiqua" w:hAnsi="Book Antiqua"/>
        </w:rPr>
        <w:t>, Jiangxi Province, China</w:t>
      </w:r>
    </w:p>
    <w:p w14:paraId="3AE71AA3" w14:textId="77777777" w:rsidR="005E7FDB" w:rsidRPr="00A8777A" w:rsidRDefault="005E7FDB" w:rsidP="00B657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rPr>
      </w:pPr>
    </w:p>
    <w:p w14:paraId="4EF5AFFD" w14:textId="4805B10A" w:rsidR="002643C8" w:rsidRPr="00A8777A" w:rsidRDefault="002643C8" w:rsidP="00B657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rPr>
      </w:pPr>
      <w:r w:rsidRPr="00A8777A">
        <w:rPr>
          <w:rFonts w:ascii="Book Antiqua" w:hAnsi="Book Antiqua"/>
          <w:b/>
          <w:bCs/>
        </w:rPr>
        <w:t xml:space="preserve">Author contributions: </w:t>
      </w:r>
      <w:r w:rsidRPr="00A8777A">
        <w:rPr>
          <w:rFonts w:ascii="Book Antiqua" w:hAnsi="Book Antiqua"/>
        </w:rPr>
        <w:t>Zhang</w:t>
      </w:r>
      <w:r w:rsidR="008A0457" w:rsidRPr="008A0457">
        <w:rPr>
          <w:rFonts w:ascii="Book Antiqua" w:hAnsi="Book Antiqua"/>
        </w:rPr>
        <w:t xml:space="preserve"> </w:t>
      </w:r>
      <w:r w:rsidR="008A0457" w:rsidRPr="00A8777A">
        <w:rPr>
          <w:rFonts w:ascii="Book Antiqua" w:hAnsi="Book Antiqua"/>
        </w:rPr>
        <w:t>FP</w:t>
      </w:r>
      <w:r w:rsidR="008B42D1" w:rsidRPr="00A8777A">
        <w:rPr>
          <w:rFonts w:ascii="Book Antiqua" w:hAnsi="Book Antiqua"/>
        </w:rPr>
        <w:t>,</w:t>
      </w:r>
      <w:r w:rsidRPr="00A8777A">
        <w:rPr>
          <w:rFonts w:ascii="Book Antiqua" w:hAnsi="Book Antiqua"/>
        </w:rPr>
        <w:t xml:space="preserve"> Xu</w:t>
      </w:r>
      <w:r w:rsidR="008A0457" w:rsidRPr="008A0457">
        <w:rPr>
          <w:rFonts w:ascii="Book Antiqua" w:hAnsi="Book Antiqua"/>
        </w:rPr>
        <w:t xml:space="preserve"> </w:t>
      </w:r>
      <w:r w:rsidR="008A0457" w:rsidRPr="00A8777A">
        <w:rPr>
          <w:rFonts w:ascii="Book Antiqua" w:hAnsi="Book Antiqua"/>
        </w:rPr>
        <w:t>LB</w:t>
      </w:r>
      <w:r w:rsidRPr="00A8777A">
        <w:rPr>
          <w:rFonts w:ascii="Book Antiqua" w:hAnsi="Book Antiqua"/>
        </w:rPr>
        <w:t xml:space="preserve"> and Liu</w:t>
      </w:r>
      <w:r w:rsidR="008A0457" w:rsidRPr="008A0457">
        <w:rPr>
          <w:rFonts w:ascii="Book Antiqua" w:hAnsi="Book Antiqua"/>
        </w:rPr>
        <w:t xml:space="preserve"> </w:t>
      </w:r>
      <w:r w:rsidR="008A0457" w:rsidRPr="00A8777A">
        <w:rPr>
          <w:rFonts w:ascii="Book Antiqua" w:hAnsi="Book Antiqua"/>
        </w:rPr>
        <w:t>C</w:t>
      </w:r>
      <w:r w:rsidRPr="00A8777A">
        <w:rPr>
          <w:rFonts w:ascii="Book Antiqua" w:hAnsi="Book Antiqua"/>
        </w:rPr>
        <w:t xml:space="preserve"> designed the research; Zhang</w:t>
      </w:r>
      <w:r w:rsidR="008A0457" w:rsidRPr="008A0457">
        <w:rPr>
          <w:rFonts w:ascii="Book Antiqua" w:hAnsi="Book Antiqua"/>
        </w:rPr>
        <w:t xml:space="preserve"> </w:t>
      </w:r>
      <w:r w:rsidR="008A0457" w:rsidRPr="00A8777A">
        <w:rPr>
          <w:rFonts w:ascii="Book Antiqua" w:hAnsi="Book Antiqua"/>
        </w:rPr>
        <w:t>FP</w:t>
      </w:r>
      <w:r w:rsidRPr="00A8777A">
        <w:rPr>
          <w:rFonts w:ascii="Book Antiqua" w:hAnsi="Book Antiqua"/>
        </w:rPr>
        <w:t>, Huang</w:t>
      </w:r>
      <w:r w:rsidR="008A0457" w:rsidRPr="008A0457">
        <w:rPr>
          <w:rFonts w:ascii="Book Antiqua" w:hAnsi="Book Antiqua"/>
        </w:rPr>
        <w:t xml:space="preserve"> </w:t>
      </w:r>
      <w:r w:rsidR="008A0457" w:rsidRPr="00A8777A">
        <w:rPr>
          <w:rFonts w:ascii="Book Antiqua" w:hAnsi="Book Antiqua"/>
        </w:rPr>
        <w:t>YP</w:t>
      </w:r>
      <w:r w:rsidRPr="00A8777A">
        <w:rPr>
          <w:rFonts w:ascii="Book Antiqua" w:hAnsi="Book Antiqua"/>
        </w:rPr>
        <w:t xml:space="preserve"> and Luo</w:t>
      </w:r>
      <w:r w:rsidR="008A0457" w:rsidRPr="008A0457">
        <w:rPr>
          <w:rFonts w:ascii="Book Antiqua" w:hAnsi="Book Antiqua"/>
        </w:rPr>
        <w:t xml:space="preserve"> </w:t>
      </w:r>
      <w:r w:rsidR="008A0457" w:rsidRPr="00A8777A">
        <w:rPr>
          <w:rFonts w:ascii="Book Antiqua" w:hAnsi="Book Antiqua"/>
        </w:rPr>
        <w:t>WX</w:t>
      </w:r>
      <w:r w:rsidRPr="00A8777A">
        <w:rPr>
          <w:rFonts w:ascii="Book Antiqua" w:hAnsi="Book Antiqua"/>
        </w:rPr>
        <w:t xml:space="preserve"> collected and analyzed data; Deng</w:t>
      </w:r>
      <w:r w:rsidR="008A0457" w:rsidRPr="008A0457">
        <w:rPr>
          <w:rFonts w:ascii="Book Antiqua" w:hAnsi="Book Antiqua"/>
        </w:rPr>
        <w:t xml:space="preserve"> </w:t>
      </w:r>
      <w:r w:rsidR="008A0457" w:rsidRPr="00A8777A">
        <w:rPr>
          <w:rFonts w:ascii="Book Antiqua" w:hAnsi="Book Antiqua"/>
        </w:rPr>
        <w:t>WY</w:t>
      </w:r>
      <w:r w:rsidRPr="00A8777A">
        <w:rPr>
          <w:rFonts w:ascii="Book Antiqua" w:hAnsi="Book Antiqua"/>
        </w:rPr>
        <w:t xml:space="preserve"> and Liu</w:t>
      </w:r>
      <w:r w:rsidR="008A0457" w:rsidRPr="008A0457">
        <w:rPr>
          <w:rFonts w:ascii="Book Antiqua" w:hAnsi="Book Antiqua"/>
        </w:rPr>
        <w:t xml:space="preserve"> </w:t>
      </w:r>
      <w:r w:rsidR="008A0457" w:rsidRPr="00A8777A">
        <w:rPr>
          <w:rFonts w:ascii="Book Antiqua" w:hAnsi="Book Antiqua"/>
        </w:rPr>
        <w:t>CQ</w:t>
      </w:r>
      <w:r w:rsidRPr="00A8777A">
        <w:rPr>
          <w:rFonts w:ascii="Book Antiqua" w:hAnsi="Book Antiqua"/>
        </w:rPr>
        <w:t xml:space="preserve"> </w:t>
      </w:r>
      <w:r w:rsidR="00CD2C86">
        <w:rPr>
          <w:rFonts w:ascii="Book Antiqua" w:hAnsi="Book Antiqua" w:hint="eastAsia"/>
        </w:rPr>
        <w:t>prepared</w:t>
      </w:r>
      <w:r w:rsidRPr="00A8777A">
        <w:rPr>
          <w:rFonts w:ascii="Book Antiqua" w:hAnsi="Book Antiqua"/>
        </w:rPr>
        <w:t xml:space="preserve"> the figures; Zhang</w:t>
      </w:r>
      <w:r w:rsidR="008A0457" w:rsidRPr="008A0457">
        <w:rPr>
          <w:rFonts w:ascii="Book Antiqua" w:hAnsi="Book Antiqua"/>
        </w:rPr>
        <w:t xml:space="preserve"> </w:t>
      </w:r>
      <w:r w:rsidR="008A0457" w:rsidRPr="00A8777A">
        <w:rPr>
          <w:rFonts w:ascii="Book Antiqua" w:hAnsi="Book Antiqua"/>
        </w:rPr>
        <w:t>FP</w:t>
      </w:r>
      <w:r w:rsidRPr="00A8777A">
        <w:rPr>
          <w:rFonts w:ascii="Book Antiqua" w:hAnsi="Book Antiqua"/>
        </w:rPr>
        <w:t>, X</w:t>
      </w:r>
      <w:r w:rsidR="008A0457" w:rsidRPr="00A8777A">
        <w:rPr>
          <w:rFonts w:ascii="Book Antiqua" w:hAnsi="Book Antiqua"/>
        </w:rPr>
        <w:t>u</w:t>
      </w:r>
      <w:r w:rsidR="008A0457" w:rsidRPr="008A0457">
        <w:rPr>
          <w:rFonts w:ascii="Book Antiqua" w:hAnsi="Book Antiqua"/>
        </w:rPr>
        <w:t xml:space="preserve"> </w:t>
      </w:r>
      <w:r w:rsidR="008A0457" w:rsidRPr="00A8777A">
        <w:rPr>
          <w:rFonts w:ascii="Book Antiqua" w:hAnsi="Book Antiqua"/>
        </w:rPr>
        <w:t>LB</w:t>
      </w:r>
      <w:r w:rsidRPr="00A8777A">
        <w:rPr>
          <w:rFonts w:ascii="Book Antiqua" w:hAnsi="Book Antiqua"/>
        </w:rPr>
        <w:t xml:space="preserve"> and Liu</w:t>
      </w:r>
      <w:r w:rsidR="008A0457" w:rsidRPr="008A0457">
        <w:rPr>
          <w:rFonts w:ascii="Book Antiqua" w:hAnsi="Book Antiqua"/>
        </w:rPr>
        <w:t xml:space="preserve"> </w:t>
      </w:r>
      <w:r w:rsidR="008A0457" w:rsidRPr="00A8777A">
        <w:rPr>
          <w:rFonts w:ascii="Book Antiqua" w:hAnsi="Book Antiqua"/>
        </w:rPr>
        <w:t>C</w:t>
      </w:r>
      <w:r w:rsidRPr="00A8777A">
        <w:rPr>
          <w:rFonts w:ascii="Book Antiqua" w:hAnsi="Book Antiqua"/>
        </w:rPr>
        <w:t xml:space="preserve"> </w:t>
      </w:r>
      <w:r w:rsidR="0017262D" w:rsidRPr="00A8777A">
        <w:rPr>
          <w:rFonts w:ascii="Book Antiqua" w:hAnsi="Book Antiqua"/>
        </w:rPr>
        <w:t>wrote</w:t>
      </w:r>
      <w:r w:rsidRPr="00A8777A">
        <w:rPr>
          <w:rFonts w:ascii="Book Antiqua" w:hAnsi="Book Antiqua"/>
        </w:rPr>
        <w:t xml:space="preserve"> and revised the manuscript.</w:t>
      </w:r>
    </w:p>
    <w:p w14:paraId="426D4F68" w14:textId="77777777" w:rsidR="005E7FDB" w:rsidRPr="00A8777A" w:rsidRDefault="005E7FDB" w:rsidP="00B657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rPr>
      </w:pPr>
    </w:p>
    <w:p w14:paraId="768C2218" w14:textId="7A5A9F8F" w:rsidR="00093FE7" w:rsidRDefault="003C2378" w:rsidP="00B657D1">
      <w:pPr>
        <w:tabs>
          <w:tab w:val="left" w:pos="2414"/>
        </w:tabs>
        <w:adjustRightInd w:val="0"/>
        <w:snapToGrid w:val="0"/>
        <w:spacing w:line="360" w:lineRule="auto"/>
        <w:jc w:val="both"/>
        <w:rPr>
          <w:rFonts w:ascii="Book Antiqua" w:hAnsi="Book Antiqua"/>
        </w:rPr>
      </w:pPr>
      <w:r w:rsidRPr="00A8777A">
        <w:rPr>
          <w:rFonts w:ascii="Book Antiqua" w:hAnsi="Book Antiqua"/>
          <w:b/>
          <w:bCs/>
        </w:rPr>
        <w:t>Supported by</w:t>
      </w:r>
      <w:r w:rsidR="00B113FB" w:rsidRPr="00A8777A">
        <w:rPr>
          <w:rFonts w:ascii="Book Antiqua" w:hAnsi="Book Antiqua"/>
        </w:rPr>
        <w:t xml:space="preserve"> </w:t>
      </w:r>
      <w:r w:rsidR="00A411BA" w:rsidRPr="00A8777A">
        <w:rPr>
          <w:rFonts w:ascii="Book Antiqua" w:hAnsi="Book Antiqua"/>
        </w:rPr>
        <w:t xml:space="preserve">National </w:t>
      </w:r>
      <w:r w:rsidR="00B113FB" w:rsidRPr="00A8777A">
        <w:rPr>
          <w:rFonts w:ascii="Book Antiqua" w:hAnsi="Book Antiqua"/>
        </w:rPr>
        <w:t xml:space="preserve">Natural Science Foundation of China, </w:t>
      </w:r>
      <w:r w:rsidR="00710F6A" w:rsidRPr="00A8777A">
        <w:rPr>
          <w:rFonts w:ascii="Book Antiqua" w:hAnsi="Book Antiqua"/>
        </w:rPr>
        <w:t xml:space="preserve">No. </w:t>
      </w:r>
      <w:r w:rsidR="00B113FB" w:rsidRPr="00A8777A">
        <w:rPr>
          <w:rFonts w:ascii="Book Antiqua" w:hAnsi="Book Antiqua"/>
        </w:rPr>
        <w:t>81972255</w:t>
      </w:r>
      <w:r w:rsidR="009E356B" w:rsidRPr="00A8777A">
        <w:rPr>
          <w:rFonts w:ascii="Book Antiqua" w:hAnsi="Book Antiqua"/>
        </w:rPr>
        <w:t xml:space="preserve">, </w:t>
      </w:r>
      <w:r w:rsidR="00710F6A" w:rsidRPr="00A8777A">
        <w:rPr>
          <w:rFonts w:ascii="Book Antiqua" w:hAnsi="Book Antiqua"/>
        </w:rPr>
        <w:t xml:space="preserve">No. </w:t>
      </w:r>
      <w:r w:rsidR="00B113FB" w:rsidRPr="00A8777A">
        <w:rPr>
          <w:rFonts w:ascii="Book Antiqua" w:hAnsi="Book Antiqua"/>
        </w:rPr>
        <w:t>81772597</w:t>
      </w:r>
      <w:r w:rsidR="001A15A4">
        <w:rPr>
          <w:rFonts w:ascii="Book Antiqua" w:hAnsi="Book Antiqua"/>
        </w:rPr>
        <w:t xml:space="preserve"> and </w:t>
      </w:r>
      <w:r w:rsidR="001A15A4" w:rsidRPr="00A8777A">
        <w:rPr>
          <w:rFonts w:ascii="Book Antiqua" w:hAnsi="Book Antiqua"/>
        </w:rPr>
        <w:t>No. 81672412</w:t>
      </w:r>
      <w:r w:rsidR="00B113FB" w:rsidRPr="00A8777A">
        <w:rPr>
          <w:rFonts w:ascii="Book Antiqua" w:hAnsi="Book Antiqua"/>
        </w:rPr>
        <w:t>; Guan</w:t>
      </w:r>
      <w:r w:rsidR="006F2A64" w:rsidRPr="00A8777A">
        <w:rPr>
          <w:rFonts w:ascii="Book Antiqua" w:hAnsi="Book Antiqua"/>
        </w:rPr>
        <w:t>g</w:t>
      </w:r>
      <w:r w:rsidR="00B113FB" w:rsidRPr="00A8777A">
        <w:rPr>
          <w:rFonts w:ascii="Book Antiqua" w:hAnsi="Book Antiqua"/>
        </w:rPr>
        <w:t xml:space="preserve">dong Natural Science Foundation, </w:t>
      </w:r>
      <w:r w:rsidR="00710F6A" w:rsidRPr="00A8777A">
        <w:rPr>
          <w:rFonts w:ascii="Book Antiqua" w:hAnsi="Book Antiqua"/>
        </w:rPr>
        <w:t xml:space="preserve">No. </w:t>
      </w:r>
      <w:r w:rsidR="00B113FB" w:rsidRPr="00A8777A">
        <w:rPr>
          <w:rFonts w:ascii="Book Antiqua" w:hAnsi="Book Antiqua"/>
        </w:rPr>
        <w:t xml:space="preserve">2017A030311002; Guangdong Science and Technology Foundation, </w:t>
      </w:r>
      <w:r w:rsidR="00710F6A" w:rsidRPr="00A8777A">
        <w:rPr>
          <w:rFonts w:ascii="Book Antiqua" w:hAnsi="Book Antiqua"/>
        </w:rPr>
        <w:t xml:space="preserve">No. </w:t>
      </w:r>
      <w:r w:rsidR="00B113FB" w:rsidRPr="00A8777A">
        <w:rPr>
          <w:rFonts w:ascii="Book Antiqua" w:hAnsi="Book Antiqua"/>
        </w:rPr>
        <w:t>2017A020215196;</w:t>
      </w:r>
      <w:r w:rsidR="0046111A" w:rsidRPr="00A8777A">
        <w:rPr>
          <w:rFonts w:ascii="Book Antiqua" w:hAnsi="Book Antiqua"/>
        </w:rPr>
        <w:t xml:space="preserve"> Fundamental Research Funds for the Central Universities of Sun </w:t>
      </w:r>
      <w:proofErr w:type="spellStart"/>
      <w:r w:rsidR="0046111A" w:rsidRPr="00A8777A">
        <w:rPr>
          <w:rFonts w:ascii="Book Antiqua" w:hAnsi="Book Antiqua"/>
        </w:rPr>
        <w:t>Yat-</w:t>
      </w:r>
      <w:r w:rsidR="00896A3C" w:rsidRPr="00A8777A">
        <w:rPr>
          <w:rFonts w:ascii="Book Antiqua" w:hAnsi="Book Antiqua"/>
        </w:rPr>
        <w:t>S</w:t>
      </w:r>
      <w:r w:rsidR="0046111A" w:rsidRPr="00A8777A">
        <w:rPr>
          <w:rFonts w:ascii="Book Antiqua" w:hAnsi="Book Antiqua"/>
        </w:rPr>
        <w:t>en</w:t>
      </w:r>
      <w:proofErr w:type="spellEnd"/>
      <w:r w:rsidR="0046111A" w:rsidRPr="00A8777A">
        <w:rPr>
          <w:rFonts w:ascii="Book Antiqua" w:hAnsi="Book Antiqua"/>
        </w:rPr>
        <w:t xml:space="preserve"> University, </w:t>
      </w:r>
      <w:r w:rsidR="00710F6A" w:rsidRPr="00A8777A">
        <w:rPr>
          <w:rFonts w:ascii="Book Antiqua" w:hAnsi="Book Antiqua"/>
        </w:rPr>
        <w:t>No.</w:t>
      </w:r>
      <w:r w:rsidR="0079703F" w:rsidRPr="00A8777A">
        <w:rPr>
          <w:rFonts w:ascii="Book Antiqua" w:hAnsi="Book Antiqua"/>
        </w:rPr>
        <w:t xml:space="preserve"> </w:t>
      </w:r>
      <w:r w:rsidR="0046111A" w:rsidRPr="00A8777A">
        <w:rPr>
          <w:rFonts w:ascii="Book Antiqua" w:hAnsi="Book Antiqua"/>
        </w:rPr>
        <w:t xml:space="preserve">17ykpy44; </w:t>
      </w:r>
      <w:r w:rsidR="00E44856" w:rsidRPr="00A8777A">
        <w:rPr>
          <w:rFonts w:ascii="Book Antiqua" w:hAnsi="Book Antiqua"/>
        </w:rPr>
        <w:t>Science Foundation of Jiangxi</w:t>
      </w:r>
      <w:r w:rsidR="009E356B" w:rsidRPr="00A8777A">
        <w:rPr>
          <w:rFonts w:ascii="Book Antiqua" w:hAnsi="Book Antiqua"/>
        </w:rPr>
        <w:t>,</w:t>
      </w:r>
      <w:r w:rsidR="00E44856" w:rsidRPr="00A8777A">
        <w:rPr>
          <w:rFonts w:ascii="Book Antiqua" w:hAnsi="Book Antiqua"/>
        </w:rPr>
        <w:t xml:space="preserve"> No. 20181BAB214002; Education Department Science and Technology Foundation of Jiangxi, No. GJJ170936</w:t>
      </w:r>
      <w:bookmarkStart w:id="18" w:name="OLE_LINK141"/>
      <w:bookmarkStart w:id="19" w:name="OLE_LINK148"/>
      <w:r w:rsidR="009E356B" w:rsidRPr="00A8777A">
        <w:rPr>
          <w:rFonts w:ascii="Book Antiqua" w:hAnsi="Book Antiqua"/>
        </w:rPr>
        <w:t>;</w:t>
      </w:r>
      <w:r w:rsidR="0079703F" w:rsidRPr="00A8777A">
        <w:rPr>
          <w:rFonts w:ascii="Book Antiqua" w:hAnsi="Book Antiqua"/>
        </w:rPr>
        <w:t xml:space="preserve"> </w:t>
      </w:r>
      <w:r w:rsidR="00FA4A9E" w:rsidRPr="00A8777A">
        <w:rPr>
          <w:rFonts w:ascii="Book Antiqua" w:hAnsi="Book Antiqua"/>
        </w:rPr>
        <w:t xml:space="preserve">and </w:t>
      </w:r>
      <w:r w:rsidR="00093FE7" w:rsidRPr="00A8777A">
        <w:rPr>
          <w:rFonts w:ascii="Book Antiqua" w:hAnsi="Book Antiqua"/>
        </w:rPr>
        <w:t>Grant from Guangdong Science and Technology Department</w:t>
      </w:r>
      <w:r w:rsidR="002424D8" w:rsidRPr="00A8777A">
        <w:rPr>
          <w:rFonts w:ascii="Book Antiqua" w:hAnsi="Book Antiqua"/>
        </w:rPr>
        <w:t>,</w:t>
      </w:r>
      <w:r w:rsidR="009A4B17" w:rsidRPr="00A8777A">
        <w:rPr>
          <w:rFonts w:ascii="Book Antiqua" w:hAnsi="Book Antiqua"/>
        </w:rPr>
        <w:t xml:space="preserve"> </w:t>
      </w:r>
      <w:r w:rsidR="002424D8" w:rsidRPr="00A8777A">
        <w:rPr>
          <w:rFonts w:ascii="Book Antiqua" w:hAnsi="Book Antiqua"/>
        </w:rPr>
        <w:t xml:space="preserve">No. </w:t>
      </w:r>
      <w:r w:rsidR="00093FE7" w:rsidRPr="00A8777A">
        <w:rPr>
          <w:rFonts w:ascii="Book Antiqua" w:hAnsi="Book Antiqua"/>
        </w:rPr>
        <w:t>2017B030314026.</w:t>
      </w:r>
    </w:p>
    <w:p w14:paraId="73672207" w14:textId="77777777" w:rsidR="00A35ADB" w:rsidRPr="00A35ADB" w:rsidRDefault="00A35ADB" w:rsidP="00B657D1">
      <w:pPr>
        <w:tabs>
          <w:tab w:val="left" w:pos="2414"/>
        </w:tabs>
        <w:adjustRightInd w:val="0"/>
        <w:snapToGrid w:val="0"/>
        <w:spacing w:line="360" w:lineRule="auto"/>
        <w:jc w:val="both"/>
        <w:rPr>
          <w:rFonts w:ascii="Book Antiqua" w:hAnsi="Book Antiqua"/>
        </w:rPr>
      </w:pPr>
    </w:p>
    <w:bookmarkEnd w:id="18"/>
    <w:bookmarkEnd w:id="19"/>
    <w:p w14:paraId="6B5359EE" w14:textId="2CC90696" w:rsidR="00454AE7" w:rsidRPr="00A8777A" w:rsidRDefault="00454AE7" w:rsidP="00B657D1">
      <w:pPr>
        <w:tabs>
          <w:tab w:val="left" w:pos="2414"/>
        </w:tabs>
        <w:adjustRightInd w:val="0"/>
        <w:snapToGrid w:val="0"/>
        <w:spacing w:line="360" w:lineRule="auto"/>
        <w:jc w:val="both"/>
        <w:rPr>
          <w:rFonts w:ascii="Book Antiqua" w:hAnsi="Book Antiqua"/>
        </w:rPr>
      </w:pPr>
      <w:r w:rsidRPr="00A8777A">
        <w:rPr>
          <w:rFonts w:ascii="Book Antiqua" w:hAnsi="Book Antiqua"/>
          <w:b/>
          <w:bCs/>
        </w:rPr>
        <w:t xml:space="preserve">Corresponding author: </w:t>
      </w:r>
      <w:r w:rsidR="008363FC" w:rsidRPr="00A8777A">
        <w:rPr>
          <w:rFonts w:ascii="Book Antiqua" w:hAnsi="Book Antiqua"/>
          <w:b/>
          <w:bCs/>
        </w:rPr>
        <w:t xml:space="preserve">Chao Liu, </w:t>
      </w:r>
      <w:r w:rsidR="004416AC" w:rsidRPr="00A8777A">
        <w:rPr>
          <w:rFonts w:ascii="Book Antiqua" w:hAnsi="Book Antiqua"/>
          <w:b/>
          <w:bCs/>
        </w:rPr>
        <w:t>MD, PhD, Chairman, Director, Professor,</w:t>
      </w:r>
      <w:r w:rsidR="008363FC" w:rsidRPr="00A8777A">
        <w:rPr>
          <w:rFonts w:ascii="Book Antiqua" w:hAnsi="Book Antiqua"/>
        </w:rPr>
        <w:t xml:space="preserve"> Department of </w:t>
      </w:r>
      <w:proofErr w:type="spellStart"/>
      <w:r w:rsidR="008363FC" w:rsidRPr="00A8777A">
        <w:rPr>
          <w:rFonts w:ascii="Book Antiqua" w:hAnsi="Book Antiqua"/>
        </w:rPr>
        <w:t>Hepato</w:t>
      </w:r>
      <w:proofErr w:type="spellEnd"/>
      <w:r w:rsidR="008363FC" w:rsidRPr="00A8777A">
        <w:rPr>
          <w:rFonts w:ascii="Book Antiqua" w:hAnsi="Book Antiqua"/>
        </w:rPr>
        <w:t>-</w:t>
      </w:r>
      <w:proofErr w:type="spellStart"/>
      <w:r w:rsidR="008363FC" w:rsidRPr="00A8777A">
        <w:rPr>
          <w:rFonts w:ascii="Book Antiqua" w:hAnsi="Book Antiqua"/>
        </w:rPr>
        <w:t>Pancreato</w:t>
      </w:r>
      <w:proofErr w:type="spellEnd"/>
      <w:r w:rsidR="008363FC" w:rsidRPr="00A8777A">
        <w:rPr>
          <w:rFonts w:ascii="Book Antiqua" w:hAnsi="Book Antiqua"/>
        </w:rPr>
        <w:t xml:space="preserve">-Biliary Surgery, Sun </w:t>
      </w:r>
      <w:proofErr w:type="spellStart"/>
      <w:r w:rsidR="008363FC" w:rsidRPr="00A8777A">
        <w:rPr>
          <w:rFonts w:ascii="Book Antiqua" w:hAnsi="Book Antiqua"/>
        </w:rPr>
        <w:t>Yat-Sen</w:t>
      </w:r>
      <w:proofErr w:type="spellEnd"/>
      <w:r w:rsidR="008363FC" w:rsidRPr="00A8777A">
        <w:rPr>
          <w:rFonts w:ascii="Book Antiqua" w:hAnsi="Book Antiqua"/>
        </w:rPr>
        <w:t xml:space="preserve"> Memorial Hospital, Sun </w:t>
      </w:r>
      <w:proofErr w:type="spellStart"/>
      <w:r w:rsidR="008363FC" w:rsidRPr="00A8777A">
        <w:rPr>
          <w:rFonts w:ascii="Book Antiqua" w:hAnsi="Book Antiqua"/>
        </w:rPr>
        <w:t>Yat-Sen</w:t>
      </w:r>
      <w:proofErr w:type="spellEnd"/>
      <w:r w:rsidR="008363FC" w:rsidRPr="00A8777A">
        <w:rPr>
          <w:rFonts w:ascii="Book Antiqua" w:hAnsi="Book Antiqua"/>
        </w:rPr>
        <w:t xml:space="preserve"> University, Guangzhou 510120, </w:t>
      </w:r>
      <w:r w:rsidR="00E403CB" w:rsidRPr="00A8777A">
        <w:rPr>
          <w:rFonts w:ascii="Book Antiqua" w:hAnsi="Book Antiqua"/>
        </w:rPr>
        <w:t>Guangdong Province,</w:t>
      </w:r>
      <w:r w:rsidR="00E403CB">
        <w:rPr>
          <w:rFonts w:ascii="Book Antiqua" w:hAnsi="Book Antiqua"/>
        </w:rPr>
        <w:t xml:space="preserve"> </w:t>
      </w:r>
      <w:r w:rsidR="008363FC" w:rsidRPr="00A8777A">
        <w:rPr>
          <w:rFonts w:ascii="Book Antiqua" w:hAnsi="Book Antiqua"/>
        </w:rPr>
        <w:t xml:space="preserve">China. </w:t>
      </w:r>
      <w:r w:rsidR="008363FC" w:rsidRPr="00344164">
        <w:rPr>
          <w:rFonts w:ascii="Book Antiqua" w:hAnsi="Book Antiqua"/>
        </w:rPr>
        <w:t>liuchao3@mail.sysu.edu.cn</w:t>
      </w:r>
    </w:p>
    <w:p w14:paraId="5730C993" w14:textId="77777777" w:rsidR="002713DC" w:rsidRPr="00A8777A" w:rsidRDefault="002713DC" w:rsidP="00B657D1">
      <w:pPr>
        <w:tabs>
          <w:tab w:val="left" w:pos="2414"/>
        </w:tabs>
        <w:adjustRightInd w:val="0"/>
        <w:snapToGrid w:val="0"/>
        <w:spacing w:line="360" w:lineRule="auto"/>
        <w:jc w:val="both"/>
        <w:rPr>
          <w:rFonts w:ascii="Book Antiqua" w:hAnsi="Book Antiqua"/>
        </w:rPr>
      </w:pPr>
    </w:p>
    <w:p w14:paraId="05B1E0A0" w14:textId="77777777" w:rsidR="002713DC" w:rsidRPr="00A8777A" w:rsidRDefault="002713DC" w:rsidP="00B657D1">
      <w:pPr>
        <w:tabs>
          <w:tab w:val="left" w:pos="2414"/>
        </w:tabs>
        <w:adjustRightInd w:val="0"/>
        <w:snapToGrid w:val="0"/>
        <w:spacing w:line="360" w:lineRule="auto"/>
        <w:jc w:val="both"/>
        <w:rPr>
          <w:rFonts w:ascii="Book Antiqua" w:hAnsi="Book Antiqua"/>
        </w:rPr>
      </w:pPr>
      <w:r w:rsidRPr="00A8777A">
        <w:rPr>
          <w:rFonts w:ascii="Book Antiqua" w:hAnsi="Book Antiqua"/>
          <w:b/>
          <w:bCs/>
        </w:rPr>
        <w:t>Received:</w:t>
      </w:r>
      <w:r w:rsidRPr="00A8777A">
        <w:rPr>
          <w:rFonts w:ascii="Book Antiqua" w:hAnsi="Book Antiqua"/>
        </w:rPr>
        <w:t xml:space="preserve"> September 30, 2019</w:t>
      </w:r>
    </w:p>
    <w:p w14:paraId="2445AB9B" w14:textId="6DE01275" w:rsidR="00F42639" w:rsidRPr="00A8777A" w:rsidRDefault="002713DC" w:rsidP="00B657D1">
      <w:pPr>
        <w:tabs>
          <w:tab w:val="left" w:pos="2414"/>
        </w:tabs>
        <w:adjustRightInd w:val="0"/>
        <w:snapToGrid w:val="0"/>
        <w:spacing w:line="360" w:lineRule="auto"/>
        <w:jc w:val="both"/>
        <w:rPr>
          <w:rFonts w:ascii="Book Antiqua" w:hAnsi="Book Antiqua"/>
        </w:rPr>
      </w:pPr>
      <w:r w:rsidRPr="00A8777A">
        <w:rPr>
          <w:rFonts w:ascii="Book Antiqua" w:hAnsi="Book Antiqua"/>
          <w:b/>
          <w:bCs/>
        </w:rPr>
        <w:t>Revised:</w:t>
      </w:r>
      <w:r w:rsidRPr="00A8777A">
        <w:rPr>
          <w:rFonts w:ascii="Book Antiqua" w:hAnsi="Book Antiqua"/>
        </w:rPr>
        <w:t xml:space="preserve"> </w:t>
      </w:r>
      <w:r w:rsidR="00F42639" w:rsidRPr="00A8777A">
        <w:rPr>
          <w:rFonts w:ascii="Book Antiqua" w:hAnsi="Book Antiqua"/>
        </w:rPr>
        <w:t xml:space="preserve">November </w:t>
      </w:r>
      <w:r w:rsidR="004416AC" w:rsidRPr="00A8777A">
        <w:rPr>
          <w:rFonts w:ascii="Book Antiqua" w:hAnsi="Book Antiqua"/>
        </w:rPr>
        <w:t>23</w:t>
      </w:r>
      <w:r w:rsidR="00F42639" w:rsidRPr="00A8777A">
        <w:rPr>
          <w:rFonts w:ascii="Book Antiqua" w:hAnsi="Book Antiqua"/>
        </w:rPr>
        <w:t>, 2019</w:t>
      </w:r>
    </w:p>
    <w:p w14:paraId="0C4B9577" w14:textId="32C80675" w:rsidR="004416AC" w:rsidRPr="00B57B25" w:rsidRDefault="004416AC" w:rsidP="00B657D1">
      <w:pPr>
        <w:widowControl w:val="0"/>
        <w:adjustRightInd w:val="0"/>
        <w:snapToGrid w:val="0"/>
        <w:spacing w:line="360" w:lineRule="auto"/>
        <w:jc w:val="both"/>
        <w:rPr>
          <w:rFonts w:ascii="Book Antiqua" w:eastAsia="宋体" w:hAnsi="Book Antiqua"/>
          <w:kern w:val="2"/>
        </w:rPr>
      </w:pPr>
      <w:r w:rsidRPr="00A8777A">
        <w:rPr>
          <w:rFonts w:ascii="Book Antiqua" w:eastAsia="宋体" w:hAnsi="Book Antiqua"/>
          <w:b/>
          <w:kern w:val="2"/>
        </w:rPr>
        <w:t>Accepted:</w:t>
      </w:r>
      <w:r w:rsidR="00B57B25" w:rsidRPr="00B57B25">
        <w:t xml:space="preserve"> </w:t>
      </w:r>
      <w:r w:rsidR="00B57B25" w:rsidRPr="00B57B25">
        <w:rPr>
          <w:rFonts w:ascii="Book Antiqua" w:eastAsia="宋体" w:hAnsi="Book Antiqua"/>
          <w:kern w:val="2"/>
        </w:rPr>
        <w:t>December 7, 2019</w:t>
      </w:r>
      <w:r w:rsidRPr="00B57B25">
        <w:rPr>
          <w:rFonts w:ascii="Book Antiqua" w:eastAsia="宋体" w:hAnsi="Book Antiqua"/>
          <w:lang w:eastAsia="en-US"/>
        </w:rPr>
        <w:t xml:space="preserve"> </w:t>
      </w:r>
    </w:p>
    <w:p w14:paraId="4AB1B249" w14:textId="1316D0D9" w:rsidR="004416AC" w:rsidRPr="008467BD" w:rsidRDefault="004416AC" w:rsidP="00B657D1">
      <w:pPr>
        <w:widowControl w:val="0"/>
        <w:adjustRightInd w:val="0"/>
        <w:snapToGrid w:val="0"/>
        <w:spacing w:line="360" w:lineRule="auto"/>
        <w:jc w:val="both"/>
        <w:rPr>
          <w:rFonts w:ascii="Book Antiqua" w:eastAsia="宋体" w:hAnsi="Book Antiqua"/>
          <w:kern w:val="2"/>
        </w:rPr>
      </w:pPr>
      <w:r w:rsidRPr="00A8777A">
        <w:rPr>
          <w:rFonts w:ascii="Book Antiqua" w:eastAsia="宋体" w:hAnsi="Book Antiqua"/>
          <w:b/>
          <w:kern w:val="2"/>
        </w:rPr>
        <w:t>Published online:</w:t>
      </w:r>
      <w:r w:rsidR="008467BD" w:rsidRPr="008467BD">
        <w:rPr>
          <w:rFonts w:ascii="Book Antiqua" w:eastAsia="宋体" w:hAnsi="Book Antiqua" w:hint="eastAsia"/>
          <w:kern w:val="2"/>
        </w:rPr>
        <w:t xml:space="preserve"> January 14, 2020</w:t>
      </w:r>
    </w:p>
    <w:bookmarkEnd w:id="5"/>
    <w:p w14:paraId="35E9A914"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3699CB1D"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58860E2A"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3461DC86"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59AAC028"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75C58FCF"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031BA0B0"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7B9AD38C"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4A700101"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40E849A1"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5EAE5969"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2CEBE1F0"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0293C611"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3C6698B7" w14:textId="704783AF" w:rsidR="0066558F" w:rsidRPr="00A8777A" w:rsidRDefault="0066558F" w:rsidP="00B657D1">
      <w:pPr>
        <w:tabs>
          <w:tab w:val="left" w:pos="2414"/>
        </w:tabs>
        <w:adjustRightInd w:val="0"/>
        <w:snapToGrid w:val="0"/>
        <w:spacing w:line="360" w:lineRule="auto"/>
        <w:jc w:val="both"/>
        <w:outlineLvl w:val="0"/>
        <w:rPr>
          <w:rFonts w:ascii="Book Antiqua" w:hAnsi="Book Antiqua"/>
          <w:b/>
          <w:bCs/>
        </w:rPr>
      </w:pPr>
      <w:r w:rsidRPr="00A8777A">
        <w:rPr>
          <w:rFonts w:ascii="Book Antiqua" w:hAnsi="Book Antiqua"/>
          <w:b/>
          <w:bCs/>
        </w:rPr>
        <w:t>Abstract</w:t>
      </w:r>
    </w:p>
    <w:p w14:paraId="0D90215E" w14:textId="6D5CBFCE" w:rsidR="00D81D21" w:rsidRPr="003364E0" w:rsidRDefault="0066558F" w:rsidP="00B657D1">
      <w:pPr>
        <w:tabs>
          <w:tab w:val="left" w:pos="2414"/>
        </w:tabs>
        <w:adjustRightInd w:val="0"/>
        <w:snapToGrid w:val="0"/>
        <w:spacing w:line="360" w:lineRule="auto"/>
        <w:jc w:val="both"/>
        <w:rPr>
          <w:rFonts w:ascii="Book Antiqua" w:hAnsi="Book Antiqua"/>
          <w:b/>
          <w:i/>
        </w:rPr>
      </w:pPr>
      <w:bookmarkStart w:id="20" w:name="OLE_LINK35"/>
      <w:bookmarkStart w:id="21" w:name="OLE_LINK41"/>
      <w:bookmarkStart w:id="22" w:name="OLE_LINK245"/>
      <w:bookmarkStart w:id="23" w:name="OLE_LINK211"/>
      <w:bookmarkStart w:id="24" w:name="OLE_LINK212"/>
      <w:r w:rsidRPr="003364E0">
        <w:rPr>
          <w:rFonts w:ascii="Book Antiqua" w:hAnsi="Book Antiqua"/>
          <w:b/>
          <w:i/>
        </w:rPr>
        <w:t xml:space="preserve">BACKGROUND </w:t>
      </w:r>
    </w:p>
    <w:p w14:paraId="46FD8942" w14:textId="636EBDFF" w:rsidR="0066558F" w:rsidRPr="00A8777A" w:rsidRDefault="0066558F" w:rsidP="00B657D1">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Hepatocellular carcinoma (HCC) is a common cancer with </w:t>
      </w:r>
      <w:r w:rsidR="00D03B70" w:rsidRPr="00A8777A">
        <w:rPr>
          <w:rFonts w:ascii="Book Antiqua" w:hAnsi="Book Antiqua"/>
        </w:rPr>
        <w:t xml:space="preserve">a </w:t>
      </w:r>
      <w:r w:rsidRPr="00A8777A">
        <w:rPr>
          <w:rFonts w:ascii="Book Antiqua" w:hAnsi="Book Antiqua"/>
        </w:rPr>
        <w:t xml:space="preserve">poor prognosis. Previous studies revealed that </w:t>
      </w:r>
      <w:r w:rsidR="00BD4F5D" w:rsidRPr="00A8777A">
        <w:rPr>
          <w:rFonts w:ascii="Book Antiqua" w:hAnsi="Book Antiqua"/>
        </w:rPr>
        <w:t xml:space="preserve">the </w:t>
      </w:r>
      <w:r w:rsidRPr="00A8777A">
        <w:rPr>
          <w:rFonts w:ascii="Book Antiqua" w:hAnsi="Book Antiqua"/>
        </w:rPr>
        <w:t xml:space="preserve">tumor </w:t>
      </w:r>
      <w:bookmarkStart w:id="25" w:name="OLE_LINK81"/>
      <w:bookmarkStart w:id="26" w:name="OLE_LINK84"/>
      <w:r w:rsidRPr="00A8777A">
        <w:rPr>
          <w:rFonts w:ascii="Book Antiqua" w:hAnsi="Book Antiqua"/>
        </w:rPr>
        <w:t>microenvironment</w:t>
      </w:r>
      <w:bookmarkEnd w:id="25"/>
      <w:bookmarkEnd w:id="26"/>
      <w:r w:rsidRPr="00A8777A">
        <w:rPr>
          <w:rFonts w:ascii="Book Antiqua" w:hAnsi="Book Antiqua"/>
        </w:rPr>
        <w:t xml:space="preserve"> (TME) plays an important role in </w:t>
      </w:r>
      <w:bookmarkStart w:id="27" w:name="OLE_LINK86"/>
      <w:r w:rsidRPr="00A8777A">
        <w:rPr>
          <w:rFonts w:ascii="Book Antiqua" w:hAnsi="Book Antiqua"/>
        </w:rPr>
        <w:t>HCC</w:t>
      </w:r>
      <w:bookmarkEnd w:id="27"/>
      <w:r w:rsidRPr="00A8777A">
        <w:rPr>
          <w:rFonts w:ascii="Book Antiqua" w:hAnsi="Book Antiqua"/>
        </w:rPr>
        <w:t xml:space="preserve"> progression, recurrence</w:t>
      </w:r>
      <w:r w:rsidR="00D03B70" w:rsidRPr="00A8777A">
        <w:rPr>
          <w:rFonts w:ascii="Book Antiqua" w:hAnsi="Book Antiqua"/>
        </w:rPr>
        <w:t xml:space="preserve">, </w:t>
      </w:r>
      <w:r w:rsidRPr="00A8777A">
        <w:rPr>
          <w:rFonts w:ascii="Book Antiqua" w:hAnsi="Book Antiqua"/>
        </w:rPr>
        <w:t>and metastasis, leading to poor prognosis.</w:t>
      </w:r>
      <w:bookmarkStart w:id="28" w:name="OLE_LINK78"/>
      <w:r w:rsidRPr="00A8777A">
        <w:rPr>
          <w:rFonts w:ascii="Book Antiqua" w:hAnsi="Book Antiqua"/>
        </w:rPr>
        <w:t xml:space="preserve"> </w:t>
      </w:r>
      <w:bookmarkStart w:id="29" w:name="OLE_LINK273"/>
      <w:bookmarkStart w:id="30" w:name="OLE_LINK275"/>
      <w:bookmarkStart w:id="31" w:name="OLE_LINK267"/>
      <w:bookmarkStart w:id="32" w:name="OLE_LINK271"/>
      <w:r w:rsidRPr="00A8777A">
        <w:rPr>
          <w:rFonts w:ascii="Book Antiqua" w:hAnsi="Book Antiqua"/>
        </w:rPr>
        <w:t xml:space="preserve">However, the </w:t>
      </w:r>
      <w:r w:rsidR="00CD2C86">
        <w:rPr>
          <w:rFonts w:ascii="Book Antiqua" w:hAnsi="Book Antiqua" w:hint="eastAsia"/>
        </w:rPr>
        <w:t>effects</w:t>
      </w:r>
      <w:r w:rsidR="00CD2C86" w:rsidRPr="00A8777A">
        <w:rPr>
          <w:rFonts w:ascii="Book Antiqua" w:hAnsi="Book Antiqua"/>
        </w:rPr>
        <w:t xml:space="preserve"> </w:t>
      </w:r>
      <w:r w:rsidRPr="00A8777A">
        <w:rPr>
          <w:rFonts w:ascii="Book Antiqua" w:hAnsi="Book Antiqua"/>
        </w:rPr>
        <w:t>of genes involved in TME on the prognosis of HCC patients remain unclear</w:t>
      </w:r>
      <w:bookmarkEnd w:id="29"/>
      <w:bookmarkEnd w:id="30"/>
      <w:r w:rsidRPr="00A8777A">
        <w:rPr>
          <w:rFonts w:ascii="Book Antiqua" w:hAnsi="Book Antiqua"/>
        </w:rPr>
        <w:t xml:space="preserve">. </w:t>
      </w:r>
      <w:bookmarkEnd w:id="31"/>
      <w:bookmarkEnd w:id="32"/>
      <w:r w:rsidRPr="00A8777A">
        <w:rPr>
          <w:rFonts w:ascii="Book Antiqua" w:hAnsi="Book Antiqua"/>
        </w:rPr>
        <w:t>Here</w:t>
      </w:r>
      <w:r w:rsidR="00BD4F5D" w:rsidRPr="00A8777A">
        <w:rPr>
          <w:rFonts w:ascii="Book Antiqua" w:hAnsi="Book Antiqua"/>
        </w:rPr>
        <w:t>,</w:t>
      </w:r>
      <w:r w:rsidRPr="00A8777A">
        <w:rPr>
          <w:rFonts w:ascii="Book Antiqua" w:hAnsi="Book Antiqua"/>
        </w:rPr>
        <w:t xml:space="preserve"> we investigated the </w:t>
      </w:r>
      <w:bookmarkStart w:id="33" w:name="OLE_LINK74"/>
      <w:bookmarkStart w:id="34" w:name="OLE_LINK77"/>
      <w:r w:rsidRPr="00A8777A">
        <w:rPr>
          <w:rFonts w:ascii="Book Antiqua" w:hAnsi="Book Antiqua"/>
        </w:rPr>
        <w:t xml:space="preserve">HCC microenvironment </w:t>
      </w:r>
      <w:bookmarkEnd w:id="33"/>
      <w:bookmarkEnd w:id="34"/>
      <w:r w:rsidRPr="00A8777A">
        <w:rPr>
          <w:rFonts w:ascii="Book Antiqua" w:hAnsi="Book Antiqua"/>
        </w:rPr>
        <w:t>to identify prognostic genes for HCC.</w:t>
      </w:r>
    </w:p>
    <w:p w14:paraId="50A8FC86" w14:textId="77777777" w:rsidR="00D81D21" w:rsidRPr="00A8777A" w:rsidRDefault="00D81D21" w:rsidP="00B657D1">
      <w:pPr>
        <w:tabs>
          <w:tab w:val="left" w:pos="2414"/>
        </w:tabs>
        <w:adjustRightInd w:val="0"/>
        <w:snapToGrid w:val="0"/>
        <w:spacing w:line="360" w:lineRule="auto"/>
        <w:jc w:val="both"/>
        <w:rPr>
          <w:rFonts w:ascii="Book Antiqua" w:hAnsi="Book Antiqua"/>
        </w:rPr>
      </w:pPr>
    </w:p>
    <w:bookmarkEnd w:id="28"/>
    <w:p w14:paraId="0F60DEDA" w14:textId="6DF1DE85" w:rsidR="00D81D21" w:rsidRPr="003364E0" w:rsidRDefault="0066558F" w:rsidP="00B657D1">
      <w:pPr>
        <w:tabs>
          <w:tab w:val="left" w:pos="2414"/>
        </w:tabs>
        <w:adjustRightInd w:val="0"/>
        <w:snapToGrid w:val="0"/>
        <w:spacing w:line="360" w:lineRule="auto"/>
        <w:jc w:val="both"/>
        <w:rPr>
          <w:rFonts w:ascii="Book Antiqua" w:hAnsi="Book Antiqua"/>
          <w:b/>
          <w:i/>
        </w:rPr>
      </w:pPr>
      <w:r w:rsidRPr="003364E0">
        <w:rPr>
          <w:rFonts w:ascii="Book Antiqua" w:hAnsi="Book Antiqua"/>
          <w:b/>
          <w:i/>
        </w:rPr>
        <w:t>AIM</w:t>
      </w:r>
    </w:p>
    <w:p w14:paraId="07878E95" w14:textId="72F27772" w:rsidR="0066558F" w:rsidRPr="00A8777A" w:rsidRDefault="0066558F" w:rsidP="00B657D1">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To identify a </w:t>
      </w:r>
      <w:bookmarkStart w:id="35" w:name="OLE_LINK70"/>
      <w:bookmarkStart w:id="36" w:name="OLE_LINK72"/>
      <w:r w:rsidRPr="00A8777A">
        <w:rPr>
          <w:rFonts w:ascii="Book Antiqua" w:hAnsi="Book Antiqua"/>
        </w:rPr>
        <w:t>robust</w:t>
      </w:r>
      <w:bookmarkEnd w:id="35"/>
      <w:bookmarkEnd w:id="36"/>
      <w:r w:rsidRPr="00A8777A">
        <w:rPr>
          <w:rFonts w:ascii="Book Antiqua" w:hAnsi="Book Antiqua"/>
        </w:rPr>
        <w:t xml:space="preserve"> gene signature associated with </w:t>
      </w:r>
      <w:r w:rsidR="001D6A17" w:rsidRPr="00A8777A">
        <w:rPr>
          <w:rFonts w:ascii="Book Antiqua" w:hAnsi="Book Antiqua"/>
        </w:rPr>
        <w:t xml:space="preserve">the </w:t>
      </w:r>
      <w:r w:rsidRPr="00A8777A">
        <w:rPr>
          <w:rFonts w:ascii="Book Antiqua" w:hAnsi="Book Antiqua"/>
        </w:rPr>
        <w:t>HCC microenvironment to improve prognosis prediction of HCC.</w:t>
      </w:r>
    </w:p>
    <w:p w14:paraId="5ADD363E" w14:textId="77777777" w:rsidR="00D81D21" w:rsidRPr="00A8777A" w:rsidRDefault="00D81D21" w:rsidP="00B657D1">
      <w:pPr>
        <w:tabs>
          <w:tab w:val="left" w:pos="2414"/>
        </w:tabs>
        <w:adjustRightInd w:val="0"/>
        <w:snapToGrid w:val="0"/>
        <w:spacing w:line="360" w:lineRule="auto"/>
        <w:jc w:val="both"/>
        <w:rPr>
          <w:rFonts w:ascii="Book Antiqua" w:hAnsi="Book Antiqua"/>
        </w:rPr>
      </w:pPr>
    </w:p>
    <w:p w14:paraId="430D615A" w14:textId="77777777" w:rsidR="00D81D21" w:rsidRPr="003364E0" w:rsidRDefault="00C850C1" w:rsidP="00B657D1">
      <w:pPr>
        <w:tabs>
          <w:tab w:val="left" w:pos="2414"/>
        </w:tabs>
        <w:adjustRightInd w:val="0"/>
        <w:snapToGrid w:val="0"/>
        <w:spacing w:line="360" w:lineRule="auto"/>
        <w:jc w:val="both"/>
        <w:rPr>
          <w:rFonts w:ascii="Book Antiqua" w:hAnsi="Book Antiqua"/>
          <w:b/>
          <w:i/>
        </w:rPr>
      </w:pPr>
      <w:r w:rsidRPr="003364E0">
        <w:rPr>
          <w:rFonts w:ascii="Book Antiqua" w:hAnsi="Book Antiqua"/>
          <w:b/>
          <w:i/>
        </w:rPr>
        <w:t>METHODS</w:t>
      </w:r>
    </w:p>
    <w:p w14:paraId="7675A94A" w14:textId="0A7B7683" w:rsidR="0066558F" w:rsidRPr="00A8777A" w:rsidRDefault="0066558F" w:rsidP="00B657D1">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We computed the immune/stromal scores of HCC patients obtained from The Cancer Genome Atlas based on the ESTIMATE algorithm. </w:t>
      </w:r>
      <w:bookmarkStart w:id="37" w:name="OLE_LINK54"/>
      <w:r w:rsidR="006F3A1F" w:rsidRPr="00A8777A">
        <w:rPr>
          <w:rFonts w:ascii="Book Antiqua" w:hAnsi="Book Antiqua"/>
        </w:rPr>
        <w:t xml:space="preserve">Additionally, a risk score model </w:t>
      </w:r>
      <w:r w:rsidR="00CD2C86">
        <w:rPr>
          <w:rFonts w:ascii="Book Antiqua" w:hAnsi="Book Antiqua" w:hint="eastAsia"/>
        </w:rPr>
        <w:t xml:space="preserve">was established </w:t>
      </w:r>
      <w:r w:rsidR="006F3A1F" w:rsidRPr="00A8777A">
        <w:rPr>
          <w:rFonts w:ascii="Book Antiqua" w:hAnsi="Book Antiqua"/>
        </w:rPr>
        <w:t xml:space="preserve">based on Differentially Expressed Genes </w:t>
      </w:r>
      <w:r w:rsidRPr="00A8777A">
        <w:rPr>
          <w:rFonts w:ascii="Book Antiqua" w:hAnsi="Book Antiqua"/>
        </w:rPr>
        <w:t>(DEGs)</w:t>
      </w:r>
      <w:r w:rsidR="00C64767" w:rsidRPr="00A8777A">
        <w:rPr>
          <w:rFonts w:ascii="Book Antiqua" w:hAnsi="Book Antiqua"/>
        </w:rPr>
        <w:t xml:space="preserve"> </w:t>
      </w:r>
      <w:r w:rsidRPr="00A8777A">
        <w:rPr>
          <w:rFonts w:ascii="Book Antiqua" w:hAnsi="Book Antiqua"/>
        </w:rPr>
        <w:t>between high</w:t>
      </w:r>
      <w:r w:rsidRPr="00A8777A">
        <w:rPr>
          <w:rFonts w:ascii="宋体" w:eastAsia="宋体" w:hAnsi="宋体" w:cs="宋体" w:hint="eastAsia"/>
        </w:rPr>
        <w:t>‐</w:t>
      </w:r>
      <w:r w:rsidRPr="00A8777A">
        <w:rPr>
          <w:rFonts w:ascii="Book Antiqua" w:hAnsi="Book Antiqua"/>
        </w:rPr>
        <w:t xml:space="preserve"> and low</w:t>
      </w:r>
      <w:r w:rsidRPr="00A8777A">
        <w:rPr>
          <w:rFonts w:ascii="宋体" w:eastAsia="宋体" w:hAnsi="宋体" w:cs="宋体" w:hint="eastAsia"/>
        </w:rPr>
        <w:t>‐</w:t>
      </w:r>
      <w:r w:rsidRPr="00A8777A">
        <w:rPr>
          <w:rFonts w:ascii="Book Antiqua" w:eastAsia="Calibri" w:hAnsi="Book Antiqua" w:cs="Calibri"/>
        </w:rPr>
        <w:t>i</w:t>
      </w:r>
      <w:r w:rsidRPr="00A8777A">
        <w:rPr>
          <w:rFonts w:ascii="Book Antiqua" w:hAnsi="Book Antiqua"/>
        </w:rPr>
        <w:t>mmune/stromal score patients</w:t>
      </w:r>
      <w:bookmarkEnd w:id="37"/>
      <w:r w:rsidRPr="00A8777A">
        <w:rPr>
          <w:rFonts w:ascii="Book Antiqua" w:hAnsi="Book Antiqua"/>
        </w:rPr>
        <w:t xml:space="preserve">. </w:t>
      </w:r>
    </w:p>
    <w:p w14:paraId="43694B5D" w14:textId="77777777" w:rsidR="00D81D21" w:rsidRPr="00A8777A" w:rsidRDefault="00D81D21" w:rsidP="00B657D1">
      <w:pPr>
        <w:tabs>
          <w:tab w:val="left" w:pos="2414"/>
        </w:tabs>
        <w:adjustRightInd w:val="0"/>
        <w:snapToGrid w:val="0"/>
        <w:spacing w:line="360" w:lineRule="auto"/>
        <w:jc w:val="both"/>
        <w:rPr>
          <w:rFonts w:ascii="Book Antiqua" w:hAnsi="Book Antiqua"/>
        </w:rPr>
      </w:pPr>
    </w:p>
    <w:p w14:paraId="42946B95" w14:textId="77777777" w:rsidR="00D81D21" w:rsidRPr="003364E0" w:rsidRDefault="0066558F" w:rsidP="00B657D1">
      <w:pPr>
        <w:adjustRightInd w:val="0"/>
        <w:snapToGrid w:val="0"/>
        <w:spacing w:line="360" w:lineRule="auto"/>
        <w:jc w:val="both"/>
        <w:rPr>
          <w:rFonts w:ascii="Book Antiqua" w:hAnsi="Book Antiqua"/>
          <w:b/>
          <w:i/>
        </w:rPr>
      </w:pPr>
      <w:r w:rsidRPr="003364E0">
        <w:rPr>
          <w:rFonts w:ascii="Book Antiqua" w:hAnsi="Book Antiqua"/>
          <w:b/>
          <w:i/>
        </w:rPr>
        <w:t>RESULTS</w:t>
      </w:r>
      <w:bookmarkStart w:id="38" w:name="OLE_LINK321"/>
      <w:bookmarkStart w:id="39" w:name="OLE_LINK322"/>
    </w:p>
    <w:p w14:paraId="1AEC80CF" w14:textId="12435430" w:rsidR="0066558F" w:rsidRPr="00A8777A" w:rsidRDefault="009D74E8" w:rsidP="00B657D1">
      <w:pPr>
        <w:adjustRightInd w:val="0"/>
        <w:snapToGrid w:val="0"/>
        <w:spacing w:line="360" w:lineRule="auto"/>
        <w:jc w:val="both"/>
        <w:rPr>
          <w:rFonts w:ascii="Book Antiqua" w:hAnsi="Book Antiqua"/>
        </w:rPr>
      </w:pPr>
      <w:r w:rsidRPr="00A8777A">
        <w:rPr>
          <w:rFonts w:ascii="Book Antiqua" w:hAnsi="Book Antiqua"/>
        </w:rPr>
        <w:t xml:space="preserve">The </w:t>
      </w:r>
      <w:r w:rsidR="0066558F" w:rsidRPr="00A8777A">
        <w:rPr>
          <w:rFonts w:ascii="Book Antiqua" w:hAnsi="Book Antiqua"/>
        </w:rPr>
        <w:t xml:space="preserve">risk score model consisting of eight genes was constructed and validated </w:t>
      </w:r>
      <w:r w:rsidR="00CD2C86">
        <w:rPr>
          <w:rFonts w:ascii="Book Antiqua" w:hAnsi="Book Antiqua" w:hint="eastAsia"/>
        </w:rPr>
        <w:t>in the</w:t>
      </w:r>
      <w:r w:rsidR="0066558F" w:rsidRPr="00A8777A">
        <w:rPr>
          <w:rFonts w:ascii="Book Antiqua" w:hAnsi="Book Antiqua"/>
        </w:rPr>
        <w:t xml:space="preserve"> HCC patients</w:t>
      </w:r>
      <w:r w:rsidR="00CD2C86">
        <w:rPr>
          <w:rFonts w:ascii="Book Antiqua" w:hAnsi="Book Antiqua" w:hint="eastAsia"/>
        </w:rPr>
        <w:t>.</w:t>
      </w:r>
      <w:r w:rsidR="0066558F" w:rsidRPr="00A8777A">
        <w:rPr>
          <w:rFonts w:ascii="Book Antiqua" w:hAnsi="Book Antiqua"/>
        </w:rPr>
        <w:t xml:space="preserve"> </w:t>
      </w:r>
      <w:r w:rsidR="00CD2C86">
        <w:rPr>
          <w:rFonts w:ascii="Book Antiqua" w:hAnsi="Book Antiqua" w:hint="eastAsia"/>
        </w:rPr>
        <w:t>The patients were</w:t>
      </w:r>
      <w:r w:rsidR="00CD2C86" w:rsidRPr="00A8777A">
        <w:rPr>
          <w:rFonts w:ascii="Book Antiqua" w:hAnsi="Book Antiqua"/>
        </w:rPr>
        <w:t xml:space="preserve"> </w:t>
      </w:r>
      <w:r w:rsidR="0066558F" w:rsidRPr="00A8777A">
        <w:rPr>
          <w:rFonts w:ascii="Book Antiqua" w:hAnsi="Book Antiqua"/>
        </w:rPr>
        <w:t>divide</w:t>
      </w:r>
      <w:r w:rsidR="00CD2C86">
        <w:rPr>
          <w:rFonts w:ascii="Book Antiqua" w:hAnsi="Book Antiqua" w:hint="eastAsia"/>
        </w:rPr>
        <w:t>d</w:t>
      </w:r>
      <w:r w:rsidR="0066558F" w:rsidRPr="00A8777A">
        <w:rPr>
          <w:rFonts w:ascii="Book Antiqua" w:hAnsi="Book Antiqua"/>
        </w:rPr>
        <w:t xml:space="preserve"> into high- or low-risk group</w:t>
      </w:r>
      <w:r w:rsidR="001D6A17" w:rsidRPr="00A8777A">
        <w:rPr>
          <w:rFonts w:ascii="Book Antiqua" w:hAnsi="Book Antiqua"/>
        </w:rPr>
        <w:t>s</w:t>
      </w:r>
      <w:r w:rsidR="0066558F" w:rsidRPr="00A8777A">
        <w:rPr>
          <w:rFonts w:ascii="Book Antiqua" w:hAnsi="Book Antiqua"/>
        </w:rPr>
        <w:t>.</w:t>
      </w:r>
      <w:bookmarkStart w:id="40" w:name="OLE_LINK92"/>
      <w:bookmarkEnd w:id="38"/>
      <w:bookmarkEnd w:id="39"/>
      <w:r w:rsidR="0066558F" w:rsidRPr="00A8777A">
        <w:rPr>
          <w:rFonts w:ascii="Book Antiqua" w:hAnsi="Book Antiqua"/>
        </w:rPr>
        <w:t xml:space="preserve"> </w:t>
      </w:r>
      <w:bookmarkStart w:id="41" w:name="OLE_LINK315"/>
      <w:bookmarkStart w:id="42" w:name="OLE_LINK316"/>
      <w:bookmarkEnd w:id="40"/>
      <w:r w:rsidR="00CD2C86">
        <w:rPr>
          <w:rFonts w:ascii="Book Antiqua" w:hAnsi="Book Antiqua" w:hint="eastAsia"/>
        </w:rPr>
        <w:t>T</w:t>
      </w:r>
      <w:r w:rsidR="00F93E62" w:rsidRPr="00A8777A">
        <w:rPr>
          <w:rFonts w:ascii="Book Antiqua" w:hAnsi="Book Antiqua"/>
        </w:rPr>
        <w:t xml:space="preserve">he genes </w:t>
      </w:r>
      <w:r w:rsidR="00254C93" w:rsidRPr="00A8777A">
        <w:rPr>
          <w:rFonts w:ascii="Book Antiqua" w:hAnsi="Book Antiqua"/>
        </w:rPr>
        <w:t>(</w:t>
      </w:r>
      <w:r w:rsidR="00261601" w:rsidRPr="00A8777A">
        <w:rPr>
          <w:rFonts w:ascii="Book Antiqua" w:hAnsi="Book Antiqua"/>
        </w:rPr>
        <w:t xml:space="preserve">Disabled </w:t>
      </w:r>
      <w:r w:rsidR="00254C93" w:rsidRPr="00A8777A">
        <w:rPr>
          <w:rFonts w:ascii="Book Antiqua" w:hAnsi="Book Antiqua"/>
        </w:rPr>
        <w:t>h</w:t>
      </w:r>
      <w:r w:rsidR="00261601" w:rsidRPr="00A8777A">
        <w:rPr>
          <w:rFonts w:ascii="Book Antiqua" w:hAnsi="Book Antiqua"/>
        </w:rPr>
        <w:t>omolog 2</w:t>
      </w:r>
      <w:r w:rsidR="00F93E62" w:rsidRPr="00A8777A">
        <w:rPr>
          <w:rFonts w:ascii="Book Antiqua" w:hAnsi="Book Antiqua"/>
        </w:rPr>
        <w:t xml:space="preserve">, </w:t>
      </w:r>
      <w:proofErr w:type="spellStart"/>
      <w:r w:rsidR="00261601" w:rsidRPr="00A8777A">
        <w:rPr>
          <w:rFonts w:ascii="Book Antiqua" w:hAnsi="Book Antiqua"/>
        </w:rPr>
        <w:t>Musculin</w:t>
      </w:r>
      <w:proofErr w:type="spellEnd"/>
      <w:r w:rsidR="00F93E62" w:rsidRPr="00A8777A">
        <w:rPr>
          <w:rFonts w:ascii="Book Antiqua" w:hAnsi="Book Antiqua"/>
        </w:rPr>
        <w:t xml:space="preserve">, </w:t>
      </w:r>
      <w:r w:rsidR="00261601" w:rsidRPr="00A8777A">
        <w:rPr>
          <w:rFonts w:ascii="Book Antiqua" w:hAnsi="Book Antiqua"/>
        </w:rPr>
        <w:t xml:space="preserve">C-X-C </w:t>
      </w:r>
      <w:r w:rsidR="00254C93" w:rsidRPr="00A8777A">
        <w:rPr>
          <w:rFonts w:ascii="Book Antiqua" w:hAnsi="Book Antiqua"/>
        </w:rPr>
        <w:t>motif chemokine l</w:t>
      </w:r>
      <w:r w:rsidR="00261601" w:rsidRPr="00A8777A">
        <w:rPr>
          <w:rFonts w:ascii="Book Antiqua" w:hAnsi="Book Antiqua"/>
        </w:rPr>
        <w:t>igand 8</w:t>
      </w:r>
      <w:r w:rsidR="00F93E62" w:rsidRPr="00A8777A">
        <w:rPr>
          <w:rFonts w:ascii="Book Antiqua" w:hAnsi="Book Antiqua"/>
        </w:rPr>
        <w:t xml:space="preserve">, </w:t>
      </w:r>
      <w:r w:rsidR="00261601" w:rsidRPr="00A8777A">
        <w:rPr>
          <w:rFonts w:ascii="Book Antiqua" w:hAnsi="Book Antiqua"/>
        </w:rPr>
        <w:t>Galectin 3</w:t>
      </w:r>
      <w:r w:rsidR="00F93E62" w:rsidRPr="00A8777A">
        <w:rPr>
          <w:rFonts w:ascii="Book Antiqua" w:hAnsi="Book Antiqua"/>
        </w:rPr>
        <w:t xml:space="preserve">, </w:t>
      </w:r>
      <w:r w:rsidR="00261601" w:rsidRPr="00A8777A">
        <w:rPr>
          <w:rFonts w:ascii="Book Antiqua" w:hAnsi="Book Antiqua"/>
        </w:rPr>
        <w:t>B-</w:t>
      </w:r>
      <w:r w:rsidR="00254C93" w:rsidRPr="00A8777A">
        <w:rPr>
          <w:rFonts w:ascii="Book Antiqua" w:hAnsi="Book Antiqua"/>
        </w:rPr>
        <w:t>c</w:t>
      </w:r>
      <w:r w:rsidR="00261601" w:rsidRPr="00A8777A">
        <w:rPr>
          <w:rFonts w:ascii="Book Antiqua" w:hAnsi="Book Antiqua"/>
        </w:rPr>
        <w:t>ell-</w:t>
      </w:r>
      <w:r w:rsidR="00254C93" w:rsidRPr="00A8777A">
        <w:rPr>
          <w:rFonts w:ascii="Book Antiqua" w:hAnsi="Book Antiqua"/>
        </w:rPr>
        <w:t>activating transcription fa</w:t>
      </w:r>
      <w:r w:rsidR="00261601" w:rsidRPr="00A8777A">
        <w:rPr>
          <w:rFonts w:ascii="Book Antiqua" w:hAnsi="Book Antiqua"/>
        </w:rPr>
        <w:t>ctor</w:t>
      </w:r>
      <w:r w:rsidR="00F93E62" w:rsidRPr="00A8777A">
        <w:rPr>
          <w:rFonts w:ascii="Book Antiqua" w:hAnsi="Book Antiqua"/>
        </w:rPr>
        <w:t xml:space="preserve">, </w:t>
      </w:r>
      <w:r w:rsidR="00FA5F3B" w:rsidRPr="00A8777A">
        <w:rPr>
          <w:rFonts w:ascii="Book Antiqua" w:hAnsi="Book Antiqua"/>
        </w:rPr>
        <w:t xml:space="preserve">Killer </w:t>
      </w:r>
      <w:r w:rsidR="00254C93" w:rsidRPr="00A8777A">
        <w:rPr>
          <w:rFonts w:ascii="Book Antiqua" w:hAnsi="Book Antiqua"/>
        </w:rPr>
        <w:t>cell lectin like rec</w:t>
      </w:r>
      <w:r w:rsidR="00FA5F3B" w:rsidRPr="00A8777A">
        <w:rPr>
          <w:rFonts w:ascii="Book Antiqua" w:hAnsi="Book Antiqua"/>
        </w:rPr>
        <w:t>eptor B1</w:t>
      </w:r>
      <w:r w:rsidR="00F93E62" w:rsidRPr="00A8777A">
        <w:rPr>
          <w:rFonts w:ascii="Book Antiqua" w:hAnsi="Book Antiqua"/>
        </w:rPr>
        <w:t xml:space="preserve">, </w:t>
      </w:r>
      <w:proofErr w:type="gramStart"/>
      <w:r w:rsidR="00FA5F3B" w:rsidRPr="00A8777A">
        <w:rPr>
          <w:rFonts w:ascii="Book Antiqua" w:hAnsi="Book Antiqua"/>
        </w:rPr>
        <w:t>Endoglin</w:t>
      </w:r>
      <w:proofErr w:type="gramEnd"/>
      <w:r w:rsidR="00FA5F3B" w:rsidRPr="00A8777A">
        <w:rPr>
          <w:rFonts w:ascii="Book Antiqua" w:hAnsi="Book Antiqua"/>
        </w:rPr>
        <w:t xml:space="preserve"> </w:t>
      </w:r>
      <w:r w:rsidR="00F93E62" w:rsidRPr="00A8777A">
        <w:rPr>
          <w:rFonts w:ascii="Book Antiqua" w:hAnsi="Book Antiqua"/>
        </w:rPr>
        <w:t xml:space="preserve">and </w:t>
      </w:r>
      <w:r w:rsidR="00254C93" w:rsidRPr="00A8777A">
        <w:rPr>
          <w:rFonts w:ascii="Book Antiqua" w:hAnsi="Book Antiqua"/>
        </w:rPr>
        <w:t>adenomatosis polyposis coli tumor s</w:t>
      </w:r>
      <w:r w:rsidR="00FA5F3B" w:rsidRPr="00A8777A">
        <w:rPr>
          <w:rFonts w:ascii="Book Antiqua" w:hAnsi="Book Antiqua"/>
        </w:rPr>
        <w:t>uppressor</w:t>
      </w:r>
      <w:r w:rsidR="00254C93" w:rsidRPr="00A8777A">
        <w:rPr>
          <w:rFonts w:ascii="Book Antiqua" w:hAnsi="Book Antiqua"/>
        </w:rPr>
        <w:t>)</w:t>
      </w:r>
      <w:r w:rsidR="00F93E62" w:rsidRPr="00A8777A">
        <w:rPr>
          <w:rFonts w:ascii="Book Antiqua" w:hAnsi="Book Antiqua"/>
        </w:rPr>
        <w:t xml:space="preserve"> </w:t>
      </w:r>
      <w:r w:rsidR="00CD2C86">
        <w:rPr>
          <w:rFonts w:ascii="Book Antiqua" w:hAnsi="Book Antiqua" w:hint="eastAsia"/>
        </w:rPr>
        <w:t>involved in</w:t>
      </w:r>
      <w:r w:rsidR="00F93E62" w:rsidRPr="00A8777A">
        <w:rPr>
          <w:rFonts w:ascii="Book Antiqua" w:hAnsi="Book Antiqua"/>
        </w:rPr>
        <w:t xml:space="preserve"> our risk score model </w:t>
      </w:r>
      <w:r w:rsidR="00CD2C86">
        <w:rPr>
          <w:rFonts w:ascii="Book Antiqua" w:hAnsi="Book Antiqua" w:hint="eastAsia"/>
        </w:rPr>
        <w:t xml:space="preserve">were </w:t>
      </w:r>
      <w:r w:rsidR="00F93E62" w:rsidRPr="00A8777A">
        <w:rPr>
          <w:rFonts w:ascii="Book Antiqua" w:hAnsi="Book Antiqua"/>
        </w:rPr>
        <w:t xml:space="preserve">considered to be potential </w:t>
      </w:r>
      <w:r w:rsidR="000A05B3" w:rsidRPr="00A8777A">
        <w:rPr>
          <w:rFonts w:ascii="Book Antiqua" w:hAnsi="Book Antiqua"/>
        </w:rPr>
        <w:t xml:space="preserve">immunotherapy </w:t>
      </w:r>
      <w:r w:rsidR="00F93E62" w:rsidRPr="00A8777A">
        <w:rPr>
          <w:rFonts w:ascii="Book Antiqua" w:hAnsi="Book Antiqua"/>
        </w:rPr>
        <w:t>targets, and they may provide better performance in combination.</w:t>
      </w:r>
      <w:bookmarkEnd w:id="41"/>
      <w:bookmarkEnd w:id="42"/>
      <w:r w:rsidR="00F93E62" w:rsidRPr="00A8777A">
        <w:rPr>
          <w:rFonts w:ascii="Book Antiqua" w:hAnsi="Book Antiqua"/>
        </w:rPr>
        <w:t xml:space="preserve"> </w:t>
      </w:r>
      <w:bookmarkStart w:id="43" w:name="OLE_LINK317"/>
      <w:bookmarkStart w:id="44" w:name="OLE_LINK318"/>
      <w:r w:rsidR="00211B56" w:rsidRPr="00A8777A">
        <w:rPr>
          <w:rFonts w:ascii="Book Antiqua" w:hAnsi="Book Antiqua"/>
        </w:rPr>
        <w:t xml:space="preserve">Functional enrichment analysis showed that the immune response and T cell receptor signaling pathway represented the major function and pathway, respectively, related to </w:t>
      </w:r>
      <w:r w:rsidR="00F83D5E" w:rsidRPr="00A8777A">
        <w:rPr>
          <w:rFonts w:ascii="Book Antiqua" w:hAnsi="Book Antiqua"/>
        </w:rPr>
        <w:t xml:space="preserve">the immune-related genes in the DEGs between high- and low-risk </w:t>
      </w:r>
      <w:r w:rsidR="00F83D5E" w:rsidRPr="00A8777A">
        <w:rPr>
          <w:rFonts w:ascii="Book Antiqua" w:hAnsi="Book Antiqua"/>
        </w:rPr>
        <w:lastRenderedPageBreak/>
        <w:t>group</w:t>
      </w:r>
      <w:r w:rsidR="001D6A17" w:rsidRPr="00A8777A">
        <w:rPr>
          <w:rFonts w:ascii="Book Antiqua" w:hAnsi="Book Antiqua"/>
        </w:rPr>
        <w:t>s</w:t>
      </w:r>
      <w:r w:rsidR="00211B56" w:rsidRPr="00A8777A">
        <w:rPr>
          <w:rFonts w:ascii="Book Antiqua" w:hAnsi="Book Antiqua"/>
        </w:rPr>
        <w:t xml:space="preserve">. </w:t>
      </w:r>
      <w:bookmarkEnd w:id="43"/>
      <w:bookmarkEnd w:id="44"/>
      <w:r w:rsidR="0066558F" w:rsidRPr="00A8777A">
        <w:rPr>
          <w:rFonts w:ascii="Book Antiqua" w:hAnsi="Book Antiqua"/>
        </w:rPr>
        <w:t xml:space="preserve">The </w:t>
      </w:r>
      <w:r w:rsidR="00254C93" w:rsidRPr="00A8777A">
        <w:rPr>
          <w:rFonts w:ascii="Book Antiqua" w:hAnsi="Book Antiqua"/>
        </w:rPr>
        <w:t>receiver operating cha</w:t>
      </w:r>
      <w:r w:rsidR="0066558F" w:rsidRPr="00A8777A">
        <w:rPr>
          <w:rFonts w:ascii="Book Antiqua" w:hAnsi="Book Antiqua"/>
        </w:rPr>
        <w:t xml:space="preserve">racteristic (ROC) curve analysis </w:t>
      </w:r>
      <w:bookmarkStart w:id="45" w:name="OLE_LINK285"/>
      <w:bookmarkStart w:id="46" w:name="OLE_LINK286"/>
      <w:r w:rsidR="00D8414D">
        <w:rPr>
          <w:rFonts w:ascii="Book Antiqua" w:hAnsi="Book Antiqua" w:hint="eastAsia"/>
        </w:rPr>
        <w:t>confirmed</w:t>
      </w:r>
      <w:r w:rsidR="00D8414D" w:rsidRPr="00A8777A">
        <w:rPr>
          <w:rFonts w:ascii="Book Antiqua" w:hAnsi="Book Antiqua"/>
        </w:rPr>
        <w:t xml:space="preserve"> </w:t>
      </w:r>
      <w:r w:rsidR="0066558F" w:rsidRPr="00A8777A">
        <w:rPr>
          <w:rFonts w:ascii="Book Antiqua" w:hAnsi="Book Antiqua"/>
        </w:rPr>
        <w:t>the good potency of the risk score prognostic model</w:t>
      </w:r>
      <w:bookmarkEnd w:id="45"/>
      <w:bookmarkEnd w:id="46"/>
      <w:r w:rsidR="0066558F" w:rsidRPr="00A8777A">
        <w:rPr>
          <w:rFonts w:ascii="Book Antiqua" w:hAnsi="Book Antiqua"/>
        </w:rPr>
        <w:t xml:space="preserve">. Moreover, we validated the risk score model </w:t>
      </w:r>
      <w:bookmarkStart w:id="47" w:name="OLE_LINK106"/>
      <w:bookmarkStart w:id="48" w:name="OLE_LINK107"/>
      <w:r w:rsidR="00D8414D">
        <w:rPr>
          <w:rFonts w:ascii="Book Antiqua" w:hAnsi="Book Antiqua" w:hint="eastAsia"/>
        </w:rPr>
        <w:t>using</w:t>
      </w:r>
      <w:r w:rsidR="00D8414D" w:rsidRPr="00A8777A">
        <w:rPr>
          <w:rFonts w:ascii="Book Antiqua" w:hAnsi="Book Antiqua"/>
        </w:rPr>
        <w:t xml:space="preserve"> </w:t>
      </w:r>
      <w:r w:rsidR="0066558F" w:rsidRPr="00A8777A">
        <w:rPr>
          <w:rFonts w:ascii="Book Antiqua" w:hAnsi="Book Antiqua"/>
        </w:rPr>
        <w:t xml:space="preserve">the </w:t>
      </w:r>
      <w:bookmarkStart w:id="49" w:name="OLE_LINK100"/>
      <w:r w:rsidR="0066558F" w:rsidRPr="00A8777A">
        <w:rPr>
          <w:rFonts w:ascii="Book Antiqua" w:hAnsi="Book Antiqua"/>
        </w:rPr>
        <w:t>International Cancer Genome Consortium</w:t>
      </w:r>
      <w:bookmarkEnd w:id="47"/>
      <w:bookmarkEnd w:id="48"/>
      <w:r w:rsidR="0066558F" w:rsidRPr="00A8777A">
        <w:rPr>
          <w:rFonts w:ascii="Book Antiqua" w:hAnsi="Book Antiqua"/>
        </w:rPr>
        <w:t xml:space="preserve"> and </w:t>
      </w:r>
      <w:bookmarkStart w:id="50" w:name="OLE_LINK93"/>
      <w:bookmarkStart w:id="51" w:name="OLE_LINK102"/>
      <w:r w:rsidR="0066558F" w:rsidRPr="00A8777A">
        <w:rPr>
          <w:rFonts w:ascii="Book Antiqua" w:hAnsi="Book Antiqua"/>
        </w:rPr>
        <w:t>the Gene Expression Omnibus</w:t>
      </w:r>
      <w:bookmarkEnd w:id="50"/>
      <w:bookmarkEnd w:id="51"/>
      <w:r w:rsidR="0066558F" w:rsidRPr="00A8777A">
        <w:rPr>
          <w:rFonts w:ascii="Book Antiqua" w:hAnsi="Book Antiqua"/>
        </w:rPr>
        <w:t xml:space="preserve"> database</w:t>
      </w:r>
      <w:bookmarkEnd w:id="49"/>
      <w:r w:rsidR="0066558F" w:rsidRPr="00A8777A">
        <w:rPr>
          <w:rFonts w:ascii="Book Antiqua" w:hAnsi="Book Antiqua"/>
        </w:rPr>
        <w:t>.</w:t>
      </w:r>
      <w:bookmarkStart w:id="52" w:name="OLE_LINK60"/>
      <w:r w:rsidR="0066558F" w:rsidRPr="00A8777A">
        <w:rPr>
          <w:rFonts w:ascii="Book Antiqua" w:hAnsi="Book Antiqua"/>
        </w:rPr>
        <w:t xml:space="preserve"> A nomogram was established to predict the overall survival</w:t>
      </w:r>
      <w:bookmarkEnd w:id="52"/>
      <w:r w:rsidR="0066558F" w:rsidRPr="00A8777A">
        <w:rPr>
          <w:rFonts w:ascii="Book Antiqua" w:hAnsi="Book Antiqua"/>
        </w:rPr>
        <w:t xml:space="preserve"> of HCC patients. </w:t>
      </w:r>
    </w:p>
    <w:p w14:paraId="5EC0F12B" w14:textId="77777777" w:rsidR="00D81D21" w:rsidRPr="003364E0" w:rsidRDefault="00D81D21" w:rsidP="00B657D1">
      <w:pPr>
        <w:adjustRightInd w:val="0"/>
        <w:snapToGrid w:val="0"/>
        <w:spacing w:line="360" w:lineRule="auto"/>
        <w:jc w:val="both"/>
        <w:rPr>
          <w:rFonts w:ascii="Book Antiqua" w:hAnsi="Book Antiqua"/>
          <w:b/>
          <w:i/>
        </w:rPr>
      </w:pPr>
    </w:p>
    <w:p w14:paraId="31CDD416" w14:textId="77777777" w:rsidR="00D81D21" w:rsidRPr="003364E0" w:rsidRDefault="0066558F" w:rsidP="00B657D1">
      <w:pPr>
        <w:tabs>
          <w:tab w:val="left" w:pos="2414"/>
        </w:tabs>
        <w:adjustRightInd w:val="0"/>
        <w:snapToGrid w:val="0"/>
        <w:spacing w:line="360" w:lineRule="auto"/>
        <w:jc w:val="both"/>
        <w:rPr>
          <w:rFonts w:ascii="Book Antiqua" w:hAnsi="Book Antiqua"/>
          <w:b/>
          <w:i/>
        </w:rPr>
      </w:pPr>
      <w:r w:rsidRPr="003364E0">
        <w:rPr>
          <w:rFonts w:ascii="Book Antiqua" w:hAnsi="Book Antiqua"/>
          <w:b/>
          <w:i/>
        </w:rPr>
        <w:t>CONCLUSION</w:t>
      </w:r>
    </w:p>
    <w:p w14:paraId="7E1641AA" w14:textId="3C016445" w:rsidR="0066558F" w:rsidRPr="00A8777A" w:rsidRDefault="0066558F" w:rsidP="00B657D1">
      <w:pPr>
        <w:tabs>
          <w:tab w:val="left" w:pos="2414"/>
        </w:tabs>
        <w:adjustRightInd w:val="0"/>
        <w:snapToGrid w:val="0"/>
        <w:spacing w:line="360" w:lineRule="auto"/>
        <w:jc w:val="both"/>
        <w:rPr>
          <w:rFonts w:ascii="Book Antiqua" w:eastAsia="Times New Roman" w:hAnsi="Book Antiqua"/>
        </w:rPr>
      </w:pPr>
      <w:r w:rsidRPr="00A8777A">
        <w:rPr>
          <w:rFonts w:ascii="Book Antiqua" w:hAnsi="Book Antiqua"/>
        </w:rPr>
        <w:t xml:space="preserve">The risk score model and the nomogram will </w:t>
      </w:r>
      <w:bookmarkStart w:id="53" w:name="OLE_LINK64"/>
      <w:r w:rsidRPr="00A8777A">
        <w:rPr>
          <w:rFonts w:ascii="Book Antiqua" w:hAnsi="Book Antiqua"/>
        </w:rPr>
        <w:t xml:space="preserve">benefit HCC patients through </w:t>
      </w:r>
      <w:r w:rsidRPr="00A8777A">
        <w:rPr>
          <w:rFonts w:ascii="Book Antiqua" w:eastAsia="Times New Roman" w:hAnsi="Book Antiqua"/>
        </w:rPr>
        <w:t>personalized immunotherapy</w:t>
      </w:r>
      <w:bookmarkEnd w:id="53"/>
      <w:r w:rsidRPr="00A8777A">
        <w:rPr>
          <w:rFonts w:ascii="Book Antiqua" w:eastAsia="Times New Roman" w:hAnsi="Book Antiqua"/>
        </w:rPr>
        <w:t>.</w:t>
      </w:r>
    </w:p>
    <w:p w14:paraId="0D46947E" w14:textId="77777777" w:rsidR="00D81D21" w:rsidRPr="00A8777A" w:rsidRDefault="00D81D21" w:rsidP="00B657D1">
      <w:pPr>
        <w:tabs>
          <w:tab w:val="left" w:pos="2414"/>
        </w:tabs>
        <w:adjustRightInd w:val="0"/>
        <w:snapToGrid w:val="0"/>
        <w:spacing w:line="360" w:lineRule="auto"/>
        <w:jc w:val="both"/>
        <w:rPr>
          <w:rFonts w:ascii="Book Antiqua" w:eastAsia="Times New Roman" w:hAnsi="Book Antiqua"/>
        </w:rPr>
      </w:pPr>
    </w:p>
    <w:bookmarkEnd w:id="20"/>
    <w:bookmarkEnd w:id="21"/>
    <w:bookmarkEnd w:id="22"/>
    <w:p w14:paraId="36E20700" w14:textId="6A951C3F" w:rsidR="0066558F" w:rsidRPr="00A8777A" w:rsidRDefault="0066558F" w:rsidP="00B657D1">
      <w:pPr>
        <w:tabs>
          <w:tab w:val="left" w:pos="2414"/>
        </w:tabs>
        <w:adjustRightInd w:val="0"/>
        <w:snapToGrid w:val="0"/>
        <w:spacing w:line="360" w:lineRule="auto"/>
        <w:jc w:val="both"/>
        <w:rPr>
          <w:rFonts w:ascii="Book Antiqua" w:hAnsi="Book Antiqua"/>
        </w:rPr>
      </w:pPr>
      <w:r w:rsidRPr="00A8777A">
        <w:rPr>
          <w:rFonts w:ascii="Book Antiqua" w:hAnsi="Book Antiqua"/>
          <w:b/>
          <w:bCs/>
        </w:rPr>
        <w:t>Key words:</w:t>
      </w:r>
      <w:r w:rsidR="00F566BE" w:rsidRPr="00A8777A">
        <w:rPr>
          <w:rFonts w:ascii="Book Antiqua" w:hAnsi="Book Antiqua"/>
          <w:b/>
          <w:bCs/>
        </w:rPr>
        <w:t xml:space="preserve"> </w:t>
      </w:r>
      <w:bookmarkStart w:id="54" w:name="OLE_LINK42"/>
      <w:bookmarkStart w:id="55" w:name="OLE_LINK57"/>
      <w:r w:rsidRPr="00A8777A">
        <w:rPr>
          <w:rFonts w:ascii="Book Antiqua" w:hAnsi="Book Antiqua"/>
        </w:rPr>
        <w:t>Hepatocellular carcinoma</w:t>
      </w:r>
      <w:bookmarkEnd w:id="54"/>
      <w:bookmarkEnd w:id="55"/>
      <w:r w:rsidRPr="00A8777A">
        <w:rPr>
          <w:rFonts w:ascii="Book Antiqua" w:hAnsi="Book Antiqua"/>
        </w:rPr>
        <w:t xml:space="preserve">; </w:t>
      </w:r>
      <w:bookmarkStart w:id="56" w:name="OLE_LINK122"/>
      <w:bookmarkStart w:id="57" w:name="OLE_LINK123"/>
      <w:r w:rsidR="00F566BE" w:rsidRPr="00A8777A">
        <w:rPr>
          <w:rFonts w:ascii="Book Antiqua" w:hAnsi="Book Antiqua"/>
        </w:rPr>
        <w:t>Prognostic model</w:t>
      </w:r>
      <w:bookmarkEnd w:id="56"/>
      <w:bookmarkEnd w:id="57"/>
      <w:r w:rsidR="00F566BE" w:rsidRPr="00A8777A">
        <w:rPr>
          <w:rFonts w:ascii="Book Antiqua" w:hAnsi="Book Antiqua"/>
        </w:rPr>
        <w:t xml:space="preserve">; </w:t>
      </w:r>
      <w:bookmarkStart w:id="58" w:name="OLE_LINK124"/>
      <w:bookmarkStart w:id="59" w:name="OLE_LINK126"/>
      <w:r w:rsidR="00F566BE" w:rsidRPr="00A8777A">
        <w:rPr>
          <w:rFonts w:ascii="Book Antiqua" w:hAnsi="Book Antiqua"/>
        </w:rPr>
        <w:t>Immune related gene</w:t>
      </w:r>
      <w:bookmarkEnd w:id="58"/>
      <w:bookmarkEnd w:id="59"/>
      <w:r w:rsidR="00F566BE" w:rsidRPr="00A8777A">
        <w:rPr>
          <w:rFonts w:ascii="Book Antiqua" w:hAnsi="Book Antiqua"/>
        </w:rPr>
        <w:t xml:space="preserve">; </w:t>
      </w:r>
      <w:bookmarkStart w:id="60" w:name="OLE_LINK146"/>
      <w:bookmarkStart w:id="61" w:name="OLE_LINK147"/>
      <w:r w:rsidRPr="00A8777A">
        <w:rPr>
          <w:rFonts w:ascii="Book Antiqua" w:hAnsi="Book Antiqua"/>
        </w:rPr>
        <w:t>Microenvironment</w:t>
      </w:r>
      <w:bookmarkEnd w:id="60"/>
      <w:bookmarkEnd w:id="61"/>
      <w:r w:rsidRPr="00A8777A">
        <w:rPr>
          <w:rFonts w:ascii="Book Antiqua" w:hAnsi="Book Antiqua"/>
        </w:rPr>
        <w:t xml:space="preserve">; </w:t>
      </w:r>
      <w:bookmarkStart w:id="62" w:name="OLE_LINK143"/>
      <w:bookmarkStart w:id="63" w:name="OLE_LINK145"/>
      <w:bookmarkStart w:id="64" w:name="OLE_LINK136"/>
      <w:bookmarkStart w:id="65" w:name="OLE_LINK138"/>
      <w:r w:rsidR="00DF64ED" w:rsidRPr="00A8777A">
        <w:rPr>
          <w:rFonts w:ascii="Book Antiqua" w:hAnsi="Book Antiqua"/>
        </w:rPr>
        <w:t>Risk score</w:t>
      </w:r>
      <w:bookmarkEnd w:id="62"/>
      <w:bookmarkEnd w:id="63"/>
      <w:r w:rsidR="00DF64ED" w:rsidRPr="00A8777A">
        <w:rPr>
          <w:rFonts w:ascii="Book Antiqua" w:hAnsi="Book Antiqua"/>
        </w:rPr>
        <w:t xml:space="preserve">; </w:t>
      </w:r>
      <w:r w:rsidRPr="00A8777A">
        <w:rPr>
          <w:rFonts w:ascii="Book Antiqua" w:hAnsi="Book Antiqua"/>
        </w:rPr>
        <w:t>Overall survival</w:t>
      </w:r>
      <w:bookmarkEnd w:id="64"/>
      <w:bookmarkEnd w:id="65"/>
    </w:p>
    <w:p w14:paraId="756993CC" w14:textId="77777777" w:rsidR="00211E46" w:rsidRPr="00A8777A" w:rsidRDefault="00211E46" w:rsidP="00B657D1">
      <w:pPr>
        <w:tabs>
          <w:tab w:val="left" w:pos="2414"/>
        </w:tabs>
        <w:adjustRightInd w:val="0"/>
        <w:snapToGrid w:val="0"/>
        <w:spacing w:line="360" w:lineRule="auto"/>
        <w:jc w:val="both"/>
        <w:rPr>
          <w:rFonts w:ascii="Book Antiqua" w:hAnsi="Book Antiqua"/>
        </w:rPr>
      </w:pPr>
    </w:p>
    <w:bookmarkEnd w:id="23"/>
    <w:bookmarkEnd w:id="24"/>
    <w:p w14:paraId="1923308B" w14:textId="07FA94AD" w:rsidR="00821E58" w:rsidRDefault="00821E58" w:rsidP="00B657D1">
      <w:pPr>
        <w:adjustRightInd w:val="0"/>
        <w:snapToGrid w:val="0"/>
        <w:spacing w:line="360" w:lineRule="auto"/>
        <w:jc w:val="both"/>
      </w:pPr>
      <w:r w:rsidRPr="00821E58">
        <w:rPr>
          <w:rFonts w:ascii="Book Antiqua" w:hAnsi="Book Antiqua" w:hint="eastAsia"/>
          <w:b/>
        </w:rPr>
        <w:t>Citation:</w:t>
      </w:r>
      <w:r>
        <w:rPr>
          <w:rFonts w:ascii="Book Antiqua" w:hAnsi="Book Antiqua" w:hint="eastAsia"/>
        </w:rPr>
        <w:t xml:space="preserve"> </w:t>
      </w:r>
      <w:r w:rsidR="00211E46" w:rsidRPr="00A8777A">
        <w:rPr>
          <w:rFonts w:ascii="Book Antiqua" w:hAnsi="Book Antiqua"/>
        </w:rPr>
        <w:t xml:space="preserve">Zhang FP, Huang YP, </w:t>
      </w:r>
      <w:r w:rsidR="000162C8" w:rsidRPr="00A8777A">
        <w:rPr>
          <w:rFonts w:ascii="Book Antiqua" w:hAnsi="Book Antiqua"/>
        </w:rPr>
        <w:t>Luo WX</w:t>
      </w:r>
      <w:r w:rsidR="000162C8">
        <w:rPr>
          <w:rFonts w:ascii="Book Antiqua" w:hAnsi="Book Antiqua" w:hint="eastAsia"/>
        </w:rPr>
        <w:t>,</w:t>
      </w:r>
      <w:r w:rsidR="000162C8" w:rsidRPr="00A8777A">
        <w:rPr>
          <w:rFonts w:ascii="Book Antiqua" w:hAnsi="Book Antiqua"/>
        </w:rPr>
        <w:t xml:space="preserve"> </w:t>
      </w:r>
      <w:r w:rsidR="00211E46" w:rsidRPr="00A8777A">
        <w:rPr>
          <w:rFonts w:ascii="Book Antiqua" w:hAnsi="Book Antiqua"/>
        </w:rPr>
        <w:t xml:space="preserve">Deng WY, Liu CQ, Xu LB, Liu C. Construction of a risk score prognosis model based on hepatocellular carcinoma microenvironment. </w:t>
      </w:r>
      <w:r w:rsidR="00211E46" w:rsidRPr="00A8777A">
        <w:rPr>
          <w:rFonts w:ascii="Book Antiqua" w:eastAsia="宋体" w:hAnsi="Book Antiqua" w:cs="Arial"/>
          <w:bCs/>
          <w:i/>
          <w:iCs/>
          <w:lang w:eastAsia="en-US"/>
        </w:rPr>
        <w:t xml:space="preserve">World J </w:t>
      </w:r>
      <w:proofErr w:type="spellStart"/>
      <w:r w:rsidR="00211E46" w:rsidRPr="00A8777A">
        <w:rPr>
          <w:rFonts w:ascii="Book Antiqua" w:eastAsia="宋体" w:hAnsi="Book Antiqua" w:cs="Arial"/>
          <w:bCs/>
          <w:i/>
          <w:iCs/>
          <w:lang w:eastAsia="en-US"/>
        </w:rPr>
        <w:t>Gastroenterol</w:t>
      </w:r>
      <w:proofErr w:type="spellEnd"/>
      <w:r w:rsidR="00211E46" w:rsidRPr="00A8777A">
        <w:rPr>
          <w:rFonts w:ascii="Book Antiqua" w:eastAsia="宋体" w:hAnsi="Book Antiqua" w:cs="Arial"/>
          <w:bCs/>
          <w:i/>
          <w:iCs/>
          <w:lang w:eastAsia="en-US"/>
        </w:rPr>
        <w:t xml:space="preserve"> </w:t>
      </w:r>
      <w:r w:rsidRPr="00AA7E39">
        <w:t>20</w:t>
      </w:r>
      <w:r>
        <w:rPr>
          <w:rFonts w:eastAsia="宋体" w:hint="eastAsia"/>
        </w:rPr>
        <w:t>20</w:t>
      </w:r>
      <w:r w:rsidRPr="00AA7E39">
        <w:t>; 2</w:t>
      </w:r>
      <w:r>
        <w:rPr>
          <w:rFonts w:eastAsia="宋体" w:hint="eastAsia"/>
        </w:rPr>
        <w:t>6</w:t>
      </w:r>
      <w:r w:rsidRPr="00AA7E39">
        <w:t>(</w:t>
      </w:r>
      <w:r>
        <w:rPr>
          <w:rFonts w:eastAsia="宋体" w:hint="eastAsia"/>
        </w:rPr>
        <w:t>2</w:t>
      </w:r>
      <w:r>
        <w:t xml:space="preserve">): </w:t>
      </w:r>
      <w:r w:rsidR="0034141E">
        <w:rPr>
          <w:rFonts w:hint="eastAsia"/>
        </w:rPr>
        <w:t>134</w:t>
      </w:r>
      <w:r>
        <w:t>-</w:t>
      </w:r>
      <w:r w:rsidR="0034141E">
        <w:rPr>
          <w:rFonts w:hint="eastAsia"/>
        </w:rPr>
        <w:t>153</w:t>
      </w:r>
    </w:p>
    <w:p w14:paraId="0A93B448" w14:textId="0C32F11D" w:rsidR="00821E58" w:rsidRDefault="00821E58" w:rsidP="00B657D1">
      <w:pPr>
        <w:adjustRightInd w:val="0"/>
        <w:snapToGrid w:val="0"/>
        <w:spacing w:line="360" w:lineRule="auto"/>
        <w:jc w:val="both"/>
      </w:pPr>
      <w:r w:rsidRPr="0034141E">
        <w:rPr>
          <w:b/>
        </w:rPr>
        <w:t>URL:</w:t>
      </w:r>
      <w:r w:rsidRPr="00AA7E39">
        <w:t xml:space="preserve"> </w:t>
      </w:r>
      <w:r w:rsidRPr="0034141E">
        <w:t>https://www.wjgnet.com/1007-9327/full/v2</w:t>
      </w:r>
      <w:r w:rsidRPr="0034141E">
        <w:rPr>
          <w:rFonts w:eastAsia="宋体" w:hint="eastAsia"/>
        </w:rPr>
        <w:t>6</w:t>
      </w:r>
      <w:r w:rsidRPr="0034141E">
        <w:t>/i</w:t>
      </w:r>
      <w:r w:rsidRPr="0034141E">
        <w:rPr>
          <w:rFonts w:eastAsia="宋体" w:hint="eastAsia"/>
        </w:rPr>
        <w:t>2</w:t>
      </w:r>
      <w:r w:rsidRPr="0034141E">
        <w:t>/</w:t>
      </w:r>
      <w:r w:rsidR="0034141E" w:rsidRPr="0034141E">
        <w:rPr>
          <w:rFonts w:hint="eastAsia"/>
        </w:rPr>
        <w:t>134</w:t>
      </w:r>
      <w:r w:rsidRPr="0034141E">
        <w:t>.htm</w:t>
      </w:r>
    </w:p>
    <w:p w14:paraId="40A19D55" w14:textId="0A39799A" w:rsidR="00211E46" w:rsidRPr="00A8777A" w:rsidRDefault="00821E58" w:rsidP="00B657D1">
      <w:pPr>
        <w:adjustRightInd w:val="0"/>
        <w:snapToGrid w:val="0"/>
        <w:spacing w:line="360" w:lineRule="auto"/>
        <w:jc w:val="both"/>
        <w:rPr>
          <w:rFonts w:ascii="Book Antiqua" w:eastAsia="宋体" w:hAnsi="Book Antiqua" w:cs="Arial"/>
          <w:bCs/>
        </w:rPr>
      </w:pPr>
      <w:r w:rsidRPr="0034141E">
        <w:rPr>
          <w:b/>
        </w:rPr>
        <w:t xml:space="preserve">DOI: </w:t>
      </w:r>
      <w:r w:rsidRPr="00AA7E39">
        <w:t>https://dx.doi.org/10.3748/wjg.v2</w:t>
      </w:r>
      <w:r>
        <w:rPr>
          <w:rFonts w:eastAsia="宋体" w:hint="eastAsia"/>
        </w:rPr>
        <w:t>6</w:t>
      </w:r>
      <w:r w:rsidRPr="00AA7E39">
        <w:t>.i</w:t>
      </w:r>
      <w:r>
        <w:rPr>
          <w:rFonts w:eastAsia="宋体" w:hint="eastAsia"/>
        </w:rPr>
        <w:t>2</w:t>
      </w:r>
      <w:r w:rsidRPr="00AA7E39">
        <w:t>.</w:t>
      </w:r>
      <w:r w:rsidR="0034141E">
        <w:rPr>
          <w:rFonts w:hint="eastAsia"/>
        </w:rPr>
        <w:t>134</w:t>
      </w:r>
    </w:p>
    <w:p w14:paraId="1D57F700" w14:textId="77777777" w:rsidR="00EB3E58" w:rsidRPr="00A8777A" w:rsidRDefault="00EB3E58" w:rsidP="00B657D1">
      <w:pPr>
        <w:tabs>
          <w:tab w:val="left" w:pos="2414"/>
        </w:tabs>
        <w:adjustRightInd w:val="0"/>
        <w:snapToGrid w:val="0"/>
        <w:spacing w:line="360" w:lineRule="auto"/>
        <w:jc w:val="both"/>
        <w:rPr>
          <w:rFonts w:ascii="Book Antiqua" w:hAnsi="Book Antiqua"/>
        </w:rPr>
      </w:pPr>
    </w:p>
    <w:p w14:paraId="52AB7658" w14:textId="57BFDD85" w:rsidR="00EB3E58" w:rsidRDefault="00EB3E58" w:rsidP="00B657D1">
      <w:pPr>
        <w:adjustRightInd w:val="0"/>
        <w:snapToGrid w:val="0"/>
        <w:spacing w:line="360" w:lineRule="auto"/>
        <w:jc w:val="both"/>
        <w:rPr>
          <w:rFonts w:ascii="Book Antiqua" w:hAnsi="Book Antiqua"/>
        </w:rPr>
      </w:pPr>
      <w:r w:rsidRPr="00A8777A">
        <w:rPr>
          <w:rFonts w:ascii="Book Antiqua" w:hAnsi="Book Antiqua"/>
          <w:b/>
          <w:bCs/>
        </w:rPr>
        <w:t xml:space="preserve">Core tip: </w:t>
      </w:r>
      <w:bookmarkStart w:id="66" w:name="OLE_LINK215"/>
      <w:bookmarkStart w:id="67" w:name="OLE_LINK216"/>
      <w:r w:rsidR="00D8414D">
        <w:rPr>
          <w:rFonts w:ascii="Book Antiqua" w:hAnsi="Book Antiqua" w:hint="eastAsia"/>
        </w:rPr>
        <w:t>W</w:t>
      </w:r>
      <w:r w:rsidRPr="00A8777A">
        <w:rPr>
          <w:rFonts w:ascii="Book Antiqua" w:hAnsi="Book Antiqua"/>
        </w:rPr>
        <w:t xml:space="preserve">e constructed a risk score model based on </w:t>
      </w:r>
      <w:r w:rsidR="00D8414D">
        <w:rPr>
          <w:rFonts w:ascii="Book Antiqua" w:hAnsi="Book Antiqua" w:hint="eastAsia"/>
        </w:rPr>
        <w:t>h</w:t>
      </w:r>
      <w:r w:rsidR="00D8414D" w:rsidRPr="00A8777A">
        <w:rPr>
          <w:rFonts w:ascii="Book Antiqua" w:hAnsi="Book Antiqua"/>
        </w:rPr>
        <w:t xml:space="preserve">epatocellular </w:t>
      </w:r>
      <w:r w:rsidR="00E04293" w:rsidRPr="00A8777A">
        <w:rPr>
          <w:rFonts w:ascii="Book Antiqua" w:hAnsi="Book Antiqua"/>
        </w:rPr>
        <w:t>carcinoma (</w:t>
      </w:r>
      <w:r w:rsidRPr="00A8777A">
        <w:rPr>
          <w:rFonts w:ascii="Book Antiqua" w:hAnsi="Book Antiqua"/>
        </w:rPr>
        <w:t>HCC</w:t>
      </w:r>
      <w:r w:rsidR="00E04293" w:rsidRPr="00A8777A">
        <w:rPr>
          <w:rFonts w:ascii="Book Antiqua" w:hAnsi="Book Antiqua"/>
        </w:rPr>
        <w:t>)</w:t>
      </w:r>
      <w:r w:rsidRPr="00A8777A">
        <w:rPr>
          <w:rFonts w:ascii="Book Antiqua" w:hAnsi="Book Antiqua"/>
        </w:rPr>
        <w:t xml:space="preserve"> microenvironment that could predict the overall survival (OS) of HCC. It has a high sensitivity and specificity in predicting the OS, and </w:t>
      </w:r>
      <w:r w:rsidR="00D8414D">
        <w:rPr>
          <w:rFonts w:ascii="Book Antiqua" w:hAnsi="Book Antiqua" w:hint="eastAsia"/>
        </w:rPr>
        <w:t>was</w:t>
      </w:r>
      <w:r w:rsidR="00D8414D" w:rsidRPr="00A8777A">
        <w:rPr>
          <w:rFonts w:ascii="Book Antiqua" w:hAnsi="Book Antiqua"/>
        </w:rPr>
        <w:t xml:space="preserve"> </w:t>
      </w:r>
      <w:r w:rsidRPr="00A8777A">
        <w:rPr>
          <w:rFonts w:ascii="Book Antiqua" w:hAnsi="Book Antiqua"/>
        </w:rPr>
        <w:t xml:space="preserve">validated </w:t>
      </w:r>
      <w:r w:rsidR="00D8414D">
        <w:rPr>
          <w:rFonts w:ascii="Book Antiqua" w:hAnsi="Book Antiqua" w:hint="eastAsia"/>
        </w:rPr>
        <w:t>using</w:t>
      </w:r>
      <w:r w:rsidR="00D8414D" w:rsidRPr="00A8777A">
        <w:rPr>
          <w:rFonts w:ascii="Book Antiqua" w:hAnsi="Book Antiqua"/>
        </w:rPr>
        <w:t xml:space="preserve"> </w:t>
      </w:r>
      <w:r w:rsidRPr="00A8777A">
        <w:rPr>
          <w:rFonts w:ascii="Book Antiqua" w:hAnsi="Book Antiqua"/>
        </w:rPr>
        <w:t>the Gene Expression Omnibus and the International Cancer Genome Consortium dataset. In addition, the risk score model is associate</w:t>
      </w:r>
      <w:r w:rsidR="00D8414D">
        <w:rPr>
          <w:rFonts w:ascii="Book Antiqua" w:hAnsi="Book Antiqua" w:hint="eastAsia"/>
        </w:rPr>
        <w:t>d</w:t>
      </w:r>
      <w:r w:rsidRPr="00A8777A">
        <w:rPr>
          <w:rFonts w:ascii="Book Antiqua" w:hAnsi="Book Antiqua"/>
        </w:rPr>
        <w:t xml:space="preserve"> with immunosuppressive environment and immune checkpoint expression, </w:t>
      </w:r>
      <w:r w:rsidR="00D8414D">
        <w:rPr>
          <w:rFonts w:ascii="Book Antiqua" w:hAnsi="Book Antiqua" w:hint="eastAsia"/>
        </w:rPr>
        <w:t xml:space="preserve">which will </w:t>
      </w:r>
      <w:r w:rsidRPr="00A8777A">
        <w:rPr>
          <w:rFonts w:ascii="Book Antiqua" w:hAnsi="Book Antiqua"/>
        </w:rPr>
        <w:t>assist clinicians in selecting personalized immunotherapy for HCC patients.</w:t>
      </w:r>
    </w:p>
    <w:p w14:paraId="213517A0" w14:textId="459B14E6" w:rsidR="003364E0" w:rsidRDefault="003364E0">
      <w:pPr>
        <w:rPr>
          <w:rFonts w:ascii="Book Antiqua" w:hAnsi="Book Antiqua"/>
          <w:b/>
          <w:bCs/>
        </w:rPr>
      </w:pPr>
      <w:r>
        <w:rPr>
          <w:rFonts w:ascii="Book Antiqua" w:hAnsi="Book Antiqua"/>
          <w:b/>
          <w:bCs/>
        </w:rPr>
        <w:br w:type="page"/>
      </w:r>
    </w:p>
    <w:bookmarkEnd w:id="66"/>
    <w:bookmarkEnd w:id="67"/>
    <w:p w14:paraId="58E5CB2E" w14:textId="77777777" w:rsidR="0066558F" w:rsidRPr="003364E0" w:rsidRDefault="0066558F" w:rsidP="003364E0">
      <w:pPr>
        <w:adjustRightInd w:val="0"/>
        <w:snapToGrid w:val="0"/>
        <w:spacing w:line="360" w:lineRule="auto"/>
        <w:jc w:val="both"/>
        <w:rPr>
          <w:rFonts w:ascii="Book Antiqua" w:hAnsi="Book Antiqua"/>
          <w:b/>
          <w:bCs/>
          <w:u w:val="single"/>
        </w:rPr>
      </w:pPr>
      <w:r w:rsidRPr="003364E0">
        <w:rPr>
          <w:rFonts w:ascii="Book Antiqua" w:hAnsi="Book Antiqua"/>
          <w:b/>
          <w:bCs/>
          <w:u w:val="single"/>
        </w:rPr>
        <w:lastRenderedPageBreak/>
        <w:t>INTRODUCTION</w:t>
      </w:r>
    </w:p>
    <w:p w14:paraId="02B09947" w14:textId="15945FC9" w:rsidR="0066558F" w:rsidRPr="00A8777A" w:rsidRDefault="00EA3AED" w:rsidP="00B657D1">
      <w:pPr>
        <w:tabs>
          <w:tab w:val="left" w:pos="2414"/>
        </w:tabs>
        <w:adjustRightInd w:val="0"/>
        <w:snapToGrid w:val="0"/>
        <w:spacing w:line="360" w:lineRule="auto"/>
        <w:jc w:val="both"/>
        <w:rPr>
          <w:rFonts w:ascii="Book Antiqua" w:hAnsi="Book Antiqua"/>
        </w:rPr>
      </w:pPr>
      <w:bookmarkStart w:id="68" w:name="OLE_LINK246"/>
      <w:bookmarkStart w:id="69" w:name="OLE_LINK247"/>
      <w:bookmarkStart w:id="70" w:name="OLE_LINK186"/>
      <w:r w:rsidRPr="00A8777A">
        <w:rPr>
          <w:rFonts w:ascii="Book Antiqua" w:hAnsi="Book Antiqua"/>
        </w:rPr>
        <w:t>Hepatocellular carcinoma (</w:t>
      </w:r>
      <w:r w:rsidR="0066558F" w:rsidRPr="00A8777A">
        <w:rPr>
          <w:rFonts w:ascii="Book Antiqua" w:hAnsi="Book Antiqua"/>
        </w:rPr>
        <w:t>HCC</w:t>
      </w:r>
      <w:r w:rsidRPr="00A8777A">
        <w:rPr>
          <w:rFonts w:ascii="Book Antiqua" w:hAnsi="Book Antiqua"/>
        </w:rPr>
        <w:t>)</w:t>
      </w:r>
      <w:r w:rsidR="008F5D6C" w:rsidRPr="00A8777A">
        <w:rPr>
          <w:rFonts w:ascii="Book Antiqua" w:hAnsi="Book Antiqua"/>
        </w:rPr>
        <w:t xml:space="preserve"> </w:t>
      </w:r>
      <w:r w:rsidR="0066558F" w:rsidRPr="00A8777A">
        <w:rPr>
          <w:rFonts w:ascii="Book Antiqua" w:hAnsi="Book Antiqua"/>
        </w:rPr>
        <w:t>is the sixth most common cancer worldwide</w:t>
      </w:r>
      <w:r w:rsidR="00D03B70" w:rsidRPr="00A8777A">
        <w:rPr>
          <w:rFonts w:ascii="Book Antiqua" w:hAnsi="Book Antiqua"/>
        </w:rPr>
        <w:t xml:space="preserve"> </w:t>
      </w:r>
      <w:r w:rsidR="008F5D6C" w:rsidRPr="00A8777A">
        <w:rPr>
          <w:rFonts w:ascii="Book Antiqua" w:hAnsi="Book Antiqua"/>
        </w:rPr>
        <w:t xml:space="preserve">and is </w:t>
      </w:r>
      <w:r w:rsidR="00D03B70" w:rsidRPr="00A8777A">
        <w:rPr>
          <w:rFonts w:ascii="Book Antiqua" w:hAnsi="Book Antiqua"/>
        </w:rPr>
        <w:t>the</w:t>
      </w:r>
      <w:r w:rsidR="008F5D6C" w:rsidRPr="00A8777A">
        <w:rPr>
          <w:rFonts w:ascii="Book Antiqua" w:hAnsi="Book Antiqua"/>
        </w:rPr>
        <w:t xml:space="preserve"> main</w:t>
      </w:r>
      <w:r w:rsidR="0066558F" w:rsidRPr="00A8777A">
        <w:rPr>
          <w:rFonts w:ascii="Book Antiqua" w:hAnsi="Book Antiqua"/>
        </w:rPr>
        <w:t xml:space="preserve"> cause of cancer-related </w:t>
      </w:r>
      <w:proofErr w:type="gramStart"/>
      <w:r w:rsidR="0066558F" w:rsidRPr="00A8777A">
        <w:rPr>
          <w:rFonts w:ascii="Book Antiqua" w:hAnsi="Book Antiqua"/>
        </w:rPr>
        <w:t>death</w:t>
      </w:r>
      <w:bookmarkEnd w:id="68"/>
      <w:bookmarkEnd w:id="69"/>
      <w:r w:rsidR="0066558F" w:rsidRPr="00A8777A">
        <w:rPr>
          <w:rFonts w:ascii="Book Antiqua" w:hAnsi="Book Antiqua"/>
          <w:noProof/>
          <w:vertAlign w:val="superscript"/>
        </w:rPr>
        <w:t>[</w:t>
      </w:r>
      <w:proofErr w:type="gramEnd"/>
      <w:r w:rsidR="0066558F" w:rsidRPr="00A8777A">
        <w:rPr>
          <w:rFonts w:ascii="Book Antiqua" w:hAnsi="Book Antiqua"/>
          <w:noProof/>
          <w:vertAlign w:val="superscript"/>
        </w:rPr>
        <w:t>1]</w:t>
      </w:r>
      <w:r w:rsidR="0066558F" w:rsidRPr="00A8777A">
        <w:rPr>
          <w:rFonts w:ascii="Book Antiqua" w:hAnsi="Book Antiqua"/>
        </w:rPr>
        <w:t xml:space="preserve">. </w:t>
      </w:r>
      <w:bookmarkStart w:id="71" w:name="OLE_LINK249"/>
      <w:bookmarkStart w:id="72" w:name="OLE_LINK250"/>
      <w:r w:rsidR="0066558F" w:rsidRPr="00A8777A">
        <w:rPr>
          <w:rFonts w:ascii="Book Antiqua" w:hAnsi="Book Antiqua"/>
        </w:rPr>
        <w:t xml:space="preserve">Although there are </w:t>
      </w:r>
      <w:r w:rsidR="00BF4B1B">
        <w:rPr>
          <w:rFonts w:ascii="Book Antiqua" w:hAnsi="Book Antiqua"/>
        </w:rPr>
        <w:t>multiple</w:t>
      </w:r>
      <w:r w:rsidR="00BF4B1B">
        <w:rPr>
          <w:rFonts w:ascii="Book Antiqua" w:hAnsi="Book Antiqua" w:hint="eastAsia"/>
        </w:rPr>
        <w:t xml:space="preserve"> methods</w:t>
      </w:r>
      <w:r w:rsidR="00BF4B1B" w:rsidRPr="00A8777A">
        <w:rPr>
          <w:rFonts w:ascii="Book Antiqua" w:hAnsi="Book Antiqua"/>
        </w:rPr>
        <w:t xml:space="preserve"> </w:t>
      </w:r>
      <w:r w:rsidR="0066558F" w:rsidRPr="00A8777A">
        <w:rPr>
          <w:rFonts w:ascii="Book Antiqua" w:hAnsi="Book Antiqua"/>
        </w:rPr>
        <w:t xml:space="preserve">to treat HCC, including surgical resection, liver transplantation, radiofrequency ablation and chemotherapy, the efficacy is limited by high recurrence rates and </w:t>
      </w:r>
      <w:bookmarkStart w:id="73" w:name="OLE_LINK66"/>
      <w:r w:rsidR="0066558F" w:rsidRPr="00A8777A">
        <w:rPr>
          <w:rFonts w:ascii="Book Antiqua" w:hAnsi="Book Antiqua"/>
        </w:rPr>
        <w:t>low rate</w:t>
      </w:r>
      <w:r w:rsidR="009E3055" w:rsidRPr="00A8777A">
        <w:rPr>
          <w:rFonts w:ascii="Book Antiqua" w:hAnsi="Book Antiqua"/>
        </w:rPr>
        <w:t>s</w:t>
      </w:r>
      <w:r w:rsidR="0066558F" w:rsidRPr="00A8777A">
        <w:rPr>
          <w:rFonts w:ascii="Book Antiqua" w:hAnsi="Book Antiqua"/>
        </w:rPr>
        <w:t xml:space="preserve"> of surgery</w:t>
      </w:r>
      <w:bookmarkEnd w:id="73"/>
      <w:r w:rsidR="0066558F" w:rsidRPr="00A8777A">
        <w:rPr>
          <w:rFonts w:ascii="Book Antiqua" w:hAnsi="Book Antiqua"/>
        </w:rPr>
        <w:t xml:space="preserve"> and transplant</w:t>
      </w:r>
      <w:r w:rsidR="009E3055" w:rsidRPr="00A8777A">
        <w:rPr>
          <w:rFonts w:ascii="Book Antiqua" w:hAnsi="Book Antiqua"/>
        </w:rPr>
        <w:t>s</w:t>
      </w:r>
      <w:r w:rsidR="0066558F" w:rsidRPr="00A8777A">
        <w:rPr>
          <w:rFonts w:ascii="Book Antiqua" w:hAnsi="Book Antiqua"/>
        </w:rPr>
        <w:t xml:space="preserve"> </w:t>
      </w:r>
      <w:r w:rsidR="009E3055" w:rsidRPr="00A8777A">
        <w:rPr>
          <w:rFonts w:ascii="Book Antiqua" w:hAnsi="Book Antiqua"/>
        </w:rPr>
        <w:t>because</w:t>
      </w:r>
      <w:r w:rsidR="0066558F" w:rsidRPr="00A8777A">
        <w:rPr>
          <w:rFonts w:ascii="Book Antiqua" w:hAnsi="Book Antiqua"/>
        </w:rPr>
        <w:t xml:space="preserve"> </w:t>
      </w:r>
      <w:bookmarkStart w:id="74" w:name="OLE_LINK68"/>
      <w:r w:rsidR="0066558F" w:rsidRPr="00A8777A">
        <w:rPr>
          <w:rFonts w:ascii="Book Antiqua" w:hAnsi="Book Antiqua"/>
        </w:rPr>
        <w:t xml:space="preserve">this cancer is usually </w:t>
      </w:r>
      <w:r w:rsidR="009E3055" w:rsidRPr="00A8777A">
        <w:rPr>
          <w:rFonts w:ascii="Book Antiqua" w:hAnsi="Book Antiqua"/>
        </w:rPr>
        <w:t>diagnosed</w:t>
      </w:r>
      <w:r w:rsidR="0066558F" w:rsidRPr="00A8777A">
        <w:rPr>
          <w:rFonts w:ascii="Book Antiqua" w:hAnsi="Book Antiqua"/>
        </w:rPr>
        <w:t xml:space="preserve"> in a late </w:t>
      </w:r>
      <w:proofErr w:type="gramStart"/>
      <w:r w:rsidR="0066558F" w:rsidRPr="00A8777A">
        <w:rPr>
          <w:rFonts w:ascii="Book Antiqua" w:hAnsi="Book Antiqua"/>
        </w:rPr>
        <w:t>stage</w:t>
      </w:r>
      <w:bookmarkEnd w:id="71"/>
      <w:bookmarkEnd w:id="72"/>
      <w:bookmarkEnd w:id="74"/>
      <w:r w:rsidR="0066558F" w:rsidRPr="00A8777A">
        <w:rPr>
          <w:rFonts w:ascii="Book Antiqua" w:hAnsi="Book Antiqua"/>
          <w:noProof/>
          <w:vertAlign w:val="superscript"/>
        </w:rPr>
        <w:t>[</w:t>
      </w:r>
      <w:proofErr w:type="gramEnd"/>
      <w:r w:rsidR="0066558F" w:rsidRPr="00A8777A">
        <w:rPr>
          <w:rFonts w:ascii="Book Antiqua" w:hAnsi="Book Antiqua"/>
          <w:noProof/>
          <w:vertAlign w:val="superscript"/>
        </w:rPr>
        <w:t>2-4]</w:t>
      </w:r>
      <w:r w:rsidR="0066558F" w:rsidRPr="00A8777A">
        <w:rPr>
          <w:rFonts w:ascii="Book Antiqua" w:hAnsi="Book Antiqua"/>
        </w:rPr>
        <w:t xml:space="preserve">. </w:t>
      </w:r>
      <w:bookmarkStart w:id="75" w:name="OLE_LINK251"/>
      <w:bookmarkStart w:id="76" w:name="OLE_LINK253"/>
      <w:r w:rsidR="0066558F" w:rsidRPr="00A8777A">
        <w:rPr>
          <w:rFonts w:ascii="Book Antiqua" w:hAnsi="Book Antiqua"/>
        </w:rPr>
        <w:t xml:space="preserve">Recently, immunotherapy has emerged as a novel and effective therapy and is being applied in various tumors including </w:t>
      </w:r>
      <w:proofErr w:type="gramStart"/>
      <w:r w:rsidR="0066558F" w:rsidRPr="00A8777A">
        <w:rPr>
          <w:rFonts w:ascii="Book Antiqua" w:hAnsi="Book Antiqua"/>
        </w:rPr>
        <w:t>HCC</w:t>
      </w:r>
      <w:r w:rsidR="0066558F" w:rsidRPr="00A8777A">
        <w:rPr>
          <w:rFonts w:ascii="Book Antiqua" w:hAnsi="Book Antiqua"/>
          <w:noProof/>
          <w:vertAlign w:val="superscript"/>
        </w:rPr>
        <w:t>[</w:t>
      </w:r>
      <w:proofErr w:type="gramEnd"/>
      <w:r w:rsidR="0066558F" w:rsidRPr="00A8777A">
        <w:rPr>
          <w:rFonts w:ascii="Book Antiqua" w:hAnsi="Book Antiqua"/>
          <w:noProof/>
          <w:vertAlign w:val="superscript"/>
        </w:rPr>
        <w:t>5]</w:t>
      </w:r>
      <w:r w:rsidR="0066558F" w:rsidRPr="00A8777A">
        <w:rPr>
          <w:rFonts w:ascii="Book Antiqua" w:hAnsi="Book Antiqua"/>
        </w:rPr>
        <w:t xml:space="preserve">. </w:t>
      </w:r>
      <w:r w:rsidR="009E3055" w:rsidRPr="00A8777A">
        <w:rPr>
          <w:rFonts w:ascii="Book Antiqua" w:hAnsi="Book Antiqua"/>
        </w:rPr>
        <w:t xml:space="preserve">In particular, treatment targeting immune checkpoints </w:t>
      </w:r>
      <w:r w:rsidR="0066558F" w:rsidRPr="00A8777A">
        <w:rPr>
          <w:rFonts w:ascii="Book Antiqua" w:hAnsi="Book Antiqua"/>
        </w:rPr>
        <w:t xml:space="preserve">has achieved success and </w:t>
      </w:r>
      <w:bookmarkStart w:id="77" w:name="OLE_LINK1"/>
      <w:r w:rsidR="0066558F" w:rsidRPr="00A8777A">
        <w:rPr>
          <w:rFonts w:ascii="Book Antiqua" w:hAnsi="Book Antiqua"/>
        </w:rPr>
        <w:t>improved</w:t>
      </w:r>
      <w:bookmarkEnd w:id="77"/>
      <w:r w:rsidR="0066558F" w:rsidRPr="00A8777A">
        <w:rPr>
          <w:rFonts w:ascii="Book Antiqua" w:hAnsi="Book Antiqua"/>
        </w:rPr>
        <w:t xml:space="preserve"> patient </w:t>
      </w:r>
      <w:proofErr w:type="gramStart"/>
      <w:r w:rsidR="0066558F" w:rsidRPr="00A8777A">
        <w:rPr>
          <w:rFonts w:ascii="Book Antiqua" w:hAnsi="Book Antiqua"/>
        </w:rPr>
        <w:t>survival</w:t>
      </w:r>
      <w:r w:rsidR="0066558F" w:rsidRPr="00A8777A">
        <w:rPr>
          <w:rFonts w:ascii="Book Antiqua" w:hAnsi="Book Antiqua"/>
          <w:noProof/>
          <w:vertAlign w:val="superscript"/>
        </w:rPr>
        <w:t>[</w:t>
      </w:r>
      <w:proofErr w:type="gramEnd"/>
      <w:r w:rsidR="0066558F" w:rsidRPr="00A8777A">
        <w:rPr>
          <w:rFonts w:ascii="Book Antiqua" w:hAnsi="Book Antiqua"/>
          <w:noProof/>
          <w:vertAlign w:val="superscript"/>
        </w:rPr>
        <w:t>6-8]</w:t>
      </w:r>
      <w:r w:rsidR="0066558F" w:rsidRPr="00A8777A">
        <w:rPr>
          <w:rFonts w:ascii="Book Antiqua" w:hAnsi="Book Antiqua"/>
        </w:rPr>
        <w:t xml:space="preserve">. However, only a </w:t>
      </w:r>
      <w:r w:rsidR="00BF4B1B">
        <w:rPr>
          <w:rFonts w:ascii="Book Antiqua" w:hAnsi="Book Antiqua" w:hint="eastAsia"/>
        </w:rPr>
        <w:t>small</w:t>
      </w:r>
      <w:r w:rsidR="00BF4B1B" w:rsidRPr="00A8777A">
        <w:rPr>
          <w:rFonts w:ascii="Book Antiqua" w:hAnsi="Book Antiqua"/>
        </w:rPr>
        <w:t xml:space="preserve"> </w:t>
      </w:r>
      <w:r w:rsidR="00F9650C" w:rsidRPr="00A8777A">
        <w:rPr>
          <w:rFonts w:ascii="Book Antiqua" w:hAnsi="Book Antiqua"/>
        </w:rPr>
        <w:t xml:space="preserve">number </w:t>
      </w:r>
      <w:r w:rsidR="0066558F" w:rsidRPr="00A8777A">
        <w:rPr>
          <w:rFonts w:ascii="Book Antiqua" w:hAnsi="Book Antiqua"/>
        </w:rPr>
        <w:t xml:space="preserve">of patients receiving immunotherapy treatment </w:t>
      </w:r>
      <w:r w:rsidR="00BF4B1B" w:rsidRPr="00A8777A">
        <w:rPr>
          <w:rFonts w:ascii="Book Antiqua" w:hAnsi="Book Antiqua"/>
        </w:rPr>
        <w:t>respon</w:t>
      </w:r>
      <w:r w:rsidR="00BF4B1B">
        <w:rPr>
          <w:rFonts w:ascii="Book Antiqua" w:hAnsi="Book Antiqua" w:hint="eastAsia"/>
        </w:rPr>
        <w:t>ded to the treatment</w:t>
      </w:r>
      <w:r w:rsidR="00BF4B1B" w:rsidRPr="00A8777A">
        <w:rPr>
          <w:rFonts w:ascii="Book Antiqua" w:hAnsi="Book Antiqua"/>
        </w:rPr>
        <w:t xml:space="preserve"> </w:t>
      </w:r>
      <w:r w:rsidR="0066558F" w:rsidRPr="00A8777A">
        <w:rPr>
          <w:rFonts w:ascii="Book Antiqua" w:hAnsi="Book Antiqua"/>
        </w:rPr>
        <w:t xml:space="preserve">due to the immunosuppressive microenvironment. </w:t>
      </w:r>
      <w:bookmarkStart w:id="78" w:name="OLE_LINK196"/>
      <w:bookmarkStart w:id="79" w:name="OLE_LINK97"/>
      <w:r w:rsidR="0066558F" w:rsidRPr="00A8777A">
        <w:rPr>
          <w:rFonts w:ascii="Book Antiqua" w:hAnsi="Book Antiqua"/>
        </w:rPr>
        <w:t xml:space="preserve">Hence, it is necessary to investigate biomarkers </w:t>
      </w:r>
      <w:bookmarkStart w:id="80" w:name="OLE_LINK67"/>
      <w:r w:rsidR="0066558F" w:rsidRPr="00A8777A">
        <w:rPr>
          <w:rFonts w:ascii="Book Antiqua" w:hAnsi="Book Antiqua"/>
        </w:rPr>
        <w:t xml:space="preserve">that enable </w:t>
      </w:r>
      <w:r w:rsidR="00F9650C" w:rsidRPr="00A8777A">
        <w:rPr>
          <w:rFonts w:ascii="Book Antiqua" w:hAnsi="Book Antiqua"/>
        </w:rPr>
        <w:t xml:space="preserve">us </w:t>
      </w:r>
      <w:r w:rsidR="0066558F" w:rsidRPr="00A8777A">
        <w:rPr>
          <w:rFonts w:ascii="Book Antiqua" w:hAnsi="Book Antiqua"/>
        </w:rPr>
        <w:t>to</w:t>
      </w:r>
      <w:bookmarkEnd w:id="78"/>
      <w:bookmarkEnd w:id="80"/>
      <w:r w:rsidR="0066558F" w:rsidRPr="00A8777A">
        <w:rPr>
          <w:rFonts w:ascii="Book Antiqua" w:hAnsi="Book Antiqua"/>
        </w:rPr>
        <w:t xml:space="preserve"> </w:t>
      </w:r>
      <w:r w:rsidR="0066558F" w:rsidRPr="00A8777A">
        <w:rPr>
          <w:rFonts w:ascii="Book Antiqua" w:eastAsia="Times New Roman" w:hAnsi="Book Antiqua"/>
        </w:rPr>
        <w:t>predict the benefit of immunotherapy, which may help in clinical decision making for individual</w:t>
      </w:r>
      <w:r w:rsidR="00F9650C" w:rsidRPr="00A8777A">
        <w:rPr>
          <w:rFonts w:ascii="Book Antiqua" w:eastAsia="Times New Roman" w:hAnsi="Book Antiqua"/>
        </w:rPr>
        <w:t>ized</w:t>
      </w:r>
      <w:r w:rsidR="0066558F" w:rsidRPr="00A8777A">
        <w:rPr>
          <w:rFonts w:ascii="Book Antiqua" w:eastAsia="Times New Roman" w:hAnsi="Book Antiqua"/>
        </w:rPr>
        <w:t xml:space="preserve"> treatment.</w:t>
      </w:r>
    </w:p>
    <w:p w14:paraId="4BF4EC0B" w14:textId="782B539E" w:rsidR="0066558F" w:rsidRPr="00A8777A" w:rsidRDefault="0066558F" w:rsidP="00B657D1">
      <w:pPr>
        <w:tabs>
          <w:tab w:val="left" w:pos="2414"/>
        </w:tabs>
        <w:adjustRightInd w:val="0"/>
        <w:snapToGrid w:val="0"/>
        <w:spacing w:line="360" w:lineRule="auto"/>
        <w:ind w:firstLineChars="100" w:firstLine="240"/>
        <w:jc w:val="both"/>
        <w:rPr>
          <w:rFonts w:ascii="Book Antiqua" w:hAnsi="Book Antiqua"/>
        </w:rPr>
      </w:pPr>
      <w:bookmarkStart w:id="81" w:name="OLE_LINK195"/>
      <w:bookmarkEnd w:id="70"/>
      <w:bookmarkEnd w:id="75"/>
      <w:bookmarkEnd w:id="76"/>
      <w:bookmarkEnd w:id="79"/>
      <w:r w:rsidRPr="00A8777A">
        <w:rPr>
          <w:rFonts w:ascii="Book Antiqua" w:hAnsi="Book Antiqua"/>
        </w:rPr>
        <w:t>The HCC microenvironment includes various cells, such as hepatic stellate cells, cancer</w:t>
      </w:r>
      <w:r w:rsidR="00817605" w:rsidRPr="00A8777A">
        <w:rPr>
          <w:rFonts w:ascii="Book Antiqua" w:hAnsi="Book Antiqua"/>
        </w:rPr>
        <w:t>-</w:t>
      </w:r>
      <w:r w:rsidRPr="00A8777A">
        <w:rPr>
          <w:rFonts w:ascii="Book Antiqua" w:hAnsi="Book Antiqua"/>
        </w:rPr>
        <w:t>associated fibroblasts, endothelial cells, neuroendocrine cells, immune cells, bone</w:t>
      </w:r>
      <w:r w:rsidR="00817605" w:rsidRPr="00A8777A">
        <w:rPr>
          <w:rFonts w:ascii="Book Antiqua" w:hAnsi="Book Antiqua"/>
        </w:rPr>
        <w:t>-</w:t>
      </w:r>
      <w:r w:rsidRPr="00A8777A">
        <w:rPr>
          <w:rFonts w:ascii="Book Antiqua" w:hAnsi="Book Antiqua"/>
        </w:rPr>
        <w:t>marrow derived cells, and the extracellular matrix (ECM), which play</w:t>
      </w:r>
      <w:r w:rsidR="00BF4B1B">
        <w:rPr>
          <w:rFonts w:ascii="Book Antiqua" w:hAnsi="Book Antiqua" w:hint="eastAsia"/>
        </w:rPr>
        <w:t>s</w:t>
      </w:r>
      <w:r w:rsidRPr="00A8777A">
        <w:rPr>
          <w:rFonts w:ascii="Book Antiqua" w:hAnsi="Book Antiqua"/>
        </w:rPr>
        <w:t xml:space="preserve"> a crucial role in tumor initiation, progression, drug resistance and immune </w:t>
      </w:r>
      <w:proofErr w:type="gramStart"/>
      <w:r w:rsidRPr="00A8777A">
        <w:rPr>
          <w:rFonts w:ascii="Book Antiqua" w:hAnsi="Book Antiqua"/>
        </w:rPr>
        <w:t>escaping</w:t>
      </w:r>
      <w:r w:rsidRPr="00A8777A">
        <w:rPr>
          <w:rFonts w:ascii="Book Antiqua" w:hAnsi="Book Antiqua"/>
          <w:noProof/>
          <w:vertAlign w:val="superscript"/>
        </w:rPr>
        <w:t>[</w:t>
      </w:r>
      <w:proofErr w:type="gramEnd"/>
      <w:r w:rsidRPr="00A8777A">
        <w:rPr>
          <w:rFonts w:ascii="Book Antiqua" w:hAnsi="Book Antiqua"/>
          <w:noProof/>
          <w:vertAlign w:val="superscript"/>
        </w:rPr>
        <w:t>9-15]</w:t>
      </w:r>
      <w:r w:rsidRPr="00A8777A">
        <w:rPr>
          <w:rFonts w:ascii="Book Antiqua" w:hAnsi="Book Antiqua"/>
        </w:rPr>
        <w:t xml:space="preserve">. Immune cell infiltration is closely related to the survival of </w:t>
      </w:r>
      <w:proofErr w:type="gramStart"/>
      <w:r w:rsidRPr="00A8777A">
        <w:rPr>
          <w:rFonts w:ascii="Book Antiqua" w:hAnsi="Book Antiqua"/>
        </w:rPr>
        <w:t>patients</w:t>
      </w:r>
      <w:bookmarkStart w:id="82" w:name="OLE_LINK79"/>
      <w:bookmarkEnd w:id="81"/>
      <w:r w:rsidRPr="00A8777A">
        <w:rPr>
          <w:rFonts w:ascii="Book Antiqua" w:hAnsi="Book Antiqua"/>
          <w:noProof/>
          <w:vertAlign w:val="superscript"/>
        </w:rPr>
        <w:t>[</w:t>
      </w:r>
      <w:proofErr w:type="gramEnd"/>
      <w:r w:rsidRPr="00A8777A">
        <w:rPr>
          <w:rFonts w:ascii="Book Antiqua" w:hAnsi="Book Antiqua"/>
          <w:noProof/>
          <w:vertAlign w:val="superscript"/>
        </w:rPr>
        <w:t>16-20]</w:t>
      </w:r>
      <w:r w:rsidRPr="00A8777A">
        <w:rPr>
          <w:rFonts w:ascii="Book Antiqua" w:hAnsi="Book Antiqua"/>
        </w:rPr>
        <w:t xml:space="preserve">, </w:t>
      </w:r>
      <w:bookmarkStart w:id="83" w:name="OLE_LINK209"/>
      <w:r w:rsidRPr="00A8777A">
        <w:rPr>
          <w:rFonts w:ascii="Book Antiqua" w:hAnsi="Book Antiqua"/>
        </w:rPr>
        <w:t xml:space="preserve">indicating that </w:t>
      </w:r>
      <w:bookmarkStart w:id="84" w:name="OLE_LINK82"/>
      <w:r w:rsidRPr="00A8777A">
        <w:rPr>
          <w:rFonts w:ascii="Book Antiqua" w:hAnsi="Book Antiqua"/>
        </w:rPr>
        <w:t>understanding</w:t>
      </w:r>
      <w:bookmarkEnd w:id="84"/>
      <w:r w:rsidRPr="00A8777A">
        <w:rPr>
          <w:rFonts w:ascii="Book Antiqua" w:hAnsi="Book Antiqua"/>
        </w:rPr>
        <w:t xml:space="preserve"> and reshaping the </w:t>
      </w:r>
      <w:r w:rsidR="005616DD" w:rsidRPr="00A8777A">
        <w:rPr>
          <w:rFonts w:ascii="Book Antiqua" w:hAnsi="Book Antiqua"/>
        </w:rPr>
        <w:t>tumor microenvironment (TME)</w:t>
      </w:r>
      <w:r w:rsidRPr="00A8777A">
        <w:rPr>
          <w:rFonts w:ascii="Book Antiqua" w:hAnsi="Book Antiqua"/>
        </w:rPr>
        <w:t xml:space="preserve"> may improve the </w:t>
      </w:r>
      <w:r w:rsidR="00F9650C" w:rsidRPr="00A8777A">
        <w:rPr>
          <w:rFonts w:ascii="Book Antiqua" w:hAnsi="Book Antiqua"/>
        </w:rPr>
        <w:t>efficacy</w:t>
      </w:r>
      <w:r w:rsidRPr="00A8777A">
        <w:rPr>
          <w:rFonts w:ascii="Book Antiqua" w:hAnsi="Book Antiqua"/>
        </w:rPr>
        <w:t xml:space="preserve"> of cancer treatment</w:t>
      </w:r>
      <w:bookmarkEnd w:id="83"/>
      <w:r w:rsidR="00F9650C" w:rsidRPr="00A8777A">
        <w:rPr>
          <w:rFonts w:ascii="Book Antiqua" w:hAnsi="Book Antiqua"/>
        </w:rPr>
        <w:t>s in the future</w:t>
      </w:r>
      <w:r w:rsidRPr="00A8777A">
        <w:rPr>
          <w:rFonts w:ascii="Book Antiqua" w:hAnsi="Book Antiqua"/>
          <w:noProof/>
          <w:vertAlign w:val="superscript"/>
        </w:rPr>
        <w:t>[21-23]</w:t>
      </w:r>
      <w:r w:rsidRPr="00A8777A">
        <w:rPr>
          <w:rFonts w:ascii="Book Antiqua" w:hAnsi="Book Antiqua"/>
        </w:rPr>
        <w:t xml:space="preserve">. </w:t>
      </w:r>
      <w:bookmarkEnd w:id="82"/>
      <w:r w:rsidRPr="00A8777A">
        <w:rPr>
          <w:rFonts w:ascii="Book Antiqua" w:hAnsi="Book Antiqua"/>
        </w:rPr>
        <w:t xml:space="preserve">ESTIMATE was an algorithm designed by Yoshihara </w:t>
      </w:r>
      <w:r w:rsidR="00B657D1" w:rsidRPr="00A8777A">
        <w:rPr>
          <w:rFonts w:ascii="Book Antiqua" w:hAnsi="Book Antiqua"/>
          <w:i/>
        </w:rPr>
        <w:t xml:space="preserve">et </w:t>
      </w:r>
      <w:proofErr w:type="gramStart"/>
      <w:r w:rsidR="00B657D1" w:rsidRPr="00A8777A">
        <w:rPr>
          <w:rFonts w:ascii="Book Antiqua" w:hAnsi="Book Antiqua"/>
          <w:i/>
        </w:rPr>
        <w:t>al</w:t>
      </w:r>
      <w:r w:rsidRPr="00A8777A">
        <w:rPr>
          <w:rFonts w:ascii="Book Antiqua" w:hAnsi="Book Antiqua"/>
          <w:noProof/>
          <w:vertAlign w:val="superscript"/>
        </w:rPr>
        <w:t>[</w:t>
      </w:r>
      <w:proofErr w:type="gramEnd"/>
      <w:r w:rsidRPr="00A8777A">
        <w:rPr>
          <w:rFonts w:ascii="Book Antiqua" w:hAnsi="Book Antiqua"/>
          <w:noProof/>
          <w:vertAlign w:val="superscript"/>
        </w:rPr>
        <w:t>24]</w:t>
      </w:r>
      <w:r w:rsidRPr="00A8777A">
        <w:rPr>
          <w:rFonts w:ascii="Book Antiqua" w:hAnsi="Book Antiqua"/>
        </w:rPr>
        <w:t xml:space="preserve"> to calculate immune and stromal scores based on the gene expression profile. Subsequent studies have </w:t>
      </w:r>
      <w:r w:rsidR="00BF4B1B">
        <w:rPr>
          <w:rFonts w:ascii="Book Antiqua" w:hAnsi="Book Antiqua" w:hint="eastAsia"/>
        </w:rPr>
        <w:t>applied</w:t>
      </w:r>
      <w:r w:rsidR="00BF4B1B" w:rsidRPr="00A8777A">
        <w:rPr>
          <w:rFonts w:ascii="Book Antiqua" w:hAnsi="Book Antiqua"/>
        </w:rPr>
        <w:t xml:space="preserve"> </w:t>
      </w:r>
      <w:r w:rsidRPr="00A8777A">
        <w:rPr>
          <w:rFonts w:ascii="Book Antiqua" w:hAnsi="Book Antiqua"/>
        </w:rPr>
        <w:t xml:space="preserve">the ESTIMATE algorithm </w:t>
      </w:r>
      <w:r w:rsidR="00F9650C" w:rsidRPr="00A8777A">
        <w:rPr>
          <w:rFonts w:ascii="Book Antiqua" w:hAnsi="Book Antiqua"/>
        </w:rPr>
        <w:t>in</w:t>
      </w:r>
      <w:r w:rsidRPr="00A8777A">
        <w:rPr>
          <w:rFonts w:ascii="Book Antiqua" w:hAnsi="Book Antiqua"/>
        </w:rPr>
        <w:t xml:space="preserve"> multiple cancers such as prostate </w:t>
      </w:r>
      <w:proofErr w:type="gramStart"/>
      <w:r w:rsidRPr="00A8777A">
        <w:rPr>
          <w:rFonts w:ascii="Book Antiqua" w:hAnsi="Book Antiqua"/>
        </w:rPr>
        <w:t>cancer</w:t>
      </w:r>
      <w:r w:rsidRPr="00A8777A">
        <w:rPr>
          <w:rFonts w:ascii="Book Antiqua" w:hAnsi="Book Antiqua"/>
          <w:noProof/>
          <w:vertAlign w:val="superscript"/>
        </w:rPr>
        <w:t>[</w:t>
      </w:r>
      <w:proofErr w:type="gramEnd"/>
      <w:r w:rsidRPr="00A8777A">
        <w:rPr>
          <w:rFonts w:ascii="Book Antiqua" w:hAnsi="Book Antiqua"/>
          <w:noProof/>
          <w:vertAlign w:val="superscript"/>
        </w:rPr>
        <w:t>25]</w:t>
      </w:r>
      <w:r w:rsidRPr="00A8777A">
        <w:rPr>
          <w:rFonts w:ascii="Book Antiqua" w:hAnsi="Book Antiqua"/>
        </w:rPr>
        <w:t>, breast cancer</w:t>
      </w:r>
      <w:r w:rsidRPr="00A8777A">
        <w:rPr>
          <w:rFonts w:ascii="Book Antiqua" w:hAnsi="Book Antiqua"/>
          <w:noProof/>
          <w:vertAlign w:val="superscript"/>
        </w:rPr>
        <w:t>[26]</w:t>
      </w:r>
      <w:r w:rsidRPr="00A8777A">
        <w:rPr>
          <w:rFonts w:ascii="Book Antiqua" w:hAnsi="Book Antiqua"/>
        </w:rPr>
        <w:t>, and colon cancer</w:t>
      </w:r>
      <w:r w:rsidRPr="00A8777A">
        <w:rPr>
          <w:rFonts w:ascii="Book Antiqua" w:hAnsi="Book Antiqua"/>
          <w:noProof/>
          <w:vertAlign w:val="superscript"/>
        </w:rPr>
        <w:t>[27]</w:t>
      </w:r>
      <w:r w:rsidRPr="00A8777A">
        <w:rPr>
          <w:rFonts w:ascii="Book Antiqua" w:hAnsi="Book Antiqua"/>
        </w:rPr>
        <w:t xml:space="preserve">, showing the capability of such big-data based algorithms, although </w:t>
      </w:r>
      <w:r w:rsidR="00F9650C" w:rsidRPr="00A8777A">
        <w:rPr>
          <w:rFonts w:ascii="Book Antiqua" w:hAnsi="Book Antiqua"/>
        </w:rPr>
        <w:t xml:space="preserve">the </w:t>
      </w:r>
      <w:r w:rsidRPr="00A8777A">
        <w:rPr>
          <w:rFonts w:ascii="Book Antiqua" w:hAnsi="Book Antiqua"/>
        </w:rPr>
        <w:t xml:space="preserve">efficacy on HCC has not been verified. </w:t>
      </w:r>
    </w:p>
    <w:p w14:paraId="0E104522" w14:textId="3133DE0B" w:rsidR="0066558F" w:rsidRPr="00A8777A" w:rsidRDefault="0066558F" w:rsidP="00B657D1">
      <w:pPr>
        <w:tabs>
          <w:tab w:val="left" w:pos="2414"/>
        </w:tabs>
        <w:adjustRightInd w:val="0"/>
        <w:snapToGrid w:val="0"/>
        <w:spacing w:line="360" w:lineRule="auto"/>
        <w:ind w:firstLineChars="100" w:firstLine="240"/>
        <w:jc w:val="both"/>
        <w:rPr>
          <w:rFonts w:ascii="Book Antiqua" w:hAnsi="Book Antiqua"/>
        </w:rPr>
      </w:pPr>
      <w:r w:rsidRPr="00A8777A">
        <w:rPr>
          <w:rFonts w:ascii="Book Antiqua" w:hAnsi="Book Antiqua"/>
        </w:rPr>
        <w:t xml:space="preserve">In our study, we investigated the TME and </w:t>
      </w:r>
      <w:r w:rsidR="00F9650C" w:rsidRPr="00A8777A">
        <w:rPr>
          <w:rFonts w:ascii="Book Antiqua" w:hAnsi="Book Antiqua"/>
        </w:rPr>
        <w:t xml:space="preserve">the </w:t>
      </w:r>
      <w:r w:rsidRPr="00A8777A">
        <w:rPr>
          <w:rFonts w:ascii="Book Antiqua" w:hAnsi="Book Antiqua"/>
        </w:rPr>
        <w:t xml:space="preserve">gene expression profile of HCC to construct a risk score prognostic model for HCC based on The Cancer Genome Atlas (TCGA) database. Furthermore, we have validated this model </w:t>
      </w:r>
      <w:r w:rsidR="00BF4B1B">
        <w:rPr>
          <w:rFonts w:ascii="Book Antiqua" w:hAnsi="Book Antiqua" w:hint="eastAsia"/>
        </w:rPr>
        <w:lastRenderedPageBreak/>
        <w:t>using</w:t>
      </w:r>
      <w:r w:rsidR="00BF4B1B" w:rsidRPr="00A8777A">
        <w:rPr>
          <w:rFonts w:ascii="Book Antiqua" w:hAnsi="Book Antiqua"/>
        </w:rPr>
        <w:t xml:space="preserve"> </w:t>
      </w:r>
      <w:r w:rsidR="00F9650C" w:rsidRPr="00A8777A">
        <w:rPr>
          <w:rFonts w:ascii="Book Antiqua" w:hAnsi="Book Antiqua"/>
        </w:rPr>
        <w:t xml:space="preserve">the </w:t>
      </w:r>
      <w:r w:rsidRPr="00A8777A">
        <w:rPr>
          <w:rFonts w:ascii="Book Antiqua" w:hAnsi="Book Antiqua"/>
        </w:rPr>
        <w:t>International Cancer Genome Consortium (ICGC) and Gene Expression Omnibus (GEO) database</w:t>
      </w:r>
      <w:r w:rsidR="00457639" w:rsidRPr="00A8777A">
        <w:rPr>
          <w:rFonts w:ascii="Book Antiqua" w:hAnsi="Book Antiqua"/>
        </w:rPr>
        <w:t>s</w:t>
      </w:r>
      <w:r w:rsidRPr="00A8777A">
        <w:rPr>
          <w:rFonts w:ascii="Book Antiqua" w:hAnsi="Book Antiqua"/>
        </w:rPr>
        <w:t>.</w:t>
      </w:r>
    </w:p>
    <w:p w14:paraId="762F050E" w14:textId="77777777" w:rsidR="00B657D1" w:rsidRPr="00A8777A" w:rsidRDefault="00B657D1" w:rsidP="00B657D1">
      <w:pPr>
        <w:tabs>
          <w:tab w:val="left" w:pos="2414"/>
        </w:tabs>
        <w:adjustRightInd w:val="0"/>
        <w:snapToGrid w:val="0"/>
        <w:spacing w:line="360" w:lineRule="auto"/>
        <w:ind w:firstLineChars="100" w:firstLine="240"/>
        <w:jc w:val="both"/>
        <w:rPr>
          <w:rFonts w:ascii="Book Antiqua" w:hAnsi="Book Antiqua"/>
        </w:rPr>
      </w:pPr>
    </w:p>
    <w:p w14:paraId="2138D962" w14:textId="77777777" w:rsidR="0066558F" w:rsidRPr="003364E0" w:rsidRDefault="0066558F" w:rsidP="00B657D1">
      <w:pPr>
        <w:pStyle w:val="a5"/>
        <w:tabs>
          <w:tab w:val="left" w:pos="2414"/>
        </w:tabs>
        <w:adjustRightInd w:val="0"/>
        <w:snapToGrid w:val="0"/>
        <w:spacing w:line="360" w:lineRule="auto"/>
        <w:ind w:firstLineChars="0" w:firstLine="0"/>
        <w:rPr>
          <w:rFonts w:ascii="Book Antiqua" w:hAnsi="Book Antiqua" w:cs="Times New Roman"/>
          <w:b/>
          <w:bCs/>
          <w:sz w:val="24"/>
          <w:u w:val="single"/>
        </w:rPr>
      </w:pPr>
      <w:r w:rsidRPr="003364E0">
        <w:rPr>
          <w:rFonts w:ascii="Book Antiqua" w:hAnsi="Book Antiqua" w:cs="Times New Roman"/>
          <w:b/>
          <w:bCs/>
          <w:sz w:val="24"/>
          <w:u w:val="single"/>
        </w:rPr>
        <w:t>MATERIALS AND METHODS</w:t>
      </w:r>
    </w:p>
    <w:p w14:paraId="1CF848A4" w14:textId="77777777" w:rsidR="0066558F" w:rsidRPr="00A8777A" w:rsidRDefault="0066558F" w:rsidP="00B657D1">
      <w:pPr>
        <w:pStyle w:val="a5"/>
        <w:tabs>
          <w:tab w:val="left" w:pos="2414"/>
        </w:tabs>
        <w:adjustRightInd w:val="0"/>
        <w:snapToGrid w:val="0"/>
        <w:spacing w:line="360" w:lineRule="auto"/>
        <w:ind w:firstLineChars="0" w:firstLine="0"/>
        <w:rPr>
          <w:rFonts w:ascii="Book Antiqua" w:hAnsi="Book Antiqua" w:cs="Times New Roman"/>
          <w:b/>
          <w:bCs/>
          <w:i/>
          <w:iCs/>
          <w:sz w:val="24"/>
        </w:rPr>
      </w:pPr>
      <w:r w:rsidRPr="00A8777A">
        <w:rPr>
          <w:rFonts w:ascii="Book Antiqua" w:hAnsi="Book Antiqua" w:cs="Times New Roman"/>
          <w:b/>
          <w:bCs/>
          <w:i/>
          <w:iCs/>
          <w:sz w:val="24"/>
        </w:rPr>
        <w:t>Gene expression datasets</w:t>
      </w:r>
    </w:p>
    <w:p w14:paraId="7C076C5A" w14:textId="1F3EC1A8" w:rsidR="0066558F" w:rsidRPr="00A8777A" w:rsidRDefault="0066558F" w:rsidP="00B657D1">
      <w:pPr>
        <w:adjustRightInd w:val="0"/>
        <w:snapToGrid w:val="0"/>
        <w:spacing w:line="360" w:lineRule="auto"/>
        <w:jc w:val="both"/>
        <w:rPr>
          <w:rFonts w:ascii="Book Antiqua" w:hAnsi="Book Antiqua"/>
        </w:rPr>
      </w:pPr>
      <w:r w:rsidRPr="00A8777A">
        <w:rPr>
          <w:rFonts w:ascii="Book Antiqua" w:hAnsi="Book Antiqua"/>
        </w:rPr>
        <w:t xml:space="preserve">The data of this study </w:t>
      </w:r>
      <w:r w:rsidR="00F9650C" w:rsidRPr="00A8777A">
        <w:rPr>
          <w:rFonts w:ascii="Book Antiqua" w:hAnsi="Book Antiqua"/>
        </w:rPr>
        <w:t xml:space="preserve">was </w:t>
      </w:r>
      <w:r w:rsidRPr="00A8777A">
        <w:rPr>
          <w:rFonts w:ascii="Book Antiqua" w:hAnsi="Book Antiqua"/>
        </w:rPr>
        <w:t xml:space="preserve">mainly </w:t>
      </w:r>
      <w:bookmarkStart w:id="85" w:name="OLE_LINK101"/>
      <w:r w:rsidRPr="00A8777A">
        <w:rPr>
          <w:rFonts w:ascii="Book Antiqua" w:hAnsi="Book Antiqua"/>
        </w:rPr>
        <w:t>obtain</w:t>
      </w:r>
      <w:bookmarkEnd w:id="85"/>
      <w:r w:rsidR="00F9650C" w:rsidRPr="00A8777A">
        <w:rPr>
          <w:rFonts w:ascii="Book Antiqua" w:hAnsi="Book Antiqua"/>
        </w:rPr>
        <w:t>ed</w:t>
      </w:r>
      <w:r w:rsidRPr="00A8777A">
        <w:rPr>
          <w:rFonts w:ascii="Book Antiqua" w:hAnsi="Book Antiqua"/>
        </w:rPr>
        <w:t xml:space="preserve"> from </w:t>
      </w:r>
      <w:bookmarkStart w:id="86" w:name="OLE_LINK130"/>
      <w:r w:rsidRPr="00A8777A">
        <w:rPr>
          <w:rFonts w:ascii="Book Antiqua" w:hAnsi="Book Antiqua"/>
        </w:rPr>
        <w:t>public database</w:t>
      </w:r>
      <w:bookmarkEnd w:id="86"/>
      <w:r w:rsidR="00F9650C" w:rsidRPr="00A8777A">
        <w:rPr>
          <w:rFonts w:ascii="Book Antiqua" w:hAnsi="Book Antiqua"/>
        </w:rPr>
        <w:t>s</w:t>
      </w:r>
      <w:r w:rsidRPr="00A8777A">
        <w:rPr>
          <w:rFonts w:ascii="Book Antiqua" w:hAnsi="Book Antiqua"/>
        </w:rPr>
        <w:t xml:space="preserve">. The </w:t>
      </w:r>
      <w:bookmarkStart w:id="87" w:name="OLE_LINK109"/>
      <w:bookmarkStart w:id="88" w:name="OLE_LINK121"/>
      <w:r w:rsidRPr="00A8777A">
        <w:rPr>
          <w:rFonts w:ascii="Book Antiqua" w:hAnsi="Book Antiqua"/>
        </w:rPr>
        <w:t>transcriptional profile</w:t>
      </w:r>
      <w:bookmarkEnd w:id="87"/>
      <w:r w:rsidR="00F9650C" w:rsidRPr="00A8777A">
        <w:rPr>
          <w:rFonts w:ascii="Book Antiqua" w:hAnsi="Book Antiqua"/>
        </w:rPr>
        <w:t>s</w:t>
      </w:r>
      <w:r w:rsidRPr="00A8777A">
        <w:rPr>
          <w:rFonts w:ascii="Book Antiqua" w:hAnsi="Book Antiqua"/>
        </w:rPr>
        <w:t xml:space="preserve"> and </w:t>
      </w:r>
      <w:bookmarkStart w:id="89" w:name="OLE_LINK105"/>
      <w:r w:rsidRPr="00A8777A">
        <w:rPr>
          <w:rFonts w:ascii="Book Antiqua" w:hAnsi="Book Antiqua"/>
        </w:rPr>
        <w:t>clinical</w:t>
      </w:r>
      <w:bookmarkEnd w:id="89"/>
      <w:r w:rsidRPr="00A8777A">
        <w:rPr>
          <w:rFonts w:ascii="Book Antiqua" w:hAnsi="Book Antiqua"/>
        </w:rPr>
        <w:t xml:space="preserve"> material</w:t>
      </w:r>
      <w:r w:rsidR="00F9650C" w:rsidRPr="00A8777A">
        <w:rPr>
          <w:rFonts w:ascii="Book Antiqua" w:hAnsi="Book Antiqua"/>
        </w:rPr>
        <w:t>s</w:t>
      </w:r>
      <w:r w:rsidRPr="00A8777A">
        <w:rPr>
          <w:rFonts w:ascii="Book Antiqua" w:hAnsi="Book Antiqua"/>
        </w:rPr>
        <w:t xml:space="preserve"> from HCC patients</w:t>
      </w:r>
      <w:bookmarkEnd w:id="88"/>
      <w:r w:rsidRPr="00A8777A">
        <w:rPr>
          <w:rFonts w:ascii="Book Antiqua" w:hAnsi="Book Antiqua"/>
        </w:rPr>
        <w:t xml:space="preserve"> were downloaded from the TCGA website (</w:t>
      </w:r>
      <w:r w:rsidRPr="00E66546">
        <w:rPr>
          <w:rFonts w:ascii="Book Antiqua" w:hAnsi="Book Antiqua"/>
        </w:rPr>
        <w:t>https://cancergenome.nih.gov/</w:t>
      </w:r>
      <w:r w:rsidRPr="00E66546">
        <w:rPr>
          <w:rStyle w:val="a3"/>
          <w:rFonts w:ascii="Book Antiqua" w:hAnsi="Book Antiqua"/>
          <w:color w:val="auto"/>
          <w:u w:val="none"/>
        </w:rPr>
        <w:t>)</w:t>
      </w:r>
      <w:r w:rsidRPr="00A8777A">
        <w:rPr>
          <w:rFonts w:ascii="Book Antiqua" w:hAnsi="Book Antiqua"/>
        </w:rPr>
        <w:t xml:space="preserve">. HCC </w:t>
      </w:r>
      <w:r w:rsidR="00F9650C" w:rsidRPr="00A8777A">
        <w:rPr>
          <w:rFonts w:ascii="Book Antiqua" w:hAnsi="Book Antiqua"/>
        </w:rPr>
        <w:t>p</w:t>
      </w:r>
      <w:r w:rsidRPr="00A8777A">
        <w:rPr>
          <w:rFonts w:ascii="Book Antiqua" w:hAnsi="Book Antiqua"/>
        </w:rPr>
        <w:t xml:space="preserve">atients with R0 surgical resection were </w:t>
      </w:r>
      <w:r w:rsidR="00F9650C" w:rsidRPr="00A8777A">
        <w:rPr>
          <w:rFonts w:ascii="Book Antiqua" w:hAnsi="Book Antiqua"/>
        </w:rPr>
        <w:t>chosen</w:t>
      </w:r>
      <w:r w:rsidRPr="00A8777A">
        <w:rPr>
          <w:rFonts w:ascii="Book Antiqua" w:hAnsi="Book Antiqua"/>
        </w:rPr>
        <w:t xml:space="preserve">, </w:t>
      </w:r>
      <w:r w:rsidR="00BF4B1B">
        <w:rPr>
          <w:rFonts w:ascii="Book Antiqua" w:hAnsi="Book Antiqua" w:hint="eastAsia"/>
        </w:rPr>
        <w:t>who</w:t>
      </w:r>
      <w:r w:rsidRPr="00A8777A">
        <w:rPr>
          <w:rFonts w:ascii="Book Antiqua" w:hAnsi="Book Antiqua"/>
        </w:rPr>
        <w:t xml:space="preserve"> did</w:t>
      </w:r>
      <w:r w:rsidR="00F9650C" w:rsidRPr="00A8777A">
        <w:rPr>
          <w:rFonts w:ascii="Book Antiqua" w:hAnsi="Book Antiqua"/>
        </w:rPr>
        <w:t xml:space="preserve"> not</w:t>
      </w:r>
      <w:r w:rsidRPr="00A8777A">
        <w:rPr>
          <w:rFonts w:ascii="Book Antiqua" w:hAnsi="Book Antiqua"/>
        </w:rPr>
        <w:t xml:space="preserve"> receive other treatment for their disease and ha</w:t>
      </w:r>
      <w:r w:rsidR="00885E7D" w:rsidRPr="00A8777A">
        <w:rPr>
          <w:rFonts w:ascii="Book Antiqua" w:hAnsi="Book Antiqua"/>
        </w:rPr>
        <w:t xml:space="preserve">d </w:t>
      </w:r>
      <w:r w:rsidRPr="00A8777A">
        <w:rPr>
          <w:rFonts w:ascii="Book Antiqua" w:hAnsi="Book Antiqua"/>
        </w:rPr>
        <w:t xml:space="preserve">a survival time of more than 1 mo. Among these patients, </w:t>
      </w:r>
      <w:bookmarkStart w:id="90" w:name="OLE_LINK150"/>
      <w:r w:rsidRPr="00A8777A">
        <w:rPr>
          <w:rFonts w:ascii="Book Antiqua" w:hAnsi="Book Antiqua"/>
        </w:rPr>
        <w:t>361 HCC samples with complete transcriptional data and the corresponding clinical information</w:t>
      </w:r>
      <w:bookmarkEnd w:id="90"/>
      <w:r w:rsidRPr="00A8777A">
        <w:rPr>
          <w:rFonts w:ascii="Book Antiqua" w:hAnsi="Book Antiqua"/>
        </w:rPr>
        <w:t xml:space="preserve"> were selected </w:t>
      </w:r>
      <w:r w:rsidR="00885E7D" w:rsidRPr="00A8777A">
        <w:rPr>
          <w:rFonts w:ascii="Book Antiqua" w:hAnsi="Book Antiqua"/>
        </w:rPr>
        <w:t>for</w:t>
      </w:r>
      <w:r w:rsidRPr="00A8777A">
        <w:rPr>
          <w:rFonts w:ascii="Book Antiqua" w:hAnsi="Book Antiqua"/>
        </w:rPr>
        <w:t xml:space="preserve"> consequent analyses. Immune and stromal scores were calculated by </w:t>
      </w:r>
      <w:bookmarkStart w:id="91" w:name="OLE_LINK108"/>
      <w:r w:rsidRPr="00A8777A">
        <w:rPr>
          <w:rFonts w:ascii="Book Antiqua" w:hAnsi="Book Antiqua"/>
        </w:rPr>
        <w:t>applying</w:t>
      </w:r>
      <w:bookmarkEnd w:id="91"/>
      <w:r w:rsidRPr="00A8777A">
        <w:rPr>
          <w:rFonts w:ascii="Book Antiqua" w:hAnsi="Book Antiqua"/>
        </w:rPr>
        <w:t xml:space="preserve"> the ESTIMATE algorithm to the mRNA expression </w:t>
      </w:r>
      <w:proofErr w:type="gramStart"/>
      <w:r w:rsidRPr="00A8777A">
        <w:rPr>
          <w:rFonts w:ascii="Book Antiqua" w:hAnsi="Book Antiqua"/>
        </w:rPr>
        <w:t>data</w:t>
      </w:r>
      <w:r w:rsidRPr="00A8777A">
        <w:rPr>
          <w:rFonts w:ascii="Book Antiqua" w:hAnsi="Book Antiqua"/>
          <w:noProof/>
          <w:vertAlign w:val="superscript"/>
        </w:rPr>
        <w:t>[</w:t>
      </w:r>
      <w:proofErr w:type="gramEnd"/>
      <w:r w:rsidRPr="00A8777A">
        <w:rPr>
          <w:rFonts w:ascii="Book Antiqua" w:hAnsi="Book Antiqua"/>
          <w:noProof/>
          <w:vertAlign w:val="superscript"/>
        </w:rPr>
        <w:t>24]</w:t>
      </w:r>
      <w:r w:rsidRPr="00A8777A">
        <w:rPr>
          <w:rFonts w:ascii="Book Antiqua" w:hAnsi="Book Antiqua"/>
        </w:rPr>
        <w:t>. For further verification, the code of LIRI-JP (</w:t>
      </w:r>
      <w:r w:rsidRPr="00A8777A">
        <w:rPr>
          <w:rFonts w:ascii="Book Antiqua" w:hAnsi="Book Antiqua"/>
          <w:i/>
          <w:iCs/>
        </w:rPr>
        <w:t>n</w:t>
      </w:r>
      <w:r w:rsidRPr="00A8777A">
        <w:rPr>
          <w:rFonts w:ascii="Book Antiqua" w:hAnsi="Book Antiqua"/>
        </w:rPr>
        <w:t xml:space="preserve"> = 232) obtained from </w:t>
      </w:r>
      <w:r w:rsidR="00885E7D" w:rsidRPr="00A8777A">
        <w:rPr>
          <w:rFonts w:ascii="Book Antiqua" w:hAnsi="Book Antiqua"/>
        </w:rPr>
        <w:t xml:space="preserve">the </w:t>
      </w:r>
      <w:r w:rsidRPr="00A8777A">
        <w:rPr>
          <w:rFonts w:ascii="Book Antiqua" w:hAnsi="Book Antiqua"/>
        </w:rPr>
        <w:t>ICGC database (</w:t>
      </w:r>
      <w:r w:rsidRPr="00E66546">
        <w:rPr>
          <w:rFonts w:ascii="Book Antiqua" w:eastAsia="Times New Roman" w:hAnsi="Book Antiqua"/>
        </w:rPr>
        <w:t>https://icgc.org/</w:t>
      </w:r>
      <w:r w:rsidRPr="00A8777A">
        <w:rPr>
          <w:rFonts w:ascii="Book Antiqua" w:hAnsi="Book Antiqua"/>
        </w:rPr>
        <w:t>) and the dataset GSE14520 (</w:t>
      </w:r>
      <w:r w:rsidRPr="00A8777A">
        <w:rPr>
          <w:rFonts w:ascii="Book Antiqua" w:hAnsi="Book Antiqua"/>
          <w:i/>
          <w:iCs/>
        </w:rPr>
        <w:t>n</w:t>
      </w:r>
      <w:r w:rsidRPr="00A8777A">
        <w:rPr>
          <w:rFonts w:ascii="Book Antiqua" w:hAnsi="Book Antiqua"/>
        </w:rPr>
        <w:t xml:space="preserve"> = 221) downloaded from </w:t>
      </w:r>
      <w:r w:rsidR="00885E7D" w:rsidRPr="00A8777A">
        <w:rPr>
          <w:rFonts w:ascii="Book Antiqua" w:hAnsi="Book Antiqua"/>
        </w:rPr>
        <w:t xml:space="preserve">the </w:t>
      </w:r>
      <w:r w:rsidRPr="00A8777A">
        <w:rPr>
          <w:rFonts w:ascii="Book Antiqua" w:hAnsi="Book Antiqua"/>
        </w:rPr>
        <w:t>GEO (</w:t>
      </w:r>
      <w:r w:rsidRPr="00E66546">
        <w:rPr>
          <w:rFonts w:ascii="Book Antiqua" w:hAnsi="Book Antiqua"/>
        </w:rPr>
        <w:t>https://www.ncbi.nlm.nih.gov/geo/</w:t>
      </w:r>
      <w:r w:rsidRPr="00A8777A">
        <w:rPr>
          <w:rFonts w:ascii="Book Antiqua" w:hAnsi="Book Antiqua"/>
        </w:rPr>
        <w:t xml:space="preserve">) database were selected </w:t>
      </w:r>
      <w:r w:rsidR="00885E7D" w:rsidRPr="00A8777A">
        <w:rPr>
          <w:rFonts w:ascii="Book Antiqua" w:hAnsi="Book Antiqua"/>
        </w:rPr>
        <w:t xml:space="preserve">for </w:t>
      </w:r>
      <w:r w:rsidRPr="00A8777A">
        <w:rPr>
          <w:rFonts w:ascii="Book Antiqua" w:hAnsi="Book Antiqua"/>
        </w:rPr>
        <w:t>validat</w:t>
      </w:r>
      <w:r w:rsidR="00885E7D" w:rsidRPr="00A8777A">
        <w:rPr>
          <w:rFonts w:ascii="Book Antiqua" w:hAnsi="Book Antiqua"/>
        </w:rPr>
        <w:t>ion</w:t>
      </w:r>
      <w:r w:rsidRPr="00A8777A">
        <w:rPr>
          <w:rFonts w:ascii="Book Antiqua" w:hAnsi="Book Antiqua"/>
        </w:rPr>
        <w:t>. The data downloaded from the TCGA, ICGC</w:t>
      </w:r>
      <w:r w:rsidR="00B657D1" w:rsidRPr="00A8777A">
        <w:rPr>
          <w:rFonts w:ascii="Book Antiqua" w:hAnsi="Book Antiqua"/>
        </w:rPr>
        <w:t>,</w:t>
      </w:r>
      <w:r w:rsidRPr="00A8777A">
        <w:rPr>
          <w:rFonts w:ascii="Book Antiqua" w:hAnsi="Book Antiqua"/>
        </w:rPr>
        <w:t xml:space="preserve"> and GEO database</w:t>
      </w:r>
      <w:r w:rsidR="00885E7D" w:rsidRPr="00A8777A">
        <w:rPr>
          <w:rFonts w:ascii="Book Antiqua" w:hAnsi="Book Antiqua"/>
        </w:rPr>
        <w:t>s</w:t>
      </w:r>
      <w:r w:rsidRPr="00A8777A">
        <w:rPr>
          <w:rFonts w:ascii="Book Antiqua" w:hAnsi="Book Antiqua"/>
        </w:rPr>
        <w:t xml:space="preserve"> </w:t>
      </w:r>
      <w:r w:rsidR="00885E7D" w:rsidRPr="00A8777A">
        <w:rPr>
          <w:rFonts w:ascii="Book Antiqua" w:hAnsi="Book Antiqua"/>
        </w:rPr>
        <w:t>were</w:t>
      </w:r>
      <w:r w:rsidRPr="00A8777A">
        <w:rPr>
          <w:rFonts w:ascii="Book Antiqua" w:hAnsi="Book Antiqua"/>
        </w:rPr>
        <w:t xml:space="preserve"> publicly available </w:t>
      </w:r>
      <w:proofErr w:type="gramStart"/>
      <w:r w:rsidRPr="00A8777A">
        <w:rPr>
          <w:rFonts w:ascii="Book Antiqua" w:hAnsi="Book Antiqua"/>
        </w:rPr>
        <w:t>and  access</w:t>
      </w:r>
      <w:r w:rsidR="00BF4B1B">
        <w:rPr>
          <w:rFonts w:ascii="Book Antiqua" w:hAnsi="Book Antiqua" w:hint="eastAsia"/>
        </w:rPr>
        <w:t>ible</w:t>
      </w:r>
      <w:proofErr w:type="gramEnd"/>
      <w:r w:rsidRPr="00A8777A">
        <w:rPr>
          <w:rFonts w:ascii="Book Antiqua" w:hAnsi="Book Antiqua"/>
        </w:rPr>
        <w:t xml:space="preserve">. The present study was </w:t>
      </w:r>
      <w:r w:rsidR="00BF4B1B">
        <w:rPr>
          <w:rFonts w:ascii="Book Antiqua" w:hAnsi="Book Antiqua" w:hint="eastAsia"/>
        </w:rPr>
        <w:t>conducted</w:t>
      </w:r>
      <w:r w:rsidR="00BF4B1B" w:rsidRPr="00A8777A">
        <w:rPr>
          <w:rFonts w:ascii="Book Antiqua" w:hAnsi="Book Antiqua"/>
        </w:rPr>
        <w:t xml:space="preserve"> </w:t>
      </w:r>
      <w:r w:rsidRPr="00A8777A">
        <w:rPr>
          <w:rFonts w:ascii="Book Antiqua" w:hAnsi="Book Antiqua"/>
        </w:rPr>
        <w:t>follow</w:t>
      </w:r>
      <w:bookmarkStart w:id="92" w:name="OLE_LINK110"/>
      <w:r w:rsidR="00BF4B1B">
        <w:rPr>
          <w:rFonts w:ascii="Book Antiqua" w:hAnsi="Book Antiqua" w:hint="eastAsia"/>
        </w:rPr>
        <w:t>ing</w:t>
      </w:r>
      <w:r w:rsidR="000A4AED" w:rsidRPr="00A8777A">
        <w:rPr>
          <w:rFonts w:ascii="Book Antiqua" w:hAnsi="Book Antiqua"/>
        </w:rPr>
        <w:t xml:space="preserve"> </w:t>
      </w:r>
      <w:r w:rsidRPr="00A8777A">
        <w:rPr>
          <w:rFonts w:ascii="Book Antiqua" w:hAnsi="Book Antiqua"/>
        </w:rPr>
        <w:t xml:space="preserve">pertinent </w:t>
      </w:r>
      <w:bookmarkStart w:id="93" w:name="OLE_LINK127"/>
      <w:bookmarkStart w:id="94" w:name="OLE_LINK125"/>
      <w:bookmarkEnd w:id="92"/>
      <w:r w:rsidRPr="00A8777A">
        <w:rPr>
          <w:rFonts w:ascii="Book Antiqua" w:hAnsi="Book Antiqua"/>
        </w:rPr>
        <w:t>guideline</w:t>
      </w:r>
      <w:bookmarkEnd w:id="93"/>
      <w:r w:rsidRPr="00A8777A">
        <w:rPr>
          <w:rFonts w:ascii="Book Antiqua" w:hAnsi="Book Antiqua"/>
        </w:rPr>
        <w:t>s</w:t>
      </w:r>
      <w:bookmarkEnd w:id="94"/>
      <w:r w:rsidRPr="00A8777A">
        <w:rPr>
          <w:rFonts w:ascii="Book Antiqua" w:hAnsi="Book Antiqua"/>
        </w:rPr>
        <w:t xml:space="preserve"> and regulations </w:t>
      </w:r>
      <w:bookmarkStart w:id="95" w:name="OLE_LINK129"/>
      <w:r w:rsidRPr="00A8777A">
        <w:rPr>
          <w:rFonts w:ascii="Book Antiqua" w:hAnsi="Book Antiqua"/>
        </w:rPr>
        <w:t>approved</w:t>
      </w:r>
      <w:bookmarkEnd w:id="95"/>
      <w:r w:rsidRPr="00A8777A">
        <w:rPr>
          <w:rFonts w:ascii="Book Antiqua" w:hAnsi="Book Antiqua"/>
        </w:rPr>
        <w:t xml:space="preserve"> by </w:t>
      </w:r>
      <w:r w:rsidR="00885E7D" w:rsidRPr="00A8777A">
        <w:rPr>
          <w:rFonts w:ascii="Book Antiqua" w:hAnsi="Book Antiqua"/>
        </w:rPr>
        <w:t xml:space="preserve">the </w:t>
      </w:r>
      <w:r w:rsidRPr="00A8777A">
        <w:rPr>
          <w:rFonts w:ascii="Book Antiqua" w:hAnsi="Book Antiqua"/>
        </w:rPr>
        <w:t>TCGA, ICGC, and GEO.</w:t>
      </w:r>
    </w:p>
    <w:p w14:paraId="05768368" w14:textId="77777777" w:rsidR="00B657D1" w:rsidRPr="00A8777A" w:rsidRDefault="00B657D1" w:rsidP="00B657D1">
      <w:pPr>
        <w:adjustRightInd w:val="0"/>
        <w:snapToGrid w:val="0"/>
        <w:spacing w:line="360" w:lineRule="auto"/>
        <w:jc w:val="both"/>
        <w:rPr>
          <w:rFonts w:ascii="Book Antiqua" w:eastAsia="Times New Roman" w:hAnsi="Book Antiqua"/>
        </w:rPr>
      </w:pPr>
    </w:p>
    <w:p w14:paraId="43D4C26A" w14:textId="2BB52422" w:rsidR="0066558F" w:rsidRPr="00A8777A" w:rsidRDefault="0066558F" w:rsidP="00B657D1">
      <w:pPr>
        <w:pStyle w:val="a5"/>
        <w:tabs>
          <w:tab w:val="left" w:pos="2414"/>
        </w:tabs>
        <w:adjustRightInd w:val="0"/>
        <w:snapToGrid w:val="0"/>
        <w:spacing w:line="360" w:lineRule="auto"/>
        <w:ind w:firstLineChars="0" w:firstLine="0"/>
        <w:rPr>
          <w:rFonts w:ascii="Book Antiqua" w:hAnsi="Book Antiqua" w:cs="Times New Roman"/>
          <w:b/>
          <w:bCs/>
          <w:i/>
          <w:iCs/>
          <w:sz w:val="24"/>
        </w:rPr>
      </w:pPr>
      <w:r w:rsidRPr="00A8777A">
        <w:rPr>
          <w:rFonts w:ascii="Book Antiqua" w:hAnsi="Book Antiqua" w:cs="Times New Roman"/>
          <w:b/>
          <w:bCs/>
          <w:i/>
          <w:iCs/>
          <w:sz w:val="24"/>
        </w:rPr>
        <w:t>Differentially expressed gene</w:t>
      </w:r>
      <w:r w:rsidR="00E073DD" w:rsidRPr="00A8777A">
        <w:rPr>
          <w:rFonts w:ascii="Book Antiqua" w:hAnsi="Book Antiqua" w:cs="Times New Roman"/>
          <w:b/>
          <w:bCs/>
          <w:i/>
          <w:iCs/>
          <w:sz w:val="24"/>
        </w:rPr>
        <w:t>s</w:t>
      </w:r>
      <w:r w:rsidRPr="00A8777A">
        <w:rPr>
          <w:rFonts w:ascii="Book Antiqua" w:hAnsi="Book Antiqua" w:cs="Times New Roman"/>
          <w:b/>
          <w:bCs/>
          <w:i/>
          <w:iCs/>
          <w:sz w:val="24"/>
        </w:rPr>
        <w:t xml:space="preserve"> analysis</w:t>
      </w:r>
    </w:p>
    <w:p w14:paraId="543330F3" w14:textId="45980081" w:rsidR="0066558F" w:rsidRPr="00A8777A" w:rsidRDefault="0066558F" w:rsidP="00B657D1">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To select the intersection genes, 361 HCC patients obtained from </w:t>
      </w:r>
      <w:r w:rsidR="00FF6BDF" w:rsidRPr="00A8777A">
        <w:rPr>
          <w:rFonts w:ascii="Book Antiqua" w:hAnsi="Book Antiqua"/>
        </w:rPr>
        <w:t xml:space="preserve">the </w:t>
      </w:r>
      <w:r w:rsidRPr="00A8777A">
        <w:rPr>
          <w:rFonts w:ascii="Book Antiqua" w:hAnsi="Book Antiqua"/>
        </w:rPr>
        <w:t>TCGA dataset were divided into high and low immune/stromal score groups according to the ESTIMATE results. The differentially expressed gene</w:t>
      </w:r>
      <w:r w:rsidR="00E61BDB" w:rsidRPr="00A8777A">
        <w:rPr>
          <w:rFonts w:ascii="Book Antiqua" w:hAnsi="Book Antiqua"/>
        </w:rPr>
        <w:t>s</w:t>
      </w:r>
      <w:r w:rsidRPr="00A8777A">
        <w:rPr>
          <w:rFonts w:ascii="Book Antiqua" w:hAnsi="Book Antiqua"/>
        </w:rPr>
        <w:t xml:space="preserve"> (</w:t>
      </w:r>
      <w:bookmarkStart w:id="96" w:name="OLE_LINK114"/>
      <w:r w:rsidRPr="00A8777A">
        <w:rPr>
          <w:rFonts w:ascii="Book Antiqua" w:hAnsi="Book Antiqua"/>
        </w:rPr>
        <w:t>DEG</w:t>
      </w:r>
      <w:bookmarkEnd w:id="96"/>
      <w:r w:rsidR="00E61BDB" w:rsidRPr="00A8777A">
        <w:rPr>
          <w:rFonts w:ascii="Book Antiqua" w:hAnsi="Book Antiqua"/>
        </w:rPr>
        <w:t>s</w:t>
      </w:r>
      <w:proofErr w:type="gramStart"/>
      <w:r w:rsidRPr="00A8777A">
        <w:rPr>
          <w:rFonts w:ascii="Book Antiqua" w:hAnsi="Book Antiqua"/>
        </w:rPr>
        <w:t>)  w</w:t>
      </w:r>
      <w:r w:rsidR="00E61BDB" w:rsidRPr="00A8777A">
        <w:rPr>
          <w:rFonts w:ascii="Book Antiqua" w:hAnsi="Book Antiqua"/>
        </w:rPr>
        <w:t>ere</w:t>
      </w:r>
      <w:proofErr w:type="gramEnd"/>
      <w:r w:rsidRPr="00A8777A">
        <w:rPr>
          <w:rFonts w:ascii="Book Antiqua" w:hAnsi="Book Antiqua"/>
        </w:rPr>
        <w:t xml:space="preserve"> identified using the package </w:t>
      </w:r>
      <w:proofErr w:type="spellStart"/>
      <w:r w:rsidRPr="00A8777A">
        <w:rPr>
          <w:rFonts w:ascii="Book Antiqua" w:hAnsi="Book Antiqua"/>
        </w:rPr>
        <w:t>limma</w:t>
      </w:r>
      <w:proofErr w:type="spellEnd"/>
      <w:r w:rsidRPr="00A8777A">
        <w:rPr>
          <w:rFonts w:ascii="Book Antiqua" w:hAnsi="Book Antiqua"/>
          <w:noProof/>
          <w:vertAlign w:val="superscript"/>
        </w:rPr>
        <w:t>[28]</w:t>
      </w:r>
      <w:r w:rsidRPr="00A8777A">
        <w:rPr>
          <w:rFonts w:ascii="Book Antiqua" w:hAnsi="Book Antiqua"/>
        </w:rPr>
        <w:t xml:space="preserve"> in R software (Version 3.6.1; https://www.r-project.org/), and the cutoffs were fold change &gt; 1.5 and adj</w:t>
      </w:r>
      <w:r w:rsidR="005330D8" w:rsidRPr="00A8777A">
        <w:rPr>
          <w:rFonts w:ascii="Book Antiqua" w:hAnsi="Book Antiqua"/>
        </w:rPr>
        <w:t>ust</w:t>
      </w:r>
      <w:r w:rsidRPr="00A8777A">
        <w:rPr>
          <w:rFonts w:ascii="Book Antiqua" w:hAnsi="Book Antiqua"/>
        </w:rPr>
        <w:t xml:space="preserve"> </w:t>
      </w:r>
      <w:r w:rsidRPr="00A8777A">
        <w:rPr>
          <w:rFonts w:ascii="Book Antiqua" w:hAnsi="Book Antiqua"/>
          <w:i/>
          <w:iCs/>
        </w:rPr>
        <w:t>P</w:t>
      </w:r>
      <w:r w:rsidRPr="00A8777A">
        <w:rPr>
          <w:rFonts w:ascii="Book Antiqua" w:hAnsi="Book Antiqua"/>
        </w:rPr>
        <w:t xml:space="preserve"> &lt; 0.05. Volcano plot and heatmaps were generated using the ggplot2 and </w:t>
      </w:r>
      <w:proofErr w:type="spellStart"/>
      <w:r w:rsidRPr="00A8777A">
        <w:rPr>
          <w:rFonts w:ascii="Book Antiqua" w:hAnsi="Book Antiqua"/>
        </w:rPr>
        <w:t>pheatmap</w:t>
      </w:r>
      <w:proofErr w:type="spellEnd"/>
      <w:r w:rsidRPr="00A8777A">
        <w:rPr>
          <w:rFonts w:ascii="Book Antiqua" w:hAnsi="Book Antiqua"/>
        </w:rPr>
        <w:t xml:space="preserve"> package in R software, respectively.</w:t>
      </w:r>
    </w:p>
    <w:p w14:paraId="1FDFE09F" w14:textId="77777777" w:rsidR="00D633E5" w:rsidRPr="00A8777A" w:rsidRDefault="00D633E5" w:rsidP="00B657D1">
      <w:pPr>
        <w:tabs>
          <w:tab w:val="left" w:pos="2414"/>
        </w:tabs>
        <w:adjustRightInd w:val="0"/>
        <w:snapToGrid w:val="0"/>
        <w:spacing w:line="360" w:lineRule="auto"/>
        <w:jc w:val="both"/>
        <w:rPr>
          <w:rFonts w:ascii="Book Antiqua" w:hAnsi="Book Antiqua"/>
        </w:rPr>
      </w:pPr>
    </w:p>
    <w:p w14:paraId="4AE9CF51" w14:textId="77777777" w:rsidR="0066558F" w:rsidRPr="00A8777A" w:rsidRDefault="0066558F" w:rsidP="00D633E5">
      <w:pPr>
        <w:pStyle w:val="a5"/>
        <w:tabs>
          <w:tab w:val="left" w:pos="2414"/>
        </w:tabs>
        <w:adjustRightInd w:val="0"/>
        <w:snapToGrid w:val="0"/>
        <w:spacing w:line="360" w:lineRule="auto"/>
        <w:ind w:firstLineChars="0" w:firstLine="0"/>
        <w:rPr>
          <w:rFonts w:ascii="Book Antiqua" w:hAnsi="Book Antiqua" w:cs="Times New Roman"/>
          <w:b/>
          <w:bCs/>
          <w:i/>
          <w:iCs/>
          <w:sz w:val="24"/>
        </w:rPr>
      </w:pPr>
      <w:r w:rsidRPr="00A8777A">
        <w:rPr>
          <w:rFonts w:ascii="Book Antiqua" w:hAnsi="Book Antiqua" w:cs="Times New Roman"/>
          <w:b/>
          <w:bCs/>
          <w:i/>
          <w:iCs/>
          <w:sz w:val="24"/>
        </w:rPr>
        <w:lastRenderedPageBreak/>
        <w:t>Overall survival curve</w:t>
      </w:r>
    </w:p>
    <w:p w14:paraId="06C325A1" w14:textId="6AB906C8" w:rsidR="0066558F" w:rsidRPr="00A8777A" w:rsidRDefault="0066558F" w:rsidP="00D633E5">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Kaplan-Meier (K-M) plots were </w:t>
      </w:r>
      <w:bookmarkStart w:id="97" w:name="OLE_LINK144"/>
      <w:r w:rsidRPr="00A8777A">
        <w:rPr>
          <w:rFonts w:ascii="Book Antiqua" w:hAnsi="Book Antiqua"/>
        </w:rPr>
        <w:t>generated</w:t>
      </w:r>
      <w:bookmarkEnd w:id="97"/>
      <w:r w:rsidRPr="00A8777A">
        <w:rPr>
          <w:rFonts w:ascii="Book Antiqua" w:hAnsi="Book Antiqua"/>
        </w:rPr>
        <w:t xml:space="preserve"> to illustrate the correlation of immune/stromal scores with patients’ overall survival (OS). The relationship was tested by </w:t>
      </w:r>
      <w:r w:rsidR="009F46FC" w:rsidRPr="00A8777A">
        <w:rPr>
          <w:rFonts w:ascii="Book Antiqua" w:hAnsi="Book Antiqua"/>
        </w:rPr>
        <w:t xml:space="preserve">the </w:t>
      </w:r>
      <w:r w:rsidRPr="00A8777A">
        <w:rPr>
          <w:rFonts w:ascii="Book Antiqua" w:hAnsi="Book Antiqua"/>
        </w:rPr>
        <w:t>log-rank test.</w:t>
      </w:r>
    </w:p>
    <w:p w14:paraId="57460A62" w14:textId="77777777" w:rsidR="00D633E5" w:rsidRPr="00A8777A" w:rsidRDefault="00D633E5" w:rsidP="00D633E5">
      <w:pPr>
        <w:tabs>
          <w:tab w:val="left" w:pos="2414"/>
        </w:tabs>
        <w:adjustRightInd w:val="0"/>
        <w:snapToGrid w:val="0"/>
        <w:spacing w:line="360" w:lineRule="auto"/>
        <w:jc w:val="both"/>
        <w:rPr>
          <w:rFonts w:ascii="Book Antiqua" w:hAnsi="Book Antiqua"/>
        </w:rPr>
      </w:pPr>
    </w:p>
    <w:p w14:paraId="078744BE" w14:textId="77777777" w:rsidR="0066558F" w:rsidRPr="00A8777A" w:rsidRDefault="0066558F" w:rsidP="00D633E5">
      <w:pPr>
        <w:pStyle w:val="a5"/>
        <w:tabs>
          <w:tab w:val="left" w:pos="2414"/>
        </w:tabs>
        <w:adjustRightInd w:val="0"/>
        <w:snapToGrid w:val="0"/>
        <w:spacing w:line="360" w:lineRule="auto"/>
        <w:ind w:firstLineChars="0" w:firstLine="0"/>
        <w:rPr>
          <w:rFonts w:ascii="Book Antiqua" w:hAnsi="Book Antiqua" w:cs="Times New Roman"/>
          <w:b/>
          <w:bCs/>
          <w:i/>
          <w:iCs/>
          <w:sz w:val="24"/>
        </w:rPr>
      </w:pPr>
      <w:r w:rsidRPr="00A8777A">
        <w:rPr>
          <w:rFonts w:ascii="Book Antiqua" w:hAnsi="Book Antiqua" w:cs="Times New Roman"/>
          <w:b/>
          <w:bCs/>
          <w:i/>
          <w:iCs/>
          <w:sz w:val="24"/>
        </w:rPr>
        <w:t>Functional enrichment analysis of DEGs</w:t>
      </w:r>
    </w:p>
    <w:p w14:paraId="6B64E9CA" w14:textId="735830B9" w:rsidR="0066558F" w:rsidRPr="00A8777A" w:rsidRDefault="0066558F" w:rsidP="00D633E5">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The Gene Ontology (GO) and Kyoto Encyclopedia of Genes and Genomes (KEGG) pathway enrichment analyses of DEGs were </w:t>
      </w:r>
      <w:r w:rsidR="00C56BCA">
        <w:rPr>
          <w:rFonts w:ascii="Book Antiqua" w:hAnsi="Book Antiqua" w:hint="eastAsia"/>
        </w:rPr>
        <w:t>performed</w:t>
      </w:r>
      <w:r w:rsidR="00C56BCA" w:rsidRPr="00A8777A">
        <w:rPr>
          <w:rFonts w:ascii="Book Antiqua" w:hAnsi="Book Antiqua"/>
        </w:rPr>
        <w:t xml:space="preserve"> </w:t>
      </w:r>
      <w:r w:rsidRPr="00A8777A">
        <w:rPr>
          <w:rFonts w:ascii="Book Antiqua" w:hAnsi="Book Antiqua"/>
        </w:rPr>
        <w:t xml:space="preserve">using the Database for Annotation, Visualization and Integrated Discovery (Version: 6.8; </w:t>
      </w:r>
      <w:r w:rsidRPr="00E66546">
        <w:rPr>
          <w:rFonts w:ascii="Book Antiqua" w:hAnsi="Book Antiqua"/>
        </w:rPr>
        <w:t>https://david.ncifcrf.gov/)</w:t>
      </w:r>
      <w:r w:rsidRPr="00A8777A">
        <w:rPr>
          <w:rFonts w:ascii="Book Antiqua" w:hAnsi="Book Antiqua"/>
        </w:rPr>
        <w:t xml:space="preserve"> to investigate the potential function of the DEGs</w:t>
      </w:r>
      <w:r w:rsidRPr="00A8777A">
        <w:rPr>
          <w:rFonts w:ascii="Book Antiqua" w:hAnsi="Book Antiqua"/>
          <w:noProof/>
          <w:vertAlign w:val="superscript"/>
        </w:rPr>
        <w:t>[29]</w:t>
      </w:r>
      <w:r w:rsidRPr="00A8777A">
        <w:rPr>
          <w:rFonts w:ascii="Book Antiqua" w:hAnsi="Book Antiqua"/>
        </w:rPr>
        <w:t>. Significant biological processes and pathways were presented using the ggplot2 R packages</w:t>
      </w:r>
      <w:bookmarkStart w:id="98" w:name="OLE_LINK115"/>
      <w:r w:rsidRPr="00A8777A">
        <w:rPr>
          <w:rFonts w:ascii="Book Antiqua" w:hAnsi="Book Antiqua"/>
        </w:rPr>
        <w:t>.</w:t>
      </w:r>
      <w:bookmarkEnd w:id="98"/>
    </w:p>
    <w:p w14:paraId="40384D28" w14:textId="77777777" w:rsidR="00D633E5" w:rsidRPr="00A8777A" w:rsidRDefault="00D633E5" w:rsidP="00D633E5">
      <w:pPr>
        <w:tabs>
          <w:tab w:val="left" w:pos="2414"/>
        </w:tabs>
        <w:adjustRightInd w:val="0"/>
        <w:snapToGrid w:val="0"/>
        <w:spacing w:line="360" w:lineRule="auto"/>
        <w:jc w:val="both"/>
        <w:rPr>
          <w:rFonts w:ascii="Book Antiqua" w:hAnsi="Book Antiqua"/>
        </w:rPr>
      </w:pPr>
    </w:p>
    <w:p w14:paraId="1969D023" w14:textId="77777777" w:rsidR="0066558F" w:rsidRPr="00A8777A" w:rsidRDefault="0066558F" w:rsidP="00D633E5">
      <w:pPr>
        <w:pStyle w:val="a5"/>
        <w:tabs>
          <w:tab w:val="left" w:pos="2414"/>
        </w:tabs>
        <w:adjustRightInd w:val="0"/>
        <w:snapToGrid w:val="0"/>
        <w:spacing w:line="360" w:lineRule="auto"/>
        <w:ind w:firstLineChars="0" w:firstLine="0"/>
        <w:rPr>
          <w:rFonts w:ascii="Book Antiqua" w:hAnsi="Book Antiqua" w:cs="Times New Roman"/>
          <w:b/>
          <w:bCs/>
          <w:i/>
          <w:iCs/>
          <w:sz w:val="24"/>
        </w:rPr>
      </w:pPr>
      <w:r w:rsidRPr="00A8777A">
        <w:rPr>
          <w:rFonts w:ascii="Book Antiqua" w:hAnsi="Book Antiqua" w:cs="Times New Roman"/>
          <w:b/>
          <w:bCs/>
          <w:i/>
          <w:iCs/>
          <w:sz w:val="24"/>
        </w:rPr>
        <w:t>Construction and validation of the risk score prognostic model</w:t>
      </w:r>
    </w:p>
    <w:p w14:paraId="0B629BF8" w14:textId="755D0BC9" w:rsidR="0066558F" w:rsidRPr="00A8777A" w:rsidRDefault="0066558F" w:rsidP="00D633E5">
      <w:pPr>
        <w:adjustRightInd w:val="0"/>
        <w:snapToGrid w:val="0"/>
        <w:spacing w:line="360" w:lineRule="auto"/>
        <w:jc w:val="both"/>
        <w:rPr>
          <w:rFonts w:ascii="Book Antiqua" w:hAnsi="Book Antiqua"/>
        </w:rPr>
      </w:pPr>
      <w:bookmarkStart w:id="99" w:name="OLE_LINK131"/>
      <w:r w:rsidRPr="00A8777A">
        <w:rPr>
          <w:rFonts w:ascii="Book Antiqua" w:hAnsi="Book Antiqua"/>
        </w:rPr>
        <w:t xml:space="preserve">Univariate, </w:t>
      </w:r>
      <w:r w:rsidR="004836B2" w:rsidRPr="00A8777A">
        <w:rPr>
          <w:rFonts w:ascii="Book Antiqua" w:hAnsi="Book Antiqua"/>
        </w:rPr>
        <w:t>the Least Absolute Shrinkage and Selection Operator (LASSO)</w:t>
      </w:r>
      <w:r w:rsidRPr="00A8777A">
        <w:rPr>
          <w:rFonts w:ascii="Book Antiqua" w:hAnsi="Book Antiqua"/>
        </w:rPr>
        <w:t xml:space="preserve"> and multivariate Cox regression </w:t>
      </w:r>
      <w:r w:rsidR="00C56BCA">
        <w:rPr>
          <w:rFonts w:ascii="Book Antiqua" w:hAnsi="Book Antiqua"/>
        </w:rPr>
        <w:t>analyse</w:t>
      </w:r>
      <w:r w:rsidR="00C56BCA">
        <w:rPr>
          <w:rFonts w:ascii="Book Antiqua" w:hAnsi="Book Antiqua" w:hint="eastAsia"/>
        </w:rPr>
        <w:t xml:space="preserve">s </w:t>
      </w:r>
      <w:r w:rsidRPr="00A8777A">
        <w:rPr>
          <w:rFonts w:ascii="Book Antiqua" w:hAnsi="Book Antiqua"/>
        </w:rPr>
        <w:t>were performed to explore the relationship between DEGs and patient</w:t>
      </w:r>
      <w:r w:rsidR="00FF6BDF" w:rsidRPr="00A8777A">
        <w:rPr>
          <w:rFonts w:ascii="Book Antiqua" w:hAnsi="Book Antiqua"/>
        </w:rPr>
        <w:t>s’</w:t>
      </w:r>
      <w:r w:rsidRPr="00A8777A">
        <w:rPr>
          <w:rFonts w:ascii="Book Antiqua" w:hAnsi="Book Antiqua"/>
        </w:rPr>
        <w:t xml:space="preserve"> </w:t>
      </w:r>
      <w:r w:rsidR="004836B2" w:rsidRPr="00A8777A">
        <w:rPr>
          <w:rFonts w:ascii="Book Antiqua" w:hAnsi="Book Antiqua"/>
        </w:rPr>
        <w:t>OS</w:t>
      </w:r>
      <w:r w:rsidRPr="00A8777A">
        <w:rPr>
          <w:rFonts w:ascii="Book Antiqua" w:hAnsi="Book Antiqua"/>
        </w:rPr>
        <w:t>.</w:t>
      </w:r>
      <w:bookmarkEnd w:id="99"/>
      <w:r w:rsidRPr="00A8777A">
        <w:rPr>
          <w:rFonts w:ascii="Book Antiqua" w:hAnsi="Book Antiqua"/>
        </w:rPr>
        <w:t xml:space="preserve"> In </w:t>
      </w:r>
      <w:r w:rsidR="00FF6BDF" w:rsidRPr="00A8777A">
        <w:rPr>
          <w:rFonts w:ascii="Book Antiqua" w:hAnsi="Book Antiqua"/>
        </w:rPr>
        <w:t xml:space="preserve">the </w:t>
      </w:r>
      <w:r w:rsidRPr="00A8777A">
        <w:rPr>
          <w:rFonts w:ascii="Book Antiqua" w:hAnsi="Book Antiqua"/>
        </w:rPr>
        <w:t xml:space="preserve">univariate Cox regression analysis, </w:t>
      </w:r>
      <w:r w:rsidRPr="00A8777A">
        <w:rPr>
          <w:rFonts w:ascii="Book Antiqua" w:hAnsi="Book Antiqua"/>
          <w:i/>
          <w:iCs/>
        </w:rPr>
        <w:t>P</w:t>
      </w:r>
      <w:r w:rsidRPr="00A8777A">
        <w:rPr>
          <w:rFonts w:ascii="Book Antiqua" w:hAnsi="Book Antiqua"/>
        </w:rPr>
        <w:t xml:space="preserve"> &lt; 0.05 was considered significant. To further narrow </w:t>
      </w:r>
      <w:r w:rsidR="00FF6BDF" w:rsidRPr="00A8777A">
        <w:rPr>
          <w:rFonts w:ascii="Book Antiqua" w:hAnsi="Book Antiqua"/>
        </w:rPr>
        <w:t xml:space="preserve">down </w:t>
      </w:r>
      <w:r w:rsidRPr="00A8777A">
        <w:rPr>
          <w:rFonts w:ascii="Book Antiqua" w:hAnsi="Book Antiqua"/>
        </w:rPr>
        <w:t>correlated genes, the LASSO with L1-</w:t>
      </w:r>
      <w:bookmarkStart w:id="100" w:name="OLE_LINK128"/>
      <w:r w:rsidRPr="00A8777A">
        <w:rPr>
          <w:rFonts w:ascii="Book Antiqua" w:hAnsi="Book Antiqua"/>
        </w:rPr>
        <w:t>penalty</w:t>
      </w:r>
      <w:bookmarkEnd w:id="100"/>
      <w:r w:rsidRPr="00A8777A">
        <w:rPr>
          <w:rFonts w:ascii="Book Antiqua" w:hAnsi="Book Antiqua"/>
        </w:rPr>
        <w:t xml:space="preserve"> was </w:t>
      </w:r>
      <w:proofErr w:type="gramStart"/>
      <w:r w:rsidRPr="00A8777A">
        <w:rPr>
          <w:rFonts w:ascii="Book Antiqua" w:hAnsi="Book Antiqua"/>
        </w:rPr>
        <w:t>applied</w:t>
      </w:r>
      <w:r w:rsidRPr="00A8777A">
        <w:rPr>
          <w:rFonts w:ascii="Book Antiqua" w:hAnsi="Book Antiqua"/>
          <w:noProof/>
          <w:vertAlign w:val="superscript"/>
        </w:rPr>
        <w:t>[</w:t>
      </w:r>
      <w:proofErr w:type="gramEnd"/>
      <w:r w:rsidRPr="00A8777A">
        <w:rPr>
          <w:rFonts w:ascii="Book Antiqua" w:hAnsi="Book Antiqua"/>
          <w:noProof/>
          <w:vertAlign w:val="superscript"/>
        </w:rPr>
        <w:t>30]</w:t>
      </w:r>
      <w:r w:rsidRPr="00A8777A">
        <w:rPr>
          <w:rFonts w:ascii="Book Antiqua" w:hAnsi="Book Antiqua"/>
        </w:rPr>
        <w:t xml:space="preserve">. Based on the LASSO analysis, the pivotal genes were </w:t>
      </w:r>
      <w:bookmarkStart w:id="101" w:name="OLE_LINK132"/>
      <w:r w:rsidRPr="00A8777A">
        <w:rPr>
          <w:rFonts w:ascii="Book Antiqua" w:hAnsi="Book Antiqua"/>
        </w:rPr>
        <w:t>extracted</w:t>
      </w:r>
      <w:bookmarkEnd w:id="101"/>
      <w:r w:rsidRPr="00A8777A">
        <w:rPr>
          <w:rFonts w:ascii="Book Antiqua" w:hAnsi="Book Antiqua"/>
        </w:rPr>
        <w:t xml:space="preserve"> from DEGs which </w:t>
      </w:r>
      <w:r w:rsidR="00E5734F" w:rsidRPr="00A8777A">
        <w:rPr>
          <w:rFonts w:ascii="Book Antiqua" w:hAnsi="Book Antiqua"/>
        </w:rPr>
        <w:t xml:space="preserve">were </w:t>
      </w:r>
      <w:r w:rsidRPr="00A8777A">
        <w:rPr>
          <w:rFonts w:ascii="Book Antiqua" w:hAnsi="Book Antiqua"/>
        </w:rPr>
        <w:t xml:space="preserve">regarded as significant in the univariate Cox regression analysis. Then, a </w:t>
      </w:r>
      <w:bookmarkStart w:id="102" w:name="OLE_LINK133"/>
      <w:r w:rsidRPr="00A8777A">
        <w:rPr>
          <w:rFonts w:ascii="Book Antiqua" w:hAnsi="Book Antiqua"/>
        </w:rPr>
        <w:t>sub-selection</w:t>
      </w:r>
      <w:bookmarkEnd w:id="102"/>
      <w:r w:rsidRPr="00A8777A">
        <w:rPr>
          <w:rFonts w:ascii="Book Antiqua" w:hAnsi="Book Antiqua"/>
        </w:rPr>
        <w:t xml:space="preserve"> of genes associated with patient prognosis was </w:t>
      </w:r>
      <w:proofErr w:type="gramStart"/>
      <w:r w:rsidRPr="00A8777A">
        <w:rPr>
          <w:rFonts w:ascii="Book Antiqua" w:hAnsi="Book Antiqua"/>
        </w:rPr>
        <w:t>identified</w:t>
      </w:r>
      <w:r w:rsidRPr="00A8777A">
        <w:rPr>
          <w:rFonts w:ascii="Book Antiqua" w:hAnsi="Book Antiqua"/>
          <w:noProof/>
          <w:vertAlign w:val="superscript"/>
        </w:rPr>
        <w:t>[</w:t>
      </w:r>
      <w:proofErr w:type="gramEnd"/>
      <w:r w:rsidRPr="00A8777A">
        <w:rPr>
          <w:rFonts w:ascii="Book Antiqua" w:hAnsi="Book Antiqua"/>
          <w:noProof/>
          <w:vertAlign w:val="superscript"/>
        </w:rPr>
        <w:t>31]</w:t>
      </w:r>
      <w:r w:rsidRPr="00A8777A">
        <w:rPr>
          <w:rFonts w:ascii="Book Antiqua" w:hAnsi="Book Antiqua"/>
        </w:rPr>
        <w:t xml:space="preserve">. LASSO Cox </w:t>
      </w:r>
      <w:proofErr w:type="gramStart"/>
      <w:r w:rsidRPr="00A8777A">
        <w:rPr>
          <w:rFonts w:ascii="Book Antiqua" w:hAnsi="Book Antiqua"/>
        </w:rPr>
        <w:t>regression  analysis</w:t>
      </w:r>
      <w:proofErr w:type="gramEnd"/>
      <w:r w:rsidRPr="00A8777A">
        <w:rPr>
          <w:rFonts w:ascii="Book Antiqua" w:hAnsi="Book Antiqua"/>
        </w:rPr>
        <w:t xml:space="preserve"> was </w:t>
      </w:r>
      <w:bookmarkStart w:id="103" w:name="OLE_LINK134"/>
      <w:r w:rsidRPr="00A8777A">
        <w:rPr>
          <w:rFonts w:ascii="Book Antiqua" w:hAnsi="Book Antiqua"/>
        </w:rPr>
        <w:t>performed</w:t>
      </w:r>
      <w:bookmarkEnd w:id="103"/>
      <w:r w:rsidRPr="00A8777A">
        <w:rPr>
          <w:rFonts w:ascii="Book Antiqua" w:hAnsi="Book Antiqua"/>
        </w:rPr>
        <w:t xml:space="preserve"> using the </w:t>
      </w:r>
      <w:proofErr w:type="spellStart"/>
      <w:r w:rsidRPr="00A8777A">
        <w:rPr>
          <w:rFonts w:ascii="Book Antiqua" w:hAnsi="Book Antiqua"/>
        </w:rPr>
        <w:t>glmnet</w:t>
      </w:r>
      <w:proofErr w:type="spellEnd"/>
      <w:r w:rsidRPr="00A8777A">
        <w:rPr>
          <w:rFonts w:ascii="Book Antiqua" w:hAnsi="Book Antiqua"/>
        </w:rPr>
        <w:t xml:space="preserve"> R package (Version: 2.0). </w:t>
      </w:r>
      <w:bookmarkStart w:id="104" w:name="OLE_LINK135"/>
      <w:r w:rsidRPr="00A8777A">
        <w:rPr>
          <w:rFonts w:ascii="Book Antiqua" w:hAnsi="Book Antiqua"/>
        </w:rPr>
        <w:t xml:space="preserve">To evaluate the contribution of each gene </w:t>
      </w:r>
      <w:bookmarkStart w:id="105" w:name="OLE_LINK142"/>
      <w:r w:rsidR="00C56BCA">
        <w:rPr>
          <w:rFonts w:ascii="Book Antiqua" w:hAnsi="Book Antiqua" w:hint="eastAsia"/>
        </w:rPr>
        <w:t xml:space="preserve">to </w:t>
      </w:r>
      <w:r w:rsidRPr="00A8777A">
        <w:rPr>
          <w:rFonts w:ascii="Book Antiqua" w:hAnsi="Book Antiqua"/>
        </w:rPr>
        <w:t>prognos</w:t>
      </w:r>
      <w:bookmarkEnd w:id="105"/>
      <w:r w:rsidR="00E5734F" w:rsidRPr="00A8777A">
        <w:rPr>
          <w:rFonts w:ascii="Book Antiqua" w:hAnsi="Book Antiqua"/>
        </w:rPr>
        <w:t>is</w:t>
      </w:r>
      <w:r w:rsidRPr="00A8777A">
        <w:rPr>
          <w:rFonts w:ascii="Book Antiqua" w:hAnsi="Book Antiqua"/>
        </w:rPr>
        <w:t>, the multivariate Cox regression analysis was performed.</w:t>
      </w:r>
      <w:bookmarkEnd w:id="104"/>
      <w:r w:rsidRPr="00A8777A">
        <w:rPr>
          <w:rFonts w:ascii="Book Antiqua" w:hAnsi="Book Antiqua"/>
        </w:rPr>
        <w:t xml:space="preserve"> A stepwise method was </w:t>
      </w:r>
      <w:r w:rsidR="00C56BCA">
        <w:rPr>
          <w:rFonts w:ascii="Book Antiqua" w:hAnsi="Book Antiqua" w:hint="eastAsia"/>
        </w:rPr>
        <w:t>used</w:t>
      </w:r>
      <w:r w:rsidR="00C56BCA" w:rsidRPr="00A8777A">
        <w:rPr>
          <w:rFonts w:ascii="Book Antiqua" w:hAnsi="Book Antiqua"/>
        </w:rPr>
        <w:t xml:space="preserve"> </w:t>
      </w:r>
      <w:r w:rsidRPr="00A8777A">
        <w:rPr>
          <w:rFonts w:ascii="Book Antiqua" w:hAnsi="Book Antiqua"/>
        </w:rPr>
        <w:t xml:space="preserve">to further </w:t>
      </w:r>
      <w:r w:rsidR="00C56BCA">
        <w:rPr>
          <w:rFonts w:ascii="Book Antiqua" w:hAnsi="Book Antiqua" w:hint="eastAsia"/>
        </w:rPr>
        <w:t>determine</w:t>
      </w:r>
      <w:r w:rsidR="00C56BCA" w:rsidRPr="00A8777A">
        <w:rPr>
          <w:rFonts w:ascii="Book Antiqua" w:hAnsi="Book Antiqua"/>
        </w:rPr>
        <w:t xml:space="preserve"> </w:t>
      </w:r>
      <w:r w:rsidRPr="00A8777A">
        <w:rPr>
          <w:rFonts w:ascii="Book Antiqua" w:hAnsi="Book Antiqua"/>
        </w:rPr>
        <w:t xml:space="preserve">the best </w:t>
      </w:r>
      <w:proofErr w:type="spellStart"/>
      <w:r w:rsidR="00382197">
        <w:rPr>
          <w:rFonts w:ascii="Book Antiqua" w:hAnsi="Book Antiqua" w:hint="eastAsia"/>
        </w:rPr>
        <w:t>r</w:t>
      </w:r>
      <w:r w:rsidRPr="00A8777A">
        <w:rPr>
          <w:rFonts w:ascii="Book Antiqua" w:hAnsi="Book Antiqua"/>
        </w:rPr>
        <w:t>prognostic</w:t>
      </w:r>
      <w:proofErr w:type="spellEnd"/>
      <w:r w:rsidRPr="00A8777A">
        <w:rPr>
          <w:rFonts w:ascii="Book Antiqua" w:hAnsi="Book Antiqua"/>
        </w:rPr>
        <w:t xml:space="preserve"> model. Finally, eight genes were selected to construct a risk score prognosis model. HCC patients were divided into low- and high-risk groups based on the median risk score. The K</w:t>
      </w:r>
      <w:r w:rsidR="004836B2" w:rsidRPr="00A8777A">
        <w:rPr>
          <w:rFonts w:ascii="Book Antiqua" w:eastAsia="宋体" w:hAnsi="Book Antiqua" w:cs="宋体"/>
        </w:rPr>
        <w:t>-</w:t>
      </w:r>
      <w:r w:rsidRPr="00A8777A">
        <w:rPr>
          <w:rFonts w:ascii="Book Antiqua" w:hAnsi="Book Antiqua"/>
        </w:rPr>
        <w:t>M survival curves for the cases with low or high risk were performed. The predictive ability of the risk score prognosis model was assessed by the survival</w:t>
      </w:r>
      <w:r w:rsidR="00254C93" w:rsidRPr="00A8777A">
        <w:rPr>
          <w:rFonts w:ascii="Book Antiqua" w:hAnsi="Book Antiqua"/>
        </w:rPr>
        <w:t xml:space="preserve"> receiver operating characteristic (</w:t>
      </w:r>
      <w:r w:rsidRPr="00A8777A">
        <w:rPr>
          <w:rFonts w:ascii="Book Antiqua" w:hAnsi="Book Antiqua"/>
        </w:rPr>
        <w:t>ROC</w:t>
      </w:r>
      <w:r w:rsidR="00254C93" w:rsidRPr="00A8777A">
        <w:rPr>
          <w:rFonts w:ascii="Book Antiqua" w:hAnsi="Book Antiqua"/>
        </w:rPr>
        <w:t>)</w:t>
      </w:r>
      <w:r w:rsidRPr="00A8777A">
        <w:rPr>
          <w:rFonts w:ascii="Book Antiqua" w:hAnsi="Book Antiqua"/>
        </w:rPr>
        <w:t xml:space="preserve"> package in R software. </w:t>
      </w:r>
      <w:r w:rsidR="00C56BCA">
        <w:rPr>
          <w:rFonts w:ascii="Book Antiqua" w:hAnsi="Book Antiqua" w:hint="eastAsia"/>
        </w:rPr>
        <w:t>T</w:t>
      </w:r>
      <w:r w:rsidRPr="00A8777A">
        <w:rPr>
          <w:rFonts w:ascii="Book Antiqua" w:hAnsi="Book Antiqua"/>
        </w:rPr>
        <w:t xml:space="preserve">he </w:t>
      </w:r>
      <w:bookmarkStart w:id="106" w:name="OLE_LINK176"/>
      <w:r w:rsidRPr="00A8777A">
        <w:rPr>
          <w:rFonts w:ascii="Book Antiqua" w:hAnsi="Book Antiqua"/>
        </w:rPr>
        <w:lastRenderedPageBreak/>
        <w:t>concordance index</w:t>
      </w:r>
      <w:bookmarkEnd w:id="106"/>
      <w:r w:rsidRPr="00A8777A">
        <w:rPr>
          <w:rFonts w:ascii="Book Antiqua" w:hAnsi="Book Antiqua"/>
        </w:rPr>
        <w:t xml:space="preserve"> (C-index) was calculated to investigate the risk score prognostic model </w:t>
      </w:r>
      <w:proofErr w:type="gramStart"/>
      <w:r w:rsidRPr="00A8777A">
        <w:rPr>
          <w:rFonts w:ascii="Book Antiqua" w:hAnsi="Book Antiqua"/>
        </w:rPr>
        <w:t>performance</w:t>
      </w:r>
      <w:r w:rsidRPr="00A8777A">
        <w:rPr>
          <w:rFonts w:ascii="Book Antiqua" w:hAnsi="Book Antiqua"/>
          <w:noProof/>
          <w:vertAlign w:val="superscript"/>
        </w:rPr>
        <w:t>[</w:t>
      </w:r>
      <w:proofErr w:type="gramEnd"/>
      <w:r w:rsidRPr="00A8777A">
        <w:rPr>
          <w:rFonts w:ascii="Book Antiqua" w:hAnsi="Book Antiqua"/>
          <w:noProof/>
          <w:vertAlign w:val="superscript"/>
        </w:rPr>
        <w:t>32]</w:t>
      </w:r>
      <w:r w:rsidRPr="00A8777A">
        <w:rPr>
          <w:rFonts w:ascii="Book Antiqua" w:hAnsi="Book Antiqua"/>
        </w:rPr>
        <w:t>.</w:t>
      </w:r>
      <w:r w:rsidR="00D633E5" w:rsidRPr="00A8777A">
        <w:rPr>
          <w:rFonts w:ascii="Book Antiqua" w:hAnsi="Book Antiqua"/>
        </w:rPr>
        <w:t xml:space="preserve"> </w:t>
      </w:r>
      <w:r w:rsidRPr="00A8777A">
        <w:rPr>
          <w:rFonts w:ascii="Book Antiqua" w:hAnsi="Book Antiqua"/>
        </w:rPr>
        <w:t xml:space="preserve">Then, the risk score prognosis model was verified </w:t>
      </w:r>
      <w:r w:rsidR="00C56BCA">
        <w:rPr>
          <w:rFonts w:ascii="Book Antiqua" w:hAnsi="Book Antiqua" w:hint="eastAsia"/>
        </w:rPr>
        <w:t>using</w:t>
      </w:r>
      <w:r w:rsidR="00C56BCA" w:rsidRPr="00A8777A">
        <w:rPr>
          <w:rFonts w:ascii="Book Antiqua" w:hAnsi="Book Antiqua"/>
        </w:rPr>
        <w:t xml:space="preserve"> </w:t>
      </w:r>
      <w:r w:rsidRPr="00A8777A">
        <w:rPr>
          <w:rFonts w:ascii="Book Antiqua" w:hAnsi="Book Antiqua"/>
        </w:rPr>
        <w:t>the ICGC and GEO dataset, respectively.</w:t>
      </w:r>
    </w:p>
    <w:p w14:paraId="7B942E3A" w14:textId="77777777" w:rsidR="00D633E5" w:rsidRPr="00A8777A" w:rsidRDefault="00D633E5" w:rsidP="00D633E5">
      <w:pPr>
        <w:adjustRightInd w:val="0"/>
        <w:snapToGrid w:val="0"/>
        <w:spacing w:line="360" w:lineRule="auto"/>
        <w:jc w:val="both"/>
        <w:rPr>
          <w:rFonts w:ascii="Book Antiqua" w:hAnsi="Book Antiqua"/>
        </w:rPr>
      </w:pPr>
    </w:p>
    <w:p w14:paraId="610636FC" w14:textId="77777777" w:rsidR="0066558F" w:rsidRPr="00A8777A" w:rsidRDefault="0066558F" w:rsidP="00D633E5">
      <w:pPr>
        <w:pStyle w:val="a5"/>
        <w:tabs>
          <w:tab w:val="left" w:pos="2414"/>
        </w:tabs>
        <w:adjustRightInd w:val="0"/>
        <w:snapToGrid w:val="0"/>
        <w:spacing w:line="360" w:lineRule="auto"/>
        <w:ind w:firstLineChars="0" w:firstLine="0"/>
        <w:rPr>
          <w:rFonts w:ascii="Book Antiqua" w:hAnsi="Book Antiqua" w:cs="Times New Roman"/>
          <w:b/>
          <w:bCs/>
          <w:i/>
          <w:iCs/>
          <w:sz w:val="24"/>
        </w:rPr>
      </w:pPr>
      <w:r w:rsidRPr="00A8777A">
        <w:rPr>
          <w:rFonts w:ascii="Book Antiqua" w:hAnsi="Book Antiqua" w:cs="Times New Roman"/>
          <w:b/>
          <w:bCs/>
          <w:i/>
          <w:iCs/>
          <w:sz w:val="24"/>
        </w:rPr>
        <w:t>Estimated immune cell type fractions</w:t>
      </w:r>
    </w:p>
    <w:p w14:paraId="46783CBC" w14:textId="5FF5AF5A" w:rsidR="0066558F" w:rsidRPr="00A8777A" w:rsidRDefault="0066558F" w:rsidP="00D633E5">
      <w:pPr>
        <w:adjustRightInd w:val="0"/>
        <w:snapToGrid w:val="0"/>
        <w:spacing w:line="360" w:lineRule="auto"/>
        <w:jc w:val="both"/>
        <w:rPr>
          <w:rFonts w:ascii="Book Antiqua" w:eastAsia="Times New Roman" w:hAnsi="Book Antiqua"/>
        </w:rPr>
      </w:pPr>
      <w:r w:rsidRPr="00A8777A">
        <w:rPr>
          <w:rFonts w:ascii="Book Antiqua" w:hAnsi="Book Antiqua"/>
        </w:rPr>
        <w:t xml:space="preserve">CIBERSORT is a gene expression-based deconvolution algorithm to </w:t>
      </w:r>
      <w:r w:rsidR="00C56BCA" w:rsidRPr="00A8777A">
        <w:rPr>
          <w:rFonts w:ascii="Book Antiqua" w:hAnsi="Book Antiqua"/>
        </w:rPr>
        <w:t>describ</w:t>
      </w:r>
      <w:r w:rsidR="00C56BCA">
        <w:rPr>
          <w:rFonts w:ascii="Book Antiqua" w:hAnsi="Book Antiqua" w:hint="eastAsia"/>
        </w:rPr>
        <w:t>e</w:t>
      </w:r>
      <w:r w:rsidR="00C56BCA" w:rsidRPr="00A8777A">
        <w:rPr>
          <w:rFonts w:ascii="Book Antiqua" w:hAnsi="Book Antiqua"/>
        </w:rPr>
        <w:t xml:space="preserve"> </w:t>
      </w:r>
      <w:r w:rsidRPr="00A8777A">
        <w:rPr>
          <w:rFonts w:ascii="Book Antiqua" w:hAnsi="Book Antiqua"/>
        </w:rPr>
        <w:t xml:space="preserve">the cell constitution of </w:t>
      </w:r>
      <w:proofErr w:type="gramStart"/>
      <w:r w:rsidRPr="00A8777A">
        <w:rPr>
          <w:rFonts w:ascii="Book Antiqua" w:hAnsi="Book Antiqua"/>
        </w:rPr>
        <w:t>tissues</w:t>
      </w:r>
      <w:r w:rsidRPr="00A8777A">
        <w:rPr>
          <w:rFonts w:ascii="Book Antiqua" w:hAnsi="Book Antiqua"/>
          <w:noProof/>
          <w:vertAlign w:val="superscript"/>
        </w:rPr>
        <w:t>[</w:t>
      </w:r>
      <w:proofErr w:type="gramEnd"/>
      <w:r w:rsidRPr="00A8777A">
        <w:rPr>
          <w:rFonts w:ascii="Book Antiqua" w:hAnsi="Book Antiqua"/>
          <w:noProof/>
          <w:vertAlign w:val="superscript"/>
        </w:rPr>
        <w:t>33]</w:t>
      </w:r>
      <w:r w:rsidRPr="00A8777A">
        <w:rPr>
          <w:rFonts w:ascii="Book Antiqua" w:hAnsi="Book Antiqua"/>
        </w:rPr>
        <w:t>. LM22</w:t>
      </w:r>
      <w:bookmarkStart w:id="107" w:name="OLE_LINK140"/>
      <w:r w:rsidR="008067B5" w:rsidRPr="00A8777A">
        <w:rPr>
          <w:rFonts w:ascii="Book Antiqua" w:hAnsi="Book Antiqua"/>
        </w:rPr>
        <w:t xml:space="preserve"> </w:t>
      </w:r>
      <w:proofErr w:type="gramStart"/>
      <w:r w:rsidR="008067B5" w:rsidRPr="00A8777A">
        <w:rPr>
          <w:rFonts w:ascii="Book Antiqua" w:hAnsi="Book Antiqua"/>
        </w:rPr>
        <w:t xml:space="preserve">is </w:t>
      </w:r>
      <w:r w:rsidRPr="00A8777A">
        <w:rPr>
          <w:rFonts w:ascii="Book Antiqua" w:hAnsi="Book Antiqua"/>
        </w:rPr>
        <w:t xml:space="preserve"> defined</w:t>
      </w:r>
      <w:proofErr w:type="gramEnd"/>
      <w:r w:rsidRPr="00A8777A">
        <w:rPr>
          <w:rFonts w:ascii="Book Antiqua" w:hAnsi="Book Antiqua"/>
        </w:rPr>
        <w:t xml:space="preserve"> </w:t>
      </w:r>
      <w:r w:rsidR="00E027FE" w:rsidRPr="00A8777A">
        <w:rPr>
          <w:rFonts w:ascii="Book Antiqua" w:hAnsi="Book Antiqua"/>
        </w:rPr>
        <w:t xml:space="preserve">as </w:t>
      </w:r>
      <w:r w:rsidRPr="00A8777A">
        <w:rPr>
          <w:rFonts w:ascii="Book Antiqua" w:hAnsi="Book Antiqua"/>
        </w:rPr>
        <w:t>“barcodes”</w:t>
      </w:r>
      <w:bookmarkEnd w:id="107"/>
      <w:r w:rsidRPr="00A8777A">
        <w:rPr>
          <w:rFonts w:ascii="Book Antiqua" w:hAnsi="Book Antiqua"/>
        </w:rPr>
        <w:t xml:space="preserve"> with 547 gene expression signatures that distinguish 22 </w:t>
      </w:r>
      <w:r w:rsidRPr="00A8777A">
        <w:rPr>
          <w:rFonts w:ascii="Book Antiqua" w:eastAsia="Times New Roman" w:hAnsi="Book Antiqua"/>
        </w:rPr>
        <w:t>human hematopoietic cell phenotypes</w:t>
      </w:r>
      <w:r w:rsidRPr="00A8777A">
        <w:rPr>
          <w:rFonts w:ascii="Book Antiqua" w:hAnsi="Book Antiqua"/>
        </w:rPr>
        <w:t xml:space="preserve">, including plasma cells, myeloid subsets, seven T cell types, naive and memory B cells and natural killer (NK) cells. We used CIBERSORT in combination with LM22 to </w:t>
      </w:r>
      <w:r w:rsidR="008067B5" w:rsidRPr="00A8777A">
        <w:rPr>
          <w:rFonts w:ascii="Book Antiqua" w:hAnsi="Book Antiqua"/>
        </w:rPr>
        <w:t>sort</w:t>
      </w:r>
      <w:r w:rsidRPr="00A8777A">
        <w:rPr>
          <w:rFonts w:ascii="Book Antiqua" w:hAnsi="Book Antiqua"/>
        </w:rPr>
        <w:t xml:space="preserve"> the portions of 22 human immune cell types </w:t>
      </w:r>
      <w:r w:rsidR="00932F0C">
        <w:rPr>
          <w:rFonts w:ascii="Book Antiqua" w:hAnsi="Book Antiqua"/>
        </w:rPr>
        <w:t xml:space="preserve">in </w:t>
      </w:r>
      <w:r w:rsidRPr="00A8777A">
        <w:rPr>
          <w:rFonts w:ascii="Book Antiqua" w:hAnsi="Book Antiqua"/>
        </w:rPr>
        <w:t xml:space="preserve">HCC samples. </w:t>
      </w:r>
      <w:r w:rsidRPr="00A8777A">
        <w:rPr>
          <w:rFonts w:ascii="Book Antiqua" w:eastAsia="Times New Roman" w:hAnsi="Book Antiqua"/>
        </w:rPr>
        <w:t>For each sample, the sum of all estimate immune cell type fractions equals to 1</w:t>
      </w:r>
      <w:r w:rsidRPr="00A8777A">
        <w:rPr>
          <w:rFonts w:ascii="Book Antiqua" w:eastAsia="Times New Roman" w:hAnsi="Book Antiqua"/>
          <w:noProof/>
          <w:vertAlign w:val="superscript"/>
        </w:rPr>
        <w:t>[34]</w:t>
      </w:r>
      <w:r w:rsidRPr="00A8777A">
        <w:rPr>
          <w:rFonts w:ascii="Book Antiqua" w:eastAsia="Times New Roman" w:hAnsi="Book Antiqua"/>
        </w:rPr>
        <w:t>.</w:t>
      </w:r>
    </w:p>
    <w:p w14:paraId="676A92BF" w14:textId="77777777" w:rsidR="00D633E5" w:rsidRPr="00A8777A" w:rsidRDefault="00D633E5" w:rsidP="00D633E5">
      <w:pPr>
        <w:adjustRightInd w:val="0"/>
        <w:snapToGrid w:val="0"/>
        <w:spacing w:line="360" w:lineRule="auto"/>
        <w:jc w:val="both"/>
        <w:rPr>
          <w:rFonts w:ascii="Book Antiqua" w:hAnsi="Book Antiqua"/>
        </w:rPr>
      </w:pPr>
    </w:p>
    <w:p w14:paraId="0DBED450" w14:textId="77777777" w:rsidR="0066558F" w:rsidRPr="00A8777A" w:rsidRDefault="0066558F" w:rsidP="00D633E5">
      <w:pPr>
        <w:pStyle w:val="a5"/>
        <w:tabs>
          <w:tab w:val="left" w:pos="2414"/>
        </w:tabs>
        <w:adjustRightInd w:val="0"/>
        <w:snapToGrid w:val="0"/>
        <w:spacing w:line="360" w:lineRule="auto"/>
        <w:ind w:firstLineChars="0" w:firstLine="0"/>
        <w:rPr>
          <w:rFonts w:ascii="Book Antiqua" w:hAnsi="Book Antiqua" w:cs="Times New Roman"/>
          <w:b/>
          <w:bCs/>
          <w:i/>
          <w:iCs/>
          <w:sz w:val="24"/>
        </w:rPr>
      </w:pPr>
      <w:r w:rsidRPr="00A8777A">
        <w:rPr>
          <w:rFonts w:ascii="Book Antiqua" w:hAnsi="Book Antiqua" w:cs="Times New Roman"/>
          <w:b/>
          <w:bCs/>
          <w:i/>
          <w:iCs/>
          <w:sz w:val="24"/>
        </w:rPr>
        <w:t xml:space="preserve">Independence of the </w:t>
      </w:r>
      <w:bookmarkStart w:id="108" w:name="OLE_LINK277"/>
      <w:r w:rsidRPr="00A8777A">
        <w:rPr>
          <w:rFonts w:ascii="Book Antiqua" w:hAnsi="Book Antiqua" w:cs="Times New Roman"/>
          <w:b/>
          <w:bCs/>
          <w:i/>
          <w:iCs/>
          <w:sz w:val="24"/>
        </w:rPr>
        <w:t>risk score prognostic model</w:t>
      </w:r>
      <w:bookmarkEnd w:id="108"/>
    </w:p>
    <w:p w14:paraId="6CE3B6A2" w14:textId="29506A45" w:rsidR="0066558F" w:rsidRPr="00A8777A" w:rsidRDefault="0066558F" w:rsidP="00D633E5">
      <w:pPr>
        <w:adjustRightInd w:val="0"/>
        <w:snapToGrid w:val="0"/>
        <w:spacing w:line="360" w:lineRule="auto"/>
        <w:jc w:val="both"/>
        <w:rPr>
          <w:rFonts w:ascii="Book Antiqua" w:hAnsi="Book Antiqua"/>
        </w:rPr>
      </w:pPr>
      <w:bookmarkStart w:id="109" w:name="OLE_LINK157"/>
      <w:bookmarkStart w:id="110" w:name="OLE_LINK156"/>
      <w:r w:rsidRPr="00A8777A">
        <w:rPr>
          <w:rFonts w:ascii="Book Antiqua" w:hAnsi="Book Antiqua"/>
        </w:rPr>
        <w:t xml:space="preserve">Among 361 HCC patients with survival data, </w:t>
      </w:r>
      <w:proofErr w:type="gramStart"/>
      <w:r w:rsidRPr="00A8777A">
        <w:rPr>
          <w:rFonts w:ascii="Book Antiqua" w:hAnsi="Book Antiqua"/>
        </w:rPr>
        <w:t>289  patients</w:t>
      </w:r>
      <w:proofErr w:type="gramEnd"/>
      <w:r w:rsidRPr="00A8777A">
        <w:rPr>
          <w:rFonts w:ascii="Book Antiqua" w:hAnsi="Book Antiqua"/>
        </w:rPr>
        <w:t xml:space="preserve"> with full clinical </w:t>
      </w:r>
      <w:bookmarkEnd w:id="109"/>
      <w:r w:rsidRPr="00A8777A">
        <w:rPr>
          <w:rFonts w:ascii="Book Antiqua" w:hAnsi="Book Antiqua"/>
        </w:rPr>
        <w:t xml:space="preserve">parameters, including </w:t>
      </w:r>
      <w:bookmarkStart w:id="111" w:name="OLE_LINK158"/>
      <w:r w:rsidRPr="00A8777A">
        <w:rPr>
          <w:rFonts w:ascii="Book Antiqua" w:hAnsi="Book Antiqua"/>
        </w:rPr>
        <w:t>gender, age, histologic grade, pathologic stage and vascular invasion</w:t>
      </w:r>
      <w:bookmarkEnd w:id="111"/>
      <w:r w:rsidRPr="00A8777A">
        <w:rPr>
          <w:rFonts w:ascii="Book Antiqua" w:hAnsi="Book Antiqua"/>
        </w:rPr>
        <w:t xml:space="preserve">, were subjected to consequent analyses. Univariate and multivariate Cox regression analyses were performed to assess the predictive ability of the risk score prognostic model for HCC patients. All statistical tests were two-sided, and </w:t>
      </w:r>
      <w:r w:rsidRPr="00A8777A">
        <w:rPr>
          <w:rFonts w:ascii="Book Antiqua" w:hAnsi="Book Antiqua"/>
          <w:i/>
          <w:iCs/>
        </w:rPr>
        <w:t>P</w:t>
      </w:r>
      <w:r w:rsidRPr="00A8777A">
        <w:rPr>
          <w:rFonts w:ascii="Book Antiqua" w:hAnsi="Book Antiqua"/>
        </w:rPr>
        <w:t xml:space="preserve"> values &lt;</w:t>
      </w:r>
      <w:r w:rsidR="008067B5" w:rsidRPr="00A8777A">
        <w:rPr>
          <w:rFonts w:ascii="Book Antiqua" w:hAnsi="Book Antiqua"/>
        </w:rPr>
        <w:t xml:space="preserve"> </w:t>
      </w:r>
      <w:r w:rsidRPr="00A8777A">
        <w:rPr>
          <w:rFonts w:ascii="Book Antiqua" w:hAnsi="Book Antiqua"/>
        </w:rPr>
        <w:t>0.05 were considered as statistical</w:t>
      </w:r>
      <w:r w:rsidR="008067B5" w:rsidRPr="00A8777A">
        <w:rPr>
          <w:rFonts w:ascii="Book Antiqua" w:hAnsi="Book Antiqua"/>
        </w:rPr>
        <w:t>ly</w:t>
      </w:r>
      <w:r w:rsidRPr="00A8777A">
        <w:rPr>
          <w:rFonts w:ascii="Book Antiqua" w:hAnsi="Book Antiqua"/>
        </w:rPr>
        <w:t xml:space="preserve"> significan</w:t>
      </w:r>
      <w:r w:rsidR="008067B5" w:rsidRPr="00A8777A">
        <w:rPr>
          <w:rFonts w:ascii="Book Antiqua" w:hAnsi="Book Antiqua"/>
        </w:rPr>
        <w:t>t</w:t>
      </w:r>
      <w:r w:rsidRPr="00A8777A">
        <w:rPr>
          <w:rFonts w:ascii="Book Antiqua" w:hAnsi="Book Antiqua"/>
        </w:rPr>
        <w:t xml:space="preserve">. </w:t>
      </w:r>
    </w:p>
    <w:p w14:paraId="72EBB333" w14:textId="60C0F724" w:rsidR="00D633E5" w:rsidRPr="00A8777A" w:rsidRDefault="00D633E5" w:rsidP="00D633E5">
      <w:pPr>
        <w:adjustRightInd w:val="0"/>
        <w:snapToGrid w:val="0"/>
        <w:spacing w:line="360" w:lineRule="auto"/>
        <w:jc w:val="both"/>
        <w:rPr>
          <w:rFonts w:ascii="Book Antiqua" w:hAnsi="Book Antiqua"/>
        </w:rPr>
      </w:pPr>
    </w:p>
    <w:bookmarkEnd w:id="110"/>
    <w:p w14:paraId="76E2602E" w14:textId="77777777" w:rsidR="0066558F" w:rsidRPr="00A8777A" w:rsidRDefault="0066558F" w:rsidP="00D633E5">
      <w:pPr>
        <w:pStyle w:val="a5"/>
        <w:tabs>
          <w:tab w:val="left" w:pos="2414"/>
        </w:tabs>
        <w:adjustRightInd w:val="0"/>
        <w:snapToGrid w:val="0"/>
        <w:spacing w:line="360" w:lineRule="auto"/>
        <w:ind w:firstLineChars="0" w:firstLine="0"/>
        <w:rPr>
          <w:rFonts w:ascii="Book Antiqua" w:hAnsi="Book Antiqua" w:cs="Times New Roman"/>
          <w:b/>
          <w:bCs/>
          <w:i/>
          <w:iCs/>
          <w:sz w:val="24"/>
        </w:rPr>
      </w:pPr>
      <w:r w:rsidRPr="00A8777A">
        <w:rPr>
          <w:rFonts w:ascii="Book Antiqua" w:hAnsi="Book Antiqua" w:cs="Times New Roman"/>
          <w:b/>
          <w:bCs/>
          <w:i/>
          <w:iCs/>
          <w:sz w:val="24"/>
        </w:rPr>
        <w:t>Construction and validation of the nomogram</w:t>
      </w:r>
      <w:bookmarkStart w:id="112" w:name="OLE_LINK170"/>
    </w:p>
    <w:p w14:paraId="6590C450" w14:textId="6CE78A3D" w:rsidR="0066558F" w:rsidRPr="00A8777A" w:rsidRDefault="00A96DD2" w:rsidP="00D633E5">
      <w:pPr>
        <w:adjustRightInd w:val="0"/>
        <w:snapToGrid w:val="0"/>
        <w:spacing w:line="360" w:lineRule="auto"/>
        <w:jc w:val="both"/>
        <w:rPr>
          <w:rFonts w:ascii="Book Antiqua" w:hAnsi="Book Antiqua"/>
        </w:rPr>
      </w:pPr>
      <w:r w:rsidRPr="00A8777A">
        <w:rPr>
          <w:rFonts w:ascii="Book Antiqua" w:hAnsi="Book Antiqua"/>
        </w:rPr>
        <w:t>The n</w:t>
      </w:r>
      <w:r w:rsidR="0066558F" w:rsidRPr="00A8777A">
        <w:rPr>
          <w:rFonts w:ascii="Book Antiqua" w:hAnsi="Book Antiqua"/>
        </w:rPr>
        <w:t xml:space="preserve">omogram is widely utilized to </w:t>
      </w:r>
      <w:bookmarkStart w:id="113" w:name="OLE_LINK166"/>
      <w:r w:rsidR="0066558F" w:rsidRPr="00A8777A">
        <w:rPr>
          <w:rFonts w:ascii="Book Antiqua" w:hAnsi="Book Antiqua"/>
        </w:rPr>
        <w:t>predict</w:t>
      </w:r>
      <w:bookmarkEnd w:id="113"/>
      <w:r w:rsidR="0066558F" w:rsidRPr="00A8777A">
        <w:rPr>
          <w:rFonts w:ascii="Book Antiqua" w:hAnsi="Book Antiqua"/>
        </w:rPr>
        <w:t xml:space="preserve"> </w:t>
      </w:r>
      <w:r w:rsidRPr="00A8777A">
        <w:rPr>
          <w:rFonts w:ascii="Book Antiqua" w:hAnsi="Book Antiqua"/>
        </w:rPr>
        <w:t xml:space="preserve">the prognosis of </w:t>
      </w:r>
      <w:r w:rsidR="0066558F" w:rsidRPr="00A8777A">
        <w:rPr>
          <w:rFonts w:ascii="Book Antiqua" w:hAnsi="Book Antiqua"/>
        </w:rPr>
        <w:t xml:space="preserve">cancer patients’ </w:t>
      </w:r>
      <w:proofErr w:type="gramStart"/>
      <w:r w:rsidR="0066558F" w:rsidRPr="00A8777A">
        <w:rPr>
          <w:rFonts w:ascii="Book Antiqua" w:hAnsi="Book Antiqua"/>
        </w:rPr>
        <w:t>prognosis</w:t>
      </w:r>
      <w:r w:rsidR="0066558F" w:rsidRPr="00A8777A">
        <w:rPr>
          <w:rFonts w:ascii="Book Antiqua" w:hAnsi="Book Antiqua"/>
          <w:noProof/>
          <w:vertAlign w:val="superscript"/>
        </w:rPr>
        <w:t>[</w:t>
      </w:r>
      <w:proofErr w:type="gramEnd"/>
      <w:r w:rsidR="0066558F" w:rsidRPr="00A8777A">
        <w:rPr>
          <w:rFonts w:ascii="Book Antiqua" w:hAnsi="Book Antiqua"/>
          <w:noProof/>
          <w:vertAlign w:val="superscript"/>
        </w:rPr>
        <w:t>35]</w:t>
      </w:r>
      <w:r w:rsidR="0066558F" w:rsidRPr="00A8777A">
        <w:rPr>
          <w:rFonts w:ascii="Book Antiqua" w:hAnsi="Book Antiqua"/>
        </w:rPr>
        <w:t>.</w:t>
      </w:r>
      <w:bookmarkEnd w:id="112"/>
      <w:r w:rsidR="0066558F" w:rsidRPr="00A8777A">
        <w:rPr>
          <w:rFonts w:ascii="Book Antiqua" w:hAnsi="Book Antiqua"/>
        </w:rPr>
        <w:t xml:space="preserve"> In the present study, a nomogram was </w:t>
      </w:r>
      <w:r w:rsidR="0097198D">
        <w:rPr>
          <w:rFonts w:ascii="Book Antiqua" w:hAnsi="Book Antiqua" w:hint="eastAsia"/>
        </w:rPr>
        <w:t>generated</w:t>
      </w:r>
      <w:r w:rsidR="0097198D" w:rsidRPr="00A8777A">
        <w:rPr>
          <w:rFonts w:ascii="Book Antiqua" w:hAnsi="Book Antiqua"/>
        </w:rPr>
        <w:t xml:space="preserve"> </w:t>
      </w:r>
      <w:r w:rsidR="0066558F" w:rsidRPr="00A8777A">
        <w:rPr>
          <w:rFonts w:ascii="Book Antiqua" w:hAnsi="Book Antiqua"/>
        </w:rPr>
        <w:t xml:space="preserve">based on the independent prognostic </w:t>
      </w:r>
      <w:bookmarkStart w:id="114" w:name="OLE_LINK173"/>
      <w:r w:rsidR="0066558F" w:rsidRPr="00A8777A">
        <w:rPr>
          <w:rFonts w:ascii="Book Antiqua" w:hAnsi="Book Antiqua"/>
        </w:rPr>
        <w:t>factor</w:t>
      </w:r>
      <w:bookmarkEnd w:id="114"/>
      <w:r w:rsidRPr="00A8777A">
        <w:rPr>
          <w:rFonts w:ascii="Book Antiqua" w:hAnsi="Book Antiqua"/>
        </w:rPr>
        <w:t>s</w:t>
      </w:r>
      <w:r w:rsidR="0066558F" w:rsidRPr="00A8777A">
        <w:rPr>
          <w:rFonts w:ascii="Book Antiqua" w:hAnsi="Book Antiqua"/>
        </w:rPr>
        <w:t xml:space="preserve"> identified by multivariate analysis to investigate the probability of 1-, 3-, and 5-</w:t>
      </w:r>
      <w:r w:rsidRPr="00A8777A">
        <w:rPr>
          <w:rFonts w:ascii="Book Antiqua" w:hAnsi="Book Antiqua"/>
        </w:rPr>
        <w:t>ye</w:t>
      </w:r>
      <w:r w:rsidR="009F46FC" w:rsidRPr="00A8777A">
        <w:rPr>
          <w:rFonts w:ascii="Book Antiqua" w:hAnsi="Book Antiqua"/>
        </w:rPr>
        <w:t>a</w:t>
      </w:r>
      <w:r w:rsidRPr="00A8777A">
        <w:rPr>
          <w:rFonts w:ascii="Book Antiqua" w:hAnsi="Book Antiqua"/>
        </w:rPr>
        <w:t xml:space="preserve">r </w:t>
      </w:r>
      <w:r w:rsidR="004836B2" w:rsidRPr="00A8777A">
        <w:rPr>
          <w:rFonts w:ascii="Book Antiqua" w:hAnsi="Book Antiqua"/>
        </w:rPr>
        <w:t>OS</w:t>
      </w:r>
      <w:r w:rsidR="0066558F" w:rsidRPr="00A8777A">
        <w:rPr>
          <w:rFonts w:ascii="Book Antiqua" w:hAnsi="Book Antiqua"/>
        </w:rPr>
        <w:t xml:space="preserve"> of HCC</w:t>
      </w:r>
      <w:r w:rsidR="0097198D">
        <w:rPr>
          <w:rFonts w:ascii="Book Antiqua" w:hAnsi="Book Antiqua" w:hint="eastAsia"/>
        </w:rPr>
        <w:t xml:space="preserve"> patients</w:t>
      </w:r>
      <w:r w:rsidR="0066558F" w:rsidRPr="00A8777A">
        <w:rPr>
          <w:rFonts w:ascii="Book Antiqua" w:hAnsi="Book Antiqua"/>
        </w:rPr>
        <w:t xml:space="preserve">. The nomogram and calibration plots </w:t>
      </w:r>
      <w:r w:rsidRPr="00A8777A">
        <w:rPr>
          <w:rFonts w:ascii="Book Antiqua" w:hAnsi="Book Antiqua"/>
        </w:rPr>
        <w:t>were</w:t>
      </w:r>
      <w:r w:rsidR="0066558F" w:rsidRPr="00A8777A">
        <w:rPr>
          <w:rFonts w:ascii="Book Antiqua" w:hAnsi="Book Antiqua"/>
        </w:rPr>
        <w:t xml:space="preserve"> generated </w:t>
      </w:r>
      <w:r w:rsidR="0097198D">
        <w:rPr>
          <w:rFonts w:ascii="Book Antiqua" w:hAnsi="Book Antiqua" w:hint="eastAsia"/>
        </w:rPr>
        <w:t>using</w:t>
      </w:r>
      <w:r w:rsidR="0097198D" w:rsidRPr="00A8777A">
        <w:rPr>
          <w:rFonts w:ascii="Book Antiqua" w:hAnsi="Book Antiqua"/>
        </w:rPr>
        <w:t xml:space="preserve"> </w:t>
      </w:r>
      <w:r w:rsidR="0066558F" w:rsidRPr="00A8777A">
        <w:rPr>
          <w:rFonts w:ascii="Book Antiqua" w:hAnsi="Book Antiqua"/>
        </w:rPr>
        <w:t xml:space="preserve">the </w:t>
      </w:r>
      <w:proofErr w:type="spellStart"/>
      <w:r w:rsidR="0066558F" w:rsidRPr="00A8777A">
        <w:rPr>
          <w:rFonts w:ascii="Book Antiqua" w:hAnsi="Book Antiqua"/>
        </w:rPr>
        <w:t>rms</w:t>
      </w:r>
      <w:proofErr w:type="spellEnd"/>
      <w:r w:rsidR="0066558F" w:rsidRPr="00A8777A">
        <w:rPr>
          <w:rFonts w:ascii="Book Antiqua" w:hAnsi="Book Antiqua"/>
        </w:rPr>
        <w:t xml:space="preserve"> R package (Version: 5.1-3). The calibration curve of the nomogram was dr</w:t>
      </w:r>
      <w:r w:rsidRPr="00A8777A">
        <w:rPr>
          <w:rFonts w:ascii="Book Antiqua" w:hAnsi="Book Antiqua"/>
        </w:rPr>
        <w:t>awn</w:t>
      </w:r>
      <w:r w:rsidR="0066558F" w:rsidRPr="00A8777A">
        <w:rPr>
          <w:rFonts w:ascii="Book Antiqua" w:hAnsi="Book Antiqua"/>
        </w:rPr>
        <w:t xml:space="preserve"> to evaluate the nomogram prediction possibilities against the observed </w:t>
      </w:r>
      <w:proofErr w:type="gramStart"/>
      <w:r w:rsidR="0066558F" w:rsidRPr="00A8777A">
        <w:rPr>
          <w:rFonts w:ascii="Book Antiqua" w:hAnsi="Book Antiqua"/>
        </w:rPr>
        <w:t>rates</w:t>
      </w:r>
      <w:bookmarkStart w:id="115" w:name="OLE_LINK179"/>
      <w:r w:rsidR="0066558F" w:rsidRPr="00A8777A">
        <w:rPr>
          <w:rFonts w:ascii="Book Antiqua" w:hAnsi="Book Antiqua"/>
          <w:noProof/>
          <w:vertAlign w:val="superscript"/>
        </w:rPr>
        <w:t>[</w:t>
      </w:r>
      <w:proofErr w:type="gramEnd"/>
      <w:r w:rsidR="0066558F" w:rsidRPr="00A8777A">
        <w:rPr>
          <w:rFonts w:ascii="Book Antiqua" w:hAnsi="Book Antiqua"/>
          <w:noProof/>
          <w:vertAlign w:val="superscript"/>
        </w:rPr>
        <w:t>36]</w:t>
      </w:r>
      <w:r w:rsidR="0066558F" w:rsidRPr="00A8777A">
        <w:rPr>
          <w:rFonts w:ascii="Book Antiqua" w:hAnsi="Book Antiqua"/>
        </w:rPr>
        <w:t xml:space="preserve">. </w:t>
      </w:r>
      <w:bookmarkStart w:id="116" w:name="OLE_LINK165"/>
    </w:p>
    <w:p w14:paraId="5CD5FE8F" w14:textId="77777777" w:rsidR="00D633E5" w:rsidRPr="00A8777A" w:rsidRDefault="00D633E5" w:rsidP="00D633E5">
      <w:pPr>
        <w:adjustRightInd w:val="0"/>
        <w:snapToGrid w:val="0"/>
        <w:spacing w:line="360" w:lineRule="auto"/>
        <w:jc w:val="both"/>
        <w:rPr>
          <w:rFonts w:ascii="Book Antiqua" w:hAnsi="Book Antiqua"/>
        </w:rPr>
      </w:pPr>
    </w:p>
    <w:p w14:paraId="7DC817C9" w14:textId="77777777" w:rsidR="0066558F" w:rsidRPr="00A8777A" w:rsidRDefault="0066558F" w:rsidP="00D633E5">
      <w:pPr>
        <w:pStyle w:val="a5"/>
        <w:tabs>
          <w:tab w:val="left" w:pos="2414"/>
        </w:tabs>
        <w:adjustRightInd w:val="0"/>
        <w:snapToGrid w:val="0"/>
        <w:spacing w:line="360" w:lineRule="auto"/>
        <w:ind w:firstLineChars="0" w:firstLine="0"/>
        <w:rPr>
          <w:rFonts w:ascii="Book Antiqua" w:hAnsi="Book Antiqua" w:cs="Times New Roman"/>
          <w:b/>
          <w:bCs/>
          <w:i/>
          <w:iCs/>
          <w:sz w:val="24"/>
        </w:rPr>
      </w:pPr>
      <w:r w:rsidRPr="00A8777A">
        <w:rPr>
          <w:rFonts w:ascii="Book Antiqua" w:hAnsi="Book Antiqua" w:cs="Times New Roman"/>
          <w:b/>
          <w:bCs/>
          <w:i/>
          <w:iCs/>
          <w:sz w:val="24"/>
        </w:rPr>
        <w:t xml:space="preserve">Statistical analysis </w:t>
      </w:r>
    </w:p>
    <w:p w14:paraId="00457B5A" w14:textId="09AF3EB9" w:rsidR="0066558F" w:rsidRPr="00A8777A" w:rsidRDefault="0066558F" w:rsidP="00D633E5">
      <w:pPr>
        <w:adjustRightInd w:val="0"/>
        <w:snapToGrid w:val="0"/>
        <w:spacing w:line="360" w:lineRule="auto"/>
        <w:jc w:val="both"/>
        <w:rPr>
          <w:rFonts w:ascii="Book Antiqua" w:hAnsi="Book Antiqua"/>
        </w:rPr>
      </w:pPr>
      <w:bookmarkStart w:id="117" w:name="OLE_LINK184"/>
      <w:r w:rsidRPr="00A8777A">
        <w:rPr>
          <w:rFonts w:ascii="Book Antiqua" w:hAnsi="Book Antiqua"/>
        </w:rPr>
        <w:t>The R software v3.6.1 (R Foundation for Statistical Computing, Vienna, Austria) and GraphPad Prism v8.0 (GraphPad Software Inc., U</w:t>
      </w:r>
      <w:r w:rsidR="00D633E5" w:rsidRPr="00A8777A">
        <w:rPr>
          <w:rFonts w:ascii="Book Antiqua" w:hAnsi="Book Antiqua"/>
        </w:rPr>
        <w:t>nited States</w:t>
      </w:r>
      <w:r w:rsidRPr="00A8777A">
        <w:rPr>
          <w:rFonts w:ascii="Book Antiqua" w:hAnsi="Book Antiqua"/>
        </w:rPr>
        <w:t xml:space="preserve">) were used </w:t>
      </w:r>
      <w:r w:rsidR="00104AE0" w:rsidRPr="00A8777A">
        <w:rPr>
          <w:rFonts w:ascii="Book Antiqua" w:hAnsi="Book Antiqua"/>
        </w:rPr>
        <w:t>for</w:t>
      </w:r>
      <w:r w:rsidRPr="00A8777A">
        <w:rPr>
          <w:rFonts w:ascii="Book Antiqua" w:hAnsi="Book Antiqua"/>
        </w:rPr>
        <w:t xml:space="preserve"> statistical analyses</w:t>
      </w:r>
      <w:bookmarkEnd w:id="117"/>
      <w:r w:rsidRPr="00A8777A">
        <w:rPr>
          <w:rFonts w:ascii="Book Antiqua" w:hAnsi="Book Antiqua"/>
        </w:rPr>
        <w:t xml:space="preserve">. </w:t>
      </w:r>
      <w:r w:rsidR="0097198D">
        <w:rPr>
          <w:rFonts w:ascii="Book Antiqua" w:hAnsi="Book Antiqua" w:hint="eastAsia"/>
        </w:rPr>
        <w:t>A</w:t>
      </w:r>
      <w:r w:rsidRPr="00A8777A">
        <w:rPr>
          <w:rFonts w:ascii="Book Antiqua" w:hAnsi="Book Antiqua"/>
        </w:rPr>
        <w:t>ll statistical tests were two-tailed with a statistical significance level set at 0.05.</w:t>
      </w:r>
      <w:bookmarkEnd w:id="115"/>
      <w:bookmarkEnd w:id="116"/>
    </w:p>
    <w:p w14:paraId="7A6D6EC7" w14:textId="77777777" w:rsidR="00DB296A" w:rsidRPr="00A8777A" w:rsidRDefault="00DB296A" w:rsidP="00D633E5">
      <w:pPr>
        <w:adjustRightInd w:val="0"/>
        <w:snapToGrid w:val="0"/>
        <w:spacing w:line="360" w:lineRule="auto"/>
        <w:jc w:val="both"/>
        <w:rPr>
          <w:rFonts w:ascii="Book Antiqua" w:hAnsi="Book Antiqua"/>
        </w:rPr>
      </w:pPr>
    </w:p>
    <w:p w14:paraId="0499CC98" w14:textId="533FB144" w:rsidR="0066558F" w:rsidRPr="003364E0" w:rsidRDefault="0066558F" w:rsidP="00DB296A">
      <w:pPr>
        <w:pStyle w:val="a5"/>
        <w:tabs>
          <w:tab w:val="left" w:pos="2414"/>
        </w:tabs>
        <w:adjustRightInd w:val="0"/>
        <w:snapToGrid w:val="0"/>
        <w:spacing w:line="360" w:lineRule="auto"/>
        <w:ind w:firstLineChars="0" w:firstLine="0"/>
        <w:rPr>
          <w:rFonts w:ascii="Book Antiqua" w:hAnsi="Book Antiqua" w:cs="Times New Roman"/>
          <w:b/>
          <w:bCs/>
          <w:sz w:val="24"/>
          <w:u w:val="single"/>
        </w:rPr>
      </w:pPr>
      <w:r w:rsidRPr="003364E0">
        <w:rPr>
          <w:rFonts w:ascii="Book Antiqua" w:hAnsi="Book Antiqua" w:cs="Times New Roman"/>
          <w:b/>
          <w:bCs/>
          <w:sz w:val="24"/>
          <w:u w:val="single"/>
        </w:rPr>
        <w:t>RESULTS</w:t>
      </w:r>
    </w:p>
    <w:p w14:paraId="1B4A8CBC" w14:textId="3CBC5336" w:rsidR="0066558F" w:rsidRPr="00A8777A" w:rsidRDefault="0066558F" w:rsidP="00B657D1">
      <w:pPr>
        <w:tabs>
          <w:tab w:val="left" w:pos="2414"/>
        </w:tabs>
        <w:adjustRightInd w:val="0"/>
        <w:snapToGrid w:val="0"/>
        <w:spacing w:line="360" w:lineRule="auto"/>
        <w:jc w:val="both"/>
        <w:rPr>
          <w:rFonts w:ascii="Book Antiqua" w:hAnsi="Book Antiqua"/>
          <w:b/>
          <w:bCs/>
          <w:i/>
          <w:iCs/>
        </w:rPr>
      </w:pPr>
      <w:r w:rsidRPr="00A8777A">
        <w:rPr>
          <w:rFonts w:ascii="Book Antiqua" w:hAnsi="Book Antiqua"/>
          <w:b/>
          <w:bCs/>
          <w:i/>
          <w:iCs/>
        </w:rPr>
        <w:t xml:space="preserve">Immune scores and stromal scores are significantly related to </w:t>
      </w:r>
      <w:r w:rsidR="005616DD" w:rsidRPr="00A8777A">
        <w:rPr>
          <w:rFonts w:ascii="Book Antiqua" w:hAnsi="Book Antiqua"/>
          <w:b/>
          <w:bCs/>
          <w:i/>
          <w:iCs/>
        </w:rPr>
        <w:t>HCC</w:t>
      </w:r>
      <w:r w:rsidRPr="00A8777A">
        <w:rPr>
          <w:rFonts w:ascii="Book Antiqua" w:hAnsi="Book Antiqua"/>
          <w:b/>
          <w:bCs/>
          <w:i/>
          <w:iCs/>
        </w:rPr>
        <w:t xml:space="preserve"> prognosis</w:t>
      </w:r>
    </w:p>
    <w:p w14:paraId="1605BBE9" w14:textId="2305FCBA" w:rsidR="0066558F" w:rsidRPr="00A8777A" w:rsidRDefault="008B6206" w:rsidP="00DB296A">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The flow chart of the study procedure is presented in Figure 1. </w:t>
      </w:r>
      <w:r w:rsidR="0066558F" w:rsidRPr="00A8777A">
        <w:rPr>
          <w:rFonts w:ascii="Book Antiqua" w:hAnsi="Book Antiqua"/>
        </w:rPr>
        <w:t xml:space="preserve">In this study, 361 </w:t>
      </w:r>
      <w:r w:rsidR="005616DD" w:rsidRPr="00A8777A">
        <w:rPr>
          <w:rFonts w:ascii="Book Antiqua" w:hAnsi="Book Antiqua"/>
        </w:rPr>
        <w:t>HCC</w:t>
      </w:r>
      <w:r w:rsidR="0066558F" w:rsidRPr="00A8777A">
        <w:rPr>
          <w:rFonts w:ascii="Book Antiqua" w:hAnsi="Book Antiqua"/>
        </w:rPr>
        <w:t xml:space="preserve"> patients with complete gene expression data and the corresponding clinical information were downloaded from the TCGA database for </w:t>
      </w:r>
      <w:bookmarkStart w:id="118" w:name="OLE_LINK2"/>
      <w:r w:rsidR="0066558F" w:rsidRPr="00A8777A">
        <w:rPr>
          <w:rFonts w:ascii="Book Antiqua" w:hAnsi="Book Antiqua"/>
        </w:rPr>
        <w:t xml:space="preserve">subsequent </w:t>
      </w:r>
      <w:bookmarkEnd w:id="118"/>
      <w:r w:rsidR="0066558F" w:rsidRPr="00A8777A">
        <w:rPr>
          <w:rFonts w:ascii="Book Antiqua" w:hAnsi="Book Antiqua"/>
        </w:rPr>
        <w:t xml:space="preserve">analysis. As shown in </w:t>
      </w:r>
      <w:bookmarkStart w:id="119" w:name="OLE_LINK217"/>
      <w:bookmarkStart w:id="120" w:name="OLE_LINK218"/>
      <w:r w:rsidR="0072312F" w:rsidRPr="00A8777A">
        <w:rPr>
          <w:rFonts w:ascii="Book Antiqua" w:hAnsi="Book Antiqua"/>
        </w:rPr>
        <w:t>Supplementary</w:t>
      </w:r>
      <w:bookmarkEnd w:id="119"/>
      <w:bookmarkEnd w:id="120"/>
      <w:r w:rsidR="0072312F" w:rsidRPr="00A8777A">
        <w:rPr>
          <w:rFonts w:ascii="Book Antiqua" w:hAnsi="Book Antiqua"/>
        </w:rPr>
        <w:t xml:space="preserve"> </w:t>
      </w:r>
      <w:r w:rsidR="0066558F" w:rsidRPr="00A8777A">
        <w:rPr>
          <w:rFonts w:ascii="Book Antiqua" w:hAnsi="Book Antiqua"/>
        </w:rPr>
        <w:t>Table 1,</w:t>
      </w:r>
      <w:r w:rsidR="00104AE0" w:rsidRPr="00A8777A">
        <w:rPr>
          <w:rFonts w:ascii="Book Antiqua" w:hAnsi="Book Antiqua"/>
        </w:rPr>
        <w:t xml:space="preserve"> </w:t>
      </w:r>
      <w:r w:rsidR="0066558F" w:rsidRPr="00A8777A">
        <w:rPr>
          <w:rFonts w:ascii="Book Antiqua" w:hAnsi="Book Antiqua"/>
        </w:rPr>
        <w:t>patient</w:t>
      </w:r>
      <w:r w:rsidR="00104AE0" w:rsidRPr="00A8777A">
        <w:rPr>
          <w:rFonts w:ascii="Book Antiqua" w:hAnsi="Book Antiqua"/>
        </w:rPr>
        <w:t>s</w:t>
      </w:r>
      <w:r w:rsidR="0066558F" w:rsidRPr="00A8777A">
        <w:rPr>
          <w:rFonts w:ascii="Book Antiqua" w:hAnsi="Book Antiqua"/>
        </w:rPr>
        <w:t xml:space="preserve"> w</w:t>
      </w:r>
      <w:r w:rsidR="00104AE0" w:rsidRPr="00A8777A">
        <w:rPr>
          <w:rFonts w:ascii="Book Antiqua" w:hAnsi="Book Antiqua"/>
        </w:rPr>
        <w:t>ere</w:t>
      </w:r>
      <w:r w:rsidR="0066558F" w:rsidRPr="00A8777A">
        <w:rPr>
          <w:rFonts w:ascii="Book Antiqua" w:hAnsi="Book Antiqua"/>
        </w:rPr>
        <w:t xml:space="preserve"> 59.65</w:t>
      </w:r>
      <w:r w:rsidR="00DB296A" w:rsidRPr="00A8777A">
        <w:rPr>
          <w:rFonts w:ascii="Book Antiqua" w:hAnsi="Book Antiqua"/>
        </w:rPr>
        <w:t xml:space="preserve"> </w:t>
      </w:r>
      <w:r w:rsidR="0066558F" w:rsidRPr="00A8777A">
        <w:rPr>
          <w:rFonts w:ascii="Book Antiqua" w:hAnsi="Book Antiqua"/>
        </w:rPr>
        <w:t>±</w:t>
      </w:r>
      <w:r w:rsidR="00DB296A" w:rsidRPr="00A8777A">
        <w:rPr>
          <w:rFonts w:ascii="Book Antiqua" w:hAnsi="Book Antiqua"/>
        </w:rPr>
        <w:t xml:space="preserve"> </w:t>
      </w:r>
      <w:r w:rsidR="0066558F" w:rsidRPr="00A8777A">
        <w:rPr>
          <w:rFonts w:ascii="Book Antiqua" w:hAnsi="Book Antiqua"/>
        </w:rPr>
        <w:t xml:space="preserve">13.33 years old, including 116 females (32.1%) and 245 females (67.9%). According to the ESTIMATE algorithm, immune </w:t>
      </w:r>
      <w:proofErr w:type="gramStart"/>
      <w:r w:rsidR="0066558F" w:rsidRPr="00A8777A">
        <w:rPr>
          <w:rFonts w:ascii="Book Antiqua" w:hAnsi="Book Antiqua"/>
        </w:rPr>
        <w:t xml:space="preserve">scores  </w:t>
      </w:r>
      <w:bookmarkStart w:id="121" w:name="OLE_LINK151"/>
      <w:bookmarkStart w:id="122" w:name="OLE_LINK3"/>
      <w:r w:rsidR="0066558F" w:rsidRPr="00A8777A">
        <w:rPr>
          <w:rFonts w:ascii="Book Antiqua" w:hAnsi="Book Antiqua"/>
        </w:rPr>
        <w:t>range</w:t>
      </w:r>
      <w:bookmarkEnd w:id="121"/>
      <w:r w:rsidR="0066558F" w:rsidRPr="00A8777A">
        <w:rPr>
          <w:rFonts w:ascii="Book Antiqua" w:hAnsi="Book Antiqua"/>
        </w:rPr>
        <w:t>d</w:t>
      </w:r>
      <w:bookmarkEnd w:id="122"/>
      <w:proofErr w:type="gramEnd"/>
      <w:r w:rsidR="0066558F" w:rsidRPr="00A8777A">
        <w:rPr>
          <w:rFonts w:ascii="Book Antiqua" w:hAnsi="Book Antiqua"/>
        </w:rPr>
        <w:t xml:space="preserve"> from -1209.16 and 2934.36, and stromal scores ranged from -1741.56 to 1195.07. </w:t>
      </w:r>
      <w:bookmarkStart w:id="123" w:name="OLE_LINK202"/>
      <w:r w:rsidR="0066558F" w:rsidRPr="00A8777A">
        <w:rPr>
          <w:rFonts w:ascii="Book Antiqua" w:hAnsi="Book Antiqua"/>
        </w:rPr>
        <w:t>Then</w:t>
      </w:r>
      <w:r w:rsidR="00104AE0" w:rsidRPr="00A8777A">
        <w:rPr>
          <w:rFonts w:ascii="Book Antiqua" w:hAnsi="Book Antiqua"/>
        </w:rPr>
        <w:t>,</w:t>
      </w:r>
      <w:r w:rsidR="0066558F" w:rsidRPr="00A8777A">
        <w:rPr>
          <w:rFonts w:ascii="Book Antiqua" w:hAnsi="Book Antiqua"/>
        </w:rPr>
        <w:t xml:space="preserve"> we investigated the relationship</w:t>
      </w:r>
      <w:bookmarkStart w:id="124" w:name="OLE_LINK52"/>
      <w:r w:rsidR="0066558F" w:rsidRPr="00A8777A">
        <w:rPr>
          <w:rFonts w:ascii="Book Antiqua" w:hAnsi="Book Antiqua"/>
        </w:rPr>
        <w:t xml:space="preserve"> between immune/stromal scores</w:t>
      </w:r>
      <w:bookmarkEnd w:id="124"/>
      <w:r w:rsidR="0066558F" w:rsidRPr="00A8777A">
        <w:rPr>
          <w:rFonts w:ascii="Book Antiqua" w:hAnsi="Book Antiqua"/>
        </w:rPr>
        <w:t xml:space="preserve"> and </w:t>
      </w:r>
      <w:bookmarkStart w:id="125" w:name="OLE_LINK7"/>
      <w:r w:rsidR="0066558F" w:rsidRPr="00A8777A">
        <w:rPr>
          <w:rFonts w:ascii="Book Antiqua" w:hAnsi="Book Antiqua"/>
        </w:rPr>
        <w:t>clinical</w:t>
      </w:r>
      <w:bookmarkEnd w:id="125"/>
      <w:r w:rsidR="0066558F" w:rsidRPr="00A8777A">
        <w:rPr>
          <w:rFonts w:ascii="Book Antiqua" w:hAnsi="Book Antiqua"/>
        </w:rPr>
        <w:t xml:space="preserve"> characteristics. The result showed that </w:t>
      </w:r>
      <w:bookmarkStart w:id="126" w:name="OLE_LINK10"/>
      <w:r w:rsidR="0066558F" w:rsidRPr="00A8777A">
        <w:rPr>
          <w:rFonts w:ascii="Book Antiqua" w:hAnsi="Book Antiqua"/>
        </w:rPr>
        <w:t>the immune score was significantly negatively correlate</w:t>
      </w:r>
      <w:r w:rsidR="00104AE0" w:rsidRPr="00A8777A">
        <w:rPr>
          <w:rFonts w:ascii="Book Antiqua" w:hAnsi="Book Antiqua"/>
        </w:rPr>
        <w:t>d</w:t>
      </w:r>
      <w:r w:rsidR="0066558F" w:rsidRPr="00A8777A">
        <w:rPr>
          <w:rFonts w:ascii="Book Antiqua" w:hAnsi="Book Antiqua"/>
        </w:rPr>
        <w:t xml:space="preserve"> with </w:t>
      </w:r>
      <w:r w:rsidR="009F46FC" w:rsidRPr="00A8777A">
        <w:rPr>
          <w:rFonts w:ascii="Book Antiqua" w:hAnsi="Book Antiqua"/>
        </w:rPr>
        <w:t xml:space="preserve">the </w:t>
      </w:r>
      <w:r w:rsidR="0066558F" w:rsidRPr="00A8777A">
        <w:rPr>
          <w:rFonts w:ascii="Book Antiqua" w:hAnsi="Book Antiqua"/>
        </w:rPr>
        <w:t>pathologic stage (</w:t>
      </w:r>
      <w:r w:rsidR="00DB296A" w:rsidRPr="00A8777A">
        <w:rPr>
          <w:rFonts w:ascii="Book Antiqua" w:hAnsi="Book Antiqua"/>
          <w:i/>
          <w:iCs/>
        </w:rPr>
        <w:t>P</w:t>
      </w:r>
      <w:r w:rsidR="0066558F" w:rsidRPr="00A8777A">
        <w:rPr>
          <w:rFonts w:ascii="Book Antiqua" w:hAnsi="Book Antiqua"/>
        </w:rPr>
        <w:t xml:space="preserve"> = 0.032)</w:t>
      </w:r>
      <w:bookmarkStart w:id="127" w:name="OLE_LINK11"/>
      <w:r w:rsidR="0066558F" w:rsidRPr="00A8777A">
        <w:rPr>
          <w:rFonts w:ascii="Book Antiqua" w:hAnsi="Book Antiqua"/>
        </w:rPr>
        <w:t xml:space="preserve"> (Fig</w:t>
      </w:r>
      <w:r w:rsidR="00D03294" w:rsidRPr="00A8777A">
        <w:rPr>
          <w:rFonts w:ascii="Book Antiqua" w:hAnsi="Book Antiqua"/>
        </w:rPr>
        <w:t>ure</w:t>
      </w:r>
      <w:r w:rsidR="0066558F" w:rsidRPr="00A8777A">
        <w:rPr>
          <w:rFonts w:ascii="Book Antiqua" w:hAnsi="Book Antiqua"/>
        </w:rPr>
        <w:t xml:space="preserve"> </w:t>
      </w:r>
      <w:r w:rsidR="00D03294" w:rsidRPr="00A8777A">
        <w:rPr>
          <w:rFonts w:ascii="Book Antiqua" w:hAnsi="Book Antiqua"/>
        </w:rPr>
        <w:t>2</w:t>
      </w:r>
      <w:r w:rsidR="0066558F" w:rsidRPr="00A8777A">
        <w:rPr>
          <w:rFonts w:ascii="Book Antiqua" w:hAnsi="Book Antiqua"/>
        </w:rPr>
        <w:t>B)</w:t>
      </w:r>
      <w:bookmarkEnd w:id="127"/>
      <w:r w:rsidR="0066558F" w:rsidRPr="00A8777A">
        <w:rPr>
          <w:rFonts w:ascii="Book Antiqua" w:hAnsi="Book Antiqua"/>
        </w:rPr>
        <w:t>, but not with histologic grade (</w:t>
      </w:r>
      <w:r w:rsidR="00DB296A" w:rsidRPr="00A8777A">
        <w:rPr>
          <w:rFonts w:ascii="Book Antiqua" w:hAnsi="Book Antiqua"/>
          <w:i/>
          <w:iCs/>
        </w:rPr>
        <w:t>P</w:t>
      </w:r>
      <w:r w:rsidR="0066558F" w:rsidRPr="00A8777A">
        <w:rPr>
          <w:rFonts w:ascii="Book Antiqua" w:hAnsi="Book Antiqua"/>
        </w:rPr>
        <w:t xml:space="preserve"> = 0.968) (Fig</w:t>
      </w:r>
      <w:r w:rsidR="00D03294" w:rsidRPr="00A8777A">
        <w:rPr>
          <w:rFonts w:ascii="Book Antiqua" w:hAnsi="Book Antiqua"/>
        </w:rPr>
        <w:t>ure</w:t>
      </w:r>
      <w:r w:rsidR="0066558F" w:rsidRPr="00A8777A">
        <w:rPr>
          <w:rFonts w:ascii="Book Antiqua" w:hAnsi="Book Antiqua"/>
        </w:rPr>
        <w:t xml:space="preserve"> </w:t>
      </w:r>
      <w:r w:rsidR="00D03294" w:rsidRPr="00A8777A">
        <w:rPr>
          <w:rFonts w:ascii="Book Antiqua" w:hAnsi="Book Antiqua"/>
        </w:rPr>
        <w:t>2</w:t>
      </w:r>
      <w:r w:rsidR="0066558F" w:rsidRPr="00A8777A">
        <w:rPr>
          <w:rFonts w:ascii="Book Antiqua" w:hAnsi="Book Antiqua"/>
        </w:rPr>
        <w:t xml:space="preserve">A). </w:t>
      </w:r>
      <w:bookmarkEnd w:id="126"/>
      <w:r w:rsidR="0066558F" w:rsidRPr="00A8777A">
        <w:rPr>
          <w:rFonts w:ascii="Book Antiqua" w:hAnsi="Book Antiqua"/>
        </w:rPr>
        <w:t>In contrast, the stromal score was significantly negatively related to histologic stage (</w:t>
      </w:r>
      <w:r w:rsidR="00DB296A" w:rsidRPr="00A8777A">
        <w:rPr>
          <w:rFonts w:ascii="Book Antiqua" w:hAnsi="Book Antiqua"/>
          <w:i/>
          <w:iCs/>
        </w:rPr>
        <w:t>P</w:t>
      </w:r>
      <w:r w:rsidR="0066558F" w:rsidRPr="00A8777A">
        <w:rPr>
          <w:rFonts w:ascii="Book Antiqua" w:hAnsi="Book Antiqua"/>
        </w:rPr>
        <w:t xml:space="preserve"> = 0.008) (Fig</w:t>
      </w:r>
      <w:r w:rsidR="00D03294" w:rsidRPr="00A8777A">
        <w:rPr>
          <w:rFonts w:ascii="Book Antiqua" w:hAnsi="Book Antiqua"/>
        </w:rPr>
        <w:t>ure</w:t>
      </w:r>
      <w:r w:rsidR="0066558F" w:rsidRPr="00A8777A">
        <w:rPr>
          <w:rFonts w:ascii="Book Antiqua" w:hAnsi="Book Antiqua"/>
        </w:rPr>
        <w:t xml:space="preserve"> </w:t>
      </w:r>
      <w:r w:rsidR="00D03294" w:rsidRPr="00A8777A">
        <w:rPr>
          <w:rFonts w:ascii="Book Antiqua" w:hAnsi="Book Antiqua"/>
        </w:rPr>
        <w:t>2</w:t>
      </w:r>
      <w:r w:rsidR="0066558F" w:rsidRPr="00A8777A">
        <w:rPr>
          <w:rFonts w:ascii="Book Antiqua" w:hAnsi="Book Antiqua"/>
        </w:rPr>
        <w:t>C), but not with pathologic grade (</w:t>
      </w:r>
      <w:r w:rsidR="00DB296A" w:rsidRPr="00A8777A">
        <w:rPr>
          <w:rFonts w:ascii="Book Antiqua" w:hAnsi="Book Antiqua"/>
          <w:i/>
          <w:iCs/>
        </w:rPr>
        <w:t>P</w:t>
      </w:r>
      <w:r w:rsidR="0066558F" w:rsidRPr="00A8777A">
        <w:rPr>
          <w:rFonts w:ascii="Book Antiqua" w:hAnsi="Book Antiqua"/>
        </w:rPr>
        <w:t xml:space="preserve"> = 0.329) (Fig</w:t>
      </w:r>
      <w:r w:rsidR="00D03294" w:rsidRPr="00A8777A">
        <w:rPr>
          <w:rFonts w:ascii="Book Antiqua" w:hAnsi="Book Antiqua"/>
        </w:rPr>
        <w:t>ure</w:t>
      </w:r>
      <w:r w:rsidR="0066558F" w:rsidRPr="00A8777A">
        <w:rPr>
          <w:rFonts w:ascii="Book Antiqua" w:hAnsi="Book Antiqua"/>
        </w:rPr>
        <w:t xml:space="preserve"> </w:t>
      </w:r>
      <w:r w:rsidR="00D03294" w:rsidRPr="00A8777A">
        <w:rPr>
          <w:rFonts w:ascii="Book Antiqua" w:hAnsi="Book Antiqua"/>
        </w:rPr>
        <w:t>2</w:t>
      </w:r>
      <w:r w:rsidR="0066558F" w:rsidRPr="00A8777A">
        <w:rPr>
          <w:rFonts w:ascii="Book Antiqua" w:hAnsi="Book Antiqua"/>
        </w:rPr>
        <w:t>D).</w:t>
      </w:r>
    </w:p>
    <w:p w14:paraId="7506A25C" w14:textId="280402CB" w:rsidR="0066558F" w:rsidRPr="00A8777A" w:rsidRDefault="0066558F" w:rsidP="00DB296A">
      <w:pPr>
        <w:tabs>
          <w:tab w:val="left" w:pos="2414"/>
        </w:tabs>
        <w:adjustRightInd w:val="0"/>
        <w:snapToGrid w:val="0"/>
        <w:spacing w:line="360" w:lineRule="auto"/>
        <w:ind w:firstLineChars="100" w:firstLine="240"/>
        <w:jc w:val="both"/>
        <w:rPr>
          <w:rFonts w:ascii="Book Antiqua" w:hAnsi="Book Antiqua"/>
        </w:rPr>
      </w:pPr>
      <w:r w:rsidRPr="00A8777A">
        <w:rPr>
          <w:rFonts w:ascii="Book Antiqua" w:hAnsi="Book Antiqua"/>
        </w:rPr>
        <w:t xml:space="preserve">To </w:t>
      </w:r>
      <w:bookmarkStart w:id="128" w:name="OLE_LINK4"/>
      <w:r w:rsidRPr="00A8777A">
        <w:rPr>
          <w:rFonts w:ascii="Book Antiqua" w:hAnsi="Book Antiqua"/>
        </w:rPr>
        <w:t xml:space="preserve">investigate </w:t>
      </w:r>
      <w:bookmarkEnd w:id="128"/>
      <w:r w:rsidRPr="00A8777A">
        <w:rPr>
          <w:rFonts w:ascii="Book Antiqua" w:hAnsi="Book Antiqua"/>
        </w:rPr>
        <w:t xml:space="preserve">the influence of immune/stromal scores on prognosis, we divided 316 </w:t>
      </w:r>
      <w:r w:rsidR="005616DD" w:rsidRPr="00A8777A">
        <w:rPr>
          <w:rFonts w:ascii="Book Antiqua" w:hAnsi="Book Antiqua"/>
        </w:rPr>
        <w:t>HCC</w:t>
      </w:r>
      <w:r w:rsidRPr="00A8777A">
        <w:rPr>
          <w:rFonts w:ascii="Book Antiqua" w:hAnsi="Book Antiqua"/>
        </w:rPr>
        <w:t xml:space="preserve"> patients into high- and low-score groups and constructed K-M curves. We found that </w:t>
      </w:r>
      <w:r w:rsidR="00104AE0" w:rsidRPr="00A8777A">
        <w:rPr>
          <w:rFonts w:ascii="Book Antiqua" w:hAnsi="Book Antiqua"/>
        </w:rPr>
        <w:t xml:space="preserve">the </w:t>
      </w:r>
      <w:r w:rsidRPr="00A8777A">
        <w:rPr>
          <w:rFonts w:ascii="Book Antiqua" w:hAnsi="Book Antiqua"/>
        </w:rPr>
        <w:t>immune scores and stromal scores were significantly positively correlated with OS (Fig</w:t>
      </w:r>
      <w:r w:rsidR="00D03294" w:rsidRPr="00A8777A">
        <w:rPr>
          <w:rFonts w:ascii="Book Antiqua" w:hAnsi="Book Antiqua"/>
        </w:rPr>
        <w:t>ure 2</w:t>
      </w:r>
      <w:r w:rsidRPr="00A8777A">
        <w:rPr>
          <w:rFonts w:ascii="Book Antiqua" w:hAnsi="Book Antiqua"/>
        </w:rPr>
        <w:t xml:space="preserve">E and F). </w:t>
      </w:r>
      <w:bookmarkStart w:id="129" w:name="OLE_LINK8"/>
      <w:bookmarkEnd w:id="123"/>
      <w:r w:rsidRPr="00A8777A">
        <w:rPr>
          <w:rFonts w:ascii="Book Antiqua" w:hAnsi="Book Antiqua"/>
        </w:rPr>
        <w:t>Overall</w:t>
      </w:r>
      <w:bookmarkEnd w:id="129"/>
      <w:r w:rsidRPr="00A8777A">
        <w:rPr>
          <w:rFonts w:ascii="Book Antiqua" w:hAnsi="Book Antiqua"/>
        </w:rPr>
        <w:t xml:space="preserve">, we found that </w:t>
      </w:r>
      <w:r w:rsidR="00104AE0" w:rsidRPr="00A8777A">
        <w:rPr>
          <w:rFonts w:ascii="Book Antiqua" w:hAnsi="Book Antiqua"/>
        </w:rPr>
        <w:t xml:space="preserve">the </w:t>
      </w:r>
      <w:r w:rsidRPr="00A8777A">
        <w:rPr>
          <w:rFonts w:ascii="Book Antiqua" w:hAnsi="Book Antiqua"/>
        </w:rPr>
        <w:t>immune and stromal scores were significantly correlated with poor prognosis.</w:t>
      </w:r>
    </w:p>
    <w:p w14:paraId="21053BA2" w14:textId="77777777" w:rsidR="00DB296A" w:rsidRPr="00A8777A" w:rsidRDefault="00DB296A" w:rsidP="00DB296A">
      <w:pPr>
        <w:tabs>
          <w:tab w:val="left" w:pos="2414"/>
        </w:tabs>
        <w:adjustRightInd w:val="0"/>
        <w:snapToGrid w:val="0"/>
        <w:spacing w:line="360" w:lineRule="auto"/>
        <w:ind w:firstLineChars="100" w:firstLine="240"/>
        <w:jc w:val="both"/>
        <w:rPr>
          <w:rFonts w:ascii="Book Antiqua" w:hAnsi="Book Antiqua"/>
        </w:rPr>
      </w:pPr>
    </w:p>
    <w:p w14:paraId="1A8F9B46" w14:textId="0D29BF98" w:rsidR="0066558F" w:rsidRPr="00A8777A" w:rsidRDefault="0066558F" w:rsidP="00B657D1">
      <w:pPr>
        <w:tabs>
          <w:tab w:val="left" w:pos="2414"/>
        </w:tabs>
        <w:adjustRightInd w:val="0"/>
        <w:snapToGrid w:val="0"/>
        <w:spacing w:line="360" w:lineRule="auto"/>
        <w:jc w:val="both"/>
        <w:rPr>
          <w:rFonts w:ascii="Book Antiqua" w:hAnsi="Book Antiqua"/>
          <w:b/>
          <w:bCs/>
          <w:i/>
          <w:iCs/>
        </w:rPr>
      </w:pPr>
      <w:bookmarkStart w:id="130" w:name="OLE_LINK152"/>
      <w:r w:rsidRPr="00A8777A">
        <w:rPr>
          <w:rFonts w:ascii="Book Antiqua" w:hAnsi="Book Antiqua"/>
          <w:b/>
          <w:bCs/>
          <w:i/>
          <w:iCs/>
        </w:rPr>
        <w:t>Comparison</w:t>
      </w:r>
      <w:bookmarkEnd w:id="130"/>
      <w:r w:rsidRPr="00A8777A">
        <w:rPr>
          <w:rFonts w:ascii="Book Antiqua" w:hAnsi="Book Antiqua"/>
          <w:b/>
          <w:bCs/>
          <w:i/>
          <w:iCs/>
        </w:rPr>
        <w:t xml:space="preserve"> of gene expression profile</w:t>
      </w:r>
      <w:r w:rsidR="00104AE0" w:rsidRPr="00A8777A">
        <w:rPr>
          <w:rFonts w:ascii="Book Antiqua" w:hAnsi="Book Antiqua"/>
          <w:b/>
          <w:bCs/>
          <w:i/>
          <w:iCs/>
        </w:rPr>
        <w:t>s</w:t>
      </w:r>
      <w:r w:rsidRPr="00A8777A">
        <w:rPr>
          <w:rFonts w:ascii="Book Antiqua" w:hAnsi="Book Antiqua"/>
          <w:b/>
          <w:bCs/>
          <w:i/>
          <w:iCs/>
        </w:rPr>
        <w:t xml:space="preserve"> with immune scores and stromal scores in </w:t>
      </w:r>
      <w:r w:rsidR="005616DD" w:rsidRPr="00A8777A">
        <w:rPr>
          <w:rFonts w:ascii="Book Antiqua" w:hAnsi="Book Antiqua"/>
          <w:b/>
          <w:bCs/>
          <w:i/>
          <w:iCs/>
        </w:rPr>
        <w:t>HCC</w:t>
      </w:r>
    </w:p>
    <w:p w14:paraId="12448142" w14:textId="6E17B89F" w:rsidR="0066558F" w:rsidRPr="00A8777A" w:rsidRDefault="0066558F" w:rsidP="00DB296A">
      <w:pPr>
        <w:tabs>
          <w:tab w:val="left" w:pos="2414"/>
        </w:tabs>
        <w:adjustRightInd w:val="0"/>
        <w:snapToGrid w:val="0"/>
        <w:spacing w:line="360" w:lineRule="auto"/>
        <w:jc w:val="both"/>
        <w:rPr>
          <w:rFonts w:ascii="Book Antiqua" w:hAnsi="Book Antiqua"/>
        </w:rPr>
      </w:pPr>
      <w:r w:rsidRPr="00A8777A">
        <w:rPr>
          <w:rFonts w:ascii="Book Antiqua" w:hAnsi="Book Antiqua"/>
        </w:rPr>
        <w:lastRenderedPageBreak/>
        <w:t>To explore the difference of gene expression profiles between high</w:t>
      </w:r>
      <w:r w:rsidR="00DB296A" w:rsidRPr="00A8777A">
        <w:rPr>
          <w:rFonts w:ascii="Book Antiqua" w:eastAsia="宋体" w:hAnsi="Book Antiqua" w:cs="宋体"/>
        </w:rPr>
        <w:t>-</w:t>
      </w:r>
      <w:r w:rsidRPr="00A8777A">
        <w:rPr>
          <w:rFonts w:ascii="Book Antiqua" w:hAnsi="Book Antiqua"/>
        </w:rPr>
        <w:t xml:space="preserve"> and low</w:t>
      </w:r>
      <w:r w:rsidR="00DB296A" w:rsidRPr="00A8777A">
        <w:rPr>
          <w:rFonts w:ascii="Book Antiqua" w:eastAsia="宋体" w:hAnsi="Book Antiqua" w:cs="宋体"/>
        </w:rPr>
        <w:t>-</w:t>
      </w:r>
      <w:r w:rsidRPr="00A8777A">
        <w:rPr>
          <w:rFonts w:ascii="Book Antiqua" w:eastAsia="Calibri" w:hAnsi="Book Antiqua" w:cs="Calibri"/>
        </w:rPr>
        <w:t>i</w:t>
      </w:r>
      <w:r w:rsidRPr="00A8777A">
        <w:rPr>
          <w:rFonts w:ascii="Book Antiqua" w:hAnsi="Book Antiqua"/>
        </w:rPr>
        <w:t xml:space="preserve">mmune/stromal score groups, </w:t>
      </w:r>
      <w:bookmarkStart w:id="131" w:name="OLE_LINK48"/>
      <w:r w:rsidRPr="00A8777A">
        <w:rPr>
          <w:rFonts w:ascii="Book Antiqua" w:hAnsi="Book Antiqua"/>
        </w:rPr>
        <w:t xml:space="preserve">we compared 361 HCC cases obtained </w:t>
      </w:r>
      <w:r w:rsidR="00400F68" w:rsidRPr="00A8777A">
        <w:rPr>
          <w:rFonts w:ascii="Book Antiqua" w:hAnsi="Book Antiqua"/>
        </w:rPr>
        <w:t>from</w:t>
      </w:r>
      <w:r w:rsidR="00E027FE" w:rsidRPr="00A8777A">
        <w:rPr>
          <w:rFonts w:ascii="Book Antiqua" w:hAnsi="Book Antiqua"/>
        </w:rPr>
        <w:t xml:space="preserve"> </w:t>
      </w:r>
      <w:r w:rsidR="00400F68" w:rsidRPr="00A8777A">
        <w:rPr>
          <w:rFonts w:ascii="Book Antiqua" w:hAnsi="Book Antiqua"/>
        </w:rPr>
        <w:t>the</w:t>
      </w:r>
      <w:r w:rsidRPr="00A8777A">
        <w:rPr>
          <w:rFonts w:ascii="Book Antiqua" w:hAnsi="Book Antiqua"/>
        </w:rPr>
        <w:t xml:space="preserve"> TCGA database</w:t>
      </w:r>
      <w:bookmarkEnd w:id="131"/>
      <w:r w:rsidRPr="00A8777A">
        <w:rPr>
          <w:rFonts w:ascii="Book Antiqua" w:hAnsi="Book Antiqua"/>
        </w:rPr>
        <w:t xml:space="preserve">. Volcano maps in </w:t>
      </w:r>
      <w:r w:rsidR="0072312F" w:rsidRPr="00A8777A">
        <w:rPr>
          <w:rFonts w:ascii="Book Antiqua" w:hAnsi="Book Antiqua"/>
        </w:rPr>
        <w:t xml:space="preserve">Supplementary </w:t>
      </w:r>
      <w:r w:rsidRPr="00A8777A">
        <w:rPr>
          <w:rFonts w:ascii="Book Antiqua" w:hAnsi="Book Antiqua"/>
        </w:rPr>
        <w:t xml:space="preserve">Figure 1 showed </w:t>
      </w:r>
      <w:r w:rsidR="00400F68" w:rsidRPr="00A8777A">
        <w:rPr>
          <w:rFonts w:ascii="Book Antiqua" w:hAnsi="Book Antiqua"/>
        </w:rPr>
        <w:t xml:space="preserve">the differential gene results of the </w:t>
      </w:r>
      <w:r w:rsidRPr="00A8777A">
        <w:rPr>
          <w:rFonts w:ascii="Book Antiqua" w:hAnsi="Book Antiqua"/>
        </w:rPr>
        <w:t xml:space="preserve">low </w:t>
      </w:r>
      <w:r w:rsidRPr="00AC3542">
        <w:rPr>
          <w:rFonts w:ascii="Book Antiqua" w:hAnsi="Book Antiqua"/>
          <w:i/>
          <w:iCs/>
        </w:rPr>
        <w:t>vs</w:t>
      </w:r>
      <w:r w:rsidRPr="00A8777A">
        <w:rPr>
          <w:rFonts w:ascii="Book Antiqua" w:hAnsi="Book Antiqua"/>
        </w:rPr>
        <w:t xml:space="preserve"> high score group differential gene results. Heatmaps showed the most different 100 gene expression profiles of cases belong</w:t>
      </w:r>
      <w:r w:rsidR="00400F68" w:rsidRPr="00A8777A">
        <w:rPr>
          <w:rFonts w:ascii="Book Antiqua" w:hAnsi="Book Antiqua"/>
        </w:rPr>
        <w:t>ing</w:t>
      </w:r>
      <w:r w:rsidRPr="00A8777A">
        <w:rPr>
          <w:rFonts w:ascii="Book Antiqua" w:hAnsi="Book Antiqua"/>
        </w:rPr>
        <w:t xml:space="preserve"> to low </w:t>
      </w:r>
      <w:r w:rsidR="00400F68" w:rsidRPr="00A8777A">
        <w:rPr>
          <w:rFonts w:ascii="Book Antiqua" w:hAnsi="Book Antiqua"/>
        </w:rPr>
        <w:t xml:space="preserve">and </w:t>
      </w:r>
      <w:r w:rsidRPr="00A8777A">
        <w:rPr>
          <w:rFonts w:ascii="Book Antiqua" w:hAnsi="Book Antiqua"/>
        </w:rPr>
        <w:t xml:space="preserve">high immune scores/stromal scores groups. </w:t>
      </w:r>
      <w:r w:rsidR="00400F68" w:rsidRPr="00A8777A">
        <w:rPr>
          <w:rFonts w:ascii="Book Antiqua" w:hAnsi="Book Antiqua"/>
        </w:rPr>
        <w:t xml:space="preserve">In </w:t>
      </w:r>
      <w:r w:rsidRPr="00A8777A">
        <w:rPr>
          <w:rFonts w:ascii="Book Antiqua" w:hAnsi="Book Antiqua"/>
        </w:rPr>
        <w:t>compar</w:t>
      </w:r>
      <w:r w:rsidR="00400F68" w:rsidRPr="00A8777A">
        <w:rPr>
          <w:rFonts w:ascii="Book Antiqua" w:hAnsi="Book Antiqua"/>
        </w:rPr>
        <w:t>ison</w:t>
      </w:r>
      <w:r w:rsidRPr="00A8777A">
        <w:rPr>
          <w:rFonts w:ascii="Book Antiqua" w:hAnsi="Book Antiqua"/>
        </w:rPr>
        <w:t xml:space="preserve"> </w:t>
      </w:r>
      <w:r w:rsidR="00914379" w:rsidRPr="00A8777A">
        <w:rPr>
          <w:rFonts w:ascii="Book Antiqua" w:hAnsi="Book Antiqua"/>
        </w:rPr>
        <w:t xml:space="preserve">to the </w:t>
      </w:r>
      <w:r w:rsidRPr="00A8777A">
        <w:rPr>
          <w:rFonts w:ascii="Book Antiqua" w:hAnsi="Book Antiqua"/>
        </w:rPr>
        <w:t xml:space="preserve">high immune scores group, 689 genes were downregulated and 106 genes </w:t>
      </w:r>
      <w:r w:rsidR="00914379" w:rsidRPr="00A8777A">
        <w:rPr>
          <w:rFonts w:ascii="Book Antiqua" w:hAnsi="Book Antiqua"/>
        </w:rPr>
        <w:t xml:space="preserve">were </w:t>
      </w:r>
      <w:r w:rsidRPr="00A8777A">
        <w:rPr>
          <w:rFonts w:ascii="Book Antiqua" w:hAnsi="Book Antiqua"/>
        </w:rPr>
        <w:t xml:space="preserve">upregulated in the low-immune score group </w:t>
      </w:r>
      <w:bookmarkStart w:id="132" w:name="OLE_LINK16"/>
      <w:r w:rsidRPr="00A8777A">
        <w:rPr>
          <w:rFonts w:ascii="Book Antiqua" w:hAnsi="Book Antiqua"/>
        </w:rPr>
        <w:t>(</w:t>
      </w:r>
      <w:r w:rsidR="008F1F67" w:rsidRPr="00A8777A">
        <w:rPr>
          <w:rFonts w:ascii="Book Antiqua" w:hAnsi="Book Antiqua"/>
        </w:rPr>
        <w:t xml:space="preserve">Supplementary </w:t>
      </w:r>
      <w:r w:rsidRPr="00A8777A">
        <w:rPr>
          <w:rFonts w:ascii="Book Antiqua" w:hAnsi="Book Antiqua"/>
        </w:rPr>
        <w:t>Table 2)</w:t>
      </w:r>
      <w:bookmarkEnd w:id="132"/>
      <w:r w:rsidRPr="00A8777A">
        <w:rPr>
          <w:rFonts w:ascii="Book Antiqua" w:hAnsi="Book Antiqua"/>
        </w:rPr>
        <w:t>. Similarly, there were 906 downregulated genes and 91 upregulated genes in the low stromal</w:t>
      </w:r>
      <w:r w:rsidR="00DB296A" w:rsidRPr="00A8777A">
        <w:rPr>
          <w:rFonts w:ascii="Book Antiqua" w:hAnsi="Book Antiqua"/>
        </w:rPr>
        <w:t xml:space="preserve"> </w:t>
      </w:r>
      <w:r w:rsidR="00DB296A" w:rsidRPr="00A8777A">
        <w:rPr>
          <w:rFonts w:ascii="Book Antiqua" w:eastAsia="宋体" w:hAnsi="Book Antiqua" w:cs="宋体"/>
        </w:rPr>
        <w:t>-</w:t>
      </w:r>
      <w:r w:rsidR="00DB296A" w:rsidRPr="00A8777A">
        <w:rPr>
          <w:rFonts w:ascii="Book Antiqua" w:hAnsi="Book Antiqua"/>
        </w:rPr>
        <w:t xml:space="preserve"> </w:t>
      </w:r>
      <w:r w:rsidRPr="00A8777A">
        <w:rPr>
          <w:rFonts w:ascii="Book Antiqua" w:hAnsi="Book Antiqua"/>
        </w:rPr>
        <w:t>score group (</w:t>
      </w:r>
      <w:r w:rsidR="008F1F67" w:rsidRPr="00A8777A">
        <w:rPr>
          <w:rFonts w:ascii="Book Antiqua" w:hAnsi="Book Antiqua"/>
        </w:rPr>
        <w:t xml:space="preserve">Supplementary </w:t>
      </w:r>
      <w:r w:rsidRPr="00A8777A">
        <w:rPr>
          <w:rFonts w:ascii="Book Antiqua" w:hAnsi="Book Antiqua"/>
        </w:rPr>
        <w:t xml:space="preserve">Table 3). </w:t>
      </w:r>
      <w:r w:rsidR="0097198D">
        <w:rPr>
          <w:rFonts w:ascii="Book Antiqua" w:hAnsi="Book Antiqua" w:hint="eastAsia"/>
        </w:rPr>
        <w:t xml:space="preserve">In addition, </w:t>
      </w:r>
      <w:r w:rsidRPr="00A8777A">
        <w:rPr>
          <w:rFonts w:ascii="Book Antiqua" w:hAnsi="Book Antiqua"/>
        </w:rPr>
        <w:t>Venn diagrams (Fig</w:t>
      </w:r>
      <w:r w:rsidR="00D03294" w:rsidRPr="00A8777A">
        <w:rPr>
          <w:rFonts w:ascii="Book Antiqua" w:hAnsi="Book Antiqua"/>
        </w:rPr>
        <w:t>ure 3</w:t>
      </w:r>
      <w:r w:rsidRPr="00A8777A">
        <w:rPr>
          <w:rFonts w:ascii="Book Antiqua" w:hAnsi="Book Antiqua"/>
        </w:rPr>
        <w:t>A) showed that 13 genes (</w:t>
      </w:r>
      <w:r w:rsidR="008F1F67" w:rsidRPr="00A8777A">
        <w:rPr>
          <w:rFonts w:ascii="Book Antiqua" w:hAnsi="Book Antiqua"/>
        </w:rPr>
        <w:t xml:space="preserve">Supplementary </w:t>
      </w:r>
      <w:r w:rsidRPr="00A8777A">
        <w:rPr>
          <w:rFonts w:ascii="Book Antiqua" w:hAnsi="Book Antiqua"/>
        </w:rPr>
        <w:t xml:space="preserve">Table </w:t>
      </w:r>
      <w:r w:rsidR="00A32D37">
        <w:rPr>
          <w:rFonts w:ascii="Book Antiqua" w:hAnsi="Book Antiqua"/>
        </w:rPr>
        <w:t>4</w:t>
      </w:r>
      <w:r w:rsidRPr="00A8777A">
        <w:rPr>
          <w:rFonts w:ascii="Book Antiqua" w:hAnsi="Book Antiqua"/>
        </w:rPr>
        <w:t>) were commonly upregulated in the low score groups, and 473 genes were commonly downregulated (</w:t>
      </w:r>
      <w:bookmarkStart w:id="133" w:name="OLE_LINK219"/>
      <w:bookmarkStart w:id="134" w:name="OLE_LINK220"/>
      <w:r w:rsidR="008F1F67" w:rsidRPr="00A8777A">
        <w:rPr>
          <w:rFonts w:ascii="Book Antiqua" w:hAnsi="Book Antiqua"/>
        </w:rPr>
        <w:t>Supplementary</w:t>
      </w:r>
      <w:bookmarkEnd w:id="133"/>
      <w:bookmarkEnd w:id="134"/>
      <w:r w:rsidR="008F1F67" w:rsidRPr="00A8777A">
        <w:rPr>
          <w:rFonts w:ascii="Book Antiqua" w:hAnsi="Book Antiqua"/>
        </w:rPr>
        <w:t xml:space="preserve"> </w:t>
      </w:r>
      <w:r w:rsidRPr="00A8777A">
        <w:rPr>
          <w:rFonts w:ascii="Book Antiqua" w:hAnsi="Book Antiqua"/>
        </w:rPr>
        <w:t xml:space="preserve">Table </w:t>
      </w:r>
      <w:r w:rsidR="00A32D37">
        <w:rPr>
          <w:rFonts w:ascii="Book Antiqua" w:hAnsi="Book Antiqua"/>
        </w:rPr>
        <w:t>5</w:t>
      </w:r>
      <w:r w:rsidRPr="00A8777A">
        <w:rPr>
          <w:rFonts w:ascii="Book Antiqua" w:hAnsi="Book Antiqua"/>
        </w:rPr>
        <w:t xml:space="preserve">). </w:t>
      </w:r>
    </w:p>
    <w:p w14:paraId="691F769F" w14:textId="5997705C" w:rsidR="0066558F" w:rsidRPr="00A8777A" w:rsidRDefault="0066558F" w:rsidP="00333ECF">
      <w:pPr>
        <w:tabs>
          <w:tab w:val="left" w:pos="2414"/>
        </w:tabs>
        <w:adjustRightInd w:val="0"/>
        <w:snapToGrid w:val="0"/>
        <w:spacing w:line="360" w:lineRule="auto"/>
        <w:ind w:firstLineChars="100" w:firstLine="240"/>
        <w:jc w:val="both"/>
        <w:rPr>
          <w:rFonts w:ascii="Book Antiqua" w:hAnsi="Book Antiqua"/>
        </w:rPr>
      </w:pPr>
      <w:bookmarkStart w:id="135" w:name="OLE_LINK49"/>
      <w:bookmarkStart w:id="136" w:name="OLE_LINK214"/>
      <w:bookmarkStart w:id="137" w:name="OLE_LINK18"/>
      <w:r w:rsidRPr="00A8777A">
        <w:rPr>
          <w:rFonts w:ascii="Book Antiqua" w:hAnsi="Book Antiqua"/>
        </w:rPr>
        <w:t xml:space="preserve">Furthermore, the potential functions of the DEGs were evaluated by GO analysis and KEGG pathway. </w:t>
      </w:r>
      <w:bookmarkStart w:id="138" w:name="OLE_LINK50"/>
      <w:bookmarkEnd w:id="135"/>
      <w:r w:rsidRPr="00A8777A">
        <w:rPr>
          <w:rFonts w:ascii="Book Antiqua" w:hAnsi="Book Antiqua"/>
        </w:rPr>
        <w:t>The top 5 GO terms identified included immune response, inflammatory response, cell adhesion, chemotaxis and extracellular matrix organization (</w:t>
      </w:r>
      <w:r w:rsidR="008F1F67" w:rsidRPr="00A8777A">
        <w:rPr>
          <w:rFonts w:ascii="Book Antiqua" w:hAnsi="Book Antiqua"/>
        </w:rPr>
        <w:t xml:space="preserve">Supplementary </w:t>
      </w:r>
      <w:r w:rsidRPr="00A8777A">
        <w:rPr>
          <w:rFonts w:ascii="Book Antiqua" w:hAnsi="Book Antiqua"/>
        </w:rPr>
        <w:t>Fig</w:t>
      </w:r>
      <w:r w:rsidR="00D03294" w:rsidRPr="00A8777A">
        <w:rPr>
          <w:rFonts w:ascii="Book Antiqua" w:hAnsi="Book Antiqua"/>
        </w:rPr>
        <w:t>ure</w:t>
      </w:r>
      <w:r w:rsidRPr="00A8777A">
        <w:rPr>
          <w:rFonts w:ascii="Book Antiqua" w:hAnsi="Book Antiqua"/>
        </w:rPr>
        <w:t xml:space="preserve"> 2). The KEGG pathway analysis revealed that the DEGs were enriched in </w:t>
      </w:r>
      <w:r w:rsidR="009F46FC" w:rsidRPr="00A8777A">
        <w:rPr>
          <w:rFonts w:ascii="Book Antiqua" w:hAnsi="Book Antiqua"/>
        </w:rPr>
        <w:t xml:space="preserve">the </w:t>
      </w:r>
      <w:r w:rsidR="004836B2" w:rsidRPr="00A8777A">
        <w:rPr>
          <w:rFonts w:ascii="Book Antiqua" w:hAnsi="Book Antiqua"/>
        </w:rPr>
        <w:t>tumor necrosis factor</w:t>
      </w:r>
      <w:r w:rsidRPr="00A8777A">
        <w:rPr>
          <w:rFonts w:ascii="Book Antiqua" w:hAnsi="Book Antiqua"/>
        </w:rPr>
        <w:t xml:space="preserve"> signaling pathway, cytokine-cytokine receptor interaction, complement and coagulation cascades, chemokine signaling pathway</w:t>
      </w:r>
      <w:r w:rsidR="00333ECF" w:rsidRPr="00A8777A">
        <w:rPr>
          <w:rFonts w:ascii="Book Antiqua" w:hAnsi="Book Antiqua"/>
        </w:rPr>
        <w:t>,</w:t>
      </w:r>
      <w:r w:rsidRPr="00A8777A">
        <w:rPr>
          <w:rFonts w:ascii="Book Antiqua" w:hAnsi="Book Antiqua"/>
        </w:rPr>
        <w:t xml:space="preserve"> and cell adhesion molecules (Fig</w:t>
      </w:r>
      <w:r w:rsidR="00D03294" w:rsidRPr="00A8777A">
        <w:rPr>
          <w:rFonts w:ascii="Book Antiqua" w:hAnsi="Book Antiqua"/>
        </w:rPr>
        <w:t>ure</w:t>
      </w:r>
      <w:r w:rsidRPr="00A8777A">
        <w:rPr>
          <w:rFonts w:ascii="Book Antiqua" w:hAnsi="Book Antiqua"/>
        </w:rPr>
        <w:t xml:space="preserve"> </w:t>
      </w:r>
      <w:r w:rsidR="00D03294" w:rsidRPr="00A8777A">
        <w:rPr>
          <w:rFonts w:ascii="Book Antiqua" w:hAnsi="Book Antiqua"/>
        </w:rPr>
        <w:t>3</w:t>
      </w:r>
      <w:r w:rsidR="006350BD" w:rsidRPr="00A8777A">
        <w:rPr>
          <w:rFonts w:ascii="Book Antiqua" w:hAnsi="Book Antiqua"/>
        </w:rPr>
        <w:t>B</w:t>
      </w:r>
      <w:r w:rsidRPr="00A8777A">
        <w:rPr>
          <w:rFonts w:ascii="Book Antiqua" w:hAnsi="Book Antiqua"/>
        </w:rPr>
        <w:t>).</w:t>
      </w:r>
    </w:p>
    <w:p w14:paraId="5996F0E6" w14:textId="77777777" w:rsidR="00333ECF" w:rsidRPr="00A8777A" w:rsidRDefault="00333ECF" w:rsidP="00333ECF">
      <w:pPr>
        <w:tabs>
          <w:tab w:val="left" w:pos="2414"/>
        </w:tabs>
        <w:adjustRightInd w:val="0"/>
        <w:snapToGrid w:val="0"/>
        <w:spacing w:line="360" w:lineRule="auto"/>
        <w:ind w:firstLineChars="100" w:firstLine="240"/>
        <w:jc w:val="both"/>
        <w:rPr>
          <w:rFonts w:ascii="Book Antiqua" w:hAnsi="Book Antiqua"/>
        </w:rPr>
      </w:pPr>
    </w:p>
    <w:p w14:paraId="7716B40F" w14:textId="05C30158" w:rsidR="0066558F" w:rsidRPr="00A8777A" w:rsidRDefault="0066558F" w:rsidP="00B657D1">
      <w:pPr>
        <w:tabs>
          <w:tab w:val="left" w:pos="2414"/>
        </w:tabs>
        <w:adjustRightInd w:val="0"/>
        <w:snapToGrid w:val="0"/>
        <w:spacing w:line="360" w:lineRule="auto"/>
        <w:jc w:val="both"/>
        <w:rPr>
          <w:rFonts w:ascii="Book Antiqua" w:hAnsi="Book Antiqua"/>
          <w:b/>
          <w:bCs/>
          <w:i/>
          <w:iCs/>
        </w:rPr>
      </w:pPr>
      <w:bookmarkStart w:id="139" w:name="OLE_LINK19"/>
      <w:bookmarkEnd w:id="136"/>
      <w:bookmarkEnd w:id="138"/>
      <w:r w:rsidRPr="00A8777A">
        <w:rPr>
          <w:rFonts w:ascii="Book Antiqua" w:hAnsi="Book Antiqua"/>
          <w:b/>
          <w:bCs/>
          <w:i/>
          <w:iCs/>
        </w:rPr>
        <w:t>Construction</w:t>
      </w:r>
      <w:bookmarkEnd w:id="139"/>
      <w:r w:rsidRPr="00A8777A">
        <w:rPr>
          <w:rFonts w:ascii="Book Antiqua" w:hAnsi="Book Antiqua"/>
          <w:b/>
          <w:bCs/>
          <w:i/>
          <w:iCs/>
        </w:rPr>
        <w:t xml:space="preserve"> of a </w:t>
      </w:r>
      <w:bookmarkStart w:id="140" w:name="OLE_LINK13"/>
      <w:r w:rsidRPr="00A8777A">
        <w:rPr>
          <w:rFonts w:ascii="Book Antiqua" w:hAnsi="Book Antiqua"/>
          <w:b/>
          <w:bCs/>
          <w:i/>
          <w:iCs/>
        </w:rPr>
        <w:t>risk score model</w:t>
      </w:r>
      <w:bookmarkEnd w:id="140"/>
      <w:r w:rsidRPr="00A8777A">
        <w:rPr>
          <w:rFonts w:ascii="Book Antiqua" w:hAnsi="Book Antiqua"/>
          <w:b/>
          <w:bCs/>
          <w:i/>
          <w:iCs/>
        </w:rPr>
        <w:t xml:space="preserve"> and </w:t>
      </w:r>
      <w:bookmarkStart w:id="141" w:name="OLE_LINK20"/>
      <w:r w:rsidRPr="00A8777A">
        <w:rPr>
          <w:rFonts w:ascii="Book Antiqua" w:hAnsi="Book Antiqua"/>
          <w:b/>
          <w:bCs/>
          <w:i/>
          <w:iCs/>
        </w:rPr>
        <w:t>evaluation</w:t>
      </w:r>
      <w:bookmarkEnd w:id="141"/>
      <w:r w:rsidRPr="00A8777A">
        <w:rPr>
          <w:rFonts w:ascii="Book Antiqua" w:hAnsi="Book Antiqua"/>
          <w:b/>
          <w:bCs/>
          <w:i/>
          <w:iCs/>
        </w:rPr>
        <w:t xml:space="preserve"> of its predictive ability in the TCGA HCC cohort</w:t>
      </w:r>
    </w:p>
    <w:p w14:paraId="3D069EC8" w14:textId="2A649404" w:rsidR="0066558F" w:rsidRPr="00A8777A" w:rsidRDefault="0066558F" w:rsidP="00333ECF">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To explore the potential roles of DEGs in </w:t>
      </w:r>
      <w:r w:rsidR="004836B2" w:rsidRPr="00A8777A">
        <w:rPr>
          <w:rFonts w:ascii="Book Antiqua" w:hAnsi="Book Antiqua"/>
        </w:rPr>
        <w:t>OS</w:t>
      </w:r>
      <w:r w:rsidRPr="00A8777A">
        <w:rPr>
          <w:rFonts w:ascii="Book Antiqua" w:hAnsi="Book Antiqua"/>
        </w:rPr>
        <w:t xml:space="preserve">, a univariate analysis was performed. The results showed that 60 of the 486 intersection DEGs were significantly correlated with </w:t>
      </w:r>
      <w:r w:rsidR="004836B2" w:rsidRPr="00A8777A">
        <w:rPr>
          <w:rFonts w:ascii="Book Antiqua" w:hAnsi="Book Antiqua"/>
        </w:rPr>
        <w:t>OS</w:t>
      </w:r>
      <w:r w:rsidRPr="00A8777A">
        <w:rPr>
          <w:rFonts w:ascii="Book Antiqua" w:hAnsi="Book Antiqua"/>
        </w:rPr>
        <w:t xml:space="preserve"> in HCC patients (</w:t>
      </w:r>
      <w:r w:rsidR="008F1F67" w:rsidRPr="00A8777A">
        <w:rPr>
          <w:rFonts w:ascii="Book Antiqua" w:hAnsi="Book Antiqua"/>
        </w:rPr>
        <w:t xml:space="preserve">Supplementary </w:t>
      </w:r>
      <w:r w:rsidRPr="00A8777A">
        <w:rPr>
          <w:rFonts w:ascii="Book Antiqua" w:hAnsi="Book Antiqua"/>
        </w:rPr>
        <w:t xml:space="preserve">Table 6). </w:t>
      </w:r>
      <w:r w:rsidR="009F46FC" w:rsidRPr="00A8777A">
        <w:rPr>
          <w:rFonts w:ascii="Book Antiqua" w:hAnsi="Book Antiqua"/>
        </w:rPr>
        <w:t>T</w:t>
      </w:r>
      <w:r w:rsidRPr="00A8777A">
        <w:rPr>
          <w:rFonts w:ascii="Book Antiqua" w:hAnsi="Book Antiqua"/>
        </w:rPr>
        <w:t xml:space="preserve">o screen the most prognostic genes, </w:t>
      </w:r>
      <w:r w:rsidR="004836B2" w:rsidRPr="00A8777A">
        <w:rPr>
          <w:rFonts w:ascii="Book Antiqua" w:hAnsi="Book Antiqua"/>
        </w:rPr>
        <w:t>LASSO</w:t>
      </w:r>
      <w:r w:rsidRPr="00A8777A">
        <w:rPr>
          <w:rFonts w:ascii="Book Antiqua" w:hAnsi="Book Antiqua"/>
        </w:rPr>
        <w:t xml:space="preserve"> analysis was performed. The contributions of 60 intersection DEGS were weighted by their relative coefficients </w:t>
      </w:r>
      <w:bookmarkStart w:id="142" w:name="OLE_LINK29"/>
      <w:r w:rsidRPr="00A8777A">
        <w:rPr>
          <w:rFonts w:ascii="Book Antiqua" w:hAnsi="Book Antiqua"/>
        </w:rPr>
        <w:t>(</w:t>
      </w:r>
      <w:bookmarkStart w:id="143" w:name="OLE_LINK223"/>
      <w:bookmarkStart w:id="144" w:name="OLE_LINK224"/>
      <w:r w:rsidR="008F1F67" w:rsidRPr="00A8777A">
        <w:rPr>
          <w:rFonts w:ascii="Book Antiqua" w:hAnsi="Book Antiqua"/>
        </w:rPr>
        <w:t xml:space="preserve">Supplementary </w:t>
      </w:r>
      <w:bookmarkEnd w:id="143"/>
      <w:bookmarkEnd w:id="144"/>
      <w:r w:rsidR="00D03294" w:rsidRPr="00A8777A">
        <w:rPr>
          <w:rFonts w:ascii="Book Antiqua" w:hAnsi="Book Antiqua"/>
        </w:rPr>
        <w:t>Figure</w:t>
      </w:r>
      <w:r w:rsidRPr="00A8777A">
        <w:rPr>
          <w:rFonts w:ascii="Book Antiqua" w:hAnsi="Book Antiqua"/>
        </w:rPr>
        <w:t xml:space="preserve"> </w:t>
      </w:r>
      <w:r w:rsidR="00BF5472" w:rsidRPr="00A8777A">
        <w:rPr>
          <w:rFonts w:ascii="Book Antiqua" w:hAnsi="Book Antiqua"/>
        </w:rPr>
        <w:t>3</w:t>
      </w:r>
      <w:r w:rsidRPr="00A8777A">
        <w:rPr>
          <w:rFonts w:ascii="Book Antiqua" w:hAnsi="Book Antiqua"/>
        </w:rPr>
        <w:t>A and B)</w:t>
      </w:r>
      <w:bookmarkEnd w:id="142"/>
      <w:r w:rsidRPr="00A8777A">
        <w:rPr>
          <w:rFonts w:ascii="Book Antiqua" w:hAnsi="Book Antiqua"/>
        </w:rPr>
        <w:t xml:space="preserve">. As a result, 13 genes were </w:t>
      </w:r>
      <w:r w:rsidRPr="00A8777A">
        <w:rPr>
          <w:rFonts w:ascii="Book Antiqua" w:hAnsi="Book Antiqua"/>
        </w:rPr>
        <w:lastRenderedPageBreak/>
        <w:t>selected</w:t>
      </w:r>
      <w:bookmarkEnd w:id="137"/>
      <w:r w:rsidRPr="00A8777A">
        <w:rPr>
          <w:rFonts w:ascii="Book Antiqua" w:hAnsi="Book Antiqua"/>
        </w:rPr>
        <w:t xml:space="preserve"> (</w:t>
      </w:r>
      <w:bookmarkStart w:id="145" w:name="OLE_LINK221"/>
      <w:bookmarkStart w:id="146" w:name="OLE_LINK222"/>
      <w:r w:rsidR="008F1F67" w:rsidRPr="00A8777A">
        <w:rPr>
          <w:rFonts w:ascii="Book Antiqua" w:hAnsi="Book Antiqua"/>
        </w:rPr>
        <w:t xml:space="preserve">Supplementary </w:t>
      </w:r>
      <w:bookmarkEnd w:id="145"/>
      <w:bookmarkEnd w:id="146"/>
      <w:r w:rsidRPr="00A8777A">
        <w:rPr>
          <w:rFonts w:ascii="Book Antiqua" w:hAnsi="Book Antiqua"/>
        </w:rPr>
        <w:t xml:space="preserve">Table 7). Lastly, a </w:t>
      </w:r>
      <w:bookmarkStart w:id="147" w:name="OLE_LINK149"/>
      <w:bookmarkStart w:id="148" w:name="OLE_LINK153"/>
      <w:bookmarkStart w:id="149" w:name="OLE_LINK191"/>
      <w:r w:rsidRPr="00A8777A">
        <w:rPr>
          <w:rFonts w:ascii="Book Antiqua" w:hAnsi="Book Antiqua"/>
        </w:rPr>
        <w:t>multivariate</w:t>
      </w:r>
      <w:bookmarkEnd w:id="147"/>
      <w:bookmarkEnd w:id="148"/>
      <w:bookmarkEnd w:id="149"/>
      <w:r w:rsidRPr="00A8777A">
        <w:rPr>
          <w:rFonts w:ascii="Book Antiqua" w:hAnsi="Book Antiqua"/>
        </w:rPr>
        <w:t xml:space="preserve"> analysis was performed, and 8 genes were chosen to </w:t>
      </w:r>
      <w:bookmarkStart w:id="150" w:name="OLE_LINK25"/>
      <w:r w:rsidRPr="00A8777A">
        <w:rPr>
          <w:rFonts w:ascii="Book Antiqua" w:hAnsi="Book Antiqua"/>
        </w:rPr>
        <w:t xml:space="preserve">establish </w:t>
      </w:r>
      <w:bookmarkEnd w:id="150"/>
      <w:r w:rsidRPr="00A8777A">
        <w:rPr>
          <w:rFonts w:ascii="Book Antiqua" w:hAnsi="Book Antiqua"/>
        </w:rPr>
        <w:t>a risk score model (</w:t>
      </w:r>
      <w:r w:rsidR="008F1F67" w:rsidRPr="00A8777A">
        <w:rPr>
          <w:rFonts w:ascii="Book Antiqua" w:hAnsi="Book Antiqua"/>
        </w:rPr>
        <w:t xml:space="preserve">Supplementary </w:t>
      </w:r>
      <w:r w:rsidR="00D03294" w:rsidRPr="00A8777A">
        <w:rPr>
          <w:rFonts w:ascii="Book Antiqua" w:hAnsi="Book Antiqua"/>
        </w:rPr>
        <w:t>Figure</w:t>
      </w:r>
      <w:r w:rsidRPr="00A8777A">
        <w:rPr>
          <w:rFonts w:ascii="Book Antiqua" w:hAnsi="Book Antiqua"/>
        </w:rPr>
        <w:t xml:space="preserve"> </w:t>
      </w:r>
      <w:r w:rsidR="00BF5472" w:rsidRPr="00A8777A">
        <w:rPr>
          <w:rFonts w:ascii="Book Antiqua" w:hAnsi="Book Antiqua"/>
        </w:rPr>
        <w:t>3</w:t>
      </w:r>
      <w:r w:rsidRPr="00A8777A">
        <w:rPr>
          <w:rFonts w:ascii="Book Antiqua" w:hAnsi="Book Antiqua"/>
        </w:rPr>
        <w:t xml:space="preserve">C and </w:t>
      </w:r>
      <w:r w:rsidR="00E53510" w:rsidRPr="00A8777A">
        <w:rPr>
          <w:rFonts w:ascii="Book Antiqua" w:hAnsi="Book Antiqua"/>
        </w:rPr>
        <w:t xml:space="preserve">Supplementary </w:t>
      </w:r>
      <w:r w:rsidRPr="00A8777A">
        <w:rPr>
          <w:rFonts w:ascii="Book Antiqua" w:hAnsi="Book Antiqua"/>
        </w:rPr>
        <w:t xml:space="preserve">Table 8), and the final risk score </w:t>
      </w:r>
      <w:bookmarkStart w:id="151" w:name="OLE_LINK154"/>
      <w:r w:rsidRPr="00A8777A">
        <w:rPr>
          <w:rFonts w:ascii="Book Antiqua" w:hAnsi="Book Antiqua"/>
        </w:rPr>
        <w:t>formula</w:t>
      </w:r>
      <w:bookmarkEnd w:id="151"/>
      <w:r w:rsidRPr="00A8777A">
        <w:rPr>
          <w:rFonts w:ascii="Book Antiqua" w:hAnsi="Book Antiqua"/>
        </w:rPr>
        <w:t xml:space="preserve"> was as follows: </w:t>
      </w:r>
      <w:r w:rsidR="00333ECF" w:rsidRPr="00A8777A">
        <w:rPr>
          <w:rFonts w:ascii="Book Antiqua" w:hAnsi="Book Antiqua"/>
        </w:rPr>
        <w:t>R</w:t>
      </w:r>
      <w:r w:rsidRPr="00A8777A">
        <w:rPr>
          <w:rFonts w:ascii="Book Antiqua" w:hAnsi="Book Antiqua"/>
        </w:rPr>
        <w:t xml:space="preserve">isk score = </w:t>
      </w:r>
      <w:bookmarkStart w:id="152" w:name="OLE_LINK227"/>
      <w:r w:rsidR="00333ECF" w:rsidRPr="00A8777A">
        <w:rPr>
          <w:rFonts w:ascii="Book Antiqua" w:hAnsi="Book Antiqua"/>
        </w:rPr>
        <w:t>[</w:t>
      </w:r>
      <w:r w:rsidRPr="00A8777A">
        <w:rPr>
          <w:rFonts w:ascii="Book Antiqua" w:hAnsi="Book Antiqua"/>
        </w:rPr>
        <w:t xml:space="preserve">0.184 </w:t>
      </w:r>
      <w:r w:rsidR="00333ECF" w:rsidRPr="00A8777A">
        <w:rPr>
          <w:rFonts w:ascii="Book Antiqua" w:hAnsi="Book Antiqua" w:hint="eastAsia"/>
        </w:rPr>
        <w:t>×</w:t>
      </w:r>
      <w:r w:rsidRPr="00A8777A">
        <w:rPr>
          <w:rFonts w:ascii="Book Antiqua" w:hAnsi="Book Antiqua"/>
        </w:rPr>
        <w:t xml:space="preserve"> expression level of </w:t>
      </w:r>
      <w:r w:rsidR="00931D4C" w:rsidRPr="00A8777A">
        <w:rPr>
          <w:rFonts w:ascii="Book Antiqua" w:hAnsi="Book Antiqua"/>
        </w:rPr>
        <w:t xml:space="preserve">Disabled </w:t>
      </w:r>
      <w:r w:rsidR="00254C93" w:rsidRPr="00A8777A">
        <w:rPr>
          <w:rFonts w:ascii="Book Antiqua" w:hAnsi="Book Antiqua"/>
        </w:rPr>
        <w:t>h</w:t>
      </w:r>
      <w:r w:rsidR="00931D4C" w:rsidRPr="00A8777A">
        <w:rPr>
          <w:rFonts w:ascii="Book Antiqua" w:hAnsi="Book Antiqua"/>
        </w:rPr>
        <w:t>omolog 2 (</w:t>
      </w:r>
      <w:r w:rsidRPr="00A8777A">
        <w:rPr>
          <w:rFonts w:ascii="Book Antiqua" w:hAnsi="Book Antiqua"/>
        </w:rPr>
        <w:t>DAB2</w:t>
      </w:r>
      <w:r w:rsidR="00931D4C" w:rsidRPr="00A8777A">
        <w:rPr>
          <w:rFonts w:ascii="Book Antiqua" w:hAnsi="Book Antiqua"/>
        </w:rPr>
        <w:t>)</w:t>
      </w:r>
      <w:r w:rsidR="00333ECF" w:rsidRPr="00A8777A">
        <w:rPr>
          <w:rFonts w:ascii="Book Antiqua" w:hAnsi="Book Antiqua"/>
        </w:rPr>
        <w:t>]</w:t>
      </w:r>
      <w:r w:rsidRPr="00A8777A">
        <w:rPr>
          <w:rFonts w:ascii="Book Antiqua" w:hAnsi="Book Antiqua"/>
        </w:rPr>
        <w:t xml:space="preserve"> + </w:t>
      </w:r>
      <w:r w:rsidR="00333ECF" w:rsidRPr="00A8777A">
        <w:rPr>
          <w:rFonts w:ascii="Book Antiqua" w:hAnsi="Book Antiqua"/>
        </w:rPr>
        <w:t>[</w:t>
      </w:r>
      <w:r w:rsidRPr="00A8777A">
        <w:rPr>
          <w:rFonts w:ascii="Book Antiqua" w:hAnsi="Book Antiqua"/>
        </w:rPr>
        <w:t xml:space="preserve">0.102 </w:t>
      </w:r>
      <w:r w:rsidR="00333ECF" w:rsidRPr="00A8777A">
        <w:rPr>
          <w:rFonts w:ascii="Book Antiqua" w:hAnsi="Book Antiqua" w:hint="eastAsia"/>
        </w:rPr>
        <w:t>×</w:t>
      </w:r>
      <w:r w:rsidRPr="00A8777A">
        <w:rPr>
          <w:rFonts w:ascii="Book Antiqua" w:hAnsi="Book Antiqua"/>
        </w:rPr>
        <w:t xml:space="preserve"> expression level of </w:t>
      </w:r>
      <w:proofErr w:type="spellStart"/>
      <w:r w:rsidR="00931D4C" w:rsidRPr="00A8777A">
        <w:rPr>
          <w:rFonts w:ascii="Book Antiqua" w:hAnsi="Book Antiqua"/>
        </w:rPr>
        <w:t>Musculin</w:t>
      </w:r>
      <w:proofErr w:type="spellEnd"/>
      <w:r w:rsidR="00931D4C" w:rsidRPr="00A8777A">
        <w:rPr>
          <w:rFonts w:ascii="Book Antiqua" w:hAnsi="Book Antiqua"/>
        </w:rPr>
        <w:t xml:space="preserve"> (</w:t>
      </w:r>
      <w:r w:rsidRPr="00A8777A">
        <w:rPr>
          <w:rFonts w:ascii="Book Antiqua" w:hAnsi="Book Antiqua"/>
        </w:rPr>
        <w:t>MSC</w:t>
      </w:r>
      <w:r w:rsidR="00931D4C" w:rsidRPr="00A8777A">
        <w:rPr>
          <w:rFonts w:ascii="Book Antiqua" w:hAnsi="Book Antiqua"/>
        </w:rPr>
        <w:t>)</w:t>
      </w:r>
      <w:r w:rsidR="00333ECF" w:rsidRPr="00A8777A">
        <w:rPr>
          <w:rFonts w:ascii="Book Antiqua" w:hAnsi="Book Antiqua"/>
        </w:rPr>
        <w:t>]</w:t>
      </w:r>
      <w:r w:rsidRPr="00A8777A">
        <w:rPr>
          <w:rFonts w:ascii="Book Antiqua" w:hAnsi="Book Antiqua"/>
        </w:rPr>
        <w:t xml:space="preserve"> + </w:t>
      </w:r>
      <w:r w:rsidR="00333ECF" w:rsidRPr="00A8777A">
        <w:rPr>
          <w:rFonts w:ascii="Book Antiqua" w:hAnsi="Book Antiqua"/>
        </w:rPr>
        <w:t>[</w:t>
      </w:r>
      <w:r w:rsidRPr="00A8777A">
        <w:rPr>
          <w:rFonts w:ascii="Book Antiqua" w:hAnsi="Book Antiqua"/>
        </w:rPr>
        <w:t xml:space="preserve">0.118 </w:t>
      </w:r>
      <w:r w:rsidR="00333ECF" w:rsidRPr="00A8777A">
        <w:rPr>
          <w:rFonts w:ascii="Book Antiqua" w:hAnsi="Book Antiqua" w:hint="eastAsia"/>
        </w:rPr>
        <w:t>×</w:t>
      </w:r>
      <w:r w:rsidRPr="00A8777A">
        <w:rPr>
          <w:rFonts w:ascii="Book Antiqua" w:hAnsi="Book Antiqua"/>
        </w:rPr>
        <w:t xml:space="preserve"> expression level of </w:t>
      </w:r>
      <w:r w:rsidR="00931D4C" w:rsidRPr="00A8777A">
        <w:rPr>
          <w:rFonts w:ascii="Book Antiqua" w:hAnsi="Book Antiqua"/>
        </w:rPr>
        <w:t xml:space="preserve">C-X-C </w:t>
      </w:r>
      <w:r w:rsidR="00254C93" w:rsidRPr="00A8777A">
        <w:rPr>
          <w:rFonts w:ascii="Book Antiqua" w:hAnsi="Book Antiqua"/>
        </w:rPr>
        <w:t>motif chemokine l</w:t>
      </w:r>
      <w:r w:rsidR="00931D4C" w:rsidRPr="00A8777A">
        <w:rPr>
          <w:rFonts w:ascii="Book Antiqua" w:hAnsi="Book Antiqua"/>
        </w:rPr>
        <w:t>igand 8 (</w:t>
      </w:r>
      <w:r w:rsidRPr="00A8777A">
        <w:rPr>
          <w:rFonts w:ascii="Book Antiqua" w:hAnsi="Book Antiqua"/>
        </w:rPr>
        <w:t>CXCL8</w:t>
      </w:r>
      <w:r w:rsidR="00931D4C" w:rsidRPr="00A8777A">
        <w:rPr>
          <w:rFonts w:ascii="Book Antiqua" w:hAnsi="Book Antiqua"/>
        </w:rPr>
        <w:t>)</w:t>
      </w:r>
      <w:r w:rsidR="00333ECF" w:rsidRPr="00A8777A">
        <w:rPr>
          <w:rFonts w:ascii="Book Antiqua" w:hAnsi="Book Antiqua"/>
        </w:rPr>
        <w:t>]</w:t>
      </w:r>
      <w:r w:rsidRPr="00A8777A">
        <w:rPr>
          <w:rFonts w:ascii="Book Antiqua" w:hAnsi="Book Antiqua"/>
        </w:rPr>
        <w:t xml:space="preserve"> + </w:t>
      </w:r>
      <w:r w:rsidR="00333ECF" w:rsidRPr="00A8777A">
        <w:rPr>
          <w:rFonts w:ascii="Book Antiqua" w:hAnsi="Book Antiqua"/>
        </w:rPr>
        <w:t>[</w:t>
      </w:r>
      <w:r w:rsidRPr="00A8777A">
        <w:rPr>
          <w:rFonts w:ascii="Book Antiqua" w:hAnsi="Book Antiqua"/>
        </w:rPr>
        <w:t xml:space="preserve">0.147 </w:t>
      </w:r>
      <w:r w:rsidR="00333ECF" w:rsidRPr="00A8777A">
        <w:rPr>
          <w:rFonts w:ascii="Book Antiqua" w:hAnsi="Book Antiqua" w:hint="eastAsia"/>
        </w:rPr>
        <w:t>×</w:t>
      </w:r>
      <w:r w:rsidRPr="00A8777A">
        <w:rPr>
          <w:rFonts w:ascii="Book Antiqua" w:hAnsi="Book Antiqua"/>
        </w:rPr>
        <w:t xml:space="preserve"> expression level of </w:t>
      </w:r>
      <w:r w:rsidR="00BC1959" w:rsidRPr="00A8777A">
        <w:rPr>
          <w:rFonts w:ascii="Book Antiqua" w:hAnsi="Book Antiqua"/>
        </w:rPr>
        <w:t>Galectin 3 (</w:t>
      </w:r>
      <w:r w:rsidRPr="00A8777A">
        <w:rPr>
          <w:rFonts w:ascii="Book Antiqua" w:hAnsi="Book Antiqua"/>
        </w:rPr>
        <w:t>LGALS3</w:t>
      </w:r>
      <w:r w:rsidR="00BC1959" w:rsidRPr="00A8777A">
        <w:rPr>
          <w:rFonts w:ascii="Book Antiqua" w:hAnsi="Book Antiqua"/>
        </w:rPr>
        <w:t>)</w:t>
      </w:r>
      <w:r w:rsidR="00333ECF" w:rsidRPr="00A8777A">
        <w:rPr>
          <w:rFonts w:ascii="Book Antiqua" w:hAnsi="Book Antiqua"/>
        </w:rPr>
        <w:t>]</w:t>
      </w:r>
      <w:r w:rsidRPr="00A8777A">
        <w:rPr>
          <w:rFonts w:ascii="Book Antiqua" w:hAnsi="Book Antiqua"/>
        </w:rPr>
        <w:t xml:space="preserve"> + </w:t>
      </w:r>
      <w:r w:rsidR="00333ECF" w:rsidRPr="00A8777A">
        <w:rPr>
          <w:rFonts w:ascii="Book Antiqua" w:hAnsi="Book Antiqua"/>
        </w:rPr>
        <w:t>[</w:t>
      </w:r>
      <w:r w:rsidRPr="00A8777A">
        <w:rPr>
          <w:rFonts w:ascii="Book Antiqua" w:hAnsi="Book Antiqua"/>
        </w:rPr>
        <w:t xml:space="preserve">0.147 </w:t>
      </w:r>
      <w:r w:rsidR="00333ECF" w:rsidRPr="00A8777A">
        <w:rPr>
          <w:rFonts w:ascii="Book Antiqua" w:hAnsi="Book Antiqua" w:hint="eastAsia"/>
        </w:rPr>
        <w:t>×</w:t>
      </w:r>
      <w:r w:rsidRPr="00A8777A">
        <w:rPr>
          <w:rFonts w:ascii="Book Antiqua" w:hAnsi="Book Antiqua"/>
        </w:rPr>
        <w:t xml:space="preserve"> expression level of </w:t>
      </w:r>
      <w:r w:rsidR="00BC1959" w:rsidRPr="00A8777A">
        <w:rPr>
          <w:rFonts w:ascii="Book Antiqua" w:hAnsi="Book Antiqua"/>
        </w:rPr>
        <w:t>B-</w:t>
      </w:r>
      <w:r w:rsidR="00254C93" w:rsidRPr="00A8777A">
        <w:rPr>
          <w:rFonts w:ascii="Book Antiqua" w:hAnsi="Book Antiqua"/>
        </w:rPr>
        <w:t>cell-activating transcription f</w:t>
      </w:r>
      <w:r w:rsidR="00BC1959" w:rsidRPr="00A8777A">
        <w:rPr>
          <w:rFonts w:ascii="Book Antiqua" w:hAnsi="Book Antiqua"/>
        </w:rPr>
        <w:t>actor (BATF)</w:t>
      </w:r>
      <w:r w:rsidR="00333ECF" w:rsidRPr="00A8777A">
        <w:rPr>
          <w:rFonts w:ascii="Book Antiqua" w:hAnsi="Book Antiqua"/>
        </w:rPr>
        <w:t>]</w:t>
      </w:r>
      <w:r w:rsidRPr="00A8777A">
        <w:rPr>
          <w:rFonts w:ascii="Book Antiqua" w:hAnsi="Book Antiqua"/>
        </w:rPr>
        <w:t xml:space="preserve"> + </w:t>
      </w:r>
      <w:bookmarkStart w:id="153" w:name="OLE_LINK26"/>
      <w:r w:rsidR="00333ECF" w:rsidRPr="00A8777A">
        <w:rPr>
          <w:rFonts w:ascii="Book Antiqua" w:hAnsi="Book Antiqua"/>
        </w:rPr>
        <w:t>[</w:t>
      </w:r>
      <w:bookmarkEnd w:id="153"/>
      <w:r w:rsidR="00333ECF" w:rsidRPr="00A8777A">
        <w:rPr>
          <w:rFonts w:ascii="宋体" w:eastAsia="宋体" w:hAnsi="宋体" w:hint="eastAsia"/>
        </w:rPr>
        <w:t>﹣</w:t>
      </w:r>
      <w:r w:rsidRPr="00A8777A">
        <w:rPr>
          <w:rFonts w:ascii="Book Antiqua" w:hAnsi="Book Antiqua"/>
        </w:rPr>
        <w:t xml:space="preserve"> 0.48 </w:t>
      </w:r>
      <w:r w:rsidR="00333ECF" w:rsidRPr="00A8777A">
        <w:rPr>
          <w:rFonts w:ascii="Book Antiqua" w:hAnsi="Book Antiqua" w:hint="eastAsia"/>
        </w:rPr>
        <w:t>×</w:t>
      </w:r>
      <w:r w:rsidRPr="00A8777A">
        <w:rPr>
          <w:rFonts w:ascii="Book Antiqua" w:hAnsi="Book Antiqua"/>
        </w:rPr>
        <w:t xml:space="preserve"> expression level of </w:t>
      </w:r>
      <w:r w:rsidR="00254C93" w:rsidRPr="00A8777A">
        <w:rPr>
          <w:rFonts w:ascii="Book Antiqua" w:hAnsi="Book Antiqua"/>
        </w:rPr>
        <w:t>killer cell lectin like rec</w:t>
      </w:r>
      <w:r w:rsidR="00BC1959" w:rsidRPr="00A8777A">
        <w:rPr>
          <w:rFonts w:ascii="Book Antiqua" w:hAnsi="Book Antiqua"/>
        </w:rPr>
        <w:t>eptor B1 (KLRB1)</w:t>
      </w:r>
      <w:r w:rsidR="00333ECF" w:rsidRPr="00A8777A">
        <w:rPr>
          <w:rFonts w:ascii="Book Antiqua" w:hAnsi="Book Antiqua"/>
        </w:rPr>
        <w:t>]</w:t>
      </w:r>
      <w:r w:rsidRPr="00A8777A">
        <w:rPr>
          <w:rFonts w:ascii="Book Antiqua" w:hAnsi="Book Antiqua"/>
        </w:rPr>
        <w:t xml:space="preserve"> + </w:t>
      </w:r>
      <w:r w:rsidR="00333ECF" w:rsidRPr="00A8777A">
        <w:rPr>
          <w:rFonts w:ascii="Book Antiqua" w:hAnsi="Book Antiqua"/>
        </w:rPr>
        <w:t>[</w:t>
      </w:r>
      <w:r w:rsidR="00333ECF" w:rsidRPr="00A8777A">
        <w:rPr>
          <w:rFonts w:ascii="宋体" w:eastAsia="宋体" w:hAnsi="宋体" w:hint="eastAsia"/>
        </w:rPr>
        <w:t>﹣</w:t>
      </w:r>
      <w:r w:rsidRPr="00A8777A">
        <w:rPr>
          <w:rFonts w:ascii="Book Antiqua" w:hAnsi="Book Antiqua"/>
        </w:rPr>
        <w:t xml:space="preserve"> 0.393 × expression level of </w:t>
      </w:r>
      <w:r w:rsidR="00BC1959" w:rsidRPr="00A8777A">
        <w:rPr>
          <w:rFonts w:ascii="Book Antiqua" w:hAnsi="Book Antiqua"/>
        </w:rPr>
        <w:t>Endoglin (ENG)</w:t>
      </w:r>
      <w:r w:rsidR="00333ECF" w:rsidRPr="00A8777A">
        <w:rPr>
          <w:rFonts w:ascii="Book Antiqua" w:hAnsi="Book Antiqua"/>
        </w:rPr>
        <w:t>]</w:t>
      </w:r>
      <w:r w:rsidRPr="00A8777A">
        <w:rPr>
          <w:rFonts w:ascii="Book Antiqua" w:hAnsi="Book Antiqua"/>
        </w:rPr>
        <w:t xml:space="preserve"> + </w:t>
      </w:r>
      <w:r w:rsidR="00333ECF" w:rsidRPr="00A8777A">
        <w:rPr>
          <w:rFonts w:ascii="Book Antiqua" w:hAnsi="Book Antiqua"/>
        </w:rPr>
        <w:t>[</w:t>
      </w:r>
      <w:r w:rsidR="00333ECF" w:rsidRPr="00A8777A">
        <w:rPr>
          <w:rFonts w:ascii="宋体" w:eastAsia="宋体" w:hAnsi="宋体" w:hint="eastAsia"/>
        </w:rPr>
        <w:t>﹣</w:t>
      </w:r>
      <w:r w:rsidRPr="00A8777A">
        <w:rPr>
          <w:rFonts w:ascii="Book Antiqua" w:hAnsi="Book Antiqua"/>
        </w:rPr>
        <w:t xml:space="preserve"> 0.113 </w:t>
      </w:r>
      <w:r w:rsidR="00333ECF" w:rsidRPr="00A8777A">
        <w:rPr>
          <w:rFonts w:ascii="Book Antiqua" w:hAnsi="Book Antiqua" w:hint="eastAsia"/>
        </w:rPr>
        <w:t>×</w:t>
      </w:r>
      <w:r w:rsidRPr="00A8777A">
        <w:rPr>
          <w:rFonts w:ascii="Book Antiqua" w:hAnsi="Book Antiqua"/>
        </w:rPr>
        <w:t xml:space="preserve"> expression level of </w:t>
      </w:r>
      <w:r w:rsidR="00BC1959" w:rsidRPr="00A8777A">
        <w:rPr>
          <w:rFonts w:ascii="Book Antiqua" w:hAnsi="Book Antiqua"/>
        </w:rPr>
        <w:t xml:space="preserve">Adenomatosis </w:t>
      </w:r>
      <w:r w:rsidR="00254C93" w:rsidRPr="00A8777A">
        <w:rPr>
          <w:rFonts w:ascii="Book Antiqua" w:hAnsi="Book Antiqua"/>
        </w:rPr>
        <w:t>polyposis coli tumor s</w:t>
      </w:r>
      <w:r w:rsidR="00BC1959" w:rsidRPr="00A8777A">
        <w:rPr>
          <w:rFonts w:ascii="Book Antiqua" w:hAnsi="Book Antiqua"/>
        </w:rPr>
        <w:t>uppressor (APCS)</w:t>
      </w:r>
      <w:r w:rsidR="00333ECF" w:rsidRPr="00A8777A">
        <w:rPr>
          <w:rFonts w:ascii="Book Antiqua" w:hAnsi="Book Antiqua"/>
        </w:rPr>
        <w:t>]</w:t>
      </w:r>
      <w:r w:rsidRPr="00A8777A">
        <w:rPr>
          <w:rFonts w:ascii="Book Antiqua" w:hAnsi="Book Antiqua"/>
        </w:rPr>
        <w:t>.</w:t>
      </w:r>
      <w:bookmarkEnd w:id="152"/>
      <w:r w:rsidRPr="00A8777A">
        <w:rPr>
          <w:rFonts w:ascii="Book Antiqua" w:hAnsi="Book Antiqua"/>
        </w:rPr>
        <w:t xml:space="preserve"> </w:t>
      </w:r>
      <w:r w:rsidR="00A26208">
        <w:rPr>
          <w:rFonts w:ascii="Book Antiqua" w:hAnsi="Book Antiqua" w:hint="eastAsia"/>
        </w:rPr>
        <w:t>W</w:t>
      </w:r>
      <w:r w:rsidRPr="00A8777A">
        <w:rPr>
          <w:rFonts w:ascii="Book Antiqua" w:hAnsi="Book Antiqua"/>
        </w:rPr>
        <w:t xml:space="preserve">e </w:t>
      </w:r>
      <w:r w:rsidR="00A26208">
        <w:rPr>
          <w:rFonts w:ascii="Book Antiqua" w:hAnsi="Book Antiqua" w:hint="eastAsia"/>
        </w:rPr>
        <w:t xml:space="preserve">then </w:t>
      </w:r>
      <w:r w:rsidRPr="00A8777A">
        <w:rPr>
          <w:rFonts w:ascii="Book Antiqua" w:hAnsi="Book Antiqua"/>
        </w:rPr>
        <w:t>calculated the risk score according to the formula</w:t>
      </w:r>
      <w:r w:rsidR="009F46FC" w:rsidRPr="00A8777A">
        <w:rPr>
          <w:rFonts w:ascii="Book Antiqua" w:hAnsi="Book Antiqua"/>
        </w:rPr>
        <w:t xml:space="preserve"> </w:t>
      </w:r>
      <w:r w:rsidRPr="00A8777A">
        <w:rPr>
          <w:rFonts w:ascii="Book Antiqua" w:hAnsi="Book Antiqua"/>
        </w:rPr>
        <w:t xml:space="preserve">and </w:t>
      </w:r>
      <w:r w:rsidR="00A26208">
        <w:rPr>
          <w:rFonts w:ascii="Book Antiqua" w:hAnsi="Book Antiqua" w:hint="eastAsia"/>
        </w:rPr>
        <w:t>divided</w:t>
      </w:r>
      <w:r w:rsidR="00A26208" w:rsidRPr="00A8777A">
        <w:rPr>
          <w:rFonts w:ascii="Book Antiqua" w:hAnsi="Book Antiqua"/>
        </w:rPr>
        <w:t xml:space="preserve"> </w:t>
      </w:r>
      <w:r w:rsidRPr="00A8777A">
        <w:rPr>
          <w:rFonts w:ascii="Book Antiqua" w:hAnsi="Book Antiqua"/>
        </w:rPr>
        <w:t>the patients into high- or low-risk groups based on the median risk score. According to the K-M analysis (</w:t>
      </w:r>
      <w:r w:rsidR="00D03294" w:rsidRPr="00A8777A">
        <w:rPr>
          <w:rFonts w:ascii="Book Antiqua" w:hAnsi="Book Antiqua"/>
        </w:rPr>
        <w:t>Figure</w:t>
      </w:r>
      <w:r w:rsidRPr="00A8777A">
        <w:rPr>
          <w:rFonts w:ascii="Book Antiqua" w:hAnsi="Book Antiqua"/>
        </w:rPr>
        <w:t xml:space="preserve"> </w:t>
      </w:r>
      <w:r w:rsidR="00D03294" w:rsidRPr="00A8777A">
        <w:rPr>
          <w:rFonts w:ascii="Book Antiqua" w:hAnsi="Book Antiqua"/>
        </w:rPr>
        <w:t>4</w:t>
      </w:r>
      <w:r w:rsidRPr="00A8777A">
        <w:rPr>
          <w:rFonts w:ascii="Book Antiqua" w:hAnsi="Book Antiqua"/>
        </w:rPr>
        <w:t xml:space="preserve">A), there </w:t>
      </w:r>
      <w:r w:rsidR="00487367" w:rsidRPr="00A8777A">
        <w:rPr>
          <w:rFonts w:ascii="Book Antiqua" w:hAnsi="Book Antiqua"/>
        </w:rPr>
        <w:t>wa</w:t>
      </w:r>
      <w:r w:rsidRPr="00A8777A">
        <w:rPr>
          <w:rFonts w:ascii="Book Antiqua" w:hAnsi="Book Antiqua"/>
        </w:rPr>
        <w:t>s a significant difference in patients’ OS between high- and low-risk group</w:t>
      </w:r>
      <w:r w:rsidR="009F46FC" w:rsidRPr="00A8777A">
        <w:rPr>
          <w:rFonts w:ascii="Book Antiqua" w:hAnsi="Book Antiqua"/>
        </w:rPr>
        <w:t>s</w:t>
      </w:r>
      <w:r w:rsidRPr="00A8777A">
        <w:rPr>
          <w:rFonts w:ascii="Book Antiqua" w:hAnsi="Book Antiqua"/>
        </w:rPr>
        <w:t xml:space="preserve">, and patients in the high-risk group had significantly shorter </w:t>
      </w:r>
      <w:r w:rsidR="004836B2" w:rsidRPr="00A8777A">
        <w:rPr>
          <w:rFonts w:ascii="Book Antiqua" w:hAnsi="Book Antiqua"/>
        </w:rPr>
        <w:t>OS</w:t>
      </w:r>
      <w:r w:rsidRPr="00A8777A">
        <w:rPr>
          <w:rFonts w:ascii="Book Antiqua" w:hAnsi="Book Antiqua"/>
        </w:rPr>
        <w:t xml:space="preserve"> than those in </w:t>
      </w:r>
      <w:r w:rsidR="00B34CD4" w:rsidRPr="00A8777A">
        <w:rPr>
          <w:rFonts w:ascii="Book Antiqua" w:hAnsi="Book Antiqua"/>
        </w:rPr>
        <w:t xml:space="preserve">the </w:t>
      </w:r>
      <w:r w:rsidRPr="00A8777A">
        <w:rPr>
          <w:rFonts w:ascii="Book Antiqua" w:hAnsi="Book Antiqua"/>
        </w:rPr>
        <w:t xml:space="preserve">low-risk group. </w:t>
      </w:r>
      <w:bookmarkStart w:id="154" w:name="OLE_LINK27"/>
      <w:r w:rsidR="00D03294" w:rsidRPr="00A8777A">
        <w:rPr>
          <w:rFonts w:ascii="Book Antiqua" w:hAnsi="Book Antiqua"/>
        </w:rPr>
        <w:t>Figure</w:t>
      </w:r>
      <w:r w:rsidRPr="00A8777A">
        <w:rPr>
          <w:rFonts w:ascii="Book Antiqua" w:hAnsi="Book Antiqua"/>
        </w:rPr>
        <w:t xml:space="preserve"> </w:t>
      </w:r>
      <w:r w:rsidR="00D03294" w:rsidRPr="00A8777A">
        <w:rPr>
          <w:rFonts w:ascii="Book Antiqua" w:hAnsi="Book Antiqua"/>
        </w:rPr>
        <w:t>4</w:t>
      </w:r>
      <w:r w:rsidRPr="00A8777A">
        <w:rPr>
          <w:rFonts w:ascii="Book Antiqua" w:hAnsi="Book Antiqua"/>
        </w:rPr>
        <w:t xml:space="preserve">B shows </w:t>
      </w:r>
      <w:bookmarkStart w:id="155" w:name="OLE_LINK155"/>
      <w:r w:rsidR="00B34CD4" w:rsidRPr="00A8777A">
        <w:rPr>
          <w:rFonts w:ascii="Book Antiqua" w:hAnsi="Book Antiqua"/>
        </w:rPr>
        <w:t xml:space="preserve">the </w:t>
      </w:r>
      <w:r w:rsidRPr="00A8777A">
        <w:rPr>
          <w:rFonts w:ascii="Book Antiqua" w:hAnsi="Book Antiqua"/>
        </w:rPr>
        <w:t>distribution</w:t>
      </w:r>
      <w:bookmarkEnd w:id="155"/>
      <w:r w:rsidRPr="00A8777A">
        <w:rPr>
          <w:rFonts w:ascii="Book Antiqua" w:hAnsi="Book Antiqua"/>
        </w:rPr>
        <w:t xml:space="preserve"> of the risk score and gene expression data. </w:t>
      </w:r>
      <w:bookmarkEnd w:id="154"/>
      <w:r w:rsidRPr="00A8777A">
        <w:rPr>
          <w:rFonts w:ascii="Book Antiqua" w:hAnsi="Book Antiqua"/>
        </w:rPr>
        <w:t>The prediction capability of the risk score model was evaluated by calculating the area under the ROC curve (AUC) (</w:t>
      </w:r>
      <w:r w:rsidR="00D03294" w:rsidRPr="00A8777A">
        <w:rPr>
          <w:rFonts w:ascii="Book Antiqua" w:hAnsi="Book Antiqua"/>
        </w:rPr>
        <w:t>Figure</w:t>
      </w:r>
      <w:r w:rsidRPr="00A8777A">
        <w:rPr>
          <w:rFonts w:ascii="Book Antiqua" w:hAnsi="Book Antiqua"/>
        </w:rPr>
        <w:t xml:space="preserve"> </w:t>
      </w:r>
      <w:r w:rsidR="00D03294" w:rsidRPr="00A8777A">
        <w:rPr>
          <w:rFonts w:ascii="Book Antiqua" w:hAnsi="Book Antiqua"/>
        </w:rPr>
        <w:t>4</w:t>
      </w:r>
      <w:r w:rsidRPr="00A8777A">
        <w:rPr>
          <w:rFonts w:ascii="Book Antiqua" w:hAnsi="Book Antiqua"/>
        </w:rPr>
        <w:t>C).</w:t>
      </w:r>
      <w:bookmarkStart w:id="156" w:name="OLE_LINK53"/>
      <w:r w:rsidRPr="00A8777A">
        <w:rPr>
          <w:rFonts w:ascii="Book Antiqua" w:hAnsi="Book Antiqua"/>
        </w:rPr>
        <w:t xml:space="preserve"> </w:t>
      </w:r>
      <w:bookmarkStart w:id="157" w:name="OLE_LINK160"/>
      <w:r w:rsidRPr="00A8777A">
        <w:rPr>
          <w:rFonts w:ascii="Book Antiqua" w:hAnsi="Book Antiqua"/>
        </w:rPr>
        <w:t>The AUC</w:t>
      </w:r>
      <w:bookmarkEnd w:id="157"/>
      <w:r w:rsidRPr="00A8777A">
        <w:rPr>
          <w:rFonts w:ascii="Book Antiqua" w:hAnsi="Book Antiqua"/>
        </w:rPr>
        <w:t xml:space="preserve"> of the prognostic model for OS </w:t>
      </w:r>
      <w:r w:rsidR="009F46FC" w:rsidRPr="00A8777A">
        <w:rPr>
          <w:rFonts w:ascii="Book Antiqua" w:hAnsi="Book Antiqua"/>
        </w:rPr>
        <w:t>was</w:t>
      </w:r>
      <w:r w:rsidRPr="00A8777A">
        <w:rPr>
          <w:rFonts w:ascii="Book Antiqua" w:hAnsi="Book Antiqua"/>
        </w:rPr>
        <w:t xml:space="preserve"> </w:t>
      </w:r>
      <w:bookmarkStart w:id="158" w:name="OLE_LINK59"/>
      <w:r w:rsidRPr="00A8777A">
        <w:rPr>
          <w:rFonts w:ascii="Book Antiqua" w:hAnsi="Book Antiqua"/>
        </w:rPr>
        <w:t>0.778, 0.754 and 0.75</w:t>
      </w:r>
      <w:bookmarkEnd w:id="158"/>
      <w:r w:rsidRPr="00A8777A">
        <w:rPr>
          <w:rFonts w:ascii="Book Antiqua" w:hAnsi="Book Antiqua"/>
        </w:rPr>
        <w:t xml:space="preserve"> for the first, third, and fifth year</w:t>
      </w:r>
      <w:r w:rsidR="009F46FC" w:rsidRPr="00A8777A">
        <w:rPr>
          <w:rFonts w:ascii="Book Antiqua" w:hAnsi="Book Antiqua"/>
        </w:rPr>
        <w:t>s</w:t>
      </w:r>
      <w:r w:rsidRPr="00A8777A">
        <w:rPr>
          <w:rFonts w:ascii="Book Antiqua" w:hAnsi="Book Antiqua"/>
        </w:rPr>
        <w:t xml:space="preserve">, respectively, suggesting that the risk score model </w:t>
      </w:r>
      <w:bookmarkStart w:id="159" w:name="OLE_LINK117"/>
      <w:r w:rsidRPr="00A8777A">
        <w:rPr>
          <w:rFonts w:ascii="Book Antiqua" w:hAnsi="Book Antiqua"/>
        </w:rPr>
        <w:t xml:space="preserve">had </w:t>
      </w:r>
      <w:bookmarkEnd w:id="159"/>
      <w:r w:rsidRPr="00A8777A">
        <w:rPr>
          <w:rFonts w:ascii="Book Antiqua" w:hAnsi="Book Antiqua"/>
        </w:rPr>
        <w:t>good performance.</w:t>
      </w:r>
    </w:p>
    <w:p w14:paraId="6EB49D22" w14:textId="77777777" w:rsidR="00333ECF" w:rsidRPr="00A8777A" w:rsidRDefault="00333ECF" w:rsidP="00333ECF">
      <w:pPr>
        <w:tabs>
          <w:tab w:val="left" w:pos="2414"/>
        </w:tabs>
        <w:adjustRightInd w:val="0"/>
        <w:snapToGrid w:val="0"/>
        <w:spacing w:line="360" w:lineRule="auto"/>
        <w:jc w:val="both"/>
        <w:rPr>
          <w:rFonts w:ascii="Book Antiqua" w:hAnsi="Book Antiqua"/>
        </w:rPr>
      </w:pPr>
    </w:p>
    <w:bookmarkEnd w:id="156"/>
    <w:p w14:paraId="420637E5" w14:textId="765A6A61" w:rsidR="0066558F" w:rsidRPr="00A8777A" w:rsidRDefault="0066558F" w:rsidP="00B657D1">
      <w:pPr>
        <w:tabs>
          <w:tab w:val="left" w:pos="2414"/>
        </w:tabs>
        <w:adjustRightInd w:val="0"/>
        <w:snapToGrid w:val="0"/>
        <w:spacing w:line="360" w:lineRule="auto"/>
        <w:jc w:val="both"/>
        <w:rPr>
          <w:rFonts w:ascii="Book Antiqua" w:hAnsi="Book Antiqua"/>
          <w:b/>
          <w:bCs/>
          <w:i/>
          <w:iCs/>
        </w:rPr>
      </w:pPr>
      <w:r w:rsidRPr="00A8777A">
        <w:rPr>
          <w:rFonts w:ascii="Book Antiqua" w:hAnsi="Book Antiqua"/>
          <w:b/>
          <w:bCs/>
          <w:i/>
          <w:iCs/>
        </w:rPr>
        <w:t>Validating the risk score model in GEO and ICGC dataset</w:t>
      </w:r>
    </w:p>
    <w:p w14:paraId="039B32D9" w14:textId="3B77DB87" w:rsidR="0066558F" w:rsidRPr="00A8777A" w:rsidRDefault="0066558F" w:rsidP="00333ECF">
      <w:pPr>
        <w:tabs>
          <w:tab w:val="left" w:pos="2414"/>
        </w:tabs>
        <w:adjustRightInd w:val="0"/>
        <w:snapToGrid w:val="0"/>
        <w:spacing w:line="360" w:lineRule="auto"/>
        <w:jc w:val="both"/>
        <w:rPr>
          <w:rFonts w:ascii="Book Antiqua" w:hAnsi="Book Antiqua"/>
        </w:rPr>
      </w:pPr>
      <w:bookmarkStart w:id="160" w:name="OLE_LINK22"/>
      <w:r w:rsidRPr="00A8777A">
        <w:rPr>
          <w:rFonts w:ascii="Book Antiqua" w:hAnsi="Book Antiqua"/>
        </w:rPr>
        <w:t xml:space="preserve">To verify the robustness of our findings, this risk score model was further evaluated using the </w:t>
      </w:r>
      <w:bookmarkStart w:id="161" w:name="OLE_LINK21"/>
      <w:r w:rsidRPr="00A8777A">
        <w:rPr>
          <w:rFonts w:ascii="Book Antiqua" w:hAnsi="Book Antiqua"/>
        </w:rPr>
        <w:t>GEO and ICGC dataset, which include</w:t>
      </w:r>
      <w:r w:rsidR="007F3E09" w:rsidRPr="00A8777A">
        <w:rPr>
          <w:rFonts w:ascii="Book Antiqua" w:hAnsi="Book Antiqua"/>
        </w:rPr>
        <w:t>d</w:t>
      </w:r>
      <w:r w:rsidRPr="00A8777A">
        <w:rPr>
          <w:rFonts w:ascii="Book Antiqua" w:hAnsi="Book Antiqua"/>
        </w:rPr>
        <w:t xml:space="preserve"> 222 and 233 HCC patients</w:t>
      </w:r>
      <w:bookmarkEnd w:id="160"/>
      <w:bookmarkEnd w:id="161"/>
      <w:r w:rsidRPr="00A8777A">
        <w:rPr>
          <w:rFonts w:ascii="Book Antiqua" w:hAnsi="Book Antiqua"/>
        </w:rPr>
        <w:t xml:space="preserve">. The patients from the GEO and ICGC dataset were </w:t>
      </w:r>
      <w:r w:rsidR="00A26208">
        <w:rPr>
          <w:rFonts w:ascii="Book Antiqua" w:hAnsi="Book Antiqua" w:hint="eastAsia"/>
        </w:rPr>
        <w:t>divided</w:t>
      </w:r>
      <w:r w:rsidR="00A26208" w:rsidRPr="00A8777A">
        <w:rPr>
          <w:rFonts w:ascii="Book Antiqua" w:hAnsi="Book Antiqua"/>
        </w:rPr>
        <w:t xml:space="preserve"> </w:t>
      </w:r>
      <w:r w:rsidRPr="00A8777A">
        <w:rPr>
          <w:rFonts w:ascii="Book Antiqua" w:hAnsi="Book Antiqua"/>
        </w:rPr>
        <w:t>into high- and low-</w:t>
      </w:r>
      <w:r w:rsidR="007F3E09" w:rsidRPr="00A8777A">
        <w:rPr>
          <w:rFonts w:ascii="Book Antiqua" w:hAnsi="Book Antiqua"/>
        </w:rPr>
        <w:t xml:space="preserve">risk </w:t>
      </w:r>
      <w:r w:rsidRPr="00A8777A">
        <w:rPr>
          <w:rFonts w:ascii="Book Antiqua" w:hAnsi="Book Antiqua"/>
        </w:rPr>
        <w:t>group</w:t>
      </w:r>
      <w:r w:rsidR="009F46FC" w:rsidRPr="00A8777A">
        <w:rPr>
          <w:rFonts w:ascii="Book Antiqua" w:hAnsi="Book Antiqua"/>
        </w:rPr>
        <w:t>s</w:t>
      </w:r>
      <w:r w:rsidRPr="00A8777A">
        <w:rPr>
          <w:rFonts w:ascii="Book Antiqua" w:hAnsi="Book Antiqua"/>
        </w:rPr>
        <w:t xml:space="preserve"> based on the previous formula. </w:t>
      </w:r>
      <w:r w:rsidR="007F3E09" w:rsidRPr="00A8777A">
        <w:rPr>
          <w:rFonts w:ascii="Book Antiqua" w:hAnsi="Book Antiqua"/>
        </w:rPr>
        <w:t>In agreement</w:t>
      </w:r>
      <w:r w:rsidRPr="00A8777A">
        <w:rPr>
          <w:rFonts w:ascii="Book Antiqua" w:hAnsi="Book Antiqua"/>
        </w:rPr>
        <w:t xml:space="preserve"> with the previous results, </w:t>
      </w:r>
      <w:r w:rsidR="007F3E09" w:rsidRPr="00A8777A">
        <w:rPr>
          <w:rFonts w:ascii="Book Antiqua" w:hAnsi="Book Antiqua"/>
        </w:rPr>
        <w:t xml:space="preserve">patients in the </w:t>
      </w:r>
      <w:r w:rsidRPr="00A8777A">
        <w:rPr>
          <w:rFonts w:ascii="Book Antiqua" w:hAnsi="Book Antiqua"/>
        </w:rPr>
        <w:t>high-risk group had significantly worse OS than the low-risk group (</w:t>
      </w:r>
      <w:r w:rsidR="00D03294" w:rsidRPr="00A8777A">
        <w:rPr>
          <w:rFonts w:ascii="Book Antiqua" w:hAnsi="Book Antiqua"/>
        </w:rPr>
        <w:t>Figure</w:t>
      </w:r>
      <w:r w:rsidRPr="00A8777A">
        <w:rPr>
          <w:rFonts w:ascii="Book Antiqua" w:hAnsi="Book Antiqua"/>
        </w:rPr>
        <w:t xml:space="preserve"> </w:t>
      </w:r>
      <w:r w:rsidR="00D03294" w:rsidRPr="00A8777A">
        <w:rPr>
          <w:rFonts w:ascii="Book Antiqua" w:hAnsi="Book Antiqua"/>
        </w:rPr>
        <w:t>4</w:t>
      </w:r>
      <w:r w:rsidRPr="00A8777A">
        <w:rPr>
          <w:rFonts w:ascii="Book Antiqua" w:hAnsi="Book Antiqua"/>
        </w:rPr>
        <w:t xml:space="preserve">E and I). </w:t>
      </w:r>
      <w:bookmarkStart w:id="162" w:name="OLE_LINK30"/>
      <w:r w:rsidR="00D03294" w:rsidRPr="00A8777A">
        <w:rPr>
          <w:rFonts w:ascii="Book Antiqua" w:hAnsi="Book Antiqua"/>
        </w:rPr>
        <w:t>Figure</w:t>
      </w:r>
      <w:r w:rsidRPr="00A8777A">
        <w:rPr>
          <w:rFonts w:ascii="Book Antiqua" w:hAnsi="Book Antiqua"/>
        </w:rPr>
        <w:t xml:space="preserve"> </w:t>
      </w:r>
      <w:r w:rsidR="00D03294" w:rsidRPr="00A8777A">
        <w:rPr>
          <w:rFonts w:ascii="Book Antiqua" w:hAnsi="Book Antiqua"/>
        </w:rPr>
        <w:t>4</w:t>
      </w:r>
      <w:r w:rsidRPr="00A8777A">
        <w:rPr>
          <w:rFonts w:ascii="Book Antiqua" w:hAnsi="Book Antiqua"/>
        </w:rPr>
        <w:t xml:space="preserve">F and J show </w:t>
      </w:r>
      <w:r w:rsidR="007F3E09" w:rsidRPr="00A8777A">
        <w:rPr>
          <w:rFonts w:ascii="Book Antiqua" w:hAnsi="Book Antiqua"/>
        </w:rPr>
        <w:t xml:space="preserve">the </w:t>
      </w:r>
      <w:r w:rsidRPr="00A8777A">
        <w:rPr>
          <w:rFonts w:ascii="Book Antiqua" w:hAnsi="Book Antiqua"/>
        </w:rPr>
        <w:t xml:space="preserve">distribution of the risk score and gene expression data from </w:t>
      </w:r>
      <w:r w:rsidR="007F3E09" w:rsidRPr="00A8777A">
        <w:rPr>
          <w:rFonts w:ascii="Book Antiqua" w:hAnsi="Book Antiqua"/>
        </w:rPr>
        <w:t xml:space="preserve">the </w:t>
      </w:r>
      <w:r w:rsidRPr="00A8777A">
        <w:rPr>
          <w:rFonts w:ascii="Book Antiqua" w:hAnsi="Book Antiqua"/>
        </w:rPr>
        <w:t xml:space="preserve">GEO and </w:t>
      </w:r>
      <w:r w:rsidRPr="00A8777A">
        <w:rPr>
          <w:rFonts w:ascii="Book Antiqua" w:hAnsi="Book Antiqua"/>
        </w:rPr>
        <w:lastRenderedPageBreak/>
        <w:t xml:space="preserve">ICGC HCC cohort. </w:t>
      </w:r>
      <w:bookmarkEnd w:id="162"/>
      <w:r w:rsidRPr="00A8777A">
        <w:rPr>
          <w:rFonts w:ascii="Book Antiqua" w:hAnsi="Book Antiqua"/>
        </w:rPr>
        <w:t xml:space="preserve">Furthermore, the risk score model </w:t>
      </w:r>
      <w:r w:rsidR="00A26208">
        <w:rPr>
          <w:rFonts w:ascii="Book Antiqua" w:hAnsi="Book Antiqua" w:hint="eastAsia"/>
        </w:rPr>
        <w:t>yielded</w:t>
      </w:r>
      <w:r w:rsidR="00A26208" w:rsidRPr="00A8777A">
        <w:rPr>
          <w:rFonts w:ascii="Book Antiqua" w:hAnsi="Book Antiqua"/>
        </w:rPr>
        <w:t xml:space="preserve"> </w:t>
      </w:r>
      <w:r w:rsidRPr="00A8777A">
        <w:rPr>
          <w:rFonts w:ascii="Book Antiqua" w:hAnsi="Book Antiqua"/>
        </w:rPr>
        <w:t xml:space="preserve">an AUC of </w:t>
      </w:r>
      <w:bookmarkStart w:id="163" w:name="OLE_LINK32"/>
      <w:r w:rsidRPr="00A8777A">
        <w:rPr>
          <w:rFonts w:ascii="Book Antiqua" w:hAnsi="Book Antiqua"/>
        </w:rPr>
        <w:t xml:space="preserve">0.661 at 1 year, 0.663 at 3 years and 0.676 at 5 years based on </w:t>
      </w:r>
      <w:r w:rsidR="007F3E09" w:rsidRPr="00A8777A">
        <w:rPr>
          <w:rFonts w:ascii="Book Antiqua" w:hAnsi="Book Antiqua"/>
        </w:rPr>
        <w:t xml:space="preserve">the </w:t>
      </w:r>
      <w:r w:rsidRPr="00A8777A">
        <w:rPr>
          <w:rFonts w:ascii="Book Antiqua" w:hAnsi="Book Antiqua"/>
        </w:rPr>
        <w:t>GEO HCC cohort data (</w:t>
      </w:r>
      <w:r w:rsidR="00D03294" w:rsidRPr="00A8777A">
        <w:rPr>
          <w:rFonts w:ascii="Book Antiqua" w:hAnsi="Book Antiqua"/>
        </w:rPr>
        <w:t>Figure</w:t>
      </w:r>
      <w:r w:rsidRPr="00A8777A">
        <w:rPr>
          <w:rFonts w:ascii="Book Antiqua" w:hAnsi="Book Antiqua"/>
        </w:rPr>
        <w:t xml:space="preserve"> </w:t>
      </w:r>
      <w:r w:rsidR="00D03294" w:rsidRPr="00A8777A">
        <w:rPr>
          <w:rFonts w:ascii="Book Antiqua" w:hAnsi="Book Antiqua"/>
        </w:rPr>
        <w:t>4</w:t>
      </w:r>
      <w:r w:rsidRPr="00A8777A">
        <w:rPr>
          <w:rFonts w:ascii="Book Antiqua" w:hAnsi="Book Antiqua"/>
        </w:rPr>
        <w:t>G)</w:t>
      </w:r>
      <w:bookmarkEnd w:id="163"/>
      <w:r w:rsidRPr="00A8777A">
        <w:rPr>
          <w:rFonts w:ascii="Book Antiqua" w:hAnsi="Book Antiqua"/>
        </w:rPr>
        <w:t>, and an AUC of 0.753 at 1 years, 0.65 at 3 years</w:t>
      </w:r>
      <w:r w:rsidR="00333ECF" w:rsidRPr="00A8777A">
        <w:rPr>
          <w:rFonts w:ascii="Book Antiqua" w:hAnsi="Book Antiqua"/>
        </w:rPr>
        <w:t>,</w:t>
      </w:r>
      <w:r w:rsidRPr="00A8777A">
        <w:rPr>
          <w:rFonts w:ascii="Book Antiqua" w:hAnsi="Book Antiqua"/>
        </w:rPr>
        <w:t xml:space="preserve"> and 0.715 at 5 years based on </w:t>
      </w:r>
      <w:r w:rsidR="007F3E09" w:rsidRPr="00A8777A">
        <w:rPr>
          <w:rFonts w:ascii="Book Antiqua" w:hAnsi="Book Antiqua"/>
        </w:rPr>
        <w:t xml:space="preserve">the </w:t>
      </w:r>
      <w:r w:rsidRPr="00A8777A">
        <w:rPr>
          <w:rFonts w:ascii="Book Antiqua" w:hAnsi="Book Antiqua"/>
        </w:rPr>
        <w:t>ICGC HCC cohort data (</w:t>
      </w:r>
      <w:r w:rsidR="00D03294" w:rsidRPr="00A8777A">
        <w:rPr>
          <w:rFonts w:ascii="Book Antiqua" w:hAnsi="Book Antiqua"/>
        </w:rPr>
        <w:t>Figure</w:t>
      </w:r>
      <w:r w:rsidRPr="00A8777A">
        <w:rPr>
          <w:rFonts w:ascii="Book Antiqua" w:hAnsi="Book Antiqua"/>
        </w:rPr>
        <w:t xml:space="preserve"> </w:t>
      </w:r>
      <w:r w:rsidR="00D03294" w:rsidRPr="00A8777A">
        <w:rPr>
          <w:rFonts w:ascii="Book Antiqua" w:hAnsi="Book Antiqua"/>
        </w:rPr>
        <w:t>4</w:t>
      </w:r>
      <w:r w:rsidRPr="00A8777A">
        <w:rPr>
          <w:rFonts w:ascii="Book Antiqua" w:hAnsi="Book Antiqua"/>
        </w:rPr>
        <w:t xml:space="preserve">K). Recently, Long </w:t>
      </w:r>
      <w:r w:rsidR="00B657D1" w:rsidRPr="00A8777A">
        <w:rPr>
          <w:rFonts w:ascii="Book Antiqua" w:hAnsi="Book Antiqua"/>
          <w:i/>
        </w:rPr>
        <w:t xml:space="preserve">et </w:t>
      </w:r>
      <w:proofErr w:type="gramStart"/>
      <w:r w:rsidR="00B657D1" w:rsidRPr="00A8777A">
        <w:rPr>
          <w:rFonts w:ascii="Book Antiqua" w:hAnsi="Book Antiqua"/>
          <w:i/>
        </w:rPr>
        <w:t>al</w:t>
      </w:r>
      <w:r w:rsidR="00333ECF" w:rsidRPr="00A8777A">
        <w:rPr>
          <w:rFonts w:ascii="Book Antiqua" w:hAnsi="Book Antiqua"/>
          <w:noProof/>
          <w:vertAlign w:val="superscript"/>
        </w:rPr>
        <w:t>[</w:t>
      </w:r>
      <w:proofErr w:type="gramEnd"/>
      <w:r w:rsidR="00333ECF" w:rsidRPr="00A8777A">
        <w:rPr>
          <w:rFonts w:ascii="Book Antiqua" w:hAnsi="Book Antiqua"/>
          <w:noProof/>
          <w:vertAlign w:val="superscript"/>
        </w:rPr>
        <w:t>36]</w:t>
      </w:r>
      <w:r w:rsidRPr="00A8777A">
        <w:rPr>
          <w:rFonts w:ascii="Book Antiqua" w:hAnsi="Book Antiqua"/>
        </w:rPr>
        <w:t xml:space="preserve"> constructed an </w:t>
      </w:r>
      <w:r w:rsidR="00A8777A" w:rsidRPr="00A8777A">
        <w:rPr>
          <w:rFonts w:ascii="Book Antiqua" w:hAnsi="Book Antiqua"/>
        </w:rPr>
        <w:t xml:space="preserve">immune prognostic model </w:t>
      </w:r>
      <w:r w:rsidR="007F3E09" w:rsidRPr="00A8777A">
        <w:rPr>
          <w:rFonts w:ascii="Book Antiqua" w:hAnsi="Book Antiqua"/>
        </w:rPr>
        <w:t>(</w:t>
      </w:r>
      <w:r w:rsidR="00A8777A" w:rsidRPr="00A8777A">
        <w:rPr>
          <w:rFonts w:ascii="Book Antiqua" w:hAnsi="Book Antiqua"/>
        </w:rPr>
        <w:t>IPM</w:t>
      </w:r>
      <w:r w:rsidR="007F3E09" w:rsidRPr="00A8777A">
        <w:rPr>
          <w:rFonts w:ascii="Book Antiqua" w:hAnsi="Book Antiqua"/>
        </w:rPr>
        <w:t>)</w:t>
      </w:r>
      <w:r w:rsidRPr="00A8777A">
        <w:rPr>
          <w:rFonts w:ascii="Book Antiqua" w:hAnsi="Book Antiqua"/>
        </w:rPr>
        <w:t xml:space="preserve"> including two genes </w:t>
      </w:r>
      <w:r w:rsidR="00A8777A" w:rsidRPr="00A8777A">
        <w:rPr>
          <w:rFonts w:ascii="Book Antiqua" w:hAnsi="Book Antiqua"/>
        </w:rPr>
        <w:t>(</w:t>
      </w:r>
      <w:r w:rsidRPr="00A8777A">
        <w:rPr>
          <w:rFonts w:ascii="Book Antiqua" w:hAnsi="Book Antiqua"/>
        </w:rPr>
        <w:t>Triggering Receptor Expressed On Monocytes 1 and Exonuclease 1</w:t>
      </w:r>
      <w:r w:rsidR="00A8777A" w:rsidRPr="00A8777A">
        <w:rPr>
          <w:rFonts w:ascii="Book Antiqua" w:hAnsi="Book Antiqua"/>
        </w:rPr>
        <w:t>)</w:t>
      </w:r>
      <w:r w:rsidRPr="00A8777A">
        <w:rPr>
          <w:rFonts w:ascii="Book Antiqua" w:hAnsi="Book Antiqua"/>
        </w:rPr>
        <w:t xml:space="preserve"> to assess </w:t>
      </w:r>
      <w:r w:rsidR="00EE7AED" w:rsidRPr="00A8777A">
        <w:rPr>
          <w:rFonts w:ascii="Book Antiqua" w:hAnsi="Book Antiqua"/>
        </w:rPr>
        <w:t xml:space="preserve">the prognosis of </w:t>
      </w:r>
      <w:r w:rsidRPr="00A8777A">
        <w:rPr>
          <w:rFonts w:ascii="Book Antiqua" w:hAnsi="Book Antiqua"/>
        </w:rPr>
        <w:t xml:space="preserve">HCC patients. </w:t>
      </w:r>
      <w:r w:rsidR="00A26208">
        <w:rPr>
          <w:rFonts w:ascii="Book Antiqua" w:hAnsi="Book Antiqua" w:hint="eastAsia"/>
        </w:rPr>
        <w:t>W</w:t>
      </w:r>
      <w:r w:rsidRPr="00A8777A">
        <w:rPr>
          <w:rFonts w:ascii="Book Antiqua" w:hAnsi="Book Antiqua"/>
        </w:rPr>
        <w:t xml:space="preserve">e calculated the C-indexes to compare the prognostic values of their model and our risk score model. As shown in </w:t>
      </w:r>
      <w:r w:rsidR="00D03294" w:rsidRPr="00A8777A">
        <w:rPr>
          <w:rFonts w:ascii="Book Antiqua" w:hAnsi="Book Antiqua"/>
        </w:rPr>
        <w:t>Figure</w:t>
      </w:r>
      <w:r w:rsidRPr="00A8777A">
        <w:rPr>
          <w:rFonts w:ascii="Book Antiqua" w:hAnsi="Book Antiqua"/>
        </w:rPr>
        <w:t xml:space="preserve"> </w:t>
      </w:r>
      <w:r w:rsidR="00D03294" w:rsidRPr="00A8777A">
        <w:rPr>
          <w:rFonts w:ascii="Book Antiqua" w:hAnsi="Book Antiqua"/>
        </w:rPr>
        <w:t>4</w:t>
      </w:r>
      <w:r w:rsidRPr="00A8777A">
        <w:rPr>
          <w:rFonts w:ascii="Book Antiqua" w:hAnsi="Book Antiqua"/>
        </w:rPr>
        <w:t xml:space="preserve">D, </w:t>
      </w:r>
      <w:r w:rsidR="00333ECF" w:rsidRPr="00A8777A">
        <w:rPr>
          <w:rFonts w:ascii="Book Antiqua" w:hAnsi="Book Antiqua"/>
        </w:rPr>
        <w:t>4</w:t>
      </w:r>
      <w:r w:rsidRPr="00A8777A">
        <w:rPr>
          <w:rFonts w:ascii="Book Antiqua" w:hAnsi="Book Antiqua"/>
        </w:rPr>
        <w:t xml:space="preserve">H and </w:t>
      </w:r>
      <w:r w:rsidR="00333ECF" w:rsidRPr="00A8777A">
        <w:rPr>
          <w:rFonts w:ascii="Book Antiqua" w:hAnsi="Book Antiqua"/>
        </w:rPr>
        <w:t>4</w:t>
      </w:r>
      <w:r w:rsidRPr="00A8777A">
        <w:rPr>
          <w:rFonts w:ascii="Book Antiqua" w:hAnsi="Book Antiqua"/>
        </w:rPr>
        <w:t xml:space="preserve">L, the concordance index of the risk score model for </w:t>
      </w:r>
      <w:r w:rsidR="00EE7AED" w:rsidRPr="00A8777A">
        <w:rPr>
          <w:rFonts w:ascii="Book Antiqua" w:hAnsi="Book Antiqua"/>
        </w:rPr>
        <w:t xml:space="preserve">the </w:t>
      </w:r>
      <w:r w:rsidRPr="00A8777A">
        <w:rPr>
          <w:rFonts w:ascii="Book Antiqua" w:hAnsi="Book Antiqua"/>
        </w:rPr>
        <w:t>first</w:t>
      </w:r>
      <w:r w:rsidR="00A26208">
        <w:rPr>
          <w:rFonts w:ascii="Book Antiqua" w:hAnsi="Book Antiqua" w:hint="eastAsia"/>
        </w:rPr>
        <w:t>-</w:t>
      </w:r>
      <w:r w:rsidRPr="00A8777A">
        <w:rPr>
          <w:rFonts w:ascii="Book Antiqua" w:hAnsi="Book Antiqua"/>
        </w:rPr>
        <w:t>, third</w:t>
      </w:r>
      <w:r w:rsidR="00A26208">
        <w:rPr>
          <w:rFonts w:ascii="Book Antiqua" w:hAnsi="Book Antiqua" w:hint="eastAsia"/>
        </w:rPr>
        <w:t>-</w:t>
      </w:r>
      <w:r w:rsidRPr="00A8777A">
        <w:rPr>
          <w:rFonts w:ascii="Book Antiqua" w:hAnsi="Book Antiqua"/>
        </w:rPr>
        <w:t>, and fifth</w:t>
      </w:r>
      <w:r w:rsidR="009F46FC" w:rsidRPr="00A8777A">
        <w:rPr>
          <w:rFonts w:ascii="Book Antiqua" w:hAnsi="Book Antiqua"/>
        </w:rPr>
        <w:t>-</w:t>
      </w:r>
      <w:r w:rsidRPr="00A8777A">
        <w:rPr>
          <w:rFonts w:ascii="Book Antiqua" w:hAnsi="Book Antiqua"/>
        </w:rPr>
        <w:t xml:space="preserve">year </w:t>
      </w:r>
      <w:r w:rsidR="004836B2" w:rsidRPr="00A8777A">
        <w:rPr>
          <w:rFonts w:ascii="Book Antiqua" w:hAnsi="Book Antiqua"/>
        </w:rPr>
        <w:t>OS</w:t>
      </w:r>
      <w:r w:rsidRPr="00A8777A">
        <w:rPr>
          <w:rFonts w:ascii="Book Antiqua" w:hAnsi="Book Antiqua"/>
        </w:rPr>
        <w:t xml:space="preserve"> was higher than the IPM in the TCGA, GEO and ICGC HCC cohorts, indicating that our risk score model had a better performance in evaluating prognosis. Above all, </w:t>
      </w:r>
      <w:bookmarkStart w:id="164" w:name="OLE_LINK163"/>
      <w:r w:rsidRPr="00A8777A">
        <w:rPr>
          <w:rFonts w:ascii="Book Antiqua" w:hAnsi="Book Antiqua"/>
        </w:rPr>
        <w:t>the risk score prognosis model is robust and efficient.</w:t>
      </w:r>
    </w:p>
    <w:p w14:paraId="13B53013" w14:textId="77777777" w:rsidR="00333ECF" w:rsidRPr="00A8777A" w:rsidRDefault="00333ECF" w:rsidP="00333ECF">
      <w:pPr>
        <w:tabs>
          <w:tab w:val="left" w:pos="2414"/>
        </w:tabs>
        <w:adjustRightInd w:val="0"/>
        <w:snapToGrid w:val="0"/>
        <w:spacing w:line="360" w:lineRule="auto"/>
        <w:jc w:val="both"/>
        <w:rPr>
          <w:rFonts w:ascii="Book Antiqua" w:hAnsi="Book Antiqua"/>
        </w:rPr>
      </w:pPr>
    </w:p>
    <w:p w14:paraId="73FA5C76" w14:textId="002D9C9E" w:rsidR="0066558F" w:rsidRPr="00A8777A" w:rsidRDefault="0066558F" w:rsidP="00B657D1">
      <w:pPr>
        <w:tabs>
          <w:tab w:val="left" w:pos="2414"/>
        </w:tabs>
        <w:adjustRightInd w:val="0"/>
        <w:snapToGrid w:val="0"/>
        <w:spacing w:line="360" w:lineRule="auto"/>
        <w:jc w:val="both"/>
        <w:rPr>
          <w:rFonts w:ascii="Book Antiqua" w:hAnsi="Book Antiqua"/>
          <w:b/>
          <w:bCs/>
          <w:i/>
          <w:iCs/>
        </w:rPr>
      </w:pPr>
      <w:bookmarkStart w:id="165" w:name="OLE_LINK164"/>
      <w:bookmarkStart w:id="166" w:name="OLE_LINK47"/>
      <w:bookmarkEnd w:id="164"/>
      <w:r w:rsidRPr="00A8777A">
        <w:rPr>
          <w:rFonts w:ascii="Book Antiqua" w:hAnsi="Book Antiqua"/>
          <w:b/>
          <w:bCs/>
          <w:i/>
          <w:iCs/>
        </w:rPr>
        <w:t xml:space="preserve">The </w:t>
      </w:r>
      <w:r w:rsidR="00A26208">
        <w:rPr>
          <w:rFonts w:ascii="Book Antiqua" w:hAnsi="Book Antiqua" w:hint="eastAsia"/>
          <w:b/>
          <w:bCs/>
          <w:i/>
          <w:iCs/>
        </w:rPr>
        <w:t>difference</w:t>
      </w:r>
      <w:r w:rsidR="00A26208" w:rsidRPr="00A8777A">
        <w:rPr>
          <w:rFonts w:ascii="Book Antiqua" w:hAnsi="Book Antiqua"/>
          <w:b/>
          <w:bCs/>
          <w:i/>
          <w:iCs/>
        </w:rPr>
        <w:t xml:space="preserve"> </w:t>
      </w:r>
      <w:r w:rsidRPr="00A8777A">
        <w:rPr>
          <w:rFonts w:ascii="Book Antiqua" w:hAnsi="Book Antiqua"/>
          <w:b/>
          <w:bCs/>
          <w:i/>
          <w:iCs/>
        </w:rPr>
        <w:t xml:space="preserve">of </w:t>
      </w:r>
      <w:bookmarkStart w:id="167" w:name="OLE_LINK192"/>
      <w:bookmarkStart w:id="168" w:name="OLE_LINK200"/>
      <w:bookmarkStart w:id="169" w:name="OLE_LINK201"/>
      <w:r w:rsidRPr="00A8777A">
        <w:rPr>
          <w:rFonts w:ascii="Book Antiqua" w:hAnsi="Book Antiqua"/>
          <w:b/>
          <w:bCs/>
          <w:i/>
          <w:iCs/>
        </w:rPr>
        <w:t xml:space="preserve">immune infiltration </w:t>
      </w:r>
      <w:bookmarkEnd w:id="167"/>
      <w:bookmarkEnd w:id="168"/>
      <w:bookmarkEnd w:id="169"/>
      <w:r w:rsidRPr="00A8777A">
        <w:rPr>
          <w:rFonts w:ascii="Book Antiqua" w:hAnsi="Book Antiqua"/>
          <w:b/>
          <w:bCs/>
          <w:i/>
          <w:iCs/>
        </w:rPr>
        <w:t xml:space="preserve">between the low- and high-risk HCC patients in </w:t>
      </w:r>
      <w:r w:rsidR="009F46FC" w:rsidRPr="00A8777A">
        <w:rPr>
          <w:rFonts w:ascii="Book Antiqua" w:hAnsi="Book Antiqua"/>
          <w:b/>
          <w:bCs/>
          <w:i/>
          <w:iCs/>
        </w:rPr>
        <w:t xml:space="preserve">the </w:t>
      </w:r>
      <w:r w:rsidRPr="00A8777A">
        <w:rPr>
          <w:rFonts w:ascii="Book Antiqua" w:hAnsi="Book Antiqua"/>
          <w:b/>
          <w:bCs/>
          <w:i/>
          <w:iCs/>
        </w:rPr>
        <w:t>TCGA database</w:t>
      </w:r>
      <w:bookmarkStart w:id="170" w:name="OLE_LINK36"/>
      <w:bookmarkEnd w:id="165"/>
    </w:p>
    <w:bookmarkEnd w:id="166"/>
    <w:p w14:paraId="66BA0C75" w14:textId="17A2B651" w:rsidR="0066558F" w:rsidRPr="00A8777A" w:rsidRDefault="005E757C" w:rsidP="00333ECF">
      <w:pPr>
        <w:tabs>
          <w:tab w:val="left" w:pos="2414"/>
        </w:tabs>
        <w:adjustRightInd w:val="0"/>
        <w:snapToGrid w:val="0"/>
        <w:spacing w:line="360" w:lineRule="auto"/>
        <w:jc w:val="both"/>
        <w:rPr>
          <w:rFonts w:ascii="Book Antiqua" w:hAnsi="Book Antiqua"/>
        </w:rPr>
      </w:pPr>
      <w:r w:rsidRPr="00A8777A">
        <w:rPr>
          <w:rFonts w:ascii="Book Antiqua" w:hAnsi="Book Antiqua"/>
        </w:rPr>
        <w:t>W</w:t>
      </w:r>
      <w:r w:rsidR="0066558F" w:rsidRPr="00A8777A">
        <w:rPr>
          <w:rFonts w:ascii="Book Antiqua" w:hAnsi="Book Antiqua"/>
        </w:rPr>
        <w:t xml:space="preserve">e estimated the difference of immune infiltration between low- and high-risk HCC patients in 22 subpopulations of immune </w:t>
      </w:r>
      <w:bookmarkEnd w:id="170"/>
      <w:r w:rsidR="0066558F" w:rsidRPr="00A8777A">
        <w:rPr>
          <w:rFonts w:ascii="Book Antiqua" w:hAnsi="Book Antiqua"/>
        </w:rPr>
        <w:t xml:space="preserve">cells </w:t>
      </w:r>
      <w:r w:rsidR="00A26208">
        <w:rPr>
          <w:rFonts w:ascii="Book Antiqua" w:hAnsi="Book Antiqua" w:hint="eastAsia"/>
        </w:rPr>
        <w:t>using</w:t>
      </w:r>
      <w:r w:rsidR="00A26208" w:rsidRPr="00A8777A">
        <w:rPr>
          <w:rFonts w:ascii="Book Antiqua" w:hAnsi="Book Antiqua"/>
        </w:rPr>
        <w:t xml:space="preserve"> </w:t>
      </w:r>
      <w:r w:rsidRPr="00A8777A">
        <w:rPr>
          <w:rFonts w:ascii="Book Antiqua" w:hAnsi="Book Antiqua"/>
        </w:rPr>
        <w:t xml:space="preserve">the </w:t>
      </w:r>
      <w:r w:rsidR="0066558F" w:rsidRPr="00A8777A">
        <w:rPr>
          <w:rFonts w:ascii="Book Antiqua" w:hAnsi="Book Antiqua"/>
        </w:rPr>
        <w:t xml:space="preserve">CIBERSORT algorithm. </w:t>
      </w:r>
      <w:bookmarkStart w:id="171" w:name="OLE_LINK167"/>
      <w:r w:rsidR="009F46FC" w:rsidRPr="00A8777A">
        <w:rPr>
          <w:rFonts w:ascii="Book Antiqua" w:hAnsi="Book Antiqua"/>
        </w:rPr>
        <w:t>T</w:t>
      </w:r>
      <w:r w:rsidR="0066558F" w:rsidRPr="00A8777A">
        <w:rPr>
          <w:rFonts w:ascii="Book Antiqua" w:hAnsi="Book Antiqua"/>
        </w:rPr>
        <w:t xml:space="preserve">he </w:t>
      </w:r>
      <w:bookmarkStart w:id="172" w:name="OLE_LINK168"/>
      <w:r w:rsidR="0066558F" w:rsidRPr="00A8777A">
        <w:rPr>
          <w:rFonts w:ascii="Book Antiqua" w:hAnsi="Book Antiqua"/>
        </w:rPr>
        <w:t>proportion</w:t>
      </w:r>
      <w:bookmarkEnd w:id="172"/>
      <w:r w:rsidR="0066558F" w:rsidRPr="00A8777A">
        <w:rPr>
          <w:rFonts w:ascii="Book Antiqua" w:hAnsi="Book Antiqua"/>
        </w:rPr>
        <w:t xml:space="preserve"> of immune cells in HCC </w:t>
      </w:r>
      <w:r w:rsidR="00A26208" w:rsidRPr="00A8777A">
        <w:rPr>
          <w:rFonts w:ascii="Book Antiqua" w:hAnsi="Book Antiqua"/>
        </w:rPr>
        <w:t>varie</w:t>
      </w:r>
      <w:r w:rsidR="00A26208">
        <w:rPr>
          <w:rFonts w:ascii="Book Antiqua" w:hAnsi="Book Antiqua" w:hint="eastAsia"/>
        </w:rPr>
        <w:t>d</w:t>
      </w:r>
      <w:r w:rsidR="00A26208" w:rsidRPr="00A8777A">
        <w:rPr>
          <w:rFonts w:ascii="Book Antiqua" w:hAnsi="Book Antiqua"/>
        </w:rPr>
        <w:t xml:space="preserve"> </w:t>
      </w:r>
      <w:r w:rsidR="0066558F" w:rsidRPr="00A8777A">
        <w:rPr>
          <w:rFonts w:ascii="Book Antiqua" w:hAnsi="Book Antiqua"/>
        </w:rPr>
        <w:t xml:space="preserve">significantly between </w:t>
      </w:r>
      <w:r w:rsidRPr="00A8777A">
        <w:rPr>
          <w:rFonts w:ascii="Book Antiqua" w:hAnsi="Book Antiqua"/>
        </w:rPr>
        <w:t xml:space="preserve">the </w:t>
      </w:r>
      <w:r w:rsidR="0066558F" w:rsidRPr="00A8777A">
        <w:rPr>
          <w:rFonts w:ascii="Book Antiqua" w:hAnsi="Book Antiqua"/>
        </w:rPr>
        <w:t>high- and low-risk group</w:t>
      </w:r>
      <w:r w:rsidRPr="00A8777A">
        <w:rPr>
          <w:rFonts w:ascii="Book Antiqua" w:hAnsi="Book Antiqua"/>
        </w:rPr>
        <w:t>s</w:t>
      </w:r>
      <w:r w:rsidR="0066558F" w:rsidRPr="00A8777A">
        <w:rPr>
          <w:rFonts w:ascii="Book Antiqua" w:hAnsi="Book Antiqua"/>
        </w:rPr>
        <w:t xml:space="preserve"> </w:t>
      </w:r>
      <w:bookmarkEnd w:id="171"/>
      <w:r w:rsidR="0066558F" w:rsidRPr="00A8777A">
        <w:rPr>
          <w:rFonts w:ascii="Book Antiqua" w:hAnsi="Book Antiqua"/>
        </w:rPr>
        <w:t>(</w:t>
      </w:r>
      <w:r w:rsidR="00D03294" w:rsidRPr="00A8777A">
        <w:rPr>
          <w:rFonts w:ascii="Book Antiqua" w:hAnsi="Book Antiqua"/>
        </w:rPr>
        <w:t>Figure</w:t>
      </w:r>
      <w:r w:rsidR="0066558F" w:rsidRPr="00A8777A">
        <w:rPr>
          <w:rFonts w:ascii="Book Antiqua" w:hAnsi="Book Antiqua"/>
        </w:rPr>
        <w:t xml:space="preserve"> </w:t>
      </w:r>
      <w:r w:rsidR="008F1F67" w:rsidRPr="00A8777A">
        <w:rPr>
          <w:rFonts w:ascii="Book Antiqua" w:hAnsi="Book Antiqua"/>
        </w:rPr>
        <w:t>5</w:t>
      </w:r>
      <w:r w:rsidR="0066558F" w:rsidRPr="00A8777A">
        <w:rPr>
          <w:rFonts w:ascii="Book Antiqua" w:hAnsi="Book Antiqua"/>
        </w:rPr>
        <w:t xml:space="preserve">A and B). </w:t>
      </w:r>
      <w:bookmarkStart w:id="173" w:name="OLE_LINK88"/>
      <w:r w:rsidR="00D03294" w:rsidRPr="00A8777A">
        <w:rPr>
          <w:rFonts w:ascii="Book Antiqua" w:hAnsi="Book Antiqua"/>
        </w:rPr>
        <w:t>Figure</w:t>
      </w:r>
      <w:r w:rsidR="0066558F" w:rsidRPr="00A8777A">
        <w:rPr>
          <w:rFonts w:ascii="Book Antiqua" w:hAnsi="Book Antiqua"/>
        </w:rPr>
        <w:t xml:space="preserve"> </w:t>
      </w:r>
      <w:r w:rsidR="008F1F67" w:rsidRPr="00A8777A">
        <w:rPr>
          <w:rFonts w:ascii="Book Antiqua" w:hAnsi="Book Antiqua"/>
        </w:rPr>
        <w:t>5</w:t>
      </w:r>
      <w:r w:rsidR="0066558F" w:rsidRPr="00A8777A">
        <w:rPr>
          <w:rFonts w:ascii="Book Antiqua" w:hAnsi="Book Antiqua"/>
        </w:rPr>
        <w:t xml:space="preserve">C </w:t>
      </w:r>
      <w:r w:rsidR="00A26208" w:rsidRPr="00A8777A">
        <w:rPr>
          <w:rFonts w:ascii="Book Antiqua" w:hAnsi="Book Antiqua"/>
        </w:rPr>
        <w:t>show</w:t>
      </w:r>
      <w:r w:rsidR="00A26208">
        <w:rPr>
          <w:rFonts w:ascii="Book Antiqua" w:hAnsi="Book Antiqua" w:hint="eastAsia"/>
        </w:rPr>
        <w:t>s</w:t>
      </w:r>
      <w:r w:rsidR="00A26208" w:rsidRPr="00A8777A">
        <w:rPr>
          <w:rFonts w:ascii="Book Antiqua" w:hAnsi="Book Antiqua"/>
        </w:rPr>
        <w:t xml:space="preserve"> </w:t>
      </w:r>
      <w:r w:rsidR="0066558F" w:rsidRPr="00A8777A">
        <w:rPr>
          <w:rFonts w:ascii="Book Antiqua" w:hAnsi="Book Antiqua"/>
        </w:rPr>
        <w:t>that</w:t>
      </w:r>
      <w:bookmarkStart w:id="174" w:name="OLE_LINK17"/>
      <w:r w:rsidR="0066558F" w:rsidRPr="00A8777A">
        <w:rPr>
          <w:rFonts w:ascii="Book Antiqua" w:hAnsi="Book Antiqua"/>
        </w:rPr>
        <w:t xml:space="preserve"> </w:t>
      </w:r>
      <w:r w:rsidRPr="00A8777A">
        <w:rPr>
          <w:rFonts w:ascii="Book Antiqua" w:hAnsi="Book Antiqua"/>
        </w:rPr>
        <w:t xml:space="preserve">a </w:t>
      </w:r>
      <w:r w:rsidR="0066558F" w:rsidRPr="00A8777A">
        <w:rPr>
          <w:rFonts w:ascii="Book Antiqua" w:hAnsi="Book Antiqua"/>
        </w:rPr>
        <w:t xml:space="preserve">high fraction of </w:t>
      </w:r>
      <w:r w:rsidRPr="00A8777A">
        <w:rPr>
          <w:rFonts w:ascii="Book Antiqua" w:hAnsi="Book Antiqua"/>
        </w:rPr>
        <w:t xml:space="preserve">M0 </w:t>
      </w:r>
      <w:r w:rsidR="0066558F" w:rsidRPr="00A8777A">
        <w:rPr>
          <w:rFonts w:ascii="Book Antiqua" w:hAnsi="Book Antiqua"/>
        </w:rPr>
        <w:t xml:space="preserve">macrophages, </w:t>
      </w:r>
      <w:r w:rsidR="00A8777A" w:rsidRPr="00A8777A">
        <w:rPr>
          <w:rFonts w:ascii="Book Antiqua" w:hAnsi="Book Antiqua"/>
        </w:rPr>
        <w:t xml:space="preserve">T </w:t>
      </w:r>
      <w:r w:rsidRPr="00A8777A">
        <w:rPr>
          <w:rFonts w:ascii="Book Antiqua" w:hAnsi="Book Antiqua"/>
        </w:rPr>
        <w:t xml:space="preserve">regulatory </w:t>
      </w:r>
      <w:r w:rsidR="0066558F" w:rsidRPr="00A8777A">
        <w:rPr>
          <w:rFonts w:ascii="Book Antiqua" w:hAnsi="Book Antiqua"/>
        </w:rPr>
        <w:t>cells (</w:t>
      </w:r>
      <w:proofErr w:type="spellStart"/>
      <w:r w:rsidR="0066558F" w:rsidRPr="00A8777A">
        <w:rPr>
          <w:rFonts w:ascii="Book Antiqua" w:hAnsi="Book Antiqua"/>
        </w:rPr>
        <w:t>Tregs</w:t>
      </w:r>
      <w:proofErr w:type="spellEnd"/>
      <w:r w:rsidR="0066558F" w:rsidRPr="00A8777A">
        <w:rPr>
          <w:rFonts w:ascii="Book Antiqua" w:hAnsi="Book Antiqua"/>
        </w:rPr>
        <w:t>) and T</w:t>
      </w:r>
      <w:r w:rsidRPr="00A8777A">
        <w:rPr>
          <w:rFonts w:ascii="Book Antiqua" w:hAnsi="Book Antiqua"/>
        </w:rPr>
        <w:t xml:space="preserve"> follicular helper</w:t>
      </w:r>
      <w:r w:rsidR="0066558F" w:rsidRPr="00A8777A">
        <w:rPr>
          <w:rFonts w:ascii="Book Antiqua" w:hAnsi="Book Antiqua"/>
        </w:rPr>
        <w:t xml:space="preserve"> cells </w:t>
      </w:r>
      <w:r w:rsidRPr="00A8777A">
        <w:rPr>
          <w:rFonts w:ascii="Book Antiqua" w:hAnsi="Book Antiqua"/>
        </w:rPr>
        <w:t>(</w:t>
      </w:r>
      <w:proofErr w:type="spellStart"/>
      <w:r w:rsidRPr="00A8777A">
        <w:rPr>
          <w:rFonts w:ascii="Book Antiqua" w:hAnsi="Book Antiqua"/>
        </w:rPr>
        <w:t>T</w:t>
      </w:r>
      <w:r w:rsidR="003D4128" w:rsidRPr="00A8777A">
        <w:rPr>
          <w:rFonts w:ascii="Book Antiqua" w:hAnsi="Book Antiqua"/>
        </w:rPr>
        <w:t>fh</w:t>
      </w:r>
      <w:proofErr w:type="spellEnd"/>
      <w:r w:rsidRPr="00A8777A">
        <w:rPr>
          <w:rFonts w:ascii="Book Antiqua" w:hAnsi="Book Antiqua"/>
        </w:rPr>
        <w:t>)</w:t>
      </w:r>
      <w:r w:rsidR="0066558F" w:rsidRPr="00A8777A">
        <w:rPr>
          <w:rFonts w:ascii="Book Antiqua" w:hAnsi="Book Antiqua"/>
        </w:rPr>
        <w:t xml:space="preserve"> mainly infiltrated in high-risk group patients</w:t>
      </w:r>
      <w:bookmarkStart w:id="175" w:name="OLE_LINK39"/>
      <w:r w:rsidR="0066558F" w:rsidRPr="00A8777A">
        <w:rPr>
          <w:rFonts w:ascii="Book Antiqua" w:hAnsi="Book Antiqua"/>
        </w:rPr>
        <w:t xml:space="preserve">. In contrast, </w:t>
      </w:r>
      <w:r w:rsidR="00184198" w:rsidRPr="00A8777A">
        <w:rPr>
          <w:rFonts w:ascii="Book Antiqua" w:hAnsi="Book Antiqua"/>
        </w:rPr>
        <w:t xml:space="preserve">a </w:t>
      </w:r>
      <w:r w:rsidR="0066558F" w:rsidRPr="00A8777A">
        <w:rPr>
          <w:rFonts w:ascii="Book Antiqua" w:hAnsi="Book Antiqua"/>
        </w:rPr>
        <w:t xml:space="preserve">high fraction of </w:t>
      </w:r>
      <w:r w:rsidR="00184198" w:rsidRPr="00A8777A">
        <w:rPr>
          <w:rFonts w:ascii="Book Antiqua" w:hAnsi="Book Antiqua"/>
        </w:rPr>
        <w:t xml:space="preserve">CD8 </w:t>
      </w:r>
      <w:r w:rsidR="0066558F" w:rsidRPr="00A8777A">
        <w:rPr>
          <w:rFonts w:ascii="Book Antiqua" w:hAnsi="Book Antiqua"/>
        </w:rPr>
        <w:t>T cell</w:t>
      </w:r>
      <w:bookmarkEnd w:id="175"/>
      <w:r w:rsidR="00184198" w:rsidRPr="00A8777A">
        <w:rPr>
          <w:rFonts w:ascii="Book Antiqua" w:hAnsi="Book Antiqua"/>
        </w:rPr>
        <w:t>s</w:t>
      </w:r>
      <w:r w:rsidR="0066558F" w:rsidRPr="00A8777A">
        <w:rPr>
          <w:rFonts w:ascii="Book Antiqua" w:hAnsi="Book Antiqua"/>
        </w:rPr>
        <w:t xml:space="preserve">, </w:t>
      </w:r>
      <w:r w:rsidR="00184198" w:rsidRPr="00A8777A">
        <w:rPr>
          <w:rFonts w:ascii="Book Antiqua" w:hAnsi="Book Antiqua"/>
        </w:rPr>
        <w:t xml:space="preserve">resting </w:t>
      </w:r>
      <w:r w:rsidR="0066558F" w:rsidRPr="00A8777A">
        <w:rPr>
          <w:rFonts w:ascii="Book Antiqua" w:hAnsi="Book Antiqua"/>
        </w:rPr>
        <w:t xml:space="preserve">CD4 memory </w:t>
      </w:r>
      <w:r w:rsidR="00184198" w:rsidRPr="00A8777A">
        <w:rPr>
          <w:rFonts w:ascii="Book Antiqua" w:hAnsi="Book Antiqua"/>
        </w:rPr>
        <w:t xml:space="preserve">T cells </w:t>
      </w:r>
      <w:r w:rsidR="0066558F" w:rsidRPr="00A8777A">
        <w:rPr>
          <w:rFonts w:ascii="Book Antiqua" w:hAnsi="Book Antiqua"/>
        </w:rPr>
        <w:t>and monocytes mainly infiltrated in low-risk HCC patients.</w:t>
      </w:r>
      <w:bookmarkEnd w:id="174"/>
      <w:r w:rsidR="0066558F" w:rsidRPr="00A8777A">
        <w:rPr>
          <w:rFonts w:ascii="Book Antiqua" w:hAnsi="Book Antiqua"/>
        </w:rPr>
        <w:t xml:space="preserve"> </w:t>
      </w:r>
      <w:bookmarkStart w:id="176" w:name="OLE_LINK169"/>
      <w:bookmarkEnd w:id="173"/>
      <w:r w:rsidR="00A26208">
        <w:rPr>
          <w:rFonts w:ascii="Book Antiqua" w:hAnsi="Book Antiqua" w:hint="eastAsia"/>
        </w:rPr>
        <w:t>In addition</w:t>
      </w:r>
      <w:r w:rsidR="0066558F" w:rsidRPr="00A8777A">
        <w:rPr>
          <w:rFonts w:ascii="Book Antiqua" w:hAnsi="Book Antiqua"/>
        </w:rPr>
        <w:t xml:space="preserve">, the proportions of different tumor-infiltrating immune cells (TIICs) </w:t>
      </w:r>
      <w:r w:rsidR="00184198" w:rsidRPr="00A8777A">
        <w:rPr>
          <w:rFonts w:ascii="Book Antiqua" w:hAnsi="Book Antiqua"/>
        </w:rPr>
        <w:t xml:space="preserve">showed </w:t>
      </w:r>
      <w:r w:rsidR="009F46FC" w:rsidRPr="00A8777A">
        <w:rPr>
          <w:rFonts w:ascii="Book Antiqua" w:hAnsi="Book Antiqua"/>
        </w:rPr>
        <w:t xml:space="preserve">a </w:t>
      </w:r>
      <w:r w:rsidR="0066558F" w:rsidRPr="00A8777A">
        <w:rPr>
          <w:rFonts w:ascii="Book Antiqua" w:hAnsi="Book Antiqua"/>
        </w:rPr>
        <w:t xml:space="preserve">weak to </w:t>
      </w:r>
      <w:bookmarkStart w:id="177" w:name="OLE_LINK38"/>
      <w:r w:rsidR="0066558F" w:rsidRPr="00A8777A">
        <w:rPr>
          <w:rFonts w:ascii="Book Antiqua" w:hAnsi="Book Antiqua"/>
        </w:rPr>
        <w:t>moderate</w:t>
      </w:r>
      <w:bookmarkEnd w:id="177"/>
      <w:r w:rsidR="0066558F" w:rsidRPr="00A8777A">
        <w:rPr>
          <w:rFonts w:ascii="Book Antiqua" w:hAnsi="Book Antiqua"/>
        </w:rPr>
        <w:t xml:space="preserve"> correlat</w:t>
      </w:r>
      <w:r w:rsidR="00184198" w:rsidRPr="00A8777A">
        <w:rPr>
          <w:rFonts w:ascii="Book Antiqua" w:hAnsi="Book Antiqua"/>
        </w:rPr>
        <w:t>ion</w:t>
      </w:r>
      <w:r w:rsidR="0066558F" w:rsidRPr="00A8777A">
        <w:rPr>
          <w:rFonts w:ascii="Book Antiqua" w:hAnsi="Book Antiqua"/>
        </w:rPr>
        <w:t xml:space="preserve"> </w:t>
      </w:r>
      <w:bookmarkEnd w:id="176"/>
      <w:r w:rsidR="0066558F" w:rsidRPr="00A8777A">
        <w:rPr>
          <w:rFonts w:ascii="Book Antiqua" w:hAnsi="Book Antiqua"/>
        </w:rPr>
        <w:t>(</w:t>
      </w:r>
      <w:r w:rsidR="00D03294" w:rsidRPr="00A8777A">
        <w:rPr>
          <w:rFonts w:ascii="Book Antiqua" w:hAnsi="Book Antiqua"/>
        </w:rPr>
        <w:t>Figure</w:t>
      </w:r>
      <w:r w:rsidR="0066558F" w:rsidRPr="00A8777A">
        <w:rPr>
          <w:rFonts w:ascii="Book Antiqua" w:hAnsi="Book Antiqua"/>
        </w:rPr>
        <w:t xml:space="preserve"> </w:t>
      </w:r>
      <w:r w:rsidR="00A40D43" w:rsidRPr="00A8777A">
        <w:rPr>
          <w:rFonts w:ascii="Book Antiqua" w:hAnsi="Book Antiqua"/>
        </w:rPr>
        <w:t>5</w:t>
      </w:r>
      <w:r w:rsidR="0066558F" w:rsidRPr="00A8777A">
        <w:rPr>
          <w:rFonts w:ascii="Book Antiqua" w:hAnsi="Book Antiqua"/>
        </w:rPr>
        <w:t>D). Therefore, these results indicate</w:t>
      </w:r>
      <w:r w:rsidR="00184198" w:rsidRPr="00A8777A">
        <w:rPr>
          <w:rFonts w:ascii="Book Antiqua" w:hAnsi="Book Antiqua"/>
        </w:rPr>
        <w:t>d</w:t>
      </w:r>
      <w:r w:rsidR="0066558F" w:rsidRPr="00A8777A">
        <w:rPr>
          <w:rFonts w:ascii="Book Antiqua" w:hAnsi="Book Antiqua"/>
        </w:rPr>
        <w:t xml:space="preserve"> that the different immune infiltration in </w:t>
      </w:r>
      <w:r w:rsidR="00184198" w:rsidRPr="00A8777A">
        <w:rPr>
          <w:rFonts w:ascii="Book Antiqua" w:hAnsi="Book Antiqua"/>
        </w:rPr>
        <w:t xml:space="preserve">patients with </w:t>
      </w:r>
      <w:r w:rsidR="005616DD" w:rsidRPr="00A8777A">
        <w:rPr>
          <w:rFonts w:ascii="Book Antiqua" w:hAnsi="Book Antiqua"/>
        </w:rPr>
        <w:t>HCC</w:t>
      </w:r>
      <w:r w:rsidR="0066558F" w:rsidRPr="00A8777A">
        <w:rPr>
          <w:rFonts w:ascii="Book Antiqua" w:hAnsi="Book Antiqua"/>
        </w:rPr>
        <w:t xml:space="preserve"> </w:t>
      </w:r>
      <w:r w:rsidR="00184198" w:rsidRPr="00A8777A">
        <w:rPr>
          <w:rFonts w:ascii="Book Antiqua" w:hAnsi="Book Antiqua"/>
        </w:rPr>
        <w:t xml:space="preserve">could be </w:t>
      </w:r>
      <w:r w:rsidR="0066558F" w:rsidRPr="00A8777A">
        <w:rPr>
          <w:rFonts w:ascii="Book Antiqua" w:hAnsi="Book Antiqua"/>
        </w:rPr>
        <w:t>used as a prognostic indicator and targets for immunotherapy.</w:t>
      </w:r>
    </w:p>
    <w:p w14:paraId="0A7CCC6F" w14:textId="23DE524C" w:rsidR="0066558F" w:rsidRPr="00A8777A" w:rsidRDefault="007D0602" w:rsidP="00333ECF">
      <w:pPr>
        <w:tabs>
          <w:tab w:val="left" w:pos="2414"/>
        </w:tabs>
        <w:adjustRightInd w:val="0"/>
        <w:snapToGrid w:val="0"/>
        <w:spacing w:line="360" w:lineRule="auto"/>
        <w:ind w:firstLineChars="100" w:firstLine="240"/>
        <w:jc w:val="both"/>
        <w:rPr>
          <w:rFonts w:ascii="Book Antiqua" w:hAnsi="Book Antiqua"/>
        </w:rPr>
      </w:pPr>
      <w:r>
        <w:rPr>
          <w:rFonts w:ascii="Book Antiqua" w:hAnsi="Book Antiqua" w:hint="eastAsia"/>
        </w:rPr>
        <w:t>I</w:t>
      </w:r>
      <w:r w:rsidR="0066558F" w:rsidRPr="00A8777A">
        <w:rPr>
          <w:rFonts w:ascii="Book Antiqua" w:hAnsi="Book Antiqua"/>
        </w:rPr>
        <w:t xml:space="preserve">mmunotherapy is increasingly applied to the clinical management of multiple tumors. However, only a </w:t>
      </w:r>
      <w:r>
        <w:rPr>
          <w:rFonts w:ascii="Book Antiqua" w:hAnsi="Book Antiqua" w:hint="eastAsia"/>
        </w:rPr>
        <w:t>part</w:t>
      </w:r>
      <w:r w:rsidRPr="00A8777A">
        <w:rPr>
          <w:rFonts w:ascii="Book Antiqua" w:hAnsi="Book Antiqua"/>
        </w:rPr>
        <w:t xml:space="preserve"> </w:t>
      </w:r>
      <w:r w:rsidR="0066558F" w:rsidRPr="00A8777A">
        <w:rPr>
          <w:rFonts w:ascii="Book Antiqua" w:hAnsi="Book Antiqua"/>
        </w:rPr>
        <w:t xml:space="preserve">of patients with cancer </w:t>
      </w:r>
      <w:r w:rsidR="00184198" w:rsidRPr="00A8777A">
        <w:rPr>
          <w:rFonts w:ascii="Book Antiqua" w:hAnsi="Book Antiqua"/>
        </w:rPr>
        <w:t>show</w:t>
      </w:r>
      <w:r>
        <w:rPr>
          <w:rFonts w:ascii="Book Antiqua" w:hAnsi="Book Antiqua" w:hint="eastAsia"/>
        </w:rPr>
        <w:t>ed</w:t>
      </w:r>
      <w:r w:rsidR="00184198" w:rsidRPr="00A8777A">
        <w:rPr>
          <w:rFonts w:ascii="Book Antiqua" w:hAnsi="Book Antiqua"/>
        </w:rPr>
        <w:t xml:space="preserve"> </w:t>
      </w:r>
      <w:r w:rsidR="009F46FC" w:rsidRPr="00A8777A">
        <w:rPr>
          <w:rFonts w:ascii="Book Antiqua" w:hAnsi="Book Antiqua"/>
        </w:rPr>
        <w:t xml:space="preserve">a </w:t>
      </w:r>
      <w:r w:rsidR="00184198" w:rsidRPr="00A8777A">
        <w:rPr>
          <w:rFonts w:ascii="Book Antiqua" w:hAnsi="Book Antiqua"/>
        </w:rPr>
        <w:t>response</w:t>
      </w:r>
      <w:r w:rsidR="0066558F" w:rsidRPr="00A8777A">
        <w:rPr>
          <w:rFonts w:ascii="Book Antiqua" w:hAnsi="Book Antiqua"/>
        </w:rPr>
        <w:t xml:space="preserve"> to immunotherapy, and the efficacy of immunotherapy can be </w:t>
      </w:r>
      <w:r w:rsidR="0066558F" w:rsidRPr="00A8777A">
        <w:rPr>
          <w:rFonts w:ascii="Book Antiqua" w:hAnsi="Book Antiqua"/>
        </w:rPr>
        <w:lastRenderedPageBreak/>
        <w:t xml:space="preserve">improved by identifying the type of immune infiltration. </w:t>
      </w:r>
      <w:bookmarkStart w:id="178" w:name="OLE_LINK283"/>
      <w:bookmarkStart w:id="179" w:name="OLE_LINK284"/>
      <w:bookmarkStart w:id="180" w:name="OLE_LINK44"/>
      <w:bookmarkStart w:id="181" w:name="OLE_LINK45"/>
      <w:r w:rsidR="0066558F" w:rsidRPr="00A8777A">
        <w:rPr>
          <w:rFonts w:ascii="Book Antiqua" w:hAnsi="Book Antiqua"/>
        </w:rPr>
        <w:t xml:space="preserve">Hence, we investigated the relationship between patient risk scores and </w:t>
      </w:r>
      <w:r w:rsidR="00184198" w:rsidRPr="00A8777A">
        <w:rPr>
          <w:rFonts w:ascii="Book Antiqua" w:hAnsi="Book Antiqua"/>
        </w:rPr>
        <w:t xml:space="preserve">the </w:t>
      </w:r>
      <w:r w:rsidR="0066558F" w:rsidRPr="00A8777A">
        <w:rPr>
          <w:rFonts w:ascii="Book Antiqua" w:hAnsi="Book Antiqua"/>
        </w:rPr>
        <w:t xml:space="preserve">expression of commonly immune checkpoints, </w:t>
      </w:r>
      <w:r w:rsidR="00184198" w:rsidRPr="00A8777A">
        <w:rPr>
          <w:rFonts w:ascii="Book Antiqua" w:hAnsi="Book Antiqua"/>
        </w:rPr>
        <w:t xml:space="preserve">and </w:t>
      </w:r>
      <w:r w:rsidR="0066558F" w:rsidRPr="00A8777A">
        <w:rPr>
          <w:rFonts w:ascii="Book Antiqua" w:hAnsi="Book Antiqua"/>
        </w:rPr>
        <w:t xml:space="preserve">the results showed that the risk score was significantly associated with the expression of </w:t>
      </w:r>
      <w:bookmarkStart w:id="182" w:name="OLE_LINK23"/>
      <w:r>
        <w:rPr>
          <w:rFonts w:ascii="Book Antiqua" w:hAnsi="Book Antiqua" w:hint="eastAsia"/>
        </w:rPr>
        <w:t>c</w:t>
      </w:r>
      <w:r w:rsidRPr="00A8777A">
        <w:rPr>
          <w:rFonts w:ascii="Book Antiqua" w:hAnsi="Book Antiqua"/>
        </w:rPr>
        <w:t xml:space="preserve">ytotoxic </w:t>
      </w:r>
      <w:r w:rsidR="007C3039" w:rsidRPr="00A8777A">
        <w:rPr>
          <w:rFonts w:ascii="Book Antiqua" w:hAnsi="Book Antiqua"/>
        </w:rPr>
        <w:t xml:space="preserve">T-Lymphocyte </w:t>
      </w:r>
      <w:r w:rsidR="00A8777A" w:rsidRPr="00A8777A">
        <w:rPr>
          <w:rFonts w:ascii="Book Antiqua" w:hAnsi="Book Antiqua"/>
        </w:rPr>
        <w:t>a</w:t>
      </w:r>
      <w:r w:rsidR="007C3039" w:rsidRPr="00A8777A">
        <w:rPr>
          <w:rFonts w:ascii="Book Antiqua" w:hAnsi="Book Antiqua"/>
        </w:rPr>
        <w:t xml:space="preserve">ssociated </w:t>
      </w:r>
      <w:r w:rsidR="00A8777A" w:rsidRPr="00A8777A">
        <w:rPr>
          <w:rFonts w:ascii="Book Antiqua" w:hAnsi="Book Antiqua"/>
        </w:rPr>
        <w:t>p</w:t>
      </w:r>
      <w:r w:rsidR="007C3039" w:rsidRPr="00A8777A">
        <w:rPr>
          <w:rFonts w:ascii="Book Antiqua" w:hAnsi="Book Antiqua"/>
        </w:rPr>
        <w:t>rotein 4 (</w:t>
      </w:r>
      <w:r w:rsidR="00604BA5" w:rsidRPr="00A8777A">
        <w:rPr>
          <w:rFonts w:ascii="Book Antiqua" w:hAnsi="Book Antiqua"/>
        </w:rPr>
        <w:t>C</w:t>
      </w:r>
      <w:r w:rsidR="0066558F" w:rsidRPr="00A8777A">
        <w:rPr>
          <w:rFonts w:ascii="Book Antiqua" w:hAnsi="Book Antiqua"/>
        </w:rPr>
        <w:t>TLA-4</w:t>
      </w:r>
      <w:r w:rsidR="007C3039" w:rsidRPr="00A8777A">
        <w:rPr>
          <w:rFonts w:ascii="Book Antiqua" w:hAnsi="Book Antiqua"/>
        </w:rPr>
        <w:t>)</w:t>
      </w:r>
      <w:r w:rsidR="0066558F" w:rsidRPr="00A8777A">
        <w:rPr>
          <w:rFonts w:ascii="Book Antiqua" w:hAnsi="Book Antiqua"/>
        </w:rPr>
        <w:t xml:space="preserve">, </w:t>
      </w:r>
      <w:r>
        <w:rPr>
          <w:rFonts w:ascii="Book Antiqua" w:hAnsi="Book Antiqua" w:hint="eastAsia"/>
        </w:rPr>
        <w:t>p</w:t>
      </w:r>
      <w:r w:rsidRPr="00A8777A">
        <w:rPr>
          <w:rFonts w:ascii="Book Antiqua" w:hAnsi="Book Antiqua"/>
        </w:rPr>
        <w:t xml:space="preserve">rogrammed </w:t>
      </w:r>
      <w:r w:rsidR="00A8777A" w:rsidRPr="00A8777A">
        <w:rPr>
          <w:rFonts w:ascii="Book Antiqua" w:hAnsi="Book Antiqua"/>
        </w:rPr>
        <w:t>cell d</w:t>
      </w:r>
      <w:r w:rsidR="007C3039" w:rsidRPr="00A8777A">
        <w:rPr>
          <w:rFonts w:ascii="Book Antiqua" w:hAnsi="Book Antiqua"/>
        </w:rPr>
        <w:t>eath 1 (</w:t>
      </w:r>
      <w:r w:rsidR="0066558F" w:rsidRPr="00A8777A">
        <w:rPr>
          <w:rFonts w:ascii="Book Antiqua" w:hAnsi="Book Antiqua"/>
        </w:rPr>
        <w:t>PD-1</w:t>
      </w:r>
      <w:r w:rsidR="007C3039" w:rsidRPr="00A8777A">
        <w:rPr>
          <w:rFonts w:ascii="Book Antiqua" w:hAnsi="Book Antiqua"/>
        </w:rPr>
        <w:t>)</w:t>
      </w:r>
      <w:r w:rsidR="0066558F" w:rsidRPr="00A8777A">
        <w:rPr>
          <w:rFonts w:ascii="Book Antiqua" w:hAnsi="Book Antiqua"/>
        </w:rPr>
        <w:t xml:space="preserve">, and </w:t>
      </w:r>
      <w:r w:rsidR="007C3039" w:rsidRPr="00A8777A">
        <w:rPr>
          <w:rFonts w:ascii="Book Antiqua" w:hAnsi="Book Antiqua"/>
        </w:rPr>
        <w:t>T-</w:t>
      </w:r>
      <w:r w:rsidR="00A8777A" w:rsidRPr="00A8777A">
        <w:rPr>
          <w:rFonts w:ascii="Book Antiqua" w:hAnsi="Book Antiqua"/>
        </w:rPr>
        <w:t>cell immunoglobulin mucin rec</w:t>
      </w:r>
      <w:r w:rsidR="007C3039" w:rsidRPr="00A8777A">
        <w:rPr>
          <w:rFonts w:ascii="Book Antiqua" w:hAnsi="Book Antiqua"/>
        </w:rPr>
        <w:t>eptor 3 (</w:t>
      </w:r>
      <w:r w:rsidR="0066558F" w:rsidRPr="00A8777A">
        <w:rPr>
          <w:rFonts w:ascii="Book Antiqua" w:hAnsi="Book Antiqua"/>
        </w:rPr>
        <w:t>TIM-3</w:t>
      </w:r>
      <w:bookmarkEnd w:id="182"/>
      <w:r w:rsidR="007C3039" w:rsidRPr="00A8777A">
        <w:rPr>
          <w:rFonts w:ascii="Book Antiqua" w:hAnsi="Book Antiqua"/>
        </w:rPr>
        <w:t>)</w:t>
      </w:r>
      <w:r w:rsidR="0066558F" w:rsidRPr="00A8777A">
        <w:rPr>
          <w:rFonts w:ascii="Book Antiqua" w:hAnsi="Book Antiqua"/>
        </w:rPr>
        <w:t xml:space="preserve"> </w:t>
      </w:r>
      <w:bookmarkStart w:id="183" w:name="OLE_LINK43"/>
      <w:r w:rsidR="0066558F" w:rsidRPr="00A8777A">
        <w:rPr>
          <w:rFonts w:ascii="Book Antiqua" w:hAnsi="Book Antiqua"/>
        </w:rPr>
        <w:t>(</w:t>
      </w:r>
      <w:r w:rsidR="0066558F" w:rsidRPr="00A8777A">
        <w:rPr>
          <w:rFonts w:ascii="Book Antiqua" w:hAnsi="Book Antiqua"/>
          <w:i/>
          <w:iCs/>
        </w:rPr>
        <w:t>P</w:t>
      </w:r>
      <w:r w:rsidR="0066558F" w:rsidRPr="00A8777A">
        <w:rPr>
          <w:rFonts w:ascii="Book Antiqua" w:hAnsi="Book Antiqua"/>
        </w:rPr>
        <w:t xml:space="preserve"> &lt; 0.05)</w:t>
      </w:r>
      <w:bookmarkEnd w:id="178"/>
      <w:bookmarkEnd w:id="179"/>
      <w:r w:rsidR="0066558F" w:rsidRPr="00A8777A">
        <w:rPr>
          <w:rFonts w:ascii="Book Antiqua" w:hAnsi="Book Antiqua"/>
        </w:rPr>
        <w:t xml:space="preserve"> (</w:t>
      </w:r>
      <w:r w:rsidR="00D03294" w:rsidRPr="00A8777A">
        <w:rPr>
          <w:rFonts w:ascii="Book Antiqua" w:hAnsi="Book Antiqua"/>
        </w:rPr>
        <w:t>Figure</w:t>
      </w:r>
      <w:r w:rsidR="0066558F" w:rsidRPr="00A8777A">
        <w:rPr>
          <w:rFonts w:ascii="Book Antiqua" w:hAnsi="Book Antiqua"/>
        </w:rPr>
        <w:t xml:space="preserve"> </w:t>
      </w:r>
      <w:r w:rsidR="00D03294" w:rsidRPr="00A8777A">
        <w:rPr>
          <w:rFonts w:ascii="Book Antiqua" w:hAnsi="Book Antiqua"/>
        </w:rPr>
        <w:t>6</w:t>
      </w:r>
      <w:r w:rsidR="0066558F" w:rsidRPr="00A8777A">
        <w:rPr>
          <w:rFonts w:ascii="Book Antiqua" w:hAnsi="Book Antiqua"/>
        </w:rPr>
        <w:t>A</w:t>
      </w:r>
      <w:bookmarkStart w:id="184" w:name="OLE_LINK14"/>
      <w:bookmarkEnd w:id="183"/>
      <w:r w:rsidR="0066558F" w:rsidRPr="00A8777A">
        <w:rPr>
          <w:rFonts w:ascii="Book Antiqua" w:hAnsi="Book Antiqua"/>
        </w:rPr>
        <w:t xml:space="preserve">, </w:t>
      </w:r>
      <w:r w:rsidR="00A40D43" w:rsidRPr="00A8777A">
        <w:rPr>
          <w:rFonts w:ascii="Book Antiqua" w:hAnsi="Book Antiqua"/>
        </w:rPr>
        <w:t xml:space="preserve">Supplementary </w:t>
      </w:r>
      <w:r w:rsidR="0066558F" w:rsidRPr="00A8777A">
        <w:rPr>
          <w:rFonts w:ascii="Book Antiqua" w:hAnsi="Book Antiqua"/>
        </w:rPr>
        <w:t>Table 9)</w:t>
      </w:r>
      <w:bookmarkStart w:id="185" w:name="OLE_LINK85"/>
      <w:bookmarkEnd w:id="184"/>
      <w:r w:rsidR="0066558F" w:rsidRPr="00A8777A">
        <w:rPr>
          <w:rFonts w:ascii="Book Antiqua" w:hAnsi="Book Antiqua"/>
        </w:rPr>
        <w:t xml:space="preserve">. Furthermore, we explored the expression of the immune checkpoints </w:t>
      </w:r>
      <w:r>
        <w:rPr>
          <w:rFonts w:ascii="Book Antiqua" w:hAnsi="Book Antiqua" w:hint="eastAsia"/>
        </w:rPr>
        <w:t>in</w:t>
      </w:r>
      <w:r w:rsidRPr="00A8777A">
        <w:rPr>
          <w:rFonts w:ascii="Book Antiqua" w:hAnsi="Book Antiqua"/>
        </w:rPr>
        <w:t xml:space="preserve"> </w:t>
      </w:r>
      <w:r w:rsidR="0066558F" w:rsidRPr="00A8777A">
        <w:rPr>
          <w:rFonts w:ascii="Book Antiqua" w:hAnsi="Book Antiqua"/>
        </w:rPr>
        <w:t xml:space="preserve">the high- and low-risk </w:t>
      </w:r>
      <w:r w:rsidR="005616DD" w:rsidRPr="00A8777A">
        <w:rPr>
          <w:rFonts w:ascii="Book Antiqua" w:hAnsi="Book Antiqua"/>
        </w:rPr>
        <w:t>HCC</w:t>
      </w:r>
      <w:r w:rsidR="0066558F" w:rsidRPr="00A8777A">
        <w:rPr>
          <w:rFonts w:ascii="Book Antiqua" w:hAnsi="Book Antiqua"/>
        </w:rPr>
        <w:t xml:space="preserve"> patients. </w:t>
      </w:r>
      <w:bookmarkStart w:id="186" w:name="OLE_LINK24"/>
      <w:r w:rsidR="001576FD" w:rsidRPr="00A8777A">
        <w:rPr>
          <w:rFonts w:ascii="Book Antiqua" w:hAnsi="Book Antiqua"/>
        </w:rPr>
        <w:t>H</w:t>
      </w:r>
      <w:r w:rsidR="0066558F" w:rsidRPr="00A8777A">
        <w:rPr>
          <w:rFonts w:ascii="Book Antiqua" w:hAnsi="Book Antiqua"/>
        </w:rPr>
        <w:t xml:space="preserve">igh-risk </w:t>
      </w:r>
      <w:r w:rsidR="005616DD" w:rsidRPr="00A8777A">
        <w:rPr>
          <w:rFonts w:ascii="Book Antiqua" w:hAnsi="Book Antiqua"/>
        </w:rPr>
        <w:t>HCC</w:t>
      </w:r>
      <w:r w:rsidR="0066558F" w:rsidRPr="00A8777A">
        <w:rPr>
          <w:rFonts w:ascii="Book Antiqua" w:hAnsi="Book Antiqua"/>
        </w:rPr>
        <w:t xml:space="preserve"> patients had significantly higher expression of CTLA-4, PD-1 and TIM-3 than the low-risk </w:t>
      </w:r>
      <w:r w:rsidR="005616DD" w:rsidRPr="00A8777A">
        <w:rPr>
          <w:rFonts w:ascii="Book Antiqua" w:hAnsi="Book Antiqua"/>
        </w:rPr>
        <w:t>HCC</w:t>
      </w:r>
      <w:r w:rsidR="0066558F" w:rsidRPr="00A8777A">
        <w:rPr>
          <w:rFonts w:ascii="Book Antiqua" w:hAnsi="Book Antiqua"/>
        </w:rPr>
        <w:t xml:space="preserve"> patients</w:t>
      </w:r>
      <w:bookmarkStart w:id="187" w:name="OLE_LINK172"/>
      <w:bookmarkEnd w:id="186"/>
      <w:r w:rsidR="0066558F" w:rsidRPr="00A8777A">
        <w:rPr>
          <w:rFonts w:ascii="Book Antiqua" w:hAnsi="Book Antiqua"/>
        </w:rPr>
        <w:t xml:space="preserve"> (</w:t>
      </w:r>
      <w:r w:rsidR="0066558F" w:rsidRPr="00A8777A">
        <w:rPr>
          <w:rFonts w:ascii="Book Antiqua" w:hAnsi="Book Antiqua"/>
          <w:i/>
          <w:iCs/>
        </w:rPr>
        <w:t>P</w:t>
      </w:r>
      <w:r w:rsidR="0066558F" w:rsidRPr="00A8777A">
        <w:rPr>
          <w:rFonts w:ascii="Book Antiqua" w:hAnsi="Book Antiqua"/>
        </w:rPr>
        <w:t xml:space="preserve"> &lt; 0.05) </w:t>
      </w:r>
      <w:bookmarkStart w:id="188" w:name="OLE_LINK46"/>
      <w:bookmarkEnd w:id="187"/>
      <w:r w:rsidR="0066558F" w:rsidRPr="00A8777A">
        <w:rPr>
          <w:rFonts w:ascii="Book Antiqua" w:hAnsi="Book Antiqua"/>
        </w:rPr>
        <w:t>(</w:t>
      </w:r>
      <w:r w:rsidR="00D03294" w:rsidRPr="00A8777A">
        <w:rPr>
          <w:rFonts w:ascii="Book Antiqua" w:hAnsi="Book Antiqua"/>
        </w:rPr>
        <w:t>Figure</w:t>
      </w:r>
      <w:r w:rsidR="0066558F" w:rsidRPr="00A8777A">
        <w:rPr>
          <w:rFonts w:ascii="Book Antiqua" w:hAnsi="Book Antiqua"/>
        </w:rPr>
        <w:t xml:space="preserve"> </w:t>
      </w:r>
      <w:r w:rsidR="00D03294" w:rsidRPr="00A8777A">
        <w:rPr>
          <w:rFonts w:ascii="Book Antiqua" w:hAnsi="Book Antiqua"/>
        </w:rPr>
        <w:t>6</w:t>
      </w:r>
      <w:r w:rsidR="0066558F" w:rsidRPr="00A8777A">
        <w:rPr>
          <w:rFonts w:ascii="Book Antiqua" w:hAnsi="Book Antiqua"/>
        </w:rPr>
        <w:t>B-D)</w:t>
      </w:r>
      <w:bookmarkEnd w:id="188"/>
      <w:r w:rsidR="0066558F" w:rsidRPr="00A8777A">
        <w:rPr>
          <w:rFonts w:ascii="Book Antiqua" w:hAnsi="Book Antiqua"/>
        </w:rPr>
        <w:t>.</w:t>
      </w:r>
      <w:bookmarkEnd w:id="185"/>
      <w:r w:rsidR="0066558F" w:rsidRPr="00A8777A">
        <w:rPr>
          <w:rFonts w:ascii="Book Antiqua" w:hAnsi="Book Antiqua"/>
        </w:rPr>
        <w:t xml:space="preserve"> </w:t>
      </w:r>
      <w:r w:rsidR="001576FD" w:rsidRPr="00A8777A">
        <w:rPr>
          <w:rFonts w:ascii="Book Antiqua" w:hAnsi="Book Antiqua"/>
        </w:rPr>
        <w:t>Additionally,</w:t>
      </w:r>
      <w:r w:rsidR="0066558F" w:rsidRPr="00A8777A">
        <w:rPr>
          <w:rFonts w:ascii="Book Antiqua" w:hAnsi="Book Antiqua"/>
        </w:rPr>
        <w:t xml:space="preserve"> there was no significant difference in the expression of </w:t>
      </w:r>
      <w:r w:rsidR="007C3039" w:rsidRPr="00A8777A">
        <w:rPr>
          <w:rFonts w:ascii="Book Antiqua" w:hAnsi="Book Antiqua"/>
        </w:rPr>
        <w:t>T Cell Immunoreceptor With Ig And ITIM Domains</w:t>
      </w:r>
      <w:r w:rsidR="0066558F" w:rsidRPr="00A8777A">
        <w:rPr>
          <w:rFonts w:ascii="Book Antiqua" w:hAnsi="Book Antiqua"/>
        </w:rPr>
        <w:t xml:space="preserve"> and </w:t>
      </w:r>
      <w:r w:rsidR="007C3039" w:rsidRPr="00A8777A">
        <w:rPr>
          <w:rFonts w:ascii="Book Antiqua" w:hAnsi="Book Antiqua"/>
        </w:rPr>
        <w:t>Lymphocyte-</w:t>
      </w:r>
      <w:r w:rsidR="00A8777A" w:rsidRPr="00A8777A">
        <w:rPr>
          <w:rFonts w:ascii="Book Antiqua" w:hAnsi="Book Antiqua"/>
        </w:rPr>
        <w:t>activation g</w:t>
      </w:r>
      <w:r w:rsidR="007C3039" w:rsidRPr="00A8777A">
        <w:rPr>
          <w:rFonts w:ascii="Book Antiqua" w:hAnsi="Book Antiqua"/>
        </w:rPr>
        <w:t>ene 3</w:t>
      </w:r>
      <w:r w:rsidR="0066558F" w:rsidRPr="00A8777A">
        <w:rPr>
          <w:rFonts w:ascii="Book Antiqua" w:hAnsi="Book Antiqua"/>
        </w:rPr>
        <w:t xml:space="preserve"> between </w:t>
      </w:r>
      <w:r w:rsidR="001576FD" w:rsidRPr="00A8777A">
        <w:rPr>
          <w:rFonts w:ascii="Book Antiqua" w:hAnsi="Book Antiqua"/>
        </w:rPr>
        <w:t xml:space="preserve">the </w:t>
      </w:r>
      <w:r w:rsidR="0066558F" w:rsidRPr="00A8777A">
        <w:rPr>
          <w:rFonts w:ascii="Book Antiqua" w:hAnsi="Book Antiqua"/>
        </w:rPr>
        <w:t xml:space="preserve">high- and low-risk </w:t>
      </w:r>
      <w:r w:rsidR="005616DD" w:rsidRPr="00A8777A">
        <w:rPr>
          <w:rFonts w:ascii="Book Antiqua" w:hAnsi="Book Antiqua"/>
        </w:rPr>
        <w:t>HCC</w:t>
      </w:r>
      <w:r w:rsidR="0066558F" w:rsidRPr="00A8777A">
        <w:rPr>
          <w:rFonts w:ascii="Book Antiqua" w:hAnsi="Book Antiqua"/>
        </w:rPr>
        <w:t xml:space="preserve"> group (</w:t>
      </w:r>
      <w:r w:rsidR="00A40D43" w:rsidRPr="00A8777A">
        <w:rPr>
          <w:rFonts w:ascii="Book Antiqua" w:hAnsi="Book Antiqua"/>
        </w:rPr>
        <w:t xml:space="preserve">Supplementary </w:t>
      </w:r>
      <w:r w:rsidR="00D03294" w:rsidRPr="00A8777A">
        <w:rPr>
          <w:rFonts w:ascii="Book Antiqua" w:hAnsi="Book Antiqua"/>
        </w:rPr>
        <w:t>Figure</w:t>
      </w:r>
      <w:r w:rsidR="0066558F" w:rsidRPr="00A8777A">
        <w:rPr>
          <w:rFonts w:ascii="Book Antiqua" w:hAnsi="Book Antiqua"/>
        </w:rPr>
        <w:t xml:space="preserve"> </w:t>
      </w:r>
      <w:r w:rsidR="00DE7F98" w:rsidRPr="00A8777A">
        <w:rPr>
          <w:rFonts w:ascii="Book Antiqua" w:hAnsi="Book Antiqua"/>
        </w:rPr>
        <w:t>4</w:t>
      </w:r>
      <w:r w:rsidR="0066558F" w:rsidRPr="00A8777A">
        <w:rPr>
          <w:rFonts w:ascii="Book Antiqua" w:hAnsi="Book Antiqua"/>
        </w:rPr>
        <w:t xml:space="preserve">A and B). </w:t>
      </w:r>
      <w:r w:rsidR="001576FD" w:rsidRPr="00A8777A">
        <w:rPr>
          <w:rFonts w:ascii="Book Antiqua" w:hAnsi="Book Antiqua"/>
        </w:rPr>
        <w:t>This suggests</w:t>
      </w:r>
      <w:r w:rsidR="0066558F" w:rsidRPr="00A8777A">
        <w:rPr>
          <w:rFonts w:ascii="Book Antiqua" w:hAnsi="Book Antiqua"/>
        </w:rPr>
        <w:t xml:space="preserve"> that the immunosuppressive microenvironment </w:t>
      </w:r>
      <w:r w:rsidR="001576FD" w:rsidRPr="00A8777A">
        <w:rPr>
          <w:rFonts w:ascii="Book Antiqua" w:hAnsi="Book Antiqua"/>
        </w:rPr>
        <w:t xml:space="preserve">in </w:t>
      </w:r>
      <w:r w:rsidR="0066558F" w:rsidRPr="00A8777A">
        <w:rPr>
          <w:rFonts w:ascii="Book Antiqua" w:hAnsi="Book Antiqua"/>
        </w:rPr>
        <w:t xml:space="preserve">high-risk patients may </w:t>
      </w:r>
      <w:r w:rsidR="001576FD" w:rsidRPr="00A8777A">
        <w:rPr>
          <w:rFonts w:ascii="Book Antiqua" w:hAnsi="Book Antiqua"/>
        </w:rPr>
        <w:t xml:space="preserve">be </w:t>
      </w:r>
      <w:r w:rsidR="0066558F" w:rsidRPr="00A8777A">
        <w:rPr>
          <w:rFonts w:ascii="Book Antiqua" w:hAnsi="Book Antiqua"/>
        </w:rPr>
        <w:t xml:space="preserve">responsible for </w:t>
      </w:r>
      <w:r w:rsidR="001576FD" w:rsidRPr="00A8777A">
        <w:rPr>
          <w:rFonts w:ascii="Book Antiqua" w:hAnsi="Book Antiqua"/>
        </w:rPr>
        <w:t>their</w:t>
      </w:r>
      <w:r w:rsidR="0066558F" w:rsidRPr="00A8777A">
        <w:rPr>
          <w:rFonts w:ascii="Book Antiqua" w:hAnsi="Book Antiqua"/>
        </w:rPr>
        <w:t xml:space="preserve"> poor prognosis.</w:t>
      </w:r>
    </w:p>
    <w:p w14:paraId="216E944E" w14:textId="77777777" w:rsidR="00333ECF" w:rsidRPr="00A8777A" w:rsidRDefault="00333ECF" w:rsidP="00333ECF">
      <w:pPr>
        <w:tabs>
          <w:tab w:val="left" w:pos="2414"/>
        </w:tabs>
        <w:adjustRightInd w:val="0"/>
        <w:snapToGrid w:val="0"/>
        <w:spacing w:line="360" w:lineRule="auto"/>
        <w:ind w:firstLineChars="100" w:firstLine="240"/>
        <w:jc w:val="both"/>
        <w:rPr>
          <w:rFonts w:ascii="Book Antiqua" w:hAnsi="Book Antiqua"/>
        </w:rPr>
      </w:pPr>
    </w:p>
    <w:p w14:paraId="70BB6F53" w14:textId="74C37505" w:rsidR="0066558F" w:rsidRPr="00A8777A" w:rsidRDefault="0066558F" w:rsidP="00B657D1">
      <w:pPr>
        <w:tabs>
          <w:tab w:val="left" w:pos="2414"/>
        </w:tabs>
        <w:adjustRightInd w:val="0"/>
        <w:snapToGrid w:val="0"/>
        <w:spacing w:line="360" w:lineRule="auto"/>
        <w:jc w:val="both"/>
        <w:rPr>
          <w:rFonts w:ascii="Book Antiqua" w:hAnsi="Book Antiqua"/>
          <w:b/>
          <w:bCs/>
          <w:i/>
          <w:iCs/>
        </w:rPr>
      </w:pPr>
      <w:r w:rsidRPr="00A8777A">
        <w:rPr>
          <w:rFonts w:ascii="Book Antiqua" w:hAnsi="Book Antiqua"/>
          <w:b/>
          <w:bCs/>
          <w:i/>
          <w:iCs/>
        </w:rPr>
        <w:t>Alteration in immune</w:t>
      </w:r>
      <w:r w:rsidR="009F46FC" w:rsidRPr="00A8777A">
        <w:rPr>
          <w:rFonts w:ascii="Book Antiqua" w:hAnsi="Book Antiqua"/>
          <w:b/>
          <w:bCs/>
          <w:i/>
          <w:iCs/>
        </w:rPr>
        <w:t>-</w:t>
      </w:r>
      <w:r w:rsidRPr="00A8777A">
        <w:rPr>
          <w:rFonts w:ascii="Book Antiqua" w:hAnsi="Book Antiqua"/>
          <w:b/>
          <w:bCs/>
          <w:i/>
          <w:iCs/>
        </w:rPr>
        <w:t>related pathways between high- and low-risk group patients</w:t>
      </w:r>
    </w:p>
    <w:p w14:paraId="61AABB69" w14:textId="7812F822" w:rsidR="0066558F" w:rsidRPr="00A8777A" w:rsidRDefault="0066558F" w:rsidP="00333ECF">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To investigate the difference of immune genes between high- and low-risk patients, we compared the gene expression profiles </w:t>
      </w:r>
      <w:r w:rsidR="007D0602">
        <w:rPr>
          <w:rFonts w:ascii="Book Antiqua" w:hAnsi="Book Antiqua" w:hint="eastAsia"/>
        </w:rPr>
        <w:t>between</w:t>
      </w:r>
      <w:r w:rsidR="007D0602" w:rsidRPr="00A8777A">
        <w:rPr>
          <w:rFonts w:ascii="Book Antiqua" w:hAnsi="Book Antiqua"/>
        </w:rPr>
        <w:t xml:space="preserve"> </w:t>
      </w:r>
      <w:r w:rsidRPr="00A8777A">
        <w:rPr>
          <w:rFonts w:ascii="Book Antiqua" w:hAnsi="Book Antiqua"/>
        </w:rPr>
        <w:t xml:space="preserve">the two groups. A total of 332 </w:t>
      </w:r>
      <w:bookmarkStart w:id="189" w:name="OLE_LINK297"/>
      <w:bookmarkStart w:id="190" w:name="OLE_LINK298"/>
      <w:r w:rsidRPr="00A8777A">
        <w:rPr>
          <w:rFonts w:ascii="Book Antiqua" w:hAnsi="Book Antiqua"/>
        </w:rPr>
        <w:t>immune-related genes</w:t>
      </w:r>
      <w:bookmarkEnd w:id="189"/>
      <w:bookmarkEnd w:id="190"/>
      <w:r w:rsidRPr="00A8777A">
        <w:rPr>
          <w:rFonts w:ascii="Book Antiqua" w:hAnsi="Book Antiqua"/>
        </w:rPr>
        <w:t xml:space="preserve"> were extracted from the Molecular Signatures Database </w:t>
      </w:r>
      <w:proofErr w:type="gramStart"/>
      <w:r w:rsidRPr="00A8777A">
        <w:rPr>
          <w:rFonts w:ascii="Book Antiqua" w:hAnsi="Book Antiqua"/>
        </w:rPr>
        <w:t>v6.2</w:t>
      </w:r>
      <w:r w:rsidRPr="00A8777A">
        <w:rPr>
          <w:rFonts w:ascii="Book Antiqua" w:hAnsi="Book Antiqua"/>
          <w:vertAlign w:val="superscript"/>
        </w:rPr>
        <w:t>[</w:t>
      </w:r>
      <w:proofErr w:type="gramEnd"/>
      <w:r w:rsidRPr="00A8777A">
        <w:rPr>
          <w:rFonts w:ascii="Book Antiqua" w:hAnsi="Book Antiqua"/>
          <w:vertAlign w:val="superscript"/>
        </w:rPr>
        <w:t>20]</w:t>
      </w:r>
      <w:r w:rsidRPr="00A8777A">
        <w:rPr>
          <w:rFonts w:ascii="Book Antiqua" w:hAnsi="Book Antiqua"/>
        </w:rPr>
        <w:t xml:space="preserve"> </w:t>
      </w:r>
      <w:r w:rsidR="00333ECF" w:rsidRPr="00A8777A">
        <w:rPr>
          <w:rFonts w:ascii="Book Antiqua" w:hAnsi="Book Antiqua"/>
        </w:rPr>
        <w:t>[</w:t>
      </w:r>
      <w:r w:rsidR="005B27C0" w:rsidRPr="00A8777A">
        <w:rPr>
          <w:rFonts w:ascii="Book Antiqua" w:hAnsi="Book Antiqua"/>
        </w:rPr>
        <w:t>(</w:t>
      </w:r>
      <w:r w:rsidRPr="00A8777A">
        <w:rPr>
          <w:rFonts w:ascii="Book Antiqua" w:hAnsi="Book Antiqua"/>
        </w:rPr>
        <w:t>Immune system process M13664, Immune response M19817); http://</w:t>
      </w:r>
      <w:hyperlink r:id="rId9" w:history="1">
        <w:r w:rsidR="0034141E" w:rsidRPr="009D5DAD">
          <w:rPr>
            <w:rStyle w:val="a3"/>
            <w:rFonts w:ascii="Book Antiqua" w:hAnsi="Book Antiqua"/>
          </w:rPr>
          <w:t>www.broadinstitute.org/gsea/msigdb/index.jsp]</w:t>
        </w:r>
      </w:hyperlink>
      <w:r w:rsidRPr="00A8777A">
        <w:rPr>
          <w:rFonts w:ascii="Book Antiqua" w:hAnsi="Book Antiqua"/>
        </w:rPr>
        <w:t xml:space="preserve">. </w:t>
      </w:r>
      <w:r w:rsidR="005B27C0" w:rsidRPr="00A8777A">
        <w:rPr>
          <w:rFonts w:ascii="Book Antiqua" w:hAnsi="Book Antiqua"/>
        </w:rPr>
        <w:t>The r</w:t>
      </w:r>
      <w:r w:rsidRPr="00A8777A">
        <w:rPr>
          <w:rFonts w:ascii="Book Antiqua" w:hAnsi="Book Antiqua"/>
        </w:rPr>
        <w:t xml:space="preserve">esults showed that there were 193 </w:t>
      </w:r>
      <w:bookmarkStart w:id="191" w:name="OLE_LINK299"/>
      <w:bookmarkStart w:id="192" w:name="OLE_LINK300"/>
      <w:bookmarkStart w:id="193" w:name="OLE_LINK301"/>
      <w:r w:rsidRPr="00A8777A">
        <w:rPr>
          <w:rFonts w:ascii="Book Antiqua" w:hAnsi="Book Antiqua"/>
        </w:rPr>
        <w:t>immune-related genes in the DEGs between high- and low-risk group</w:t>
      </w:r>
      <w:bookmarkEnd w:id="191"/>
      <w:bookmarkEnd w:id="192"/>
      <w:bookmarkEnd w:id="193"/>
      <w:r w:rsidR="009F46FC" w:rsidRPr="00A8777A">
        <w:rPr>
          <w:rFonts w:ascii="Book Antiqua" w:hAnsi="Book Antiqua"/>
        </w:rPr>
        <w:t>s</w:t>
      </w:r>
      <w:r w:rsidRPr="00A8777A">
        <w:rPr>
          <w:rFonts w:ascii="Book Antiqua" w:hAnsi="Book Antiqua"/>
        </w:rPr>
        <w:t xml:space="preserve"> (</w:t>
      </w:r>
      <w:r w:rsidR="00A40D43" w:rsidRPr="00A8777A">
        <w:rPr>
          <w:rFonts w:ascii="Book Antiqua" w:hAnsi="Book Antiqua"/>
        </w:rPr>
        <w:t xml:space="preserve">Supplementary </w:t>
      </w:r>
      <w:r w:rsidR="00D03294" w:rsidRPr="00A8777A">
        <w:rPr>
          <w:rFonts w:ascii="Book Antiqua" w:hAnsi="Book Antiqua"/>
        </w:rPr>
        <w:t>Figure</w:t>
      </w:r>
      <w:r w:rsidRPr="00A8777A">
        <w:rPr>
          <w:rFonts w:ascii="Book Antiqua" w:hAnsi="Book Antiqua"/>
        </w:rPr>
        <w:t xml:space="preserve"> </w:t>
      </w:r>
      <w:r w:rsidR="00AE22A9" w:rsidRPr="00A8777A">
        <w:rPr>
          <w:rFonts w:ascii="Book Antiqua" w:hAnsi="Book Antiqua"/>
        </w:rPr>
        <w:t>4</w:t>
      </w:r>
      <w:r w:rsidRPr="00A8777A">
        <w:rPr>
          <w:rFonts w:ascii="Book Antiqua" w:hAnsi="Book Antiqua"/>
        </w:rPr>
        <w:t xml:space="preserve">C). Furthermore, </w:t>
      </w:r>
      <w:r w:rsidR="005B27C0" w:rsidRPr="00A8777A">
        <w:rPr>
          <w:rFonts w:ascii="Book Antiqua" w:hAnsi="Book Antiqua"/>
        </w:rPr>
        <w:t xml:space="preserve">the </w:t>
      </w:r>
      <w:r w:rsidRPr="00A8777A">
        <w:rPr>
          <w:rFonts w:ascii="Book Antiqua" w:hAnsi="Book Antiqua"/>
        </w:rPr>
        <w:t xml:space="preserve">GO and KEGG pathway </w:t>
      </w:r>
      <w:r w:rsidR="007D0602" w:rsidRPr="00A8777A">
        <w:rPr>
          <w:rFonts w:ascii="Book Antiqua" w:hAnsi="Book Antiqua"/>
        </w:rPr>
        <w:t>analys</w:t>
      </w:r>
      <w:r w:rsidR="007D0602">
        <w:rPr>
          <w:rFonts w:ascii="Book Antiqua" w:hAnsi="Book Antiqua" w:hint="eastAsia"/>
        </w:rPr>
        <w:t>i</w:t>
      </w:r>
      <w:r w:rsidR="007D0602" w:rsidRPr="00A8777A">
        <w:rPr>
          <w:rFonts w:ascii="Book Antiqua" w:hAnsi="Book Antiqua"/>
        </w:rPr>
        <w:t>s w</w:t>
      </w:r>
      <w:r w:rsidR="007D0602">
        <w:rPr>
          <w:rFonts w:ascii="Book Antiqua" w:hAnsi="Book Antiqua" w:hint="eastAsia"/>
        </w:rPr>
        <w:t>as</w:t>
      </w:r>
      <w:r w:rsidR="007D0602" w:rsidRPr="00A8777A">
        <w:rPr>
          <w:rFonts w:ascii="Book Antiqua" w:hAnsi="Book Antiqua"/>
        </w:rPr>
        <w:t xml:space="preserve"> </w:t>
      </w:r>
      <w:r w:rsidRPr="00A8777A">
        <w:rPr>
          <w:rFonts w:ascii="Book Antiqua" w:hAnsi="Book Antiqua"/>
        </w:rPr>
        <w:t xml:space="preserve">performed to </w:t>
      </w:r>
      <w:r w:rsidR="007D0602">
        <w:rPr>
          <w:rFonts w:ascii="Book Antiqua" w:hAnsi="Book Antiqua" w:hint="eastAsia"/>
        </w:rPr>
        <w:t>identify</w:t>
      </w:r>
      <w:r w:rsidR="007D0602" w:rsidRPr="00A8777A">
        <w:rPr>
          <w:rFonts w:ascii="Book Antiqua" w:hAnsi="Book Antiqua"/>
        </w:rPr>
        <w:t xml:space="preserve"> </w:t>
      </w:r>
      <w:r w:rsidRPr="00A8777A">
        <w:rPr>
          <w:rFonts w:ascii="Book Antiqua" w:hAnsi="Book Antiqua"/>
        </w:rPr>
        <w:t>the potential functions of the 193 immune</w:t>
      </w:r>
      <w:r w:rsidR="009F46FC" w:rsidRPr="00A8777A">
        <w:rPr>
          <w:rFonts w:ascii="Book Antiqua" w:hAnsi="Book Antiqua"/>
        </w:rPr>
        <w:t>-</w:t>
      </w:r>
      <w:r w:rsidRPr="00A8777A">
        <w:rPr>
          <w:rFonts w:ascii="Book Antiqua" w:hAnsi="Book Antiqua"/>
        </w:rPr>
        <w:t xml:space="preserve">related genes that </w:t>
      </w:r>
      <w:r w:rsidR="005B27C0" w:rsidRPr="00A8777A">
        <w:rPr>
          <w:rFonts w:ascii="Book Antiqua" w:hAnsi="Book Antiqua"/>
        </w:rPr>
        <w:t xml:space="preserve">were </w:t>
      </w:r>
      <w:r w:rsidRPr="00A8777A">
        <w:rPr>
          <w:rFonts w:ascii="Book Antiqua" w:hAnsi="Book Antiqua"/>
        </w:rPr>
        <w:t>differentially expressed (</w:t>
      </w:r>
      <w:r w:rsidR="00D03294" w:rsidRPr="00A8777A">
        <w:rPr>
          <w:rFonts w:ascii="Book Antiqua" w:hAnsi="Book Antiqua"/>
        </w:rPr>
        <w:t>Figure</w:t>
      </w:r>
      <w:r w:rsidRPr="00A8777A">
        <w:rPr>
          <w:rFonts w:ascii="Book Antiqua" w:hAnsi="Book Antiqua"/>
        </w:rPr>
        <w:t xml:space="preserve"> </w:t>
      </w:r>
      <w:r w:rsidR="00A40D43" w:rsidRPr="00A8777A">
        <w:rPr>
          <w:rFonts w:ascii="Book Antiqua" w:hAnsi="Book Antiqua"/>
        </w:rPr>
        <w:t>6</w:t>
      </w:r>
      <w:r w:rsidRPr="00A8777A">
        <w:rPr>
          <w:rFonts w:ascii="Book Antiqua" w:hAnsi="Book Antiqua"/>
        </w:rPr>
        <w:t xml:space="preserve">E and F, </w:t>
      </w:r>
      <w:r w:rsidR="00A40D43" w:rsidRPr="00A8777A">
        <w:rPr>
          <w:rFonts w:ascii="Book Antiqua" w:hAnsi="Book Antiqua"/>
        </w:rPr>
        <w:t xml:space="preserve">Supplementary </w:t>
      </w:r>
      <w:r w:rsidR="00D03294" w:rsidRPr="00A8777A">
        <w:rPr>
          <w:rFonts w:ascii="Book Antiqua" w:hAnsi="Book Antiqua"/>
        </w:rPr>
        <w:t>Figure</w:t>
      </w:r>
      <w:r w:rsidRPr="00A8777A">
        <w:rPr>
          <w:rFonts w:ascii="Book Antiqua" w:hAnsi="Book Antiqua"/>
        </w:rPr>
        <w:t xml:space="preserve"> </w:t>
      </w:r>
      <w:r w:rsidR="00AE22A9" w:rsidRPr="00A8777A">
        <w:rPr>
          <w:rFonts w:ascii="Book Antiqua" w:hAnsi="Book Antiqua"/>
        </w:rPr>
        <w:t>4</w:t>
      </w:r>
      <w:r w:rsidRPr="00A8777A">
        <w:rPr>
          <w:rFonts w:ascii="Book Antiqua" w:hAnsi="Book Antiqua"/>
        </w:rPr>
        <w:t>D and E) (</w:t>
      </w:r>
      <w:bookmarkStart w:id="194" w:name="OLE_LINK225"/>
      <w:bookmarkStart w:id="195" w:name="OLE_LINK226"/>
      <w:r w:rsidR="00A40D43" w:rsidRPr="00A8777A">
        <w:rPr>
          <w:rFonts w:ascii="Book Antiqua" w:hAnsi="Book Antiqua"/>
        </w:rPr>
        <w:t>Supplementary</w:t>
      </w:r>
      <w:bookmarkEnd w:id="194"/>
      <w:bookmarkEnd w:id="195"/>
      <w:r w:rsidR="00A40D43" w:rsidRPr="00A8777A">
        <w:rPr>
          <w:rFonts w:ascii="Book Antiqua" w:hAnsi="Book Antiqua"/>
        </w:rPr>
        <w:t xml:space="preserve"> </w:t>
      </w:r>
      <w:r w:rsidRPr="00A8777A">
        <w:rPr>
          <w:rFonts w:ascii="Book Antiqua" w:hAnsi="Book Antiqua"/>
        </w:rPr>
        <w:t xml:space="preserve">Table 10). The top 5 GO terms identified included immune response, inflammatory response, innate immune response, </w:t>
      </w:r>
      <w:r w:rsidR="005B27C0" w:rsidRPr="00A8777A">
        <w:rPr>
          <w:rFonts w:ascii="Book Antiqua" w:hAnsi="Book Antiqua"/>
        </w:rPr>
        <w:t xml:space="preserve">and </w:t>
      </w:r>
      <w:r w:rsidRPr="00A8777A">
        <w:rPr>
          <w:rFonts w:ascii="Book Antiqua" w:hAnsi="Book Antiqua"/>
        </w:rPr>
        <w:t>cell-cell signaling (</w:t>
      </w:r>
      <w:r w:rsidR="00D03294" w:rsidRPr="00A8777A">
        <w:rPr>
          <w:rFonts w:ascii="Book Antiqua" w:hAnsi="Book Antiqua"/>
        </w:rPr>
        <w:t>Figure</w:t>
      </w:r>
      <w:r w:rsidRPr="00A8777A">
        <w:rPr>
          <w:rFonts w:ascii="Book Antiqua" w:hAnsi="Book Antiqua"/>
        </w:rPr>
        <w:t xml:space="preserve"> </w:t>
      </w:r>
      <w:r w:rsidR="00A40D43" w:rsidRPr="00A8777A">
        <w:rPr>
          <w:rFonts w:ascii="Book Antiqua" w:hAnsi="Book Antiqua"/>
        </w:rPr>
        <w:t>6</w:t>
      </w:r>
      <w:r w:rsidRPr="00A8777A">
        <w:rPr>
          <w:rFonts w:ascii="Book Antiqua" w:hAnsi="Book Antiqua"/>
        </w:rPr>
        <w:t xml:space="preserve">E). The KEGG pathway analysis showed that these genes were enriched in </w:t>
      </w:r>
      <w:r w:rsidR="009F46FC" w:rsidRPr="00A8777A">
        <w:rPr>
          <w:rFonts w:ascii="Book Antiqua" w:hAnsi="Book Antiqua"/>
        </w:rPr>
        <w:t xml:space="preserve">the </w:t>
      </w:r>
      <w:r w:rsidRPr="00A8777A">
        <w:rPr>
          <w:rFonts w:ascii="Book Antiqua" w:hAnsi="Book Antiqua"/>
        </w:rPr>
        <w:t xml:space="preserve">T cell </w:t>
      </w:r>
      <w:r w:rsidRPr="00A8777A">
        <w:rPr>
          <w:rFonts w:ascii="Book Antiqua" w:hAnsi="Book Antiqua"/>
        </w:rPr>
        <w:lastRenderedPageBreak/>
        <w:t>receptor signaling pathway, cytokine-cytokine receptor interaction, rheumatoid arthritis, chemokine signaling pathway and tuberculosis (</w:t>
      </w:r>
      <w:r w:rsidR="00D03294" w:rsidRPr="00A8777A">
        <w:rPr>
          <w:rFonts w:ascii="Book Antiqua" w:hAnsi="Book Antiqua"/>
        </w:rPr>
        <w:t>Figure</w:t>
      </w:r>
      <w:r w:rsidRPr="00A8777A">
        <w:rPr>
          <w:rFonts w:ascii="Book Antiqua" w:hAnsi="Book Antiqua"/>
        </w:rPr>
        <w:t xml:space="preserve"> </w:t>
      </w:r>
      <w:r w:rsidR="00A40D43" w:rsidRPr="00A8777A">
        <w:rPr>
          <w:rFonts w:ascii="Book Antiqua" w:hAnsi="Book Antiqua"/>
        </w:rPr>
        <w:t>6</w:t>
      </w:r>
      <w:r w:rsidRPr="00A8777A">
        <w:rPr>
          <w:rFonts w:ascii="Book Antiqua" w:hAnsi="Book Antiqua"/>
        </w:rPr>
        <w:t>F).</w:t>
      </w:r>
    </w:p>
    <w:p w14:paraId="7FDB0016" w14:textId="77777777" w:rsidR="00867629" w:rsidRPr="00A8777A" w:rsidRDefault="00867629" w:rsidP="00333ECF">
      <w:pPr>
        <w:tabs>
          <w:tab w:val="left" w:pos="2414"/>
        </w:tabs>
        <w:adjustRightInd w:val="0"/>
        <w:snapToGrid w:val="0"/>
        <w:spacing w:line="360" w:lineRule="auto"/>
        <w:jc w:val="both"/>
        <w:rPr>
          <w:rFonts w:ascii="Book Antiqua" w:hAnsi="Book Antiqua"/>
        </w:rPr>
      </w:pPr>
    </w:p>
    <w:p w14:paraId="6DE49983" w14:textId="5EE661A4" w:rsidR="0066558F" w:rsidRPr="00A8777A" w:rsidRDefault="0066558F" w:rsidP="00B657D1">
      <w:pPr>
        <w:tabs>
          <w:tab w:val="left" w:pos="2414"/>
        </w:tabs>
        <w:adjustRightInd w:val="0"/>
        <w:snapToGrid w:val="0"/>
        <w:spacing w:line="360" w:lineRule="auto"/>
        <w:jc w:val="both"/>
        <w:rPr>
          <w:rFonts w:ascii="Book Antiqua" w:hAnsi="Book Antiqua"/>
          <w:b/>
          <w:bCs/>
          <w:i/>
          <w:iCs/>
        </w:rPr>
      </w:pPr>
      <w:r w:rsidRPr="00A8777A">
        <w:rPr>
          <w:rFonts w:ascii="Book Antiqua" w:hAnsi="Book Antiqua"/>
          <w:b/>
          <w:bCs/>
          <w:i/>
          <w:iCs/>
        </w:rPr>
        <w:t xml:space="preserve">The risk score model is independent of conventional clinical </w:t>
      </w:r>
      <w:bookmarkStart w:id="196" w:name="OLE_LINK51"/>
      <w:r w:rsidRPr="00A8777A">
        <w:rPr>
          <w:rFonts w:ascii="Book Antiqua" w:hAnsi="Book Antiqua"/>
          <w:b/>
          <w:bCs/>
          <w:i/>
          <w:iCs/>
        </w:rPr>
        <w:t>characteristics</w:t>
      </w:r>
      <w:bookmarkEnd w:id="196"/>
    </w:p>
    <w:p w14:paraId="75E225C8" w14:textId="0F9F59D6" w:rsidR="0066558F" w:rsidRPr="00A8777A" w:rsidRDefault="0066558F" w:rsidP="00867629">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As shown in </w:t>
      </w:r>
      <w:r w:rsidR="00D03294" w:rsidRPr="00A8777A">
        <w:rPr>
          <w:rFonts w:ascii="Book Antiqua" w:hAnsi="Book Antiqua"/>
        </w:rPr>
        <w:t>Figure</w:t>
      </w:r>
      <w:r w:rsidRPr="00A8777A">
        <w:rPr>
          <w:rFonts w:ascii="Book Antiqua" w:hAnsi="Book Antiqua"/>
        </w:rPr>
        <w:t xml:space="preserve"> </w:t>
      </w:r>
      <w:r w:rsidR="00651A02" w:rsidRPr="00A8777A">
        <w:rPr>
          <w:rFonts w:ascii="Book Antiqua" w:hAnsi="Book Antiqua"/>
        </w:rPr>
        <w:t>7</w:t>
      </w:r>
      <w:r w:rsidRPr="00A8777A">
        <w:rPr>
          <w:rFonts w:ascii="Book Antiqua" w:hAnsi="Book Antiqua"/>
        </w:rPr>
        <w:t>, the risk score was significantly correlated with patient age, histologic grade, pathologic stage and vascular invasion (</w:t>
      </w:r>
      <w:r w:rsidR="00D03294" w:rsidRPr="00A8777A">
        <w:rPr>
          <w:rFonts w:ascii="Book Antiqua" w:hAnsi="Book Antiqua"/>
        </w:rPr>
        <w:t>Figure</w:t>
      </w:r>
      <w:r w:rsidRPr="00A8777A">
        <w:rPr>
          <w:rFonts w:ascii="Book Antiqua" w:hAnsi="Book Antiqua"/>
        </w:rPr>
        <w:t xml:space="preserve"> </w:t>
      </w:r>
      <w:r w:rsidR="00651A02" w:rsidRPr="00A8777A">
        <w:rPr>
          <w:rFonts w:ascii="Book Antiqua" w:hAnsi="Book Antiqua"/>
        </w:rPr>
        <w:t>7</w:t>
      </w:r>
      <w:r w:rsidRPr="00A8777A">
        <w:rPr>
          <w:rFonts w:ascii="Book Antiqua" w:hAnsi="Book Antiqua"/>
        </w:rPr>
        <w:t xml:space="preserve">A-D, </w:t>
      </w:r>
      <w:r w:rsidRPr="00A8777A">
        <w:rPr>
          <w:rFonts w:ascii="Book Antiqua" w:hAnsi="Book Antiqua"/>
          <w:i/>
          <w:iCs/>
        </w:rPr>
        <w:t>P</w:t>
      </w:r>
      <w:r w:rsidRPr="00A8777A">
        <w:rPr>
          <w:rFonts w:ascii="Book Antiqua" w:hAnsi="Book Antiqua"/>
        </w:rPr>
        <w:t xml:space="preserve"> &lt; 0.05). </w:t>
      </w:r>
      <w:bookmarkStart w:id="197" w:name="OLE_LINK174"/>
      <w:r w:rsidRPr="00A8777A">
        <w:rPr>
          <w:rFonts w:ascii="Book Antiqua" w:hAnsi="Book Antiqua"/>
        </w:rPr>
        <w:t>To explore the independent prediction of the risk score model, univariate and multivariate analyses were performed</w:t>
      </w:r>
      <w:bookmarkEnd w:id="197"/>
      <w:r w:rsidRPr="00A8777A">
        <w:rPr>
          <w:rFonts w:ascii="Book Antiqua" w:hAnsi="Book Antiqua"/>
        </w:rPr>
        <w:t xml:space="preserve">, the results showed that </w:t>
      </w:r>
      <w:bookmarkStart w:id="198" w:name="OLE_LINK5"/>
      <w:r w:rsidRPr="00A8777A">
        <w:rPr>
          <w:rFonts w:ascii="Book Antiqua" w:hAnsi="Book Antiqua"/>
        </w:rPr>
        <w:t>risk score and pathologic stage were independent prognostic indicators</w:t>
      </w:r>
      <w:bookmarkEnd w:id="198"/>
      <w:r w:rsidRPr="00A8777A">
        <w:rPr>
          <w:rFonts w:ascii="Book Antiqua" w:hAnsi="Book Antiqua"/>
        </w:rPr>
        <w:t xml:space="preserve"> (</w:t>
      </w:r>
      <w:r w:rsidR="00D03294" w:rsidRPr="00A8777A">
        <w:rPr>
          <w:rFonts w:ascii="Book Antiqua" w:hAnsi="Book Antiqua"/>
        </w:rPr>
        <w:t>Figure</w:t>
      </w:r>
      <w:r w:rsidRPr="00A8777A">
        <w:rPr>
          <w:rFonts w:ascii="Book Antiqua" w:hAnsi="Book Antiqua"/>
        </w:rPr>
        <w:t xml:space="preserve"> </w:t>
      </w:r>
      <w:r w:rsidR="00651A02" w:rsidRPr="00A8777A">
        <w:rPr>
          <w:rFonts w:ascii="Book Antiqua" w:hAnsi="Book Antiqua"/>
        </w:rPr>
        <w:t>7</w:t>
      </w:r>
      <w:r w:rsidRPr="00A8777A">
        <w:rPr>
          <w:rFonts w:ascii="Book Antiqua" w:hAnsi="Book Antiqua"/>
        </w:rPr>
        <w:t>E). Tak</w:t>
      </w:r>
      <w:r w:rsidR="005B27C0" w:rsidRPr="00A8777A">
        <w:rPr>
          <w:rFonts w:ascii="Book Antiqua" w:hAnsi="Book Antiqua"/>
        </w:rPr>
        <w:t xml:space="preserve">en </w:t>
      </w:r>
      <w:r w:rsidRPr="00A8777A">
        <w:rPr>
          <w:rFonts w:ascii="Book Antiqua" w:hAnsi="Book Antiqua"/>
        </w:rPr>
        <w:t xml:space="preserve">together, these results indicated that the risk score model was </w:t>
      </w:r>
      <w:bookmarkStart w:id="199" w:name="OLE_LINK175"/>
      <w:r w:rsidR="005B27C0" w:rsidRPr="00A8777A">
        <w:rPr>
          <w:rFonts w:ascii="Book Antiqua" w:hAnsi="Book Antiqua"/>
        </w:rPr>
        <w:t xml:space="preserve">an </w:t>
      </w:r>
      <w:r w:rsidRPr="00A8777A">
        <w:rPr>
          <w:rFonts w:ascii="Book Antiqua" w:hAnsi="Book Antiqua"/>
        </w:rPr>
        <w:t>independent prognostic factor</w:t>
      </w:r>
      <w:bookmarkEnd w:id="199"/>
      <w:r w:rsidRPr="00A8777A">
        <w:rPr>
          <w:rFonts w:ascii="Book Antiqua" w:hAnsi="Book Antiqua"/>
        </w:rPr>
        <w:t xml:space="preserve"> for OS.</w:t>
      </w:r>
    </w:p>
    <w:p w14:paraId="6F46145F" w14:textId="77777777" w:rsidR="00867629" w:rsidRPr="00A8777A" w:rsidRDefault="00867629" w:rsidP="00867629">
      <w:pPr>
        <w:tabs>
          <w:tab w:val="left" w:pos="2414"/>
        </w:tabs>
        <w:adjustRightInd w:val="0"/>
        <w:snapToGrid w:val="0"/>
        <w:spacing w:line="360" w:lineRule="auto"/>
        <w:jc w:val="both"/>
        <w:rPr>
          <w:rFonts w:ascii="Book Antiqua" w:hAnsi="Book Antiqua"/>
        </w:rPr>
      </w:pPr>
    </w:p>
    <w:p w14:paraId="7FD058C5" w14:textId="1080372C" w:rsidR="0066558F" w:rsidRPr="00A8777A" w:rsidRDefault="007D0602" w:rsidP="00B657D1">
      <w:pPr>
        <w:tabs>
          <w:tab w:val="left" w:pos="2414"/>
        </w:tabs>
        <w:adjustRightInd w:val="0"/>
        <w:snapToGrid w:val="0"/>
        <w:spacing w:line="360" w:lineRule="auto"/>
        <w:jc w:val="both"/>
        <w:rPr>
          <w:rFonts w:ascii="Book Antiqua" w:hAnsi="Book Antiqua"/>
          <w:b/>
          <w:bCs/>
          <w:i/>
          <w:iCs/>
        </w:rPr>
      </w:pPr>
      <w:r>
        <w:rPr>
          <w:rFonts w:ascii="Book Antiqua" w:hAnsi="Book Antiqua" w:hint="eastAsia"/>
          <w:b/>
          <w:bCs/>
          <w:i/>
          <w:iCs/>
        </w:rPr>
        <w:t>Developing</w:t>
      </w:r>
      <w:r w:rsidRPr="00A8777A">
        <w:rPr>
          <w:rFonts w:ascii="Book Antiqua" w:hAnsi="Book Antiqua"/>
          <w:b/>
          <w:bCs/>
          <w:i/>
          <w:iCs/>
        </w:rPr>
        <w:t xml:space="preserve"> </w:t>
      </w:r>
      <w:r w:rsidR="0066558F" w:rsidRPr="00A8777A">
        <w:rPr>
          <w:rFonts w:ascii="Book Antiqua" w:hAnsi="Book Antiqua"/>
          <w:b/>
          <w:bCs/>
          <w:i/>
          <w:iCs/>
        </w:rPr>
        <w:t>and validating a nomogram based on the risk score model</w:t>
      </w:r>
    </w:p>
    <w:p w14:paraId="76EA8C27" w14:textId="73C97035" w:rsidR="0066558F" w:rsidRPr="00A8777A" w:rsidRDefault="0066558F" w:rsidP="00867629">
      <w:pPr>
        <w:tabs>
          <w:tab w:val="left" w:pos="2414"/>
        </w:tabs>
        <w:adjustRightInd w:val="0"/>
        <w:snapToGrid w:val="0"/>
        <w:spacing w:line="360" w:lineRule="auto"/>
        <w:jc w:val="both"/>
        <w:rPr>
          <w:rFonts w:ascii="Book Antiqua" w:hAnsi="Book Antiqua"/>
        </w:rPr>
      </w:pPr>
      <w:r w:rsidRPr="00A8777A">
        <w:rPr>
          <w:rFonts w:ascii="Book Antiqua" w:hAnsi="Book Antiqua"/>
        </w:rPr>
        <w:t>To establish a clinically applicable method to assess the prognosis of HCC patient</w:t>
      </w:r>
      <w:r w:rsidR="005B27C0" w:rsidRPr="00A8777A">
        <w:rPr>
          <w:rFonts w:ascii="Book Antiqua" w:hAnsi="Book Antiqua"/>
        </w:rPr>
        <w:t>s</w:t>
      </w:r>
      <w:r w:rsidRPr="00A8777A">
        <w:rPr>
          <w:rFonts w:ascii="Book Antiqua" w:hAnsi="Book Antiqua"/>
        </w:rPr>
        <w:t xml:space="preserve">, we developed </w:t>
      </w:r>
      <w:bookmarkStart w:id="200" w:name="OLE_LINK61"/>
      <w:r w:rsidRPr="00A8777A">
        <w:rPr>
          <w:rFonts w:ascii="Book Antiqua" w:hAnsi="Book Antiqua"/>
        </w:rPr>
        <w:t>a nomogram that included</w:t>
      </w:r>
      <w:bookmarkStart w:id="201" w:name="OLE_LINK178"/>
      <w:r w:rsidRPr="00A8777A">
        <w:rPr>
          <w:rFonts w:ascii="Book Antiqua" w:hAnsi="Book Antiqua"/>
        </w:rPr>
        <w:t xml:space="preserve"> risk score and pathologic stage</w:t>
      </w:r>
      <w:bookmarkEnd w:id="200"/>
      <w:bookmarkEnd w:id="201"/>
      <w:r w:rsidRPr="00A8777A">
        <w:rPr>
          <w:rFonts w:ascii="Book Antiqua" w:hAnsi="Book Antiqua"/>
        </w:rPr>
        <w:t xml:space="preserve"> (</w:t>
      </w:r>
      <w:r w:rsidR="00D03294" w:rsidRPr="00A8777A">
        <w:rPr>
          <w:rFonts w:ascii="Book Antiqua" w:hAnsi="Book Antiqua"/>
        </w:rPr>
        <w:t>Figure</w:t>
      </w:r>
      <w:r w:rsidRPr="00A8777A">
        <w:rPr>
          <w:rFonts w:ascii="Book Antiqua" w:hAnsi="Book Antiqua"/>
        </w:rPr>
        <w:t xml:space="preserve"> </w:t>
      </w:r>
      <w:r w:rsidR="00651A02" w:rsidRPr="00A8777A">
        <w:rPr>
          <w:rFonts w:ascii="Book Antiqua" w:hAnsi="Book Antiqua"/>
        </w:rPr>
        <w:t>7</w:t>
      </w:r>
      <w:r w:rsidRPr="00A8777A">
        <w:rPr>
          <w:rFonts w:ascii="Book Antiqua" w:hAnsi="Book Antiqua"/>
        </w:rPr>
        <w:t xml:space="preserve">F). </w:t>
      </w:r>
      <w:bookmarkStart w:id="202" w:name="OLE_LINK177"/>
      <w:r w:rsidRPr="00A8777A">
        <w:rPr>
          <w:rFonts w:ascii="Book Antiqua" w:hAnsi="Book Antiqua"/>
        </w:rPr>
        <w:t>The concordance index of the nomogram was 0.71</w:t>
      </w:r>
      <w:bookmarkEnd w:id="202"/>
      <w:r w:rsidRPr="00A8777A">
        <w:rPr>
          <w:rFonts w:ascii="Book Antiqua" w:hAnsi="Book Antiqua"/>
        </w:rPr>
        <w:t>.</w:t>
      </w:r>
      <w:bookmarkStart w:id="203" w:name="OLE_LINK62"/>
      <w:r w:rsidRPr="00A8777A">
        <w:rPr>
          <w:rFonts w:ascii="Book Antiqua" w:hAnsi="Book Antiqua"/>
        </w:rPr>
        <w:t xml:space="preserve"> </w:t>
      </w:r>
      <w:bookmarkStart w:id="204" w:name="OLE_LINK6"/>
      <w:r w:rsidRPr="00A8777A">
        <w:rPr>
          <w:rFonts w:ascii="Book Antiqua" w:hAnsi="Book Antiqua"/>
        </w:rPr>
        <w:t>The calibration plot for the possibility of 1-, 3- and 5-year survival showed good agreement between the prediction by risk score and actual observation</w:t>
      </w:r>
      <w:bookmarkEnd w:id="203"/>
      <w:bookmarkEnd w:id="204"/>
      <w:r w:rsidR="005B27C0" w:rsidRPr="00A8777A">
        <w:rPr>
          <w:rFonts w:ascii="Book Antiqua" w:hAnsi="Book Antiqua"/>
        </w:rPr>
        <w:t>s</w:t>
      </w:r>
      <w:r w:rsidRPr="00A8777A">
        <w:rPr>
          <w:rFonts w:ascii="Book Antiqua" w:hAnsi="Book Antiqua"/>
        </w:rPr>
        <w:t xml:space="preserve"> (</w:t>
      </w:r>
      <w:r w:rsidR="00D03294" w:rsidRPr="00A8777A">
        <w:rPr>
          <w:rFonts w:ascii="Book Antiqua" w:hAnsi="Book Antiqua"/>
        </w:rPr>
        <w:t>Figure</w:t>
      </w:r>
      <w:r w:rsidRPr="00A8777A">
        <w:rPr>
          <w:rFonts w:ascii="Book Antiqua" w:hAnsi="Book Antiqua"/>
        </w:rPr>
        <w:t xml:space="preserve"> </w:t>
      </w:r>
      <w:r w:rsidR="00651A02" w:rsidRPr="00A8777A">
        <w:rPr>
          <w:rFonts w:ascii="Book Antiqua" w:hAnsi="Book Antiqua"/>
        </w:rPr>
        <w:t>7</w:t>
      </w:r>
      <w:r w:rsidRPr="00A8777A">
        <w:rPr>
          <w:rFonts w:ascii="Book Antiqua" w:hAnsi="Book Antiqua"/>
        </w:rPr>
        <w:t xml:space="preserve">G-I). The AUC was 0.77, 0.799 and 0.773 for the 1, 3 and 5-year survival times, respectively. </w:t>
      </w:r>
      <w:r w:rsidR="007D0602">
        <w:rPr>
          <w:rFonts w:ascii="Book Antiqua" w:hAnsi="Book Antiqua" w:hint="eastAsia"/>
        </w:rPr>
        <w:t>T</w:t>
      </w:r>
      <w:r w:rsidRPr="00A8777A">
        <w:rPr>
          <w:rFonts w:ascii="Book Antiqua" w:hAnsi="Book Antiqua"/>
        </w:rPr>
        <w:t xml:space="preserve">hese results demonstrate that the nomogram might be a better model for predicting OS, </w:t>
      </w:r>
      <w:r w:rsidR="007D0602">
        <w:rPr>
          <w:rFonts w:ascii="Book Antiqua" w:hAnsi="Book Antiqua" w:hint="eastAsia"/>
        </w:rPr>
        <w:t xml:space="preserve">and </w:t>
      </w:r>
      <w:r w:rsidR="005B27C0" w:rsidRPr="00A8777A">
        <w:rPr>
          <w:rFonts w:ascii="Book Antiqua" w:hAnsi="Book Antiqua"/>
        </w:rPr>
        <w:t>aid</w:t>
      </w:r>
      <w:r w:rsidRPr="00A8777A">
        <w:rPr>
          <w:rFonts w:ascii="Book Antiqua" w:hAnsi="Book Antiqua"/>
        </w:rPr>
        <w:t xml:space="preserve"> clinical management.</w:t>
      </w:r>
      <w:r w:rsidR="00D30619">
        <w:rPr>
          <w:rFonts w:ascii="Book Antiqua" w:hAnsi="Book Antiqua"/>
        </w:rPr>
        <w:t xml:space="preserve"> </w:t>
      </w:r>
      <w:r w:rsidR="00D30619" w:rsidRPr="00D30619">
        <w:rPr>
          <w:rFonts w:ascii="Book Antiqua" w:hAnsi="Book Antiqua"/>
        </w:rPr>
        <w:t xml:space="preserve">Schematic diagram of the main altered pathway </w:t>
      </w:r>
      <w:r w:rsidR="007D0602">
        <w:rPr>
          <w:rFonts w:ascii="Book Antiqua" w:hAnsi="Book Antiqua" w:hint="eastAsia"/>
        </w:rPr>
        <w:t>in</w:t>
      </w:r>
      <w:r w:rsidR="007D0602" w:rsidRPr="00D30619">
        <w:rPr>
          <w:rFonts w:ascii="Book Antiqua" w:hAnsi="Book Antiqua"/>
        </w:rPr>
        <w:t xml:space="preserve"> </w:t>
      </w:r>
      <w:r w:rsidR="00D30619" w:rsidRPr="00D30619">
        <w:rPr>
          <w:rFonts w:ascii="Book Antiqua" w:hAnsi="Book Antiqua"/>
        </w:rPr>
        <w:t>the high- and low-risk patients</w:t>
      </w:r>
      <w:r w:rsidR="007D0602">
        <w:rPr>
          <w:rFonts w:ascii="Book Antiqua" w:hAnsi="Book Antiqua" w:hint="eastAsia"/>
        </w:rPr>
        <w:t xml:space="preserve"> is shown in</w:t>
      </w:r>
      <w:r w:rsidR="00D30619">
        <w:rPr>
          <w:rFonts w:ascii="Book Antiqua" w:hAnsi="Book Antiqua"/>
        </w:rPr>
        <w:t xml:space="preserve"> </w:t>
      </w:r>
      <w:r w:rsidR="00D30619" w:rsidRPr="00D30619">
        <w:rPr>
          <w:rFonts w:ascii="Book Antiqua" w:hAnsi="Book Antiqua"/>
        </w:rPr>
        <w:t>Figure 8</w:t>
      </w:r>
      <w:r w:rsidR="00D30619">
        <w:rPr>
          <w:rFonts w:ascii="Book Antiqua" w:hAnsi="Book Antiqua"/>
        </w:rPr>
        <w:t>.</w:t>
      </w:r>
    </w:p>
    <w:p w14:paraId="45B1620A" w14:textId="77777777" w:rsidR="00867629" w:rsidRPr="00A8777A" w:rsidRDefault="00867629" w:rsidP="00867629">
      <w:pPr>
        <w:tabs>
          <w:tab w:val="left" w:pos="2414"/>
        </w:tabs>
        <w:adjustRightInd w:val="0"/>
        <w:snapToGrid w:val="0"/>
        <w:spacing w:line="360" w:lineRule="auto"/>
        <w:jc w:val="both"/>
        <w:rPr>
          <w:rFonts w:ascii="Book Antiqua" w:hAnsi="Book Antiqua"/>
        </w:rPr>
      </w:pPr>
    </w:p>
    <w:p w14:paraId="36990881" w14:textId="3297EA8F" w:rsidR="0066558F" w:rsidRPr="003364E0" w:rsidRDefault="0066558F" w:rsidP="00867629">
      <w:pPr>
        <w:pStyle w:val="a5"/>
        <w:tabs>
          <w:tab w:val="left" w:pos="2414"/>
        </w:tabs>
        <w:adjustRightInd w:val="0"/>
        <w:snapToGrid w:val="0"/>
        <w:spacing w:line="360" w:lineRule="auto"/>
        <w:ind w:firstLineChars="0" w:firstLine="0"/>
        <w:rPr>
          <w:rFonts w:ascii="Book Antiqua" w:hAnsi="Book Antiqua" w:cs="Times New Roman"/>
          <w:b/>
          <w:bCs/>
          <w:sz w:val="24"/>
          <w:u w:val="single"/>
        </w:rPr>
      </w:pPr>
      <w:r w:rsidRPr="003364E0">
        <w:rPr>
          <w:rFonts w:ascii="Book Antiqua" w:hAnsi="Book Antiqua" w:cs="Times New Roman"/>
          <w:b/>
          <w:bCs/>
          <w:sz w:val="24"/>
          <w:u w:val="single"/>
        </w:rPr>
        <w:t>DISCUSSION</w:t>
      </w:r>
      <w:bookmarkStart w:id="205" w:name="OLE_LINK189"/>
    </w:p>
    <w:p w14:paraId="27E80924" w14:textId="73E5600E" w:rsidR="0066558F" w:rsidRPr="00A8777A" w:rsidRDefault="005616DD" w:rsidP="00867629">
      <w:pPr>
        <w:adjustRightInd w:val="0"/>
        <w:snapToGrid w:val="0"/>
        <w:spacing w:line="360" w:lineRule="auto"/>
        <w:jc w:val="both"/>
        <w:rPr>
          <w:rFonts w:ascii="Book Antiqua" w:hAnsi="Book Antiqua"/>
        </w:rPr>
      </w:pPr>
      <w:r w:rsidRPr="00A8777A">
        <w:rPr>
          <w:rFonts w:ascii="Book Antiqua" w:hAnsi="Book Antiqua"/>
        </w:rPr>
        <w:t>HCC</w:t>
      </w:r>
      <w:r w:rsidR="0066558F" w:rsidRPr="00A8777A">
        <w:rPr>
          <w:rFonts w:ascii="Book Antiqua" w:hAnsi="Book Antiqua"/>
        </w:rPr>
        <w:t xml:space="preserve"> remains </w:t>
      </w:r>
      <w:bookmarkEnd w:id="205"/>
      <w:r w:rsidR="0066558F" w:rsidRPr="00A8777A">
        <w:rPr>
          <w:rFonts w:ascii="Book Antiqua" w:hAnsi="Book Antiqua"/>
        </w:rPr>
        <w:t xml:space="preserve">a major challenge for public health </w:t>
      </w:r>
      <w:proofErr w:type="gramStart"/>
      <w:r w:rsidR="0066558F" w:rsidRPr="00A8777A">
        <w:rPr>
          <w:rFonts w:ascii="Book Antiqua" w:hAnsi="Book Antiqua"/>
        </w:rPr>
        <w:t>worldwide</w:t>
      </w:r>
      <w:r w:rsidR="0066558F" w:rsidRPr="00A8777A">
        <w:rPr>
          <w:rFonts w:ascii="Book Antiqua" w:hAnsi="Book Antiqua"/>
          <w:noProof/>
          <w:vertAlign w:val="superscript"/>
        </w:rPr>
        <w:t>[</w:t>
      </w:r>
      <w:proofErr w:type="gramEnd"/>
      <w:r w:rsidR="0066558F" w:rsidRPr="00A8777A">
        <w:rPr>
          <w:rFonts w:ascii="Book Antiqua" w:hAnsi="Book Antiqua"/>
          <w:noProof/>
          <w:vertAlign w:val="superscript"/>
        </w:rPr>
        <w:t>1,37]</w:t>
      </w:r>
      <w:r w:rsidR="0066558F" w:rsidRPr="00A8777A">
        <w:rPr>
          <w:rFonts w:ascii="Book Antiqua" w:hAnsi="Book Antiqua"/>
        </w:rPr>
        <w:t xml:space="preserve">. Despite multiple therapeutic methods, such as surgical resection, liver transplantation, radiofrequency ablation and chemotherapy, the efficacy is limited. </w:t>
      </w:r>
      <w:bookmarkStart w:id="206" w:name="OLE_LINK188"/>
      <w:r w:rsidR="0066558F" w:rsidRPr="00A8777A">
        <w:rPr>
          <w:rFonts w:ascii="Book Antiqua" w:hAnsi="Book Antiqua"/>
        </w:rPr>
        <w:t xml:space="preserve">Moreover, effective prognostic indicators that can be utilized to </w:t>
      </w:r>
      <w:bookmarkStart w:id="207" w:name="OLE_LINK190"/>
      <w:r w:rsidR="0066558F" w:rsidRPr="00A8777A">
        <w:rPr>
          <w:rFonts w:ascii="Book Antiqua" w:hAnsi="Book Antiqua"/>
        </w:rPr>
        <w:t>guide</w:t>
      </w:r>
      <w:bookmarkEnd w:id="207"/>
      <w:r w:rsidR="0066558F" w:rsidRPr="00A8777A">
        <w:rPr>
          <w:rFonts w:ascii="Book Antiqua" w:hAnsi="Book Antiqua"/>
        </w:rPr>
        <w:t xml:space="preserve"> cancer therapy </w:t>
      </w:r>
      <w:proofErr w:type="gramStart"/>
      <w:r w:rsidR="0066558F" w:rsidRPr="00A8777A">
        <w:rPr>
          <w:rFonts w:ascii="Book Antiqua" w:hAnsi="Book Antiqua"/>
        </w:rPr>
        <w:t>is</w:t>
      </w:r>
      <w:proofErr w:type="gramEnd"/>
      <w:r w:rsidR="0066558F" w:rsidRPr="00A8777A">
        <w:rPr>
          <w:rFonts w:ascii="Book Antiqua" w:hAnsi="Book Antiqua"/>
        </w:rPr>
        <w:t xml:space="preserve"> still </w:t>
      </w:r>
      <w:r w:rsidR="004A412E">
        <w:rPr>
          <w:rFonts w:ascii="Book Antiqua" w:hAnsi="Book Antiqua" w:hint="eastAsia"/>
        </w:rPr>
        <w:t>lacking</w:t>
      </w:r>
      <w:r w:rsidR="0066558F" w:rsidRPr="00A8777A">
        <w:rPr>
          <w:rFonts w:ascii="Book Antiqua" w:hAnsi="Book Antiqua"/>
        </w:rPr>
        <w:t>.</w:t>
      </w:r>
      <w:bookmarkEnd w:id="206"/>
      <w:r w:rsidR="0066558F" w:rsidRPr="00A8777A">
        <w:rPr>
          <w:rFonts w:ascii="Book Antiqua" w:hAnsi="Book Antiqua"/>
        </w:rPr>
        <w:t xml:space="preserve"> </w:t>
      </w:r>
      <w:bookmarkStart w:id="208" w:name="OLE_LINK194"/>
      <w:r w:rsidR="0066558F" w:rsidRPr="00A8777A">
        <w:rPr>
          <w:rFonts w:ascii="Book Antiqua" w:hAnsi="Book Antiqua"/>
        </w:rPr>
        <w:t xml:space="preserve">Previous studies have shown that </w:t>
      </w:r>
      <w:r w:rsidR="005B27C0" w:rsidRPr="00A8777A">
        <w:rPr>
          <w:rFonts w:ascii="Book Antiqua" w:hAnsi="Book Antiqua"/>
        </w:rPr>
        <w:t xml:space="preserve">the </w:t>
      </w:r>
      <w:r w:rsidRPr="00A8777A">
        <w:rPr>
          <w:rFonts w:ascii="Book Antiqua" w:hAnsi="Book Antiqua"/>
        </w:rPr>
        <w:t>TME</w:t>
      </w:r>
      <w:r w:rsidR="0066558F" w:rsidRPr="00A8777A">
        <w:rPr>
          <w:rFonts w:ascii="Book Antiqua" w:hAnsi="Book Antiqua"/>
        </w:rPr>
        <w:t xml:space="preserve"> is associated with </w:t>
      </w:r>
      <w:r w:rsidR="0066558F" w:rsidRPr="00A8777A">
        <w:rPr>
          <w:rFonts w:ascii="Book Antiqua" w:hAnsi="Book Antiqua"/>
        </w:rPr>
        <w:lastRenderedPageBreak/>
        <w:t xml:space="preserve">tumor progression and patient </w:t>
      </w:r>
      <w:proofErr w:type="gramStart"/>
      <w:r w:rsidR="0066558F" w:rsidRPr="00A8777A">
        <w:rPr>
          <w:rFonts w:ascii="Book Antiqua" w:hAnsi="Book Antiqua"/>
        </w:rPr>
        <w:t>prognosis</w:t>
      </w:r>
      <w:r w:rsidR="0066558F" w:rsidRPr="00A8777A">
        <w:rPr>
          <w:rFonts w:ascii="Book Antiqua" w:hAnsi="Book Antiqua"/>
          <w:noProof/>
          <w:vertAlign w:val="superscript"/>
        </w:rPr>
        <w:t>[</w:t>
      </w:r>
      <w:proofErr w:type="gramEnd"/>
      <w:r w:rsidR="0066558F" w:rsidRPr="00A8777A">
        <w:rPr>
          <w:rFonts w:ascii="Book Antiqua" w:hAnsi="Book Antiqua"/>
          <w:noProof/>
          <w:vertAlign w:val="superscript"/>
        </w:rPr>
        <w:t>38-40]</w:t>
      </w:r>
      <w:r w:rsidR="0066558F" w:rsidRPr="00A8777A">
        <w:rPr>
          <w:rFonts w:ascii="Book Antiqua" w:hAnsi="Book Antiqua"/>
        </w:rPr>
        <w:t xml:space="preserve">. Therefore, it is important to investigate the TME to identify biomarkers that </w:t>
      </w:r>
      <w:proofErr w:type="gramStart"/>
      <w:r w:rsidR="004A412E">
        <w:rPr>
          <w:rFonts w:ascii="Book Antiqua" w:hAnsi="Book Antiqua" w:hint="eastAsia"/>
        </w:rPr>
        <w:t xml:space="preserve">can </w:t>
      </w:r>
      <w:r w:rsidR="0066558F" w:rsidRPr="00A8777A">
        <w:rPr>
          <w:rFonts w:ascii="Book Antiqua" w:hAnsi="Book Antiqua"/>
        </w:rPr>
        <w:t xml:space="preserve"> predict</w:t>
      </w:r>
      <w:proofErr w:type="gramEnd"/>
      <w:r w:rsidR="0066558F" w:rsidRPr="00A8777A">
        <w:rPr>
          <w:rFonts w:ascii="Book Antiqua" w:hAnsi="Book Antiqua"/>
        </w:rPr>
        <w:t xml:space="preserve"> HCC patients’ OS. </w:t>
      </w:r>
    </w:p>
    <w:p w14:paraId="0BB38079" w14:textId="6AB2CA2C" w:rsidR="0066558F" w:rsidRPr="00A8777A" w:rsidRDefault="0066558F" w:rsidP="00867629">
      <w:pPr>
        <w:adjustRightInd w:val="0"/>
        <w:snapToGrid w:val="0"/>
        <w:spacing w:line="360" w:lineRule="auto"/>
        <w:ind w:firstLineChars="100" w:firstLine="240"/>
        <w:jc w:val="both"/>
        <w:rPr>
          <w:rFonts w:ascii="Book Antiqua" w:hAnsi="Book Antiqua"/>
        </w:rPr>
      </w:pPr>
      <w:r w:rsidRPr="00A8777A">
        <w:rPr>
          <w:rFonts w:ascii="Book Antiqua" w:hAnsi="Book Antiqua"/>
        </w:rPr>
        <w:t xml:space="preserve">The ESTIMATE algorithm has been applied to multiple cancers, showing the effectiveness of the algorithms for big data </w:t>
      </w:r>
      <w:proofErr w:type="gramStart"/>
      <w:r w:rsidRPr="00A8777A">
        <w:rPr>
          <w:rFonts w:ascii="Book Antiqua" w:hAnsi="Book Antiqua"/>
        </w:rPr>
        <w:t>analysis</w:t>
      </w:r>
      <w:r w:rsidRPr="00A8777A">
        <w:rPr>
          <w:rFonts w:ascii="Book Antiqua" w:hAnsi="Book Antiqua"/>
          <w:noProof/>
          <w:vertAlign w:val="superscript"/>
        </w:rPr>
        <w:t>[</w:t>
      </w:r>
      <w:proofErr w:type="gramEnd"/>
      <w:r w:rsidRPr="00A8777A">
        <w:rPr>
          <w:rFonts w:ascii="Book Antiqua" w:hAnsi="Book Antiqua"/>
          <w:noProof/>
          <w:vertAlign w:val="superscript"/>
        </w:rPr>
        <w:t>41-44]</w:t>
      </w:r>
      <w:r w:rsidRPr="00A8777A">
        <w:rPr>
          <w:rFonts w:ascii="Book Antiqua" w:hAnsi="Book Antiqua"/>
        </w:rPr>
        <w:t xml:space="preserve">. To investigate the TME of HCC, the ESTIMATE algorithm was applied to attain immune and stromal scores, </w:t>
      </w:r>
      <w:r w:rsidR="005B27C0" w:rsidRPr="00A8777A">
        <w:rPr>
          <w:rFonts w:ascii="Book Antiqua" w:hAnsi="Book Antiqua"/>
        </w:rPr>
        <w:t xml:space="preserve">where </w:t>
      </w:r>
      <w:r w:rsidRPr="00A8777A">
        <w:rPr>
          <w:rFonts w:ascii="Book Antiqua" w:hAnsi="Book Antiqua"/>
        </w:rPr>
        <w:t xml:space="preserve">the results showed that high immune scores and stromal scores were significantly associated with worse </w:t>
      </w:r>
      <w:r w:rsidR="004836B2" w:rsidRPr="00A8777A">
        <w:rPr>
          <w:rFonts w:ascii="Book Antiqua" w:hAnsi="Book Antiqua"/>
        </w:rPr>
        <w:t>OS</w:t>
      </w:r>
      <w:r w:rsidRPr="00A8777A">
        <w:rPr>
          <w:rFonts w:ascii="Book Antiqua" w:hAnsi="Book Antiqua"/>
        </w:rPr>
        <w:t xml:space="preserve">, indicating that the TME was </w:t>
      </w:r>
      <w:bookmarkStart w:id="209" w:name="OLE_LINK205"/>
      <w:r w:rsidRPr="00A8777A">
        <w:rPr>
          <w:rFonts w:ascii="Book Antiqua" w:hAnsi="Book Antiqua"/>
        </w:rPr>
        <w:t>related</w:t>
      </w:r>
      <w:bookmarkEnd w:id="209"/>
      <w:r w:rsidRPr="00A8777A">
        <w:rPr>
          <w:rFonts w:ascii="Book Antiqua" w:hAnsi="Book Antiqua"/>
        </w:rPr>
        <w:t xml:space="preserve"> to </w:t>
      </w:r>
      <w:r w:rsidR="005B27C0" w:rsidRPr="00A8777A">
        <w:rPr>
          <w:rFonts w:ascii="Book Antiqua" w:hAnsi="Book Antiqua"/>
        </w:rPr>
        <w:t xml:space="preserve">the prognosis of </w:t>
      </w:r>
      <w:r w:rsidRPr="00A8777A">
        <w:rPr>
          <w:rFonts w:ascii="Book Antiqua" w:hAnsi="Book Antiqua"/>
        </w:rPr>
        <w:t>HCC patients. Subsequently</w:t>
      </w:r>
      <w:r w:rsidR="005B27C0" w:rsidRPr="00A8777A">
        <w:rPr>
          <w:rFonts w:ascii="Book Antiqua" w:hAnsi="Book Antiqua"/>
        </w:rPr>
        <w:t>,</w:t>
      </w:r>
      <w:r w:rsidRPr="00A8777A">
        <w:rPr>
          <w:rFonts w:ascii="Book Antiqua" w:hAnsi="Book Antiqua"/>
        </w:rPr>
        <w:t xml:space="preserve"> we divided HCC patients into high- and low-immune</w:t>
      </w:r>
      <w:r w:rsidRPr="00A8777A">
        <w:rPr>
          <w:rFonts w:ascii="Book Antiqua" w:eastAsia="Calibri" w:hAnsi="Book Antiqua" w:cs="Calibri"/>
        </w:rPr>
        <w:t xml:space="preserve">/stromal </w:t>
      </w:r>
      <w:r w:rsidRPr="00A8777A">
        <w:rPr>
          <w:rFonts w:ascii="Book Antiqua" w:hAnsi="Book Antiqua"/>
        </w:rPr>
        <w:t xml:space="preserve">score groups to screen prognostic genes. </w:t>
      </w:r>
      <w:r w:rsidR="004A412E">
        <w:rPr>
          <w:rFonts w:ascii="Book Antiqua" w:hAnsi="Book Antiqua" w:hint="eastAsia"/>
        </w:rPr>
        <w:t>W</w:t>
      </w:r>
      <w:r w:rsidRPr="00A8777A">
        <w:rPr>
          <w:rFonts w:ascii="Book Antiqua" w:hAnsi="Book Antiqua"/>
        </w:rPr>
        <w:t xml:space="preserve">e </w:t>
      </w:r>
      <w:r w:rsidR="004A412E">
        <w:rPr>
          <w:rFonts w:ascii="Book Antiqua" w:hAnsi="Book Antiqua" w:hint="eastAsia"/>
        </w:rPr>
        <w:t xml:space="preserve">then </w:t>
      </w:r>
      <w:r w:rsidRPr="00A8777A">
        <w:rPr>
          <w:rFonts w:ascii="Book Antiqua" w:hAnsi="Book Antiqua"/>
        </w:rPr>
        <w:t xml:space="preserve">analyzed the intersection DEGs yielded from </w:t>
      </w:r>
      <w:r w:rsidR="005B27C0" w:rsidRPr="00A8777A">
        <w:rPr>
          <w:rFonts w:ascii="Book Antiqua" w:hAnsi="Book Antiqua"/>
        </w:rPr>
        <w:t xml:space="preserve">the </w:t>
      </w:r>
      <w:r w:rsidRPr="00A8777A">
        <w:rPr>
          <w:rFonts w:ascii="Book Antiqua" w:hAnsi="Book Antiqua"/>
        </w:rPr>
        <w:t xml:space="preserve">comparison of high </w:t>
      </w:r>
      <w:r w:rsidRPr="00AC3542">
        <w:rPr>
          <w:rFonts w:ascii="Book Antiqua" w:hAnsi="Book Antiqua"/>
          <w:i/>
          <w:iCs/>
        </w:rPr>
        <w:t>vs</w:t>
      </w:r>
      <w:r w:rsidRPr="00A8777A">
        <w:rPr>
          <w:rFonts w:ascii="Book Antiqua" w:hAnsi="Book Antiqua"/>
        </w:rPr>
        <w:t xml:space="preserve"> low immune/stromal scores groups. GO analysis suggested that the DEGs were mainly involved in the </w:t>
      </w:r>
      <w:r w:rsidR="005616DD" w:rsidRPr="00A8777A">
        <w:rPr>
          <w:rFonts w:ascii="Book Antiqua" w:hAnsi="Book Antiqua"/>
        </w:rPr>
        <w:t>TME</w:t>
      </w:r>
      <w:r w:rsidRPr="00A8777A">
        <w:rPr>
          <w:rFonts w:ascii="Book Antiqua" w:hAnsi="Book Antiqua"/>
        </w:rPr>
        <w:t>, such</w:t>
      </w:r>
      <w:r w:rsidR="005B27C0" w:rsidRPr="00A8777A">
        <w:rPr>
          <w:rFonts w:ascii="Book Antiqua" w:hAnsi="Book Antiqua"/>
        </w:rPr>
        <w:t xml:space="preserve"> </w:t>
      </w:r>
      <w:r w:rsidRPr="00A8777A">
        <w:rPr>
          <w:rFonts w:ascii="Book Antiqua" w:hAnsi="Book Antiqua"/>
        </w:rPr>
        <w:t xml:space="preserve">as immune response, inflammatory response, cell adhesion, chemotaxis and extracellular matrix organization. The results </w:t>
      </w:r>
      <w:r w:rsidR="004A412E">
        <w:rPr>
          <w:rFonts w:ascii="Book Antiqua" w:hAnsi="Book Antiqua" w:hint="eastAsia"/>
        </w:rPr>
        <w:t xml:space="preserve">were </w:t>
      </w:r>
      <w:proofErr w:type="spellStart"/>
      <w:r w:rsidR="004A412E">
        <w:rPr>
          <w:rFonts w:ascii="Book Antiqua" w:hAnsi="Book Antiqua" w:hint="eastAsia"/>
        </w:rPr>
        <w:t>constitent</w:t>
      </w:r>
      <w:proofErr w:type="spellEnd"/>
      <w:r w:rsidR="004A412E" w:rsidRPr="00A8777A">
        <w:rPr>
          <w:rFonts w:ascii="Book Antiqua" w:hAnsi="Book Antiqua"/>
        </w:rPr>
        <w:t xml:space="preserve"> </w:t>
      </w:r>
      <w:r w:rsidRPr="00A8777A">
        <w:rPr>
          <w:rFonts w:ascii="Book Antiqua" w:hAnsi="Book Antiqua"/>
        </w:rPr>
        <w:t xml:space="preserve">with previous reports that immune cells and ECM molecules in </w:t>
      </w:r>
      <w:r w:rsidR="005B27C0" w:rsidRPr="00A8777A">
        <w:rPr>
          <w:rFonts w:ascii="Book Antiqua" w:hAnsi="Book Antiqua"/>
        </w:rPr>
        <w:t xml:space="preserve">the </w:t>
      </w:r>
      <w:r w:rsidR="005616DD" w:rsidRPr="00A8777A">
        <w:rPr>
          <w:rFonts w:ascii="Book Antiqua" w:hAnsi="Book Antiqua"/>
        </w:rPr>
        <w:t>TME</w:t>
      </w:r>
      <w:r w:rsidRPr="00A8777A">
        <w:rPr>
          <w:rFonts w:ascii="Book Antiqua" w:hAnsi="Book Antiqua"/>
        </w:rPr>
        <w:t xml:space="preserve"> were </w:t>
      </w:r>
      <w:proofErr w:type="gramStart"/>
      <w:r w:rsidRPr="00A8777A">
        <w:rPr>
          <w:rFonts w:ascii="Book Antiqua" w:hAnsi="Book Antiqua"/>
        </w:rPr>
        <w:t>interrelated</w:t>
      </w:r>
      <w:r w:rsidRPr="00A8777A">
        <w:rPr>
          <w:rFonts w:ascii="Book Antiqua" w:hAnsi="Book Antiqua"/>
          <w:noProof/>
          <w:vertAlign w:val="superscript"/>
        </w:rPr>
        <w:t>[</w:t>
      </w:r>
      <w:proofErr w:type="gramEnd"/>
      <w:r w:rsidRPr="00A8777A">
        <w:rPr>
          <w:rFonts w:ascii="Book Antiqua" w:hAnsi="Book Antiqua"/>
          <w:noProof/>
          <w:vertAlign w:val="superscript"/>
        </w:rPr>
        <w:t>45-48]</w:t>
      </w:r>
      <w:r w:rsidRPr="00A8777A">
        <w:rPr>
          <w:rFonts w:ascii="Book Antiqua" w:hAnsi="Book Antiqua"/>
        </w:rPr>
        <w:t xml:space="preserve">, </w:t>
      </w:r>
      <w:r w:rsidR="005B27C0" w:rsidRPr="00A8777A">
        <w:rPr>
          <w:rFonts w:ascii="Book Antiqua" w:hAnsi="Book Antiqua"/>
        </w:rPr>
        <w:t xml:space="preserve">hence </w:t>
      </w:r>
      <w:r w:rsidRPr="00A8777A">
        <w:rPr>
          <w:rFonts w:ascii="Book Antiqua" w:hAnsi="Book Antiqua"/>
        </w:rPr>
        <w:t>reshaping the immune microenvironment may improve the effect of cancer</w:t>
      </w:r>
      <w:r w:rsidR="005B27C0" w:rsidRPr="00A8777A">
        <w:rPr>
          <w:rFonts w:ascii="Book Antiqua" w:hAnsi="Book Antiqua"/>
        </w:rPr>
        <w:t xml:space="preserve"> treatment</w:t>
      </w:r>
      <w:r w:rsidRPr="00A8777A">
        <w:rPr>
          <w:rFonts w:ascii="Book Antiqua" w:hAnsi="Book Antiqua"/>
          <w:noProof/>
          <w:vertAlign w:val="superscript"/>
        </w:rPr>
        <w:t>[49-5</w:t>
      </w:r>
      <w:r w:rsidR="00EE7433" w:rsidRPr="00A8777A">
        <w:rPr>
          <w:rFonts w:ascii="Book Antiqua" w:hAnsi="Book Antiqua"/>
          <w:noProof/>
          <w:vertAlign w:val="superscript"/>
        </w:rPr>
        <w:t>1</w:t>
      </w:r>
      <w:r w:rsidRPr="00A8777A">
        <w:rPr>
          <w:rFonts w:ascii="Book Antiqua" w:hAnsi="Book Antiqua"/>
          <w:noProof/>
          <w:vertAlign w:val="superscript"/>
        </w:rPr>
        <w:t>]</w:t>
      </w:r>
      <w:r w:rsidRPr="00A8777A">
        <w:rPr>
          <w:rFonts w:ascii="Book Antiqua" w:hAnsi="Book Antiqua"/>
        </w:rPr>
        <w:t xml:space="preserve">. The DEGs were identified, and univariate, </w:t>
      </w:r>
      <w:r w:rsidR="004836B2" w:rsidRPr="00A8777A">
        <w:rPr>
          <w:rFonts w:ascii="Book Antiqua" w:hAnsi="Book Antiqua"/>
        </w:rPr>
        <w:t xml:space="preserve">LASSO </w:t>
      </w:r>
      <w:r w:rsidRPr="00A8777A">
        <w:rPr>
          <w:rFonts w:ascii="Book Antiqua" w:hAnsi="Book Antiqua"/>
        </w:rPr>
        <w:t xml:space="preserve">and </w:t>
      </w:r>
      <w:bookmarkStart w:id="210" w:name="OLE_LINK15"/>
      <w:r w:rsidRPr="00A8777A">
        <w:rPr>
          <w:rFonts w:ascii="Book Antiqua" w:hAnsi="Book Antiqua"/>
        </w:rPr>
        <w:t>multivariate analyses</w:t>
      </w:r>
      <w:bookmarkEnd w:id="210"/>
      <w:r w:rsidRPr="00A8777A">
        <w:rPr>
          <w:rFonts w:ascii="Book Antiqua" w:hAnsi="Book Antiqua"/>
        </w:rPr>
        <w:t xml:space="preserve"> were performed to construct a risk score model that could identify HCC patients with unfavorable outcome</w:t>
      </w:r>
      <w:r w:rsidR="005B27C0" w:rsidRPr="00A8777A">
        <w:rPr>
          <w:rFonts w:ascii="Book Antiqua" w:hAnsi="Book Antiqua"/>
        </w:rPr>
        <w:t>s</w:t>
      </w:r>
      <w:r w:rsidRPr="00A8777A">
        <w:rPr>
          <w:rFonts w:ascii="Book Antiqua" w:hAnsi="Book Antiqua"/>
        </w:rPr>
        <w:t xml:space="preserve">. </w:t>
      </w:r>
      <w:bookmarkStart w:id="211" w:name="OLE_LINK237"/>
      <w:bookmarkStart w:id="212" w:name="OLE_LINK233"/>
      <w:r w:rsidRPr="00A8777A">
        <w:rPr>
          <w:rFonts w:ascii="Book Antiqua" w:hAnsi="Book Antiqua"/>
        </w:rPr>
        <w:t>The AUC for the risk score model for predicting the 1</w:t>
      </w:r>
      <w:r w:rsidR="005B27C0" w:rsidRPr="00A8777A">
        <w:rPr>
          <w:rFonts w:ascii="Book Antiqua" w:hAnsi="Book Antiqua"/>
        </w:rPr>
        <w:t>-</w:t>
      </w:r>
      <w:r w:rsidRPr="00A8777A">
        <w:rPr>
          <w:rFonts w:ascii="Book Antiqua" w:hAnsi="Book Antiqua"/>
        </w:rPr>
        <w:t>, 3</w:t>
      </w:r>
      <w:r w:rsidR="005B27C0" w:rsidRPr="00A8777A">
        <w:rPr>
          <w:rFonts w:ascii="Book Antiqua" w:hAnsi="Book Antiqua"/>
        </w:rPr>
        <w:t>-</w:t>
      </w:r>
      <w:r w:rsidRPr="00A8777A">
        <w:rPr>
          <w:rFonts w:ascii="Book Antiqua" w:hAnsi="Book Antiqua"/>
        </w:rPr>
        <w:t xml:space="preserve">, </w:t>
      </w:r>
      <w:r w:rsidR="005B27C0" w:rsidRPr="00A8777A">
        <w:rPr>
          <w:rFonts w:ascii="Book Antiqua" w:hAnsi="Book Antiqua"/>
        </w:rPr>
        <w:t xml:space="preserve">and </w:t>
      </w:r>
      <w:r w:rsidRPr="00A8777A">
        <w:rPr>
          <w:rFonts w:ascii="Book Antiqua" w:hAnsi="Book Antiqua"/>
        </w:rPr>
        <w:t xml:space="preserve">5-year survival were 0.778, 0.754 and 0.75, respectively. Also, the risk score model </w:t>
      </w:r>
      <w:r w:rsidR="005B27C0" w:rsidRPr="00A8777A">
        <w:rPr>
          <w:rFonts w:ascii="Book Antiqua" w:hAnsi="Book Antiqua"/>
        </w:rPr>
        <w:t xml:space="preserve">was </w:t>
      </w:r>
      <w:r w:rsidRPr="00A8777A">
        <w:rPr>
          <w:rFonts w:ascii="Book Antiqua" w:hAnsi="Book Antiqua"/>
        </w:rPr>
        <w:t>validated in the GEO and ICGC dataset. The results suggested that eight immune</w:t>
      </w:r>
      <w:r w:rsidR="00F34D71" w:rsidRPr="00A8777A">
        <w:rPr>
          <w:rFonts w:ascii="Book Antiqua" w:hAnsi="Book Antiqua"/>
        </w:rPr>
        <w:t>-</w:t>
      </w:r>
      <w:r w:rsidRPr="00A8777A">
        <w:rPr>
          <w:rFonts w:ascii="Book Antiqua" w:hAnsi="Book Antiqua"/>
        </w:rPr>
        <w:t>related genes had a good performance for survival prediction, indicat</w:t>
      </w:r>
      <w:r w:rsidR="008C34FC" w:rsidRPr="00A8777A">
        <w:rPr>
          <w:rFonts w:ascii="Book Antiqua" w:hAnsi="Book Antiqua"/>
        </w:rPr>
        <w:t>ing</w:t>
      </w:r>
      <w:r w:rsidRPr="00A8777A">
        <w:rPr>
          <w:rFonts w:ascii="Book Antiqua" w:hAnsi="Book Antiqua"/>
        </w:rPr>
        <w:t xml:space="preserve"> that shaping the TME may inhibit or eliminate tumor</w:t>
      </w:r>
      <w:r w:rsidR="008C34FC" w:rsidRPr="00A8777A">
        <w:rPr>
          <w:rFonts w:ascii="Book Antiqua" w:hAnsi="Book Antiqua"/>
        </w:rPr>
        <w:t>s,</w:t>
      </w:r>
      <w:r w:rsidRPr="00A8777A">
        <w:rPr>
          <w:rFonts w:ascii="Book Antiqua" w:hAnsi="Book Antiqua"/>
        </w:rPr>
        <w:t xml:space="preserve"> result</w:t>
      </w:r>
      <w:r w:rsidR="008C34FC" w:rsidRPr="00A8777A">
        <w:rPr>
          <w:rFonts w:ascii="Book Antiqua" w:hAnsi="Book Antiqua"/>
        </w:rPr>
        <w:t>ing</w:t>
      </w:r>
      <w:r w:rsidRPr="00A8777A">
        <w:rPr>
          <w:rFonts w:ascii="Book Antiqua" w:hAnsi="Book Antiqua"/>
        </w:rPr>
        <w:t xml:space="preserve"> in </w:t>
      </w:r>
      <w:r w:rsidR="008C34FC" w:rsidRPr="00A8777A">
        <w:rPr>
          <w:rFonts w:ascii="Book Antiqua" w:hAnsi="Book Antiqua"/>
        </w:rPr>
        <w:t xml:space="preserve">a </w:t>
      </w:r>
      <w:r w:rsidRPr="00A8777A">
        <w:rPr>
          <w:rFonts w:ascii="Book Antiqua" w:hAnsi="Book Antiqua"/>
        </w:rPr>
        <w:t xml:space="preserve">favorable </w:t>
      </w:r>
      <w:bookmarkEnd w:id="211"/>
      <w:r w:rsidRPr="00A8777A">
        <w:rPr>
          <w:rFonts w:ascii="Book Antiqua" w:hAnsi="Book Antiqua"/>
        </w:rPr>
        <w:t>prognosis. The genes (</w:t>
      </w:r>
      <w:bookmarkStart w:id="213" w:name="OLE_LINK242"/>
      <w:r w:rsidRPr="00A8777A">
        <w:rPr>
          <w:rFonts w:ascii="Book Antiqua" w:hAnsi="Book Antiqua"/>
        </w:rPr>
        <w:t>DAB2</w:t>
      </w:r>
      <w:bookmarkEnd w:id="213"/>
      <w:r w:rsidRPr="00A8777A">
        <w:rPr>
          <w:rFonts w:ascii="Book Antiqua" w:hAnsi="Book Antiqua"/>
        </w:rPr>
        <w:t xml:space="preserve">, MSC, </w:t>
      </w:r>
      <w:bookmarkStart w:id="214" w:name="OLE_LINK258"/>
      <w:r w:rsidRPr="00A8777A">
        <w:rPr>
          <w:rFonts w:ascii="Book Antiqua" w:hAnsi="Book Antiqua"/>
        </w:rPr>
        <w:t>CXCL8</w:t>
      </w:r>
      <w:bookmarkEnd w:id="214"/>
      <w:r w:rsidRPr="00A8777A">
        <w:rPr>
          <w:rFonts w:ascii="Book Antiqua" w:hAnsi="Book Antiqua"/>
        </w:rPr>
        <w:t xml:space="preserve">, </w:t>
      </w:r>
      <w:bookmarkStart w:id="215" w:name="OLE_LINK259"/>
      <w:r w:rsidRPr="00A8777A">
        <w:rPr>
          <w:rFonts w:ascii="Book Antiqua" w:hAnsi="Book Antiqua"/>
        </w:rPr>
        <w:t>LGALS3</w:t>
      </w:r>
      <w:bookmarkEnd w:id="215"/>
      <w:r w:rsidRPr="00A8777A">
        <w:rPr>
          <w:rFonts w:ascii="Book Antiqua" w:hAnsi="Book Antiqua"/>
        </w:rPr>
        <w:t xml:space="preserve">, </w:t>
      </w:r>
      <w:bookmarkStart w:id="216" w:name="OLE_LINK261"/>
      <w:r w:rsidRPr="00A8777A">
        <w:rPr>
          <w:rFonts w:ascii="Book Antiqua" w:hAnsi="Book Antiqua"/>
        </w:rPr>
        <w:t>BATF</w:t>
      </w:r>
      <w:bookmarkEnd w:id="216"/>
      <w:r w:rsidRPr="00A8777A">
        <w:rPr>
          <w:rFonts w:ascii="Book Antiqua" w:hAnsi="Book Antiqua"/>
        </w:rPr>
        <w:t xml:space="preserve">, </w:t>
      </w:r>
      <w:bookmarkStart w:id="217" w:name="OLE_LINK268"/>
      <w:r w:rsidRPr="00A8777A">
        <w:rPr>
          <w:rFonts w:ascii="Book Antiqua" w:hAnsi="Book Antiqua"/>
        </w:rPr>
        <w:t>KLRB1</w:t>
      </w:r>
      <w:bookmarkEnd w:id="217"/>
      <w:r w:rsidRPr="00A8777A">
        <w:rPr>
          <w:rFonts w:ascii="Book Antiqua" w:hAnsi="Book Antiqua"/>
        </w:rPr>
        <w:t xml:space="preserve">, ENG and </w:t>
      </w:r>
      <w:bookmarkStart w:id="218" w:name="OLE_LINK276"/>
      <w:r w:rsidRPr="00A8777A">
        <w:rPr>
          <w:rFonts w:ascii="Book Antiqua" w:hAnsi="Book Antiqua"/>
        </w:rPr>
        <w:t>APCS</w:t>
      </w:r>
      <w:bookmarkEnd w:id="218"/>
      <w:r w:rsidRPr="00A8777A">
        <w:rPr>
          <w:rFonts w:ascii="Book Antiqua" w:hAnsi="Book Antiqua"/>
        </w:rPr>
        <w:t xml:space="preserve">) that compose our risk score model could </w:t>
      </w:r>
      <w:r w:rsidR="008C34FC" w:rsidRPr="00A8777A">
        <w:rPr>
          <w:rFonts w:ascii="Book Antiqua" w:hAnsi="Book Antiqua"/>
        </w:rPr>
        <w:t xml:space="preserve">be </w:t>
      </w:r>
      <w:r w:rsidRPr="00A8777A">
        <w:rPr>
          <w:rFonts w:ascii="Book Antiqua" w:hAnsi="Book Antiqua"/>
        </w:rPr>
        <w:t>consider</w:t>
      </w:r>
      <w:r w:rsidR="008C34FC" w:rsidRPr="00A8777A">
        <w:rPr>
          <w:rFonts w:ascii="Book Antiqua" w:hAnsi="Book Antiqua"/>
        </w:rPr>
        <w:t xml:space="preserve">ed </w:t>
      </w:r>
      <w:r w:rsidRPr="00A8777A">
        <w:rPr>
          <w:rFonts w:ascii="Book Antiqua" w:hAnsi="Book Antiqua"/>
        </w:rPr>
        <w:t xml:space="preserve">to be potential targets, </w:t>
      </w:r>
      <w:bookmarkStart w:id="219" w:name="OLE_LINK239"/>
      <w:r w:rsidRPr="00A8777A">
        <w:rPr>
          <w:rFonts w:ascii="Book Antiqua" w:hAnsi="Book Antiqua"/>
        </w:rPr>
        <w:t xml:space="preserve">and they may </w:t>
      </w:r>
      <w:bookmarkStart w:id="220" w:name="OLE_LINK240"/>
      <w:r w:rsidRPr="00A8777A">
        <w:rPr>
          <w:rFonts w:ascii="Book Antiqua" w:hAnsi="Book Antiqua"/>
        </w:rPr>
        <w:t>provide</w:t>
      </w:r>
      <w:bookmarkEnd w:id="220"/>
      <w:r w:rsidRPr="00A8777A">
        <w:rPr>
          <w:rFonts w:ascii="Book Antiqua" w:hAnsi="Book Antiqua"/>
        </w:rPr>
        <w:t xml:space="preserve"> better performance in combination</w:t>
      </w:r>
      <w:bookmarkEnd w:id="219"/>
      <w:r w:rsidRPr="00A8777A">
        <w:rPr>
          <w:rFonts w:ascii="Book Antiqua" w:hAnsi="Book Antiqua"/>
        </w:rPr>
        <w:t xml:space="preserve">. </w:t>
      </w:r>
    </w:p>
    <w:p w14:paraId="005465FF" w14:textId="0967868E" w:rsidR="0066558F" w:rsidRPr="00A8777A" w:rsidRDefault="0066558F" w:rsidP="00867629">
      <w:pPr>
        <w:adjustRightInd w:val="0"/>
        <w:snapToGrid w:val="0"/>
        <w:spacing w:line="360" w:lineRule="auto"/>
        <w:ind w:firstLineChars="100" w:firstLine="240"/>
        <w:jc w:val="both"/>
        <w:rPr>
          <w:rFonts w:ascii="Book Antiqua" w:hAnsi="Book Antiqua"/>
          <w:noProof/>
        </w:rPr>
      </w:pPr>
      <w:bookmarkStart w:id="221" w:name="OLE_LINK248"/>
      <w:bookmarkEnd w:id="212"/>
      <w:r w:rsidRPr="00A8777A">
        <w:rPr>
          <w:rFonts w:ascii="Book Antiqua" w:hAnsi="Book Antiqua"/>
        </w:rPr>
        <w:t>D</w:t>
      </w:r>
      <w:r w:rsidR="008C34FC" w:rsidRPr="00A8777A">
        <w:rPr>
          <w:rFonts w:ascii="Book Antiqua" w:hAnsi="Book Antiqua"/>
        </w:rPr>
        <w:t>AB</w:t>
      </w:r>
      <w:r w:rsidRPr="00A8777A">
        <w:rPr>
          <w:rFonts w:ascii="Book Antiqua" w:hAnsi="Book Antiqua"/>
        </w:rPr>
        <w:t>2</w:t>
      </w:r>
      <w:bookmarkEnd w:id="221"/>
      <w:r w:rsidRPr="00A8777A">
        <w:rPr>
          <w:rFonts w:ascii="Book Antiqua" w:hAnsi="Book Antiqua"/>
        </w:rPr>
        <w:t xml:space="preserve"> is an adapter protein with signaling roles in the domain of endocytosis, cell differentiation, cell adhesion, angiogenesis, and </w:t>
      </w:r>
      <w:proofErr w:type="gramStart"/>
      <w:r w:rsidRPr="00A8777A">
        <w:rPr>
          <w:rFonts w:ascii="Book Antiqua" w:hAnsi="Book Antiqua"/>
        </w:rPr>
        <w:lastRenderedPageBreak/>
        <w:t>homeostasis</w:t>
      </w:r>
      <w:r w:rsidRPr="00A8777A">
        <w:rPr>
          <w:rFonts w:ascii="Book Antiqua" w:hAnsi="Book Antiqua"/>
          <w:noProof/>
          <w:vertAlign w:val="superscript"/>
        </w:rPr>
        <w:t>[</w:t>
      </w:r>
      <w:proofErr w:type="gramEnd"/>
      <w:r w:rsidRPr="00A8777A">
        <w:rPr>
          <w:rFonts w:ascii="Book Antiqua" w:hAnsi="Book Antiqua"/>
          <w:noProof/>
          <w:vertAlign w:val="superscript"/>
        </w:rPr>
        <w:t>5</w:t>
      </w:r>
      <w:r w:rsidR="00EE7433" w:rsidRPr="00A8777A">
        <w:rPr>
          <w:rFonts w:ascii="Book Antiqua" w:hAnsi="Book Antiqua"/>
          <w:noProof/>
          <w:vertAlign w:val="superscript"/>
        </w:rPr>
        <w:t>2</w:t>
      </w:r>
      <w:r w:rsidRPr="00A8777A">
        <w:rPr>
          <w:rFonts w:ascii="Book Antiqua" w:hAnsi="Book Antiqua"/>
          <w:noProof/>
          <w:vertAlign w:val="superscript"/>
        </w:rPr>
        <w:t>,5</w:t>
      </w:r>
      <w:r w:rsidR="00EE7433" w:rsidRPr="00A8777A">
        <w:rPr>
          <w:rFonts w:ascii="Book Antiqua" w:hAnsi="Book Antiqua"/>
          <w:noProof/>
          <w:vertAlign w:val="superscript"/>
        </w:rPr>
        <w:t>3</w:t>
      </w:r>
      <w:r w:rsidRPr="00A8777A">
        <w:rPr>
          <w:rFonts w:ascii="Book Antiqua" w:hAnsi="Book Antiqua"/>
          <w:noProof/>
          <w:vertAlign w:val="superscript"/>
        </w:rPr>
        <w:t>]</w:t>
      </w:r>
      <w:r w:rsidRPr="00A8777A">
        <w:rPr>
          <w:rFonts w:ascii="Book Antiqua" w:hAnsi="Book Antiqua"/>
        </w:rPr>
        <w:t xml:space="preserve">. Previous studies </w:t>
      </w:r>
      <w:bookmarkStart w:id="222" w:name="OLE_LINK269"/>
      <w:r w:rsidRPr="00A8777A">
        <w:rPr>
          <w:rFonts w:ascii="Book Antiqua" w:hAnsi="Book Antiqua"/>
        </w:rPr>
        <w:t>have reported that D</w:t>
      </w:r>
      <w:r w:rsidR="008C34FC" w:rsidRPr="00A8777A">
        <w:rPr>
          <w:rFonts w:ascii="Book Antiqua" w:hAnsi="Book Antiqua"/>
        </w:rPr>
        <w:t>AB</w:t>
      </w:r>
      <w:r w:rsidRPr="00A8777A">
        <w:rPr>
          <w:rFonts w:ascii="Book Antiqua" w:hAnsi="Book Antiqua"/>
        </w:rPr>
        <w:t xml:space="preserve">2 is a negative regulator of immune </w:t>
      </w:r>
      <w:proofErr w:type="gramStart"/>
      <w:r w:rsidRPr="00A8777A">
        <w:rPr>
          <w:rFonts w:ascii="Book Antiqua" w:hAnsi="Book Antiqua"/>
        </w:rPr>
        <w:t>function</w:t>
      </w:r>
      <w:bookmarkEnd w:id="222"/>
      <w:r w:rsidRPr="00A8777A">
        <w:rPr>
          <w:rFonts w:ascii="Book Antiqua" w:hAnsi="Book Antiqua"/>
          <w:noProof/>
          <w:vertAlign w:val="superscript"/>
        </w:rPr>
        <w:t>[</w:t>
      </w:r>
      <w:proofErr w:type="gramEnd"/>
      <w:r w:rsidRPr="00A8777A">
        <w:rPr>
          <w:rFonts w:ascii="Book Antiqua" w:hAnsi="Book Antiqua"/>
          <w:noProof/>
          <w:vertAlign w:val="superscript"/>
        </w:rPr>
        <w:t>5</w:t>
      </w:r>
      <w:r w:rsidR="00EE7433" w:rsidRPr="00A8777A">
        <w:rPr>
          <w:rFonts w:ascii="Book Antiqua" w:hAnsi="Book Antiqua"/>
          <w:noProof/>
          <w:vertAlign w:val="superscript"/>
        </w:rPr>
        <w:t>4</w:t>
      </w:r>
      <w:r w:rsidRPr="00A8777A">
        <w:rPr>
          <w:rFonts w:ascii="Book Antiqua" w:hAnsi="Book Antiqua"/>
          <w:noProof/>
          <w:vertAlign w:val="superscript"/>
        </w:rPr>
        <w:t>]</w:t>
      </w:r>
      <w:r w:rsidRPr="00A8777A">
        <w:rPr>
          <w:rFonts w:ascii="Book Antiqua" w:hAnsi="Book Antiqua"/>
        </w:rPr>
        <w:t>.</w:t>
      </w:r>
      <w:bookmarkStart w:id="223" w:name="OLE_LINK252"/>
      <w:r w:rsidRPr="00A8777A">
        <w:rPr>
          <w:rFonts w:ascii="Book Antiqua" w:hAnsi="Book Antiqua"/>
        </w:rPr>
        <w:t xml:space="preserve"> D</w:t>
      </w:r>
      <w:r w:rsidR="008C34FC" w:rsidRPr="00A8777A">
        <w:rPr>
          <w:rFonts w:ascii="Book Antiqua" w:hAnsi="Book Antiqua"/>
        </w:rPr>
        <w:t>AB</w:t>
      </w:r>
      <w:r w:rsidRPr="00A8777A">
        <w:rPr>
          <w:rFonts w:ascii="Book Antiqua" w:hAnsi="Book Antiqua"/>
        </w:rPr>
        <w:t xml:space="preserve">2 </w:t>
      </w:r>
      <w:r w:rsidR="008C34FC" w:rsidRPr="00A8777A">
        <w:rPr>
          <w:rFonts w:ascii="Book Antiqua" w:hAnsi="Book Antiqua"/>
        </w:rPr>
        <w:t xml:space="preserve">is </w:t>
      </w:r>
      <w:r w:rsidRPr="00A8777A">
        <w:rPr>
          <w:rFonts w:ascii="Book Antiqua" w:hAnsi="Book Antiqua"/>
        </w:rPr>
        <w:t>expressed by macrophages</w:t>
      </w:r>
      <w:r w:rsidR="008C34FC" w:rsidRPr="00A8777A">
        <w:rPr>
          <w:rFonts w:ascii="Book Antiqua" w:hAnsi="Book Antiqua"/>
        </w:rPr>
        <w:t xml:space="preserve">, and it </w:t>
      </w:r>
      <w:r w:rsidRPr="00A8777A">
        <w:rPr>
          <w:rFonts w:ascii="Book Antiqua" w:hAnsi="Book Antiqua"/>
        </w:rPr>
        <w:t xml:space="preserve">functions as a negative immune regulator of TLR4 endocytosis and signaling, controlling the inflammatory response to </w:t>
      </w:r>
      <w:proofErr w:type="gramStart"/>
      <w:r w:rsidRPr="00A8777A">
        <w:rPr>
          <w:rFonts w:ascii="Book Antiqua" w:hAnsi="Book Antiqua"/>
        </w:rPr>
        <w:t>endotoxin</w:t>
      </w:r>
      <w:r w:rsidR="008C34FC" w:rsidRPr="00A8777A">
        <w:rPr>
          <w:rFonts w:ascii="Book Antiqua" w:hAnsi="Book Antiqua"/>
        </w:rPr>
        <w:t>s</w:t>
      </w:r>
      <w:r w:rsidRPr="00A8777A">
        <w:rPr>
          <w:rFonts w:ascii="Book Antiqua" w:hAnsi="Book Antiqua"/>
          <w:noProof/>
          <w:vertAlign w:val="superscript"/>
        </w:rPr>
        <w:t>[</w:t>
      </w:r>
      <w:proofErr w:type="gramEnd"/>
      <w:r w:rsidRPr="00A8777A">
        <w:rPr>
          <w:rFonts w:ascii="Book Antiqua" w:hAnsi="Book Antiqua"/>
          <w:noProof/>
          <w:vertAlign w:val="superscript"/>
        </w:rPr>
        <w:t>5</w:t>
      </w:r>
      <w:r w:rsidR="00EE7433" w:rsidRPr="00A8777A">
        <w:rPr>
          <w:rFonts w:ascii="Book Antiqua" w:hAnsi="Book Antiqua"/>
          <w:noProof/>
          <w:vertAlign w:val="superscript"/>
        </w:rPr>
        <w:t>5</w:t>
      </w:r>
      <w:r w:rsidRPr="00A8777A">
        <w:rPr>
          <w:rFonts w:ascii="Book Antiqua" w:hAnsi="Book Antiqua"/>
          <w:noProof/>
          <w:vertAlign w:val="superscript"/>
        </w:rPr>
        <w:t>]</w:t>
      </w:r>
      <w:r w:rsidRPr="00A8777A">
        <w:rPr>
          <w:rFonts w:ascii="Book Antiqua" w:hAnsi="Book Antiqua"/>
        </w:rPr>
        <w:t>.</w:t>
      </w:r>
      <w:bookmarkEnd w:id="223"/>
      <w:r w:rsidRPr="00A8777A">
        <w:rPr>
          <w:rFonts w:ascii="Book Antiqua" w:hAnsi="Book Antiqua"/>
        </w:rPr>
        <w:t xml:space="preserve"> In addition, a recent study revealed that low expression of D</w:t>
      </w:r>
      <w:r w:rsidR="008C34FC" w:rsidRPr="00A8777A">
        <w:rPr>
          <w:rFonts w:ascii="Book Antiqua" w:hAnsi="Book Antiqua"/>
        </w:rPr>
        <w:t>AB</w:t>
      </w:r>
      <w:r w:rsidRPr="00A8777A">
        <w:rPr>
          <w:rFonts w:ascii="Book Antiqua" w:hAnsi="Book Antiqua"/>
        </w:rPr>
        <w:t xml:space="preserve">2 by dendritic cell </w:t>
      </w:r>
      <w:r w:rsidR="008C34FC" w:rsidRPr="00A8777A">
        <w:rPr>
          <w:rFonts w:ascii="Book Antiqua" w:hAnsi="Book Antiqua"/>
        </w:rPr>
        <w:t>(</w:t>
      </w:r>
      <w:r w:rsidRPr="00A8777A">
        <w:rPr>
          <w:rFonts w:ascii="Book Antiqua" w:hAnsi="Book Antiqua"/>
        </w:rPr>
        <w:t>DC</w:t>
      </w:r>
      <w:r w:rsidR="008C34FC" w:rsidRPr="00A8777A">
        <w:rPr>
          <w:rFonts w:ascii="Book Antiqua" w:hAnsi="Book Antiqua"/>
        </w:rPr>
        <w:t>)</w:t>
      </w:r>
      <w:r w:rsidRPr="00A8777A">
        <w:rPr>
          <w:rFonts w:ascii="Book Antiqua" w:hAnsi="Book Antiqua"/>
        </w:rPr>
        <w:t xml:space="preserve"> enhanced IL-12 and IL-6 expression, </w:t>
      </w:r>
      <w:r w:rsidR="008C34FC" w:rsidRPr="00A8777A">
        <w:rPr>
          <w:rFonts w:ascii="Book Antiqua" w:hAnsi="Book Antiqua"/>
        </w:rPr>
        <w:t xml:space="preserve">besides improving the </w:t>
      </w:r>
      <w:r w:rsidRPr="00A8777A">
        <w:rPr>
          <w:rFonts w:ascii="Book Antiqua" w:hAnsi="Book Antiqua"/>
        </w:rPr>
        <w:t>ability of DC</w:t>
      </w:r>
      <w:r w:rsidR="008C34FC" w:rsidRPr="00A8777A">
        <w:rPr>
          <w:rFonts w:ascii="Book Antiqua" w:hAnsi="Book Antiqua"/>
        </w:rPr>
        <w:t>s</w:t>
      </w:r>
      <w:r w:rsidRPr="00A8777A">
        <w:rPr>
          <w:rFonts w:ascii="Book Antiqua" w:hAnsi="Book Antiqua"/>
        </w:rPr>
        <w:t xml:space="preserve"> for antigen uptake, migration and T cell stimulation. D</w:t>
      </w:r>
      <w:r w:rsidR="008C34FC" w:rsidRPr="00A8777A">
        <w:rPr>
          <w:rFonts w:ascii="Book Antiqua" w:hAnsi="Book Antiqua"/>
        </w:rPr>
        <w:t>AB</w:t>
      </w:r>
      <w:r w:rsidRPr="00A8777A">
        <w:rPr>
          <w:rFonts w:ascii="Book Antiqua" w:hAnsi="Book Antiqua"/>
        </w:rPr>
        <w:t xml:space="preserve">2-silenced DCs inhibited tumor </w:t>
      </w:r>
      <w:proofErr w:type="gramStart"/>
      <w:r w:rsidRPr="00A8777A">
        <w:rPr>
          <w:rFonts w:ascii="Book Antiqua" w:hAnsi="Book Antiqua"/>
        </w:rPr>
        <w:t>growth</w:t>
      </w:r>
      <w:r w:rsidRPr="00A8777A">
        <w:rPr>
          <w:rFonts w:ascii="Book Antiqua" w:hAnsi="Book Antiqua"/>
          <w:noProof/>
          <w:vertAlign w:val="superscript"/>
        </w:rPr>
        <w:t>[</w:t>
      </w:r>
      <w:proofErr w:type="gramEnd"/>
      <w:r w:rsidRPr="00A8777A">
        <w:rPr>
          <w:rFonts w:ascii="Book Antiqua" w:hAnsi="Book Antiqua"/>
          <w:noProof/>
          <w:vertAlign w:val="superscript"/>
        </w:rPr>
        <w:t>5</w:t>
      </w:r>
      <w:r w:rsidR="00EE7433" w:rsidRPr="00A8777A">
        <w:rPr>
          <w:rFonts w:ascii="Book Antiqua" w:hAnsi="Book Antiqua"/>
          <w:noProof/>
          <w:vertAlign w:val="superscript"/>
        </w:rPr>
        <w:t>3</w:t>
      </w:r>
      <w:r w:rsidRPr="00A8777A">
        <w:rPr>
          <w:rFonts w:ascii="Book Antiqua" w:hAnsi="Book Antiqua"/>
          <w:noProof/>
          <w:vertAlign w:val="superscript"/>
        </w:rPr>
        <w:t>]</w:t>
      </w:r>
      <w:r w:rsidRPr="00A8777A">
        <w:rPr>
          <w:rFonts w:ascii="Book Antiqua" w:hAnsi="Book Antiqua"/>
        </w:rPr>
        <w:t xml:space="preserve">. </w:t>
      </w:r>
      <w:bookmarkStart w:id="224" w:name="OLE_LINK257"/>
      <w:r w:rsidRPr="00A8777A">
        <w:rPr>
          <w:rFonts w:ascii="Book Antiqua" w:hAnsi="Book Antiqua"/>
        </w:rPr>
        <w:t>MSC</w:t>
      </w:r>
      <w:bookmarkEnd w:id="224"/>
      <w:r w:rsidRPr="00A8777A">
        <w:rPr>
          <w:rFonts w:ascii="Book Antiqua" w:hAnsi="Book Antiqua"/>
        </w:rPr>
        <w:t>, a member of the basic helix-loop-helix transcription factors,</w:t>
      </w:r>
      <w:r w:rsidRPr="00A8777A">
        <w:rPr>
          <w:rFonts w:ascii="Book Antiqua" w:eastAsia="Times New Roman" w:hAnsi="Book Antiqua" w:cs="Arial"/>
          <w:shd w:val="clear" w:color="auto" w:fill="FFFFFF"/>
        </w:rPr>
        <w:t xml:space="preserve"> e</w:t>
      </w:r>
      <w:r w:rsidRPr="00A8777A">
        <w:rPr>
          <w:rFonts w:ascii="Book Antiqua" w:hAnsi="Book Antiqua"/>
        </w:rPr>
        <w:t xml:space="preserve">nforced Foxp3 expression and promoted the unidirectional </w:t>
      </w:r>
      <w:r w:rsidR="003E2D8A">
        <w:rPr>
          <w:rFonts w:ascii="Book Antiqua" w:hAnsi="Book Antiqua"/>
        </w:rPr>
        <w:t>development</w:t>
      </w:r>
      <w:r w:rsidR="003E2D8A" w:rsidRPr="00A8777A">
        <w:rPr>
          <w:rFonts w:ascii="Book Antiqua" w:hAnsi="Book Antiqua"/>
        </w:rPr>
        <w:t xml:space="preserve"> </w:t>
      </w:r>
      <w:r w:rsidRPr="00A8777A">
        <w:rPr>
          <w:rFonts w:ascii="Book Antiqua" w:hAnsi="Book Antiqua"/>
        </w:rPr>
        <w:t xml:space="preserve">of induced </w:t>
      </w:r>
      <w:bookmarkStart w:id="225" w:name="OLE_LINK256"/>
      <w:proofErr w:type="spellStart"/>
      <w:r w:rsidRPr="00A8777A">
        <w:rPr>
          <w:rFonts w:ascii="Book Antiqua" w:hAnsi="Book Antiqua"/>
        </w:rPr>
        <w:t>Treg</w:t>
      </w:r>
      <w:bookmarkEnd w:id="225"/>
      <w:proofErr w:type="spellEnd"/>
      <w:r w:rsidRPr="00A8777A">
        <w:rPr>
          <w:rFonts w:ascii="Book Antiqua" w:hAnsi="Book Antiqua"/>
        </w:rPr>
        <w:t xml:space="preserve"> cells (</w:t>
      </w:r>
      <w:proofErr w:type="spellStart"/>
      <w:r w:rsidRPr="00A8777A">
        <w:rPr>
          <w:rFonts w:ascii="Book Antiqua" w:hAnsi="Book Antiqua"/>
        </w:rPr>
        <w:t>iTreg</w:t>
      </w:r>
      <w:proofErr w:type="spellEnd"/>
      <w:r w:rsidRPr="00A8777A">
        <w:rPr>
          <w:rFonts w:ascii="Book Antiqua" w:hAnsi="Book Antiqua"/>
        </w:rPr>
        <w:t xml:space="preserve"> cells) by repressing the Th2 developmental </w:t>
      </w:r>
      <w:proofErr w:type="gramStart"/>
      <w:r w:rsidRPr="00A8777A">
        <w:rPr>
          <w:rFonts w:ascii="Book Antiqua" w:hAnsi="Book Antiqua"/>
        </w:rPr>
        <w:t>program</w:t>
      </w:r>
      <w:r w:rsidRPr="00A8777A">
        <w:rPr>
          <w:rFonts w:ascii="Book Antiqua" w:hAnsi="Book Antiqua"/>
          <w:noProof/>
          <w:vertAlign w:val="superscript"/>
        </w:rPr>
        <w:t>[</w:t>
      </w:r>
      <w:proofErr w:type="gramEnd"/>
      <w:r w:rsidRPr="00A8777A">
        <w:rPr>
          <w:rFonts w:ascii="Book Antiqua" w:hAnsi="Book Antiqua"/>
          <w:noProof/>
          <w:vertAlign w:val="superscript"/>
        </w:rPr>
        <w:t>5</w:t>
      </w:r>
      <w:r w:rsidR="00EE7433" w:rsidRPr="00A8777A">
        <w:rPr>
          <w:rFonts w:ascii="Book Antiqua" w:hAnsi="Book Antiqua"/>
          <w:noProof/>
          <w:vertAlign w:val="superscript"/>
        </w:rPr>
        <w:t>6</w:t>
      </w:r>
      <w:r w:rsidRPr="00A8777A">
        <w:rPr>
          <w:rFonts w:ascii="Book Antiqua" w:hAnsi="Book Antiqua"/>
          <w:noProof/>
          <w:vertAlign w:val="superscript"/>
        </w:rPr>
        <w:t>,5</w:t>
      </w:r>
      <w:r w:rsidR="00EE7433" w:rsidRPr="00A8777A">
        <w:rPr>
          <w:rFonts w:ascii="Book Antiqua" w:hAnsi="Book Antiqua"/>
          <w:noProof/>
          <w:vertAlign w:val="superscript"/>
        </w:rPr>
        <w:t>7</w:t>
      </w:r>
      <w:r w:rsidRPr="00A8777A">
        <w:rPr>
          <w:rFonts w:ascii="Book Antiqua" w:hAnsi="Book Antiqua"/>
          <w:noProof/>
          <w:vertAlign w:val="superscript"/>
        </w:rPr>
        <w:t>]</w:t>
      </w:r>
      <w:r w:rsidRPr="00A8777A">
        <w:rPr>
          <w:rFonts w:ascii="Book Antiqua" w:eastAsia="Times New Roman" w:hAnsi="Book Antiqua" w:cs="Arial"/>
          <w:shd w:val="clear" w:color="auto" w:fill="FFFFFF"/>
        </w:rPr>
        <w:t xml:space="preserve">. </w:t>
      </w:r>
      <w:r w:rsidR="008C34FC" w:rsidRPr="00A8777A">
        <w:rPr>
          <w:rFonts w:ascii="Book Antiqua" w:eastAsia="Times New Roman" w:hAnsi="Book Antiqua" w:cs="Arial"/>
          <w:shd w:val="clear" w:color="auto" w:fill="FFFFFF"/>
        </w:rPr>
        <w:t xml:space="preserve">However, </w:t>
      </w:r>
      <w:r w:rsidR="008C34FC" w:rsidRPr="00A8777A">
        <w:rPr>
          <w:rFonts w:ascii="Book Antiqua" w:hAnsi="Book Antiqua"/>
        </w:rPr>
        <w:t>t</w:t>
      </w:r>
      <w:r w:rsidRPr="00A8777A">
        <w:rPr>
          <w:rFonts w:ascii="Book Antiqua" w:hAnsi="Book Antiqua"/>
        </w:rPr>
        <w:t xml:space="preserve">he role of MSC in HCC remains unclear. CXCL8 is a chemotactic factor secreted by malignant cells and various immune cells of multiple cancer types, </w:t>
      </w:r>
      <w:r w:rsidR="008C34FC" w:rsidRPr="00A8777A">
        <w:rPr>
          <w:rFonts w:ascii="Book Antiqua" w:hAnsi="Book Antiqua"/>
        </w:rPr>
        <w:t xml:space="preserve">which </w:t>
      </w:r>
      <w:r w:rsidRPr="00A8777A">
        <w:rPr>
          <w:rFonts w:ascii="Book Antiqua" w:hAnsi="Book Antiqua"/>
        </w:rPr>
        <w:t>promotes tumor progression, recurrence and metastasis through shaping pro</w:t>
      </w:r>
      <w:r w:rsidR="008C34FC" w:rsidRPr="00A8777A">
        <w:rPr>
          <w:rFonts w:ascii="Book Antiqua" w:hAnsi="Book Antiqua"/>
        </w:rPr>
        <w:t>-</w:t>
      </w:r>
      <w:r w:rsidRPr="00A8777A">
        <w:rPr>
          <w:rFonts w:ascii="Book Antiqua" w:hAnsi="Book Antiqua"/>
        </w:rPr>
        <w:t xml:space="preserve">tumoral vascularization, inflammation and </w:t>
      </w:r>
      <w:proofErr w:type="gramStart"/>
      <w:r w:rsidRPr="00A8777A">
        <w:rPr>
          <w:rFonts w:ascii="Book Antiqua" w:hAnsi="Book Antiqua"/>
        </w:rPr>
        <w:t>immunity</w:t>
      </w:r>
      <w:r w:rsidRPr="00A8777A">
        <w:rPr>
          <w:rFonts w:ascii="Book Antiqua" w:hAnsi="Book Antiqua"/>
          <w:noProof/>
          <w:vertAlign w:val="superscript"/>
        </w:rPr>
        <w:t>[</w:t>
      </w:r>
      <w:proofErr w:type="gramEnd"/>
      <w:r w:rsidRPr="00A8777A">
        <w:rPr>
          <w:rFonts w:ascii="Book Antiqua" w:hAnsi="Book Antiqua"/>
          <w:noProof/>
          <w:vertAlign w:val="superscript"/>
        </w:rPr>
        <w:t>5</w:t>
      </w:r>
      <w:r w:rsidR="00EE7433" w:rsidRPr="00A8777A">
        <w:rPr>
          <w:rFonts w:ascii="Book Antiqua" w:hAnsi="Book Antiqua"/>
          <w:noProof/>
          <w:vertAlign w:val="superscript"/>
        </w:rPr>
        <w:t>8</w:t>
      </w:r>
      <w:r w:rsidRPr="00A8777A">
        <w:rPr>
          <w:rFonts w:ascii="Book Antiqua" w:hAnsi="Book Antiqua"/>
          <w:noProof/>
          <w:vertAlign w:val="superscript"/>
        </w:rPr>
        <w:t>,</w:t>
      </w:r>
      <w:r w:rsidR="00EE7433" w:rsidRPr="00A8777A">
        <w:rPr>
          <w:rFonts w:ascii="Book Antiqua" w:hAnsi="Book Antiqua"/>
          <w:noProof/>
          <w:vertAlign w:val="superscript"/>
        </w:rPr>
        <w:t>59</w:t>
      </w:r>
      <w:r w:rsidRPr="00A8777A">
        <w:rPr>
          <w:rFonts w:ascii="Book Antiqua" w:hAnsi="Book Antiqua"/>
          <w:noProof/>
          <w:vertAlign w:val="superscript"/>
        </w:rPr>
        <w:t>]</w:t>
      </w:r>
      <w:r w:rsidRPr="00A8777A">
        <w:rPr>
          <w:rFonts w:ascii="Book Antiqua" w:hAnsi="Book Antiqua"/>
        </w:rPr>
        <w:t>. Accumulating studies demonstrate that CXCL8</w:t>
      </w:r>
      <w:bookmarkEnd w:id="208"/>
      <w:r w:rsidRPr="00A8777A">
        <w:rPr>
          <w:rFonts w:ascii="Book Antiqua" w:hAnsi="Book Antiqua"/>
        </w:rPr>
        <w:t xml:space="preserve"> is a prognostic marker and is a potential therapeutic target for </w:t>
      </w:r>
      <w:proofErr w:type="gramStart"/>
      <w:r w:rsidRPr="00A8777A">
        <w:rPr>
          <w:rFonts w:ascii="Book Antiqua" w:hAnsi="Book Antiqua"/>
        </w:rPr>
        <w:t>HCC</w:t>
      </w:r>
      <w:r w:rsidRPr="00A8777A">
        <w:rPr>
          <w:rFonts w:ascii="Book Antiqua" w:hAnsi="Book Antiqua"/>
          <w:noProof/>
          <w:vertAlign w:val="superscript"/>
        </w:rPr>
        <w:t>[</w:t>
      </w:r>
      <w:proofErr w:type="gramEnd"/>
      <w:r w:rsidRPr="00A8777A">
        <w:rPr>
          <w:rFonts w:ascii="Book Antiqua" w:hAnsi="Book Antiqua"/>
          <w:noProof/>
          <w:vertAlign w:val="superscript"/>
        </w:rPr>
        <w:t>6</w:t>
      </w:r>
      <w:r w:rsidR="00EE7433" w:rsidRPr="00A8777A">
        <w:rPr>
          <w:rFonts w:ascii="Book Antiqua" w:hAnsi="Book Antiqua"/>
          <w:noProof/>
          <w:vertAlign w:val="superscript"/>
        </w:rPr>
        <w:t>0</w:t>
      </w:r>
      <w:r w:rsidRPr="00A8777A">
        <w:rPr>
          <w:rFonts w:ascii="Book Antiqua" w:hAnsi="Book Antiqua"/>
          <w:noProof/>
          <w:vertAlign w:val="superscript"/>
        </w:rPr>
        <w:t>-6</w:t>
      </w:r>
      <w:r w:rsidR="00EE7433" w:rsidRPr="00A8777A">
        <w:rPr>
          <w:rFonts w:ascii="Book Antiqua" w:hAnsi="Book Antiqua"/>
          <w:noProof/>
          <w:vertAlign w:val="superscript"/>
        </w:rPr>
        <w:t>2</w:t>
      </w:r>
      <w:r w:rsidRPr="00A8777A">
        <w:rPr>
          <w:rFonts w:ascii="Book Antiqua" w:hAnsi="Book Antiqua"/>
          <w:noProof/>
          <w:vertAlign w:val="superscript"/>
        </w:rPr>
        <w:t>]</w:t>
      </w:r>
      <w:r w:rsidRPr="00A8777A">
        <w:rPr>
          <w:rFonts w:ascii="Book Antiqua" w:hAnsi="Book Antiqua"/>
        </w:rPr>
        <w:t>.</w:t>
      </w:r>
      <w:r w:rsidRPr="00A8777A">
        <w:rPr>
          <w:rFonts w:ascii="Book Antiqua" w:eastAsia="Times New Roman" w:hAnsi="Book Antiqua"/>
        </w:rPr>
        <w:t xml:space="preserve"> LGALS3</w:t>
      </w:r>
      <w:r w:rsidR="00867629" w:rsidRPr="00A8777A">
        <w:rPr>
          <w:rFonts w:ascii="Book Antiqua" w:hAnsi="Book Antiqua" w:cs="MS Mincho" w:hint="eastAsia"/>
        </w:rPr>
        <w:t>,</w:t>
      </w:r>
      <w:r w:rsidR="00867629" w:rsidRPr="00A8777A">
        <w:rPr>
          <w:rFonts w:ascii="Book Antiqua" w:hAnsi="Book Antiqua" w:cs="MS Mincho"/>
        </w:rPr>
        <w:t xml:space="preserve"> </w:t>
      </w:r>
      <w:r w:rsidRPr="00A8777A">
        <w:rPr>
          <w:rFonts w:ascii="Book Antiqua" w:eastAsia="Times New Roman" w:hAnsi="Book Antiqua"/>
        </w:rPr>
        <w:t>a glycan-binding protein secreted by cancer cells,</w:t>
      </w:r>
      <w:r w:rsidR="00F34D71" w:rsidRPr="00A8777A">
        <w:rPr>
          <w:rFonts w:ascii="Book Antiqua" w:eastAsia="Times New Roman" w:hAnsi="Book Antiqua"/>
        </w:rPr>
        <w:t xml:space="preserve"> </w:t>
      </w:r>
      <w:r w:rsidRPr="00A8777A">
        <w:rPr>
          <w:rFonts w:ascii="Book Antiqua" w:eastAsia="Times New Roman" w:hAnsi="Book Antiqua"/>
        </w:rPr>
        <w:t xml:space="preserve">has </w:t>
      </w:r>
      <w:r w:rsidR="008C34FC" w:rsidRPr="00A8777A">
        <w:rPr>
          <w:rFonts w:ascii="Book Antiqua" w:eastAsia="Times New Roman" w:hAnsi="Book Antiqua"/>
        </w:rPr>
        <w:t xml:space="preserve">been </w:t>
      </w:r>
      <w:r w:rsidRPr="00A8777A">
        <w:rPr>
          <w:rFonts w:ascii="Book Antiqua" w:eastAsia="Times New Roman" w:hAnsi="Book Antiqua"/>
        </w:rPr>
        <w:t xml:space="preserve">regarded as an important regulator of multiple functions critical </w:t>
      </w:r>
      <w:r w:rsidR="008C34FC" w:rsidRPr="00A8777A">
        <w:rPr>
          <w:rFonts w:ascii="Book Antiqua" w:eastAsia="Times New Roman" w:hAnsi="Book Antiqua"/>
        </w:rPr>
        <w:t xml:space="preserve">to </w:t>
      </w:r>
      <w:r w:rsidRPr="00A8777A">
        <w:rPr>
          <w:rFonts w:ascii="Book Antiqua" w:eastAsia="Times New Roman" w:hAnsi="Book Antiqua"/>
        </w:rPr>
        <w:t xml:space="preserve">cancer </w:t>
      </w:r>
      <w:proofErr w:type="gramStart"/>
      <w:r w:rsidRPr="00A8777A">
        <w:rPr>
          <w:rFonts w:ascii="Book Antiqua" w:eastAsia="Times New Roman" w:hAnsi="Book Antiqua"/>
        </w:rPr>
        <w:t>biology</w:t>
      </w:r>
      <w:r w:rsidRPr="00A8777A">
        <w:rPr>
          <w:rFonts w:ascii="Book Antiqua" w:eastAsia="Times New Roman" w:hAnsi="Book Antiqua"/>
          <w:noProof/>
          <w:vertAlign w:val="superscript"/>
        </w:rPr>
        <w:t>[</w:t>
      </w:r>
      <w:proofErr w:type="gramEnd"/>
      <w:r w:rsidRPr="00A8777A">
        <w:rPr>
          <w:rFonts w:ascii="Book Antiqua" w:eastAsia="Times New Roman" w:hAnsi="Book Antiqua"/>
          <w:noProof/>
          <w:vertAlign w:val="superscript"/>
        </w:rPr>
        <w:t>6</w:t>
      </w:r>
      <w:r w:rsidR="00EE7433" w:rsidRPr="00A8777A">
        <w:rPr>
          <w:rFonts w:ascii="Book Antiqua" w:eastAsia="Times New Roman" w:hAnsi="Book Antiqua"/>
          <w:noProof/>
          <w:vertAlign w:val="superscript"/>
        </w:rPr>
        <w:t>3</w:t>
      </w:r>
      <w:r w:rsidRPr="00A8777A">
        <w:rPr>
          <w:rFonts w:ascii="Book Antiqua" w:eastAsia="Times New Roman" w:hAnsi="Book Antiqua"/>
          <w:noProof/>
          <w:vertAlign w:val="superscript"/>
        </w:rPr>
        <w:t>]</w:t>
      </w:r>
      <w:r w:rsidRPr="00A8777A">
        <w:rPr>
          <w:rFonts w:ascii="Book Antiqua" w:eastAsia="Times New Roman" w:hAnsi="Book Antiqua"/>
        </w:rPr>
        <w:t>. LGALS3</w:t>
      </w:r>
      <w:r w:rsidR="008C34FC" w:rsidRPr="00A8777A">
        <w:rPr>
          <w:rFonts w:ascii="Book Antiqua" w:eastAsia="Times New Roman" w:hAnsi="Book Antiqua"/>
        </w:rPr>
        <w:t>, which</w:t>
      </w:r>
      <w:r w:rsidRPr="00A8777A">
        <w:rPr>
          <w:rFonts w:ascii="Book Antiqua" w:eastAsia="Times New Roman" w:hAnsi="Book Antiqua"/>
        </w:rPr>
        <w:t xml:space="preserve"> is an important biomarker in prostate cancer</w:t>
      </w:r>
      <w:r w:rsidRPr="00A8777A">
        <w:rPr>
          <w:rFonts w:ascii="Book Antiqua" w:eastAsia="Times New Roman" w:hAnsi="Book Antiqua"/>
          <w:noProof/>
          <w:vertAlign w:val="superscript"/>
        </w:rPr>
        <w:t>[6</w:t>
      </w:r>
      <w:r w:rsidR="00EE7433" w:rsidRPr="00A8777A">
        <w:rPr>
          <w:rFonts w:ascii="Book Antiqua" w:eastAsia="Times New Roman" w:hAnsi="Book Antiqua"/>
          <w:noProof/>
          <w:vertAlign w:val="superscript"/>
        </w:rPr>
        <w:t>4</w:t>
      </w:r>
      <w:r w:rsidRPr="00A8777A">
        <w:rPr>
          <w:rFonts w:ascii="Book Antiqua" w:eastAsia="Times New Roman" w:hAnsi="Book Antiqua"/>
          <w:noProof/>
          <w:vertAlign w:val="superscript"/>
        </w:rPr>
        <w:t>,6</w:t>
      </w:r>
      <w:r w:rsidR="00EE7433" w:rsidRPr="00A8777A">
        <w:rPr>
          <w:rFonts w:ascii="Book Antiqua" w:eastAsia="Times New Roman" w:hAnsi="Book Antiqua"/>
          <w:noProof/>
          <w:vertAlign w:val="superscript"/>
        </w:rPr>
        <w:t>5</w:t>
      </w:r>
      <w:r w:rsidRPr="00A8777A">
        <w:rPr>
          <w:rFonts w:ascii="Book Antiqua" w:eastAsia="Times New Roman" w:hAnsi="Book Antiqua"/>
          <w:noProof/>
          <w:vertAlign w:val="superscript"/>
        </w:rPr>
        <w:t>]</w:t>
      </w:r>
      <w:r w:rsidRPr="00A8777A">
        <w:rPr>
          <w:rFonts w:ascii="Book Antiqua" w:eastAsia="Times New Roman" w:hAnsi="Book Antiqua"/>
        </w:rPr>
        <w:t>, plays important roles in the progression and metastasis of colon cancer, acute myeloid leukemia, melanoma and pituitary tumors</w:t>
      </w:r>
      <w:r w:rsidRPr="00A8777A">
        <w:rPr>
          <w:rFonts w:ascii="Book Antiqua" w:eastAsia="Times New Roman" w:hAnsi="Book Antiqua"/>
          <w:noProof/>
          <w:vertAlign w:val="superscript"/>
        </w:rPr>
        <w:t>[6</w:t>
      </w:r>
      <w:r w:rsidR="00EE7433" w:rsidRPr="00A8777A">
        <w:rPr>
          <w:rFonts w:ascii="Book Antiqua" w:eastAsia="Times New Roman" w:hAnsi="Book Antiqua"/>
          <w:noProof/>
          <w:vertAlign w:val="superscript"/>
        </w:rPr>
        <w:t>6</w:t>
      </w:r>
      <w:r w:rsidRPr="00A8777A">
        <w:rPr>
          <w:rFonts w:ascii="Book Antiqua" w:eastAsia="Times New Roman" w:hAnsi="Book Antiqua"/>
          <w:noProof/>
          <w:vertAlign w:val="superscript"/>
        </w:rPr>
        <w:t>-</w:t>
      </w:r>
      <w:r w:rsidR="00EE7433" w:rsidRPr="00A8777A">
        <w:rPr>
          <w:rFonts w:ascii="Book Antiqua" w:eastAsia="Times New Roman" w:hAnsi="Book Antiqua"/>
          <w:noProof/>
          <w:vertAlign w:val="superscript"/>
        </w:rPr>
        <w:t>69</w:t>
      </w:r>
      <w:r w:rsidRPr="00A8777A">
        <w:rPr>
          <w:rFonts w:ascii="Book Antiqua" w:eastAsia="Times New Roman" w:hAnsi="Book Antiqua"/>
          <w:noProof/>
          <w:vertAlign w:val="superscript"/>
        </w:rPr>
        <w:t>]</w:t>
      </w:r>
      <w:r w:rsidRPr="00A8777A">
        <w:rPr>
          <w:rFonts w:ascii="Book Antiqua" w:eastAsia="Times New Roman" w:hAnsi="Book Antiqua"/>
        </w:rPr>
        <w:t>, and correlates with the infiltration of M2 macrophages</w:t>
      </w:r>
      <w:r w:rsidRPr="00A8777A">
        <w:rPr>
          <w:rFonts w:ascii="Book Antiqua" w:eastAsia="Times New Roman" w:hAnsi="Book Antiqua"/>
          <w:noProof/>
          <w:vertAlign w:val="superscript"/>
        </w:rPr>
        <w:t>[7</w:t>
      </w:r>
      <w:r w:rsidR="00EE7433" w:rsidRPr="00A8777A">
        <w:rPr>
          <w:rFonts w:ascii="Book Antiqua" w:eastAsia="Times New Roman" w:hAnsi="Book Antiqua"/>
          <w:noProof/>
          <w:vertAlign w:val="superscript"/>
        </w:rPr>
        <w:t>0</w:t>
      </w:r>
      <w:r w:rsidRPr="00A8777A">
        <w:rPr>
          <w:rFonts w:ascii="Book Antiqua" w:eastAsia="Times New Roman" w:hAnsi="Book Antiqua"/>
          <w:noProof/>
          <w:vertAlign w:val="superscript"/>
        </w:rPr>
        <w:t>]</w:t>
      </w:r>
      <w:r w:rsidRPr="00A8777A">
        <w:rPr>
          <w:rFonts w:ascii="Book Antiqua" w:eastAsia="Times New Roman" w:hAnsi="Book Antiqua"/>
        </w:rPr>
        <w:t xml:space="preserve">; BATF contains basic leucine zipper domains, is a member of the AP-1/ATF superfamily of transcription factors, plays a role in the </w:t>
      </w:r>
      <w:bookmarkStart w:id="226" w:name="OLE_LINK266"/>
      <w:r w:rsidRPr="00A8777A">
        <w:rPr>
          <w:rFonts w:ascii="Book Antiqua" w:hAnsi="Book Antiqua"/>
        </w:rPr>
        <w:t>growth and expansion</w:t>
      </w:r>
      <w:bookmarkEnd w:id="226"/>
      <w:r w:rsidRPr="00A8777A">
        <w:rPr>
          <w:rFonts w:ascii="Book Antiqua" w:hAnsi="Book Antiqua"/>
        </w:rPr>
        <w:t xml:space="preserve"> of interleukin 17 (IL-17)-producing helper T cell (Th17) and </w:t>
      </w:r>
      <w:proofErr w:type="spellStart"/>
      <w:r w:rsidRPr="00A8777A">
        <w:rPr>
          <w:rFonts w:ascii="Book Antiqua" w:hAnsi="Book Antiqua"/>
        </w:rPr>
        <w:t>iNKT</w:t>
      </w:r>
      <w:proofErr w:type="spellEnd"/>
      <w:r w:rsidRPr="00A8777A">
        <w:rPr>
          <w:rFonts w:ascii="Book Antiqua" w:hAnsi="Book Antiqua"/>
        </w:rPr>
        <w:t xml:space="preserve"> cells expressing IL-17</w:t>
      </w:r>
      <w:r w:rsidRPr="00A8777A">
        <w:rPr>
          <w:rFonts w:ascii="Book Antiqua" w:hAnsi="Book Antiqua"/>
          <w:noProof/>
          <w:vertAlign w:val="superscript"/>
        </w:rPr>
        <w:t>[7</w:t>
      </w:r>
      <w:r w:rsidR="00EE7433" w:rsidRPr="00A8777A">
        <w:rPr>
          <w:rFonts w:ascii="Book Antiqua" w:hAnsi="Book Antiqua"/>
          <w:noProof/>
          <w:vertAlign w:val="superscript"/>
        </w:rPr>
        <w:t>1</w:t>
      </w:r>
      <w:r w:rsidRPr="00A8777A">
        <w:rPr>
          <w:rFonts w:ascii="Book Antiqua" w:hAnsi="Book Antiqua"/>
          <w:noProof/>
          <w:vertAlign w:val="superscript"/>
        </w:rPr>
        <w:t>-7</w:t>
      </w:r>
      <w:r w:rsidR="00EE7433" w:rsidRPr="00A8777A">
        <w:rPr>
          <w:rFonts w:ascii="Book Antiqua" w:hAnsi="Book Antiqua"/>
          <w:noProof/>
          <w:vertAlign w:val="superscript"/>
        </w:rPr>
        <w:t>3</w:t>
      </w:r>
      <w:r w:rsidRPr="00A8777A">
        <w:rPr>
          <w:rFonts w:ascii="Book Antiqua" w:hAnsi="Book Antiqua"/>
          <w:noProof/>
          <w:vertAlign w:val="superscript"/>
        </w:rPr>
        <w:t>]</w:t>
      </w:r>
      <w:r w:rsidRPr="00A8777A">
        <w:rPr>
          <w:rFonts w:ascii="Book Antiqua" w:eastAsia="Times New Roman" w:hAnsi="Book Antiqua"/>
        </w:rPr>
        <w:t xml:space="preserve">, the differentiation of Th17, </w:t>
      </w:r>
      <w:proofErr w:type="spellStart"/>
      <w:r w:rsidRPr="00A8777A">
        <w:rPr>
          <w:rFonts w:ascii="Book Antiqua" w:hAnsi="Book Antiqua"/>
        </w:rPr>
        <w:t>T</w:t>
      </w:r>
      <w:r w:rsidR="003D4128" w:rsidRPr="00A8777A">
        <w:rPr>
          <w:rFonts w:ascii="Book Antiqua" w:hAnsi="Book Antiqua"/>
        </w:rPr>
        <w:t>fh</w:t>
      </w:r>
      <w:proofErr w:type="spellEnd"/>
      <w:r w:rsidRPr="00A8777A">
        <w:rPr>
          <w:rFonts w:ascii="Book Antiqua" w:hAnsi="Book Antiqua"/>
        </w:rPr>
        <w:t xml:space="preserve"> </w:t>
      </w:r>
      <w:r w:rsidRPr="00A8777A">
        <w:rPr>
          <w:rFonts w:ascii="Book Antiqua" w:eastAsia="Times New Roman" w:hAnsi="Book Antiqua"/>
        </w:rPr>
        <w:t>and CD8</w:t>
      </w:r>
      <w:r w:rsidRPr="00A8777A">
        <w:rPr>
          <w:rFonts w:ascii="Book Antiqua" w:eastAsia="Times New Roman" w:hAnsi="Book Antiqua"/>
          <w:vertAlign w:val="superscript"/>
        </w:rPr>
        <w:t>+</w:t>
      </w:r>
      <w:r w:rsidRPr="00A8777A">
        <w:rPr>
          <w:rFonts w:ascii="Book Antiqua" w:eastAsia="Times New Roman" w:hAnsi="Book Antiqua"/>
        </w:rPr>
        <w:t xml:space="preserve"> T cell</w:t>
      </w:r>
      <w:r w:rsidR="008C34FC" w:rsidRPr="00A8777A">
        <w:rPr>
          <w:rFonts w:ascii="Book Antiqua" w:eastAsia="Times New Roman" w:hAnsi="Book Antiqua"/>
        </w:rPr>
        <w:t>s</w:t>
      </w:r>
      <w:r w:rsidRPr="00A8777A">
        <w:rPr>
          <w:rFonts w:ascii="Book Antiqua" w:eastAsia="Times New Roman" w:hAnsi="Book Antiqua"/>
          <w:noProof/>
          <w:vertAlign w:val="superscript"/>
        </w:rPr>
        <w:t>[7</w:t>
      </w:r>
      <w:r w:rsidR="00EE7433" w:rsidRPr="00A8777A">
        <w:rPr>
          <w:rFonts w:ascii="Book Antiqua" w:eastAsia="Times New Roman" w:hAnsi="Book Antiqua"/>
          <w:noProof/>
          <w:vertAlign w:val="superscript"/>
        </w:rPr>
        <w:t>4</w:t>
      </w:r>
      <w:r w:rsidRPr="00A8777A">
        <w:rPr>
          <w:rFonts w:ascii="Book Antiqua" w:eastAsia="Times New Roman" w:hAnsi="Book Antiqua"/>
          <w:noProof/>
          <w:vertAlign w:val="superscript"/>
        </w:rPr>
        <w:t>]</w:t>
      </w:r>
      <w:r w:rsidRPr="00A8777A">
        <w:rPr>
          <w:rFonts w:ascii="Book Antiqua" w:eastAsia="Times New Roman" w:hAnsi="Book Antiqua"/>
        </w:rPr>
        <w:t>, and controls the tumor formation and the progression of colorectal cancer</w:t>
      </w:r>
      <w:r w:rsidRPr="00A8777A">
        <w:rPr>
          <w:rFonts w:ascii="Book Antiqua" w:eastAsia="Times New Roman" w:hAnsi="Book Antiqua"/>
          <w:noProof/>
          <w:vertAlign w:val="superscript"/>
        </w:rPr>
        <w:t>[7</w:t>
      </w:r>
      <w:r w:rsidR="00EE7433" w:rsidRPr="00A8777A">
        <w:rPr>
          <w:rFonts w:ascii="Book Antiqua" w:eastAsia="Times New Roman" w:hAnsi="Book Antiqua"/>
          <w:noProof/>
          <w:vertAlign w:val="superscript"/>
        </w:rPr>
        <w:t>5</w:t>
      </w:r>
      <w:r w:rsidRPr="00A8777A">
        <w:rPr>
          <w:rFonts w:ascii="Book Antiqua" w:eastAsia="Times New Roman" w:hAnsi="Book Antiqua"/>
          <w:noProof/>
          <w:vertAlign w:val="superscript"/>
        </w:rPr>
        <w:t>]</w:t>
      </w:r>
      <w:r w:rsidRPr="00A8777A">
        <w:rPr>
          <w:rFonts w:ascii="Book Antiqua" w:eastAsia="Times New Roman" w:hAnsi="Book Antiqua"/>
        </w:rPr>
        <w:t xml:space="preserve">. </w:t>
      </w:r>
      <w:bookmarkStart w:id="227" w:name="OLE_LINK270"/>
      <w:r w:rsidRPr="00A8777A">
        <w:rPr>
          <w:rFonts w:ascii="Book Antiqua" w:hAnsi="Book Antiqua"/>
        </w:rPr>
        <w:t>KLRB1</w:t>
      </w:r>
      <w:bookmarkEnd w:id="227"/>
      <w:r w:rsidRPr="00A8777A">
        <w:rPr>
          <w:rFonts w:ascii="Book Antiqua" w:hAnsi="Book Antiqua"/>
        </w:rPr>
        <w:t xml:space="preserve"> (CD161)</w:t>
      </w:r>
      <w:r w:rsidR="008C34FC" w:rsidRPr="00A8777A">
        <w:rPr>
          <w:rFonts w:ascii="Book Antiqua" w:hAnsi="Book Antiqua"/>
        </w:rPr>
        <w:t xml:space="preserve"> is </w:t>
      </w:r>
      <w:r w:rsidRPr="00A8777A">
        <w:rPr>
          <w:rFonts w:ascii="Book Antiqua" w:hAnsi="Book Antiqua"/>
        </w:rPr>
        <w:t xml:space="preserve">a C-type lectin receptor expressed by most NK cells and subsets of T </w:t>
      </w:r>
      <w:proofErr w:type="gramStart"/>
      <w:r w:rsidRPr="00A8777A">
        <w:rPr>
          <w:rFonts w:ascii="Book Antiqua" w:hAnsi="Book Antiqua"/>
        </w:rPr>
        <w:t>cells</w:t>
      </w:r>
      <w:r w:rsidRPr="00A8777A">
        <w:rPr>
          <w:rFonts w:ascii="Book Antiqua" w:hAnsi="Book Antiqua"/>
          <w:noProof/>
          <w:vertAlign w:val="superscript"/>
        </w:rPr>
        <w:t>[</w:t>
      </w:r>
      <w:proofErr w:type="gramEnd"/>
      <w:r w:rsidRPr="00A8777A">
        <w:rPr>
          <w:rFonts w:ascii="Book Antiqua" w:hAnsi="Book Antiqua"/>
          <w:noProof/>
          <w:vertAlign w:val="superscript"/>
        </w:rPr>
        <w:t>7</w:t>
      </w:r>
      <w:r w:rsidR="00EE7433" w:rsidRPr="00A8777A">
        <w:rPr>
          <w:rFonts w:ascii="Book Antiqua" w:hAnsi="Book Antiqua"/>
          <w:noProof/>
          <w:vertAlign w:val="superscript"/>
        </w:rPr>
        <w:t>6</w:t>
      </w:r>
      <w:r w:rsidRPr="00A8777A">
        <w:rPr>
          <w:rFonts w:ascii="Book Antiqua" w:hAnsi="Book Antiqua"/>
          <w:noProof/>
          <w:vertAlign w:val="superscript"/>
        </w:rPr>
        <w:t>]</w:t>
      </w:r>
      <w:r w:rsidRPr="00A8777A">
        <w:rPr>
          <w:rFonts w:ascii="Book Antiqua" w:hAnsi="Book Antiqua"/>
        </w:rPr>
        <w:t>. Previous studies indicated that KLRB1expressed by CD4</w:t>
      </w:r>
      <w:r w:rsidRPr="00A8777A">
        <w:rPr>
          <w:rFonts w:ascii="Book Antiqua" w:hAnsi="Book Antiqua"/>
          <w:vertAlign w:val="superscript"/>
        </w:rPr>
        <w:t>+</w:t>
      </w:r>
      <w:r w:rsidRPr="00A8777A">
        <w:rPr>
          <w:rFonts w:ascii="Book Antiqua" w:hAnsi="Book Antiqua"/>
        </w:rPr>
        <w:t xml:space="preserve"> or CD8</w:t>
      </w:r>
      <w:r w:rsidRPr="00A8777A">
        <w:rPr>
          <w:rFonts w:ascii="Book Antiqua" w:hAnsi="Book Antiqua"/>
          <w:vertAlign w:val="superscript"/>
        </w:rPr>
        <w:t>+</w:t>
      </w:r>
      <w:r w:rsidRPr="00A8777A">
        <w:rPr>
          <w:rFonts w:ascii="Book Antiqua" w:hAnsi="Book Antiqua"/>
        </w:rPr>
        <w:t xml:space="preserve"> T cells </w:t>
      </w:r>
      <w:r w:rsidR="008C34FC" w:rsidRPr="00A8777A">
        <w:rPr>
          <w:rFonts w:ascii="Book Antiqua" w:hAnsi="Book Antiqua"/>
        </w:rPr>
        <w:t>w</w:t>
      </w:r>
      <w:r w:rsidR="00F34D71" w:rsidRPr="00A8777A">
        <w:rPr>
          <w:rFonts w:ascii="Book Antiqua" w:hAnsi="Book Antiqua"/>
        </w:rPr>
        <w:t>as</w:t>
      </w:r>
      <w:r w:rsidR="008C34FC" w:rsidRPr="00A8777A">
        <w:rPr>
          <w:rFonts w:ascii="Book Antiqua" w:hAnsi="Book Antiqua"/>
        </w:rPr>
        <w:t xml:space="preserve"> </w:t>
      </w:r>
      <w:r w:rsidRPr="00A8777A">
        <w:rPr>
          <w:rFonts w:ascii="Book Antiqua" w:hAnsi="Book Antiqua"/>
        </w:rPr>
        <w:t>associate</w:t>
      </w:r>
      <w:r w:rsidR="008C34FC" w:rsidRPr="00A8777A">
        <w:rPr>
          <w:rFonts w:ascii="Book Antiqua" w:hAnsi="Book Antiqua"/>
        </w:rPr>
        <w:t>d</w:t>
      </w:r>
      <w:r w:rsidRPr="00A8777A">
        <w:rPr>
          <w:rFonts w:ascii="Book Antiqua" w:hAnsi="Book Antiqua"/>
        </w:rPr>
        <w:t xml:space="preserve"> with favorable outcome</w:t>
      </w:r>
      <w:r w:rsidR="008C34FC" w:rsidRPr="00A8777A">
        <w:rPr>
          <w:rFonts w:ascii="Book Antiqua" w:hAnsi="Book Antiqua"/>
        </w:rPr>
        <w:t xml:space="preserve">s in certain cancers </w:t>
      </w:r>
      <w:r w:rsidRPr="00A8777A">
        <w:rPr>
          <w:rFonts w:ascii="Book Antiqua" w:hAnsi="Book Antiqua"/>
        </w:rPr>
        <w:t xml:space="preserve">such as lung </w:t>
      </w:r>
      <w:proofErr w:type="gramStart"/>
      <w:r w:rsidRPr="00A8777A">
        <w:rPr>
          <w:rFonts w:ascii="Book Antiqua" w:hAnsi="Book Antiqua"/>
        </w:rPr>
        <w:t>cancer</w:t>
      </w:r>
      <w:r w:rsidRPr="00A8777A">
        <w:rPr>
          <w:rFonts w:ascii="Book Antiqua" w:hAnsi="Book Antiqua"/>
          <w:noProof/>
          <w:vertAlign w:val="superscript"/>
        </w:rPr>
        <w:t>[</w:t>
      </w:r>
      <w:proofErr w:type="gramEnd"/>
      <w:r w:rsidRPr="00A8777A">
        <w:rPr>
          <w:rFonts w:ascii="Book Antiqua" w:hAnsi="Book Antiqua"/>
          <w:noProof/>
          <w:vertAlign w:val="superscript"/>
        </w:rPr>
        <w:t>7</w:t>
      </w:r>
      <w:r w:rsidR="00EE7433" w:rsidRPr="00A8777A">
        <w:rPr>
          <w:rFonts w:ascii="Book Antiqua" w:hAnsi="Book Antiqua"/>
          <w:noProof/>
          <w:vertAlign w:val="superscript"/>
        </w:rPr>
        <w:t>7</w:t>
      </w:r>
      <w:r w:rsidRPr="00A8777A">
        <w:rPr>
          <w:rFonts w:ascii="Book Antiqua" w:hAnsi="Book Antiqua"/>
          <w:noProof/>
          <w:vertAlign w:val="superscript"/>
        </w:rPr>
        <w:t>,7</w:t>
      </w:r>
      <w:r w:rsidR="00EE7433" w:rsidRPr="00A8777A">
        <w:rPr>
          <w:rFonts w:ascii="Book Antiqua" w:hAnsi="Book Antiqua"/>
          <w:noProof/>
          <w:vertAlign w:val="superscript"/>
        </w:rPr>
        <w:t>8</w:t>
      </w:r>
      <w:r w:rsidRPr="00A8777A">
        <w:rPr>
          <w:rFonts w:ascii="Book Antiqua" w:hAnsi="Book Antiqua"/>
          <w:noProof/>
          <w:vertAlign w:val="superscript"/>
        </w:rPr>
        <w:t>]</w:t>
      </w:r>
      <w:r w:rsidRPr="00A8777A">
        <w:rPr>
          <w:rFonts w:ascii="Book Antiqua" w:hAnsi="Book Antiqua"/>
        </w:rPr>
        <w:t xml:space="preserve">. Recent studies demonstrated that </w:t>
      </w:r>
      <w:r w:rsidR="008C34FC" w:rsidRPr="00A8777A">
        <w:rPr>
          <w:rFonts w:ascii="Book Antiqua" w:hAnsi="Book Antiqua"/>
        </w:rPr>
        <w:t xml:space="preserve">the </w:t>
      </w:r>
      <w:r w:rsidRPr="00A8777A">
        <w:rPr>
          <w:rFonts w:ascii="Book Antiqua" w:hAnsi="Book Antiqua"/>
        </w:rPr>
        <w:t>expression of LLT1</w:t>
      </w:r>
      <w:r w:rsidR="008C34FC" w:rsidRPr="00A8777A">
        <w:rPr>
          <w:rFonts w:ascii="Book Antiqua" w:hAnsi="Book Antiqua"/>
        </w:rPr>
        <w:t xml:space="preserve"> </w:t>
      </w:r>
      <w:r w:rsidRPr="00A8777A">
        <w:rPr>
          <w:rFonts w:ascii="Book Antiqua" w:hAnsi="Book Antiqua"/>
        </w:rPr>
        <w:t xml:space="preserve">(ligand of </w:t>
      </w:r>
      <w:bookmarkStart w:id="228" w:name="OLE_LINK274"/>
      <w:r w:rsidRPr="00A8777A">
        <w:rPr>
          <w:rFonts w:ascii="Book Antiqua" w:hAnsi="Book Antiqua"/>
        </w:rPr>
        <w:t>KLRB1</w:t>
      </w:r>
      <w:bookmarkEnd w:id="228"/>
      <w:r w:rsidRPr="00A8777A">
        <w:rPr>
          <w:rFonts w:ascii="Book Antiqua" w:hAnsi="Book Antiqua"/>
        </w:rPr>
        <w:t xml:space="preserve">) by tumor cells </w:t>
      </w:r>
      <w:r w:rsidRPr="00A8777A">
        <w:rPr>
          <w:rFonts w:ascii="Book Antiqua" w:hAnsi="Book Antiqua"/>
        </w:rPr>
        <w:lastRenderedPageBreak/>
        <w:t xml:space="preserve">may </w:t>
      </w:r>
      <w:bookmarkStart w:id="229" w:name="OLE_LINK272"/>
      <w:r w:rsidRPr="00A8777A">
        <w:rPr>
          <w:rFonts w:ascii="Book Antiqua" w:hAnsi="Book Antiqua"/>
        </w:rPr>
        <w:t>facilitate</w:t>
      </w:r>
      <w:bookmarkEnd w:id="229"/>
      <w:r w:rsidRPr="00A8777A">
        <w:rPr>
          <w:rFonts w:ascii="Book Antiqua" w:hAnsi="Book Antiqua"/>
        </w:rPr>
        <w:t xml:space="preserve"> their escape from </w:t>
      </w:r>
      <w:r w:rsidR="008C34FC" w:rsidRPr="00A8777A">
        <w:rPr>
          <w:rFonts w:ascii="Book Antiqua" w:hAnsi="Book Antiqua"/>
        </w:rPr>
        <w:t xml:space="preserve">the </w:t>
      </w:r>
      <w:r w:rsidRPr="00A8777A">
        <w:rPr>
          <w:rFonts w:ascii="Book Antiqua" w:hAnsi="Book Antiqua"/>
        </w:rPr>
        <w:t xml:space="preserve">immune system. </w:t>
      </w:r>
      <w:r w:rsidR="008C34FC" w:rsidRPr="00A8777A">
        <w:rPr>
          <w:rFonts w:ascii="Book Antiqua" w:hAnsi="Book Antiqua"/>
        </w:rPr>
        <w:t>Hence,</w:t>
      </w:r>
      <w:r w:rsidRPr="00A8777A">
        <w:rPr>
          <w:rFonts w:ascii="Book Antiqua" w:hAnsi="Book Antiqua"/>
        </w:rPr>
        <w:t xml:space="preserve"> the KLRB1/LLT1 receptor/ligand system appears to be a novel therapeutic target in the treatment of </w:t>
      </w:r>
      <w:proofErr w:type="gramStart"/>
      <w:r w:rsidRPr="00A8777A">
        <w:rPr>
          <w:rFonts w:ascii="Book Antiqua" w:hAnsi="Book Antiqua"/>
        </w:rPr>
        <w:t>cancer</w:t>
      </w:r>
      <w:r w:rsidRPr="00A8777A">
        <w:rPr>
          <w:rFonts w:ascii="Book Antiqua" w:hAnsi="Book Antiqua"/>
          <w:noProof/>
          <w:vertAlign w:val="superscript"/>
        </w:rPr>
        <w:t>[</w:t>
      </w:r>
      <w:proofErr w:type="gramEnd"/>
      <w:r w:rsidR="00EE7433" w:rsidRPr="00A8777A">
        <w:rPr>
          <w:rFonts w:ascii="Book Antiqua" w:hAnsi="Book Antiqua"/>
          <w:noProof/>
          <w:vertAlign w:val="superscript"/>
        </w:rPr>
        <w:t>79</w:t>
      </w:r>
      <w:r w:rsidRPr="00A8777A">
        <w:rPr>
          <w:rFonts w:ascii="Book Antiqua" w:hAnsi="Book Antiqua"/>
          <w:noProof/>
          <w:vertAlign w:val="superscript"/>
        </w:rPr>
        <w:t>,8</w:t>
      </w:r>
      <w:r w:rsidR="00EE7433" w:rsidRPr="00A8777A">
        <w:rPr>
          <w:rFonts w:ascii="Book Antiqua" w:hAnsi="Book Antiqua"/>
          <w:noProof/>
          <w:vertAlign w:val="superscript"/>
        </w:rPr>
        <w:t>0</w:t>
      </w:r>
      <w:r w:rsidRPr="00A8777A">
        <w:rPr>
          <w:rFonts w:ascii="Book Antiqua" w:hAnsi="Book Antiqua"/>
          <w:noProof/>
          <w:vertAlign w:val="superscript"/>
        </w:rPr>
        <w:t>]</w:t>
      </w:r>
      <w:r w:rsidRPr="00A8777A">
        <w:rPr>
          <w:rFonts w:ascii="Book Antiqua" w:hAnsi="Book Antiqua"/>
        </w:rPr>
        <w:t xml:space="preserve">. ENG is a </w:t>
      </w:r>
      <w:r w:rsidR="00DF7678" w:rsidRPr="00A8777A">
        <w:rPr>
          <w:rFonts w:ascii="Book Antiqua" w:hAnsi="Book Antiqua"/>
        </w:rPr>
        <w:t>transforming growth factor b</w:t>
      </w:r>
      <w:r w:rsidR="007C3039" w:rsidRPr="00A8777A">
        <w:rPr>
          <w:rFonts w:ascii="Book Antiqua" w:hAnsi="Book Antiqua"/>
        </w:rPr>
        <w:t>eta 1 (</w:t>
      </w:r>
      <w:r w:rsidRPr="00A8777A">
        <w:rPr>
          <w:rFonts w:ascii="Book Antiqua" w:hAnsi="Book Antiqua"/>
        </w:rPr>
        <w:t>TGFβ</w:t>
      </w:r>
      <w:r w:rsidR="00E74852">
        <w:rPr>
          <w:rFonts w:ascii="Book Antiqua" w:hAnsi="Book Antiqua" w:hint="eastAsia"/>
        </w:rPr>
        <w:t>1</w:t>
      </w:r>
      <w:r w:rsidR="007C3039" w:rsidRPr="00A8777A">
        <w:rPr>
          <w:rFonts w:ascii="Book Antiqua" w:hAnsi="Book Antiqua"/>
        </w:rPr>
        <w:t>)</w:t>
      </w:r>
      <w:r w:rsidRPr="00A8777A">
        <w:rPr>
          <w:rFonts w:ascii="Book Antiqua" w:hAnsi="Book Antiqua"/>
        </w:rPr>
        <w:t xml:space="preserve"> binding receptor. </w:t>
      </w:r>
      <w:r w:rsidRPr="00A8777A">
        <w:rPr>
          <w:rFonts w:ascii="Book Antiqua" w:hAnsi="Book Antiqua"/>
          <w:noProof/>
        </w:rPr>
        <w:t xml:space="preserve">Teama </w:t>
      </w:r>
      <w:r w:rsidR="00B657D1" w:rsidRPr="00A8777A">
        <w:rPr>
          <w:rFonts w:ascii="Book Antiqua" w:hAnsi="Book Antiqua"/>
          <w:i/>
          <w:noProof/>
        </w:rPr>
        <w:t>et al</w:t>
      </w:r>
      <w:r w:rsidR="00867629" w:rsidRPr="00A8777A">
        <w:rPr>
          <w:rFonts w:ascii="Book Antiqua" w:hAnsi="Book Antiqua"/>
          <w:noProof/>
          <w:vertAlign w:val="superscript"/>
        </w:rPr>
        <w:t>[81]</w:t>
      </w:r>
      <w:r w:rsidRPr="00A8777A">
        <w:rPr>
          <w:rFonts w:ascii="Book Antiqua" w:hAnsi="Book Antiqua"/>
          <w:noProof/>
        </w:rPr>
        <w:t xml:space="preserve"> found that high expression of ENG/ TGFβ1 may contribute to carcinogenesis and </w:t>
      </w:r>
      <w:r w:rsidR="008C34FC" w:rsidRPr="00A8777A">
        <w:rPr>
          <w:rFonts w:ascii="Book Antiqua" w:hAnsi="Book Antiqua"/>
          <w:noProof/>
        </w:rPr>
        <w:t xml:space="preserve">the </w:t>
      </w:r>
      <w:r w:rsidRPr="00A8777A">
        <w:rPr>
          <w:rFonts w:ascii="Book Antiqua" w:hAnsi="Book Antiqua"/>
          <w:noProof/>
        </w:rPr>
        <w:t>progression of HCC in cirrhotic patients</w:t>
      </w:r>
      <w:r w:rsidRPr="00A8777A">
        <w:rPr>
          <w:rFonts w:ascii="Book Antiqua" w:hAnsi="Book Antiqua"/>
        </w:rPr>
        <w:t>.</w:t>
      </w:r>
      <w:r w:rsidRPr="00A8777A">
        <w:rPr>
          <w:rFonts w:ascii="Book Antiqua" w:hAnsi="Book Antiqua"/>
          <w:noProof/>
        </w:rPr>
        <w:t xml:space="preserve"> APCS (Amyloid P Component, Serum)</w:t>
      </w:r>
      <w:r w:rsidR="008C34FC" w:rsidRPr="00A8777A">
        <w:rPr>
          <w:rFonts w:ascii="Book Antiqua" w:hAnsi="Book Antiqua"/>
          <w:noProof/>
        </w:rPr>
        <w:t>,</w:t>
      </w:r>
      <w:r w:rsidRPr="00A8777A">
        <w:rPr>
          <w:rFonts w:ascii="Book Antiqua" w:hAnsi="Book Antiqua"/>
          <w:noProof/>
        </w:rPr>
        <w:t xml:space="preserve"> a glycoprotein</w:t>
      </w:r>
      <w:r w:rsidR="008C34FC" w:rsidRPr="00A8777A">
        <w:rPr>
          <w:rFonts w:ascii="Book Antiqua" w:hAnsi="Book Antiqua"/>
          <w:noProof/>
        </w:rPr>
        <w:t xml:space="preserve"> </w:t>
      </w:r>
      <w:r w:rsidRPr="00A8777A">
        <w:rPr>
          <w:rFonts w:ascii="Book Antiqua" w:hAnsi="Book Antiqua"/>
          <w:noProof/>
        </w:rPr>
        <w:t>belonging to the pentraxin family of proteins, has a characteristic pentameric organization. Furthe</w:t>
      </w:r>
      <w:r w:rsidR="00FD6B30" w:rsidRPr="00A8777A">
        <w:rPr>
          <w:rFonts w:ascii="Book Antiqua" w:hAnsi="Book Antiqua"/>
          <w:noProof/>
        </w:rPr>
        <w:t>r</w:t>
      </w:r>
      <w:r w:rsidRPr="00A8777A">
        <w:rPr>
          <w:rFonts w:ascii="Book Antiqua" w:hAnsi="Book Antiqua"/>
          <w:noProof/>
        </w:rPr>
        <w:t xml:space="preserve"> fu</w:t>
      </w:r>
      <w:r w:rsidR="00F34D71" w:rsidRPr="00A8777A">
        <w:rPr>
          <w:rFonts w:ascii="Book Antiqua" w:hAnsi="Book Antiqua"/>
          <w:noProof/>
        </w:rPr>
        <w:t>n</w:t>
      </w:r>
      <w:r w:rsidRPr="00A8777A">
        <w:rPr>
          <w:rFonts w:ascii="Book Antiqua" w:hAnsi="Book Antiqua"/>
          <w:noProof/>
        </w:rPr>
        <w:t>ction</w:t>
      </w:r>
      <w:r w:rsidR="00FD6B30" w:rsidRPr="00A8777A">
        <w:rPr>
          <w:rFonts w:ascii="Book Antiqua" w:hAnsi="Book Antiqua"/>
          <w:noProof/>
        </w:rPr>
        <w:t>s</w:t>
      </w:r>
      <w:r w:rsidRPr="00A8777A">
        <w:rPr>
          <w:rFonts w:ascii="Book Antiqua" w:hAnsi="Book Antiqua"/>
          <w:noProof/>
        </w:rPr>
        <w:t xml:space="preserve"> of ENG and APCS remain unknow</w:t>
      </w:r>
      <w:r w:rsidR="00FD6B30" w:rsidRPr="00A8777A">
        <w:rPr>
          <w:rFonts w:ascii="Book Antiqua" w:hAnsi="Book Antiqua"/>
          <w:noProof/>
        </w:rPr>
        <w:t>n.</w:t>
      </w:r>
      <w:r w:rsidRPr="00A8777A">
        <w:rPr>
          <w:rFonts w:ascii="Book Antiqua" w:hAnsi="Book Antiqua"/>
          <w:noProof/>
        </w:rPr>
        <w:t xml:space="preserve"> </w:t>
      </w:r>
      <w:r w:rsidR="00FD6B30" w:rsidRPr="00A8777A">
        <w:rPr>
          <w:rFonts w:ascii="Book Antiqua" w:hAnsi="Book Antiqua"/>
          <w:noProof/>
        </w:rPr>
        <w:t>I</w:t>
      </w:r>
      <w:r w:rsidRPr="00A8777A">
        <w:rPr>
          <w:rFonts w:ascii="Book Antiqua" w:hAnsi="Book Antiqua"/>
          <w:noProof/>
        </w:rPr>
        <w:t>n our study, increased expression of ENG and APCS correlate</w:t>
      </w:r>
      <w:r w:rsidR="00FD6B30" w:rsidRPr="00A8777A">
        <w:rPr>
          <w:rFonts w:ascii="Book Antiqua" w:hAnsi="Book Antiqua"/>
          <w:noProof/>
        </w:rPr>
        <w:t>d</w:t>
      </w:r>
      <w:r w:rsidRPr="00A8777A">
        <w:rPr>
          <w:rFonts w:ascii="Book Antiqua" w:hAnsi="Book Antiqua"/>
          <w:noProof/>
        </w:rPr>
        <w:t xml:space="preserve"> with a favorable outcome in HCC. </w:t>
      </w:r>
      <w:r w:rsidRPr="00A8777A">
        <w:rPr>
          <w:rFonts w:ascii="Book Antiqua" w:hAnsi="Book Antiqua"/>
        </w:rPr>
        <w:t>To our knowledge, the eight</w:t>
      </w:r>
      <w:r w:rsidR="00FD6B30" w:rsidRPr="00A8777A">
        <w:rPr>
          <w:rFonts w:ascii="Book Antiqua" w:hAnsi="Book Antiqua"/>
        </w:rPr>
        <w:t xml:space="preserve"> </w:t>
      </w:r>
      <w:r w:rsidRPr="00A8777A">
        <w:rPr>
          <w:rFonts w:ascii="Book Antiqua" w:hAnsi="Book Antiqua"/>
        </w:rPr>
        <w:t xml:space="preserve">gene signature related risk score prognostic model has not been previously </w:t>
      </w:r>
      <w:r w:rsidR="00FD6B30" w:rsidRPr="00A8777A">
        <w:rPr>
          <w:rFonts w:ascii="Book Antiqua" w:hAnsi="Book Antiqua"/>
        </w:rPr>
        <w:t xml:space="preserve">reported </w:t>
      </w:r>
      <w:r w:rsidRPr="00A8777A">
        <w:rPr>
          <w:rFonts w:ascii="Book Antiqua" w:hAnsi="Book Antiqua"/>
        </w:rPr>
        <w:t xml:space="preserve">and could be a </w:t>
      </w:r>
      <w:bookmarkStart w:id="230" w:name="OLE_LINK278"/>
      <w:r w:rsidRPr="00A8777A">
        <w:rPr>
          <w:rFonts w:ascii="Book Antiqua" w:hAnsi="Book Antiqua"/>
        </w:rPr>
        <w:t xml:space="preserve">novel </w:t>
      </w:r>
      <w:bookmarkEnd w:id="230"/>
      <w:r w:rsidRPr="00A8777A">
        <w:rPr>
          <w:rFonts w:ascii="Book Antiqua" w:hAnsi="Book Antiqua"/>
        </w:rPr>
        <w:t>prognostic factor of HCC.</w:t>
      </w:r>
    </w:p>
    <w:p w14:paraId="40D9986A" w14:textId="5CA2378B" w:rsidR="0066558F" w:rsidRPr="00A8777A" w:rsidRDefault="0066558F" w:rsidP="00867629">
      <w:pPr>
        <w:adjustRightInd w:val="0"/>
        <w:snapToGrid w:val="0"/>
        <w:spacing w:line="360" w:lineRule="auto"/>
        <w:ind w:firstLineChars="100" w:firstLine="240"/>
        <w:jc w:val="both"/>
        <w:rPr>
          <w:rFonts w:ascii="Book Antiqua" w:hAnsi="Book Antiqua"/>
        </w:rPr>
      </w:pPr>
      <w:r w:rsidRPr="00A8777A">
        <w:rPr>
          <w:rFonts w:ascii="Book Antiqua" w:hAnsi="Book Antiqua"/>
        </w:rPr>
        <w:t xml:space="preserve">In addition, multivariate Cox analyses demonstrated that the risk score and pathologic stage were independent prognostic indicators. Subsequently, a nomogram that included risk score and </w:t>
      </w:r>
      <w:r w:rsidR="00F34D71" w:rsidRPr="00A8777A">
        <w:rPr>
          <w:rFonts w:ascii="Book Antiqua" w:hAnsi="Book Antiqua"/>
        </w:rPr>
        <w:t xml:space="preserve">the </w:t>
      </w:r>
      <w:r w:rsidRPr="00A8777A">
        <w:rPr>
          <w:rFonts w:ascii="Book Antiqua" w:hAnsi="Book Antiqua"/>
        </w:rPr>
        <w:t xml:space="preserve">pathologic stage was constructed. The calibration plot for the possibility of 1-, 3- and 5-year survival showed good agreement between the prediction by risk score and actual observation. The main feature of the nomogram is that it affords a personalized scoring system for patients and is </w:t>
      </w:r>
      <w:bookmarkStart w:id="231" w:name="OLE_LINK12"/>
      <w:r w:rsidRPr="00A8777A">
        <w:rPr>
          <w:rFonts w:ascii="Book Antiqua" w:hAnsi="Book Antiqua"/>
        </w:rPr>
        <w:t>feasibl</w:t>
      </w:r>
      <w:bookmarkEnd w:id="231"/>
      <w:r w:rsidR="003D4128" w:rsidRPr="00A8777A">
        <w:rPr>
          <w:rFonts w:ascii="Book Antiqua" w:hAnsi="Book Antiqua"/>
        </w:rPr>
        <w:t>e</w:t>
      </w:r>
      <w:r w:rsidRPr="00A8777A">
        <w:rPr>
          <w:rFonts w:ascii="Book Antiqua" w:hAnsi="Book Antiqua"/>
        </w:rPr>
        <w:t xml:space="preserve"> to predict prognosis. </w:t>
      </w:r>
      <w:r w:rsidRPr="00A8777A">
        <w:rPr>
          <w:rFonts w:ascii="Book Antiqua" w:eastAsia="Times New Roman" w:hAnsi="Book Antiqua"/>
        </w:rPr>
        <w:t xml:space="preserve">During the progression of tumor, the immune system plays a dual role in the complicated interactions between tumor and host; </w:t>
      </w:r>
      <w:r w:rsidR="003D4128" w:rsidRPr="00A8777A">
        <w:rPr>
          <w:rFonts w:ascii="Book Antiqua" w:eastAsia="Times New Roman" w:hAnsi="Book Antiqua"/>
        </w:rPr>
        <w:t>i</w:t>
      </w:r>
      <w:r w:rsidRPr="00A8777A">
        <w:rPr>
          <w:rFonts w:ascii="Book Antiqua" w:eastAsia="Times New Roman" w:hAnsi="Book Antiqua"/>
        </w:rPr>
        <w:t>t conveys protective immunity by recognizing tumor-specific antigens to eliminate tumor cells, but also benefit</w:t>
      </w:r>
      <w:r w:rsidR="003D4128" w:rsidRPr="00A8777A">
        <w:rPr>
          <w:rFonts w:ascii="Book Antiqua" w:eastAsia="Times New Roman" w:hAnsi="Book Antiqua"/>
        </w:rPr>
        <w:t>s</w:t>
      </w:r>
      <w:r w:rsidRPr="00A8777A">
        <w:rPr>
          <w:rFonts w:ascii="Book Antiqua" w:eastAsia="Times New Roman" w:hAnsi="Book Antiqua"/>
        </w:rPr>
        <w:t xml:space="preserve"> tumor progression, either by altering tumor immunogenicity or by creating a microenvironment that can promote tumor outgrowth or </w:t>
      </w:r>
      <w:bookmarkStart w:id="232" w:name="OLE_LINK69"/>
      <w:r w:rsidRPr="00A8777A">
        <w:rPr>
          <w:rFonts w:ascii="Book Antiqua" w:eastAsia="Times New Roman" w:hAnsi="Book Antiqua"/>
        </w:rPr>
        <w:t>aid</w:t>
      </w:r>
      <w:bookmarkEnd w:id="232"/>
      <w:r w:rsidRPr="00A8777A">
        <w:rPr>
          <w:rFonts w:ascii="Book Antiqua" w:eastAsia="Times New Roman" w:hAnsi="Book Antiqua"/>
        </w:rPr>
        <w:t xml:space="preserve"> in a subsequent metastatic cascade</w:t>
      </w:r>
      <w:r w:rsidRPr="00A8777A">
        <w:rPr>
          <w:rFonts w:ascii="Book Antiqua" w:eastAsia="Times New Roman" w:hAnsi="Book Antiqua"/>
          <w:noProof/>
          <w:vertAlign w:val="superscript"/>
        </w:rPr>
        <w:t>[8</w:t>
      </w:r>
      <w:r w:rsidR="00EE7433" w:rsidRPr="00A8777A">
        <w:rPr>
          <w:rFonts w:ascii="Book Antiqua" w:eastAsia="Times New Roman" w:hAnsi="Book Antiqua"/>
          <w:noProof/>
          <w:vertAlign w:val="superscript"/>
        </w:rPr>
        <w:t>2</w:t>
      </w:r>
      <w:r w:rsidRPr="00A8777A">
        <w:rPr>
          <w:rFonts w:ascii="Book Antiqua" w:eastAsia="Times New Roman" w:hAnsi="Book Antiqua"/>
          <w:noProof/>
          <w:vertAlign w:val="superscript"/>
        </w:rPr>
        <w:t>-8</w:t>
      </w:r>
      <w:r w:rsidR="00EE7433" w:rsidRPr="00A8777A">
        <w:rPr>
          <w:rFonts w:ascii="Book Antiqua" w:eastAsia="Times New Roman" w:hAnsi="Book Antiqua"/>
          <w:noProof/>
          <w:vertAlign w:val="superscript"/>
        </w:rPr>
        <w:t>5</w:t>
      </w:r>
      <w:r w:rsidRPr="00A8777A">
        <w:rPr>
          <w:rFonts w:ascii="Book Antiqua" w:eastAsia="Times New Roman" w:hAnsi="Book Antiqua"/>
          <w:noProof/>
          <w:vertAlign w:val="superscript"/>
        </w:rPr>
        <w:t>]</w:t>
      </w:r>
      <w:r w:rsidRPr="00A8777A">
        <w:rPr>
          <w:rFonts w:ascii="Book Antiqua" w:eastAsia="Times New Roman" w:hAnsi="Book Antiqua"/>
        </w:rPr>
        <w:t xml:space="preserve">. Therefore, tumor cell escape can occur through various </w:t>
      </w:r>
      <w:r w:rsidRPr="00A8777A">
        <w:rPr>
          <w:rFonts w:ascii="Book Antiqua" w:hAnsi="Book Antiqua"/>
        </w:rPr>
        <w:t>immunosuppressive</w:t>
      </w:r>
      <w:r w:rsidRPr="00A8777A">
        <w:rPr>
          <w:rFonts w:ascii="Book Antiqua" w:eastAsia="Times New Roman" w:hAnsi="Book Antiqua"/>
        </w:rPr>
        <w:t xml:space="preserve"> mechanisms,</w:t>
      </w:r>
      <w:bookmarkStart w:id="233" w:name="OLE_LINK71"/>
      <w:r w:rsidRPr="00A8777A">
        <w:rPr>
          <w:rFonts w:ascii="Book Antiqua" w:eastAsia="Times New Roman" w:hAnsi="Book Antiqua"/>
        </w:rPr>
        <w:t xml:space="preserve"> </w:t>
      </w:r>
      <w:r w:rsidR="003D4128" w:rsidRPr="00A8777A">
        <w:rPr>
          <w:rFonts w:ascii="Book Antiqua" w:hAnsi="Book Antiqua"/>
        </w:rPr>
        <w:t>such as</w:t>
      </w:r>
      <w:r w:rsidRPr="00A8777A">
        <w:rPr>
          <w:rFonts w:ascii="Book Antiqua" w:hAnsi="Book Antiqua"/>
        </w:rPr>
        <w:t xml:space="preserve"> recruiting immunosuppressive cells (</w:t>
      </w:r>
      <w:bookmarkStart w:id="234" w:name="OLE_LINK103"/>
      <w:r w:rsidRPr="003364E0">
        <w:rPr>
          <w:rFonts w:ascii="Book Antiqua" w:hAnsi="Book Antiqua"/>
          <w:iCs/>
        </w:rPr>
        <w:t>e.g.</w:t>
      </w:r>
      <w:r w:rsidRPr="00E74852">
        <w:rPr>
          <w:rFonts w:ascii="Book Antiqua" w:hAnsi="Book Antiqua"/>
        </w:rPr>
        <w:t>,</w:t>
      </w:r>
      <w:bookmarkEnd w:id="234"/>
      <w:r w:rsidRPr="00A8777A">
        <w:rPr>
          <w:rFonts w:ascii="Book Antiqua" w:hAnsi="Book Antiqua"/>
        </w:rPr>
        <w:t xml:space="preserve"> </w:t>
      </w:r>
      <w:proofErr w:type="spellStart"/>
      <w:r w:rsidRPr="00A8777A">
        <w:rPr>
          <w:rFonts w:ascii="Book Antiqua" w:hAnsi="Book Antiqua"/>
        </w:rPr>
        <w:t>Treg</w:t>
      </w:r>
      <w:proofErr w:type="spellEnd"/>
      <w:r w:rsidRPr="00A8777A">
        <w:rPr>
          <w:rFonts w:ascii="Book Antiqua" w:hAnsi="Book Antiqua"/>
        </w:rPr>
        <w:t xml:space="preserve"> cells), increasing the expression of inhibitory ligands such as Programmed</w:t>
      </w:r>
      <w:r w:rsidR="00DF7678" w:rsidRPr="00A8777A">
        <w:rPr>
          <w:rFonts w:ascii="Book Antiqua" w:hAnsi="Book Antiqua"/>
        </w:rPr>
        <w:t xml:space="preserve"> death li</w:t>
      </w:r>
      <w:r w:rsidRPr="00A8777A">
        <w:rPr>
          <w:rFonts w:ascii="Book Antiqua" w:hAnsi="Book Antiqua"/>
        </w:rPr>
        <w:t xml:space="preserve">gand 1 (PD-L1), and decreasing the expression of </w:t>
      </w:r>
      <w:r w:rsidRPr="00A8777A">
        <w:rPr>
          <w:rFonts w:ascii="Book Antiqua" w:eastAsia="Times New Roman" w:hAnsi="Book Antiqua"/>
        </w:rPr>
        <w:t>major histocompatibility complex class I molecules</w:t>
      </w:r>
      <w:r w:rsidRPr="00A8777A">
        <w:rPr>
          <w:rFonts w:ascii="Book Antiqua" w:hAnsi="Book Antiqua"/>
        </w:rPr>
        <w:t>, which</w:t>
      </w:r>
      <w:bookmarkStart w:id="235" w:name="OLE_LINK76"/>
      <w:r w:rsidRPr="00A8777A">
        <w:rPr>
          <w:rFonts w:ascii="Book Antiqua" w:hAnsi="Book Antiqua"/>
        </w:rPr>
        <w:t xml:space="preserve"> results in </w:t>
      </w:r>
      <w:r w:rsidRPr="00A8777A">
        <w:rPr>
          <w:rFonts w:ascii="Book Antiqua" w:eastAsia="Times New Roman" w:hAnsi="Book Antiqua"/>
        </w:rPr>
        <w:t xml:space="preserve">immune </w:t>
      </w:r>
      <w:proofErr w:type="gramStart"/>
      <w:r w:rsidRPr="00A8777A">
        <w:rPr>
          <w:rFonts w:ascii="Book Antiqua" w:eastAsia="Times New Roman" w:hAnsi="Book Antiqua"/>
        </w:rPr>
        <w:t>tolerance</w:t>
      </w:r>
      <w:bookmarkEnd w:id="235"/>
      <w:r w:rsidRPr="00A8777A">
        <w:rPr>
          <w:rFonts w:ascii="Book Antiqua" w:eastAsia="Times New Roman" w:hAnsi="Book Antiqua"/>
          <w:noProof/>
          <w:vertAlign w:val="superscript"/>
        </w:rPr>
        <w:t>[</w:t>
      </w:r>
      <w:proofErr w:type="gramEnd"/>
      <w:r w:rsidRPr="00A8777A">
        <w:rPr>
          <w:rFonts w:ascii="Book Antiqua" w:eastAsia="Times New Roman" w:hAnsi="Book Antiqua"/>
          <w:noProof/>
          <w:vertAlign w:val="superscript"/>
        </w:rPr>
        <w:t>8</w:t>
      </w:r>
      <w:r w:rsidR="00EE7433" w:rsidRPr="00A8777A">
        <w:rPr>
          <w:rFonts w:ascii="Book Antiqua" w:eastAsia="Times New Roman" w:hAnsi="Book Antiqua"/>
          <w:noProof/>
          <w:vertAlign w:val="superscript"/>
        </w:rPr>
        <w:t>6</w:t>
      </w:r>
      <w:r w:rsidRPr="00A8777A">
        <w:rPr>
          <w:rFonts w:ascii="Book Antiqua" w:eastAsia="Times New Roman" w:hAnsi="Book Antiqua"/>
          <w:noProof/>
          <w:vertAlign w:val="superscript"/>
        </w:rPr>
        <w:t>-8</w:t>
      </w:r>
      <w:r w:rsidR="00EE7433" w:rsidRPr="00A8777A">
        <w:rPr>
          <w:rFonts w:ascii="Book Antiqua" w:eastAsia="Times New Roman" w:hAnsi="Book Antiqua"/>
          <w:noProof/>
          <w:vertAlign w:val="superscript"/>
        </w:rPr>
        <w:t>8</w:t>
      </w:r>
      <w:r w:rsidRPr="00A8777A">
        <w:rPr>
          <w:rFonts w:ascii="Book Antiqua" w:eastAsia="Times New Roman" w:hAnsi="Book Antiqua"/>
          <w:noProof/>
          <w:vertAlign w:val="superscript"/>
        </w:rPr>
        <w:t>]</w:t>
      </w:r>
      <w:r w:rsidRPr="00A8777A">
        <w:rPr>
          <w:rFonts w:ascii="Book Antiqua" w:hAnsi="Book Antiqua"/>
        </w:rPr>
        <w:t xml:space="preserve">. Moreover, </w:t>
      </w:r>
      <w:r w:rsidR="003D4128" w:rsidRPr="00A8777A">
        <w:rPr>
          <w:rFonts w:ascii="Book Antiqua" w:hAnsi="Book Antiqua"/>
        </w:rPr>
        <w:t xml:space="preserve">a </w:t>
      </w:r>
      <w:r w:rsidRPr="00A8777A">
        <w:rPr>
          <w:rFonts w:ascii="Book Antiqua" w:hAnsi="Book Antiqua"/>
        </w:rPr>
        <w:t xml:space="preserve">potential </w:t>
      </w:r>
      <w:bookmarkStart w:id="236" w:name="OLE_LINK98"/>
      <w:r w:rsidRPr="00A8777A">
        <w:rPr>
          <w:rFonts w:ascii="Book Antiqua" w:hAnsi="Book Antiqua"/>
        </w:rPr>
        <w:t xml:space="preserve">antitumor </w:t>
      </w:r>
      <w:bookmarkEnd w:id="236"/>
      <w:r w:rsidRPr="00A8777A">
        <w:rPr>
          <w:rFonts w:ascii="Book Antiqua" w:hAnsi="Book Antiqua"/>
        </w:rPr>
        <w:t xml:space="preserve">immune response can be unleashed </w:t>
      </w:r>
      <w:r w:rsidR="003D4128" w:rsidRPr="00A8777A">
        <w:rPr>
          <w:rFonts w:ascii="Book Antiqua" w:hAnsi="Book Antiqua"/>
        </w:rPr>
        <w:t>by</w:t>
      </w:r>
      <w:r w:rsidRPr="00A8777A">
        <w:rPr>
          <w:rFonts w:ascii="Book Antiqua" w:hAnsi="Book Antiqua"/>
        </w:rPr>
        <w:t xml:space="preserve"> blocking the function of </w:t>
      </w:r>
      <w:r w:rsidRPr="00A8777A">
        <w:rPr>
          <w:rFonts w:ascii="Book Antiqua" w:hAnsi="Book Antiqua"/>
        </w:rPr>
        <w:lastRenderedPageBreak/>
        <w:t xml:space="preserve">immunosuppressive cells and immunosuppressive </w:t>
      </w:r>
      <w:proofErr w:type="gramStart"/>
      <w:r w:rsidRPr="00A8777A">
        <w:rPr>
          <w:rFonts w:ascii="Book Antiqua" w:hAnsi="Book Antiqua"/>
        </w:rPr>
        <w:t>mechanisms</w:t>
      </w:r>
      <w:r w:rsidRPr="00A8777A">
        <w:rPr>
          <w:rFonts w:ascii="Book Antiqua" w:hAnsi="Book Antiqua"/>
          <w:noProof/>
          <w:vertAlign w:val="superscript"/>
        </w:rPr>
        <w:t>[</w:t>
      </w:r>
      <w:proofErr w:type="gramEnd"/>
      <w:r w:rsidR="00EE7433" w:rsidRPr="00A8777A">
        <w:rPr>
          <w:rFonts w:ascii="Book Antiqua" w:hAnsi="Book Antiqua"/>
          <w:noProof/>
          <w:vertAlign w:val="superscript"/>
        </w:rPr>
        <w:t>8</w:t>
      </w:r>
      <w:r w:rsidRPr="00A8777A">
        <w:rPr>
          <w:rFonts w:ascii="Book Antiqua" w:hAnsi="Book Antiqua"/>
          <w:noProof/>
          <w:vertAlign w:val="superscript"/>
        </w:rPr>
        <w:t>9]</w:t>
      </w:r>
      <w:r w:rsidRPr="00A8777A">
        <w:rPr>
          <w:rFonts w:ascii="Book Antiqua" w:hAnsi="Book Antiqua"/>
        </w:rPr>
        <w:t xml:space="preserve">. </w:t>
      </w:r>
      <w:r w:rsidR="00E74852">
        <w:rPr>
          <w:rFonts w:ascii="Book Antiqua" w:hAnsi="Book Antiqua" w:hint="eastAsia"/>
        </w:rPr>
        <w:t>W</w:t>
      </w:r>
      <w:r w:rsidRPr="00A8777A">
        <w:rPr>
          <w:rFonts w:ascii="Book Antiqua" w:hAnsi="Book Antiqua"/>
        </w:rPr>
        <w:t>e</w:t>
      </w:r>
      <w:bookmarkEnd w:id="233"/>
      <w:r w:rsidRPr="00A8777A">
        <w:rPr>
          <w:rFonts w:ascii="Book Antiqua" w:hAnsi="Book Antiqua"/>
        </w:rPr>
        <w:t xml:space="preserve"> explored the immune </w:t>
      </w:r>
      <w:bookmarkStart w:id="237" w:name="OLE_LINK83"/>
      <w:r w:rsidRPr="00A8777A">
        <w:rPr>
          <w:rFonts w:ascii="Book Antiqua" w:hAnsi="Book Antiqua"/>
        </w:rPr>
        <w:t>mechanisms</w:t>
      </w:r>
      <w:bookmarkEnd w:id="237"/>
      <w:r w:rsidRPr="00A8777A">
        <w:rPr>
          <w:rFonts w:ascii="Book Antiqua" w:hAnsi="Book Antiqua"/>
        </w:rPr>
        <w:t xml:space="preserve"> and the component of TIICs subpopulation between patients in the low- and high-risk groups. The results have shown that </w:t>
      </w:r>
      <w:r w:rsidR="003D4128" w:rsidRPr="00A8777A">
        <w:rPr>
          <w:rFonts w:ascii="Book Antiqua" w:hAnsi="Book Antiqua"/>
        </w:rPr>
        <w:t xml:space="preserve">a </w:t>
      </w:r>
      <w:r w:rsidRPr="00A8777A">
        <w:rPr>
          <w:rFonts w:ascii="Book Antiqua" w:hAnsi="Book Antiqua"/>
        </w:rPr>
        <w:t xml:space="preserve">high fraction of </w:t>
      </w:r>
      <w:r w:rsidR="003D4128" w:rsidRPr="00A8777A">
        <w:rPr>
          <w:rFonts w:ascii="Book Antiqua" w:hAnsi="Book Antiqua"/>
        </w:rPr>
        <w:t xml:space="preserve">M0 </w:t>
      </w:r>
      <w:r w:rsidRPr="00A8777A">
        <w:rPr>
          <w:rFonts w:ascii="Book Antiqua" w:hAnsi="Book Antiqua"/>
        </w:rPr>
        <w:t xml:space="preserve">macrophages, </w:t>
      </w:r>
      <w:proofErr w:type="spellStart"/>
      <w:r w:rsidRPr="00A8777A">
        <w:rPr>
          <w:rFonts w:ascii="Book Antiqua" w:hAnsi="Book Antiqua"/>
        </w:rPr>
        <w:t>Tregs</w:t>
      </w:r>
      <w:proofErr w:type="spellEnd"/>
      <w:r w:rsidRPr="00A8777A">
        <w:rPr>
          <w:rFonts w:ascii="Book Antiqua" w:hAnsi="Book Antiqua"/>
        </w:rPr>
        <w:t xml:space="preserve"> and </w:t>
      </w:r>
      <w:proofErr w:type="spellStart"/>
      <w:r w:rsidR="003D4128" w:rsidRPr="00A8777A">
        <w:rPr>
          <w:rFonts w:ascii="Book Antiqua" w:hAnsi="Book Antiqua"/>
        </w:rPr>
        <w:t>Tfh</w:t>
      </w:r>
      <w:proofErr w:type="spellEnd"/>
      <w:r w:rsidR="003D4128" w:rsidRPr="00A8777A">
        <w:rPr>
          <w:rFonts w:ascii="Book Antiqua" w:hAnsi="Book Antiqua"/>
        </w:rPr>
        <w:t xml:space="preserve"> </w:t>
      </w:r>
      <w:r w:rsidRPr="00A8777A">
        <w:rPr>
          <w:rFonts w:ascii="Book Antiqua" w:hAnsi="Book Antiqua"/>
        </w:rPr>
        <w:t>w</w:t>
      </w:r>
      <w:r w:rsidR="00F34D71" w:rsidRPr="00A8777A">
        <w:rPr>
          <w:rFonts w:ascii="Book Antiqua" w:hAnsi="Book Antiqua"/>
        </w:rPr>
        <w:t>ere</w:t>
      </w:r>
      <w:r w:rsidRPr="00A8777A">
        <w:rPr>
          <w:rFonts w:ascii="Book Antiqua" w:hAnsi="Book Antiqua"/>
        </w:rPr>
        <w:t xml:space="preserve"> found in </w:t>
      </w:r>
      <w:r w:rsidR="003D4128" w:rsidRPr="00A8777A">
        <w:rPr>
          <w:rFonts w:ascii="Book Antiqua" w:hAnsi="Book Antiqua"/>
        </w:rPr>
        <w:t xml:space="preserve">patients in the </w:t>
      </w:r>
      <w:r w:rsidRPr="00A8777A">
        <w:rPr>
          <w:rFonts w:ascii="Book Antiqua" w:hAnsi="Book Antiqua"/>
        </w:rPr>
        <w:t xml:space="preserve">high-risk group. In contrast, </w:t>
      </w:r>
      <w:r w:rsidR="003D4128" w:rsidRPr="00A8777A">
        <w:rPr>
          <w:rFonts w:ascii="Book Antiqua" w:hAnsi="Book Antiqua"/>
        </w:rPr>
        <w:t xml:space="preserve">a </w:t>
      </w:r>
      <w:r w:rsidRPr="00A8777A">
        <w:rPr>
          <w:rFonts w:ascii="Book Antiqua" w:hAnsi="Book Antiqua"/>
        </w:rPr>
        <w:t xml:space="preserve">high fraction of </w:t>
      </w:r>
      <w:r w:rsidR="003D4128" w:rsidRPr="00A8777A">
        <w:rPr>
          <w:rFonts w:ascii="Book Antiqua" w:hAnsi="Book Antiqua"/>
        </w:rPr>
        <w:t xml:space="preserve">CD8 </w:t>
      </w:r>
      <w:r w:rsidRPr="00A8777A">
        <w:rPr>
          <w:rFonts w:ascii="Book Antiqua" w:hAnsi="Book Antiqua"/>
        </w:rPr>
        <w:t xml:space="preserve">T cell, </w:t>
      </w:r>
      <w:r w:rsidR="003D4128" w:rsidRPr="00A8777A">
        <w:rPr>
          <w:rFonts w:ascii="Book Antiqua" w:hAnsi="Book Antiqua"/>
        </w:rPr>
        <w:t xml:space="preserve">resting </w:t>
      </w:r>
      <w:r w:rsidRPr="00A8777A">
        <w:rPr>
          <w:rFonts w:ascii="Book Antiqua" w:hAnsi="Book Antiqua"/>
        </w:rPr>
        <w:t xml:space="preserve">memory </w:t>
      </w:r>
      <w:r w:rsidR="003D4128" w:rsidRPr="00A8777A">
        <w:rPr>
          <w:rFonts w:ascii="Book Antiqua" w:hAnsi="Book Antiqua"/>
        </w:rPr>
        <w:t xml:space="preserve">CD4 T cells </w:t>
      </w:r>
      <w:r w:rsidRPr="00A8777A">
        <w:rPr>
          <w:rFonts w:ascii="Book Antiqua" w:hAnsi="Book Antiqua"/>
        </w:rPr>
        <w:t xml:space="preserve">and monocytes was mainly found in low-risk group patients. </w:t>
      </w:r>
      <w:r w:rsidR="00E74852">
        <w:rPr>
          <w:rFonts w:ascii="Book Antiqua" w:hAnsi="Book Antiqua" w:hint="eastAsia"/>
        </w:rPr>
        <w:t>W</w:t>
      </w:r>
      <w:r w:rsidRPr="00A8777A">
        <w:rPr>
          <w:rFonts w:ascii="Book Antiqua" w:hAnsi="Book Antiqua"/>
        </w:rPr>
        <w:t xml:space="preserve">e </w:t>
      </w:r>
      <w:r w:rsidR="00E74852">
        <w:rPr>
          <w:rFonts w:ascii="Book Antiqua" w:hAnsi="Book Antiqua" w:hint="eastAsia"/>
        </w:rPr>
        <w:t xml:space="preserve">also </w:t>
      </w:r>
      <w:r w:rsidRPr="00A8777A">
        <w:rPr>
          <w:rFonts w:ascii="Book Antiqua" w:hAnsi="Book Antiqua"/>
        </w:rPr>
        <w:t xml:space="preserve">explored the expression of the immune checkpoints between the high- and low-risk </w:t>
      </w:r>
      <w:r w:rsidR="005616DD" w:rsidRPr="00A8777A">
        <w:rPr>
          <w:rFonts w:ascii="Book Antiqua" w:hAnsi="Book Antiqua"/>
        </w:rPr>
        <w:t>HCC</w:t>
      </w:r>
      <w:r w:rsidRPr="00A8777A">
        <w:rPr>
          <w:rFonts w:ascii="Book Antiqua" w:hAnsi="Book Antiqua"/>
        </w:rPr>
        <w:t xml:space="preserve"> patients. The high-risk </w:t>
      </w:r>
      <w:r w:rsidR="005616DD" w:rsidRPr="00A8777A">
        <w:rPr>
          <w:rFonts w:ascii="Book Antiqua" w:hAnsi="Book Antiqua"/>
        </w:rPr>
        <w:t>HCC</w:t>
      </w:r>
      <w:r w:rsidRPr="00A8777A">
        <w:rPr>
          <w:rFonts w:ascii="Book Antiqua" w:hAnsi="Book Antiqua"/>
        </w:rPr>
        <w:t xml:space="preserve"> patients had significantly higher expression of CTLA-4, PD-1 and TIM-3 than the low-risk </w:t>
      </w:r>
      <w:bookmarkStart w:id="238" w:name="OLE_LINK40"/>
      <w:r w:rsidR="005616DD" w:rsidRPr="00A8777A">
        <w:rPr>
          <w:rFonts w:ascii="Book Antiqua" w:hAnsi="Book Antiqua"/>
        </w:rPr>
        <w:t>HCC</w:t>
      </w:r>
      <w:r w:rsidRPr="00A8777A">
        <w:rPr>
          <w:rFonts w:ascii="Book Antiqua" w:hAnsi="Book Antiqua"/>
        </w:rPr>
        <w:t xml:space="preserve"> </w:t>
      </w:r>
      <w:bookmarkEnd w:id="238"/>
      <w:r w:rsidRPr="00A8777A">
        <w:rPr>
          <w:rFonts w:ascii="Book Antiqua" w:hAnsi="Book Antiqua"/>
        </w:rPr>
        <w:t>patients (</w:t>
      </w:r>
      <w:r w:rsidRPr="00A8777A">
        <w:rPr>
          <w:rFonts w:ascii="Book Antiqua" w:hAnsi="Book Antiqua"/>
          <w:i/>
          <w:iCs/>
        </w:rPr>
        <w:t>P</w:t>
      </w:r>
      <w:r w:rsidRPr="00A8777A">
        <w:rPr>
          <w:rFonts w:ascii="Book Antiqua" w:hAnsi="Book Antiqua"/>
        </w:rPr>
        <w:t xml:space="preserve"> &lt; 0.05). Previous studies</w:t>
      </w:r>
      <w:bookmarkStart w:id="239" w:name="OLE_LINK94"/>
      <w:r w:rsidRPr="00A8777A">
        <w:rPr>
          <w:rFonts w:ascii="Book Antiqua" w:hAnsi="Book Antiqua"/>
        </w:rPr>
        <w:t xml:space="preserve"> revealed that </w:t>
      </w:r>
      <w:bookmarkEnd w:id="239"/>
      <w:r w:rsidR="003D4128" w:rsidRPr="00A8777A">
        <w:rPr>
          <w:rFonts w:ascii="Book Antiqua" w:hAnsi="Book Antiqua"/>
        </w:rPr>
        <w:t xml:space="preserve">resting memory </w:t>
      </w:r>
      <w:r w:rsidRPr="00A8777A">
        <w:rPr>
          <w:rFonts w:ascii="Book Antiqua" w:hAnsi="Book Antiqua"/>
        </w:rPr>
        <w:t>CD4 T cells can be further differentiated and endow</w:t>
      </w:r>
      <w:r w:rsidR="00760892" w:rsidRPr="00A8777A">
        <w:rPr>
          <w:rFonts w:ascii="Book Antiqua" w:hAnsi="Book Antiqua"/>
        </w:rPr>
        <w:t>ed with</w:t>
      </w:r>
      <w:r w:rsidRPr="00A8777A">
        <w:rPr>
          <w:rFonts w:ascii="Book Antiqua" w:hAnsi="Book Antiqua"/>
        </w:rPr>
        <w:t xml:space="preserve"> multiple functions, including restor</w:t>
      </w:r>
      <w:r w:rsidR="00760892" w:rsidRPr="00A8777A">
        <w:rPr>
          <w:rFonts w:ascii="Book Antiqua" w:hAnsi="Book Antiqua"/>
        </w:rPr>
        <w:t>ation of</w:t>
      </w:r>
      <w:r w:rsidRPr="00A8777A">
        <w:rPr>
          <w:rFonts w:ascii="Book Antiqua" w:hAnsi="Book Antiqua"/>
        </w:rPr>
        <w:t xml:space="preserve"> immune tolerance to </w:t>
      </w:r>
      <w:bookmarkStart w:id="240" w:name="OLE_LINK99"/>
      <w:r w:rsidRPr="00A8777A">
        <w:rPr>
          <w:rFonts w:ascii="Book Antiqua" w:hAnsi="Book Antiqua"/>
        </w:rPr>
        <w:t xml:space="preserve">self-antigen or alloantigen and </w:t>
      </w:r>
      <w:r w:rsidR="00760892" w:rsidRPr="00A8777A">
        <w:rPr>
          <w:rFonts w:ascii="Book Antiqua" w:hAnsi="Book Antiqua"/>
        </w:rPr>
        <w:t xml:space="preserve">the </w:t>
      </w:r>
      <w:r w:rsidRPr="00A8777A">
        <w:rPr>
          <w:rFonts w:ascii="Book Antiqua" w:hAnsi="Book Antiqua"/>
        </w:rPr>
        <w:t>promoti</w:t>
      </w:r>
      <w:r w:rsidR="00760892" w:rsidRPr="00A8777A">
        <w:rPr>
          <w:rFonts w:ascii="Book Antiqua" w:hAnsi="Book Antiqua"/>
        </w:rPr>
        <w:t>on of</w:t>
      </w:r>
      <w:r w:rsidRPr="00A8777A">
        <w:rPr>
          <w:rFonts w:ascii="Book Antiqua" w:hAnsi="Book Antiqua"/>
        </w:rPr>
        <w:t xml:space="preserve"> CD8+ T cells to anti</w:t>
      </w:r>
      <w:r w:rsidR="00760892" w:rsidRPr="00A8777A">
        <w:rPr>
          <w:rFonts w:ascii="Book Antiqua" w:hAnsi="Book Antiqua"/>
        </w:rPr>
        <w:t>-</w:t>
      </w:r>
      <w:proofErr w:type="gramStart"/>
      <w:r w:rsidRPr="00A8777A">
        <w:rPr>
          <w:rFonts w:ascii="Book Antiqua" w:hAnsi="Book Antiqua"/>
        </w:rPr>
        <w:t>tumor</w:t>
      </w:r>
      <w:bookmarkEnd w:id="240"/>
      <w:r w:rsidRPr="00A8777A">
        <w:rPr>
          <w:rFonts w:ascii="Book Antiqua" w:hAnsi="Book Antiqua"/>
          <w:noProof/>
          <w:vertAlign w:val="superscript"/>
        </w:rPr>
        <w:t>[</w:t>
      </w:r>
      <w:proofErr w:type="gramEnd"/>
      <w:r w:rsidRPr="00A8777A">
        <w:rPr>
          <w:rFonts w:ascii="Book Antiqua" w:hAnsi="Book Antiqua"/>
          <w:noProof/>
          <w:vertAlign w:val="superscript"/>
        </w:rPr>
        <w:t>9</w:t>
      </w:r>
      <w:r w:rsidR="00EE7433" w:rsidRPr="00A8777A">
        <w:rPr>
          <w:rFonts w:ascii="Book Antiqua" w:hAnsi="Book Antiqua"/>
          <w:noProof/>
          <w:vertAlign w:val="superscript"/>
        </w:rPr>
        <w:t>0</w:t>
      </w:r>
      <w:r w:rsidRPr="00A8777A">
        <w:rPr>
          <w:rFonts w:ascii="Book Antiqua" w:hAnsi="Book Antiqua"/>
          <w:noProof/>
          <w:vertAlign w:val="superscript"/>
        </w:rPr>
        <w:t>,9</w:t>
      </w:r>
      <w:r w:rsidR="00EE7433" w:rsidRPr="00A8777A">
        <w:rPr>
          <w:rFonts w:ascii="Book Antiqua" w:hAnsi="Book Antiqua"/>
          <w:noProof/>
          <w:vertAlign w:val="superscript"/>
        </w:rPr>
        <w:t>1</w:t>
      </w:r>
      <w:r w:rsidRPr="00A8777A">
        <w:rPr>
          <w:rFonts w:ascii="Book Antiqua" w:hAnsi="Book Antiqua"/>
          <w:noProof/>
          <w:vertAlign w:val="superscript"/>
        </w:rPr>
        <w:t>]</w:t>
      </w:r>
      <w:r w:rsidRPr="00A8777A">
        <w:rPr>
          <w:rFonts w:ascii="Book Antiqua" w:hAnsi="Book Antiqua"/>
        </w:rPr>
        <w:t xml:space="preserve">. </w:t>
      </w:r>
      <w:bookmarkStart w:id="241" w:name="OLE_LINK104"/>
      <w:proofErr w:type="spellStart"/>
      <w:r w:rsidRPr="00A8777A">
        <w:rPr>
          <w:rFonts w:ascii="Book Antiqua" w:eastAsia="Times New Roman" w:hAnsi="Book Antiqua"/>
        </w:rPr>
        <w:t>Tregs</w:t>
      </w:r>
      <w:proofErr w:type="spellEnd"/>
      <w:r w:rsidRPr="00A8777A">
        <w:rPr>
          <w:rFonts w:ascii="Book Antiqua" w:eastAsia="Times New Roman" w:hAnsi="Book Antiqua"/>
        </w:rPr>
        <w:t xml:space="preserve">, which expressed </w:t>
      </w:r>
      <w:r w:rsidRPr="00A8777A">
        <w:rPr>
          <w:rFonts w:ascii="Book Antiqua" w:hAnsi="Book Antiqua"/>
        </w:rPr>
        <w:t>CTLA-4</w:t>
      </w:r>
      <w:r w:rsidRPr="00A8777A">
        <w:rPr>
          <w:rFonts w:ascii="Book Antiqua" w:eastAsia="Times New Roman" w:hAnsi="Book Antiqua"/>
        </w:rPr>
        <w:t>, play</w:t>
      </w:r>
      <w:r w:rsidR="00760892" w:rsidRPr="00A8777A">
        <w:rPr>
          <w:rFonts w:ascii="Book Antiqua" w:eastAsia="Times New Roman" w:hAnsi="Book Antiqua"/>
        </w:rPr>
        <w:t>s</w:t>
      </w:r>
      <w:r w:rsidRPr="00A8777A">
        <w:rPr>
          <w:rFonts w:ascii="Book Antiqua" w:eastAsia="Times New Roman" w:hAnsi="Book Antiqua"/>
        </w:rPr>
        <w:t xml:space="preserve"> a vital role in the inhibition of anti-tumor immune responses. </w:t>
      </w:r>
      <w:bookmarkEnd w:id="241"/>
      <w:r w:rsidRPr="00A8777A">
        <w:rPr>
          <w:rFonts w:ascii="Book Antiqua" w:eastAsia="Times New Roman" w:hAnsi="Book Antiqua"/>
        </w:rPr>
        <w:t xml:space="preserve">Treatment with </w:t>
      </w:r>
      <w:r w:rsidR="00F34D71" w:rsidRPr="00A8777A">
        <w:rPr>
          <w:rFonts w:ascii="Book Antiqua" w:eastAsia="Times New Roman" w:hAnsi="Book Antiqua"/>
        </w:rPr>
        <w:t xml:space="preserve">an </w:t>
      </w:r>
      <w:r w:rsidRPr="00A8777A">
        <w:rPr>
          <w:rFonts w:ascii="Book Antiqua" w:hAnsi="Book Antiqua"/>
        </w:rPr>
        <w:t>anti-CTLA-4 antibody</w:t>
      </w:r>
      <w:r w:rsidRPr="00A8777A">
        <w:rPr>
          <w:rFonts w:ascii="Book Antiqua" w:eastAsia="Times New Roman" w:hAnsi="Book Antiqua"/>
        </w:rPr>
        <w:t xml:space="preserve"> has emerged as an effective therapy for the treatment of </w:t>
      </w:r>
      <w:proofErr w:type="gramStart"/>
      <w:r w:rsidRPr="00A8777A">
        <w:rPr>
          <w:rFonts w:ascii="Book Antiqua" w:eastAsia="Times New Roman" w:hAnsi="Book Antiqua"/>
        </w:rPr>
        <w:t>cancer</w:t>
      </w:r>
      <w:r w:rsidRPr="00A8777A">
        <w:rPr>
          <w:rFonts w:ascii="Book Antiqua" w:eastAsia="Times New Roman" w:hAnsi="Book Antiqua"/>
          <w:noProof/>
          <w:vertAlign w:val="superscript"/>
        </w:rPr>
        <w:t>[</w:t>
      </w:r>
      <w:proofErr w:type="gramEnd"/>
      <w:r w:rsidRPr="00A8777A">
        <w:rPr>
          <w:rFonts w:ascii="Book Antiqua" w:eastAsia="Times New Roman" w:hAnsi="Book Antiqua"/>
          <w:noProof/>
          <w:vertAlign w:val="superscript"/>
        </w:rPr>
        <w:t>9</w:t>
      </w:r>
      <w:r w:rsidR="00EE7433" w:rsidRPr="00A8777A">
        <w:rPr>
          <w:rFonts w:ascii="Book Antiqua" w:eastAsia="Times New Roman" w:hAnsi="Book Antiqua"/>
          <w:noProof/>
          <w:vertAlign w:val="superscript"/>
        </w:rPr>
        <w:t>2</w:t>
      </w:r>
      <w:r w:rsidRPr="00A8777A">
        <w:rPr>
          <w:rFonts w:ascii="Book Antiqua" w:eastAsia="Times New Roman" w:hAnsi="Book Antiqua"/>
          <w:noProof/>
          <w:vertAlign w:val="superscript"/>
        </w:rPr>
        <w:t>-9</w:t>
      </w:r>
      <w:r w:rsidR="00EE7433" w:rsidRPr="00A8777A">
        <w:rPr>
          <w:rFonts w:ascii="Book Antiqua" w:eastAsia="Times New Roman" w:hAnsi="Book Antiqua"/>
          <w:noProof/>
          <w:vertAlign w:val="superscript"/>
        </w:rPr>
        <w:t>6</w:t>
      </w:r>
      <w:r w:rsidRPr="00A8777A">
        <w:rPr>
          <w:rFonts w:ascii="Book Antiqua" w:eastAsia="Times New Roman" w:hAnsi="Book Antiqua"/>
          <w:noProof/>
          <w:vertAlign w:val="superscript"/>
        </w:rPr>
        <w:t>]</w:t>
      </w:r>
      <w:r w:rsidRPr="00A8777A">
        <w:rPr>
          <w:rFonts w:ascii="Book Antiqua" w:eastAsia="Times New Roman" w:hAnsi="Book Antiqua"/>
        </w:rPr>
        <w:t xml:space="preserve">. </w:t>
      </w:r>
      <w:bookmarkStart w:id="242" w:name="OLE_LINK111"/>
      <w:r w:rsidRPr="00A8777A">
        <w:rPr>
          <w:rFonts w:ascii="Book Antiqua" w:eastAsia="Times New Roman" w:hAnsi="Book Antiqua"/>
        </w:rPr>
        <w:t xml:space="preserve">In our model, high-risk HCC patients had higher fraction of </w:t>
      </w:r>
      <w:proofErr w:type="spellStart"/>
      <w:r w:rsidRPr="00A8777A">
        <w:rPr>
          <w:rFonts w:ascii="Book Antiqua" w:eastAsia="Times New Roman" w:hAnsi="Book Antiqua"/>
        </w:rPr>
        <w:t>Tregs</w:t>
      </w:r>
      <w:proofErr w:type="spellEnd"/>
      <w:r w:rsidRPr="00A8777A">
        <w:rPr>
          <w:rFonts w:ascii="Book Antiqua" w:eastAsia="Times New Roman" w:hAnsi="Book Antiqua"/>
        </w:rPr>
        <w:t xml:space="preserve"> and </w:t>
      </w:r>
      <w:r w:rsidR="00F34D71" w:rsidRPr="00A8777A">
        <w:rPr>
          <w:rFonts w:ascii="Book Antiqua" w:eastAsia="Times New Roman" w:hAnsi="Book Antiqua"/>
        </w:rPr>
        <w:t xml:space="preserve">a </w:t>
      </w:r>
      <w:r w:rsidRPr="00A8777A">
        <w:rPr>
          <w:rFonts w:ascii="Book Antiqua" w:eastAsia="Times New Roman" w:hAnsi="Book Antiqua"/>
        </w:rPr>
        <w:t>higher expression of CTLA-4</w:t>
      </w:r>
      <w:bookmarkEnd w:id="242"/>
      <w:r w:rsidRPr="00A8777A">
        <w:rPr>
          <w:rFonts w:ascii="Book Antiqua" w:eastAsia="Times New Roman" w:hAnsi="Book Antiqua"/>
        </w:rPr>
        <w:t xml:space="preserve">, </w:t>
      </w:r>
      <w:r w:rsidR="00E74852">
        <w:rPr>
          <w:rFonts w:ascii="Book Antiqua" w:hAnsi="Book Antiqua" w:hint="eastAsia"/>
        </w:rPr>
        <w:t>and</w:t>
      </w:r>
      <w:r w:rsidRPr="00A8777A">
        <w:rPr>
          <w:rFonts w:ascii="Book Antiqua" w:eastAsia="Times New Roman" w:hAnsi="Book Antiqua"/>
        </w:rPr>
        <w:t xml:space="preserve"> a worse prognosis, </w:t>
      </w:r>
      <w:r w:rsidRPr="00A8777A">
        <w:rPr>
          <w:rFonts w:ascii="Book Antiqua" w:hAnsi="Book Antiqua"/>
        </w:rPr>
        <w:t xml:space="preserve">indicating that the </w:t>
      </w:r>
      <w:bookmarkStart w:id="243" w:name="OLE_LINK120"/>
      <w:r w:rsidRPr="00A8777A">
        <w:rPr>
          <w:rFonts w:ascii="Book Antiqua" w:hAnsi="Book Antiqua"/>
        </w:rPr>
        <w:t>immunosuppressive environment and high expression of immune checkpoint</w:t>
      </w:r>
      <w:bookmarkEnd w:id="243"/>
      <w:r w:rsidR="00760892" w:rsidRPr="00A8777A">
        <w:rPr>
          <w:rFonts w:ascii="Book Antiqua" w:hAnsi="Book Antiqua"/>
        </w:rPr>
        <w:t>s</w:t>
      </w:r>
      <w:r w:rsidRPr="00A8777A">
        <w:rPr>
          <w:rFonts w:ascii="Book Antiqua" w:hAnsi="Book Antiqua"/>
        </w:rPr>
        <w:t xml:space="preserve"> may</w:t>
      </w:r>
      <w:r w:rsidR="00760892" w:rsidRPr="00A8777A">
        <w:rPr>
          <w:rFonts w:ascii="Book Antiqua" w:hAnsi="Book Antiqua"/>
        </w:rPr>
        <w:t xml:space="preserve"> be</w:t>
      </w:r>
      <w:r w:rsidRPr="00A8777A">
        <w:rPr>
          <w:rFonts w:ascii="Book Antiqua" w:hAnsi="Book Antiqua"/>
        </w:rPr>
        <w:t xml:space="preserve"> responsible for the poor prognosis. Furthermore, these results suggest that treatment with antibod</w:t>
      </w:r>
      <w:r w:rsidR="00760892" w:rsidRPr="00A8777A">
        <w:rPr>
          <w:rFonts w:ascii="Book Antiqua" w:hAnsi="Book Antiqua"/>
        </w:rPr>
        <w:t>ies</w:t>
      </w:r>
      <w:r w:rsidRPr="00A8777A">
        <w:rPr>
          <w:rFonts w:ascii="Book Antiqua" w:hAnsi="Book Antiqua"/>
        </w:rPr>
        <w:t xml:space="preserve"> against immune checkpoint</w:t>
      </w:r>
      <w:r w:rsidR="00760892" w:rsidRPr="00A8777A">
        <w:rPr>
          <w:rFonts w:ascii="Book Antiqua" w:hAnsi="Book Antiqua"/>
        </w:rPr>
        <w:t>s</w:t>
      </w:r>
      <w:r w:rsidRPr="00A8777A">
        <w:rPr>
          <w:rFonts w:ascii="Book Antiqua" w:hAnsi="Book Antiqua"/>
        </w:rPr>
        <w:t xml:space="preserve"> will benefit the high-risk HCC patients more than the low-risk patients, </w:t>
      </w:r>
      <w:r w:rsidR="00760892" w:rsidRPr="00A8777A">
        <w:rPr>
          <w:rFonts w:ascii="Book Antiqua" w:hAnsi="Book Antiqua"/>
        </w:rPr>
        <w:t>hence</w:t>
      </w:r>
      <w:r w:rsidRPr="00A8777A">
        <w:rPr>
          <w:rFonts w:ascii="Book Antiqua" w:hAnsi="Book Antiqua"/>
        </w:rPr>
        <w:t xml:space="preserve"> resulting in a better prognosis.</w:t>
      </w:r>
    </w:p>
    <w:p w14:paraId="5B10FC79" w14:textId="1E869661" w:rsidR="009035C3" w:rsidRDefault="004C18E7" w:rsidP="003364E0">
      <w:pPr>
        <w:adjustRightInd w:val="0"/>
        <w:snapToGrid w:val="0"/>
        <w:spacing w:line="360" w:lineRule="auto"/>
        <w:ind w:firstLineChars="150" w:firstLine="360"/>
        <w:jc w:val="both"/>
        <w:rPr>
          <w:rFonts w:ascii="Book Antiqua" w:hAnsi="Book Antiqua"/>
        </w:rPr>
      </w:pPr>
      <w:r w:rsidRPr="004C18E7">
        <w:rPr>
          <w:rFonts w:ascii="Book Antiqua" w:hAnsi="Book Antiqua"/>
        </w:rPr>
        <w:t xml:space="preserve">In this study, we </w:t>
      </w:r>
      <w:r w:rsidR="00382197">
        <w:rPr>
          <w:rFonts w:ascii="Book Antiqua" w:hAnsi="Book Antiqua"/>
        </w:rPr>
        <w:t>constructed</w:t>
      </w:r>
      <w:r w:rsidRPr="004C18E7">
        <w:rPr>
          <w:rFonts w:ascii="Book Antiqua" w:hAnsi="Book Antiqua"/>
        </w:rPr>
        <w:t xml:space="preserve"> a novel </w:t>
      </w:r>
      <w:r>
        <w:rPr>
          <w:rFonts w:ascii="Book Antiqua" w:hAnsi="Book Antiqua"/>
        </w:rPr>
        <w:t>risk score model</w:t>
      </w:r>
      <w:r w:rsidRPr="004C18E7">
        <w:rPr>
          <w:rFonts w:ascii="Book Antiqua" w:hAnsi="Book Antiqua"/>
        </w:rPr>
        <w:t xml:space="preserve"> for prognostic prediction of HCC. </w:t>
      </w:r>
      <w:r w:rsidR="0066558F" w:rsidRPr="00A8777A">
        <w:rPr>
          <w:rFonts w:ascii="Book Antiqua" w:hAnsi="Book Antiqua"/>
        </w:rPr>
        <w:t xml:space="preserve">One of the advantages of our risk score model is that it has </w:t>
      </w:r>
      <w:bookmarkStart w:id="244" w:name="OLE_LINK90"/>
      <w:bookmarkStart w:id="245" w:name="OLE_LINK91"/>
      <w:r w:rsidR="0066558F" w:rsidRPr="00A8777A">
        <w:rPr>
          <w:rFonts w:ascii="Book Antiqua" w:hAnsi="Book Antiqua"/>
        </w:rPr>
        <w:t>high sensitivity and specificity in predicting the OS,</w:t>
      </w:r>
      <w:bookmarkEnd w:id="244"/>
      <w:bookmarkEnd w:id="245"/>
      <w:r w:rsidR="0066558F" w:rsidRPr="00A8777A">
        <w:rPr>
          <w:rFonts w:ascii="Book Antiqua" w:hAnsi="Book Antiqua"/>
        </w:rPr>
        <w:t xml:space="preserve"> </w:t>
      </w:r>
      <w:r w:rsidR="00760892" w:rsidRPr="00A8777A">
        <w:rPr>
          <w:rFonts w:ascii="Book Antiqua" w:hAnsi="Book Antiqua"/>
        </w:rPr>
        <w:t>being</w:t>
      </w:r>
      <w:r w:rsidR="0066558F" w:rsidRPr="00A8777A">
        <w:rPr>
          <w:rFonts w:ascii="Book Antiqua" w:hAnsi="Book Antiqua"/>
        </w:rPr>
        <w:t xml:space="preserve"> </w:t>
      </w:r>
      <w:bookmarkStart w:id="246" w:name="OLE_LINK118"/>
      <w:r w:rsidR="0066558F" w:rsidRPr="00A8777A">
        <w:rPr>
          <w:rFonts w:ascii="Book Antiqua" w:hAnsi="Book Antiqua"/>
        </w:rPr>
        <w:t xml:space="preserve">further validated using external </w:t>
      </w:r>
      <w:bookmarkEnd w:id="246"/>
      <w:r w:rsidR="0066558F" w:rsidRPr="00A8777A">
        <w:rPr>
          <w:rFonts w:ascii="Book Antiqua" w:hAnsi="Book Antiqua"/>
        </w:rPr>
        <w:t>database</w:t>
      </w:r>
      <w:r w:rsidR="00760892" w:rsidRPr="00A8777A">
        <w:rPr>
          <w:rFonts w:ascii="Book Antiqua" w:hAnsi="Book Antiqua"/>
        </w:rPr>
        <w:t>s</w:t>
      </w:r>
      <w:r w:rsidR="0066558F" w:rsidRPr="00A8777A">
        <w:rPr>
          <w:rFonts w:ascii="Book Antiqua" w:hAnsi="Book Antiqua"/>
        </w:rPr>
        <w:t xml:space="preserve">. </w:t>
      </w:r>
      <w:bookmarkStart w:id="247" w:name="OLE_LINK87"/>
      <w:bookmarkStart w:id="248" w:name="OLE_LINK89"/>
      <w:r w:rsidR="0066558F" w:rsidRPr="00A8777A">
        <w:rPr>
          <w:rFonts w:ascii="Book Antiqua" w:hAnsi="Book Antiqua"/>
        </w:rPr>
        <w:t>In addition, the risk score model is associate</w:t>
      </w:r>
      <w:r w:rsidR="00760892" w:rsidRPr="00A8777A">
        <w:rPr>
          <w:rFonts w:ascii="Book Antiqua" w:hAnsi="Book Antiqua"/>
        </w:rPr>
        <w:t>d</w:t>
      </w:r>
      <w:r w:rsidR="0066558F" w:rsidRPr="00A8777A">
        <w:rPr>
          <w:rFonts w:ascii="Book Antiqua" w:hAnsi="Book Antiqua"/>
        </w:rPr>
        <w:t xml:space="preserve"> with </w:t>
      </w:r>
      <w:r w:rsidR="00760892" w:rsidRPr="00A8777A">
        <w:rPr>
          <w:rFonts w:ascii="Book Antiqua" w:hAnsi="Book Antiqua"/>
        </w:rPr>
        <w:t xml:space="preserve">the </w:t>
      </w:r>
      <w:r w:rsidR="0066558F" w:rsidRPr="00A8777A">
        <w:rPr>
          <w:rFonts w:ascii="Book Antiqua" w:hAnsi="Book Antiqua"/>
        </w:rPr>
        <w:t xml:space="preserve">immunosuppressive environment and immune checkpoint expression, </w:t>
      </w:r>
      <w:r w:rsidR="009035C3">
        <w:rPr>
          <w:rFonts w:ascii="Book Antiqua" w:hAnsi="Book Antiqua" w:hint="eastAsia"/>
        </w:rPr>
        <w:t xml:space="preserve">thus </w:t>
      </w:r>
      <w:r w:rsidR="0066558F" w:rsidRPr="00A8777A">
        <w:rPr>
          <w:rFonts w:ascii="Book Antiqua" w:eastAsia="Times New Roman" w:hAnsi="Book Antiqua"/>
        </w:rPr>
        <w:t xml:space="preserve">assisting clinicians in selecting </w:t>
      </w:r>
      <w:bookmarkStart w:id="249" w:name="OLE_LINK95"/>
      <w:r w:rsidR="0066558F" w:rsidRPr="00A8777A">
        <w:rPr>
          <w:rFonts w:ascii="Book Antiqua" w:eastAsia="Times New Roman" w:hAnsi="Book Antiqua"/>
        </w:rPr>
        <w:t>personalized immunotherapy for HCC patients</w:t>
      </w:r>
      <w:bookmarkEnd w:id="249"/>
      <w:r w:rsidR="0066558F" w:rsidRPr="00A8777A">
        <w:rPr>
          <w:rFonts w:ascii="Book Antiqua" w:eastAsia="Times New Roman" w:hAnsi="Book Antiqua"/>
        </w:rPr>
        <w:t xml:space="preserve">. </w:t>
      </w:r>
      <w:bookmarkEnd w:id="247"/>
      <w:bookmarkEnd w:id="248"/>
      <w:r w:rsidR="009035C3">
        <w:rPr>
          <w:rFonts w:ascii="Book Antiqua" w:hAnsi="Book Antiqua" w:hint="eastAsia"/>
        </w:rPr>
        <w:t xml:space="preserve">         </w:t>
      </w:r>
    </w:p>
    <w:p w14:paraId="76B8FDDC" w14:textId="2C43CBA6" w:rsidR="0066558F" w:rsidRPr="00A8777A" w:rsidRDefault="0066558F" w:rsidP="003364E0">
      <w:pPr>
        <w:adjustRightInd w:val="0"/>
        <w:snapToGrid w:val="0"/>
        <w:spacing w:line="360" w:lineRule="auto"/>
        <w:ind w:firstLineChars="150" w:firstLine="360"/>
        <w:jc w:val="both"/>
        <w:rPr>
          <w:rFonts w:ascii="Book Antiqua" w:hAnsi="Book Antiqua"/>
        </w:rPr>
      </w:pPr>
      <w:r w:rsidRPr="00A8777A">
        <w:rPr>
          <w:rFonts w:ascii="Book Antiqua" w:hAnsi="Book Antiqua"/>
        </w:rPr>
        <w:t xml:space="preserve">However, there are </w:t>
      </w:r>
      <w:r w:rsidRPr="00A8777A">
        <w:rPr>
          <w:rFonts w:ascii="Book Antiqua" w:eastAsia="Times New Roman" w:hAnsi="Book Antiqua"/>
        </w:rPr>
        <w:t>several limitations in our study. First</w:t>
      </w:r>
      <w:r w:rsidR="00760892" w:rsidRPr="00A8777A">
        <w:rPr>
          <w:rFonts w:ascii="Book Antiqua" w:eastAsia="Times New Roman" w:hAnsi="Book Antiqua"/>
        </w:rPr>
        <w:t>ly</w:t>
      </w:r>
      <w:r w:rsidRPr="00A8777A">
        <w:rPr>
          <w:rFonts w:ascii="Book Antiqua" w:eastAsia="Times New Roman" w:hAnsi="Book Antiqua"/>
        </w:rPr>
        <w:t xml:space="preserve">, the risk score model needs to be further validated in multicenter clinical trials and </w:t>
      </w:r>
      <w:r w:rsidRPr="00A8777A">
        <w:rPr>
          <w:rFonts w:ascii="Book Antiqua" w:eastAsia="Times New Roman" w:hAnsi="Book Antiqua"/>
        </w:rPr>
        <w:lastRenderedPageBreak/>
        <w:t>prospective studies. Second</w:t>
      </w:r>
      <w:r w:rsidR="00760892" w:rsidRPr="00A8777A">
        <w:rPr>
          <w:rFonts w:ascii="Book Antiqua" w:eastAsia="Times New Roman" w:hAnsi="Book Antiqua"/>
        </w:rPr>
        <w:t>ly</w:t>
      </w:r>
      <w:r w:rsidRPr="00A8777A">
        <w:rPr>
          <w:rFonts w:ascii="Book Antiqua" w:eastAsia="Times New Roman" w:hAnsi="Book Antiqua"/>
        </w:rPr>
        <w:t xml:space="preserve">, the </w:t>
      </w:r>
      <w:r w:rsidRPr="00A8777A">
        <w:rPr>
          <w:rFonts w:ascii="Book Antiqua" w:hAnsi="Book Antiqua"/>
        </w:rPr>
        <w:t xml:space="preserve">functional and mechanistic studies of </w:t>
      </w:r>
      <w:r w:rsidRPr="00A8777A">
        <w:rPr>
          <w:rFonts w:ascii="Book Antiqua" w:eastAsia="Times New Roman" w:hAnsi="Book Antiqua"/>
        </w:rPr>
        <w:t xml:space="preserve">the eight immune-related genes should be further </w:t>
      </w:r>
      <w:r w:rsidR="009035C3">
        <w:rPr>
          <w:rFonts w:ascii="Book Antiqua" w:hAnsi="Book Antiqua" w:hint="eastAsia"/>
        </w:rPr>
        <w:t>carried out</w:t>
      </w:r>
      <w:r w:rsidRPr="00A8777A">
        <w:rPr>
          <w:rFonts w:ascii="Book Antiqua" w:eastAsia="Times New Roman" w:hAnsi="Book Antiqua"/>
        </w:rPr>
        <w:t xml:space="preserve">. </w:t>
      </w:r>
    </w:p>
    <w:p w14:paraId="31EFE9F8" w14:textId="538DBCD9" w:rsidR="004C7BC6" w:rsidRPr="00A8777A" w:rsidRDefault="009035C3" w:rsidP="00867629">
      <w:pPr>
        <w:adjustRightInd w:val="0"/>
        <w:snapToGrid w:val="0"/>
        <w:spacing w:line="360" w:lineRule="auto"/>
        <w:ind w:firstLineChars="100" w:firstLine="240"/>
        <w:jc w:val="both"/>
        <w:rPr>
          <w:rFonts w:ascii="Book Antiqua" w:hAnsi="Book Antiqua"/>
        </w:rPr>
      </w:pPr>
      <w:r>
        <w:rPr>
          <w:rFonts w:ascii="Book Antiqua" w:hAnsi="Book Antiqua" w:hint="eastAsia"/>
        </w:rPr>
        <w:t>In summary</w:t>
      </w:r>
      <w:r w:rsidR="0066558F" w:rsidRPr="00A8777A">
        <w:rPr>
          <w:rFonts w:ascii="Book Antiqua" w:hAnsi="Book Antiqua"/>
        </w:rPr>
        <w:t xml:space="preserve">, </w:t>
      </w:r>
      <w:bookmarkStart w:id="250" w:name="OLE_LINK96"/>
      <w:r w:rsidR="0066558F" w:rsidRPr="00A8777A">
        <w:rPr>
          <w:rFonts w:ascii="Book Antiqua" w:hAnsi="Book Antiqua"/>
        </w:rPr>
        <w:t xml:space="preserve">our research established and validated a risk score model that is based on eight immune-related genes </w:t>
      </w:r>
      <w:r w:rsidR="0066558F" w:rsidRPr="00A8777A">
        <w:rPr>
          <w:rFonts w:ascii="Book Antiqua" w:eastAsia="Times New Roman" w:hAnsi="Book Antiqua"/>
        </w:rPr>
        <w:t xml:space="preserve">to predict </w:t>
      </w:r>
      <w:r w:rsidR="00760892" w:rsidRPr="00A8777A">
        <w:rPr>
          <w:rFonts w:ascii="Book Antiqua" w:eastAsia="Times New Roman" w:hAnsi="Book Antiqua"/>
        </w:rPr>
        <w:t xml:space="preserve">the </w:t>
      </w:r>
      <w:r w:rsidR="004836B2" w:rsidRPr="00A8777A">
        <w:rPr>
          <w:rFonts w:ascii="Book Antiqua" w:eastAsia="Times New Roman" w:hAnsi="Book Antiqua"/>
        </w:rPr>
        <w:t>OS</w:t>
      </w:r>
      <w:r w:rsidR="0066558F" w:rsidRPr="00A8777A">
        <w:rPr>
          <w:rFonts w:ascii="Book Antiqua" w:eastAsia="Times New Roman" w:hAnsi="Book Antiqua"/>
        </w:rPr>
        <w:t xml:space="preserve"> of HCC, which may help in clinical decision making for individual</w:t>
      </w:r>
      <w:r w:rsidR="00760892" w:rsidRPr="00A8777A">
        <w:rPr>
          <w:rFonts w:ascii="Book Antiqua" w:eastAsia="Times New Roman" w:hAnsi="Book Antiqua"/>
        </w:rPr>
        <w:t>ized</w:t>
      </w:r>
      <w:r w:rsidR="0066558F" w:rsidRPr="00A8777A">
        <w:rPr>
          <w:rFonts w:ascii="Book Antiqua" w:eastAsia="Times New Roman" w:hAnsi="Book Antiqua"/>
        </w:rPr>
        <w:t xml:space="preserve"> treatment.</w:t>
      </w:r>
      <w:bookmarkEnd w:id="250"/>
      <w:r w:rsidR="0066558F" w:rsidRPr="00A8777A">
        <w:rPr>
          <w:rFonts w:ascii="Book Antiqua" w:eastAsia="Times New Roman" w:hAnsi="Book Antiqua"/>
        </w:rPr>
        <w:t xml:space="preserve"> </w:t>
      </w:r>
      <w:bookmarkStart w:id="251" w:name="OLE_LINK287"/>
      <w:bookmarkStart w:id="252" w:name="OLE_LINK288"/>
      <w:r w:rsidR="0066558F" w:rsidRPr="00A8777A">
        <w:rPr>
          <w:rFonts w:ascii="Book Antiqua" w:hAnsi="Book Antiqua"/>
        </w:rPr>
        <w:t xml:space="preserve">Notably, the risk score model </w:t>
      </w:r>
      <w:bookmarkStart w:id="253" w:name="OLE_LINK137"/>
      <w:r w:rsidR="0066558F" w:rsidRPr="00A8777A">
        <w:rPr>
          <w:rFonts w:ascii="Book Antiqua" w:hAnsi="Book Antiqua"/>
        </w:rPr>
        <w:t>provides</w:t>
      </w:r>
      <w:bookmarkEnd w:id="253"/>
      <w:r w:rsidR="0066558F" w:rsidRPr="00A8777A">
        <w:rPr>
          <w:rFonts w:ascii="Book Antiqua" w:hAnsi="Book Antiqua"/>
        </w:rPr>
        <w:t xml:space="preserve"> an immunological viewpoint to clarify the mechanisms that </w:t>
      </w:r>
      <w:bookmarkStart w:id="254" w:name="OLE_LINK139"/>
      <w:r w:rsidR="0066558F" w:rsidRPr="00A8777A">
        <w:rPr>
          <w:rFonts w:ascii="Book Antiqua" w:hAnsi="Book Antiqua"/>
        </w:rPr>
        <w:t>determine</w:t>
      </w:r>
      <w:bookmarkEnd w:id="254"/>
      <w:r w:rsidR="0066558F" w:rsidRPr="00A8777A">
        <w:rPr>
          <w:rFonts w:ascii="Book Antiqua" w:hAnsi="Book Antiqua"/>
        </w:rPr>
        <w:t xml:space="preserve"> the clinical outcome of </w:t>
      </w:r>
      <w:r w:rsidR="005616DD" w:rsidRPr="00A8777A">
        <w:rPr>
          <w:rFonts w:ascii="Book Antiqua" w:hAnsi="Book Antiqua"/>
        </w:rPr>
        <w:t>HCC</w:t>
      </w:r>
      <w:r w:rsidR="0066558F" w:rsidRPr="00A8777A">
        <w:rPr>
          <w:rFonts w:ascii="Book Antiqua" w:hAnsi="Book Antiqua"/>
        </w:rPr>
        <w:t>.</w:t>
      </w:r>
    </w:p>
    <w:bookmarkEnd w:id="251"/>
    <w:bookmarkEnd w:id="252"/>
    <w:p w14:paraId="5BEF8B1C" w14:textId="77777777" w:rsidR="00723BB4" w:rsidRPr="00A8777A" w:rsidRDefault="00723BB4" w:rsidP="00B657D1">
      <w:pPr>
        <w:adjustRightInd w:val="0"/>
        <w:snapToGrid w:val="0"/>
        <w:spacing w:line="360" w:lineRule="auto"/>
        <w:ind w:firstLineChars="200" w:firstLine="480"/>
        <w:jc w:val="both"/>
        <w:rPr>
          <w:rFonts w:ascii="Book Antiqua" w:hAnsi="Book Antiqua"/>
        </w:rPr>
      </w:pPr>
    </w:p>
    <w:p w14:paraId="3891030B" w14:textId="3B5A4C01" w:rsidR="004C7BC6" w:rsidRPr="003364E0" w:rsidRDefault="004C7BC6" w:rsidP="00B657D1">
      <w:pPr>
        <w:adjustRightInd w:val="0"/>
        <w:snapToGrid w:val="0"/>
        <w:spacing w:line="360" w:lineRule="auto"/>
        <w:jc w:val="both"/>
        <w:rPr>
          <w:rFonts w:ascii="Book Antiqua" w:hAnsi="Book Antiqua"/>
          <w:b/>
          <w:bCs/>
          <w:u w:val="single"/>
        </w:rPr>
      </w:pPr>
      <w:r w:rsidRPr="003364E0">
        <w:rPr>
          <w:rFonts w:ascii="Book Antiqua" w:hAnsi="Book Antiqua"/>
          <w:b/>
          <w:bCs/>
          <w:u w:val="single"/>
        </w:rPr>
        <w:t>ARTICLE HIGHLIGHTS</w:t>
      </w:r>
    </w:p>
    <w:p w14:paraId="2E2E8F92" w14:textId="77777777" w:rsidR="004C7BC6" w:rsidRPr="00A8777A" w:rsidRDefault="004C7BC6" w:rsidP="00B657D1">
      <w:pPr>
        <w:adjustRightInd w:val="0"/>
        <w:snapToGrid w:val="0"/>
        <w:spacing w:line="360" w:lineRule="auto"/>
        <w:jc w:val="both"/>
        <w:rPr>
          <w:rFonts w:ascii="Book Antiqua" w:hAnsi="Book Antiqua"/>
          <w:b/>
          <w:bCs/>
          <w:i/>
          <w:iCs/>
        </w:rPr>
      </w:pPr>
      <w:r w:rsidRPr="00A8777A">
        <w:rPr>
          <w:rFonts w:ascii="Book Antiqua" w:hAnsi="Book Antiqua"/>
          <w:b/>
          <w:bCs/>
          <w:i/>
          <w:iCs/>
        </w:rPr>
        <w:t>Research background</w:t>
      </w:r>
    </w:p>
    <w:p w14:paraId="4B468DF5" w14:textId="7F92A6FF" w:rsidR="00A556B0" w:rsidRPr="00A8777A" w:rsidRDefault="007F746E" w:rsidP="00B657D1">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Hepatocellular carcinoma (HCC) is a common malignant </w:t>
      </w:r>
      <w:r w:rsidR="00830D45" w:rsidRPr="00A8777A">
        <w:rPr>
          <w:rFonts w:ascii="Book Antiqua" w:hAnsi="Book Antiqua"/>
        </w:rPr>
        <w:t>tumor</w:t>
      </w:r>
      <w:r w:rsidRPr="00A8777A">
        <w:rPr>
          <w:rFonts w:ascii="Book Antiqua" w:hAnsi="Book Antiqua"/>
        </w:rPr>
        <w:t xml:space="preserve"> with </w:t>
      </w:r>
      <w:r w:rsidR="00F34D71" w:rsidRPr="00A8777A">
        <w:rPr>
          <w:rFonts w:ascii="Book Antiqua" w:hAnsi="Book Antiqua"/>
        </w:rPr>
        <w:t xml:space="preserve">a </w:t>
      </w:r>
      <w:r w:rsidRPr="00A8777A">
        <w:rPr>
          <w:rFonts w:ascii="Book Antiqua" w:hAnsi="Book Antiqua"/>
        </w:rPr>
        <w:t xml:space="preserve">poor prognosis. </w:t>
      </w:r>
      <w:r w:rsidR="004D0F47" w:rsidRPr="00A8777A">
        <w:rPr>
          <w:rFonts w:ascii="Book Antiqua" w:hAnsi="Book Antiqua"/>
        </w:rPr>
        <w:t xml:space="preserve">In recent years, immunotherapy has emerged as a novel and effective therapy and is being applied in various tumors including HCC. </w:t>
      </w:r>
      <w:bookmarkStart w:id="255" w:name="OLE_LINK260"/>
      <w:bookmarkStart w:id="256" w:name="OLE_LINK262"/>
      <w:r w:rsidR="001678BD" w:rsidRPr="00A8777A">
        <w:rPr>
          <w:rFonts w:ascii="Book Antiqua" w:hAnsi="Book Antiqua"/>
        </w:rPr>
        <w:t xml:space="preserve">However, the influence of genes involved in </w:t>
      </w:r>
      <w:r w:rsidR="00F34D71" w:rsidRPr="00A8777A">
        <w:rPr>
          <w:rFonts w:ascii="Book Antiqua" w:hAnsi="Book Antiqua"/>
        </w:rPr>
        <w:t xml:space="preserve">the </w:t>
      </w:r>
      <w:r w:rsidR="001678BD" w:rsidRPr="00A8777A">
        <w:rPr>
          <w:rFonts w:ascii="Book Antiqua" w:hAnsi="Book Antiqua"/>
        </w:rPr>
        <w:t xml:space="preserve">tumor microenvironment on the prognosis of HCC patients remains unclear. </w:t>
      </w:r>
      <w:r w:rsidR="00C85DBD" w:rsidRPr="00A8777A">
        <w:rPr>
          <w:rFonts w:ascii="Book Antiqua" w:hAnsi="Book Antiqua"/>
        </w:rPr>
        <w:t>And</w:t>
      </w:r>
      <w:r w:rsidR="008C4C8F" w:rsidRPr="00A8777A">
        <w:rPr>
          <w:rFonts w:ascii="Book Antiqua" w:hAnsi="Book Antiqua"/>
        </w:rPr>
        <w:t xml:space="preserve"> </w:t>
      </w:r>
      <w:r w:rsidR="00A556B0" w:rsidRPr="00A8777A">
        <w:rPr>
          <w:rFonts w:ascii="Book Antiqua" w:hAnsi="Book Antiqua"/>
        </w:rPr>
        <w:t xml:space="preserve">the high-throughput studies that investigated the potential prognostic role of immune prognostic models in </w:t>
      </w:r>
      <w:r w:rsidR="005616DD" w:rsidRPr="00A8777A">
        <w:rPr>
          <w:rFonts w:ascii="Book Antiqua" w:hAnsi="Book Antiqua"/>
        </w:rPr>
        <w:t>HCC</w:t>
      </w:r>
      <w:r w:rsidR="00C85DBD" w:rsidRPr="00A8777A">
        <w:rPr>
          <w:rFonts w:ascii="Book Antiqua" w:hAnsi="Book Antiqua"/>
        </w:rPr>
        <w:t xml:space="preserve"> </w:t>
      </w:r>
      <w:r w:rsidR="00F34D71" w:rsidRPr="00A8777A">
        <w:rPr>
          <w:rFonts w:ascii="Book Antiqua" w:hAnsi="Book Antiqua"/>
        </w:rPr>
        <w:t xml:space="preserve">are </w:t>
      </w:r>
      <w:r w:rsidR="00C85DBD" w:rsidRPr="00A8777A">
        <w:rPr>
          <w:rFonts w:ascii="Book Antiqua" w:hAnsi="Book Antiqua"/>
        </w:rPr>
        <w:t xml:space="preserve">still </w:t>
      </w:r>
      <w:r w:rsidR="009035C3">
        <w:rPr>
          <w:rFonts w:ascii="Book Antiqua" w:hAnsi="Book Antiqua" w:hint="eastAsia"/>
        </w:rPr>
        <w:t>lacking</w:t>
      </w:r>
      <w:r w:rsidR="00A556B0" w:rsidRPr="00A8777A">
        <w:rPr>
          <w:rFonts w:ascii="Book Antiqua" w:hAnsi="Book Antiqua"/>
        </w:rPr>
        <w:t>.</w:t>
      </w:r>
      <w:bookmarkEnd w:id="255"/>
      <w:bookmarkEnd w:id="256"/>
    </w:p>
    <w:p w14:paraId="6CC0D980" w14:textId="77777777" w:rsidR="004C7BC6" w:rsidRPr="00A8777A" w:rsidRDefault="004C7BC6" w:rsidP="00B657D1">
      <w:pPr>
        <w:adjustRightInd w:val="0"/>
        <w:snapToGrid w:val="0"/>
        <w:spacing w:line="360" w:lineRule="auto"/>
        <w:jc w:val="both"/>
        <w:rPr>
          <w:rFonts w:ascii="Book Antiqua" w:hAnsi="Book Antiqua"/>
        </w:rPr>
      </w:pPr>
    </w:p>
    <w:p w14:paraId="3D64FA1D" w14:textId="77777777" w:rsidR="004C7BC6" w:rsidRPr="00A8777A" w:rsidRDefault="004C7BC6" w:rsidP="00B657D1">
      <w:pPr>
        <w:adjustRightInd w:val="0"/>
        <w:snapToGrid w:val="0"/>
        <w:spacing w:line="360" w:lineRule="auto"/>
        <w:jc w:val="both"/>
        <w:rPr>
          <w:rFonts w:ascii="Book Antiqua" w:hAnsi="Book Antiqua"/>
          <w:b/>
          <w:bCs/>
          <w:i/>
          <w:iCs/>
        </w:rPr>
      </w:pPr>
      <w:r w:rsidRPr="00A8777A">
        <w:rPr>
          <w:rFonts w:ascii="Book Antiqua" w:hAnsi="Book Antiqua"/>
          <w:b/>
          <w:bCs/>
          <w:i/>
          <w:iCs/>
        </w:rPr>
        <w:t>Research motivation</w:t>
      </w:r>
    </w:p>
    <w:p w14:paraId="65DBF2B0" w14:textId="5ED7455A" w:rsidR="004B42DC" w:rsidRPr="00A8777A" w:rsidRDefault="008C4C8F" w:rsidP="00B657D1">
      <w:pPr>
        <w:tabs>
          <w:tab w:val="left" w:pos="2414"/>
        </w:tabs>
        <w:adjustRightInd w:val="0"/>
        <w:snapToGrid w:val="0"/>
        <w:spacing w:line="360" w:lineRule="auto"/>
        <w:jc w:val="both"/>
        <w:rPr>
          <w:rFonts w:ascii="Book Antiqua" w:hAnsi="Book Antiqua"/>
        </w:rPr>
      </w:pPr>
      <w:r w:rsidRPr="00A8777A">
        <w:rPr>
          <w:rFonts w:ascii="Book Antiqua" w:hAnsi="Book Antiqua"/>
        </w:rPr>
        <w:t>So far</w:t>
      </w:r>
      <w:r w:rsidR="005451F6" w:rsidRPr="00A8777A">
        <w:rPr>
          <w:rFonts w:ascii="Book Antiqua" w:hAnsi="Book Antiqua"/>
        </w:rPr>
        <w:t xml:space="preserve">, only a </w:t>
      </w:r>
      <w:r w:rsidR="009035C3">
        <w:rPr>
          <w:rFonts w:ascii="Book Antiqua" w:hAnsi="Book Antiqua" w:hint="eastAsia"/>
        </w:rPr>
        <w:t>small</w:t>
      </w:r>
      <w:r w:rsidR="009035C3" w:rsidRPr="00A8777A">
        <w:rPr>
          <w:rFonts w:ascii="Book Antiqua" w:hAnsi="Book Antiqua"/>
        </w:rPr>
        <w:t xml:space="preserve"> </w:t>
      </w:r>
      <w:r w:rsidR="005451F6" w:rsidRPr="00A8777A">
        <w:rPr>
          <w:rFonts w:ascii="Book Antiqua" w:hAnsi="Book Antiqua"/>
        </w:rPr>
        <w:t xml:space="preserve">number of </w:t>
      </w:r>
      <w:r w:rsidRPr="00A8777A">
        <w:rPr>
          <w:rFonts w:ascii="Book Antiqua" w:hAnsi="Book Antiqua"/>
        </w:rPr>
        <w:t xml:space="preserve">HCC </w:t>
      </w:r>
      <w:r w:rsidR="005451F6" w:rsidRPr="00A8777A">
        <w:rPr>
          <w:rFonts w:ascii="Book Antiqua" w:hAnsi="Book Antiqua"/>
        </w:rPr>
        <w:t xml:space="preserve">patients receiving immunotherapy treatment exhibited responses due to the immunosuppressive microenvironment. </w:t>
      </w:r>
      <w:r w:rsidR="004B42DC" w:rsidRPr="00A8777A">
        <w:rPr>
          <w:rFonts w:ascii="Book Antiqua" w:hAnsi="Book Antiqua"/>
        </w:rPr>
        <w:t xml:space="preserve">Hence, it is necessary to investigate the HCC microenvironment to identify prognostic genes that enable us to </w:t>
      </w:r>
      <w:r w:rsidR="004B42DC" w:rsidRPr="00A8777A">
        <w:rPr>
          <w:rFonts w:ascii="Book Antiqua" w:eastAsia="Times New Roman" w:hAnsi="Book Antiqua"/>
        </w:rPr>
        <w:t>predict the benefit of immunotherapy, which may help in clinical decision making for individualized treatment.</w:t>
      </w:r>
    </w:p>
    <w:p w14:paraId="41FA4711" w14:textId="77777777" w:rsidR="004C7BC6" w:rsidRPr="00A8777A" w:rsidRDefault="004C7BC6" w:rsidP="00B657D1">
      <w:pPr>
        <w:adjustRightInd w:val="0"/>
        <w:snapToGrid w:val="0"/>
        <w:spacing w:line="360" w:lineRule="auto"/>
        <w:jc w:val="both"/>
        <w:rPr>
          <w:rFonts w:ascii="Book Antiqua" w:hAnsi="Book Antiqua"/>
        </w:rPr>
      </w:pPr>
    </w:p>
    <w:p w14:paraId="39853E0E" w14:textId="77777777" w:rsidR="004C7BC6" w:rsidRPr="00A8777A" w:rsidRDefault="004C7BC6" w:rsidP="00B657D1">
      <w:pPr>
        <w:adjustRightInd w:val="0"/>
        <w:snapToGrid w:val="0"/>
        <w:spacing w:line="360" w:lineRule="auto"/>
        <w:jc w:val="both"/>
        <w:rPr>
          <w:rFonts w:ascii="Book Antiqua" w:hAnsi="Book Antiqua"/>
          <w:b/>
          <w:bCs/>
          <w:i/>
          <w:iCs/>
        </w:rPr>
      </w:pPr>
      <w:r w:rsidRPr="00A8777A">
        <w:rPr>
          <w:rFonts w:ascii="Book Antiqua" w:hAnsi="Book Antiqua"/>
          <w:b/>
          <w:bCs/>
          <w:i/>
          <w:iCs/>
        </w:rPr>
        <w:t>Research objectives</w:t>
      </w:r>
    </w:p>
    <w:p w14:paraId="47AA619F" w14:textId="36045DDB" w:rsidR="004C7BC6" w:rsidRPr="00A8777A" w:rsidRDefault="000B5D79" w:rsidP="00B657D1">
      <w:pPr>
        <w:adjustRightInd w:val="0"/>
        <w:snapToGrid w:val="0"/>
        <w:spacing w:line="360" w:lineRule="auto"/>
        <w:jc w:val="both"/>
        <w:rPr>
          <w:rFonts w:ascii="Book Antiqua" w:hAnsi="Book Antiqua"/>
        </w:rPr>
      </w:pPr>
      <w:r w:rsidRPr="00A8777A">
        <w:rPr>
          <w:rFonts w:ascii="Book Antiqua" w:hAnsi="Book Antiqua"/>
        </w:rPr>
        <w:t xml:space="preserve">To identify a robust gene signature associated with </w:t>
      </w:r>
      <w:r w:rsidR="00F34D71" w:rsidRPr="00A8777A">
        <w:rPr>
          <w:rFonts w:ascii="Book Antiqua" w:hAnsi="Book Antiqua"/>
        </w:rPr>
        <w:t xml:space="preserve">the </w:t>
      </w:r>
      <w:r w:rsidRPr="00A8777A">
        <w:rPr>
          <w:rFonts w:ascii="Book Antiqua" w:hAnsi="Book Antiqua"/>
        </w:rPr>
        <w:t xml:space="preserve">HCC microenvironment to improve prognosis prediction and effectiveness of immunotherapy of HCC, we analyzed </w:t>
      </w:r>
      <w:r w:rsidR="009035C3">
        <w:rPr>
          <w:rFonts w:ascii="Book Antiqua" w:hAnsi="Book Antiqua" w:hint="eastAsia"/>
        </w:rPr>
        <w:t xml:space="preserve">the </w:t>
      </w:r>
      <w:r w:rsidRPr="00A8777A">
        <w:rPr>
          <w:rFonts w:ascii="Book Antiqua" w:hAnsi="Book Antiqua"/>
        </w:rPr>
        <w:t xml:space="preserve">data from The Cancer Genome </w:t>
      </w:r>
      <w:r w:rsidRPr="00A8777A">
        <w:rPr>
          <w:rFonts w:ascii="Book Antiqua" w:hAnsi="Book Antiqua"/>
        </w:rPr>
        <w:lastRenderedPageBreak/>
        <w:t>Atlas (TCGA), Gene Expression Omnibus (GEO) and International Cancer Genome Consortium (ICGC) databases.</w:t>
      </w:r>
    </w:p>
    <w:p w14:paraId="6E6FF5FD" w14:textId="77777777" w:rsidR="0063404F" w:rsidRPr="00A8777A" w:rsidRDefault="0063404F" w:rsidP="00B657D1">
      <w:pPr>
        <w:adjustRightInd w:val="0"/>
        <w:snapToGrid w:val="0"/>
        <w:spacing w:line="360" w:lineRule="auto"/>
        <w:jc w:val="both"/>
        <w:rPr>
          <w:rFonts w:ascii="Book Antiqua" w:hAnsi="Book Antiqua"/>
        </w:rPr>
      </w:pPr>
    </w:p>
    <w:p w14:paraId="583CD3F5" w14:textId="77777777" w:rsidR="00350041" w:rsidRPr="00A8777A" w:rsidRDefault="004C7BC6" w:rsidP="00B657D1">
      <w:pPr>
        <w:adjustRightInd w:val="0"/>
        <w:snapToGrid w:val="0"/>
        <w:spacing w:line="360" w:lineRule="auto"/>
        <w:jc w:val="both"/>
        <w:rPr>
          <w:rFonts w:ascii="Book Antiqua" w:hAnsi="Book Antiqua"/>
          <w:b/>
          <w:bCs/>
          <w:i/>
          <w:iCs/>
        </w:rPr>
      </w:pPr>
      <w:r w:rsidRPr="00A8777A">
        <w:rPr>
          <w:rFonts w:ascii="Book Antiqua" w:hAnsi="Book Antiqua"/>
          <w:b/>
          <w:bCs/>
          <w:i/>
          <w:iCs/>
        </w:rPr>
        <w:t>Research methods</w:t>
      </w:r>
    </w:p>
    <w:p w14:paraId="309C5152" w14:textId="64621595" w:rsidR="004C7BC6" w:rsidRPr="00A8777A" w:rsidRDefault="002C51C5" w:rsidP="00B657D1">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We computed the immune/stromal scores of HCC patients obtained from TCGA based on the ESTIMATE algorithm. </w:t>
      </w:r>
      <w:r w:rsidR="009035C3">
        <w:rPr>
          <w:rFonts w:ascii="Book Antiqua" w:hAnsi="Book Antiqua" w:hint="eastAsia"/>
        </w:rPr>
        <w:t>U</w:t>
      </w:r>
      <w:r w:rsidRPr="00A8777A">
        <w:rPr>
          <w:rFonts w:ascii="Book Antiqua" w:hAnsi="Book Antiqua"/>
        </w:rPr>
        <w:t xml:space="preserve">nivariate </w:t>
      </w:r>
      <w:r w:rsidR="009035C3" w:rsidRPr="00A8777A">
        <w:rPr>
          <w:rFonts w:ascii="Book Antiqua" w:hAnsi="Book Antiqua"/>
        </w:rPr>
        <w:t>analys</w:t>
      </w:r>
      <w:r w:rsidR="009035C3">
        <w:rPr>
          <w:rFonts w:ascii="Book Antiqua" w:hAnsi="Book Antiqua" w:hint="eastAsia"/>
        </w:rPr>
        <w:t>i</w:t>
      </w:r>
      <w:r w:rsidR="009035C3" w:rsidRPr="00A8777A">
        <w:rPr>
          <w:rFonts w:ascii="Book Antiqua" w:hAnsi="Book Antiqua"/>
        </w:rPr>
        <w:t>s</w:t>
      </w:r>
      <w:r w:rsidRPr="00A8777A">
        <w:rPr>
          <w:rFonts w:ascii="Book Antiqua" w:hAnsi="Book Antiqua"/>
        </w:rPr>
        <w:t xml:space="preserve">, multivariate </w:t>
      </w:r>
      <w:r w:rsidR="009035C3" w:rsidRPr="00A8777A">
        <w:rPr>
          <w:rFonts w:ascii="Book Antiqua" w:hAnsi="Book Antiqua"/>
        </w:rPr>
        <w:t>analys</w:t>
      </w:r>
      <w:r w:rsidR="009035C3">
        <w:rPr>
          <w:rFonts w:ascii="Book Antiqua" w:hAnsi="Book Antiqua" w:hint="eastAsia"/>
        </w:rPr>
        <w:t>i</w:t>
      </w:r>
      <w:r w:rsidR="009035C3" w:rsidRPr="00A8777A">
        <w:rPr>
          <w:rFonts w:ascii="Book Antiqua" w:hAnsi="Book Antiqua"/>
        </w:rPr>
        <w:t xml:space="preserve">s </w:t>
      </w:r>
      <w:r w:rsidRPr="00A8777A">
        <w:rPr>
          <w:rFonts w:ascii="Book Antiqua" w:hAnsi="Book Antiqua"/>
        </w:rPr>
        <w:t xml:space="preserve">and the least absolute shrinkage and selection operator, </w:t>
      </w:r>
      <w:r w:rsidR="009035C3" w:rsidRPr="00A8777A">
        <w:rPr>
          <w:rFonts w:ascii="Book Antiqua" w:hAnsi="Book Antiqua"/>
        </w:rPr>
        <w:t>w</w:t>
      </w:r>
      <w:r w:rsidR="009035C3">
        <w:rPr>
          <w:rFonts w:ascii="Book Antiqua" w:hAnsi="Book Antiqua" w:hint="eastAsia"/>
        </w:rPr>
        <w:t>ere</w:t>
      </w:r>
      <w:r w:rsidR="009035C3" w:rsidRPr="00A8777A">
        <w:rPr>
          <w:rFonts w:ascii="Book Antiqua" w:hAnsi="Book Antiqua"/>
        </w:rPr>
        <w:t xml:space="preserve"> </w:t>
      </w:r>
      <w:r w:rsidRPr="00A8777A">
        <w:rPr>
          <w:rFonts w:ascii="Book Antiqua" w:hAnsi="Book Antiqua"/>
        </w:rPr>
        <w:t xml:space="preserve">utilized to construct our predictive model. This </w:t>
      </w:r>
      <w:r w:rsidR="009035C3">
        <w:rPr>
          <w:rFonts w:ascii="Book Antiqua" w:hAnsi="Book Antiqua" w:hint="eastAsia"/>
        </w:rPr>
        <w:t>model</w:t>
      </w:r>
      <w:r w:rsidR="009035C3" w:rsidRPr="00A8777A">
        <w:rPr>
          <w:rFonts w:ascii="Book Antiqua" w:hAnsi="Book Antiqua"/>
        </w:rPr>
        <w:t xml:space="preserve"> </w:t>
      </w:r>
      <w:r w:rsidRPr="00A8777A">
        <w:rPr>
          <w:rFonts w:ascii="Book Antiqua" w:hAnsi="Book Antiqua"/>
        </w:rPr>
        <w:t xml:space="preserve">was performed based on the significant </w:t>
      </w:r>
      <w:r w:rsidR="005616DD" w:rsidRPr="00A8777A">
        <w:rPr>
          <w:rFonts w:ascii="Book Antiqua" w:hAnsi="Book Antiqua"/>
        </w:rPr>
        <w:t>differentially expressed ge</w:t>
      </w:r>
      <w:r w:rsidR="00AF2B04" w:rsidRPr="00A8777A">
        <w:rPr>
          <w:rFonts w:ascii="Book Antiqua" w:hAnsi="Book Antiqua"/>
        </w:rPr>
        <w:t xml:space="preserve">nes </w:t>
      </w:r>
      <w:r w:rsidRPr="00A8777A">
        <w:rPr>
          <w:rFonts w:ascii="Book Antiqua" w:hAnsi="Book Antiqua"/>
        </w:rPr>
        <w:t xml:space="preserve">screened </w:t>
      </w:r>
      <w:r w:rsidR="009035C3">
        <w:rPr>
          <w:rFonts w:ascii="Book Antiqua" w:hAnsi="Book Antiqua" w:hint="eastAsia"/>
        </w:rPr>
        <w:t xml:space="preserve">established </w:t>
      </w:r>
      <w:r w:rsidRPr="00A8777A">
        <w:rPr>
          <w:rFonts w:ascii="Book Antiqua" w:hAnsi="Book Antiqua"/>
        </w:rPr>
        <w:t xml:space="preserve">based on </w:t>
      </w:r>
      <w:r w:rsidR="00AF2B04" w:rsidRPr="00A8777A">
        <w:rPr>
          <w:rFonts w:ascii="Book Antiqua" w:hAnsi="Book Antiqua"/>
        </w:rPr>
        <w:t>mRNA</w:t>
      </w:r>
      <w:r w:rsidRPr="00A8777A">
        <w:rPr>
          <w:rFonts w:ascii="Book Antiqua" w:hAnsi="Book Antiqua"/>
        </w:rPr>
        <w:t xml:space="preserve"> expression profiles from </w:t>
      </w:r>
      <w:r w:rsidR="00F34D71" w:rsidRPr="00A8777A">
        <w:rPr>
          <w:rFonts w:ascii="Book Antiqua" w:hAnsi="Book Antiqua"/>
        </w:rPr>
        <w:t xml:space="preserve">the </w:t>
      </w:r>
      <w:r w:rsidR="00AF2B04" w:rsidRPr="00A8777A">
        <w:rPr>
          <w:rFonts w:ascii="Book Antiqua" w:hAnsi="Book Antiqua"/>
        </w:rPr>
        <w:t>TCGA</w:t>
      </w:r>
      <w:r w:rsidRPr="00A8777A">
        <w:rPr>
          <w:rFonts w:ascii="Book Antiqua" w:hAnsi="Book Antiqua"/>
        </w:rPr>
        <w:t xml:space="preserve"> database.</w:t>
      </w:r>
      <w:r w:rsidR="00AF2B04" w:rsidRPr="00A8777A">
        <w:rPr>
          <w:rFonts w:ascii="Book Antiqua" w:hAnsi="Book Antiqua"/>
        </w:rPr>
        <w:t xml:space="preserve"> </w:t>
      </w:r>
      <w:r w:rsidRPr="00A8777A">
        <w:rPr>
          <w:rFonts w:ascii="Book Antiqua" w:hAnsi="Book Antiqua"/>
        </w:rPr>
        <w:t xml:space="preserve">The robustness of this model was validated using </w:t>
      </w:r>
      <w:r w:rsidR="00AF2B04" w:rsidRPr="00A8777A">
        <w:rPr>
          <w:rFonts w:ascii="Book Antiqua" w:hAnsi="Book Antiqua"/>
        </w:rPr>
        <w:t>GEO and ICGC</w:t>
      </w:r>
      <w:r w:rsidRPr="00A8777A">
        <w:rPr>
          <w:rFonts w:ascii="Book Antiqua" w:hAnsi="Book Antiqua"/>
        </w:rPr>
        <w:t xml:space="preserve"> dataset</w:t>
      </w:r>
      <w:r w:rsidR="00F34D71" w:rsidRPr="00A8777A">
        <w:rPr>
          <w:rFonts w:ascii="Book Antiqua" w:hAnsi="Book Antiqua"/>
        </w:rPr>
        <w:t>s</w:t>
      </w:r>
      <w:r w:rsidRPr="00A8777A">
        <w:rPr>
          <w:rFonts w:ascii="Book Antiqua" w:hAnsi="Book Antiqua"/>
        </w:rPr>
        <w:t xml:space="preserve">. </w:t>
      </w:r>
    </w:p>
    <w:p w14:paraId="77E87F2B" w14:textId="77777777" w:rsidR="00EE2352" w:rsidRPr="00A8777A" w:rsidRDefault="00EE2352" w:rsidP="00B657D1">
      <w:pPr>
        <w:tabs>
          <w:tab w:val="left" w:pos="2414"/>
        </w:tabs>
        <w:adjustRightInd w:val="0"/>
        <w:snapToGrid w:val="0"/>
        <w:spacing w:line="360" w:lineRule="auto"/>
        <w:jc w:val="both"/>
        <w:rPr>
          <w:rFonts w:ascii="Book Antiqua" w:hAnsi="Book Antiqua"/>
        </w:rPr>
      </w:pPr>
    </w:p>
    <w:p w14:paraId="2D63804B" w14:textId="77777777" w:rsidR="004C7BC6" w:rsidRPr="00A8777A" w:rsidRDefault="004C7BC6" w:rsidP="00B657D1">
      <w:pPr>
        <w:adjustRightInd w:val="0"/>
        <w:snapToGrid w:val="0"/>
        <w:spacing w:line="360" w:lineRule="auto"/>
        <w:jc w:val="both"/>
        <w:rPr>
          <w:rFonts w:ascii="Book Antiqua" w:hAnsi="Book Antiqua"/>
          <w:b/>
          <w:bCs/>
          <w:i/>
          <w:iCs/>
        </w:rPr>
      </w:pPr>
      <w:r w:rsidRPr="00A8777A">
        <w:rPr>
          <w:rFonts w:ascii="Book Antiqua" w:hAnsi="Book Antiqua"/>
          <w:b/>
          <w:bCs/>
          <w:i/>
          <w:iCs/>
        </w:rPr>
        <w:t>Research results</w:t>
      </w:r>
    </w:p>
    <w:p w14:paraId="5D3D97D5" w14:textId="4928BBDC" w:rsidR="004C7BC6" w:rsidRPr="00A8777A" w:rsidRDefault="00CF736E" w:rsidP="00B657D1">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The risk score model consisting of eight genes </w:t>
      </w:r>
      <w:r w:rsidR="009035C3">
        <w:rPr>
          <w:rFonts w:ascii="Book Antiqua" w:hAnsi="Book Antiqua" w:hint="eastAsia"/>
        </w:rPr>
        <w:t>(</w:t>
      </w:r>
      <w:r w:rsidR="00604BA5" w:rsidRPr="00A8777A">
        <w:rPr>
          <w:rFonts w:ascii="Book Antiqua" w:hAnsi="Book Antiqua"/>
        </w:rPr>
        <w:t xml:space="preserve">Disabled </w:t>
      </w:r>
      <w:r w:rsidR="00254C93" w:rsidRPr="00A8777A">
        <w:rPr>
          <w:rFonts w:ascii="Book Antiqua" w:hAnsi="Book Antiqua"/>
        </w:rPr>
        <w:t>h</w:t>
      </w:r>
      <w:r w:rsidR="00604BA5" w:rsidRPr="00A8777A">
        <w:rPr>
          <w:rFonts w:ascii="Book Antiqua" w:hAnsi="Book Antiqua"/>
        </w:rPr>
        <w:t xml:space="preserve">omolog 2, </w:t>
      </w:r>
      <w:proofErr w:type="spellStart"/>
      <w:r w:rsidR="00604BA5" w:rsidRPr="00A8777A">
        <w:rPr>
          <w:rFonts w:ascii="Book Antiqua" w:hAnsi="Book Antiqua"/>
        </w:rPr>
        <w:t>Musculin</w:t>
      </w:r>
      <w:proofErr w:type="spellEnd"/>
      <w:r w:rsidR="00604BA5" w:rsidRPr="00A8777A">
        <w:rPr>
          <w:rFonts w:ascii="Book Antiqua" w:hAnsi="Book Antiqua"/>
        </w:rPr>
        <w:t xml:space="preserve">, C-X-C </w:t>
      </w:r>
      <w:r w:rsidR="00254C93" w:rsidRPr="00A8777A">
        <w:rPr>
          <w:rFonts w:ascii="Book Antiqua" w:hAnsi="Book Antiqua"/>
        </w:rPr>
        <w:t>motif chemokine li</w:t>
      </w:r>
      <w:r w:rsidR="00604BA5" w:rsidRPr="00A8777A">
        <w:rPr>
          <w:rFonts w:ascii="Book Antiqua" w:hAnsi="Book Antiqua"/>
        </w:rPr>
        <w:t>gand 8, Galectin 3, B-</w:t>
      </w:r>
      <w:r w:rsidR="00254C93" w:rsidRPr="00A8777A">
        <w:rPr>
          <w:rFonts w:ascii="Book Antiqua" w:hAnsi="Book Antiqua"/>
        </w:rPr>
        <w:t>cell-activating transcription f</w:t>
      </w:r>
      <w:r w:rsidR="00604BA5" w:rsidRPr="00A8777A">
        <w:rPr>
          <w:rFonts w:ascii="Book Antiqua" w:hAnsi="Book Antiqua"/>
        </w:rPr>
        <w:t xml:space="preserve">actor, Killer </w:t>
      </w:r>
      <w:r w:rsidR="00254C93" w:rsidRPr="00A8777A">
        <w:rPr>
          <w:rFonts w:ascii="Book Antiqua" w:hAnsi="Book Antiqua"/>
        </w:rPr>
        <w:t>cell lectin like r</w:t>
      </w:r>
      <w:r w:rsidR="00604BA5" w:rsidRPr="00A8777A">
        <w:rPr>
          <w:rFonts w:ascii="Book Antiqua" w:hAnsi="Book Antiqua"/>
        </w:rPr>
        <w:t>eceptor B1, Endoglin</w:t>
      </w:r>
      <w:r w:rsidR="00867629" w:rsidRPr="00A8777A">
        <w:rPr>
          <w:rFonts w:ascii="Book Antiqua" w:hAnsi="Book Antiqua"/>
        </w:rPr>
        <w:t>,</w:t>
      </w:r>
      <w:r w:rsidR="00604BA5" w:rsidRPr="00A8777A">
        <w:rPr>
          <w:rFonts w:ascii="Book Antiqua" w:hAnsi="Book Antiqua"/>
        </w:rPr>
        <w:t xml:space="preserve"> and Adenomatos</w:t>
      </w:r>
      <w:r w:rsidR="00254C93" w:rsidRPr="00A8777A">
        <w:rPr>
          <w:rFonts w:ascii="Book Antiqua" w:hAnsi="Book Antiqua"/>
        </w:rPr>
        <w:t>is polyposis coli tumor su</w:t>
      </w:r>
      <w:r w:rsidR="00604BA5" w:rsidRPr="00A8777A">
        <w:rPr>
          <w:rFonts w:ascii="Book Antiqua" w:hAnsi="Book Antiqua"/>
        </w:rPr>
        <w:t>ppressor</w:t>
      </w:r>
      <w:r w:rsidR="009035C3">
        <w:rPr>
          <w:rFonts w:ascii="Book Antiqua" w:hAnsi="Book Antiqua" w:hint="eastAsia"/>
        </w:rPr>
        <w:t>)</w:t>
      </w:r>
      <w:r w:rsidR="009035C3" w:rsidRPr="00A8777A">
        <w:rPr>
          <w:rFonts w:ascii="Book Antiqua" w:hAnsi="Book Antiqua"/>
        </w:rPr>
        <w:t xml:space="preserve"> </w:t>
      </w:r>
      <w:r w:rsidRPr="00A8777A">
        <w:rPr>
          <w:rFonts w:ascii="Book Antiqua" w:hAnsi="Book Antiqua"/>
        </w:rPr>
        <w:t xml:space="preserve">was constructed and validated based on HCC patients </w:t>
      </w:r>
      <w:r w:rsidR="009035C3">
        <w:rPr>
          <w:rFonts w:ascii="Book Antiqua" w:hAnsi="Book Antiqua" w:hint="eastAsia"/>
        </w:rPr>
        <w:t>who were</w:t>
      </w:r>
      <w:r w:rsidR="009035C3" w:rsidRPr="00A8777A">
        <w:rPr>
          <w:rFonts w:ascii="Book Antiqua" w:hAnsi="Book Antiqua"/>
        </w:rPr>
        <w:t xml:space="preserve"> </w:t>
      </w:r>
      <w:proofErr w:type="gramStart"/>
      <w:r w:rsidRPr="00A8777A">
        <w:rPr>
          <w:rFonts w:ascii="Book Antiqua" w:hAnsi="Book Antiqua"/>
        </w:rPr>
        <w:t>divide</w:t>
      </w:r>
      <w:r w:rsidR="009035C3">
        <w:rPr>
          <w:rFonts w:ascii="Book Antiqua" w:hAnsi="Book Antiqua" w:hint="eastAsia"/>
        </w:rPr>
        <w:t>d</w:t>
      </w:r>
      <w:r w:rsidRPr="00A8777A">
        <w:rPr>
          <w:rFonts w:ascii="Book Antiqua" w:hAnsi="Book Antiqua"/>
        </w:rPr>
        <w:t xml:space="preserve">  into</w:t>
      </w:r>
      <w:proofErr w:type="gramEnd"/>
      <w:r w:rsidRPr="00A8777A">
        <w:rPr>
          <w:rFonts w:ascii="Book Antiqua" w:hAnsi="Book Antiqua"/>
        </w:rPr>
        <w:t xml:space="preserve"> high- or low-risk group. The </w:t>
      </w:r>
      <w:r w:rsidR="00254C93" w:rsidRPr="00A8777A">
        <w:rPr>
          <w:rFonts w:ascii="Book Antiqua" w:hAnsi="Book Antiqua"/>
        </w:rPr>
        <w:t>receiver operating c</w:t>
      </w:r>
      <w:r w:rsidRPr="00A8777A">
        <w:rPr>
          <w:rFonts w:ascii="Book Antiqua" w:hAnsi="Book Antiqua"/>
        </w:rPr>
        <w:t xml:space="preserve">haracteristic curve analysis </w:t>
      </w:r>
      <w:proofErr w:type="spellStart"/>
      <w:r w:rsidR="009035C3">
        <w:rPr>
          <w:rFonts w:ascii="Book Antiqua" w:hAnsi="Book Antiqua" w:hint="eastAsia"/>
        </w:rPr>
        <w:t>confirmd</w:t>
      </w:r>
      <w:proofErr w:type="spellEnd"/>
      <w:r w:rsidR="009035C3" w:rsidRPr="00A8777A">
        <w:rPr>
          <w:rFonts w:ascii="Book Antiqua" w:hAnsi="Book Antiqua"/>
        </w:rPr>
        <w:t xml:space="preserve"> </w:t>
      </w:r>
      <w:r w:rsidRPr="00A8777A">
        <w:rPr>
          <w:rFonts w:ascii="Book Antiqua" w:hAnsi="Book Antiqua"/>
        </w:rPr>
        <w:t xml:space="preserve">the good potency of the risk score prognostic model. Moreover, we investigated the relationship between patient risk scores and the expression of common immune checkpoints, and the results showed that the risk score was significantly associated with the expression of </w:t>
      </w:r>
      <w:r w:rsidR="00604BA5" w:rsidRPr="00A8777A">
        <w:rPr>
          <w:rFonts w:ascii="Book Antiqua" w:hAnsi="Book Antiqua"/>
        </w:rPr>
        <w:t xml:space="preserve">Cytotoxic T-Lymphocyte </w:t>
      </w:r>
      <w:r w:rsidR="00A8777A" w:rsidRPr="00A8777A">
        <w:rPr>
          <w:rFonts w:ascii="Book Antiqua" w:hAnsi="Book Antiqua"/>
        </w:rPr>
        <w:t>associated pr</w:t>
      </w:r>
      <w:r w:rsidR="00604BA5" w:rsidRPr="00A8777A">
        <w:rPr>
          <w:rFonts w:ascii="Book Antiqua" w:hAnsi="Book Antiqua"/>
        </w:rPr>
        <w:t xml:space="preserve">otein 4, Programmed </w:t>
      </w:r>
      <w:r w:rsidR="00A8777A" w:rsidRPr="00A8777A">
        <w:rPr>
          <w:rFonts w:ascii="Book Antiqua" w:hAnsi="Book Antiqua"/>
        </w:rPr>
        <w:t>cell d</w:t>
      </w:r>
      <w:r w:rsidR="00604BA5" w:rsidRPr="00A8777A">
        <w:rPr>
          <w:rFonts w:ascii="Book Antiqua" w:hAnsi="Book Antiqua"/>
        </w:rPr>
        <w:t>eath 1, and T-</w:t>
      </w:r>
      <w:r w:rsidR="00A8777A" w:rsidRPr="00A8777A">
        <w:rPr>
          <w:rFonts w:ascii="Book Antiqua" w:hAnsi="Book Antiqua"/>
        </w:rPr>
        <w:t>c</w:t>
      </w:r>
      <w:r w:rsidR="00604BA5" w:rsidRPr="00A8777A">
        <w:rPr>
          <w:rFonts w:ascii="Book Antiqua" w:hAnsi="Book Antiqua"/>
        </w:rPr>
        <w:t>ell</w:t>
      </w:r>
      <w:r w:rsidR="00A8777A" w:rsidRPr="00A8777A">
        <w:rPr>
          <w:rFonts w:ascii="Book Antiqua" w:hAnsi="Book Antiqua"/>
        </w:rPr>
        <w:t xml:space="preserve"> immunoglobulin mucin re</w:t>
      </w:r>
      <w:r w:rsidR="00604BA5" w:rsidRPr="00A8777A">
        <w:rPr>
          <w:rFonts w:ascii="Book Antiqua" w:hAnsi="Book Antiqua"/>
        </w:rPr>
        <w:t>ceptor 3</w:t>
      </w:r>
      <w:r w:rsidRPr="00A8777A">
        <w:rPr>
          <w:rFonts w:ascii="Book Antiqua" w:hAnsi="Book Antiqua"/>
        </w:rPr>
        <w:t xml:space="preserve">. </w:t>
      </w:r>
      <w:r w:rsidR="00926818" w:rsidRPr="00A8777A">
        <w:rPr>
          <w:rFonts w:ascii="Book Antiqua" w:hAnsi="Book Antiqua"/>
        </w:rPr>
        <w:t xml:space="preserve">To establish a clinically applicable method to assess the prognosis of HCC patients, a nomogram involving risk score and </w:t>
      </w:r>
      <w:r w:rsidR="00F34D71" w:rsidRPr="00A8777A">
        <w:rPr>
          <w:rFonts w:ascii="Book Antiqua" w:hAnsi="Book Antiqua"/>
        </w:rPr>
        <w:t xml:space="preserve">the </w:t>
      </w:r>
      <w:r w:rsidR="00926818" w:rsidRPr="00A8777A">
        <w:rPr>
          <w:rFonts w:ascii="Book Antiqua" w:hAnsi="Book Antiqua"/>
        </w:rPr>
        <w:t>pathologic stage was formulated</w:t>
      </w:r>
      <w:r w:rsidRPr="00A8777A">
        <w:rPr>
          <w:rFonts w:ascii="Book Antiqua" w:hAnsi="Book Antiqua"/>
        </w:rPr>
        <w:t>.</w:t>
      </w:r>
    </w:p>
    <w:p w14:paraId="1EF6B760" w14:textId="77777777" w:rsidR="00CF736E" w:rsidRPr="00A8777A" w:rsidRDefault="00CF736E" w:rsidP="00B657D1">
      <w:pPr>
        <w:adjustRightInd w:val="0"/>
        <w:snapToGrid w:val="0"/>
        <w:spacing w:line="360" w:lineRule="auto"/>
        <w:jc w:val="both"/>
        <w:rPr>
          <w:rFonts w:ascii="Book Antiqua" w:hAnsi="Book Antiqua"/>
          <w:b/>
          <w:bCs/>
          <w:i/>
          <w:iCs/>
        </w:rPr>
      </w:pPr>
    </w:p>
    <w:p w14:paraId="79E58E0D" w14:textId="77777777" w:rsidR="004C7BC6" w:rsidRPr="00A8777A" w:rsidRDefault="004C7BC6" w:rsidP="00B657D1">
      <w:pPr>
        <w:adjustRightInd w:val="0"/>
        <w:snapToGrid w:val="0"/>
        <w:spacing w:line="360" w:lineRule="auto"/>
        <w:jc w:val="both"/>
        <w:rPr>
          <w:rFonts w:ascii="Book Antiqua" w:hAnsi="Book Antiqua"/>
          <w:b/>
          <w:bCs/>
          <w:i/>
          <w:iCs/>
        </w:rPr>
      </w:pPr>
      <w:r w:rsidRPr="00A8777A">
        <w:rPr>
          <w:rFonts w:ascii="Book Antiqua" w:hAnsi="Book Antiqua"/>
          <w:b/>
          <w:bCs/>
          <w:i/>
          <w:iCs/>
        </w:rPr>
        <w:t>Research conclusions</w:t>
      </w:r>
    </w:p>
    <w:p w14:paraId="7687810E" w14:textId="3ABBBA18" w:rsidR="007115F7" w:rsidRPr="00A8777A" w:rsidRDefault="00723BB4" w:rsidP="00B657D1">
      <w:pPr>
        <w:tabs>
          <w:tab w:val="left" w:pos="2414"/>
        </w:tabs>
        <w:adjustRightInd w:val="0"/>
        <w:snapToGrid w:val="0"/>
        <w:spacing w:line="360" w:lineRule="auto"/>
        <w:jc w:val="both"/>
        <w:rPr>
          <w:rFonts w:ascii="Book Antiqua" w:eastAsia="Times New Roman" w:hAnsi="Book Antiqua"/>
        </w:rPr>
      </w:pPr>
      <w:r w:rsidRPr="00A8777A">
        <w:rPr>
          <w:rFonts w:ascii="Book Antiqua" w:hAnsi="Book Antiqua"/>
        </w:rPr>
        <w:t xml:space="preserve">Our research established and validated a risk score model that is based on eight immune-related genes </w:t>
      </w:r>
      <w:r w:rsidRPr="00A8777A">
        <w:rPr>
          <w:rFonts w:ascii="Book Antiqua" w:eastAsia="Times New Roman" w:hAnsi="Book Antiqua"/>
        </w:rPr>
        <w:t xml:space="preserve">to predict the overall survival of HCC, which may help in clinical decision making for individualized treatment. </w:t>
      </w:r>
      <w:r w:rsidR="007115F7" w:rsidRPr="00A8777A">
        <w:rPr>
          <w:rFonts w:ascii="Book Antiqua" w:hAnsi="Book Antiqua"/>
        </w:rPr>
        <w:t xml:space="preserve">The risk score </w:t>
      </w:r>
      <w:r w:rsidR="007115F7" w:rsidRPr="00A8777A">
        <w:rPr>
          <w:rFonts w:ascii="Book Antiqua" w:hAnsi="Book Antiqua"/>
        </w:rPr>
        <w:lastRenderedPageBreak/>
        <w:t xml:space="preserve">model and the nomogram will benefit HCC patients through </w:t>
      </w:r>
      <w:r w:rsidR="007115F7" w:rsidRPr="00A8777A">
        <w:rPr>
          <w:rFonts w:ascii="Book Antiqua" w:eastAsia="Times New Roman" w:hAnsi="Book Antiqua"/>
        </w:rPr>
        <w:t xml:space="preserve">personalized immunotherapy. </w:t>
      </w:r>
    </w:p>
    <w:p w14:paraId="476EEB80" w14:textId="77777777" w:rsidR="004C7BC6" w:rsidRPr="00A8777A" w:rsidRDefault="004C7BC6" w:rsidP="00B657D1">
      <w:pPr>
        <w:adjustRightInd w:val="0"/>
        <w:snapToGrid w:val="0"/>
        <w:spacing w:line="360" w:lineRule="auto"/>
        <w:jc w:val="both"/>
        <w:rPr>
          <w:rFonts w:ascii="Book Antiqua" w:hAnsi="Book Antiqua"/>
          <w:b/>
          <w:bCs/>
          <w:i/>
          <w:iCs/>
        </w:rPr>
      </w:pPr>
    </w:p>
    <w:p w14:paraId="054D5942" w14:textId="77777777" w:rsidR="004C7BC6" w:rsidRPr="00A8777A" w:rsidRDefault="004C7BC6" w:rsidP="00B657D1">
      <w:pPr>
        <w:adjustRightInd w:val="0"/>
        <w:snapToGrid w:val="0"/>
        <w:spacing w:line="360" w:lineRule="auto"/>
        <w:jc w:val="both"/>
        <w:rPr>
          <w:rFonts w:ascii="Book Antiqua" w:hAnsi="Book Antiqua"/>
          <w:b/>
          <w:bCs/>
          <w:i/>
          <w:iCs/>
        </w:rPr>
      </w:pPr>
      <w:r w:rsidRPr="00A8777A">
        <w:rPr>
          <w:rFonts w:ascii="Book Antiqua" w:hAnsi="Book Antiqua"/>
          <w:b/>
          <w:bCs/>
          <w:i/>
          <w:iCs/>
        </w:rPr>
        <w:t>Research perspectives</w:t>
      </w:r>
    </w:p>
    <w:p w14:paraId="0365DE98" w14:textId="4EDEF605" w:rsidR="004C7BC6" w:rsidRPr="00A8777A" w:rsidRDefault="009D32F2" w:rsidP="00B657D1">
      <w:pPr>
        <w:adjustRightInd w:val="0"/>
        <w:snapToGrid w:val="0"/>
        <w:spacing w:line="360" w:lineRule="auto"/>
        <w:jc w:val="both"/>
        <w:rPr>
          <w:rFonts w:ascii="Book Antiqua" w:hAnsi="Book Antiqua"/>
        </w:rPr>
      </w:pPr>
      <w:r w:rsidRPr="00A8777A">
        <w:rPr>
          <w:rFonts w:ascii="Book Antiqua" w:hAnsi="Book Antiqua"/>
        </w:rPr>
        <w:t xml:space="preserve">The risk score model provides an immunological viewpoint to clarify the mechanisms that determine the clinical outcome of </w:t>
      </w:r>
      <w:r w:rsidR="005616DD" w:rsidRPr="00A8777A">
        <w:rPr>
          <w:rFonts w:ascii="Book Antiqua" w:hAnsi="Book Antiqua"/>
        </w:rPr>
        <w:t>HCC</w:t>
      </w:r>
      <w:r w:rsidRPr="00A8777A">
        <w:rPr>
          <w:rFonts w:ascii="Book Antiqua" w:hAnsi="Book Antiqua"/>
        </w:rPr>
        <w:t xml:space="preserve">. </w:t>
      </w:r>
      <w:r w:rsidR="00A56190">
        <w:rPr>
          <w:rFonts w:ascii="Book Antiqua" w:hAnsi="Book Antiqua" w:hint="eastAsia"/>
        </w:rPr>
        <w:t>Identifying</w:t>
      </w:r>
      <w:r w:rsidR="00A56190" w:rsidRPr="00A8777A">
        <w:rPr>
          <w:rFonts w:ascii="Book Antiqua" w:hAnsi="Book Antiqua"/>
        </w:rPr>
        <w:t xml:space="preserve"> </w:t>
      </w:r>
      <w:r w:rsidRPr="00A8777A">
        <w:rPr>
          <w:rFonts w:ascii="Book Antiqua" w:hAnsi="Book Antiqua"/>
        </w:rPr>
        <w:t xml:space="preserve">effective molecular biomarkers and predictive markers of immunotherapy </w:t>
      </w:r>
      <w:r w:rsidR="00F34D71" w:rsidRPr="00A8777A">
        <w:rPr>
          <w:rFonts w:ascii="Book Antiqua" w:hAnsi="Book Antiqua"/>
        </w:rPr>
        <w:t>is</w:t>
      </w:r>
      <w:r w:rsidRPr="00A8777A">
        <w:rPr>
          <w:rFonts w:ascii="Book Antiqua" w:hAnsi="Book Antiqua"/>
        </w:rPr>
        <w:t xml:space="preserve"> </w:t>
      </w:r>
      <w:r w:rsidR="00F34D71" w:rsidRPr="00A8777A">
        <w:rPr>
          <w:rFonts w:ascii="Book Antiqua" w:hAnsi="Book Antiqua"/>
        </w:rPr>
        <w:t xml:space="preserve">a </w:t>
      </w:r>
      <w:r w:rsidRPr="00A8777A">
        <w:rPr>
          <w:rFonts w:ascii="Book Antiqua" w:hAnsi="Book Antiqua"/>
        </w:rPr>
        <w:t>future direction for improving the effectiveness of immunotherapy.</w:t>
      </w:r>
    </w:p>
    <w:p w14:paraId="088BE218" w14:textId="796D7733" w:rsidR="00867629" w:rsidRPr="00A8777A" w:rsidRDefault="00867629">
      <w:pPr>
        <w:rPr>
          <w:rFonts w:ascii="Book Antiqua" w:hAnsi="Book Antiqua"/>
        </w:rPr>
      </w:pPr>
      <w:r w:rsidRPr="00A8777A">
        <w:rPr>
          <w:rFonts w:ascii="Book Antiqua" w:hAnsi="Book Antiqua"/>
        </w:rPr>
        <w:br w:type="page"/>
      </w:r>
    </w:p>
    <w:p w14:paraId="761927BC" w14:textId="2D0B488D" w:rsidR="00760892" w:rsidRPr="00A8777A" w:rsidRDefault="00867629" w:rsidP="00B657D1">
      <w:pPr>
        <w:adjustRightInd w:val="0"/>
        <w:snapToGrid w:val="0"/>
        <w:spacing w:line="360" w:lineRule="auto"/>
        <w:jc w:val="both"/>
        <w:rPr>
          <w:rFonts w:ascii="Book Antiqua" w:hAnsi="Book Antiqua"/>
          <w:b/>
          <w:bCs/>
        </w:rPr>
      </w:pPr>
      <w:r w:rsidRPr="00A8777A">
        <w:rPr>
          <w:rFonts w:ascii="Book Antiqua" w:hAnsi="Book Antiqua"/>
          <w:b/>
          <w:bCs/>
        </w:rPr>
        <w:lastRenderedPageBreak/>
        <w:t>REFERENCES</w:t>
      </w:r>
    </w:p>
    <w:bookmarkEnd w:id="180"/>
    <w:bookmarkEnd w:id="181"/>
    <w:p w14:paraId="47AA422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1 </w:t>
      </w:r>
      <w:proofErr w:type="spellStart"/>
      <w:r w:rsidRPr="00A8777A">
        <w:rPr>
          <w:rFonts w:ascii="Book Antiqua" w:hAnsi="Book Antiqua"/>
          <w:b/>
          <w:bCs/>
        </w:rPr>
        <w:t>Ferlay</w:t>
      </w:r>
      <w:proofErr w:type="spellEnd"/>
      <w:r w:rsidRPr="00A8777A">
        <w:rPr>
          <w:rFonts w:ascii="Book Antiqua" w:hAnsi="Book Antiqua"/>
          <w:b/>
          <w:bCs/>
        </w:rPr>
        <w:t xml:space="preserve"> J</w:t>
      </w:r>
      <w:r w:rsidRPr="00A8777A">
        <w:rPr>
          <w:rFonts w:ascii="Book Antiqua" w:hAnsi="Book Antiqua"/>
        </w:rPr>
        <w:t xml:space="preserve">, </w:t>
      </w:r>
      <w:proofErr w:type="spellStart"/>
      <w:r w:rsidRPr="00A8777A">
        <w:rPr>
          <w:rFonts w:ascii="Book Antiqua" w:hAnsi="Book Antiqua"/>
        </w:rPr>
        <w:t>Soerjomataram</w:t>
      </w:r>
      <w:proofErr w:type="spellEnd"/>
      <w:r w:rsidRPr="00A8777A">
        <w:rPr>
          <w:rFonts w:ascii="Book Antiqua" w:hAnsi="Book Antiqua"/>
        </w:rPr>
        <w:t xml:space="preserve"> I, </w:t>
      </w:r>
      <w:proofErr w:type="spellStart"/>
      <w:r w:rsidRPr="00A8777A">
        <w:rPr>
          <w:rFonts w:ascii="Book Antiqua" w:hAnsi="Book Antiqua"/>
        </w:rPr>
        <w:t>Dikshit</w:t>
      </w:r>
      <w:proofErr w:type="spellEnd"/>
      <w:r w:rsidRPr="00A8777A">
        <w:rPr>
          <w:rFonts w:ascii="Book Antiqua" w:hAnsi="Book Antiqua"/>
        </w:rPr>
        <w:t xml:space="preserve"> R, </w:t>
      </w:r>
      <w:proofErr w:type="spellStart"/>
      <w:r w:rsidRPr="00A8777A">
        <w:rPr>
          <w:rFonts w:ascii="Book Antiqua" w:hAnsi="Book Antiqua"/>
        </w:rPr>
        <w:t>Eser</w:t>
      </w:r>
      <w:proofErr w:type="spellEnd"/>
      <w:r w:rsidRPr="00A8777A">
        <w:rPr>
          <w:rFonts w:ascii="Book Antiqua" w:hAnsi="Book Antiqua"/>
        </w:rPr>
        <w:t xml:space="preserve"> S, </w:t>
      </w:r>
      <w:proofErr w:type="spellStart"/>
      <w:r w:rsidRPr="00A8777A">
        <w:rPr>
          <w:rFonts w:ascii="Book Antiqua" w:hAnsi="Book Antiqua"/>
        </w:rPr>
        <w:t>Mathers</w:t>
      </w:r>
      <w:proofErr w:type="spellEnd"/>
      <w:r w:rsidRPr="00A8777A">
        <w:rPr>
          <w:rFonts w:ascii="Book Antiqua" w:hAnsi="Book Antiqua"/>
        </w:rPr>
        <w:t xml:space="preserve"> C, </w:t>
      </w:r>
      <w:proofErr w:type="spellStart"/>
      <w:r w:rsidRPr="00A8777A">
        <w:rPr>
          <w:rFonts w:ascii="Book Antiqua" w:hAnsi="Book Antiqua"/>
        </w:rPr>
        <w:t>Rebelo</w:t>
      </w:r>
      <w:proofErr w:type="spellEnd"/>
      <w:r w:rsidRPr="00A8777A">
        <w:rPr>
          <w:rFonts w:ascii="Book Antiqua" w:hAnsi="Book Antiqua"/>
        </w:rPr>
        <w:t xml:space="preserve"> M, </w:t>
      </w:r>
      <w:proofErr w:type="spellStart"/>
      <w:r w:rsidRPr="00A8777A">
        <w:rPr>
          <w:rFonts w:ascii="Book Antiqua" w:hAnsi="Book Antiqua"/>
        </w:rPr>
        <w:t>Parkin</w:t>
      </w:r>
      <w:proofErr w:type="spellEnd"/>
      <w:r w:rsidRPr="00A8777A">
        <w:rPr>
          <w:rFonts w:ascii="Book Antiqua" w:hAnsi="Book Antiqua"/>
        </w:rPr>
        <w:t xml:space="preserve"> DM, Forman D, Bray F. Cancer incidence and mortality worldwide: sources, methods and major patterns in GLOBOCAN 2012. </w:t>
      </w:r>
      <w:r w:rsidRPr="00A8777A">
        <w:rPr>
          <w:rFonts w:ascii="Book Antiqua" w:hAnsi="Book Antiqua"/>
          <w:i/>
          <w:iCs/>
        </w:rPr>
        <w:t>Int J Cancer</w:t>
      </w:r>
      <w:r w:rsidRPr="00A8777A">
        <w:rPr>
          <w:rFonts w:ascii="Book Antiqua" w:hAnsi="Book Antiqua"/>
        </w:rPr>
        <w:t xml:space="preserve"> 2015; </w:t>
      </w:r>
      <w:r w:rsidRPr="00A8777A">
        <w:rPr>
          <w:rFonts w:ascii="Book Antiqua" w:hAnsi="Book Antiqua"/>
          <w:b/>
          <w:bCs/>
        </w:rPr>
        <w:t>136</w:t>
      </w:r>
      <w:r w:rsidRPr="00A8777A">
        <w:rPr>
          <w:rFonts w:ascii="Book Antiqua" w:hAnsi="Book Antiqua"/>
        </w:rPr>
        <w:t>: E359-E386 [PMID: 25220842 DOI: 10.1002/ijc.29210]</w:t>
      </w:r>
    </w:p>
    <w:p w14:paraId="69B8FC54"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2 </w:t>
      </w:r>
      <w:proofErr w:type="spellStart"/>
      <w:r w:rsidRPr="00A8777A">
        <w:rPr>
          <w:rFonts w:ascii="Book Antiqua" w:hAnsi="Book Antiqua"/>
          <w:b/>
          <w:bCs/>
        </w:rPr>
        <w:t>Heimbach</w:t>
      </w:r>
      <w:proofErr w:type="spellEnd"/>
      <w:r w:rsidRPr="00A8777A">
        <w:rPr>
          <w:rFonts w:ascii="Book Antiqua" w:hAnsi="Book Antiqua"/>
          <w:b/>
          <w:bCs/>
        </w:rPr>
        <w:t xml:space="preserve"> JK</w:t>
      </w:r>
      <w:r w:rsidRPr="00A8777A">
        <w:rPr>
          <w:rFonts w:ascii="Book Antiqua" w:hAnsi="Book Antiqua"/>
        </w:rPr>
        <w:t xml:space="preserve">, </w:t>
      </w:r>
      <w:proofErr w:type="spellStart"/>
      <w:r w:rsidRPr="00A8777A">
        <w:rPr>
          <w:rFonts w:ascii="Book Antiqua" w:hAnsi="Book Antiqua"/>
        </w:rPr>
        <w:t>Kulik</w:t>
      </w:r>
      <w:proofErr w:type="spellEnd"/>
      <w:r w:rsidRPr="00A8777A">
        <w:rPr>
          <w:rFonts w:ascii="Book Antiqua" w:hAnsi="Book Antiqua"/>
        </w:rPr>
        <w:t xml:space="preserve"> LM, Finn RS, </w:t>
      </w:r>
      <w:proofErr w:type="spellStart"/>
      <w:r w:rsidRPr="00A8777A">
        <w:rPr>
          <w:rFonts w:ascii="Book Antiqua" w:hAnsi="Book Antiqua"/>
        </w:rPr>
        <w:t>Sirlin</w:t>
      </w:r>
      <w:proofErr w:type="spellEnd"/>
      <w:r w:rsidRPr="00A8777A">
        <w:rPr>
          <w:rFonts w:ascii="Book Antiqua" w:hAnsi="Book Antiqua"/>
        </w:rPr>
        <w:t xml:space="preserve"> CB, </w:t>
      </w:r>
      <w:proofErr w:type="spellStart"/>
      <w:r w:rsidRPr="00A8777A">
        <w:rPr>
          <w:rFonts w:ascii="Book Antiqua" w:hAnsi="Book Antiqua"/>
        </w:rPr>
        <w:t>Abecassis</w:t>
      </w:r>
      <w:proofErr w:type="spellEnd"/>
      <w:r w:rsidRPr="00A8777A">
        <w:rPr>
          <w:rFonts w:ascii="Book Antiqua" w:hAnsi="Book Antiqua"/>
        </w:rPr>
        <w:t xml:space="preserve"> MM, Roberts LR, Zhu AX, Murad MH, Marrero JA. AASLD guidelines for the treatment of hepatocellular carcinoma. </w:t>
      </w:r>
      <w:r w:rsidRPr="00A8777A">
        <w:rPr>
          <w:rFonts w:ascii="Book Antiqua" w:hAnsi="Book Antiqua"/>
          <w:i/>
          <w:iCs/>
        </w:rPr>
        <w:t>Hepatology</w:t>
      </w:r>
      <w:r w:rsidRPr="00A8777A">
        <w:rPr>
          <w:rFonts w:ascii="Book Antiqua" w:hAnsi="Book Antiqua"/>
        </w:rPr>
        <w:t xml:space="preserve"> 2018; </w:t>
      </w:r>
      <w:r w:rsidRPr="00A8777A">
        <w:rPr>
          <w:rFonts w:ascii="Book Antiqua" w:hAnsi="Book Antiqua"/>
          <w:b/>
          <w:bCs/>
        </w:rPr>
        <w:t>67</w:t>
      </w:r>
      <w:r w:rsidRPr="00A8777A">
        <w:rPr>
          <w:rFonts w:ascii="Book Antiqua" w:hAnsi="Book Antiqua"/>
        </w:rPr>
        <w:t>: 358-380 [PMID: 28130846 DOI: 10.1002/hep.29086]</w:t>
      </w:r>
    </w:p>
    <w:p w14:paraId="78B50FC2"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3 </w:t>
      </w:r>
      <w:r w:rsidRPr="00A8777A">
        <w:rPr>
          <w:rFonts w:ascii="Book Antiqua" w:hAnsi="Book Antiqua"/>
          <w:b/>
          <w:bCs/>
        </w:rPr>
        <w:t>Kuhlmann JB</w:t>
      </w:r>
      <w:r w:rsidRPr="00A8777A">
        <w:rPr>
          <w:rFonts w:ascii="Book Antiqua" w:hAnsi="Book Antiqua"/>
        </w:rPr>
        <w:t xml:space="preserve">, Blum HE. Locoregional therapy for cholangiocarcinoma. </w:t>
      </w:r>
      <w:proofErr w:type="spellStart"/>
      <w:r w:rsidRPr="00A8777A">
        <w:rPr>
          <w:rFonts w:ascii="Book Antiqua" w:hAnsi="Book Antiqua"/>
          <w:i/>
          <w:iCs/>
        </w:rPr>
        <w:t>Curr</w:t>
      </w:r>
      <w:proofErr w:type="spellEnd"/>
      <w:r w:rsidRPr="00A8777A">
        <w:rPr>
          <w:rFonts w:ascii="Book Antiqua" w:hAnsi="Book Antiqua"/>
          <w:i/>
          <w:iCs/>
        </w:rPr>
        <w:t xml:space="preserve"> </w:t>
      </w:r>
      <w:proofErr w:type="spellStart"/>
      <w:r w:rsidRPr="00A8777A">
        <w:rPr>
          <w:rFonts w:ascii="Book Antiqua" w:hAnsi="Book Antiqua"/>
          <w:i/>
          <w:iCs/>
        </w:rPr>
        <w:t>Opin</w:t>
      </w:r>
      <w:proofErr w:type="spellEnd"/>
      <w:r w:rsidRPr="00A8777A">
        <w:rPr>
          <w:rFonts w:ascii="Book Antiqua" w:hAnsi="Book Antiqua"/>
          <w:i/>
          <w:iCs/>
        </w:rPr>
        <w:t xml:space="preserve"> </w:t>
      </w:r>
      <w:proofErr w:type="spellStart"/>
      <w:r w:rsidRPr="00A8777A">
        <w:rPr>
          <w:rFonts w:ascii="Book Antiqua" w:hAnsi="Book Antiqua"/>
          <w:i/>
          <w:iCs/>
        </w:rPr>
        <w:t>Gastroenterol</w:t>
      </w:r>
      <w:proofErr w:type="spellEnd"/>
      <w:r w:rsidRPr="00A8777A">
        <w:rPr>
          <w:rFonts w:ascii="Book Antiqua" w:hAnsi="Book Antiqua"/>
        </w:rPr>
        <w:t xml:space="preserve"> 2013; </w:t>
      </w:r>
      <w:r w:rsidRPr="00A8777A">
        <w:rPr>
          <w:rFonts w:ascii="Book Antiqua" w:hAnsi="Book Antiqua"/>
          <w:b/>
          <w:bCs/>
        </w:rPr>
        <w:t>29</w:t>
      </w:r>
      <w:r w:rsidRPr="00A8777A">
        <w:rPr>
          <w:rFonts w:ascii="Book Antiqua" w:hAnsi="Book Antiqua"/>
        </w:rPr>
        <w:t>: 324-328 [PMID: 23337933 DOI: 10.1097/MOG.0b013e32835d9dea]</w:t>
      </w:r>
    </w:p>
    <w:p w14:paraId="552A7F3C"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4 </w:t>
      </w:r>
      <w:proofErr w:type="spellStart"/>
      <w:r w:rsidRPr="00A8777A">
        <w:rPr>
          <w:rFonts w:ascii="Book Antiqua" w:hAnsi="Book Antiqua"/>
          <w:b/>
          <w:bCs/>
        </w:rPr>
        <w:t>Bruix</w:t>
      </w:r>
      <w:proofErr w:type="spellEnd"/>
      <w:r w:rsidRPr="00A8777A">
        <w:rPr>
          <w:rFonts w:ascii="Book Antiqua" w:hAnsi="Book Antiqua"/>
          <w:b/>
          <w:bCs/>
        </w:rPr>
        <w:t xml:space="preserve"> J</w:t>
      </w:r>
      <w:r w:rsidRPr="00A8777A">
        <w:rPr>
          <w:rFonts w:ascii="Book Antiqua" w:hAnsi="Book Antiqua"/>
        </w:rPr>
        <w:t xml:space="preserve">, Sherman M; American Association for the Study of Liver Diseases. Management of hepatocellular carcinoma: an update. </w:t>
      </w:r>
      <w:r w:rsidRPr="00A8777A">
        <w:rPr>
          <w:rFonts w:ascii="Book Antiqua" w:hAnsi="Book Antiqua"/>
          <w:i/>
          <w:iCs/>
        </w:rPr>
        <w:t>Hepatology</w:t>
      </w:r>
      <w:r w:rsidRPr="00A8777A">
        <w:rPr>
          <w:rFonts w:ascii="Book Antiqua" w:hAnsi="Book Antiqua"/>
        </w:rPr>
        <w:t xml:space="preserve"> 2011; </w:t>
      </w:r>
      <w:r w:rsidRPr="00A8777A">
        <w:rPr>
          <w:rFonts w:ascii="Book Antiqua" w:hAnsi="Book Antiqua"/>
          <w:b/>
          <w:bCs/>
        </w:rPr>
        <w:t>53</w:t>
      </w:r>
      <w:r w:rsidRPr="00A8777A">
        <w:rPr>
          <w:rFonts w:ascii="Book Antiqua" w:hAnsi="Book Antiqua"/>
        </w:rPr>
        <w:t>: 1020-1022 [PMID: 21374666 DOI: 10.1002/hep.24199]</w:t>
      </w:r>
    </w:p>
    <w:p w14:paraId="5A600114"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5 </w:t>
      </w:r>
      <w:proofErr w:type="spellStart"/>
      <w:r w:rsidRPr="00A8777A">
        <w:rPr>
          <w:rFonts w:ascii="Book Antiqua" w:hAnsi="Book Antiqua"/>
          <w:b/>
          <w:bCs/>
        </w:rPr>
        <w:t>Sprinzl</w:t>
      </w:r>
      <w:proofErr w:type="spellEnd"/>
      <w:r w:rsidRPr="00A8777A">
        <w:rPr>
          <w:rFonts w:ascii="Book Antiqua" w:hAnsi="Book Antiqua"/>
          <w:b/>
          <w:bCs/>
        </w:rPr>
        <w:t xml:space="preserve"> MF</w:t>
      </w:r>
      <w:r w:rsidRPr="00A8777A">
        <w:rPr>
          <w:rFonts w:ascii="Book Antiqua" w:hAnsi="Book Antiqua"/>
        </w:rPr>
        <w:t xml:space="preserve">, Galle PR. Current progress in immunotherapy of hepatocellular carcinoma. </w:t>
      </w:r>
      <w:r w:rsidRPr="00A8777A">
        <w:rPr>
          <w:rFonts w:ascii="Book Antiqua" w:hAnsi="Book Antiqua"/>
          <w:i/>
          <w:iCs/>
        </w:rPr>
        <w:t xml:space="preserve">J </w:t>
      </w:r>
      <w:proofErr w:type="spellStart"/>
      <w:r w:rsidRPr="00A8777A">
        <w:rPr>
          <w:rFonts w:ascii="Book Antiqua" w:hAnsi="Book Antiqua"/>
          <w:i/>
          <w:iCs/>
        </w:rPr>
        <w:t>Hepatol</w:t>
      </w:r>
      <w:proofErr w:type="spellEnd"/>
      <w:r w:rsidRPr="00A8777A">
        <w:rPr>
          <w:rFonts w:ascii="Book Antiqua" w:hAnsi="Book Antiqua"/>
        </w:rPr>
        <w:t xml:space="preserve"> 2017; </w:t>
      </w:r>
      <w:r w:rsidRPr="00A8777A">
        <w:rPr>
          <w:rFonts w:ascii="Book Antiqua" w:hAnsi="Book Antiqua"/>
          <w:b/>
          <w:bCs/>
        </w:rPr>
        <w:t>66</w:t>
      </w:r>
      <w:r w:rsidRPr="00A8777A">
        <w:rPr>
          <w:rFonts w:ascii="Book Antiqua" w:hAnsi="Book Antiqua"/>
        </w:rPr>
        <w:t>: 482-484 [PMID: 28011330 DOI: 10.1016/j.jhep.2016.12.009]</w:t>
      </w:r>
    </w:p>
    <w:p w14:paraId="301645C4"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6 </w:t>
      </w:r>
      <w:proofErr w:type="spellStart"/>
      <w:r w:rsidRPr="00A8777A">
        <w:rPr>
          <w:rFonts w:ascii="Book Antiqua" w:hAnsi="Book Antiqua"/>
          <w:b/>
          <w:bCs/>
        </w:rPr>
        <w:t>Topalian</w:t>
      </w:r>
      <w:proofErr w:type="spellEnd"/>
      <w:r w:rsidRPr="00A8777A">
        <w:rPr>
          <w:rFonts w:ascii="Book Antiqua" w:hAnsi="Book Antiqua"/>
          <w:b/>
          <w:bCs/>
        </w:rPr>
        <w:t xml:space="preserve"> SL</w:t>
      </w:r>
      <w:r w:rsidRPr="00A8777A">
        <w:rPr>
          <w:rFonts w:ascii="Book Antiqua" w:hAnsi="Book Antiqua"/>
        </w:rPr>
        <w:t xml:space="preserve">, Drake CG, </w:t>
      </w:r>
      <w:proofErr w:type="spellStart"/>
      <w:r w:rsidRPr="00A8777A">
        <w:rPr>
          <w:rFonts w:ascii="Book Antiqua" w:hAnsi="Book Antiqua"/>
        </w:rPr>
        <w:t>Pardoll</w:t>
      </w:r>
      <w:proofErr w:type="spellEnd"/>
      <w:r w:rsidRPr="00A8777A">
        <w:rPr>
          <w:rFonts w:ascii="Book Antiqua" w:hAnsi="Book Antiqua"/>
        </w:rPr>
        <w:t xml:space="preserve"> DM. Immune checkpoint blockade: a common denominator approach to cancer therapy. </w:t>
      </w:r>
      <w:r w:rsidRPr="00A8777A">
        <w:rPr>
          <w:rFonts w:ascii="Book Antiqua" w:hAnsi="Book Antiqua"/>
          <w:i/>
          <w:iCs/>
        </w:rPr>
        <w:t>Cancer Cell</w:t>
      </w:r>
      <w:r w:rsidRPr="00A8777A">
        <w:rPr>
          <w:rFonts w:ascii="Book Antiqua" w:hAnsi="Book Antiqua"/>
        </w:rPr>
        <w:t xml:space="preserve"> 2015; </w:t>
      </w:r>
      <w:r w:rsidRPr="00A8777A">
        <w:rPr>
          <w:rFonts w:ascii="Book Antiqua" w:hAnsi="Book Antiqua"/>
          <w:b/>
          <w:bCs/>
        </w:rPr>
        <w:t>27</w:t>
      </w:r>
      <w:r w:rsidRPr="00A8777A">
        <w:rPr>
          <w:rFonts w:ascii="Book Antiqua" w:hAnsi="Book Antiqua"/>
        </w:rPr>
        <w:t>: 450-461 [PMID: 25858804 DOI: 10.1016/j.ccell.2015.03.001]</w:t>
      </w:r>
    </w:p>
    <w:p w14:paraId="617F4073"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7 </w:t>
      </w:r>
      <w:proofErr w:type="spellStart"/>
      <w:r w:rsidRPr="00A8777A">
        <w:rPr>
          <w:rFonts w:ascii="Book Antiqua" w:hAnsi="Book Antiqua"/>
          <w:b/>
          <w:bCs/>
        </w:rPr>
        <w:t>Rotte</w:t>
      </w:r>
      <w:proofErr w:type="spellEnd"/>
      <w:r w:rsidRPr="00A8777A">
        <w:rPr>
          <w:rFonts w:ascii="Book Antiqua" w:hAnsi="Book Antiqua"/>
          <w:b/>
          <w:bCs/>
        </w:rPr>
        <w:t xml:space="preserve"> A</w:t>
      </w:r>
      <w:r w:rsidRPr="00A8777A">
        <w:rPr>
          <w:rFonts w:ascii="Book Antiqua" w:hAnsi="Book Antiqua"/>
        </w:rPr>
        <w:t xml:space="preserve">, Jin JY, Lemaire V. Mechanistic overview of immune checkpoints to support the rational design of their combinations in cancer immunotherapy. </w:t>
      </w:r>
      <w:r w:rsidRPr="00A8777A">
        <w:rPr>
          <w:rFonts w:ascii="Book Antiqua" w:hAnsi="Book Antiqua"/>
          <w:i/>
          <w:iCs/>
        </w:rPr>
        <w:t>Ann Oncol</w:t>
      </w:r>
      <w:r w:rsidRPr="00A8777A">
        <w:rPr>
          <w:rFonts w:ascii="Book Antiqua" w:hAnsi="Book Antiqua"/>
        </w:rPr>
        <w:t xml:space="preserve"> 2018; </w:t>
      </w:r>
      <w:r w:rsidRPr="00A8777A">
        <w:rPr>
          <w:rFonts w:ascii="Book Antiqua" w:hAnsi="Book Antiqua"/>
          <w:b/>
          <w:bCs/>
        </w:rPr>
        <w:t>29</w:t>
      </w:r>
      <w:r w:rsidRPr="00A8777A">
        <w:rPr>
          <w:rFonts w:ascii="Book Antiqua" w:hAnsi="Book Antiqua"/>
        </w:rPr>
        <w:t>: 71-83 [PMID: 29069302 DOI: 10.1093/</w:t>
      </w:r>
      <w:proofErr w:type="spellStart"/>
      <w:r w:rsidRPr="00A8777A">
        <w:rPr>
          <w:rFonts w:ascii="Book Antiqua" w:hAnsi="Book Antiqua"/>
        </w:rPr>
        <w:t>annonc</w:t>
      </w:r>
      <w:proofErr w:type="spellEnd"/>
      <w:r w:rsidRPr="00A8777A">
        <w:rPr>
          <w:rFonts w:ascii="Book Antiqua" w:hAnsi="Book Antiqua"/>
        </w:rPr>
        <w:t>/mdx686]</w:t>
      </w:r>
    </w:p>
    <w:p w14:paraId="69D86A38"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8 </w:t>
      </w:r>
      <w:r w:rsidRPr="00A8777A">
        <w:rPr>
          <w:rFonts w:ascii="Book Antiqua" w:hAnsi="Book Antiqua"/>
          <w:b/>
          <w:bCs/>
        </w:rPr>
        <w:t>Zhou G</w:t>
      </w:r>
      <w:r w:rsidRPr="00A8777A">
        <w:rPr>
          <w:rFonts w:ascii="Book Antiqua" w:hAnsi="Book Antiqua"/>
        </w:rPr>
        <w:t xml:space="preserve">, </w:t>
      </w:r>
      <w:proofErr w:type="spellStart"/>
      <w:r w:rsidRPr="00A8777A">
        <w:rPr>
          <w:rFonts w:ascii="Book Antiqua" w:hAnsi="Book Antiqua"/>
        </w:rPr>
        <w:t>Sprengers</w:t>
      </w:r>
      <w:proofErr w:type="spellEnd"/>
      <w:r w:rsidRPr="00A8777A">
        <w:rPr>
          <w:rFonts w:ascii="Book Antiqua" w:hAnsi="Book Antiqua"/>
        </w:rPr>
        <w:t xml:space="preserve"> D, Boor PPC, </w:t>
      </w:r>
      <w:proofErr w:type="spellStart"/>
      <w:r w:rsidRPr="00A8777A">
        <w:rPr>
          <w:rFonts w:ascii="Book Antiqua" w:hAnsi="Book Antiqua"/>
        </w:rPr>
        <w:t>Doukas</w:t>
      </w:r>
      <w:proofErr w:type="spellEnd"/>
      <w:r w:rsidRPr="00A8777A">
        <w:rPr>
          <w:rFonts w:ascii="Book Antiqua" w:hAnsi="Book Antiqua"/>
        </w:rPr>
        <w:t xml:space="preserve"> M, </w:t>
      </w:r>
      <w:proofErr w:type="spellStart"/>
      <w:r w:rsidRPr="00A8777A">
        <w:rPr>
          <w:rFonts w:ascii="Book Antiqua" w:hAnsi="Book Antiqua"/>
        </w:rPr>
        <w:t>Schutz</w:t>
      </w:r>
      <w:proofErr w:type="spellEnd"/>
      <w:r w:rsidRPr="00A8777A">
        <w:rPr>
          <w:rFonts w:ascii="Book Antiqua" w:hAnsi="Book Antiqua"/>
        </w:rPr>
        <w:t xml:space="preserve"> H, </w:t>
      </w:r>
      <w:proofErr w:type="spellStart"/>
      <w:r w:rsidRPr="00A8777A">
        <w:rPr>
          <w:rFonts w:ascii="Book Antiqua" w:hAnsi="Book Antiqua"/>
        </w:rPr>
        <w:t>Mancham</w:t>
      </w:r>
      <w:proofErr w:type="spellEnd"/>
      <w:r w:rsidRPr="00A8777A">
        <w:rPr>
          <w:rFonts w:ascii="Book Antiqua" w:hAnsi="Book Antiqua"/>
        </w:rPr>
        <w:t xml:space="preserve"> S, </w:t>
      </w:r>
      <w:proofErr w:type="spellStart"/>
      <w:r w:rsidRPr="00A8777A">
        <w:rPr>
          <w:rFonts w:ascii="Book Antiqua" w:hAnsi="Book Antiqua"/>
        </w:rPr>
        <w:t>Pedroza</w:t>
      </w:r>
      <w:proofErr w:type="spellEnd"/>
      <w:r w:rsidRPr="00A8777A">
        <w:rPr>
          <w:rFonts w:ascii="Book Antiqua" w:hAnsi="Book Antiqua"/>
        </w:rPr>
        <w:t xml:space="preserve">-Gonzalez A, </w:t>
      </w:r>
      <w:proofErr w:type="spellStart"/>
      <w:r w:rsidRPr="00A8777A">
        <w:rPr>
          <w:rFonts w:ascii="Book Antiqua" w:hAnsi="Book Antiqua"/>
        </w:rPr>
        <w:t>Polak</w:t>
      </w:r>
      <w:proofErr w:type="spellEnd"/>
      <w:r w:rsidRPr="00A8777A">
        <w:rPr>
          <w:rFonts w:ascii="Book Antiqua" w:hAnsi="Book Antiqua"/>
        </w:rPr>
        <w:t xml:space="preserve"> WG, de </w:t>
      </w:r>
      <w:proofErr w:type="spellStart"/>
      <w:r w:rsidRPr="00A8777A">
        <w:rPr>
          <w:rFonts w:ascii="Book Antiqua" w:hAnsi="Book Antiqua"/>
        </w:rPr>
        <w:t>Jonge</w:t>
      </w:r>
      <w:proofErr w:type="spellEnd"/>
      <w:r w:rsidRPr="00A8777A">
        <w:rPr>
          <w:rFonts w:ascii="Book Antiqua" w:hAnsi="Book Antiqua"/>
        </w:rPr>
        <w:t xml:space="preserve"> J, </w:t>
      </w:r>
      <w:proofErr w:type="spellStart"/>
      <w:r w:rsidRPr="00A8777A">
        <w:rPr>
          <w:rFonts w:ascii="Book Antiqua" w:hAnsi="Book Antiqua"/>
        </w:rPr>
        <w:t>Gaspersz</w:t>
      </w:r>
      <w:proofErr w:type="spellEnd"/>
      <w:r w:rsidRPr="00A8777A">
        <w:rPr>
          <w:rFonts w:ascii="Book Antiqua" w:hAnsi="Book Antiqua"/>
        </w:rPr>
        <w:t xml:space="preserve"> M, Dong H, Thielemans K, Pan Q, </w:t>
      </w:r>
      <w:proofErr w:type="spellStart"/>
      <w:r w:rsidRPr="00A8777A">
        <w:rPr>
          <w:rFonts w:ascii="Book Antiqua" w:hAnsi="Book Antiqua"/>
        </w:rPr>
        <w:t>IJzermans</w:t>
      </w:r>
      <w:proofErr w:type="spellEnd"/>
      <w:r w:rsidRPr="00A8777A">
        <w:rPr>
          <w:rFonts w:ascii="Book Antiqua" w:hAnsi="Book Antiqua"/>
        </w:rPr>
        <w:t xml:space="preserve"> JNM, Bruno MJ, </w:t>
      </w:r>
      <w:proofErr w:type="spellStart"/>
      <w:r w:rsidRPr="00A8777A">
        <w:rPr>
          <w:rFonts w:ascii="Book Antiqua" w:hAnsi="Book Antiqua"/>
        </w:rPr>
        <w:t>Kwekkeboom</w:t>
      </w:r>
      <w:proofErr w:type="spellEnd"/>
      <w:r w:rsidRPr="00A8777A">
        <w:rPr>
          <w:rFonts w:ascii="Book Antiqua" w:hAnsi="Book Antiqua"/>
        </w:rPr>
        <w:t xml:space="preserve"> J. Antibodies Against Immune Checkpoint Molecules Restore Functions of Tumor-Infiltrating T Cells in Hepatocellular Carcinomas. </w:t>
      </w:r>
      <w:r w:rsidRPr="00A8777A">
        <w:rPr>
          <w:rFonts w:ascii="Book Antiqua" w:hAnsi="Book Antiqua"/>
          <w:i/>
          <w:iCs/>
        </w:rPr>
        <w:t>Gastroenterology</w:t>
      </w:r>
      <w:r w:rsidRPr="00A8777A">
        <w:rPr>
          <w:rFonts w:ascii="Book Antiqua" w:hAnsi="Book Antiqua"/>
        </w:rPr>
        <w:t xml:space="preserve"> 2017; </w:t>
      </w:r>
      <w:r w:rsidRPr="00A8777A">
        <w:rPr>
          <w:rFonts w:ascii="Book Antiqua" w:hAnsi="Book Antiqua"/>
          <w:b/>
          <w:bCs/>
        </w:rPr>
        <w:t>153</w:t>
      </w:r>
      <w:r w:rsidRPr="00A8777A">
        <w:rPr>
          <w:rFonts w:ascii="Book Antiqua" w:hAnsi="Book Antiqua"/>
        </w:rPr>
        <w:t>: 1107-1119.e10 [PMID: 28648905 DOI: 10.1053/j.gastro.2017.06.017]</w:t>
      </w:r>
    </w:p>
    <w:p w14:paraId="2E6FDC82"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lastRenderedPageBreak/>
        <w:t xml:space="preserve">9 </w:t>
      </w:r>
      <w:r w:rsidRPr="00A8777A">
        <w:rPr>
          <w:rFonts w:ascii="Book Antiqua" w:hAnsi="Book Antiqua"/>
          <w:b/>
          <w:bCs/>
        </w:rPr>
        <w:t>Belli C</w:t>
      </w:r>
      <w:r w:rsidRPr="00A8777A">
        <w:rPr>
          <w:rFonts w:ascii="Book Antiqua" w:hAnsi="Book Antiqua"/>
        </w:rPr>
        <w:t xml:space="preserve">, Trapani D, </w:t>
      </w:r>
      <w:proofErr w:type="spellStart"/>
      <w:r w:rsidRPr="00A8777A">
        <w:rPr>
          <w:rFonts w:ascii="Book Antiqua" w:hAnsi="Book Antiqua"/>
        </w:rPr>
        <w:t>Viale</w:t>
      </w:r>
      <w:proofErr w:type="spellEnd"/>
      <w:r w:rsidRPr="00A8777A">
        <w:rPr>
          <w:rFonts w:ascii="Book Antiqua" w:hAnsi="Book Antiqua"/>
        </w:rPr>
        <w:t xml:space="preserve"> G, D'Amico P, </w:t>
      </w:r>
      <w:proofErr w:type="spellStart"/>
      <w:r w:rsidRPr="00A8777A">
        <w:rPr>
          <w:rFonts w:ascii="Book Antiqua" w:hAnsi="Book Antiqua"/>
        </w:rPr>
        <w:t>Duso</w:t>
      </w:r>
      <w:proofErr w:type="spellEnd"/>
      <w:r w:rsidRPr="00A8777A">
        <w:rPr>
          <w:rFonts w:ascii="Book Antiqua" w:hAnsi="Book Antiqua"/>
        </w:rPr>
        <w:t xml:space="preserve"> BA, Della </w:t>
      </w:r>
      <w:proofErr w:type="spellStart"/>
      <w:r w:rsidRPr="00A8777A">
        <w:rPr>
          <w:rFonts w:ascii="Book Antiqua" w:hAnsi="Book Antiqua"/>
        </w:rPr>
        <w:t>Vigna</w:t>
      </w:r>
      <w:proofErr w:type="spellEnd"/>
      <w:r w:rsidRPr="00A8777A">
        <w:rPr>
          <w:rFonts w:ascii="Book Antiqua" w:hAnsi="Book Antiqua"/>
        </w:rPr>
        <w:t xml:space="preserve"> P, </w:t>
      </w:r>
      <w:proofErr w:type="spellStart"/>
      <w:r w:rsidRPr="00A8777A">
        <w:rPr>
          <w:rFonts w:ascii="Book Antiqua" w:hAnsi="Book Antiqua"/>
        </w:rPr>
        <w:t>Orsi</w:t>
      </w:r>
      <w:proofErr w:type="spellEnd"/>
      <w:r w:rsidRPr="00A8777A">
        <w:rPr>
          <w:rFonts w:ascii="Book Antiqua" w:hAnsi="Book Antiqua"/>
        </w:rPr>
        <w:t xml:space="preserve"> F, </w:t>
      </w:r>
      <w:proofErr w:type="spellStart"/>
      <w:r w:rsidRPr="00A8777A">
        <w:rPr>
          <w:rFonts w:ascii="Book Antiqua" w:hAnsi="Book Antiqua"/>
        </w:rPr>
        <w:t>Curigliano</w:t>
      </w:r>
      <w:proofErr w:type="spellEnd"/>
      <w:r w:rsidRPr="00A8777A">
        <w:rPr>
          <w:rFonts w:ascii="Book Antiqua" w:hAnsi="Book Antiqua"/>
        </w:rPr>
        <w:t xml:space="preserve"> G. Targeting the microenvironment in solid tumors. </w:t>
      </w:r>
      <w:r w:rsidRPr="00A8777A">
        <w:rPr>
          <w:rFonts w:ascii="Book Antiqua" w:hAnsi="Book Antiqua"/>
          <w:i/>
          <w:iCs/>
        </w:rPr>
        <w:t>Cancer Treat Rev</w:t>
      </w:r>
      <w:r w:rsidRPr="00A8777A">
        <w:rPr>
          <w:rFonts w:ascii="Book Antiqua" w:hAnsi="Book Antiqua"/>
        </w:rPr>
        <w:t xml:space="preserve"> 2018; </w:t>
      </w:r>
      <w:r w:rsidRPr="00A8777A">
        <w:rPr>
          <w:rFonts w:ascii="Book Antiqua" w:hAnsi="Book Antiqua"/>
          <w:b/>
          <w:bCs/>
        </w:rPr>
        <w:t>65</w:t>
      </w:r>
      <w:r w:rsidRPr="00A8777A">
        <w:rPr>
          <w:rFonts w:ascii="Book Antiqua" w:hAnsi="Book Antiqua"/>
        </w:rPr>
        <w:t>: 22-32 [PMID: 29502037 DOI: 10.1016/j.ctrv.2018.02.004]</w:t>
      </w:r>
    </w:p>
    <w:p w14:paraId="146B2BDD"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10 </w:t>
      </w:r>
      <w:r w:rsidRPr="00A8777A">
        <w:rPr>
          <w:rFonts w:ascii="Book Antiqua" w:hAnsi="Book Antiqua"/>
          <w:b/>
          <w:bCs/>
        </w:rPr>
        <w:t>Chen F</w:t>
      </w:r>
      <w:r w:rsidRPr="00A8777A">
        <w:rPr>
          <w:rFonts w:ascii="Book Antiqua" w:hAnsi="Book Antiqua"/>
        </w:rPr>
        <w:t xml:space="preserve">, Zhuang X, Lin L, Yu P, Wang Y, Shi Y, Hu G, Sun Y. New horizons in tumor microenvironment biology: challenges and opportunities. </w:t>
      </w:r>
      <w:r w:rsidRPr="00A8777A">
        <w:rPr>
          <w:rFonts w:ascii="Book Antiqua" w:hAnsi="Book Antiqua"/>
          <w:i/>
          <w:iCs/>
        </w:rPr>
        <w:t>BMC Med</w:t>
      </w:r>
      <w:r w:rsidRPr="00A8777A">
        <w:rPr>
          <w:rFonts w:ascii="Book Antiqua" w:hAnsi="Book Antiqua"/>
        </w:rPr>
        <w:t xml:space="preserve"> 2015; </w:t>
      </w:r>
      <w:r w:rsidRPr="00A8777A">
        <w:rPr>
          <w:rFonts w:ascii="Book Antiqua" w:hAnsi="Book Antiqua"/>
          <w:b/>
          <w:bCs/>
        </w:rPr>
        <w:t>13</w:t>
      </w:r>
      <w:r w:rsidRPr="00A8777A">
        <w:rPr>
          <w:rFonts w:ascii="Book Antiqua" w:hAnsi="Book Antiqua"/>
        </w:rPr>
        <w:t>: 45 [PMID: 25857315 DOI: 10.1186/s12916-015-0278-7]</w:t>
      </w:r>
    </w:p>
    <w:p w14:paraId="6E7E7F72"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11 </w:t>
      </w:r>
      <w:r w:rsidRPr="00A8777A">
        <w:rPr>
          <w:rFonts w:ascii="Book Antiqua" w:hAnsi="Book Antiqua"/>
          <w:b/>
          <w:bCs/>
        </w:rPr>
        <w:t>Yin Z</w:t>
      </w:r>
      <w:r w:rsidRPr="00A8777A">
        <w:rPr>
          <w:rFonts w:ascii="Book Antiqua" w:hAnsi="Book Antiqua"/>
        </w:rPr>
        <w:t xml:space="preserve">, Jiang K, Li R, Dong C, Wang L. Multipotent mesenchymal stromal cells play critical roles in hepatocellular carcinoma initiation, progression and therapy. </w:t>
      </w:r>
      <w:r w:rsidRPr="00A8777A">
        <w:rPr>
          <w:rFonts w:ascii="Book Antiqua" w:hAnsi="Book Antiqua"/>
          <w:i/>
          <w:iCs/>
        </w:rPr>
        <w:t>Mol Cancer</w:t>
      </w:r>
      <w:r w:rsidRPr="00A8777A">
        <w:rPr>
          <w:rFonts w:ascii="Book Antiqua" w:hAnsi="Book Antiqua"/>
        </w:rPr>
        <w:t xml:space="preserve"> 2018; </w:t>
      </w:r>
      <w:r w:rsidRPr="00A8777A">
        <w:rPr>
          <w:rFonts w:ascii="Book Antiqua" w:hAnsi="Book Antiqua"/>
          <w:b/>
          <w:bCs/>
        </w:rPr>
        <w:t>17</w:t>
      </w:r>
      <w:r w:rsidRPr="00A8777A">
        <w:rPr>
          <w:rFonts w:ascii="Book Antiqua" w:hAnsi="Book Antiqua"/>
        </w:rPr>
        <w:t>: 178 [PMID: 30593276 DOI: 10.1186/s12943-018-0926-6]</w:t>
      </w:r>
    </w:p>
    <w:p w14:paraId="05EC212B"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12 </w:t>
      </w:r>
      <w:r w:rsidRPr="00A8777A">
        <w:rPr>
          <w:rFonts w:ascii="Book Antiqua" w:hAnsi="Book Antiqua"/>
          <w:b/>
          <w:bCs/>
        </w:rPr>
        <w:t>Catalano V</w:t>
      </w:r>
      <w:r w:rsidRPr="00A8777A">
        <w:rPr>
          <w:rFonts w:ascii="Book Antiqua" w:hAnsi="Book Antiqua"/>
        </w:rPr>
        <w:t xml:space="preserve">, </w:t>
      </w:r>
      <w:proofErr w:type="spellStart"/>
      <w:r w:rsidRPr="00A8777A">
        <w:rPr>
          <w:rFonts w:ascii="Book Antiqua" w:hAnsi="Book Antiqua"/>
        </w:rPr>
        <w:t>Turdo</w:t>
      </w:r>
      <w:proofErr w:type="spellEnd"/>
      <w:r w:rsidRPr="00A8777A">
        <w:rPr>
          <w:rFonts w:ascii="Book Antiqua" w:hAnsi="Book Antiqua"/>
        </w:rPr>
        <w:t xml:space="preserve"> A, Di Franco S, </w:t>
      </w:r>
      <w:proofErr w:type="spellStart"/>
      <w:r w:rsidRPr="00A8777A">
        <w:rPr>
          <w:rFonts w:ascii="Book Antiqua" w:hAnsi="Book Antiqua"/>
        </w:rPr>
        <w:t>Dieli</w:t>
      </w:r>
      <w:proofErr w:type="spellEnd"/>
      <w:r w:rsidRPr="00A8777A">
        <w:rPr>
          <w:rFonts w:ascii="Book Antiqua" w:hAnsi="Book Antiqua"/>
        </w:rPr>
        <w:t xml:space="preserve"> F, </w:t>
      </w:r>
      <w:proofErr w:type="spellStart"/>
      <w:r w:rsidRPr="00A8777A">
        <w:rPr>
          <w:rFonts w:ascii="Book Antiqua" w:hAnsi="Book Antiqua"/>
        </w:rPr>
        <w:t>Todaro</w:t>
      </w:r>
      <w:proofErr w:type="spellEnd"/>
      <w:r w:rsidRPr="00A8777A">
        <w:rPr>
          <w:rFonts w:ascii="Book Antiqua" w:hAnsi="Book Antiqua"/>
        </w:rPr>
        <w:t xml:space="preserve"> M, Stassi G. Tumor and its microenvironment: a synergistic interplay. </w:t>
      </w:r>
      <w:proofErr w:type="spellStart"/>
      <w:r w:rsidRPr="00A8777A">
        <w:rPr>
          <w:rFonts w:ascii="Book Antiqua" w:hAnsi="Book Antiqua"/>
          <w:i/>
          <w:iCs/>
        </w:rPr>
        <w:t>Semin</w:t>
      </w:r>
      <w:proofErr w:type="spellEnd"/>
      <w:r w:rsidRPr="00A8777A">
        <w:rPr>
          <w:rFonts w:ascii="Book Antiqua" w:hAnsi="Book Antiqua"/>
          <w:i/>
          <w:iCs/>
        </w:rPr>
        <w:t xml:space="preserve"> Cancer </w:t>
      </w:r>
      <w:proofErr w:type="spellStart"/>
      <w:r w:rsidRPr="00A8777A">
        <w:rPr>
          <w:rFonts w:ascii="Book Antiqua" w:hAnsi="Book Antiqua"/>
          <w:i/>
          <w:iCs/>
        </w:rPr>
        <w:t>Biol</w:t>
      </w:r>
      <w:proofErr w:type="spellEnd"/>
      <w:r w:rsidRPr="00A8777A">
        <w:rPr>
          <w:rFonts w:ascii="Book Antiqua" w:hAnsi="Book Antiqua"/>
        </w:rPr>
        <w:t xml:space="preserve"> 2013; </w:t>
      </w:r>
      <w:r w:rsidRPr="00A8777A">
        <w:rPr>
          <w:rFonts w:ascii="Book Antiqua" w:hAnsi="Book Antiqua"/>
          <w:b/>
          <w:bCs/>
        </w:rPr>
        <w:t>23</w:t>
      </w:r>
      <w:r w:rsidRPr="00A8777A">
        <w:rPr>
          <w:rFonts w:ascii="Book Antiqua" w:hAnsi="Book Antiqua"/>
        </w:rPr>
        <w:t>: 522-532 [PMID: 24012661 DOI: 10.1016/j.semcancer.2013.08.007]</w:t>
      </w:r>
    </w:p>
    <w:p w14:paraId="4EC11FB3"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13 </w:t>
      </w:r>
      <w:proofErr w:type="spellStart"/>
      <w:r w:rsidRPr="00A8777A">
        <w:rPr>
          <w:rFonts w:ascii="Book Antiqua" w:hAnsi="Book Antiqua"/>
          <w:b/>
          <w:bCs/>
        </w:rPr>
        <w:t>Affo</w:t>
      </w:r>
      <w:proofErr w:type="spellEnd"/>
      <w:r w:rsidRPr="00A8777A">
        <w:rPr>
          <w:rFonts w:ascii="Book Antiqua" w:hAnsi="Book Antiqua"/>
          <w:b/>
          <w:bCs/>
        </w:rPr>
        <w:t xml:space="preserve"> S</w:t>
      </w:r>
      <w:r w:rsidRPr="00A8777A">
        <w:rPr>
          <w:rFonts w:ascii="Book Antiqua" w:hAnsi="Book Antiqua"/>
        </w:rPr>
        <w:t xml:space="preserve">, Yu LX, Schwabe RF. The Role of Cancer-Associated Fibroblasts and Fibrosis in Liver Cancer. </w:t>
      </w:r>
      <w:proofErr w:type="spellStart"/>
      <w:r w:rsidRPr="00A8777A">
        <w:rPr>
          <w:rFonts w:ascii="Book Antiqua" w:hAnsi="Book Antiqua"/>
          <w:i/>
          <w:iCs/>
        </w:rPr>
        <w:t>Annu</w:t>
      </w:r>
      <w:proofErr w:type="spellEnd"/>
      <w:r w:rsidRPr="00A8777A">
        <w:rPr>
          <w:rFonts w:ascii="Book Antiqua" w:hAnsi="Book Antiqua"/>
          <w:i/>
          <w:iCs/>
        </w:rPr>
        <w:t xml:space="preserve"> Rev </w:t>
      </w:r>
      <w:proofErr w:type="spellStart"/>
      <w:r w:rsidRPr="00A8777A">
        <w:rPr>
          <w:rFonts w:ascii="Book Antiqua" w:hAnsi="Book Antiqua"/>
          <w:i/>
          <w:iCs/>
        </w:rPr>
        <w:t>Pathol</w:t>
      </w:r>
      <w:proofErr w:type="spellEnd"/>
      <w:r w:rsidRPr="00A8777A">
        <w:rPr>
          <w:rFonts w:ascii="Book Antiqua" w:hAnsi="Book Antiqua"/>
        </w:rPr>
        <w:t xml:space="preserve"> 2017; </w:t>
      </w:r>
      <w:r w:rsidRPr="00A8777A">
        <w:rPr>
          <w:rFonts w:ascii="Book Antiqua" w:hAnsi="Book Antiqua"/>
          <w:b/>
          <w:bCs/>
        </w:rPr>
        <w:t>12</w:t>
      </w:r>
      <w:r w:rsidRPr="00A8777A">
        <w:rPr>
          <w:rFonts w:ascii="Book Antiqua" w:hAnsi="Book Antiqua"/>
        </w:rPr>
        <w:t>: 153-186 [PMID: 27959632 DOI: 10.1146/annurev-pathol-052016-100322]</w:t>
      </w:r>
    </w:p>
    <w:p w14:paraId="61E9EEE4"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14 </w:t>
      </w:r>
      <w:r w:rsidRPr="00A8777A">
        <w:rPr>
          <w:rFonts w:ascii="Book Antiqua" w:hAnsi="Book Antiqua"/>
          <w:b/>
          <w:bCs/>
        </w:rPr>
        <w:t>Liu LZ</w:t>
      </w:r>
      <w:r w:rsidRPr="00A8777A">
        <w:rPr>
          <w:rFonts w:ascii="Book Antiqua" w:hAnsi="Book Antiqua"/>
        </w:rPr>
        <w:t xml:space="preserve">, Zhang Z, Zheng BH, Shi Y, </w:t>
      </w:r>
      <w:proofErr w:type="spellStart"/>
      <w:r w:rsidRPr="00A8777A">
        <w:rPr>
          <w:rFonts w:ascii="Book Antiqua" w:hAnsi="Book Antiqua"/>
        </w:rPr>
        <w:t>Duan</w:t>
      </w:r>
      <w:proofErr w:type="spellEnd"/>
      <w:r w:rsidRPr="00A8777A">
        <w:rPr>
          <w:rFonts w:ascii="Book Antiqua" w:hAnsi="Book Antiqua"/>
        </w:rPr>
        <w:t xml:space="preserve"> M, Ma LJ, Wang ZC, Dong LQ, Dong PP, Shi JY, Zhang S, Ding ZB, </w:t>
      </w:r>
      <w:proofErr w:type="spellStart"/>
      <w:r w:rsidRPr="00A8777A">
        <w:rPr>
          <w:rFonts w:ascii="Book Antiqua" w:hAnsi="Book Antiqua"/>
        </w:rPr>
        <w:t>Ke</w:t>
      </w:r>
      <w:proofErr w:type="spellEnd"/>
      <w:r w:rsidRPr="00A8777A">
        <w:rPr>
          <w:rFonts w:ascii="Book Antiqua" w:hAnsi="Book Antiqua"/>
        </w:rPr>
        <w:t xml:space="preserve"> AW, Cao Y, Zhang XM, Xi R, Zhou J, Fan J, Wang XY, Gao Q. CCL15 Recruits Suppressive Monocytes to Facilitate Immune Escape and Disease Progression in Hepatocellular Carcinoma. </w:t>
      </w:r>
      <w:r w:rsidRPr="00A8777A">
        <w:rPr>
          <w:rFonts w:ascii="Book Antiqua" w:hAnsi="Book Antiqua"/>
          <w:i/>
          <w:iCs/>
        </w:rPr>
        <w:t>Hepatology</w:t>
      </w:r>
      <w:r w:rsidRPr="00A8777A">
        <w:rPr>
          <w:rFonts w:ascii="Book Antiqua" w:hAnsi="Book Antiqua"/>
        </w:rPr>
        <w:t xml:space="preserve"> 2019; </w:t>
      </w:r>
      <w:r w:rsidRPr="00A8777A">
        <w:rPr>
          <w:rFonts w:ascii="Book Antiqua" w:hAnsi="Book Antiqua"/>
          <w:b/>
          <w:bCs/>
        </w:rPr>
        <w:t>69</w:t>
      </w:r>
      <w:r w:rsidRPr="00A8777A">
        <w:rPr>
          <w:rFonts w:ascii="Book Antiqua" w:hAnsi="Book Antiqua"/>
        </w:rPr>
        <w:t>: 143-159 [PMID: 30070719 DOI: 10.1002/hep.30134]</w:t>
      </w:r>
    </w:p>
    <w:p w14:paraId="667E8B00"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15 </w:t>
      </w:r>
      <w:r w:rsidRPr="00A8777A">
        <w:rPr>
          <w:rFonts w:ascii="Book Antiqua" w:hAnsi="Book Antiqua"/>
          <w:b/>
          <w:bCs/>
        </w:rPr>
        <w:t>Zhou SL</w:t>
      </w:r>
      <w:r w:rsidRPr="00A8777A">
        <w:rPr>
          <w:rFonts w:ascii="Book Antiqua" w:hAnsi="Book Antiqua"/>
        </w:rPr>
        <w:t xml:space="preserve">, Zhou ZJ, Hu ZQ, Huang XW, Wang Z, Chen EB, Fan J, Cao Y, Dai Z, Zhou J. Tumor-Associated Neutrophils Recruit Macrophages and T-Regulatory Cells to Promote Progression of Hepatocellular Carcinoma and Resistance to Sorafenib. </w:t>
      </w:r>
      <w:r w:rsidRPr="00A8777A">
        <w:rPr>
          <w:rFonts w:ascii="Book Antiqua" w:hAnsi="Book Antiqua"/>
          <w:i/>
          <w:iCs/>
        </w:rPr>
        <w:t>Gastroenterology</w:t>
      </w:r>
      <w:r w:rsidRPr="00A8777A">
        <w:rPr>
          <w:rFonts w:ascii="Book Antiqua" w:hAnsi="Book Antiqua"/>
        </w:rPr>
        <w:t xml:space="preserve"> 2016; </w:t>
      </w:r>
      <w:r w:rsidRPr="00A8777A">
        <w:rPr>
          <w:rFonts w:ascii="Book Antiqua" w:hAnsi="Book Antiqua"/>
          <w:b/>
          <w:bCs/>
        </w:rPr>
        <w:t>150</w:t>
      </w:r>
      <w:r w:rsidRPr="00A8777A">
        <w:rPr>
          <w:rFonts w:ascii="Book Antiqua" w:hAnsi="Book Antiqua"/>
        </w:rPr>
        <w:t>: 1646-1658.e17 [PMID: 26924089 DOI: 10.1053/j.gastro.2016.02.040]</w:t>
      </w:r>
    </w:p>
    <w:p w14:paraId="1FA7679A"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16 </w:t>
      </w:r>
      <w:proofErr w:type="spellStart"/>
      <w:r w:rsidRPr="00A8777A">
        <w:rPr>
          <w:rFonts w:ascii="Book Antiqua" w:hAnsi="Book Antiqua"/>
          <w:b/>
          <w:bCs/>
        </w:rPr>
        <w:t>Garnelo</w:t>
      </w:r>
      <w:proofErr w:type="spellEnd"/>
      <w:r w:rsidRPr="00A8777A">
        <w:rPr>
          <w:rFonts w:ascii="Book Antiqua" w:hAnsi="Book Antiqua"/>
          <w:b/>
          <w:bCs/>
        </w:rPr>
        <w:t xml:space="preserve"> M</w:t>
      </w:r>
      <w:r w:rsidRPr="00A8777A">
        <w:rPr>
          <w:rFonts w:ascii="Book Antiqua" w:hAnsi="Book Antiqua"/>
        </w:rPr>
        <w:t xml:space="preserve">, Tan A, Her Z, Yeong J, Lim CJ, Chen J, Lim KH, Weber A, Chow P, Chung A, </w:t>
      </w:r>
      <w:proofErr w:type="spellStart"/>
      <w:r w:rsidRPr="00A8777A">
        <w:rPr>
          <w:rFonts w:ascii="Book Antiqua" w:hAnsi="Book Antiqua"/>
        </w:rPr>
        <w:t>Ooi</w:t>
      </w:r>
      <w:proofErr w:type="spellEnd"/>
      <w:r w:rsidRPr="00A8777A">
        <w:rPr>
          <w:rFonts w:ascii="Book Antiqua" w:hAnsi="Book Antiqua"/>
        </w:rPr>
        <w:t xml:space="preserve"> LL, </w:t>
      </w:r>
      <w:proofErr w:type="spellStart"/>
      <w:r w:rsidRPr="00A8777A">
        <w:rPr>
          <w:rFonts w:ascii="Book Antiqua" w:hAnsi="Book Antiqua"/>
        </w:rPr>
        <w:t>Toh</w:t>
      </w:r>
      <w:proofErr w:type="spellEnd"/>
      <w:r w:rsidRPr="00A8777A">
        <w:rPr>
          <w:rFonts w:ascii="Book Antiqua" w:hAnsi="Book Antiqua"/>
        </w:rPr>
        <w:t xml:space="preserve"> HC, </w:t>
      </w:r>
      <w:proofErr w:type="spellStart"/>
      <w:r w:rsidRPr="00A8777A">
        <w:rPr>
          <w:rFonts w:ascii="Book Antiqua" w:hAnsi="Book Antiqua"/>
        </w:rPr>
        <w:t>Heikenwalder</w:t>
      </w:r>
      <w:proofErr w:type="spellEnd"/>
      <w:r w:rsidRPr="00A8777A">
        <w:rPr>
          <w:rFonts w:ascii="Book Antiqua" w:hAnsi="Book Antiqua"/>
        </w:rPr>
        <w:t xml:space="preserve"> M, Ng IO, </w:t>
      </w:r>
      <w:proofErr w:type="spellStart"/>
      <w:r w:rsidRPr="00A8777A">
        <w:rPr>
          <w:rFonts w:ascii="Book Antiqua" w:hAnsi="Book Antiqua"/>
        </w:rPr>
        <w:t>Nardin</w:t>
      </w:r>
      <w:proofErr w:type="spellEnd"/>
      <w:r w:rsidRPr="00A8777A">
        <w:rPr>
          <w:rFonts w:ascii="Book Antiqua" w:hAnsi="Book Antiqua"/>
        </w:rPr>
        <w:t xml:space="preserve"> A, Chen Q, </w:t>
      </w:r>
      <w:proofErr w:type="spellStart"/>
      <w:r w:rsidRPr="00A8777A">
        <w:rPr>
          <w:rFonts w:ascii="Book Antiqua" w:hAnsi="Book Antiqua"/>
        </w:rPr>
        <w:t>Abastado</w:t>
      </w:r>
      <w:proofErr w:type="spellEnd"/>
      <w:r w:rsidRPr="00A8777A">
        <w:rPr>
          <w:rFonts w:ascii="Book Antiqua" w:hAnsi="Book Antiqua"/>
        </w:rPr>
        <w:t xml:space="preserve"> JP, Chew V. Interaction between </w:t>
      </w:r>
      <w:proofErr w:type="spellStart"/>
      <w:r w:rsidRPr="00A8777A">
        <w:rPr>
          <w:rFonts w:ascii="Book Antiqua" w:hAnsi="Book Antiqua"/>
        </w:rPr>
        <w:t>tumour</w:t>
      </w:r>
      <w:proofErr w:type="spellEnd"/>
      <w:r w:rsidRPr="00A8777A">
        <w:rPr>
          <w:rFonts w:ascii="Book Antiqua" w:hAnsi="Book Antiqua"/>
        </w:rPr>
        <w:t xml:space="preserve">-infiltrating B cells and T cells controls the progression of hepatocellular carcinoma. </w:t>
      </w:r>
      <w:r w:rsidRPr="00A8777A">
        <w:rPr>
          <w:rFonts w:ascii="Book Antiqua" w:hAnsi="Book Antiqua"/>
          <w:i/>
          <w:iCs/>
        </w:rPr>
        <w:t>Gut</w:t>
      </w:r>
      <w:r w:rsidRPr="00A8777A">
        <w:rPr>
          <w:rFonts w:ascii="Book Antiqua" w:hAnsi="Book Antiqua"/>
        </w:rPr>
        <w:t xml:space="preserve"> 2017; </w:t>
      </w:r>
      <w:r w:rsidRPr="00A8777A">
        <w:rPr>
          <w:rFonts w:ascii="Book Antiqua" w:hAnsi="Book Antiqua"/>
          <w:b/>
          <w:bCs/>
        </w:rPr>
        <w:t>66</w:t>
      </w:r>
      <w:r w:rsidRPr="00A8777A">
        <w:rPr>
          <w:rFonts w:ascii="Book Antiqua" w:hAnsi="Book Antiqua"/>
        </w:rPr>
        <w:t>: 342-351 [PMID: 26669617 DOI: 10.1136/gutjnl-2015-310814]</w:t>
      </w:r>
    </w:p>
    <w:p w14:paraId="743E484C"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lastRenderedPageBreak/>
        <w:t xml:space="preserve">17 </w:t>
      </w:r>
      <w:r w:rsidRPr="00A8777A">
        <w:rPr>
          <w:rFonts w:ascii="Book Antiqua" w:hAnsi="Book Antiqua"/>
          <w:b/>
          <w:bCs/>
        </w:rPr>
        <w:t>Zhang M</w:t>
      </w:r>
      <w:r w:rsidRPr="00A8777A">
        <w:rPr>
          <w:rFonts w:ascii="Book Antiqua" w:hAnsi="Book Antiqua"/>
        </w:rPr>
        <w:t xml:space="preserve">, Pang HJ, Zhao W, Li YF, Yan LX, Dong ZY, He XF. VISTA expression associated with CD8 confers a favorable immune microenvironment and better overall survival in hepatocellular carcinoma. </w:t>
      </w:r>
      <w:r w:rsidRPr="00A8777A">
        <w:rPr>
          <w:rFonts w:ascii="Book Antiqua" w:hAnsi="Book Antiqua"/>
          <w:i/>
          <w:iCs/>
        </w:rPr>
        <w:t>BMC Cancer</w:t>
      </w:r>
      <w:r w:rsidRPr="00A8777A">
        <w:rPr>
          <w:rFonts w:ascii="Book Antiqua" w:hAnsi="Book Antiqua"/>
        </w:rPr>
        <w:t xml:space="preserve"> 2018; </w:t>
      </w:r>
      <w:r w:rsidRPr="00A8777A">
        <w:rPr>
          <w:rFonts w:ascii="Book Antiqua" w:hAnsi="Book Antiqua"/>
          <w:b/>
          <w:bCs/>
        </w:rPr>
        <w:t>18</w:t>
      </w:r>
      <w:r w:rsidRPr="00A8777A">
        <w:rPr>
          <w:rFonts w:ascii="Book Antiqua" w:hAnsi="Book Antiqua"/>
        </w:rPr>
        <w:t>: 511 [PMID: 29720116 DOI: 10.1186/s12885-018-4435-1]</w:t>
      </w:r>
    </w:p>
    <w:p w14:paraId="14688525"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18 </w:t>
      </w:r>
      <w:proofErr w:type="spellStart"/>
      <w:r w:rsidRPr="00A8777A">
        <w:rPr>
          <w:rFonts w:ascii="Book Antiqua" w:hAnsi="Book Antiqua"/>
          <w:b/>
          <w:bCs/>
        </w:rPr>
        <w:t>Kurebayashi</w:t>
      </w:r>
      <w:proofErr w:type="spellEnd"/>
      <w:r w:rsidRPr="00A8777A">
        <w:rPr>
          <w:rFonts w:ascii="Book Antiqua" w:hAnsi="Book Antiqua"/>
          <w:b/>
          <w:bCs/>
        </w:rPr>
        <w:t xml:space="preserve"> Y</w:t>
      </w:r>
      <w:r w:rsidRPr="00A8777A">
        <w:rPr>
          <w:rFonts w:ascii="Book Antiqua" w:hAnsi="Book Antiqua"/>
        </w:rPr>
        <w:t xml:space="preserve">, </w:t>
      </w:r>
      <w:proofErr w:type="spellStart"/>
      <w:r w:rsidRPr="00A8777A">
        <w:rPr>
          <w:rFonts w:ascii="Book Antiqua" w:hAnsi="Book Antiqua"/>
        </w:rPr>
        <w:t>Ojima</w:t>
      </w:r>
      <w:proofErr w:type="spellEnd"/>
      <w:r w:rsidRPr="00A8777A">
        <w:rPr>
          <w:rFonts w:ascii="Book Antiqua" w:hAnsi="Book Antiqua"/>
        </w:rPr>
        <w:t xml:space="preserve"> H, </w:t>
      </w:r>
      <w:proofErr w:type="spellStart"/>
      <w:r w:rsidRPr="00A8777A">
        <w:rPr>
          <w:rFonts w:ascii="Book Antiqua" w:hAnsi="Book Antiqua"/>
        </w:rPr>
        <w:t>Tsujikawa</w:t>
      </w:r>
      <w:proofErr w:type="spellEnd"/>
      <w:r w:rsidRPr="00A8777A">
        <w:rPr>
          <w:rFonts w:ascii="Book Antiqua" w:hAnsi="Book Antiqua"/>
        </w:rPr>
        <w:t xml:space="preserve"> H, Kubota N, Maehara J, Abe Y, </w:t>
      </w:r>
      <w:proofErr w:type="spellStart"/>
      <w:r w:rsidRPr="00A8777A">
        <w:rPr>
          <w:rFonts w:ascii="Book Antiqua" w:hAnsi="Book Antiqua"/>
        </w:rPr>
        <w:t>Kitago</w:t>
      </w:r>
      <w:proofErr w:type="spellEnd"/>
      <w:r w:rsidRPr="00A8777A">
        <w:rPr>
          <w:rFonts w:ascii="Book Antiqua" w:hAnsi="Book Antiqua"/>
        </w:rPr>
        <w:t xml:space="preserve"> M, </w:t>
      </w:r>
      <w:proofErr w:type="spellStart"/>
      <w:r w:rsidRPr="00A8777A">
        <w:rPr>
          <w:rFonts w:ascii="Book Antiqua" w:hAnsi="Book Antiqua"/>
        </w:rPr>
        <w:t>Shinoda</w:t>
      </w:r>
      <w:proofErr w:type="spellEnd"/>
      <w:r w:rsidRPr="00A8777A">
        <w:rPr>
          <w:rFonts w:ascii="Book Antiqua" w:hAnsi="Book Antiqua"/>
        </w:rPr>
        <w:t xml:space="preserve"> M, Kitagawa Y, Sakamoto M. Landscape of immune microenvironment in hepatocellular carcinoma and its additional impact on histological and molecular classification. </w:t>
      </w:r>
      <w:r w:rsidRPr="00A8777A">
        <w:rPr>
          <w:rFonts w:ascii="Book Antiqua" w:hAnsi="Book Antiqua"/>
          <w:i/>
          <w:iCs/>
        </w:rPr>
        <w:t>Hepatology</w:t>
      </w:r>
      <w:r w:rsidRPr="00A8777A">
        <w:rPr>
          <w:rFonts w:ascii="Book Antiqua" w:hAnsi="Book Antiqua"/>
        </w:rPr>
        <w:t xml:space="preserve"> 2018; </w:t>
      </w:r>
      <w:r w:rsidRPr="00A8777A">
        <w:rPr>
          <w:rFonts w:ascii="Book Antiqua" w:hAnsi="Book Antiqua"/>
          <w:b/>
          <w:bCs/>
        </w:rPr>
        <w:t>68</w:t>
      </w:r>
      <w:r w:rsidRPr="00A8777A">
        <w:rPr>
          <w:rFonts w:ascii="Book Antiqua" w:hAnsi="Book Antiqua"/>
        </w:rPr>
        <w:t>: 1025-1041 [PMID: 29603348 DOI: 10.1002/hep.29904]</w:t>
      </w:r>
    </w:p>
    <w:p w14:paraId="08C8A7E6"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19 </w:t>
      </w:r>
      <w:r w:rsidRPr="00A8777A">
        <w:rPr>
          <w:rFonts w:ascii="Book Antiqua" w:hAnsi="Book Antiqua"/>
          <w:b/>
          <w:bCs/>
        </w:rPr>
        <w:t>Zheng C</w:t>
      </w:r>
      <w:r w:rsidRPr="00A8777A">
        <w:rPr>
          <w:rFonts w:ascii="Book Antiqua" w:hAnsi="Book Antiqua"/>
        </w:rPr>
        <w:t xml:space="preserve">, </w:t>
      </w:r>
      <w:proofErr w:type="spellStart"/>
      <w:r w:rsidRPr="00A8777A">
        <w:rPr>
          <w:rFonts w:ascii="Book Antiqua" w:hAnsi="Book Antiqua"/>
        </w:rPr>
        <w:t>Zheng</w:t>
      </w:r>
      <w:proofErr w:type="spellEnd"/>
      <w:r w:rsidRPr="00A8777A">
        <w:rPr>
          <w:rFonts w:ascii="Book Antiqua" w:hAnsi="Book Antiqua"/>
        </w:rPr>
        <w:t xml:space="preserve"> L, </w:t>
      </w:r>
      <w:proofErr w:type="spellStart"/>
      <w:r w:rsidRPr="00A8777A">
        <w:rPr>
          <w:rFonts w:ascii="Book Antiqua" w:hAnsi="Book Antiqua"/>
        </w:rPr>
        <w:t>Yoo</w:t>
      </w:r>
      <w:proofErr w:type="spellEnd"/>
      <w:r w:rsidRPr="00A8777A">
        <w:rPr>
          <w:rFonts w:ascii="Book Antiqua" w:hAnsi="Book Antiqua"/>
        </w:rPr>
        <w:t xml:space="preserve"> JK, </w:t>
      </w:r>
      <w:proofErr w:type="spellStart"/>
      <w:r w:rsidRPr="00A8777A">
        <w:rPr>
          <w:rFonts w:ascii="Book Antiqua" w:hAnsi="Book Antiqua"/>
        </w:rPr>
        <w:t>Guo</w:t>
      </w:r>
      <w:proofErr w:type="spellEnd"/>
      <w:r w:rsidRPr="00A8777A">
        <w:rPr>
          <w:rFonts w:ascii="Book Antiqua" w:hAnsi="Book Antiqua"/>
        </w:rPr>
        <w:t xml:space="preserve"> H, Zhang Y, Guo X, Kang B, Hu R, Huang JY, Zhang Q, Liu Z, Dong M, Hu X, Ouyang W, Peng J, Zhang Z. Landscape of Infiltrating T Cells in Liver Cancer Revealed by Single-Cell Sequencing. </w:t>
      </w:r>
      <w:r w:rsidRPr="00A8777A">
        <w:rPr>
          <w:rFonts w:ascii="Book Antiqua" w:hAnsi="Book Antiqua"/>
          <w:i/>
          <w:iCs/>
        </w:rPr>
        <w:t>Cell</w:t>
      </w:r>
      <w:r w:rsidRPr="00A8777A">
        <w:rPr>
          <w:rFonts w:ascii="Book Antiqua" w:hAnsi="Book Antiqua"/>
        </w:rPr>
        <w:t xml:space="preserve"> 2017; </w:t>
      </w:r>
      <w:r w:rsidRPr="00A8777A">
        <w:rPr>
          <w:rFonts w:ascii="Book Antiqua" w:hAnsi="Book Antiqua"/>
          <w:b/>
          <w:bCs/>
        </w:rPr>
        <w:t>169</w:t>
      </w:r>
      <w:r w:rsidRPr="00A8777A">
        <w:rPr>
          <w:rFonts w:ascii="Book Antiqua" w:hAnsi="Book Antiqua"/>
        </w:rPr>
        <w:t>: 1342-1356.e16 [PMID: 28622514 DOI: 10.1016/j.cell.2017.05.035]</w:t>
      </w:r>
    </w:p>
    <w:p w14:paraId="14DDD2A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20 </w:t>
      </w:r>
      <w:r w:rsidRPr="00A8777A">
        <w:rPr>
          <w:rFonts w:ascii="Book Antiqua" w:hAnsi="Book Antiqua"/>
          <w:b/>
          <w:bCs/>
        </w:rPr>
        <w:t>Brunner SM</w:t>
      </w:r>
      <w:r w:rsidRPr="00A8777A">
        <w:rPr>
          <w:rFonts w:ascii="Book Antiqua" w:hAnsi="Book Antiqua"/>
        </w:rPr>
        <w:t xml:space="preserve">, </w:t>
      </w:r>
      <w:proofErr w:type="spellStart"/>
      <w:r w:rsidRPr="00A8777A">
        <w:rPr>
          <w:rFonts w:ascii="Book Antiqua" w:hAnsi="Book Antiqua"/>
        </w:rPr>
        <w:t>Rubner</w:t>
      </w:r>
      <w:proofErr w:type="spellEnd"/>
      <w:r w:rsidRPr="00A8777A">
        <w:rPr>
          <w:rFonts w:ascii="Book Antiqua" w:hAnsi="Book Antiqua"/>
        </w:rPr>
        <w:t xml:space="preserve"> C, Kesselring R, Martin M, </w:t>
      </w:r>
      <w:proofErr w:type="spellStart"/>
      <w:r w:rsidRPr="00A8777A">
        <w:rPr>
          <w:rFonts w:ascii="Book Antiqua" w:hAnsi="Book Antiqua"/>
        </w:rPr>
        <w:t>Griesshammer</w:t>
      </w:r>
      <w:proofErr w:type="spellEnd"/>
      <w:r w:rsidRPr="00A8777A">
        <w:rPr>
          <w:rFonts w:ascii="Book Antiqua" w:hAnsi="Book Antiqua"/>
        </w:rPr>
        <w:t xml:space="preserve"> E, </w:t>
      </w:r>
      <w:proofErr w:type="spellStart"/>
      <w:r w:rsidRPr="00A8777A">
        <w:rPr>
          <w:rFonts w:ascii="Book Antiqua" w:hAnsi="Book Antiqua"/>
        </w:rPr>
        <w:t>Ruemmele</w:t>
      </w:r>
      <w:proofErr w:type="spellEnd"/>
      <w:r w:rsidRPr="00A8777A">
        <w:rPr>
          <w:rFonts w:ascii="Book Antiqua" w:hAnsi="Book Antiqua"/>
        </w:rPr>
        <w:t xml:space="preserve"> P, </w:t>
      </w:r>
      <w:proofErr w:type="spellStart"/>
      <w:r w:rsidRPr="00A8777A">
        <w:rPr>
          <w:rFonts w:ascii="Book Antiqua" w:hAnsi="Book Antiqua"/>
        </w:rPr>
        <w:t>Stempfl</w:t>
      </w:r>
      <w:proofErr w:type="spellEnd"/>
      <w:r w:rsidRPr="00A8777A">
        <w:rPr>
          <w:rFonts w:ascii="Book Antiqua" w:hAnsi="Book Antiqua"/>
        </w:rPr>
        <w:t xml:space="preserve"> T, </w:t>
      </w:r>
      <w:proofErr w:type="spellStart"/>
      <w:r w:rsidRPr="00A8777A">
        <w:rPr>
          <w:rFonts w:ascii="Book Antiqua" w:hAnsi="Book Antiqua"/>
        </w:rPr>
        <w:t>Teufel</w:t>
      </w:r>
      <w:proofErr w:type="spellEnd"/>
      <w:r w:rsidRPr="00A8777A">
        <w:rPr>
          <w:rFonts w:ascii="Book Antiqua" w:hAnsi="Book Antiqua"/>
        </w:rPr>
        <w:t xml:space="preserve"> A, </w:t>
      </w:r>
      <w:proofErr w:type="spellStart"/>
      <w:r w:rsidRPr="00A8777A">
        <w:rPr>
          <w:rFonts w:ascii="Book Antiqua" w:hAnsi="Book Antiqua"/>
        </w:rPr>
        <w:t>Schlitt</w:t>
      </w:r>
      <w:proofErr w:type="spellEnd"/>
      <w:r w:rsidRPr="00A8777A">
        <w:rPr>
          <w:rFonts w:ascii="Book Antiqua" w:hAnsi="Book Antiqua"/>
        </w:rPr>
        <w:t xml:space="preserve"> HJ, </w:t>
      </w:r>
      <w:proofErr w:type="spellStart"/>
      <w:r w:rsidRPr="00A8777A">
        <w:rPr>
          <w:rFonts w:ascii="Book Antiqua" w:hAnsi="Book Antiqua"/>
        </w:rPr>
        <w:t>Fichtner-Feigl</w:t>
      </w:r>
      <w:proofErr w:type="spellEnd"/>
      <w:r w:rsidRPr="00A8777A">
        <w:rPr>
          <w:rFonts w:ascii="Book Antiqua" w:hAnsi="Book Antiqua"/>
        </w:rPr>
        <w:t xml:space="preserve"> S. Tumor-infiltrating, interleukin-33-producing effector-memory CD8(+) T cells in resected hepatocellular carcinoma prolong patient survival. </w:t>
      </w:r>
      <w:r w:rsidRPr="00A8777A">
        <w:rPr>
          <w:rFonts w:ascii="Book Antiqua" w:hAnsi="Book Antiqua"/>
          <w:i/>
          <w:iCs/>
        </w:rPr>
        <w:t>Hepatology</w:t>
      </w:r>
      <w:r w:rsidRPr="00A8777A">
        <w:rPr>
          <w:rFonts w:ascii="Book Antiqua" w:hAnsi="Book Antiqua"/>
        </w:rPr>
        <w:t xml:space="preserve"> 2015; </w:t>
      </w:r>
      <w:r w:rsidRPr="00A8777A">
        <w:rPr>
          <w:rFonts w:ascii="Book Antiqua" w:hAnsi="Book Antiqua"/>
          <w:b/>
          <w:bCs/>
        </w:rPr>
        <w:t>61</w:t>
      </w:r>
      <w:r w:rsidRPr="00A8777A">
        <w:rPr>
          <w:rFonts w:ascii="Book Antiqua" w:hAnsi="Book Antiqua"/>
        </w:rPr>
        <w:t>: 1957-1967 [PMID: 25645298 DOI: 10.1002/hep.27728]</w:t>
      </w:r>
    </w:p>
    <w:p w14:paraId="1CE76866"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21 </w:t>
      </w:r>
      <w:r w:rsidRPr="00A8777A">
        <w:rPr>
          <w:rFonts w:ascii="Book Antiqua" w:hAnsi="Book Antiqua"/>
          <w:b/>
          <w:bCs/>
        </w:rPr>
        <w:t>Barnes TA</w:t>
      </w:r>
      <w:r w:rsidRPr="00A8777A">
        <w:rPr>
          <w:rFonts w:ascii="Book Antiqua" w:hAnsi="Book Antiqua"/>
        </w:rPr>
        <w:t xml:space="preserve">, Amir E. HYPE or HOPE: the prognostic value of infiltrating immune cells in cancer. </w:t>
      </w:r>
      <w:r w:rsidRPr="00A8777A">
        <w:rPr>
          <w:rFonts w:ascii="Book Antiqua" w:hAnsi="Book Antiqua"/>
          <w:i/>
          <w:iCs/>
        </w:rPr>
        <w:t>Br J Cancer</w:t>
      </w:r>
      <w:r w:rsidRPr="00A8777A">
        <w:rPr>
          <w:rFonts w:ascii="Book Antiqua" w:hAnsi="Book Antiqua"/>
        </w:rPr>
        <w:t xml:space="preserve"> 2017; </w:t>
      </w:r>
      <w:r w:rsidRPr="00A8777A">
        <w:rPr>
          <w:rFonts w:ascii="Book Antiqua" w:hAnsi="Book Antiqua"/>
          <w:b/>
          <w:bCs/>
        </w:rPr>
        <w:t>117</w:t>
      </w:r>
      <w:r w:rsidRPr="00A8777A">
        <w:rPr>
          <w:rFonts w:ascii="Book Antiqua" w:hAnsi="Book Antiqua"/>
        </w:rPr>
        <w:t>: 451-460 [PMID: 28704840 DOI: 10.1038/bjc.2017.220]</w:t>
      </w:r>
    </w:p>
    <w:p w14:paraId="749CE413"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22 </w:t>
      </w:r>
      <w:proofErr w:type="spellStart"/>
      <w:r w:rsidRPr="00A8777A">
        <w:rPr>
          <w:rFonts w:ascii="Book Antiqua" w:hAnsi="Book Antiqua"/>
          <w:b/>
          <w:bCs/>
        </w:rPr>
        <w:t>Yarchoan</w:t>
      </w:r>
      <w:proofErr w:type="spellEnd"/>
      <w:r w:rsidRPr="00A8777A">
        <w:rPr>
          <w:rFonts w:ascii="Book Antiqua" w:hAnsi="Book Antiqua"/>
          <w:b/>
          <w:bCs/>
        </w:rPr>
        <w:t xml:space="preserve"> M</w:t>
      </w:r>
      <w:r w:rsidRPr="00A8777A">
        <w:rPr>
          <w:rFonts w:ascii="Book Antiqua" w:hAnsi="Book Antiqua"/>
        </w:rPr>
        <w:t xml:space="preserve">, Xing D, Luan L, Xu H, Sharma RB, </w:t>
      </w:r>
      <w:proofErr w:type="spellStart"/>
      <w:r w:rsidRPr="00A8777A">
        <w:rPr>
          <w:rFonts w:ascii="Book Antiqua" w:hAnsi="Book Antiqua"/>
        </w:rPr>
        <w:t>Popovic</w:t>
      </w:r>
      <w:proofErr w:type="spellEnd"/>
      <w:r w:rsidRPr="00A8777A">
        <w:rPr>
          <w:rFonts w:ascii="Book Antiqua" w:hAnsi="Book Antiqua"/>
        </w:rPr>
        <w:t xml:space="preserve"> A, </w:t>
      </w:r>
      <w:proofErr w:type="spellStart"/>
      <w:r w:rsidRPr="00A8777A">
        <w:rPr>
          <w:rFonts w:ascii="Book Antiqua" w:hAnsi="Book Antiqua"/>
        </w:rPr>
        <w:t>Pawlik</w:t>
      </w:r>
      <w:proofErr w:type="spellEnd"/>
      <w:r w:rsidRPr="00A8777A">
        <w:rPr>
          <w:rFonts w:ascii="Book Antiqua" w:hAnsi="Book Antiqua"/>
        </w:rPr>
        <w:t xml:space="preserve"> TM, Kim AK, Zhu Q, Jaffee EM, Taube JM, Anders RA. Characterization of the Immune Microenvironment in Hepatocellular Carcinoma. </w:t>
      </w:r>
      <w:r w:rsidRPr="00A8777A">
        <w:rPr>
          <w:rFonts w:ascii="Book Antiqua" w:hAnsi="Book Antiqua"/>
          <w:i/>
          <w:iCs/>
        </w:rPr>
        <w:t>Clin Cancer Res</w:t>
      </w:r>
      <w:r w:rsidRPr="00A8777A">
        <w:rPr>
          <w:rFonts w:ascii="Book Antiqua" w:hAnsi="Book Antiqua"/>
        </w:rPr>
        <w:t xml:space="preserve"> 2017; </w:t>
      </w:r>
      <w:r w:rsidRPr="00A8777A">
        <w:rPr>
          <w:rFonts w:ascii="Book Antiqua" w:hAnsi="Book Antiqua"/>
          <w:b/>
          <w:bCs/>
        </w:rPr>
        <w:t>23</w:t>
      </w:r>
      <w:r w:rsidRPr="00A8777A">
        <w:rPr>
          <w:rFonts w:ascii="Book Antiqua" w:hAnsi="Book Antiqua"/>
        </w:rPr>
        <w:t>: 7333-7339 [PMID: 28928158 DOI: 10.1158/1078-0432.CCR-17-0950]</w:t>
      </w:r>
    </w:p>
    <w:p w14:paraId="41E690A2"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23 </w:t>
      </w:r>
      <w:r w:rsidRPr="00A8777A">
        <w:rPr>
          <w:rFonts w:ascii="Book Antiqua" w:hAnsi="Book Antiqua"/>
          <w:b/>
          <w:bCs/>
        </w:rPr>
        <w:t>Sia D</w:t>
      </w:r>
      <w:r w:rsidRPr="00A8777A">
        <w:rPr>
          <w:rFonts w:ascii="Book Antiqua" w:hAnsi="Book Antiqua"/>
        </w:rPr>
        <w:t>, Jiao Y, Martinez-</w:t>
      </w:r>
      <w:proofErr w:type="spellStart"/>
      <w:r w:rsidRPr="00A8777A">
        <w:rPr>
          <w:rFonts w:ascii="Book Antiqua" w:hAnsi="Book Antiqua"/>
        </w:rPr>
        <w:t>Quetglas</w:t>
      </w:r>
      <w:proofErr w:type="spellEnd"/>
      <w:r w:rsidRPr="00A8777A">
        <w:rPr>
          <w:rFonts w:ascii="Book Antiqua" w:hAnsi="Book Antiqua"/>
        </w:rPr>
        <w:t xml:space="preserve"> I, </w:t>
      </w:r>
      <w:proofErr w:type="spellStart"/>
      <w:r w:rsidRPr="00A8777A">
        <w:rPr>
          <w:rFonts w:ascii="Book Antiqua" w:hAnsi="Book Antiqua"/>
        </w:rPr>
        <w:t>Kuchuk</w:t>
      </w:r>
      <w:proofErr w:type="spellEnd"/>
      <w:r w:rsidRPr="00A8777A">
        <w:rPr>
          <w:rFonts w:ascii="Book Antiqua" w:hAnsi="Book Antiqua"/>
        </w:rPr>
        <w:t xml:space="preserve"> O, </w:t>
      </w:r>
      <w:proofErr w:type="spellStart"/>
      <w:r w:rsidRPr="00A8777A">
        <w:rPr>
          <w:rFonts w:ascii="Book Antiqua" w:hAnsi="Book Antiqua"/>
        </w:rPr>
        <w:t>Villacorta</w:t>
      </w:r>
      <w:proofErr w:type="spellEnd"/>
      <w:r w:rsidRPr="00A8777A">
        <w:rPr>
          <w:rFonts w:ascii="Book Antiqua" w:hAnsi="Book Antiqua"/>
        </w:rPr>
        <w:t xml:space="preserve">-Martin C, Castro de Moura M, Putra J, </w:t>
      </w:r>
      <w:proofErr w:type="spellStart"/>
      <w:r w:rsidRPr="00A8777A">
        <w:rPr>
          <w:rFonts w:ascii="Book Antiqua" w:hAnsi="Book Antiqua"/>
        </w:rPr>
        <w:t>Camprecios</w:t>
      </w:r>
      <w:proofErr w:type="spellEnd"/>
      <w:r w:rsidRPr="00A8777A">
        <w:rPr>
          <w:rFonts w:ascii="Book Antiqua" w:hAnsi="Book Antiqua"/>
        </w:rPr>
        <w:t xml:space="preserve"> G, </w:t>
      </w:r>
      <w:proofErr w:type="spellStart"/>
      <w:r w:rsidRPr="00A8777A">
        <w:rPr>
          <w:rFonts w:ascii="Book Antiqua" w:hAnsi="Book Antiqua"/>
        </w:rPr>
        <w:t>Bassaganyas</w:t>
      </w:r>
      <w:proofErr w:type="spellEnd"/>
      <w:r w:rsidRPr="00A8777A">
        <w:rPr>
          <w:rFonts w:ascii="Book Antiqua" w:hAnsi="Book Antiqua"/>
        </w:rPr>
        <w:t xml:space="preserve"> L, Akers N, </w:t>
      </w:r>
      <w:proofErr w:type="spellStart"/>
      <w:r w:rsidRPr="00A8777A">
        <w:rPr>
          <w:rFonts w:ascii="Book Antiqua" w:hAnsi="Book Antiqua"/>
        </w:rPr>
        <w:t>Losic</w:t>
      </w:r>
      <w:proofErr w:type="spellEnd"/>
      <w:r w:rsidRPr="00A8777A">
        <w:rPr>
          <w:rFonts w:ascii="Book Antiqua" w:hAnsi="Book Antiqua"/>
        </w:rPr>
        <w:t xml:space="preserve"> B, Waxman S, </w:t>
      </w:r>
      <w:proofErr w:type="spellStart"/>
      <w:r w:rsidRPr="00A8777A">
        <w:rPr>
          <w:rFonts w:ascii="Book Antiqua" w:hAnsi="Book Antiqua"/>
        </w:rPr>
        <w:t>Thung</w:t>
      </w:r>
      <w:proofErr w:type="spellEnd"/>
      <w:r w:rsidRPr="00A8777A">
        <w:rPr>
          <w:rFonts w:ascii="Book Antiqua" w:hAnsi="Book Antiqua"/>
        </w:rPr>
        <w:t xml:space="preserve"> SN, </w:t>
      </w:r>
      <w:proofErr w:type="spellStart"/>
      <w:r w:rsidRPr="00A8777A">
        <w:rPr>
          <w:rFonts w:ascii="Book Antiqua" w:hAnsi="Book Antiqua"/>
        </w:rPr>
        <w:t>Mazzaferro</w:t>
      </w:r>
      <w:proofErr w:type="spellEnd"/>
      <w:r w:rsidRPr="00A8777A">
        <w:rPr>
          <w:rFonts w:ascii="Book Antiqua" w:hAnsi="Book Antiqua"/>
        </w:rPr>
        <w:t xml:space="preserve"> V, </w:t>
      </w:r>
      <w:proofErr w:type="spellStart"/>
      <w:r w:rsidRPr="00A8777A">
        <w:rPr>
          <w:rFonts w:ascii="Book Antiqua" w:hAnsi="Book Antiqua"/>
        </w:rPr>
        <w:t>Esteller</w:t>
      </w:r>
      <w:proofErr w:type="spellEnd"/>
      <w:r w:rsidRPr="00A8777A">
        <w:rPr>
          <w:rFonts w:ascii="Book Antiqua" w:hAnsi="Book Antiqua"/>
        </w:rPr>
        <w:t xml:space="preserve"> M, Friedman SL, Schwartz M, Villanueva A, </w:t>
      </w:r>
      <w:proofErr w:type="spellStart"/>
      <w:r w:rsidRPr="00A8777A">
        <w:rPr>
          <w:rFonts w:ascii="Book Antiqua" w:hAnsi="Book Antiqua"/>
        </w:rPr>
        <w:t>Llovet</w:t>
      </w:r>
      <w:proofErr w:type="spellEnd"/>
      <w:r w:rsidRPr="00A8777A">
        <w:rPr>
          <w:rFonts w:ascii="Book Antiqua" w:hAnsi="Book Antiqua"/>
        </w:rPr>
        <w:t xml:space="preserve"> JM. Identification of an Immune-specific Class of Hepatocellular Carcinoma, Based on Molecular Features. </w:t>
      </w:r>
      <w:r w:rsidRPr="00A8777A">
        <w:rPr>
          <w:rFonts w:ascii="Book Antiqua" w:hAnsi="Book Antiqua"/>
          <w:i/>
          <w:iCs/>
        </w:rPr>
        <w:t>Gastroenterology</w:t>
      </w:r>
      <w:r w:rsidRPr="00A8777A">
        <w:rPr>
          <w:rFonts w:ascii="Book Antiqua" w:hAnsi="Book Antiqua"/>
        </w:rPr>
        <w:t xml:space="preserve"> 2017; </w:t>
      </w:r>
      <w:r w:rsidRPr="00A8777A">
        <w:rPr>
          <w:rFonts w:ascii="Book Antiqua" w:hAnsi="Book Antiqua"/>
          <w:b/>
          <w:bCs/>
        </w:rPr>
        <w:t>153</w:t>
      </w:r>
      <w:r w:rsidRPr="00A8777A">
        <w:rPr>
          <w:rFonts w:ascii="Book Antiqua" w:hAnsi="Book Antiqua"/>
        </w:rPr>
        <w:t>: 812-826 [PMID: 28624577 DOI: 10.1053/j.gastro.2017.06.007]</w:t>
      </w:r>
    </w:p>
    <w:p w14:paraId="454767B3"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lastRenderedPageBreak/>
        <w:t xml:space="preserve">24 </w:t>
      </w:r>
      <w:r w:rsidRPr="00A8777A">
        <w:rPr>
          <w:rFonts w:ascii="Book Antiqua" w:hAnsi="Book Antiqua"/>
          <w:b/>
          <w:bCs/>
        </w:rPr>
        <w:t>Yoshihara K</w:t>
      </w:r>
      <w:r w:rsidRPr="00A8777A">
        <w:rPr>
          <w:rFonts w:ascii="Book Antiqua" w:hAnsi="Book Antiqua"/>
        </w:rPr>
        <w:t xml:space="preserve">, </w:t>
      </w:r>
      <w:proofErr w:type="spellStart"/>
      <w:r w:rsidRPr="00A8777A">
        <w:rPr>
          <w:rFonts w:ascii="Book Antiqua" w:hAnsi="Book Antiqua"/>
        </w:rPr>
        <w:t>Shahmoradgoli</w:t>
      </w:r>
      <w:proofErr w:type="spellEnd"/>
      <w:r w:rsidRPr="00A8777A">
        <w:rPr>
          <w:rFonts w:ascii="Book Antiqua" w:hAnsi="Book Antiqua"/>
        </w:rPr>
        <w:t xml:space="preserve"> M, </w:t>
      </w:r>
      <w:proofErr w:type="spellStart"/>
      <w:r w:rsidRPr="00A8777A">
        <w:rPr>
          <w:rFonts w:ascii="Book Antiqua" w:hAnsi="Book Antiqua"/>
        </w:rPr>
        <w:t>Martínez</w:t>
      </w:r>
      <w:proofErr w:type="spellEnd"/>
      <w:r w:rsidRPr="00A8777A">
        <w:rPr>
          <w:rFonts w:ascii="Book Antiqua" w:hAnsi="Book Antiqua"/>
        </w:rPr>
        <w:t xml:space="preserve"> E, </w:t>
      </w:r>
      <w:proofErr w:type="spellStart"/>
      <w:r w:rsidRPr="00A8777A">
        <w:rPr>
          <w:rFonts w:ascii="Book Antiqua" w:hAnsi="Book Antiqua"/>
        </w:rPr>
        <w:t>Vegesna</w:t>
      </w:r>
      <w:proofErr w:type="spellEnd"/>
      <w:r w:rsidRPr="00A8777A">
        <w:rPr>
          <w:rFonts w:ascii="Book Antiqua" w:hAnsi="Book Antiqua"/>
        </w:rPr>
        <w:t xml:space="preserve"> R, Kim H, Torres-Garcia W, </w:t>
      </w:r>
      <w:proofErr w:type="spellStart"/>
      <w:r w:rsidRPr="00A8777A">
        <w:rPr>
          <w:rFonts w:ascii="Book Antiqua" w:hAnsi="Book Antiqua"/>
        </w:rPr>
        <w:t>Treviño</w:t>
      </w:r>
      <w:proofErr w:type="spellEnd"/>
      <w:r w:rsidRPr="00A8777A">
        <w:rPr>
          <w:rFonts w:ascii="Book Antiqua" w:hAnsi="Book Antiqua"/>
        </w:rPr>
        <w:t xml:space="preserve"> V, </w:t>
      </w:r>
      <w:proofErr w:type="spellStart"/>
      <w:r w:rsidRPr="00A8777A">
        <w:rPr>
          <w:rFonts w:ascii="Book Antiqua" w:hAnsi="Book Antiqua"/>
        </w:rPr>
        <w:t>Shen</w:t>
      </w:r>
      <w:proofErr w:type="spellEnd"/>
      <w:r w:rsidRPr="00A8777A">
        <w:rPr>
          <w:rFonts w:ascii="Book Antiqua" w:hAnsi="Book Antiqua"/>
        </w:rPr>
        <w:t xml:space="preserve"> H, Laird PW, Levine DA, Carter SL, Getz G, </w:t>
      </w:r>
      <w:proofErr w:type="spellStart"/>
      <w:r w:rsidRPr="00A8777A">
        <w:rPr>
          <w:rFonts w:ascii="Book Antiqua" w:hAnsi="Book Antiqua"/>
        </w:rPr>
        <w:t>Stemke</w:t>
      </w:r>
      <w:proofErr w:type="spellEnd"/>
      <w:r w:rsidRPr="00A8777A">
        <w:rPr>
          <w:rFonts w:ascii="Book Antiqua" w:hAnsi="Book Antiqua"/>
        </w:rPr>
        <w:t xml:space="preserve">-Hale K, Mills GB, </w:t>
      </w:r>
      <w:proofErr w:type="spellStart"/>
      <w:r w:rsidRPr="00A8777A">
        <w:rPr>
          <w:rFonts w:ascii="Book Antiqua" w:hAnsi="Book Antiqua"/>
        </w:rPr>
        <w:t>Verhaak</w:t>
      </w:r>
      <w:proofErr w:type="spellEnd"/>
      <w:r w:rsidRPr="00A8777A">
        <w:rPr>
          <w:rFonts w:ascii="Book Antiqua" w:hAnsi="Book Antiqua"/>
        </w:rPr>
        <w:t xml:space="preserve"> RG. Inferring </w:t>
      </w:r>
      <w:proofErr w:type="spellStart"/>
      <w:r w:rsidRPr="00A8777A">
        <w:rPr>
          <w:rFonts w:ascii="Book Antiqua" w:hAnsi="Book Antiqua"/>
        </w:rPr>
        <w:t>tumour</w:t>
      </w:r>
      <w:proofErr w:type="spellEnd"/>
      <w:r w:rsidRPr="00A8777A">
        <w:rPr>
          <w:rFonts w:ascii="Book Antiqua" w:hAnsi="Book Antiqua"/>
        </w:rPr>
        <w:t xml:space="preserve"> purity and stromal and immune cell admixture from expression data. </w:t>
      </w:r>
      <w:r w:rsidRPr="00A8777A">
        <w:rPr>
          <w:rFonts w:ascii="Book Antiqua" w:hAnsi="Book Antiqua"/>
          <w:i/>
          <w:iCs/>
        </w:rPr>
        <w:t xml:space="preserve">Nat </w:t>
      </w:r>
      <w:proofErr w:type="spellStart"/>
      <w:r w:rsidRPr="00A8777A">
        <w:rPr>
          <w:rFonts w:ascii="Book Antiqua" w:hAnsi="Book Antiqua"/>
          <w:i/>
          <w:iCs/>
        </w:rPr>
        <w:t>Commun</w:t>
      </w:r>
      <w:proofErr w:type="spellEnd"/>
      <w:r w:rsidRPr="00A8777A">
        <w:rPr>
          <w:rFonts w:ascii="Book Antiqua" w:hAnsi="Book Antiqua"/>
        </w:rPr>
        <w:t xml:space="preserve"> 2013; </w:t>
      </w:r>
      <w:r w:rsidRPr="00A8777A">
        <w:rPr>
          <w:rFonts w:ascii="Book Antiqua" w:hAnsi="Book Antiqua"/>
          <w:b/>
          <w:bCs/>
        </w:rPr>
        <w:t>4</w:t>
      </w:r>
      <w:r w:rsidRPr="00A8777A">
        <w:rPr>
          <w:rFonts w:ascii="Book Antiqua" w:hAnsi="Book Antiqua"/>
        </w:rPr>
        <w:t>: 2612 [PMID: 24113773 DOI: 10.1038/ncomms3612]</w:t>
      </w:r>
    </w:p>
    <w:p w14:paraId="5F62177D"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25 </w:t>
      </w:r>
      <w:r w:rsidRPr="00A8777A">
        <w:rPr>
          <w:rFonts w:ascii="Book Antiqua" w:hAnsi="Book Antiqua"/>
          <w:b/>
          <w:bCs/>
        </w:rPr>
        <w:t>Shah N</w:t>
      </w:r>
      <w:r w:rsidRPr="00A8777A">
        <w:rPr>
          <w:rFonts w:ascii="Book Antiqua" w:hAnsi="Book Antiqua"/>
        </w:rPr>
        <w:t xml:space="preserve">, Wang P, </w:t>
      </w:r>
      <w:proofErr w:type="spellStart"/>
      <w:r w:rsidRPr="00A8777A">
        <w:rPr>
          <w:rFonts w:ascii="Book Antiqua" w:hAnsi="Book Antiqua"/>
        </w:rPr>
        <w:t>Wongvipat</w:t>
      </w:r>
      <w:proofErr w:type="spellEnd"/>
      <w:r w:rsidRPr="00A8777A">
        <w:rPr>
          <w:rFonts w:ascii="Book Antiqua" w:hAnsi="Book Antiqua"/>
        </w:rPr>
        <w:t xml:space="preserve"> J, </w:t>
      </w:r>
      <w:proofErr w:type="spellStart"/>
      <w:r w:rsidRPr="00A8777A">
        <w:rPr>
          <w:rFonts w:ascii="Book Antiqua" w:hAnsi="Book Antiqua"/>
        </w:rPr>
        <w:t>Karthaus</w:t>
      </w:r>
      <w:proofErr w:type="spellEnd"/>
      <w:r w:rsidRPr="00A8777A">
        <w:rPr>
          <w:rFonts w:ascii="Book Antiqua" w:hAnsi="Book Antiqua"/>
        </w:rPr>
        <w:t xml:space="preserve"> WR, </w:t>
      </w:r>
      <w:proofErr w:type="spellStart"/>
      <w:r w:rsidRPr="00A8777A">
        <w:rPr>
          <w:rFonts w:ascii="Book Antiqua" w:hAnsi="Book Antiqua"/>
        </w:rPr>
        <w:t>Abida</w:t>
      </w:r>
      <w:proofErr w:type="spellEnd"/>
      <w:r w:rsidRPr="00A8777A">
        <w:rPr>
          <w:rFonts w:ascii="Book Antiqua" w:hAnsi="Book Antiqua"/>
        </w:rPr>
        <w:t xml:space="preserve"> W, Armenia J, </w:t>
      </w:r>
      <w:proofErr w:type="spellStart"/>
      <w:r w:rsidRPr="00A8777A">
        <w:rPr>
          <w:rFonts w:ascii="Book Antiqua" w:hAnsi="Book Antiqua"/>
        </w:rPr>
        <w:t>Rockowitz</w:t>
      </w:r>
      <w:proofErr w:type="spellEnd"/>
      <w:r w:rsidRPr="00A8777A">
        <w:rPr>
          <w:rFonts w:ascii="Book Antiqua" w:hAnsi="Book Antiqua"/>
        </w:rPr>
        <w:t xml:space="preserve"> S, Drier Y, Bernstein BE, Long HW, Freedman ML, Arora VK, Zheng D, Sawyers CL. Regulation of the glucocorticoid receptor via a BET-dependent enhancer drives antiandrogen resistance in prostate cancer. </w:t>
      </w:r>
      <w:proofErr w:type="spellStart"/>
      <w:r w:rsidRPr="00A8777A">
        <w:rPr>
          <w:rFonts w:ascii="Book Antiqua" w:hAnsi="Book Antiqua"/>
          <w:i/>
          <w:iCs/>
        </w:rPr>
        <w:t>Elife</w:t>
      </w:r>
      <w:proofErr w:type="spellEnd"/>
      <w:r w:rsidRPr="00A8777A">
        <w:rPr>
          <w:rFonts w:ascii="Book Antiqua" w:hAnsi="Book Antiqua"/>
        </w:rPr>
        <w:t xml:space="preserve"> 2017; </w:t>
      </w:r>
      <w:r w:rsidRPr="00A8777A">
        <w:rPr>
          <w:rFonts w:ascii="Book Antiqua" w:hAnsi="Book Antiqua"/>
          <w:b/>
          <w:bCs/>
        </w:rPr>
        <w:t>6</w:t>
      </w:r>
      <w:r w:rsidRPr="00A8777A">
        <w:rPr>
          <w:rFonts w:ascii="Book Antiqua" w:hAnsi="Book Antiqua"/>
        </w:rPr>
        <w:t>: [PMID: 28891793 DOI: 10.7554/eLife.27861]</w:t>
      </w:r>
    </w:p>
    <w:p w14:paraId="512C11F7"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26 </w:t>
      </w:r>
      <w:proofErr w:type="spellStart"/>
      <w:r w:rsidRPr="00A8777A">
        <w:rPr>
          <w:rFonts w:ascii="Book Antiqua" w:hAnsi="Book Antiqua"/>
          <w:b/>
          <w:bCs/>
        </w:rPr>
        <w:t>Priedigkeit</w:t>
      </w:r>
      <w:proofErr w:type="spellEnd"/>
      <w:r w:rsidRPr="00A8777A">
        <w:rPr>
          <w:rFonts w:ascii="Book Antiqua" w:hAnsi="Book Antiqua"/>
          <w:b/>
          <w:bCs/>
        </w:rPr>
        <w:t xml:space="preserve"> N</w:t>
      </w:r>
      <w:r w:rsidRPr="00A8777A">
        <w:rPr>
          <w:rFonts w:ascii="Book Antiqua" w:hAnsi="Book Antiqua"/>
        </w:rPr>
        <w:t xml:space="preserve">, Watters RJ, Lucas PC, </w:t>
      </w:r>
      <w:proofErr w:type="spellStart"/>
      <w:r w:rsidRPr="00A8777A">
        <w:rPr>
          <w:rFonts w:ascii="Book Antiqua" w:hAnsi="Book Antiqua"/>
        </w:rPr>
        <w:t>Basudan</w:t>
      </w:r>
      <w:proofErr w:type="spellEnd"/>
      <w:r w:rsidRPr="00A8777A">
        <w:rPr>
          <w:rFonts w:ascii="Book Antiqua" w:hAnsi="Book Antiqua"/>
        </w:rPr>
        <w:t xml:space="preserve"> A, </w:t>
      </w:r>
      <w:proofErr w:type="spellStart"/>
      <w:r w:rsidRPr="00A8777A">
        <w:rPr>
          <w:rFonts w:ascii="Book Antiqua" w:hAnsi="Book Antiqua"/>
        </w:rPr>
        <w:t>Bhargava</w:t>
      </w:r>
      <w:proofErr w:type="spellEnd"/>
      <w:r w:rsidRPr="00A8777A">
        <w:rPr>
          <w:rFonts w:ascii="Book Antiqua" w:hAnsi="Book Antiqua"/>
        </w:rPr>
        <w:t xml:space="preserve"> R, Horne W, </w:t>
      </w:r>
      <w:proofErr w:type="spellStart"/>
      <w:r w:rsidRPr="00A8777A">
        <w:rPr>
          <w:rFonts w:ascii="Book Antiqua" w:hAnsi="Book Antiqua"/>
        </w:rPr>
        <w:t>Kolls</w:t>
      </w:r>
      <w:proofErr w:type="spellEnd"/>
      <w:r w:rsidRPr="00A8777A">
        <w:rPr>
          <w:rFonts w:ascii="Book Antiqua" w:hAnsi="Book Antiqua"/>
        </w:rPr>
        <w:t xml:space="preserve"> JK, Fang Z, </w:t>
      </w:r>
      <w:proofErr w:type="spellStart"/>
      <w:r w:rsidRPr="00A8777A">
        <w:rPr>
          <w:rFonts w:ascii="Book Antiqua" w:hAnsi="Book Antiqua"/>
        </w:rPr>
        <w:t>Rosenzweig</w:t>
      </w:r>
      <w:proofErr w:type="spellEnd"/>
      <w:r w:rsidRPr="00A8777A">
        <w:rPr>
          <w:rFonts w:ascii="Book Antiqua" w:hAnsi="Book Antiqua"/>
        </w:rPr>
        <w:t xml:space="preserve"> MQ, </w:t>
      </w:r>
      <w:proofErr w:type="spellStart"/>
      <w:r w:rsidRPr="00A8777A">
        <w:rPr>
          <w:rFonts w:ascii="Book Antiqua" w:hAnsi="Book Antiqua"/>
        </w:rPr>
        <w:t>Brufsky</w:t>
      </w:r>
      <w:proofErr w:type="spellEnd"/>
      <w:r w:rsidRPr="00A8777A">
        <w:rPr>
          <w:rFonts w:ascii="Book Antiqua" w:hAnsi="Book Antiqua"/>
        </w:rPr>
        <w:t xml:space="preserve"> AM, Weiss KR, </w:t>
      </w:r>
      <w:proofErr w:type="spellStart"/>
      <w:r w:rsidRPr="00A8777A">
        <w:rPr>
          <w:rFonts w:ascii="Book Antiqua" w:hAnsi="Book Antiqua"/>
        </w:rPr>
        <w:t>Oesterreich</w:t>
      </w:r>
      <w:proofErr w:type="spellEnd"/>
      <w:r w:rsidRPr="00A8777A">
        <w:rPr>
          <w:rFonts w:ascii="Book Antiqua" w:hAnsi="Book Antiqua"/>
        </w:rPr>
        <w:t xml:space="preserve"> S, Lee AV. Exome-capture RNA sequencing of decade-old breast cancers and matched decalcified bone metastases. </w:t>
      </w:r>
      <w:r w:rsidRPr="00A8777A">
        <w:rPr>
          <w:rFonts w:ascii="Book Antiqua" w:hAnsi="Book Antiqua"/>
          <w:i/>
          <w:iCs/>
        </w:rPr>
        <w:t>JCI Insight</w:t>
      </w:r>
      <w:r w:rsidRPr="00A8777A">
        <w:rPr>
          <w:rFonts w:ascii="Book Antiqua" w:hAnsi="Book Antiqua"/>
        </w:rPr>
        <w:t xml:space="preserve"> 2017; </w:t>
      </w:r>
      <w:r w:rsidRPr="00A8777A">
        <w:rPr>
          <w:rFonts w:ascii="Book Antiqua" w:hAnsi="Book Antiqua"/>
          <w:b/>
          <w:bCs/>
        </w:rPr>
        <w:t>2</w:t>
      </w:r>
      <w:r w:rsidRPr="00A8777A">
        <w:rPr>
          <w:rFonts w:ascii="Book Antiqua" w:hAnsi="Book Antiqua"/>
        </w:rPr>
        <w:t>: [PMID: 28878133 DOI: 10.1172/jci.insight.95703]</w:t>
      </w:r>
    </w:p>
    <w:p w14:paraId="22BA1EBA"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27 </w:t>
      </w:r>
      <w:r w:rsidRPr="00A8777A">
        <w:rPr>
          <w:rFonts w:ascii="Book Antiqua" w:hAnsi="Book Antiqua"/>
          <w:b/>
          <w:bCs/>
        </w:rPr>
        <w:t>Alonso MH</w:t>
      </w:r>
      <w:r w:rsidRPr="00A8777A">
        <w:rPr>
          <w:rFonts w:ascii="Book Antiqua" w:hAnsi="Book Antiqua"/>
        </w:rPr>
        <w:t xml:space="preserve">, </w:t>
      </w:r>
      <w:proofErr w:type="spellStart"/>
      <w:r w:rsidRPr="00A8777A">
        <w:rPr>
          <w:rFonts w:ascii="Book Antiqua" w:hAnsi="Book Antiqua"/>
        </w:rPr>
        <w:t>Aussó</w:t>
      </w:r>
      <w:proofErr w:type="spellEnd"/>
      <w:r w:rsidRPr="00A8777A">
        <w:rPr>
          <w:rFonts w:ascii="Book Antiqua" w:hAnsi="Book Antiqua"/>
        </w:rPr>
        <w:t xml:space="preserve"> S, Lopez-</w:t>
      </w:r>
      <w:proofErr w:type="spellStart"/>
      <w:r w:rsidRPr="00A8777A">
        <w:rPr>
          <w:rFonts w:ascii="Book Antiqua" w:hAnsi="Book Antiqua"/>
        </w:rPr>
        <w:t>Doriga</w:t>
      </w:r>
      <w:proofErr w:type="spellEnd"/>
      <w:r w:rsidRPr="00A8777A">
        <w:rPr>
          <w:rFonts w:ascii="Book Antiqua" w:hAnsi="Book Antiqua"/>
        </w:rPr>
        <w:t xml:space="preserve"> A, Cordero D, </w:t>
      </w:r>
      <w:proofErr w:type="spellStart"/>
      <w:r w:rsidRPr="00A8777A">
        <w:rPr>
          <w:rFonts w:ascii="Book Antiqua" w:hAnsi="Book Antiqua"/>
        </w:rPr>
        <w:t>Guinó</w:t>
      </w:r>
      <w:proofErr w:type="spellEnd"/>
      <w:r w:rsidRPr="00A8777A">
        <w:rPr>
          <w:rFonts w:ascii="Book Antiqua" w:hAnsi="Book Antiqua"/>
        </w:rPr>
        <w:t xml:space="preserve"> E, </w:t>
      </w:r>
      <w:proofErr w:type="spellStart"/>
      <w:r w:rsidRPr="00A8777A">
        <w:rPr>
          <w:rFonts w:ascii="Book Antiqua" w:hAnsi="Book Antiqua"/>
        </w:rPr>
        <w:t>Solé</w:t>
      </w:r>
      <w:proofErr w:type="spellEnd"/>
      <w:r w:rsidRPr="00A8777A">
        <w:rPr>
          <w:rFonts w:ascii="Book Antiqua" w:hAnsi="Book Antiqua"/>
        </w:rPr>
        <w:t xml:space="preserve"> X, </w:t>
      </w:r>
      <w:proofErr w:type="spellStart"/>
      <w:r w:rsidRPr="00A8777A">
        <w:rPr>
          <w:rFonts w:ascii="Book Antiqua" w:hAnsi="Book Antiqua"/>
        </w:rPr>
        <w:t>Barenys</w:t>
      </w:r>
      <w:proofErr w:type="spellEnd"/>
      <w:r w:rsidRPr="00A8777A">
        <w:rPr>
          <w:rFonts w:ascii="Book Antiqua" w:hAnsi="Book Antiqua"/>
        </w:rPr>
        <w:t xml:space="preserve"> M, de </w:t>
      </w:r>
      <w:proofErr w:type="spellStart"/>
      <w:r w:rsidRPr="00A8777A">
        <w:rPr>
          <w:rFonts w:ascii="Book Antiqua" w:hAnsi="Book Antiqua"/>
        </w:rPr>
        <w:t>Oca</w:t>
      </w:r>
      <w:proofErr w:type="spellEnd"/>
      <w:r w:rsidRPr="00A8777A">
        <w:rPr>
          <w:rFonts w:ascii="Book Antiqua" w:hAnsi="Book Antiqua"/>
        </w:rPr>
        <w:t xml:space="preserve"> J, Capella G, Salazar R, Sanz-Pamplona R, Moreno V. Comprehensive analysis of copy number aberrations in microsatellite stable colon cancer in view of stromal component. </w:t>
      </w:r>
      <w:r w:rsidRPr="00A8777A">
        <w:rPr>
          <w:rFonts w:ascii="Book Antiqua" w:hAnsi="Book Antiqua"/>
          <w:i/>
          <w:iCs/>
        </w:rPr>
        <w:t>Br J Cancer</w:t>
      </w:r>
      <w:r w:rsidRPr="00A8777A">
        <w:rPr>
          <w:rFonts w:ascii="Book Antiqua" w:hAnsi="Book Antiqua"/>
        </w:rPr>
        <w:t xml:space="preserve"> 2017; </w:t>
      </w:r>
      <w:r w:rsidRPr="00A8777A">
        <w:rPr>
          <w:rFonts w:ascii="Book Antiqua" w:hAnsi="Book Antiqua"/>
          <w:b/>
          <w:bCs/>
        </w:rPr>
        <w:t>117</w:t>
      </w:r>
      <w:r w:rsidRPr="00A8777A">
        <w:rPr>
          <w:rFonts w:ascii="Book Antiqua" w:hAnsi="Book Antiqua"/>
        </w:rPr>
        <w:t>: 421-431 [PMID: 28683472 DOI: 10.1038/bjc.2017.208]</w:t>
      </w:r>
    </w:p>
    <w:p w14:paraId="593991EC"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28 </w:t>
      </w:r>
      <w:r w:rsidRPr="00A8777A">
        <w:rPr>
          <w:rFonts w:ascii="Book Antiqua" w:hAnsi="Book Antiqua"/>
          <w:b/>
          <w:bCs/>
        </w:rPr>
        <w:t>Ritchie ME</w:t>
      </w:r>
      <w:r w:rsidRPr="00A8777A">
        <w:rPr>
          <w:rFonts w:ascii="Book Antiqua" w:hAnsi="Book Antiqua"/>
        </w:rPr>
        <w:t xml:space="preserve">, </w:t>
      </w:r>
      <w:proofErr w:type="spellStart"/>
      <w:r w:rsidRPr="00A8777A">
        <w:rPr>
          <w:rFonts w:ascii="Book Antiqua" w:hAnsi="Book Antiqua"/>
        </w:rPr>
        <w:t>Phipson</w:t>
      </w:r>
      <w:proofErr w:type="spellEnd"/>
      <w:r w:rsidRPr="00A8777A">
        <w:rPr>
          <w:rFonts w:ascii="Book Antiqua" w:hAnsi="Book Antiqua"/>
        </w:rPr>
        <w:t xml:space="preserve"> B, Wu D, Hu Y, Law CW, Shi W, Smyth GK. </w:t>
      </w:r>
      <w:proofErr w:type="spellStart"/>
      <w:r w:rsidRPr="00A8777A">
        <w:rPr>
          <w:rFonts w:ascii="Book Antiqua" w:hAnsi="Book Antiqua"/>
        </w:rPr>
        <w:t>limma</w:t>
      </w:r>
      <w:proofErr w:type="spellEnd"/>
      <w:r w:rsidRPr="00A8777A">
        <w:rPr>
          <w:rFonts w:ascii="Book Antiqua" w:hAnsi="Book Antiqua"/>
        </w:rPr>
        <w:t xml:space="preserve"> powers differential expression analyses for RNA-sequencing and microarray studies. </w:t>
      </w:r>
      <w:r w:rsidRPr="00A8777A">
        <w:rPr>
          <w:rFonts w:ascii="Book Antiqua" w:hAnsi="Book Antiqua"/>
          <w:i/>
          <w:iCs/>
        </w:rPr>
        <w:t>Nucleic Acids Res</w:t>
      </w:r>
      <w:r w:rsidRPr="00A8777A">
        <w:rPr>
          <w:rFonts w:ascii="Book Antiqua" w:hAnsi="Book Antiqua"/>
        </w:rPr>
        <w:t xml:space="preserve"> 2015; </w:t>
      </w:r>
      <w:r w:rsidRPr="00A8777A">
        <w:rPr>
          <w:rFonts w:ascii="Book Antiqua" w:hAnsi="Book Antiqua"/>
          <w:b/>
          <w:bCs/>
        </w:rPr>
        <w:t>43</w:t>
      </w:r>
      <w:r w:rsidRPr="00A8777A">
        <w:rPr>
          <w:rFonts w:ascii="Book Antiqua" w:hAnsi="Book Antiqua"/>
        </w:rPr>
        <w:t>: e47 [PMID: 25605792 DOI: 10.1093/</w:t>
      </w:r>
      <w:proofErr w:type="spellStart"/>
      <w:r w:rsidRPr="00A8777A">
        <w:rPr>
          <w:rFonts w:ascii="Book Antiqua" w:hAnsi="Book Antiqua"/>
        </w:rPr>
        <w:t>nar</w:t>
      </w:r>
      <w:proofErr w:type="spellEnd"/>
      <w:r w:rsidRPr="00A8777A">
        <w:rPr>
          <w:rFonts w:ascii="Book Antiqua" w:hAnsi="Book Antiqua"/>
        </w:rPr>
        <w:t>/gkv007]</w:t>
      </w:r>
    </w:p>
    <w:p w14:paraId="109FE81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29 </w:t>
      </w:r>
      <w:r w:rsidRPr="00A8777A">
        <w:rPr>
          <w:rFonts w:ascii="Book Antiqua" w:hAnsi="Book Antiqua"/>
          <w:b/>
          <w:bCs/>
        </w:rPr>
        <w:t xml:space="preserve">Dennis G </w:t>
      </w:r>
      <w:proofErr w:type="spellStart"/>
      <w:r w:rsidRPr="00A8777A">
        <w:rPr>
          <w:rFonts w:ascii="Book Antiqua" w:hAnsi="Book Antiqua"/>
          <w:b/>
          <w:bCs/>
        </w:rPr>
        <w:t>Jr</w:t>
      </w:r>
      <w:proofErr w:type="spellEnd"/>
      <w:r w:rsidRPr="00A8777A">
        <w:rPr>
          <w:rFonts w:ascii="Book Antiqua" w:hAnsi="Book Antiqua"/>
        </w:rPr>
        <w:t xml:space="preserve">, Sherman BT, </w:t>
      </w:r>
      <w:proofErr w:type="spellStart"/>
      <w:r w:rsidRPr="00A8777A">
        <w:rPr>
          <w:rFonts w:ascii="Book Antiqua" w:hAnsi="Book Antiqua"/>
        </w:rPr>
        <w:t>Hosack</w:t>
      </w:r>
      <w:proofErr w:type="spellEnd"/>
      <w:r w:rsidRPr="00A8777A">
        <w:rPr>
          <w:rFonts w:ascii="Book Antiqua" w:hAnsi="Book Antiqua"/>
        </w:rPr>
        <w:t xml:space="preserve"> DA, Yang J, Gao W, Lane HC, </w:t>
      </w:r>
      <w:proofErr w:type="spellStart"/>
      <w:r w:rsidRPr="00A8777A">
        <w:rPr>
          <w:rFonts w:ascii="Book Antiqua" w:hAnsi="Book Antiqua"/>
        </w:rPr>
        <w:t>Lempicki</w:t>
      </w:r>
      <w:proofErr w:type="spellEnd"/>
      <w:r w:rsidRPr="00A8777A">
        <w:rPr>
          <w:rFonts w:ascii="Book Antiqua" w:hAnsi="Book Antiqua"/>
        </w:rPr>
        <w:t xml:space="preserve"> RA. DAVID: Database for Annotation, Visualization, and Integrated Discovery. </w:t>
      </w:r>
      <w:r w:rsidRPr="00A8777A">
        <w:rPr>
          <w:rFonts w:ascii="Book Antiqua" w:hAnsi="Book Antiqua"/>
          <w:i/>
          <w:iCs/>
        </w:rPr>
        <w:t>Genome Biol</w:t>
      </w:r>
      <w:r w:rsidRPr="00A8777A">
        <w:rPr>
          <w:rFonts w:ascii="Book Antiqua" w:hAnsi="Book Antiqua"/>
        </w:rPr>
        <w:t xml:space="preserve"> 2003; </w:t>
      </w:r>
      <w:r w:rsidRPr="00A8777A">
        <w:rPr>
          <w:rFonts w:ascii="Book Antiqua" w:hAnsi="Book Antiqua"/>
          <w:b/>
          <w:bCs/>
        </w:rPr>
        <w:t>4</w:t>
      </w:r>
      <w:r w:rsidRPr="00A8777A">
        <w:rPr>
          <w:rFonts w:ascii="Book Antiqua" w:hAnsi="Book Antiqua"/>
        </w:rPr>
        <w:t>: P3 [PMID: 12734009]</w:t>
      </w:r>
    </w:p>
    <w:p w14:paraId="6197C6FF"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30 </w:t>
      </w:r>
      <w:proofErr w:type="spellStart"/>
      <w:r w:rsidRPr="00A8777A">
        <w:rPr>
          <w:rFonts w:ascii="Book Antiqua" w:hAnsi="Book Antiqua"/>
          <w:b/>
          <w:bCs/>
        </w:rPr>
        <w:t>Gui</w:t>
      </w:r>
      <w:proofErr w:type="spellEnd"/>
      <w:r w:rsidRPr="00A8777A">
        <w:rPr>
          <w:rFonts w:ascii="Book Antiqua" w:hAnsi="Book Antiqua"/>
          <w:b/>
          <w:bCs/>
        </w:rPr>
        <w:t xml:space="preserve"> J</w:t>
      </w:r>
      <w:r w:rsidRPr="00A8777A">
        <w:rPr>
          <w:rFonts w:ascii="Book Antiqua" w:hAnsi="Book Antiqua"/>
        </w:rPr>
        <w:t xml:space="preserve">, Li H. Penalized Cox regression analysis in the high-dimensional and low-sample size settings, with applications to microarray gene expression data. </w:t>
      </w:r>
      <w:r w:rsidRPr="00A8777A">
        <w:rPr>
          <w:rFonts w:ascii="Book Antiqua" w:hAnsi="Book Antiqua"/>
          <w:i/>
          <w:iCs/>
        </w:rPr>
        <w:t>Bioinformatics</w:t>
      </w:r>
      <w:r w:rsidRPr="00A8777A">
        <w:rPr>
          <w:rFonts w:ascii="Book Antiqua" w:hAnsi="Book Antiqua"/>
        </w:rPr>
        <w:t xml:space="preserve"> 2005; </w:t>
      </w:r>
      <w:r w:rsidRPr="00A8777A">
        <w:rPr>
          <w:rFonts w:ascii="Book Antiqua" w:hAnsi="Book Antiqua"/>
          <w:b/>
          <w:bCs/>
        </w:rPr>
        <w:t>21</w:t>
      </w:r>
      <w:r w:rsidRPr="00A8777A">
        <w:rPr>
          <w:rFonts w:ascii="Book Antiqua" w:hAnsi="Book Antiqua"/>
        </w:rPr>
        <w:t>: 3001-3008 [PMID: 15814556 DOI: 10.1093/bioinformatics/bti422]</w:t>
      </w:r>
    </w:p>
    <w:p w14:paraId="16B9FC28"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lastRenderedPageBreak/>
        <w:t xml:space="preserve">31 </w:t>
      </w:r>
      <w:r w:rsidRPr="00A8777A">
        <w:rPr>
          <w:rFonts w:ascii="Book Antiqua" w:hAnsi="Book Antiqua"/>
          <w:b/>
          <w:bCs/>
        </w:rPr>
        <w:t>Wu TT</w:t>
      </w:r>
      <w:r w:rsidRPr="00A8777A">
        <w:rPr>
          <w:rFonts w:ascii="Book Antiqua" w:hAnsi="Book Antiqua"/>
        </w:rPr>
        <w:t xml:space="preserve">, Chen YF, Hastie T, Sobel E, Lange K. Genome-wide association analysis by lasso penalized logistic regression. </w:t>
      </w:r>
      <w:r w:rsidRPr="00A8777A">
        <w:rPr>
          <w:rFonts w:ascii="Book Antiqua" w:hAnsi="Book Antiqua"/>
          <w:i/>
          <w:iCs/>
        </w:rPr>
        <w:t>Bioinformatics</w:t>
      </w:r>
      <w:r w:rsidRPr="00A8777A">
        <w:rPr>
          <w:rFonts w:ascii="Book Antiqua" w:hAnsi="Book Antiqua"/>
        </w:rPr>
        <w:t xml:space="preserve"> 2009; </w:t>
      </w:r>
      <w:r w:rsidRPr="00A8777A">
        <w:rPr>
          <w:rFonts w:ascii="Book Antiqua" w:hAnsi="Book Antiqua"/>
          <w:b/>
          <w:bCs/>
        </w:rPr>
        <w:t>25</w:t>
      </w:r>
      <w:r w:rsidRPr="00A8777A">
        <w:rPr>
          <w:rFonts w:ascii="Book Antiqua" w:hAnsi="Book Antiqua"/>
        </w:rPr>
        <w:t>: 714-721 [PMID: 19176549 DOI: 10.1093/bioinformatics/btp041]</w:t>
      </w:r>
    </w:p>
    <w:p w14:paraId="780B4400"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32 </w:t>
      </w:r>
      <w:r w:rsidRPr="00A8777A">
        <w:rPr>
          <w:rFonts w:ascii="Book Antiqua" w:hAnsi="Book Antiqua"/>
          <w:b/>
          <w:bCs/>
        </w:rPr>
        <w:t>Long J</w:t>
      </w:r>
      <w:r w:rsidRPr="00A8777A">
        <w:rPr>
          <w:rFonts w:ascii="Book Antiqua" w:hAnsi="Book Antiqua"/>
        </w:rPr>
        <w:t xml:space="preserve">, Zhang L, Wan X, Lin J, Bai Y, </w:t>
      </w:r>
      <w:proofErr w:type="spellStart"/>
      <w:r w:rsidRPr="00A8777A">
        <w:rPr>
          <w:rFonts w:ascii="Book Antiqua" w:hAnsi="Book Antiqua"/>
        </w:rPr>
        <w:t>Xu</w:t>
      </w:r>
      <w:proofErr w:type="spellEnd"/>
      <w:r w:rsidRPr="00A8777A">
        <w:rPr>
          <w:rFonts w:ascii="Book Antiqua" w:hAnsi="Book Antiqua"/>
        </w:rPr>
        <w:t xml:space="preserve"> W, </w:t>
      </w:r>
      <w:proofErr w:type="spellStart"/>
      <w:r w:rsidRPr="00A8777A">
        <w:rPr>
          <w:rFonts w:ascii="Book Antiqua" w:hAnsi="Book Antiqua"/>
        </w:rPr>
        <w:t>Xiong</w:t>
      </w:r>
      <w:proofErr w:type="spellEnd"/>
      <w:r w:rsidRPr="00A8777A">
        <w:rPr>
          <w:rFonts w:ascii="Book Antiqua" w:hAnsi="Book Antiqua"/>
        </w:rPr>
        <w:t xml:space="preserve"> J, Zhao H. A four-gene-based prognostic model predicts overall survival in patients with hepatocellular carcinoma. </w:t>
      </w:r>
      <w:r w:rsidRPr="00A8777A">
        <w:rPr>
          <w:rFonts w:ascii="Book Antiqua" w:hAnsi="Book Antiqua"/>
          <w:i/>
          <w:iCs/>
        </w:rPr>
        <w:t>J Cell Mol Med</w:t>
      </w:r>
      <w:r w:rsidRPr="00A8777A">
        <w:rPr>
          <w:rFonts w:ascii="Book Antiqua" w:hAnsi="Book Antiqua"/>
        </w:rPr>
        <w:t xml:space="preserve"> 2018; </w:t>
      </w:r>
      <w:r w:rsidRPr="00A8777A">
        <w:rPr>
          <w:rFonts w:ascii="Book Antiqua" w:hAnsi="Book Antiqua"/>
          <w:b/>
          <w:bCs/>
        </w:rPr>
        <w:t>22</w:t>
      </w:r>
      <w:r w:rsidRPr="00A8777A">
        <w:rPr>
          <w:rFonts w:ascii="Book Antiqua" w:hAnsi="Book Antiqua"/>
        </w:rPr>
        <w:t>: 5928-5938 [PMID: 30247807 DOI: 10.1111/jcmm.13863]</w:t>
      </w:r>
    </w:p>
    <w:p w14:paraId="633C9A0D"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33 </w:t>
      </w:r>
      <w:r w:rsidRPr="00A8777A">
        <w:rPr>
          <w:rFonts w:ascii="Book Antiqua" w:hAnsi="Book Antiqua"/>
          <w:b/>
          <w:bCs/>
        </w:rPr>
        <w:t>Newman AM</w:t>
      </w:r>
      <w:r w:rsidRPr="00A8777A">
        <w:rPr>
          <w:rFonts w:ascii="Book Antiqua" w:hAnsi="Book Antiqua"/>
        </w:rPr>
        <w:t xml:space="preserve">, Liu CL, Green MR, Gentles AJ, Feng W, Xu Y, Hoang CD, </w:t>
      </w:r>
      <w:proofErr w:type="spellStart"/>
      <w:r w:rsidRPr="00A8777A">
        <w:rPr>
          <w:rFonts w:ascii="Book Antiqua" w:hAnsi="Book Antiqua"/>
        </w:rPr>
        <w:t>Diehn</w:t>
      </w:r>
      <w:proofErr w:type="spellEnd"/>
      <w:r w:rsidRPr="00A8777A">
        <w:rPr>
          <w:rFonts w:ascii="Book Antiqua" w:hAnsi="Book Antiqua"/>
        </w:rPr>
        <w:t xml:space="preserve"> M, </w:t>
      </w:r>
      <w:proofErr w:type="spellStart"/>
      <w:r w:rsidRPr="00A8777A">
        <w:rPr>
          <w:rFonts w:ascii="Book Antiqua" w:hAnsi="Book Antiqua"/>
        </w:rPr>
        <w:t>Alizadeh</w:t>
      </w:r>
      <w:proofErr w:type="spellEnd"/>
      <w:r w:rsidRPr="00A8777A">
        <w:rPr>
          <w:rFonts w:ascii="Book Antiqua" w:hAnsi="Book Antiqua"/>
        </w:rPr>
        <w:t xml:space="preserve"> AA. Robust enumeration of cell subsets from tissue expression profiles. </w:t>
      </w:r>
      <w:r w:rsidRPr="00A8777A">
        <w:rPr>
          <w:rFonts w:ascii="Book Antiqua" w:hAnsi="Book Antiqua"/>
          <w:i/>
          <w:iCs/>
        </w:rPr>
        <w:t>Nat Methods</w:t>
      </w:r>
      <w:r w:rsidRPr="00A8777A">
        <w:rPr>
          <w:rFonts w:ascii="Book Antiqua" w:hAnsi="Book Antiqua"/>
        </w:rPr>
        <w:t xml:space="preserve"> 2015; </w:t>
      </w:r>
      <w:r w:rsidRPr="00A8777A">
        <w:rPr>
          <w:rFonts w:ascii="Book Antiqua" w:hAnsi="Book Antiqua"/>
          <w:b/>
          <w:bCs/>
        </w:rPr>
        <w:t>12</w:t>
      </w:r>
      <w:r w:rsidRPr="00A8777A">
        <w:rPr>
          <w:rFonts w:ascii="Book Antiqua" w:hAnsi="Book Antiqua"/>
        </w:rPr>
        <w:t>: 453-457 [PMID: 25822800 DOI: 10.1038/nmeth.3337]</w:t>
      </w:r>
    </w:p>
    <w:p w14:paraId="26EECDD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34 </w:t>
      </w:r>
      <w:proofErr w:type="spellStart"/>
      <w:r w:rsidRPr="00A8777A">
        <w:rPr>
          <w:rFonts w:ascii="Book Antiqua" w:hAnsi="Book Antiqua"/>
          <w:b/>
          <w:bCs/>
        </w:rPr>
        <w:t>Bense</w:t>
      </w:r>
      <w:proofErr w:type="spellEnd"/>
      <w:r w:rsidRPr="00A8777A">
        <w:rPr>
          <w:rFonts w:ascii="Book Antiqua" w:hAnsi="Book Antiqua"/>
          <w:b/>
          <w:bCs/>
        </w:rPr>
        <w:t xml:space="preserve"> RD</w:t>
      </w:r>
      <w:r w:rsidRPr="00A8777A">
        <w:rPr>
          <w:rFonts w:ascii="Book Antiqua" w:hAnsi="Book Antiqua"/>
        </w:rPr>
        <w:t xml:space="preserve">, </w:t>
      </w:r>
      <w:proofErr w:type="spellStart"/>
      <w:r w:rsidRPr="00A8777A">
        <w:rPr>
          <w:rFonts w:ascii="Book Antiqua" w:hAnsi="Book Antiqua"/>
        </w:rPr>
        <w:t>Sotiriou</w:t>
      </w:r>
      <w:proofErr w:type="spellEnd"/>
      <w:r w:rsidRPr="00A8777A">
        <w:rPr>
          <w:rFonts w:ascii="Book Antiqua" w:hAnsi="Book Antiqua"/>
        </w:rPr>
        <w:t xml:space="preserve"> C, </w:t>
      </w:r>
      <w:proofErr w:type="spellStart"/>
      <w:r w:rsidRPr="00A8777A">
        <w:rPr>
          <w:rFonts w:ascii="Book Antiqua" w:hAnsi="Book Antiqua"/>
        </w:rPr>
        <w:t>Piccart-Gebhart</w:t>
      </w:r>
      <w:proofErr w:type="spellEnd"/>
      <w:r w:rsidRPr="00A8777A">
        <w:rPr>
          <w:rFonts w:ascii="Book Antiqua" w:hAnsi="Book Antiqua"/>
        </w:rPr>
        <w:t xml:space="preserve"> MJ, </w:t>
      </w:r>
      <w:proofErr w:type="spellStart"/>
      <w:r w:rsidRPr="00A8777A">
        <w:rPr>
          <w:rFonts w:ascii="Book Antiqua" w:hAnsi="Book Antiqua"/>
        </w:rPr>
        <w:t>Haanen</w:t>
      </w:r>
      <w:proofErr w:type="spellEnd"/>
      <w:r w:rsidRPr="00A8777A">
        <w:rPr>
          <w:rFonts w:ascii="Book Antiqua" w:hAnsi="Book Antiqua"/>
        </w:rPr>
        <w:t xml:space="preserve"> JBAG, van </w:t>
      </w:r>
      <w:proofErr w:type="spellStart"/>
      <w:r w:rsidRPr="00A8777A">
        <w:rPr>
          <w:rFonts w:ascii="Book Antiqua" w:hAnsi="Book Antiqua"/>
        </w:rPr>
        <w:t>Vugt</w:t>
      </w:r>
      <w:proofErr w:type="spellEnd"/>
      <w:r w:rsidRPr="00A8777A">
        <w:rPr>
          <w:rFonts w:ascii="Book Antiqua" w:hAnsi="Book Antiqua"/>
        </w:rPr>
        <w:t xml:space="preserve"> MATM, de </w:t>
      </w:r>
      <w:proofErr w:type="spellStart"/>
      <w:r w:rsidRPr="00A8777A">
        <w:rPr>
          <w:rFonts w:ascii="Book Antiqua" w:hAnsi="Book Antiqua"/>
        </w:rPr>
        <w:t>Vries</w:t>
      </w:r>
      <w:proofErr w:type="spellEnd"/>
      <w:r w:rsidRPr="00A8777A">
        <w:rPr>
          <w:rFonts w:ascii="Book Antiqua" w:hAnsi="Book Antiqua"/>
        </w:rPr>
        <w:t xml:space="preserve"> EGE, </w:t>
      </w:r>
      <w:proofErr w:type="spellStart"/>
      <w:r w:rsidRPr="00A8777A">
        <w:rPr>
          <w:rFonts w:ascii="Book Antiqua" w:hAnsi="Book Antiqua"/>
        </w:rPr>
        <w:t>Schröder</w:t>
      </w:r>
      <w:proofErr w:type="spellEnd"/>
      <w:r w:rsidRPr="00A8777A">
        <w:rPr>
          <w:rFonts w:ascii="Book Antiqua" w:hAnsi="Book Antiqua"/>
        </w:rPr>
        <w:t xml:space="preserve"> CP, </w:t>
      </w:r>
      <w:proofErr w:type="spellStart"/>
      <w:r w:rsidRPr="00A8777A">
        <w:rPr>
          <w:rFonts w:ascii="Book Antiqua" w:hAnsi="Book Antiqua"/>
        </w:rPr>
        <w:t>Fehrmann</w:t>
      </w:r>
      <w:proofErr w:type="spellEnd"/>
      <w:r w:rsidRPr="00A8777A">
        <w:rPr>
          <w:rFonts w:ascii="Book Antiqua" w:hAnsi="Book Antiqua"/>
        </w:rPr>
        <w:t xml:space="preserve"> RSN. Relevance of Tumor-Infiltrating Immune Cell Composition and Functionality for Disease Outcome in Breast Cancer. </w:t>
      </w:r>
      <w:r w:rsidRPr="00A8777A">
        <w:rPr>
          <w:rFonts w:ascii="Book Antiqua" w:hAnsi="Book Antiqua"/>
          <w:i/>
          <w:iCs/>
        </w:rPr>
        <w:t>J Natl Cancer Inst</w:t>
      </w:r>
      <w:r w:rsidRPr="00A8777A">
        <w:rPr>
          <w:rFonts w:ascii="Book Antiqua" w:hAnsi="Book Antiqua"/>
        </w:rPr>
        <w:t xml:space="preserve"> 2017; </w:t>
      </w:r>
      <w:r w:rsidRPr="00A8777A">
        <w:rPr>
          <w:rFonts w:ascii="Book Antiqua" w:hAnsi="Book Antiqua"/>
          <w:b/>
          <w:bCs/>
        </w:rPr>
        <w:t>109</w:t>
      </w:r>
      <w:r w:rsidRPr="00A8777A">
        <w:rPr>
          <w:rFonts w:ascii="Book Antiqua" w:hAnsi="Book Antiqua"/>
        </w:rPr>
        <w:t>: [PMID: 27737921 DOI: 10.1093/</w:t>
      </w:r>
      <w:proofErr w:type="spellStart"/>
      <w:r w:rsidRPr="00A8777A">
        <w:rPr>
          <w:rFonts w:ascii="Book Antiqua" w:hAnsi="Book Antiqua"/>
        </w:rPr>
        <w:t>jnci</w:t>
      </w:r>
      <w:proofErr w:type="spellEnd"/>
      <w:r w:rsidRPr="00A8777A">
        <w:rPr>
          <w:rFonts w:ascii="Book Antiqua" w:hAnsi="Book Antiqua"/>
        </w:rPr>
        <w:t>/djw192]</w:t>
      </w:r>
    </w:p>
    <w:p w14:paraId="325BD19A"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35 </w:t>
      </w:r>
      <w:proofErr w:type="spellStart"/>
      <w:r w:rsidRPr="00A8777A">
        <w:rPr>
          <w:rFonts w:ascii="Book Antiqua" w:hAnsi="Book Antiqua"/>
          <w:b/>
          <w:bCs/>
        </w:rPr>
        <w:t>Iasonos</w:t>
      </w:r>
      <w:proofErr w:type="spellEnd"/>
      <w:r w:rsidRPr="00A8777A">
        <w:rPr>
          <w:rFonts w:ascii="Book Antiqua" w:hAnsi="Book Antiqua"/>
          <w:b/>
          <w:bCs/>
        </w:rPr>
        <w:t xml:space="preserve"> A</w:t>
      </w:r>
      <w:r w:rsidRPr="00A8777A">
        <w:rPr>
          <w:rFonts w:ascii="Book Antiqua" w:hAnsi="Book Antiqua"/>
        </w:rPr>
        <w:t xml:space="preserve">, </w:t>
      </w:r>
      <w:proofErr w:type="spellStart"/>
      <w:r w:rsidRPr="00A8777A">
        <w:rPr>
          <w:rFonts w:ascii="Book Antiqua" w:hAnsi="Book Antiqua"/>
        </w:rPr>
        <w:t>Schrag</w:t>
      </w:r>
      <w:proofErr w:type="spellEnd"/>
      <w:r w:rsidRPr="00A8777A">
        <w:rPr>
          <w:rFonts w:ascii="Book Antiqua" w:hAnsi="Book Antiqua"/>
        </w:rPr>
        <w:t xml:space="preserve"> D, Raj GV, </w:t>
      </w:r>
      <w:proofErr w:type="spellStart"/>
      <w:r w:rsidRPr="00A8777A">
        <w:rPr>
          <w:rFonts w:ascii="Book Antiqua" w:hAnsi="Book Antiqua"/>
        </w:rPr>
        <w:t>Panageas</w:t>
      </w:r>
      <w:proofErr w:type="spellEnd"/>
      <w:r w:rsidRPr="00A8777A">
        <w:rPr>
          <w:rFonts w:ascii="Book Antiqua" w:hAnsi="Book Antiqua"/>
        </w:rPr>
        <w:t xml:space="preserve"> KS. How to build and interpret a nomogram for cancer prognosis. </w:t>
      </w:r>
      <w:r w:rsidRPr="00A8777A">
        <w:rPr>
          <w:rFonts w:ascii="Book Antiqua" w:hAnsi="Book Antiqua"/>
          <w:i/>
          <w:iCs/>
        </w:rPr>
        <w:t>J Clin Oncol</w:t>
      </w:r>
      <w:r w:rsidRPr="00A8777A">
        <w:rPr>
          <w:rFonts w:ascii="Book Antiqua" w:hAnsi="Book Antiqua"/>
        </w:rPr>
        <w:t xml:space="preserve"> 2008; </w:t>
      </w:r>
      <w:r w:rsidRPr="00A8777A">
        <w:rPr>
          <w:rFonts w:ascii="Book Antiqua" w:hAnsi="Book Antiqua"/>
          <w:b/>
          <w:bCs/>
        </w:rPr>
        <w:t>26</w:t>
      </w:r>
      <w:r w:rsidRPr="00A8777A">
        <w:rPr>
          <w:rFonts w:ascii="Book Antiqua" w:hAnsi="Book Antiqua"/>
        </w:rPr>
        <w:t>: 1364-1370 [PMID: 18323559 DOI: 10.1200/JCO.2007.12.9791]</w:t>
      </w:r>
    </w:p>
    <w:p w14:paraId="0784DDA3"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36 </w:t>
      </w:r>
      <w:r w:rsidRPr="00A8777A">
        <w:rPr>
          <w:rFonts w:ascii="Book Antiqua" w:hAnsi="Book Antiqua"/>
          <w:b/>
          <w:bCs/>
        </w:rPr>
        <w:t>Long J</w:t>
      </w:r>
      <w:r w:rsidRPr="00A8777A">
        <w:rPr>
          <w:rFonts w:ascii="Book Antiqua" w:hAnsi="Book Antiqua"/>
        </w:rPr>
        <w:t xml:space="preserve">, Wang A, Bai Y, Lin J, Yang X, Wang D, Yang X, Jiang Y, Zhao H. Development and validation of a TP53-associated immune prognostic model for hepatocellular carcinoma. </w:t>
      </w:r>
      <w:proofErr w:type="spellStart"/>
      <w:r w:rsidRPr="00A8777A">
        <w:rPr>
          <w:rFonts w:ascii="Book Antiqua" w:hAnsi="Book Antiqua"/>
          <w:i/>
          <w:iCs/>
        </w:rPr>
        <w:t>EBioMedicine</w:t>
      </w:r>
      <w:proofErr w:type="spellEnd"/>
      <w:r w:rsidRPr="00A8777A">
        <w:rPr>
          <w:rFonts w:ascii="Book Antiqua" w:hAnsi="Book Antiqua"/>
        </w:rPr>
        <w:t xml:space="preserve"> 2019; </w:t>
      </w:r>
      <w:r w:rsidRPr="00A8777A">
        <w:rPr>
          <w:rFonts w:ascii="Book Antiqua" w:hAnsi="Book Antiqua"/>
          <w:b/>
          <w:bCs/>
        </w:rPr>
        <w:t>42</w:t>
      </w:r>
      <w:r w:rsidRPr="00A8777A">
        <w:rPr>
          <w:rFonts w:ascii="Book Antiqua" w:hAnsi="Book Antiqua"/>
        </w:rPr>
        <w:t>: 363-374 [PMID: 30885723 DOI: 10.1016/j.ebiom.2019.03.022]</w:t>
      </w:r>
    </w:p>
    <w:p w14:paraId="0F375DC8"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37 </w:t>
      </w:r>
      <w:proofErr w:type="spellStart"/>
      <w:r w:rsidRPr="00A8777A">
        <w:rPr>
          <w:rFonts w:ascii="Book Antiqua" w:hAnsi="Book Antiqua"/>
          <w:b/>
          <w:bCs/>
        </w:rPr>
        <w:t>Bruix</w:t>
      </w:r>
      <w:proofErr w:type="spellEnd"/>
      <w:r w:rsidRPr="00A8777A">
        <w:rPr>
          <w:rFonts w:ascii="Book Antiqua" w:hAnsi="Book Antiqua"/>
          <w:b/>
          <w:bCs/>
        </w:rPr>
        <w:t xml:space="preserve"> J</w:t>
      </w:r>
      <w:r w:rsidRPr="00A8777A">
        <w:rPr>
          <w:rFonts w:ascii="Book Antiqua" w:hAnsi="Book Antiqua"/>
        </w:rPr>
        <w:t xml:space="preserve">, Gores GJ, Mazzaferro V. Hepatocellular carcinoma: clinical frontiers and perspectives. </w:t>
      </w:r>
      <w:r w:rsidRPr="00A8777A">
        <w:rPr>
          <w:rFonts w:ascii="Book Antiqua" w:hAnsi="Book Antiqua"/>
          <w:i/>
          <w:iCs/>
        </w:rPr>
        <w:t>Gut</w:t>
      </w:r>
      <w:r w:rsidRPr="00A8777A">
        <w:rPr>
          <w:rFonts w:ascii="Book Antiqua" w:hAnsi="Book Antiqua"/>
        </w:rPr>
        <w:t xml:space="preserve"> 2014; </w:t>
      </w:r>
      <w:r w:rsidRPr="00A8777A">
        <w:rPr>
          <w:rFonts w:ascii="Book Antiqua" w:hAnsi="Book Antiqua"/>
          <w:b/>
          <w:bCs/>
        </w:rPr>
        <w:t>63</w:t>
      </w:r>
      <w:r w:rsidRPr="00A8777A">
        <w:rPr>
          <w:rFonts w:ascii="Book Antiqua" w:hAnsi="Book Antiqua"/>
        </w:rPr>
        <w:t>: 844-855 [PMID: 24531850 DOI: 10.1136/gutjnl-2013-306627]</w:t>
      </w:r>
    </w:p>
    <w:p w14:paraId="5A15718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38 </w:t>
      </w:r>
      <w:r w:rsidRPr="00A8777A">
        <w:rPr>
          <w:rFonts w:ascii="Book Antiqua" w:hAnsi="Book Antiqua"/>
          <w:b/>
          <w:bCs/>
        </w:rPr>
        <w:t>Conway EM</w:t>
      </w:r>
      <w:r w:rsidRPr="00A8777A">
        <w:rPr>
          <w:rFonts w:ascii="Book Antiqua" w:hAnsi="Book Antiqua"/>
        </w:rPr>
        <w:t xml:space="preserve">, </w:t>
      </w:r>
      <w:proofErr w:type="spellStart"/>
      <w:r w:rsidRPr="00A8777A">
        <w:rPr>
          <w:rFonts w:ascii="Book Antiqua" w:hAnsi="Book Antiqua"/>
        </w:rPr>
        <w:t>Pikor</w:t>
      </w:r>
      <w:proofErr w:type="spellEnd"/>
      <w:r w:rsidRPr="00A8777A">
        <w:rPr>
          <w:rFonts w:ascii="Book Antiqua" w:hAnsi="Book Antiqua"/>
        </w:rPr>
        <w:t xml:space="preserve"> LA, Kung SH, Hamilton MJ, Lam S, Lam WL, </w:t>
      </w:r>
      <w:proofErr w:type="spellStart"/>
      <w:r w:rsidRPr="00A8777A">
        <w:rPr>
          <w:rFonts w:ascii="Book Antiqua" w:hAnsi="Book Antiqua"/>
        </w:rPr>
        <w:t>Bennewith</w:t>
      </w:r>
      <w:proofErr w:type="spellEnd"/>
      <w:r w:rsidRPr="00A8777A">
        <w:rPr>
          <w:rFonts w:ascii="Book Antiqua" w:hAnsi="Book Antiqua"/>
        </w:rPr>
        <w:t xml:space="preserve"> KL. Macrophages, Inflammation, and Lung Cancer. </w:t>
      </w:r>
      <w:r w:rsidRPr="00A8777A">
        <w:rPr>
          <w:rFonts w:ascii="Book Antiqua" w:hAnsi="Book Antiqua"/>
          <w:i/>
          <w:iCs/>
        </w:rPr>
        <w:t xml:space="preserve">Am J </w:t>
      </w:r>
      <w:proofErr w:type="spellStart"/>
      <w:r w:rsidRPr="00A8777A">
        <w:rPr>
          <w:rFonts w:ascii="Book Antiqua" w:hAnsi="Book Antiqua"/>
          <w:i/>
          <w:iCs/>
        </w:rPr>
        <w:t>Respir</w:t>
      </w:r>
      <w:proofErr w:type="spellEnd"/>
      <w:r w:rsidRPr="00A8777A">
        <w:rPr>
          <w:rFonts w:ascii="Book Antiqua" w:hAnsi="Book Antiqua"/>
          <w:i/>
          <w:iCs/>
        </w:rPr>
        <w:t xml:space="preserve"> </w:t>
      </w:r>
      <w:proofErr w:type="spellStart"/>
      <w:r w:rsidRPr="00A8777A">
        <w:rPr>
          <w:rFonts w:ascii="Book Antiqua" w:hAnsi="Book Antiqua"/>
          <w:i/>
          <w:iCs/>
        </w:rPr>
        <w:t>Crit</w:t>
      </w:r>
      <w:proofErr w:type="spellEnd"/>
      <w:r w:rsidRPr="00A8777A">
        <w:rPr>
          <w:rFonts w:ascii="Book Antiqua" w:hAnsi="Book Antiqua"/>
          <w:i/>
          <w:iCs/>
        </w:rPr>
        <w:t xml:space="preserve"> Care Med</w:t>
      </w:r>
      <w:r w:rsidRPr="00A8777A">
        <w:rPr>
          <w:rFonts w:ascii="Book Antiqua" w:hAnsi="Book Antiqua"/>
        </w:rPr>
        <w:t xml:space="preserve"> 2016; </w:t>
      </w:r>
      <w:r w:rsidRPr="00A8777A">
        <w:rPr>
          <w:rFonts w:ascii="Book Antiqua" w:hAnsi="Book Antiqua"/>
          <w:b/>
          <w:bCs/>
        </w:rPr>
        <w:t>193</w:t>
      </w:r>
      <w:r w:rsidRPr="00A8777A">
        <w:rPr>
          <w:rFonts w:ascii="Book Antiqua" w:hAnsi="Book Antiqua"/>
        </w:rPr>
        <w:t>: 116-130 [PMID: 26583808 DOI: 10.1164/rccm.201508-1545CI]</w:t>
      </w:r>
    </w:p>
    <w:p w14:paraId="03B1713C"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lastRenderedPageBreak/>
        <w:t xml:space="preserve">39 </w:t>
      </w:r>
      <w:r w:rsidRPr="00A8777A">
        <w:rPr>
          <w:rFonts w:ascii="Book Antiqua" w:hAnsi="Book Antiqua"/>
          <w:b/>
          <w:bCs/>
        </w:rPr>
        <w:t>Jiang Y</w:t>
      </w:r>
      <w:r w:rsidRPr="00A8777A">
        <w:rPr>
          <w:rFonts w:ascii="Book Antiqua" w:hAnsi="Book Antiqua"/>
        </w:rPr>
        <w:t xml:space="preserve">, Zhang Q, Hu Y, Li T, Yu J, Zhao L, Ye G, Deng H, </w:t>
      </w:r>
      <w:proofErr w:type="spellStart"/>
      <w:r w:rsidRPr="00A8777A">
        <w:rPr>
          <w:rFonts w:ascii="Book Antiqua" w:hAnsi="Book Antiqua"/>
        </w:rPr>
        <w:t>Mou</w:t>
      </w:r>
      <w:proofErr w:type="spellEnd"/>
      <w:r w:rsidRPr="00A8777A">
        <w:rPr>
          <w:rFonts w:ascii="Book Antiqua" w:hAnsi="Book Antiqua"/>
        </w:rPr>
        <w:t xml:space="preserve"> T, </w:t>
      </w:r>
      <w:proofErr w:type="spellStart"/>
      <w:r w:rsidRPr="00A8777A">
        <w:rPr>
          <w:rFonts w:ascii="Book Antiqua" w:hAnsi="Book Antiqua"/>
        </w:rPr>
        <w:t>Cai</w:t>
      </w:r>
      <w:proofErr w:type="spellEnd"/>
      <w:r w:rsidRPr="00A8777A">
        <w:rPr>
          <w:rFonts w:ascii="Book Antiqua" w:hAnsi="Book Antiqua"/>
        </w:rPr>
        <w:t xml:space="preserve"> S, Zhou Z, Liu H, Chen G, Li G, Qi X. </w:t>
      </w:r>
      <w:proofErr w:type="spellStart"/>
      <w:r w:rsidRPr="00A8777A">
        <w:rPr>
          <w:rFonts w:ascii="Book Antiqua" w:hAnsi="Book Antiqua"/>
        </w:rPr>
        <w:t>ImmunoScore</w:t>
      </w:r>
      <w:proofErr w:type="spellEnd"/>
      <w:r w:rsidRPr="00A8777A">
        <w:rPr>
          <w:rFonts w:ascii="Book Antiqua" w:hAnsi="Book Antiqua"/>
        </w:rPr>
        <w:t xml:space="preserve"> Signature: A Prognostic and Predictive Tool in Gastric Cancer. </w:t>
      </w:r>
      <w:r w:rsidRPr="00A8777A">
        <w:rPr>
          <w:rFonts w:ascii="Book Antiqua" w:hAnsi="Book Antiqua"/>
          <w:i/>
          <w:iCs/>
        </w:rPr>
        <w:t>Ann Surg</w:t>
      </w:r>
      <w:r w:rsidRPr="00A8777A">
        <w:rPr>
          <w:rFonts w:ascii="Book Antiqua" w:hAnsi="Book Antiqua"/>
        </w:rPr>
        <w:t xml:space="preserve"> 2018; </w:t>
      </w:r>
      <w:r w:rsidRPr="00A8777A">
        <w:rPr>
          <w:rFonts w:ascii="Book Antiqua" w:hAnsi="Book Antiqua"/>
          <w:b/>
          <w:bCs/>
        </w:rPr>
        <w:t>267</w:t>
      </w:r>
      <w:r w:rsidRPr="00A8777A">
        <w:rPr>
          <w:rFonts w:ascii="Book Antiqua" w:hAnsi="Book Antiqua"/>
        </w:rPr>
        <w:t>: 504-513 [PMID: 28002059 DOI: 10.1097/SLA.0000000000002116]</w:t>
      </w:r>
    </w:p>
    <w:p w14:paraId="4951C3D1"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40 </w:t>
      </w:r>
      <w:r w:rsidRPr="00A8777A">
        <w:rPr>
          <w:rFonts w:ascii="Book Antiqua" w:hAnsi="Book Antiqua"/>
          <w:b/>
          <w:bCs/>
        </w:rPr>
        <w:t>Li Y</w:t>
      </w:r>
      <w:r w:rsidRPr="00A8777A">
        <w:rPr>
          <w:rFonts w:ascii="Book Antiqua" w:hAnsi="Book Antiqua"/>
        </w:rPr>
        <w:t xml:space="preserve">, Lu Z, Che Y, Wang J, Sun S, Huang J, Mao S, Lei Y, Chen Z, He J. Immune signature profiling identified predictive and prognostic factors for esophageal squamous cell carcinoma. </w:t>
      </w:r>
      <w:proofErr w:type="spellStart"/>
      <w:r w:rsidRPr="00A8777A">
        <w:rPr>
          <w:rFonts w:ascii="Book Antiqua" w:hAnsi="Book Antiqua"/>
          <w:i/>
          <w:iCs/>
        </w:rPr>
        <w:t>Oncoimmunology</w:t>
      </w:r>
      <w:proofErr w:type="spellEnd"/>
      <w:r w:rsidRPr="00A8777A">
        <w:rPr>
          <w:rFonts w:ascii="Book Antiqua" w:hAnsi="Book Antiqua"/>
        </w:rPr>
        <w:t xml:space="preserve"> 2017; </w:t>
      </w:r>
      <w:r w:rsidRPr="00A8777A">
        <w:rPr>
          <w:rFonts w:ascii="Book Antiqua" w:hAnsi="Book Antiqua"/>
          <w:b/>
          <w:bCs/>
        </w:rPr>
        <w:t>6</w:t>
      </w:r>
      <w:r w:rsidRPr="00A8777A">
        <w:rPr>
          <w:rFonts w:ascii="Book Antiqua" w:hAnsi="Book Antiqua"/>
        </w:rPr>
        <w:t>: e1356147 [PMID: 29147607 DOI: 10.1080/2162402X.2017.1356147]</w:t>
      </w:r>
    </w:p>
    <w:p w14:paraId="60D20B88"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41 </w:t>
      </w:r>
      <w:r w:rsidRPr="00A8777A">
        <w:rPr>
          <w:rFonts w:ascii="Book Antiqua" w:hAnsi="Book Antiqua"/>
          <w:b/>
          <w:bCs/>
        </w:rPr>
        <w:t>Liu W</w:t>
      </w:r>
      <w:r w:rsidRPr="00A8777A">
        <w:rPr>
          <w:rFonts w:ascii="Book Antiqua" w:hAnsi="Book Antiqua"/>
        </w:rPr>
        <w:t xml:space="preserve">, Ye H, Liu YF, Xu CQ, Zhong YX, Tian T, Ma SW, Tao H, Li L, </w:t>
      </w:r>
      <w:proofErr w:type="spellStart"/>
      <w:r w:rsidRPr="00A8777A">
        <w:rPr>
          <w:rFonts w:ascii="Book Antiqua" w:hAnsi="Book Antiqua"/>
        </w:rPr>
        <w:t>Xue</w:t>
      </w:r>
      <w:proofErr w:type="spellEnd"/>
      <w:r w:rsidRPr="00A8777A">
        <w:rPr>
          <w:rFonts w:ascii="Book Antiqua" w:hAnsi="Book Antiqua"/>
        </w:rPr>
        <w:t xml:space="preserve"> LC, He HQ. Transcriptome-derived stromal and immune scores infer clinical outcomes of patients with cancer. </w:t>
      </w:r>
      <w:r w:rsidRPr="00A8777A">
        <w:rPr>
          <w:rFonts w:ascii="Book Antiqua" w:hAnsi="Book Antiqua"/>
          <w:i/>
          <w:iCs/>
        </w:rPr>
        <w:t>Oncol Lett</w:t>
      </w:r>
      <w:r w:rsidRPr="00A8777A">
        <w:rPr>
          <w:rFonts w:ascii="Book Antiqua" w:hAnsi="Book Antiqua"/>
        </w:rPr>
        <w:t xml:space="preserve"> 2018; </w:t>
      </w:r>
      <w:r w:rsidRPr="00A8777A">
        <w:rPr>
          <w:rFonts w:ascii="Book Antiqua" w:hAnsi="Book Antiqua"/>
          <w:b/>
          <w:bCs/>
        </w:rPr>
        <w:t>15</w:t>
      </w:r>
      <w:r w:rsidRPr="00A8777A">
        <w:rPr>
          <w:rFonts w:ascii="Book Antiqua" w:hAnsi="Book Antiqua"/>
        </w:rPr>
        <w:t>: 4351-4357 [PMID: 29541203 DOI: 10.3892/ol.2018.7855]</w:t>
      </w:r>
    </w:p>
    <w:p w14:paraId="75113BBE"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42 </w:t>
      </w:r>
      <w:r w:rsidRPr="00A8777A">
        <w:rPr>
          <w:rFonts w:ascii="Book Antiqua" w:hAnsi="Book Antiqua"/>
          <w:b/>
          <w:bCs/>
        </w:rPr>
        <w:t>Jia D</w:t>
      </w:r>
      <w:r w:rsidRPr="00A8777A">
        <w:rPr>
          <w:rFonts w:ascii="Book Antiqua" w:hAnsi="Book Antiqua"/>
        </w:rPr>
        <w:t xml:space="preserve">, Li S, Li D, </w:t>
      </w:r>
      <w:proofErr w:type="spellStart"/>
      <w:r w:rsidRPr="00A8777A">
        <w:rPr>
          <w:rFonts w:ascii="Book Antiqua" w:hAnsi="Book Antiqua"/>
        </w:rPr>
        <w:t>Xue</w:t>
      </w:r>
      <w:proofErr w:type="spellEnd"/>
      <w:r w:rsidRPr="00A8777A">
        <w:rPr>
          <w:rFonts w:ascii="Book Antiqua" w:hAnsi="Book Antiqua"/>
        </w:rPr>
        <w:t xml:space="preserve"> H, Yang D, Liu Y. Mining TCGA database for genes of prognostic value in glioblastoma microenvironment. </w:t>
      </w:r>
      <w:r w:rsidRPr="00A8777A">
        <w:rPr>
          <w:rFonts w:ascii="Book Antiqua" w:hAnsi="Book Antiqua"/>
          <w:i/>
          <w:iCs/>
        </w:rPr>
        <w:t>Aging (Albany NY)</w:t>
      </w:r>
      <w:r w:rsidRPr="00A8777A">
        <w:rPr>
          <w:rFonts w:ascii="Book Antiqua" w:hAnsi="Book Antiqua"/>
        </w:rPr>
        <w:t xml:space="preserve"> 2018; </w:t>
      </w:r>
      <w:r w:rsidRPr="00A8777A">
        <w:rPr>
          <w:rFonts w:ascii="Book Antiqua" w:hAnsi="Book Antiqua"/>
          <w:b/>
          <w:bCs/>
        </w:rPr>
        <w:t>10</w:t>
      </w:r>
      <w:r w:rsidRPr="00A8777A">
        <w:rPr>
          <w:rFonts w:ascii="Book Antiqua" w:hAnsi="Book Antiqua"/>
        </w:rPr>
        <w:t>: 592-605 [PMID: 29676997 DOI: 10.18632/aging.101415]</w:t>
      </w:r>
    </w:p>
    <w:p w14:paraId="312DD1F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43 </w:t>
      </w:r>
      <w:r w:rsidRPr="00A8777A">
        <w:rPr>
          <w:rFonts w:ascii="Book Antiqua" w:hAnsi="Book Antiqua"/>
          <w:b/>
          <w:bCs/>
        </w:rPr>
        <w:t>Vincent KM</w:t>
      </w:r>
      <w:r w:rsidRPr="00A8777A">
        <w:rPr>
          <w:rFonts w:ascii="Book Antiqua" w:hAnsi="Book Antiqua"/>
        </w:rPr>
        <w:t xml:space="preserve">, Findlay SD, </w:t>
      </w:r>
      <w:proofErr w:type="spellStart"/>
      <w:r w:rsidRPr="00A8777A">
        <w:rPr>
          <w:rFonts w:ascii="Book Antiqua" w:hAnsi="Book Antiqua"/>
        </w:rPr>
        <w:t>Postovit</w:t>
      </w:r>
      <w:proofErr w:type="spellEnd"/>
      <w:r w:rsidRPr="00A8777A">
        <w:rPr>
          <w:rFonts w:ascii="Book Antiqua" w:hAnsi="Book Antiqua"/>
        </w:rPr>
        <w:t xml:space="preserve"> LM. Assessing breast cancer cell lines as </w:t>
      </w:r>
      <w:proofErr w:type="spellStart"/>
      <w:r w:rsidRPr="00A8777A">
        <w:rPr>
          <w:rFonts w:ascii="Book Antiqua" w:hAnsi="Book Antiqua"/>
        </w:rPr>
        <w:t>tumour</w:t>
      </w:r>
      <w:proofErr w:type="spellEnd"/>
      <w:r w:rsidRPr="00A8777A">
        <w:rPr>
          <w:rFonts w:ascii="Book Antiqua" w:hAnsi="Book Antiqua"/>
        </w:rPr>
        <w:t xml:space="preserve"> models by comparison of mRNA expression profiles. </w:t>
      </w:r>
      <w:r w:rsidRPr="00A8777A">
        <w:rPr>
          <w:rFonts w:ascii="Book Antiqua" w:hAnsi="Book Antiqua"/>
          <w:i/>
          <w:iCs/>
        </w:rPr>
        <w:t>Breast Cancer Res</w:t>
      </w:r>
      <w:r w:rsidRPr="00A8777A">
        <w:rPr>
          <w:rFonts w:ascii="Book Antiqua" w:hAnsi="Book Antiqua"/>
        </w:rPr>
        <w:t xml:space="preserve"> 2015; </w:t>
      </w:r>
      <w:r w:rsidRPr="00A8777A">
        <w:rPr>
          <w:rFonts w:ascii="Book Antiqua" w:hAnsi="Book Antiqua"/>
          <w:b/>
          <w:bCs/>
        </w:rPr>
        <w:t>17</w:t>
      </w:r>
      <w:r w:rsidRPr="00A8777A">
        <w:rPr>
          <w:rFonts w:ascii="Book Antiqua" w:hAnsi="Book Antiqua"/>
        </w:rPr>
        <w:t>: 114 [PMID: 26289960 DOI: 10.1186/s13058-015-0613-0]</w:t>
      </w:r>
    </w:p>
    <w:p w14:paraId="45DD114D"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44 </w:t>
      </w:r>
      <w:proofErr w:type="spellStart"/>
      <w:r w:rsidRPr="00A8777A">
        <w:rPr>
          <w:rFonts w:ascii="Book Antiqua" w:hAnsi="Book Antiqua"/>
          <w:b/>
          <w:bCs/>
        </w:rPr>
        <w:t>Luebker</w:t>
      </w:r>
      <w:proofErr w:type="spellEnd"/>
      <w:r w:rsidRPr="00A8777A">
        <w:rPr>
          <w:rFonts w:ascii="Book Antiqua" w:hAnsi="Book Antiqua"/>
          <w:b/>
          <w:bCs/>
        </w:rPr>
        <w:t xml:space="preserve"> SA</w:t>
      </w:r>
      <w:r w:rsidRPr="00A8777A">
        <w:rPr>
          <w:rFonts w:ascii="Book Antiqua" w:hAnsi="Book Antiqua"/>
        </w:rPr>
        <w:t xml:space="preserve">, Zhang W, </w:t>
      </w:r>
      <w:proofErr w:type="spellStart"/>
      <w:r w:rsidRPr="00A8777A">
        <w:rPr>
          <w:rFonts w:ascii="Book Antiqua" w:hAnsi="Book Antiqua"/>
        </w:rPr>
        <w:t>Koepsell</w:t>
      </w:r>
      <w:proofErr w:type="spellEnd"/>
      <w:r w:rsidRPr="00A8777A">
        <w:rPr>
          <w:rFonts w:ascii="Book Antiqua" w:hAnsi="Book Antiqua"/>
        </w:rPr>
        <w:t xml:space="preserve"> SA. Comparing the genomes of cutaneous melanoma tumors to commercially available cell lines. </w:t>
      </w:r>
      <w:proofErr w:type="spellStart"/>
      <w:r w:rsidRPr="00A8777A">
        <w:rPr>
          <w:rFonts w:ascii="Book Antiqua" w:hAnsi="Book Antiqua"/>
          <w:i/>
          <w:iCs/>
        </w:rPr>
        <w:t>Oncotarget</w:t>
      </w:r>
      <w:proofErr w:type="spellEnd"/>
      <w:r w:rsidRPr="00A8777A">
        <w:rPr>
          <w:rFonts w:ascii="Book Antiqua" w:hAnsi="Book Antiqua"/>
        </w:rPr>
        <w:t xml:space="preserve"> 2017; </w:t>
      </w:r>
      <w:r w:rsidRPr="00A8777A">
        <w:rPr>
          <w:rFonts w:ascii="Book Antiqua" w:hAnsi="Book Antiqua"/>
          <w:b/>
          <w:bCs/>
        </w:rPr>
        <w:t>8</w:t>
      </w:r>
      <w:r w:rsidRPr="00A8777A">
        <w:rPr>
          <w:rFonts w:ascii="Book Antiqua" w:hAnsi="Book Antiqua"/>
        </w:rPr>
        <w:t>: 114877-114893 [PMID: 29383127 DOI: 10.18632/oncotarget.22928]</w:t>
      </w:r>
    </w:p>
    <w:p w14:paraId="4CED9AA0"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45 </w:t>
      </w:r>
      <w:r w:rsidRPr="00A8777A">
        <w:rPr>
          <w:rFonts w:ascii="Book Antiqua" w:hAnsi="Book Antiqua"/>
          <w:b/>
          <w:bCs/>
        </w:rPr>
        <w:t>Lu P</w:t>
      </w:r>
      <w:r w:rsidRPr="00A8777A">
        <w:rPr>
          <w:rFonts w:ascii="Book Antiqua" w:hAnsi="Book Antiqua"/>
        </w:rPr>
        <w:t xml:space="preserve">, </w:t>
      </w:r>
      <w:proofErr w:type="spellStart"/>
      <w:r w:rsidRPr="00A8777A">
        <w:rPr>
          <w:rFonts w:ascii="Book Antiqua" w:hAnsi="Book Antiqua"/>
        </w:rPr>
        <w:t>Takai</w:t>
      </w:r>
      <w:proofErr w:type="spellEnd"/>
      <w:r w:rsidRPr="00A8777A">
        <w:rPr>
          <w:rFonts w:ascii="Book Antiqua" w:hAnsi="Book Antiqua"/>
        </w:rPr>
        <w:t xml:space="preserve"> K, Weaver VM, </w:t>
      </w:r>
      <w:proofErr w:type="spellStart"/>
      <w:r w:rsidRPr="00A8777A">
        <w:rPr>
          <w:rFonts w:ascii="Book Antiqua" w:hAnsi="Book Antiqua"/>
        </w:rPr>
        <w:t>Werb</w:t>
      </w:r>
      <w:proofErr w:type="spellEnd"/>
      <w:r w:rsidRPr="00A8777A">
        <w:rPr>
          <w:rFonts w:ascii="Book Antiqua" w:hAnsi="Book Antiqua"/>
        </w:rPr>
        <w:t xml:space="preserve"> Z. Extracellular matrix degradation and remodeling in development and disease. </w:t>
      </w:r>
      <w:r w:rsidRPr="00A8777A">
        <w:rPr>
          <w:rFonts w:ascii="Book Antiqua" w:hAnsi="Book Antiqua"/>
          <w:i/>
          <w:iCs/>
        </w:rPr>
        <w:t xml:space="preserve">Cold Spring </w:t>
      </w:r>
      <w:proofErr w:type="spellStart"/>
      <w:r w:rsidRPr="00A8777A">
        <w:rPr>
          <w:rFonts w:ascii="Book Antiqua" w:hAnsi="Book Antiqua"/>
          <w:i/>
          <w:iCs/>
        </w:rPr>
        <w:t>Harb</w:t>
      </w:r>
      <w:proofErr w:type="spellEnd"/>
      <w:r w:rsidRPr="00A8777A">
        <w:rPr>
          <w:rFonts w:ascii="Book Antiqua" w:hAnsi="Book Antiqua"/>
          <w:i/>
          <w:iCs/>
        </w:rPr>
        <w:t xml:space="preserve"> </w:t>
      </w:r>
      <w:proofErr w:type="spellStart"/>
      <w:r w:rsidRPr="00A8777A">
        <w:rPr>
          <w:rFonts w:ascii="Book Antiqua" w:hAnsi="Book Antiqua"/>
          <w:i/>
          <w:iCs/>
        </w:rPr>
        <w:t>Perspect</w:t>
      </w:r>
      <w:proofErr w:type="spellEnd"/>
      <w:r w:rsidRPr="00A8777A">
        <w:rPr>
          <w:rFonts w:ascii="Book Antiqua" w:hAnsi="Book Antiqua"/>
          <w:i/>
          <w:iCs/>
        </w:rPr>
        <w:t xml:space="preserve"> </w:t>
      </w:r>
      <w:proofErr w:type="spellStart"/>
      <w:r w:rsidRPr="00A8777A">
        <w:rPr>
          <w:rFonts w:ascii="Book Antiqua" w:hAnsi="Book Antiqua"/>
          <w:i/>
          <w:iCs/>
        </w:rPr>
        <w:t>Biol</w:t>
      </w:r>
      <w:proofErr w:type="spellEnd"/>
      <w:r w:rsidRPr="00A8777A">
        <w:rPr>
          <w:rFonts w:ascii="Book Antiqua" w:hAnsi="Book Antiqua"/>
        </w:rPr>
        <w:t xml:space="preserve"> 2011; </w:t>
      </w:r>
      <w:r w:rsidRPr="00A8777A">
        <w:rPr>
          <w:rFonts w:ascii="Book Antiqua" w:hAnsi="Book Antiqua"/>
          <w:b/>
          <w:bCs/>
        </w:rPr>
        <w:t>3</w:t>
      </w:r>
      <w:r w:rsidRPr="00A8777A">
        <w:rPr>
          <w:rFonts w:ascii="Book Antiqua" w:hAnsi="Book Antiqua"/>
        </w:rPr>
        <w:t>: [PMID: 21917992 DOI: 10.1101/cshperspect.a005058]</w:t>
      </w:r>
    </w:p>
    <w:p w14:paraId="5251DC4B"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46 </w:t>
      </w:r>
      <w:proofErr w:type="spellStart"/>
      <w:r w:rsidRPr="00A8777A">
        <w:rPr>
          <w:rFonts w:ascii="Book Antiqua" w:hAnsi="Book Antiqua"/>
          <w:b/>
          <w:bCs/>
        </w:rPr>
        <w:t>Bonnans</w:t>
      </w:r>
      <w:proofErr w:type="spellEnd"/>
      <w:r w:rsidRPr="00A8777A">
        <w:rPr>
          <w:rFonts w:ascii="Book Antiqua" w:hAnsi="Book Antiqua"/>
          <w:b/>
          <w:bCs/>
        </w:rPr>
        <w:t xml:space="preserve"> C</w:t>
      </w:r>
      <w:r w:rsidRPr="00A8777A">
        <w:rPr>
          <w:rFonts w:ascii="Book Antiqua" w:hAnsi="Book Antiqua"/>
        </w:rPr>
        <w:t xml:space="preserve">, Chou J, </w:t>
      </w:r>
      <w:proofErr w:type="spellStart"/>
      <w:r w:rsidRPr="00A8777A">
        <w:rPr>
          <w:rFonts w:ascii="Book Antiqua" w:hAnsi="Book Antiqua"/>
        </w:rPr>
        <w:t>Werb</w:t>
      </w:r>
      <w:proofErr w:type="spellEnd"/>
      <w:r w:rsidRPr="00A8777A">
        <w:rPr>
          <w:rFonts w:ascii="Book Antiqua" w:hAnsi="Book Antiqua"/>
        </w:rPr>
        <w:t xml:space="preserve"> Z. </w:t>
      </w:r>
      <w:proofErr w:type="spellStart"/>
      <w:r w:rsidRPr="00A8777A">
        <w:rPr>
          <w:rFonts w:ascii="Book Antiqua" w:hAnsi="Book Antiqua"/>
        </w:rPr>
        <w:t>Remodelling</w:t>
      </w:r>
      <w:proofErr w:type="spellEnd"/>
      <w:r w:rsidRPr="00A8777A">
        <w:rPr>
          <w:rFonts w:ascii="Book Antiqua" w:hAnsi="Book Antiqua"/>
        </w:rPr>
        <w:t xml:space="preserve"> the extracellular matrix in development and disease. </w:t>
      </w:r>
      <w:r w:rsidRPr="00A8777A">
        <w:rPr>
          <w:rFonts w:ascii="Book Antiqua" w:hAnsi="Book Antiqua"/>
          <w:i/>
          <w:iCs/>
        </w:rPr>
        <w:t>Nat Rev Mol Cell Biol</w:t>
      </w:r>
      <w:r w:rsidRPr="00A8777A">
        <w:rPr>
          <w:rFonts w:ascii="Book Antiqua" w:hAnsi="Book Antiqua"/>
        </w:rPr>
        <w:t xml:space="preserve"> 2014; </w:t>
      </w:r>
      <w:r w:rsidRPr="00A8777A">
        <w:rPr>
          <w:rFonts w:ascii="Book Antiqua" w:hAnsi="Book Antiqua"/>
          <w:b/>
          <w:bCs/>
        </w:rPr>
        <w:t>15</w:t>
      </w:r>
      <w:r w:rsidRPr="00A8777A">
        <w:rPr>
          <w:rFonts w:ascii="Book Antiqua" w:hAnsi="Book Antiqua"/>
        </w:rPr>
        <w:t>: 786-801 [PMID: 25415508 DOI: 10.1038/nrm3904]</w:t>
      </w:r>
    </w:p>
    <w:p w14:paraId="297CFFDD"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47 </w:t>
      </w:r>
      <w:r w:rsidRPr="00A8777A">
        <w:rPr>
          <w:rFonts w:ascii="Book Antiqua" w:hAnsi="Book Antiqua"/>
          <w:b/>
          <w:bCs/>
        </w:rPr>
        <w:t>Pickup MW</w:t>
      </w:r>
      <w:r w:rsidRPr="00A8777A">
        <w:rPr>
          <w:rFonts w:ascii="Book Antiqua" w:hAnsi="Book Antiqua"/>
        </w:rPr>
        <w:t xml:space="preserve">, </w:t>
      </w:r>
      <w:proofErr w:type="spellStart"/>
      <w:r w:rsidRPr="00A8777A">
        <w:rPr>
          <w:rFonts w:ascii="Book Antiqua" w:hAnsi="Book Antiqua"/>
        </w:rPr>
        <w:t>Mouw</w:t>
      </w:r>
      <w:proofErr w:type="spellEnd"/>
      <w:r w:rsidRPr="00A8777A">
        <w:rPr>
          <w:rFonts w:ascii="Book Antiqua" w:hAnsi="Book Antiqua"/>
        </w:rPr>
        <w:t xml:space="preserve"> JK, Weaver VM. The extracellular matrix modulates the hallmarks of cancer. </w:t>
      </w:r>
      <w:r w:rsidRPr="00A8777A">
        <w:rPr>
          <w:rFonts w:ascii="Book Antiqua" w:hAnsi="Book Antiqua"/>
          <w:i/>
          <w:iCs/>
        </w:rPr>
        <w:t>EMBO Rep</w:t>
      </w:r>
      <w:r w:rsidRPr="00A8777A">
        <w:rPr>
          <w:rFonts w:ascii="Book Antiqua" w:hAnsi="Book Antiqua"/>
        </w:rPr>
        <w:t xml:space="preserve"> 2014; </w:t>
      </w:r>
      <w:r w:rsidRPr="00A8777A">
        <w:rPr>
          <w:rFonts w:ascii="Book Antiqua" w:hAnsi="Book Antiqua"/>
          <w:b/>
          <w:bCs/>
        </w:rPr>
        <w:t>15</w:t>
      </w:r>
      <w:r w:rsidRPr="00A8777A">
        <w:rPr>
          <w:rFonts w:ascii="Book Antiqua" w:hAnsi="Book Antiqua"/>
        </w:rPr>
        <w:t>: 1243-1253 [PMID: 25381661 DOI: 10.15252/embr.201439246]</w:t>
      </w:r>
    </w:p>
    <w:p w14:paraId="3B709A3A"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lastRenderedPageBreak/>
        <w:t xml:space="preserve">48 </w:t>
      </w:r>
      <w:proofErr w:type="spellStart"/>
      <w:r w:rsidRPr="00A8777A">
        <w:rPr>
          <w:rFonts w:ascii="Book Antiqua" w:hAnsi="Book Antiqua"/>
          <w:b/>
          <w:bCs/>
        </w:rPr>
        <w:t>Peranzoni</w:t>
      </w:r>
      <w:proofErr w:type="spellEnd"/>
      <w:r w:rsidRPr="00A8777A">
        <w:rPr>
          <w:rFonts w:ascii="Book Antiqua" w:hAnsi="Book Antiqua"/>
          <w:b/>
          <w:bCs/>
        </w:rPr>
        <w:t xml:space="preserve"> E</w:t>
      </w:r>
      <w:r w:rsidRPr="00A8777A">
        <w:rPr>
          <w:rFonts w:ascii="Book Antiqua" w:hAnsi="Book Antiqua"/>
        </w:rPr>
        <w:t>, Rivas-</w:t>
      </w:r>
      <w:proofErr w:type="spellStart"/>
      <w:r w:rsidRPr="00A8777A">
        <w:rPr>
          <w:rFonts w:ascii="Book Antiqua" w:hAnsi="Book Antiqua"/>
        </w:rPr>
        <w:t>Caicedo</w:t>
      </w:r>
      <w:proofErr w:type="spellEnd"/>
      <w:r w:rsidRPr="00A8777A">
        <w:rPr>
          <w:rFonts w:ascii="Book Antiqua" w:hAnsi="Book Antiqua"/>
        </w:rPr>
        <w:t xml:space="preserve"> A, </w:t>
      </w:r>
      <w:proofErr w:type="spellStart"/>
      <w:r w:rsidRPr="00A8777A">
        <w:rPr>
          <w:rFonts w:ascii="Book Antiqua" w:hAnsi="Book Antiqua"/>
        </w:rPr>
        <w:t>Bougherara</w:t>
      </w:r>
      <w:proofErr w:type="spellEnd"/>
      <w:r w:rsidRPr="00A8777A">
        <w:rPr>
          <w:rFonts w:ascii="Book Antiqua" w:hAnsi="Book Antiqua"/>
        </w:rPr>
        <w:t xml:space="preserve"> H, Salmon H, </w:t>
      </w:r>
      <w:proofErr w:type="spellStart"/>
      <w:r w:rsidRPr="00A8777A">
        <w:rPr>
          <w:rFonts w:ascii="Book Antiqua" w:hAnsi="Book Antiqua"/>
        </w:rPr>
        <w:t>Donnadieu</w:t>
      </w:r>
      <w:proofErr w:type="spellEnd"/>
      <w:r w:rsidRPr="00A8777A">
        <w:rPr>
          <w:rFonts w:ascii="Book Antiqua" w:hAnsi="Book Antiqua"/>
        </w:rPr>
        <w:t xml:space="preserve"> E. Positive and negative influence of the matrix architecture on antitumor immune surveillance. </w:t>
      </w:r>
      <w:r w:rsidRPr="00A8777A">
        <w:rPr>
          <w:rFonts w:ascii="Book Antiqua" w:hAnsi="Book Antiqua"/>
          <w:i/>
          <w:iCs/>
        </w:rPr>
        <w:t>Cell Mol Life Sci</w:t>
      </w:r>
      <w:r w:rsidRPr="00A8777A">
        <w:rPr>
          <w:rFonts w:ascii="Book Antiqua" w:hAnsi="Book Antiqua"/>
        </w:rPr>
        <w:t xml:space="preserve"> 2013; </w:t>
      </w:r>
      <w:r w:rsidRPr="00A8777A">
        <w:rPr>
          <w:rFonts w:ascii="Book Antiqua" w:hAnsi="Book Antiqua"/>
          <w:b/>
          <w:bCs/>
        </w:rPr>
        <w:t>70</w:t>
      </w:r>
      <w:r w:rsidRPr="00A8777A">
        <w:rPr>
          <w:rFonts w:ascii="Book Antiqua" w:hAnsi="Book Antiqua"/>
        </w:rPr>
        <w:t>: 4431-4448 [PMID: 23649148 DOI: 10.1007/s00018-013-1339-8]</w:t>
      </w:r>
    </w:p>
    <w:p w14:paraId="69D96DD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49 </w:t>
      </w:r>
      <w:r w:rsidRPr="00A8777A">
        <w:rPr>
          <w:rFonts w:ascii="Book Antiqua" w:hAnsi="Book Antiqua"/>
          <w:b/>
          <w:bCs/>
        </w:rPr>
        <w:t>Yu SJ</w:t>
      </w:r>
      <w:r w:rsidRPr="00A8777A">
        <w:rPr>
          <w:rFonts w:ascii="Book Antiqua" w:hAnsi="Book Antiqua"/>
        </w:rPr>
        <w:t xml:space="preserve">, Ma C, Heinrich B, Brown ZJ, Sandhu M, Zhang Q, Fu Q, </w:t>
      </w:r>
      <w:proofErr w:type="spellStart"/>
      <w:r w:rsidRPr="00A8777A">
        <w:rPr>
          <w:rFonts w:ascii="Book Antiqua" w:hAnsi="Book Antiqua"/>
        </w:rPr>
        <w:t>Agdashian</w:t>
      </w:r>
      <w:proofErr w:type="spellEnd"/>
      <w:r w:rsidRPr="00A8777A">
        <w:rPr>
          <w:rFonts w:ascii="Book Antiqua" w:hAnsi="Book Antiqua"/>
        </w:rPr>
        <w:t xml:space="preserve"> D, </w:t>
      </w:r>
      <w:proofErr w:type="spellStart"/>
      <w:r w:rsidRPr="00A8777A">
        <w:rPr>
          <w:rFonts w:ascii="Book Antiqua" w:hAnsi="Book Antiqua"/>
        </w:rPr>
        <w:t>Rosato</w:t>
      </w:r>
      <w:proofErr w:type="spellEnd"/>
      <w:r w:rsidRPr="00A8777A">
        <w:rPr>
          <w:rFonts w:ascii="Book Antiqua" w:hAnsi="Book Antiqua"/>
        </w:rPr>
        <w:t xml:space="preserve"> U, </w:t>
      </w:r>
      <w:proofErr w:type="spellStart"/>
      <w:r w:rsidRPr="00A8777A">
        <w:rPr>
          <w:rFonts w:ascii="Book Antiqua" w:hAnsi="Book Antiqua"/>
        </w:rPr>
        <w:t>Korangy</w:t>
      </w:r>
      <w:proofErr w:type="spellEnd"/>
      <w:r w:rsidRPr="00A8777A">
        <w:rPr>
          <w:rFonts w:ascii="Book Antiqua" w:hAnsi="Book Antiqua"/>
        </w:rPr>
        <w:t xml:space="preserve"> F, </w:t>
      </w:r>
      <w:proofErr w:type="spellStart"/>
      <w:r w:rsidRPr="00A8777A">
        <w:rPr>
          <w:rFonts w:ascii="Book Antiqua" w:hAnsi="Book Antiqua"/>
        </w:rPr>
        <w:t>Greten</w:t>
      </w:r>
      <w:proofErr w:type="spellEnd"/>
      <w:r w:rsidRPr="00A8777A">
        <w:rPr>
          <w:rFonts w:ascii="Book Antiqua" w:hAnsi="Book Antiqua"/>
        </w:rPr>
        <w:t xml:space="preserve"> TF. Targeting the crosstalk between cytokine-induced killer cells and myeloid-derived suppressor cells in hepatocellular carcinoma. </w:t>
      </w:r>
      <w:r w:rsidRPr="00A8777A">
        <w:rPr>
          <w:rFonts w:ascii="Book Antiqua" w:hAnsi="Book Antiqua"/>
          <w:i/>
          <w:iCs/>
        </w:rPr>
        <w:t xml:space="preserve">J </w:t>
      </w:r>
      <w:proofErr w:type="spellStart"/>
      <w:r w:rsidRPr="00A8777A">
        <w:rPr>
          <w:rFonts w:ascii="Book Antiqua" w:hAnsi="Book Antiqua"/>
          <w:i/>
          <w:iCs/>
        </w:rPr>
        <w:t>Hepatol</w:t>
      </w:r>
      <w:proofErr w:type="spellEnd"/>
      <w:r w:rsidRPr="00A8777A">
        <w:rPr>
          <w:rFonts w:ascii="Book Antiqua" w:hAnsi="Book Antiqua"/>
        </w:rPr>
        <w:t xml:space="preserve"> 2019; </w:t>
      </w:r>
      <w:r w:rsidRPr="00A8777A">
        <w:rPr>
          <w:rFonts w:ascii="Book Antiqua" w:hAnsi="Book Antiqua"/>
          <w:b/>
          <w:bCs/>
        </w:rPr>
        <w:t>70</w:t>
      </w:r>
      <w:r w:rsidRPr="00A8777A">
        <w:rPr>
          <w:rFonts w:ascii="Book Antiqua" w:hAnsi="Book Antiqua"/>
        </w:rPr>
        <w:t>: 449-457 [PMID: 30414862 DOI: 10.1016/j.jhep.2018.10.040]</w:t>
      </w:r>
    </w:p>
    <w:p w14:paraId="5558024F"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50 </w:t>
      </w:r>
      <w:r w:rsidRPr="00A8777A">
        <w:rPr>
          <w:rFonts w:ascii="Book Antiqua" w:hAnsi="Book Antiqua"/>
          <w:b/>
          <w:bCs/>
        </w:rPr>
        <w:t>Wong CC</w:t>
      </w:r>
      <w:r w:rsidRPr="00A8777A">
        <w:rPr>
          <w:rFonts w:ascii="Book Antiqua" w:hAnsi="Book Antiqua"/>
        </w:rPr>
        <w:t xml:space="preserve">, </w:t>
      </w:r>
      <w:proofErr w:type="spellStart"/>
      <w:r w:rsidRPr="00A8777A">
        <w:rPr>
          <w:rFonts w:ascii="Book Antiqua" w:hAnsi="Book Antiqua"/>
        </w:rPr>
        <w:t>Tse</w:t>
      </w:r>
      <w:proofErr w:type="spellEnd"/>
      <w:r w:rsidRPr="00A8777A">
        <w:rPr>
          <w:rFonts w:ascii="Book Antiqua" w:hAnsi="Book Antiqua"/>
        </w:rPr>
        <w:t xml:space="preserve"> AP, Huang YP, Zhu YT, Chiu DK, Lai RK, Au SL, Kai AK, Lee JM, Wei LL, Tsang FH, Lo RC, Shi J, Zheng YP, Wong CM, Ng IO. </w:t>
      </w:r>
      <w:proofErr w:type="spellStart"/>
      <w:r w:rsidRPr="00A8777A">
        <w:rPr>
          <w:rFonts w:ascii="Book Antiqua" w:hAnsi="Book Antiqua"/>
        </w:rPr>
        <w:t>Lysyl</w:t>
      </w:r>
      <w:proofErr w:type="spellEnd"/>
      <w:r w:rsidRPr="00A8777A">
        <w:rPr>
          <w:rFonts w:ascii="Book Antiqua" w:hAnsi="Book Antiqua"/>
        </w:rPr>
        <w:t xml:space="preserve"> oxidase-like 2 is critical to tumor microenvironment and metastatic niche formation in hepatocellular carcinoma. </w:t>
      </w:r>
      <w:r w:rsidRPr="00A8777A">
        <w:rPr>
          <w:rFonts w:ascii="Book Antiqua" w:hAnsi="Book Antiqua"/>
          <w:i/>
          <w:iCs/>
        </w:rPr>
        <w:t>Hepatology</w:t>
      </w:r>
      <w:r w:rsidRPr="00A8777A">
        <w:rPr>
          <w:rFonts w:ascii="Book Antiqua" w:hAnsi="Book Antiqua"/>
        </w:rPr>
        <w:t xml:space="preserve"> 2014; </w:t>
      </w:r>
      <w:r w:rsidRPr="00A8777A">
        <w:rPr>
          <w:rFonts w:ascii="Book Antiqua" w:hAnsi="Book Antiqua"/>
          <w:b/>
          <w:bCs/>
        </w:rPr>
        <w:t>60</w:t>
      </w:r>
      <w:r w:rsidRPr="00A8777A">
        <w:rPr>
          <w:rFonts w:ascii="Book Antiqua" w:hAnsi="Book Antiqua"/>
        </w:rPr>
        <w:t>: 1645-1658 [PMID: 25048396 DOI: 10.1002/hep.27320]</w:t>
      </w:r>
    </w:p>
    <w:p w14:paraId="2C5D80CB"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51 </w:t>
      </w:r>
      <w:proofErr w:type="spellStart"/>
      <w:r w:rsidRPr="00A8777A">
        <w:rPr>
          <w:rFonts w:ascii="Book Antiqua" w:hAnsi="Book Antiqua"/>
          <w:b/>
          <w:bCs/>
        </w:rPr>
        <w:t>Cariani</w:t>
      </w:r>
      <w:proofErr w:type="spellEnd"/>
      <w:r w:rsidRPr="00A8777A">
        <w:rPr>
          <w:rFonts w:ascii="Book Antiqua" w:hAnsi="Book Antiqua"/>
          <w:b/>
          <w:bCs/>
        </w:rPr>
        <w:t xml:space="preserve"> E</w:t>
      </w:r>
      <w:r w:rsidRPr="00A8777A">
        <w:rPr>
          <w:rFonts w:ascii="Book Antiqua" w:hAnsi="Book Antiqua"/>
        </w:rPr>
        <w:t xml:space="preserve">, </w:t>
      </w:r>
      <w:proofErr w:type="spellStart"/>
      <w:r w:rsidRPr="00A8777A">
        <w:rPr>
          <w:rFonts w:ascii="Book Antiqua" w:hAnsi="Book Antiqua"/>
        </w:rPr>
        <w:t>Missale</w:t>
      </w:r>
      <w:proofErr w:type="spellEnd"/>
      <w:r w:rsidRPr="00A8777A">
        <w:rPr>
          <w:rFonts w:ascii="Book Antiqua" w:hAnsi="Book Antiqua"/>
        </w:rPr>
        <w:t xml:space="preserve"> G. Immune landscape of hepatocellular carcinoma microenvironment: Implications for prognosis and therapeutic applications. </w:t>
      </w:r>
      <w:r w:rsidRPr="00A8777A">
        <w:rPr>
          <w:rFonts w:ascii="Book Antiqua" w:hAnsi="Book Antiqua"/>
          <w:i/>
          <w:iCs/>
        </w:rPr>
        <w:t>Liver Int</w:t>
      </w:r>
      <w:r w:rsidRPr="00A8777A">
        <w:rPr>
          <w:rFonts w:ascii="Book Antiqua" w:hAnsi="Book Antiqua"/>
        </w:rPr>
        <w:t xml:space="preserve"> 2019; </w:t>
      </w:r>
      <w:r w:rsidRPr="00A8777A">
        <w:rPr>
          <w:rFonts w:ascii="Book Antiqua" w:hAnsi="Book Antiqua"/>
          <w:b/>
          <w:bCs/>
        </w:rPr>
        <w:t>39</w:t>
      </w:r>
      <w:r w:rsidRPr="00A8777A">
        <w:rPr>
          <w:rFonts w:ascii="Book Antiqua" w:hAnsi="Book Antiqua"/>
        </w:rPr>
        <w:t>: 1608-1621 [PMID: 31314948 DOI: 10.1111/liv.14192]</w:t>
      </w:r>
    </w:p>
    <w:p w14:paraId="1A22BB66"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52 </w:t>
      </w:r>
      <w:proofErr w:type="spellStart"/>
      <w:r w:rsidRPr="00A8777A">
        <w:rPr>
          <w:rFonts w:ascii="Book Antiqua" w:hAnsi="Book Antiqua"/>
          <w:b/>
          <w:bCs/>
        </w:rPr>
        <w:t>Finkielstein</w:t>
      </w:r>
      <w:proofErr w:type="spellEnd"/>
      <w:r w:rsidRPr="00A8777A">
        <w:rPr>
          <w:rFonts w:ascii="Book Antiqua" w:hAnsi="Book Antiqua"/>
          <w:b/>
          <w:bCs/>
        </w:rPr>
        <w:t xml:space="preserve"> CV</w:t>
      </w:r>
      <w:r w:rsidRPr="00A8777A">
        <w:rPr>
          <w:rFonts w:ascii="Book Antiqua" w:hAnsi="Book Antiqua"/>
        </w:rPr>
        <w:t xml:space="preserve">, </w:t>
      </w:r>
      <w:proofErr w:type="spellStart"/>
      <w:r w:rsidRPr="00A8777A">
        <w:rPr>
          <w:rFonts w:ascii="Book Antiqua" w:hAnsi="Book Antiqua"/>
        </w:rPr>
        <w:t>Capelluto</w:t>
      </w:r>
      <w:proofErr w:type="spellEnd"/>
      <w:r w:rsidRPr="00A8777A">
        <w:rPr>
          <w:rFonts w:ascii="Book Antiqua" w:hAnsi="Book Antiqua"/>
        </w:rPr>
        <w:t xml:space="preserve"> DG. Disabled-2: A modular scaffold protein with multifaceted functions in signaling. </w:t>
      </w:r>
      <w:proofErr w:type="spellStart"/>
      <w:r w:rsidRPr="00A8777A">
        <w:rPr>
          <w:rFonts w:ascii="Book Antiqua" w:hAnsi="Book Antiqua"/>
          <w:i/>
          <w:iCs/>
        </w:rPr>
        <w:t>Bioessays</w:t>
      </w:r>
      <w:proofErr w:type="spellEnd"/>
      <w:r w:rsidRPr="00A8777A">
        <w:rPr>
          <w:rFonts w:ascii="Book Antiqua" w:hAnsi="Book Antiqua"/>
        </w:rPr>
        <w:t xml:space="preserve"> 2016; </w:t>
      </w:r>
      <w:r w:rsidRPr="00A8777A">
        <w:rPr>
          <w:rFonts w:ascii="Book Antiqua" w:hAnsi="Book Antiqua"/>
          <w:b/>
          <w:bCs/>
        </w:rPr>
        <w:t xml:space="preserve">38 </w:t>
      </w:r>
      <w:proofErr w:type="spellStart"/>
      <w:r w:rsidRPr="00A8777A">
        <w:rPr>
          <w:rFonts w:ascii="Book Antiqua" w:hAnsi="Book Antiqua"/>
        </w:rPr>
        <w:t>Suppl</w:t>
      </w:r>
      <w:proofErr w:type="spellEnd"/>
      <w:r w:rsidRPr="00A8777A">
        <w:rPr>
          <w:rFonts w:ascii="Book Antiqua" w:hAnsi="Book Antiqua"/>
        </w:rPr>
        <w:t xml:space="preserve"> 1: S45-S55 [PMID: 27417122 DOI: 10.1002/bies.201670907]</w:t>
      </w:r>
    </w:p>
    <w:p w14:paraId="417BEEC1"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53 </w:t>
      </w:r>
      <w:r w:rsidRPr="00A8777A">
        <w:rPr>
          <w:rFonts w:ascii="Book Antiqua" w:hAnsi="Book Antiqua"/>
          <w:b/>
          <w:bCs/>
        </w:rPr>
        <w:t>Ahmed MS</w:t>
      </w:r>
      <w:r w:rsidRPr="00A8777A">
        <w:rPr>
          <w:rFonts w:ascii="Book Antiqua" w:hAnsi="Book Antiqua"/>
        </w:rPr>
        <w:t xml:space="preserve">, </w:t>
      </w:r>
      <w:proofErr w:type="spellStart"/>
      <w:r w:rsidRPr="00A8777A">
        <w:rPr>
          <w:rFonts w:ascii="Book Antiqua" w:hAnsi="Book Antiqua"/>
        </w:rPr>
        <w:t>Byeon</w:t>
      </w:r>
      <w:proofErr w:type="spellEnd"/>
      <w:r w:rsidRPr="00A8777A">
        <w:rPr>
          <w:rFonts w:ascii="Book Antiqua" w:hAnsi="Book Antiqua"/>
        </w:rPr>
        <w:t xml:space="preserve"> SE, </w:t>
      </w:r>
      <w:proofErr w:type="spellStart"/>
      <w:r w:rsidRPr="00A8777A">
        <w:rPr>
          <w:rFonts w:ascii="Book Antiqua" w:hAnsi="Book Antiqua"/>
        </w:rPr>
        <w:t>Jeong</w:t>
      </w:r>
      <w:proofErr w:type="spellEnd"/>
      <w:r w:rsidRPr="00A8777A">
        <w:rPr>
          <w:rFonts w:ascii="Book Antiqua" w:hAnsi="Book Antiqua"/>
        </w:rPr>
        <w:t xml:space="preserve"> Y, Miah MA, Salahuddin M, Lee Y, Park SS, Bae YS. </w:t>
      </w:r>
      <w:r w:rsidRPr="00A8777A">
        <w:rPr>
          <w:rFonts w:ascii="Book Antiqua" w:hAnsi="Book Antiqua"/>
          <w:i/>
          <w:iCs/>
        </w:rPr>
        <w:t>Dab2</w:t>
      </w:r>
      <w:r w:rsidRPr="00A8777A">
        <w:rPr>
          <w:rFonts w:ascii="Book Antiqua" w:hAnsi="Book Antiqua"/>
        </w:rPr>
        <w:t xml:space="preserve">, a negative regulator of DC immunogenicity, is an attractive molecular target for DC-based immunotherapy. </w:t>
      </w:r>
      <w:proofErr w:type="spellStart"/>
      <w:r w:rsidRPr="00A8777A">
        <w:rPr>
          <w:rFonts w:ascii="Book Antiqua" w:hAnsi="Book Antiqua"/>
          <w:i/>
          <w:iCs/>
        </w:rPr>
        <w:t>Oncoimmunology</w:t>
      </w:r>
      <w:proofErr w:type="spellEnd"/>
      <w:r w:rsidRPr="00A8777A">
        <w:rPr>
          <w:rFonts w:ascii="Book Antiqua" w:hAnsi="Book Antiqua"/>
        </w:rPr>
        <w:t xml:space="preserve"> 2015; </w:t>
      </w:r>
      <w:r w:rsidRPr="00A8777A">
        <w:rPr>
          <w:rFonts w:ascii="Book Antiqua" w:hAnsi="Book Antiqua"/>
          <w:b/>
          <w:bCs/>
        </w:rPr>
        <w:t>4</w:t>
      </w:r>
      <w:r w:rsidRPr="00A8777A">
        <w:rPr>
          <w:rFonts w:ascii="Book Antiqua" w:hAnsi="Book Antiqua"/>
        </w:rPr>
        <w:t>: e984550 [PMID: 25949867 DOI: 10.4161/2162402x.2014.984550]</w:t>
      </w:r>
    </w:p>
    <w:p w14:paraId="4A832C84"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54 </w:t>
      </w:r>
      <w:r w:rsidRPr="00A8777A">
        <w:rPr>
          <w:rFonts w:ascii="Book Antiqua" w:hAnsi="Book Antiqua"/>
          <w:b/>
          <w:bCs/>
        </w:rPr>
        <w:t>Yi S</w:t>
      </w:r>
      <w:r w:rsidRPr="00A8777A">
        <w:rPr>
          <w:rFonts w:ascii="Book Antiqua" w:hAnsi="Book Antiqua"/>
        </w:rPr>
        <w:t xml:space="preserve">, Chang R, Hu J, </w:t>
      </w:r>
      <w:proofErr w:type="spellStart"/>
      <w:r w:rsidRPr="00A8777A">
        <w:rPr>
          <w:rFonts w:ascii="Book Antiqua" w:hAnsi="Book Antiqua"/>
        </w:rPr>
        <w:t>Qiu</w:t>
      </w:r>
      <w:proofErr w:type="spellEnd"/>
      <w:r w:rsidRPr="00A8777A">
        <w:rPr>
          <w:rFonts w:ascii="Book Antiqua" w:hAnsi="Book Antiqua"/>
        </w:rPr>
        <w:t xml:space="preserve"> Y, Wang Q, Cao Q, Yuan G, Su G, Zhou C, Wang Y, </w:t>
      </w:r>
      <w:proofErr w:type="spellStart"/>
      <w:r w:rsidRPr="00A8777A">
        <w:rPr>
          <w:rFonts w:ascii="Book Antiqua" w:hAnsi="Book Antiqua"/>
        </w:rPr>
        <w:t>Kijlstra</w:t>
      </w:r>
      <w:proofErr w:type="spellEnd"/>
      <w:r w:rsidRPr="00A8777A">
        <w:rPr>
          <w:rFonts w:ascii="Book Antiqua" w:hAnsi="Book Antiqua"/>
        </w:rPr>
        <w:t xml:space="preserve"> A, Yang P. Disabled-2 (DAB2) Overexpression Inhibits Monocyte-Derived Dendritic Cells' Function in Vogt-</w:t>
      </w:r>
      <w:proofErr w:type="spellStart"/>
      <w:r w:rsidRPr="00A8777A">
        <w:rPr>
          <w:rFonts w:ascii="Book Antiqua" w:hAnsi="Book Antiqua"/>
        </w:rPr>
        <w:t>Koyanagi</w:t>
      </w:r>
      <w:proofErr w:type="spellEnd"/>
      <w:r w:rsidRPr="00A8777A">
        <w:rPr>
          <w:rFonts w:ascii="Book Antiqua" w:hAnsi="Book Antiqua"/>
        </w:rPr>
        <w:t xml:space="preserve">-Harada Disease. </w:t>
      </w:r>
      <w:r w:rsidRPr="00A8777A">
        <w:rPr>
          <w:rFonts w:ascii="Book Antiqua" w:hAnsi="Book Antiqua"/>
          <w:i/>
          <w:iCs/>
        </w:rPr>
        <w:t xml:space="preserve">Invest </w:t>
      </w:r>
      <w:proofErr w:type="spellStart"/>
      <w:r w:rsidRPr="00A8777A">
        <w:rPr>
          <w:rFonts w:ascii="Book Antiqua" w:hAnsi="Book Antiqua"/>
          <w:i/>
          <w:iCs/>
        </w:rPr>
        <w:t>Ophthalmol</w:t>
      </w:r>
      <w:proofErr w:type="spellEnd"/>
      <w:r w:rsidRPr="00A8777A">
        <w:rPr>
          <w:rFonts w:ascii="Book Antiqua" w:hAnsi="Book Antiqua"/>
          <w:i/>
          <w:iCs/>
        </w:rPr>
        <w:t xml:space="preserve"> Vis </w:t>
      </w:r>
      <w:proofErr w:type="spellStart"/>
      <w:r w:rsidRPr="00A8777A">
        <w:rPr>
          <w:rFonts w:ascii="Book Antiqua" w:hAnsi="Book Antiqua"/>
          <w:i/>
          <w:iCs/>
        </w:rPr>
        <w:t>Sci</w:t>
      </w:r>
      <w:proofErr w:type="spellEnd"/>
      <w:r w:rsidRPr="00A8777A">
        <w:rPr>
          <w:rFonts w:ascii="Book Antiqua" w:hAnsi="Book Antiqua"/>
        </w:rPr>
        <w:t xml:space="preserve"> 2018; </w:t>
      </w:r>
      <w:r w:rsidRPr="00A8777A">
        <w:rPr>
          <w:rFonts w:ascii="Book Antiqua" w:hAnsi="Book Antiqua"/>
          <w:b/>
          <w:bCs/>
        </w:rPr>
        <w:t>59</w:t>
      </w:r>
      <w:r w:rsidRPr="00A8777A">
        <w:rPr>
          <w:rFonts w:ascii="Book Antiqua" w:hAnsi="Book Antiqua"/>
        </w:rPr>
        <w:t>: 4662-4669 [PMID: 30267088 DOI: 10.1167/iovs.18-24630]</w:t>
      </w:r>
    </w:p>
    <w:p w14:paraId="254FABF5"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55 </w:t>
      </w:r>
      <w:r w:rsidRPr="00A8777A">
        <w:rPr>
          <w:rFonts w:ascii="Book Antiqua" w:hAnsi="Book Antiqua"/>
          <w:b/>
          <w:bCs/>
        </w:rPr>
        <w:t>Hung WS</w:t>
      </w:r>
      <w:r w:rsidRPr="00A8777A">
        <w:rPr>
          <w:rFonts w:ascii="Book Antiqua" w:hAnsi="Book Antiqua"/>
        </w:rPr>
        <w:t xml:space="preserve">, Ling P, Cheng JC, Chang SS, Tseng CP. Disabled-2 is a negative immune regulator of lipopolysaccharide-stimulated Toll-like receptor 4 </w:t>
      </w:r>
      <w:r w:rsidRPr="00A8777A">
        <w:rPr>
          <w:rFonts w:ascii="Book Antiqua" w:hAnsi="Book Antiqua"/>
        </w:rPr>
        <w:lastRenderedPageBreak/>
        <w:t xml:space="preserve">internalization and signaling. </w:t>
      </w:r>
      <w:r w:rsidRPr="00A8777A">
        <w:rPr>
          <w:rFonts w:ascii="Book Antiqua" w:hAnsi="Book Antiqua"/>
          <w:i/>
          <w:iCs/>
        </w:rPr>
        <w:t>Sci Rep</w:t>
      </w:r>
      <w:r w:rsidRPr="00A8777A">
        <w:rPr>
          <w:rFonts w:ascii="Book Antiqua" w:hAnsi="Book Antiqua"/>
        </w:rPr>
        <w:t xml:space="preserve"> 2016; </w:t>
      </w:r>
      <w:r w:rsidRPr="00A8777A">
        <w:rPr>
          <w:rFonts w:ascii="Book Antiqua" w:hAnsi="Book Antiqua"/>
          <w:b/>
          <w:bCs/>
        </w:rPr>
        <w:t>6</w:t>
      </w:r>
      <w:r w:rsidRPr="00A8777A">
        <w:rPr>
          <w:rFonts w:ascii="Book Antiqua" w:hAnsi="Book Antiqua"/>
        </w:rPr>
        <w:t>: 35343 [PMID: 27748405 DOI: 10.1038/srep35343]</w:t>
      </w:r>
    </w:p>
    <w:p w14:paraId="7C848DF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56 </w:t>
      </w:r>
      <w:proofErr w:type="spellStart"/>
      <w:r w:rsidRPr="00A8777A">
        <w:rPr>
          <w:rFonts w:ascii="Book Antiqua" w:hAnsi="Book Antiqua"/>
          <w:b/>
          <w:bCs/>
        </w:rPr>
        <w:t>Santarlasci</w:t>
      </w:r>
      <w:proofErr w:type="spellEnd"/>
      <w:r w:rsidRPr="00A8777A">
        <w:rPr>
          <w:rFonts w:ascii="Book Antiqua" w:hAnsi="Book Antiqua"/>
          <w:b/>
          <w:bCs/>
        </w:rPr>
        <w:t xml:space="preserve"> V</w:t>
      </w:r>
      <w:r w:rsidRPr="00A8777A">
        <w:rPr>
          <w:rFonts w:ascii="Book Antiqua" w:hAnsi="Book Antiqua"/>
        </w:rPr>
        <w:t xml:space="preserve">, </w:t>
      </w:r>
      <w:proofErr w:type="spellStart"/>
      <w:r w:rsidRPr="00A8777A">
        <w:rPr>
          <w:rFonts w:ascii="Book Antiqua" w:hAnsi="Book Antiqua"/>
        </w:rPr>
        <w:t>Mazzoni</w:t>
      </w:r>
      <w:proofErr w:type="spellEnd"/>
      <w:r w:rsidRPr="00A8777A">
        <w:rPr>
          <w:rFonts w:ascii="Book Antiqua" w:hAnsi="Book Antiqua"/>
        </w:rPr>
        <w:t xml:space="preserve"> A, Capone M, Rossi MC, Maggi L, </w:t>
      </w:r>
      <w:proofErr w:type="spellStart"/>
      <w:r w:rsidRPr="00A8777A">
        <w:rPr>
          <w:rFonts w:ascii="Book Antiqua" w:hAnsi="Book Antiqua"/>
        </w:rPr>
        <w:t>Montaini</w:t>
      </w:r>
      <w:proofErr w:type="spellEnd"/>
      <w:r w:rsidRPr="00A8777A">
        <w:rPr>
          <w:rFonts w:ascii="Book Antiqua" w:hAnsi="Book Antiqua"/>
        </w:rPr>
        <w:t xml:space="preserve"> G, </w:t>
      </w:r>
      <w:proofErr w:type="spellStart"/>
      <w:r w:rsidRPr="00A8777A">
        <w:rPr>
          <w:rFonts w:ascii="Book Antiqua" w:hAnsi="Book Antiqua"/>
        </w:rPr>
        <w:t>Rossettini</w:t>
      </w:r>
      <w:proofErr w:type="spellEnd"/>
      <w:r w:rsidRPr="00A8777A">
        <w:rPr>
          <w:rFonts w:ascii="Book Antiqua" w:hAnsi="Book Antiqua"/>
        </w:rPr>
        <w:t xml:space="preserve"> B, </w:t>
      </w:r>
      <w:proofErr w:type="spellStart"/>
      <w:r w:rsidRPr="00A8777A">
        <w:rPr>
          <w:rFonts w:ascii="Book Antiqua" w:hAnsi="Book Antiqua"/>
        </w:rPr>
        <w:t>Cimaz</w:t>
      </w:r>
      <w:proofErr w:type="spellEnd"/>
      <w:r w:rsidRPr="00A8777A">
        <w:rPr>
          <w:rFonts w:ascii="Book Antiqua" w:hAnsi="Book Antiqua"/>
        </w:rPr>
        <w:t xml:space="preserve"> R, </w:t>
      </w:r>
      <w:proofErr w:type="spellStart"/>
      <w:r w:rsidRPr="00A8777A">
        <w:rPr>
          <w:rFonts w:ascii="Book Antiqua" w:hAnsi="Book Antiqua"/>
        </w:rPr>
        <w:t>Ramazzotti</w:t>
      </w:r>
      <w:proofErr w:type="spellEnd"/>
      <w:r w:rsidRPr="00A8777A">
        <w:rPr>
          <w:rFonts w:ascii="Book Antiqua" w:hAnsi="Book Antiqua"/>
        </w:rPr>
        <w:t xml:space="preserve"> M, Barra G, De Palma R, Maggi E, </w:t>
      </w:r>
      <w:proofErr w:type="spellStart"/>
      <w:r w:rsidRPr="00A8777A">
        <w:rPr>
          <w:rFonts w:ascii="Book Antiqua" w:hAnsi="Book Antiqua"/>
        </w:rPr>
        <w:t>Liotta</w:t>
      </w:r>
      <w:proofErr w:type="spellEnd"/>
      <w:r w:rsidRPr="00A8777A">
        <w:rPr>
          <w:rFonts w:ascii="Book Antiqua" w:hAnsi="Book Antiqua"/>
        </w:rPr>
        <w:t xml:space="preserve"> F, </w:t>
      </w:r>
      <w:proofErr w:type="spellStart"/>
      <w:r w:rsidRPr="00A8777A">
        <w:rPr>
          <w:rFonts w:ascii="Book Antiqua" w:hAnsi="Book Antiqua"/>
        </w:rPr>
        <w:t>Cosmi</w:t>
      </w:r>
      <w:proofErr w:type="spellEnd"/>
      <w:r w:rsidRPr="00A8777A">
        <w:rPr>
          <w:rFonts w:ascii="Book Antiqua" w:hAnsi="Book Antiqua"/>
        </w:rPr>
        <w:t xml:space="preserve"> L, </w:t>
      </w:r>
      <w:proofErr w:type="spellStart"/>
      <w:r w:rsidRPr="00A8777A">
        <w:rPr>
          <w:rFonts w:ascii="Book Antiqua" w:hAnsi="Book Antiqua"/>
        </w:rPr>
        <w:t>Romagnani</w:t>
      </w:r>
      <w:proofErr w:type="spellEnd"/>
      <w:r w:rsidRPr="00A8777A">
        <w:rPr>
          <w:rFonts w:ascii="Book Antiqua" w:hAnsi="Book Antiqua"/>
        </w:rPr>
        <w:t xml:space="preserve"> S, </w:t>
      </w:r>
      <w:proofErr w:type="spellStart"/>
      <w:r w:rsidRPr="00A8777A">
        <w:rPr>
          <w:rFonts w:ascii="Book Antiqua" w:hAnsi="Book Antiqua"/>
        </w:rPr>
        <w:t>Annunziato</w:t>
      </w:r>
      <w:proofErr w:type="spellEnd"/>
      <w:r w:rsidRPr="00A8777A">
        <w:rPr>
          <w:rFonts w:ascii="Book Antiqua" w:hAnsi="Book Antiqua"/>
        </w:rPr>
        <w:t xml:space="preserve"> F. </w:t>
      </w:r>
      <w:proofErr w:type="spellStart"/>
      <w:r w:rsidRPr="00A8777A">
        <w:rPr>
          <w:rFonts w:ascii="Book Antiqua" w:hAnsi="Book Antiqua"/>
        </w:rPr>
        <w:t>Musculin</w:t>
      </w:r>
      <w:proofErr w:type="spellEnd"/>
      <w:r w:rsidRPr="00A8777A">
        <w:rPr>
          <w:rFonts w:ascii="Book Antiqua" w:hAnsi="Book Antiqua"/>
        </w:rPr>
        <w:t xml:space="preserve"> inhibits human T-helper 17 cell response to interleukin 2 by controlling STAT5B activity. </w:t>
      </w:r>
      <w:r w:rsidRPr="00A8777A">
        <w:rPr>
          <w:rFonts w:ascii="Book Antiqua" w:hAnsi="Book Antiqua"/>
          <w:i/>
          <w:iCs/>
        </w:rPr>
        <w:t>Eur J Immunol</w:t>
      </w:r>
      <w:r w:rsidRPr="00A8777A">
        <w:rPr>
          <w:rFonts w:ascii="Book Antiqua" w:hAnsi="Book Antiqua"/>
        </w:rPr>
        <w:t xml:space="preserve"> 2017; </w:t>
      </w:r>
      <w:r w:rsidRPr="00A8777A">
        <w:rPr>
          <w:rFonts w:ascii="Book Antiqua" w:hAnsi="Book Antiqua"/>
          <w:b/>
          <w:bCs/>
        </w:rPr>
        <w:t>47</w:t>
      </w:r>
      <w:r w:rsidRPr="00A8777A">
        <w:rPr>
          <w:rFonts w:ascii="Book Antiqua" w:hAnsi="Book Antiqua"/>
        </w:rPr>
        <w:t>: 1427-1442 [PMID: 28612433 DOI: 10.1002/eji.201746996]</w:t>
      </w:r>
    </w:p>
    <w:p w14:paraId="04477D9A"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57 </w:t>
      </w:r>
      <w:r w:rsidRPr="00A8777A">
        <w:rPr>
          <w:rFonts w:ascii="Book Antiqua" w:hAnsi="Book Antiqua"/>
          <w:b/>
          <w:bCs/>
        </w:rPr>
        <w:t>Wu C</w:t>
      </w:r>
      <w:r w:rsidRPr="00A8777A">
        <w:rPr>
          <w:rFonts w:ascii="Book Antiqua" w:hAnsi="Book Antiqua"/>
        </w:rPr>
        <w:t xml:space="preserve">, Chen Z, </w:t>
      </w:r>
      <w:proofErr w:type="spellStart"/>
      <w:r w:rsidRPr="00A8777A">
        <w:rPr>
          <w:rFonts w:ascii="Book Antiqua" w:hAnsi="Book Antiqua"/>
        </w:rPr>
        <w:t>Dardalhon</w:t>
      </w:r>
      <w:proofErr w:type="spellEnd"/>
      <w:r w:rsidRPr="00A8777A">
        <w:rPr>
          <w:rFonts w:ascii="Book Antiqua" w:hAnsi="Book Antiqua"/>
        </w:rPr>
        <w:t xml:space="preserve"> V, Xiao S, </w:t>
      </w:r>
      <w:proofErr w:type="spellStart"/>
      <w:r w:rsidRPr="00A8777A">
        <w:rPr>
          <w:rFonts w:ascii="Book Antiqua" w:hAnsi="Book Antiqua"/>
        </w:rPr>
        <w:t>Thalhamer</w:t>
      </w:r>
      <w:proofErr w:type="spellEnd"/>
      <w:r w:rsidRPr="00A8777A">
        <w:rPr>
          <w:rFonts w:ascii="Book Antiqua" w:hAnsi="Book Antiqua"/>
        </w:rPr>
        <w:t xml:space="preserve"> T, Liao M, Madi A, Franca RF, Han T, </w:t>
      </w:r>
      <w:proofErr w:type="spellStart"/>
      <w:r w:rsidRPr="00A8777A">
        <w:rPr>
          <w:rFonts w:ascii="Book Antiqua" w:hAnsi="Book Antiqua"/>
        </w:rPr>
        <w:t>Oukka</w:t>
      </w:r>
      <w:proofErr w:type="spellEnd"/>
      <w:r w:rsidRPr="00A8777A">
        <w:rPr>
          <w:rFonts w:ascii="Book Antiqua" w:hAnsi="Book Antiqua"/>
        </w:rPr>
        <w:t xml:space="preserve"> M, </w:t>
      </w:r>
      <w:proofErr w:type="spellStart"/>
      <w:r w:rsidRPr="00A8777A">
        <w:rPr>
          <w:rFonts w:ascii="Book Antiqua" w:hAnsi="Book Antiqua"/>
        </w:rPr>
        <w:t>Kuchroo</w:t>
      </w:r>
      <w:proofErr w:type="spellEnd"/>
      <w:r w:rsidRPr="00A8777A">
        <w:rPr>
          <w:rFonts w:ascii="Book Antiqua" w:hAnsi="Book Antiqua"/>
        </w:rPr>
        <w:t xml:space="preserve"> V. The transcription factor </w:t>
      </w:r>
      <w:proofErr w:type="spellStart"/>
      <w:r w:rsidRPr="00A8777A">
        <w:rPr>
          <w:rFonts w:ascii="Book Antiqua" w:hAnsi="Book Antiqua"/>
        </w:rPr>
        <w:t>musculin</w:t>
      </w:r>
      <w:proofErr w:type="spellEnd"/>
      <w:r w:rsidRPr="00A8777A">
        <w:rPr>
          <w:rFonts w:ascii="Book Antiqua" w:hAnsi="Book Antiqua"/>
        </w:rPr>
        <w:t xml:space="preserve"> promotes the unidirectional development of peripheral </w:t>
      </w:r>
      <w:proofErr w:type="spellStart"/>
      <w:r w:rsidRPr="00A8777A">
        <w:rPr>
          <w:rFonts w:ascii="Book Antiqua" w:hAnsi="Book Antiqua"/>
        </w:rPr>
        <w:t>T</w:t>
      </w:r>
      <w:r w:rsidRPr="00A8777A">
        <w:rPr>
          <w:rFonts w:ascii="Book Antiqua" w:hAnsi="Book Antiqua"/>
          <w:vertAlign w:val="subscript"/>
        </w:rPr>
        <w:t>reg</w:t>
      </w:r>
      <w:proofErr w:type="spellEnd"/>
      <w:r w:rsidRPr="00A8777A">
        <w:rPr>
          <w:rFonts w:ascii="Book Antiqua" w:hAnsi="Book Antiqua"/>
        </w:rPr>
        <w:t xml:space="preserve"> cells by suppressing the T</w:t>
      </w:r>
      <w:r w:rsidRPr="00A8777A">
        <w:rPr>
          <w:rFonts w:ascii="Book Antiqua" w:hAnsi="Book Antiqua"/>
          <w:vertAlign w:val="subscript"/>
        </w:rPr>
        <w:t>H</w:t>
      </w:r>
      <w:r w:rsidRPr="00A8777A">
        <w:rPr>
          <w:rFonts w:ascii="Book Antiqua" w:hAnsi="Book Antiqua"/>
        </w:rPr>
        <w:t xml:space="preserve">2 transcriptional program. </w:t>
      </w:r>
      <w:r w:rsidRPr="00A8777A">
        <w:rPr>
          <w:rFonts w:ascii="Book Antiqua" w:hAnsi="Book Antiqua"/>
          <w:i/>
          <w:iCs/>
        </w:rPr>
        <w:t>Nat Immunol</w:t>
      </w:r>
      <w:r w:rsidRPr="00A8777A">
        <w:rPr>
          <w:rFonts w:ascii="Book Antiqua" w:hAnsi="Book Antiqua"/>
        </w:rPr>
        <w:t xml:space="preserve"> 2017; </w:t>
      </w:r>
      <w:r w:rsidRPr="00A8777A">
        <w:rPr>
          <w:rFonts w:ascii="Book Antiqua" w:hAnsi="Book Antiqua"/>
          <w:b/>
          <w:bCs/>
        </w:rPr>
        <w:t>18</w:t>
      </w:r>
      <w:r w:rsidRPr="00A8777A">
        <w:rPr>
          <w:rFonts w:ascii="Book Antiqua" w:hAnsi="Book Antiqua"/>
        </w:rPr>
        <w:t>: 344-353 [PMID: 28114290 DOI: 10.1038/ni.3667]</w:t>
      </w:r>
    </w:p>
    <w:p w14:paraId="45AA1F0A"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58 </w:t>
      </w:r>
      <w:proofErr w:type="spellStart"/>
      <w:r w:rsidRPr="00A8777A">
        <w:rPr>
          <w:rFonts w:ascii="Book Antiqua" w:hAnsi="Book Antiqua"/>
          <w:b/>
          <w:bCs/>
        </w:rPr>
        <w:t>Sanmamed</w:t>
      </w:r>
      <w:proofErr w:type="spellEnd"/>
      <w:r w:rsidRPr="00A8777A">
        <w:rPr>
          <w:rFonts w:ascii="Book Antiqua" w:hAnsi="Book Antiqua"/>
          <w:b/>
          <w:bCs/>
        </w:rPr>
        <w:t xml:space="preserve"> MF</w:t>
      </w:r>
      <w:r w:rsidRPr="00A8777A">
        <w:rPr>
          <w:rFonts w:ascii="Book Antiqua" w:hAnsi="Book Antiqua"/>
        </w:rPr>
        <w:t>, Carranza-</w:t>
      </w:r>
      <w:proofErr w:type="spellStart"/>
      <w:r w:rsidRPr="00A8777A">
        <w:rPr>
          <w:rFonts w:ascii="Book Antiqua" w:hAnsi="Book Antiqua"/>
        </w:rPr>
        <w:t>Rua</w:t>
      </w:r>
      <w:proofErr w:type="spellEnd"/>
      <w:r w:rsidRPr="00A8777A">
        <w:rPr>
          <w:rFonts w:ascii="Book Antiqua" w:hAnsi="Book Antiqua"/>
        </w:rPr>
        <w:t xml:space="preserve"> O, Alfaro C, </w:t>
      </w:r>
      <w:proofErr w:type="spellStart"/>
      <w:r w:rsidRPr="00A8777A">
        <w:rPr>
          <w:rFonts w:ascii="Book Antiqua" w:hAnsi="Book Antiqua"/>
        </w:rPr>
        <w:t>Oñate</w:t>
      </w:r>
      <w:proofErr w:type="spellEnd"/>
      <w:r w:rsidRPr="00A8777A">
        <w:rPr>
          <w:rFonts w:ascii="Book Antiqua" w:hAnsi="Book Antiqua"/>
        </w:rPr>
        <w:t xml:space="preserve"> C, Martín-</w:t>
      </w:r>
      <w:proofErr w:type="spellStart"/>
      <w:r w:rsidRPr="00A8777A">
        <w:rPr>
          <w:rFonts w:ascii="Book Antiqua" w:hAnsi="Book Antiqua"/>
        </w:rPr>
        <w:t>Algarra</w:t>
      </w:r>
      <w:proofErr w:type="spellEnd"/>
      <w:r w:rsidRPr="00A8777A">
        <w:rPr>
          <w:rFonts w:ascii="Book Antiqua" w:hAnsi="Book Antiqua"/>
        </w:rPr>
        <w:t xml:space="preserve"> S, Perez G, </w:t>
      </w:r>
      <w:proofErr w:type="spellStart"/>
      <w:r w:rsidRPr="00A8777A">
        <w:rPr>
          <w:rFonts w:ascii="Book Antiqua" w:hAnsi="Book Antiqua"/>
        </w:rPr>
        <w:t>Landazuri</w:t>
      </w:r>
      <w:proofErr w:type="spellEnd"/>
      <w:r w:rsidRPr="00A8777A">
        <w:rPr>
          <w:rFonts w:ascii="Book Antiqua" w:hAnsi="Book Antiqua"/>
        </w:rPr>
        <w:t xml:space="preserve"> SF, Gonzalez A, Gross S, Rodriguez I, Muñoz-Calleja C, Rodríguez-Ruiz M, </w:t>
      </w:r>
      <w:proofErr w:type="spellStart"/>
      <w:r w:rsidRPr="00A8777A">
        <w:rPr>
          <w:rFonts w:ascii="Book Antiqua" w:hAnsi="Book Antiqua"/>
        </w:rPr>
        <w:t>Sangro</w:t>
      </w:r>
      <w:proofErr w:type="spellEnd"/>
      <w:r w:rsidRPr="00A8777A">
        <w:rPr>
          <w:rFonts w:ascii="Book Antiqua" w:hAnsi="Book Antiqua"/>
        </w:rPr>
        <w:t xml:space="preserve"> B, </w:t>
      </w:r>
      <w:proofErr w:type="spellStart"/>
      <w:r w:rsidRPr="00A8777A">
        <w:rPr>
          <w:rFonts w:ascii="Book Antiqua" w:hAnsi="Book Antiqua"/>
        </w:rPr>
        <w:t>López-Picazo</w:t>
      </w:r>
      <w:proofErr w:type="spellEnd"/>
      <w:r w:rsidRPr="00A8777A">
        <w:rPr>
          <w:rFonts w:ascii="Book Antiqua" w:hAnsi="Book Antiqua"/>
        </w:rPr>
        <w:t xml:space="preserve"> JM, Rizzo M, </w:t>
      </w:r>
      <w:proofErr w:type="spellStart"/>
      <w:r w:rsidRPr="00A8777A">
        <w:rPr>
          <w:rFonts w:ascii="Book Antiqua" w:hAnsi="Book Antiqua"/>
        </w:rPr>
        <w:t>Mazzolini</w:t>
      </w:r>
      <w:proofErr w:type="spellEnd"/>
      <w:r w:rsidRPr="00A8777A">
        <w:rPr>
          <w:rFonts w:ascii="Book Antiqua" w:hAnsi="Book Antiqua"/>
        </w:rPr>
        <w:t xml:space="preserve"> G, </w:t>
      </w:r>
      <w:proofErr w:type="spellStart"/>
      <w:r w:rsidRPr="00A8777A">
        <w:rPr>
          <w:rFonts w:ascii="Book Antiqua" w:hAnsi="Book Antiqua"/>
        </w:rPr>
        <w:t>Pascual</w:t>
      </w:r>
      <w:proofErr w:type="spellEnd"/>
      <w:r w:rsidRPr="00A8777A">
        <w:rPr>
          <w:rFonts w:ascii="Book Antiqua" w:hAnsi="Book Antiqua"/>
        </w:rPr>
        <w:t xml:space="preserve"> JI, </w:t>
      </w:r>
      <w:proofErr w:type="spellStart"/>
      <w:r w:rsidRPr="00A8777A">
        <w:rPr>
          <w:rFonts w:ascii="Book Antiqua" w:hAnsi="Book Antiqua"/>
        </w:rPr>
        <w:t>Andueza</w:t>
      </w:r>
      <w:proofErr w:type="spellEnd"/>
      <w:r w:rsidRPr="00A8777A">
        <w:rPr>
          <w:rFonts w:ascii="Book Antiqua" w:hAnsi="Book Antiqua"/>
        </w:rPr>
        <w:t xml:space="preserve"> MP, Perez-</w:t>
      </w:r>
      <w:proofErr w:type="spellStart"/>
      <w:r w:rsidRPr="00A8777A">
        <w:rPr>
          <w:rFonts w:ascii="Book Antiqua" w:hAnsi="Book Antiqua"/>
        </w:rPr>
        <w:t>Gracia</w:t>
      </w:r>
      <w:proofErr w:type="spellEnd"/>
      <w:r w:rsidRPr="00A8777A">
        <w:rPr>
          <w:rFonts w:ascii="Book Antiqua" w:hAnsi="Book Antiqua"/>
        </w:rPr>
        <w:t xml:space="preserve"> JL, </w:t>
      </w:r>
      <w:proofErr w:type="spellStart"/>
      <w:r w:rsidRPr="00A8777A">
        <w:rPr>
          <w:rFonts w:ascii="Book Antiqua" w:hAnsi="Book Antiqua"/>
        </w:rPr>
        <w:t>Melero</w:t>
      </w:r>
      <w:proofErr w:type="spellEnd"/>
      <w:r w:rsidRPr="00A8777A">
        <w:rPr>
          <w:rFonts w:ascii="Book Antiqua" w:hAnsi="Book Antiqua"/>
        </w:rPr>
        <w:t xml:space="preserve"> I. Serum interleukin-8 reflects tumor burden and treatment response across malignancies of multiple tissue origins. </w:t>
      </w:r>
      <w:r w:rsidRPr="00A8777A">
        <w:rPr>
          <w:rFonts w:ascii="Book Antiqua" w:hAnsi="Book Antiqua"/>
          <w:i/>
          <w:iCs/>
        </w:rPr>
        <w:t>Clin Cancer Res</w:t>
      </w:r>
      <w:r w:rsidRPr="00A8777A">
        <w:rPr>
          <w:rFonts w:ascii="Book Antiqua" w:hAnsi="Book Antiqua"/>
        </w:rPr>
        <w:t xml:space="preserve"> 2014; </w:t>
      </w:r>
      <w:r w:rsidRPr="00A8777A">
        <w:rPr>
          <w:rFonts w:ascii="Book Antiqua" w:hAnsi="Book Antiqua"/>
          <w:b/>
          <w:bCs/>
        </w:rPr>
        <w:t>20</w:t>
      </w:r>
      <w:r w:rsidRPr="00A8777A">
        <w:rPr>
          <w:rFonts w:ascii="Book Antiqua" w:hAnsi="Book Antiqua"/>
        </w:rPr>
        <w:t>: 5697-5707 [PMID: 25224278 DOI: 10.1158/1078-0432.CCR-13-3203]</w:t>
      </w:r>
    </w:p>
    <w:p w14:paraId="2A758EE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59 </w:t>
      </w:r>
      <w:r w:rsidRPr="00A8777A">
        <w:rPr>
          <w:rFonts w:ascii="Book Antiqua" w:hAnsi="Book Antiqua"/>
          <w:b/>
          <w:bCs/>
        </w:rPr>
        <w:t>Huang W</w:t>
      </w:r>
      <w:r w:rsidRPr="00A8777A">
        <w:rPr>
          <w:rFonts w:ascii="Book Antiqua" w:hAnsi="Book Antiqua"/>
        </w:rPr>
        <w:t xml:space="preserve">, Chen Z, Zhang L, Tian D, Wang D, Fan D, Wu K, Xia L. Interleukin-8 Induces Expression of FOXC1 to Promote Transactivation of CXCR1 and CCL2 in Hepatocellular Carcinoma Cell Lines and Formation of Metastases in Mice. </w:t>
      </w:r>
      <w:r w:rsidRPr="00A8777A">
        <w:rPr>
          <w:rFonts w:ascii="Book Antiqua" w:hAnsi="Book Antiqua"/>
          <w:i/>
          <w:iCs/>
        </w:rPr>
        <w:t>Gastroenterology</w:t>
      </w:r>
      <w:r w:rsidRPr="00A8777A">
        <w:rPr>
          <w:rFonts w:ascii="Book Antiqua" w:hAnsi="Book Antiqua"/>
        </w:rPr>
        <w:t xml:space="preserve"> 2015; </w:t>
      </w:r>
      <w:r w:rsidRPr="00A8777A">
        <w:rPr>
          <w:rFonts w:ascii="Book Antiqua" w:hAnsi="Book Antiqua"/>
          <w:b/>
          <w:bCs/>
        </w:rPr>
        <w:t>149</w:t>
      </w:r>
      <w:r w:rsidRPr="00A8777A">
        <w:rPr>
          <w:rFonts w:ascii="Book Antiqua" w:hAnsi="Book Antiqua"/>
        </w:rPr>
        <w:t>: 1053-67.e14 [PMID: 26065367 DOI: 10.1053/j.gastro.2015.05.058]</w:t>
      </w:r>
    </w:p>
    <w:p w14:paraId="7AF8570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60 </w:t>
      </w:r>
      <w:proofErr w:type="spellStart"/>
      <w:r w:rsidRPr="00A8777A">
        <w:rPr>
          <w:rFonts w:ascii="Book Antiqua" w:hAnsi="Book Antiqua"/>
          <w:b/>
          <w:bCs/>
        </w:rPr>
        <w:t>Schinke</w:t>
      </w:r>
      <w:proofErr w:type="spellEnd"/>
      <w:r w:rsidRPr="00A8777A">
        <w:rPr>
          <w:rFonts w:ascii="Book Antiqua" w:hAnsi="Book Antiqua"/>
          <w:b/>
          <w:bCs/>
        </w:rPr>
        <w:t xml:space="preserve"> C</w:t>
      </w:r>
      <w:r w:rsidRPr="00A8777A">
        <w:rPr>
          <w:rFonts w:ascii="Book Antiqua" w:hAnsi="Book Antiqua"/>
        </w:rPr>
        <w:t xml:space="preserve">, </w:t>
      </w:r>
      <w:proofErr w:type="spellStart"/>
      <w:r w:rsidRPr="00A8777A">
        <w:rPr>
          <w:rFonts w:ascii="Book Antiqua" w:hAnsi="Book Antiqua"/>
        </w:rPr>
        <w:t>Giricz</w:t>
      </w:r>
      <w:proofErr w:type="spellEnd"/>
      <w:r w:rsidRPr="00A8777A">
        <w:rPr>
          <w:rFonts w:ascii="Book Antiqua" w:hAnsi="Book Antiqua"/>
        </w:rPr>
        <w:t xml:space="preserve"> O, Li W, Shastri A, Gordon S, </w:t>
      </w:r>
      <w:proofErr w:type="spellStart"/>
      <w:r w:rsidRPr="00A8777A">
        <w:rPr>
          <w:rFonts w:ascii="Book Antiqua" w:hAnsi="Book Antiqua"/>
        </w:rPr>
        <w:t>Barreyro</w:t>
      </w:r>
      <w:proofErr w:type="spellEnd"/>
      <w:r w:rsidRPr="00A8777A">
        <w:rPr>
          <w:rFonts w:ascii="Book Antiqua" w:hAnsi="Book Antiqua"/>
        </w:rPr>
        <w:t xml:space="preserve"> L, </w:t>
      </w:r>
      <w:proofErr w:type="spellStart"/>
      <w:r w:rsidRPr="00A8777A">
        <w:rPr>
          <w:rFonts w:ascii="Book Antiqua" w:hAnsi="Book Antiqua"/>
        </w:rPr>
        <w:t>Bhagat</w:t>
      </w:r>
      <w:proofErr w:type="spellEnd"/>
      <w:r w:rsidRPr="00A8777A">
        <w:rPr>
          <w:rFonts w:ascii="Book Antiqua" w:hAnsi="Book Antiqua"/>
        </w:rPr>
        <w:t xml:space="preserve"> T, Bhattacharyya S, </w:t>
      </w:r>
      <w:proofErr w:type="spellStart"/>
      <w:r w:rsidRPr="00A8777A">
        <w:rPr>
          <w:rFonts w:ascii="Book Antiqua" w:hAnsi="Book Antiqua"/>
        </w:rPr>
        <w:t>Ramachandra</w:t>
      </w:r>
      <w:proofErr w:type="spellEnd"/>
      <w:r w:rsidRPr="00A8777A">
        <w:rPr>
          <w:rFonts w:ascii="Book Antiqua" w:hAnsi="Book Antiqua"/>
        </w:rPr>
        <w:t xml:space="preserve"> N, </w:t>
      </w:r>
      <w:proofErr w:type="spellStart"/>
      <w:r w:rsidRPr="00A8777A">
        <w:rPr>
          <w:rFonts w:ascii="Book Antiqua" w:hAnsi="Book Antiqua"/>
        </w:rPr>
        <w:t>Bartenstein</w:t>
      </w:r>
      <w:proofErr w:type="spellEnd"/>
      <w:r w:rsidRPr="00A8777A">
        <w:rPr>
          <w:rFonts w:ascii="Book Antiqua" w:hAnsi="Book Antiqua"/>
        </w:rPr>
        <w:t xml:space="preserve"> M, </w:t>
      </w:r>
      <w:proofErr w:type="spellStart"/>
      <w:r w:rsidRPr="00A8777A">
        <w:rPr>
          <w:rFonts w:ascii="Book Antiqua" w:hAnsi="Book Antiqua"/>
        </w:rPr>
        <w:t>Pellagatti</w:t>
      </w:r>
      <w:proofErr w:type="spellEnd"/>
      <w:r w:rsidRPr="00A8777A">
        <w:rPr>
          <w:rFonts w:ascii="Book Antiqua" w:hAnsi="Book Antiqua"/>
        </w:rPr>
        <w:t xml:space="preserve"> A, </w:t>
      </w:r>
      <w:proofErr w:type="spellStart"/>
      <w:r w:rsidRPr="00A8777A">
        <w:rPr>
          <w:rFonts w:ascii="Book Antiqua" w:hAnsi="Book Antiqua"/>
        </w:rPr>
        <w:t>Boultwood</w:t>
      </w:r>
      <w:proofErr w:type="spellEnd"/>
      <w:r w:rsidRPr="00A8777A">
        <w:rPr>
          <w:rFonts w:ascii="Book Antiqua" w:hAnsi="Book Antiqua"/>
        </w:rPr>
        <w:t xml:space="preserve"> J, </w:t>
      </w:r>
      <w:proofErr w:type="spellStart"/>
      <w:r w:rsidRPr="00A8777A">
        <w:rPr>
          <w:rFonts w:ascii="Book Antiqua" w:hAnsi="Book Antiqua"/>
        </w:rPr>
        <w:t>Wickrema</w:t>
      </w:r>
      <w:proofErr w:type="spellEnd"/>
      <w:r w:rsidRPr="00A8777A">
        <w:rPr>
          <w:rFonts w:ascii="Book Antiqua" w:hAnsi="Book Antiqua"/>
        </w:rPr>
        <w:t xml:space="preserve"> A, Yu Y, Will B, Wei S, </w:t>
      </w:r>
      <w:proofErr w:type="spellStart"/>
      <w:r w:rsidRPr="00A8777A">
        <w:rPr>
          <w:rFonts w:ascii="Book Antiqua" w:hAnsi="Book Antiqua"/>
        </w:rPr>
        <w:t>Steidl</w:t>
      </w:r>
      <w:proofErr w:type="spellEnd"/>
      <w:r w:rsidRPr="00A8777A">
        <w:rPr>
          <w:rFonts w:ascii="Book Antiqua" w:hAnsi="Book Antiqua"/>
        </w:rPr>
        <w:t xml:space="preserve"> U, </w:t>
      </w:r>
      <w:proofErr w:type="spellStart"/>
      <w:r w:rsidRPr="00A8777A">
        <w:rPr>
          <w:rFonts w:ascii="Book Antiqua" w:hAnsi="Book Antiqua"/>
        </w:rPr>
        <w:t>Verma</w:t>
      </w:r>
      <w:proofErr w:type="spellEnd"/>
      <w:r w:rsidRPr="00A8777A">
        <w:rPr>
          <w:rFonts w:ascii="Book Antiqua" w:hAnsi="Book Antiqua"/>
        </w:rPr>
        <w:t xml:space="preserve"> A. IL8-CXCR2 pathway inhibition as a therapeutic strategy against MDS and AML stem cells. </w:t>
      </w:r>
      <w:r w:rsidRPr="00A8777A">
        <w:rPr>
          <w:rFonts w:ascii="Book Antiqua" w:hAnsi="Book Antiqua"/>
          <w:i/>
          <w:iCs/>
        </w:rPr>
        <w:t>Blood</w:t>
      </w:r>
      <w:r w:rsidRPr="00A8777A">
        <w:rPr>
          <w:rFonts w:ascii="Book Antiqua" w:hAnsi="Book Antiqua"/>
        </w:rPr>
        <w:t xml:space="preserve"> 2015; </w:t>
      </w:r>
      <w:r w:rsidRPr="00A8777A">
        <w:rPr>
          <w:rFonts w:ascii="Book Antiqua" w:hAnsi="Book Antiqua"/>
          <w:b/>
          <w:bCs/>
        </w:rPr>
        <w:t>125</w:t>
      </w:r>
      <w:r w:rsidRPr="00A8777A">
        <w:rPr>
          <w:rFonts w:ascii="Book Antiqua" w:hAnsi="Book Antiqua"/>
        </w:rPr>
        <w:t>: 3144-3152 [PMID: 25810490 DOI: 10.1182/blood-2015-01-621631]</w:t>
      </w:r>
    </w:p>
    <w:p w14:paraId="242FDEAB"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61 </w:t>
      </w:r>
      <w:r w:rsidRPr="00A8777A">
        <w:rPr>
          <w:rFonts w:ascii="Book Antiqua" w:hAnsi="Book Antiqua"/>
          <w:b/>
          <w:bCs/>
        </w:rPr>
        <w:t>Lin C</w:t>
      </w:r>
      <w:r w:rsidRPr="00A8777A">
        <w:rPr>
          <w:rFonts w:ascii="Book Antiqua" w:hAnsi="Book Antiqua"/>
        </w:rPr>
        <w:t xml:space="preserve">, He H, Liu H, Li R, Chen Y, Qi Y, Jiang Q, Chen L, Zhang P, Zhang H, Li H, Zhang W, Sun Y, Xu J. </w:t>
      </w:r>
      <w:proofErr w:type="spellStart"/>
      <w:r w:rsidRPr="00A8777A">
        <w:rPr>
          <w:rFonts w:ascii="Book Antiqua" w:hAnsi="Book Antiqua"/>
        </w:rPr>
        <w:t>Tumour</w:t>
      </w:r>
      <w:proofErr w:type="spellEnd"/>
      <w:r w:rsidRPr="00A8777A">
        <w:rPr>
          <w:rFonts w:ascii="Book Antiqua" w:hAnsi="Book Antiqua"/>
        </w:rPr>
        <w:t xml:space="preserve">-associated macrophages-derived CXCL8 </w:t>
      </w:r>
      <w:r w:rsidRPr="00A8777A">
        <w:rPr>
          <w:rFonts w:ascii="Book Antiqua" w:hAnsi="Book Antiqua"/>
        </w:rPr>
        <w:lastRenderedPageBreak/>
        <w:t xml:space="preserve">determines immune evasion through autonomous PD-L1 expression in gastric cancer. </w:t>
      </w:r>
      <w:r w:rsidRPr="00A8777A">
        <w:rPr>
          <w:rFonts w:ascii="Book Antiqua" w:hAnsi="Book Antiqua"/>
          <w:i/>
          <w:iCs/>
        </w:rPr>
        <w:t>Gut</w:t>
      </w:r>
      <w:r w:rsidRPr="00A8777A">
        <w:rPr>
          <w:rFonts w:ascii="Book Antiqua" w:hAnsi="Book Antiqua"/>
        </w:rPr>
        <w:t xml:space="preserve"> 2019; </w:t>
      </w:r>
      <w:r w:rsidRPr="00A8777A">
        <w:rPr>
          <w:rFonts w:ascii="Book Antiqua" w:hAnsi="Book Antiqua"/>
          <w:b/>
          <w:bCs/>
        </w:rPr>
        <w:t>68</w:t>
      </w:r>
      <w:r w:rsidRPr="00A8777A">
        <w:rPr>
          <w:rFonts w:ascii="Book Antiqua" w:hAnsi="Book Antiqua"/>
        </w:rPr>
        <w:t>: 1764-1773 [PMID: 30661053 DOI: 10.1136/gutjnl-2018-316324]</w:t>
      </w:r>
    </w:p>
    <w:p w14:paraId="5B7E1D43"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62 </w:t>
      </w:r>
      <w:r w:rsidRPr="00A8777A">
        <w:rPr>
          <w:rFonts w:ascii="Book Antiqua" w:hAnsi="Book Antiqua"/>
          <w:b/>
          <w:bCs/>
        </w:rPr>
        <w:t>Li XP</w:t>
      </w:r>
      <w:r w:rsidRPr="00A8777A">
        <w:rPr>
          <w:rFonts w:ascii="Book Antiqua" w:hAnsi="Book Antiqua"/>
        </w:rPr>
        <w:t xml:space="preserve">, Yang XY, </w:t>
      </w:r>
      <w:proofErr w:type="spellStart"/>
      <w:r w:rsidRPr="00A8777A">
        <w:rPr>
          <w:rFonts w:ascii="Book Antiqua" w:hAnsi="Book Antiqua"/>
        </w:rPr>
        <w:t>Biskup</w:t>
      </w:r>
      <w:proofErr w:type="spellEnd"/>
      <w:r w:rsidRPr="00A8777A">
        <w:rPr>
          <w:rFonts w:ascii="Book Antiqua" w:hAnsi="Book Antiqua"/>
        </w:rPr>
        <w:t xml:space="preserve"> E, Zhou J, Li HL, Wu YF, Chen ML, Xu F. Co-expression of CXCL8 and HIF-1α is associated with metastasis and poor prognosis in hepatocellular carcinoma. </w:t>
      </w:r>
      <w:proofErr w:type="spellStart"/>
      <w:r w:rsidRPr="00A8777A">
        <w:rPr>
          <w:rFonts w:ascii="Book Antiqua" w:hAnsi="Book Antiqua"/>
          <w:i/>
          <w:iCs/>
        </w:rPr>
        <w:t>Oncotarget</w:t>
      </w:r>
      <w:proofErr w:type="spellEnd"/>
      <w:r w:rsidRPr="00A8777A">
        <w:rPr>
          <w:rFonts w:ascii="Book Antiqua" w:hAnsi="Book Antiqua"/>
        </w:rPr>
        <w:t xml:space="preserve"> 2015; </w:t>
      </w:r>
      <w:r w:rsidRPr="00A8777A">
        <w:rPr>
          <w:rFonts w:ascii="Book Antiqua" w:hAnsi="Book Antiqua"/>
          <w:b/>
          <w:bCs/>
        </w:rPr>
        <w:t>6</w:t>
      </w:r>
      <w:r w:rsidRPr="00A8777A">
        <w:rPr>
          <w:rFonts w:ascii="Book Antiqua" w:hAnsi="Book Antiqua"/>
        </w:rPr>
        <w:t>: 22880-22889 [PMID: 26078356 DOI: 10.18632/oncotarget.4412]</w:t>
      </w:r>
    </w:p>
    <w:p w14:paraId="103576B3"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63 </w:t>
      </w:r>
      <w:r w:rsidRPr="00A8777A">
        <w:rPr>
          <w:rFonts w:ascii="Book Antiqua" w:hAnsi="Book Antiqua"/>
          <w:b/>
          <w:bCs/>
        </w:rPr>
        <w:t>Ruvolo PP</w:t>
      </w:r>
      <w:r w:rsidRPr="00A8777A">
        <w:rPr>
          <w:rFonts w:ascii="Book Antiqua" w:hAnsi="Book Antiqua"/>
        </w:rPr>
        <w:t xml:space="preserve">. Galectin 3 as a guardian of the tumor microenvironment. </w:t>
      </w:r>
      <w:proofErr w:type="spellStart"/>
      <w:r w:rsidRPr="00A8777A">
        <w:rPr>
          <w:rFonts w:ascii="Book Antiqua" w:hAnsi="Book Antiqua"/>
          <w:i/>
          <w:iCs/>
        </w:rPr>
        <w:t>Biochim</w:t>
      </w:r>
      <w:proofErr w:type="spellEnd"/>
      <w:r w:rsidRPr="00A8777A">
        <w:rPr>
          <w:rFonts w:ascii="Book Antiqua" w:hAnsi="Book Antiqua"/>
          <w:i/>
          <w:iCs/>
        </w:rPr>
        <w:t xml:space="preserve"> </w:t>
      </w:r>
      <w:proofErr w:type="spellStart"/>
      <w:r w:rsidRPr="00A8777A">
        <w:rPr>
          <w:rFonts w:ascii="Book Antiqua" w:hAnsi="Book Antiqua"/>
          <w:i/>
          <w:iCs/>
        </w:rPr>
        <w:t>Biophys</w:t>
      </w:r>
      <w:proofErr w:type="spellEnd"/>
      <w:r w:rsidRPr="00A8777A">
        <w:rPr>
          <w:rFonts w:ascii="Book Antiqua" w:hAnsi="Book Antiqua"/>
          <w:i/>
          <w:iCs/>
        </w:rPr>
        <w:t xml:space="preserve"> </w:t>
      </w:r>
      <w:proofErr w:type="spellStart"/>
      <w:r w:rsidRPr="00A8777A">
        <w:rPr>
          <w:rFonts w:ascii="Book Antiqua" w:hAnsi="Book Antiqua"/>
          <w:i/>
          <w:iCs/>
        </w:rPr>
        <w:t>Acta</w:t>
      </w:r>
      <w:proofErr w:type="spellEnd"/>
      <w:r w:rsidRPr="00A8777A">
        <w:rPr>
          <w:rFonts w:ascii="Book Antiqua" w:hAnsi="Book Antiqua"/>
        </w:rPr>
        <w:t xml:space="preserve"> 2016; </w:t>
      </w:r>
      <w:r w:rsidRPr="00A8777A">
        <w:rPr>
          <w:rFonts w:ascii="Book Antiqua" w:hAnsi="Book Antiqua"/>
          <w:b/>
          <w:bCs/>
        </w:rPr>
        <w:t>1863</w:t>
      </w:r>
      <w:r w:rsidRPr="00A8777A">
        <w:rPr>
          <w:rFonts w:ascii="Book Antiqua" w:hAnsi="Book Antiqua"/>
        </w:rPr>
        <w:t>: 427-437 [PMID: 26264495 DOI: 10.1016/j.bbamcr.2015.08.008]</w:t>
      </w:r>
    </w:p>
    <w:p w14:paraId="6E175EF5"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64 </w:t>
      </w:r>
      <w:r w:rsidRPr="00A8777A">
        <w:rPr>
          <w:rFonts w:ascii="Book Antiqua" w:hAnsi="Book Antiqua"/>
          <w:b/>
          <w:bCs/>
        </w:rPr>
        <w:t>Wang Y</w:t>
      </w:r>
      <w:r w:rsidRPr="00A8777A">
        <w:rPr>
          <w:rFonts w:ascii="Book Antiqua" w:hAnsi="Book Antiqua"/>
        </w:rPr>
        <w:t xml:space="preserve">, Balan V, Gao X, Reddy PG, Kho D, Tait L, Raz A. The significance of galectin-3 as a new basal cell marker in prostate cancer. </w:t>
      </w:r>
      <w:r w:rsidRPr="00A8777A">
        <w:rPr>
          <w:rFonts w:ascii="Book Antiqua" w:hAnsi="Book Antiqua"/>
          <w:i/>
          <w:iCs/>
        </w:rPr>
        <w:t>Cell Death Dis</w:t>
      </w:r>
      <w:r w:rsidRPr="00A8777A">
        <w:rPr>
          <w:rFonts w:ascii="Book Antiqua" w:hAnsi="Book Antiqua"/>
        </w:rPr>
        <w:t xml:space="preserve"> 2013; </w:t>
      </w:r>
      <w:r w:rsidRPr="00A8777A">
        <w:rPr>
          <w:rFonts w:ascii="Book Antiqua" w:hAnsi="Book Antiqua"/>
          <w:b/>
          <w:bCs/>
        </w:rPr>
        <w:t>4</w:t>
      </w:r>
      <w:r w:rsidRPr="00A8777A">
        <w:rPr>
          <w:rFonts w:ascii="Book Antiqua" w:hAnsi="Book Antiqua"/>
        </w:rPr>
        <w:t>: e753 [PMID: 23907467 DOI: 10.1038/cddis.2013.277]</w:t>
      </w:r>
    </w:p>
    <w:p w14:paraId="11A2C41C"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65 </w:t>
      </w:r>
      <w:r w:rsidRPr="00A8777A">
        <w:rPr>
          <w:rFonts w:ascii="Book Antiqua" w:hAnsi="Book Antiqua"/>
          <w:b/>
          <w:bCs/>
        </w:rPr>
        <w:t>Balan V</w:t>
      </w:r>
      <w:r w:rsidRPr="00A8777A">
        <w:rPr>
          <w:rFonts w:ascii="Book Antiqua" w:hAnsi="Book Antiqua"/>
        </w:rPr>
        <w:t xml:space="preserve">, Wang Y, </w:t>
      </w:r>
      <w:proofErr w:type="spellStart"/>
      <w:r w:rsidRPr="00A8777A">
        <w:rPr>
          <w:rFonts w:ascii="Book Antiqua" w:hAnsi="Book Antiqua"/>
        </w:rPr>
        <w:t>Nangia-Makker</w:t>
      </w:r>
      <w:proofErr w:type="spellEnd"/>
      <w:r w:rsidRPr="00A8777A">
        <w:rPr>
          <w:rFonts w:ascii="Book Antiqua" w:hAnsi="Book Antiqua"/>
        </w:rPr>
        <w:t xml:space="preserve"> P, </w:t>
      </w:r>
      <w:proofErr w:type="spellStart"/>
      <w:r w:rsidRPr="00A8777A">
        <w:rPr>
          <w:rFonts w:ascii="Book Antiqua" w:hAnsi="Book Antiqua"/>
        </w:rPr>
        <w:t>Kho</w:t>
      </w:r>
      <w:proofErr w:type="spellEnd"/>
      <w:r w:rsidRPr="00A8777A">
        <w:rPr>
          <w:rFonts w:ascii="Book Antiqua" w:hAnsi="Book Antiqua"/>
        </w:rPr>
        <w:t xml:space="preserve"> D, Bajaj M, Smith D, </w:t>
      </w:r>
      <w:proofErr w:type="spellStart"/>
      <w:r w:rsidRPr="00A8777A">
        <w:rPr>
          <w:rFonts w:ascii="Book Antiqua" w:hAnsi="Book Antiqua"/>
        </w:rPr>
        <w:t>Heilbrun</w:t>
      </w:r>
      <w:proofErr w:type="spellEnd"/>
      <w:r w:rsidRPr="00A8777A">
        <w:rPr>
          <w:rFonts w:ascii="Book Antiqua" w:hAnsi="Book Antiqua"/>
        </w:rPr>
        <w:t xml:space="preserve"> L, </w:t>
      </w:r>
      <w:proofErr w:type="spellStart"/>
      <w:r w:rsidRPr="00A8777A">
        <w:rPr>
          <w:rFonts w:ascii="Book Antiqua" w:hAnsi="Book Antiqua"/>
        </w:rPr>
        <w:t>Raz</w:t>
      </w:r>
      <w:proofErr w:type="spellEnd"/>
      <w:r w:rsidRPr="00A8777A">
        <w:rPr>
          <w:rFonts w:ascii="Book Antiqua" w:hAnsi="Book Antiqua"/>
        </w:rPr>
        <w:t xml:space="preserve"> A, Heath E. Galectin-3: a possible complementary marker to the PSA blood test. </w:t>
      </w:r>
      <w:proofErr w:type="spellStart"/>
      <w:r w:rsidRPr="00A8777A">
        <w:rPr>
          <w:rFonts w:ascii="Book Antiqua" w:hAnsi="Book Antiqua"/>
          <w:i/>
          <w:iCs/>
        </w:rPr>
        <w:t>Oncotarget</w:t>
      </w:r>
      <w:proofErr w:type="spellEnd"/>
      <w:r w:rsidRPr="00A8777A">
        <w:rPr>
          <w:rFonts w:ascii="Book Antiqua" w:hAnsi="Book Antiqua"/>
        </w:rPr>
        <w:t xml:space="preserve"> 2013; </w:t>
      </w:r>
      <w:r w:rsidRPr="00A8777A">
        <w:rPr>
          <w:rFonts w:ascii="Book Antiqua" w:hAnsi="Book Antiqua"/>
          <w:b/>
          <w:bCs/>
        </w:rPr>
        <w:t>4</w:t>
      </w:r>
      <w:r w:rsidRPr="00A8777A">
        <w:rPr>
          <w:rFonts w:ascii="Book Antiqua" w:hAnsi="Book Antiqua"/>
        </w:rPr>
        <w:t>: 542-549 [PMID: 23625538 DOI: 10.18632/oncotarget.923]</w:t>
      </w:r>
    </w:p>
    <w:p w14:paraId="2C4A1740"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66 </w:t>
      </w:r>
      <w:r w:rsidRPr="00A8777A">
        <w:rPr>
          <w:rFonts w:ascii="Book Antiqua" w:hAnsi="Book Antiqua"/>
          <w:b/>
          <w:bCs/>
        </w:rPr>
        <w:t>Han L</w:t>
      </w:r>
      <w:r w:rsidRPr="00A8777A">
        <w:rPr>
          <w:rFonts w:ascii="Book Antiqua" w:hAnsi="Book Antiqua"/>
        </w:rPr>
        <w:t xml:space="preserve">, Wu Z, Zhao Q. Revealing the molecular mechanism of colorectal cancer by establishing LGALS3-related protein-protein interaction network and identifying signaling pathways. </w:t>
      </w:r>
      <w:r w:rsidRPr="00A8777A">
        <w:rPr>
          <w:rFonts w:ascii="Book Antiqua" w:hAnsi="Book Antiqua"/>
          <w:i/>
          <w:iCs/>
        </w:rPr>
        <w:t>Int J Mol Med</w:t>
      </w:r>
      <w:r w:rsidRPr="00A8777A">
        <w:rPr>
          <w:rFonts w:ascii="Book Antiqua" w:hAnsi="Book Antiqua"/>
        </w:rPr>
        <w:t xml:space="preserve"> 2014; </w:t>
      </w:r>
      <w:r w:rsidRPr="00A8777A">
        <w:rPr>
          <w:rFonts w:ascii="Book Antiqua" w:hAnsi="Book Antiqua"/>
          <w:b/>
          <w:bCs/>
        </w:rPr>
        <w:t>33</w:t>
      </w:r>
      <w:r w:rsidRPr="00A8777A">
        <w:rPr>
          <w:rFonts w:ascii="Book Antiqua" w:hAnsi="Book Antiqua"/>
        </w:rPr>
        <w:t>: 581-588 [PMID: 24398765 DOI: 10.3892/ijmm.2014.1620]</w:t>
      </w:r>
    </w:p>
    <w:p w14:paraId="316ACB1E"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67 </w:t>
      </w:r>
      <w:r w:rsidRPr="00A8777A">
        <w:rPr>
          <w:rFonts w:ascii="Book Antiqua" w:hAnsi="Book Antiqua"/>
          <w:b/>
          <w:bCs/>
        </w:rPr>
        <w:t>Cheng CL</w:t>
      </w:r>
      <w:r w:rsidRPr="00A8777A">
        <w:rPr>
          <w:rFonts w:ascii="Book Antiqua" w:hAnsi="Book Antiqua"/>
        </w:rPr>
        <w:t xml:space="preserve">, Hou HA, Lee MC, Liu CY, </w:t>
      </w:r>
      <w:proofErr w:type="spellStart"/>
      <w:r w:rsidRPr="00A8777A">
        <w:rPr>
          <w:rFonts w:ascii="Book Antiqua" w:hAnsi="Book Antiqua"/>
        </w:rPr>
        <w:t>Jhuang</w:t>
      </w:r>
      <w:proofErr w:type="spellEnd"/>
      <w:r w:rsidRPr="00A8777A">
        <w:rPr>
          <w:rFonts w:ascii="Book Antiqua" w:hAnsi="Book Antiqua"/>
        </w:rPr>
        <w:t xml:space="preserve"> JY, Lai YJ, Lin CW, Chen HY, Liu FT, Chou WC, Chen CY, Tang JL, Yao M, Huang SY, Ko BS, Wu SJ, </w:t>
      </w:r>
      <w:proofErr w:type="spellStart"/>
      <w:r w:rsidRPr="00A8777A">
        <w:rPr>
          <w:rFonts w:ascii="Book Antiqua" w:hAnsi="Book Antiqua"/>
        </w:rPr>
        <w:t>Tsay</w:t>
      </w:r>
      <w:proofErr w:type="spellEnd"/>
      <w:r w:rsidRPr="00A8777A">
        <w:rPr>
          <w:rFonts w:ascii="Book Antiqua" w:hAnsi="Book Antiqua"/>
        </w:rPr>
        <w:t xml:space="preserve"> W, </w:t>
      </w:r>
      <w:proofErr w:type="spellStart"/>
      <w:r w:rsidRPr="00A8777A">
        <w:rPr>
          <w:rFonts w:ascii="Book Antiqua" w:hAnsi="Book Antiqua"/>
        </w:rPr>
        <w:t>Tien</w:t>
      </w:r>
      <w:proofErr w:type="spellEnd"/>
      <w:r w:rsidRPr="00A8777A">
        <w:rPr>
          <w:rFonts w:ascii="Book Antiqua" w:hAnsi="Book Antiqua"/>
        </w:rPr>
        <w:t xml:space="preserve"> HF. Higher bone marrow LGALS3 expression is an independent unfavorable prognostic factor for overall survival in patients with acute myeloid leukemia. </w:t>
      </w:r>
      <w:r w:rsidRPr="00A8777A">
        <w:rPr>
          <w:rFonts w:ascii="Book Antiqua" w:hAnsi="Book Antiqua"/>
          <w:i/>
          <w:iCs/>
        </w:rPr>
        <w:t>Blood</w:t>
      </w:r>
      <w:r w:rsidRPr="00A8777A">
        <w:rPr>
          <w:rFonts w:ascii="Book Antiqua" w:hAnsi="Book Antiqua"/>
        </w:rPr>
        <w:t xml:space="preserve"> 2013; </w:t>
      </w:r>
      <w:r w:rsidRPr="00A8777A">
        <w:rPr>
          <w:rFonts w:ascii="Book Antiqua" w:hAnsi="Book Antiqua"/>
          <w:b/>
          <w:bCs/>
        </w:rPr>
        <w:t>121</w:t>
      </w:r>
      <w:r w:rsidRPr="00A8777A">
        <w:rPr>
          <w:rFonts w:ascii="Book Antiqua" w:hAnsi="Book Antiqua"/>
        </w:rPr>
        <w:t>: 3172-3180 [PMID: 23449638 DOI: 10.1182/blood-2012-07-443762]</w:t>
      </w:r>
    </w:p>
    <w:p w14:paraId="68FF01B5"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68 </w:t>
      </w:r>
      <w:proofErr w:type="spellStart"/>
      <w:r w:rsidRPr="00A8777A">
        <w:rPr>
          <w:rFonts w:ascii="Book Antiqua" w:hAnsi="Book Antiqua"/>
          <w:b/>
          <w:bCs/>
        </w:rPr>
        <w:t>Braeuer</w:t>
      </w:r>
      <w:proofErr w:type="spellEnd"/>
      <w:r w:rsidRPr="00A8777A">
        <w:rPr>
          <w:rFonts w:ascii="Book Antiqua" w:hAnsi="Book Antiqua"/>
          <w:b/>
          <w:bCs/>
        </w:rPr>
        <w:t xml:space="preserve"> RR</w:t>
      </w:r>
      <w:r w:rsidRPr="00A8777A">
        <w:rPr>
          <w:rFonts w:ascii="Book Antiqua" w:hAnsi="Book Antiqua"/>
        </w:rPr>
        <w:t xml:space="preserve">, </w:t>
      </w:r>
      <w:proofErr w:type="spellStart"/>
      <w:r w:rsidRPr="00A8777A">
        <w:rPr>
          <w:rFonts w:ascii="Book Antiqua" w:hAnsi="Book Antiqua"/>
        </w:rPr>
        <w:t>Zigler</w:t>
      </w:r>
      <w:proofErr w:type="spellEnd"/>
      <w:r w:rsidRPr="00A8777A">
        <w:rPr>
          <w:rFonts w:ascii="Book Antiqua" w:hAnsi="Book Antiqua"/>
        </w:rPr>
        <w:t xml:space="preserve"> M, </w:t>
      </w:r>
      <w:proofErr w:type="spellStart"/>
      <w:r w:rsidRPr="00A8777A">
        <w:rPr>
          <w:rFonts w:ascii="Book Antiqua" w:hAnsi="Book Antiqua"/>
        </w:rPr>
        <w:t>Kamiya</w:t>
      </w:r>
      <w:proofErr w:type="spellEnd"/>
      <w:r w:rsidRPr="00A8777A">
        <w:rPr>
          <w:rFonts w:ascii="Book Antiqua" w:hAnsi="Book Antiqua"/>
        </w:rPr>
        <w:t xml:space="preserve"> T, </w:t>
      </w:r>
      <w:proofErr w:type="spellStart"/>
      <w:r w:rsidRPr="00A8777A">
        <w:rPr>
          <w:rFonts w:ascii="Book Antiqua" w:hAnsi="Book Antiqua"/>
        </w:rPr>
        <w:t>Dobroff</w:t>
      </w:r>
      <w:proofErr w:type="spellEnd"/>
      <w:r w:rsidRPr="00A8777A">
        <w:rPr>
          <w:rFonts w:ascii="Book Antiqua" w:hAnsi="Book Antiqua"/>
        </w:rPr>
        <w:t xml:space="preserve"> AS, Huang L, Choi W, </w:t>
      </w:r>
      <w:proofErr w:type="spellStart"/>
      <w:r w:rsidRPr="00A8777A">
        <w:rPr>
          <w:rFonts w:ascii="Book Antiqua" w:hAnsi="Book Antiqua"/>
        </w:rPr>
        <w:t>McConkey</w:t>
      </w:r>
      <w:proofErr w:type="spellEnd"/>
      <w:r w:rsidRPr="00A8777A">
        <w:rPr>
          <w:rFonts w:ascii="Book Antiqua" w:hAnsi="Book Antiqua"/>
        </w:rPr>
        <w:t xml:space="preserve"> DJ, </w:t>
      </w:r>
      <w:proofErr w:type="spellStart"/>
      <w:r w:rsidRPr="00A8777A">
        <w:rPr>
          <w:rFonts w:ascii="Book Antiqua" w:hAnsi="Book Antiqua"/>
        </w:rPr>
        <w:t>Shoshan</w:t>
      </w:r>
      <w:proofErr w:type="spellEnd"/>
      <w:r w:rsidRPr="00A8777A">
        <w:rPr>
          <w:rFonts w:ascii="Book Antiqua" w:hAnsi="Book Antiqua"/>
        </w:rPr>
        <w:t xml:space="preserve"> E, Mobley AK, Song R, Raz A, Bar-Eli M. Galectin-3 contributes to melanoma growth and metastasis via regulation of NFAT1 and </w:t>
      </w:r>
      <w:proofErr w:type="spellStart"/>
      <w:r w:rsidRPr="00A8777A">
        <w:rPr>
          <w:rFonts w:ascii="Book Antiqua" w:hAnsi="Book Antiqua"/>
        </w:rPr>
        <w:lastRenderedPageBreak/>
        <w:t>autotaxin</w:t>
      </w:r>
      <w:proofErr w:type="spellEnd"/>
      <w:r w:rsidRPr="00A8777A">
        <w:rPr>
          <w:rFonts w:ascii="Book Antiqua" w:hAnsi="Book Antiqua"/>
        </w:rPr>
        <w:t xml:space="preserve">. </w:t>
      </w:r>
      <w:r w:rsidRPr="00A8777A">
        <w:rPr>
          <w:rFonts w:ascii="Book Antiqua" w:hAnsi="Book Antiqua"/>
          <w:i/>
          <w:iCs/>
        </w:rPr>
        <w:t>Cancer Res</w:t>
      </w:r>
      <w:r w:rsidRPr="00A8777A">
        <w:rPr>
          <w:rFonts w:ascii="Book Antiqua" w:hAnsi="Book Antiqua"/>
        </w:rPr>
        <w:t xml:space="preserve"> 2012; </w:t>
      </w:r>
      <w:r w:rsidRPr="00A8777A">
        <w:rPr>
          <w:rFonts w:ascii="Book Antiqua" w:hAnsi="Book Antiqua"/>
          <w:b/>
          <w:bCs/>
        </w:rPr>
        <w:t>72</w:t>
      </w:r>
      <w:r w:rsidRPr="00A8777A">
        <w:rPr>
          <w:rFonts w:ascii="Book Antiqua" w:hAnsi="Book Antiqua"/>
        </w:rPr>
        <w:t>: 5757-5766 [PMID: 22986745 DOI: 10.1158/0008-5472.CAN-12-2424]</w:t>
      </w:r>
    </w:p>
    <w:p w14:paraId="19F1655B"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69 </w:t>
      </w:r>
      <w:proofErr w:type="spellStart"/>
      <w:r w:rsidRPr="00A8777A">
        <w:rPr>
          <w:rFonts w:ascii="Book Antiqua" w:hAnsi="Book Antiqua"/>
          <w:b/>
          <w:bCs/>
        </w:rPr>
        <w:t>Ruebel</w:t>
      </w:r>
      <w:proofErr w:type="spellEnd"/>
      <w:r w:rsidRPr="00A8777A">
        <w:rPr>
          <w:rFonts w:ascii="Book Antiqua" w:hAnsi="Book Antiqua"/>
          <w:b/>
          <w:bCs/>
        </w:rPr>
        <w:t xml:space="preserve"> KH</w:t>
      </w:r>
      <w:r w:rsidRPr="00A8777A">
        <w:rPr>
          <w:rFonts w:ascii="Book Antiqua" w:hAnsi="Book Antiqua"/>
        </w:rPr>
        <w:t xml:space="preserve">, Jin L, </w:t>
      </w:r>
      <w:proofErr w:type="spellStart"/>
      <w:r w:rsidRPr="00A8777A">
        <w:rPr>
          <w:rFonts w:ascii="Book Antiqua" w:hAnsi="Book Antiqua"/>
        </w:rPr>
        <w:t>Qian</w:t>
      </w:r>
      <w:proofErr w:type="spellEnd"/>
      <w:r w:rsidRPr="00A8777A">
        <w:rPr>
          <w:rFonts w:ascii="Book Antiqua" w:hAnsi="Book Antiqua"/>
        </w:rPr>
        <w:t xml:space="preserve"> X, </w:t>
      </w:r>
      <w:proofErr w:type="spellStart"/>
      <w:r w:rsidRPr="00A8777A">
        <w:rPr>
          <w:rFonts w:ascii="Book Antiqua" w:hAnsi="Book Antiqua"/>
        </w:rPr>
        <w:t>Scheithauer</w:t>
      </w:r>
      <w:proofErr w:type="spellEnd"/>
      <w:r w:rsidRPr="00A8777A">
        <w:rPr>
          <w:rFonts w:ascii="Book Antiqua" w:hAnsi="Book Antiqua"/>
        </w:rPr>
        <w:t xml:space="preserve"> BW, Kovacs K, Nakamura N, Zhang H, Raz A, Lloyd RV. Effects of DNA methylation on galectin-3 expression in pituitary tumors. </w:t>
      </w:r>
      <w:r w:rsidRPr="00A8777A">
        <w:rPr>
          <w:rFonts w:ascii="Book Antiqua" w:hAnsi="Book Antiqua"/>
          <w:i/>
          <w:iCs/>
        </w:rPr>
        <w:t>Cancer Res</w:t>
      </w:r>
      <w:r w:rsidRPr="00A8777A">
        <w:rPr>
          <w:rFonts w:ascii="Book Antiqua" w:hAnsi="Book Antiqua"/>
        </w:rPr>
        <w:t xml:space="preserve"> 2005; </w:t>
      </w:r>
      <w:r w:rsidRPr="00A8777A">
        <w:rPr>
          <w:rFonts w:ascii="Book Antiqua" w:hAnsi="Book Antiqua"/>
          <w:b/>
          <w:bCs/>
        </w:rPr>
        <w:t>65</w:t>
      </w:r>
      <w:r w:rsidRPr="00A8777A">
        <w:rPr>
          <w:rFonts w:ascii="Book Antiqua" w:hAnsi="Book Antiqua"/>
        </w:rPr>
        <w:t>: 1136-1140 [PMID: 15734994 DOI: 10.1158/0008-5472.Can-04-3578]</w:t>
      </w:r>
    </w:p>
    <w:p w14:paraId="5CCA1D6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70 </w:t>
      </w:r>
      <w:proofErr w:type="spellStart"/>
      <w:r w:rsidRPr="00A8777A">
        <w:rPr>
          <w:rFonts w:ascii="Book Antiqua" w:hAnsi="Book Antiqua"/>
          <w:b/>
          <w:bCs/>
        </w:rPr>
        <w:t>Jia</w:t>
      </w:r>
      <w:proofErr w:type="spellEnd"/>
      <w:r w:rsidRPr="00A8777A">
        <w:rPr>
          <w:rFonts w:ascii="Book Antiqua" w:hAnsi="Book Antiqua"/>
          <w:b/>
          <w:bCs/>
        </w:rPr>
        <w:t xml:space="preserve"> W</w:t>
      </w:r>
      <w:r w:rsidRPr="00A8777A">
        <w:rPr>
          <w:rFonts w:ascii="Book Antiqua" w:hAnsi="Book Antiqua"/>
        </w:rPr>
        <w:t xml:space="preserve">, </w:t>
      </w:r>
      <w:proofErr w:type="spellStart"/>
      <w:r w:rsidRPr="00A8777A">
        <w:rPr>
          <w:rFonts w:ascii="Book Antiqua" w:hAnsi="Book Antiqua"/>
        </w:rPr>
        <w:t>Kidoya</w:t>
      </w:r>
      <w:proofErr w:type="spellEnd"/>
      <w:r w:rsidRPr="00A8777A">
        <w:rPr>
          <w:rFonts w:ascii="Book Antiqua" w:hAnsi="Book Antiqua"/>
        </w:rPr>
        <w:t xml:space="preserve"> H, </w:t>
      </w:r>
      <w:proofErr w:type="spellStart"/>
      <w:r w:rsidRPr="00A8777A">
        <w:rPr>
          <w:rFonts w:ascii="Book Antiqua" w:hAnsi="Book Antiqua"/>
        </w:rPr>
        <w:t>Yamakawa</w:t>
      </w:r>
      <w:proofErr w:type="spellEnd"/>
      <w:r w:rsidRPr="00A8777A">
        <w:rPr>
          <w:rFonts w:ascii="Book Antiqua" w:hAnsi="Book Antiqua"/>
        </w:rPr>
        <w:t xml:space="preserve"> D, Naito H, Takakura N. Galectin-3 accelerates M2 macrophage infiltration and angiogenesis in tumors. </w:t>
      </w:r>
      <w:r w:rsidRPr="00A8777A">
        <w:rPr>
          <w:rFonts w:ascii="Book Antiqua" w:hAnsi="Book Antiqua"/>
          <w:i/>
          <w:iCs/>
        </w:rPr>
        <w:t xml:space="preserve">Am J </w:t>
      </w:r>
      <w:proofErr w:type="spellStart"/>
      <w:r w:rsidRPr="00A8777A">
        <w:rPr>
          <w:rFonts w:ascii="Book Antiqua" w:hAnsi="Book Antiqua"/>
          <w:i/>
          <w:iCs/>
        </w:rPr>
        <w:t>Pathol</w:t>
      </w:r>
      <w:proofErr w:type="spellEnd"/>
      <w:r w:rsidRPr="00A8777A">
        <w:rPr>
          <w:rFonts w:ascii="Book Antiqua" w:hAnsi="Book Antiqua"/>
        </w:rPr>
        <w:t xml:space="preserve"> 2013; </w:t>
      </w:r>
      <w:r w:rsidRPr="00A8777A">
        <w:rPr>
          <w:rFonts w:ascii="Book Antiqua" w:hAnsi="Book Antiqua"/>
          <w:b/>
          <w:bCs/>
        </w:rPr>
        <w:t>182</w:t>
      </w:r>
      <w:r w:rsidRPr="00A8777A">
        <w:rPr>
          <w:rFonts w:ascii="Book Antiqua" w:hAnsi="Book Antiqua"/>
        </w:rPr>
        <w:t>: 1821-1831 [PMID: 23499465 DOI: 10.1016/j.ajpath.2013.01.017]</w:t>
      </w:r>
    </w:p>
    <w:p w14:paraId="50D73EAD"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71 </w:t>
      </w:r>
      <w:proofErr w:type="spellStart"/>
      <w:r w:rsidRPr="00A8777A">
        <w:rPr>
          <w:rFonts w:ascii="Book Antiqua" w:hAnsi="Book Antiqua"/>
          <w:b/>
          <w:bCs/>
        </w:rPr>
        <w:t>Ciofani</w:t>
      </w:r>
      <w:proofErr w:type="spellEnd"/>
      <w:r w:rsidRPr="00A8777A">
        <w:rPr>
          <w:rFonts w:ascii="Book Antiqua" w:hAnsi="Book Antiqua"/>
          <w:b/>
          <w:bCs/>
        </w:rPr>
        <w:t xml:space="preserve"> M</w:t>
      </w:r>
      <w:r w:rsidRPr="00A8777A">
        <w:rPr>
          <w:rFonts w:ascii="Book Antiqua" w:hAnsi="Book Antiqua"/>
        </w:rPr>
        <w:t xml:space="preserve">, </w:t>
      </w:r>
      <w:proofErr w:type="spellStart"/>
      <w:r w:rsidRPr="00A8777A">
        <w:rPr>
          <w:rFonts w:ascii="Book Antiqua" w:hAnsi="Book Antiqua"/>
        </w:rPr>
        <w:t>Madar</w:t>
      </w:r>
      <w:proofErr w:type="spellEnd"/>
      <w:r w:rsidRPr="00A8777A">
        <w:rPr>
          <w:rFonts w:ascii="Book Antiqua" w:hAnsi="Book Antiqua"/>
        </w:rPr>
        <w:t xml:space="preserve"> A, Galan C, Sellars M, Mace K, Pauli F, Agarwal A, Huang W, </w:t>
      </w:r>
      <w:proofErr w:type="spellStart"/>
      <w:r w:rsidRPr="00A8777A">
        <w:rPr>
          <w:rFonts w:ascii="Book Antiqua" w:hAnsi="Book Antiqua"/>
        </w:rPr>
        <w:t>Parkhurst</w:t>
      </w:r>
      <w:proofErr w:type="spellEnd"/>
      <w:r w:rsidRPr="00A8777A">
        <w:rPr>
          <w:rFonts w:ascii="Book Antiqua" w:hAnsi="Book Antiqua"/>
        </w:rPr>
        <w:t xml:space="preserve"> CN, </w:t>
      </w:r>
      <w:proofErr w:type="spellStart"/>
      <w:r w:rsidRPr="00A8777A">
        <w:rPr>
          <w:rFonts w:ascii="Book Antiqua" w:hAnsi="Book Antiqua"/>
        </w:rPr>
        <w:t>Muratet</w:t>
      </w:r>
      <w:proofErr w:type="spellEnd"/>
      <w:r w:rsidRPr="00A8777A">
        <w:rPr>
          <w:rFonts w:ascii="Book Antiqua" w:hAnsi="Book Antiqua"/>
        </w:rPr>
        <w:t xml:space="preserve"> M, Newberry KM, Meadows S, Greenfield A, Yang Y, Jain P, </w:t>
      </w:r>
      <w:proofErr w:type="spellStart"/>
      <w:r w:rsidRPr="00A8777A">
        <w:rPr>
          <w:rFonts w:ascii="Book Antiqua" w:hAnsi="Book Antiqua"/>
        </w:rPr>
        <w:t>Kirigin</w:t>
      </w:r>
      <w:proofErr w:type="spellEnd"/>
      <w:r w:rsidRPr="00A8777A">
        <w:rPr>
          <w:rFonts w:ascii="Book Antiqua" w:hAnsi="Book Antiqua"/>
        </w:rPr>
        <w:t xml:space="preserve"> FK, </w:t>
      </w:r>
      <w:proofErr w:type="spellStart"/>
      <w:r w:rsidRPr="00A8777A">
        <w:rPr>
          <w:rFonts w:ascii="Book Antiqua" w:hAnsi="Book Antiqua"/>
        </w:rPr>
        <w:t>Birchmeier</w:t>
      </w:r>
      <w:proofErr w:type="spellEnd"/>
      <w:r w:rsidRPr="00A8777A">
        <w:rPr>
          <w:rFonts w:ascii="Book Antiqua" w:hAnsi="Book Antiqua"/>
        </w:rPr>
        <w:t xml:space="preserve"> C, Wagner EF, Murphy KM, Myers RM, Bonneau R, Littman DR. A validated regulatory network for Th17 cell specification. </w:t>
      </w:r>
      <w:r w:rsidRPr="00A8777A">
        <w:rPr>
          <w:rFonts w:ascii="Book Antiqua" w:hAnsi="Book Antiqua"/>
          <w:i/>
          <w:iCs/>
        </w:rPr>
        <w:t>Cell</w:t>
      </w:r>
      <w:r w:rsidRPr="00A8777A">
        <w:rPr>
          <w:rFonts w:ascii="Book Antiqua" w:hAnsi="Book Antiqua"/>
        </w:rPr>
        <w:t xml:space="preserve"> 2012; </w:t>
      </w:r>
      <w:r w:rsidRPr="00A8777A">
        <w:rPr>
          <w:rFonts w:ascii="Book Antiqua" w:hAnsi="Book Antiqua"/>
          <w:b/>
          <w:bCs/>
        </w:rPr>
        <w:t>151</w:t>
      </w:r>
      <w:r w:rsidRPr="00A8777A">
        <w:rPr>
          <w:rFonts w:ascii="Book Antiqua" w:hAnsi="Book Antiqua"/>
        </w:rPr>
        <w:t>: 289-303 [PMID: 23021777 DOI: 10.1016/j.cell.2012.09.016]</w:t>
      </w:r>
    </w:p>
    <w:p w14:paraId="6C8C6483"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72 </w:t>
      </w:r>
      <w:r w:rsidRPr="00A8777A">
        <w:rPr>
          <w:rFonts w:ascii="Book Antiqua" w:hAnsi="Book Antiqua"/>
          <w:b/>
          <w:bCs/>
        </w:rPr>
        <w:t>Jordan-Williams KL</w:t>
      </w:r>
      <w:r w:rsidRPr="00A8777A">
        <w:rPr>
          <w:rFonts w:ascii="Book Antiqua" w:hAnsi="Book Antiqua"/>
        </w:rPr>
        <w:t xml:space="preserve">, Poston S, </w:t>
      </w:r>
      <w:proofErr w:type="spellStart"/>
      <w:r w:rsidRPr="00A8777A">
        <w:rPr>
          <w:rFonts w:ascii="Book Antiqua" w:hAnsi="Book Antiqua"/>
        </w:rPr>
        <w:t>Taparowsky</w:t>
      </w:r>
      <w:proofErr w:type="spellEnd"/>
      <w:r w:rsidRPr="00A8777A">
        <w:rPr>
          <w:rFonts w:ascii="Book Antiqua" w:hAnsi="Book Antiqua"/>
        </w:rPr>
        <w:t xml:space="preserve"> EJ. BATF regulates the development and function of IL-17 producing </w:t>
      </w:r>
      <w:proofErr w:type="spellStart"/>
      <w:r w:rsidRPr="00A8777A">
        <w:rPr>
          <w:rFonts w:ascii="Book Antiqua" w:hAnsi="Book Antiqua"/>
        </w:rPr>
        <w:t>iNKT</w:t>
      </w:r>
      <w:proofErr w:type="spellEnd"/>
      <w:r w:rsidRPr="00A8777A">
        <w:rPr>
          <w:rFonts w:ascii="Book Antiqua" w:hAnsi="Book Antiqua"/>
        </w:rPr>
        <w:t xml:space="preserve"> cells. </w:t>
      </w:r>
      <w:r w:rsidRPr="00A8777A">
        <w:rPr>
          <w:rFonts w:ascii="Book Antiqua" w:hAnsi="Book Antiqua"/>
          <w:i/>
          <w:iCs/>
        </w:rPr>
        <w:t>BMC Immunol</w:t>
      </w:r>
      <w:r w:rsidRPr="00A8777A">
        <w:rPr>
          <w:rFonts w:ascii="Book Antiqua" w:hAnsi="Book Antiqua"/>
        </w:rPr>
        <w:t xml:space="preserve"> 2013; </w:t>
      </w:r>
      <w:r w:rsidRPr="00A8777A">
        <w:rPr>
          <w:rFonts w:ascii="Book Antiqua" w:hAnsi="Book Antiqua"/>
          <w:b/>
          <w:bCs/>
        </w:rPr>
        <w:t>14</w:t>
      </w:r>
      <w:r w:rsidRPr="00A8777A">
        <w:rPr>
          <w:rFonts w:ascii="Book Antiqua" w:hAnsi="Book Antiqua"/>
        </w:rPr>
        <w:t>: 16 [PMID: 23537103 DOI: 10.1186/1471-2172-14-16]</w:t>
      </w:r>
    </w:p>
    <w:p w14:paraId="60F8E47B"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73 </w:t>
      </w:r>
      <w:proofErr w:type="spellStart"/>
      <w:r w:rsidRPr="00A8777A">
        <w:rPr>
          <w:rFonts w:ascii="Book Antiqua" w:hAnsi="Book Antiqua"/>
          <w:b/>
          <w:bCs/>
        </w:rPr>
        <w:t>Guler</w:t>
      </w:r>
      <w:proofErr w:type="spellEnd"/>
      <w:r w:rsidRPr="00A8777A">
        <w:rPr>
          <w:rFonts w:ascii="Book Antiqua" w:hAnsi="Book Antiqua"/>
          <w:b/>
          <w:bCs/>
        </w:rPr>
        <w:t xml:space="preserve"> R</w:t>
      </w:r>
      <w:r w:rsidRPr="00A8777A">
        <w:rPr>
          <w:rFonts w:ascii="Book Antiqua" w:hAnsi="Book Antiqua"/>
        </w:rPr>
        <w:t xml:space="preserve">, Roy S, Suzuki H, </w:t>
      </w:r>
      <w:proofErr w:type="spellStart"/>
      <w:r w:rsidRPr="00A8777A">
        <w:rPr>
          <w:rFonts w:ascii="Book Antiqua" w:hAnsi="Book Antiqua"/>
        </w:rPr>
        <w:t>Brombacher</w:t>
      </w:r>
      <w:proofErr w:type="spellEnd"/>
      <w:r w:rsidRPr="00A8777A">
        <w:rPr>
          <w:rFonts w:ascii="Book Antiqua" w:hAnsi="Book Antiqua"/>
        </w:rPr>
        <w:t xml:space="preserve"> F. Targeting Batf2 for infectious diseases and cancer. </w:t>
      </w:r>
      <w:proofErr w:type="spellStart"/>
      <w:r w:rsidRPr="00A8777A">
        <w:rPr>
          <w:rFonts w:ascii="Book Antiqua" w:hAnsi="Book Antiqua"/>
          <w:i/>
          <w:iCs/>
        </w:rPr>
        <w:t>Oncotarget</w:t>
      </w:r>
      <w:proofErr w:type="spellEnd"/>
      <w:r w:rsidRPr="00A8777A">
        <w:rPr>
          <w:rFonts w:ascii="Book Antiqua" w:hAnsi="Book Antiqua"/>
        </w:rPr>
        <w:t xml:space="preserve"> 2015; </w:t>
      </w:r>
      <w:r w:rsidRPr="00A8777A">
        <w:rPr>
          <w:rFonts w:ascii="Book Antiqua" w:hAnsi="Book Antiqua"/>
          <w:b/>
          <w:bCs/>
        </w:rPr>
        <w:t>6</w:t>
      </w:r>
      <w:r w:rsidRPr="00A8777A">
        <w:rPr>
          <w:rFonts w:ascii="Book Antiqua" w:hAnsi="Book Antiqua"/>
        </w:rPr>
        <w:t>: 26575-26582 [PMID: 26376615 DOI: 10.18632/oncotarget.5576]</w:t>
      </w:r>
    </w:p>
    <w:p w14:paraId="47623C4B"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74 </w:t>
      </w:r>
      <w:proofErr w:type="spellStart"/>
      <w:r w:rsidRPr="00A8777A">
        <w:rPr>
          <w:rFonts w:ascii="Book Antiqua" w:hAnsi="Book Antiqua"/>
          <w:b/>
          <w:bCs/>
        </w:rPr>
        <w:t>Kurachi</w:t>
      </w:r>
      <w:proofErr w:type="spellEnd"/>
      <w:r w:rsidRPr="00A8777A">
        <w:rPr>
          <w:rFonts w:ascii="Book Antiqua" w:hAnsi="Book Antiqua"/>
          <w:b/>
          <w:bCs/>
        </w:rPr>
        <w:t xml:space="preserve"> M</w:t>
      </w:r>
      <w:r w:rsidRPr="00A8777A">
        <w:rPr>
          <w:rFonts w:ascii="Book Antiqua" w:hAnsi="Book Antiqua"/>
        </w:rPr>
        <w:t xml:space="preserve">, </w:t>
      </w:r>
      <w:proofErr w:type="spellStart"/>
      <w:r w:rsidRPr="00A8777A">
        <w:rPr>
          <w:rFonts w:ascii="Book Antiqua" w:hAnsi="Book Antiqua"/>
        </w:rPr>
        <w:t>Barnitz</w:t>
      </w:r>
      <w:proofErr w:type="spellEnd"/>
      <w:r w:rsidRPr="00A8777A">
        <w:rPr>
          <w:rFonts w:ascii="Book Antiqua" w:hAnsi="Book Antiqua"/>
        </w:rPr>
        <w:t xml:space="preserve"> RA, </w:t>
      </w:r>
      <w:proofErr w:type="spellStart"/>
      <w:r w:rsidRPr="00A8777A">
        <w:rPr>
          <w:rFonts w:ascii="Book Antiqua" w:hAnsi="Book Antiqua"/>
        </w:rPr>
        <w:t>Yosef</w:t>
      </w:r>
      <w:proofErr w:type="spellEnd"/>
      <w:r w:rsidRPr="00A8777A">
        <w:rPr>
          <w:rFonts w:ascii="Book Antiqua" w:hAnsi="Book Antiqua"/>
        </w:rPr>
        <w:t xml:space="preserve"> N, </w:t>
      </w:r>
      <w:proofErr w:type="spellStart"/>
      <w:r w:rsidRPr="00A8777A">
        <w:rPr>
          <w:rFonts w:ascii="Book Antiqua" w:hAnsi="Book Antiqua"/>
        </w:rPr>
        <w:t>Odorizzi</w:t>
      </w:r>
      <w:proofErr w:type="spellEnd"/>
      <w:r w:rsidRPr="00A8777A">
        <w:rPr>
          <w:rFonts w:ascii="Book Antiqua" w:hAnsi="Book Antiqua"/>
        </w:rPr>
        <w:t xml:space="preserve"> PM, </w:t>
      </w:r>
      <w:proofErr w:type="spellStart"/>
      <w:r w:rsidRPr="00A8777A">
        <w:rPr>
          <w:rFonts w:ascii="Book Antiqua" w:hAnsi="Book Antiqua"/>
        </w:rPr>
        <w:t>DiIorio</w:t>
      </w:r>
      <w:proofErr w:type="spellEnd"/>
      <w:r w:rsidRPr="00A8777A">
        <w:rPr>
          <w:rFonts w:ascii="Book Antiqua" w:hAnsi="Book Antiqua"/>
        </w:rPr>
        <w:t xml:space="preserve"> MA, Lemieux ME, Yates K, </w:t>
      </w:r>
      <w:proofErr w:type="spellStart"/>
      <w:r w:rsidRPr="00A8777A">
        <w:rPr>
          <w:rFonts w:ascii="Book Antiqua" w:hAnsi="Book Antiqua"/>
        </w:rPr>
        <w:t>Godec</w:t>
      </w:r>
      <w:proofErr w:type="spellEnd"/>
      <w:r w:rsidRPr="00A8777A">
        <w:rPr>
          <w:rFonts w:ascii="Book Antiqua" w:hAnsi="Book Antiqua"/>
        </w:rPr>
        <w:t xml:space="preserve"> J, </w:t>
      </w:r>
      <w:proofErr w:type="spellStart"/>
      <w:r w:rsidRPr="00A8777A">
        <w:rPr>
          <w:rFonts w:ascii="Book Antiqua" w:hAnsi="Book Antiqua"/>
        </w:rPr>
        <w:t>Klatt</w:t>
      </w:r>
      <w:proofErr w:type="spellEnd"/>
      <w:r w:rsidRPr="00A8777A">
        <w:rPr>
          <w:rFonts w:ascii="Book Antiqua" w:hAnsi="Book Antiqua"/>
        </w:rPr>
        <w:t xml:space="preserve"> MG, </w:t>
      </w:r>
      <w:proofErr w:type="spellStart"/>
      <w:r w:rsidRPr="00A8777A">
        <w:rPr>
          <w:rFonts w:ascii="Book Antiqua" w:hAnsi="Book Antiqua"/>
        </w:rPr>
        <w:t>Regev</w:t>
      </w:r>
      <w:proofErr w:type="spellEnd"/>
      <w:r w:rsidRPr="00A8777A">
        <w:rPr>
          <w:rFonts w:ascii="Book Antiqua" w:hAnsi="Book Antiqua"/>
        </w:rPr>
        <w:t xml:space="preserve"> A, </w:t>
      </w:r>
      <w:proofErr w:type="spellStart"/>
      <w:r w:rsidRPr="00A8777A">
        <w:rPr>
          <w:rFonts w:ascii="Book Antiqua" w:hAnsi="Book Antiqua"/>
        </w:rPr>
        <w:t>Wherry</w:t>
      </w:r>
      <w:proofErr w:type="spellEnd"/>
      <w:r w:rsidRPr="00A8777A">
        <w:rPr>
          <w:rFonts w:ascii="Book Antiqua" w:hAnsi="Book Antiqua"/>
        </w:rPr>
        <w:t xml:space="preserve"> EJ, </w:t>
      </w:r>
      <w:proofErr w:type="spellStart"/>
      <w:r w:rsidRPr="00A8777A">
        <w:rPr>
          <w:rFonts w:ascii="Book Antiqua" w:hAnsi="Book Antiqua"/>
        </w:rPr>
        <w:t>Haining</w:t>
      </w:r>
      <w:proofErr w:type="spellEnd"/>
      <w:r w:rsidRPr="00A8777A">
        <w:rPr>
          <w:rFonts w:ascii="Book Antiqua" w:hAnsi="Book Antiqua"/>
        </w:rPr>
        <w:t xml:space="preserve"> WN. The transcription factor BATF operates as an essential differentiation checkpoint in early effector CD8+ T cells. </w:t>
      </w:r>
      <w:r w:rsidRPr="00A8777A">
        <w:rPr>
          <w:rFonts w:ascii="Book Antiqua" w:hAnsi="Book Antiqua"/>
          <w:i/>
          <w:iCs/>
        </w:rPr>
        <w:t>Nat Immunol</w:t>
      </w:r>
      <w:r w:rsidRPr="00A8777A">
        <w:rPr>
          <w:rFonts w:ascii="Book Antiqua" w:hAnsi="Book Antiqua"/>
        </w:rPr>
        <w:t xml:space="preserve"> 2014; </w:t>
      </w:r>
      <w:r w:rsidRPr="00A8777A">
        <w:rPr>
          <w:rFonts w:ascii="Book Antiqua" w:hAnsi="Book Antiqua"/>
          <w:b/>
          <w:bCs/>
        </w:rPr>
        <w:t>15</w:t>
      </w:r>
      <w:r w:rsidRPr="00A8777A">
        <w:rPr>
          <w:rFonts w:ascii="Book Antiqua" w:hAnsi="Book Antiqua"/>
        </w:rPr>
        <w:t>: 373-383 [PMID: 24584090 DOI: 10.1038/ni.2834]</w:t>
      </w:r>
    </w:p>
    <w:p w14:paraId="1EAFDB85"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75 </w:t>
      </w:r>
      <w:proofErr w:type="spellStart"/>
      <w:r w:rsidRPr="00A8777A">
        <w:rPr>
          <w:rFonts w:ascii="Book Antiqua" w:hAnsi="Book Antiqua"/>
          <w:b/>
          <w:bCs/>
        </w:rPr>
        <w:t>Punkenburg</w:t>
      </w:r>
      <w:proofErr w:type="spellEnd"/>
      <w:r w:rsidRPr="00A8777A">
        <w:rPr>
          <w:rFonts w:ascii="Book Antiqua" w:hAnsi="Book Antiqua"/>
          <w:b/>
          <w:bCs/>
        </w:rPr>
        <w:t xml:space="preserve"> E</w:t>
      </w:r>
      <w:r w:rsidRPr="00A8777A">
        <w:rPr>
          <w:rFonts w:ascii="Book Antiqua" w:hAnsi="Book Antiqua"/>
        </w:rPr>
        <w:t xml:space="preserve">, </w:t>
      </w:r>
      <w:proofErr w:type="spellStart"/>
      <w:r w:rsidRPr="00A8777A">
        <w:rPr>
          <w:rFonts w:ascii="Book Antiqua" w:hAnsi="Book Antiqua"/>
        </w:rPr>
        <w:t>Vogler</w:t>
      </w:r>
      <w:proofErr w:type="spellEnd"/>
      <w:r w:rsidRPr="00A8777A">
        <w:rPr>
          <w:rFonts w:ascii="Book Antiqua" w:hAnsi="Book Antiqua"/>
        </w:rPr>
        <w:t xml:space="preserve"> T, </w:t>
      </w:r>
      <w:proofErr w:type="spellStart"/>
      <w:r w:rsidRPr="00A8777A">
        <w:rPr>
          <w:rFonts w:ascii="Book Antiqua" w:hAnsi="Book Antiqua"/>
        </w:rPr>
        <w:t>Büttner</w:t>
      </w:r>
      <w:proofErr w:type="spellEnd"/>
      <w:r w:rsidRPr="00A8777A">
        <w:rPr>
          <w:rFonts w:ascii="Book Antiqua" w:hAnsi="Book Antiqua"/>
        </w:rPr>
        <w:t xml:space="preserve"> M, </w:t>
      </w:r>
      <w:proofErr w:type="spellStart"/>
      <w:r w:rsidRPr="00A8777A">
        <w:rPr>
          <w:rFonts w:ascii="Book Antiqua" w:hAnsi="Book Antiqua"/>
        </w:rPr>
        <w:t>Amann</w:t>
      </w:r>
      <w:proofErr w:type="spellEnd"/>
      <w:r w:rsidRPr="00A8777A">
        <w:rPr>
          <w:rFonts w:ascii="Book Antiqua" w:hAnsi="Book Antiqua"/>
        </w:rPr>
        <w:t xml:space="preserve"> K, </w:t>
      </w:r>
      <w:proofErr w:type="spellStart"/>
      <w:r w:rsidRPr="00A8777A">
        <w:rPr>
          <w:rFonts w:ascii="Book Antiqua" w:hAnsi="Book Antiqua"/>
        </w:rPr>
        <w:t>Waldner</w:t>
      </w:r>
      <w:proofErr w:type="spellEnd"/>
      <w:r w:rsidRPr="00A8777A">
        <w:rPr>
          <w:rFonts w:ascii="Book Antiqua" w:hAnsi="Book Antiqua"/>
        </w:rPr>
        <w:t xml:space="preserve"> M, </w:t>
      </w:r>
      <w:proofErr w:type="spellStart"/>
      <w:r w:rsidRPr="00A8777A">
        <w:rPr>
          <w:rFonts w:ascii="Book Antiqua" w:hAnsi="Book Antiqua"/>
        </w:rPr>
        <w:t>Atreya</w:t>
      </w:r>
      <w:proofErr w:type="spellEnd"/>
      <w:r w:rsidRPr="00A8777A">
        <w:rPr>
          <w:rFonts w:ascii="Book Antiqua" w:hAnsi="Book Antiqua"/>
        </w:rPr>
        <w:t xml:space="preserve"> R, </w:t>
      </w:r>
      <w:proofErr w:type="spellStart"/>
      <w:r w:rsidRPr="00A8777A">
        <w:rPr>
          <w:rFonts w:ascii="Book Antiqua" w:hAnsi="Book Antiqua"/>
        </w:rPr>
        <w:t>Abendroth</w:t>
      </w:r>
      <w:proofErr w:type="spellEnd"/>
      <w:r w:rsidRPr="00A8777A">
        <w:rPr>
          <w:rFonts w:ascii="Book Antiqua" w:hAnsi="Book Antiqua"/>
        </w:rPr>
        <w:t xml:space="preserve"> B, </w:t>
      </w:r>
      <w:proofErr w:type="spellStart"/>
      <w:r w:rsidRPr="00A8777A">
        <w:rPr>
          <w:rFonts w:ascii="Book Antiqua" w:hAnsi="Book Antiqua"/>
        </w:rPr>
        <w:t>Mudter</w:t>
      </w:r>
      <w:proofErr w:type="spellEnd"/>
      <w:r w:rsidRPr="00A8777A">
        <w:rPr>
          <w:rFonts w:ascii="Book Antiqua" w:hAnsi="Book Antiqua"/>
        </w:rPr>
        <w:t xml:space="preserve"> J, Merkel S, </w:t>
      </w:r>
      <w:proofErr w:type="spellStart"/>
      <w:r w:rsidRPr="00A8777A">
        <w:rPr>
          <w:rFonts w:ascii="Book Antiqua" w:hAnsi="Book Antiqua"/>
        </w:rPr>
        <w:t>Gallmeier</w:t>
      </w:r>
      <w:proofErr w:type="spellEnd"/>
      <w:r w:rsidRPr="00A8777A">
        <w:rPr>
          <w:rFonts w:ascii="Book Antiqua" w:hAnsi="Book Antiqua"/>
        </w:rPr>
        <w:t xml:space="preserve"> E, Rose-John S, </w:t>
      </w:r>
      <w:proofErr w:type="spellStart"/>
      <w:r w:rsidRPr="00A8777A">
        <w:rPr>
          <w:rFonts w:ascii="Book Antiqua" w:hAnsi="Book Antiqua"/>
        </w:rPr>
        <w:t>Neurath</w:t>
      </w:r>
      <w:proofErr w:type="spellEnd"/>
      <w:r w:rsidRPr="00A8777A">
        <w:rPr>
          <w:rFonts w:ascii="Book Antiqua" w:hAnsi="Book Antiqua"/>
        </w:rPr>
        <w:t xml:space="preserve"> MF, </w:t>
      </w:r>
      <w:proofErr w:type="spellStart"/>
      <w:r w:rsidRPr="00A8777A">
        <w:rPr>
          <w:rFonts w:ascii="Book Antiqua" w:hAnsi="Book Antiqua"/>
        </w:rPr>
        <w:t>Hildner</w:t>
      </w:r>
      <w:proofErr w:type="spellEnd"/>
      <w:r w:rsidRPr="00A8777A">
        <w:rPr>
          <w:rFonts w:ascii="Book Antiqua" w:hAnsi="Book Antiqua"/>
        </w:rPr>
        <w:t xml:space="preserve"> K. </w:t>
      </w:r>
      <w:proofErr w:type="spellStart"/>
      <w:r w:rsidRPr="00A8777A">
        <w:rPr>
          <w:rFonts w:ascii="Book Antiqua" w:hAnsi="Book Antiqua"/>
        </w:rPr>
        <w:t>Batf</w:t>
      </w:r>
      <w:proofErr w:type="spellEnd"/>
      <w:r w:rsidRPr="00A8777A">
        <w:rPr>
          <w:rFonts w:ascii="Book Antiqua" w:hAnsi="Book Antiqua"/>
        </w:rPr>
        <w:t xml:space="preserve">-dependent Th17 cells critically regulate IL-23 driven </w:t>
      </w:r>
      <w:r w:rsidRPr="00A8777A">
        <w:rPr>
          <w:rFonts w:ascii="Book Antiqua" w:hAnsi="Book Antiqua"/>
        </w:rPr>
        <w:lastRenderedPageBreak/>
        <w:t xml:space="preserve">colitis-associated colon cancer. </w:t>
      </w:r>
      <w:r w:rsidRPr="00A8777A">
        <w:rPr>
          <w:rFonts w:ascii="Book Antiqua" w:hAnsi="Book Antiqua"/>
          <w:i/>
          <w:iCs/>
        </w:rPr>
        <w:t>Gut</w:t>
      </w:r>
      <w:r w:rsidRPr="00A8777A">
        <w:rPr>
          <w:rFonts w:ascii="Book Antiqua" w:hAnsi="Book Antiqua"/>
        </w:rPr>
        <w:t xml:space="preserve"> 2016; </w:t>
      </w:r>
      <w:r w:rsidRPr="00A8777A">
        <w:rPr>
          <w:rFonts w:ascii="Book Antiqua" w:hAnsi="Book Antiqua"/>
          <w:b/>
          <w:bCs/>
        </w:rPr>
        <w:t>65</w:t>
      </w:r>
      <w:r w:rsidRPr="00A8777A">
        <w:rPr>
          <w:rFonts w:ascii="Book Antiqua" w:hAnsi="Book Antiqua"/>
        </w:rPr>
        <w:t>: 1139-1150 [PMID: 25838550 DOI: 10.1136/gutjnl-2014-308227]</w:t>
      </w:r>
    </w:p>
    <w:p w14:paraId="5B8541B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76 </w:t>
      </w:r>
      <w:proofErr w:type="spellStart"/>
      <w:r w:rsidRPr="00A8777A">
        <w:rPr>
          <w:rFonts w:ascii="Book Antiqua" w:hAnsi="Book Antiqua"/>
          <w:b/>
          <w:bCs/>
        </w:rPr>
        <w:t>Lebbink</w:t>
      </w:r>
      <w:proofErr w:type="spellEnd"/>
      <w:r w:rsidRPr="00A8777A">
        <w:rPr>
          <w:rFonts w:ascii="Book Antiqua" w:hAnsi="Book Antiqua"/>
          <w:b/>
          <w:bCs/>
        </w:rPr>
        <w:t xml:space="preserve"> RJ</w:t>
      </w:r>
      <w:r w:rsidRPr="00A8777A">
        <w:rPr>
          <w:rFonts w:ascii="Book Antiqua" w:hAnsi="Book Antiqua"/>
        </w:rPr>
        <w:t xml:space="preserve">, </w:t>
      </w:r>
      <w:proofErr w:type="spellStart"/>
      <w:r w:rsidRPr="00A8777A">
        <w:rPr>
          <w:rFonts w:ascii="Book Antiqua" w:hAnsi="Book Antiqua"/>
        </w:rPr>
        <w:t>Meyaard</w:t>
      </w:r>
      <w:proofErr w:type="spellEnd"/>
      <w:r w:rsidRPr="00A8777A">
        <w:rPr>
          <w:rFonts w:ascii="Book Antiqua" w:hAnsi="Book Antiqua"/>
        </w:rPr>
        <w:t xml:space="preserve"> L. Non-MHC ligands for inhibitory immune receptors: novel insights and implications for immune regulation. </w:t>
      </w:r>
      <w:r w:rsidRPr="00A8777A">
        <w:rPr>
          <w:rFonts w:ascii="Book Antiqua" w:hAnsi="Book Antiqua"/>
          <w:i/>
          <w:iCs/>
        </w:rPr>
        <w:t>Mol Immunol</w:t>
      </w:r>
      <w:r w:rsidRPr="00A8777A">
        <w:rPr>
          <w:rFonts w:ascii="Book Antiqua" w:hAnsi="Book Antiqua"/>
        </w:rPr>
        <w:t xml:space="preserve"> 2007; </w:t>
      </w:r>
      <w:r w:rsidRPr="00A8777A">
        <w:rPr>
          <w:rFonts w:ascii="Book Antiqua" w:hAnsi="Book Antiqua"/>
          <w:b/>
          <w:bCs/>
        </w:rPr>
        <w:t>44</w:t>
      </w:r>
      <w:r w:rsidRPr="00A8777A">
        <w:rPr>
          <w:rFonts w:ascii="Book Antiqua" w:hAnsi="Book Antiqua"/>
        </w:rPr>
        <w:t>: 2153-2164 [PMID: 17188357 DOI: 10.1016/j.molimm.2006.11.014]</w:t>
      </w:r>
    </w:p>
    <w:p w14:paraId="22375031"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77 </w:t>
      </w:r>
      <w:proofErr w:type="spellStart"/>
      <w:r w:rsidRPr="00A8777A">
        <w:rPr>
          <w:rFonts w:ascii="Book Antiqua" w:hAnsi="Book Antiqua"/>
          <w:b/>
          <w:bCs/>
        </w:rPr>
        <w:t>Braud</w:t>
      </w:r>
      <w:proofErr w:type="spellEnd"/>
      <w:r w:rsidRPr="00A8777A">
        <w:rPr>
          <w:rFonts w:ascii="Book Antiqua" w:hAnsi="Book Antiqua"/>
          <w:b/>
          <w:bCs/>
        </w:rPr>
        <w:t xml:space="preserve"> VM</w:t>
      </w:r>
      <w:r w:rsidRPr="00A8777A">
        <w:rPr>
          <w:rFonts w:ascii="Book Antiqua" w:hAnsi="Book Antiqua"/>
        </w:rPr>
        <w:t xml:space="preserve">, </w:t>
      </w:r>
      <w:proofErr w:type="spellStart"/>
      <w:r w:rsidRPr="00A8777A">
        <w:rPr>
          <w:rFonts w:ascii="Book Antiqua" w:hAnsi="Book Antiqua"/>
        </w:rPr>
        <w:t>Biton</w:t>
      </w:r>
      <w:proofErr w:type="spellEnd"/>
      <w:r w:rsidRPr="00A8777A">
        <w:rPr>
          <w:rFonts w:ascii="Book Antiqua" w:hAnsi="Book Antiqua"/>
        </w:rPr>
        <w:t xml:space="preserve"> J, </w:t>
      </w:r>
      <w:proofErr w:type="spellStart"/>
      <w:r w:rsidRPr="00A8777A">
        <w:rPr>
          <w:rFonts w:ascii="Book Antiqua" w:hAnsi="Book Antiqua"/>
        </w:rPr>
        <w:t>Becht</w:t>
      </w:r>
      <w:proofErr w:type="spellEnd"/>
      <w:r w:rsidRPr="00A8777A">
        <w:rPr>
          <w:rFonts w:ascii="Book Antiqua" w:hAnsi="Book Antiqua"/>
        </w:rPr>
        <w:t xml:space="preserve"> E, </w:t>
      </w:r>
      <w:proofErr w:type="spellStart"/>
      <w:r w:rsidRPr="00A8777A">
        <w:rPr>
          <w:rFonts w:ascii="Book Antiqua" w:hAnsi="Book Antiqua"/>
        </w:rPr>
        <w:t>Knockaert</w:t>
      </w:r>
      <w:proofErr w:type="spellEnd"/>
      <w:r w:rsidRPr="00A8777A">
        <w:rPr>
          <w:rFonts w:ascii="Book Antiqua" w:hAnsi="Book Antiqua"/>
        </w:rPr>
        <w:t xml:space="preserve"> S, </w:t>
      </w:r>
      <w:proofErr w:type="spellStart"/>
      <w:r w:rsidRPr="00A8777A">
        <w:rPr>
          <w:rFonts w:ascii="Book Antiqua" w:hAnsi="Book Antiqua"/>
        </w:rPr>
        <w:t>Mansuet-Lupo</w:t>
      </w:r>
      <w:proofErr w:type="spellEnd"/>
      <w:r w:rsidRPr="00A8777A">
        <w:rPr>
          <w:rFonts w:ascii="Book Antiqua" w:hAnsi="Book Antiqua"/>
        </w:rPr>
        <w:t xml:space="preserve"> A, </w:t>
      </w:r>
      <w:proofErr w:type="spellStart"/>
      <w:r w:rsidRPr="00A8777A">
        <w:rPr>
          <w:rFonts w:ascii="Book Antiqua" w:hAnsi="Book Antiqua"/>
        </w:rPr>
        <w:t>Cosson</w:t>
      </w:r>
      <w:proofErr w:type="spellEnd"/>
      <w:r w:rsidRPr="00A8777A">
        <w:rPr>
          <w:rFonts w:ascii="Book Antiqua" w:hAnsi="Book Antiqua"/>
        </w:rPr>
        <w:t xml:space="preserve"> E, </w:t>
      </w:r>
      <w:proofErr w:type="spellStart"/>
      <w:r w:rsidRPr="00A8777A">
        <w:rPr>
          <w:rFonts w:ascii="Book Antiqua" w:hAnsi="Book Antiqua"/>
        </w:rPr>
        <w:t>Damotte</w:t>
      </w:r>
      <w:proofErr w:type="spellEnd"/>
      <w:r w:rsidRPr="00A8777A">
        <w:rPr>
          <w:rFonts w:ascii="Book Antiqua" w:hAnsi="Book Antiqua"/>
        </w:rPr>
        <w:t xml:space="preserve"> D, </w:t>
      </w:r>
      <w:proofErr w:type="spellStart"/>
      <w:r w:rsidRPr="00A8777A">
        <w:rPr>
          <w:rFonts w:ascii="Book Antiqua" w:hAnsi="Book Antiqua"/>
        </w:rPr>
        <w:t>Alifano</w:t>
      </w:r>
      <w:proofErr w:type="spellEnd"/>
      <w:r w:rsidRPr="00A8777A">
        <w:rPr>
          <w:rFonts w:ascii="Book Antiqua" w:hAnsi="Book Antiqua"/>
        </w:rPr>
        <w:t xml:space="preserve"> M, </w:t>
      </w:r>
      <w:proofErr w:type="spellStart"/>
      <w:r w:rsidRPr="00A8777A">
        <w:rPr>
          <w:rFonts w:ascii="Book Antiqua" w:hAnsi="Book Antiqua"/>
        </w:rPr>
        <w:t>Validire</w:t>
      </w:r>
      <w:proofErr w:type="spellEnd"/>
      <w:r w:rsidRPr="00A8777A">
        <w:rPr>
          <w:rFonts w:ascii="Book Antiqua" w:hAnsi="Book Antiqua"/>
        </w:rPr>
        <w:t xml:space="preserve"> P, </w:t>
      </w:r>
      <w:proofErr w:type="spellStart"/>
      <w:r w:rsidRPr="00A8777A">
        <w:rPr>
          <w:rFonts w:ascii="Book Antiqua" w:hAnsi="Book Antiqua"/>
        </w:rPr>
        <w:t>Anjuère</w:t>
      </w:r>
      <w:proofErr w:type="spellEnd"/>
      <w:r w:rsidRPr="00A8777A">
        <w:rPr>
          <w:rFonts w:ascii="Book Antiqua" w:hAnsi="Book Antiqua"/>
        </w:rPr>
        <w:t xml:space="preserve"> F, Cremer I, Girard N, </w:t>
      </w:r>
      <w:proofErr w:type="spellStart"/>
      <w:r w:rsidRPr="00A8777A">
        <w:rPr>
          <w:rFonts w:ascii="Book Antiqua" w:hAnsi="Book Antiqua"/>
        </w:rPr>
        <w:t>Gossot</w:t>
      </w:r>
      <w:proofErr w:type="spellEnd"/>
      <w:r w:rsidRPr="00A8777A">
        <w:rPr>
          <w:rFonts w:ascii="Book Antiqua" w:hAnsi="Book Antiqua"/>
        </w:rPr>
        <w:t xml:space="preserve"> D, Seguin-</w:t>
      </w:r>
      <w:proofErr w:type="spellStart"/>
      <w:r w:rsidRPr="00A8777A">
        <w:rPr>
          <w:rFonts w:ascii="Book Antiqua" w:hAnsi="Book Antiqua"/>
        </w:rPr>
        <w:t>Givelet</w:t>
      </w:r>
      <w:proofErr w:type="spellEnd"/>
      <w:r w:rsidRPr="00A8777A">
        <w:rPr>
          <w:rFonts w:ascii="Book Antiqua" w:hAnsi="Book Antiqua"/>
        </w:rPr>
        <w:t xml:space="preserve"> A, </w:t>
      </w:r>
      <w:proofErr w:type="spellStart"/>
      <w:r w:rsidRPr="00A8777A">
        <w:rPr>
          <w:rFonts w:ascii="Book Antiqua" w:hAnsi="Book Antiqua"/>
        </w:rPr>
        <w:t>Dieu-Nosjean</w:t>
      </w:r>
      <w:proofErr w:type="spellEnd"/>
      <w:r w:rsidRPr="00A8777A">
        <w:rPr>
          <w:rFonts w:ascii="Book Antiqua" w:hAnsi="Book Antiqua"/>
        </w:rPr>
        <w:t xml:space="preserve"> MC, </w:t>
      </w:r>
      <w:proofErr w:type="spellStart"/>
      <w:r w:rsidRPr="00A8777A">
        <w:rPr>
          <w:rFonts w:ascii="Book Antiqua" w:hAnsi="Book Antiqua"/>
        </w:rPr>
        <w:t>Germain</w:t>
      </w:r>
      <w:proofErr w:type="spellEnd"/>
      <w:r w:rsidRPr="00A8777A">
        <w:rPr>
          <w:rFonts w:ascii="Book Antiqua" w:hAnsi="Book Antiqua"/>
        </w:rPr>
        <w:t xml:space="preserve"> C. Expression of LLT1 and its receptor CD161 in lung cancer is associated with better clinical outcome. </w:t>
      </w:r>
      <w:proofErr w:type="spellStart"/>
      <w:r w:rsidRPr="00A8777A">
        <w:rPr>
          <w:rFonts w:ascii="Book Antiqua" w:hAnsi="Book Antiqua"/>
          <w:i/>
          <w:iCs/>
        </w:rPr>
        <w:t>Oncoimmunology</w:t>
      </w:r>
      <w:proofErr w:type="spellEnd"/>
      <w:r w:rsidRPr="00A8777A">
        <w:rPr>
          <w:rFonts w:ascii="Book Antiqua" w:hAnsi="Book Antiqua"/>
        </w:rPr>
        <w:t xml:space="preserve"> 2018; </w:t>
      </w:r>
      <w:r w:rsidRPr="00A8777A">
        <w:rPr>
          <w:rFonts w:ascii="Book Antiqua" w:hAnsi="Book Antiqua"/>
          <w:b/>
          <w:bCs/>
        </w:rPr>
        <w:t>7</w:t>
      </w:r>
      <w:r w:rsidRPr="00A8777A">
        <w:rPr>
          <w:rFonts w:ascii="Book Antiqua" w:hAnsi="Book Antiqua"/>
        </w:rPr>
        <w:t>: e1423184 [PMID: 29721382 DOI: 10.1080/2162402X.2017.1423184]</w:t>
      </w:r>
    </w:p>
    <w:p w14:paraId="3F0C368D"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78 </w:t>
      </w:r>
      <w:r w:rsidRPr="00A8777A">
        <w:rPr>
          <w:rFonts w:ascii="Book Antiqua" w:hAnsi="Book Antiqua"/>
          <w:b/>
          <w:bCs/>
        </w:rPr>
        <w:t>Gentles AJ</w:t>
      </w:r>
      <w:r w:rsidRPr="00A8777A">
        <w:rPr>
          <w:rFonts w:ascii="Book Antiqua" w:hAnsi="Book Antiqua"/>
        </w:rPr>
        <w:t xml:space="preserve">, Newman AM, Liu CL, Bratman SV, Feng W, Kim D, Nair VS, </w:t>
      </w:r>
      <w:proofErr w:type="spellStart"/>
      <w:r w:rsidRPr="00A8777A">
        <w:rPr>
          <w:rFonts w:ascii="Book Antiqua" w:hAnsi="Book Antiqua"/>
        </w:rPr>
        <w:t>Xu</w:t>
      </w:r>
      <w:proofErr w:type="spellEnd"/>
      <w:r w:rsidRPr="00A8777A">
        <w:rPr>
          <w:rFonts w:ascii="Book Antiqua" w:hAnsi="Book Antiqua"/>
        </w:rPr>
        <w:t xml:space="preserve"> Y, </w:t>
      </w:r>
      <w:proofErr w:type="spellStart"/>
      <w:r w:rsidRPr="00A8777A">
        <w:rPr>
          <w:rFonts w:ascii="Book Antiqua" w:hAnsi="Book Antiqua"/>
        </w:rPr>
        <w:t>Khuong</w:t>
      </w:r>
      <w:proofErr w:type="spellEnd"/>
      <w:r w:rsidRPr="00A8777A">
        <w:rPr>
          <w:rFonts w:ascii="Book Antiqua" w:hAnsi="Book Antiqua"/>
        </w:rPr>
        <w:t xml:space="preserve"> A, Hoang CD, </w:t>
      </w:r>
      <w:proofErr w:type="spellStart"/>
      <w:r w:rsidRPr="00A8777A">
        <w:rPr>
          <w:rFonts w:ascii="Book Antiqua" w:hAnsi="Book Antiqua"/>
        </w:rPr>
        <w:t>Diehn</w:t>
      </w:r>
      <w:proofErr w:type="spellEnd"/>
      <w:r w:rsidRPr="00A8777A">
        <w:rPr>
          <w:rFonts w:ascii="Book Antiqua" w:hAnsi="Book Antiqua"/>
        </w:rPr>
        <w:t xml:space="preserve"> M, West RB, Plevritis SK, Alizadeh AA. The prognostic landscape of genes and infiltrating immune cells across human cancers. </w:t>
      </w:r>
      <w:r w:rsidRPr="00A8777A">
        <w:rPr>
          <w:rFonts w:ascii="Book Antiqua" w:hAnsi="Book Antiqua"/>
          <w:i/>
          <w:iCs/>
        </w:rPr>
        <w:t>Nat Med</w:t>
      </w:r>
      <w:r w:rsidRPr="00A8777A">
        <w:rPr>
          <w:rFonts w:ascii="Book Antiqua" w:hAnsi="Book Antiqua"/>
        </w:rPr>
        <w:t xml:space="preserve"> 2015; </w:t>
      </w:r>
      <w:r w:rsidRPr="00A8777A">
        <w:rPr>
          <w:rFonts w:ascii="Book Antiqua" w:hAnsi="Book Antiqua"/>
          <w:b/>
          <w:bCs/>
        </w:rPr>
        <w:t>21</w:t>
      </w:r>
      <w:r w:rsidRPr="00A8777A">
        <w:rPr>
          <w:rFonts w:ascii="Book Antiqua" w:hAnsi="Book Antiqua"/>
        </w:rPr>
        <w:t>: 938-945 [PMID: 26193342 DOI: 10.1038/nm.3909]</w:t>
      </w:r>
    </w:p>
    <w:p w14:paraId="52959564"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79 </w:t>
      </w:r>
      <w:r w:rsidRPr="00A8777A">
        <w:rPr>
          <w:rFonts w:ascii="Book Antiqua" w:hAnsi="Book Antiqua"/>
          <w:b/>
          <w:bCs/>
        </w:rPr>
        <w:t>Fergusson JR</w:t>
      </w:r>
      <w:r w:rsidRPr="00A8777A">
        <w:rPr>
          <w:rFonts w:ascii="Book Antiqua" w:hAnsi="Book Antiqua"/>
        </w:rPr>
        <w:t xml:space="preserve">, </w:t>
      </w:r>
      <w:proofErr w:type="spellStart"/>
      <w:r w:rsidRPr="00A8777A">
        <w:rPr>
          <w:rFonts w:ascii="Book Antiqua" w:hAnsi="Book Antiqua"/>
        </w:rPr>
        <w:t>Hühn</w:t>
      </w:r>
      <w:proofErr w:type="spellEnd"/>
      <w:r w:rsidRPr="00A8777A">
        <w:rPr>
          <w:rFonts w:ascii="Book Antiqua" w:hAnsi="Book Antiqua"/>
        </w:rPr>
        <w:t xml:space="preserve"> MH, </w:t>
      </w:r>
      <w:proofErr w:type="spellStart"/>
      <w:r w:rsidRPr="00A8777A">
        <w:rPr>
          <w:rFonts w:ascii="Book Antiqua" w:hAnsi="Book Antiqua"/>
        </w:rPr>
        <w:t>Swadling</w:t>
      </w:r>
      <w:proofErr w:type="spellEnd"/>
      <w:r w:rsidRPr="00A8777A">
        <w:rPr>
          <w:rFonts w:ascii="Book Antiqua" w:hAnsi="Book Antiqua"/>
        </w:rPr>
        <w:t xml:space="preserve"> L, Walker LJ, </w:t>
      </w:r>
      <w:proofErr w:type="spellStart"/>
      <w:r w:rsidRPr="00A8777A">
        <w:rPr>
          <w:rFonts w:ascii="Book Antiqua" w:hAnsi="Book Antiqua"/>
        </w:rPr>
        <w:t>Kurioka</w:t>
      </w:r>
      <w:proofErr w:type="spellEnd"/>
      <w:r w:rsidRPr="00A8777A">
        <w:rPr>
          <w:rFonts w:ascii="Book Antiqua" w:hAnsi="Book Antiqua"/>
        </w:rPr>
        <w:t xml:space="preserve"> A, </w:t>
      </w:r>
      <w:proofErr w:type="spellStart"/>
      <w:r w:rsidRPr="00A8777A">
        <w:rPr>
          <w:rFonts w:ascii="Book Antiqua" w:hAnsi="Book Antiqua"/>
        </w:rPr>
        <w:t>Llibre</w:t>
      </w:r>
      <w:proofErr w:type="spellEnd"/>
      <w:r w:rsidRPr="00A8777A">
        <w:rPr>
          <w:rFonts w:ascii="Book Antiqua" w:hAnsi="Book Antiqua"/>
        </w:rPr>
        <w:t xml:space="preserve"> A, </w:t>
      </w:r>
      <w:proofErr w:type="spellStart"/>
      <w:r w:rsidRPr="00A8777A">
        <w:rPr>
          <w:rFonts w:ascii="Book Antiqua" w:hAnsi="Book Antiqua"/>
        </w:rPr>
        <w:t>Bertoletti</w:t>
      </w:r>
      <w:proofErr w:type="spellEnd"/>
      <w:r w:rsidRPr="00A8777A">
        <w:rPr>
          <w:rFonts w:ascii="Book Antiqua" w:hAnsi="Book Antiqua"/>
        </w:rPr>
        <w:t xml:space="preserve"> A, </w:t>
      </w:r>
      <w:proofErr w:type="spellStart"/>
      <w:r w:rsidRPr="00A8777A">
        <w:rPr>
          <w:rFonts w:ascii="Book Antiqua" w:hAnsi="Book Antiqua"/>
        </w:rPr>
        <w:t>Holländer</w:t>
      </w:r>
      <w:proofErr w:type="spellEnd"/>
      <w:r w:rsidRPr="00A8777A">
        <w:rPr>
          <w:rFonts w:ascii="Book Antiqua" w:hAnsi="Book Antiqua"/>
        </w:rPr>
        <w:t xml:space="preserve"> G, Newell EW, Davis MM, </w:t>
      </w:r>
      <w:proofErr w:type="spellStart"/>
      <w:r w:rsidRPr="00A8777A">
        <w:rPr>
          <w:rFonts w:ascii="Book Antiqua" w:hAnsi="Book Antiqua"/>
        </w:rPr>
        <w:t>Sverremark-Ekström</w:t>
      </w:r>
      <w:proofErr w:type="spellEnd"/>
      <w:r w:rsidRPr="00A8777A">
        <w:rPr>
          <w:rFonts w:ascii="Book Antiqua" w:hAnsi="Book Antiqua"/>
        </w:rPr>
        <w:t xml:space="preserve"> E, </w:t>
      </w:r>
      <w:proofErr w:type="spellStart"/>
      <w:r w:rsidRPr="00A8777A">
        <w:rPr>
          <w:rFonts w:ascii="Book Antiqua" w:hAnsi="Book Antiqua"/>
        </w:rPr>
        <w:t>Powrie</w:t>
      </w:r>
      <w:proofErr w:type="spellEnd"/>
      <w:r w:rsidRPr="00A8777A">
        <w:rPr>
          <w:rFonts w:ascii="Book Antiqua" w:hAnsi="Book Antiqua"/>
        </w:rPr>
        <w:t xml:space="preserve"> F, Capone S, </w:t>
      </w:r>
      <w:proofErr w:type="spellStart"/>
      <w:r w:rsidRPr="00A8777A">
        <w:rPr>
          <w:rFonts w:ascii="Book Antiqua" w:hAnsi="Book Antiqua"/>
        </w:rPr>
        <w:t>Folgori</w:t>
      </w:r>
      <w:proofErr w:type="spellEnd"/>
      <w:r w:rsidRPr="00A8777A">
        <w:rPr>
          <w:rFonts w:ascii="Book Antiqua" w:hAnsi="Book Antiqua"/>
        </w:rPr>
        <w:t xml:space="preserve"> A, Barnes E, </w:t>
      </w:r>
      <w:proofErr w:type="spellStart"/>
      <w:r w:rsidRPr="00A8777A">
        <w:rPr>
          <w:rFonts w:ascii="Book Antiqua" w:hAnsi="Book Antiqua"/>
        </w:rPr>
        <w:t>Willberg</w:t>
      </w:r>
      <w:proofErr w:type="spellEnd"/>
      <w:r w:rsidRPr="00A8777A">
        <w:rPr>
          <w:rFonts w:ascii="Book Antiqua" w:hAnsi="Book Antiqua"/>
        </w:rPr>
        <w:t xml:space="preserve"> CB, Ussher JE, </w:t>
      </w:r>
      <w:proofErr w:type="spellStart"/>
      <w:r w:rsidRPr="00A8777A">
        <w:rPr>
          <w:rFonts w:ascii="Book Antiqua" w:hAnsi="Book Antiqua"/>
        </w:rPr>
        <w:t>Klenerman</w:t>
      </w:r>
      <w:proofErr w:type="spellEnd"/>
      <w:r w:rsidRPr="00A8777A">
        <w:rPr>
          <w:rFonts w:ascii="Book Antiqua" w:hAnsi="Book Antiqua"/>
        </w:rPr>
        <w:t xml:space="preserve"> P. CD161(int)CD8+ T cells: a novel population of highly functional, memory CD8+ T cells enriched within the gut. </w:t>
      </w:r>
      <w:r w:rsidRPr="00A8777A">
        <w:rPr>
          <w:rFonts w:ascii="Book Antiqua" w:hAnsi="Book Antiqua"/>
          <w:i/>
          <w:iCs/>
        </w:rPr>
        <w:t>Mucosal Immunol</w:t>
      </w:r>
      <w:r w:rsidRPr="00A8777A">
        <w:rPr>
          <w:rFonts w:ascii="Book Antiqua" w:hAnsi="Book Antiqua"/>
        </w:rPr>
        <w:t xml:space="preserve"> 2016; </w:t>
      </w:r>
      <w:r w:rsidRPr="00A8777A">
        <w:rPr>
          <w:rFonts w:ascii="Book Antiqua" w:hAnsi="Book Antiqua"/>
          <w:b/>
          <w:bCs/>
        </w:rPr>
        <w:t>9</w:t>
      </w:r>
      <w:r w:rsidRPr="00A8777A">
        <w:rPr>
          <w:rFonts w:ascii="Book Antiqua" w:hAnsi="Book Antiqua"/>
        </w:rPr>
        <w:t>: 401-413 [PMID: 26220166 DOI: 10.1038/mi.2015.69]</w:t>
      </w:r>
    </w:p>
    <w:p w14:paraId="4F90F2D2"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80 </w:t>
      </w:r>
      <w:proofErr w:type="spellStart"/>
      <w:r w:rsidRPr="00A8777A">
        <w:rPr>
          <w:rFonts w:ascii="Book Antiqua" w:hAnsi="Book Antiqua"/>
          <w:b/>
          <w:bCs/>
        </w:rPr>
        <w:t>Bialoszewska</w:t>
      </w:r>
      <w:proofErr w:type="spellEnd"/>
      <w:r w:rsidRPr="00A8777A">
        <w:rPr>
          <w:rFonts w:ascii="Book Antiqua" w:hAnsi="Book Antiqua"/>
          <w:b/>
          <w:bCs/>
        </w:rPr>
        <w:t xml:space="preserve"> A</w:t>
      </w:r>
      <w:r w:rsidRPr="00A8777A">
        <w:rPr>
          <w:rFonts w:ascii="Book Antiqua" w:hAnsi="Book Antiqua"/>
        </w:rPr>
        <w:t xml:space="preserve">, </w:t>
      </w:r>
      <w:proofErr w:type="spellStart"/>
      <w:r w:rsidRPr="00A8777A">
        <w:rPr>
          <w:rFonts w:ascii="Book Antiqua" w:hAnsi="Book Antiqua"/>
        </w:rPr>
        <w:t>Malejczyk</w:t>
      </w:r>
      <w:proofErr w:type="spellEnd"/>
      <w:r w:rsidRPr="00A8777A">
        <w:rPr>
          <w:rFonts w:ascii="Book Antiqua" w:hAnsi="Book Antiqua"/>
        </w:rPr>
        <w:t xml:space="preserve"> J. Biological and Clinical Significance of Human NKRP1A/LLT1 Receptor/Ligand Interactions. </w:t>
      </w:r>
      <w:proofErr w:type="spellStart"/>
      <w:r w:rsidRPr="00A8777A">
        <w:rPr>
          <w:rFonts w:ascii="Book Antiqua" w:hAnsi="Book Antiqua"/>
          <w:i/>
          <w:iCs/>
        </w:rPr>
        <w:t>Crit</w:t>
      </w:r>
      <w:proofErr w:type="spellEnd"/>
      <w:r w:rsidRPr="00A8777A">
        <w:rPr>
          <w:rFonts w:ascii="Book Antiqua" w:hAnsi="Book Antiqua"/>
          <w:i/>
          <w:iCs/>
        </w:rPr>
        <w:t xml:space="preserve"> Rev </w:t>
      </w:r>
      <w:proofErr w:type="spellStart"/>
      <w:r w:rsidRPr="00A8777A">
        <w:rPr>
          <w:rFonts w:ascii="Book Antiqua" w:hAnsi="Book Antiqua"/>
          <w:i/>
          <w:iCs/>
        </w:rPr>
        <w:t>Immunol</w:t>
      </w:r>
      <w:proofErr w:type="spellEnd"/>
      <w:r w:rsidRPr="00A8777A">
        <w:rPr>
          <w:rFonts w:ascii="Book Antiqua" w:hAnsi="Book Antiqua"/>
        </w:rPr>
        <w:t xml:space="preserve"> 2018; </w:t>
      </w:r>
      <w:r w:rsidRPr="00A8777A">
        <w:rPr>
          <w:rFonts w:ascii="Book Antiqua" w:hAnsi="Book Antiqua"/>
          <w:b/>
          <w:bCs/>
        </w:rPr>
        <w:t>38</w:t>
      </w:r>
      <w:r w:rsidRPr="00A8777A">
        <w:rPr>
          <w:rFonts w:ascii="Book Antiqua" w:hAnsi="Book Antiqua"/>
        </w:rPr>
        <w:t>: 479-489 [PMID: 31002602 DOI: 10.1615/CritRevImmunol.2019029559]</w:t>
      </w:r>
    </w:p>
    <w:p w14:paraId="06C045CC"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81 </w:t>
      </w:r>
      <w:proofErr w:type="spellStart"/>
      <w:r w:rsidRPr="00A8777A">
        <w:rPr>
          <w:rFonts w:ascii="Book Antiqua" w:hAnsi="Book Antiqua"/>
          <w:b/>
          <w:bCs/>
        </w:rPr>
        <w:t>Teama</w:t>
      </w:r>
      <w:proofErr w:type="spellEnd"/>
      <w:r w:rsidRPr="00A8777A">
        <w:rPr>
          <w:rFonts w:ascii="Book Antiqua" w:hAnsi="Book Antiqua"/>
          <w:b/>
          <w:bCs/>
        </w:rPr>
        <w:t xml:space="preserve"> S</w:t>
      </w:r>
      <w:r w:rsidRPr="00A8777A">
        <w:rPr>
          <w:rFonts w:ascii="Book Antiqua" w:hAnsi="Book Antiqua"/>
        </w:rPr>
        <w:t xml:space="preserve">, </w:t>
      </w:r>
      <w:proofErr w:type="spellStart"/>
      <w:r w:rsidRPr="00A8777A">
        <w:rPr>
          <w:rFonts w:ascii="Book Antiqua" w:hAnsi="Book Antiqua"/>
        </w:rPr>
        <w:t>Fawzy</w:t>
      </w:r>
      <w:proofErr w:type="spellEnd"/>
      <w:r w:rsidRPr="00A8777A">
        <w:rPr>
          <w:rFonts w:ascii="Book Antiqua" w:hAnsi="Book Antiqua"/>
        </w:rPr>
        <w:t xml:space="preserve"> A, </w:t>
      </w:r>
      <w:proofErr w:type="spellStart"/>
      <w:r w:rsidRPr="00A8777A">
        <w:rPr>
          <w:rFonts w:ascii="Book Antiqua" w:hAnsi="Book Antiqua"/>
        </w:rPr>
        <w:t>Teama</w:t>
      </w:r>
      <w:proofErr w:type="spellEnd"/>
      <w:r w:rsidRPr="00A8777A">
        <w:rPr>
          <w:rFonts w:ascii="Book Antiqua" w:hAnsi="Book Antiqua"/>
        </w:rPr>
        <w:t xml:space="preserve"> S, </w:t>
      </w:r>
      <w:proofErr w:type="spellStart"/>
      <w:r w:rsidRPr="00A8777A">
        <w:rPr>
          <w:rFonts w:ascii="Book Antiqua" w:hAnsi="Book Antiqua"/>
        </w:rPr>
        <w:t>Helal</w:t>
      </w:r>
      <w:proofErr w:type="spellEnd"/>
      <w:r w:rsidRPr="00A8777A">
        <w:rPr>
          <w:rFonts w:ascii="Book Antiqua" w:hAnsi="Book Antiqua"/>
        </w:rPr>
        <w:t xml:space="preserve"> A, </w:t>
      </w:r>
      <w:proofErr w:type="spellStart"/>
      <w:r w:rsidRPr="00A8777A">
        <w:rPr>
          <w:rFonts w:ascii="Book Antiqua" w:hAnsi="Book Antiqua"/>
        </w:rPr>
        <w:t>Drwish</w:t>
      </w:r>
      <w:proofErr w:type="spellEnd"/>
      <w:r w:rsidRPr="00A8777A">
        <w:rPr>
          <w:rFonts w:ascii="Book Antiqua" w:hAnsi="Book Antiqua"/>
        </w:rPr>
        <w:t xml:space="preserve"> AD, </w:t>
      </w:r>
      <w:proofErr w:type="spellStart"/>
      <w:r w:rsidRPr="00A8777A">
        <w:rPr>
          <w:rFonts w:ascii="Book Antiqua" w:hAnsi="Book Antiqua"/>
        </w:rPr>
        <w:t>Elbaz</w:t>
      </w:r>
      <w:proofErr w:type="spellEnd"/>
      <w:r w:rsidRPr="00A8777A">
        <w:rPr>
          <w:rFonts w:ascii="Book Antiqua" w:hAnsi="Book Antiqua"/>
        </w:rPr>
        <w:t xml:space="preserve"> T, </w:t>
      </w:r>
      <w:proofErr w:type="spellStart"/>
      <w:r w:rsidRPr="00A8777A">
        <w:rPr>
          <w:rFonts w:ascii="Book Antiqua" w:hAnsi="Book Antiqua"/>
        </w:rPr>
        <w:t>Desouky</w:t>
      </w:r>
      <w:proofErr w:type="spellEnd"/>
      <w:r w:rsidRPr="00A8777A">
        <w:rPr>
          <w:rFonts w:ascii="Book Antiqua" w:hAnsi="Book Antiqua"/>
        </w:rPr>
        <w:t xml:space="preserve"> E. Increased Serum Endoglin and Transforming Growth Factor β1 mRNA Expression and Risk of Hepatocellular Carcinoma in Cirrhotic Egyptian Patients. </w:t>
      </w:r>
      <w:r w:rsidRPr="00A8777A">
        <w:rPr>
          <w:rFonts w:ascii="Book Antiqua" w:hAnsi="Book Antiqua"/>
          <w:i/>
          <w:iCs/>
        </w:rPr>
        <w:t xml:space="preserve">Asian Pac J Cancer </w:t>
      </w:r>
      <w:proofErr w:type="spellStart"/>
      <w:r w:rsidRPr="00A8777A">
        <w:rPr>
          <w:rFonts w:ascii="Book Antiqua" w:hAnsi="Book Antiqua"/>
          <w:i/>
          <w:iCs/>
        </w:rPr>
        <w:t>Prev</w:t>
      </w:r>
      <w:proofErr w:type="spellEnd"/>
      <w:r w:rsidRPr="00A8777A">
        <w:rPr>
          <w:rFonts w:ascii="Book Antiqua" w:hAnsi="Book Antiqua"/>
        </w:rPr>
        <w:t xml:space="preserve"> 2016; </w:t>
      </w:r>
      <w:r w:rsidRPr="00A8777A">
        <w:rPr>
          <w:rFonts w:ascii="Book Antiqua" w:hAnsi="Book Antiqua"/>
          <w:b/>
          <w:bCs/>
        </w:rPr>
        <w:t>17</w:t>
      </w:r>
      <w:r w:rsidRPr="00A8777A">
        <w:rPr>
          <w:rFonts w:ascii="Book Antiqua" w:hAnsi="Book Antiqua"/>
        </w:rPr>
        <w:t>: 2429-2434 [PMID: 27268609]</w:t>
      </w:r>
    </w:p>
    <w:p w14:paraId="19425EFB"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lastRenderedPageBreak/>
        <w:t xml:space="preserve">82 </w:t>
      </w:r>
      <w:r w:rsidRPr="00A8777A">
        <w:rPr>
          <w:rFonts w:ascii="Book Antiqua" w:hAnsi="Book Antiqua"/>
          <w:b/>
          <w:bCs/>
        </w:rPr>
        <w:t>Dunn GP</w:t>
      </w:r>
      <w:r w:rsidRPr="00A8777A">
        <w:rPr>
          <w:rFonts w:ascii="Book Antiqua" w:hAnsi="Book Antiqua"/>
        </w:rPr>
        <w:t xml:space="preserve">, Bruce AT, Ikeda H, Old LJ, Schreiber RD. Cancer immunoediting: from immunosurveillance to tumor escape. </w:t>
      </w:r>
      <w:r w:rsidRPr="00A8777A">
        <w:rPr>
          <w:rFonts w:ascii="Book Antiqua" w:hAnsi="Book Antiqua"/>
          <w:i/>
          <w:iCs/>
        </w:rPr>
        <w:t>Nat Immunol</w:t>
      </w:r>
      <w:r w:rsidRPr="00A8777A">
        <w:rPr>
          <w:rFonts w:ascii="Book Antiqua" w:hAnsi="Book Antiqua"/>
        </w:rPr>
        <w:t xml:space="preserve"> 2002; </w:t>
      </w:r>
      <w:r w:rsidRPr="00A8777A">
        <w:rPr>
          <w:rFonts w:ascii="Book Antiqua" w:hAnsi="Book Antiqua"/>
          <w:b/>
          <w:bCs/>
        </w:rPr>
        <w:t>3</w:t>
      </w:r>
      <w:r w:rsidRPr="00A8777A">
        <w:rPr>
          <w:rFonts w:ascii="Book Antiqua" w:hAnsi="Book Antiqua"/>
        </w:rPr>
        <w:t>: 991-998 [PMID: 12407406 DOI: 10.1038/ni1102-991]</w:t>
      </w:r>
    </w:p>
    <w:p w14:paraId="22427BAF"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83 </w:t>
      </w:r>
      <w:r w:rsidRPr="00A8777A">
        <w:rPr>
          <w:rFonts w:ascii="Book Antiqua" w:hAnsi="Book Antiqua"/>
          <w:b/>
          <w:bCs/>
        </w:rPr>
        <w:t>Schreiber RD</w:t>
      </w:r>
      <w:r w:rsidRPr="00A8777A">
        <w:rPr>
          <w:rFonts w:ascii="Book Antiqua" w:hAnsi="Book Antiqua"/>
        </w:rPr>
        <w:t xml:space="preserve">, Old LJ, Smyth MJ. Cancer immunoediting: integrating immunity's roles in cancer suppression and promotion. </w:t>
      </w:r>
      <w:r w:rsidRPr="00A8777A">
        <w:rPr>
          <w:rFonts w:ascii="Book Antiqua" w:hAnsi="Book Antiqua"/>
          <w:i/>
          <w:iCs/>
        </w:rPr>
        <w:t>Science</w:t>
      </w:r>
      <w:r w:rsidRPr="00A8777A">
        <w:rPr>
          <w:rFonts w:ascii="Book Antiqua" w:hAnsi="Book Antiqua"/>
        </w:rPr>
        <w:t xml:space="preserve"> 2011; </w:t>
      </w:r>
      <w:r w:rsidRPr="00A8777A">
        <w:rPr>
          <w:rFonts w:ascii="Book Antiqua" w:hAnsi="Book Antiqua"/>
          <w:b/>
          <w:bCs/>
        </w:rPr>
        <w:t>331</w:t>
      </w:r>
      <w:r w:rsidRPr="00A8777A">
        <w:rPr>
          <w:rFonts w:ascii="Book Antiqua" w:hAnsi="Book Antiqua"/>
        </w:rPr>
        <w:t>: 1565-1570 [PMID: 21436444 DOI: 10.1126/science.1203486]</w:t>
      </w:r>
    </w:p>
    <w:p w14:paraId="6B8F9A66"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84 </w:t>
      </w:r>
      <w:r w:rsidRPr="00A8777A">
        <w:rPr>
          <w:rFonts w:ascii="Book Antiqua" w:hAnsi="Book Antiqua"/>
          <w:b/>
          <w:bCs/>
        </w:rPr>
        <w:t>O'Donnell JS</w:t>
      </w:r>
      <w:r w:rsidRPr="00A8777A">
        <w:rPr>
          <w:rFonts w:ascii="Book Antiqua" w:hAnsi="Book Antiqua"/>
        </w:rPr>
        <w:t xml:space="preserve">, Teng MWL, Smyth MJ. Cancer immunoediting and resistance to T cell-based immunotherapy. </w:t>
      </w:r>
      <w:r w:rsidRPr="00A8777A">
        <w:rPr>
          <w:rFonts w:ascii="Book Antiqua" w:hAnsi="Book Antiqua"/>
          <w:i/>
          <w:iCs/>
        </w:rPr>
        <w:t>Nat Rev Clin Oncol</w:t>
      </w:r>
      <w:r w:rsidRPr="00A8777A">
        <w:rPr>
          <w:rFonts w:ascii="Book Antiqua" w:hAnsi="Book Antiqua"/>
        </w:rPr>
        <w:t xml:space="preserve"> 2019; </w:t>
      </w:r>
      <w:r w:rsidRPr="00A8777A">
        <w:rPr>
          <w:rFonts w:ascii="Book Antiqua" w:hAnsi="Book Antiqua"/>
          <w:b/>
          <w:bCs/>
        </w:rPr>
        <w:t>16</w:t>
      </w:r>
      <w:r w:rsidRPr="00A8777A">
        <w:rPr>
          <w:rFonts w:ascii="Book Antiqua" w:hAnsi="Book Antiqua"/>
        </w:rPr>
        <w:t>: 151-167 [PMID: 30523282 DOI: 10.1038/s41571-018-0142-8]</w:t>
      </w:r>
    </w:p>
    <w:p w14:paraId="7F23333C"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85 </w:t>
      </w:r>
      <w:proofErr w:type="spellStart"/>
      <w:r w:rsidRPr="00A8777A">
        <w:rPr>
          <w:rFonts w:ascii="Book Antiqua" w:hAnsi="Book Antiqua"/>
          <w:b/>
          <w:bCs/>
        </w:rPr>
        <w:t>Efremova</w:t>
      </w:r>
      <w:proofErr w:type="spellEnd"/>
      <w:r w:rsidRPr="00A8777A">
        <w:rPr>
          <w:rFonts w:ascii="Book Antiqua" w:hAnsi="Book Antiqua"/>
          <w:b/>
          <w:bCs/>
        </w:rPr>
        <w:t xml:space="preserve"> M</w:t>
      </w:r>
      <w:r w:rsidRPr="00A8777A">
        <w:rPr>
          <w:rFonts w:ascii="Book Antiqua" w:hAnsi="Book Antiqua"/>
        </w:rPr>
        <w:t xml:space="preserve">, </w:t>
      </w:r>
      <w:proofErr w:type="spellStart"/>
      <w:r w:rsidRPr="00A8777A">
        <w:rPr>
          <w:rFonts w:ascii="Book Antiqua" w:hAnsi="Book Antiqua"/>
        </w:rPr>
        <w:t>Rieder</w:t>
      </w:r>
      <w:proofErr w:type="spellEnd"/>
      <w:r w:rsidRPr="00A8777A">
        <w:rPr>
          <w:rFonts w:ascii="Book Antiqua" w:hAnsi="Book Antiqua"/>
        </w:rPr>
        <w:t xml:space="preserve"> D, </w:t>
      </w:r>
      <w:proofErr w:type="spellStart"/>
      <w:r w:rsidRPr="00A8777A">
        <w:rPr>
          <w:rFonts w:ascii="Book Antiqua" w:hAnsi="Book Antiqua"/>
        </w:rPr>
        <w:t>Klepsch</w:t>
      </w:r>
      <w:proofErr w:type="spellEnd"/>
      <w:r w:rsidRPr="00A8777A">
        <w:rPr>
          <w:rFonts w:ascii="Book Antiqua" w:hAnsi="Book Antiqua"/>
        </w:rPr>
        <w:t xml:space="preserve"> V, </w:t>
      </w:r>
      <w:proofErr w:type="spellStart"/>
      <w:r w:rsidRPr="00A8777A">
        <w:rPr>
          <w:rFonts w:ascii="Book Antiqua" w:hAnsi="Book Antiqua"/>
        </w:rPr>
        <w:t>Charoentong</w:t>
      </w:r>
      <w:proofErr w:type="spellEnd"/>
      <w:r w:rsidRPr="00A8777A">
        <w:rPr>
          <w:rFonts w:ascii="Book Antiqua" w:hAnsi="Book Antiqua"/>
        </w:rPr>
        <w:t xml:space="preserve"> P, </w:t>
      </w:r>
      <w:proofErr w:type="spellStart"/>
      <w:r w:rsidRPr="00A8777A">
        <w:rPr>
          <w:rFonts w:ascii="Book Antiqua" w:hAnsi="Book Antiqua"/>
        </w:rPr>
        <w:t>Finotello</w:t>
      </w:r>
      <w:proofErr w:type="spellEnd"/>
      <w:r w:rsidRPr="00A8777A">
        <w:rPr>
          <w:rFonts w:ascii="Book Antiqua" w:hAnsi="Book Antiqua"/>
        </w:rPr>
        <w:t xml:space="preserve"> F, </w:t>
      </w:r>
      <w:proofErr w:type="spellStart"/>
      <w:r w:rsidRPr="00A8777A">
        <w:rPr>
          <w:rFonts w:ascii="Book Antiqua" w:hAnsi="Book Antiqua"/>
        </w:rPr>
        <w:t>Hackl</w:t>
      </w:r>
      <w:proofErr w:type="spellEnd"/>
      <w:r w:rsidRPr="00A8777A">
        <w:rPr>
          <w:rFonts w:ascii="Book Antiqua" w:hAnsi="Book Antiqua"/>
        </w:rPr>
        <w:t xml:space="preserve"> H, Hermann-</w:t>
      </w:r>
      <w:proofErr w:type="spellStart"/>
      <w:r w:rsidRPr="00A8777A">
        <w:rPr>
          <w:rFonts w:ascii="Book Antiqua" w:hAnsi="Book Antiqua"/>
        </w:rPr>
        <w:t>Kleiter</w:t>
      </w:r>
      <w:proofErr w:type="spellEnd"/>
      <w:r w:rsidRPr="00A8777A">
        <w:rPr>
          <w:rFonts w:ascii="Book Antiqua" w:hAnsi="Book Antiqua"/>
        </w:rPr>
        <w:t xml:space="preserve"> N, </w:t>
      </w:r>
      <w:proofErr w:type="spellStart"/>
      <w:r w:rsidRPr="00A8777A">
        <w:rPr>
          <w:rFonts w:ascii="Book Antiqua" w:hAnsi="Book Antiqua"/>
        </w:rPr>
        <w:t>Löwer</w:t>
      </w:r>
      <w:proofErr w:type="spellEnd"/>
      <w:r w:rsidRPr="00A8777A">
        <w:rPr>
          <w:rFonts w:ascii="Book Antiqua" w:hAnsi="Book Antiqua"/>
        </w:rPr>
        <w:t xml:space="preserve"> M, </w:t>
      </w:r>
      <w:proofErr w:type="spellStart"/>
      <w:r w:rsidRPr="00A8777A">
        <w:rPr>
          <w:rFonts w:ascii="Book Antiqua" w:hAnsi="Book Antiqua"/>
        </w:rPr>
        <w:t>Baier</w:t>
      </w:r>
      <w:proofErr w:type="spellEnd"/>
      <w:r w:rsidRPr="00A8777A">
        <w:rPr>
          <w:rFonts w:ascii="Book Antiqua" w:hAnsi="Book Antiqua"/>
        </w:rPr>
        <w:t xml:space="preserve"> G, </w:t>
      </w:r>
      <w:proofErr w:type="spellStart"/>
      <w:r w:rsidRPr="00A8777A">
        <w:rPr>
          <w:rFonts w:ascii="Book Antiqua" w:hAnsi="Book Antiqua"/>
        </w:rPr>
        <w:t>Krogsdam</w:t>
      </w:r>
      <w:proofErr w:type="spellEnd"/>
      <w:r w:rsidRPr="00A8777A">
        <w:rPr>
          <w:rFonts w:ascii="Book Antiqua" w:hAnsi="Book Antiqua"/>
        </w:rPr>
        <w:t xml:space="preserve"> A, </w:t>
      </w:r>
      <w:proofErr w:type="spellStart"/>
      <w:r w:rsidRPr="00A8777A">
        <w:rPr>
          <w:rFonts w:ascii="Book Antiqua" w:hAnsi="Book Antiqua"/>
        </w:rPr>
        <w:t>Trajanoski</w:t>
      </w:r>
      <w:proofErr w:type="spellEnd"/>
      <w:r w:rsidRPr="00A8777A">
        <w:rPr>
          <w:rFonts w:ascii="Book Antiqua" w:hAnsi="Book Antiqua"/>
        </w:rPr>
        <w:t xml:space="preserve"> Z. Targeting immune checkpoints potentiates immunoediting and changes the dynamics of tumor evolution. </w:t>
      </w:r>
      <w:r w:rsidRPr="00A8777A">
        <w:rPr>
          <w:rFonts w:ascii="Book Antiqua" w:hAnsi="Book Antiqua"/>
          <w:i/>
          <w:iCs/>
        </w:rPr>
        <w:t xml:space="preserve">Nat </w:t>
      </w:r>
      <w:proofErr w:type="spellStart"/>
      <w:r w:rsidRPr="00A8777A">
        <w:rPr>
          <w:rFonts w:ascii="Book Antiqua" w:hAnsi="Book Antiqua"/>
          <w:i/>
          <w:iCs/>
        </w:rPr>
        <w:t>Commun</w:t>
      </w:r>
      <w:proofErr w:type="spellEnd"/>
      <w:r w:rsidRPr="00A8777A">
        <w:rPr>
          <w:rFonts w:ascii="Book Antiqua" w:hAnsi="Book Antiqua"/>
        </w:rPr>
        <w:t xml:space="preserve"> 2018; </w:t>
      </w:r>
      <w:r w:rsidRPr="00A8777A">
        <w:rPr>
          <w:rFonts w:ascii="Book Antiqua" w:hAnsi="Book Antiqua"/>
          <w:b/>
          <w:bCs/>
        </w:rPr>
        <w:t>9</w:t>
      </w:r>
      <w:r w:rsidRPr="00A8777A">
        <w:rPr>
          <w:rFonts w:ascii="Book Antiqua" w:hAnsi="Book Antiqua"/>
        </w:rPr>
        <w:t>: 32 [PMID: 29296022 DOI: 10.1038/s41467-017-02424-0]</w:t>
      </w:r>
    </w:p>
    <w:p w14:paraId="0471927E"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86 </w:t>
      </w:r>
      <w:r w:rsidRPr="00A8777A">
        <w:rPr>
          <w:rFonts w:ascii="Book Antiqua" w:hAnsi="Book Antiqua"/>
          <w:b/>
          <w:bCs/>
        </w:rPr>
        <w:t>Zou W</w:t>
      </w:r>
      <w:r w:rsidRPr="00A8777A">
        <w:rPr>
          <w:rFonts w:ascii="Book Antiqua" w:hAnsi="Book Antiqua"/>
        </w:rPr>
        <w:t xml:space="preserve">, Chen L. Inhibitory B7-family molecules in the </w:t>
      </w:r>
      <w:proofErr w:type="spellStart"/>
      <w:r w:rsidRPr="00A8777A">
        <w:rPr>
          <w:rFonts w:ascii="Book Antiqua" w:hAnsi="Book Antiqua"/>
        </w:rPr>
        <w:t>tumour</w:t>
      </w:r>
      <w:proofErr w:type="spellEnd"/>
      <w:r w:rsidRPr="00A8777A">
        <w:rPr>
          <w:rFonts w:ascii="Book Antiqua" w:hAnsi="Book Antiqua"/>
        </w:rPr>
        <w:t xml:space="preserve"> microenvironment. </w:t>
      </w:r>
      <w:r w:rsidRPr="00A8777A">
        <w:rPr>
          <w:rFonts w:ascii="Book Antiqua" w:hAnsi="Book Antiqua"/>
          <w:i/>
          <w:iCs/>
        </w:rPr>
        <w:t>Nat Rev Immunol</w:t>
      </w:r>
      <w:r w:rsidRPr="00A8777A">
        <w:rPr>
          <w:rFonts w:ascii="Book Antiqua" w:hAnsi="Book Antiqua"/>
        </w:rPr>
        <w:t xml:space="preserve"> 2008; </w:t>
      </w:r>
      <w:r w:rsidRPr="00A8777A">
        <w:rPr>
          <w:rFonts w:ascii="Book Antiqua" w:hAnsi="Book Antiqua"/>
          <w:b/>
          <w:bCs/>
        </w:rPr>
        <w:t>8</w:t>
      </w:r>
      <w:r w:rsidRPr="00A8777A">
        <w:rPr>
          <w:rFonts w:ascii="Book Antiqua" w:hAnsi="Book Antiqua"/>
        </w:rPr>
        <w:t>: 467-477 [PMID: 18500231 DOI: 10.1038/nri2326]</w:t>
      </w:r>
    </w:p>
    <w:p w14:paraId="140D8B7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87 </w:t>
      </w:r>
      <w:proofErr w:type="spellStart"/>
      <w:r w:rsidRPr="00A8777A">
        <w:rPr>
          <w:rFonts w:ascii="Book Antiqua" w:hAnsi="Book Antiqua"/>
          <w:b/>
          <w:bCs/>
        </w:rPr>
        <w:t>Pardoll</w:t>
      </w:r>
      <w:proofErr w:type="spellEnd"/>
      <w:r w:rsidRPr="00A8777A">
        <w:rPr>
          <w:rFonts w:ascii="Book Antiqua" w:hAnsi="Book Antiqua"/>
          <w:b/>
          <w:bCs/>
        </w:rPr>
        <w:t xml:space="preserve"> DM</w:t>
      </w:r>
      <w:r w:rsidRPr="00A8777A">
        <w:rPr>
          <w:rFonts w:ascii="Book Antiqua" w:hAnsi="Book Antiqua"/>
        </w:rPr>
        <w:t xml:space="preserve">. The blockade of immune checkpoints in cancer immunotherapy. </w:t>
      </w:r>
      <w:r w:rsidRPr="00A8777A">
        <w:rPr>
          <w:rFonts w:ascii="Book Antiqua" w:hAnsi="Book Antiqua"/>
          <w:i/>
          <w:iCs/>
        </w:rPr>
        <w:t>Nat Rev Cancer</w:t>
      </w:r>
      <w:r w:rsidRPr="00A8777A">
        <w:rPr>
          <w:rFonts w:ascii="Book Antiqua" w:hAnsi="Book Antiqua"/>
        </w:rPr>
        <w:t xml:space="preserve"> 2012; </w:t>
      </w:r>
      <w:r w:rsidRPr="00A8777A">
        <w:rPr>
          <w:rFonts w:ascii="Book Antiqua" w:hAnsi="Book Antiqua"/>
          <w:b/>
          <w:bCs/>
        </w:rPr>
        <w:t>12</w:t>
      </w:r>
      <w:r w:rsidRPr="00A8777A">
        <w:rPr>
          <w:rFonts w:ascii="Book Antiqua" w:hAnsi="Book Antiqua"/>
        </w:rPr>
        <w:t>: 252-264 [PMID: 22437870 DOI: 10.1038/nrc3239]</w:t>
      </w:r>
    </w:p>
    <w:p w14:paraId="66AC4E10"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88 </w:t>
      </w:r>
      <w:r w:rsidRPr="00A8777A">
        <w:rPr>
          <w:rFonts w:ascii="Book Antiqua" w:hAnsi="Book Antiqua"/>
          <w:b/>
          <w:bCs/>
        </w:rPr>
        <w:t>DuPage M</w:t>
      </w:r>
      <w:r w:rsidRPr="00A8777A">
        <w:rPr>
          <w:rFonts w:ascii="Book Antiqua" w:hAnsi="Book Antiqua"/>
        </w:rPr>
        <w:t xml:space="preserve">, Mazumdar C, Schmidt LM, Cheung AF, Jacks T. Expression of </w:t>
      </w:r>
      <w:proofErr w:type="spellStart"/>
      <w:r w:rsidRPr="00A8777A">
        <w:rPr>
          <w:rFonts w:ascii="Book Antiqua" w:hAnsi="Book Antiqua"/>
        </w:rPr>
        <w:t>tumour</w:t>
      </w:r>
      <w:proofErr w:type="spellEnd"/>
      <w:r w:rsidRPr="00A8777A">
        <w:rPr>
          <w:rFonts w:ascii="Book Antiqua" w:hAnsi="Book Antiqua"/>
        </w:rPr>
        <w:t xml:space="preserve">-specific antigens underlies cancer immunoediting. </w:t>
      </w:r>
      <w:r w:rsidRPr="00A8777A">
        <w:rPr>
          <w:rFonts w:ascii="Book Antiqua" w:hAnsi="Book Antiqua"/>
          <w:i/>
          <w:iCs/>
        </w:rPr>
        <w:t>Nature</w:t>
      </w:r>
      <w:r w:rsidRPr="00A8777A">
        <w:rPr>
          <w:rFonts w:ascii="Book Antiqua" w:hAnsi="Book Antiqua"/>
        </w:rPr>
        <w:t xml:space="preserve"> 2012; </w:t>
      </w:r>
      <w:r w:rsidRPr="00A8777A">
        <w:rPr>
          <w:rFonts w:ascii="Book Antiqua" w:hAnsi="Book Antiqua"/>
          <w:b/>
          <w:bCs/>
        </w:rPr>
        <w:t>482</w:t>
      </w:r>
      <w:r w:rsidRPr="00A8777A">
        <w:rPr>
          <w:rFonts w:ascii="Book Antiqua" w:hAnsi="Book Antiqua"/>
        </w:rPr>
        <w:t>: 405-409 [PMID: 22318517 DOI: 10.1038/nature10803]</w:t>
      </w:r>
    </w:p>
    <w:p w14:paraId="7B3BA2FC"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89 </w:t>
      </w:r>
      <w:proofErr w:type="spellStart"/>
      <w:r w:rsidRPr="00A8777A">
        <w:rPr>
          <w:rFonts w:ascii="Book Antiqua" w:hAnsi="Book Antiqua"/>
          <w:b/>
          <w:bCs/>
        </w:rPr>
        <w:t>Ribas</w:t>
      </w:r>
      <w:proofErr w:type="spellEnd"/>
      <w:r w:rsidRPr="00A8777A">
        <w:rPr>
          <w:rFonts w:ascii="Book Antiqua" w:hAnsi="Book Antiqua"/>
          <w:b/>
          <w:bCs/>
        </w:rPr>
        <w:t xml:space="preserve"> A</w:t>
      </w:r>
      <w:r w:rsidRPr="00A8777A">
        <w:rPr>
          <w:rFonts w:ascii="Book Antiqua" w:hAnsi="Book Antiqua"/>
        </w:rPr>
        <w:t xml:space="preserve">, </w:t>
      </w:r>
      <w:proofErr w:type="spellStart"/>
      <w:r w:rsidRPr="00A8777A">
        <w:rPr>
          <w:rFonts w:ascii="Book Antiqua" w:hAnsi="Book Antiqua"/>
        </w:rPr>
        <w:t>Wolchok</w:t>
      </w:r>
      <w:proofErr w:type="spellEnd"/>
      <w:r w:rsidRPr="00A8777A">
        <w:rPr>
          <w:rFonts w:ascii="Book Antiqua" w:hAnsi="Book Antiqua"/>
        </w:rPr>
        <w:t xml:space="preserve"> JD. Cancer immunotherapy using checkpoint blockade. </w:t>
      </w:r>
      <w:r w:rsidRPr="00A8777A">
        <w:rPr>
          <w:rFonts w:ascii="Book Antiqua" w:hAnsi="Book Antiqua"/>
          <w:i/>
          <w:iCs/>
        </w:rPr>
        <w:t>Science</w:t>
      </w:r>
      <w:r w:rsidRPr="00A8777A">
        <w:rPr>
          <w:rFonts w:ascii="Book Antiqua" w:hAnsi="Book Antiqua"/>
        </w:rPr>
        <w:t xml:space="preserve"> 2018; </w:t>
      </w:r>
      <w:r w:rsidRPr="00A8777A">
        <w:rPr>
          <w:rFonts w:ascii="Book Antiqua" w:hAnsi="Book Antiqua"/>
          <w:b/>
          <w:bCs/>
        </w:rPr>
        <w:t>359</w:t>
      </w:r>
      <w:r w:rsidRPr="00A8777A">
        <w:rPr>
          <w:rFonts w:ascii="Book Antiqua" w:hAnsi="Book Antiqua"/>
        </w:rPr>
        <w:t>: 1350-1355 [PMID: 29567705 DOI: 10.1126/science.aar4060]</w:t>
      </w:r>
    </w:p>
    <w:p w14:paraId="39E8A252"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90 </w:t>
      </w:r>
      <w:r w:rsidRPr="00A8777A">
        <w:rPr>
          <w:rFonts w:ascii="Book Antiqua" w:hAnsi="Book Antiqua"/>
          <w:b/>
          <w:bCs/>
        </w:rPr>
        <w:t>Rosenberg J</w:t>
      </w:r>
      <w:r w:rsidRPr="00A8777A">
        <w:rPr>
          <w:rFonts w:ascii="Book Antiqua" w:hAnsi="Book Antiqua"/>
        </w:rPr>
        <w:t>, Huang J. CD8</w:t>
      </w:r>
      <w:r w:rsidRPr="00A8777A">
        <w:rPr>
          <w:rFonts w:ascii="Book Antiqua" w:hAnsi="Book Antiqua"/>
          <w:vertAlign w:val="superscript"/>
        </w:rPr>
        <w:t>+</w:t>
      </w:r>
      <w:r w:rsidRPr="00A8777A">
        <w:rPr>
          <w:rFonts w:ascii="Book Antiqua" w:hAnsi="Book Antiqua"/>
        </w:rPr>
        <w:t xml:space="preserve"> T Cells and NK Cells: Parallel and Complementary Soldiers of Immunotherapy. </w:t>
      </w:r>
      <w:proofErr w:type="spellStart"/>
      <w:r w:rsidRPr="00A8777A">
        <w:rPr>
          <w:rFonts w:ascii="Book Antiqua" w:hAnsi="Book Antiqua"/>
          <w:i/>
          <w:iCs/>
        </w:rPr>
        <w:t>Curr</w:t>
      </w:r>
      <w:proofErr w:type="spellEnd"/>
      <w:r w:rsidRPr="00A8777A">
        <w:rPr>
          <w:rFonts w:ascii="Book Antiqua" w:hAnsi="Book Antiqua"/>
          <w:i/>
          <w:iCs/>
        </w:rPr>
        <w:t xml:space="preserve"> </w:t>
      </w:r>
      <w:proofErr w:type="spellStart"/>
      <w:r w:rsidRPr="00A8777A">
        <w:rPr>
          <w:rFonts w:ascii="Book Antiqua" w:hAnsi="Book Antiqua"/>
          <w:i/>
          <w:iCs/>
        </w:rPr>
        <w:t>Opin</w:t>
      </w:r>
      <w:proofErr w:type="spellEnd"/>
      <w:r w:rsidRPr="00A8777A">
        <w:rPr>
          <w:rFonts w:ascii="Book Antiqua" w:hAnsi="Book Antiqua"/>
          <w:i/>
          <w:iCs/>
        </w:rPr>
        <w:t xml:space="preserve"> </w:t>
      </w:r>
      <w:proofErr w:type="spellStart"/>
      <w:r w:rsidRPr="00A8777A">
        <w:rPr>
          <w:rFonts w:ascii="Book Antiqua" w:hAnsi="Book Antiqua"/>
          <w:i/>
          <w:iCs/>
        </w:rPr>
        <w:t>Chem</w:t>
      </w:r>
      <w:proofErr w:type="spellEnd"/>
      <w:r w:rsidRPr="00A8777A">
        <w:rPr>
          <w:rFonts w:ascii="Book Antiqua" w:hAnsi="Book Antiqua"/>
          <w:i/>
          <w:iCs/>
        </w:rPr>
        <w:t xml:space="preserve"> </w:t>
      </w:r>
      <w:proofErr w:type="spellStart"/>
      <w:r w:rsidRPr="00A8777A">
        <w:rPr>
          <w:rFonts w:ascii="Book Antiqua" w:hAnsi="Book Antiqua"/>
          <w:i/>
          <w:iCs/>
        </w:rPr>
        <w:t>Eng</w:t>
      </w:r>
      <w:proofErr w:type="spellEnd"/>
      <w:r w:rsidRPr="00A8777A">
        <w:rPr>
          <w:rFonts w:ascii="Book Antiqua" w:hAnsi="Book Antiqua"/>
        </w:rPr>
        <w:t xml:space="preserve"> 2018; </w:t>
      </w:r>
      <w:r w:rsidRPr="00A8777A">
        <w:rPr>
          <w:rFonts w:ascii="Book Antiqua" w:hAnsi="Book Antiqua"/>
          <w:b/>
          <w:bCs/>
        </w:rPr>
        <w:t>19</w:t>
      </w:r>
      <w:r w:rsidRPr="00A8777A">
        <w:rPr>
          <w:rFonts w:ascii="Book Antiqua" w:hAnsi="Book Antiqua"/>
        </w:rPr>
        <w:t>: 9-20 [PMID: 29623254 DOI: 10.1016/j.coche.2017.11.006]</w:t>
      </w:r>
    </w:p>
    <w:p w14:paraId="2CA7F88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91 </w:t>
      </w:r>
      <w:r w:rsidRPr="00A8777A">
        <w:rPr>
          <w:rFonts w:ascii="Book Antiqua" w:hAnsi="Book Antiqua"/>
          <w:b/>
          <w:bCs/>
        </w:rPr>
        <w:t>Crouse J</w:t>
      </w:r>
      <w:r w:rsidRPr="00A8777A">
        <w:rPr>
          <w:rFonts w:ascii="Book Antiqua" w:hAnsi="Book Antiqua"/>
        </w:rPr>
        <w:t xml:space="preserve">, Xu HC, Lang PA, </w:t>
      </w:r>
      <w:proofErr w:type="spellStart"/>
      <w:r w:rsidRPr="00A8777A">
        <w:rPr>
          <w:rFonts w:ascii="Book Antiqua" w:hAnsi="Book Antiqua"/>
        </w:rPr>
        <w:t>Oxenius</w:t>
      </w:r>
      <w:proofErr w:type="spellEnd"/>
      <w:r w:rsidRPr="00A8777A">
        <w:rPr>
          <w:rFonts w:ascii="Book Antiqua" w:hAnsi="Book Antiqua"/>
        </w:rPr>
        <w:t xml:space="preserve"> A. NK cells regulating T cell responses: mechanisms and outcome. </w:t>
      </w:r>
      <w:r w:rsidRPr="00A8777A">
        <w:rPr>
          <w:rFonts w:ascii="Book Antiqua" w:hAnsi="Book Antiqua"/>
          <w:i/>
          <w:iCs/>
        </w:rPr>
        <w:t>Trends Immunol</w:t>
      </w:r>
      <w:r w:rsidRPr="00A8777A">
        <w:rPr>
          <w:rFonts w:ascii="Book Antiqua" w:hAnsi="Book Antiqua"/>
        </w:rPr>
        <w:t xml:space="preserve"> 2015; </w:t>
      </w:r>
      <w:r w:rsidRPr="00A8777A">
        <w:rPr>
          <w:rFonts w:ascii="Book Antiqua" w:hAnsi="Book Antiqua"/>
          <w:b/>
          <w:bCs/>
        </w:rPr>
        <w:t>36</w:t>
      </w:r>
      <w:r w:rsidRPr="00A8777A">
        <w:rPr>
          <w:rFonts w:ascii="Book Antiqua" w:hAnsi="Book Antiqua"/>
        </w:rPr>
        <w:t>: 49-58 [PMID: 25432489 DOI: 10.1016/j.it.2014.11.001]</w:t>
      </w:r>
    </w:p>
    <w:p w14:paraId="42F663F4"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lastRenderedPageBreak/>
        <w:t xml:space="preserve">92 </w:t>
      </w:r>
      <w:r w:rsidRPr="00A8777A">
        <w:rPr>
          <w:rFonts w:ascii="Book Antiqua" w:hAnsi="Book Antiqua"/>
          <w:b/>
          <w:bCs/>
        </w:rPr>
        <w:t>Selby MJ</w:t>
      </w:r>
      <w:r w:rsidRPr="00A8777A">
        <w:rPr>
          <w:rFonts w:ascii="Book Antiqua" w:hAnsi="Book Antiqua"/>
        </w:rPr>
        <w:t xml:space="preserve">, Engelhardt JJ, Quigley M, Henning KA, Chen T, </w:t>
      </w:r>
      <w:proofErr w:type="spellStart"/>
      <w:r w:rsidRPr="00A8777A">
        <w:rPr>
          <w:rFonts w:ascii="Book Antiqua" w:hAnsi="Book Antiqua"/>
        </w:rPr>
        <w:t>Srinivasan</w:t>
      </w:r>
      <w:proofErr w:type="spellEnd"/>
      <w:r w:rsidRPr="00A8777A">
        <w:rPr>
          <w:rFonts w:ascii="Book Antiqua" w:hAnsi="Book Antiqua"/>
        </w:rPr>
        <w:t xml:space="preserve"> M, </w:t>
      </w:r>
      <w:proofErr w:type="spellStart"/>
      <w:r w:rsidRPr="00A8777A">
        <w:rPr>
          <w:rFonts w:ascii="Book Antiqua" w:hAnsi="Book Antiqua"/>
        </w:rPr>
        <w:t>Korman</w:t>
      </w:r>
      <w:proofErr w:type="spellEnd"/>
      <w:r w:rsidRPr="00A8777A">
        <w:rPr>
          <w:rFonts w:ascii="Book Antiqua" w:hAnsi="Book Antiqua"/>
        </w:rPr>
        <w:t xml:space="preserve"> AJ. Anti-CTLA-4 antibodies of IgG2a isotype enhance antitumor activity through reduction of </w:t>
      </w:r>
      <w:proofErr w:type="spellStart"/>
      <w:r w:rsidRPr="00A8777A">
        <w:rPr>
          <w:rFonts w:ascii="Book Antiqua" w:hAnsi="Book Antiqua"/>
        </w:rPr>
        <w:t>intratumoral</w:t>
      </w:r>
      <w:proofErr w:type="spellEnd"/>
      <w:r w:rsidRPr="00A8777A">
        <w:rPr>
          <w:rFonts w:ascii="Book Antiqua" w:hAnsi="Book Antiqua"/>
        </w:rPr>
        <w:t xml:space="preserve"> regulatory T cells. </w:t>
      </w:r>
      <w:r w:rsidRPr="00A8777A">
        <w:rPr>
          <w:rFonts w:ascii="Book Antiqua" w:hAnsi="Book Antiqua"/>
          <w:i/>
          <w:iCs/>
        </w:rPr>
        <w:t>Cancer Immunol Res</w:t>
      </w:r>
      <w:r w:rsidRPr="00A8777A">
        <w:rPr>
          <w:rFonts w:ascii="Book Antiqua" w:hAnsi="Book Antiqua"/>
        </w:rPr>
        <w:t xml:space="preserve"> 2013; </w:t>
      </w:r>
      <w:r w:rsidRPr="00A8777A">
        <w:rPr>
          <w:rFonts w:ascii="Book Antiqua" w:hAnsi="Book Antiqua"/>
          <w:b/>
          <w:bCs/>
        </w:rPr>
        <w:t>1</w:t>
      </w:r>
      <w:r w:rsidRPr="00A8777A">
        <w:rPr>
          <w:rFonts w:ascii="Book Antiqua" w:hAnsi="Book Antiqua"/>
        </w:rPr>
        <w:t>: 32-42 [PMID: 24777248 DOI: 10.1158/2326-6066.CIR-13-0013]</w:t>
      </w:r>
    </w:p>
    <w:p w14:paraId="01656CB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93 </w:t>
      </w:r>
      <w:proofErr w:type="spellStart"/>
      <w:r w:rsidRPr="00A8777A">
        <w:rPr>
          <w:rFonts w:ascii="Book Antiqua" w:hAnsi="Book Antiqua"/>
          <w:b/>
          <w:bCs/>
        </w:rPr>
        <w:t>Bulliard</w:t>
      </w:r>
      <w:proofErr w:type="spellEnd"/>
      <w:r w:rsidRPr="00A8777A">
        <w:rPr>
          <w:rFonts w:ascii="Book Antiqua" w:hAnsi="Book Antiqua"/>
          <w:b/>
          <w:bCs/>
        </w:rPr>
        <w:t xml:space="preserve"> Y</w:t>
      </w:r>
      <w:r w:rsidRPr="00A8777A">
        <w:rPr>
          <w:rFonts w:ascii="Book Antiqua" w:hAnsi="Book Antiqua"/>
        </w:rPr>
        <w:t xml:space="preserve">, </w:t>
      </w:r>
      <w:proofErr w:type="spellStart"/>
      <w:r w:rsidRPr="00A8777A">
        <w:rPr>
          <w:rFonts w:ascii="Book Antiqua" w:hAnsi="Book Antiqua"/>
        </w:rPr>
        <w:t>Jolicoeur</w:t>
      </w:r>
      <w:proofErr w:type="spellEnd"/>
      <w:r w:rsidRPr="00A8777A">
        <w:rPr>
          <w:rFonts w:ascii="Book Antiqua" w:hAnsi="Book Antiqua"/>
        </w:rPr>
        <w:t xml:space="preserve"> R, </w:t>
      </w:r>
      <w:proofErr w:type="spellStart"/>
      <w:r w:rsidRPr="00A8777A">
        <w:rPr>
          <w:rFonts w:ascii="Book Antiqua" w:hAnsi="Book Antiqua"/>
        </w:rPr>
        <w:t>Windman</w:t>
      </w:r>
      <w:proofErr w:type="spellEnd"/>
      <w:r w:rsidRPr="00A8777A">
        <w:rPr>
          <w:rFonts w:ascii="Book Antiqua" w:hAnsi="Book Antiqua"/>
        </w:rPr>
        <w:t xml:space="preserve"> M, Rue SM, Ettenberg S, Knee DA, Wilson NS, </w:t>
      </w:r>
      <w:proofErr w:type="spellStart"/>
      <w:r w:rsidRPr="00A8777A">
        <w:rPr>
          <w:rFonts w:ascii="Book Antiqua" w:hAnsi="Book Antiqua"/>
        </w:rPr>
        <w:t>Dranoff</w:t>
      </w:r>
      <w:proofErr w:type="spellEnd"/>
      <w:r w:rsidRPr="00A8777A">
        <w:rPr>
          <w:rFonts w:ascii="Book Antiqua" w:hAnsi="Book Antiqua"/>
        </w:rPr>
        <w:t xml:space="preserve"> G, </w:t>
      </w:r>
      <w:proofErr w:type="spellStart"/>
      <w:r w:rsidRPr="00A8777A">
        <w:rPr>
          <w:rFonts w:ascii="Book Antiqua" w:hAnsi="Book Antiqua"/>
        </w:rPr>
        <w:t>Brogdon</w:t>
      </w:r>
      <w:proofErr w:type="spellEnd"/>
      <w:r w:rsidRPr="00A8777A">
        <w:rPr>
          <w:rFonts w:ascii="Book Antiqua" w:hAnsi="Book Antiqua"/>
        </w:rPr>
        <w:t xml:space="preserve"> JL. Activating Fc γ receptors contribute to the antitumor activities of immunoregulatory receptor-targeting antibodies. </w:t>
      </w:r>
      <w:r w:rsidRPr="00A8777A">
        <w:rPr>
          <w:rFonts w:ascii="Book Antiqua" w:hAnsi="Book Antiqua"/>
          <w:i/>
          <w:iCs/>
        </w:rPr>
        <w:t>J Exp Med</w:t>
      </w:r>
      <w:r w:rsidRPr="00A8777A">
        <w:rPr>
          <w:rFonts w:ascii="Book Antiqua" w:hAnsi="Book Antiqua"/>
        </w:rPr>
        <w:t xml:space="preserve"> 2013; </w:t>
      </w:r>
      <w:r w:rsidRPr="00A8777A">
        <w:rPr>
          <w:rFonts w:ascii="Book Antiqua" w:hAnsi="Book Antiqua"/>
          <w:b/>
          <w:bCs/>
        </w:rPr>
        <w:t>210</w:t>
      </w:r>
      <w:r w:rsidRPr="00A8777A">
        <w:rPr>
          <w:rFonts w:ascii="Book Antiqua" w:hAnsi="Book Antiqua"/>
        </w:rPr>
        <w:t>: 1685-1693 [PMID: 23897982 DOI: 10.1084/jem.20130573]</w:t>
      </w:r>
    </w:p>
    <w:p w14:paraId="2B08A9F5"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94 </w:t>
      </w:r>
      <w:proofErr w:type="spellStart"/>
      <w:r w:rsidRPr="00A8777A">
        <w:rPr>
          <w:rFonts w:ascii="Book Antiqua" w:hAnsi="Book Antiqua"/>
          <w:b/>
          <w:bCs/>
        </w:rPr>
        <w:t>Peggs</w:t>
      </w:r>
      <w:proofErr w:type="spellEnd"/>
      <w:r w:rsidRPr="00A8777A">
        <w:rPr>
          <w:rFonts w:ascii="Book Antiqua" w:hAnsi="Book Antiqua"/>
          <w:b/>
          <w:bCs/>
        </w:rPr>
        <w:t xml:space="preserve"> KS</w:t>
      </w:r>
      <w:r w:rsidRPr="00A8777A">
        <w:rPr>
          <w:rFonts w:ascii="Book Antiqua" w:hAnsi="Book Antiqua"/>
        </w:rPr>
        <w:t xml:space="preserve">, Quezada SA, Chambers CA, </w:t>
      </w:r>
      <w:proofErr w:type="spellStart"/>
      <w:r w:rsidRPr="00A8777A">
        <w:rPr>
          <w:rFonts w:ascii="Book Antiqua" w:hAnsi="Book Antiqua"/>
        </w:rPr>
        <w:t>Korman</w:t>
      </w:r>
      <w:proofErr w:type="spellEnd"/>
      <w:r w:rsidRPr="00A8777A">
        <w:rPr>
          <w:rFonts w:ascii="Book Antiqua" w:hAnsi="Book Antiqua"/>
        </w:rPr>
        <w:t xml:space="preserve"> AJ, Allison JP. Blockade of CTLA-4 on both effector and regulatory T cell compartments contributes to the antitumor activity of anti-CTLA-4 antibodies. </w:t>
      </w:r>
      <w:r w:rsidRPr="00A8777A">
        <w:rPr>
          <w:rFonts w:ascii="Book Antiqua" w:hAnsi="Book Antiqua"/>
          <w:i/>
          <w:iCs/>
        </w:rPr>
        <w:t>J Exp Med</w:t>
      </w:r>
      <w:r w:rsidRPr="00A8777A">
        <w:rPr>
          <w:rFonts w:ascii="Book Antiqua" w:hAnsi="Book Antiqua"/>
        </w:rPr>
        <w:t xml:space="preserve"> 2009; </w:t>
      </w:r>
      <w:r w:rsidRPr="00A8777A">
        <w:rPr>
          <w:rFonts w:ascii="Book Antiqua" w:hAnsi="Book Antiqua"/>
          <w:b/>
          <w:bCs/>
        </w:rPr>
        <w:t>206</w:t>
      </w:r>
      <w:r w:rsidRPr="00A8777A">
        <w:rPr>
          <w:rFonts w:ascii="Book Antiqua" w:hAnsi="Book Antiqua"/>
        </w:rPr>
        <w:t>: 1717-1725 [PMID: 19581407 DOI: 10.1084/jem.20082492]</w:t>
      </w:r>
    </w:p>
    <w:p w14:paraId="066CF10D"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95 </w:t>
      </w:r>
      <w:r w:rsidRPr="00A8777A">
        <w:rPr>
          <w:rFonts w:ascii="Book Antiqua" w:hAnsi="Book Antiqua"/>
          <w:b/>
          <w:bCs/>
        </w:rPr>
        <w:t>Simpson TR</w:t>
      </w:r>
      <w:r w:rsidRPr="00A8777A">
        <w:rPr>
          <w:rFonts w:ascii="Book Antiqua" w:hAnsi="Book Antiqua"/>
        </w:rPr>
        <w:t xml:space="preserve">, Li F, Montalvo-Ortiz W, Sepulveda MA, </w:t>
      </w:r>
      <w:proofErr w:type="spellStart"/>
      <w:r w:rsidRPr="00A8777A">
        <w:rPr>
          <w:rFonts w:ascii="Book Antiqua" w:hAnsi="Book Antiqua"/>
        </w:rPr>
        <w:t>Bergerhoff</w:t>
      </w:r>
      <w:proofErr w:type="spellEnd"/>
      <w:r w:rsidRPr="00A8777A">
        <w:rPr>
          <w:rFonts w:ascii="Book Antiqua" w:hAnsi="Book Antiqua"/>
        </w:rPr>
        <w:t xml:space="preserve"> K, </w:t>
      </w:r>
      <w:proofErr w:type="spellStart"/>
      <w:r w:rsidRPr="00A8777A">
        <w:rPr>
          <w:rFonts w:ascii="Book Antiqua" w:hAnsi="Book Antiqua"/>
        </w:rPr>
        <w:t>Arce</w:t>
      </w:r>
      <w:proofErr w:type="spellEnd"/>
      <w:r w:rsidRPr="00A8777A">
        <w:rPr>
          <w:rFonts w:ascii="Book Antiqua" w:hAnsi="Book Antiqua"/>
        </w:rPr>
        <w:t xml:space="preserve"> F, Roddie C, Henry JY, </w:t>
      </w:r>
      <w:proofErr w:type="spellStart"/>
      <w:r w:rsidRPr="00A8777A">
        <w:rPr>
          <w:rFonts w:ascii="Book Antiqua" w:hAnsi="Book Antiqua"/>
        </w:rPr>
        <w:t>Yagita</w:t>
      </w:r>
      <w:proofErr w:type="spellEnd"/>
      <w:r w:rsidRPr="00A8777A">
        <w:rPr>
          <w:rFonts w:ascii="Book Antiqua" w:hAnsi="Book Antiqua"/>
        </w:rPr>
        <w:t xml:space="preserve"> H, </w:t>
      </w:r>
      <w:proofErr w:type="spellStart"/>
      <w:r w:rsidRPr="00A8777A">
        <w:rPr>
          <w:rFonts w:ascii="Book Antiqua" w:hAnsi="Book Antiqua"/>
        </w:rPr>
        <w:t>Wolchok</w:t>
      </w:r>
      <w:proofErr w:type="spellEnd"/>
      <w:r w:rsidRPr="00A8777A">
        <w:rPr>
          <w:rFonts w:ascii="Book Antiqua" w:hAnsi="Book Antiqua"/>
        </w:rPr>
        <w:t xml:space="preserve"> JD, </w:t>
      </w:r>
      <w:proofErr w:type="spellStart"/>
      <w:r w:rsidRPr="00A8777A">
        <w:rPr>
          <w:rFonts w:ascii="Book Antiqua" w:hAnsi="Book Antiqua"/>
        </w:rPr>
        <w:t>Peggs</w:t>
      </w:r>
      <w:proofErr w:type="spellEnd"/>
      <w:r w:rsidRPr="00A8777A">
        <w:rPr>
          <w:rFonts w:ascii="Book Antiqua" w:hAnsi="Book Antiqua"/>
        </w:rPr>
        <w:t xml:space="preserve"> KS, </w:t>
      </w:r>
      <w:proofErr w:type="spellStart"/>
      <w:r w:rsidRPr="00A8777A">
        <w:rPr>
          <w:rFonts w:ascii="Book Antiqua" w:hAnsi="Book Antiqua"/>
        </w:rPr>
        <w:t>Ravetch</w:t>
      </w:r>
      <w:proofErr w:type="spellEnd"/>
      <w:r w:rsidRPr="00A8777A">
        <w:rPr>
          <w:rFonts w:ascii="Book Antiqua" w:hAnsi="Book Antiqua"/>
        </w:rPr>
        <w:t xml:space="preserve"> JV, Allison JP, Quezada SA. Fc-dependent depletion of tumor-infiltrating regulatory T cells co-defines the efficacy of anti-CTLA-4 therapy against melanoma. </w:t>
      </w:r>
      <w:r w:rsidRPr="00A8777A">
        <w:rPr>
          <w:rFonts w:ascii="Book Antiqua" w:hAnsi="Book Antiqua"/>
          <w:i/>
          <w:iCs/>
        </w:rPr>
        <w:t>J Exp Med</w:t>
      </w:r>
      <w:r w:rsidRPr="00A8777A">
        <w:rPr>
          <w:rFonts w:ascii="Book Antiqua" w:hAnsi="Book Antiqua"/>
        </w:rPr>
        <w:t xml:space="preserve"> 2013; </w:t>
      </w:r>
      <w:r w:rsidRPr="00A8777A">
        <w:rPr>
          <w:rFonts w:ascii="Book Antiqua" w:hAnsi="Book Antiqua"/>
          <w:b/>
          <w:bCs/>
        </w:rPr>
        <w:t>210</w:t>
      </w:r>
      <w:r w:rsidRPr="00A8777A">
        <w:rPr>
          <w:rFonts w:ascii="Book Antiqua" w:hAnsi="Book Antiqua"/>
        </w:rPr>
        <w:t>: 1695-1710 [PMID: 23897981 DOI: 10.1084/jem.20130579]</w:t>
      </w:r>
    </w:p>
    <w:p w14:paraId="1C6844EC" w14:textId="5155FB5C"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96 </w:t>
      </w:r>
      <w:r w:rsidRPr="00A8777A">
        <w:rPr>
          <w:rFonts w:ascii="Book Antiqua" w:hAnsi="Book Antiqua"/>
          <w:b/>
          <w:bCs/>
        </w:rPr>
        <w:t>Romano E</w:t>
      </w:r>
      <w:r w:rsidRPr="00A8777A">
        <w:rPr>
          <w:rFonts w:ascii="Book Antiqua" w:hAnsi="Book Antiqua"/>
        </w:rPr>
        <w:t xml:space="preserve">, </w:t>
      </w:r>
      <w:proofErr w:type="spellStart"/>
      <w:r w:rsidRPr="00A8777A">
        <w:rPr>
          <w:rFonts w:ascii="Book Antiqua" w:hAnsi="Book Antiqua"/>
        </w:rPr>
        <w:t>Kusio-Kobialka</w:t>
      </w:r>
      <w:proofErr w:type="spellEnd"/>
      <w:r w:rsidRPr="00A8777A">
        <w:rPr>
          <w:rFonts w:ascii="Book Antiqua" w:hAnsi="Book Antiqua"/>
        </w:rPr>
        <w:t xml:space="preserve"> M, </w:t>
      </w:r>
      <w:proofErr w:type="spellStart"/>
      <w:r w:rsidRPr="00A8777A">
        <w:rPr>
          <w:rFonts w:ascii="Book Antiqua" w:hAnsi="Book Antiqua"/>
        </w:rPr>
        <w:t>Foukas</w:t>
      </w:r>
      <w:proofErr w:type="spellEnd"/>
      <w:r w:rsidRPr="00A8777A">
        <w:rPr>
          <w:rFonts w:ascii="Book Antiqua" w:hAnsi="Book Antiqua"/>
        </w:rPr>
        <w:t xml:space="preserve"> PG, </w:t>
      </w:r>
      <w:proofErr w:type="spellStart"/>
      <w:r w:rsidRPr="00A8777A">
        <w:rPr>
          <w:rFonts w:ascii="Book Antiqua" w:hAnsi="Book Antiqua"/>
        </w:rPr>
        <w:t>Baumgaertner</w:t>
      </w:r>
      <w:proofErr w:type="spellEnd"/>
      <w:r w:rsidRPr="00A8777A">
        <w:rPr>
          <w:rFonts w:ascii="Book Antiqua" w:hAnsi="Book Antiqua"/>
        </w:rPr>
        <w:t xml:space="preserve"> P, Meyer C, </w:t>
      </w:r>
      <w:proofErr w:type="spellStart"/>
      <w:r w:rsidRPr="00A8777A">
        <w:rPr>
          <w:rFonts w:ascii="Book Antiqua" w:hAnsi="Book Antiqua"/>
        </w:rPr>
        <w:t>Ballabeni</w:t>
      </w:r>
      <w:proofErr w:type="spellEnd"/>
      <w:r w:rsidRPr="00A8777A">
        <w:rPr>
          <w:rFonts w:ascii="Book Antiqua" w:hAnsi="Book Antiqua"/>
        </w:rPr>
        <w:t xml:space="preserve"> P, </w:t>
      </w:r>
      <w:proofErr w:type="spellStart"/>
      <w:r w:rsidRPr="00A8777A">
        <w:rPr>
          <w:rFonts w:ascii="Book Antiqua" w:hAnsi="Book Antiqua"/>
        </w:rPr>
        <w:t>Michielin</w:t>
      </w:r>
      <w:proofErr w:type="spellEnd"/>
      <w:r w:rsidRPr="00A8777A">
        <w:rPr>
          <w:rFonts w:ascii="Book Antiqua" w:hAnsi="Book Antiqua"/>
        </w:rPr>
        <w:t xml:space="preserve"> O, </w:t>
      </w:r>
      <w:proofErr w:type="spellStart"/>
      <w:r w:rsidRPr="00A8777A">
        <w:rPr>
          <w:rFonts w:ascii="Book Antiqua" w:hAnsi="Book Antiqua"/>
        </w:rPr>
        <w:t>Weide</w:t>
      </w:r>
      <w:proofErr w:type="spellEnd"/>
      <w:r w:rsidRPr="00A8777A">
        <w:rPr>
          <w:rFonts w:ascii="Book Antiqua" w:hAnsi="Book Antiqua"/>
        </w:rPr>
        <w:t xml:space="preserve"> B, Romero P, </w:t>
      </w:r>
      <w:proofErr w:type="spellStart"/>
      <w:r w:rsidRPr="00A8777A">
        <w:rPr>
          <w:rFonts w:ascii="Book Antiqua" w:hAnsi="Book Antiqua"/>
        </w:rPr>
        <w:t>Speiser</w:t>
      </w:r>
      <w:proofErr w:type="spellEnd"/>
      <w:r w:rsidRPr="00A8777A">
        <w:rPr>
          <w:rFonts w:ascii="Book Antiqua" w:hAnsi="Book Antiqua"/>
        </w:rPr>
        <w:t xml:space="preserve"> DE. Ipilimumab-dependent cell-mediated cytotoxicity of regulatory T cells ex vivo by nonclassical monocytes in melanoma patients. </w:t>
      </w:r>
      <w:proofErr w:type="spellStart"/>
      <w:r w:rsidR="008B369B">
        <w:rPr>
          <w:rFonts w:ascii="Book Antiqua" w:hAnsi="Book Antiqua"/>
          <w:i/>
          <w:iCs/>
        </w:rPr>
        <w:t>Proc</w:t>
      </w:r>
      <w:proofErr w:type="spellEnd"/>
      <w:r w:rsidR="008B369B">
        <w:rPr>
          <w:rFonts w:ascii="Book Antiqua" w:hAnsi="Book Antiqua"/>
          <w:i/>
          <w:iCs/>
        </w:rPr>
        <w:t xml:space="preserve"> </w:t>
      </w:r>
      <w:proofErr w:type="spellStart"/>
      <w:r w:rsidR="008B369B">
        <w:rPr>
          <w:rFonts w:ascii="Book Antiqua" w:hAnsi="Book Antiqua"/>
          <w:i/>
          <w:iCs/>
        </w:rPr>
        <w:t>Natl</w:t>
      </w:r>
      <w:proofErr w:type="spellEnd"/>
      <w:r w:rsidR="008B369B">
        <w:rPr>
          <w:rFonts w:ascii="Book Antiqua" w:hAnsi="Book Antiqua"/>
          <w:i/>
          <w:iCs/>
        </w:rPr>
        <w:t xml:space="preserve"> </w:t>
      </w:r>
      <w:proofErr w:type="spellStart"/>
      <w:r w:rsidR="008B369B">
        <w:rPr>
          <w:rFonts w:ascii="Book Antiqua" w:hAnsi="Book Antiqua"/>
          <w:i/>
          <w:iCs/>
        </w:rPr>
        <w:t>Acad</w:t>
      </w:r>
      <w:proofErr w:type="spellEnd"/>
      <w:r w:rsidR="008B369B">
        <w:rPr>
          <w:rFonts w:ascii="Book Antiqua" w:hAnsi="Book Antiqua"/>
          <w:i/>
          <w:iCs/>
        </w:rPr>
        <w:t xml:space="preserve"> </w:t>
      </w:r>
      <w:proofErr w:type="spellStart"/>
      <w:r w:rsidR="008B369B">
        <w:rPr>
          <w:rFonts w:ascii="Book Antiqua" w:hAnsi="Book Antiqua"/>
          <w:i/>
          <w:iCs/>
        </w:rPr>
        <w:t>Sci</w:t>
      </w:r>
      <w:proofErr w:type="spellEnd"/>
      <w:r w:rsidR="008B369B">
        <w:rPr>
          <w:rFonts w:ascii="Book Antiqua" w:hAnsi="Book Antiqua"/>
          <w:i/>
          <w:iCs/>
        </w:rPr>
        <w:t xml:space="preserve"> US</w:t>
      </w:r>
      <w:r w:rsidRPr="00A8777A">
        <w:rPr>
          <w:rFonts w:ascii="Book Antiqua" w:hAnsi="Book Antiqua"/>
          <w:i/>
          <w:iCs/>
        </w:rPr>
        <w:t>A</w:t>
      </w:r>
      <w:r w:rsidRPr="00A8777A">
        <w:rPr>
          <w:rFonts w:ascii="Book Antiqua" w:hAnsi="Book Antiqua"/>
        </w:rPr>
        <w:t xml:space="preserve"> 2015; </w:t>
      </w:r>
      <w:r w:rsidRPr="00A8777A">
        <w:rPr>
          <w:rFonts w:ascii="Book Antiqua" w:hAnsi="Book Antiqua"/>
          <w:b/>
          <w:bCs/>
        </w:rPr>
        <w:t>112</w:t>
      </w:r>
      <w:r w:rsidRPr="00A8777A">
        <w:rPr>
          <w:rFonts w:ascii="Book Antiqua" w:hAnsi="Book Antiqua"/>
        </w:rPr>
        <w:t>: 6140-6145 [PMID: 25918390 DOI: 10.1073/pnas.1417320112]</w:t>
      </w:r>
    </w:p>
    <w:p w14:paraId="2C1918DE" w14:textId="6C7E6309" w:rsidR="00131470" w:rsidRPr="00A8777A" w:rsidRDefault="00131470" w:rsidP="00131470">
      <w:pPr>
        <w:pStyle w:val="a7"/>
        <w:adjustRightInd w:val="0"/>
        <w:snapToGrid w:val="0"/>
        <w:spacing w:before="0" w:beforeAutospacing="0" w:after="0" w:afterAutospacing="0" w:line="360" w:lineRule="auto"/>
        <w:jc w:val="both"/>
      </w:pPr>
    </w:p>
    <w:p w14:paraId="4F2B605B" w14:textId="453120C3" w:rsidR="00BF4DCB" w:rsidRPr="00A8777A" w:rsidRDefault="00BF4DCB" w:rsidP="00B657D1">
      <w:pPr>
        <w:pStyle w:val="EndNoteBibliography"/>
        <w:adjustRightInd w:val="0"/>
        <w:snapToGrid w:val="0"/>
        <w:spacing w:line="360" w:lineRule="auto"/>
        <w:jc w:val="both"/>
        <w:rPr>
          <w:rFonts w:ascii="Book Antiqua" w:hAnsi="Book Antiqua"/>
          <w:noProof/>
          <w:sz w:val="24"/>
        </w:rPr>
        <w:sectPr w:rsidR="00BF4DCB" w:rsidRPr="00A8777A" w:rsidSect="00830B6D">
          <w:footerReference w:type="even" r:id="rId10"/>
          <w:footerReference w:type="default" r:id="rId11"/>
          <w:pgSz w:w="11900" w:h="16840"/>
          <w:pgMar w:top="1440" w:right="1800" w:bottom="1440" w:left="1800" w:header="851" w:footer="992" w:gutter="0"/>
          <w:cols w:space="425"/>
          <w:docGrid w:type="lines" w:linePitch="326"/>
        </w:sectPr>
      </w:pPr>
    </w:p>
    <w:p w14:paraId="58E197CE" w14:textId="77777777" w:rsidR="003364E0" w:rsidRPr="00A8777A" w:rsidRDefault="003364E0" w:rsidP="003364E0">
      <w:pPr>
        <w:adjustRightInd w:val="0"/>
        <w:snapToGrid w:val="0"/>
        <w:spacing w:line="360" w:lineRule="auto"/>
        <w:jc w:val="both"/>
        <w:rPr>
          <w:rFonts w:ascii="Book Antiqua" w:eastAsia="宋体" w:hAnsi="Book Antiqua"/>
          <w:b/>
          <w:lang w:eastAsia="en-US"/>
        </w:rPr>
      </w:pPr>
      <w:r w:rsidRPr="00A8777A">
        <w:rPr>
          <w:rFonts w:ascii="Book Antiqua" w:eastAsia="宋体" w:hAnsi="Book Antiqua"/>
          <w:b/>
          <w:lang w:eastAsia="en-US"/>
        </w:rPr>
        <w:lastRenderedPageBreak/>
        <w:t>Footnotes</w:t>
      </w:r>
    </w:p>
    <w:p w14:paraId="70D2F357" w14:textId="77777777" w:rsidR="003364E0" w:rsidRPr="00A8777A" w:rsidRDefault="003364E0" w:rsidP="003364E0">
      <w:pPr>
        <w:tabs>
          <w:tab w:val="left" w:pos="2414"/>
        </w:tabs>
        <w:adjustRightInd w:val="0"/>
        <w:snapToGrid w:val="0"/>
        <w:spacing w:line="360" w:lineRule="auto"/>
        <w:jc w:val="both"/>
        <w:rPr>
          <w:rFonts w:ascii="Book Antiqua" w:hAnsi="Book Antiqua"/>
        </w:rPr>
      </w:pPr>
      <w:r w:rsidRPr="00A8777A">
        <w:rPr>
          <w:rFonts w:ascii="Book Antiqua" w:hAnsi="Book Antiqua"/>
          <w:b/>
          <w:bCs/>
        </w:rPr>
        <w:t>Institutional review board statement:</w:t>
      </w:r>
      <w:r w:rsidRPr="00A8777A">
        <w:rPr>
          <w:rFonts w:ascii="Book Antiqua" w:hAnsi="Book Antiqua"/>
        </w:rPr>
        <w:t xml:space="preserve"> This study was reviewed and approved by the Ethics Committee of the Sun </w:t>
      </w:r>
      <w:proofErr w:type="spellStart"/>
      <w:r w:rsidRPr="00A8777A">
        <w:rPr>
          <w:rFonts w:ascii="Book Antiqua" w:hAnsi="Book Antiqua"/>
        </w:rPr>
        <w:t>Yat-Sen</w:t>
      </w:r>
      <w:proofErr w:type="spellEnd"/>
      <w:r w:rsidRPr="00A8777A">
        <w:rPr>
          <w:rFonts w:ascii="Book Antiqua" w:hAnsi="Book Antiqua"/>
        </w:rPr>
        <w:t xml:space="preserve"> Memorial Hospital</w:t>
      </w:r>
      <w:r>
        <w:rPr>
          <w:rFonts w:ascii="Book Antiqua" w:hAnsi="Book Antiqua" w:hint="eastAsia"/>
        </w:rPr>
        <w:t>, Guangzhou, China</w:t>
      </w:r>
      <w:r w:rsidRPr="00A8777A">
        <w:rPr>
          <w:rFonts w:ascii="Book Antiqua" w:hAnsi="Book Antiqua"/>
        </w:rPr>
        <w:t>.</w:t>
      </w:r>
    </w:p>
    <w:p w14:paraId="67CE45DE" w14:textId="77777777" w:rsidR="003364E0" w:rsidRPr="00A8777A" w:rsidRDefault="003364E0" w:rsidP="003364E0">
      <w:pPr>
        <w:tabs>
          <w:tab w:val="left" w:pos="2414"/>
        </w:tabs>
        <w:adjustRightInd w:val="0"/>
        <w:snapToGrid w:val="0"/>
        <w:spacing w:line="360" w:lineRule="auto"/>
        <w:jc w:val="both"/>
        <w:rPr>
          <w:rFonts w:ascii="Book Antiqua" w:hAnsi="Book Antiqua"/>
          <w:b/>
          <w:bCs/>
        </w:rPr>
      </w:pPr>
    </w:p>
    <w:p w14:paraId="6F5B39D3" w14:textId="77777777" w:rsidR="003364E0" w:rsidRPr="00A8777A" w:rsidRDefault="003364E0" w:rsidP="003364E0">
      <w:pPr>
        <w:tabs>
          <w:tab w:val="left" w:pos="2414"/>
        </w:tabs>
        <w:adjustRightInd w:val="0"/>
        <w:snapToGrid w:val="0"/>
        <w:spacing w:line="360" w:lineRule="auto"/>
        <w:jc w:val="both"/>
        <w:rPr>
          <w:rFonts w:ascii="Book Antiqua" w:hAnsi="Book Antiqua"/>
        </w:rPr>
      </w:pPr>
      <w:r w:rsidRPr="00A8777A">
        <w:rPr>
          <w:rFonts w:ascii="Book Antiqua" w:hAnsi="Book Antiqua"/>
          <w:b/>
          <w:bCs/>
        </w:rPr>
        <w:t>Conflict-of-interest statement:</w:t>
      </w:r>
      <w:r w:rsidRPr="00A8777A">
        <w:rPr>
          <w:rFonts w:ascii="Book Antiqua" w:hAnsi="Book Antiqua"/>
        </w:rPr>
        <w:t xml:space="preserve"> All authors declare no conflict-of-interest related to this article.</w:t>
      </w:r>
    </w:p>
    <w:p w14:paraId="19C64E3D" w14:textId="77777777" w:rsidR="003364E0" w:rsidRPr="00A8777A" w:rsidRDefault="003364E0" w:rsidP="003364E0">
      <w:pPr>
        <w:tabs>
          <w:tab w:val="left" w:pos="2414"/>
        </w:tabs>
        <w:adjustRightInd w:val="0"/>
        <w:snapToGrid w:val="0"/>
        <w:spacing w:line="360" w:lineRule="auto"/>
        <w:jc w:val="both"/>
        <w:rPr>
          <w:rFonts w:ascii="Book Antiqua" w:hAnsi="Book Antiqua"/>
        </w:rPr>
      </w:pPr>
    </w:p>
    <w:p w14:paraId="67B433EE" w14:textId="77777777" w:rsidR="003364E0" w:rsidRPr="00A8777A" w:rsidRDefault="003364E0" w:rsidP="003364E0">
      <w:pPr>
        <w:tabs>
          <w:tab w:val="left" w:pos="2414"/>
        </w:tabs>
        <w:adjustRightInd w:val="0"/>
        <w:snapToGrid w:val="0"/>
        <w:spacing w:line="360" w:lineRule="auto"/>
        <w:jc w:val="both"/>
        <w:rPr>
          <w:rFonts w:ascii="Book Antiqua" w:hAnsi="Book Antiqua"/>
        </w:rPr>
      </w:pPr>
      <w:r w:rsidRPr="00A8777A">
        <w:rPr>
          <w:rFonts w:ascii="Book Antiqua" w:hAnsi="Book Antiqua"/>
          <w:b/>
          <w:bCs/>
        </w:rPr>
        <w:t xml:space="preserve">Data sharing statement: </w:t>
      </w:r>
      <w:r w:rsidRPr="00A8777A">
        <w:rPr>
          <w:rFonts w:ascii="Book Antiqua" w:hAnsi="Book Antiqua"/>
        </w:rPr>
        <w:t xml:space="preserve">The data used in this manuscript are accessible at </w:t>
      </w:r>
      <w:r w:rsidRPr="00E53510">
        <w:rPr>
          <w:rFonts w:ascii="Book Antiqua" w:hAnsi="Book Antiqua"/>
        </w:rPr>
        <w:t>https://cancergenome.nih.gov/</w:t>
      </w:r>
      <w:r w:rsidRPr="00A8777A">
        <w:rPr>
          <w:rFonts w:ascii="Book Antiqua" w:hAnsi="Book Antiqua"/>
        </w:rPr>
        <w:t xml:space="preserve">, </w:t>
      </w:r>
      <w:r w:rsidRPr="00E53510">
        <w:rPr>
          <w:rFonts w:ascii="Book Antiqua" w:hAnsi="Book Antiqua"/>
        </w:rPr>
        <w:t>https://icgc.org/</w:t>
      </w:r>
      <w:r w:rsidRPr="00E53510">
        <w:rPr>
          <w:rStyle w:val="a3"/>
          <w:rFonts w:ascii="Book Antiqua" w:hAnsi="Book Antiqua"/>
          <w:color w:val="auto"/>
          <w:u w:val="none"/>
        </w:rPr>
        <w:t>,</w:t>
      </w:r>
      <w:r w:rsidRPr="00A8777A">
        <w:rPr>
          <w:rFonts w:ascii="Book Antiqua" w:hAnsi="Book Antiqua"/>
        </w:rPr>
        <w:t xml:space="preserve"> and </w:t>
      </w:r>
      <w:r w:rsidRPr="00E53510">
        <w:rPr>
          <w:rFonts w:ascii="Book Antiqua" w:hAnsi="Book Antiqua"/>
        </w:rPr>
        <w:t>https://www.ncbi.nlm.nih.gov/geo/</w:t>
      </w:r>
      <w:r w:rsidRPr="00A8777A">
        <w:rPr>
          <w:rFonts w:ascii="Book Antiqua" w:hAnsi="Book Antiqua"/>
        </w:rPr>
        <w:t>.</w:t>
      </w:r>
    </w:p>
    <w:p w14:paraId="07390D07" w14:textId="77777777" w:rsidR="003364E0" w:rsidRPr="00A8777A" w:rsidRDefault="003364E0" w:rsidP="003364E0">
      <w:pPr>
        <w:tabs>
          <w:tab w:val="left" w:pos="2414"/>
        </w:tabs>
        <w:adjustRightInd w:val="0"/>
        <w:snapToGrid w:val="0"/>
        <w:spacing w:line="360" w:lineRule="auto"/>
        <w:jc w:val="both"/>
        <w:rPr>
          <w:rFonts w:ascii="Book Antiqua" w:hAnsi="Book Antiqua"/>
        </w:rPr>
      </w:pPr>
      <w:bookmarkStart w:id="257" w:name="_GoBack"/>
      <w:bookmarkEnd w:id="257"/>
    </w:p>
    <w:p w14:paraId="32B577AC" w14:textId="77777777" w:rsidR="003364E0" w:rsidRPr="00A8777A" w:rsidRDefault="003364E0" w:rsidP="003364E0">
      <w:pPr>
        <w:pStyle w:val="10"/>
        <w:adjustRightInd w:val="0"/>
        <w:snapToGrid w:val="0"/>
        <w:spacing w:line="360" w:lineRule="auto"/>
        <w:jc w:val="both"/>
        <w:rPr>
          <w:rFonts w:ascii="Book Antiqua" w:hAnsi="Book Antiqua"/>
          <w:color w:val="auto"/>
          <w:sz w:val="24"/>
          <w:szCs w:val="24"/>
          <w:lang w:val="en-US"/>
        </w:rPr>
      </w:pPr>
      <w:r w:rsidRPr="00A8777A">
        <w:rPr>
          <w:rFonts w:ascii="Book Antiqua" w:hAnsi="Book Antiqua"/>
          <w:b/>
          <w:bCs/>
          <w:color w:val="auto"/>
          <w:sz w:val="24"/>
          <w:szCs w:val="24"/>
        </w:rPr>
        <w:t xml:space="preserve">ARRIVE guidelines statement: </w:t>
      </w:r>
      <w:r w:rsidRPr="00A8777A">
        <w:rPr>
          <w:rFonts w:ascii="Book Antiqua" w:hAnsi="Book Antiqua"/>
          <w:color w:val="auto"/>
          <w:sz w:val="24"/>
          <w:szCs w:val="24"/>
          <w:lang w:val="en-US"/>
        </w:rPr>
        <w:t>The authors have read the ARRIVE guidelines, and the manuscript was prepared and revised according to the ARRIVE guidelines.</w:t>
      </w:r>
    </w:p>
    <w:p w14:paraId="76BCC8D0" w14:textId="77777777" w:rsidR="003364E0" w:rsidRPr="00A8777A" w:rsidRDefault="003364E0" w:rsidP="003364E0">
      <w:pPr>
        <w:pStyle w:val="10"/>
        <w:adjustRightInd w:val="0"/>
        <w:snapToGrid w:val="0"/>
        <w:spacing w:line="360" w:lineRule="auto"/>
        <w:jc w:val="both"/>
        <w:rPr>
          <w:rFonts w:ascii="Book Antiqua" w:hAnsi="Book Antiqua"/>
          <w:color w:val="auto"/>
          <w:sz w:val="24"/>
          <w:szCs w:val="24"/>
        </w:rPr>
      </w:pPr>
    </w:p>
    <w:p w14:paraId="4370D0C5" w14:textId="77777777" w:rsidR="003364E0" w:rsidRPr="004E2840" w:rsidRDefault="003364E0" w:rsidP="003364E0">
      <w:pPr>
        <w:snapToGrid w:val="0"/>
        <w:spacing w:line="360" w:lineRule="auto"/>
        <w:jc w:val="both"/>
        <w:rPr>
          <w:rFonts w:ascii="Book Antiqua" w:eastAsia="宋体" w:hAnsi="Book Antiqua"/>
        </w:rPr>
      </w:pPr>
      <w:r w:rsidRPr="00A8777A">
        <w:rPr>
          <w:rFonts w:ascii="Book Antiqua" w:eastAsia="宋体" w:hAnsi="Book Antiqua"/>
          <w:b/>
        </w:rPr>
        <w:t xml:space="preserve">Open-Access: </w:t>
      </w:r>
      <w:r w:rsidRPr="00A8777A">
        <w:rPr>
          <w:rFonts w:ascii="Book Antiqua" w:eastAsia="宋体" w:hAnsi="Book Antiqua"/>
        </w:rPr>
        <w:t xml:space="preserve">This is an </w:t>
      </w:r>
      <w:r w:rsidRPr="00A8777A">
        <w:rPr>
          <w:rFonts w:ascii="Book Antiqua" w:eastAsia="宋体" w:hAnsi="Book Antiqua" w:cs="宋体"/>
        </w:rPr>
        <w:t xml:space="preserve">open-access article that was </w:t>
      </w:r>
      <w:r w:rsidRPr="00A8777A">
        <w:rPr>
          <w:rFonts w:ascii="Book Antiqua" w:eastAsia="宋体" w:hAnsi="Book Antiqua"/>
        </w:rPr>
        <w:t xml:space="preserve">selected by an in-house editor and fully peer-reviewed by external reviewers. It is </w:t>
      </w:r>
      <w:r w:rsidRPr="00A8777A">
        <w:rPr>
          <w:rFonts w:ascii="Book Antiqua" w:eastAsia="宋体" w:hAnsi="Book Antiqua" w:cs="宋体"/>
        </w:rPr>
        <w:t xml:space="preserve">distributed in accordance with </w:t>
      </w:r>
      <w:r w:rsidRPr="00A8777A">
        <w:rPr>
          <w:rFonts w:ascii="Book Antiqua" w:eastAsia="宋体" w:hAnsi="Book Antiqua"/>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4E2840">
        <w:rPr>
          <w:rFonts w:ascii="Book Antiqua" w:eastAsia="宋体" w:hAnsi="Book Antiqua"/>
        </w:rPr>
        <w:t>http://creativecommons.org/licenses/by-nc/4.0/</w:t>
      </w:r>
    </w:p>
    <w:p w14:paraId="5A05DD1F" w14:textId="77777777" w:rsidR="003364E0" w:rsidRPr="00A8777A" w:rsidRDefault="003364E0" w:rsidP="003364E0">
      <w:pPr>
        <w:adjustRightInd w:val="0"/>
        <w:snapToGrid w:val="0"/>
        <w:spacing w:line="360" w:lineRule="auto"/>
        <w:jc w:val="both"/>
        <w:rPr>
          <w:rFonts w:ascii="Book Antiqua" w:eastAsia="宋体" w:hAnsi="Book Antiqua"/>
          <w:lang w:val="hu-HU" w:eastAsia="en-US"/>
        </w:rPr>
      </w:pPr>
    </w:p>
    <w:p w14:paraId="2E00DA03" w14:textId="77777777" w:rsidR="003364E0" w:rsidRPr="00A8777A" w:rsidRDefault="003364E0" w:rsidP="003364E0">
      <w:pPr>
        <w:adjustRightInd w:val="0"/>
        <w:snapToGrid w:val="0"/>
        <w:spacing w:line="360" w:lineRule="auto"/>
        <w:jc w:val="both"/>
        <w:rPr>
          <w:rFonts w:ascii="Book Antiqua" w:eastAsia="宋体" w:hAnsi="Book Antiqua"/>
          <w:bCs/>
          <w:lang w:eastAsia="pl-PL"/>
        </w:rPr>
      </w:pPr>
      <w:r w:rsidRPr="00A8777A">
        <w:rPr>
          <w:rFonts w:ascii="Book Antiqua" w:eastAsia="宋体" w:hAnsi="Book Antiqua"/>
          <w:b/>
          <w:bCs/>
          <w:lang w:eastAsia="pl-PL"/>
        </w:rPr>
        <w:t>Manuscript source:</w:t>
      </w:r>
      <w:r w:rsidRPr="00A8777A">
        <w:rPr>
          <w:rFonts w:ascii="Book Antiqua" w:eastAsia="宋体" w:hAnsi="Book Antiqua"/>
          <w:b/>
          <w:bCs/>
        </w:rPr>
        <w:t xml:space="preserve"> </w:t>
      </w:r>
      <w:r w:rsidRPr="00A8777A">
        <w:rPr>
          <w:rFonts w:ascii="Book Antiqua" w:eastAsia="宋体" w:hAnsi="Book Antiqua"/>
          <w:bCs/>
          <w:lang w:eastAsia="pl-PL"/>
        </w:rPr>
        <w:t>Invited Manuscript</w:t>
      </w:r>
    </w:p>
    <w:p w14:paraId="71B86035" w14:textId="77777777" w:rsidR="003364E0" w:rsidRPr="00A8777A" w:rsidRDefault="003364E0" w:rsidP="003364E0">
      <w:pPr>
        <w:adjustRightInd w:val="0"/>
        <w:snapToGrid w:val="0"/>
        <w:spacing w:line="360" w:lineRule="auto"/>
        <w:jc w:val="both"/>
        <w:rPr>
          <w:rFonts w:ascii="Book Antiqua" w:hAnsi="Book Antiqua"/>
          <w:noProof/>
        </w:rPr>
      </w:pPr>
    </w:p>
    <w:p w14:paraId="494FB728" w14:textId="77777777" w:rsidR="003364E0" w:rsidRPr="00A8777A" w:rsidRDefault="003364E0" w:rsidP="003364E0">
      <w:pPr>
        <w:widowControl w:val="0"/>
        <w:adjustRightInd w:val="0"/>
        <w:snapToGrid w:val="0"/>
        <w:spacing w:line="360" w:lineRule="auto"/>
        <w:jc w:val="both"/>
        <w:rPr>
          <w:rFonts w:ascii="Book Antiqua" w:eastAsia="宋体" w:hAnsi="Book Antiqua"/>
          <w:b/>
          <w:kern w:val="2"/>
        </w:rPr>
      </w:pPr>
      <w:r w:rsidRPr="00A8777A">
        <w:rPr>
          <w:rFonts w:ascii="Book Antiqua" w:eastAsia="宋体" w:hAnsi="Book Antiqua"/>
          <w:b/>
          <w:kern w:val="2"/>
        </w:rPr>
        <w:t xml:space="preserve">Peer-review started: </w:t>
      </w:r>
      <w:r w:rsidRPr="00A8777A">
        <w:rPr>
          <w:rFonts w:ascii="Book Antiqua" w:eastAsia="宋体" w:hAnsi="Book Antiqua"/>
          <w:kern w:val="2"/>
        </w:rPr>
        <w:t>September 30, 2019</w:t>
      </w:r>
    </w:p>
    <w:p w14:paraId="12325492" w14:textId="77777777" w:rsidR="003364E0" w:rsidRPr="00A8777A" w:rsidRDefault="003364E0" w:rsidP="003364E0">
      <w:pPr>
        <w:widowControl w:val="0"/>
        <w:adjustRightInd w:val="0"/>
        <w:snapToGrid w:val="0"/>
        <w:spacing w:line="360" w:lineRule="auto"/>
        <w:jc w:val="both"/>
        <w:rPr>
          <w:rFonts w:ascii="Book Antiqua" w:eastAsia="宋体" w:hAnsi="Book Antiqua"/>
          <w:b/>
          <w:kern w:val="2"/>
        </w:rPr>
      </w:pPr>
      <w:r w:rsidRPr="00A8777A">
        <w:rPr>
          <w:rFonts w:ascii="Book Antiqua" w:eastAsia="宋体" w:hAnsi="Book Antiqua"/>
          <w:b/>
          <w:kern w:val="2"/>
        </w:rPr>
        <w:t xml:space="preserve">First decision: </w:t>
      </w:r>
      <w:r w:rsidRPr="00A8777A">
        <w:rPr>
          <w:rFonts w:ascii="Book Antiqua" w:eastAsia="宋体" w:hAnsi="Book Antiqua"/>
          <w:kern w:val="2"/>
        </w:rPr>
        <w:t>November 10, 2019</w:t>
      </w:r>
    </w:p>
    <w:p w14:paraId="2FE3331E" w14:textId="2A0A7CD7" w:rsidR="003364E0" w:rsidRPr="008B369B" w:rsidRDefault="003364E0" w:rsidP="003364E0">
      <w:pPr>
        <w:widowControl w:val="0"/>
        <w:adjustRightInd w:val="0"/>
        <w:snapToGrid w:val="0"/>
        <w:spacing w:line="360" w:lineRule="auto"/>
        <w:jc w:val="both"/>
        <w:rPr>
          <w:rFonts w:ascii="Book Antiqua" w:eastAsia="宋体" w:hAnsi="Book Antiqua"/>
          <w:b/>
          <w:kern w:val="2"/>
        </w:rPr>
      </w:pPr>
      <w:r w:rsidRPr="00A8777A">
        <w:rPr>
          <w:rFonts w:ascii="Book Antiqua" w:eastAsia="宋体" w:hAnsi="Book Antiqua"/>
          <w:b/>
          <w:kern w:val="2"/>
        </w:rPr>
        <w:t>Article in press:</w:t>
      </w:r>
      <w:r w:rsidR="008B369B" w:rsidRPr="008B369B">
        <w:rPr>
          <w:rFonts w:ascii="BookAntiqua" w:eastAsia="BookAntiqua" w:hAnsiTheme="minorHAnsi" w:cs="BookAntiqua"/>
          <w:sz w:val="16"/>
          <w:szCs w:val="16"/>
        </w:rPr>
        <w:t xml:space="preserve"> </w:t>
      </w:r>
      <w:r w:rsidR="008B369B" w:rsidRPr="008B369B">
        <w:rPr>
          <w:rFonts w:ascii="Book Antiqua" w:eastAsia="BookAntiqua" w:hAnsi="Book Antiqua" w:cs="BookAntiqua"/>
        </w:rPr>
        <w:t>January 1, 2020</w:t>
      </w:r>
    </w:p>
    <w:p w14:paraId="3A2CC3B7" w14:textId="77777777" w:rsidR="003364E0" w:rsidRPr="00A8777A" w:rsidRDefault="003364E0" w:rsidP="003364E0">
      <w:pPr>
        <w:adjustRightInd w:val="0"/>
        <w:snapToGrid w:val="0"/>
        <w:spacing w:line="360" w:lineRule="auto"/>
        <w:jc w:val="both"/>
        <w:rPr>
          <w:rFonts w:ascii="Book Antiqua" w:eastAsia="宋体" w:hAnsi="Book Antiqua" w:cs="Calibri"/>
          <w:b/>
          <w:lang w:val="hu-HU" w:eastAsia="en-US"/>
        </w:rPr>
      </w:pPr>
    </w:p>
    <w:p w14:paraId="625D17B3" w14:textId="77777777" w:rsidR="003364E0" w:rsidRPr="00A8777A" w:rsidRDefault="003364E0" w:rsidP="003364E0">
      <w:pPr>
        <w:widowControl w:val="0"/>
        <w:adjustRightInd w:val="0"/>
        <w:snapToGrid w:val="0"/>
        <w:spacing w:line="360" w:lineRule="auto"/>
        <w:jc w:val="both"/>
        <w:rPr>
          <w:rFonts w:ascii="Book Antiqua" w:eastAsia="微软雅黑" w:hAnsi="Book Antiqua" w:cs="宋体"/>
        </w:rPr>
      </w:pPr>
      <w:r w:rsidRPr="00A8777A">
        <w:rPr>
          <w:rFonts w:ascii="Book Antiqua" w:eastAsia="宋体" w:hAnsi="Book Antiqua" w:cs="宋体"/>
          <w:b/>
        </w:rPr>
        <w:t xml:space="preserve">Specialty type: </w:t>
      </w:r>
      <w:r w:rsidRPr="00A8777A">
        <w:rPr>
          <w:rFonts w:ascii="Book Antiqua" w:eastAsia="微软雅黑" w:hAnsi="Book Antiqua" w:cs="宋体"/>
        </w:rPr>
        <w:t>Gastroenterology and hepatology</w:t>
      </w:r>
    </w:p>
    <w:p w14:paraId="28630E29" w14:textId="77777777" w:rsidR="003364E0" w:rsidRPr="00A8777A" w:rsidRDefault="003364E0" w:rsidP="003364E0">
      <w:pPr>
        <w:widowControl w:val="0"/>
        <w:adjustRightInd w:val="0"/>
        <w:snapToGrid w:val="0"/>
        <w:spacing w:line="360" w:lineRule="auto"/>
        <w:jc w:val="both"/>
        <w:rPr>
          <w:rFonts w:ascii="Book Antiqua" w:eastAsia="宋体" w:hAnsi="Book Antiqua" w:cs="宋体"/>
        </w:rPr>
      </w:pPr>
      <w:r w:rsidRPr="00A8777A">
        <w:rPr>
          <w:rFonts w:ascii="Book Antiqua" w:eastAsia="宋体" w:hAnsi="Book Antiqua" w:cs="宋体"/>
          <w:b/>
        </w:rPr>
        <w:lastRenderedPageBreak/>
        <w:t xml:space="preserve">Country of origin: </w:t>
      </w:r>
      <w:r w:rsidRPr="00A8777A">
        <w:rPr>
          <w:rFonts w:ascii="Book Antiqua" w:eastAsia="宋体" w:hAnsi="Book Antiqua" w:cs="宋体"/>
        </w:rPr>
        <w:t>China</w:t>
      </w:r>
    </w:p>
    <w:p w14:paraId="6F9A682C" w14:textId="77777777" w:rsidR="004C78D7" w:rsidRPr="00A8777A" w:rsidRDefault="004C78D7" w:rsidP="004C78D7">
      <w:pPr>
        <w:widowControl w:val="0"/>
        <w:adjustRightInd w:val="0"/>
        <w:snapToGrid w:val="0"/>
        <w:spacing w:line="360" w:lineRule="auto"/>
        <w:jc w:val="both"/>
        <w:rPr>
          <w:rFonts w:ascii="Book Antiqua" w:eastAsia="宋体" w:hAnsi="Book Antiqua" w:cs="宋体"/>
          <w:b/>
        </w:rPr>
      </w:pPr>
      <w:r w:rsidRPr="00A8777A">
        <w:rPr>
          <w:rFonts w:ascii="Book Antiqua" w:eastAsia="宋体" w:hAnsi="Book Antiqua" w:cs="宋体"/>
          <w:b/>
        </w:rPr>
        <w:t>Peer-review report classification</w:t>
      </w:r>
    </w:p>
    <w:p w14:paraId="119B4657" w14:textId="5F975C03" w:rsidR="004C78D7" w:rsidRPr="00A8777A" w:rsidRDefault="004C78D7" w:rsidP="004C78D7">
      <w:pPr>
        <w:widowControl w:val="0"/>
        <w:adjustRightInd w:val="0"/>
        <w:snapToGrid w:val="0"/>
        <w:spacing w:line="360" w:lineRule="auto"/>
        <w:jc w:val="both"/>
        <w:rPr>
          <w:rFonts w:ascii="Book Antiqua" w:eastAsia="宋体" w:hAnsi="Book Antiqua" w:cs="宋体"/>
        </w:rPr>
      </w:pPr>
      <w:r w:rsidRPr="00A8777A">
        <w:rPr>
          <w:rFonts w:ascii="Book Antiqua" w:eastAsia="宋体" w:hAnsi="Book Antiqua" w:cs="宋体"/>
        </w:rPr>
        <w:t>Grade A (Excellent): 0</w:t>
      </w:r>
    </w:p>
    <w:p w14:paraId="0CE62FE1" w14:textId="1EA3DF5F" w:rsidR="004C78D7" w:rsidRPr="00A8777A" w:rsidRDefault="004C78D7" w:rsidP="004C78D7">
      <w:pPr>
        <w:widowControl w:val="0"/>
        <w:adjustRightInd w:val="0"/>
        <w:snapToGrid w:val="0"/>
        <w:spacing w:line="360" w:lineRule="auto"/>
        <w:jc w:val="both"/>
        <w:rPr>
          <w:rFonts w:ascii="Book Antiqua" w:eastAsia="宋体" w:hAnsi="Book Antiqua" w:cs="宋体"/>
        </w:rPr>
      </w:pPr>
      <w:r w:rsidRPr="00A8777A">
        <w:rPr>
          <w:rFonts w:ascii="Book Antiqua" w:eastAsia="宋体" w:hAnsi="Book Antiqua" w:cs="宋体"/>
        </w:rPr>
        <w:t>Grade B (Very good): B, B</w:t>
      </w:r>
    </w:p>
    <w:p w14:paraId="75C78E05" w14:textId="5949D18C" w:rsidR="004C78D7" w:rsidRPr="00A8777A" w:rsidRDefault="004C78D7" w:rsidP="004C78D7">
      <w:pPr>
        <w:widowControl w:val="0"/>
        <w:adjustRightInd w:val="0"/>
        <w:snapToGrid w:val="0"/>
        <w:spacing w:line="360" w:lineRule="auto"/>
        <w:jc w:val="both"/>
        <w:rPr>
          <w:rFonts w:ascii="Book Antiqua" w:eastAsia="宋体" w:hAnsi="Book Antiqua" w:cs="宋体"/>
        </w:rPr>
      </w:pPr>
      <w:r w:rsidRPr="00A8777A">
        <w:rPr>
          <w:rFonts w:ascii="Book Antiqua" w:eastAsia="宋体" w:hAnsi="Book Antiqua" w:cs="宋体"/>
        </w:rPr>
        <w:t>Grade C (Good): 0</w:t>
      </w:r>
    </w:p>
    <w:p w14:paraId="03A05A5E" w14:textId="77777777" w:rsidR="004C78D7" w:rsidRPr="00A8777A" w:rsidRDefault="004C78D7" w:rsidP="004C78D7">
      <w:pPr>
        <w:widowControl w:val="0"/>
        <w:adjustRightInd w:val="0"/>
        <w:snapToGrid w:val="0"/>
        <w:spacing w:line="360" w:lineRule="auto"/>
        <w:jc w:val="both"/>
        <w:rPr>
          <w:rFonts w:ascii="Book Antiqua" w:eastAsia="宋体" w:hAnsi="Book Antiqua" w:cs="宋体"/>
        </w:rPr>
      </w:pPr>
      <w:r w:rsidRPr="00A8777A">
        <w:rPr>
          <w:rFonts w:ascii="Book Antiqua" w:eastAsia="宋体" w:hAnsi="Book Antiqua" w:cs="宋体"/>
        </w:rPr>
        <w:t>Grade D (Fair): 0</w:t>
      </w:r>
    </w:p>
    <w:p w14:paraId="39B78810" w14:textId="77777777" w:rsidR="004C78D7" w:rsidRPr="00A8777A" w:rsidRDefault="004C78D7" w:rsidP="004C78D7">
      <w:pPr>
        <w:widowControl w:val="0"/>
        <w:adjustRightInd w:val="0"/>
        <w:snapToGrid w:val="0"/>
        <w:spacing w:line="360" w:lineRule="auto"/>
        <w:jc w:val="both"/>
        <w:rPr>
          <w:rFonts w:ascii="Book Antiqua" w:eastAsia="等线" w:hAnsi="Book Antiqua"/>
          <w:kern w:val="2"/>
          <w:lang w:val="hu-HU"/>
        </w:rPr>
      </w:pPr>
      <w:r w:rsidRPr="00A8777A">
        <w:rPr>
          <w:rFonts w:ascii="Book Antiqua" w:eastAsia="宋体" w:hAnsi="Book Antiqua" w:cs="宋体"/>
        </w:rPr>
        <w:t>Grade E (Poor): 0</w:t>
      </w:r>
    </w:p>
    <w:p w14:paraId="50EBA554" w14:textId="77777777" w:rsidR="004C78D7" w:rsidRPr="00A8777A" w:rsidRDefault="004C78D7" w:rsidP="004C78D7">
      <w:pPr>
        <w:widowControl w:val="0"/>
        <w:adjustRightInd w:val="0"/>
        <w:snapToGrid w:val="0"/>
        <w:spacing w:line="360" w:lineRule="auto"/>
        <w:jc w:val="both"/>
        <w:rPr>
          <w:rFonts w:ascii="Book Antiqua" w:eastAsia="等线" w:hAnsi="Book Antiqua"/>
          <w:kern w:val="2"/>
        </w:rPr>
      </w:pPr>
    </w:p>
    <w:p w14:paraId="7B326758" w14:textId="24AF543F" w:rsidR="004C78D7" w:rsidRPr="00A8777A" w:rsidRDefault="004C78D7" w:rsidP="004C78D7">
      <w:pPr>
        <w:widowControl w:val="0"/>
        <w:adjustRightInd w:val="0"/>
        <w:snapToGrid w:val="0"/>
        <w:spacing w:line="360" w:lineRule="auto"/>
        <w:ind w:right="240"/>
        <w:jc w:val="both"/>
        <w:rPr>
          <w:rFonts w:ascii="Book Antiqua" w:eastAsia="宋体" w:hAnsi="Book Antiqua"/>
          <w:b/>
          <w:bCs/>
          <w:kern w:val="2"/>
        </w:rPr>
      </w:pPr>
      <w:r w:rsidRPr="00A8777A">
        <w:rPr>
          <w:rFonts w:ascii="Book Antiqua" w:eastAsia="宋体" w:hAnsi="Book Antiqua"/>
          <w:b/>
          <w:bCs/>
          <w:kern w:val="2"/>
        </w:rPr>
        <w:t>P-Reviewer:</w:t>
      </w:r>
      <w:r w:rsidRPr="00A8777A">
        <w:rPr>
          <w:rFonts w:ascii="Book Antiqua" w:eastAsia="宋体" w:hAnsi="Book Antiqua"/>
          <w:bCs/>
          <w:kern w:val="2"/>
        </w:rPr>
        <w:t xml:space="preserve"> </w:t>
      </w:r>
      <w:proofErr w:type="spellStart"/>
      <w:r w:rsidR="000D22FA" w:rsidRPr="00A8777A">
        <w:rPr>
          <w:rFonts w:ascii="Book Antiqua" w:eastAsia="宋体" w:hAnsi="Book Antiqua"/>
          <w:bCs/>
          <w:kern w:val="2"/>
        </w:rPr>
        <w:t>Elshaarawy</w:t>
      </w:r>
      <w:proofErr w:type="spellEnd"/>
      <w:r w:rsidR="000D22FA" w:rsidRPr="00A8777A">
        <w:rPr>
          <w:rFonts w:ascii="Book Antiqua" w:eastAsia="宋体" w:hAnsi="Book Antiqua"/>
          <w:bCs/>
          <w:kern w:val="2"/>
        </w:rPr>
        <w:t xml:space="preserve"> O, </w:t>
      </w:r>
      <w:proofErr w:type="spellStart"/>
      <w:r w:rsidR="000D22FA" w:rsidRPr="00A8777A">
        <w:rPr>
          <w:rFonts w:ascii="Book Antiqua" w:eastAsia="宋体" w:hAnsi="Book Antiqua"/>
          <w:bCs/>
          <w:kern w:val="2"/>
        </w:rPr>
        <w:t>Sukocheva</w:t>
      </w:r>
      <w:proofErr w:type="spellEnd"/>
      <w:r w:rsidR="000D22FA" w:rsidRPr="00A8777A">
        <w:rPr>
          <w:rFonts w:ascii="Book Antiqua" w:eastAsia="宋体" w:hAnsi="Book Antiqua"/>
          <w:bCs/>
          <w:kern w:val="2"/>
        </w:rPr>
        <w:t xml:space="preserve"> O</w:t>
      </w:r>
      <w:r w:rsidRPr="00A8777A">
        <w:rPr>
          <w:rFonts w:ascii="Book Antiqua" w:eastAsia="宋体" w:hAnsi="Book Antiqua"/>
          <w:bCs/>
          <w:kern w:val="2"/>
        </w:rPr>
        <w:t xml:space="preserve"> </w:t>
      </w:r>
      <w:r w:rsidRPr="00A8777A">
        <w:rPr>
          <w:rFonts w:ascii="Book Antiqua" w:eastAsia="宋体" w:hAnsi="Book Antiqua"/>
          <w:b/>
          <w:bCs/>
          <w:kern w:val="2"/>
        </w:rPr>
        <w:t>S-Editor:</w:t>
      </w:r>
      <w:r w:rsidRPr="00A8777A">
        <w:rPr>
          <w:rFonts w:ascii="Book Antiqua" w:eastAsia="宋体" w:hAnsi="Book Antiqua"/>
          <w:kern w:val="2"/>
        </w:rPr>
        <w:t xml:space="preserve"> </w:t>
      </w:r>
      <w:r w:rsidR="000D22FA" w:rsidRPr="00A8777A">
        <w:rPr>
          <w:rFonts w:ascii="Book Antiqua" w:eastAsia="宋体" w:hAnsi="Book Antiqua"/>
          <w:kern w:val="2"/>
        </w:rPr>
        <w:t>Tang JZ</w:t>
      </w:r>
      <w:r w:rsidRPr="00A8777A">
        <w:rPr>
          <w:rFonts w:ascii="Book Antiqua" w:eastAsia="宋体" w:hAnsi="Book Antiqua"/>
          <w:kern w:val="2"/>
        </w:rPr>
        <w:t xml:space="preserve"> </w:t>
      </w:r>
      <w:r w:rsidRPr="00A8777A">
        <w:rPr>
          <w:rFonts w:ascii="Book Antiqua" w:eastAsia="宋体" w:hAnsi="Book Antiqua"/>
          <w:b/>
          <w:bCs/>
          <w:kern w:val="2"/>
        </w:rPr>
        <w:t>L-Editor</w:t>
      </w:r>
      <w:r w:rsidR="00A35ADB">
        <w:rPr>
          <w:rFonts w:ascii="Book Antiqua" w:eastAsia="宋体" w:hAnsi="Book Antiqua" w:hint="eastAsia"/>
          <w:b/>
          <w:bCs/>
          <w:kern w:val="2"/>
        </w:rPr>
        <w:t xml:space="preserve"> </w:t>
      </w:r>
      <w:proofErr w:type="spellStart"/>
      <w:r w:rsidR="00A35ADB" w:rsidRPr="003364E0">
        <w:rPr>
          <w:rFonts w:ascii="Book Antiqua" w:eastAsia="宋体" w:hAnsi="Book Antiqua"/>
          <w:bCs/>
          <w:kern w:val="2"/>
        </w:rPr>
        <w:t>MedE</w:t>
      </w:r>
      <w:proofErr w:type="spellEnd"/>
      <w:r w:rsidR="00A35ADB" w:rsidRPr="003364E0">
        <w:rPr>
          <w:rFonts w:ascii="Book Antiqua" w:eastAsia="宋体" w:hAnsi="Book Antiqua"/>
          <w:bCs/>
          <w:kern w:val="2"/>
        </w:rPr>
        <w:t>-Ma JY</w:t>
      </w:r>
      <w:r w:rsidRPr="00A8777A">
        <w:rPr>
          <w:rFonts w:ascii="Book Antiqua" w:eastAsia="宋体" w:hAnsi="Book Antiqua"/>
          <w:b/>
          <w:bCs/>
          <w:kern w:val="2"/>
        </w:rPr>
        <w:t>:</w:t>
      </w:r>
      <w:r w:rsidRPr="00A8777A">
        <w:rPr>
          <w:rFonts w:ascii="Book Antiqua" w:eastAsia="宋体" w:hAnsi="Book Antiqua"/>
          <w:kern w:val="2"/>
        </w:rPr>
        <w:t xml:space="preserve"> </w:t>
      </w:r>
      <w:r w:rsidRPr="00A8777A">
        <w:rPr>
          <w:rFonts w:ascii="Book Antiqua" w:eastAsia="宋体" w:hAnsi="Book Antiqua"/>
          <w:b/>
          <w:bCs/>
          <w:kern w:val="2"/>
        </w:rPr>
        <w:t>E-Editor:</w:t>
      </w:r>
      <w:r w:rsidR="008B369B">
        <w:rPr>
          <w:rFonts w:ascii="Book Antiqua" w:eastAsia="宋体" w:hAnsi="Book Antiqua" w:hint="eastAsia"/>
          <w:b/>
          <w:bCs/>
          <w:kern w:val="2"/>
        </w:rPr>
        <w:t xml:space="preserve"> </w:t>
      </w:r>
      <w:r w:rsidR="008B369B" w:rsidRPr="008B369B">
        <w:rPr>
          <w:rFonts w:ascii="Book Antiqua" w:eastAsia="宋体" w:hAnsi="Book Antiqua" w:hint="eastAsia"/>
          <w:bCs/>
          <w:kern w:val="2"/>
        </w:rPr>
        <w:t>Qi LL</w:t>
      </w:r>
    </w:p>
    <w:p w14:paraId="1A7224A4" w14:textId="27F46B17" w:rsidR="004C78D7" w:rsidRPr="00A8777A" w:rsidRDefault="004C78D7" w:rsidP="00B657D1">
      <w:pPr>
        <w:adjustRightInd w:val="0"/>
        <w:snapToGrid w:val="0"/>
        <w:spacing w:line="360" w:lineRule="auto"/>
        <w:jc w:val="both"/>
        <w:rPr>
          <w:rFonts w:ascii="Book Antiqua" w:hAnsi="Book Antiqua"/>
          <w:noProof/>
        </w:rPr>
      </w:pPr>
    </w:p>
    <w:p w14:paraId="66BD1E14" w14:textId="77777777" w:rsidR="004C78D7" w:rsidRPr="00A8777A" w:rsidRDefault="004C78D7" w:rsidP="00B657D1">
      <w:pPr>
        <w:adjustRightInd w:val="0"/>
        <w:snapToGrid w:val="0"/>
        <w:spacing w:line="360" w:lineRule="auto"/>
        <w:jc w:val="both"/>
        <w:rPr>
          <w:rFonts w:ascii="Book Antiqua" w:hAnsi="Book Antiqua"/>
          <w:noProof/>
        </w:rPr>
      </w:pPr>
    </w:p>
    <w:p w14:paraId="39798785" w14:textId="0650D1BC" w:rsidR="00B46981" w:rsidRPr="00A8777A" w:rsidRDefault="00B46981" w:rsidP="00B657D1">
      <w:pPr>
        <w:adjustRightInd w:val="0"/>
        <w:snapToGrid w:val="0"/>
        <w:spacing w:line="360" w:lineRule="auto"/>
        <w:jc w:val="both"/>
        <w:rPr>
          <w:rFonts w:ascii="Book Antiqua" w:eastAsia="等线" w:hAnsi="Book Antiqua"/>
          <w:noProof/>
          <w:kern w:val="2"/>
        </w:rPr>
      </w:pPr>
      <w:r w:rsidRPr="00A8777A">
        <w:rPr>
          <w:rFonts w:ascii="Book Antiqua" w:hAnsi="Book Antiqua"/>
          <w:noProof/>
        </w:rPr>
        <w:br w:type="page"/>
      </w:r>
    </w:p>
    <w:p w14:paraId="16953604" w14:textId="77777777" w:rsidR="00AC5DA3" w:rsidRPr="00A8777A" w:rsidRDefault="00AC5DA3" w:rsidP="00AC5DA3">
      <w:pPr>
        <w:adjustRightInd w:val="0"/>
        <w:snapToGrid w:val="0"/>
        <w:spacing w:line="360" w:lineRule="auto"/>
        <w:jc w:val="both"/>
        <w:rPr>
          <w:rFonts w:ascii="Book Antiqua" w:eastAsia="宋体" w:hAnsi="Book Antiqua"/>
          <w:b/>
        </w:rPr>
      </w:pPr>
      <w:r w:rsidRPr="00A8777A">
        <w:rPr>
          <w:rFonts w:ascii="Book Antiqua" w:eastAsia="宋体" w:hAnsi="Book Antiqua"/>
          <w:b/>
          <w:lang w:eastAsia="en-US"/>
        </w:rPr>
        <w:lastRenderedPageBreak/>
        <w:t>Figure Legends</w:t>
      </w:r>
    </w:p>
    <w:p w14:paraId="0AC6ECE4" w14:textId="163AFBA0" w:rsidR="005D5A89" w:rsidRPr="00A8777A" w:rsidRDefault="007C6298" w:rsidP="00B657D1">
      <w:pPr>
        <w:pStyle w:val="EndNoteBibliography"/>
        <w:adjustRightInd w:val="0"/>
        <w:snapToGrid w:val="0"/>
        <w:spacing w:line="360" w:lineRule="auto"/>
        <w:jc w:val="both"/>
        <w:rPr>
          <w:rFonts w:ascii="Book Antiqua" w:hAnsi="Book Antiqua"/>
          <w:noProof/>
          <w:sz w:val="24"/>
        </w:rPr>
      </w:pPr>
      <w:r w:rsidRPr="00A8777A">
        <w:rPr>
          <w:noProof/>
        </w:rPr>
        <w:drawing>
          <wp:inline distT="0" distB="0" distL="0" distR="0" wp14:anchorId="6B5C7DE8" wp14:editId="5838CDC6">
            <wp:extent cx="3556009" cy="5084698"/>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6779" cy="5128696"/>
                    </a:xfrm>
                    <a:prstGeom prst="rect">
                      <a:avLst/>
                    </a:prstGeom>
                  </pic:spPr>
                </pic:pic>
              </a:graphicData>
            </a:graphic>
          </wp:inline>
        </w:drawing>
      </w:r>
      <w:bookmarkStart w:id="258" w:name="OLE_LINK263"/>
      <w:bookmarkStart w:id="259" w:name="OLE_LINK264"/>
    </w:p>
    <w:p w14:paraId="68494B75" w14:textId="0F2CE3DF" w:rsidR="00200F45" w:rsidRPr="00A8777A" w:rsidRDefault="00F919B3" w:rsidP="00B657D1">
      <w:pPr>
        <w:pStyle w:val="EndNoteBibliography"/>
        <w:adjustRightInd w:val="0"/>
        <w:snapToGrid w:val="0"/>
        <w:spacing w:line="360" w:lineRule="auto"/>
        <w:jc w:val="both"/>
        <w:rPr>
          <w:rFonts w:ascii="Book Antiqua" w:hAnsi="Book Antiqua"/>
          <w:sz w:val="24"/>
          <w:shd w:val="clear" w:color="auto" w:fill="FFFFFF"/>
        </w:rPr>
        <w:sectPr w:rsidR="00200F45" w:rsidRPr="00A8777A" w:rsidSect="00A21B1E">
          <w:pgSz w:w="11900" w:h="16840"/>
          <w:pgMar w:top="1440" w:right="1800" w:bottom="1440" w:left="1800" w:header="851" w:footer="992" w:gutter="0"/>
          <w:cols w:space="425"/>
          <w:docGrid w:type="lines" w:linePitch="312"/>
        </w:sectPr>
      </w:pPr>
      <w:r w:rsidRPr="00A8777A">
        <w:rPr>
          <w:rFonts w:ascii="Book Antiqua" w:hAnsi="Book Antiqua"/>
          <w:b/>
          <w:sz w:val="24"/>
          <w:shd w:val="clear" w:color="auto" w:fill="FFFFFF"/>
        </w:rPr>
        <w:t>Fig</w:t>
      </w:r>
      <w:r w:rsidR="001056FD" w:rsidRPr="00A8777A">
        <w:rPr>
          <w:rFonts w:ascii="Book Antiqua" w:hAnsi="Book Antiqua"/>
          <w:b/>
          <w:sz w:val="24"/>
          <w:shd w:val="clear" w:color="auto" w:fill="FFFFFF"/>
        </w:rPr>
        <w:t xml:space="preserve">ure </w:t>
      </w:r>
      <w:r w:rsidRPr="00A8777A">
        <w:rPr>
          <w:rFonts w:ascii="Book Antiqua" w:hAnsi="Book Antiqua"/>
          <w:b/>
          <w:sz w:val="24"/>
          <w:shd w:val="clear" w:color="auto" w:fill="FFFFFF"/>
        </w:rPr>
        <w:t xml:space="preserve">1 </w:t>
      </w:r>
      <w:r w:rsidR="001056FD" w:rsidRPr="00A8777A">
        <w:rPr>
          <w:rFonts w:ascii="Book Antiqua" w:hAnsi="Book Antiqua"/>
          <w:b/>
          <w:sz w:val="24"/>
          <w:shd w:val="clear" w:color="auto" w:fill="FFFFFF"/>
        </w:rPr>
        <w:t xml:space="preserve">Overall design of the present study. </w:t>
      </w:r>
      <w:r w:rsidR="001056FD" w:rsidRPr="00A8777A">
        <w:rPr>
          <w:rFonts w:ascii="Book Antiqua" w:hAnsi="Book Antiqua"/>
          <w:bCs/>
          <w:sz w:val="24"/>
          <w:shd w:val="clear" w:color="auto" w:fill="FFFFFF"/>
        </w:rPr>
        <w:t xml:space="preserve">TCGA: </w:t>
      </w:r>
      <w:r w:rsidR="001056FD" w:rsidRPr="00A8777A">
        <w:rPr>
          <w:rFonts w:ascii="Book Antiqua" w:hAnsi="Book Antiqua"/>
          <w:sz w:val="24"/>
          <w:shd w:val="clear" w:color="auto" w:fill="FFFFFF"/>
        </w:rPr>
        <w:t xml:space="preserve">The Cancer Genome Atlas database; HCC: Hepatocellular carcinoma; LASSO: Least </w:t>
      </w:r>
      <w:r w:rsidR="00C67D2C" w:rsidRPr="00A8777A">
        <w:rPr>
          <w:rFonts w:ascii="Book Antiqua" w:hAnsi="Book Antiqua"/>
          <w:sz w:val="24"/>
          <w:shd w:val="clear" w:color="auto" w:fill="FFFFFF"/>
        </w:rPr>
        <w:t>absolute shrinkage and selection o</w:t>
      </w:r>
      <w:r w:rsidR="001056FD" w:rsidRPr="00A8777A">
        <w:rPr>
          <w:rFonts w:ascii="Book Antiqua" w:hAnsi="Book Antiqua"/>
          <w:sz w:val="24"/>
          <w:shd w:val="clear" w:color="auto" w:fill="FFFFFF"/>
        </w:rPr>
        <w:t>perator; GEO: Gene Expression Omnibus databases; ICGC: International Cancer Genome Consortium database</w:t>
      </w:r>
      <w:r w:rsidR="004621C3" w:rsidRPr="00A8777A">
        <w:rPr>
          <w:rFonts w:ascii="Book Antiqua" w:hAnsi="Book Antiqua"/>
          <w:sz w:val="24"/>
          <w:shd w:val="clear" w:color="auto" w:fill="FFFFFF"/>
        </w:rPr>
        <w:t>.</w:t>
      </w:r>
    </w:p>
    <w:p w14:paraId="6F964A56" w14:textId="019A8B5C" w:rsidR="005D5A89" w:rsidRPr="00A8777A" w:rsidRDefault="00F02BE9" w:rsidP="00B657D1">
      <w:pPr>
        <w:adjustRightInd w:val="0"/>
        <w:snapToGrid w:val="0"/>
        <w:spacing w:line="360" w:lineRule="auto"/>
        <w:jc w:val="both"/>
        <w:rPr>
          <w:rFonts w:ascii="Book Antiqua" w:hAnsi="Book Antiqua"/>
          <w:b/>
          <w:shd w:val="clear" w:color="auto" w:fill="FFFFFF"/>
        </w:rPr>
      </w:pPr>
      <w:bookmarkStart w:id="260" w:name="OLE_LINK203"/>
      <w:bookmarkStart w:id="261" w:name="OLE_LINK204"/>
      <w:bookmarkEnd w:id="258"/>
      <w:bookmarkEnd w:id="259"/>
      <w:r w:rsidRPr="00A8777A">
        <w:rPr>
          <w:noProof/>
        </w:rPr>
        <w:lastRenderedPageBreak/>
        <w:drawing>
          <wp:inline distT="0" distB="0" distL="0" distR="0" wp14:anchorId="20E10BB6" wp14:editId="748AFCF0">
            <wp:extent cx="5009524" cy="7247619"/>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9524" cy="7247619"/>
                    </a:xfrm>
                    <a:prstGeom prst="rect">
                      <a:avLst/>
                    </a:prstGeom>
                  </pic:spPr>
                </pic:pic>
              </a:graphicData>
            </a:graphic>
          </wp:inline>
        </w:drawing>
      </w:r>
    </w:p>
    <w:p w14:paraId="0C2ADDF0" w14:textId="3838C4BB" w:rsidR="00C04C30" w:rsidRPr="00A8777A" w:rsidRDefault="00C04C30" w:rsidP="00B657D1">
      <w:pPr>
        <w:adjustRightInd w:val="0"/>
        <w:snapToGrid w:val="0"/>
        <w:spacing w:line="360" w:lineRule="auto"/>
        <w:jc w:val="both"/>
        <w:rPr>
          <w:rFonts w:ascii="Book Antiqua" w:hAnsi="Book Antiqua"/>
          <w:u w:val="single"/>
          <w:shd w:val="clear" w:color="auto" w:fill="FFFFFF"/>
        </w:rPr>
      </w:pPr>
      <w:r w:rsidRPr="00A8777A">
        <w:rPr>
          <w:rFonts w:ascii="Book Antiqua" w:hAnsi="Book Antiqua"/>
          <w:b/>
          <w:shd w:val="clear" w:color="auto" w:fill="FFFFFF"/>
        </w:rPr>
        <w:t>Fig</w:t>
      </w:r>
      <w:r w:rsidR="008B4E0E" w:rsidRPr="00A8777A">
        <w:rPr>
          <w:rFonts w:ascii="Book Antiqua" w:hAnsi="Book Antiqua"/>
          <w:b/>
          <w:shd w:val="clear" w:color="auto" w:fill="FFFFFF"/>
        </w:rPr>
        <w:t>ure 2</w:t>
      </w:r>
      <w:r w:rsidRPr="00A8777A">
        <w:rPr>
          <w:rFonts w:ascii="Book Antiqua" w:hAnsi="Book Antiqua"/>
          <w:b/>
          <w:shd w:val="clear" w:color="auto" w:fill="FFFFFF"/>
        </w:rPr>
        <w:t xml:space="preserve"> Immune and stromal </w:t>
      </w:r>
      <w:r w:rsidR="00267B92">
        <w:rPr>
          <w:rFonts w:ascii="Book Antiqua" w:hAnsi="Book Antiqua" w:hint="eastAsia"/>
          <w:b/>
          <w:shd w:val="clear" w:color="auto" w:fill="FFFFFF"/>
        </w:rPr>
        <w:t xml:space="preserve">scores </w:t>
      </w:r>
      <w:r w:rsidRPr="00A8777A">
        <w:rPr>
          <w:rFonts w:ascii="Book Antiqua" w:hAnsi="Book Antiqua"/>
          <w:b/>
          <w:shd w:val="clear" w:color="auto" w:fill="FFFFFF"/>
        </w:rPr>
        <w:t xml:space="preserve">are associated with clinical characteristics </w:t>
      </w:r>
      <w:bookmarkEnd w:id="260"/>
      <w:bookmarkEnd w:id="261"/>
      <w:r w:rsidRPr="00A8777A">
        <w:rPr>
          <w:rFonts w:ascii="Book Antiqua" w:hAnsi="Book Antiqua"/>
          <w:b/>
          <w:shd w:val="clear" w:color="auto" w:fill="FFFFFF"/>
        </w:rPr>
        <w:t xml:space="preserve">and overall survival of </w:t>
      </w:r>
      <w:r w:rsidR="00161BFA" w:rsidRPr="00A8777A">
        <w:rPr>
          <w:rFonts w:ascii="Book Antiqua" w:hAnsi="Book Antiqua"/>
          <w:b/>
          <w:shd w:val="clear" w:color="auto" w:fill="FFFFFF"/>
        </w:rPr>
        <w:t>hepatocellular carcinoma</w:t>
      </w:r>
      <w:r w:rsidRPr="00A8777A">
        <w:rPr>
          <w:rFonts w:ascii="Book Antiqua" w:hAnsi="Book Antiqua"/>
          <w:b/>
          <w:shd w:val="clear" w:color="auto" w:fill="FFFFFF"/>
        </w:rPr>
        <w:t xml:space="preserve"> patients in the </w:t>
      </w:r>
      <w:r w:rsidR="00161BFA" w:rsidRPr="00A8777A">
        <w:rPr>
          <w:rFonts w:ascii="Book Antiqua" w:hAnsi="Book Antiqua"/>
          <w:b/>
          <w:shd w:val="clear" w:color="auto" w:fill="FFFFFF"/>
        </w:rPr>
        <w:t>Cancer Genome Atlas database</w:t>
      </w:r>
      <w:r w:rsidRPr="00A8777A">
        <w:rPr>
          <w:rFonts w:ascii="Book Antiqua" w:hAnsi="Book Antiqua"/>
          <w:b/>
          <w:shd w:val="clear" w:color="auto" w:fill="FFFFFF"/>
        </w:rPr>
        <w:t xml:space="preserve"> dataset. </w:t>
      </w:r>
      <w:r w:rsidRPr="00A8777A">
        <w:rPr>
          <w:rFonts w:ascii="Book Antiqua" w:hAnsi="Book Antiqua"/>
          <w:shd w:val="clear" w:color="auto" w:fill="FFFFFF"/>
        </w:rPr>
        <w:t>A-D</w:t>
      </w:r>
      <w:r w:rsidR="007C6298" w:rsidRPr="00A8777A">
        <w:rPr>
          <w:rFonts w:ascii="Book Antiqua" w:hAnsi="Book Antiqua"/>
          <w:shd w:val="clear" w:color="auto" w:fill="FFFFFF"/>
        </w:rPr>
        <w:t>:</w:t>
      </w:r>
      <w:r w:rsidRPr="00A8777A">
        <w:rPr>
          <w:rFonts w:ascii="Book Antiqua" w:hAnsi="Book Antiqua"/>
          <w:shd w:val="clear" w:color="auto" w:fill="FFFFFF"/>
        </w:rPr>
        <w:t xml:space="preserve"> Correlation of the immune/stromal score with </w:t>
      </w:r>
      <w:r w:rsidRPr="00A8777A">
        <w:rPr>
          <w:rFonts w:ascii="Book Antiqua" w:hAnsi="Book Antiqua"/>
        </w:rPr>
        <w:t>histologic grade</w:t>
      </w:r>
      <w:r w:rsidRPr="00A8777A">
        <w:rPr>
          <w:rFonts w:ascii="Book Antiqua" w:hAnsi="Book Antiqua"/>
          <w:shd w:val="clear" w:color="auto" w:fill="FFFFFF"/>
        </w:rPr>
        <w:t xml:space="preserve"> and </w:t>
      </w:r>
      <w:r w:rsidRPr="00A8777A">
        <w:rPr>
          <w:rFonts w:ascii="Book Antiqua" w:hAnsi="Book Antiqua"/>
        </w:rPr>
        <w:t>pathologic stage</w:t>
      </w:r>
      <w:r w:rsidR="007C6298" w:rsidRPr="00A8777A">
        <w:rPr>
          <w:rFonts w:ascii="Book Antiqua" w:hAnsi="Book Antiqua"/>
          <w:shd w:val="clear" w:color="auto" w:fill="FFFFFF"/>
        </w:rPr>
        <w:t>;</w:t>
      </w:r>
      <w:r w:rsidRPr="00A8777A">
        <w:rPr>
          <w:rFonts w:ascii="Book Antiqua" w:hAnsi="Book Antiqua"/>
          <w:shd w:val="clear" w:color="auto" w:fill="FFFFFF"/>
        </w:rPr>
        <w:t xml:space="preserve"> E</w:t>
      </w:r>
      <w:r w:rsidR="007C6298" w:rsidRPr="00A8777A">
        <w:rPr>
          <w:rFonts w:ascii="Book Antiqua" w:hAnsi="Book Antiqua"/>
          <w:shd w:val="clear" w:color="auto" w:fill="FFFFFF"/>
        </w:rPr>
        <w:t>:</w:t>
      </w:r>
      <w:r w:rsidRPr="00A8777A">
        <w:rPr>
          <w:rFonts w:ascii="Book Antiqua" w:hAnsi="Book Antiqua"/>
          <w:shd w:val="clear" w:color="auto" w:fill="FFFFFF"/>
        </w:rPr>
        <w:t xml:space="preserve"> </w:t>
      </w:r>
      <w:r w:rsidR="00161BFA" w:rsidRPr="00A8777A">
        <w:rPr>
          <w:rFonts w:ascii="Book Antiqua" w:hAnsi="Book Antiqua"/>
          <w:shd w:val="clear" w:color="auto" w:fill="FFFFFF"/>
        </w:rPr>
        <w:t>Hepatocellular carcinoma (</w:t>
      </w:r>
      <w:r w:rsidRPr="00A8777A">
        <w:rPr>
          <w:rFonts w:ascii="Book Antiqua" w:hAnsi="Book Antiqua"/>
          <w:shd w:val="clear" w:color="auto" w:fill="FFFFFF"/>
        </w:rPr>
        <w:t>HCC</w:t>
      </w:r>
      <w:r w:rsidR="00161BFA" w:rsidRPr="00A8777A">
        <w:rPr>
          <w:rFonts w:ascii="Book Antiqua" w:hAnsi="Book Antiqua"/>
          <w:shd w:val="clear" w:color="auto" w:fill="FFFFFF"/>
        </w:rPr>
        <w:t>)</w:t>
      </w:r>
      <w:r w:rsidRPr="00A8777A">
        <w:rPr>
          <w:rFonts w:ascii="Book Antiqua" w:hAnsi="Book Antiqua"/>
          <w:shd w:val="clear" w:color="auto" w:fill="FFFFFF"/>
        </w:rPr>
        <w:t xml:space="preserve"> cases were divided into two groups based </w:t>
      </w:r>
      <w:r w:rsidRPr="00A8777A">
        <w:rPr>
          <w:rFonts w:ascii="Book Antiqua" w:hAnsi="Book Antiqua"/>
          <w:shd w:val="clear" w:color="auto" w:fill="FFFFFF"/>
        </w:rPr>
        <w:lastRenderedPageBreak/>
        <w:t>on their immune scores, as indicated by the log-rank test</w:t>
      </w:r>
      <w:r w:rsidR="007C6298" w:rsidRPr="00A8777A">
        <w:rPr>
          <w:rFonts w:ascii="Book Antiqua" w:hAnsi="Book Antiqua"/>
          <w:shd w:val="clear" w:color="auto" w:fill="FFFFFF"/>
        </w:rPr>
        <w:t>;</w:t>
      </w:r>
      <w:r w:rsidRPr="00A8777A">
        <w:rPr>
          <w:rFonts w:ascii="Book Antiqua" w:hAnsi="Book Antiqua"/>
          <w:shd w:val="clear" w:color="auto" w:fill="FFFFFF"/>
        </w:rPr>
        <w:t xml:space="preserve"> F</w:t>
      </w:r>
      <w:r w:rsidR="007C6298" w:rsidRPr="00A8777A">
        <w:rPr>
          <w:rFonts w:ascii="Book Antiqua" w:hAnsi="Book Antiqua"/>
          <w:shd w:val="clear" w:color="auto" w:fill="FFFFFF"/>
        </w:rPr>
        <w:t>:</w:t>
      </w:r>
      <w:r w:rsidRPr="00A8777A">
        <w:rPr>
          <w:rFonts w:ascii="Book Antiqua" w:hAnsi="Book Antiqua"/>
          <w:shd w:val="clear" w:color="auto" w:fill="FFFFFF"/>
        </w:rPr>
        <w:t xml:space="preserve"> Similarly, HCC cases were divided into two groups based on their stromal scores, as indicated by the log-rank test.</w:t>
      </w:r>
      <w:r w:rsidRPr="00A8777A">
        <w:rPr>
          <w:rFonts w:ascii="Book Antiqua" w:hAnsi="Book Antiqua"/>
          <w:i/>
          <w:iCs/>
          <w:shd w:val="clear" w:color="auto" w:fill="FFFFFF"/>
        </w:rPr>
        <w:t xml:space="preserve"> </w:t>
      </w:r>
      <w:r w:rsidRPr="00A8777A">
        <w:rPr>
          <w:rFonts w:ascii="Book Antiqua" w:hAnsi="Book Antiqua"/>
          <w:shd w:val="clear" w:color="auto" w:fill="FFFFFF"/>
        </w:rPr>
        <w:t>TCGA</w:t>
      </w:r>
      <w:r w:rsidR="003D1159" w:rsidRPr="00A8777A">
        <w:rPr>
          <w:rFonts w:ascii="Book Antiqua" w:hAnsi="Book Antiqua"/>
          <w:shd w:val="clear" w:color="auto" w:fill="FFFFFF"/>
        </w:rPr>
        <w:t>:</w:t>
      </w:r>
      <w:r w:rsidRPr="00A8777A">
        <w:rPr>
          <w:rFonts w:ascii="Book Antiqua" w:hAnsi="Book Antiqua"/>
          <w:shd w:val="clear" w:color="auto" w:fill="FFFFFF"/>
        </w:rPr>
        <w:t xml:space="preserve"> </w:t>
      </w:r>
      <w:bookmarkStart w:id="262" w:name="OLE_LINK206"/>
      <w:bookmarkStart w:id="263" w:name="OLE_LINK207"/>
      <w:r w:rsidRPr="00A8777A">
        <w:rPr>
          <w:rFonts w:ascii="Book Antiqua" w:hAnsi="Book Antiqua"/>
          <w:shd w:val="clear" w:color="auto" w:fill="FFFFFF"/>
        </w:rPr>
        <w:t>The Cancer Genome Atlas database</w:t>
      </w:r>
      <w:bookmarkEnd w:id="262"/>
      <w:bookmarkEnd w:id="263"/>
      <w:r w:rsidR="00161BFA" w:rsidRPr="00A8777A">
        <w:rPr>
          <w:rFonts w:ascii="Book Antiqua" w:hAnsi="Book Antiqua"/>
          <w:shd w:val="clear" w:color="auto" w:fill="FFFFFF"/>
        </w:rPr>
        <w:t>; HCC: Hepatocellular carcinoma</w:t>
      </w:r>
      <w:r w:rsidR="00F02BE9" w:rsidRPr="00A8777A">
        <w:rPr>
          <w:rFonts w:ascii="Book Antiqua" w:hAnsi="Book Antiqua"/>
          <w:shd w:val="clear" w:color="auto" w:fill="FFFFFF"/>
        </w:rPr>
        <w:t>.</w:t>
      </w:r>
    </w:p>
    <w:p w14:paraId="101AE164" w14:textId="77777777" w:rsidR="00200F45" w:rsidRPr="00A8777A" w:rsidRDefault="00200F45" w:rsidP="00B657D1">
      <w:pPr>
        <w:pStyle w:val="EndNoteBibliography"/>
        <w:adjustRightInd w:val="0"/>
        <w:snapToGrid w:val="0"/>
        <w:spacing w:line="360" w:lineRule="auto"/>
        <w:jc w:val="both"/>
        <w:rPr>
          <w:rFonts w:ascii="Book Antiqua" w:hAnsi="Book Antiqua"/>
          <w:noProof/>
          <w:sz w:val="24"/>
        </w:rPr>
        <w:sectPr w:rsidR="00200F45" w:rsidRPr="00A8777A" w:rsidSect="00A21B1E">
          <w:pgSz w:w="11900" w:h="16840"/>
          <w:pgMar w:top="1440" w:right="1800" w:bottom="1440" w:left="1800" w:header="851" w:footer="992" w:gutter="0"/>
          <w:cols w:space="425"/>
          <w:docGrid w:type="lines" w:linePitch="312"/>
        </w:sectPr>
      </w:pPr>
    </w:p>
    <w:p w14:paraId="3C524C18" w14:textId="683D9283" w:rsidR="006B21DC" w:rsidRPr="00A8777A" w:rsidRDefault="008A4DB1" w:rsidP="00B657D1">
      <w:pPr>
        <w:pStyle w:val="EndNoteBibliography"/>
        <w:adjustRightInd w:val="0"/>
        <w:snapToGrid w:val="0"/>
        <w:spacing w:line="360" w:lineRule="auto"/>
        <w:jc w:val="both"/>
        <w:rPr>
          <w:rFonts w:ascii="Book Antiqua" w:hAnsi="Book Antiqua"/>
          <w:noProof/>
          <w:sz w:val="24"/>
        </w:rPr>
      </w:pPr>
      <w:r w:rsidRPr="00A8777A">
        <w:rPr>
          <w:noProof/>
        </w:rPr>
        <w:lastRenderedPageBreak/>
        <w:drawing>
          <wp:inline distT="0" distB="0" distL="0" distR="0" wp14:anchorId="1DB30422" wp14:editId="2EE026CF">
            <wp:extent cx="5270500" cy="268605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0500" cy="2686050"/>
                    </a:xfrm>
                    <a:prstGeom prst="rect">
                      <a:avLst/>
                    </a:prstGeom>
                  </pic:spPr>
                </pic:pic>
              </a:graphicData>
            </a:graphic>
          </wp:inline>
        </w:drawing>
      </w:r>
    </w:p>
    <w:p w14:paraId="620F02D3" w14:textId="722C4D76" w:rsidR="00200F45" w:rsidRPr="00A8777A" w:rsidRDefault="001171DD" w:rsidP="00B657D1">
      <w:pPr>
        <w:adjustRightInd w:val="0"/>
        <w:snapToGrid w:val="0"/>
        <w:spacing w:line="360" w:lineRule="auto"/>
        <w:jc w:val="both"/>
        <w:rPr>
          <w:rFonts w:ascii="Book Antiqua" w:hAnsi="Book Antiqua"/>
          <w:u w:val="single"/>
          <w:shd w:val="clear" w:color="auto" w:fill="FFFFFF"/>
        </w:rPr>
        <w:sectPr w:rsidR="00200F45" w:rsidRPr="00A8777A" w:rsidSect="00A21B1E">
          <w:pgSz w:w="11900" w:h="16840"/>
          <w:pgMar w:top="1440" w:right="1800" w:bottom="1440" w:left="1800" w:header="851" w:footer="992" w:gutter="0"/>
          <w:cols w:space="425"/>
          <w:docGrid w:type="lines" w:linePitch="312"/>
        </w:sectPr>
      </w:pPr>
      <w:bookmarkStart w:id="264" w:name="OLE_LINK279"/>
      <w:bookmarkStart w:id="265" w:name="OLE_LINK280"/>
      <w:r w:rsidRPr="00A8777A">
        <w:rPr>
          <w:rFonts w:ascii="Book Antiqua" w:hAnsi="Book Antiqua"/>
          <w:b/>
          <w:shd w:val="clear" w:color="auto" w:fill="FFFFFF"/>
        </w:rPr>
        <w:t>Fig</w:t>
      </w:r>
      <w:r w:rsidR="008B4E0E" w:rsidRPr="00A8777A">
        <w:rPr>
          <w:rFonts w:ascii="Book Antiqua" w:hAnsi="Book Antiqua"/>
          <w:b/>
          <w:shd w:val="clear" w:color="auto" w:fill="FFFFFF"/>
        </w:rPr>
        <w:t>ure 3</w:t>
      </w:r>
      <w:r w:rsidRPr="00A8777A">
        <w:rPr>
          <w:rFonts w:ascii="Book Antiqua" w:hAnsi="Book Antiqua"/>
          <w:b/>
          <w:shd w:val="clear" w:color="auto" w:fill="FFFFFF"/>
        </w:rPr>
        <w:t xml:space="preserve"> Comparison of gene expression profile with immune scores and stromal scores of </w:t>
      </w:r>
      <w:r w:rsidR="00E11814" w:rsidRPr="00A8777A">
        <w:rPr>
          <w:rFonts w:ascii="Book Antiqua" w:hAnsi="Book Antiqua"/>
          <w:b/>
          <w:shd w:val="clear" w:color="auto" w:fill="FFFFFF"/>
        </w:rPr>
        <w:t>hepatocellular carcinoma</w:t>
      </w:r>
      <w:r w:rsidR="00E53510">
        <w:rPr>
          <w:rFonts w:ascii="Book Antiqua" w:hAnsi="Book Antiqua"/>
          <w:b/>
          <w:shd w:val="clear" w:color="auto" w:fill="FFFFFF"/>
        </w:rPr>
        <w:t xml:space="preserve"> </w:t>
      </w:r>
      <w:r w:rsidRPr="00A8777A">
        <w:rPr>
          <w:rFonts w:ascii="Book Antiqua" w:hAnsi="Book Antiqua"/>
          <w:b/>
          <w:shd w:val="clear" w:color="auto" w:fill="FFFFFF"/>
        </w:rPr>
        <w:t xml:space="preserve">in the </w:t>
      </w:r>
      <w:r w:rsidR="00965713" w:rsidRPr="00965713">
        <w:rPr>
          <w:rFonts w:ascii="Book Antiqua" w:hAnsi="Book Antiqua"/>
          <w:b/>
          <w:shd w:val="clear" w:color="auto" w:fill="FFFFFF"/>
        </w:rPr>
        <w:t>Cancer Genome Atlas</w:t>
      </w:r>
      <w:r w:rsidR="00E11814" w:rsidRPr="00A8777A">
        <w:rPr>
          <w:rFonts w:ascii="Book Antiqua" w:hAnsi="Book Antiqua"/>
          <w:b/>
          <w:shd w:val="clear" w:color="auto" w:fill="FFFFFF"/>
        </w:rPr>
        <w:t xml:space="preserve"> database</w:t>
      </w:r>
      <w:r w:rsidRPr="00A8777A">
        <w:rPr>
          <w:rFonts w:ascii="Book Antiqua" w:hAnsi="Book Antiqua"/>
          <w:b/>
          <w:shd w:val="clear" w:color="auto" w:fill="FFFFFF"/>
        </w:rPr>
        <w:t xml:space="preserve"> dataset. </w:t>
      </w:r>
      <w:r w:rsidRPr="00A8777A">
        <w:rPr>
          <w:rFonts w:ascii="Book Antiqua" w:hAnsi="Book Antiqua"/>
          <w:shd w:val="clear" w:color="auto" w:fill="FFFFFF"/>
        </w:rPr>
        <w:t>A</w:t>
      </w:r>
      <w:r w:rsidR="008A4DB1" w:rsidRPr="00A8777A">
        <w:rPr>
          <w:rFonts w:ascii="Book Antiqua" w:hAnsi="Book Antiqua"/>
          <w:shd w:val="clear" w:color="auto" w:fill="FFFFFF"/>
        </w:rPr>
        <w:t>:</w:t>
      </w:r>
      <w:r w:rsidRPr="00A8777A">
        <w:rPr>
          <w:rFonts w:ascii="Book Antiqua" w:hAnsi="Book Antiqua"/>
          <w:shd w:val="clear" w:color="auto" w:fill="FFFFFF"/>
        </w:rPr>
        <w:t xml:space="preserve"> Venn diagrams showing the number of commonly upregulated or downregulated </w:t>
      </w:r>
      <w:r w:rsidR="006B3259" w:rsidRPr="00A8777A">
        <w:rPr>
          <w:rFonts w:ascii="Book Antiqua" w:hAnsi="Book Antiqua"/>
          <w:shd w:val="clear" w:color="auto" w:fill="FFFFFF"/>
        </w:rPr>
        <w:t>differentially expressed genes (</w:t>
      </w:r>
      <w:r w:rsidRPr="00A8777A">
        <w:rPr>
          <w:rFonts w:ascii="Book Antiqua" w:hAnsi="Book Antiqua"/>
          <w:shd w:val="clear" w:color="auto" w:fill="FFFFFF"/>
        </w:rPr>
        <w:t>DEGs</w:t>
      </w:r>
      <w:r w:rsidR="006B3259" w:rsidRPr="00A8777A">
        <w:rPr>
          <w:rFonts w:ascii="Book Antiqua" w:hAnsi="Book Antiqua"/>
          <w:shd w:val="clear" w:color="auto" w:fill="FFFFFF"/>
        </w:rPr>
        <w:t>)</w:t>
      </w:r>
      <w:r w:rsidRPr="00A8777A">
        <w:rPr>
          <w:rFonts w:ascii="Book Antiqua" w:hAnsi="Book Antiqua"/>
          <w:shd w:val="clear" w:color="auto" w:fill="FFFFFF"/>
        </w:rPr>
        <w:t xml:space="preserve"> in stromal and immune score groups</w:t>
      </w:r>
      <w:r w:rsidR="008A4DB1" w:rsidRPr="00A8777A">
        <w:rPr>
          <w:rFonts w:ascii="Book Antiqua" w:hAnsi="Book Antiqua"/>
          <w:shd w:val="clear" w:color="auto" w:fill="FFFFFF"/>
        </w:rPr>
        <w:t>;</w:t>
      </w:r>
      <w:r w:rsidRPr="00A8777A">
        <w:rPr>
          <w:rFonts w:ascii="Book Antiqua" w:hAnsi="Book Antiqua"/>
          <w:shd w:val="clear" w:color="auto" w:fill="FFFFFF"/>
        </w:rPr>
        <w:t xml:space="preserve"> B</w:t>
      </w:r>
      <w:r w:rsidR="008A4DB1" w:rsidRPr="00A8777A">
        <w:rPr>
          <w:rFonts w:ascii="Book Antiqua" w:hAnsi="Book Antiqua"/>
          <w:shd w:val="clear" w:color="auto" w:fill="FFFFFF"/>
        </w:rPr>
        <w:t>:</w:t>
      </w:r>
      <w:r w:rsidRPr="00A8777A">
        <w:rPr>
          <w:rFonts w:ascii="Book Antiqua" w:hAnsi="Book Antiqua"/>
          <w:shd w:val="clear" w:color="auto" w:fill="FFFFFF"/>
        </w:rPr>
        <w:t xml:space="preserve"> </w:t>
      </w:r>
      <w:r w:rsidR="006B3259" w:rsidRPr="00A8777A">
        <w:rPr>
          <w:rFonts w:ascii="Book Antiqua" w:hAnsi="Book Antiqua"/>
          <w:shd w:val="clear" w:color="auto" w:fill="FFFFFF"/>
        </w:rPr>
        <w:t>Kyoto encyclopedia of genes and genomes (</w:t>
      </w:r>
      <w:r w:rsidRPr="00A8777A">
        <w:rPr>
          <w:rFonts w:ascii="Book Antiqua" w:hAnsi="Book Antiqua"/>
          <w:shd w:val="clear" w:color="auto" w:fill="FFFFFF"/>
        </w:rPr>
        <w:t>KEGG</w:t>
      </w:r>
      <w:r w:rsidR="006B3259" w:rsidRPr="00A8777A">
        <w:rPr>
          <w:rFonts w:ascii="Book Antiqua" w:hAnsi="Book Antiqua"/>
          <w:shd w:val="clear" w:color="auto" w:fill="FFFFFF"/>
        </w:rPr>
        <w:t>)</w:t>
      </w:r>
      <w:r w:rsidRPr="00A8777A">
        <w:rPr>
          <w:rFonts w:ascii="Book Antiqua" w:hAnsi="Book Antiqua"/>
          <w:shd w:val="clear" w:color="auto" w:fill="FFFFFF"/>
        </w:rPr>
        <w:t xml:space="preserve"> analysis of DEGs, top 10 GO terms were displayed. False </w:t>
      </w:r>
      <w:r w:rsidR="00C67D2C" w:rsidRPr="00A8777A">
        <w:rPr>
          <w:rFonts w:ascii="Book Antiqua" w:hAnsi="Book Antiqua"/>
          <w:shd w:val="clear" w:color="auto" w:fill="FFFFFF"/>
        </w:rPr>
        <w:t>discovery r</w:t>
      </w:r>
      <w:r w:rsidRPr="00A8777A">
        <w:rPr>
          <w:rFonts w:ascii="Book Antiqua" w:hAnsi="Book Antiqua"/>
          <w:shd w:val="clear" w:color="auto" w:fill="FFFFFF"/>
        </w:rPr>
        <w:t xml:space="preserve">ate of KEGG analysis was acquired from the </w:t>
      </w:r>
      <w:r w:rsidR="006B3259" w:rsidRPr="00A8777A">
        <w:rPr>
          <w:rFonts w:ascii="Book Antiqua" w:hAnsi="Book Antiqua"/>
          <w:shd w:val="clear" w:color="auto" w:fill="FFFFFF"/>
        </w:rPr>
        <w:t>database for annotation, visualization and integrated discovery</w:t>
      </w:r>
      <w:r w:rsidRPr="00A8777A">
        <w:rPr>
          <w:rFonts w:ascii="Book Antiqua" w:hAnsi="Book Antiqua"/>
          <w:shd w:val="clear" w:color="auto" w:fill="FFFFFF"/>
        </w:rPr>
        <w:t xml:space="preserve"> functional annotation tool. DEGs: Differentially </w:t>
      </w:r>
      <w:r w:rsidR="00F02BE9" w:rsidRPr="00A8777A">
        <w:rPr>
          <w:rFonts w:ascii="Book Antiqua" w:hAnsi="Book Antiqua"/>
          <w:shd w:val="clear" w:color="auto" w:fill="FFFFFF"/>
        </w:rPr>
        <w:t>expressed g</w:t>
      </w:r>
      <w:r w:rsidRPr="00A8777A">
        <w:rPr>
          <w:rFonts w:ascii="Book Antiqua" w:hAnsi="Book Antiqua"/>
          <w:shd w:val="clear" w:color="auto" w:fill="FFFFFF"/>
        </w:rPr>
        <w:t xml:space="preserve">enes; </w:t>
      </w:r>
      <w:r w:rsidR="005475DC" w:rsidRPr="00A8777A">
        <w:rPr>
          <w:rFonts w:ascii="Book Antiqua" w:hAnsi="Book Antiqua"/>
          <w:shd w:val="clear" w:color="auto" w:fill="FFFFFF"/>
        </w:rPr>
        <w:t xml:space="preserve">TNF: </w:t>
      </w:r>
      <w:r w:rsidR="00795D80" w:rsidRPr="00A8777A">
        <w:rPr>
          <w:rFonts w:ascii="Book Antiqua" w:hAnsi="Book Antiqua"/>
          <w:shd w:val="clear" w:color="auto" w:fill="FFFFFF"/>
        </w:rPr>
        <w:t xml:space="preserve">Tumor </w:t>
      </w:r>
      <w:r w:rsidR="00F02BE9" w:rsidRPr="00A8777A">
        <w:rPr>
          <w:rFonts w:ascii="Book Antiqua" w:hAnsi="Book Antiqua"/>
          <w:shd w:val="clear" w:color="auto" w:fill="FFFFFF"/>
        </w:rPr>
        <w:t>necrosis f</w:t>
      </w:r>
      <w:r w:rsidR="00795D80" w:rsidRPr="00A8777A">
        <w:rPr>
          <w:rFonts w:ascii="Book Antiqua" w:hAnsi="Book Antiqua"/>
          <w:shd w:val="clear" w:color="auto" w:fill="FFFFFF"/>
        </w:rPr>
        <w:t xml:space="preserve">actor; </w:t>
      </w:r>
      <w:r w:rsidRPr="00A8777A">
        <w:rPr>
          <w:rFonts w:ascii="Book Antiqua" w:hAnsi="Book Antiqua"/>
          <w:shd w:val="clear" w:color="auto" w:fill="FFFFFF"/>
        </w:rPr>
        <w:t xml:space="preserve">KEGG: Kyoto </w:t>
      </w:r>
      <w:r w:rsidR="00F02BE9" w:rsidRPr="00A8777A">
        <w:rPr>
          <w:rFonts w:ascii="Book Antiqua" w:hAnsi="Book Antiqua"/>
          <w:shd w:val="clear" w:color="auto" w:fill="FFFFFF"/>
        </w:rPr>
        <w:t>encyclopedia of genes and g</w:t>
      </w:r>
      <w:r w:rsidRPr="00A8777A">
        <w:rPr>
          <w:rFonts w:ascii="Book Antiqua" w:hAnsi="Book Antiqua"/>
          <w:shd w:val="clear" w:color="auto" w:fill="FFFFFF"/>
        </w:rPr>
        <w:t xml:space="preserve">enomes; DAVID: Database for </w:t>
      </w:r>
      <w:r w:rsidR="008A4DB1" w:rsidRPr="00A8777A">
        <w:rPr>
          <w:rFonts w:ascii="Book Antiqua" w:hAnsi="Book Antiqua"/>
          <w:shd w:val="clear" w:color="auto" w:fill="FFFFFF"/>
        </w:rPr>
        <w:t>annotation, visualization and integrated disc</w:t>
      </w:r>
      <w:r w:rsidRPr="00A8777A">
        <w:rPr>
          <w:rFonts w:ascii="Book Antiqua" w:hAnsi="Book Antiqua"/>
          <w:shd w:val="clear" w:color="auto" w:fill="FFFFFF"/>
        </w:rPr>
        <w:t>overy.</w:t>
      </w:r>
    </w:p>
    <w:p w14:paraId="55F886CD" w14:textId="65B4A796" w:rsidR="00A303CF" w:rsidRPr="00A8777A" w:rsidRDefault="00AC7B3F" w:rsidP="00E11814">
      <w:pPr>
        <w:pStyle w:val="EndNoteBibliography"/>
        <w:adjustRightInd w:val="0"/>
        <w:snapToGrid w:val="0"/>
        <w:spacing w:line="360" w:lineRule="auto"/>
        <w:jc w:val="both"/>
        <w:rPr>
          <w:rFonts w:ascii="Book Antiqua" w:hAnsi="Book Antiqua"/>
          <w:noProof/>
          <w:sz w:val="24"/>
        </w:rPr>
      </w:pPr>
      <w:bookmarkStart w:id="266" w:name="OLE_LINK281"/>
      <w:bookmarkStart w:id="267" w:name="OLE_LINK282"/>
      <w:bookmarkEnd w:id="264"/>
      <w:bookmarkEnd w:id="265"/>
      <w:r w:rsidRPr="00A8777A">
        <w:rPr>
          <w:noProof/>
        </w:rPr>
        <w:lastRenderedPageBreak/>
        <w:drawing>
          <wp:inline distT="0" distB="0" distL="0" distR="0" wp14:anchorId="5E8E0A7F" wp14:editId="1280DB40">
            <wp:extent cx="5270500" cy="7602855"/>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0500" cy="7602855"/>
                    </a:xfrm>
                    <a:prstGeom prst="rect">
                      <a:avLst/>
                    </a:prstGeom>
                  </pic:spPr>
                </pic:pic>
              </a:graphicData>
            </a:graphic>
          </wp:inline>
        </w:drawing>
      </w:r>
    </w:p>
    <w:p w14:paraId="55ABF6C5" w14:textId="1E079364" w:rsidR="00200F45" w:rsidRPr="00A8777A" w:rsidRDefault="00A42E1C" w:rsidP="00B657D1">
      <w:pPr>
        <w:adjustRightInd w:val="0"/>
        <w:snapToGrid w:val="0"/>
        <w:spacing w:line="360" w:lineRule="auto"/>
        <w:jc w:val="both"/>
        <w:rPr>
          <w:rFonts w:ascii="Book Antiqua" w:hAnsi="Book Antiqua"/>
          <w:bCs/>
          <w:shd w:val="clear" w:color="auto" w:fill="FFFFFF"/>
        </w:rPr>
        <w:sectPr w:rsidR="00200F45" w:rsidRPr="00A8777A" w:rsidSect="00A21B1E">
          <w:pgSz w:w="11900" w:h="16840"/>
          <w:pgMar w:top="1440" w:right="1800" w:bottom="1440" w:left="1800" w:header="851" w:footer="992" w:gutter="0"/>
          <w:cols w:space="425"/>
          <w:docGrid w:type="lines" w:linePitch="312"/>
        </w:sectPr>
      </w:pPr>
      <w:r w:rsidRPr="00A8777A">
        <w:rPr>
          <w:rFonts w:ascii="Book Antiqua" w:hAnsi="Book Antiqua"/>
          <w:b/>
          <w:shd w:val="clear" w:color="auto" w:fill="FFFFFF"/>
        </w:rPr>
        <w:t>Fig</w:t>
      </w:r>
      <w:r w:rsidR="008B4E0E" w:rsidRPr="00A8777A">
        <w:rPr>
          <w:rFonts w:ascii="Book Antiqua" w:hAnsi="Book Antiqua"/>
          <w:b/>
          <w:shd w:val="clear" w:color="auto" w:fill="FFFFFF"/>
        </w:rPr>
        <w:t>ure 4</w:t>
      </w:r>
      <w:r w:rsidRPr="00A8777A">
        <w:rPr>
          <w:rFonts w:ascii="Book Antiqua" w:hAnsi="Book Antiqua"/>
          <w:b/>
          <w:shd w:val="clear" w:color="auto" w:fill="FFFFFF"/>
        </w:rPr>
        <w:t xml:space="preserve"> Prognostic analysis of the risk score model. </w:t>
      </w:r>
      <w:r w:rsidR="00E11814" w:rsidRPr="00A8777A">
        <w:rPr>
          <w:rFonts w:ascii="Book Antiqua" w:hAnsi="Book Antiqua"/>
          <w:bCs/>
          <w:shd w:val="clear" w:color="auto" w:fill="FFFFFF"/>
        </w:rPr>
        <w:t xml:space="preserve">A-C: </w:t>
      </w:r>
      <w:r w:rsidRPr="00A8777A">
        <w:rPr>
          <w:rFonts w:ascii="Book Antiqua" w:hAnsi="Book Antiqua"/>
          <w:bCs/>
          <w:shd w:val="clear" w:color="auto" w:fill="FFFFFF"/>
        </w:rPr>
        <w:t xml:space="preserve">Kaplan-Meier survival, risk score and time-dependent </w:t>
      </w:r>
      <w:r w:rsidR="006B3259" w:rsidRPr="00A8777A">
        <w:rPr>
          <w:rFonts w:ascii="Book Antiqua" w:hAnsi="Book Antiqua"/>
          <w:bCs/>
          <w:shd w:val="clear" w:color="auto" w:fill="FFFFFF"/>
        </w:rPr>
        <w:t>receiver operating characteristic (</w:t>
      </w:r>
      <w:r w:rsidRPr="00A8777A">
        <w:rPr>
          <w:rFonts w:ascii="Book Antiqua" w:hAnsi="Book Antiqua"/>
          <w:bCs/>
          <w:shd w:val="clear" w:color="auto" w:fill="FFFFFF"/>
        </w:rPr>
        <w:t>ROC</w:t>
      </w:r>
      <w:r w:rsidR="006B3259" w:rsidRPr="00A8777A">
        <w:rPr>
          <w:rFonts w:ascii="Book Antiqua" w:hAnsi="Book Antiqua"/>
          <w:bCs/>
          <w:shd w:val="clear" w:color="auto" w:fill="FFFFFF"/>
        </w:rPr>
        <w:t>)</w:t>
      </w:r>
      <w:r w:rsidRPr="00A8777A">
        <w:rPr>
          <w:rFonts w:ascii="Book Antiqua" w:hAnsi="Book Antiqua"/>
          <w:bCs/>
          <w:shd w:val="clear" w:color="auto" w:fill="FFFFFF"/>
        </w:rPr>
        <w:t xml:space="preserve"> curves of the risk score model for the </w:t>
      </w:r>
      <w:r w:rsidR="006B3259" w:rsidRPr="00A8777A">
        <w:rPr>
          <w:rFonts w:ascii="Book Antiqua" w:hAnsi="Book Antiqua"/>
        </w:rPr>
        <w:t>Cancer Genome Atlas database</w:t>
      </w:r>
      <w:r w:rsidR="006B3259" w:rsidRPr="00A8777A">
        <w:rPr>
          <w:rFonts w:ascii="Book Antiqua" w:hAnsi="Book Antiqua"/>
          <w:bCs/>
          <w:shd w:val="clear" w:color="auto" w:fill="FFFFFF"/>
        </w:rPr>
        <w:t xml:space="preserve"> (</w:t>
      </w:r>
      <w:r w:rsidRPr="00A8777A">
        <w:rPr>
          <w:rFonts w:ascii="Book Antiqua" w:hAnsi="Book Antiqua"/>
          <w:bCs/>
          <w:shd w:val="clear" w:color="auto" w:fill="FFFFFF"/>
        </w:rPr>
        <w:t>TCGA</w:t>
      </w:r>
      <w:r w:rsidR="006B3259" w:rsidRPr="00A8777A">
        <w:rPr>
          <w:rFonts w:ascii="Book Antiqua" w:hAnsi="Book Antiqua"/>
          <w:bCs/>
          <w:shd w:val="clear" w:color="auto" w:fill="FFFFFF"/>
        </w:rPr>
        <w:t>)</w:t>
      </w:r>
      <w:r w:rsidRPr="00A8777A">
        <w:rPr>
          <w:rFonts w:ascii="Book Antiqua" w:hAnsi="Book Antiqua"/>
          <w:bCs/>
          <w:shd w:val="clear" w:color="auto" w:fill="FFFFFF"/>
        </w:rPr>
        <w:t xml:space="preserve"> </w:t>
      </w:r>
      <w:r w:rsidR="006B3259" w:rsidRPr="00A8777A">
        <w:rPr>
          <w:rFonts w:ascii="Book Antiqua" w:hAnsi="Book Antiqua"/>
          <w:shd w:val="clear" w:color="auto" w:fill="FFFFFF"/>
        </w:rPr>
        <w:t>hepatocellular carcinoma</w:t>
      </w:r>
      <w:r w:rsidR="006B3259" w:rsidRPr="00A8777A">
        <w:rPr>
          <w:rFonts w:ascii="Book Antiqua" w:hAnsi="Book Antiqua"/>
          <w:bCs/>
          <w:shd w:val="clear" w:color="auto" w:fill="FFFFFF"/>
        </w:rPr>
        <w:t xml:space="preserve"> (</w:t>
      </w:r>
      <w:r w:rsidRPr="00A8777A">
        <w:rPr>
          <w:rFonts w:ascii="Book Antiqua" w:hAnsi="Book Antiqua"/>
          <w:bCs/>
          <w:shd w:val="clear" w:color="auto" w:fill="FFFFFF"/>
        </w:rPr>
        <w:t>HCC</w:t>
      </w:r>
      <w:r w:rsidR="006B3259" w:rsidRPr="00A8777A">
        <w:rPr>
          <w:rFonts w:ascii="Book Antiqua" w:hAnsi="Book Antiqua"/>
          <w:bCs/>
          <w:shd w:val="clear" w:color="auto" w:fill="FFFFFF"/>
        </w:rPr>
        <w:t>)</w:t>
      </w:r>
      <w:r w:rsidRPr="00A8777A">
        <w:rPr>
          <w:rFonts w:ascii="Book Antiqua" w:hAnsi="Book Antiqua"/>
          <w:bCs/>
          <w:shd w:val="clear" w:color="auto" w:fill="FFFFFF"/>
        </w:rPr>
        <w:t xml:space="preserve"> cohort</w:t>
      </w:r>
      <w:r w:rsidR="00E11814" w:rsidRPr="00A8777A">
        <w:rPr>
          <w:rFonts w:ascii="Book Antiqua" w:hAnsi="Book Antiqua"/>
          <w:bCs/>
          <w:shd w:val="clear" w:color="auto" w:fill="FFFFFF"/>
        </w:rPr>
        <w:t>; E-G:</w:t>
      </w:r>
      <w:r w:rsidRPr="00A8777A">
        <w:rPr>
          <w:rFonts w:ascii="Book Antiqua" w:hAnsi="Book Antiqua"/>
          <w:bCs/>
          <w:shd w:val="clear" w:color="auto" w:fill="FFFFFF"/>
        </w:rPr>
        <w:t xml:space="preserve"> </w:t>
      </w:r>
      <w:r w:rsidR="00E11814" w:rsidRPr="00A8777A">
        <w:rPr>
          <w:rFonts w:ascii="Book Antiqua" w:hAnsi="Book Antiqua"/>
          <w:bCs/>
          <w:shd w:val="clear" w:color="auto" w:fill="FFFFFF"/>
        </w:rPr>
        <w:t xml:space="preserve">Kaplan-Meier survival, </w:t>
      </w:r>
      <w:r w:rsidR="00E11814" w:rsidRPr="00A8777A">
        <w:rPr>
          <w:rFonts w:ascii="Book Antiqua" w:hAnsi="Book Antiqua"/>
          <w:bCs/>
          <w:shd w:val="clear" w:color="auto" w:fill="FFFFFF"/>
        </w:rPr>
        <w:lastRenderedPageBreak/>
        <w:t xml:space="preserve">risk score and time-dependent ROC curves of the risk score model for the </w:t>
      </w:r>
      <w:r w:rsidR="006B3259" w:rsidRPr="00A8777A">
        <w:rPr>
          <w:rFonts w:ascii="Book Antiqua" w:hAnsi="Book Antiqua"/>
          <w:shd w:val="clear" w:color="auto" w:fill="FFFFFF"/>
        </w:rPr>
        <w:t>Gene Expression Omnibus databases</w:t>
      </w:r>
      <w:r w:rsidR="006B3259" w:rsidRPr="00A8777A">
        <w:rPr>
          <w:rFonts w:ascii="Book Antiqua" w:hAnsi="Book Antiqua"/>
          <w:bCs/>
          <w:shd w:val="clear" w:color="auto" w:fill="FFFFFF"/>
        </w:rPr>
        <w:t xml:space="preserve"> (</w:t>
      </w:r>
      <w:r w:rsidR="00E11814" w:rsidRPr="00A8777A">
        <w:rPr>
          <w:rFonts w:ascii="Book Antiqua" w:hAnsi="Book Antiqua"/>
          <w:bCs/>
          <w:shd w:val="clear" w:color="auto" w:fill="FFFFFF"/>
        </w:rPr>
        <w:t>GEO</w:t>
      </w:r>
      <w:r w:rsidR="006B3259" w:rsidRPr="00A8777A">
        <w:rPr>
          <w:rFonts w:ascii="Book Antiqua" w:hAnsi="Book Antiqua"/>
          <w:bCs/>
          <w:shd w:val="clear" w:color="auto" w:fill="FFFFFF"/>
        </w:rPr>
        <w:t>)</w:t>
      </w:r>
      <w:r w:rsidR="00E11814" w:rsidRPr="00A8777A">
        <w:rPr>
          <w:rFonts w:ascii="Book Antiqua" w:hAnsi="Book Antiqua"/>
          <w:bCs/>
          <w:shd w:val="clear" w:color="auto" w:fill="FFFFFF"/>
        </w:rPr>
        <w:t xml:space="preserve"> HCC cohort; I-K: Kaplan-Meier survival, risk score and time-dependent ROC curves of the risk score model for the </w:t>
      </w:r>
      <w:r w:rsidR="006B3259" w:rsidRPr="00A8777A">
        <w:rPr>
          <w:rFonts w:ascii="Book Antiqua" w:hAnsi="Book Antiqua"/>
          <w:bCs/>
          <w:shd w:val="clear" w:color="auto" w:fill="FFFFFF"/>
        </w:rPr>
        <w:t>International Cancer Genome Consortium database (</w:t>
      </w:r>
      <w:r w:rsidR="00E11814" w:rsidRPr="00A8777A">
        <w:rPr>
          <w:rFonts w:ascii="Book Antiqua" w:hAnsi="Book Antiqua"/>
          <w:bCs/>
          <w:shd w:val="clear" w:color="auto" w:fill="FFFFFF"/>
        </w:rPr>
        <w:t>ICGC</w:t>
      </w:r>
      <w:r w:rsidR="006B3259" w:rsidRPr="00A8777A">
        <w:rPr>
          <w:rFonts w:ascii="Book Antiqua" w:hAnsi="Book Antiqua"/>
          <w:bCs/>
          <w:shd w:val="clear" w:color="auto" w:fill="FFFFFF"/>
        </w:rPr>
        <w:t>)</w:t>
      </w:r>
      <w:r w:rsidR="00E11814" w:rsidRPr="00A8777A">
        <w:rPr>
          <w:rFonts w:ascii="Book Antiqua" w:hAnsi="Book Antiqua"/>
          <w:bCs/>
          <w:shd w:val="clear" w:color="auto" w:fill="FFFFFF"/>
        </w:rPr>
        <w:t xml:space="preserve"> HCC cohort. </w:t>
      </w:r>
      <w:r w:rsidRPr="00A8777A">
        <w:rPr>
          <w:rFonts w:ascii="Book Antiqua" w:hAnsi="Book Antiqua"/>
          <w:shd w:val="clear" w:color="auto" w:fill="FFFFFF"/>
        </w:rPr>
        <w:t>A, E and I</w:t>
      </w:r>
      <w:r w:rsidR="001F7BA1" w:rsidRPr="00A8777A">
        <w:rPr>
          <w:rFonts w:ascii="Book Antiqua" w:hAnsi="Book Antiqua"/>
          <w:shd w:val="clear" w:color="auto" w:fill="FFFFFF"/>
        </w:rPr>
        <w:t>:</w:t>
      </w:r>
      <w:r w:rsidRPr="00A8777A">
        <w:rPr>
          <w:rFonts w:ascii="Book Antiqua" w:hAnsi="Book Antiqua"/>
          <w:shd w:val="clear" w:color="auto" w:fill="FFFFFF"/>
        </w:rPr>
        <w:t xml:space="preserve"> OS was signiﬁcantly higher in the low-risk score group than in the high-risk score group</w:t>
      </w:r>
      <w:r w:rsidR="001F7BA1" w:rsidRPr="00A8777A">
        <w:rPr>
          <w:rFonts w:ascii="Book Antiqua" w:hAnsi="Book Antiqua"/>
          <w:shd w:val="clear" w:color="auto" w:fill="FFFFFF"/>
        </w:rPr>
        <w:t>;</w:t>
      </w:r>
      <w:r w:rsidRPr="00A8777A">
        <w:rPr>
          <w:rFonts w:ascii="Book Antiqua" w:hAnsi="Book Antiqua"/>
          <w:shd w:val="clear" w:color="auto" w:fill="FFFFFF"/>
        </w:rPr>
        <w:t xml:space="preserve"> B, F and J</w:t>
      </w:r>
      <w:r w:rsidR="001F7BA1" w:rsidRPr="00A8777A">
        <w:rPr>
          <w:rFonts w:ascii="Book Antiqua" w:hAnsi="Book Antiqua"/>
          <w:shd w:val="clear" w:color="auto" w:fill="FFFFFF"/>
        </w:rPr>
        <w:t>:</w:t>
      </w:r>
      <w:r w:rsidRPr="00A8777A">
        <w:rPr>
          <w:rFonts w:ascii="Book Antiqua" w:hAnsi="Book Antiqua"/>
          <w:shd w:val="clear" w:color="auto" w:fill="FFFFFF"/>
        </w:rPr>
        <w:t xml:space="preserve"> Relationship between the risk score (upper) and the expression of two prognostic immune genes (lower) is shown</w:t>
      </w:r>
      <w:r w:rsidR="001F7BA1" w:rsidRPr="00A8777A">
        <w:rPr>
          <w:rFonts w:ascii="Book Antiqua" w:hAnsi="Book Antiqua"/>
          <w:shd w:val="clear" w:color="auto" w:fill="FFFFFF"/>
        </w:rPr>
        <w:t>;</w:t>
      </w:r>
      <w:r w:rsidRPr="00A8777A">
        <w:rPr>
          <w:rFonts w:ascii="Book Antiqua" w:hAnsi="Book Antiqua"/>
          <w:shd w:val="clear" w:color="auto" w:fill="FFFFFF"/>
        </w:rPr>
        <w:t xml:space="preserve"> C, G and K</w:t>
      </w:r>
      <w:r w:rsidR="001F7BA1" w:rsidRPr="00A8777A">
        <w:rPr>
          <w:rFonts w:ascii="Book Antiqua" w:hAnsi="Book Antiqua"/>
          <w:shd w:val="clear" w:color="auto" w:fill="FFFFFF"/>
        </w:rPr>
        <w:t>:</w:t>
      </w:r>
      <w:r w:rsidRPr="00A8777A">
        <w:rPr>
          <w:rFonts w:ascii="Book Antiqua" w:hAnsi="Book Antiqua"/>
          <w:shd w:val="clear" w:color="auto" w:fill="FFFFFF"/>
        </w:rPr>
        <w:t xml:space="preserve"> Time-dependent ROC curve analysis of the risk score model</w:t>
      </w:r>
      <w:r w:rsidR="001F7BA1" w:rsidRPr="00A8777A">
        <w:rPr>
          <w:rFonts w:ascii="Book Antiqua" w:hAnsi="Book Antiqua"/>
          <w:shd w:val="clear" w:color="auto" w:fill="FFFFFF"/>
        </w:rPr>
        <w:t>;</w:t>
      </w:r>
      <w:r w:rsidRPr="00A8777A">
        <w:rPr>
          <w:rFonts w:ascii="Book Antiqua" w:hAnsi="Book Antiqua"/>
          <w:shd w:val="clear" w:color="auto" w:fill="FFFFFF"/>
        </w:rPr>
        <w:t xml:space="preserve"> D, H and L</w:t>
      </w:r>
      <w:r w:rsidR="001F7BA1" w:rsidRPr="00A8777A">
        <w:rPr>
          <w:rFonts w:ascii="Book Antiqua" w:hAnsi="Book Antiqua"/>
          <w:shd w:val="clear" w:color="auto" w:fill="FFFFFF"/>
        </w:rPr>
        <w:t>:</w:t>
      </w:r>
      <w:r w:rsidRPr="00A8777A">
        <w:rPr>
          <w:rFonts w:ascii="Book Antiqua" w:hAnsi="Book Antiqua"/>
          <w:shd w:val="clear" w:color="auto" w:fill="FFFFFF"/>
        </w:rPr>
        <w:t xml:space="preserve"> The </w:t>
      </w:r>
      <w:r w:rsidR="004836B2" w:rsidRPr="00A8777A">
        <w:rPr>
          <w:rFonts w:ascii="Book Antiqua" w:hAnsi="Book Antiqua"/>
          <w:shd w:val="clear" w:color="auto" w:fill="FFFFFF"/>
        </w:rPr>
        <w:t>concordance index (C-index)</w:t>
      </w:r>
      <w:r w:rsidRPr="00A8777A">
        <w:rPr>
          <w:rFonts w:ascii="Book Antiqua" w:hAnsi="Book Antiqua"/>
          <w:shd w:val="clear" w:color="auto" w:fill="FFFFFF"/>
        </w:rPr>
        <w:t xml:space="preserve"> was used to evaluate prognostic performance for survival prediction. Performance was compared between the risk score model and </w:t>
      </w:r>
      <w:r w:rsidR="006B3259" w:rsidRPr="00A8777A">
        <w:rPr>
          <w:rFonts w:ascii="Book Antiqua" w:hAnsi="Book Antiqua"/>
          <w:shd w:val="clear" w:color="auto" w:fill="FFFFFF"/>
        </w:rPr>
        <w:t>immune prognostic model</w:t>
      </w:r>
      <w:r w:rsidRPr="00A8777A">
        <w:rPr>
          <w:rFonts w:ascii="Book Antiqua" w:hAnsi="Book Antiqua"/>
          <w:shd w:val="clear" w:color="auto" w:fill="FFFFFF"/>
        </w:rPr>
        <w:t xml:space="preserve"> by calculating the C-index in the TCGA, GEO and ICGC HCC cohorts. TCGA</w:t>
      </w:r>
      <w:r w:rsidR="00454345" w:rsidRPr="00A8777A">
        <w:rPr>
          <w:rFonts w:ascii="Book Antiqua" w:hAnsi="Book Antiqua"/>
          <w:shd w:val="clear" w:color="auto" w:fill="FFFFFF"/>
        </w:rPr>
        <w:t>:</w:t>
      </w:r>
      <w:r w:rsidRPr="00A8777A">
        <w:rPr>
          <w:rFonts w:ascii="Book Antiqua" w:hAnsi="Book Antiqua"/>
          <w:shd w:val="clear" w:color="auto" w:fill="FFFFFF"/>
        </w:rPr>
        <w:t xml:space="preserve"> </w:t>
      </w:r>
      <w:r w:rsidRPr="00A8777A">
        <w:rPr>
          <w:rFonts w:ascii="Book Antiqua" w:hAnsi="Book Antiqua"/>
        </w:rPr>
        <w:t>The Cancer Genome Atlas database;</w:t>
      </w:r>
      <w:r w:rsidRPr="00A8777A">
        <w:rPr>
          <w:rFonts w:ascii="Book Antiqua" w:hAnsi="Book Antiqua"/>
          <w:shd w:val="clear" w:color="auto" w:fill="FFFFFF"/>
        </w:rPr>
        <w:t xml:space="preserve"> GEO</w:t>
      </w:r>
      <w:r w:rsidR="00454345" w:rsidRPr="00A8777A">
        <w:rPr>
          <w:rFonts w:ascii="Book Antiqua" w:hAnsi="Book Antiqua"/>
          <w:shd w:val="clear" w:color="auto" w:fill="FFFFFF"/>
        </w:rPr>
        <w:t>:</w:t>
      </w:r>
      <w:r w:rsidRPr="00A8777A">
        <w:rPr>
          <w:rFonts w:ascii="Book Antiqua" w:hAnsi="Book Antiqua"/>
          <w:shd w:val="clear" w:color="auto" w:fill="FFFFFF"/>
        </w:rPr>
        <w:t xml:space="preserve"> </w:t>
      </w:r>
      <w:bookmarkStart w:id="268" w:name="OLE_LINK208"/>
      <w:bookmarkStart w:id="269" w:name="OLE_LINK210"/>
      <w:r w:rsidRPr="00A8777A">
        <w:rPr>
          <w:rFonts w:ascii="Book Antiqua" w:hAnsi="Book Antiqua"/>
          <w:shd w:val="clear" w:color="auto" w:fill="FFFFFF"/>
        </w:rPr>
        <w:t>Gene Expression Omnibus databases; ICGC</w:t>
      </w:r>
      <w:r w:rsidR="00454345" w:rsidRPr="00A8777A">
        <w:rPr>
          <w:rFonts w:ascii="Book Antiqua" w:hAnsi="Book Antiqua"/>
          <w:shd w:val="clear" w:color="auto" w:fill="FFFFFF"/>
        </w:rPr>
        <w:t>:</w:t>
      </w:r>
      <w:r w:rsidRPr="00A8777A">
        <w:rPr>
          <w:rFonts w:ascii="Book Antiqua" w:hAnsi="Book Antiqua"/>
          <w:shd w:val="clear" w:color="auto" w:fill="FFFFFF"/>
        </w:rPr>
        <w:t xml:space="preserve"> </w:t>
      </w:r>
      <w:bookmarkStart w:id="270" w:name="_Hlk26370962"/>
      <w:r w:rsidRPr="00A8777A">
        <w:rPr>
          <w:rFonts w:ascii="Book Antiqua" w:hAnsi="Book Antiqua"/>
          <w:shd w:val="clear" w:color="auto" w:fill="FFFFFF"/>
        </w:rPr>
        <w:t>International Cancer Genome Consortium database</w:t>
      </w:r>
      <w:bookmarkEnd w:id="270"/>
      <w:r w:rsidRPr="00A8777A">
        <w:rPr>
          <w:rFonts w:ascii="Book Antiqua" w:hAnsi="Book Antiqua"/>
          <w:shd w:val="clear" w:color="auto" w:fill="FFFFFF"/>
        </w:rPr>
        <w:t>;</w:t>
      </w:r>
      <w:bookmarkEnd w:id="268"/>
      <w:bookmarkEnd w:id="269"/>
      <w:r w:rsidRPr="00A8777A">
        <w:rPr>
          <w:rFonts w:ascii="Book Antiqua" w:hAnsi="Book Antiqua"/>
          <w:shd w:val="clear" w:color="auto" w:fill="FFFFFF"/>
        </w:rPr>
        <w:t xml:space="preserve"> IPM</w:t>
      </w:r>
      <w:r w:rsidR="00454345" w:rsidRPr="00A8777A">
        <w:rPr>
          <w:rFonts w:ascii="Book Antiqua" w:hAnsi="Book Antiqua"/>
          <w:shd w:val="clear" w:color="auto" w:fill="FFFFFF"/>
        </w:rPr>
        <w:t>:</w:t>
      </w:r>
      <w:r w:rsidRPr="00A8777A">
        <w:rPr>
          <w:rFonts w:ascii="Book Antiqua" w:hAnsi="Book Antiqua"/>
          <w:shd w:val="clear" w:color="auto" w:fill="FFFFFF"/>
        </w:rPr>
        <w:t xml:space="preserve"> Immune </w:t>
      </w:r>
      <w:r w:rsidR="006B3259" w:rsidRPr="00A8777A">
        <w:rPr>
          <w:rFonts w:ascii="Book Antiqua" w:hAnsi="Book Antiqua"/>
          <w:shd w:val="clear" w:color="auto" w:fill="FFFFFF"/>
        </w:rPr>
        <w:t>prognostic m</w:t>
      </w:r>
      <w:r w:rsidRPr="00A8777A">
        <w:rPr>
          <w:rFonts w:ascii="Book Antiqua" w:hAnsi="Book Antiqua"/>
          <w:shd w:val="clear" w:color="auto" w:fill="FFFFFF"/>
        </w:rPr>
        <w:t>odel</w:t>
      </w:r>
      <w:r w:rsidR="006B3259" w:rsidRPr="00A8777A">
        <w:rPr>
          <w:rFonts w:ascii="Book Antiqua" w:hAnsi="Book Antiqua"/>
          <w:shd w:val="clear" w:color="auto" w:fill="FFFFFF"/>
        </w:rPr>
        <w:t>; HCC: Hepatocellular carcinoma.</w:t>
      </w:r>
      <w:r w:rsidR="00200F45" w:rsidRPr="00A8777A">
        <w:rPr>
          <w:rFonts w:ascii="Book Antiqua" w:hAnsi="Book Antiqua"/>
          <w:shd w:val="clear" w:color="auto" w:fill="FFFFFF"/>
        </w:rPr>
        <w:t xml:space="preserve"> </w:t>
      </w:r>
      <w:bookmarkEnd w:id="266"/>
      <w:bookmarkEnd w:id="267"/>
    </w:p>
    <w:p w14:paraId="365A53C4" w14:textId="09A1755E" w:rsidR="0092394E" w:rsidRPr="00A8777A" w:rsidRDefault="00263B6A" w:rsidP="00B657D1">
      <w:pPr>
        <w:adjustRightInd w:val="0"/>
        <w:snapToGrid w:val="0"/>
        <w:spacing w:line="360" w:lineRule="auto"/>
        <w:jc w:val="both"/>
        <w:rPr>
          <w:rFonts w:ascii="Book Antiqua" w:hAnsi="Book Antiqua"/>
          <w:u w:val="single"/>
          <w:shd w:val="clear" w:color="auto" w:fill="FFFFFF"/>
        </w:rPr>
      </w:pPr>
      <w:bookmarkStart w:id="271" w:name="OLE_LINK289"/>
      <w:bookmarkStart w:id="272" w:name="OLE_LINK290"/>
      <w:r w:rsidRPr="003364E0">
        <w:rPr>
          <w:rFonts w:ascii="Book Antiqua" w:hAnsi="Book Antiqua"/>
          <w:noProof/>
          <w:u w:val="single"/>
          <w:shd w:val="clear" w:color="auto" w:fill="FFFFFF"/>
        </w:rPr>
        <w:lastRenderedPageBreak/>
        <w:drawing>
          <wp:inline distT="0" distB="0" distL="0" distR="0" wp14:anchorId="1F070BC5" wp14:editId="52C95B0B">
            <wp:extent cx="5270500" cy="76130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5.pdf"/>
                    <pic:cNvPicPr/>
                  </pic:nvPicPr>
                  <pic:blipFill>
                    <a:blip r:embed="rId16">
                      <a:extLst>
                        <a:ext uri="{28A0092B-C50C-407E-A947-70E740481C1C}">
                          <a14:useLocalDpi xmlns:a14="http://schemas.microsoft.com/office/drawing/2010/main" val="0"/>
                        </a:ext>
                      </a:extLst>
                    </a:blip>
                    <a:stretch>
                      <a:fillRect/>
                    </a:stretch>
                  </pic:blipFill>
                  <pic:spPr>
                    <a:xfrm>
                      <a:off x="0" y="0"/>
                      <a:ext cx="5270500" cy="7613015"/>
                    </a:xfrm>
                    <a:prstGeom prst="rect">
                      <a:avLst/>
                    </a:prstGeom>
                  </pic:spPr>
                </pic:pic>
              </a:graphicData>
            </a:graphic>
          </wp:inline>
        </w:drawing>
      </w:r>
    </w:p>
    <w:p w14:paraId="28E5D034" w14:textId="1220430F" w:rsidR="00A42E1C" w:rsidRPr="00A8777A" w:rsidRDefault="00A42E1C" w:rsidP="00B657D1">
      <w:pPr>
        <w:adjustRightInd w:val="0"/>
        <w:snapToGrid w:val="0"/>
        <w:spacing w:line="360" w:lineRule="auto"/>
        <w:jc w:val="both"/>
        <w:rPr>
          <w:rFonts w:ascii="Book Antiqua" w:hAnsi="Book Antiqua"/>
        </w:rPr>
      </w:pPr>
      <w:r w:rsidRPr="00A8777A">
        <w:rPr>
          <w:rFonts w:ascii="Book Antiqua" w:hAnsi="Book Antiqua"/>
          <w:b/>
          <w:shd w:val="clear" w:color="auto" w:fill="FFFFFF"/>
        </w:rPr>
        <w:t>Fig</w:t>
      </w:r>
      <w:r w:rsidR="008B4E0E" w:rsidRPr="00A8777A">
        <w:rPr>
          <w:rFonts w:ascii="Book Antiqua" w:hAnsi="Book Antiqua"/>
          <w:b/>
          <w:shd w:val="clear" w:color="auto" w:fill="FFFFFF"/>
        </w:rPr>
        <w:t>ure 5</w:t>
      </w:r>
      <w:r w:rsidRPr="00A8777A">
        <w:rPr>
          <w:rFonts w:ascii="Book Antiqua" w:hAnsi="Book Antiqua"/>
          <w:b/>
          <w:shd w:val="clear" w:color="auto" w:fill="FFFFFF"/>
        </w:rPr>
        <w:t xml:space="preserve"> </w:t>
      </w:r>
      <w:r w:rsidR="00A35ADB">
        <w:rPr>
          <w:rFonts w:ascii="Book Antiqua" w:hAnsi="Book Antiqua" w:hint="eastAsia"/>
          <w:b/>
          <w:shd w:val="clear" w:color="auto" w:fill="FFFFFF"/>
        </w:rPr>
        <w:t>L</w:t>
      </w:r>
      <w:r w:rsidRPr="00A8777A">
        <w:rPr>
          <w:rFonts w:ascii="Book Antiqua" w:hAnsi="Book Antiqua"/>
          <w:b/>
          <w:shd w:val="clear" w:color="auto" w:fill="FFFFFF"/>
        </w:rPr>
        <w:t xml:space="preserve">andscape of immune inﬁltration in high- and low-risk </w:t>
      </w:r>
      <w:r w:rsidR="006B3259" w:rsidRPr="00A8777A">
        <w:rPr>
          <w:rFonts w:ascii="Book Antiqua" w:hAnsi="Book Antiqua"/>
          <w:b/>
          <w:shd w:val="clear" w:color="auto" w:fill="FFFFFF"/>
        </w:rPr>
        <w:t>hepatocellular carcinoma</w:t>
      </w:r>
      <w:r w:rsidRPr="00A8777A">
        <w:rPr>
          <w:rFonts w:ascii="Book Antiqua" w:hAnsi="Book Antiqua"/>
          <w:b/>
          <w:shd w:val="clear" w:color="auto" w:fill="FFFFFF"/>
        </w:rPr>
        <w:t xml:space="preserve"> patients in the </w:t>
      </w:r>
      <w:r w:rsidR="006B3259" w:rsidRPr="00A8777A">
        <w:rPr>
          <w:rFonts w:ascii="Book Antiqua" w:hAnsi="Book Antiqua"/>
          <w:b/>
          <w:shd w:val="clear" w:color="auto" w:fill="FFFFFF"/>
        </w:rPr>
        <w:t>Cancer Genome Atlas database</w:t>
      </w:r>
      <w:r w:rsidRPr="00A8777A">
        <w:rPr>
          <w:rFonts w:ascii="Book Antiqua" w:hAnsi="Book Antiqua"/>
          <w:b/>
          <w:shd w:val="clear" w:color="auto" w:fill="FFFFFF"/>
        </w:rPr>
        <w:t xml:space="preserve"> dataset.</w:t>
      </w:r>
      <w:r w:rsidRPr="00A8777A">
        <w:rPr>
          <w:rFonts w:ascii="Book Antiqua" w:hAnsi="Book Antiqua"/>
        </w:rPr>
        <w:t xml:space="preserve"> A</w:t>
      </w:r>
      <w:r w:rsidR="00C975A9" w:rsidRPr="00A8777A">
        <w:rPr>
          <w:rFonts w:ascii="Book Antiqua" w:hAnsi="Book Antiqua"/>
        </w:rPr>
        <w:t>:</w:t>
      </w:r>
      <w:r w:rsidRPr="00A8777A">
        <w:rPr>
          <w:rFonts w:ascii="Book Antiqua" w:hAnsi="Book Antiqua"/>
        </w:rPr>
        <w:t xml:space="preserve"> Relative proportion of immune inﬁltration in high- and low-risk patients</w:t>
      </w:r>
      <w:r w:rsidR="00C975A9" w:rsidRPr="00A8777A">
        <w:rPr>
          <w:rFonts w:ascii="Book Antiqua" w:hAnsi="Book Antiqua"/>
        </w:rPr>
        <w:t>;</w:t>
      </w:r>
      <w:r w:rsidRPr="00A8777A">
        <w:rPr>
          <w:rFonts w:ascii="Book Antiqua" w:hAnsi="Book Antiqua"/>
        </w:rPr>
        <w:t xml:space="preserve"> B</w:t>
      </w:r>
      <w:r w:rsidR="00C975A9" w:rsidRPr="00A8777A">
        <w:rPr>
          <w:rFonts w:ascii="Book Antiqua" w:hAnsi="Book Antiqua"/>
        </w:rPr>
        <w:t>:</w:t>
      </w:r>
      <w:r w:rsidRPr="00A8777A">
        <w:rPr>
          <w:rFonts w:ascii="Book Antiqua" w:hAnsi="Book Antiqua"/>
        </w:rPr>
        <w:t xml:space="preserve"> Heat map of the 22 immune cell proportions in high- and low-risk </w:t>
      </w:r>
      <w:r w:rsidRPr="00A8777A">
        <w:rPr>
          <w:rFonts w:ascii="Book Antiqua" w:hAnsi="Book Antiqua"/>
        </w:rPr>
        <w:lastRenderedPageBreak/>
        <w:t>patients</w:t>
      </w:r>
      <w:r w:rsidR="00C975A9" w:rsidRPr="00A8777A">
        <w:rPr>
          <w:rFonts w:ascii="Book Antiqua" w:hAnsi="Book Antiqua"/>
        </w:rPr>
        <w:t>;</w:t>
      </w:r>
      <w:r w:rsidRPr="00A8777A">
        <w:rPr>
          <w:rFonts w:ascii="Book Antiqua" w:hAnsi="Book Antiqua"/>
        </w:rPr>
        <w:t xml:space="preserve"> C</w:t>
      </w:r>
      <w:r w:rsidR="00C975A9" w:rsidRPr="00A8777A">
        <w:rPr>
          <w:rFonts w:ascii="Book Antiqua" w:hAnsi="Book Antiqua"/>
        </w:rPr>
        <w:t>:</w:t>
      </w:r>
      <w:r w:rsidRPr="00A8777A">
        <w:rPr>
          <w:rFonts w:ascii="Book Antiqua" w:hAnsi="Book Antiqua"/>
        </w:rPr>
        <w:t xml:space="preserve"> Violin plots visualizing signiﬁcantly different immune cells between high-risk and low-risk patients</w:t>
      </w:r>
      <w:r w:rsidR="00C975A9" w:rsidRPr="00A8777A">
        <w:rPr>
          <w:rFonts w:ascii="Book Antiqua" w:hAnsi="Book Antiqua"/>
        </w:rPr>
        <w:t>;</w:t>
      </w:r>
      <w:r w:rsidRPr="00A8777A">
        <w:rPr>
          <w:rFonts w:ascii="Book Antiqua" w:hAnsi="Book Antiqua"/>
        </w:rPr>
        <w:t xml:space="preserve"> D</w:t>
      </w:r>
      <w:r w:rsidR="00C975A9" w:rsidRPr="00A8777A">
        <w:rPr>
          <w:rFonts w:ascii="Book Antiqua" w:hAnsi="Book Antiqua"/>
        </w:rPr>
        <w:t>:</w:t>
      </w:r>
      <w:r w:rsidRPr="00A8777A">
        <w:rPr>
          <w:rFonts w:ascii="Book Antiqua" w:hAnsi="Book Antiqua"/>
        </w:rPr>
        <w:t xml:space="preserve"> Correlation matrix of all 22 immune cell proportions.</w:t>
      </w:r>
    </w:p>
    <w:bookmarkEnd w:id="271"/>
    <w:bookmarkEnd w:id="272"/>
    <w:p w14:paraId="13711244" w14:textId="77777777" w:rsidR="00200F45" w:rsidRPr="00A8777A" w:rsidRDefault="00200F45" w:rsidP="00B657D1">
      <w:pPr>
        <w:pStyle w:val="EndNoteBibliography"/>
        <w:adjustRightInd w:val="0"/>
        <w:snapToGrid w:val="0"/>
        <w:spacing w:line="360" w:lineRule="auto"/>
        <w:jc w:val="both"/>
        <w:rPr>
          <w:rFonts w:ascii="Book Antiqua" w:hAnsi="Book Antiqua"/>
          <w:noProof/>
          <w:sz w:val="24"/>
        </w:rPr>
        <w:sectPr w:rsidR="00200F45" w:rsidRPr="00A8777A" w:rsidSect="00A21B1E">
          <w:pgSz w:w="11900" w:h="16840"/>
          <w:pgMar w:top="1440" w:right="1800" w:bottom="1440" w:left="1800" w:header="851" w:footer="992" w:gutter="0"/>
          <w:cols w:space="425"/>
          <w:docGrid w:type="lines" w:linePitch="312"/>
        </w:sectPr>
      </w:pPr>
    </w:p>
    <w:p w14:paraId="4A05C343" w14:textId="0251F579" w:rsidR="007B4C7C" w:rsidRPr="00A8777A" w:rsidRDefault="006B3259" w:rsidP="00B657D1">
      <w:pPr>
        <w:adjustRightInd w:val="0"/>
        <w:snapToGrid w:val="0"/>
        <w:spacing w:line="360" w:lineRule="auto"/>
        <w:jc w:val="both"/>
        <w:rPr>
          <w:rFonts w:ascii="Book Antiqua" w:hAnsi="Book Antiqua"/>
          <w:b/>
          <w:shd w:val="clear" w:color="auto" w:fill="FFFFFF"/>
        </w:rPr>
      </w:pPr>
      <w:r w:rsidRPr="00A8777A">
        <w:rPr>
          <w:noProof/>
        </w:rPr>
        <w:lastRenderedPageBreak/>
        <w:drawing>
          <wp:inline distT="0" distB="0" distL="0" distR="0" wp14:anchorId="1D42CA86" wp14:editId="323E16F6">
            <wp:extent cx="5270500" cy="7439025"/>
            <wp:effectExtent l="0" t="0" r="635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0500" cy="7439025"/>
                    </a:xfrm>
                    <a:prstGeom prst="rect">
                      <a:avLst/>
                    </a:prstGeom>
                  </pic:spPr>
                </pic:pic>
              </a:graphicData>
            </a:graphic>
          </wp:inline>
        </w:drawing>
      </w:r>
    </w:p>
    <w:p w14:paraId="715C9A40" w14:textId="2DC6B48B" w:rsidR="00235F52" w:rsidRPr="00A8777A" w:rsidRDefault="003B04BE" w:rsidP="00B657D1">
      <w:pPr>
        <w:adjustRightInd w:val="0"/>
        <w:snapToGrid w:val="0"/>
        <w:spacing w:line="360" w:lineRule="auto"/>
        <w:jc w:val="both"/>
        <w:rPr>
          <w:rFonts w:ascii="Book Antiqua" w:hAnsi="Book Antiqua"/>
          <w:shd w:val="clear" w:color="auto" w:fill="FFFFFF"/>
        </w:rPr>
      </w:pPr>
      <w:r w:rsidRPr="00A8777A">
        <w:rPr>
          <w:rFonts w:ascii="Book Antiqua" w:hAnsi="Book Antiqua"/>
          <w:b/>
          <w:shd w:val="clear" w:color="auto" w:fill="FFFFFF"/>
        </w:rPr>
        <w:t>Fig</w:t>
      </w:r>
      <w:r w:rsidR="008B4E0E" w:rsidRPr="00A8777A">
        <w:rPr>
          <w:rFonts w:ascii="Book Antiqua" w:hAnsi="Book Antiqua"/>
          <w:b/>
          <w:shd w:val="clear" w:color="auto" w:fill="FFFFFF"/>
        </w:rPr>
        <w:t>ure 6</w:t>
      </w:r>
      <w:r w:rsidRPr="00A8777A">
        <w:rPr>
          <w:rFonts w:ascii="Book Antiqua" w:hAnsi="Book Antiqua"/>
          <w:b/>
          <w:shd w:val="clear" w:color="auto" w:fill="FFFFFF"/>
        </w:rPr>
        <w:t xml:space="preserve"> Enrichment analysis of the immune prognostic model. </w:t>
      </w:r>
      <w:r w:rsidRPr="00A8777A">
        <w:rPr>
          <w:rFonts w:ascii="Book Antiqua" w:hAnsi="Book Antiqua"/>
        </w:rPr>
        <w:t>A</w:t>
      </w:r>
      <w:r w:rsidR="00C975A9" w:rsidRPr="00A8777A">
        <w:rPr>
          <w:rFonts w:ascii="Book Antiqua" w:hAnsi="Book Antiqua"/>
        </w:rPr>
        <w:t>:</w:t>
      </w:r>
      <w:r w:rsidRPr="00A8777A">
        <w:rPr>
          <w:rFonts w:ascii="Book Antiqua" w:hAnsi="Book Antiqua"/>
        </w:rPr>
        <w:t xml:space="preserve"> Correlation of the risk score with the expression of several prominent immune checkpoints</w:t>
      </w:r>
      <w:r w:rsidR="00C975A9" w:rsidRPr="00A8777A">
        <w:rPr>
          <w:rFonts w:ascii="Book Antiqua" w:hAnsi="Book Antiqua"/>
        </w:rPr>
        <w:t>;</w:t>
      </w:r>
      <w:r w:rsidRPr="00A8777A">
        <w:rPr>
          <w:rFonts w:ascii="Book Antiqua" w:hAnsi="Book Antiqua"/>
        </w:rPr>
        <w:t xml:space="preserve"> B-D</w:t>
      </w:r>
      <w:r w:rsidR="00C975A9" w:rsidRPr="00A8777A">
        <w:rPr>
          <w:rFonts w:ascii="Book Antiqua" w:hAnsi="Book Antiqua"/>
        </w:rPr>
        <w:t>:</w:t>
      </w:r>
      <w:r w:rsidRPr="00A8777A">
        <w:rPr>
          <w:rFonts w:ascii="Book Antiqua" w:hAnsi="Book Antiqua"/>
        </w:rPr>
        <w:t xml:space="preserve"> Violin plots visualizing signiﬁcantly different immune checkpoints between high-risk and low-risk patients</w:t>
      </w:r>
      <w:r w:rsidR="00C975A9" w:rsidRPr="00A8777A">
        <w:rPr>
          <w:rFonts w:ascii="Book Antiqua" w:hAnsi="Book Antiqua"/>
        </w:rPr>
        <w:t>;</w:t>
      </w:r>
      <w:r w:rsidRPr="00A8777A">
        <w:rPr>
          <w:rFonts w:ascii="Book Antiqua" w:hAnsi="Book Antiqua"/>
        </w:rPr>
        <w:t xml:space="preserve"> </w:t>
      </w:r>
      <w:r w:rsidRPr="00A8777A">
        <w:rPr>
          <w:rFonts w:ascii="Book Antiqua" w:hAnsi="Book Antiqua"/>
          <w:shd w:val="clear" w:color="auto" w:fill="FFFFFF"/>
        </w:rPr>
        <w:t>E-F</w:t>
      </w:r>
      <w:r w:rsidR="00C975A9" w:rsidRPr="00A8777A">
        <w:rPr>
          <w:rFonts w:ascii="Book Antiqua" w:hAnsi="Book Antiqua"/>
          <w:shd w:val="clear" w:color="auto" w:fill="FFFFFF"/>
        </w:rPr>
        <w:t>:</w:t>
      </w:r>
      <w:r w:rsidRPr="00A8777A">
        <w:rPr>
          <w:rFonts w:ascii="Book Antiqua" w:hAnsi="Book Antiqua"/>
          <w:shd w:val="clear" w:color="auto" w:fill="FFFFFF"/>
        </w:rPr>
        <w:t xml:space="preserve"> </w:t>
      </w:r>
      <w:r w:rsidR="004C551F" w:rsidRPr="00A8777A">
        <w:rPr>
          <w:rFonts w:ascii="Book Antiqua" w:hAnsi="Book Antiqua"/>
        </w:rPr>
        <w:t xml:space="preserve">The Gene </w:t>
      </w:r>
      <w:r w:rsidR="004C551F" w:rsidRPr="00A8777A">
        <w:rPr>
          <w:rFonts w:ascii="Book Antiqua" w:hAnsi="Book Antiqua"/>
        </w:rPr>
        <w:lastRenderedPageBreak/>
        <w:t>Ontology</w:t>
      </w:r>
      <w:r w:rsidR="004C551F" w:rsidRPr="00A8777A">
        <w:rPr>
          <w:rFonts w:ascii="Book Antiqua" w:hAnsi="Book Antiqua"/>
          <w:shd w:val="clear" w:color="auto" w:fill="FFFFFF"/>
        </w:rPr>
        <w:t xml:space="preserve"> (</w:t>
      </w:r>
      <w:r w:rsidRPr="00A8777A">
        <w:rPr>
          <w:rFonts w:ascii="Book Antiqua" w:hAnsi="Book Antiqua"/>
          <w:shd w:val="clear" w:color="auto" w:fill="FFFFFF"/>
        </w:rPr>
        <w:t>GO</w:t>
      </w:r>
      <w:r w:rsidR="004C551F" w:rsidRPr="00A8777A">
        <w:rPr>
          <w:rFonts w:ascii="Book Antiqua" w:hAnsi="Book Antiqua"/>
          <w:shd w:val="clear" w:color="auto" w:fill="FFFFFF"/>
        </w:rPr>
        <w:t>)</w:t>
      </w:r>
      <w:r w:rsidRPr="00A8777A">
        <w:rPr>
          <w:rFonts w:ascii="Book Antiqua" w:hAnsi="Book Antiqua"/>
          <w:shd w:val="clear" w:color="auto" w:fill="FFFFFF"/>
        </w:rPr>
        <w:t xml:space="preserve"> and </w:t>
      </w:r>
      <w:r w:rsidR="004C551F" w:rsidRPr="00A8777A">
        <w:rPr>
          <w:rFonts w:ascii="Book Antiqua" w:hAnsi="Book Antiqua"/>
          <w:shd w:val="clear" w:color="auto" w:fill="FFFFFF"/>
        </w:rPr>
        <w:t>Kyoto encyclopedia of genes and genomes (KEGG)</w:t>
      </w:r>
      <w:r w:rsidRPr="00A8777A">
        <w:rPr>
          <w:rFonts w:ascii="Book Antiqua" w:hAnsi="Book Antiqua"/>
          <w:shd w:val="clear" w:color="auto" w:fill="FFFFFF"/>
        </w:rPr>
        <w:t xml:space="preserve"> analysis of immune related genes, top 10 GO terms were displayed. False Discovery Rate of GO and KEGG analysis was acquired from the DAVID functional annotation tool. </w:t>
      </w:r>
      <w:r w:rsidR="00235F52" w:rsidRPr="00A8777A">
        <w:rPr>
          <w:rFonts w:ascii="Book Antiqua" w:hAnsi="Book Antiqua"/>
          <w:shd w:val="clear" w:color="auto" w:fill="FFFFFF"/>
        </w:rPr>
        <w:t xml:space="preserve">CTLA-4: Cytotoxic T-Lymphocyte </w:t>
      </w:r>
      <w:r w:rsidR="00251BF1" w:rsidRPr="00A8777A">
        <w:rPr>
          <w:rFonts w:ascii="Book Antiqua" w:hAnsi="Book Antiqua"/>
          <w:shd w:val="clear" w:color="auto" w:fill="FFFFFF"/>
        </w:rPr>
        <w:t>associated prot</w:t>
      </w:r>
      <w:r w:rsidR="00235F52" w:rsidRPr="00A8777A">
        <w:rPr>
          <w:rFonts w:ascii="Book Antiqua" w:hAnsi="Book Antiqua"/>
          <w:shd w:val="clear" w:color="auto" w:fill="FFFFFF"/>
        </w:rPr>
        <w:t>ein 4; PD-1: Programmed</w:t>
      </w:r>
      <w:r w:rsidR="00251BF1" w:rsidRPr="00A8777A">
        <w:rPr>
          <w:rFonts w:ascii="Book Antiqua" w:hAnsi="Book Antiqua"/>
          <w:shd w:val="clear" w:color="auto" w:fill="FFFFFF"/>
        </w:rPr>
        <w:t xml:space="preserve"> cell d</w:t>
      </w:r>
      <w:r w:rsidR="00235F52" w:rsidRPr="00A8777A">
        <w:rPr>
          <w:rFonts w:ascii="Book Antiqua" w:hAnsi="Book Antiqua"/>
          <w:shd w:val="clear" w:color="auto" w:fill="FFFFFF"/>
        </w:rPr>
        <w:t>eath 1; TIM-3: T-</w:t>
      </w:r>
      <w:r w:rsidR="00251BF1" w:rsidRPr="00A8777A">
        <w:rPr>
          <w:rFonts w:ascii="Book Antiqua" w:hAnsi="Book Antiqua"/>
          <w:shd w:val="clear" w:color="auto" w:fill="FFFFFF"/>
        </w:rPr>
        <w:t>cell immunoglobulin mucin r</w:t>
      </w:r>
      <w:r w:rsidR="00235F52" w:rsidRPr="00A8777A">
        <w:rPr>
          <w:rFonts w:ascii="Book Antiqua" w:hAnsi="Book Antiqua"/>
          <w:shd w:val="clear" w:color="auto" w:fill="FFFFFF"/>
        </w:rPr>
        <w:t>eceptor 3</w:t>
      </w:r>
      <w:r w:rsidR="004C551F" w:rsidRPr="00A8777A">
        <w:rPr>
          <w:rFonts w:ascii="Book Antiqua" w:hAnsi="Book Antiqua"/>
          <w:shd w:val="clear" w:color="auto" w:fill="FFFFFF"/>
        </w:rPr>
        <w:t xml:space="preserve">; KEGG: Kyoto encyclopedia of genes and genomes; FDR: False </w:t>
      </w:r>
      <w:r w:rsidR="00251BF1" w:rsidRPr="00A8777A">
        <w:rPr>
          <w:rFonts w:ascii="Book Antiqua" w:hAnsi="Book Antiqua"/>
          <w:shd w:val="clear" w:color="auto" w:fill="FFFFFF"/>
        </w:rPr>
        <w:t>discovery r</w:t>
      </w:r>
      <w:r w:rsidR="004C551F" w:rsidRPr="00A8777A">
        <w:rPr>
          <w:rFonts w:ascii="Book Antiqua" w:hAnsi="Book Antiqua"/>
          <w:shd w:val="clear" w:color="auto" w:fill="FFFFFF"/>
        </w:rPr>
        <w:t>ate.</w:t>
      </w:r>
    </w:p>
    <w:p w14:paraId="05A3BCFF" w14:textId="2DD88630" w:rsidR="003B04BE" w:rsidRPr="00A8777A" w:rsidRDefault="003B04BE" w:rsidP="00B657D1">
      <w:pPr>
        <w:adjustRightInd w:val="0"/>
        <w:snapToGrid w:val="0"/>
        <w:spacing w:line="360" w:lineRule="auto"/>
        <w:jc w:val="both"/>
        <w:rPr>
          <w:rFonts w:ascii="Book Antiqua" w:hAnsi="Book Antiqua"/>
          <w:shd w:val="clear" w:color="auto" w:fill="FFFFFF"/>
        </w:rPr>
      </w:pPr>
    </w:p>
    <w:p w14:paraId="75963E0D" w14:textId="6F0F7F9B" w:rsidR="00200F45" w:rsidRPr="00A8777A" w:rsidRDefault="00235F52" w:rsidP="00B657D1">
      <w:pPr>
        <w:pStyle w:val="EndNoteBibliography"/>
        <w:adjustRightInd w:val="0"/>
        <w:snapToGrid w:val="0"/>
        <w:spacing w:line="360" w:lineRule="auto"/>
        <w:jc w:val="both"/>
        <w:rPr>
          <w:rFonts w:ascii="Book Antiqua" w:hAnsi="Book Antiqua"/>
          <w:noProof/>
          <w:sz w:val="24"/>
        </w:rPr>
        <w:sectPr w:rsidR="00200F45" w:rsidRPr="00A8777A" w:rsidSect="00A21B1E">
          <w:pgSz w:w="11900" w:h="16840"/>
          <w:pgMar w:top="1440" w:right="1800" w:bottom="1440" w:left="1800" w:header="851" w:footer="992" w:gutter="0"/>
          <w:cols w:space="425"/>
          <w:docGrid w:type="lines" w:linePitch="312"/>
        </w:sectPr>
      </w:pPr>
      <w:r w:rsidRPr="00A8777A">
        <w:rPr>
          <w:rFonts w:ascii="Book Antiqua" w:hAnsi="Book Antiqua"/>
          <w:noProof/>
          <w:sz w:val="24"/>
        </w:rPr>
        <w:t xml:space="preserve"> </w:t>
      </w:r>
    </w:p>
    <w:p w14:paraId="0529E6A4" w14:textId="18F51FE4" w:rsidR="00AC1254" w:rsidRPr="00A8777A" w:rsidRDefault="00197047" w:rsidP="00B657D1">
      <w:pPr>
        <w:adjustRightInd w:val="0"/>
        <w:snapToGrid w:val="0"/>
        <w:spacing w:line="360" w:lineRule="auto"/>
        <w:jc w:val="both"/>
        <w:rPr>
          <w:rFonts w:ascii="Book Antiqua" w:hAnsi="Book Antiqua"/>
          <w:b/>
          <w:shd w:val="clear" w:color="auto" w:fill="FFFFFF"/>
        </w:rPr>
      </w:pPr>
      <w:bookmarkStart w:id="273" w:name="OLE_LINK293"/>
      <w:bookmarkStart w:id="274" w:name="OLE_LINK294"/>
      <w:r w:rsidRPr="00A8777A">
        <w:rPr>
          <w:noProof/>
        </w:rPr>
        <w:lastRenderedPageBreak/>
        <w:drawing>
          <wp:inline distT="0" distB="0" distL="0" distR="0" wp14:anchorId="0ED52714" wp14:editId="447674C2">
            <wp:extent cx="5270500" cy="7061835"/>
            <wp:effectExtent l="0" t="0" r="635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0500" cy="7061835"/>
                    </a:xfrm>
                    <a:prstGeom prst="rect">
                      <a:avLst/>
                    </a:prstGeom>
                  </pic:spPr>
                </pic:pic>
              </a:graphicData>
            </a:graphic>
          </wp:inline>
        </w:drawing>
      </w:r>
    </w:p>
    <w:p w14:paraId="4FE327A9" w14:textId="2584EDAF" w:rsidR="003B04BE" w:rsidRPr="00E53510" w:rsidRDefault="003B04BE" w:rsidP="00B657D1">
      <w:pPr>
        <w:adjustRightInd w:val="0"/>
        <w:snapToGrid w:val="0"/>
        <w:spacing w:line="360" w:lineRule="auto"/>
        <w:jc w:val="both"/>
        <w:rPr>
          <w:rFonts w:ascii="Book Antiqua" w:hAnsi="Book Antiqua"/>
        </w:rPr>
      </w:pPr>
      <w:r w:rsidRPr="00A8777A">
        <w:rPr>
          <w:rFonts w:ascii="Book Antiqua" w:hAnsi="Book Antiqua"/>
          <w:b/>
          <w:shd w:val="clear" w:color="auto" w:fill="FFFFFF"/>
        </w:rPr>
        <w:t>Fig</w:t>
      </w:r>
      <w:r w:rsidR="008B4E0E" w:rsidRPr="00A8777A">
        <w:rPr>
          <w:rFonts w:ascii="Book Antiqua" w:hAnsi="Book Antiqua"/>
          <w:b/>
          <w:shd w:val="clear" w:color="auto" w:fill="FFFFFF"/>
        </w:rPr>
        <w:t>ure 7</w:t>
      </w:r>
      <w:r w:rsidRPr="00A8777A">
        <w:rPr>
          <w:rFonts w:ascii="Book Antiqua" w:hAnsi="Book Antiqua"/>
          <w:b/>
          <w:shd w:val="clear" w:color="auto" w:fill="FFFFFF"/>
        </w:rPr>
        <w:t xml:space="preserve"> Relationship between the risk score model and other clinical information. </w:t>
      </w:r>
      <w:r w:rsidR="00197047" w:rsidRPr="00A8777A">
        <w:rPr>
          <w:rFonts w:ascii="Book Antiqua" w:hAnsi="Book Antiqua"/>
        </w:rPr>
        <w:t>A: Correlation of the risk score with the age; B: Correlation of the risk score with the histologic grade; C: Correlation of the risk score with the pathologic stage; D: Correlation of the risk score with the vascular invasion</w:t>
      </w:r>
      <w:r w:rsidR="00E53510">
        <w:rPr>
          <w:rFonts w:ascii="Book Antiqua" w:hAnsi="Book Antiqua"/>
        </w:rPr>
        <w:t xml:space="preserve">; </w:t>
      </w:r>
      <w:r w:rsidRPr="00A8777A">
        <w:rPr>
          <w:rFonts w:ascii="Book Antiqua" w:hAnsi="Book Antiqua"/>
        </w:rPr>
        <w:t>E</w:t>
      </w:r>
      <w:r w:rsidR="00197047" w:rsidRPr="00A8777A">
        <w:rPr>
          <w:rFonts w:ascii="Book Antiqua" w:hAnsi="Book Antiqua"/>
        </w:rPr>
        <w:t>:</w:t>
      </w:r>
      <w:r w:rsidRPr="00A8777A">
        <w:rPr>
          <w:rFonts w:ascii="Book Antiqua" w:hAnsi="Book Antiqua"/>
        </w:rPr>
        <w:t xml:space="preserve"> </w:t>
      </w:r>
      <w:r w:rsidRPr="00A8777A">
        <w:rPr>
          <w:rFonts w:ascii="Book Antiqua" w:hAnsi="Book Antiqua"/>
          <w:shd w:val="clear" w:color="auto" w:fill="FFFFFF"/>
        </w:rPr>
        <w:t xml:space="preserve">Univariate and multivariate regression analysis of the relation between the risk score prognostic model and clinicopathological features </w:t>
      </w:r>
      <w:r w:rsidRPr="00A8777A">
        <w:rPr>
          <w:rFonts w:ascii="Book Antiqua" w:hAnsi="Book Antiqua"/>
          <w:shd w:val="clear" w:color="auto" w:fill="FFFFFF"/>
        </w:rPr>
        <w:lastRenderedPageBreak/>
        <w:t>regarding prognostic value</w:t>
      </w:r>
      <w:r w:rsidR="00197047" w:rsidRPr="00A8777A">
        <w:rPr>
          <w:rFonts w:ascii="Book Antiqua" w:hAnsi="Book Antiqua"/>
          <w:shd w:val="clear" w:color="auto" w:fill="FFFFFF"/>
        </w:rPr>
        <w:t>;</w:t>
      </w:r>
      <w:r w:rsidRPr="00A8777A">
        <w:rPr>
          <w:rFonts w:ascii="Book Antiqua" w:hAnsi="Book Antiqua"/>
          <w:shd w:val="clear" w:color="auto" w:fill="FFFFFF"/>
        </w:rPr>
        <w:t xml:space="preserve"> F</w:t>
      </w:r>
      <w:r w:rsidR="00197047" w:rsidRPr="00A8777A">
        <w:rPr>
          <w:rFonts w:ascii="Book Antiqua" w:hAnsi="Book Antiqua"/>
          <w:shd w:val="clear" w:color="auto" w:fill="FFFFFF"/>
        </w:rPr>
        <w:t>:</w:t>
      </w:r>
      <w:r w:rsidRPr="00A8777A">
        <w:rPr>
          <w:rFonts w:ascii="Book Antiqua" w:hAnsi="Book Antiqua"/>
          <w:shd w:val="clear" w:color="auto" w:fill="FFFFFF"/>
        </w:rPr>
        <w:t xml:space="preserve"> Nomogram for predicting the probability of 1-, 3-, and 5-year </w:t>
      </w:r>
      <w:r w:rsidR="004C551F" w:rsidRPr="00A8777A">
        <w:rPr>
          <w:rFonts w:ascii="Book Antiqua" w:hAnsi="Book Antiqua"/>
          <w:shd w:val="clear" w:color="auto" w:fill="FFFFFF"/>
        </w:rPr>
        <w:t>overall survival (</w:t>
      </w:r>
      <w:r w:rsidRPr="00A8777A">
        <w:rPr>
          <w:rFonts w:ascii="Book Antiqua" w:hAnsi="Book Antiqua"/>
          <w:shd w:val="clear" w:color="auto" w:fill="FFFFFF"/>
        </w:rPr>
        <w:t>OS</w:t>
      </w:r>
      <w:r w:rsidR="004C551F" w:rsidRPr="00A8777A">
        <w:rPr>
          <w:rFonts w:ascii="Book Antiqua" w:hAnsi="Book Antiqua"/>
          <w:shd w:val="clear" w:color="auto" w:fill="FFFFFF"/>
        </w:rPr>
        <w:t>)</w:t>
      </w:r>
      <w:r w:rsidRPr="00A8777A">
        <w:rPr>
          <w:rFonts w:ascii="Book Antiqua" w:hAnsi="Book Antiqua"/>
          <w:shd w:val="clear" w:color="auto" w:fill="FFFFFF"/>
        </w:rPr>
        <w:t xml:space="preserve"> for </w:t>
      </w:r>
      <w:r w:rsidR="004C551F" w:rsidRPr="00A8777A">
        <w:rPr>
          <w:rFonts w:ascii="Book Antiqua" w:hAnsi="Book Antiqua"/>
          <w:shd w:val="clear" w:color="auto" w:fill="FFFFFF"/>
        </w:rPr>
        <w:t>hepatocellular carcinoma</w:t>
      </w:r>
      <w:r w:rsidRPr="00A8777A">
        <w:rPr>
          <w:rFonts w:ascii="Book Antiqua" w:hAnsi="Book Antiqua"/>
          <w:shd w:val="clear" w:color="auto" w:fill="FFFFFF"/>
        </w:rPr>
        <w:t xml:space="preserve"> patients</w:t>
      </w:r>
      <w:r w:rsidR="00197047" w:rsidRPr="00A8777A">
        <w:rPr>
          <w:rFonts w:ascii="Book Antiqua" w:hAnsi="Book Antiqua"/>
          <w:shd w:val="clear" w:color="auto" w:fill="FFFFFF"/>
        </w:rPr>
        <w:t>;</w:t>
      </w:r>
      <w:r w:rsidRPr="00A8777A">
        <w:rPr>
          <w:rFonts w:ascii="Book Antiqua" w:hAnsi="Book Antiqua"/>
          <w:shd w:val="clear" w:color="auto" w:fill="FFFFFF"/>
        </w:rPr>
        <w:t xml:space="preserve"> G-I</w:t>
      </w:r>
      <w:r w:rsidR="00197047" w:rsidRPr="00A8777A">
        <w:rPr>
          <w:rFonts w:ascii="Book Antiqua" w:hAnsi="Book Antiqua"/>
          <w:shd w:val="clear" w:color="auto" w:fill="FFFFFF"/>
        </w:rPr>
        <w:t>:</w:t>
      </w:r>
      <w:r w:rsidRPr="00A8777A">
        <w:rPr>
          <w:rFonts w:ascii="Book Antiqua" w:hAnsi="Book Antiqua"/>
          <w:shd w:val="clear" w:color="auto" w:fill="FFFFFF"/>
        </w:rPr>
        <w:t xml:space="preserve"> Calibration plot of the nomogram for predicting the probability of OS at 1, 3, and 5 years</w:t>
      </w:r>
      <w:r w:rsidR="00197047" w:rsidRPr="00A8777A">
        <w:rPr>
          <w:rFonts w:ascii="Book Antiqua" w:hAnsi="Book Antiqua"/>
          <w:shd w:val="clear" w:color="auto" w:fill="FFFFFF"/>
        </w:rPr>
        <w:t>;</w:t>
      </w:r>
      <w:r w:rsidRPr="00A8777A">
        <w:rPr>
          <w:rFonts w:ascii="Book Antiqua" w:hAnsi="Book Antiqua"/>
          <w:shd w:val="clear" w:color="auto" w:fill="FFFFFF"/>
        </w:rPr>
        <w:t xml:space="preserve"> J-L</w:t>
      </w:r>
      <w:r w:rsidR="00197047" w:rsidRPr="00A8777A">
        <w:rPr>
          <w:rFonts w:ascii="Book Antiqua" w:hAnsi="Book Antiqua"/>
          <w:shd w:val="clear" w:color="auto" w:fill="FFFFFF"/>
        </w:rPr>
        <w:t>:</w:t>
      </w:r>
      <w:r w:rsidRPr="00A8777A">
        <w:rPr>
          <w:rFonts w:ascii="Book Antiqua" w:hAnsi="Book Antiqua"/>
          <w:shd w:val="clear" w:color="auto" w:fill="FFFFFF"/>
        </w:rPr>
        <w:t xml:space="preserve"> Time-dependent </w:t>
      </w:r>
      <w:r w:rsidR="006B3259" w:rsidRPr="00A8777A">
        <w:rPr>
          <w:rFonts w:ascii="Book Antiqua" w:hAnsi="Book Antiqua"/>
          <w:shd w:val="clear" w:color="auto" w:fill="FFFFFF"/>
        </w:rPr>
        <w:t>receiver operating characteristic</w:t>
      </w:r>
      <w:r w:rsidRPr="00A8777A">
        <w:rPr>
          <w:rFonts w:ascii="Book Antiqua" w:hAnsi="Book Antiqua"/>
          <w:shd w:val="clear" w:color="auto" w:fill="FFFFFF"/>
        </w:rPr>
        <w:t xml:space="preserve"> curve analyses of the nomogram. ROC</w:t>
      </w:r>
      <w:r w:rsidR="008340B6" w:rsidRPr="00A8777A">
        <w:rPr>
          <w:rFonts w:ascii="Book Antiqua" w:hAnsi="Book Antiqua"/>
          <w:shd w:val="clear" w:color="auto" w:fill="FFFFFF"/>
        </w:rPr>
        <w:t>:</w:t>
      </w:r>
      <w:r w:rsidRPr="00A8777A">
        <w:rPr>
          <w:rFonts w:ascii="Book Antiqua" w:hAnsi="Book Antiqua"/>
          <w:shd w:val="clear" w:color="auto" w:fill="FFFFFF"/>
        </w:rPr>
        <w:t xml:space="preserve"> Receiver </w:t>
      </w:r>
      <w:r w:rsidR="00197047" w:rsidRPr="00A8777A">
        <w:rPr>
          <w:rFonts w:ascii="Book Antiqua" w:hAnsi="Book Antiqua"/>
          <w:shd w:val="clear" w:color="auto" w:fill="FFFFFF"/>
        </w:rPr>
        <w:t>operating cha</w:t>
      </w:r>
      <w:r w:rsidRPr="00A8777A">
        <w:rPr>
          <w:rFonts w:ascii="Book Antiqua" w:hAnsi="Book Antiqua"/>
          <w:shd w:val="clear" w:color="auto" w:fill="FFFFFF"/>
        </w:rPr>
        <w:t>racteristic curve</w:t>
      </w:r>
      <w:r w:rsidR="004C551F" w:rsidRPr="00A8777A">
        <w:rPr>
          <w:rFonts w:ascii="Book Antiqua" w:hAnsi="Book Antiqua"/>
          <w:shd w:val="clear" w:color="auto" w:fill="FFFFFF"/>
        </w:rPr>
        <w:t>; CI: Confidence interval.</w:t>
      </w:r>
    </w:p>
    <w:bookmarkEnd w:id="273"/>
    <w:bookmarkEnd w:id="274"/>
    <w:p w14:paraId="5875547C" w14:textId="77777777" w:rsidR="0088516E" w:rsidRPr="00A8777A" w:rsidRDefault="0088516E" w:rsidP="00B657D1">
      <w:pPr>
        <w:pStyle w:val="EndNoteBibliography"/>
        <w:adjustRightInd w:val="0"/>
        <w:snapToGrid w:val="0"/>
        <w:spacing w:line="360" w:lineRule="auto"/>
        <w:jc w:val="both"/>
        <w:rPr>
          <w:rFonts w:ascii="Book Antiqua" w:hAnsi="Book Antiqua"/>
          <w:noProof/>
          <w:sz w:val="24"/>
        </w:rPr>
        <w:sectPr w:rsidR="0088516E" w:rsidRPr="00A8777A" w:rsidSect="00A21B1E">
          <w:pgSz w:w="11900" w:h="16840"/>
          <w:pgMar w:top="1440" w:right="1800" w:bottom="1440" w:left="1800" w:header="851" w:footer="992" w:gutter="0"/>
          <w:cols w:space="425"/>
          <w:docGrid w:type="lines" w:linePitch="312"/>
        </w:sectPr>
      </w:pPr>
    </w:p>
    <w:p w14:paraId="7351843D" w14:textId="7FEB3BBE" w:rsidR="00056274" w:rsidRPr="00A8777A" w:rsidRDefault="00197047" w:rsidP="00B657D1">
      <w:pPr>
        <w:pStyle w:val="EndNoteBibliography"/>
        <w:adjustRightInd w:val="0"/>
        <w:snapToGrid w:val="0"/>
        <w:spacing w:line="360" w:lineRule="auto"/>
        <w:jc w:val="both"/>
        <w:rPr>
          <w:rFonts w:ascii="Book Antiqua" w:hAnsi="Book Antiqua"/>
          <w:noProof/>
          <w:sz w:val="24"/>
        </w:rPr>
      </w:pPr>
      <w:r w:rsidRPr="00A8777A">
        <w:rPr>
          <w:noProof/>
        </w:rPr>
        <w:lastRenderedPageBreak/>
        <w:drawing>
          <wp:inline distT="0" distB="0" distL="0" distR="0" wp14:anchorId="78FA973D" wp14:editId="408905CE">
            <wp:extent cx="4200000" cy="520952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0000" cy="5209524"/>
                    </a:xfrm>
                    <a:prstGeom prst="rect">
                      <a:avLst/>
                    </a:prstGeom>
                  </pic:spPr>
                </pic:pic>
              </a:graphicData>
            </a:graphic>
          </wp:inline>
        </w:drawing>
      </w:r>
      <w:bookmarkStart w:id="275" w:name="OLE_LINK295"/>
      <w:bookmarkStart w:id="276" w:name="OLE_LINK296"/>
    </w:p>
    <w:p w14:paraId="076CB608" w14:textId="7AB95ADB" w:rsidR="00480178" w:rsidRPr="00A8777A" w:rsidRDefault="0088516E" w:rsidP="00B657D1">
      <w:pPr>
        <w:pStyle w:val="EndNoteBibliography"/>
        <w:adjustRightInd w:val="0"/>
        <w:snapToGrid w:val="0"/>
        <w:spacing w:line="360" w:lineRule="auto"/>
        <w:jc w:val="both"/>
        <w:rPr>
          <w:rFonts w:ascii="Book Antiqua" w:eastAsiaTheme="minorEastAsia" w:hAnsi="Book Antiqua"/>
          <w:bCs/>
          <w:kern w:val="0"/>
          <w:sz w:val="24"/>
          <w:shd w:val="clear" w:color="auto" w:fill="FFFFFF"/>
        </w:rPr>
      </w:pPr>
      <w:r w:rsidRPr="00A8777A">
        <w:rPr>
          <w:rFonts w:ascii="Book Antiqua" w:eastAsiaTheme="minorEastAsia" w:hAnsi="Book Antiqua"/>
          <w:b/>
          <w:kern w:val="0"/>
          <w:sz w:val="24"/>
          <w:shd w:val="clear" w:color="auto" w:fill="FFFFFF"/>
        </w:rPr>
        <w:t xml:space="preserve">Figure 8 </w:t>
      </w:r>
      <w:bookmarkStart w:id="277" w:name="OLE_LINK254"/>
      <w:bookmarkStart w:id="278" w:name="OLE_LINK255"/>
      <w:r w:rsidRPr="00A8777A">
        <w:rPr>
          <w:rFonts w:ascii="Book Antiqua" w:eastAsiaTheme="minorEastAsia" w:hAnsi="Book Antiqua"/>
          <w:b/>
          <w:kern w:val="0"/>
          <w:sz w:val="24"/>
          <w:shd w:val="clear" w:color="auto" w:fill="FFFFFF"/>
        </w:rPr>
        <w:t>Schema</w:t>
      </w:r>
      <w:r w:rsidR="00EC298E" w:rsidRPr="00A8777A">
        <w:rPr>
          <w:rFonts w:ascii="Book Antiqua" w:eastAsiaTheme="minorEastAsia" w:hAnsi="Book Antiqua"/>
          <w:b/>
          <w:kern w:val="0"/>
          <w:sz w:val="24"/>
          <w:shd w:val="clear" w:color="auto" w:fill="FFFFFF"/>
        </w:rPr>
        <w:t>tic diagram</w:t>
      </w:r>
      <w:r w:rsidRPr="00A8777A">
        <w:rPr>
          <w:rFonts w:ascii="Book Antiqua" w:eastAsiaTheme="minorEastAsia" w:hAnsi="Book Antiqua"/>
          <w:b/>
          <w:kern w:val="0"/>
          <w:sz w:val="24"/>
          <w:shd w:val="clear" w:color="auto" w:fill="FFFFFF"/>
        </w:rPr>
        <w:t xml:space="preserve"> of the main altered pathway </w:t>
      </w:r>
      <w:r w:rsidR="00A35ADB">
        <w:rPr>
          <w:rFonts w:ascii="Book Antiqua" w:eastAsiaTheme="minorEastAsia" w:hAnsi="Book Antiqua" w:hint="eastAsia"/>
          <w:b/>
          <w:kern w:val="0"/>
          <w:sz w:val="24"/>
          <w:shd w:val="clear" w:color="auto" w:fill="FFFFFF"/>
        </w:rPr>
        <w:t>in</w:t>
      </w:r>
      <w:r w:rsidR="00A35ADB" w:rsidRPr="00A8777A">
        <w:rPr>
          <w:rFonts w:ascii="Book Antiqua" w:eastAsiaTheme="minorEastAsia" w:hAnsi="Book Antiqua"/>
          <w:b/>
          <w:kern w:val="0"/>
          <w:sz w:val="24"/>
          <w:shd w:val="clear" w:color="auto" w:fill="FFFFFF"/>
        </w:rPr>
        <w:t xml:space="preserve"> </w:t>
      </w:r>
      <w:r w:rsidR="003E3BD7" w:rsidRPr="00A8777A">
        <w:rPr>
          <w:rFonts w:ascii="Book Antiqua" w:eastAsiaTheme="minorEastAsia" w:hAnsi="Book Antiqua"/>
          <w:b/>
          <w:kern w:val="0"/>
          <w:sz w:val="24"/>
          <w:shd w:val="clear" w:color="auto" w:fill="FFFFFF"/>
        </w:rPr>
        <w:t xml:space="preserve">the </w:t>
      </w:r>
      <w:r w:rsidRPr="00A8777A">
        <w:rPr>
          <w:rFonts w:ascii="Book Antiqua" w:eastAsiaTheme="minorEastAsia" w:hAnsi="Book Antiqua"/>
          <w:b/>
          <w:kern w:val="0"/>
          <w:sz w:val="24"/>
          <w:shd w:val="clear" w:color="auto" w:fill="FFFFFF"/>
        </w:rPr>
        <w:t>high- and low-risk patients.</w:t>
      </w:r>
      <w:bookmarkEnd w:id="277"/>
      <w:bookmarkEnd w:id="278"/>
      <w:r w:rsidR="004621C3" w:rsidRPr="00A8777A">
        <w:rPr>
          <w:rFonts w:ascii="Book Antiqua" w:eastAsiaTheme="minorEastAsia" w:hAnsi="Book Antiqua"/>
          <w:b/>
          <w:kern w:val="0"/>
          <w:sz w:val="24"/>
          <w:shd w:val="clear" w:color="auto" w:fill="FFFFFF"/>
        </w:rPr>
        <w:t xml:space="preserve"> </w:t>
      </w:r>
      <w:r w:rsidR="004621C3" w:rsidRPr="00A8777A">
        <w:rPr>
          <w:rFonts w:ascii="Book Antiqua" w:eastAsiaTheme="minorEastAsia" w:hAnsi="Book Antiqua"/>
          <w:bCs/>
          <w:kern w:val="0"/>
          <w:sz w:val="24"/>
          <w:shd w:val="clear" w:color="auto" w:fill="FFFFFF"/>
        </w:rPr>
        <w:t>TME</w:t>
      </w:r>
      <w:r w:rsidR="00387DDE" w:rsidRPr="00A8777A">
        <w:rPr>
          <w:rFonts w:ascii="Book Antiqua" w:eastAsiaTheme="minorEastAsia" w:hAnsi="Book Antiqua"/>
          <w:bCs/>
          <w:kern w:val="0"/>
          <w:sz w:val="24"/>
          <w:shd w:val="clear" w:color="auto" w:fill="FFFFFF"/>
        </w:rPr>
        <w:t>: tumor microenvironment</w:t>
      </w:r>
      <w:bookmarkEnd w:id="275"/>
      <w:bookmarkEnd w:id="276"/>
      <w:r w:rsidR="004C551F" w:rsidRPr="00A8777A">
        <w:rPr>
          <w:rFonts w:ascii="Book Antiqua" w:eastAsiaTheme="minorEastAsia" w:hAnsi="Book Antiqua"/>
          <w:bCs/>
          <w:kern w:val="0"/>
          <w:sz w:val="24"/>
          <w:shd w:val="clear" w:color="auto" w:fill="FFFFFF"/>
        </w:rPr>
        <w:t>; DAB2:</w:t>
      </w:r>
      <w:r w:rsidR="00387DDE" w:rsidRPr="00A8777A">
        <w:rPr>
          <w:rFonts w:ascii="Book Antiqua" w:eastAsiaTheme="minorEastAsia" w:hAnsi="Book Antiqua"/>
          <w:bCs/>
          <w:kern w:val="0"/>
          <w:sz w:val="24"/>
          <w:shd w:val="clear" w:color="auto" w:fill="FFFFFF"/>
        </w:rPr>
        <w:t xml:space="preserve"> </w:t>
      </w:r>
      <w:r w:rsidR="004C551F" w:rsidRPr="00A8777A">
        <w:rPr>
          <w:rFonts w:ascii="Book Antiqua" w:eastAsiaTheme="minorEastAsia" w:hAnsi="Book Antiqua"/>
          <w:bCs/>
          <w:kern w:val="0"/>
          <w:sz w:val="24"/>
          <w:shd w:val="clear" w:color="auto" w:fill="FFFFFF"/>
        </w:rPr>
        <w:t>Disabled homolog 2; MSC:</w:t>
      </w:r>
      <w:r w:rsidR="004C551F" w:rsidRPr="00A8777A">
        <w:rPr>
          <w:rFonts w:ascii="Book Antiqua" w:hAnsi="Book Antiqua"/>
          <w:sz w:val="24"/>
        </w:rPr>
        <w:t xml:space="preserve"> </w:t>
      </w:r>
      <w:proofErr w:type="spellStart"/>
      <w:r w:rsidR="004C551F" w:rsidRPr="00A8777A">
        <w:rPr>
          <w:rFonts w:ascii="Book Antiqua" w:hAnsi="Book Antiqua"/>
          <w:sz w:val="24"/>
        </w:rPr>
        <w:t>Musculin</w:t>
      </w:r>
      <w:proofErr w:type="spellEnd"/>
      <w:r w:rsidR="004C551F" w:rsidRPr="00A8777A">
        <w:rPr>
          <w:rFonts w:ascii="Book Antiqua" w:hAnsi="Book Antiqua"/>
          <w:sz w:val="24"/>
        </w:rPr>
        <w:t xml:space="preserve">; CXCL8: C-X-C Motif chemokine ligand 8; LGALS3: Galectin 3; BATF: B-Cell-activating transcription factor; KLRB1: Killer cell lectin like receptor B1; ENG: Endoglin; APCS: Adenomatosis </w:t>
      </w:r>
      <w:r w:rsidR="005616DD" w:rsidRPr="00A8777A">
        <w:rPr>
          <w:rFonts w:ascii="Book Antiqua" w:hAnsi="Book Antiqua"/>
          <w:sz w:val="24"/>
        </w:rPr>
        <w:t>polyposis coli tumor su</w:t>
      </w:r>
      <w:r w:rsidR="004C551F" w:rsidRPr="00A8777A">
        <w:rPr>
          <w:rFonts w:ascii="Book Antiqua" w:hAnsi="Book Antiqua"/>
          <w:sz w:val="24"/>
        </w:rPr>
        <w:t>ppressor.</w:t>
      </w:r>
    </w:p>
    <w:p w14:paraId="74B490E8" w14:textId="37EECA21" w:rsidR="004C551F" w:rsidRPr="00A8777A" w:rsidRDefault="004C551F" w:rsidP="00B657D1">
      <w:pPr>
        <w:pStyle w:val="EndNoteBibliography"/>
        <w:adjustRightInd w:val="0"/>
        <w:snapToGrid w:val="0"/>
        <w:spacing w:line="360" w:lineRule="auto"/>
        <w:jc w:val="both"/>
        <w:rPr>
          <w:rFonts w:ascii="Book Antiqua" w:hAnsi="Book Antiqua"/>
          <w:noProof/>
          <w:sz w:val="24"/>
        </w:rPr>
      </w:pPr>
    </w:p>
    <w:sectPr w:rsidR="004C551F" w:rsidRPr="00A8777A" w:rsidSect="00A21B1E">
      <w:pgSz w:w="11900" w:h="16840"/>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C509AD7" w15:done="0"/>
  <w15:commentEx w15:paraId="59DD7E16" w15:done="0"/>
  <w15:commentEx w15:paraId="1403E17D" w15:done="0"/>
  <w15:commentEx w15:paraId="01A9759F" w15:paraIdParent="1403E17D" w15:done="0"/>
  <w15:commentEx w15:paraId="0DA3CD61" w15:done="0"/>
  <w15:commentEx w15:paraId="38919A29" w15:done="0"/>
  <w15:commentEx w15:paraId="370ACA47" w15:paraIdParent="38919A29" w15:done="0"/>
  <w15:commentEx w15:paraId="0A883DD0" w15:done="0"/>
  <w15:commentEx w15:paraId="3C63CA8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509AD7" w16cid:durableId="21A67D74"/>
  <w16cid:commentId w16cid:paraId="59DD7E16" w16cid:durableId="21A67D75"/>
  <w16cid:commentId w16cid:paraId="1403E17D" w16cid:durableId="21A67D76"/>
  <w16cid:commentId w16cid:paraId="01A9759F" w16cid:durableId="21A68337"/>
  <w16cid:commentId w16cid:paraId="0DA3CD61" w16cid:durableId="21A67D77"/>
  <w16cid:commentId w16cid:paraId="38919A29" w16cid:durableId="21A67D78"/>
  <w16cid:commentId w16cid:paraId="370ACA47" w16cid:durableId="21A68614"/>
  <w16cid:commentId w16cid:paraId="0A883DD0" w16cid:durableId="21A67D79"/>
  <w16cid:commentId w16cid:paraId="3C63CA8A" w16cid:durableId="21A67D7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6B13BA" w14:textId="77777777" w:rsidR="00892A72" w:rsidRDefault="00892A72" w:rsidP="00481CC0">
      <w:r>
        <w:separator/>
      </w:r>
    </w:p>
  </w:endnote>
  <w:endnote w:type="continuationSeparator" w:id="0">
    <w:p w14:paraId="74EC05FB" w14:textId="77777777" w:rsidR="00892A72" w:rsidRDefault="00892A72" w:rsidP="00481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Antiqua">
    <w:altName w:val="FZDHT"/>
    <w:panose1 w:val="00000000000000000000"/>
    <w:charset w:val="86"/>
    <w:family w:val="auto"/>
    <w:notTrueType/>
    <w:pitch w:val="default"/>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1104186607"/>
      <w:docPartObj>
        <w:docPartGallery w:val="Page Numbers (Bottom of Page)"/>
        <w:docPartUnique/>
      </w:docPartObj>
    </w:sdtPr>
    <w:sdtEndPr>
      <w:rPr>
        <w:rStyle w:val="ad"/>
      </w:rPr>
    </w:sdtEndPr>
    <w:sdtContent>
      <w:p w14:paraId="5A2410C6" w14:textId="77777777" w:rsidR="004836B2" w:rsidRDefault="004836B2" w:rsidP="0088516E">
        <w:pPr>
          <w:pStyle w:val="ac"/>
          <w:framePr w:wrap="none" w:vAnchor="text" w:hAnchor="margin" w:xAlign="center" w:y="1"/>
          <w:rPr>
            <w:rStyle w:val="ad"/>
          </w:rPr>
        </w:pPr>
        <w:r>
          <w:rPr>
            <w:rStyle w:val="ad"/>
          </w:rPr>
          <w:fldChar w:fldCharType="begin"/>
        </w:r>
        <w:r>
          <w:rPr>
            <w:rStyle w:val="ad"/>
          </w:rPr>
          <w:instrText xml:space="preserve"> PAGE </w:instrText>
        </w:r>
        <w:r>
          <w:rPr>
            <w:rStyle w:val="ad"/>
          </w:rPr>
          <w:fldChar w:fldCharType="end"/>
        </w:r>
      </w:p>
    </w:sdtContent>
  </w:sdt>
  <w:p w14:paraId="34A45758" w14:textId="77777777" w:rsidR="004836B2" w:rsidRDefault="004836B2">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00540" w14:textId="3562623C" w:rsidR="004836B2" w:rsidRDefault="004836B2" w:rsidP="0088516E">
    <w:pPr>
      <w:pStyle w:val="ac"/>
      <w:framePr w:wrap="none" w:vAnchor="text" w:hAnchor="margin" w:xAlign="center" w:y="1"/>
      <w:rPr>
        <w:rStyle w:val="ad"/>
      </w:rPr>
    </w:pPr>
  </w:p>
  <w:p w14:paraId="730664B4" w14:textId="77777777" w:rsidR="004836B2" w:rsidRDefault="004836B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419F05" w14:textId="77777777" w:rsidR="00892A72" w:rsidRDefault="00892A72" w:rsidP="00481CC0">
      <w:r>
        <w:separator/>
      </w:r>
    </w:p>
  </w:footnote>
  <w:footnote w:type="continuationSeparator" w:id="0">
    <w:p w14:paraId="58A78DE1" w14:textId="77777777" w:rsidR="00892A72" w:rsidRDefault="00892A72" w:rsidP="00481C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FCEF0A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A61349C"/>
    <w:multiLevelType w:val="multilevel"/>
    <w:tmpl w:val="06F09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D400286"/>
    <w:multiLevelType w:val="multilevel"/>
    <w:tmpl w:val="B2C82136"/>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54FF1128"/>
    <w:multiLevelType w:val="multilevel"/>
    <w:tmpl w:val="BE8A3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6558F"/>
    <w:rsid w:val="00012FB4"/>
    <w:rsid w:val="000162C8"/>
    <w:rsid w:val="00021A70"/>
    <w:rsid w:val="00021DA6"/>
    <w:rsid w:val="0002324C"/>
    <w:rsid w:val="0002645B"/>
    <w:rsid w:val="00056274"/>
    <w:rsid w:val="00057CB3"/>
    <w:rsid w:val="00061F7A"/>
    <w:rsid w:val="00067687"/>
    <w:rsid w:val="00074097"/>
    <w:rsid w:val="00077DAE"/>
    <w:rsid w:val="000804E6"/>
    <w:rsid w:val="00080733"/>
    <w:rsid w:val="000814DA"/>
    <w:rsid w:val="00081C99"/>
    <w:rsid w:val="00082E8A"/>
    <w:rsid w:val="000839A1"/>
    <w:rsid w:val="00092A91"/>
    <w:rsid w:val="00093FE7"/>
    <w:rsid w:val="00095166"/>
    <w:rsid w:val="000A05B3"/>
    <w:rsid w:val="000A0E52"/>
    <w:rsid w:val="000A1537"/>
    <w:rsid w:val="000A27F4"/>
    <w:rsid w:val="000A4AED"/>
    <w:rsid w:val="000A4BA4"/>
    <w:rsid w:val="000B5D79"/>
    <w:rsid w:val="000C49EE"/>
    <w:rsid w:val="000C6BF4"/>
    <w:rsid w:val="000D1A3D"/>
    <w:rsid w:val="000D22FA"/>
    <w:rsid w:val="000D28D3"/>
    <w:rsid w:val="000D7D1A"/>
    <w:rsid w:val="000E45E1"/>
    <w:rsid w:val="000E5E4E"/>
    <w:rsid w:val="001002DD"/>
    <w:rsid w:val="00104AE0"/>
    <w:rsid w:val="001056FD"/>
    <w:rsid w:val="001136E2"/>
    <w:rsid w:val="00113F83"/>
    <w:rsid w:val="001171DD"/>
    <w:rsid w:val="0011748D"/>
    <w:rsid w:val="00131470"/>
    <w:rsid w:val="001332F7"/>
    <w:rsid w:val="001379CB"/>
    <w:rsid w:val="00141507"/>
    <w:rsid w:val="00151B59"/>
    <w:rsid w:val="00153A80"/>
    <w:rsid w:val="001553D3"/>
    <w:rsid w:val="00155FCF"/>
    <w:rsid w:val="001576FD"/>
    <w:rsid w:val="00161BFA"/>
    <w:rsid w:val="001678BD"/>
    <w:rsid w:val="0017262D"/>
    <w:rsid w:val="00176A5B"/>
    <w:rsid w:val="00184198"/>
    <w:rsid w:val="001869C2"/>
    <w:rsid w:val="00194C47"/>
    <w:rsid w:val="00197047"/>
    <w:rsid w:val="001A15A4"/>
    <w:rsid w:val="001A272B"/>
    <w:rsid w:val="001D3069"/>
    <w:rsid w:val="001D3C4E"/>
    <w:rsid w:val="001D60E2"/>
    <w:rsid w:val="001D6A17"/>
    <w:rsid w:val="001E4B35"/>
    <w:rsid w:val="001E5012"/>
    <w:rsid w:val="001E75CB"/>
    <w:rsid w:val="001F40AB"/>
    <w:rsid w:val="001F7BA1"/>
    <w:rsid w:val="00200F45"/>
    <w:rsid w:val="00211B56"/>
    <w:rsid w:val="00211E46"/>
    <w:rsid w:val="002148BE"/>
    <w:rsid w:val="0021787A"/>
    <w:rsid w:val="0022242D"/>
    <w:rsid w:val="002232DB"/>
    <w:rsid w:val="00235F52"/>
    <w:rsid w:val="002424D8"/>
    <w:rsid w:val="00242A79"/>
    <w:rsid w:val="00244B01"/>
    <w:rsid w:val="00250E50"/>
    <w:rsid w:val="00251BF1"/>
    <w:rsid w:val="00254C93"/>
    <w:rsid w:val="00261601"/>
    <w:rsid w:val="00263B6A"/>
    <w:rsid w:val="002643C8"/>
    <w:rsid w:val="00264C00"/>
    <w:rsid w:val="00267B92"/>
    <w:rsid w:val="002713DC"/>
    <w:rsid w:val="002763B6"/>
    <w:rsid w:val="00277D25"/>
    <w:rsid w:val="002811D1"/>
    <w:rsid w:val="00291D47"/>
    <w:rsid w:val="0029221E"/>
    <w:rsid w:val="002A0C0C"/>
    <w:rsid w:val="002A1F12"/>
    <w:rsid w:val="002A4B92"/>
    <w:rsid w:val="002A7096"/>
    <w:rsid w:val="002B1636"/>
    <w:rsid w:val="002B24B7"/>
    <w:rsid w:val="002B382A"/>
    <w:rsid w:val="002B4890"/>
    <w:rsid w:val="002B588F"/>
    <w:rsid w:val="002B6E72"/>
    <w:rsid w:val="002C51C5"/>
    <w:rsid w:val="002D5ECB"/>
    <w:rsid w:val="002E0B3D"/>
    <w:rsid w:val="002E7476"/>
    <w:rsid w:val="002F4E81"/>
    <w:rsid w:val="002F5153"/>
    <w:rsid w:val="002F65D8"/>
    <w:rsid w:val="00300B11"/>
    <w:rsid w:val="003012FE"/>
    <w:rsid w:val="00304307"/>
    <w:rsid w:val="003124B2"/>
    <w:rsid w:val="003204AA"/>
    <w:rsid w:val="00327F44"/>
    <w:rsid w:val="0033001D"/>
    <w:rsid w:val="00331609"/>
    <w:rsid w:val="0033245A"/>
    <w:rsid w:val="00333ECF"/>
    <w:rsid w:val="003364E0"/>
    <w:rsid w:val="0034141E"/>
    <w:rsid w:val="00344164"/>
    <w:rsid w:val="00350041"/>
    <w:rsid w:val="00357152"/>
    <w:rsid w:val="003642B3"/>
    <w:rsid w:val="00364894"/>
    <w:rsid w:val="00365298"/>
    <w:rsid w:val="00365723"/>
    <w:rsid w:val="00374838"/>
    <w:rsid w:val="00382197"/>
    <w:rsid w:val="00387DDE"/>
    <w:rsid w:val="00394883"/>
    <w:rsid w:val="003A5066"/>
    <w:rsid w:val="003B04BE"/>
    <w:rsid w:val="003B2E0F"/>
    <w:rsid w:val="003C2378"/>
    <w:rsid w:val="003C2D89"/>
    <w:rsid w:val="003D0907"/>
    <w:rsid w:val="003D1159"/>
    <w:rsid w:val="003D4128"/>
    <w:rsid w:val="003D7473"/>
    <w:rsid w:val="003E1289"/>
    <w:rsid w:val="003E2D8A"/>
    <w:rsid w:val="003E3BD7"/>
    <w:rsid w:val="003E4BBA"/>
    <w:rsid w:val="003F073F"/>
    <w:rsid w:val="003F45EA"/>
    <w:rsid w:val="003F49BE"/>
    <w:rsid w:val="0040012E"/>
    <w:rsid w:val="00400151"/>
    <w:rsid w:val="00400F68"/>
    <w:rsid w:val="0040699E"/>
    <w:rsid w:val="004127C8"/>
    <w:rsid w:val="004167CE"/>
    <w:rsid w:val="00421081"/>
    <w:rsid w:val="00421DDC"/>
    <w:rsid w:val="0042321F"/>
    <w:rsid w:val="0043269A"/>
    <w:rsid w:val="00432EE9"/>
    <w:rsid w:val="004416AC"/>
    <w:rsid w:val="00442A7D"/>
    <w:rsid w:val="00444C54"/>
    <w:rsid w:val="004451E2"/>
    <w:rsid w:val="004534F9"/>
    <w:rsid w:val="00453B12"/>
    <w:rsid w:val="00454345"/>
    <w:rsid w:val="00454AE7"/>
    <w:rsid w:val="0045757C"/>
    <w:rsid w:val="00457639"/>
    <w:rsid w:val="00457F76"/>
    <w:rsid w:val="0046111A"/>
    <w:rsid w:val="004621C3"/>
    <w:rsid w:val="004778E6"/>
    <w:rsid w:val="00480178"/>
    <w:rsid w:val="00481CC0"/>
    <w:rsid w:val="00482AD9"/>
    <w:rsid w:val="004836B2"/>
    <w:rsid w:val="00487367"/>
    <w:rsid w:val="0048781E"/>
    <w:rsid w:val="004959A0"/>
    <w:rsid w:val="004A412E"/>
    <w:rsid w:val="004A55F1"/>
    <w:rsid w:val="004B243E"/>
    <w:rsid w:val="004B42DC"/>
    <w:rsid w:val="004C18E7"/>
    <w:rsid w:val="004C2D58"/>
    <w:rsid w:val="004C5320"/>
    <w:rsid w:val="004C551F"/>
    <w:rsid w:val="004C584B"/>
    <w:rsid w:val="004C78D7"/>
    <w:rsid w:val="004C7BC6"/>
    <w:rsid w:val="004D0F47"/>
    <w:rsid w:val="004D5D0C"/>
    <w:rsid w:val="004D64F6"/>
    <w:rsid w:val="004D6CA3"/>
    <w:rsid w:val="004D77DE"/>
    <w:rsid w:val="004E2840"/>
    <w:rsid w:val="00503BD6"/>
    <w:rsid w:val="00505077"/>
    <w:rsid w:val="005123B6"/>
    <w:rsid w:val="00514C2D"/>
    <w:rsid w:val="00515150"/>
    <w:rsid w:val="00523B1D"/>
    <w:rsid w:val="00530CBD"/>
    <w:rsid w:val="005330D8"/>
    <w:rsid w:val="00533E83"/>
    <w:rsid w:val="00537DE9"/>
    <w:rsid w:val="005451F6"/>
    <w:rsid w:val="005475DC"/>
    <w:rsid w:val="00553DA1"/>
    <w:rsid w:val="00556C78"/>
    <w:rsid w:val="005616DD"/>
    <w:rsid w:val="00566417"/>
    <w:rsid w:val="00571152"/>
    <w:rsid w:val="00574673"/>
    <w:rsid w:val="005A3767"/>
    <w:rsid w:val="005A407C"/>
    <w:rsid w:val="005A5B29"/>
    <w:rsid w:val="005B07E8"/>
    <w:rsid w:val="005B27C0"/>
    <w:rsid w:val="005B463A"/>
    <w:rsid w:val="005B7D28"/>
    <w:rsid w:val="005C295C"/>
    <w:rsid w:val="005C4122"/>
    <w:rsid w:val="005C77DC"/>
    <w:rsid w:val="005D5A89"/>
    <w:rsid w:val="005E0279"/>
    <w:rsid w:val="005E757C"/>
    <w:rsid w:val="005E7FDB"/>
    <w:rsid w:val="005F18C2"/>
    <w:rsid w:val="006014FB"/>
    <w:rsid w:val="00601F78"/>
    <w:rsid w:val="00604BA5"/>
    <w:rsid w:val="00605015"/>
    <w:rsid w:val="006113C8"/>
    <w:rsid w:val="00611604"/>
    <w:rsid w:val="00622793"/>
    <w:rsid w:val="006256B9"/>
    <w:rsid w:val="0063404F"/>
    <w:rsid w:val="006350BD"/>
    <w:rsid w:val="00637B1F"/>
    <w:rsid w:val="00640906"/>
    <w:rsid w:val="00650323"/>
    <w:rsid w:val="00650FCB"/>
    <w:rsid w:val="00651A02"/>
    <w:rsid w:val="0065484D"/>
    <w:rsid w:val="00654B50"/>
    <w:rsid w:val="00661E46"/>
    <w:rsid w:val="0066558F"/>
    <w:rsid w:val="00671820"/>
    <w:rsid w:val="0068295B"/>
    <w:rsid w:val="00682EEF"/>
    <w:rsid w:val="0069056C"/>
    <w:rsid w:val="006912E4"/>
    <w:rsid w:val="00692C29"/>
    <w:rsid w:val="00693FE9"/>
    <w:rsid w:val="00696056"/>
    <w:rsid w:val="006B21DC"/>
    <w:rsid w:val="006B3259"/>
    <w:rsid w:val="006B7C8F"/>
    <w:rsid w:val="006C1230"/>
    <w:rsid w:val="006D04A8"/>
    <w:rsid w:val="006E1004"/>
    <w:rsid w:val="006E26A5"/>
    <w:rsid w:val="006E3107"/>
    <w:rsid w:val="006F2A64"/>
    <w:rsid w:val="006F3A1F"/>
    <w:rsid w:val="0070283A"/>
    <w:rsid w:val="0070542C"/>
    <w:rsid w:val="00706001"/>
    <w:rsid w:val="00707A76"/>
    <w:rsid w:val="00710F6A"/>
    <w:rsid w:val="007115F7"/>
    <w:rsid w:val="00712433"/>
    <w:rsid w:val="00720EF3"/>
    <w:rsid w:val="0072312F"/>
    <w:rsid w:val="00723BB4"/>
    <w:rsid w:val="007326C2"/>
    <w:rsid w:val="00736706"/>
    <w:rsid w:val="00742327"/>
    <w:rsid w:val="00742B52"/>
    <w:rsid w:val="007508A4"/>
    <w:rsid w:val="00760892"/>
    <w:rsid w:val="00761511"/>
    <w:rsid w:val="007767E5"/>
    <w:rsid w:val="007770FD"/>
    <w:rsid w:val="00781253"/>
    <w:rsid w:val="00795D80"/>
    <w:rsid w:val="0079703F"/>
    <w:rsid w:val="007B1BBF"/>
    <w:rsid w:val="007B4C7C"/>
    <w:rsid w:val="007B4F04"/>
    <w:rsid w:val="007B5025"/>
    <w:rsid w:val="007C1C4B"/>
    <w:rsid w:val="007C3039"/>
    <w:rsid w:val="007C3126"/>
    <w:rsid w:val="007C382F"/>
    <w:rsid w:val="007C6298"/>
    <w:rsid w:val="007D0602"/>
    <w:rsid w:val="007D40E9"/>
    <w:rsid w:val="007D6A0F"/>
    <w:rsid w:val="007D7AD4"/>
    <w:rsid w:val="007F3E09"/>
    <w:rsid w:val="007F60CD"/>
    <w:rsid w:val="007F746E"/>
    <w:rsid w:val="008010EE"/>
    <w:rsid w:val="00803C7B"/>
    <w:rsid w:val="00803E42"/>
    <w:rsid w:val="00804E1C"/>
    <w:rsid w:val="008067B5"/>
    <w:rsid w:val="00817605"/>
    <w:rsid w:val="00820A39"/>
    <w:rsid w:val="00820FB5"/>
    <w:rsid w:val="00821E58"/>
    <w:rsid w:val="00822D11"/>
    <w:rsid w:val="00830B6D"/>
    <w:rsid w:val="00830D45"/>
    <w:rsid w:val="008340B6"/>
    <w:rsid w:val="008363FC"/>
    <w:rsid w:val="00842121"/>
    <w:rsid w:val="00845498"/>
    <w:rsid w:val="00845BF4"/>
    <w:rsid w:val="00846458"/>
    <w:rsid w:val="008467BD"/>
    <w:rsid w:val="0085213A"/>
    <w:rsid w:val="0086373D"/>
    <w:rsid w:val="0086584F"/>
    <w:rsid w:val="00865D99"/>
    <w:rsid w:val="00867629"/>
    <w:rsid w:val="008727CC"/>
    <w:rsid w:val="00877133"/>
    <w:rsid w:val="00880B42"/>
    <w:rsid w:val="0088516E"/>
    <w:rsid w:val="00885E7D"/>
    <w:rsid w:val="00892A72"/>
    <w:rsid w:val="00896A3C"/>
    <w:rsid w:val="008A0457"/>
    <w:rsid w:val="008A0638"/>
    <w:rsid w:val="008A1139"/>
    <w:rsid w:val="008A4DB1"/>
    <w:rsid w:val="008B269A"/>
    <w:rsid w:val="008B369B"/>
    <w:rsid w:val="008B42D1"/>
    <w:rsid w:val="008B497B"/>
    <w:rsid w:val="008B4E0E"/>
    <w:rsid w:val="008B6206"/>
    <w:rsid w:val="008C34FC"/>
    <w:rsid w:val="008C4C8F"/>
    <w:rsid w:val="008D2B6A"/>
    <w:rsid w:val="008E0FAC"/>
    <w:rsid w:val="008F1F67"/>
    <w:rsid w:val="008F5D6C"/>
    <w:rsid w:val="00900727"/>
    <w:rsid w:val="00900858"/>
    <w:rsid w:val="009035C3"/>
    <w:rsid w:val="00906412"/>
    <w:rsid w:val="009065F5"/>
    <w:rsid w:val="009132C4"/>
    <w:rsid w:val="00914379"/>
    <w:rsid w:val="00921CC0"/>
    <w:rsid w:val="009228C9"/>
    <w:rsid w:val="0092394E"/>
    <w:rsid w:val="00926818"/>
    <w:rsid w:val="0093188E"/>
    <w:rsid w:val="00931D4C"/>
    <w:rsid w:val="00932F0C"/>
    <w:rsid w:val="009350B6"/>
    <w:rsid w:val="00940385"/>
    <w:rsid w:val="009425F3"/>
    <w:rsid w:val="00953F8F"/>
    <w:rsid w:val="0095456F"/>
    <w:rsid w:val="00960EF4"/>
    <w:rsid w:val="00965713"/>
    <w:rsid w:val="00967014"/>
    <w:rsid w:val="00970DFF"/>
    <w:rsid w:val="0097198D"/>
    <w:rsid w:val="00972122"/>
    <w:rsid w:val="009765E8"/>
    <w:rsid w:val="00983324"/>
    <w:rsid w:val="00984733"/>
    <w:rsid w:val="00995CDF"/>
    <w:rsid w:val="009A4B17"/>
    <w:rsid w:val="009B14EC"/>
    <w:rsid w:val="009C373E"/>
    <w:rsid w:val="009D32F2"/>
    <w:rsid w:val="009D395D"/>
    <w:rsid w:val="009D3F9B"/>
    <w:rsid w:val="009D4FDD"/>
    <w:rsid w:val="009D50B4"/>
    <w:rsid w:val="009D59C9"/>
    <w:rsid w:val="009D6055"/>
    <w:rsid w:val="009D74E8"/>
    <w:rsid w:val="009E2C5B"/>
    <w:rsid w:val="009E3055"/>
    <w:rsid w:val="009E356B"/>
    <w:rsid w:val="009E743D"/>
    <w:rsid w:val="009E7B26"/>
    <w:rsid w:val="009E7E6C"/>
    <w:rsid w:val="009F46FC"/>
    <w:rsid w:val="00A01539"/>
    <w:rsid w:val="00A14E33"/>
    <w:rsid w:val="00A21B1E"/>
    <w:rsid w:val="00A26208"/>
    <w:rsid w:val="00A303CF"/>
    <w:rsid w:val="00A31CBD"/>
    <w:rsid w:val="00A32D37"/>
    <w:rsid w:val="00A338FD"/>
    <w:rsid w:val="00A35ADB"/>
    <w:rsid w:val="00A40D43"/>
    <w:rsid w:val="00A411BA"/>
    <w:rsid w:val="00A428C2"/>
    <w:rsid w:val="00A42E1C"/>
    <w:rsid w:val="00A556B0"/>
    <w:rsid w:val="00A56190"/>
    <w:rsid w:val="00A65A9F"/>
    <w:rsid w:val="00A82545"/>
    <w:rsid w:val="00A83096"/>
    <w:rsid w:val="00A83E3A"/>
    <w:rsid w:val="00A8777A"/>
    <w:rsid w:val="00A90482"/>
    <w:rsid w:val="00A96DD2"/>
    <w:rsid w:val="00AA1C4A"/>
    <w:rsid w:val="00AA225A"/>
    <w:rsid w:val="00AA7628"/>
    <w:rsid w:val="00AB152F"/>
    <w:rsid w:val="00AB6302"/>
    <w:rsid w:val="00AC0DEE"/>
    <w:rsid w:val="00AC1254"/>
    <w:rsid w:val="00AC3542"/>
    <w:rsid w:val="00AC5DA3"/>
    <w:rsid w:val="00AC7B3F"/>
    <w:rsid w:val="00AD1E2F"/>
    <w:rsid w:val="00AD4013"/>
    <w:rsid w:val="00AD46E2"/>
    <w:rsid w:val="00AE22A9"/>
    <w:rsid w:val="00AE2463"/>
    <w:rsid w:val="00AF2B04"/>
    <w:rsid w:val="00AF6B2B"/>
    <w:rsid w:val="00B01141"/>
    <w:rsid w:val="00B1003D"/>
    <w:rsid w:val="00B113FB"/>
    <w:rsid w:val="00B12AD9"/>
    <w:rsid w:val="00B165DB"/>
    <w:rsid w:val="00B31956"/>
    <w:rsid w:val="00B34CD4"/>
    <w:rsid w:val="00B45535"/>
    <w:rsid w:val="00B455C6"/>
    <w:rsid w:val="00B46981"/>
    <w:rsid w:val="00B5159B"/>
    <w:rsid w:val="00B5180B"/>
    <w:rsid w:val="00B57B25"/>
    <w:rsid w:val="00B626F6"/>
    <w:rsid w:val="00B64060"/>
    <w:rsid w:val="00B657D1"/>
    <w:rsid w:val="00B6743D"/>
    <w:rsid w:val="00B74EA8"/>
    <w:rsid w:val="00B75FE2"/>
    <w:rsid w:val="00B845AC"/>
    <w:rsid w:val="00B906A2"/>
    <w:rsid w:val="00B93A51"/>
    <w:rsid w:val="00B96522"/>
    <w:rsid w:val="00BA0013"/>
    <w:rsid w:val="00BB6F7B"/>
    <w:rsid w:val="00BC1959"/>
    <w:rsid w:val="00BC7950"/>
    <w:rsid w:val="00BD297D"/>
    <w:rsid w:val="00BD4F5D"/>
    <w:rsid w:val="00BD79E3"/>
    <w:rsid w:val="00BE08F7"/>
    <w:rsid w:val="00BE245C"/>
    <w:rsid w:val="00BE3D48"/>
    <w:rsid w:val="00BE441C"/>
    <w:rsid w:val="00BE594B"/>
    <w:rsid w:val="00BF1285"/>
    <w:rsid w:val="00BF4B1B"/>
    <w:rsid w:val="00BF4DCB"/>
    <w:rsid w:val="00BF5472"/>
    <w:rsid w:val="00C02F17"/>
    <w:rsid w:val="00C04C30"/>
    <w:rsid w:val="00C05CF2"/>
    <w:rsid w:val="00C15B58"/>
    <w:rsid w:val="00C17709"/>
    <w:rsid w:val="00C24206"/>
    <w:rsid w:val="00C263D6"/>
    <w:rsid w:val="00C31AAE"/>
    <w:rsid w:val="00C331C5"/>
    <w:rsid w:val="00C409A9"/>
    <w:rsid w:val="00C4563F"/>
    <w:rsid w:val="00C53832"/>
    <w:rsid w:val="00C56BCA"/>
    <w:rsid w:val="00C627B3"/>
    <w:rsid w:val="00C64767"/>
    <w:rsid w:val="00C67D2C"/>
    <w:rsid w:val="00C77F5B"/>
    <w:rsid w:val="00C802D2"/>
    <w:rsid w:val="00C81955"/>
    <w:rsid w:val="00C850C1"/>
    <w:rsid w:val="00C85DBD"/>
    <w:rsid w:val="00C86092"/>
    <w:rsid w:val="00C975A9"/>
    <w:rsid w:val="00CA5499"/>
    <w:rsid w:val="00CA63AA"/>
    <w:rsid w:val="00CC3728"/>
    <w:rsid w:val="00CD292F"/>
    <w:rsid w:val="00CD2C86"/>
    <w:rsid w:val="00CE1001"/>
    <w:rsid w:val="00CE5615"/>
    <w:rsid w:val="00CF736E"/>
    <w:rsid w:val="00D03294"/>
    <w:rsid w:val="00D03B70"/>
    <w:rsid w:val="00D05276"/>
    <w:rsid w:val="00D05E23"/>
    <w:rsid w:val="00D108BD"/>
    <w:rsid w:val="00D23474"/>
    <w:rsid w:val="00D2638E"/>
    <w:rsid w:val="00D30619"/>
    <w:rsid w:val="00D32FC7"/>
    <w:rsid w:val="00D3736B"/>
    <w:rsid w:val="00D40493"/>
    <w:rsid w:val="00D419A1"/>
    <w:rsid w:val="00D42921"/>
    <w:rsid w:val="00D55ADA"/>
    <w:rsid w:val="00D562AD"/>
    <w:rsid w:val="00D5699B"/>
    <w:rsid w:val="00D633E5"/>
    <w:rsid w:val="00D64138"/>
    <w:rsid w:val="00D649AD"/>
    <w:rsid w:val="00D74DB6"/>
    <w:rsid w:val="00D74DF9"/>
    <w:rsid w:val="00D81D21"/>
    <w:rsid w:val="00D81D72"/>
    <w:rsid w:val="00D8414D"/>
    <w:rsid w:val="00D93D24"/>
    <w:rsid w:val="00D94A97"/>
    <w:rsid w:val="00DA72FC"/>
    <w:rsid w:val="00DA73FF"/>
    <w:rsid w:val="00DB1CD5"/>
    <w:rsid w:val="00DB296A"/>
    <w:rsid w:val="00DC0901"/>
    <w:rsid w:val="00DD097E"/>
    <w:rsid w:val="00DD112A"/>
    <w:rsid w:val="00DD2EFC"/>
    <w:rsid w:val="00DD43CA"/>
    <w:rsid w:val="00DD6B82"/>
    <w:rsid w:val="00DE52A8"/>
    <w:rsid w:val="00DE76EB"/>
    <w:rsid w:val="00DE7F98"/>
    <w:rsid w:val="00DF178A"/>
    <w:rsid w:val="00DF1818"/>
    <w:rsid w:val="00DF64ED"/>
    <w:rsid w:val="00DF7678"/>
    <w:rsid w:val="00E027FE"/>
    <w:rsid w:val="00E03111"/>
    <w:rsid w:val="00E03AF1"/>
    <w:rsid w:val="00E04293"/>
    <w:rsid w:val="00E04415"/>
    <w:rsid w:val="00E06553"/>
    <w:rsid w:val="00E073DD"/>
    <w:rsid w:val="00E1156E"/>
    <w:rsid w:val="00E11814"/>
    <w:rsid w:val="00E1657C"/>
    <w:rsid w:val="00E268A2"/>
    <w:rsid w:val="00E403CB"/>
    <w:rsid w:val="00E44856"/>
    <w:rsid w:val="00E45FFB"/>
    <w:rsid w:val="00E53510"/>
    <w:rsid w:val="00E5734F"/>
    <w:rsid w:val="00E578C2"/>
    <w:rsid w:val="00E579FD"/>
    <w:rsid w:val="00E61BDB"/>
    <w:rsid w:val="00E66546"/>
    <w:rsid w:val="00E73433"/>
    <w:rsid w:val="00E73B44"/>
    <w:rsid w:val="00E74852"/>
    <w:rsid w:val="00E8061B"/>
    <w:rsid w:val="00E83ED6"/>
    <w:rsid w:val="00E83F20"/>
    <w:rsid w:val="00E85AC1"/>
    <w:rsid w:val="00E93912"/>
    <w:rsid w:val="00E94EDE"/>
    <w:rsid w:val="00EA0532"/>
    <w:rsid w:val="00EA232A"/>
    <w:rsid w:val="00EA3AED"/>
    <w:rsid w:val="00EA7D8A"/>
    <w:rsid w:val="00EB0013"/>
    <w:rsid w:val="00EB0600"/>
    <w:rsid w:val="00EB3E58"/>
    <w:rsid w:val="00EB5E32"/>
    <w:rsid w:val="00EB5F55"/>
    <w:rsid w:val="00EC21A6"/>
    <w:rsid w:val="00EC298E"/>
    <w:rsid w:val="00EC79C0"/>
    <w:rsid w:val="00ED2408"/>
    <w:rsid w:val="00ED3D66"/>
    <w:rsid w:val="00ED59C1"/>
    <w:rsid w:val="00EE2352"/>
    <w:rsid w:val="00EE7433"/>
    <w:rsid w:val="00EE7AED"/>
    <w:rsid w:val="00EF3F3F"/>
    <w:rsid w:val="00F02BE9"/>
    <w:rsid w:val="00F12BDE"/>
    <w:rsid w:val="00F13130"/>
    <w:rsid w:val="00F1469D"/>
    <w:rsid w:val="00F1681C"/>
    <w:rsid w:val="00F24111"/>
    <w:rsid w:val="00F25C3A"/>
    <w:rsid w:val="00F306FC"/>
    <w:rsid w:val="00F30F2E"/>
    <w:rsid w:val="00F344FE"/>
    <w:rsid w:val="00F34D71"/>
    <w:rsid w:val="00F37BBF"/>
    <w:rsid w:val="00F42639"/>
    <w:rsid w:val="00F459F1"/>
    <w:rsid w:val="00F50CF4"/>
    <w:rsid w:val="00F566BE"/>
    <w:rsid w:val="00F7453D"/>
    <w:rsid w:val="00F81564"/>
    <w:rsid w:val="00F82BBB"/>
    <w:rsid w:val="00F83D5E"/>
    <w:rsid w:val="00F8530B"/>
    <w:rsid w:val="00F8701E"/>
    <w:rsid w:val="00F919B3"/>
    <w:rsid w:val="00F93E62"/>
    <w:rsid w:val="00F9650C"/>
    <w:rsid w:val="00FA06B6"/>
    <w:rsid w:val="00FA4A9E"/>
    <w:rsid w:val="00FA5F3B"/>
    <w:rsid w:val="00FA6248"/>
    <w:rsid w:val="00FB6A81"/>
    <w:rsid w:val="00FC2FD8"/>
    <w:rsid w:val="00FC516A"/>
    <w:rsid w:val="00FC75B5"/>
    <w:rsid w:val="00FD4179"/>
    <w:rsid w:val="00FD6B30"/>
    <w:rsid w:val="00FE19F9"/>
    <w:rsid w:val="00FE6FA7"/>
    <w:rsid w:val="00FF0D95"/>
    <w:rsid w:val="00FF6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C3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E83"/>
    <w:rPr>
      <w:rFonts w:ascii="Times New Roman" w:hAnsi="Times New Roman" w:cs="Times New Roman"/>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6558F"/>
    <w:rPr>
      <w:color w:val="0563C1" w:themeColor="hyperlink"/>
      <w:u w:val="single"/>
    </w:rPr>
  </w:style>
  <w:style w:type="character" w:styleId="a4">
    <w:name w:val="FollowedHyperlink"/>
    <w:basedOn w:val="a0"/>
    <w:uiPriority w:val="99"/>
    <w:semiHidden/>
    <w:unhideWhenUsed/>
    <w:rsid w:val="0066558F"/>
    <w:rPr>
      <w:color w:val="954F72" w:themeColor="followedHyperlink"/>
      <w:u w:val="single"/>
    </w:rPr>
  </w:style>
  <w:style w:type="paragraph" w:styleId="a5">
    <w:name w:val="List Paragraph"/>
    <w:basedOn w:val="a"/>
    <w:uiPriority w:val="34"/>
    <w:qFormat/>
    <w:rsid w:val="0066558F"/>
    <w:pPr>
      <w:widowControl w:val="0"/>
      <w:ind w:firstLineChars="200" w:firstLine="420"/>
      <w:jc w:val="both"/>
    </w:pPr>
    <w:rPr>
      <w:rFonts w:asciiTheme="minorHAnsi" w:hAnsiTheme="minorHAnsi" w:cstheme="minorBidi"/>
      <w:kern w:val="2"/>
      <w:sz w:val="21"/>
    </w:rPr>
  </w:style>
  <w:style w:type="paragraph" w:customStyle="1" w:styleId="p1">
    <w:name w:val="p1"/>
    <w:basedOn w:val="a"/>
    <w:rsid w:val="0066558F"/>
    <w:rPr>
      <w:rFonts w:ascii="Helvetica" w:hAnsi="Helvetica"/>
      <w:color w:val="101010"/>
      <w:sz w:val="15"/>
      <w:szCs w:val="15"/>
    </w:rPr>
  </w:style>
  <w:style w:type="character" w:customStyle="1" w:styleId="apple-converted-space">
    <w:name w:val="apple-converted-space"/>
    <w:basedOn w:val="a0"/>
    <w:rsid w:val="0066558F"/>
  </w:style>
  <w:style w:type="paragraph" w:customStyle="1" w:styleId="EndNoteBibliographyTitle">
    <w:name w:val="EndNote Bibliography Title"/>
    <w:basedOn w:val="a"/>
    <w:rsid w:val="0066558F"/>
    <w:pPr>
      <w:widowControl w:val="0"/>
      <w:jc w:val="center"/>
    </w:pPr>
    <w:rPr>
      <w:rFonts w:eastAsia="等线"/>
      <w:kern w:val="2"/>
      <w:sz w:val="20"/>
    </w:rPr>
  </w:style>
  <w:style w:type="paragraph" w:customStyle="1" w:styleId="EndNoteBibliography">
    <w:name w:val="EndNote Bibliography"/>
    <w:basedOn w:val="a"/>
    <w:rsid w:val="0066558F"/>
    <w:pPr>
      <w:widowControl w:val="0"/>
    </w:pPr>
    <w:rPr>
      <w:rFonts w:eastAsia="等线"/>
      <w:kern w:val="2"/>
      <w:sz w:val="20"/>
    </w:rPr>
  </w:style>
  <w:style w:type="paragraph" w:styleId="a6">
    <w:name w:val="Document Map"/>
    <w:basedOn w:val="a"/>
    <w:link w:val="Char"/>
    <w:uiPriority w:val="99"/>
    <w:semiHidden/>
    <w:unhideWhenUsed/>
    <w:rsid w:val="0066558F"/>
    <w:rPr>
      <w:rFonts w:ascii="宋体" w:eastAsia="宋体"/>
    </w:rPr>
  </w:style>
  <w:style w:type="character" w:customStyle="1" w:styleId="Char">
    <w:name w:val="文档结构图 Char"/>
    <w:basedOn w:val="a0"/>
    <w:link w:val="a6"/>
    <w:uiPriority w:val="99"/>
    <w:semiHidden/>
    <w:rsid w:val="0066558F"/>
    <w:rPr>
      <w:rFonts w:ascii="宋体" w:eastAsia="宋体" w:hAnsi="Times New Roman" w:cs="Times New Roman"/>
      <w:kern w:val="0"/>
      <w:sz w:val="24"/>
    </w:rPr>
  </w:style>
  <w:style w:type="character" w:customStyle="1" w:styleId="1">
    <w:name w:val="未处理的提及1"/>
    <w:basedOn w:val="a0"/>
    <w:uiPriority w:val="99"/>
    <w:rsid w:val="0066558F"/>
    <w:rPr>
      <w:color w:val="605E5C"/>
      <w:shd w:val="clear" w:color="auto" w:fill="E1DFDD"/>
    </w:rPr>
  </w:style>
  <w:style w:type="paragraph" w:styleId="a7">
    <w:name w:val="Normal (Web)"/>
    <w:basedOn w:val="a"/>
    <w:uiPriority w:val="99"/>
    <w:semiHidden/>
    <w:unhideWhenUsed/>
    <w:rsid w:val="001F40AB"/>
    <w:pPr>
      <w:spacing w:before="100" w:beforeAutospacing="1" w:after="100" w:afterAutospacing="1"/>
    </w:pPr>
    <w:rPr>
      <w:rFonts w:ascii="宋体" w:eastAsia="宋体" w:hAnsi="宋体" w:cs="宋体"/>
    </w:rPr>
  </w:style>
  <w:style w:type="paragraph" w:styleId="a8">
    <w:name w:val="Balloon Text"/>
    <w:basedOn w:val="a"/>
    <w:link w:val="Char0"/>
    <w:uiPriority w:val="99"/>
    <w:semiHidden/>
    <w:unhideWhenUsed/>
    <w:rsid w:val="009E3055"/>
    <w:rPr>
      <w:rFonts w:ascii="宋体" w:eastAsia="宋体"/>
      <w:sz w:val="18"/>
      <w:szCs w:val="18"/>
    </w:rPr>
  </w:style>
  <w:style w:type="character" w:customStyle="1" w:styleId="Char0">
    <w:name w:val="批注框文本 Char"/>
    <w:basedOn w:val="a0"/>
    <w:link w:val="a8"/>
    <w:uiPriority w:val="99"/>
    <w:semiHidden/>
    <w:rsid w:val="009E3055"/>
    <w:rPr>
      <w:rFonts w:ascii="宋体" w:eastAsia="宋体" w:hAnsi="Times New Roman" w:cs="Times New Roman"/>
      <w:kern w:val="0"/>
      <w:sz w:val="18"/>
      <w:szCs w:val="18"/>
    </w:rPr>
  </w:style>
  <w:style w:type="paragraph" w:styleId="a9">
    <w:name w:val="Revision"/>
    <w:hidden/>
    <w:uiPriority w:val="99"/>
    <w:semiHidden/>
    <w:rsid w:val="00184198"/>
    <w:rPr>
      <w:rFonts w:ascii="Times New Roman" w:hAnsi="Times New Roman" w:cs="Times New Roman"/>
      <w:kern w:val="0"/>
      <w:sz w:val="24"/>
    </w:rPr>
  </w:style>
  <w:style w:type="paragraph" w:customStyle="1" w:styleId="font5">
    <w:name w:val="font5"/>
    <w:basedOn w:val="a"/>
    <w:rsid w:val="00480178"/>
    <w:pPr>
      <w:spacing w:before="100" w:beforeAutospacing="1" w:after="100" w:afterAutospacing="1"/>
    </w:pPr>
    <w:rPr>
      <w:rFonts w:ascii="等线" w:eastAsia="等线" w:hAnsi="等线"/>
      <w:sz w:val="18"/>
      <w:szCs w:val="18"/>
    </w:rPr>
  </w:style>
  <w:style w:type="paragraph" w:customStyle="1" w:styleId="xl63">
    <w:name w:val="xl63"/>
    <w:basedOn w:val="a"/>
    <w:rsid w:val="00480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4">
    <w:name w:val="xl64"/>
    <w:basedOn w:val="a"/>
    <w:rsid w:val="00480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65">
    <w:name w:val="xl65"/>
    <w:basedOn w:val="a"/>
    <w:rsid w:val="00480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
    <w:rsid w:val="00480178"/>
    <w:pPr>
      <w:spacing w:before="100" w:beforeAutospacing="1" w:after="100" w:afterAutospacing="1"/>
      <w:textAlignment w:val="center"/>
    </w:pPr>
    <w:rPr>
      <w:b/>
      <w:bCs/>
      <w:sz w:val="20"/>
      <w:szCs w:val="20"/>
    </w:rPr>
  </w:style>
  <w:style w:type="table" w:styleId="aa">
    <w:name w:val="Table Grid"/>
    <w:basedOn w:val="a1"/>
    <w:rsid w:val="00480178"/>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Char1"/>
    <w:uiPriority w:val="99"/>
    <w:unhideWhenUsed/>
    <w:rsid w:val="00481CC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b"/>
    <w:uiPriority w:val="99"/>
    <w:rsid w:val="00481CC0"/>
    <w:rPr>
      <w:rFonts w:ascii="Times New Roman" w:hAnsi="Times New Roman" w:cs="Times New Roman"/>
      <w:kern w:val="0"/>
      <w:sz w:val="18"/>
      <w:szCs w:val="18"/>
    </w:rPr>
  </w:style>
  <w:style w:type="paragraph" w:styleId="ac">
    <w:name w:val="footer"/>
    <w:basedOn w:val="a"/>
    <w:link w:val="Char2"/>
    <w:uiPriority w:val="99"/>
    <w:unhideWhenUsed/>
    <w:rsid w:val="00481CC0"/>
    <w:pPr>
      <w:tabs>
        <w:tab w:val="center" w:pos="4153"/>
        <w:tab w:val="right" w:pos="8306"/>
      </w:tabs>
      <w:snapToGrid w:val="0"/>
    </w:pPr>
    <w:rPr>
      <w:sz w:val="18"/>
      <w:szCs w:val="18"/>
    </w:rPr>
  </w:style>
  <w:style w:type="character" w:customStyle="1" w:styleId="Char2">
    <w:name w:val="页脚 Char"/>
    <w:basedOn w:val="a0"/>
    <w:link w:val="ac"/>
    <w:uiPriority w:val="99"/>
    <w:rsid w:val="00481CC0"/>
    <w:rPr>
      <w:rFonts w:ascii="Times New Roman" w:hAnsi="Times New Roman" w:cs="Times New Roman"/>
      <w:kern w:val="0"/>
      <w:sz w:val="18"/>
      <w:szCs w:val="18"/>
    </w:rPr>
  </w:style>
  <w:style w:type="character" w:styleId="ad">
    <w:name w:val="page number"/>
    <w:basedOn w:val="a0"/>
    <w:uiPriority w:val="99"/>
    <w:semiHidden/>
    <w:unhideWhenUsed/>
    <w:rsid w:val="00481CC0"/>
  </w:style>
  <w:style w:type="character" w:styleId="ae">
    <w:name w:val="line number"/>
    <w:basedOn w:val="a0"/>
    <w:uiPriority w:val="99"/>
    <w:semiHidden/>
    <w:unhideWhenUsed/>
    <w:rsid w:val="00481CC0"/>
  </w:style>
  <w:style w:type="character" w:styleId="af">
    <w:name w:val="annotation reference"/>
    <w:basedOn w:val="a0"/>
    <w:uiPriority w:val="99"/>
    <w:semiHidden/>
    <w:unhideWhenUsed/>
    <w:rsid w:val="00DF178A"/>
    <w:rPr>
      <w:sz w:val="21"/>
      <w:szCs w:val="21"/>
    </w:rPr>
  </w:style>
  <w:style w:type="paragraph" w:styleId="af0">
    <w:name w:val="annotation text"/>
    <w:basedOn w:val="a"/>
    <w:link w:val="Char3"/>
    <w:uiPriority w:val="99"/>
    <w:unhideWhenUsed/>
    <w:rsid w:val="00DF178A"/>
  </w:style>
  <w:style w:type="character" w:customStyle="1" w:styleId="Char3">
    <w:name w:val="批注文字 Char"/>
    <w:basedOn w:val="a0"/>
    <w:link w:val="af0"/>
    <w:uiPriority w:val="99"/>
    <w:rsid w:val="00DF178A"/>
    <w:rPr>
      <w:rFonts w:ascii="Times New Roman" w:hAnsi="Times New Roman" w:cs="Times New Roman"/>
      <w:kern w:val="0"/>
      <w:sz w:val="24"/>
    </w:rPr>
  </w:style>
  <w:style w:type="paragraph" w:styleId="af1">
    <w:name w:val="annotation subject"/>
    <w:basedOn w:val="af0"/>
    <w:next w:val="af0"/>
    <w:link w:val="Char4"/>
    <w:uiPriority w:val="99"/>
    <w:semiHidden/>
    <w:unhideWhenUsed/>
    <w:rsid w:val="00DF178A"/>
    <w:rPr>
      <w:b/>
      <w:bCs/>
    </w:rPr>
  </w:style>
  <w:style w:type="character" w:customStyle="1" w:styleId="Char4">
    <w:name w:val="批注主题 Char"/>
    <w:basedOn w:val="Char3"/>
    <w:link w:val="af1"/>
    <w:uiPriority w:val="99"/>
    <w:semiHidden/>
    <w:rsid w:val="00DF178A"/>
    <w:rPr>
      <w:rFonts w:ascii="Times New Roman" w:hAnsi="Times New Roman" w:cs="Times New Roman"/>
      <w:b/>
      <w:bCs/>
      <w:kern w:val="0"/>
      <w:sz w:val="24"/>
    </w:rPr>
  </w:style>
  <w:style w:type="paragraph" w:customStyle="1" w:styleId="10">
    <w:name w:val="正文1"/>
    <w:uiPriority w:val="99"/>
    <w:rsid w:val="00DF178A"/>
    <w:pPr>
      <w:spacing w:line="276" w:lineRule="auto"/>
    </w:pPr>
    <w:rPr>
      <w:rFonts w:ascii="Arial" w:eastAsia="宋体" w:hAnsi="Arial" w:cs="Arial"/>
      <w:color w:val="000000"/>
      <w:kern w:val="0"/>
      <w:sz w:val="22"/>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E83"/>
    <w:rPr>
      <w:rFonts w:ascii="Times New Roman" w:hAnsi="Times New Roman" w:cs="Times New Roman"/>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6558F"/>
    <w:rPr>
      <w:color w:val="0563C1" w:themeColor="hyperlink"/>
      <w:u w:val="single"/>
    </w:rPr>
  </w:style>
  <w:style w:type="character" w:styleId="a4">
    <w:name w:val="FollowedHyperlink"/>
    <w:basedOn w:val="a0"/>
    <w:uiPriority w:val="99"/>
    <w:semiHidden/>
    <w:unhideWhenUsed/>
    <w:rsid w:val="0066558F"/>
    <w:rPr>
      <w:color w:val="954F72" w:themeColor="followedHyperlink"/>
      <w:u w:val="single"/>
    </w:rPr>
  </w:style>
  <w:style w:type="paragraph" w:styleId="a5">
    <w:name w:val="List Paragraph"/>
    <w:basedOn w:val="a"/>
    <w:uiPriority w:val="34"/>
    <w:qFormat/>
    <w:rsid w:val="0066558F"/>
    <w:pPr>
      <w:widowControl w:val="0"/>
      <w:ind w:firstLineChars="200" w:firstLine="420"/>
      <w:jc w:val="both"/>
    </w:pPr>
    <w:rPr>
      <w:rFonts w:asciiTheme="minorHAnsi" w:hAnsiTheme="minorHAnsi" w:cstheme="minorBidi"/>
      <w:kern w:val="2"/>
      <w:sz w:val="21"/>
    </w:rPr>
  </w:style>
  <w:style w:type="paragraph" w:customStyle="1" w:styleId="p1">
    <w:name w:val="p1"/>
    <w:basedOn w:val="a"/>
    <w:rsid w:val="0066558F"/>
    <w:rPr>
      <w:rFonts w:ascii="Helvetica" w:hAnsi="Helvetica"/>
      <w:color w:val="101010"/>
      <w:sz w:val="15"/>
      <w:szCs w:val="15"/>
    </w:rPr>
  </w:style>
  <w:style w:type="character" w:customStyle="1" w:styleId="apple-converted-space">
    <w:name w:val="apple-converted-space"/>
    <w:basedOn w:val="a0"/>
    <w:rsid w:val="0066558F"/>
  </w:style>
  <w:style w:type="paragraph" w:customStyle="1" w:styleId="EndNoteBibliographyTitle">
    <w:name w:val="EndNote Bibliography Title"/>
    <w:basedOn w:val="a"/>
    <w:rsid w:val="0066558F"/>
    <w:pPr>
      <w:widowControl w:val="0"/>
      <w:jc w:val="center"/>
    </w:pPr>
    <w:rPr>
      <w:rFonts w:eastAsia="等线"/>
      <w:kern w:val="2"/>
      <w:sz w:val="20"/>
    </w:rPr>
  </w:style>
  <w:style w:type="paragraph" w:customStyle="1" w:styleId="EndNoteBibliography">
    <w:name w:val="EndNote Bibliography"/>
    <w:basedOn w:val="a"/>
    <w:rsid w:val="0066558F"/>
    <w:pPr>
      <w:widowControl w:val="0"/>
    </w:pPr>
    <w:rPr>
      <w:rFonts w:eastAsia="等线"/>
      <w:kern w:val="2"/>
      <w:sz w:val="20"/>
    </w:rPr>
  </w:style>
  <w:style w:type="paragraph" w:styleId="a6">
    <w:name w:val="Document Map"/>
    <w:basedOn w:val="a"/>
    <w:link w:val="Char"/>
    <w:uiPriority w:val="99"/>
    <w:semiHidden/>
    <w:unhideWhenUsed/>
    <w:rsid w:val="0066558F"/>
    <w:rPr>
      <w:rFonts w:ascii="宋体" w:eastAsia="宋体"/>
    </w:rPr>
  </w:style>
  <w:style w:type="character" w:customStyle="1" w:styleId="Char">
    <w:name w:val="文档结构图 Char"/>
    <w:basedOn w:val="a0"/>
    <w:link w:val="a6"/>
    <w:uiPriority w:val="99"/>
    <w:semiHidden/>
    <w:rsid w:val="0066558F"/>
    <w:rPr>
      <w:rFonts w:ascii="宋体" w:eastAsia="宋体" w:hAnsi="Times New Roman" w:cs="Times New Roman"/>
      <w:kern w:val="0"/>
      <w:sz w:val="24"/>
    </w:rPr>
  </w:style>
  <w:style w:type="character" w:customStyle="1" w:styleId="1">
    <w:name w:val="未处理的提及1"/>
    <w:basedOn w:val="a0"/>
    <w:uiPriority w:val="99"/>
    <w:rsid w:val="0066558F"/>
    <w:rPr>
      <w:color w:val="605E5C"/>
      <w:shd w:val="clear" w:color="auto" w:fill="E1DFDD"/>
    </w:rPr>
  </w:style>
  <w:style w:type="paragraph" w:styleId="a7">
    <w:name w:val="Normal (Web)"/>
    <w:basedOn w:val="a"/>
    <w:uiPriority w:val="99"/>
    <w:semiHidden/>
    <w:unhideWhenUsed/>
    <w:rsid w:val="001F40AB"/>
    <w:pPr>
      <w:spacing w:before="100" w:beforeAutospacing="1" w:after="100" w:afterAutospacing="1"/>
    </w:pPr>
    <w:rPr>
      <w:rFonts w:ascii="宋体" w:eastAsia="宋体" w:hAnsi="宋体" w:cs="宋体"/>
    </w:rPr>
  </w:style>
  <w:style w:type="paragraph" w:styleId="a8">
    <w:name w:val="Balloon Text"/>
    <w:basedOn w:val="a"/>
    <w:link w:val="Char0"/>
    <w:uiPriority w:val="99"/>
    <w:semiHidden/>
    <w:unhideWhenUsed/>
    <w:rsid w:val="009E3055"/>
    <w:rPr>
      <w:rFonts w:ascii="宋体" w:eastAsia="宋体"/>
      <w:sz w:val="18"/>
      <w:szCs w:val="18"/>
    </w:rPr>
  </w:style>
  <w:style w:type="character" w:customStyle="1" w:styleId="Char0">
    <w:name w:val="批注框文本 Char"/>
    <w:basedOn w:val="a0"/>
    <w:link w:val="a8"/>
    <w:uiPriority w:val="99"/>
    <w:semiHidden/>
    <w:rsid w:val="009E3055"/>
    <w:rPr>
      <w:rFonts w:ascii="宋体" w:eastAsia="宋体" w:hAnsi="Times New Roman" w:cs="Times New Roman"/>
      <w:kern w:val="0"/>
      <w:sz w:val="18"/>
      <w:szCs w:val="18"/>
    </w:rPr>
  </w:style>
  <w:style w:type="paragraph" w:styleId="a9">
    <w:name w:val="Revision"/>
    <w:hidden/>
    <w:uiPriority w:val="99"/>
    <w:semiHidden/>
    <w:rsid w:val="00184198"/>
    <w:rPr>
      <w:rFonts w:ascii="Times New Roman" w:hAnsi="Times New Roman" w:cs="Times New Roman"/>
      <w:kern w:val="0"/>
      <w:sz w:val="24"/>
    </w:rPr>
  </w:style>
  <w:style w:type="paragraph" w:customStyle="1" w:styleId="font5">
    <w:name w:val="font5"/>
    <w:basedOn w:val="a"/>
    <w:rsid w:val="00480178"/>
    <w:pPr>
      <w:spacing w:before="100" w:beforeAutospacing="1" w:after="100" w:afterAutospacing="1"/>
    </w:pPr>
    <w:rPr>
      <w:rFonts w:ascii="等线" w:eastAsia="等线" w:hAnsi="等线"/>
      <w:sz w:val="18"/>
      <w:szCs w:val="18"/>
    </w:rPr>
  </w:style>
  <w:style w:type="paragraph" w:customStyle="1" w:styleId="xl63">
    <w:name w:val="xl63"/>
    <w:basedOn w:val="a"/>
    <w:rsid w:val="00480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4">
    <w:name w:val="xl64"/>
    <w:basedOn w:val="a"/>
    <w:rsid w:val="00480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65">
    <w:name w:val="xl65"/>
    <w:basedOn w:val="a"/>
    <w:rsid w:val="00480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
    <w:rsid w:val="00480178"/>
    <w:pPr>
      <w:spacing w:before="100" w:beforeAutospacing="1" w:after="100" w:afterAutospacing="1"/>
      <w:textAlignment w:val="center"/>
    </w:pPr>
    <w:rPr>
      <w:b/>
      <w:bCs/>
      <w:sz w:val="20"/>
      <w:szCs w:val="20"/>
    </w:rPr>
  </w:style>
  <w:style w:type="table" w:styleId="aa">
    <w:name w:val="Table Grid"/>
    <w:basedOn w:val="a1"/>
    <w:rsid w:val="00480178"/>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Char1"/>
    <w:uiPriority w:val="99"/>
    <w:unhideWhenUsed/>
    <w:rsid w:val="00481CC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b"/>
    <w:uiPriority w:val="99"/>
    <w:rsid w:val="00481CC0"/>
    <w:rPr>
      <w:rFonts w:ascii="Times New Roman" w:hAnsi="Times New Roman" w:cs="Times New Roman"/>
      <w:kern w:val="0"/>
      <w:sz w:val="18"/>
      <w:szCs w:val="18"/>
    </w:rPr>
  </w:style>
  <w:style w:type="paragraph" w:styleId="ac">
    <w:name w:val="footer"/>
    <w:basedOn w:val="a"/>
    <w:link w:val="Char2"/>
    <w:uiPriority w:val="99"/>
    <w:unhideWhenUsed/>
    <w:rsid w:val="00481CC0"/>
    <w:pPr>
      <w:tabs>
        <w:tab w:val="center" w:pos="4153"/>
        <w:tab w:val="right" w:pos="8306"/>
      </w:tabs>
      <w:snapToGrid w:val="0"/>
    </w:pPr>
    <w:rPr>
      <w:sz w:val="18"/>
      <w:szCs w:val="18"/>
    </w:rPr>
  </w:style>
  <w:style w:type="character" w:customStyle="1" w:styleId="Char2">
    <w:name w:val="页脚 Char"/>
    <w:basedOn w:val="a0"/>
    <w:link w:val="ac"/>
    <w:uiPriority w:val="99"/>
    <w:rsid w:val="00481CC0"/>
    <w:rPr>
      <w:rFonts w:ascii="Times New Roman" w:hAnsi="Times New Roman" w:cs="Times New Roman"/>
      <w:kern w:val="0"/>
      <w:sz w:val="18"/>
      <w:szCs w:val="18"/>
    </w:rPr>
  </w:style>
  <w:style w:type="character" w:styleId="ad">
    <w:name w:val="page number"/>
    <w:basedOn w:val="a0"/>
    <w:uiPriority w:val="99"/>
    <w:semiHidden/>
    <w:unhideWhenUsed/>
    <w:rsid w:val="00481CC0"/>
  </w:style>
  <w:style w:type="character" w:styleId="ae">
    <w:name w:val="line number"/>
    <w:basedOn w:val="a0"/>
    <w:uiPriority w:val="99"/>
    <w:semiHidden/>
    <w:unhideWhenUsed/>
    <w:rsid w:val="00481CC0"/>
  </w:style>
  <w:style w:type="character" w:styleId="af">
    <w:name w:val="annotation reference"/>
    <w:basedOn w:val="a0"/>
    <w:uiPriority w:val="99"/>
    <w:semiHidden/>
    <w:unhideWhenUsed/>
    <w:rsid w:val="00DF178A"/>
    <w:rPr>
      <w:sz w:val="21"/>
      <w:szCs w:val="21"/>
    </w:rPr>
  </w:style>
  <w:style w:type="paragraph" w:styleId="af0">
    <w:name w:val="annotation text"/>
    <w:basedOn w:val="a"/>
    <w:link w:val="Char3"/>
    <w:uiPriority w:val="99"/>
    <w:unhideWhenUsed/>
    <w:rsid w:val="00DF178A"/>
  </w:style>
  <w:style w:type="character" w:customStyle="1" w:styleId="Char3">
    <w:name w:val="批注文字 Char"/>
    <w:basedOn w:val="a0"/>
    <w:link w:val="af0"/>
    <w:uiPriority w:val="99"/>
    <w:rsid w:val="00DF178A"/>
    <w:rPr>
      <w:rFonts w:ascii="Times New Roman" w:hAnsi="Times New Roman" w:cs="Times New Roman"/>
      <w:kern w:val="0"/>
      <w:sz w:val="24"/>
    </w:rPr>
  </w:style>
  <w:style w:type="paragraph" w:styleId="af1">
    <w:name w:val="annotation subject"/>
    <w:basedOn w:val="af0"/>
    <w:next w:val="af0"/>
    <w:link w:val="Char4"/>
    <w:uiPriority w:val="99"/>
    <w:semiHidden/>
    <w:unhideWhenUsed/>
    <w:rsid w:val="00DF178A"/>
    <w:rPr>
      <w:b/>
      <w:bCs/>
    </w:rPr>
  </w:style>
  <w:style w:type="character" w:customStyle="1" w:styleId="Char4">
    <w:name w:val="批注主题 Char"/>
    <w:basedOn w:val="Char3"/>
    <w:link w:val="af1"/>
    <w:uiPriority w:val="99"/>
    <w:semiHidden/>
    <w:rsid w:val="00DF178A"/>
    <w:rPr>
      <w:rFonts w:ascii="Times New Roman" w:hAnsi="Times New Roman" w:cs="Times New Roman"/>
      <w:b/>
      <w:bCs/>
      <w:kern w:val="0"/>
      <w:sz w:val="24"/>
    </w:rPr>
  </w:style>
  <w:style w:type="paragraph" w:customStyle="1" w:styleId="10">
    <w:name w:val="正文1"/>
    <w:uiPriority w:val="99"/>
    <w:rsid w:val="00DF178A"/>
    <w:pPr>
      <w:spacing w:line="276" w:lineRule="auto"/>
    </w:pPr>
    <w:rPr>
      <w:rFonts w:ascii="Arial" w:eastAsia="宋体"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0854">
      <w:bodyDiv w:val="1"/>
      <w:marLeft w:val="0"/>
      <w:marRight w:val="0"/>
      <w:marTop w:val="0"/>
      <w:marBottom w:val="0"/>
      <w:divBdr>
        <w:top w:val="none" w:sz="0" w:space="0" w:color="auto"/>
        <w:left w:val="none" w:sz="0" w:space="0" w:color="auto"/>
        <w:bottom w:val="none" w:sz="0" w:space="0" w:color="auto"/>
        <w:right w:val="none" w:sz="0" w:space="0" w:color="auto"/>
      </w:divBdr>
    </w:div>
    <w:div w:id="35399373">
      <w:bodyDiv w:val="1"/>
      <w:marLeft w:val="0"/>
      <w:marRight w:val="0"/>
      <w:marTop w:val="0"/>
      <w:marBottom w:val="0"/>
      <w:divBdr>
        <w:top w:val="none" w:sz="0" w:space="0" w:color="auto"/>
        <w:left w:val="none" w:sz="0" w:space="0" w:color="auto"/>
        <w:bottom w:val="none" w:sz="0" w:space="0" w:color="auto"/>
        <w:right w:val="none" w:sz="0" w:space="0" w:color="auto"/>
      </w:divBdr>
    </w:div>
    <w:div w:id="92633037">
      <w:bodyDiv w:val="1"/>
      <w:marLeft w:val="0"/>
      <w:marRight w:val="0"/>
      <w:marTop w:val="0"/>
      <w:marBottom w:val="0"/>
      <w:divBdr>
        <w:top w:val="none" w:sz="0" w:space="0" w:color="auto"/>
        <w:left w:val="none" w:sz="0" w:space="0" w:color="auto"/>
        <w:bottom w:val="none" w:sz="0" w:space="0" w:color="auto"/>
        <w:right w:val="none" w:sz="0" w:space="0" w:color="auto"/>
      </w:divBdr>
    </w:div>
    <w:div w:id="233007692">
      <w:bodyDiv w:val="1"/>
      <w:marLeft w:val="0"/>
      <w:marRight w:val="0"/>
      <w:marTop w:val="0"/>
      <w:marBottom w:val="0"/>
      <w:divBdr>
        <w:top w:val="none" w:sz="0" w:space="0" w:color="auto"/>
        <w:left w:val="none" w:sz="0" w:space="0" w:color="auto"/>
        <w:bottom w:val="none" w:sz="0" w:space="0" w:color="auto"/>
        <w:right w:val="none" w:sz="0" w:space="0" w:color="auto"/>
      </w:divBdr>
    </w:div>
    <w:div w:id="272133538">
      <w:bodyDiv w:val="1"/>
      <w:marLeft w:val="0"/>
      <w:marRight w:val="0"/>
      <w:marTop w:val="0"/>
      <w:marBottom w:val="0"/>
      <w:divBdr>
        <w:top w:val="none" w:sz="0" w:space="0" w:color="auto"/>
        <w:left w:val="none" w:sz="0" w:space="0" w:color="auto"/>
        <w:bottom w:val="none" w:sz="0" w:space="0" w:color="auto"/>
        <w:right w:val="none" w:sz="0" w:space="0" w:color="auto"/>
      </w:divBdr>
      <w:divsChild>
        <w:div w:id="1802725323">
          <w:marLeft w:val="0"/>
          <w:marRight w:val="0"/>
          <w:marTop w:val="0"/>
          <w:marBottom w:val="0"/>
          <w:divBdr>
            <w:top w:val="none" w:sz="0" w:space="0" w:color="auto"/>
            <w:left w:val="none" w:sz="0" w:space="0" w:color="auto"/>
            <w:bottom w:val="none" w:sz="0" w:space="0" w:color="auto"/>
            <w:right w:val="none" w:sz="0" w:space="0" w:color="auto"/>
          </w:divBdr>
          <w:divsChild>
            <w:div w:id="662242560">
              <w:marLeft w:val="0"/>
              <w:marRight w:val="0"/>
              <w:marTop w:val="0"/>
              <w:marBottom w:val="0"/>
              <w:divBdr>
                <w:top w:val="none" w:sz="0" w:space="0" w:color="auto"/>
                <w:left w:val="none" w:sz="0" w:space="0" w:color="auto"/>
                <w:bottom w:val="none" w:sz="0" w:space="0" w:color="auto"/>
                <w:right w:val="none" w:sz="0" w:space="0" w:color="auto"/>
              </w:divBdr>
              <w:divsChild>
                <w:div w:id="675772208">
                  <w:marLeft w:val="0"/>
                  <w:marRight w:val="0"/>
                  <w:marTop w:val="0"/>
                  <w:marBottom w:val="0"/>
                  <w:divBdr>
                    <w:top w:val="none" w:sz="0" w:space="0" w:color="auto"/>
                    <w:left w:val="none" w:sz="0" w:space="0" w:color="auto"/>
                    <w:bottom w:val="none" w:sz="0" w:space="0" w:color="auto"/>
                    <w:right w:val="none" w:sz="0" w:space="0" w:color="auto"/>
                  </w:divBdr>
                  <w:divsChild>
                    <w:div w:id="619146295">
                      <w:marLeft w:val="0"/>
                      <w:marRight w:val="0"/>
                      <w:marTop w:val="0"/>
                      <w:marBottom w:val="0"/>
                      <w:divBdr>
                        <w:top w:val="none" w:sz="0" w:space="0" w:color="auto"/>
                        <w:left w:val="none" w:sz="0" w:space="0" w:color="auto"/>
                        <w:bottom w:val="none" w:sz="0" w:space="0" w:color="auto"/>
                        <w:right w:val="none" w:sz="0" w:space="0" w:color="auto"/>
                      </w:divBdr>
                      <w:divsChild>
                        <w:div w:id="1236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863748">
      <w:bodyDiv w:val="1"/>
      <w:marLeft w:val="0"/>
      <w:marRight w:val="0"/>
      <w:marTop w:val="0"/>
      <w:marBottom w:val="0"/>
      <w:divBdr>
        <w:top w:val="none" w:sz="0" w:space="0" w:color="auto"/>
        <w:left w:val="none" w:sz="0" w:space="0" w:color="auto"/>
        <w:bottom w:val="none" w:sz="0" w:space="0" w:color="auto"/>
        <w:right w:val="none" w:sz="0" w:space="0" w:color="auto"/>
      </w:divBdr>
      <w:divsChild>
        <w:div w:id="1410810321">
          <w:marLeft w:val="0"/>
          <w:marRight w:val="0"/>
          <w:marTop w:val="0"/>
          <w:marBottom w:val="0"/>
          <w:divBdr>
            <w:top w:val="none" w:sz="0" w:space="0" w:color="auto"/>
            <w:left w:val="none" w:sz="0" w:space="0" w:color="auto"/>
            <w:bottom w:val="none" w:sz="0" w:space="0" w:color="auto"/>
            <w:right w:val="none" w:sz="0" w:space="0" w:color="auto"/>
          </w:divBdr>
          <w:divsChild>
            <w:div w:id="405684664">
              <w:marLeft w:val="0"/>
              <w:marRight w:val="0"/>
              <w:marTop w:val="0"/>
              <w:marBottom w:val="0"/>
              <w:divBdr>
                <w:top w:val="none" w:sz="0" w:space="0" w:color="auto"/>
                <w:left w:val="none" w:sz="0" w:space="0" w:color="auto"/>
                <w:bottom w:val="none" w:sz="0" w:space="0" w:color="auto"/>
                <w:right w:val="none" w:sz="0" w:space="0" w:color="auto"/>
              </w:divBdr>
              <w:divsChild>
                <w:div w:id="10669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732584">
      <w:bodyDiv w:val="1"/>
      <w:marLeft w:val="0"/>
      <w:marRight w:val="0"/>
      <w:marTop w:val="0"/>
      <w:marBottom w:val="0"/>
      <w:divBdr>
        <w:top w:val="none" w:sz="0" w:space="0" w:color="auto"/>
        <w:left w:val="none" w:sz="0" w:space="0" w:color="auto"/>
        <w:bottom w:val="none" w:sz="0" w:space="0" w:color="auto"/>
        <w:right w:val="none" w:sz="0" w:space="0" w:color="auto"/>
      </w:divBdr>
    </w:div>
    <w:div w:id="331685768">
      <w:bodyDiv w:val="1"/>
      <w:marLeft w:val="0"/>
      <w:marRight w:val="0"/>
      <w:marTop w:val="0"/>
      <w:marBottom w:val="0"/>
      <w:divBdr>
        <w:top w:val="none" w:sz="0" w:space="0" w:color="auto"/>
        <w:left w:val="none" w:sz="0" w:space="0" w:color="auto"/>
        <w:bottom w:val="none" w:sz="0" w:space="0" w:color="auto"/>
        <w:right w:val="none" w:sz="0" w:space="0" w:color="auto"/>
      </w:divBdr>
    </w:div>
    <w:div w:id="349530638">
      <w:bodyDiv w:val="1"/>
      <w:marLeft w:val="0"/>
      <w:marRight w:val="0"/>
      <w:marTop w:val="0"/>
      <w:marBottom w:val="0"/>
      <w:divBdr>
        <w:top w:val="none" w:sz="0" w:space="0" w:color="auto"/>
        <w:left w:val="none" w:sz="0" w:space="0" w:color="auto"/>
        <w:bottom w:val="none" w:sz="0" w:space="0" w:color="auto"/>
        <w:right w:val="none" w:sz="0" w:space="0" w:color="auto"/>
      </w:divBdr>
      <w:divsChild>
        <w:div w:id="729427778">
          <w:marLeft w:val="0"/>
          <w:marRight w:val="0"/>
          <w:marTop w:val="0"/>
          <w:marBottom w:val="0"/>
          <w:divBdr>
            <w:top w:val="none" w:sz="0" w:space="0" w:color="auto"/>
            <w:left w:val="none" w:sz="0" w:space="0" w:color="auto"/>
            <w:bottom w:val="none" w:sz="0" w:space="0" w:color="auto"/>
            <w:right w:val="none" w:sz="0" w:space="0" w:color="auto"/>
          </w:divBdr>
          <w:divsChild>
            <w:div w:id="1687171086">
              <w:marLeft w:val="0"/>
              <w:marRight w:val="0"/>
              <w:marTop w:val="0"/>
              <w:marBottom w:val="0"/>
              <w:divBdr>
                <w:top w:val="none" w:sz="0" w:space="0" w:color="auto"/>
                <w:left w:val="none" w:sz="0" w:space="0" w:color="auto"/>
                <w:bottom w:val="none" w:sz="0" w:space="0" w:color="auto"/>
                <w:right w:val="none" w:sz="0" w:space="0" w:color="auto"/>
              </w:divBdr>
              <w:divsChild>
                <w:div w:id="1428771014">
                  <w:marLeft w:val="0"/>
                  <w:marRight w:val="0"/>
                  <w:marTop w:val="0"/>
                  <w:marBottom w:val="0"/>
                  <w:divBdr>
                    <w:top w:val="none" w:sz="0" w:space="0" w:color="auto"/>
                    <w:left w:val="none" w:sz="0" w:space="0" w:color="auto"/>
                    <w:bottom w:val="none" w:sz="0" w:space="0" w:color="auto"/>
                    <w:right w:val="none" w:sz="0" w:space="0" w:color="auto"/>
                  </w:divBdr>
                  <w:divsChild>
                    <w:div w:id="3052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702137">
      <w:bodyDiv w:val="1"/>
      <w:marLeft w:val="0"/>
      <w:marRight w:val="0"/>
      <w:marTop w:val="0"/>
      <w:marBottom w:val="0"/>
      <w:divBdr>
        <w:top w:val="none" w:sz="0" w:space="0" w:color="auto"/>
        <w:left w:val="none" w:sz="0" w:space="0" w:color="auto"/>
        <w:bottom w:val="none" w:sz="0" w:space="0" w:color="auto"/>
        <w:right w:val="none" w:sz="0" w:space="0" w:color="auto"/>
      </w:divBdr>
    </w:div>
    <w:div w:id="367798313">
      <w:bodyDiv w:val="1"/>
      <w:marLeft w:val="0"/>
      <w:marRight w:val="0"/>
      <w:marTop w:val="0"/>
      <w:marBottom w:val="0"/>
      <w:divBdr>
        <w:top w:val="none" w:sz="0" w:space="0" w:color="auto"/>
        <w:left w:val="none" w:sz="0" w:space="0" w:color="auto"/>
        <w:bottom w:val="none" w:sz="0" w:space="0" w:color="auto"/>
        <w:right w:val="none" w:sz="0" w:space="0" w:color="auto"/>
      </w:divBdr>
      <w:divsChild>
        <w:div w:id="59990123">
          <w:marLeft w:val="0"/>
          <w:marRight w:val="0"/>
          <w:marTop w:val="0"/>
          <w:marBottom w:val="0"/>
          <w:divBdr>
            <w:top w:val="none" w:sz="0" w:space="0" w:color="auto"/>
            <w:left w:val="none" w:sz="0" w:space="0" w:color="auto"/>
            <w:bottom w:val="none" w:sz="0" w:space="0" w:color="auto"/>
            <w:right w:val="none" w:sz="0" w:space="0" w:color="auto"/>
          </w:divBdr>
          <w:divsChild>
            <w:div w:id="2144034269">
              <w:marLeft w:val="0"/>
              <w:marRight w:val="0"/>
              <w:marTop w:val="0"/>
              <w:marBottom w:val="0"/>
              <w:divBdr>
                <w:top w:val="none" w:sz="0" w:space="0" w:color="auto"/>
                <w:left w:val="none" w:sz="0" w:space="0" w:color="auto"/>
                <w:bottom w:val="none" w:sz="0" w:space="0" w:color="auto"/>
                <w:right w:val="none" w:sz="0" w:space="0" w:color="auto"/>
              </w:divBdr>
              <w:divsChild>
                <w:div w:id="123766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578873">
      <w:bodyDiv w:val="1"/>
      <w:marLeft w:val="0"/>
      <w:marRight w:val="0"/>
      <w:marTop w:val="0"/>
      <w:marBottom w:val="0"/>
      <w:divBdr>
        <w:top w:val="none" w:sz="0" w:space="0" w:color="auto"/>
        <w:left w:val="none" w:sz="0" w:space="0" w:color="auto"/>
        <w:bottom w:val="none" w:sz="0" w:space="0" w:color="auto"/>
        <w:right w:val="none" w:sz="0" w:space="0" w:color="auto"/>
      </w:divBdr>
    </w:div>
    <w:div w:id="384448044">
      <w:bodyDiv w:val="1"/>
      <w:marLeft w:val="0"/>
      <w:marRight w:val="0"/>
      <w:marTop w:val="0"/>
      <w:marBottom w:val="0"/>
      <w:divBdr>
        <w:top w:val="none" w:sz="0" w:space="0" w:color="auto"/>
        <w:left w:val="none" w:sz="0" w:space="0" w:color="auto"/>
        <w:bottom w:val="none" w:sz="0" w:space="0" w:color="auto"/>
        <w:right w:val="none" w:sz="0" w:space="0" w:color="auto"/>
      </w:divBdr>
      <w:divsChild>
        <w:div w:id="1454707630">
          <w:marLeft w:val="0"/>
          <w:marRight w:val="0"/>
          <w:marTop w:val="0"/>
          <w:marBottom w:val="0"/>
          <w:divBdr>
            <w:top w:val="none" w:sz="0" w:space="0" w:color="auto"/>
            <w:left w:val="none" w:sz="0" w:space="0" w:color="auto"/>
            <w:bottom w:val="none" w:sz="0" w:space="0" w:color="auto"/>
            <w:right w:val="none" w:sz="0" w:space="0" w:color="auto"/>
          </w:divBdr>
          <w:divsChild>
            <w:div w:id="1966882556">
              <w:marLeft w:val="0"/>
              <w:marRight w:val="0"/>
              <w:marTop w:val="0"/>
              <w:marBottom w:val="0"/>
              <w:divBdr>
                <w:top w:val="none" w:sz="0" w:space="0" w:color="auto"/>
                <w:left w:val="none" w:sz="0" w:space="0" w:color="auto"/>
                <w:bottom w:val="none" w:sz="0" w:space="0" w:color="auto"/>
                <w:right w:val="none" w:sz="0" w:space="0" w:color="auto"/>
              </w:divBdr>
              <w:divsChild>
                <w:div w:id="197941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62980">
      <w:bodyDiv w:val="1"/>
      <w:marLeft w:val="0"/>
      <w:marRight w:val="0"/>
      <w:marTop w:val="0"/>
      <w:marBottom w:val="0"/>
      <w:divBdr>
        <w:top w:val="none" w:sz="0" w:space="0" w:color="auto"/>
        <w:left w:val="none" w:sz="0" w:space="0" w:color="auto"/>
        <w:bottom w:val="none" w:sz="0" w:space="0" w:color="auto"/>
        <w:right w:val="none" w:sz="0" w:space="0" w:color="auto"/>
      </w:divBdr>
    </w:div>
    <w:div w:id="457532122">
      <w:bodyDiv w:val="1"/>
      <w:marLeft w:val="0"/>
      <w:marRight w:val="0"/>
      <w:marTop w:val="0"/>
      <w:marBottom w:val="0"/>
      <w:divBdr>
        <w:top w:val="none" w:sz="0" w:space="0" w:color="auto"/>
        <w:left w:val="none" w:sz="0" w:space="0" w:color="auto"/>
        <w:bottom w:val="none" w:sz="0" w:space="0" w:color="auto"/>
        <w:right w:val="none" w:sz="0" w:space="0" w:color="auto"/>
      </w:divBdr>
      <w:divsChild>
        <w:div w:id="731513166">
          <w:marLeft w:val="0"/>
          <w:marRight w:val="0"/>
          <w:marTop w:val="0"/>
          <w:marBottom w:val="0"/>
          <w:divBdr>
            <w:top w:val="none" w:sz="0" w:space="0" w:color="auto"/>
            <w:left w:val="none" w:sz="0" w:space="0" w:color="auto"/>
            <w:bottom w:val="none" w:sz="0" w:space="0" w:color="auto"/>
            <w:right w:val="none" w:sz="0" w:space="0" w:color="auto"/>
          </w:divBdr>
          <w:divsChild>
            <w:div w:id="1033379646">
              <w:marLeft w:val="0"/>
              <w:marRight w:val="0"/>
              <w:marTop w:val="0"/>
              <w:marBottom w:val="0"/>
              <w:divBdr>
                <w:top w:val="none" w:sz="0" w:space="0" w:color="auto"/>
                <w:left w:val="none" w:sz="0" w:space="0" w:color="auto"/>
                <w:bottom w:val="none" w:sz="0" w:space="0" w:color="auto"/>
                <w:right w:val="none" w:sz="0" w:space="0" w:color="auto"/>
              </w:divBdr>
              <w:divsChild>
                <w:div w:id="116806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4069">
      <w:bodyDiv w:val="1"/>
      <w:marLeft w:val="0"/>
      <w:marRight w:val="0"/>
      <w:marTop w:val="0"/>
      <w:marBottom w:val="0"/>
      <w:divBdr>
        <w:top w:val="none" w:sz="0" w:space="0" w:color="auto"/>
        <w:left w:val="none" w:sz="0" w:space="0" w:color="auto"/>
        <w:bottom w:val="none" w:sz="0" w:space="0" w:color="auto"/>
        <w:right w:val="none" w:sz="0" w:space="0" w:color="auto"/>
      </w:divBdr>
      <w:divsChild>
        <w:div w:id="326520304">
          <w:marLeft w:val="0"/>
          <w:marRight w:val="0"/>
          <w:marTop w:val="0"/>
          <w:marBottom w:val="0"/>
          <w:divBdr>
            <w:top w:val="none" w:sz="0" w:space="0" w:color="auto"/>
            <w:left w:val="none" w:sz="0" w:space="0" w:color="auto"/>
            <w:bottom w:val="none" w:sz="0" w:space="0" w:color="auto"/>
            <w:right w:val="none" w:sz="0" w:space="0" w:color="auto"/>
          </w:divBdr>
          <w:divsChild>
            <w:div w:id="1665744214">
              <w:marLeft w:val="0"/>
              <w:marRight w:val="0"/>
              <w:marTop w:val="0"/>
              <w:marBottom w:val="0"/>
              <w:divBdr>
                <w:top w:val="none" w:sz="0" w:space="0" w:color="auto"/>
                <w:left w:val="none" w:sz="0" w:space="0" w:color="auto"/>
                <w:bottom w:val="none" w:sz="0" w:space="0" w:color="auto"/>
                <w:right w:val="none" w:sz="0" w:space="0" w:color="auto"/>
              </w:divBdr>
              <w:divsChild>
                <w:div w:id="1295139457">
                  <w:marLeft w:val="0"/>
                  <w:marRight w:val="0"/>
                  <w:marTop w:val="0"/>
                  <w:marBottom w:val="0"/>
                  <w:divBdr>
                    <w:top w:val="none" w:sz="0" w:space="0" w:color="auto"/>
                    <w:left w:val="none" w:sz="0" w:space="0" w:color="auto"/>
                    <w:bottom w:val="none" w:sz="0" w:space="0" w:color="auto"/>
                    <w:right w:val="none" w:sz="0" w:space="0" w:color="auto"/>
                  </w:divBdr>
                  <w:divsChild>
                    <w:div w:id="8363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486085">
      <w:bodyDiv w:val="1"/>
      <w:marLeft w:val="0"/>
      <w:marRight w:val="0"/>
      <w:marTop w:val="0"/>
      <w:marBottom w:val="0"/>
      <w:divBdr>
        <w:top w:val="none" w:sz="0" w:space="0" w:color="auto"/>
        <w:left w:val="none" w:sz="0" w:space="0" w:color="auto"/>
        <w:bottom w:val="none" w:sz="0" w:space="0" w:color="auto"/>
        <w:right w:val="none" w:sz="0" w:space="0" w:color="auto"/>
      </w:divBdr>
    </w:div>
    <w:div w:id="581649536">
      <w:bodyDiv w:val="1"/>
      <w:marLeft w:val="0"/>
      <w:marRight w:val="0"/>
      <w:marTop w:val="0"/>
      <w:marBottom w:val="0"/>
      <w:divBdr>
        <w:top w:val="none" w:sz="0" w:space="0" w:color="auto"/>
        <w:left w:val="none" w:sz="0" w:space="0" w:color="auto"/>
        <w:bottom w:val="none" w:sz="0" w:space="0" w:color="auto"/>
        <w:right w:val="none" w:sz="0" w:space="0" w:color="auto"/>
      </w:divBdr>
      <w:divsChild>
        <w:div w:id="1293093873">
          <w:marLeft w:val="0"/>
          <w:marRight w:val="0"/>
          <w:marTop w:val="0"/>
          <w:marBottom w:val="0"/>
          <w:divBdr>
            <w:top w:val="none" w:sz="0" w:space="0" w:color="auto"/>
            <w:left w:val="none" w:sz="0" w:space="0" w:color="auto"/>
            <w:bottom w:val="none" w:sz="0" w:space="0" w:color="auto"/>
            <w:right w:val="none" w:sz="0" w:space="0" w:color="auto"/>
          </w:divBdr>
          <w:divsChild>
            <w:div w:id="752167874">
              <w:marLeft w:val="0"/>
              <w:marRight w:val="0"/>
              <w:marTop w:val="0"/>
              <w:marBottom w:val="0"/>
              <w:divBdr>
                <w:top w:val="none" w:sz="0" w:space="0" w:color="auto"/>
                <w:left w:val="none" w:sz="0" w:space="0" w:color="auto"/>
                <w:bottom w:val="none" w:sz="0" w:space="0" w:color="auto"/>
                <w:right w:val="none" w:sz="0" w:space="0" w:color="auto"/>
              </w:divBdr>
              <w:divsChild>
                <w:div w:id="686440824">
                  <w:marLeft w:val="0"/>
                  <w:marRight w:val="0"/>
                  <w:marTop w:val="0"/>
                  <w:marBottom w:val="0"/>
                  <w:divBdr>
                    <w:top w:val="none" w:sz="0" w:space="0" w:color="auto"/>
                    <w:left w:val="none" w:sz="0" w:space="0" w:color="auto"/>
                    <w:bottom w:val="none" w:sz="0" w:space="0" w:color="auto"/>
                    <w:right w:val="none" w:sz="0" w:space="0" w:color="auto"/>
                  </w:divBdr>
                  <w:divsChild>
                    <w:div w:id="110522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54185">
      <w:bodyDiv w:val="1"/>
      <w:marLeft w:val="0"/>
      <w:marRight w:val="0"/>
      <w:marTop w:val="0"/>
      <w:marBottom w:val="0"/>
      <w:divBdr>
        <w:top w:val="none" w:sz="0" w:space="0" w:color="auto"/>
        <w:left w:val="none" w:sz="0" w:space="0" w:color="auto"/>
        <w:bottom w:val="none" w:sz="0" w:space="0" w:color="auto"/>
        <w:right w:val="none" w:sz="0" w:space="0" w:color="auto"/>
      </w:divBdr>
    </w:div>
    <w:div w:id="755057936">
      <w:bodyDiv w:val="1"/>
      <w:marLeft w:val="0"/>
      <w:marRight w:val="0"/>
      <w:marTop w:val="0"/>
      <w:marBottom w:val="0"/>
      <w:divBdr>
        <w:top w:val="none" w:sz="0" w:space="0" w:color="auto"/>
        <w:left w:val="none" w:sz="0" w:space="0" w:color="auto"/>
        <w:bottom w:val="none" w:sz="0" w:space="0" w:color="auto"/>
        <w:right w:val="none" w:sz="0" w:space="0" w:color="auto"/>
      </w:divBdr>
      <w:divsChild>
        <w:div w:id="1541866377">
          <w:marLeft w:val="0"/>
          <w:marRight w:val="0"/>
          <w:marTop w:val="0"/>
          <w:marBottom w:val="0"/>
          <w:divBdr>
            <w:top w:val="none" w:sz="0" w:space="0" w:color="auto"/>
            <w:left w:val="none" w:sz="0" w:space="0" w:color="auto"/>
            <w:bottom w:val="none" w:sz="0" w:space="0" w:color="auto"/>
            <w:right w:val="none" w:sz="0" w:space="0" w:color="auto"/>
          </w:divBdr>
          <w:divsChild>
            <w:div w:id="1035888373">
              <w:marLeft w:val="0"/>
              <w:marRight w:val="0"/>
              <w:marTop w:val="0"/>
              <w:marBottom w:val="0"/>
              <w:divBdr>
                <w:top w:val="none" w:sz="0" w:space="0" w:color="auto"/>
                <w:left w:val="none" w:sz="0" w:space="0" w:color="auto"/>
                <w:bottom w:val="none" w:sz="0" w:space="0" w:color="auto"/>
                <w:right w:val="none" w:sz="0" w:space="0" w:color="auto"/>
              </w:divBdr>
              <w:divsChild>
                <w:div w:id="187676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934851">
      <w:bodyDiv w:val="1"/>
      <w:marLeft w:val="0"/>
      <w:marRight w:val="0"/>
      <w:marTop w:val="0"/>
      <w:marBottom w:val="0"/>
      <w:divBdr>
        <w:top w:val="none" w:sz="0" w:space="0" w:color="auto"/>
        <w:left w:val="none" w:sz="0" w:space="0" w:color="auto"/>
        <w:bottom w:val="none" w:sz="0" w:space="0" w:color="auto"/>
        <w:right w:val="none" w:sz="0" w:space="0" w:color="auto"/>
      </w:divBdr>
      <w:divsChild>
        <w:div w:id="779451735">
          <w:marLeft w:val="0"/>
          <w:marRight w:val="0"/>
          <w:marTop w:val="0"/>
          <w:marBottom w:val="0"/>
          <w:divBdr>
            <w:top w:val="none" w:sz="0" w:space="0" w:color="auto"/>
            <w:left w:val="none" w:sz="0" w:space="0" w:color="auto"/>
            <w:bottom w:val="none" w:sz="0" w:space="0" w:color="auto"/>
            <w:right w:val="none" w:sz="0" w:space="0" w:color="auto"/>
          </w:divBdr>
          <w:divsChild>
            <w:div w:id="1880514071">
              <w:marLeft w:val="0"/>
              <w:marRight w:val="0"/>
              <w:marTop w:val="0"/>
              <w:marBottom w:val="0"/>
              <w:divBdr>
                <w:top w:val="none" w:sz="0" w:space="0" w:color="auto"/>
                <w:left w:val="none" w:sz="0" w:space="0" w:color="auto"/>
                <w:bottom w:val="none" w:sz="0" w:space="0" w:color="auto"/>
                <w:right w:val="none" w:sz="0" w:space="0" w:color="auto"/>
              </w:divBdr>
              <w:divsChild>
                <w:div w:id="17495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12943">
      <w:bodyDiv w:val="1"/>
      <w:marLeft w:val="0"/>
      <w:marRight w:val="0"/>
      <w:marTop w:val="0"/>
      <w:marBottom w:val="0"/>
      <w:divBdr>
        <w:top w:val="none" w:sz="0" w:space="0" w:color="auto"/>
        <w:left w:val="none" w:sz="0" w:space="0" w:color="auto"/>
        <w:bottom w:val="none" w:sz="0" w:space="0" w:color="auto"/>
        <w:right w:val="none" w:sz="0" w:space="0" w:color="auto"/>
      </w:divBdr>
    </w:div>
    <w:div w:id="788476942">
      <w:bodyDiv w:val="1"/>
      <w:marLeft w:val="0"/>
      <w:marRight w:val="0"/>
      <w:marTop w:val="0"/>
      <w:marBottom w:val="0"/>
      <w:divBdr>
        <w:top w:val="none" w:sz="0" w:space="0" w:color="auto"/>
        <w:left w:val="none" w:sz="0" w:space="0" w:color="auto"/>
        <w:bottom w:val="none" w:sz="0" w:space="0" w:color="auto"/>
        <w:right w:val="none" w:sz="0" w:space="0" w:color="auto"/>
      </w:divBdr>
    </w:div>
    <w:div w:id="837500139">
      <w:bodyDiv w:val="1"/>
      <w:marLeft w:val="0"/>
      <w:marRight w:val="0"/>
      <w:marTop w:val="0"/>
      <w:marBottom w:val="0"/>
      <w:divBdr>
        <w:top w:val="none" w:sz="0" w:space="0" w:color="auto"/>
        <w:left w:val="none" w:sz="0" w:space="0" w:color="auto"/>
        <w:bottom w:val="none" w:sz="0" w:space="0" w:color="auto"/>
        <w:right w:val="none" w:sz="0" w:space="0" w:color="auto"/>
      </w:divBdr>
      <w:divsChild>
        <w:div w:id="350574082">
          <w:marLeft w:val="0"/>
          <w:marRight w:val="0"/>
          <w:marTop w:val="0"/>
          <w:marBottom w:val="0"/>
          <w:divBdr>
            <w:top w:val="none" w:sz="0" w:space="0" w:color="auto"/>
            <w:left w:val="none" w:sz="0" w:space="0" w:color="auto"/>
            <w:bottom w:val="none" w:sz="0" w:space="0" w:color="auto"/>
            <w:right w:val="none" w:sz="0" w:space="0" w:color="auto"/>
          </w:divBdr>
          <w:divsChild>
            <w:div w:id="1541670005">
              <w:marLeft w:val="0"/>
              <w:marRight w:val="0"/>
              <w:marTop w:val="0"/>
              <w:marBottom w:val="0"/>
              <w:divBdr>
                <w:top w:val="none" w:sz="0" w:space="0" w:color="auto"/>
                <w:left w:val="none" w:sz="0" w:space="0" w:color="auto"/>
                <w:bottom w:val="none" w:sz="0" w:space="0" w:color="auto"/>
                <w:right w:val="none" w:sz="0" w:space="0" w:color="auto"/>
              </w:divBdr>
              <w:divsChild>
                <w:div w:id="288442595">
                  <w:marLeft w:val="0"/>
                  <w:marRight w:val="0"/>
                  <w:marTop w:val="0"/>
                  <w:marBottom w:val="0"/>
                  <w:divBdr>
                    <w:top w:val="none" w:sz="0" w:space="0" w:color="auto"/>
                    <w:left w:val="none" w:sz="0" w:space="0" w:color="auto"/>
                    <w:bottom w:val="none" w:sz="0" w:space="0" w:color="auto"/>
                    <w:right w:val="none" w:sz="0" w:space="0" w:color="auto"/>
                  </w:divBdr>
                  <w:divsChild>
                    <w:div w:id="186720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500513">
      <w:bodyDiv w:val="1"/>
      <w:marLeft w:val="0"/>
      <w:marRight w:val="0"/>
      <w:marTop w:val="0"/>
      <w:marBottom w:val="0"/>
      <w:divBdr>
        <w:top w:val="none" w:sz="0" w:space="0" w:color="auto"/>
        <w:left w:val="none" w:sz="0" w:space="0" w:color="auto"/>
        <w:bottom w:val="none" w:sz="0" w:space="0" w:color="auto"/>
        <w:right w:val="none" w:sz="0" w:space="0" w:color="auto"/>
      </w:divBdr>
    </w:div>
    <w:div w:id="935943158">
      <w:bodyDiv w:val="1"/>
      <w:marLeft w:val="0"/>
      <w:marRight w:val="0"/>
      <w:marTop w:val="0"/>
      <w:marBottom w:val="0"/>
      <w:divBdr>
        <w:top w:val="none" w:sz="0" w:space="0" w:color="auto"/>
        <w:left w:val="none" w:sz="0" w:space="0" w:color="auto"/>
        <w:bottom w:val="none" w:sz="0" w:space="0" w:color="auto"/>
        <w:right w:val="none" w:sz="0" w:space="0" w:color="auto"/>
      </w:divBdr>
    </w:div>
    <w:div w:id="981736840">
      <w:bodyDiv w:val="1"/>
      <w:marLeft w:val="0"/>
      <w:marRight w:val="0"/>
      <w:marTop w:val="0"/>
      <w:marBottom w:val="0"/>
      <w:divBdr>
        <w:top w:val="none" w:sz="0" w:space="0" w:color="auto"/>
        <w:left w:val="none" w:sz="0" w:space="0" w:color="auto"/>
        <w:bottom w:val="none" w:sz="0" w:space="0" w:color="auto"/>
        <w:right w:val="none" w:sz="0" w:space="0" w:color="auto"/>
      </w:divBdr>
      <w:divsChild>
        <w:div w:id="1439833642">
          <w:marLeft w:val="0"/>
          <w:marRight w:val="0"/>
          <w:marTop w:val="0"/>
          <w:marBottom w:val="0"/>
          <w:divBdr>
            <w:top w:val="none" w:sz="0" w:space="0" w:color="auto"/>
            <w:left w:val="none" w:sz="0" w:space="0" w:color="auto"/>
            <w:bottom w:val="none" w:sz="0" w:space="0" w:color="auto"/>
            <w:right w:val="none" w:sz="0" w:space="0" w:color="auto"/>
          </w:divBdr>
          <w:divsChild>
            <w:div w:id="845947478">
              <w:marLeft w:val="0"/>
              <w:marRight w:val="0"/>
              <w:marTop w:val="0"/>
              <w:marBottom w:val="0"/>
              <w:divBdr>
                <w:top w:val="none" w:sz="0" w:space="0" w:color="auto"/>
                <w:left w:val="none" w:sz="0" w:space="0" w:color="auto"/>
                <w:bottom w:val="none" w:sz="0" w:space="0" w:color="auto"/>
                <w:right w:val="none" w:sz="0" w:space="0" w:color="auto"/>
              </w:divBdr>
              <w:divsChild>
                <w:div w:id="1684672341">
                  <w:marLeft w:val="0"/>
                  <w:marRight w:val="0"/>
                  <w:marTop w:val="0"/>
                  <w:marBottom w:val="0"/>
                  <w:divBdr>
                    <w:top w:val="none" w:sz="0" w:space="0" w:color="auto"/>
                    <w:left w:val="none" w:sz="0" w:space="0" w:color="auto"/>
                    <w:bottom w:val="none" w:sz="0" w:space="0" w:color="auto"/>
                    <w:right w:val="none" w:sz="0" w:space="0" w:color="auto"/>
                  </w:divBdr>
                  <w:divsChild>
                    <w:div w:id="9963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28162">
      <w:bodyDiv w:val="1"/>
      <w:marLeft w:val="0"/>
      <w:marRight w:val="0"/>
      <w:marTop w:val="0"/>
      <w:marBottom w:val="0"/>
      <w:divBdr>
        <w:top w:val="none" w:sz="0" w:space="0" w:color="auto"/>
        <w:left w:val="none" w:sz="0" w:space="0" w:color="auto"/>
        <w:bottom w:val="none" w:sz="0" w:space="0" w:color="auto"/>
        <w:right w:val="none" w:sz="0" w:space="0" w:color="auto"/>
      </w:divBdr>
      <w:divsChild>
        <w:div w:id="1904873304">
          <w:marLeft w:val="0"/>
          <w:marRight w:val="0"/>
          <w:marTop w:val="0"/>
          <w:marBottom w:val="0"/>
          <w:divBdr>
            <w:top w:val="none" w:sz="0" w:space="0" w:color="auto"/>
            <w:left w:val="none" w:sz="0" w:space="0" w:color="auto"/>
            <w:bottom w:val="none" w:sz="0" w:space="0" w:color="auto"/>
            <w:right w:val="none" w:sz="0" w:space="0" w:color="auto"/>
          </w:divBdr>
          <w:divsChild>
            <w:div w:id="292177951">
              <w:marLeft w:val="0"/>
              <w:marRight w:val="0"/>
              <w:marTop w:val="0"/>
              <w:marBottom w:val="0"/>
              <w:divBdr>
                <w:top w:val="none" w:sz="0" w:space="0" w:color="auto"/>
                <w:left w:val="none" w:sz="0" w:space="0" w:color="auto"/>
                <w:bottom w:val="none" w:sz="0" w:space="0" w:color="auto"/>
                <w:right w:val="none" w:sz="0" w:space="0" w:color="auto"/>
              </w:divBdr>
              <w:divsChild>
                <w:div w:id="1905144359">
                  <w:marLeft w:val="0"/>
                  <w:marRight w:val="0"/>
                  <w:marTop w:val="0"/>
                  <w:marBottom w:val="0"/>
                  <w:divBdr>
                    <w:top w:val="none" w:sz="0" w:space="0" w:color="auto"/>
                    <w:left w:val="none" w:sz="0" w:space="0" w:color="auto"/>
                    <w:bottom w:val="none" w:sz="0" w:space="0" w:color="auto"/>
                    <w:right w:val="none" w:sz="0" w:space="0" w:color="auto"/>
                  </w:divBdr>
                  <w:divsChild>
                    <w:div w:id="161324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162540">
      <w:bodyDiv w:val="1"/>
      <w:marLeft w:val="0"/>
      <w:marRight w:val="0"/>
      <w:marTop w:val="0"/>
      <w:marBottom w:val="0"/>
      <w:divBdr>
        <w:top w:val="none" w:sz="0" w:space="0" w:color="auto"/>
        <w:left w:val="none" w:sz="0" w:space="0" w:color="auto"/>
        <w:bottom w:val="none" w:sz="0" w:space="0" w:color="auto"/>
        <w:right w:val="none" w:sz="0" w:space="0" w:color="auto"/>
      </w:divBdr>
      <w:divsChild>
        <w:div w:id="610667225">
          <w:marLeft w:val="0"/>
          <w:marRight w:val="0"/>
          <w:marTop w:val="0"/>
          <w:marBottom w:val="0"/>
          <w:divBdr>
            <w:top w:val="none" w:sz="0" w:space="0" w:color="auto"/>
            <w:left w:val="none" w:sz="0" w:space="0" w:color="auto"/>
            <w:bottom w:val="none" w:sz="0" w:space="0" w:color="auto"/>
            <w:right w:val="none" w:sz="0" w:space="0" w:color="auto"/>
          </w:divBdr>
          <w:divsChild>
            <w:div w:id="1209488814">
              <w:marLeft w:val="0"/>
              <w:marRight w:val="0"/>
              <w:marTop w:val="0"/>
              <w:marBottom w:val="0"/>
              <w:divBdr>
                <w:top w:val="none" w:sz="0" w:space="0" w:color="auto"/>
                <w:left w:val="none" w:sz="0" w:space="0" w:color="auto"/>
                <w:bottom w:val="none" w:sz="0" w:space="0" w:color="auto"/>
                <w:right w:val="none" w:sz="0" w:space="0" w:color="auto"/>
              </w:divBdr>
              <w:divsChild>
                <w:div w:id="4739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98287">
      <w:bodyDiv w:val="1"/>
      <w:marLeft w:val="0"/>
      <w:marRight w:val="0"/>
      <w:marTop w:val="0"/>
      <w:marBottom w:val="0"/>
      <w:divBdr>
        <w:top w:val="none" w:sz="0" w:space="0" w:color="auto"/>
        <w:left w:val="none" w:sz="0" w:space="0" w:color="auto"/>
        <w:bottom w:val="none" w:sz="0" w:space="0" w:color="auto"/>
        <w:right w:val="none" w:sz="0" w:space="0" w:color="auto"/>
      </w:divBdr>
    </w:div>
    <w:div w:id="1147629499">
      <w:bodyDiv w:val="1"/>
      <w:marLeft w:val="0"/>
      <w:marRight w:val="0"/>
      <w:marTop w:val="0"/>
      <w:marBottom w:val="0"/>
      <w:divBdr>
        <w:top w:val="none" w:sz="0" w:space="0" w:color="auto"/>
        <w:left w:val="none" w:sz="0" w:space="0" w:color="auto"/>
        <w:bottom w:val="none" w:sz="0" w:space="0" w:color="auto"/>
        <w:right w:val="none" w:sz="0" w:space="0" w:color="auto"/>
      </w:divBdr>
      <w:divsChild>
        <w:div w:id="679550029">
          <w:marLeft w:val="0"/>
          <w:marRight w:val="0"/>
          <w:marTop w:val="0"/>
          <w:marBottom w:val="0"/>
          <w:divBdr>
            <w:top w:val="none" w:sz="0" w:space="0" w:color="auto"/>
            <w:left w:val="none" w:sz="0" w:space="0" w:color="auto"/>
            <w:bottom w:val="none" w:sz="0" w:space="0" w:color="auto"/>
            <w:right w:val="none" w:sz="0" w:space="0" w:color="auto"/>
          </w:divBdr>
          <w:divsChild>
            <w:div w:id="768620686">
              <w:marLeft w:val="0"/>
              <w:marRight w:val="0"/>
              <w:marTop w:val="0"/>
              <w:marBottom w:val="0"/>
              <w:divBdr>
                <w:top w:val="none" w:sz="0" w:space="0" w:color="auto"/>
                <w:left w:val="none" w:sz="0" w:space="0" w:color="auto"/>
                <w:bottom w:val="none" w:sz="0" w:space="0" w:color="auto"/>
                <w:right w:val="none" w:sz="0" w:space="0" w:color="auto"/>
              </w:divBdr>
              <w:divsChild>
                <w:div w:id="65571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234790">
      <w:bodyDiv w:val="1"/>
      <w:marLeft w:val="0"/>
      <w:marRight w:val="0"/>
      <w:marTop w:val="0"/>
      <w:marBottom w:val="0"/>
      <w:divBdr>
        <w:top w:val="none" w:sz="0" w:space="0" w:color="auto"/>
        <w:left w:val="none" w:sz="0" w:space="0" w:color="auto"/>
        <w:bottom w:val="none" w:sz="0" w:space="0" w:color="auto"/>
        <w:right w:val="none" w:sz="0" w:space="0" w:color="auto"/>
      </w:divBdr>
    </w:div>
    <w:div w:id="1174221048">
      <w:bodyDiv w:val="1"/>
      <w:marLeft w:val="0"/>
      <w:marRight w:val="0"/>
      <w:marTop w:val="0"/>
      <w:marBottom w:val="0"/>
      <w:divBdr>
        <w:top w:val="none" w:sz="0" w:space="0" w:color="auto"/>
        <w:left w:val="none" w:sz="0" w:space="0" w:color="auto"/>
        <w:bottom w:val="none" w:sz="0" w:space="0" w:color="auto"/>
        <w:right w:val="none" w:sz="0" w:space="0" w:color="auto"/>
      </w:divBdr>
      <w:divsChild>
        <w:div w:id="502206847">
          <w:marLeft w:val="0"/>
          <w:marRight w:val="0"/>
          <w:marTop w:val="0"/>
          <w:marBottom w:val="0"/>
          <w:divBdr>
            <w:top w:val="none" w:sz="0" w:space="0" w:color="auto"/>
            <w:left w:val="none" w:sz="0" w:space="0" w:color="auto"/>
            <w:bottom w:val="none" w:sz="0" w:space="0" w:color="auto"/>
            <w:right w:val="none" w:sz="0" w:space="0" w:color="auto"/>
          </w:divBdr>
          <w:divsChild>
            <w:div w:id="1834183401">
              <w:marLeft w:val="0"/>
              <w:marRight w:val="0"/>
              <w:marTop w:val="0"/>
              <w:marBottom w:val="0"/>
              <w:divBdr>
                <w:top w:val="none" w:sz="0" w:space="0" w:color="auto"/>
                <w:left w:val="none" w:sz="0" w:space="0" w:color="auto"/>
                <w:bottom w:val="none" w:sz="0" w:space="0" w:color="auto"/>
                <w:right w:val="none" w:sz="0" w:space="0" w:color="auto"/>
              </w:divBdr>
              <w:divsChild>
                <w:div w:id="14117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7083">
      <w:bodyDiv w:val="1"/>
      <w:marLeft w:val="0"/>
      <w:marRight w:val="0"/>
      <w:marTop w:val="0"/>
      <w:marBottom w:val="0"/>
      <w:divBdr>
        <w:top w:val="none" w:sz="0" w:space="0" w:color="auto"/>
        <w:left w:val="none" w:sz="0" w:space="0" w:color="auto"/>
        <w:bottom w:val="none" w:sz="0" w:space="0" w:color="auto"/>
        <w:right w:val="none" w:sz="0" w:space="0" w:color="auto"/>
      </w:divBdr>
    </w:div>
    <w:div w:id="1228569180">
      <w:bodyDiv w:val="1"/>
      <w:marLeft w:val="0"/>
      <w:marRight w:val="0"/>
      <w:marTop w:val="0"/>
      <w:marBottom w:val="0"/>
      <w:divBdr>
        <w:top w:val="none" w:sz="0" w:space="0" w:color="auto"/>
        <w:left w:val="none" w:sz="0" w:space="0" w:color="auto"/>
        <w:bottom w:val="none" w:sz="0" w:space="0" w:color="auto"/>
        <w:right w:val="none" w:sz="0" w:space="0" w:color="auto"/>
      </w:divBdr>
    </w:div>
    <w:div w:id="1234002849">
      <w:bodyDiv w:val="1"/>
      <w:marLeft w:val="0"/>
      <w:marRight w:val="0"/>
      <w:marTop w:val="0"/>
      <w:marBottom w:val="0"/>
      <w:divBdr>
        <w:top w:val="none" w:sz="0" w:space="0" w:color="auto"/>
        <w:left w:val="none" w:sz="0" w:space="0" w:color="auto"/>
        <w:bottom w:val="none" w:sz="0" w:space="0" w:color="auto"/>
        <w:right w:val="none" w:sz="0" w:space="0" w:color="auto"/>
      </w:divBdr>
    </w:div>
    <w:div w:id="1243224281">
      <w:bodyDiv w:val="1"/>
      <w:marLeft w:val="0"/>
      <w:marRight w:val="0"/>
      <w:marTop w:val="0"/>
      <w:marBottom w:val="0"/>
      <w:divBdr>
        <w:top w:val="none" w:sz="0" w:space="0" w:color="auto"/>
        <w:left w:val="none" w:sz="0" w:space="0" w:color="auto"/>
        <w:bottom w:val="none" w:sz="0" w:space="0" w:color="auto"/>
        <w:right w:val="none" w:sz="0" w:space="0" w:color="auto"/>
      </w:divBdr>
      <w:divsChild>
        <w:div w:id="200440148">
          <w:marLeft w:val="0"/>
          <w:marRight w:val="0"/>
          <w:marTop w:val="0"/>
          <w:marBottom w:val="0"/>
          <w:divBdr>
            <w:top w:val="none" w:sz="0" w:space="0" w:color="auto"/>
            <w:left w:val="none" w:sz="0" w:space="0" w:color="auto"/>
            <w:bottom w:val="none" w:sz="0" w:space="0" w:color="auto"/>
            <w:right w:val="none" w:sz="0" w:space="0" w:color="auto"/>
          </w:divBdr>
          <w:divsChild>
            <w:div w:id="195125662">
              <w:marLeft w:val="0"/>
              <w:marRight w:val="0"/>
              <w:marTop w:val="0"/>
              <w:marBottom w:val="0"/>
              <w:divBdr>
                <w:top w:val="none" w:sz="0" w:space="0" w:color="auto"/>
                <w:left w:val="none" w:sz="0" w:space="0" w:color="auto"/>
                <w:bottom w:val="none" w:sz="0" w:space="0" w:color="auto"/>
                <w:right w:val="none" w:sz="0" w:space="0" w:color="auto"/>
              </w:divBdr>
              <w:divsChild>
                <w:div w:id="6327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94515">
      <w:bodyDiv w:val="1"/>
      <w:marLeft w:val="0"/>
      <w:marRight w:val="0"/>
      <w:marTop w:val="0"/>
      <w:marBottom w:val="0"/>
      <w:divBdr>
        <w:top w:val="none" w:sz="0" w:space="0" w:color="auto"/>
        <w:left w:val="none" w:sz="0" w:space="0" w:color="auto"/>
        <w:bottom w:val="none" w:sz="0" w:space="0" w:color="auto"/>
        <w:right w:val="none" w:sz="0" w:space="0" w:color="auto"/>
      </w:divBdr>
    </w:div>
    <w:div w:id="1284117098">
      <w:bodyDiv w:val="1"/>
      <w:marLeft w:val="0"/>
      <w:marRight w:val="0"/>
      <w:marTop w:val="0"/>
      <w:marBottom w:val="0"/>
      <w:divBdr>
        <w:top w:val="none" w:sz="0" w:space="0" w:color="auto"/>
        <w:left w:val="none" w:sz="0" w:space="0" w:color="auto"/>
        <w:bottom w:val="none" w:sz="0" w:space="0" w:color="auto"/>
        <w:right w:val="none" w:sz="0" w:space="0" w:color="auto"/>
      </w:divBdr>
    </w:div>
    <w:div w:id="1335379661">
      <w:bodyDiv w:val="1"/>
      <w:marLeft w:val="0"/>
      <w:marRight w:val="0"/>
      <w:marTop w:val="0"/>
      <w:marBottom w:val="0"/>
      <w:divBdr>
        <w:top w:val="none" w:sz="0" w:space="0" w:color="auto"/>
        <w:left w:val="none" w:sz="0" w:space="0" w:color="auto"/>
        <w:bottom w:val="none" w:sz="0" w:space="0" w:color="auto"/>
        <w:right w:val="none" w:sz="0" w:space="0" w:color="auto"/>
      </w:divBdr>
    </w:div>
    <w:div w:id="1350907540">
      <w:bodyDiv w:val="1"/>
      <w:marLeft w:val="0"/>
      <w:marRight w:val="0"/>
      <w:marTop w:val="0"/>
      <w:marBottom w:val="0"/>
      <w:divBdr>
        <w:top w:val="none" w:sz="0" w:space="0" w:color="auto"/>
        <w:left w:val="none" w:sz="0" w:space="0" w:color="auto"/>
        <w:bottom w:val="none" w:sz="0" w:space="0" w:color="auto"/>
        <w:right w:val="none" w:sz="0" w:space="0" w:color="auto"/>
      </w:divBdr>
      <w:divsChild>
        <w:div w:id="339237559">
          <w:marLeft w:val="0"/>
          <w:marRight w:val="0"/>
          <w:marTop w:val="0"/>
          <w:marBottom w:val="0"/>
          <w:divBdr>
            <w:top w:val="none" w:sz="0" w:space="0" w:color="auto"/>
            <w:left w:val="none" w:sz="0" w:space="0" w:color="auto"/>
            <w:bottom w:val="none" w:sz="0" w:space="0" w:color="auto"/>
            <w:right w:val="none" w:sz="0" w:space="0" w:color="auto"/>
          </w:divBdr>
          <w:divsChild>
            <w:div w:id="1568300212">
              <w:marLeft w:val="0"/>
              <w:marRight w:val="0"/>
              <w:marTop w:val="0"/>
              <w:marBottom w:val="0"/>
              <w:divBdr>
                <w:top w:val="none" w:sz="0" w:space="0" w:color="auto"/>
                <w:left w:val="none" w:sz="0" w:space="0" w:color="auto"/>
                <w:bottom w:val="none" w:sz="0" w:space="0" w:color="auto"/>
                <w:right w:val="none" w:sz="0" w:space="0" w:color="auto"/>
              </w:divBdr>
              <w:divsChild>
                <w:div w:id="1996103848">
                  <w:marLeft w:val="0"/>
                  <w:marRight w:val="0"/>
                  <w:marTop w:val="0"/>
                  <w:marBottom w:val="0"/>
                  <w:divBdr>
                    <w:top w:val="none" w:sz="0" w:space="0" w:color="auto"/>
                    <w:left w:val="none" w:sz="0" w:space="0" w:color="auto"/>
                    <w:bottom w:val="none" w:sz="0" w:space="0" w:color="auto"/>
                    <w:right w:val="none" w:sz="0" w:space="0" w:color="auto"/>
                  </w:divBdr>
                  <w:divsChild>
                    <w:div w:id="41413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114615">
      <w:bodyDiv w:val="1"/>
      <w:marLeft w:val="0"/>
      <w:marRight w:val="0"/>
      <w:marTop w:val="0"/>
      <w:marBottom w:val="0"/>
      <w:divBdr>
        <w:top w:val="none" w:sz="0" w:space="0" w:color="auto"/>
        <w:left w:val="none" w:sz="0" w:space="0" w:color="auto"/>
        <w:bottom w:val="none" w:sz="0" w:space="0" w:color="auto"/>
        <w:right w:val="none" w:sz="0" w:space="0" w:color="auto"/>
      </w:divBdr>
      <w:divsChild>
        <w:div w:id="1854612918">
          <w:marLeft w:val="0"/>
          <w:marRight w:val="0"/>
          <w:marTop w:val="0"/>
          <w:marBottom w:val="0"/>
          <w:divBdr>
            <w:top w:val="none" w:sz="0" w:space="0" w:color="auto"/>
            <w:left w:val="none" w:sz="0" w:space="0" w:color="auto"/>
            <w:bottom w:val="none" w:sz="0" w:space="0" w:color="auto"/>
            <w:right w:val="none" w:sz="0" w:space="0" w:color="auto"/>
          </w:divBdr>
          <w:divsChild>
            <w:div w:id="225187841">
              <w:marLeft w:val="0"/>
              <w:marRight w:val="0"/>
              <w:marTop w:val="0"/>
              <w:marBottom w:val="0"/>
              <w:divBdr>
                <w:top w:val="none" w:sz="0" w:space="0" w:color="auto"/>
                <w:left w:val="none" w:sz="0" w:space="0" w:color="auto"/>
                <w:bottom w:val="none" w:sz="0" w:space="0" w:color="auto"/>
                <w:right w:val="none" w:sz="0" w:space="0" w:color="auto"/>
              </w:divBdr>
              <w:divsChild>
                <w:div w:id="1366254242">
                  <w:marLeft w:val="0"/>
                  <w:marRight w:val="0"/>
                  <w:marTop w:val="0"/>
                  <w:marBottom w:val="0"/>
                  <w:divBdr>
                    <w:top w:val="none" w:sz="0" w:space="0" w:color="auto"/>
                    <w:left w:val="none" w:sz="0" w:space="0" w:color="auto"/>
                    <w:bottom w:val="none" w:sz="0" w:space="0" w:color="auto"/>
                    <w:right w:val="none" w:sz="0" w:space="0" w:color="auto"/>
                  </w:divBdr>
                  <w:divsChild>
                    <w:div w:id="821388033">
                      <w:marLeft w:val="0"/>
                      <w:marRight w:val="0"/>
                      <w:marTop w:val="0"/>
                      <w:marBottom w:val="0"/>
                      <w:divBdr>
                        <w:top w:val="none" w:sz="0" w:space="0" w:color="auto"/>
                        <w:left w:val="none" w:sz="0" w:space="0" w:color="auto"/>
                        <w:bottom w:val="none" w:sz="0" w:space="0" w:color="auto"/>
                        <w:right w:val="none" w:sz="0" w:space="0" w:color="auto"/>
                      </w:divBdr>
                      <w:divsChild>
                        <w:div w:id="111726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913145">
      <w:bodyDiv w:val="1"/>
      <w:marLeft w:val="0"/>
      <w:marRight w:val="0"/>
      <w:marTop w:val="0"/>
      <w:marBottom w:val="0"/>
      <w:divBdr>
        <w:top w:val="none" w:sz="0" w:space="0" w:color="auto"/>
        <w:left w:val="none" w:sz="0" w:space="0" w:color="auto"/>
        <w:bottom w:val="none" w:sz="0" w:space="0" w:color="auto"/>
        <w:right w:val="none" w:sz="0" w:space="0" w:color="auto"/>
      </w:divBdr>
    </w:div>
    <w:div w:id="1429546986">
      <w:bodyDiv w:val="1"/>
      <w:marLeft w:val="0"/>
      <w:marRight w:val="0"/>
      <w:marTop w:val="0"/>
      <w:marBottom w:val="0"/>
      <w:divBdr>
        <w:top w:val="none" w:sz="0" w:space="0" w:color="auto"/>
        <w:left w:val="none" w:sz="0" w:space="0" w:color="auto"/>
        <w:bottom w:val="none" w:sz="0" w:space="0" w:color="auto"/>
        <w:right w:val="none" w:sz="0" w:space="0" w:color="auto"/>
      </w:divBdr>
    </w:div>
    <w:div w:id="1442993668">
      <w:bodyDiv w:val="1"/>
      <w:marLeft w:val="0"/>
      <w:marRight w:val="0"/>
      <w:marTop w:val="0"/>
      <w:marBottom w:val="0"/>
      <w:divBdr>
        <w:top w:val="none" w:sz="0" w:space="0" w:color="auto"/>
        <w:left w:val="none" w:sz="0" w:space="0" w:color="auto"/>
        <w:bottom w:val="none" w:sz="0" w:space="0" w:color="auto"/>
        <w:right w:val="none" w:sz="0" w:space="0" w:color="auto"/>
      </w:divBdr>
    </w:div>
    <w:div w:id="1459375395">
      <w:bodyDiv w:val="1"/>
      <w:marLeft w:val="0"/>
      <w:marRight w:val="0"/>
      <w:marTop w:val="0"/>
      <w:marBottom w:val="0"/>
      <w:divBdr>
        <w:top w:val="none" w:sz="0" w:space="0" w:color="auto"/>
        <w:left w:val="none" w:sz="0" w:space="0" w:color="auto"/>
        <w:bottom w:val="none" w:sz="0" w:space="0" w:color="auto"/>
        <w:right w:val="none" w:sz="0" w:space="0" w:color="auto"/>
      </w:divBdr>
    </w:div>
    <w:div w:id="1514032734">
      <w:bodyDiv w:val="1"/>
      <w:marLeft w:val="0"/>
      <w:marRight w:val="0"/>
      <w:marTop w:val="0"/>
      <w:marBottom w:val="0"/>
      <w:divBdr>
        <w:top w:val="none" w:sz="0" w:space="0" w:color="auto"/>
        <w:left w:val="none" w:sz="0" w:space="0" w:color="auto"/>
        <w:bottom w:val="none" w:sz="0" w:space="0" w:color="auto"/>
        <w:right w:val="none" w:sz="0" w:space="0" w:color="auto"/>
      </w:divBdr>
      <w:divsChild>
        <w:div w:id="1067995110">
          <w:marLeft w:val="0"/>
          <w:marRight w:val="0"/>
          <w:marTop w:val="0"/>
          <w:marBottom w:val="0"/>
          <w:divBdr>
            <w:top w:val="none" w:sz="0" w:space="0" w:color="auto"/>
            <w:left w:val="none" w:sz="0" w:space="0" w:color="auto"/>
            <w:bottom w:val="none" w:sz="0" w:space="0" w:color="auto"/>
            <w:right w:val="none" w:sz="0" w:space="0" w:color="auto"/>
          </w:divBdr>
          <w:divsChild>
            <w:div w:id="1498112435">
              <w:marLeft w:val="0"/>
              <w:marRight w:val="0"/>
              <w:marTop w:val="0"/>
              <w:marBottom w:val="0"/>
              <w:divBdr>
                <w:top w:val="none" w:sz="0" w:space="0" w:color="auto"/>
                <w:left w:val="none" w:sz="0" w:space="0" w:color="auto"/>
                <w:bottom w:val="none" w:sz="0" w:space="0" w:color="auto"/>
                <w:right w:val="none" w:sz="0" w:space="0" w:color="auto"/>
              </w:divBdr>
              <w:divsChild>
                <w:div w:id="154267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944273">
      <w:bodyDiv w:val="1"/>
      <w:marLeft w:val="0"/>
      <w:marRight w:val="0"/>
      <w:marTop w:val="0"/>
      <w:marBottom w:val="0"/>
      <w:divBdr>
        <w:top w:val="none" w:sz="0" w:space="0" w:color="auto"/>
        <w:left w:val="none" w:sz="0" w:space="0" w:color="auto"/>
        <w:bottom w:val="none" w:sz="0" w:space="0" w:color="auto"/>
        <w:right w:val="none" w:sz="0" w:space="0" w:color="auto"/>
      </w:divBdr>
      <w:divsChild>
        <w:div w:id="1093553240">
          <w:marLeft w:val="0"/>
          <w:marRight w:val="0"/>
          <w:marTop w:val="0"/>
          <w:marBottom w:val="0"/>
          <w:divBdr>
            <w:top w:val="none" w:sz="0" w:space="0" w:color="auto"/>
            <w:left w:val="none" w:sz="0" w:space="0" w:color="auto"/>
            <w:bottom w:val="none" w:sz="0" w:space="0" w:color="auto"/>
            <w:right w:val="none" w:sz="0" w:space="0" w:color="auto"/>
          </w:divBdr>
          <w:divsChild>
            <w:div w:id="1038968887">
              <w:marLeft w:val="0"/>
              <w:marRight w:val="0"/>
              <w:marTop w:val="0"/>
              <w:marBottom w:val="0"/>
              <w:divBdr>
                <w:top w:val="none" w:sz="0" w:space="0" w:color="auto"/>
                <w:left w:val="none" w:sz="0" w:space="0" w:color="auto"/>
                <w:bottom w:val="none" w:sz="0" w:space="0" w:color="auto"/>
                <w:right w:val="none" w:sz="0" w:space="0" w:color="auto"/>
              </w:divBdr>
              <w:divsChild>
                <w:div w:id="496727583">
                  <w:marLeft w:val="0"/>
                  <w:marRight w:val="0"/>
                  <w:marTop w:val="0"/>
                  <w:marBottom w:val="0"/>
                  <w:divBdr>
                    <w:top w:val="none" w:sz="0" w:space="0" w:color="auto"/>
                    <w:left w:val="none" w:sz="0" w:space="0" w:color="auto"/>
                    <w:bottom w:val="none" w:sz="0" w:space="0" w:color="auto"/>
                    <w:right w:val="none" w:sz="0" w:space="0" w:color="auto"/>
                  </w:divBdr>
                </w:div>
              </w:divsChild>
            </w:div>
            <w:div w:id="1326398150">
              <w:marLeft w:val="0"/>
              <w:marRight w:val="0"/>
              <w:marTop w:val="0"/>
              <w:marBottom w:val="0"/>
              <w:divBdr>
                <w:top w:val="none" w:sz="0" w:space="0" w:color="auto"/>
                <w:left w:val="none" w:sz="0" w:space="0" w:color="auto"/>
                <w:bottom w:val="none" w:sz="0" w:space="0" w:color="auto"/>
                <w:right w:val="none" w:sz="0" w:space="0" w:color="auto"/>
              </w:divBdr>
              <w:divsChild>
                <w:div w:id="9983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61929">
      <w:bodyDiv w:val="1"/>
      <w:marLeft w:val="0"/>
      <w:marRight w:val="0"/>
      <w:marTop w:val="0"/>
      <w:marBottom w:val="0"/>
      <w:divBdr>
        <w:top w:val="none" w:sz="0" w:space="0" w:color="auto"/>
        <w:left w:val="none" w:sz="0" w:space="0" w:color="auto"/>
        <w:bottom w:val="none" w:sz="0" w:space="0" w:color="auto"/>
        <w:right w:val="none" w:sz="0" w:space="0" w:color="auto"/>
      </w:divBdr>
      <w:divsChild>
        <w:div w:id="1249580066">
          <w:marLeft w:val="0"/>
          <w:marRight w:val="0"/>
          <w:marTop w:val="0"/>
          <w:marBottom w:val="0"/>
          <w:divBdr>
            <w:top w:val="none" w:sz="0" w:space="0" w:color="auto"/>
            <w:left w:val="none" w:sz="0" w:space="0" w:color="auto"/>
            <w:bottom w:val="none" w:sz="0" w:space="0" w:color="auto"/>
            <w:right w:val="none" w:sz="0" w:space="0" w:color="auto"/>
          </w:divBdr>
          <w:divsChild>
            <w:div w:id="103576609">
              <w:marLeft w:val="0"/>
              <w:marRight w:val="0"/>
              <w:marTop w:val="0"/>
              <w:marBottom w:val="0"/>
              <w:divBdr>
                <w:top w:val="none" w:sz="0" w:space="0" w:color="auto"/>
                <w:left w:val="none" w:sz="0" w:space="0" w:color="auto"/>
                <w:bottom w:val="none" w:sz="0" w:space="0" w:color="auto"/>
                <w:right w:val="none" w:sz="0" w:space="0" w:color="auto"/>
              </w:divBdr>
              <w:divsChild>
                <w:div w:id="70394869">
                  <w:marLeft w:val="0"/>
                  <w:marRight w:val="0"/>
                  <w:marTop w:val="0"/>
                  <w:marBottom w:val="0"/>
                  <w:divBdr>
                    <w:top w:val="none" w:sz="0" w:space="0" w:color="auto"/>
                    <w:left w:val="none" w:sz="0" w:space="0" w:color="auto"/>
                    <w:bottom w:val="none" w:sz="0" w:space="0" w:color="auto"/>
                    <w:right w:val="none" w:sz="0" w:space="0" w:color="auto"/>
                  </w:divBdr>
                  <w:divsChild>
                    <w:div w:id="127752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738303">
      <w:bodyDiv w:val="1"/>
      <w:marLeft w:val="0"/>
      <w:marRight w:val="0"/>
      <w:marTop w:val="0"/>
      <w:marBottom w:val="0"/>
      <w:divBdr>
        <w:top w:val="none" w:sz="0" w:space="0" w:color="auto"/>
        <w:left w:val="none" w:sz="0" w:space="0" w:color="auto"/>
        <w:bottom w:val="none" w:sz="0" w:space="0" w:color="auto"/>
        <w:right w:val="none" w:sz="0" w:space="0" w:color="auto"/>
      </w:divBdr>
    </w:div>
    <w:div w:id="1581211083">
      <w:bodyDiv w:val="1"/>
      <w:marLeft w:val="0"/>
      <w:marRight w:val="0"/>
      <w:marTop w:val="0"/>
      <w:marBottom w:val="0"/>
      <w:divBdr>
        <w:top w:val="none" w:sz="0" w:space="0" w:color="auto"/>
        <w:left w:val="none" w:sz="0" w:space="0" w:color="auto"/>
        <w:bottom w:val="none" w:sz="0" w:space="0" w:color="auto"/>
        <w:right w:val="none" w:sz="0" w:space="0" w:color="auto"/>
      </w:divBdr>
    </w:div>
    <w:div w:id="1587181334">
      <w:bodyDiv w:val="1"/>
      <w:marLeft w:val="0"/>
      <w:marRight w:val="0"/>
      <w:marTop w:val="0"/>
      <w:marBottom w:val="0"/>
      <w:divBdr>
        <w:top w:val="none" w:sz="0" w:space="0" w:color="auto"/>
        <w:left w:val="none" w:sz="0" w:space="0" w:color="auto"/>
        <w:bottom w:val="none" w:sz="0" w:space="0" w:color="auto"/>
        <w:right w:val="none" w:sz="0" w:space="0" w:color="auto"/>
      </w:divBdr>
    </w:div>
    <w:div w:id="1590457314">
      <w:bodyDiv w:val="1"/>
      <w:marLeft w:val="0"/>
      <w:marRight w:val="0"/>
      <w:marTop w:val="0"/>
      <w:marBottom w:val="0"/>
      <w:divBdr>
        <w:top w:val="none" w:sz="0" w:space="0" w:color="auto"/>
        <w:left w:val="none" w:sz="0" w:space="0" w:color="auto"/>
        <w:bottom w:val="none" w:sz="0" w:space="0" w:color="auto"/>
        <w:right w:val="none" w:sz="0" w:space="0" w:color="auto"/>
      </w:divBdr>
      <w:divsChild>
        <w:div w:id="2141074828">
          <w:marLeft w:val="0"/>
          <w:marRight w:val="0"/>
          <w:marTop w:val="0"/>
          <w:marBottom w:val="0"/>
          <w:divBdr>
            <w:top w:val="none" w:sz="0" w:space="0" w:color="auto"/>
            <w:left w:val="none" w:sz="0" w:space="0" w:color="auto"/>
            <w:bottom w:val="none" w:sz="0" w:space="0" w:color="auto"/>
            <w:right w:val="none" w:sz="0" w:space="0" w:color="auto"/>
          </w:divBdr>
          <w:divsChild>
            <w:div w:id="513230112">
              <w:marLeft w:val="0"/>
              <w:marRight w:val="0"/>
              <w:marTop w:val="0"/>
              <w:marBottom w:val="0"/>
              <w:divBdr>
                <w:top w:val="none" w:sz="0" w:space="0" w:color="auto"/>
                <w:left w:val="none" w:sz="0" w:space="0" w:color="auto"/>
                <w:bottom w:val="none" w:sz="0" w:space="0" w:color="auto"/>
                <w:right w:val="none" w:sz="0" w:space="0" w:color="auto"/>
              </w:divBdr>
              <w:divsChild>
                <w:div w:id="160380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17224">
      <w:bodyDiv w:val="1"/>
      <w:marLeft w:val="0"/>
      <w:marRight w:val="0"/>
      <w:marTop w:val="0"/>
      <w:marBottom w:val="0"/>
      <w:divBdr>
        <w:top w:val="none" w:sz="0" w:space="0" w:color="auto"/>
        <w:left w:val="none" w:sz="0" w:space="0" w:color="auto"/>
        <w:bottom w:val="none" w:sz="0" w:space="0" w:color="auto"/>
        <w:right w:val="none" w:sz="0" w:space="0" w:color="auto"/>
      </w:divBdr>
    </w:div>
    <w:div w:id="1704280363">
      <w:bodyDiv w:val="1"/>
      <w:marLeft w:val="0"/>
      <w:marRight w:val="0"/>
      <w:marTop w:val="0"/>
      <w:marBottom w:val="0"/>
      <w:divBdr>
        <w:top w:val="none" w:sz="0" w:space="0" w:color="auto"/>
        <w:left w:val="none" w:sz="0" w:space="0" w:color="auto"/>
        <w:bottom w:val="none" w:sz="0" w:space="0" w:color="auto"/>
        <w:right w:val="none" w:sz="0" w:space="0" w:color="auto"/>
      </w:divBdr>
    </w:div>
    <w:div w:id="1709601398">
      <w:bodyDiv w:val="1"/>
      <w:marLeft w:val="0"/>
      <w:marRight w:val="0"/>
      <w:marTop w:val="0"/>
      <w:marBottom w:val="0"/>
      <w:divBdr>
        <w:top w:val="none" w:sz="0" w:space="0" w:color="auto"/>
        <w:left w:val="none" w:sz="0" w:space="0" w:color="auto"/>
        <w:bottom w:val="none" w:sz="0" w:space="0" w:color="auto"/>
        <w:right w:val="none" w:sz="0" w:space="0" w:color="auto"/>
      </w:divBdr>
    </w:div>
    <w:div w:id="1714573666">
      <w:bodyDiv w:val="1"/>
      <w:marLeft w:val="0"/>
      <w:marRight w:val="0"/>
      <w:marTop w:val="0"/>
      <w:marBottom w:val="0"/>
      <w:divBdr>
        <w:top w:val="none" w:sz="0" w:space="0" w:color="auto"/>
        <w:left w:val="none" w:sz="0" w:space="0" w:color="auto"/>
        <w:bottom w:val="none" w:sz="0" w:space="0" w:color="auto"/>
        <w:right w:val="none" w:sz="0" w:space="0" w:color="auto"/>
      </w:divBdr>
    </w:div>
    <w:div w:id="1735351662">
      <w:bodyDiv w:val="1"/>
      <w:marLeft w:val="0"/>
      <w:marRight w:val="0"/>
      <w:marTop w:val="0"/>
      <w:marBottom w:val="0"/>
      <w:divBdr>
        <w:top w:val="none" w:sz="0" w:space="0" w:color="auto"/>
        <w:left w:val="none" w:sz="0" w:space="0" w:color="auto"/>
        <w:bottom w:val="none" w:sz="0" w:space="0" w:color="auto"/>
        <w:right w:val="none" w:sz="0" w:space="0" w:color="auto"/>
      </w:divBdr>
    </w:div>
    <w:div w:id="1758476808">
      <w:bodyDiv w:val="1"/>
      <w:marLeft w:val="0"/>
      <w:marRight w:val="0"/>
      <w:marTop w:val="0"/>
      <w:marBottom w:val="0"/>
      <w:divBdr>
        <w:top w:val="none" w:sz="0" w:space="0" w:color="auto"/>
        <w:left w:val="none" w:sz="0" w:space="0" w:color="auto"/>
        <w:bottom w:val="none" w:sz="0" w:space="0" w:color="auto"/>
        <w:right w:val="none" w:sz="0" w:space="0" w:color="auto"/>
      </w:divBdr>
    </w:div>
    <w:div w:id="1769544905">
      <w:bodyDiv w:val="1"/>
      <w:marLeft w:val="0"/>
      <w:marRight w:val="0"/>
      <w:marTop w:val="0"/>
      <w:marBottom w:val="0"/>
      <w:divBdr>
        <w:top w:val="none" w:sz="0" w:space="0" w:color="auto"/>
        <w:left w:val="none" w:sz="0" w:space="0" w:color="auto"/>
        <w:bottom w:val="none" w:sz="0" w:space="0" w:color="auto"/>
        <w:right w:val="none" w:sz="0" w:space="0" w:color="auto"/>
      </w:divBdr>
      <w:divsChild>
        <w:div w:id="1995252814">
          <w:marLeft w:val="0"/>
          <w:marRight w:val="0"/>
          <w:marTop w:val="0"/>
          <w:marBottom w:val="0"/>
          <w:divBdr>
            <w:top w:val="none" w:sz="0" w:space="0" w:color="auto"/>
            <w:left w:val="none" w:sz="0" w:space="0" w:color="auto"/>
            <w:bottom w:val="none" w:sz="0" w:space="0" w:color="auto"/>
            <w:right w:val="none" w:sz="0" w:space="0" w:color="auto"/>
          </w:divBdr>
          <w:divsChild>
            <w:div w:id="1440179293">
              <w:marLeft w:val="0"/>
              <w:marRight w:val="0"/>
              <w:marTop w:val="0"/>
              <w:marBottom w:val="0"/>
              <w:divBdr>
                <w:top w:val="none" w:sz="0" w:space="0" w:color="auto"/>
                <w:left w:val="none" w:sz="0" w:space="0" w:color="auto"/>
                <w:bottom w:val="none" w:sz="0" w:space="0" w:color="auto"/>
                <w:right w:val="none" w:sz="0" w:space="0" w:color="auto"/>
              </w:divBdr>
              <w:divsChild>
                <w:div w:id="373311639">
                  <w:marLeft w:val="0"/>
                  <w:marRight w:val="0"/>
                  <w:marTop w:val="0"/>
                  <w:marBottom w:val="0"/>
                  <w:divBdr>
                    <w:top w:val="none" w:sz="0" w:space="0" w:color="auto"/>
                    <w:left w:val="none" w:sz="0" w:space="0" w:color="auto"/>
                    <w:bottom w:val="none" w:sz="0" w:space="0" w:color="auto"/>
                    <w:right w:val="none" w:sz="0" w:space="0" w:color="auto"/>
                  </w:divBdr>
                  <w:divsChild>
                    <w:div w:id="171627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756930">
      <w:bodyDiv w:val="1"/>
      <w:marLeft w:val="0"/>
      <w:marRight w:val="0"/>
      <w:marTop w:val="0"/>
      <w:marBottom w:val="0"/>
      <w:divBdr>
        <w:top w:val="none" w:sz="0" w:space="0" w:color="auto"/>
        <w:left w:val="none" w:sz="0" w:space="0" w:color="auto"/>
        <w:bottom w:val="none" w:sz="0" w:space="0" w:color="auto"/>
        <w:right w:val="none" w:sz="0" w:space="0" w:color="auto"/>
      </w:divBdr>
    </w:div>
    <w:div w:id="1787263761">
      <w:bodyDiv w:val="1"/>
      <w:marLeft w:val="0"/>
      <w:marRight w:val="0"/>
      <w:marTop w:val="0"/>
      <w:marBottom w:val="0"/>
      <w:divBdr>
        <w:top w:val="none" w:sz="0" w:space="0" w:color="auto"/>
        <w:left w:val="none" w:sz="0" w:space="0" w:color="auto"/>
        <w:bottom w:val="none" w:sz="0" w:space="0" w:color="auto"/>
        <w:right w:val="none" w:sz="0" w:space="0" w:color="auto"/>
      </w:divBdr>
    </w:div>
    <w:div w:id="1837763732">
      <w:bodyDiv w:val="1"/>
      <w:marLeft w:val="0"/>
      <w:marRight w:val="0"/>
      <w:marTop w:val="0"/>
      <w:marBottom w:val="0"/>
      <w:divBdr>
        <w:top w:val="none" w:sz="0" w:space="0" w:color="auto"/>
        <w:left w:val="none" w:sz="0" w:space="0" w:color="auto"/>
        <w:bottom w:val="none" w:sz="0" w:space="0" w:color="auto"/>
        <w:right w:val="none" w:sz="0" w:space="0" w:color="auto"/>
      </w:divBdr>
    </w:div>
    <w:div w:id="1860045581">
      <w:bodyDiv w:val="1"/>
      <w:marLeft w:val="0"/>
      <w:marRight w:val="0"/>
      <w:marTop w:val="0"/>
      <w:marBottom w:val="0"/>
      <w:divBdr>
        <w:top w:val="none" w:sz="0" w:space="0" w:color="auto"/>
        <w:left w:val="none" w:sz="0" w:space="0" w:color="auto"/>
        <w:bottom w:val="none" w:sz="0" w:space="0" w:color="auto"/>
        <w:right w:val="none" w:sz="0" w:space="0" w:color="auto"/>
      </w:divBdr>
      <w:divsChild>
        <w:div w:id="746654537">
          <w:marLeft w:val="0"/>
          <w:marRight w:val="0"/>
          <w:marTop w:val="0"/>
          <w:marBottom w:val="0"/>
          <w:divBdr>
            <w:top w:val="none" w:sz="0" w:space="0" w:color="auto"/>
            <w:left w:val="none" w:sz="0" w:space="0" w:color="auto"/>
            <w:bottom w:val="none" w:sz="0" w:space="0" w:color="auto"/>
            <w:right w:val="none" w:sz="0" w:space="0" w:color="auto"/>
          </w:divBdr>
          <w:divsChild>
            <w:div w:id="1676806866">
              <w:marLeft w:val="0"/>
              <w:marRight w:val="0"/>
              <w:marTop w:val="0"/>
              <w:marBottom w:val="0"/>
              <w:divBdr>
                <w:top w:val="none" w:sz="0" w:space="0" w:color="auto"/>
                <w:left w:val="none" w:sz="0" w:space="0" w:color="auto"/>
                <w:bottom w:val="none" w:sz="0" w:space="0" w:color="auto"/>
                <w:right w:val="none" w:sz="0" w:space="0" w:color="auto"/>
              </w:divBdr>
              <w:divsChild>
                <w:div w:id="1070693624">
                  <w:marLeft w:val="0"/>
                  <w:marRight w:val="0"/>
                  <w:marTop w:val="0"/>
                  <w:marBottom w:val="0"/>
                  <w:divBdr>
                    <w:top w:val="none" w:sz="0" w:space="0" w:color="auto"/>
                    <w:left w:val="none" w:sz="0" w:space="0" w:color="auto"/>
                    <w:bottom w:val="none" w:sz="0" w:space="0" w:color="auto"/>
                    <w:right w:val="none" w:sz="0" w:space="0" w:color="auto"/>
                  </w:divBdr>
                  <w:divsChild>
                    <w:div w:id="149291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515029">
      <w:bodyDiv w:val="1"/>
      <w:marLeft w:val="0"/>
      <w:marRight w:val="0"/>
      <w:marTop w:val="0"/>
      <w:marBottom w:val="0"/>
      <w:divBdr>
        <w:top w:val="none" w:sz="0" w:space="0" w:color="auto"/>
        <w:left w:val="none" w:sz="0" w:space="0" w:color="auto"/>
        <w:bottom w:val="none" w:sz="0" w:space="0" w:color="auto"/>
        <w:right w:val="none" w:sz="0" w:space="0" w:color="auto"/>
      </w:divBdr>
    </w:div>
    <w:div w:id="1921021479">
      <w:bodyDiv w:val="1"/>
      <w:marLeft w:val="0"/>
      <w:marRight w:val="0"/>
      <w:marTop w:val="0"/>
      <w:marBottom w:val="0"/>
      <w:divBdr>
        <w:top w:val="none" w:sz="0" w:space="0" w:color="auto"/>
        <w:left w:val="none" w:sz="0" w:space="0" w:color="auto"/>
        <w:bottom w:val="none" w:sz="0" w:space="0" w:color="auto"/>
        <w:right w:val="none" w:sz="0" w:space="0" w:color="auto"/>
      </w:divBdr>
    </w:div>
    <w:div w:id="1931501023">
      <w:bodyDiv w:val="1"/>
      <w:marLeft w:val="0"/>
      <w:marRight w:val="0"/>
      <w:marTop w:val="0"/>
      <w:marBottom w:val="0"/>
      <w:divBdr>
        <w:top w:val="none" w:sz="0" w:space="0" w:color="auto"/>
        <w:left w:val="none" w:sz="0" w:space="0" w:color="auto"/>
        <w:bottom w:val="none" w:sz="0" w:space="0" w:color="auto"/>
        <w:right w:val="none" w:sz="0" w:space="0" w:color="auto"/>
      </w:divBdr>
      <w:divsChild>
        <w:div w:id="2099326735">
          <w:marLeft w:val="0"/>
          <w:marRight w:val="0"/>
          <w:marTop w:val="0"/>
          <w:marBottom w:val="0"/>
          <w:divBdr>
            <w:top w:val="none" w:sz="0" w:space="0" w:color="auto"/>
            <w:left w:val="none" w:sz="0" w:space="0" w:color="auto"/>
            <w:bottom w:val="none" w:sz="0" w:space="0" w:color="auto"/>
            <w:right w:val="none" w:sz="0" w:space="0" w:color="auto"/>
          </w:divBdr>
          <w:divsChild>
            <w:div w:id="1353997875">
              <w:marLeft w:val="0"/>
              <w:marRight w:val="0"/>
              <w:marTop w:val="0"/>
              <w:marBottom w:val="0"/>
              <w:divBdr>
                <w:top w:val="none" w:sz="0" w:space="0" w:color="auto"/>
                <w:left w:val="none" w:sz="0" w:space="0" w:color="auto"/>
                <w:bottom w:val="none" w:sz="0" w:space="0" w:color="auto"/>
                <w:right w:val="none" w:sz="0" w:space="0" w:color="auto"/>
              </w:divBdr>
              <w:divsChild>
                <w:div w:id="1660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80564">
      <w:bodyDiv w:val="1"/>
      <w:marLeft w:val="0"/>
      <w:marRight w:val="0"/>
      <w:marTop w:val="0"/>
      <w:marBottom w:val="0"/>
      <w:divBdr>
        <w:top w:val="none" w:sz="0" w:space="0" w:color="auto"/>
        <w:left w:val="none" w:sz="0" w:space="0" w:color="auto"/>
        <w:bottom w:val="none" w:sz="0" w:space="0" w:color="auto"/>
        <w:right w:val="none" w:sz="0" w:space="0" w:color="auto"/>
      </w:divBdr>
    </w:div>
    <w:div w:id="1986003916">
      <w:bodyDiv w:val="1"/>
      <w:marLeft w:val="0"/>
      <w:marRight w:val="0"/>
      <w:marTop w:val="0"/>
      <w:marBottom w:val="0"/>
      <w:divBdr>
        <w:top w:val="none" w:sz="0" w:space="0" w:color="auto"/>
        <w:left w:val="none" w:sz="0" w:space="0" w:color="auto"/>
        <w:bottom w:val="none" w:sz="0" w:space="0" w:color="auto"/>
        <w:right w:val="none" w:sz="0" w:space="0" w:color="auto"/>
      </w:divBdr>
    </w:div>
    <w:div w:id="2012290627">
      <w:bodyDiv w:val="1"/>
      <w:marLeft w:val="0"/>
      <w:marRight w:val="0"/>
      <w:marTop w:val="0"/>
      <w:marBottom w:val="0"/>
      <w:divBdr>
        <w:top w:val="none" w:sz="0" w:space="0" w:color="auto"/>
        <w:left w:val="none" w:sz="0" w:space="0" w:color="auto"/>
        <w:bottom w:val="none" w:sz="0" w:space="0" w:color="auto"/>
        <w:right w:val="none" w:sz="0" w:space="0" w:color="auto"/>
      </w:divBdr>
    </w:div>
    <w:div w:id="2025091480">
      <w:bodyDiv w:val="1"/>
      <w:marLeft w:val="0"/>
      <w:marRight w:val="0"/>
      <w:marTop w:val="0"/>
      <w:marBottom w:val="0"/>
      <w:divBdr>
        <w:top w:val="none" w:sz="0" w:space="0" w:color="auto"/>
        <w:left w:val="none" w:sz="0" w:space="0" w:color="auto"/>
        <w:bottom w:val="none" w:sz="0" w:space="0" w:color="auto"/>
        <w:right w:val="none" w:sz="0" w:space="0" w:color="auto"/>
      </w:divBdr>
    </w:div>
    <w:div w:id="2076126582">
      <w:bodyDiv w:val="1"/>
      <w:marLeft w:val="0"/>
      <w:marRight w:val="0"/>
      <w:marTop w:val="0"/>
      <w:marBottom w:val="0"/>
      <w:divBdr>
        <w:top w:val="none" w:sz="0" w:space="0" w:color="auto"/>
        <w:left w:val="none" w:sz="0" w:space="0" w:color="auto"/>
        <w:bottom w:val="none" w:sz="0" w:space="0" w:color="auto"/>
        <w:right w:val="none" w:sz="0" w:space="0" w:color="auto"/>
      </w:divBdr>
      <w:divsChild>
        <w:div w:id="403072083">
          <w:marLeft w:val="0"/>
          <w:marRight w:val="0"/>
          <w:marTop w:val="0"/>
          <w:marBottom w:val="0"/>
          <w:divBdr>
            <w:top w:val="none" w:sz="0" w:space="0" w:color="auto"/>
            <w:left w:val="none" w:sz="0" w:space="0" w:color="auto"/>
            <w:bottom w:val="none" w:sz="0" w:space="0" w:color="auto"/>
            <w:right w:val="none" w:sz="0" w:space="0" w:color="auto"/>
          </w:divBdr>
          <w:divsChild>
            <w:div w:id="1632318245">
              <w:marLeft w:val="0"/>
              <w:marRight w:val="0"/>
              <w:marTop w:val="0"/>
              <w:marBottom w:val="0"/>
              <w:divBdr>
                <w:top w:val="none" w:sz="0" w:space="0" w:color="auto"/>
                <w:left w:val="none" w:sz="0" w:space="0" w:color="auto"/>
                <w:bottom w:val="none" w:sz="0" w:space="0" w:color="auto"/>
                <w:right w:val="none" w:sz="0" w:space="0" w:color="auto"/>
              </w:divBdr>
              <w:divsChild>
                <w:div w:id="485249783">
                  <w:marLeft w:val="0"/>
                  <w:marRight w:val="0"/>
                  <w:marTop w:val="0"/>
                  <w:marBottom w:val="0"/>
                  <w:divBdr>
                    <w:top w:val="none" w:sz="0" w:space="0" w:color="auto"/>
                    <w:left w:val="none" w:sz="0" w:space="0" w:color="auto"/>
                    <w:bottom w:val="none" w:sz="0" w:space="0" w:color="auto"/>
                    <w:right w:val="none" w:sz="0" w:space="0" w:color="auto"/>
                  </w:divBdr>
                  <w:divsChild>
                    <w:div w:id="1715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075281">
      <w:bodyDiv w:val="1"/>
      <w:marLeft w:val="0"/>
      <w:marRight w:val="0"/>
      <w:marTop w:val="0"/>
      <w:marBottom w:val="0"/>
      <w:divBdr>
        <w:top w:val="none" w:sz="0" w:space="0" w:color="auto"/>
        <w:left w:val="none" w:sz="0" w:space="0" w:color="auto"/>
        <w:bottom w:val="none" w:sz="0" w:space="0" w:color="auto"/>
        <w:right w:val="none" w:sz="0" w:space="0" w:color="auto"/>
      </w:divBdr>
    </w:div>
    <w:div w:id="2135906322">
      <w:bodyDiv w:val="1"/>
      <w:marLeft w:val="0"/>
      <w:marRight w:val="0"/>
      <w:marTop w:val="0"/>
      <w:marBottom w:val="0"/>
      <w:divBdr>
        <w:top w:val="none" w:sz="0" w:space="0" w:color="auto"/>
        <w:left w:val="none" w:sz="0" w:space="0" w:color="auto"/>
        <w:bottom w:val="none" w:sz="0" w:space="0" w:color="auto"/>
        <w:right w:val="none" w:sz="0" w:space="0" w:color="auto"/>
      </w:divBdr>
    </w:div>
    <w:div w:id="2136438887">
      <w:bodyDiv w:val="1"/>
      <w:marLeft w:val="0"/>
      <w:marRight w:val="0"/>
      <w:marTop w:val="0"/>
      <w:marBottom w:val="0"/>
      <w:divBdr>
        <w:top w:val="none" w:sz="0" w:space="0" w:color="auto"/>
        <w:left w:val="none" w:sz="0" w:space="0" w:color="auto"/>
        <w:bottom w:val="none" w:sz="0" w:space="0" w:color="auto"/>
        <w:right w:val="none" w:sz="0" w:space="0" w:color="auto"/>
      </w:divBdr>
      <w:divsChild>
        <w:div w:id="1516455807">
          <w:marLeft w:val="0"/>
          <w:marRight w:val="0"/>
          <w:marTop w:val="0"/>
          <w:marBottom w:val="0"/>
          <w:divBdr>
            <w:top w:val="none" w:sz="0" w:space="0" w:color="auto"/>
            <w:left w:val="none" w:sz="0" w:space="0" w:color="auto"/>
            <w:bottom w:val="none" w:sz="0" w:space="0" w:color="auto"/>
            <w:right w:val="none" w:sz="0" w:space="0" w:color="auto"/>
          </w:divBdr>
          <w:divsChild>
            <w:div w:id="538475077">
              <w:marLeft w:val="0"/>
              <w:marRight w:val="0"/>
              <w:marTop w:val="0"/>
              <w:marBottom w:val="0"/>
              <w:divBdr>
                <w:top w:val="none" w:sz="0" w:space="0" w:color="auto"/>
                <w:left w:val="none" w:sz="0" w:space="0" w:color="auto"/>
                <w:bottom w:val="none" w:sz="0" w:space="0" w:color="auto"/>
                <w:right w:val="none" w:sz="0" w:space="0" w:color="auto"/>
              </w:divBdr>
              <w:divsChild>
                <w:div w:id="177524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9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png"/><Relationship Id="rId23" Type="http://schemas.microsoft.com/office/2016/09/relationships/commentsIds" Target="commentsIds.xml"/><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broadinstitute.org/gsea/msigdb/index.jsp%5d" TargetMode="Externa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36977-EE6C-42A0-8713-9F7A2CFA7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49</Pages>
  <Words>10375</Words>
  <Characters>59142</Characters>
  <Application>Microsoft Office Word</Application>
  <DocSecurity>0</DocSecurity>
  <Lines>492</Lines>
  <Paragraphs>138</Paragraphs>
  <ScaleCrop>false</ScaleCrop>
  <Company/>
  <LinksUpToDate>false</LinksUpToDate>
  <CharactersWithSpaces>69379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洛 无痕</dc:creator>
  <cp:lastModifiedBy>User</cp:lastModifiedBy>
  <cp:revision>10</cp:revision>
  <dcterms:created xsi:type="dcterms:W3CDTF">2019-12-25T07:06:00Z</dcterms:created>
  <dcterms:modified xsi:type="dcterms:W3CDTF">2020-01-11T10:56:00Z</dcterms:modified>
</cp:coreProperties>
</file>