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5806F" w14:textId="77777777" w:rsidR="00A64A1C" w:rsidRPr="00BF4B22" w:rsidRDefault="00A64A1C" w:rsidP="00A64A1C">
      <w:pPr>
        <w:adjustRightInd w:val="0"/>
        <w:snapToGrid w:val="0"/>
        <w:rPr>
          <w:rFonts w:cs="Segoe UI"/>
          <w:b/>
          <w:bCs/>
          <w:i/>
          <w:szCs w:val="24"/>
        </w:rPr>
      </w:pPr>
      <w:bookmarkStart w:id="0" w:name="OLE_LINK2"/>
      <w:r w:rsidRPr="00BF4B22">
        <w:rPr>
          <w:rFonts w:cs="Tahoma"/>
          <w:b/>
          <w:szCs w:val="24"/>
        </w:rPr>
        <w:t xml:space="preserve">Name of Journal: </w:t>
      </w:r>
      <w:r w:rsidRPr="00BF4B22">
        <w:rPr>
          <w:rFonts w:cs="Tahoma"/>
          <w:i/>
          <w:szCs w:val="24"/>
        </w:rPr>
        <w:t>World Journal of Gastroenterology</w:t>
      </w:r>
    </w:p>
    <w:p w14:paraId="421D0288" w14:textId="60FF69AE" w:rsidR="00A64A1C" w:rsidRPr="00BF4B22" w:rsidRDefault="00A64A1C" w:rsidP="00A64A1C">
      <w:pPr>
        <w:adjustRightInd w:val="0"/>
        <w:snapToGrid w:val="0"/>
        <w:rPr>
          <w:rFonts w:cs="Tahoma"/>
          <w:b/>
          <w:szCs w:val="24"/>
        </w:rPr>
      </w:pPr>
      <w:r w:rsidRPr="00BF4B22">
        <w:rPr>
          <w:rFonts w:cs="Tahoma"/>
          <w:b/>
          <w:szCs w:val="24"/>
        </w:rPr>
        <w:t xml:space="preserve">Manuscript NO: </w:t>
      </w:r>
      <w:r w:rsidRPr="00BF4B22">
        <w:rPr>
          <w:rFonts w:cs="Tahoma"/>
          <w:szCs w:val="24"/>
        </w:rPr>
        <w:t>51728</w:t>
      </w:r>
    </w:p>
    <w:p w14:paraId="6DF6FDEF" w14:textId="77777777" w:rsidR="00A64A1C" w:rsidRPr="00BF4B22" w:rsidRDefault="00A64A1C" w:rsidP="00A64A1C">
      <w:pPr>
        <w:adjustRightInd w:val="0"/>
        <w:snapToGrid w:val="0"/>
        <w:rPr>
          <w:rFonts w:cs="Segoe UI"/>
          <w:b/>
          <w:bCs/>
          <w:i/>
          <w:szCs w:val="24"/>
        </w:rPr>
      </w:pPr>
      <w:r w:rsidRPr="00BF4B22">
        <w:rPr>
          <w:b/>
          <w:szCs w:val="24"/>
          <w:shd w:val="clear" w:color="auto" w:fill="FFFFFF"/>
        </w:rPr>
        <w:t>Manuscript Type</w:t>
      </w:r>
      <w:r w:rsidRPr="00BF4B22">
        <w:rPr>
          <w:b/>
          <w:szCs w:val="24"/>
        </w:rPr>
        <w:t>:</w:t>
      </w:r>
      <w:r w:rsidRPr="00BF4B22">
        <w:rPr>
          <w:rFonts w:cs="Segoe UI"/>
          <w:b/>
          <w:bCs/>
          <w:i/>
          <w:szCs w:val="24"/>
        </w:rPr>
        <w:t xml:space="preserve"> </w:t>
      </w:r>
      <w:r w:rsidRPr="00BF4B22">
        <w:rPr>
          <w:szCs w:val="24"/>
        </w:rPr>
        <w:t>ORIGINAL ARTICLE</w:t>
      </w:r>
    </w:p>
    <w:p w14:paraId="3778B48F" w14:textId="77777777" w:rsidR="00A64A1C" w:rsidRPr="00BF4B22" w:rsidRDefault="00A64A1C" w:rsidP="00A64A1C">
      <w:pPr>
        <w:adjustRightInd w:val="0"/>
        <w:snapToGrid w:val="0"/>
        <w:rPr>
          <w:b/>
          <w:szCs w:val="24"/>
        </w:rPr>
      </w:pPr>
    </w:p>
    <w:p w14:paraId="629F536B" w14:textId="2CB399CF" w:rsidR="009D220F" w:rsidRPr="00BF4B22" w:rsidRDefault="00A64A1C" w:rsidP="00A64A1C">
      <w:pPr>
        <w:tabs>
          <w:tab w:val="left" w:pos="6090"/>
        </w:tabs>
        <w:adjustRightInd w:val="0"/>
        <w:snapToGrid w:val="0"/>
        <w:rPr>
          <w:i/>
          <w:szCs w:val="24"/>
        </w:rPr>
      </w:pPr>
      <w:r w:rsidRPr="00BF4B22">
        <w:rPr>
          <w:rFonts w:cs="Segoe UI"/>
          <w:b/>
          <w:bCs/>
          <w:i/>
          <w:szCs w:val="24"/>
        </w:rPr>
        <w:t>Case Control Study</w:t>
      </w:r>
    </w:p>
    <w:p w14:paraId="3F068972" w14:textId="25B546B3" w:rsidR="009D220F" w:rsidRPr="00BF4B22" w:rsidRDefault="00FF4660" w:rsidP="00A64A1C">
      <w:pPr>
        <w:adjustRightInd w:val="0"/>
        <w:snapToGrid w:val="0"/>
        <w:rPr>
          <w:b/>
          <w:szCs w:val="24"/>
        </w:rPr>
      </w:pPr>
      <w:bookmarkStart w:id="1" w:name="OLE_LINK4"/>
      <w:bookmarkStart w:id="2" w:name="OLE_LINK37"/>
      <w:bookmarkStart w:id="3" w:name="OLE_LINK1"/>
      <w:bookmarkStart w:id="4" w:name="_Hlk5282202"/>
      <w:r w:rsidRPr="00BF4B22">
        <w:rPr>
          <w:b/>
          <w:szCs w:val="24"/>
        </w:rPr>
        <w:t xml:space="preserve">Diagnostic and prognostic value of </w:t>
      </w:r>
      <w:proofErr w:type="spellStart"/>
      <w:r w:rsidRPr="00BF4B22">
        <w:rPr>
          <w:b/>
          <w:szCs w:val="24"/>
        </w:rPr>
        <w:t>lncRNA</w:t>
      </w:r>
      <w:proofErr w:type="spellEnd"/>
      <w:r w:rsidRPr="00BF4B22">
        <w:rPr>
          <w:b/>
          <w:szCs w:val="24"/>
        </w:rPr>
        <w:t xml:space="preserve"> </w:t>
      </w:r>
      <w:r w:rsidR="007C0A74" w:rsidRPr="00BF4B22">
        <w:rPr>
          <w:b/>
          <w:szCs w:val="24"/>
        </w:rPr>
        <w:t>cancer susceptibility candidate 9</w:t>
      </w:r>
      <w:r w:rsidRPr="00BF4B22">
        <w:rPr>
          <w:b/>
          <w:szCs w:val="24"/>
        </w:rPr>
        <w:t xml:space="preserve"> in hepatocellular carcinoma</w:t>
      </w:r>
      <w:bookmarkEnd w:id="1"/>
      <w:bookmarkEnd w:id="2"/>
    </w:p>
    <w:p w14:paraId="78D3C15D" w14:textId="77777777" w:rsidR="009D220F" w:rsidRPr="00BF4B22" w:rsidRDefault="009D220F" w:rsidP="00A64A1C">
      <w:pPr>
        <w:adjustRightInd w:val="0"/>
        <w:snapToGrid w:val="0"/>
        <w:rPr>
          <w:b/>
          <w:szCs w:val="24"/>
        </w:rPr>
      </w:pPr>
    </w:p>
    <w:p w14:paraId="6EADFCA7" w14:textId="77777777" w:rsidR="009D220F" w:rsidRPr="00BF4B22" w:rsidRDefault="00FF4660" w:rsidP="00A64A1C">
      <w:pPr>
        <w:adjustRightInd w:val="0"/>
        <w:snapToGrid w:val="0"/>
        <w:rPr>
          <w:szCs w:val="24"/>
        </w:rPr>
      </w:pPr>
      <w:r w:rsidRPr="00BF4B22">
        <w:rPr>
          <w:szCs w:val="24"/>
        </w:rPr>
        <w:t xml:space="preserve">Zeng YL </w:t>
      </w:r>
      <w:r w:rsidRPr="00BF4B22">
        <w:rPr>
          <w:i/>
          <w:szCs w:val="24"/>
        </w:rPr>
        <w:t>et al</w:t>
      </w:r>
      <w:r w:rsidRPr="00BF4B22">
        <w:rPr>
          <w:szCs w:val="24"/>
        </w:rPr>
        <w:t xml:space="preserve">. </w:t>
      </w:r>
      <w:bookmarkStart w:id="5" w:name="OLE_LINK5"/>
      <w:r w:rsidRPr="00BF4B22">
        <w:rPr>
          <w:szCs w:val="24"/>
        </w:rPr>
        <w:t>Diagnostic and prognostic value of CASC9</w:t>
      </w:r>
      <w:bookmarkEnd w:id="5"/>
    </w:p>
    <w:p w14:paraId="23C273DA" w14:textId="77777777" w:rsidR="009D220F" w:rsidRPr="00BF4B22" w:rsidRDefault="009D220F" w:rsidP="00A64A1C">
      <w:pPr>
        <w:adjustRightInd w:val="0"/>
        <w:snapToGrid w:val="0"/>
        <w:rPr>
          <w:szCs w:val="24"/>
        </w:rPr>
      </w:pPr>
    </w:p>
    <w:p w14:paraId="75E33C4C" w14:textId="77777777" w:rsidR="009D220F" w:rsidRPr="00BF4B22" w:rsidRDefault="00FF4660" w:rsidP="00A64A1C">
      <w:pPr>
        <w:adjustRightInd w:val="0"/>
        <w:snapToGrid w:val="0"/>
        <w:rPr>
          <w:szCs w:val="24"/>
        </w:rPr>
      </w:pPr>
      <w:bookmarkStart w:id="6" w:name="OLE_LINK13"/>
      <w:bookmarkEnd w:id="3"/>
      <w:r w:rsidRPr="00BF4B22">
        <w:rPr>
          <w:szCs w:val="24"/>
        </w:rPr>
        <w:t>Yong-</w:t>
      </w:r>
      <w:proofErr w:type="spellStart"/>
      <w:r w:rsidRPr="00BF4B22">
        <w:rPr>
          <w:szCs w:val="24"/>
        </w:rPr>
        <w:t>Lian</w:t>
      </w:r>
      <w:bookmarkEnd w:id="6"/>
      <w:proofErr w:type="spellEnd"/>
      <w:r w:rsidRPr="00BF4B22">
        <w:rPr>
          <w:szCs w:val="24"/>
        </w:rPr>
        <w:t xml:space="preserve"> Zeng, </w:t>
      </w:r>
      <w:bookmarkStart w:id="7" w:name="OLE_LINK14"/>
      <w:r w:rsidRPr="00BF4B22">
        <w:rPr>
          <w:szCs w:val="24"/>
        </w:rPr>
        <w:t>Zhen-</w:t>
      </w:r>
      <w:proofErr w:type="spellStart"/>
      <w:r w:rsidRPr="00BF4B22">
        <w:rPr>
          <w:szCs w:val="24"/>
        </w:rPr>
        <w:t>Ya</w:t>
      </w:r>
      <w:bookmarkEnd w:id="7"/>
      <w:proofErr w:type="spellEnd"/>
      <w:r w:rsidRPr="00BF4B22">
        <w:rPr>
          <w:szCs w:val="24"/>
        </w:rPr>
        <w:t xml:space="preserve"> </w:t>
      </w:r>
      <w:proofErr w:type="spellStart"/>
      <w:r w:rsidRPr="00BF4B22">
        <w:rPr>
          <w:szCs w:val="24"/>
        </w:rPr>
        <w:t>Guo</w:t>
      </w:r>
      <w:proofErr w:type="spellEnd"/>
      <w:r w:rsidRPr="00BF4B22">
        <w:rPr>
          <w:szCs w:val="24"/>
        </w:rPr>
        <w:t xml:space="preserve">, </w:t>
      </w:r>
      <w:bookmarkStart w:id="8" w:name="OLE_LINK17"/>
      <w:r w:rsidRPr="00BF4B22">
        <w:rPr>
          <w:szCs w:val="24"/>
        </w:rPr>
        <w:t>Hui-Zhao</w:t>
      </w:r>
      <w:bookmarkEnd w:id="8"/>
      <w:r w:rsidRPr="00BF4B22">
        <w:rPr>
          <w:szCs w:val="24"/>
        </w:rPr>
        <w:t xml:space="preserve"> Su, </w:t>
      </w:r>
      <w:bookmarkStart w:id="9" w:name="OLE_LINK18"/>
      <w:r w:rsidRPr="00BF4B22">
        <w:rPr>
          <w:szCs w:val="24"/>
        </w:rPr>
        <w:t>Fu-Di</w:t>
      </w:r>
      <w:bookmarkEnd w:id="9"/>
      <w:r w:rsidRPr="00BF4B22">
        <w:rPr>
          <w:szCs w:val="24"/>
        </w:rPr>
        <w:t xml:space="preserve"> </w:t>
      </w:r>
      <w:proofErr w:type="spellStart"/>
      <w:r w:rsidRPr="00BF4B22">
        <w:rPr>
          <w:szCs w:val="24"/>
        </w:rPr>
        <w:t>Zhong</w:t>
      </w:r>
      <w:proofErr w:type="spellEnd"/>
      <w:r w:rsidRPr="00BF4B22">
        <w:rPr>
          <w:szCs w:val="24"/>
        </w:rPr>
        <w:t xml:space="preserve">, </w:t>
      </w:r>
      <w:bookmarkStart w:id="10" w:name="OLE_LINK19"/>
      <w:proofErr w:type="spellStart"/>
      <w:r w:rsidRPr="00BF4B22">
        <w:rPr>
          <w:szCs w:val="24"/>
        </w:rPr>
        <w:t>Ke</w:t>
      </w:r>
      <w:proofErr w:type="spellEnd"/>
      <w:r w:rsidRPr="00BF4B22">
        <w:rPr>
          <w:szCs w:val="24"/>
        </w:rPr>
        <w:t>-Qing</w:t>
      </w:r>
      <w:bookmarkEnd w:id="10"/>
      <w:r w:rsidRPr="00BF4B22">
        <w:rPr>
          <w:szCs w:val="24"/>
        </w:rPr>
        <w:t xml:space="preserve"> Jiang,</w:t>
      </w:r>
    </w:p>
    <w:p w14:paraId="298D221A" w14:textId="77777777" w:rsidR="009D220F" w:rsidRPr="00BF4B22" w:rsidRDefault="00FF4660" w:rsidP="00A64A1C">
      <w:pPr>
        <w:adjustRightInd w:val="0"/>
        <w:snapToGrid w:val="0"/>
        <w:rPr>
          <w:szCs w:val="24"/>
        </w:rPr>
      </w:pPr>
      <w:bookmarkStart w:id="11" w:name="OLE_LINK20"/>
      <w:r w:rsidRPr="00BF4B22">
        <w:rPr>
          <w:szCs w:val="24"/>
        </w:rPr>
        <w:t>Guan-Dou</w:t>
      </w:r>
      <w:bookmarkEnd w:id="11"/>
      <w:r w:rsidRPr="00BF4B22">
        <w:rPr>
          <w:szCs w:val="24"/>
        </w:rPr>
        <w:t xml:space="preserve"> Yuan</w:t>
      </w:r>
    </w:p>
    <w:p w14:paraId="266207E7" w14:textId="77777777" w:rsidR="009D220F" w:rsidRPr="00BF4B22" w:rsidRDefault="009D220F" w:rsidP="00A64A1C">
      <w:pPr>
        <w:adjustRightInd w:val="0"/>
        <w:snapToGrid w:val="0"/>
        <w:rPr>
          <w:b/>
          <w:szCs w:val="24"/>
        </w:rPr>
      </w:pPr>
    </w:p>
    <w:bookmarkEnd w:id="4"/>
    <w:p w14:paraId="19D5F533" w14:textId="77777777" w:rsidR="009D220F" w:rsidRPr="00BF4B22" w:rsidRDefault="00FF4660" w:rsidP="00A64A1C">
      <w:pPr>
        <w:adjustRightInd w:val="0"/>
        <w:snapToGrid w:val="0"/>
        <w:rPr>
          <w:b/>
          <w:szCs w:val="24"/>
        </w:rPr>
      </w:pPr>
      <w:r w:rsidRPr="00BF4B22">
        <w:rPr>
          <w:b/>
          <w:szCs w:val="24"/>
        </w:rPr>
        <w:t>Yong-</w:t>
      </w:r>
      <w:proofErr w:type="spellStart"/>
      <w:r w:rsidRPr="00BF4B22">
        <w:rPr>
          <w:b/>
          <w:szCs w:val="24"/>
        </w:rPr>
        <w:t>Lian</w:t>
      </w:r>
      <w:proofErr w:type="spellEnd"/>
      <w:r w:rsidRPr="00BF4B22">
        <w:rPr>
          <w:b/>
          <w:szCs w:val="24"/>
        </w:rPr>
        <w:t xml:space="preserve"> Zeng, Zhen-</w:t>
      </w:r>
      <w:proofErr w:type="spellStart"/>
      <w:r w:rsidRPr="00BF4B22">
        <w:rPr>
          <w:b/>
          <w:szCs w:val="24"/>
        </w:rPr>
        <w:t>Ya</w:t>
      </w:r>
      <w:proofErr w:type="spellEnd"/>
      <w:r w:rsidRPr="00BF4B22">
        <w:rPr>
          <w:b/>
          <w:szCs w:val="24"/>
        </w:rPr>
        <w:t xml:space="preserve"> </w:t>
      </w:r>
      <w:proofErr w:type="spellStart"/>
      <w:r w:rsidRPr="00BF4B22">
        <w:rPr>
          <w:b/>
          <w:szCs w:val="24"/>
        </w:rPr>
        <w:t>Guo</w:t>
      </w:r>
      <w:proofErr w:type="spellEnd"/>
      <w:r w:rsidRPr="00BF4B22">
        <w:rPr>
          <w:b/>
          <w:szCs w:val="24"/>
        </w:rPr>
        <w:t xml:space="preserve">, Hui-Zhao Su, Fu-Di </w:t>
      </w:r>
      <w:proofErr w:type="spellStart"/>
      <w:r w:rsidRPr="00BF4B22">
        <w:rPr>
          <w:b/>
          <w:szCs w:val="24"/>
        </w:rPr>
        <w:t>Zhong</w:t>
      </w:r>
      <w:proofErr w:type="spellEnd"/>
      <w:r w:rsidRPr="00BF4B22">
        <w:rPr>
          <w:b/>
          <w:szCs w:val="24"/>
        </w:rPr>
        <w:t xml:space="preserve">, </w:t>
      </w:r>
      <w:proofErr w:type="spellStart"/>
      <w:r w:rsidRPr="00BF4B22">
        <w:rPr>
          <w:b/>
          <w:szCs w:val="24"/>
        </w:rPr>
        <w:t>Ke</w:t>
      </w:r>
      <w:proofErr w:type="spellEnd"/>
      <w:r w:rsidRPr="00BF4B22">
        <w:rPr>
          <w:b/>
          <w:szCs w:val="24"/>
        </w:rPr>
        <w:t>-Qing Jiang</w:t>
      </w:r>
    </w:p>
    <w:p w14:paraId="402C558F" w14:textId="28819501" w:rsidR="009D220F" w:rsidRPr="00BF4B22" w:rsidRDefault="00FF4660" w:rsidP="00A64A1C">
      <w:pPr>
        <w:adjustRightInd w:val="0"/>
        <w:snapToGrid w:val="0"/>
        <w:rPr>
          <w:szCs w:val="24"/>
        </w:rPr>
      </w:pPr>
      <w:r w:rsidRPr="00BF4B22">
        <w:rPr>
          <w:b/>
          <w:szCs w:val="24"/>
        </w:rPr>
        <w:t xml:space="preserve">Guan-Dou Yuan, </w:t>
      </w:r>
      <w:r w:rsidRPr="00BF4B22">
        <w:rPr>
          <w:szCs w:val="24"/>
        </w:rPr>
        <w:t xml:space="preserve">Department of Hepatobiliary Surgery, The First Affiliated Hospital of Guangxi Medical University, Nanning 530021, </w:t>
      </w:r>
      <w:bookmarkStart w:id="12" w:name="OLE_LINK21"/>
      <w:bookmarkStart w:id="13" w:name="OLE_LINK22"/>
      <w:r w:rsidR="00A64A1C" w:rsidRPr="00BF4B22">
        <w:rPr>
          <w:szCs w:val="24"/>
        </w:rPr>
        <w:t>Guangxi Zhuang Autonomous Region</w:t>
      </w:r>
      <w:bookmarkEnd w:id="12"/>
      <w:bookmarkEnd w:id="13"/>
      <w:r w:rsidRPr="00BF4B22">
        <w:rPr>
          <w:szCs w:val="24"/>
        </w:rPr>
        <w:t>, China</w:t>
      </w:r>
    </w:p>
    <w:p w14:paraId="678F5270" w14:textId="77777777" w:rsidR="009D220F" w:rsidRPr="00BF4B22" w:rsidRDefault="009D220F" w:rsidP="00A64A1C">
      <w:pPr>
        <w:adjustRightInd w:val="0"/>
        <w:snapToGrid w:val="0"/>
        <w:rPr>
          <w:b/>
          <w:szCs w:val="24"/>
        </w:rPr>
      </w:pPr>
    </w:p>
    <w:p w14:paraId="005A8E66" w14:textId="29D50E73" w:rsidR="009D220F" w:rsidRPr="00BF4B22" w:rsidRDefault="00FF4660" w:rsidP="00A64A1C">
      <w:pPr>
        <w:adjustRightInd w:val="0"/>
        <w:snapToGrid w:val="0"/>
        <w:rPr>
          <w:szCs w:val="24"/>
        </w:rPr>
      </w:pPr>
      <w:r w:rsidRPr="00BF4B22">
        <w:rPr>
          <w:b/>
          <w:szCs w:val="24"/>
        </w:rPr>
        <w:t>Author contributions:</w:t>
      </w:r>
      <w:r w:rsidRPr="00BF4B22">
        <w:rPr>
          <w:szCs w:val="24"/>
        </w:rPr>
        <w:t xml:space="preserve"> </w:t>
      </w:r>
      <w:bookmarkStart w:id="14" w:name="OLE_LINK959"/>
      <w:bookmarkStart w:id="15" w:name="OLE_LINK958"/>
      <w:r w:rsidRPr="00BF4B22">
        <w:rPr>
          <w:szCs w:val="24"/>
        </w:rPr>
        <w:t xml:space="preserve">Zeng YL </w:t>
      </w:r>
      <w:bookmarkEnd w:id="14"/>
      <w:bookmarkEnd w:id="15"/>
      <w:r w:rsidRPr="00BF4B22">
        <w:rPr>
          <w:szCs w:val="24"/>
        </w:rPr>
        <w:t xml:space="preserve">designed </w:t>
      </w:r>
      <w:r w:rsidR="00E74106" w:rsidRPr="00BF4B22">
        <w:rPr>
          <w:szCs w:val="24"/>
        </w:rPr>
        <w:t xml:space="preserve">the </w:t>
      </w:r>
      <w:r w:rsidRPr="00BF4B22">
        <w:rPr>
          <w:szCs w:val="24"/>
        </w:rPr>
        <w:t>research;</w:t>
      </w:r>
      <w:r w:rsidRPr="00BF4B22">
        <w:rPr>
          <w:b/>
          <w:szCs w:val="24"/>
        </w:rPr>
        <w:t xml:space="preserve"> </w:t>
      </w:r>
      <w:proofErr w:type="spellStart"/>
      <w:r w:rsidRPr="00BF4B22">
        <w:rPr>
          <w:szCs w:val="24"/>
        </w:rPr>
        <w:t>Guo</w:t>
      </w:r>
      <w:proofErr w:type="spellEnd"/>
      <w:r w:rsidRPr="00BF4B22">
        <w:rPr>
          <w:szCs w:val="24"/>
        </w:rPr>
        <w:t xml:space="preserve"> ZY and Su HZ performed </w:t>
      </w:r>
      <w:r w:rsidR="00E74106" w:rsidRPr="00BF4B22">
        <w:rPr>
          <w:szCs w:val="24"/>
        </w:rPr>
        <w:t xml:space="preserve">the </w:t>
      </w:r>
      <w:r w:rsidRPr="00BF4B22">
        <w:rPr>
          <w:szCs w:val="24"/>
        </w:rPr>
        <w:t xml:space="preserve">research; </w:t>
      </w:r>
      <w:proofErr w:type="spellStart"/>
      <w:r w:rsidRPr="00BF4B22">
        <w:rPr>
          <w:szCs w:val="24"/>
        </w:rPr>
        <w:t>Zhong</w:t>
      </w:r>
      <w:proofErr w:type="spellEnd"/>
      <w:r w:rsidRPr="00BF4B22">
        <w:rPr>
          <w:szCs w:val="24"/>
        </w:rPr>
        <w:t xml:space="preserve"> FD analyzed </w:t>
      </w:r>
      <w:r w:rsidR="00E74106" w:rsidRPr="00BF4B22">
        <w:rPr>
          <w:szCs w:val="24"/>
        </w:rPr>
        <w:t xml:space="preserve">the </w:t>
      </w:r>
      <w:r w:rsidRPr="00BF4B22">
        <w:rPr>
          <w:szCs w:val="24"/>
        </w:rPr>
        <w:t>data; Jiang KQ and Yuan GD wrote the paper.</w:t>
      </w:r>
    </w:p>
    <w:p w14:paraId="2D158E43" w14:textId="77777777" w:rsidR="009D220F" w:rsidRPr="00BF4B22" w:rsidRDefault="009D220F" w:rsidP="00A64A1C">
      <w:pPr>
        <w:adjustRightInd w:val="0"/>
        <w:snapToGrid w:val="0"/>
        <w:rPr>
          <w:szCs w:val="24"/>
        </w:rPr>
      </w:pPr>
    </w:p>
    <w:p w14:paraId="5F599517" w14:textId="51BC348A" w:rsidR="009D220F" w:rsidRPr="00BF4B22" w:rsidRDefault="00FF4660" w:rsidP="00A64A1C">
      <w:pPr>
        <w:adjustRightInd w:val="0"/>
        <w:snapToGrid w:val="0"/>
        <w:rPr>
          <w:szCs w:val="24"/>
        </w:rPr>
      </w:pPr>
      <w:bookmarkStart w:id="16" w:name="OLE_LINK16"/>
      <w:bookmarkStart w:id="17" w:name="OLE_LINK294"/>
      <w:bookmarkStart w:id="18" w:name="OLE_LINK56"/>
      <w:bookmarkStart w:id="19" w:name="OLE_LINK15"/>
      <w:bookmarkStart w:id="20" w:name="OLE_LINK295"/>
      <w:bookmarkStart w:id="21" w:name="OLE_LINK26"/>
      <w:r w:rsidRPr="00BF4B22">
        <w:rPr>
          <w:rFonts w:cs="Times New Roman"/>
          <w:b/>
          <w:bCs/>
          <w:szCs w:val="24"/>
        </w:rPr>
        <w:t>Corresponding author:</w:t>
      </w:r>
      <w:bookmarkEnd w:id="16"/>
      <w:bookmarkEnd w:id="17"/>
      <w:bookmarkEnd w:id="18"/>
      <w:bookmarkEnd w:id="19"/>
      <w:bookmarkEnd w:id="20"/>
      <w:r w:rsidRPr="00BF4B22">
        <w:rPr>
          <w:b/>
          <w:szCs w:val="24"/>
        </w:rPr>
        <w:t xml:space="preserve"> Guan-Dou Yuan,</w:t>
      </w:r>
      <w:r w:rsidRPr="00BF4B22">
        <w:rPr>
          <w:szCs w:val="24"/>
        </w:rPr>
        <w:t xml:space="preserve"> </w:t>
      </w:r>
      <w:r w:rsidRPr="00BF4B22">
        <w:rPr>
          <w:b/>
          <w:szCs w:val="24"/>
        </w:rPr>
        <w:t>MSc, Director,</w:t>
      </w:r>
      <w:r w:rsidRPr="00BF4B22">
        <w:rPr>
          <w:szCs w:val="24"/>
        </w:rPr>
        <w:t xml:space="preserve"> Department of Hepatobiliary Surgery, The First Affiliated Hospital of Guangxi Medical University, No. 6, </w:t>
      </w:r>
      <w:proofErr w:type="spellStart"/>
      <w:r w:rsidRPr="00BF4B22">
        <w:rPr>
          <w:szCs w:val="24"/>
        </w:rPr>
        <w:t>Shuangyong</w:t>
      </w:r>
      <w:proofErr w:type="spellEnd"/>
      <w:r w:rsidRPr="00BF4B22">
        <w:rPr>
          <w:szCs w:val="24"/>
        </w:rPr>
        <w:t xml:space="preserve"> Road, Nanning 530021, </w:t>
      </w:r>
      <w:r w:rsidR="00F905F8" w:rsidRPr="00BF4B22">
        <w:rPr>
          <w:szCs w:val="24"/>
        </w:rPr>
        <w:t>Guangxi Zhuang Autonomous Region</w:t>
      </w:r>
      <w:r w:rsidRPr="00BF4B22">
        <w:rPr>
          <w:szCs w:val="24"/>
        </w:rPr>
        <w:t>, China. yuan25958282@163.com</w:t>
      </w:r>
    </w:p>
    <w:bookmarkEnd w:id="21"/>
    <w:p w14:paraId="5C9B753B" w14:textId="52ED3651" w:rsidR="00F905F8" w:rsidRPr="00BF4B22" w:rsidRDefault="00F905F8" w:rsidP="00A64A1C">
      <w:pPr>
        <w:widowControl/>
        <w:adjustRightInd w:val="0"/>
        <w:snapToGrid w:val="0"/>
        <w:rPr>
          <w:b/>
          <w:szCs w:val="24"/>
          <w:lang w:val="pl-PL"/>
        </w:rPr>
      </w:pPr>
    </w:p>
    <w:p w14:paraId="0ED8385E" w14:textId="43E4B578" w:rsidR="00F905F8" w:rsidRPr="00BF4B22" w:rsidRDefault="00F905F8" w:rsidP="00F905F8">
      <w:pPr>
        <w:rPr>
          <w:b/>
          <w:szCs w:val="24"/>
        </w:rPr>
      </w:pPr>
      <w:r w:rsidRPr="00BF4B22">
        <w:rPr>
          <w:b/>
          <w:szCs w:val="24"/>
        </w:rPr>
        <w:t xml:space="preserve">Received: </w:t>
      </w:r>
      <w:r w:rsidRPr="00BF4B22">
        <w:rPr>
          <w:szCs w:val="24"/>
        </w:rPr>
        <w:t>September 29, 2019</w:t>
      </w:r>
    </w:p>
    <w:p w14:paraId="17F72E71" w14:textId="08D8454E" w:rsidR="00F905F8" w:rsidRPr="00BF4B22" w:rsidRDefault="00F905F8" w:rsidP="00F905F8">
      <w:pPr>
        <w:rPr>
          <w:b/>
          <w:szCs w:val="24"/>
        </w:rPr>
      </w:pPr>
      <w:r w:rsidRPr="00BF4B22">
        <w:rPr>
          <w:b/>
          <w:szCs w:val="24"/>
        </w:rPr>
        <w:t xml:space="preserve">Revised: </w:t>
      </w:r>
      <w:r w:rsidRPr="00BF4B22">
        <w:rPr>
          <w:szCs w:val="24"/>
        </w:rPr>
        <w:t>November 27, 2019</w:t>
      </w:r>
    </w:p>
    <w:p w14:paraId="00BD52B0" w14:textId="026E454F" w:rsidR="00F905F8" w:rsidRPr="00BF4B22" w:rsidRDefault="00F905F8" w:rsidP="00F905F8">
      <w:r w:rsidRPr="00BF4B22">
        <w:rPr>
          <w:b/>
          <w:szCs w:val="24"/>
        </w:rPr>
        <w:t>Accepted:</w:t>
      </w:r>
      <w:r w:rsidR="00FF7D45" w:rsidRPr="00BF4B22">
        <w:t xml:space="preserve"> </w:t>
      </w:r>
      <w:r w:rsidR="00FF7D45" w:rsidRPr="00BF4B22">
        <w:rPr>
          <w:szCs w:val="24"/>
        </w:rPr>
        <w:t>December 13, 2019</w:t>
      </w:r>
      <w:r w:rsidRPr="00BF4B22">
        <w:rPr>
          <w:szCs w:val="24"/>
        </w:rPr>
        <w:t xml:space="preserve"> </w:t>
      </w:r>
    </w:p>
    <w:p w14:paraId="6FB2E64B" w14:textId="4B1F7666" w:rsidR="009D220F" w:rsidRPr="00BF4B22" w:rsidRDefault="00F905F8" w:rsidP="00A64A1C">
      <w:pPr>
        <w:widowControl/>
        <w:adjustRightInd w:val="0"/>
        <w:snapToGrid w:val="0"/>
        <w:rPr>
          <w:b/>
          <w:szCs w:val="24"/>
          <w:lang w:val="pl-PL"/>
        </w:rPr>
      </w:pPr>
      <w:r w:rsidRPr="00BF4B22">
        <w:rPr>
          <w:b/>
          <w:szCs w:val="24"/>
        </w:rPr>
        <w:t>Published online:</w:t>
      </w:r>
      <w:r w:rsidR="00FF4660" w:rsidRPr="00BF4B22">
        <w:rPr>
          <w:b/>
          <w:szCs w:val="24"/>
          <w:lang w:val="pl-PL"/>
        </w:rPr>
        <w:br w:type="page"/>
      </w:r>
    </w:p>
    <w:bookmarkEnd w:id="0"/>
    <w:p w14:paraId="3D39ACCE" w14:textId="77777777" w:rsidR="009D220F" w:rsidRPr="00BF4B22" w:rsidRDefault="00FF4660" w:rsidP="00A64A1C">
      <w:pPr>
        <w:adjustRightInd w:val="0"/>
        <w:snapToGrid w:val="0"/>
        <w:rPr>
          <w:rFonts w:cs="Book Antiqua"/>
          <w:b/>
          <w:szCs w:val="24"/>
        </w:rPr>
      </w:pPr>
      <w:r w:rsidRPr="00BF4B22">
        <w:rPr>
          <w:rFonts w:cs="Book Antiqua"/>
          <w:b/>
          <w:szCs w:val="24"/>
        </w:rPr>
        <w:lastRenderedPageBreak/>
        <w:t>Abstract</w:t>
      </w:r>
    </w:p>
    <w:p w14:paraId="68A7217E" w14:textId="5BE22756" w:rsidR="009D220F" w:rsidRPr="00BF4B22" w:rsidRDefault="00EA32D6" w:rsidP="00A64A1C">
      <w:pPr>
        <w:adjustRightInd w:val="0"/>
        <w:snapToGrid w:val="0"/>
        <w:rPr>
          <w:rFonts w:cs="Book Antiqua"/>
          <w:b/>
          <w:i/>
          <w:iCs/>
          <w:caps/>
          <w:szCs w:val="24"/>
        </w:rPr>
      </w:pPr>
      <w:r w:rsidRPr="00BF4B22">
        <w:rPr>
          <w:color w:val="000000"/>
          <w:szCs w:val="24"/>
        </w:rPr>
        <w:t>BACKGROUND</w:t>
      </w:r>
    </w:p>
    <w:p w14:paraId="6EBCC3A0" w14:textId="01DF0619" w:rsidR="009D220F" w:rsidRPr="00BF4B22" w:rsidRDefault="00FF4660" w:rsidP="00A64A1C">
      <w:pPr>
        <w:adjustRightInd w:val="0"/>
        <w:snapToGrid w:val="0"/>
        <w:rPr>
          <w:rFonts w:cs="Book Antiqua"/>
          <w:bCs/>
          <w:szCs w:val="24"/>
        </w:rPr>
      </w:pPr>
      <w:r w:rsidRPr="00BF4B22">
        <w:rPr>
          <w:rFonts w:cs="Book Antiqua"/>
          <w:bCs/>
          <w:szCs w:val="24"/>
        </w:rPr>
        <w:t>Hepatocellular carcinoma</w:t>
      </w:r>
      <w:r w:rsidR="00266806" w:rsidRPr="00BF4B22">
        <w:rPr>
          <w:rFonts w:cs="Book Antiqua"/>
          <w:bCs/>
          <w:szCs w:val="24"/>
        </w:rPr>
        <w:t xml:space="preserve"> </w:t>
      </w:r>
      <w:r w:rsidR="00266806" w:rsidRPr="00BF4B22">
        <w:rPr>
          <w:rFonts w:cs="Book Antiqua"/>
          <w:szCs w:val="24"/>
        </w:rPr>
        <w:t>(HCC)</w:t>
      </w:r>
      <w:r w:rsidRPr="00BF4B22">
        <w:rPr>
          <w:rFonts w:cs="Book Antiqua"/>
          <w:bCs/>
          <w:szCs w:val="24"/>
        </w:rPr>
        <w:t xml:space="preserve"> is a common malignant gastrointestinal tumor. </w:t>
      </w:r>
      <w:r w:rsidR="00E74106" w:rsidRPr="00BF4B22">
        <w:rPr>
          <w:rFonts w:cs="Book Antiqua"/>
          <w:bCs/>
          <w:szCs w:val="24"/>
        </w:rPr>
        <w:t>T</w:t>
      </w:r>
      <w:r w:rsidRPr="00BF4B22">
        <w:rPr>
          <w:rFonts w:cs="Book Antiqua"/>
          <w:bCs/>
          <w:szCs w:val="24"/>
        </w:rPr>
        <w:t xml:space="preserve">here are </w:t>
      </w:r>
      <w:r w:rsidR="00E74106" w:rsidRPr="00BF4B22">
        <w:rPr>
          <w:rFonts w:cs="Book Antiqua"/>
          <w:bCs/>
          <w:szCs w:val="24"/>
        </w:rPr>
        <w:t xml:space="preserve">currently </w:t>
      </w:r>
      <w:r w:rsidRPr="00BF4B22">
        <w:rPr>
          <w:rFonts w:cs="Book Antiqua"/>
          <w:bCs/>
          <w:szCs w:val="24"/>
        </w:rPr>
        <w:t xml:space="preserve">few clinical diagnostic and prognostic markers for </w:t>
      </w:r>
      <w:r w:rsidR="00E74106" w:rsidRPr="00BF4B22">
        <w:rPr>
          <w:rFonts w:cs="Book Antiqua"/>
          <w:bCs/>
          <w:szCs w:val="24"/>
        </w:rPr>
        <w:t>HCC</w:t>
      </w:r>
      <w:r w:rsidRPr="00BF4B22">
        <w:rPr>
          <w:rFonts w:cs="Book Antiqua"/>
          <w:bCs/>
          <w:szCs w:val="24"/>
        </w:rPr>
        <w:t xml:space="preserve">. </w:t>
      </w:r>
      <w:proofErr w:type="spellStart"/>
      <w:r w:rsidR="00024427" w:rsidRPr="00BF4B22">
        <w:rPr>
          <w:rFonts w:cs="Book Antiqua"/>
          <w:bCs/>
          <w:szCs w:val="24"/>
        </w:rPr>
        <w:t>L</w:t>
      </w:r>
      <w:r w:rsidRPr="00BF4B22">
        <w:rPr>
          <w:rFonts w:cs="Book Antiqua"/>
          <w:bCs/>
          <w:szCs w:val="24"/>
        </w:rPr>
        <w:t>ncRNA</w:t>
      </w:r>
      <w:proofErr w:type="spellEnd"/>
      <w:r w:rsidRPr="00BF4B22">
        <w:rPr>
          <w:rFonts w:cs="Book Antiqua"/>
          <w:bCs/>
          <w:caps/>
          <w:szCs w:val="24"/>
        </w:rPr>
        <w:t xml:space="preserve"> </w:t>
      </w:r>
      <w:r w:rsidR="003F6B8D" w:rsidRPr="00BF4B22">
        <w:rPr>
          <w:rFonts w:cs="Book Antiqua"/>
          <w:szCs w:val="24"/>
        </w:rPr>
        <w:t xml:space="preserve">cancer </w:t>
      </w:r>
      <w:r w:rsidR="005F2FD4" w:rsidRPr="00BF4B22">
        <w:rPr>
          <w:rFonts w:cs="Book Antiqua"/>
          <w:szCs w:val="24"/>
        </w:rPr>
        <w:t>susceptibility candidate 9 (CASC9)</w:t>
      </w:r>
      <w:r w:rsidRPr="00BF4B22">
        <w:rPr>
          <w:rFonts w:cs="Book Antiqua"/>
          <w:bCs/>
          <w:szCs w:val="24"/>
        </w:rPr>
        <w:t xml:space="preserve"> is a long-chain non-coding </w:t>
      </w:r>
      <w:r w:rsidRPr="00BF4B22">
        <w:rPr>
          <w:rFonts w:cs="Book Antiqua"/>
          <w:bCs/>
          <w:caps/>
          <w:szCs w:val="24"/>
        </w:rPr>
        <w:t>RNA</w:t>
      </w:r>
      <w:r w:rsidRPr="00BF4B22">
        <w:rPr>
          <w:rFonts w:cs="Book Antiqua"/>
          <w:bCs/>
          <w:szCs w:val="24"/>
        </w:rPr>
        <w:t xml:space="preserve"> discovered in recent years, and previous studies have found that </w:t>
      </w:r>
      <w:proofErr w:type="spellStart"/>
      <w:r w:rsidRPr="00BF4B22">
        <w:rPr>
          <w:rFonts w:cs="Book Antiqua"/>
          <w:bCs/>
          <w:szCs w:val="24"/>
        </w:rPr>
        <w:t>lncRNA</w:t>
      </w:r>
      <w:proofErr w:type="spellEnd"/>
      <w:r w:rsidRPr="00BF4B22">
        <w:rPr>
          <w:rFonts w:cs="Book Antiqua"/>
          <w:bCs/>
          <w:szCs w:val="24"/>
        </w:rPr>
        <w:t xml:space="preserve"> CASC9 participates in the occurrence and development of </w:t>
      </w:r>
      <w:r w:rsidR="00266806" w:rsidRPr="00BF4B22">
        <w:rPr>
          <w:rFonts w:cs="Book Antiqua"/>
          <w:szCs w:val="24"/>
        </w:rPr>
        <w:t>HCC</w:t>
      </w:r>
      <w:r w:rsidRPr="00BF4B22">
        <w:rPr>
          <w:rFonts w:cs="Book Antiqua"/>
          <w:bCs/>
          <w:szCs w:val="24"/>
        </w:rPr>
        <w:t>, but its clinical value remains unclear.</w:t>
      </w:r>
    </w:p>
    <w:p w14:paraId="5AA9BDB2" w14:textId="77777777" w:rsidR="009D220F" w:rsidRPr="00BF4B22" w:rsidRDefault="009D220F" w:rsidP="00A64A1C">
      <w:pPr>
        <w:adjustRightInd w:val="0"/>
        <w:snapToGrid w:val="0"/>
        <w:rPr>
          <w:rFonts w:cs="Book Antiqua"/>
          <w:b/>
          <w:szCs w:val="24"/>
        </w:rPr>
      </w:pPr>
    </w:p>
    <w:p w14:paraId="3CDF3725" w14:textId="1B131235" w:rsidR="009D220F" w:rsidRPr="00BF4B22" w:rsidRDefault="00EA32D6" w:rsidP="00A64A1C">
      <w:pPr>
        <w:adjustRightInd w:val="0"/>
        <w:snapToGrid w:val="0"/>
        <w:rPr>
          <w:rFonts w:cs="Book Antiqua"/>
          <w:b/>
          <w:i/>
          <w:szCs w:val="24"/>
        </w:rPr>
      </w:pPr>
      <w:r w:rsidRPr="00BF4B22">
        <w:rPr>
          <w:szCs w:val="24"/>
        </w:rPr>
        <w:t>AIM</w:t>
      </w:r>
    </w:p>
    <w:p w14:paraId="5A536C58" w14:textId="63F98B5A" w:rsidR="009D220F" w:rsidRPr="00BF4B22" w:rsidRDefault="00FF4660" w:rsidP="00A64A1C">
      <w:pPr>
        <w:adjustRightInd w:val="0"/>
        <w:snapToGrid w:val="0"/>
        <w:rPr>
          <w:rFonts w:cs="Book Antiqua"/>
          <w:szCs w:val="24"/>
        </w:rPr>
      </w:pPr>
      <w:proofErr w:type="gramStart"/>
      <w:r w:rsidRPr="00BF4B22">
        <w:rPr>
          <w:rFonts w:cs="Book Antiqua"/>
          <w:szCs w:val="24"/>
        </w:rPr>
        <w:t xml:space="preserve">To </w:t>
      </w:r>
      <w:r w:rsidR="00024427" w:rsidRPr="00BF4B22">
        <w:rPr>
          <w:rFonts w:cs="Book Antiqua"/>
          <w:szCs w:val="24"/>
        </w:rPr>
        <w:t>determine</w:t>
      </w:r>
      <w:r w:rsidRPr="00BF4B22">
        <w:rPr>
          <w:rFonts w:cs="Book Antiqua"/>
          <w:szCs w:val="24"/>
        </w:rPr>
        <w:t xml:space="preserve"> the expression of </w:t>
      </w:r>
      <w:proofErr w:type="spellStart"/>
      <w:r w:rsidRPr="00BF4B22">
        <w:rPr>
          <w:rFonts w:cs="Book Antiqua"/>
          <w:szCs w:val="24"/>
        </w:rPr>
        <w:t>lncRNA</w:t>
      </w:r>
      <w:proofErr w:type="spellEnd"/>
      <w:r w:rsidRPr="00BF4B22">
        <w:rPr>
          <w:rFonts w:cs="Book Antiqua"/>
          <w:szCs w:val="24"/>
        </w:rPr>
        <w:t xml:space="preserve"> CASC9 in </w:t>
      </w:r>
      <w:r w:rsidR="00266806" w:rsidRPr="00BF4B22">
        <w:rPr>
          <w:rFonts w:cs="Book Antiqua"/>
          <w:szCs w:val="24"/>
        </w:rPr>
        <w:t>HCC</w:t>
      </w:r>
      <w:r w:rsidRPr="00BF4B22">
        <w:rPr>
          <w:rFonts w:cs="Book Antiqua"/>
          <w:szCs w:val="24"/>
        </w:rPr>
        <w:t xml:space="preserve"> and its diagnostic and prognostic value.</w:t>
      </w:r>
      <w:proofErr w:type="gramEnd"/>
      <w:r w:rsidRPr="00BF4B22">
        <w:rPr>
          <w:rFonts w:cs="Book Antiqua"/>
          <w:szCs w:val="24"/>
        </w:rPr>
        <w:t xml:space="preserve"> </w:t>
      </w:r>
    </w:p>
    <w:p w14:paraId="4D704702" w14:textId="77777777" w:rsidR="009D220F" w:rsidRPr="00BF4B22" w:rsidRDefault="009D220F" w:rsidP="00A64A1C">
      <w:pPr>
        <w:adjustRightInd w:val="0"/>
        <w:snapToGrid w:val="0"/>
        <w:rPr>
          <w:rFonts w:cs="Book Antiqua"/>
          <w:szCs w:val="24"/>
        </w:rPr>
      </w:pPr>
    </w:p>
    <w:p w14:paraId="6760E5CD" w14:textId="39574799" w:rsidR="009D220F" w:rsidRPr="00BF4B22" w:rsidRDefault="00E33F54" w:rsidP="00A64A1C">
      <w:pPr>
        <w:adjustRightInd w:val="0"/>
        <w:snapToGrid w:val="0"/>
        <w:rPr>
          <w:rFonts w:cs="Book Antiqua"/>
          <w:b/>
          <w:i/>
          <w:szCs w:val="24"/>
        </w:rPr>
      </w:pPr>
      <w:r w:rsidRPr="00BF4B22">
        <w:rPr>
          <w:color w:val="000000"/>
          <w:szCs w:val="24"/>
        </w:rPr>
        <w:t>METHODS</w:t>
      </w:r>
    </w:p>
    <w:p w14:paraId="0B5CCDA8" w14:textId="0EB92B8C" w:rsidR="009D220F" w:rsidRPr="00BF4B22" w:rsidRDefault="00FF4660" w:rsidP="00A64A1C">
      <w:pPr>
        <w:adjustRightInd w:val="0"/>
        <w:snapToGrid w:val="0"/>
        <w:rPr>
          <w:rFonts w:cs="Book Antiqua"/>
          <w:szCs w:val="24"/>
        </w:rPr>
      </w:pPr>
      <w:r w:rsidRPr="00BF4B22">
        <w:rPr>
          <w:rFonts w:cs="Book Antiqua"/>
          <w:szCs w:val="24"/>
        </w:rPr>
        <w:t xml:space="preserve">Data </w:t>
      </w:r>
      <w:r w:rsidR="00024427" w:rsidRPr="00BF4B22">
        <w:rPr>
          <w:rFonts w:cs="Book Antiqua"/>
          <w:szCs w:val="24"/>
        </w:rPr>
        <w:t>on</w:t>
      </w:r>
      <w:r w:rsidRPr="00BF4B22">
        <w:rPr>
          <w:rFonts w:cs="Book Antiqua"/>
          <w:szCs w:val="24"/>
        </w:rPr>
        <w:t xml:space="preserve"> CASC9 expression in patients with </w:t>
      </w:r>
      <w:r w:rsidR="00266806" w:rsidRPr="00BF4B22">
        <w:rPr>
          <w:rFonts w:cs="Book Antiqua"/>
          <w:szCs w:val="24"/>
        </w:rPr>
        <w:t>HCC</w:t>
      </w:r>
      <w:r w:rsidRPr="00BF4B22">
        <w:rPr>
          <w:rFonts w:cs="Book Antiqua"/>
          <w:szCs w:val="24"/>
        </w:rPr>
        <w:t xml:space="preserve"> were collected from the Cancer Genome Atlas (TCGA) database to analyze the relationship between CASC9 and patient</w:t>
      </w:r>
      <w:r w:rsidRPr="00BF4B22">
        <w:rPr>
          <w:rFonts w:cs="Book Antiqua"/>
          <w:szCs w:val="24"/>
          <w:cs/>
        </w:rPr>
        <w:t xml:space="preserve"> </w:t>
      </w:r>
      <w:r w:rsidRPr="00BF4B22">
        <w:rPr>
          <w:rFonts w:cs="Book Antiqua"/>
          <w:szCs w:val="24"/>
        </w:rPr>
        <w:t xml:space="preserve">survival. A total of 80 HCC patients treated in The First Affiliated Hospital of Guangxi Medical University from May 2012 to January 2014 were enrolled </w:t>
      </w:r>
      <w:r w:rsidR="00024427" w:rsidRPr="00BF4B22">
        <w:rPr>
          <w:rFonts w:cs="Book Antiqua"/>
          <w:szCs w:val="24"/>
        </w:rPr>
        <w:t>in</w:t>
      </w:r>
      <w:r w:rsidRPr="00BF4B22">
        <w:rPr>
          <w:rFonts w:cs="Book Antiqua"/>
          <w:szCs w:val="24"/>
        </w:rPr>
        <w:t xml:space="preserve"> </w:t>
      </w:r>
      <w:r w:rsidR="00024427" w:rsidRPr="00BF4B22">
        <w:rPr>
          <w:rFonts w:cs="Book Antiqua"/>
          <w:szCs w:val="24"/>
        </w:rPr>
        <w:t>the</w:t>
      </w:r>
      <w:r w:rsidRPr="00BF4B22">
        <w:rPr>
          <w:rFonts w:cs="Book Antiqua"/>
          <w:szCs w:val="24"/>
        </w:rPr>
        <w:t xml:space="preserve"> patient group, and 50 healthy </w:t>
      </w:r>
      <w:r w:rsidR="00024427" w:rsidRPr="00BF4B22">
        <w:rPr>
          <w:rFonts w:cs="Book Antiqua"/>
          <w:szCs w:val="24"/>
        </w:rPr>
        <w:t>subjects</w:t>
      </w:r>
      <w:r w:rsidRPr="00BF4B22">
        <w:rPr>
          <w:rFonts w:cs="Book Antiqua"/>
          <w:szCs w:val="24"/>
        </w:rPr>
        <w:t xml:space="preserve"> were enrolled </w:t>
      </w:r>
      <w:r w:rsidR="00024427" w:rsidRPr="00BF4B22">
        <w:rPr>
          <w:rFonts w:cs="Book Antiqua"/>
          <w:szCs w:val="24"/>
        </w:rPr>
        <w:t>in the</w:t>
      </w:r>
      <w:r w:rsidRPr="00BF4B22">
        <w:rPr>
          <w:rFonts w:cs="Book Antiqua"/>
          <w:szCs w:val="24"/>
        </w:rPr>
        <w:t xml:space="preserve"> control group</w:t>
      </w:r>
      <w:r w:rsidR="00024427" w:rsidRPr="00BF4B22">
        <w:rPr>
          <w:rFonts w:cs="Book Antiqua"/>
          <w:szCs w:val="24"/>
        </w:rPr>
        <w:t xml:space="preserve"> during the same period</w:t>
      </w:r>
      <w:r w:rsidRPr="00BF4B22">
        <w:rPr>
          <w:rFonts w:cs="Book Antiqua"/>
          <w:szCs w:val="24"/>
        </w:rPr>
        <w:t>. CASC9 expression in the two groups was determined using quantitative real</w:t>
      </w:r>
      <w:r w:rsidR="00024427" w:rsidRPr="00BF4B22">
        <w:rPr>
          <w:rFonts w:cs="Book Antiqua"/>
          <w:szCs w:val="24"/>
        </w:rPr>
        <w:t>-</w:t>
      </w:r>
      <w:r w:rsidRPr="00BF4B22">
        <w:rPr>
          <w:rFonts w:cs="Book Antiqua"/>
          <w:szCs w:val="24"/>
        </w:rPr>
        <w:t xml:space="preserve">time polymerase chain reaction, and its diagnostic and prognostic value was analyzed based on the </w:t>
      </w:r>
      <w:r w:rsidR="00024427" w:rsidRPr="00BF4B22">
        <w:rPr>
          <w:rFonts w:cs="Book Antiqua"/>
          <w:szCs w:val="24"/>
        </w:rPr>
        <w:t xml:space="preserve">CASC9 </w:t>
      </w:r>
      <w:r w:rsidRPr="00BF4B22">
        <w:rPr>
          <w:rFonts w:cs="Book Antiqua"/>
          <w:szCs w:val="24"/>
        </w:rPr>
        <w:t xml:space="preserve">data and pathological data </w:t>
      </w:r>
      <w:r w:rsidR="00024427" w:rsidRPr="00BF4B22">
        <w:rPr>
          <w:rFonts w:cs="Book Antiqua"/>
          <w:szCs w:val="24"/>
        </w:rPr>
        <w:t>in these</w:t>
      </w:r>
      <w:r w:rsidRPr="00BF4B22">
        <w:rPr>
          <w:rFonts w:cs="Book Antiqua"/>
          <w:szCs w:val="24"/>
        </w:rPr>
        <w:t xml:space="preserve"> HCC patients. The relationship between CASC9 and patient</w:t>
      </w:r>
      <w:r w:rsidRPr="00BF4B22">
        <w:rPr>
          <w:rFonts w:cs="Book Antiqua"/>
          <w:szCs w:val="24"/>
          <w:cs/>
        </w:rPr>
        <w:t xml:space="preserve"> </w:t>
      </w:r>
      <w:r w:rsidRPr="00BF4B22">
        <w:rPr>
          <w:rFonts w:cs="Book Antiqua"/>
          <w:szCs w:val="24"/>
        </w:rPr>
        <w:t xml:space="preserve">survival was </w:t>
      </w:r>
      <w:r w:rsidR="00024427" w:rsidRPr="00BF4B22">
        <w:rPr>
          <w:rFonts w:cs="Book Antiqua"/>
          <w:szCs w:val="24"/>
        </w:rPr>
        <w:t>assessed during the</w:t>
      </w:r>
      <w:r w:rsidRPr="00BF4B22">
        <w:rPr>
          <w:rFonts w:cs="Book Antiqua"/>
          <w:szCs w:val="24"/>
        </w:rPr>
        <w:t xml:space="preserve"> 5-year follow-up</w:t>
      </w:r>
      <w:r w:rsidR="00024427" w:rsidRPr="00BF4B22">
        <w:rPr>
          <w:rFonts w:cs="Book Antiqua"/>
          <w:szCs w:val="24"/>
        </w:rPr>
        <w:t xml:space="preserve"> period</w:t>
      </w:r>
      <w:r w:rsidRPr="00BF4B22">
        <w:rPr>
          <w:rFonts w:cs="Book Antiqua"/>
          <w:szCs w:val="24"/>
        </w:rPr>
        <w:t xml:space="preserve">. </w:t>
      </w:r>
    </w:p>
    <w:p w14:paraId="024A53E4" w14:textId="77777777" w:rsidR="009D220F" w:rsidRPr="00BF4B22" w:rsidRDefault="009D220F" w:rsidP="00A64A1C">
      <w:pPr>
        <w:adjustRightInd w:val="0"/>
        <w:snapToGrid w:val="0"/>
        <w:rPr>
          <w:rFonts w:cs="Book Antiqua"/>
          <w:szCs w:val="24"/>
        </w:rPr>
      </w:pPr>
    </w:p>
    <w:p w14:paraId="78810B98" w14:textId="0E4DE849" w:rsidR="009D220F" w:rsidRPr="00BF4B22" w:rsidRDefault="00E33F54" w:rsidP="00A64A1C">
      <w:pPr>
        <w:adjustRightInd w:val="0"/>
        <w:snapToGrid w:val="0"/>
        <w:rPr>
          <w:rFonts w:cs="Book Antiqua"/>
          <w:b/>
          <w:i/>
          <w:szCs w:val="24"/>
        </w:rPr>
      </w:pPr>
      <w:r w:rsidRPr="00BF4B22">
        <w:rPr>
          <w:color w:val="000000"/>
          <w:szCs w:val="24"/>
        </w:rPr>
        <w:t>RESULTS</w:t>
      </w:r>
    </w:p>
    <w:p w14:paraId="09A6C827" w14:textId="371D1778" w:rsidR="009D220F" w:rsidRPr="00BF4B22" w:rsidRDefault="00FF4660" w:rsidP="00A64A1C">
      <w:pPr>
        <w:adjustRightInd w:val="0"/>
        <w:snapToGrid w:val="0"/>
        <w:rPr>
          <w:rFonts w:cs="Book Antiqua"/>
          <w:szCs w:val="24"/>
        </w:rPr>
      </w:pPr>
      <w:r w:rsidRPr="00BF4B22">
        <w:rPr>
          <w:rFonts w:cs="Book Antiqua"/>
          <w:szCs w:val="24"/>
        </w:rPr>
        <w:t>Analysis of data from TCGA database revealed that control samples showed significantly lower CASC9 expression than carcinoma tissue samples (</w:t>
      </w:r>
      <w:r w:rsidRPr="00BF4B22">
        <w:rPr>
          <w:rFonts w:cs="Book Antiqua"/>
          <w:i/>
          <w:iCs/>
          <w:szCs w:val="24"/>
        </w:rPr>
        <w:t>P</w:t>
      </w:r>
      <w:r w:rsidR="004F3307" w:rsidRPr="00BF4B22">
        <w:rPr>
          <w:rFonts w:cs="Book Antiqua"/>
          <w:i/>
          <w:iCs/>
          <w:szCs w:val="24"/>
        </w:rPr>
        <w:t xml:space="preserve"> </w:t>
      </w:r>
      <w:r w:rsidR="00FE3C5A" w:rsidRPr="00BF4B22">
        <w:rPr>
          <w:szCs w:val="24"/>
        </w:rPr>
        <w:t xml:space="preserve">&lt; </w:t>
      </w:r>
      <w:r w:rsidRPr="00BF4B22">
        <w:rPr>
          <w:rFonts w:cs="Book Antiqua"/>
          <w:szCs w:val="24"/>
        </w:rPr>
        <w:t xml:space="preserve">0.001); the low CASC9 expression group </w:t>
      </w:r>
      <w:r w:rsidR="00024427" w:rsidRPr="00BF4B22">
        <w:rPr>
          <w:rFonts w:cs="Book Antiqua"/>
          <w:szCs w:val="24"/>
        </w:rPr>
        <w:t xml:space="preserve">had a </w:t>
      </w:r>
      <w:r w:rsidRPr="00BF4B22">
        <w:rPr>
          <w:rFonts w:cs="Book Antiqua"/>
          <w:szCs w:val="24"/>
        </w:rPr>
        <w:t>higher survival rate than the high CASC9 expression group (</w:t>
      </w:r>
      <w:r w:rsidRPr="00BF4B22">
        <w:rPr>
          <w:rFonts w:cs="Book Antiqua"/>
          <w:i/>
          <w:iCs/>
          <w:szCs w:val="24"/>
        </w:rPr>
        <w:t>P</w:t>
      </w:r>
      <w:r w:rsidR="004F3307" w:rsidRPr="00BF4B22">
        <w:rPr>
          <w:rFonts w:cs="Book Antiqua"/>
          <w:szCs w:val="24"/>
        </w:rPr>
        <w:t xml:space="preserve"> </w:t>
      </w:r>
      <w:r w:rsidRPr="00BF4B22">
        <w:rPr>
          <w:rFonts w:cs="Book Antiqua"/>
          <w:szCs w:val="24"/>
        </w:rPr>
        <w:t>=</w:t>
      </w:r>
      <w:r w:rsidR="004F3307" w:rsidRPr="00BF4B22">
        <w:rPr>
          <w:rFonts w:cs="Book Antiqua"/>
          <w:szCs w:val="24"/>
        </w:rPr>
        <w:t xml:space="preserve"> </w:t>
      </w:r>
      <w:r w:rsidRPr="00BF4B22">
        <w:rPr>
          <w:rFonts w:cs="Book Antiqua"/>
          <w:szCs w:val="24"/>
        </w:rPr>
        <w:t xml:space="preserve">0.011), and the patient group showed </w:t>
      </w:r>
      <w:r w:rsidRPr="00BF4B22">
        <w:rPr>
          <w:rFonts w:cs="Book Antiqua"/>
          <w:szCs w:val="24"/>
        </w:rPr>
        <w:lastRenderedPageBreak/>
        <w:t xml:space="preserve">significantly increased expression of serum CASC9, with the area under the curve </w:t>
      </w:r>
      <w:r w:rsidR="00263861" w:rsidRPr="00BF4B22">
        <w:rPr>
          <w:rFonts w:cs="Book Antiqua"/>
          <w:szCs w:val="24"/>
        </w:rPr>
        <w:t xml:space="preserve">(AUC) </w:t>
      </w:r>
      <w:r w:rsidRPr="00BF4B22">
        <w:rPr>
          <w:rFonts w:cs="Book Antiqua"/>
          <w:szCs w:val="24"/>
        </w:rPr>
        <w:t xml:space="preserve">of 0.933. CASC9 expression was related to tumor size, combined hepatitis, </w:t>
      </w:r>
      <w:r w:rsidR="005B1E6B" w:rsidRPr="00BF4B22">
        <w:rPr>
          <w:rFonts w:cs="Book Antiqua"/>
          <w:szCs w:val="24"/>
        </w:rPr>
        <w:t xml:space="preserve">tumor, node, metastasis </w:t>
      </w:r>
      <w:r w:rsidR="00263861" w:rsidRPr="00BF4B22">
        <w:rPr>
          <w:rFonts w:cs="Book Antiqua"/>
          <w:szCs w:val="24"/>
        </w:rPr>
        <w:t xml:space="preserve">(TNM) </w:t>
      </w:r>
      <w:r w:rsidRPr="00BF4B22">
        <w:rPr>
          <w:rFonts w:cs="Book Antiqua"/>
          <w:szCs w:val="24"/>
        </w:rPr>
        <w:t>staging, lymph node metastasis, differentiation and alpha fet</w:t>
      </w:r>
      <w:r w:rsidR="00024427" w:rsidRPr="00BF4B22">
        <w:rPr>
          <w:rFonts w:cs="Book Antiqua"/>
          <w:szCs w:val="24"/>
        </w:rPr>
        <w:t>o</w:t>
      </w:r>
      <w:r w:rsidRPr="00BF4B22">
        <w:rPr>
          <w:rFonts w:cs="Book Antiqua"/>
          <w:szCs w:val="24"/>
        </w:rPr>
        <w:t xml:space="preserve">protein, and the high CASC9 expression group showed lower 1-year, 3-year and 5-year survival rates than the low CASC9 expression group (all </w:t>
      </w:r>
      <w:proofErr w:type="spellStart"/>
      <w:r w:rsidR="00D10A11" w:rsidRPr="00BF4B22">
        <w:rPr>
          <w:rFonts w:cs="Book Antiqua"/>
          <w:szCs w:val="24"/>
          <w:vertAlign w:val="superscript"/>
        </w:rPr>
        <w:t>a</w:t>
      </w:r>
      <w:r w:rsidR="00D10A11" w:rsidRPr="00BF4B22">
        <w:rPr>
          <w:rFonts w:cs="Book Antiqua"/>
          <w:i/>
          <w:szCs w:val="24"/>
        </w:rPr>
        <w:t>P</w:t>
      </w:r>
      <w:proofErr w:type="spellEnd"/>
      <w:r w:rsidRPr="00BF4B22">
        <w:rPr>
          <w:rFonts w:cs="Book Antiqua"/>
          <w:szCs w:val="24"/>
        </w:rPr>
        <w:t xml:space="preserve"> </w:t>
      </w:r>
      <w:bookmarkStart w:id="22" w:name="_Hlk26887150"/>
      <w:r w:rsidRPr="00BF4B22">
        <w:rPr>
          <w:rFonts w:cs="Book Antiqua"/>
          <w:szCs w:val="24"/>
        </w:rPr>
        <w:t>&lt;</w:t>
      </w:r>
      <w:bookmarkEnd w:id="22"/>
      <w:r w:rsidRPr="00BF4B22">
        <w:rPr>
          <w:rFonts w:cs="Book Antiqua"/>
          <w:szCs w:val="24"/>
        </w:rPr>
        <w:t xml:space="preserve"> 0.05). Multivariate Cox regression analysis revealed that </w:t>
      </w:r>
      <w:r w:rsidR="00263861" w:rsidRPr="00BF4B22">
        <w:rPr>
          <w:rFonts w:cs="Book Antiqua"/>
          <w:szCs w:val="24"/>
        </w:rPr>
        <w:t>TNM</w:t>
      </w:r>
      <w:r w:rsidR="005B1E6B" w:rsidRPr="00BF4B22">
        <w:rPr>
          <w:rFonts w:cs="Book Antiqua"/>
          <w:szCs w:val="24"/>
        </w:rPr>
        <w:t xml:space="preserve"> </w:t>
      </w:r>
      <w:r w:rsidRPr="00BF4B22">
        <w:rPr>
          <w:rFonts w:cs="Book Antiqua"/>
          <w:szCs w:val="24"/>
        </w:rPr>
        <w:t>staging, lymph node metastasis, differentiation</w:t>
      </w:r>
      <w:r w:rsidR="0055513A" w:rsidRPr="00BF4B22">
        <w:rPr>
          <w:rFonts w:cs="Book Antiqua"/>
          <w:szCs w:val="24"/>
        </w:rPr>
        <w:t>,</w:t>
      </w:r>
      <w:r w:rsidRPr="00BF4B22">
        <w:rPr>
          <w:rFonts w:cs="Book Antiqua"/>
          <w:szCs w:val="24"/>
        </w:rPr>
        <w:t xml:space="preserve"> </w:t>
      </w:r>
      <w:r w:rsidR="004F3307" w:rsidRPr="00BF4B22">
        <w:rPr>
          <w:rFonts w:cs="Book Antiqua"/>
          <w:szCs w:val="24"/>
        </w:rPr>
        <w:t>alpha fet</w:t>
      </w:r>
      <w:r w:rsidR="00024427" w:rsidRPr="00BF4B22">
        <w:rPr>
          <w:rFonts w:cs="Book Antiqua"/>
          <w:szCs w:val="24"/>
        </w:rPr>
        <w:t>o</w:t>
      </w:r>
      <w:r w:rsidR="004F3307" w:rsidRPr="00BF4B22">
        <w:rPr>
          <w:rFonts w:cs="Book Antiqua"/>
          <w:szCs w:val="24"/>
        </w:rPr>
        <w:t>protein</w:t>
      </w:r>
      <w:r w:rsidRPr="00BF4B22">
        <w:rPr>
          <w:rFonts w:cs="Book Antiqua"/>
          <w:szCs w:val="24"/>
        </w:rPr>
        <w:t xml:space="preserve"> and CASC9 were independent factors affecting the prognosis of patients. </w:t>
      </w:r>
      <w:r w:rsidR="00024427" w:rsidRPr="00BF4B22">
        <w:rPr>
          <w:rFonts w:cs="Book Antiqua"/>
          <w:szCs w:val="24"/>
        </w:rPr>
        <w:t xml:space="preserve">Stage I+II </w:t>
      </w:r>
      <w:r w:rsidRPr="00BF4B22">
        <w:rPr>
          <w:rFonts w:cs="Book Antiqua"/>
          <w:szCs w:val="24"/>
        </w:rPr>
        <w:t xml:space="preserve">patients with lymph node metastasis, low differentiation, and </w:t>
      </w:r>
      <w:r w:rsidR="004F3307" w:rsidRPr="00BF4B22">
        <w:rPr>
          <w:rFonts w:cs="Book Antiqua"/>
          <w:szCs w:val="24"/>
        </w:rPr>
        <w:t>alpha fet</w:t>
      </w:r>
      <w:r w:rsidR="00024427" w:rsidRPr="00BF4B22">
        <w:rPr>
          <w:rFonts w:cs="Book Antiqua"/>
          <w:szCs w:val="24"/>
        </w:rPr>
        <w:t>o</w:t>
      </w:r>
      <w:r w:rsidR="004F3307" w:rsidRPr="00BF4B22">
        <w:rPr>
          <w:rFonts w:cs="Book Antiqua"/>
          <w:szCs w:val="24"/>
        </w:rPr>
        <w:t xml:space="preserve">protein </w:t>
      </w:r>
      <w:r w:rsidR="0038136A" w:rsidRPr="00BF4B22">
        <w:rPr>
          <w:rFonts w:eastAsia="宋体"/>
          <w:szCs w:val="24"/>
        </w:rPr>
        <w:t>&gt;</w:t>
      </w:r>
      <w:r w:rsidR="00FE3C5A" w:rsidRPr="00BF4B22">
        <w:rPr>
          <w:rFonts w:cs="Book Antiqua" w:hint="eastAsia"/>
          <w:szCs w:val="24"/>
        </w:rPr>
        <w:t xml:space="preserve"> </w:t>
      </w:r>
      <w:r w:rsidRPr="00BF4B22">
        <w:rPr>
          <w:rFonts w:cs="Book Antiqua"/>
          <w:szCs w:val="24"/>
        </w:rPr>
        <w:t xml:space="preserve">200 </w:t>
      </w:r>
      <w:r w:rsidR="0055513A" w:rsidRPr="00BF4B22">
        <w:rPr>
          <w:rFonts w:cs="Book Antiqua"/>
          <w:szCs w:val="24"/>
        </w:rPr>
        <w:t xml:space="preserve">ng/mL </w:t>
      </w:r>
      <w:r w:rsidR="00024427" w:rsidRPr="00BF4B22">
        <w:rPr>
          <w:rFonts w:cs="Book Antiqua"/>
          <w:szCs w:val="24"/>
        </w:rPr>
        <w:t>had a</w:t>
      </w:r>
      <w:r w:rsidRPr="00BF4B22">
        <w:rPr>
          <w:rFonts w:cs="Book Antiqua"/>
          <w:szCs w:val="24"/>
        </w:rPr>
        <w:t xml:space="preserve"> poor 5-year survival</w:t>
      </w:r>
      <w:r w:rsidR="00024427" w:rsidRPr="00BF4B22">
        <w:rPr>
          <w:rFonts w:cs="Book Antiqua"/>
          <w:szCs w:val="24"/>
        </w:rPr>
        <w:t xml:space="preserve"> rate</w:t>
      </w:r>
      <w:r w:rsidRPr="00BF4B22">
        <w:rPr>
          <w:rFonts w:cs="Book Antiqua"/>
          <w:szCs w:val="24"/>
        </w:rPr>
        <w:t>.</w:t>
      </w:r>
    </w:p>
    <w:p w14:paraId="5E592302" w14:textId="77777777" w:rsidR="009D220F" w:rsidRPr="00BF4B22" w:rsidRDefault="009D220F" w:rsidP="00A64A1C">
      <w:pPr>
        <w:adjustRightInd w:val="0"/>
        <w:snapToGrid w:val="0"/>
        <w:rPr>
          <w:rFonts w:cs="Book Antiqua"/>
          <w:szCs w:val="24"/>
        </w:rPr>
      </w:pPr>
    </w:p>
    <w:p w14:paraId="1CA0EF53" w14:textId="4F28CD9E" w:rsidR="009D220F" w:rsidRPr="00BF4B22" w:rsidRDefault="00E33F54" w:rsidP="00A64A1C">
      <w:pPr>
        <w:adjustRightInd w:val="0"/>
        <w:snapToGrid w:val="0"/>
        <w:rPr>
          <w:rFonts w:cs="Book Antiqua"/>
          <w:b/>
          <w:i/>
          <w:szCs w:val="24"/>
        </w:rPr>
      </w:pPr>
      <w:r w:rsidRPr="00BF4B22">
        <w:rPr>
          <w:color w:val="000000"/>
          <w:szCs w:val="24"/>
        </w:rPr>
        <w:t>CONCLUSION</w:t>
      </w:r>
    </w:p>
    <w:p w14:paraId="650A16B2" w14:textId="716D87BE" w:rsidR="009D220F" w:rsidRPr="00BF4B22" w:rsidRDefault="00FF4660" w:rsidP="00A64A1C">
      <w:pPr>
        <w:adjustRightInd w:val="0"/>
        <w:snapToGrid w:val="0"/>
        <w:rPr>
          <w:rFonts w:eastAsia="楷体" w:cs="Book Antiqua"/>
          <w:szCs w:val="24"/>
          <w:lang w:bidi="ar"/>
        </w:rPr>
      </w:pPr>
      <w:r w:rsidRPr="00BF4B22">
        <w:rPr>
          <w:rFonts w:cs="Book Antiqua"/>
          <w:szCs w:val="24"/>
        </w:rPr>
        <w:t xml:space="preserve">High CASC9 expression is beneficial </w:t>
      </w:r>
      <w:r w:rsidR="00024427" w:rsidRPr="00BF4B22">
        <w:rPr>
          <w:rFonts w:cs="Book Antiqua"/>
          <w:szCs w:val="24"/>
        </w:rPr>
        <w:t>in</w:t>
      </w:r>
      <w:r w:rsidRPr="00BF4B22">
        <w:rPr>
          <w:rFonts w:cs="Book Antiqua"/>
          <w:szCs w:val="24"/>
        </w:rPr>
        <w:t xml:space="preserve"> the prognosis of HCC patients</w:t>
      </w:r>
      <w:r w:rsidR="00024427" w:rsidRPr="00BF4B22">
        <w:rPr>
          <w:rFonts w:cs="Book Antiqua"/>
          <w:szCs w:val="24"/>
        </w:rPr>
        <w:t>.</w:t>
      </w:r>
      <w:r w:rsidRPr="00BF4B22">
        <w:rPr>
          <w:rFonts w:cs="Book Antiqua"/>
          <w:szCs w:val="24"/>
        </w:rPr>
        <w:t xml:space="preserve"> CASC9 is expected to be a potential diagnostic and prognostic indicator of HCC.</w:t>
      </w:r>
    </w:p>
    <w:p w14:paraId="4F1598CF" w14:textId="77777777" w:rsidR="009D220F" w:rsidRPr="00BF4B22" w:rsidRDefault="009D220F" w:rsidP="00A64A1C">
      <w:pPr>
        <w:adjustRightInd w:val="0"/>
        <w:snapToGrid w:val="0"/>
        <w:rPr>
          <w:rFonts w:eastAsia="楷体" w:cs="Book Antiqua"/>
          <w:szCs w:val="24"/>
        </w:rPr>
      </w:pPr>
    </w:p>
    <w:p w14:paraId="0A94177E" w14:textId="2CA36662" w:rsidR="009D220F" w:rsidRPr="00BF4B22" w:rsidRDefault="004F3307" w:rsidP="00A64A1C">
      <w:pPr>
        <w:adjustRightInd w:val="0"/>
        <w:snapToGrid w:val="0"/>
        <w:rPr>
          <w:rFonts w:cs="Book Antiqua"/>
          <w:szCs w:val="24"/>
        </w:rPr>
      </w:pPr>
      <w:r w:rsidRPr="00BF4B22">
        <w:rPr>
          <w:b/>
          <w:color w:val="000000"/>
          <w:szCs w:val="24"/>
        </w:rPr>
        <w:t>Key words:</w:t>
      </w:r>
      <w:r w:rsidR="00FF4660" w:rsidRPr="00BF4B22">
        <w:rPr>
          <w:rFonts w:cs="Book Antiqua"/>
          <w:szCs w:val="24"/>
        </w:rPr>
        <w:t xml:space="preserve"> </w:t>
      </w:r>
      <w:bookmarkStart w:id="23" w:name="OLE_LINK11"/>
      <w:proofErr w:type="spellStart"/>
      <w:r w:rsidR="00266806" w:rsidRPr="00BF4B22">
        <w:rPr>
          <w:rFonts w:cs="Book Antiqua"/>
          <w:szCs w:val="24"/>
        </w:rPr>
        <w:t>L</w:t>
      </w:r>
      <w:r w:rsidR="00FF4660" w:rsidRPr="00BF4B22">
        <w:rPr>
          <w:rFonts w:cs="Book Antiqua"/>
          <w:szCs w:val="24"/>
        </w:rPr>
        <w:t>ncRNA</w:t>
      </w:r>
      <w:proofErr w:type="spellEnd"/>
      <w:r w:rsidR="00FF4660" w:rsidRPr="00BF4B22">
        <w:rPr>
          <w:rFonts w:cs="Book Antiqua"/>
          <w:szCs w:val="24"/>
        </w:rPr>
        <w:t xml:space="preserve"> </w:t>
      </w:r>
      <w:r w:rsidR="00024427" w:rsidRPr="00BF4B22">
        <w:rPr>
          <w:rFonts w:cs="Book Antiqua"/>
          <w:szCs w:val="24"/>
        </w:rPr>
        <w:t>c</w:t>
      </w:r>
      <w:r w:rsidR="00B86049" w:rsidRPr="00BF4B22">
        <w:rPr>
          <w:szCs w:val="24"/>
        </w:rPr>
        <w:t>ancer susceptibility candidate 9</w:t>
      </w:r>
      <w:bookmarkEnd w:id="23"/>
      <w:r w:rsidR="00FF4660" w:rsidRPr="00BF4B22">
        <w:rPr>
          <w:rFonts w:cs="Book Antiqua"/>
          <w:szCs w:val="24"/>
        </w:rPr>
        <w:t xml:space="preserve">; </w:t>
      </w:r>
      <w:bookmarkStart w:id="24" w:name="OLE_LINK12"/>
      <w:bookmarkStart w:id="25" w:name="OLE_LINK23"/>
      <w:r w:rsidR="00266806" w:rsidRPr="00BF4B22">
        <w:rPr>
          <w:rFonts w:cs="Book Antiqua"/>
          <w:szCs w:val="24"/>
        </w:rPr>
        <w:t>H</w:t>
      </w:r>
      <w:r w:rsidR="00FF4660" w:rsidRPr="00BF4B22">
        <w:rPr>
          <w:rFonts w:cs="Book Antiqua"/>
          <w:szCs w:val="24"/>
        </w:rPr>
        <w:t>epatocellular carcinoma</w:t>
      </w:r>
      <w:bookmarkEnd w:id="24"/>
      <w:bookmarkEnd w:id="25"/>
      <w:r w:rsidR="00FF4660" w:rsidRPr="00BF4B22">
        <w:rPr>
          <w:rFonts w:cs="Book Antiqua"/>
          <w:szCs w:val="24"/>
        </w:rPr>
        <w:t xml:space="preserve">; </w:t>
      </w:r>
      <w:bookmarkStart w:id="26" w:name="OLE_LINK24"/>
      <w:bookmarkStart w:id="27" w:name="OLE_LINK28"/>
      <w:r w:rsidR="00266806" w:rsidRPr="00BF4B22">
        <w:rPr>
          <w:rFonts w:cs="Book Antiqua"/>
          <w:szCs w:val="24"/>
        </w:rPr>
        <w:t>P</w:t>
      </w:r>
      <w:r w:rsidR="00FF4660" w:rsidRPr="00BF4B22">
        <w:rPr>
          <w:rFonts w:cs="Book Antiqua"/>
          <w:szCs w:val="24"/>
        </w:rPr>
        <w:t>rognosis; Kyoto Encyclopedia of Genes and Genomes</w:t>
      </w:r>
      <w:bookmarkEnd w:id="26"/>
      <w:bookmarkEnd w:id="27"/>
      <w:r w:rsidR="00FF4660" w:rsidRPr="00BF4B22">
        <w:rPr>
          <w:rFonts w:cs="Book Antiqua"/>
          <w:szCs w:val="24"/>
        </w:rPr>
        <w:t xml:space="preserve">; </w:t>
      </w:r>
      <w:bookmarkStart w:id="28" w:name="OLE_LINK31"/>
      <w:bookmarkStart w:id="29" w:name="OLE_LINK32"/>
      <w:r w:rsidR="00FF4660" w:rsidRPr="00BF4B22">
        <w:rPr>
          <w:rFonts w:cs="Book Antiqua"/>
          <w:szCs w:val="24"/>
        </w:rPr>
        <w:t xml:space="preserve">Gene </w:t>
      </w:r>
      <w:bookmarkStart w:id="30" w:name="OLE_LINK29"/>
      <w:bookmarkStart w:id="31" w:name="OLE_LINK30"/>
      <w:r w:rsidR="00024427" w:rsidRPr="00BF4B22">
        <w:rPr>
          <w:rFonts w:cs="Book Antiqua"/>
          <w:szCs w:val="24"/>
        </w:rPr>
        <w:t>O</w:t>
      </w:r>
      <w:r w:rsidR="00FF4660" w:rsidRPr="00BF4B22">
        <w:rPr>
          <w:rFonts w:cs="Book Antiqua"/>
          <w:szCs w:val="24"/>
        </w:rPr>
        <w:t>ntology</w:t>
      </w:r>
      <w:bookmarkEnd w:id="28"/>
      <w:bookmarkEnd w:id="29"/>
      <w:bookmarkEnd w:id="30"/>
      <w:bookmarkEnd w:id="31"/>
      <w:r w:rsidR="00FF4660" w:rsidRPr="00BF4B22">
        <w:rPr>
          <w:rFonts w:cs="Book Antiqua"/>
          <w:szCs w:val="24"/>
        </w:rPr>
        <w:t xml:space="preserve">; </w:t>
      </w:r>
      <w:bookmarkStart w:id="32" w:name="OLE_LINK33"/>
      <w:bookmarkStart w:id="33" w:name="OLE_LINK34"/>
      <w:r w:rsidR="00266806" w:rsidRPr="00BF4B22">
        <w:rPr>
          <w:rFonts w:cs="Book Antiqua"/>
          <w:szCs w:val="24"/>
        </w:rPr>
        <w:t>C</w:t>
      </w:r>
      <w:r w:rsidR="0055513A" w:rsidRPr="00BF4B22">
        <w:rPr>
          <w:rFonts w:cs="Book Antiqua"/>
          <w:szCs w:val="24"/>
        </w:rPr>
        <w:t xml:space="preserve">ompeting endogenous </w:t>
      </w:r>
      <w:r w:rsidR="00FF4660" w:rsidRPr="00BF4B22">
        <w:rPr>
          <w:rFonts w:cs="Book Antiqua"/>
          <w:szCs w:val="24"/>
        </w:rPr>
        <w:t>RNA</w:t>
      </w:r>
      <w:bookmarkEnd w:id="32"/>
      <w:bookmarkEnd w:id="33"/>
    </w:p>
    <w:p w14:paraId="746D8EE3" w14:textId="2A0F84CA" w:rsidR="00266806" w:rsidRPr="00BF4B22" w:rsidRDefault="00266806" w:rsidP="00A64A1C">
      <w:pPr>
        <w:adjustRightInd w:val="0"/>
        <w:snapToGrid w:val="0"/>
        <w:rPr>
          <w:rFonts w:cs="Book Antiqua"/>
          <w:szCs w:val="24"/>
        </w:rPr>
      </w:pPr>
    </w:p>
    <w:p w14:paraId="306609A2" w14:textId="139B7593" w:rsidR="00266806" w:rsidRPr="00BF4B22" w:rsidRDefault="00266806" w:rsidP="00615F89">
      <w:pPr>
        <w:adjustRightInd w:val="0"/>
        <w:snapToGrid w:val="0"/>
        <w:rPr>
          <w:rFonts w:eastAsia="宋体" w:cs="Book Antiqua"/>
          <w:szCs w:val="24"/>
        </w:rPr>
      </w:pPr>
      <w:r w:rsidRPr="00BF4B22">
        <w:rPr>
          <w:szCs w:val="24"/>
        </w:rPr>
        <w:t xml:space="preserve">Zeng YL, </w:t>
      </w:r>
      <w:proofErr w:type="spellStart"/>
      <w:r w:rsidRPr="00BF4B22">
        <w:rPr>
          <w:szCs w:val="24"/>
        </w:rPr>
        <w:t>Guo</w:t>
      </w:r>
      <w:proofErr w:type="spellEnd"/>
      <w:r w:rsidRPr="00BF4B22">
        <w:rPr>
          <w:szCs w:val="24"/>
        </w:rPr>
        <w:t xml:space="preserve"> ZY, Su HZ, </w:t>
      </w:r>
      <w:proofErr w:type="spellStart"/>
      <w:r w:rsidRPr="00BF4B22">
        <w:rPr>
          <w:szCs w:val="24"/>
        </w:rPr>
        <w:t>Zhong</w:t>
      </w:r>
      <w:proofErr w:type="spellEnd"/>
      <w:r w:rsidRPr="00BF4B22">
        <w:rPr>
          <w:szCs w:val="24"/>
        </w:rPr>
        <w:t xml:space="preserve"> FD, Jiang KQ, Yuan GD, Diagnostic and prognostic value of </w:t>
      </w:r>
      <w:proofErr w:type="spellStart"/>
      <w:r w:rsidRPr="00BF4B22">
        <w:rPr>
          <w:szCs w:val="24"/>
        </w:rPr>
        <w:t>lncRNA</w:t>
      </w:r>
      <w:proofErr w:type="spellEnd"/>
      <w:r w:rsidRPr="00BF4B22">
        <w:rPr>
          <w:szCs w:val="24"/>
        </w:rPr>
        <w:t xml:space="preserve"> </w:t>
      </w:r>
      <w:r w:rsidR="00024427" w:rsidRPr="00BF4B22">
        <w:rPr>
          <w:szCs w:val="24"/>
        </w:rPr>
        <w:t>c</w:t>
      </w:r>
      <w:r w:rsidRPr="00BF4B22">
        <w:rPr>
          <w:szCs w:val="24"/>
        </w:rPr>
        <w:t xml:space="preserve">ancer susceptibility candidate 9 in hepatocellular carcinoma. </w:t>
      </w:r>
      <w:r w:rsidRPr="00BF4B22">
        <w:rPr>
          <w:bCs/>
          <w:i/>
          <w:iCs/>
          <w:szCs w:val="24"/>
        </w:rPr>
        <w:t xml:space="preserve">World J </w:t>
      </w:r>
      <w:proofErr w:type="spellStart"/>
      <w:r w:rsidRPr="00BF4B22">
        <w:rPr>
          <w:bCs/>
          <w:i/>
          <w:iCs/>
          <w:szCs w:val="24"/>
        </w:rPr>
        <w:t>Gastroenterol</w:t>
      </w:r>
      <w:proofErr w:type="spellEnd"/>
      <w:r w:rsidRPr="00BF4B22">
        <w:rPr>
          <w:bCs/>
          <w:i/>
          <w:iCs/>
          <w:szCs w:val="24"/>
        </w:rPr>
        <w:t xml:space="preserve"> </w:t>
      </w:r>
      <w:r w:rsidRPr="00BF4B22">
        <w:rPr>
          <w:bCs/>
          <w:szCs w:val="24"/>
        </w:rPr>
        <w:t xml:space="preserve">2019; </w:t>
      </w:r>
      <w:proofErr w:type="gramStart"/>
      <w:r w:rsidR="00615F89" w:rsidRPr="00BF4B22">
        <w:rPr>
          <w:rFonts w:hint="eastAsia"/>
          <w:bCs/>
          <w:szCs w:val="24"/>
        </w:rPr>
        <w:t>In</w:t>
      </w:r>
      <w:proofErr w:type="gramEnd"/>
      <w:r w:rsidR="00615F89" w:rsidRPr="00BF4B22">
        <w:rPr>
          <w:rFonts w:hint="eastAsia"/>
          <w:bCs/>
          <w:szCs w:val="24"/>
        </w:rPr>
        <w:t xml:space="preserve"> press</w:t>
      </w:r>
    </w:p>
    <w:p w14:paraId="6E55EB87" w14:textId="77777777" w:rsidR="009D220F" w:rsidRPr="00BF4B22" w:rsidRDefault="009D220F" w:rsidP="00A64A1C">
      <w:pPr>
        <w:adjustRightInd w:val="0"/>
        <w:snapToGrid w:val="0"/>
        <w:rPr>
          <w:rFonts w:cs="Book Antiqua"/>
          <w:szCs w:val="24"/>
        </w:rPr>
      </w:pPr>
    </w:p>
    <w:p w14:paraId="56881005" w14:textId="12DE02E9" w:rsidR="009D220F" w:rsidRPr="00BF4B22" w:rsidRDefault="004F3307" w:rsidP="00A64A1C">
      <w:pPr>
        <w:adjustRightInd w:val="0"/>
        <w:snapToGrid w:val="0"/>
        <w:rPr>
          <w:rFonts w:eastAsia="楷体" w:cs="Book Antiqua"/>
          <w:szCs w:val="24"/>
        </w:rPr>
      </w:pPr>
      <w:r w:rsidRPr="00BF4B22">
        <w:rPr>
          <w:rFonts w:eastAsia="Times New Roman" w:cs="Arial Unicode MS"/>
          <w:b/>
          <w:szCs w:val="24"/>
        </w:rPr>
        <w:t>Core tip:</w:t>
      </w:r>
      <w:r w:rsidR="00FF4660" w:rsidRPr="00BF4B22">
        <w:rPr>
          <w:rFonts w:eastAsia="楷体" w:cs="Book Antiqua"/>
          <w:szCs w:val="24"/>
        </w:rPr>
        <w:t xml:space="preserve"> </w:t>
      </w:r>
      <w:bookmarkStart w:id="34" w:name="OLE_LINK35"/>
      <w:bookmarkStart w:id="35" w:name="OLE_LINK36"/>
      <w:r w:rsidR="00FF4660" w:rsidRPr="00BF4B22">
        <w:rPr>
          <w:rFonts w:eastAsia="楷体" w:cs="Book Antiqua"/>
          <w:szCs w:val="24"/>
        </w:rPr>
        <w:t xml:space="preserve">Previous studies have found that </w:t>
      </w:r>
      <w:proofErr w:type="spellStart"/>
      <w:r w:rsidR="00FF4660" w:rsidRPr="00BF4B22">
        <w:rPr>
          <w:rFonts w:eastAsia="楷体" w:cs="Book Antiqua"/>
          <w:szCs w:val="24"/>
        </w:rPr>
        <w:t>lncRNA</w:t>
      </w:r>
      <w:proofErr w:type="spellEnd"/>
      <w:r w:rsidR="00FF4660" w:rsidRPr="00BF4B22">
        <w:rPr>
          <w:rFonts w:eastAsia="楷体" w:cs="Book Antiqua"/>
          <w:szCs w:val="24"/>
        </w:rPr>
        <w:t xml:space="preserve"> </w:t>
      </w:r>
      <w:r w:rsidR="002B3B0D" w:rsidRPr="00BF4B22">
        <w:rPr>
          <w:rFonts w:eastAsia="楷体" w:cs="Book Antiqua"/>
          <w:szCs w:val="24"/>
        </w:rPr>
        <w:t>c</w:t>
      </w:r>
      <w:r w:rsidR="00266806" w:rsidRPr="00BF4B22">
        <w:rPr>
          <w:rFonts w:cs="Book Antiqua"/>
          <w:szCs w:val="24"/>
        </w:rPr>
        <w:t>ancer susceptibility candidate 9 (CASC9)</w:t>
      </w:r>
      <w:r w:rsidR="00FF4660" w:rsidRPr="00BF4B22">
        <w:rPr>
          <w:rFonts w:eastAsia="楷体" w:cs="Book Antiqua"/>
          <w:szCs w:val="24"/>
        </w:rPr>
        <w:t xml:space="preserve"> can promote the survival of hepatocellular carcinoma </w:t>
      </w:r>
      <w:r w:rsidR="00266806" w:rsidRPr="00BF4B22">
        <w:rPr>
          <w:rFonts w:cs="Book Antiqua"/>
          <w:szCs w:val="24"/>
        </w:rPr>
        <w:t xml:space="preserve">(HCC) </w:t>
      </w:r>
      <w:r w:rsidR="00FF4660" w:rsidRPr="00BF4B22">
        <w:rPr>
          <w:rFonts w:eastAsia="楷体" w:cs="Book Antiqua"/>
          <w:szCs w:val="24"/>
        </w:rPr>
        <w:t>cells through AKT</w:t>
      </w:r>
      <w:r w:rsidR="002B3B0D" w:rsidRPr="00BF4B22">
        <w:rPr>
          <w:rFonts w:eastAsia="楷体" w:cs="Book Antiqua"/>
          <w:szCs w:val="24"/>
        </w:rPr>
        <w:t xml:space="preserve"> </w:t>
      </w:r>
      <w:r w:rsidR="00FF4660" w:rsidRPr="00BF4B22">
        <w:rPr>
          <w:rFonts w:eastAsia="楷体" w:cs="Book Antiqua"/>
          <w:szCs w:val="24"/>
        </w:rPr>
        <w:t xml:space="preserve">ions, but it is not clear whether </w:t>
      </w:r>
      <w:proofErr w:type="spellStart"/>
      <w:r w:rsidR="00FF4660" w:rsidRPr="00BF4B22">
        <w:rPr>
          <w:rFonts w:eastAsia="楷体" w:cs="Book Antiqua"/>
          <w:szCs w:val="24"/>
        </w:rPr>
        <w:t>lncRNA</w:t>
      </w:r>
      <w:proofErr w:type="spellEnd"/>
      <w:r w:rsidR="00FF4660" w:rsidRPr="00BF4B22">
        <w:rPr>
          <w:rFonts w:eastAsia="楷体" w:cs="Book Antiqua"/>
          <w:szCs w:val="24"/>
        </w:rPr>
        <w:t xml:space="preserve"> CASC9 can be used as a clinical </w:t>
      </w:r>
      <w:r w:rsidR="002B3B0D" w:rsidRPr="00BF4B22">
        <w:rPr>
          <w:rFonts w:eastAsia="楷体" w:cs="Book Antiqua"/>
          <w:szCs w:val="24"/>
        </w:rPr>
        <w:t xml:space="preserve">indicator of </w:t>
      </w:r>
      <w:r w:rsidR="00FF4660" w:rsidRPr="00BF4B22">
        <w:rPr>
          <w:rFonts w:eastAsia="楷体" w:cs="Book Antiqua"/>
          <w:szCs w:val="24"/>
        </w:rPr>
        <w:t xml:space="preserve">diagnosis and prognosis </w:t>
      </w:r>
      <w:r w:rsidR="002B3B0D" w:rsidRPr="00BF4B22">
        <w:rPr>
          <w:rFonts w:eastAsia="楷体" w:cs="Book Antiqua"/>
          <w:szCs w:val="24"/>
        </w:rPr>
        <w:t>in</w:t>
      </w:r>
      <w:r w:rsidR="00FF4660" w:rsidRPr="00BF4B22">
        <w:rPr>
          <w:rFonts w:eastAsia="楷体" w:cs="Book Antiqua"/>
          <w:szCs w:val="24"/>
        </w:rPr>
        <w:t xml:space="preserve"> patients with </w:t>
      </w:r>
      <w:r w:rsidR="00266806" w:rsidRPr="00BF4B22">
        <w:rPr>
          <w:rFonts w:cs="Book Antiqua"/>
          <w:szCs w:val="24"/>
        </w:rPr>
        <w:t>HCC</w:t>
      </w:r>
      <w:r w:rsidR="00FF4660" w:rsidRPr="00BF4B22">
        <w:rPr>
          <w:rFonts w:eastAsia="楷体" w:cs="Book Antiqua"/>
          <w:szCs w:val="24"/>
        </w:rPr>
        <w:t xml:space="preserve">. This study confirmed that </w:t>
      </w:r>
      <w:proofErr w:type="spellStart"/>
      <w:r w:rsidR="00FF4660" w:rsidRPr="00BF4B22">
        <w:rPr>
          <w:rFonts w:eastAsia="楷体" w:cs="Book Antiqua"/>
          <w:szCs w:val="24"/>
        </w:rPr>
        <w:t>lncRNA</w:t>
      </w:r>
      <w:proofErr w:type="spellEnd"/>
      <w:r w:rsidR="00FF4660" w:rsidRPr="00BF4B22">
        <w:rPr>
          <w:rFonts w:eastAsia="楷体" w:cs="Book Antiqua"/>
          <w:szCs w:val="24"/>
        </w:rPr>
        <w:t xml:space="preserve"> CASC9 can be used as a potential prognostic and diagnostic indicator </w:t>
      </w:r>
      <w:r w:rsidR="002B3B0D" w:rsidRPr="00BF4B22">
        <w:rPr>
          <w:rFonts w:eastAsia="楷体" w:cs="Book Antiqua"/>
          <w:szCs w:val="24"/>
        </w:rPr>
        <w:t>in</w:t>
      </w:r>
      <w:r w:rsidR="00FF4660" w:rsidRPr="00BF4B22">
        <w:rPr>
          <w:rFonts w:eastAsia="楷体" w:cs="Book Antiqua"/>
          <w:szCs w:val="24"/>
        </w:rPr>
        <w:t xml:space="preserve"> patients with </w:t>
      </w:r>
      <w:r w:rsidR="00266806" w:rsidRPr="00BF4B22">
        <w:rPr>
          <w:rFonts w:cs="Book Antiqua"/>
          <w:szCs w:val="24"/>
        </w:rPr>
        <w:t>HCC</w:t>
      </w:r>
      <w:r w:rsidR="00FF4660" w:rsidRPr="00BF4B22">
        <w:rPr>
          <w:rFonts w:eastAsia="楷体" w:cs="Book Antiqua"/>
          <w:szCs w:val="24"/>
        </w:rPr>
        <w:t xml:space="preserve"> and it may be a potential therapeutic target for </w:t>
      </w:r>
      <w:r w:rsidR="00266806" w:rsidRPr="00BF4B22">
        <w:rPr>
          <w:rFonts w:cs="Book Antiqua"/>
          <w:szCs w:val="24"/>
        </w:rPr>
        <w:t>HCC</w:t>
      </w:r>
      <w:r w:rsidR="00FF4660" w:rsidRPr="00BF4B22">
        <w:rPr>
          <w:rFonts w:eastAsia="楷体" w:cs="Book Antiqua"/>
          <w:szCs w:val="24"/>
        </w:rPr>
        <w:t>.</w:t>
      </w:r>
      <w:bookmarkEnd w:id="34"/>
      <w:bookmarkEnd w:id="35"/>
    </w:p>
    <w:p w14:paraId="3CDB7C77" w14:textId="000BE306" w:rsidR="009D220F" w:rsidRPr="00BF4B22" w:rsidRDefault="00FF4660" w:rsidP="00A64A1C">
      <w:pPr>
        <w:pStyle w:val="1"/>
        <w:adjustRightInd w:val="0"/>
        <w:snapToGrid w:val="0"/>
        <w:spacing w:line="360" w:lineRule="auto"/>
        <w:rPr>
          <w:rFonts w:eastAsia="楷体"/>
          <w:sz w:val="24"/>
          <w:szCs w:val="24"/>
        </w:rPr>
      </w:pPr>
      <w:r w:rsidRPr="00BF4B22">
        <w:rPr>
          <w:sz w:val="24"/>
          <w:szCs w:val="24"/>
        </w:rPr>
        <w:br w:type="page"/>
      </w:r>
      <w:r w:rsidR="004F3307" w:rsidRPr="00BF4B22">
        <w:rPr>
          <w:sz w:val="24"/>
          <w:szCs w:val="24"/>
          <w:u w:val="single"/>
        </w:rPr>
        <w:lastRenderedPageBreak/>
        <w:t>INTRODUCTION</w:t>
      </w:r>
    </w:p>
    <w:p w14:paraId="4B42A33E" w14:textId="6E130243" w:rsidR="009D220F" w:rsidRPr="00BF4B22" w:rsidRDefault="00FF4660" w:rsidP="00A64A1C">
      <w:pPr>
        <w:adjustRightInd w:val="0"/>
        <w:snapToGrid w:val="0"/>
        <w:rPr>
          <w:rFonts w:eastAsia="楷体"/>
          <w:szCs w:val="24"/>
        </w:rPr>
      </w:pPr>
      <w:r w:rsidRPr="00BF4B22">
        <w:rPr>
          <w:szCs w:val="24"/>
        </w:rPr>
        <w:t xml:space="preserve">Liver cancer is a common digestive tract </w:t>
      </w:r>
      <w:proofErr w:type="gramStart"/>
      <w:r w:rsidRPr="00BF4B22">
        <w:rPr>
          <w:szCs w:val="24"/>
        </w:rPr>
        <w:t>cancer</w:t>
      </w:r>
      <w:proofErr w:type="gramEnd"/>
      <w:r w:rsidRPr="00BF4B22">
        <w:rPr>
          <w:szCs w:val="24"/>
          <w:vertAlign w:val="superscript"/>
        </w:rPr>
        <w:fldChar w:fldCharType="begin">
          <w:fldData xml:space="preserve">PEVuZE5vdGU+PENpdGU+PEF1dGhvcj5SeWVyc29uPC9BdXRob3I+PFllYXI+MjAxNjwvWWVhcj48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</w:fldData>
        </w:fldChar>
      </w:r>
      <w:r w:rsidRPr="00BF4B22">
        <w:rPr>
          <w:szCs w:val="24"/>
          <w:vertAlign w:val="superscript"/>
        </w:rPr>
        <w:instrText xml:space="preserve"> ADDIN EN.CITE </w:instrText>
      </w:r>
      <w:r w:rsidRPr="00BF4B22">
        <w:rPr>
          <w:szCs w:val="24"/>
          <w:vertAlign w:val="superscript"/>
        </w:rPr>
        <w:fldChar w:fldCharType="begin">
          <w:fldData xml:space="preserve">PEVuZE5vdGU+PENpdGU+PEF1dGhvcj5SeWVyc29uPC9BdXRob3I+PFllYXI+MjAxNjwvWWVhcj48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</w:fldData>
        </w:fldChar>
      </w:r>
      <w:r w:rsidRPr="00BF4B22">
        <w:rPr>
          <w:szCs w:val="24"/>
          <w:vertAlign w:val="superscript"/>
        </w:rPr>
        <w:instrText xml:space="preserve"> ADDIN EN.CITE.DATA </w:instrText>
      </w:r>
      <w:r w:rsidRPr="00BF4B22">
        <w:rPr>
          <w:szCs w:val="24"/>
          <w:vertAlign w:val="superscript"/>
        </w:rPr>
      </w:r>
      <w:r w:rsidRPr="00BF4B22">
        <w:rPr>
          <w:szCs w:val="24"/>
          <w:vertAlign w:val="superscript"/>
        </w:rPr>
        <w:fldChar w:fldCharType="end"/>
      </w:r>
      <w:r w:rsidRPr="00BF4B22">
        <w:rPr>
          <w:szCs w:val="24"/>
          <w:vertAlign w:val="superscript"/>
        </w:rPr>
      </w:r>
      <w:r w:rsidRPr="00BF4B22">
        <w:rPr>
          <w:szCs w:val="24"/>
          <w:vertAlign w:val="superscript"/>
        </w:rPr>
        <w:fldChar w:fldCharType="separate"/>
      </w:r>
      <w:r w:rsidRPr="00BF4B22">
        <w:rPr>
          <w:szCs w:val="24"/>
          <w:vertAlign w:val="superscript"/>
        </w:rPr>
        <w:t>[1]</w:t>
      </w:r>
      <w:r w:rsidRPr="00BF4B22">
        <w:rPr>
          <w:szCs w:val="24"/>
          <w:vertAlign w:val="superscript"/>
        </w:rPr>
        <w:fldChar w:fldCharType="end"/>
      </w:r>
      <w:r w:rsidRPr="00BF4B22">
        <w:rPr>
          <w:szCs w:val="24"/>
        </w:rPr>
        <w:t xml:space="preserve">. An epidemiological investigation reported 800 thousand new and dead </w:t>
      </w:r>
      <w:r w:rsidR="004F3307" w:rsidRPr="00BF4B22">
        <w:rPr>
          <w:szCs w:val="24"/>
        </w:rPr>
        <w:t>liver cancer</w:t>
      </w:r>
      <w:r w:rsidRPr="00BF4B22">
        <w:rPr>
          <w:szCs w:val="24"/>
        </w:rPr>
        <w:t xml:space="preserve"> patients</w:t>
      </w:r>
      <w:r w:rsidR="002E79CC" w:rsidRPr="00BF4B22">
        <w:rPr>
          <w:szCs w:val="24"/>
        </w:rPr>
        <w:t xml:space="preserve"> in 2018</w:t>
      </w:r>
      <w:r w:rsidRPr="00BF4B22">
        <w:rPr>
          <w:szCs w:val="24"/>
        </w:rPr>
        <w:t xml:space="preserve">, </w:t>
      </w:r>
      <w:r w:rsidR="002E79CC" w:rsidRPr="00BF4B22">
        <w:rPr>
          <w:szCs w:val="24"/>
        </w:rPr>
        <w:t xml:space="preserve">and </w:t>
      </w:r>
      <w:r w:rsidR="004F3307" w:rsidRPr="00BF4B22">
        <w:rPr>
          <w:szCs w:val="24"/>
        </w:rPr>
        <w:t>liver cancer</w:t>
      </w:r>
      <w:r w:rsidRPr="00BF4B22">
        <w:rPr>
          <w:szCs w:val="24"/>
        </w:rPr>
        <w:t xml:space="preserve"> </w:t>
      </w:r>
      <w:r w:rsidR="002E79CC" w:rsidRPr="00BF4B22">
        <w:rPr>
          <w:szCs w:val="24"/>
        </w:rPr>
        <w:t xml:space="preserve">was ranked </w:t>
      </w:r>
      <w:r w:rsidRPr="00BF4B22">
        <w:rPr>
          <w:szCs w:val="24"/>
        </w:rPr>
        <w:t>the sixth most common cancer world</w:t>
      </w:r>
      <w:r w:rsidR="002E79CC" w:rsidRPr="00BF4B22">
        <w:rPr>
          <w:szCs w:val="24"/>
        </w:rPr>
        <w:t>wide</w:t>
      </w:r>
      <w:r w:rsidRPr="00BF4B22">
        <w:rPr>
          <w:szCs w:val="24"/>
        </w:rPr>
        <w:t xml:space="preserve"> and the second major cause of cancer death in </w:t>
      </w:r>
      <w:proofErr w:type="gramStart"/>
      <w:r w:rsidRPr="00BF4B22">
        <w:rPr>
          <w:szCs w:val="24"/>
        </w:rPr>
        <w:t>human</w:t>
      </w:r>
      <w:r w:rsidR="002E79CC" w:rsidRPr="00BF4B22">
        <w:rPr>
          <w:szCs w:val="24"/>
        </w:rPr>
        <w:t>s</w:t>
      </w:r>
      <w:proofErr w:type="gramEnd"/>
      <w:r w:rsidRPr="00BF4B22">
        <w:rPr>
          <w:szCs w:val="24"/>
        </w:rPr>
        <w:fldChar w:fldCharType="begin">
          <w:fldData xml:space="preserve">PEVuZE5vdGU+PENpdGU+PEF1dGhvcj5CcmF5PC9BdXRob3I+PFllYXI+MjAxODwvWWVhcj48UmVj
TnVtPjI2NTg8L1JlY051bT48RGlzcGxheVRleHQ+PHN0eWxlIGZhY2U9InN1cGVyc2NyaXB0Ij5b
Ml08L3N0eWxlPjwvRGlzcGxheVRleHQ+PHJlY29yZD48cmVjLW51bWJlcj4yNjU4PC9yZWMtbnVt
YmVyPjxmb3JlaWduLWtleXM+PGtleSBhcHA9IkVOIiBkYi1pZD0iYWVheDlmcnIzc2E5cmNlMnJw
YTVzZXpkdGQycHYwMHcyOXowIiB0aW1lc3RhbXA9IjE1NzQwMTQyNjAiPjI2NTg8L2tleT48L2Zv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Mi9jYWFjLjIxNDkyPC9lbGVjdHJvbmljLXJlc291cmNlLW51bT48L3JlY29yZD48L0NpdGU+PC9F
bmROb3RlPnAA
</w:fldData>
        </w:fldChar>
      </w:r>
      <w:r w:rsidRPr="00BF4B22">
        <w:rPr>
          <w:szCs w:val="24"/>
        </w:rPr>
        <w:instrText xml:space="preserve"> ADDIN EN.CITE </w:instrText>
      </w:r>
      <w:r w:rsidRPr="00BF4B22">
        <w:rPr>
          <w:szCs w:val="24"/>
        </w:rPr>
        <w:fldChar w:fldCharType="begin">
          <w:fldData xml:space="preserve">PEVuZE5vdGU+PENpdGU+PEF1dGhvcj5CcmF5PC9BdXRob3I+PFllYXI+MjAxODwvWWVhcj48UmVj
TnVtPjI2NTg8L1JlY051bT48RGlzcGxheVRleHQ+PHN0eWxlIGZhY2U9InN1cGVyc2NyaXB0Ij5b
Ml08L3N0eWxlPjwvRGlzcGxheVRleHQ+PHJlY29yZD48cmVjLW51bWJlcj4yNjU4PC9yZWMtbnVt
YmVyPjxmb3JlaWduLWtleXM+PGtleSBhcHA9IkVOIiBkYi1pZD0iYWVheDlmcnIzc2E5cmNlMnJw
YTVzZXpkdGQycHYwMHcyOXowIiB0aW1lc3RhbXA9IjE1NzQwMTQyNjAiPjI2NTg8L2tleT48L2Zv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Mi9jYWFjLjIxNDkyPC9lbGVjdHJvbmljLXJlc291cmNlLW51bT48L3JlY29yZD48L0NpdGU+PC9F
bmROb3RlPnAA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[2]</w:t>
      </w:r>
      <w:r w:rsidRPr="00BF4B22">
        <w:rPr>
          <w:szCs w:val="24"/>
        </w:rPr>
        <w:fldChar w:fldCharType="end"/>
      </w:r>
      <w:r w:rsidRPr="00BF4B22">
        <w:rPr>
          <w:szCs w:val="24"/>
        </w:rPr>
        <w:t xml:space="preserve">. Hepatocellular carcinoma (HCC), the most common </w:t>
      </w:r>
      <w:r w:rsidR="004F3307" w:rsidRPr="00BF4B22">
        <w:rPr>
          <w:szCs w:val="24"/>
        </w:rPr>
        <w:t>liver cancer</w:t>
      </w:r>
      <w:r w:rsidRPr="00BF4B22">
        <w:rPr>
          <w:szCs w:val="24"/>
        </w:rPr>
        <w:t xml:space="preserve">, is accompanied </w:t>
      </w:r>
      <w:r w:rsidR="002E79CC" w:rsidRPr="00BF4B22">
        <w:rPr>
          <w:szCs w:val="24"/>
        </w:rPr>
        <w:t>by</w:t>
      </w:r>
      <w:r w:rsidRPr="00BF4B22">
        <w:rPr>
          <w:szCs w:val="24"/>
        </w:rPr>
        <w:t xml:space="preserve"> insidious clinical manifestations in </w:t>
      </w:r>
      <w:r w:rsidR="002E79CC" w:rsidRPr="00BF4B22">
        <w:rPr>
          <w:szCs w:val="24"/>
        </w:rPr>
        <w:t xml:space="preserve">the </w:t>
      </w:r>
      <w:r w:rsidRPr="00BF4B22">
        <w:rPr>
          <w:szCs w:val="24"/>
        </w:rPr>
        <w:t>early stage</w:t>
      </w:r>
      <w:r w:rsidR="002E79CC" w:rsidRPr="00BF4B22">
        <w:rPr>
          <w:szCs w:val="24"/>
        </w:rPr>
        <w:t>; thus</w:t>
      </w:r>
      <w:r w:rsidRPr="00BF4B22">
        <w:rPr>
          <w:szCs w:val="24"/>
        </w:rPr>
        <w:t>, most HCC patients are already in middle or advanced stage</w:t>
      </w:r>
      <w:r w:rsidR="002E79CC" w:rsidRPr="00BF4B22">
        <w:rPr>
          <w:szCs w:val="24"/>
        </w:rPr>
        <w:t>s</w:t>
      </w:r>
      <w:r w:rsidRPr="00BF4B22">
        <w:rPr>
          <w:szCs w:val="24"/>
        </w:rPr>
        <w:t xml:space="preserve"> when admitted to hospital, and </w:t>
      </w:r>
      <w:r w:rsidR="002E79CC" w:rsidRPr="00BF4B22">
        <w:rPr>
          <w:szCs w:val="24"/>
        </w:rPr>
        <w:t>are unsuitable for</w:t>
      </w:r>
      <w:r w:rsidRPr="00BF4B22">
        <w:rPr>
          <w:szCs w:val="24"/>
        </w:rPr>
        <w:t xml:space="preserve"> surgical treatment, which seriously affects patients' quality</w:t>
      </w:r>
      <w:r w:rsidR="002E79CC" w:rsidRPr="00BF4B22">
        <w:rPr>
          <w:szCs w:val="24"/>
        </w:rPr>
        <w:t xml:space="preserve"> of </w:t>
      </w:r>
      <w:proofErr w:type="gramStart"/>
      <w:r w:rsidR="002E79CC" w:rsidRPr="00BF4B22">
        <w:rPr>
          <w:szCs w:val="24"/>
        </w:rPr>
        <w:t>life</w:t>
      </w:r>
      <w:proofErr w:type="gramEnd"/>
      <w:r w:rsidRPr="00BF4B22">
        <w:rPr>
          <w:szCs w:val="24"/>
        </w:rPr>
        <w:fldChar w:fldCharType="begin">
          <w:fldData xml:space="preserve">PEVuZE5vdGU+PENpdGU+PEF1dGhvcj5aaGFvPC9BdXRob3I+PFllYXI+MjAxNTwvWWVhcj48UmVj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</w:fldData>
        </w:fldChar>
      </w:r>
      <w:r w:rsidRPr="00BF4B22">
        <w:rPr>
          <w:szCs w:val="24"/>
        </w:rPr>
        <w:instrText xml:space="preserve"> ADDIN EN.CITE </w:instrText>
      </w:r>
      <w:r w:rsidRPr="00BF4B22">
        <w:rPr>
          <w:szCs w:val="24"/>
        </w:rPr>
        <w:fldChar w:fldCharType="begin">
          <w:fldData xml:space="preserve">PEVuZE5vdGU+PENpdGU+PEF1dGhvcj5aaGFvPC9BdXRob3I+PFllYXI+MjAxNTwvWWVhcj48UmVj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[3]</w:t>
      </w:r>
      <w:r w:rsidRPr="00BF4B22">
        <w:rPr>
          <w:szCs w:val="24"/>
        </w:rPr>
        <w:fldChar w:fldCharType="end"/>
      </w:r>
      <w:r w:rsidRPr="00BF4B22">
        <w:rPr>
          <w:szCs w:val="24"/>
        </w:rPr>
        <w:t xml:space="preserve">. At present, there </w:t>
      </w:r>
      <w:r w:rsidR="002E79CC" w:rsidRPr="00BF4B22">
        <w:rPr>
          <w:szCs w:val="24"/>
        </w:rPr>
        <w:t>are</w:t>
      </w:r>
      <w:r w:rsidRPr="00BF4B22">
        <w:rPr>
          <w:szCs w:val="24"/>
        </w:rPr>
        <w:t xml:space="preserve"> no good diagnostic marker</w:t>
      </w:r>
      <w:r w:rsidR="002E79CC" w:rsidRPr="00BF4B22">
        <w:rPr>
          <w:szCs w:val="24"/>
        </w:rPr>
        <w:t>s</w:t>
      </w:r>
      <w:r w:rsidRPr="00BF4B22">
        <w:rPr>
          <w:szCs w:val="24"/>
        </w:rPr>
        <w:t xml:space="preserve"> for early HCC, and alpha fet</w:t>
      </w:r>
      <w:r w:rsidR="002E79CC" w:rsidRPr="00BF4B22">
        <w:rPr>
          <w:szCs w:val="24"/>
        </w:rPr>
        <w:t>o</w:t>
      </w:r>
      <w:r w:rsidRPr="00BF4B22">
        <w:rPr>
          <w:szCs w:val="24"/>
        </w:rPr>
        <w:t>protein (AFP) is the most widely used serological marker for HCC diagnosis</w:t>
      </w:r>
      <w:r w:rsidR="002E79CC" w:rsidRPr="00BF4B22">
        <w:rPr>
          <w:szCs w:val="24"/>
        </w:rPr>
        <w:t>; however</w:t>
      </w:r>
      <w:r w:rsidRPr="00BF4B22">
        <w:rPr>
          <w:szCs w:val="24"/>
        </w:rPr>
        <w:t xml:space="preserve">, 30% of patients with </w:t>
      </w:r>
      <w:r w:rsidR="00266806" w:rsidRPr="00BF4B22">
        <w:rPr>
          <w:rFonts w:cs="Book Antiqua"/>
          <w:szCs w:val="24"/>
        </w:rPr>
        <w:t>HCC</w:t>
      </w:r>
      <w:r w:rsidRPr="00BF4B22">
        <w:rPr>
          <w:szCs w:val="24"/>
        </w:rPr>
        <w:t xml:space="preserve"> do not show increased AFP, and </w:t>
      </w:r>
      <w:r w:rsidR="002E79CC" w:rsidRPr="00BF4B22">
        <w:rPr>
          <w:szCs w:val="24"/>
        </w:rPr>
        <w:t>can even be</w:t>
      </w:r>
      <w:r w:rsidRPr="00BF4B22">
        <w:rPr>
          <w:szCs w:val="24"/>
        </w:rPr>
        <w:t xml:space="preserve"> negative, which increases the diagnosis difficulty of </w:t>
      </w:r>
      <w:r w:rsidR="00266806" w:rsidRPr="00BF4B22">
        <w:rPr>
          <w:rFonts w:cs="Book Antiqua"/>
          <w:szCs w:val="24"/>
        </w:rPr>
        <w:t>HCC</w:t>
      </w:r>
      <w:r w:rsidRPr="00BF4B22">
        <w:rPr>
          <w:szCs w:val="24"/>
        </w:rPr>
        <w:fldChar w:fldCharType="begin">
          <w:fldData xml:space="preserve">PEVuZE5vdGU+PENpdGU+PEF1dGhvcj5TYXV6YXk8L0F1dGhvcj48WWVhcj4yMDE2PC9ZZWFyPjxS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</w:fldData>
        </w:fldChar>
      </w:r>
      <w:r w:rsidRPr="00BF4B22">
        <w:rPr>
          <w:szCs w:val="24"/>
        </w:rPr>
        <w:instrText xml:space="preserve"> ADDIN EN.CITE </w:instrText>
      </w:r>
      <w:r w:rsidRPr="00BF4B22">
        <w:rPr>
          <w:szCs w:val="24"/>
        </w:rPr>
        <w:fldChar w:fldCharType="begin">
          <w:fldData xml:space="preserve">PEVuZE5vdGU+PENpdGU+PEF1dGhvcj5TYXV6YXk8L0F1dGhvcj48WWVhcj4yMDE2PC9ZZWFyPjxS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[4]</w:t>
      </w:r>
      <w:r w:rsidRPr="00BF4B22">
        <w:rPr>
          <w:szCs w:val="24"/>
        </w:rPr>
        <w:fldChar w:fldCharType="end"/>
      </w:r>
      <w:r w:rsidRPr="00BF4B22">
        <w:rPr>
          <w:szCs w:val="24"/>
        </w:rPr>
        <w:t xml:space="preserve">. Therefore, it is particularly important to </w:t>
      </w:r>
      <w:r w:rsidR="002E79CC" w:rsidRPr="00BF4B22">
        <w:rPr>
          <w:szCs w:val="24"/>
        </w:rPr>
        <w:t>identify</w:t>
      </w:r>
      <w:r w:rsidRPr="00BF4B22">
        <w:rPr>
          <w:szCs w:val="24"/>
        </w:rPr>
        <w:t xml:space="preserve"> a biomarker </w:t>
      </w:r>
      <w:r w:rsidR="002E79CC" w:rsidRPr="00BF4B22">
        <w:rPr>
          <w:szCs w:val="24"/>
        </w:rPr>
        <w:t xml:space="preserve">of HCC </w:t>
      </w:r>
      <w:r w:rsidRPr="00BF4B22">
        <w:rPr>
          <w:szCs w:val="24"/>
        </w:rPr>
        <w:t>with high specificity.</w:t>
      </w:r>
    </w:p>
    <w:p w14:paraId="567D5C56" w14:textId="08868F0D" w:rsidR="009D220F" w:rsidRPr="00BF4B22" w:rsidRDefault="002E79CC" w:rsidP="00FE3C5A">
      <w:pPr>
        <w:adjustRightInd w:val="0"/>
        <w:snapToGrid w:val="0"/>
        <w:ind w:firstLineChars="100" w:firstLine="240"/>
        <w:rPr>
          <w:rFonts w:eastAsia="楷体"/>
          <w:szCs w:val="24"/>
        </w:rPr>
      </w:pPr>
      <w:r w:rsidRPr="00BF4B22">
        <w:rPr>
          <w:szCs w:val="24"/>
        </w:rPr>
        <w:t>Due to its</w:t>
      </w:r>
      <w:r w:rsidR="00FF4660" w:rsidRPr="00BF4B22">
        <w:rPr>
          <w:szCs w:val="24"/>
        </w:rPr>
        <w:t xml:space="preserve"> prominent </w:t>
      </w:r>
      <w:r w:rsidRPr="00BF4B22">
        <w:rPr>
          <w:szCs w:val="24"/>
        </w:rPr>
        <w:t>use</w:t>
      </w:r>
      <w:r w:rsidR="00FF4660" w:rsidRPr="00BF4B22">
        <w:rPr>
          <w:szCs w:val="24"/>
        </w:rPr>
        <w:t xml:space="preserve"> in various disciplines, </w:t>
      </w:r>
      <w:proofErr w:type="spellStart"/>
      <w:r w:rsidR="00FE3C5A" w:rsidRPr="00BF4B22">
        <w:rPr>
          <w:szCs w:val="24"/>
        </w:rPr>
        <w:t>l</w:t>
      </w:r>
      <w:r w:rsidR="00FF4660" w:rsidRPr="00BF4B22">
        <w:rPr>
          <w:szCs w:val="24"/>
        </w:rPr>
        <w:t>ncRNA</w:t>
      </w:r>
      <w:proofErr w:type="spellEnd"/>
      <w:r w:rsidR="00FF4660" w:rsidRPr="00BF4B22">
        <w:rPr>
          <w:szCs w:val="24"/>
        </w:rPr>
        <w:t xml:space="preserve"> </w:t>
      </w:r>
      <w:r w:rsidRPr="00BF4B22">
        <w:rPr>
          <w:szCs w:val="24"/>
        </w:rPr>
        <w:t>has been</w:t>
      </w:r>
      <w:r w:rsidR="00FF4660" w:rsidRPr="00BF4B22">
        <w:rPr>
          <w:szCs w:val="24"/>
        </w:rPr>
        <w:t xml:space="preserve"> a hot research </w:t>
      </w:r>
      <w:r w:rsidRPr="00BF4B22">
        <w:rPr>
          <w:szCs w:val="24"/>
        </w:rPr>
        <w:t>topic</w:t>
      </w:r>
      <w:r w:rsidR="00FF4660" w:rsidRPr="00BF4B22">
        <w:rPr>
          <w:szCs w:val="24"/>
        </w:rPr>
        <w:t xml:space="preserve"> in recent years</w:t>
      </w:r>
      <w:r w:rsidR="00FF4660" w:rsidRPr="00BF4B22">
        <w:rPr>
          <w:szCs w:val="24"/>
        </w:rPr>
        <w:fldChar w:fldCharType="begin"/>
      </w:r>
      <w:r w:rsidR="00FF4660" w:rsidRPr="00BF4B22">
        <w:rPr>
          <w:szCs w:val="24"/>
        </w:rPr>
        <w:instrText xml:space="preserve"> ADDIN EN.CITE &lt;EndNote&gt;&lt;Cite&gt;&lt;Author&gt;Palazzo&lt;/Author&gt;&lt;Year&gt;2015&lt;/Year&gt;&lt;RecNum&gt;2661&lt;/RecNum&gt;&lt;DisplayText&gt;&lt;style face="superscript"&gt;[5]&lt;/style&gt;&lt;/DisplayText&gt;&lt;record&gt;&lt;rec-number&gt;2661&lt;/rec-number&gt;&lt;foreign-keys&gt;&lt;key app="EN" db-id="aeax9frr3sa9rce2rpa5sezdtd2pv00w29z0" timestamp="1574014333"&gt;2661&lt;/key&gt;&lt;/foreign-keys&gt;&lt;ref-type name="Journal Article"&gt;17&lt;/ref-type&gt;&lt;contributors&gt;&lt;authors&gt;&lt;author&gt;Palazzo, A. F.&lt;/author&gt;&lt;author&gt;Lee, E. S.&lt;/author&gt;&lt;/authors&gt;&lt;/contributors&gt;&lt;auth-address&gt;Department of Biochemistry, University of Toronto Toronto, ON, Canada.&lt;/auth-address&gt;&lt;titles&gt;&lt;title&gt;Non-coding RNA: what is functional and what is junk?&lt;/title&gt;&lt;secondary-title&gt;Front Genet&lt;/secondary-title&gt;&lt;/titles&gt;&lt;periodical&gt;&lt;full-title&gt;Front Genet&lt;/full-title&gt;&lt;/periodical&gt;&lt;pages&gt;2&lt;/pages&gt;&lt;volume&gt;6&lt;/volume&gt;&lt;edition&gt;2015/02/13&lt;/edition&gt;&lt;keywords&gt;&lt;keyword&gt;Junk DNA&lt;/keyword&gt;&lt;keyword&gt;Junk RNA&lt;/keyword&gt;&lt;keyword&gt;evolution&lt;/keyword&gt;&lt;keyword&gt;genome biology&lt;/keyword&gt;&lt;keyword&gt;non-coding RNA&lt;/keyword&gt;&lt;/keywords&gt;&lt;dates&gt;&lt;year&gt;2015&lt;/year&gt;&lt;/dates&gt;&lt;isbn&gt;1664-8021 (Print)&amp;#xD;1664-8021 (Linking)&lt;/isbn&gt;&lt;accession-num&gt;25674102&lt;/accession-num&gt;&lt;urls&gt;&lt;related-urls&gt;&lt;url&gt;https://www.ncbi.nlm.nih.gov/pubmed/25674102&lt;/url&gt;&lt;/related-urls&gt;&lt;/urls&gt;&lt;custom2&gt;PMC4306305&lt;/custom2&gt;&lt;electronic-resource-num&gt;10.3389/fgene.2015.00002&lt;/electronic-resource-num&gt;&lt;/record&gt;&lt;/Cite&gt;&lt;/EndNote&gt;</w:instrText>
      </w:r>
      <w:r w:rsidR="00FF4660" w:rsidRPr="00BF4B22">
        <w:rPr>
          <w:szCs w:val="24"/>
        </w:rPr>
        <w:fldChar w:fldCharType="separate"/>
      </w:r>
      <w:r w:rsidR="00FF4660" w:rsidRPr="00BF4B22">
        <w:rPr>
          <w:szCs w:val="24"/>
          <w:vertAlign w:val="superscript"/>
        </w:rPr>
        <w:t>[5]</w:t>
      </w:r>
      <w:r w:rsidR="00FF4660" w:rsidRPr="00BF4B22">
        <w:rPr>
          <w:szCs w:val="24"/>
        </w:rPr>
        <w:fldChar w:fldCharType="end"/>
      </w:r>
      <w:r w:rsidR="00FF4660" w:rsidRPr="00BF4B22">
        <w:rPr>
          <w:szCs w:val="24"/>
        </w:rPr>
        <w:t xml:space="preserve">. </w:t>
      </w:r>
      <w:proofErr w:type="spellStart"/>
      <w:proofErr w:type="gramStart"/>
      <w:r w:rsidR="00FF4660" w:rsidRPr="00BF4B22">
        <w:rPr>
          <w:szCs w:val="24"/>
        </w:rPr>
        <w:t>lncRNAs</w:t>
      </w:r>
      <w:proofErr w:type="spellEnd"/>
      <w:proofErr w:type="gramEnd"/>
      <w:r w:rsidR="00FF4660" w:rsidRPr="00BF4B22">
        <w:rPr>
          <w:szCs w:val="24"/>
        </w:rPr>
        <w:t xml:space="preserve"> are non-coding RNA</w:t>
      </w:r>
      <w:r w:rsidRPr="00BF4B22">
        <w:rPr>
          <w:szCs w:val="24"/>
        </w:rPr>
        <w:t>s</w:t>
      </w:r>
      <w:r w:rsidR="00FF4660" w:rsidRPr="00BF4B22">
        <w:rPr>
          <w:szCs w:val="24"/>
        </w:rPr>
        <w:t xml:space="preserve"> </w:t>
      </w:r>
      <w:r w:rsidR="001C74C9" w:rsidRPr="00BF4B22">
        <w:rPr>
          <w:szCs w:val="24"/>
        </w:rPr>
        <w:t>with lengths exceeding</w:t>
      </w:r>
      <w:r w:rsidR="00FF4660" w:rsidRPr="00BF4B22">
        <w:rPr>
          <w:szCs w:val="24"/>
        </w:rPr>
        <w:t xml:space="preserve"> 200</w:t>
      </w:r>
      <w:r w:rsidRPr="00BF4B22">
        <w:rPr>
          <w:szCs w:val="24"/>
        </w:rPr>
        <w:t xml:space="preserve"> nucleotides</w:t>
      </w:r>
      <w:r w:rsidR="00FF4660" w:rsidRPr="00BF4B22">
        <w:rPr>
          <w:szCs w:val="24"/>
        </w:rPr>
        <w:t xml:space="preserve">. </w:t>
      </w:r>
      <w:r w:rsidRPr="00BF4B22">
        <w:rPr>
          <w:szCs w:val="24"/>
        </w:rPr>
        <w:t>Initially</w:t>
      </w:r>
      <w:r w:rsidR="00FF4660" w:rsidRPr="00BF4B22">
        <w:rPr>
          <w:szCs w:val="24"/>
        </w:rPr>
        <w:t xml:space="preserve">, scholars considered that </w:t>
      </w:r>
      <w:proofErr w:type="spellStart"/>
      <w:r w:rsidR="00FF4660" w:rsidRPr="00BF4B22">
        <w:rPr>
          <w:szCs w:val="24"/>
        </w:rPr>
        <w:t>lncRNA</w:t>
      </w:r>
      <w:r w:rsidR="001C74C9" w:rsidRPr="00BF4B22">
        <w:rPr>
          <w:szCs w:val="24"/>
        </w:rPr>
        <w:t>s</w:t>
      </w:r>
      <w:proofErr w:type="spellEnd"/>
      <w:r w:rsidR="00FF4660" w:rsidRPr="00BF4B22">
        <w:rPr>
          <w:szCs w:val="24"/>
        </w:rPr>
        <w:t xml:space="preserve"> lacked prominent protein coding ability, but recent studies found that </w:t>
      </w:r>
      <w:proofErr w:type="spellStart"/>
      <w:r w:rsidR="00FF4660" w:rsidRPr="00BF4B22">
        <w:rPr>
          <w:szCs w:val="24"/>
        </w:rPr>
        <w:t>lncRNA</w:t>
      </w:r>
      <w:r w:rsidR="001C74C9" w:rsidRPr="00BF4B22">
        <w:rPr>
          <w:szCs w:val="24"/>
        </w:rPr>
        <w:t>s</w:t>
      </w:r>
      <w:proofErr w:type="spellEnd"/>
      <w:r w:rsidR="00FF4660" w:rsidRPr="00BF4B22">
        <w:rPr>
          <w:szCs w:val="24"/>
        </w:rPr>
        <w:t xml:space="preserve"> ha</w:t>
      </w:r>
      <w:r w:rsidR="001C74C9" w:rsidRPr="00BF4B22">
        <w:rPr>
          <w:szCs w:val="24"/>
        </w:rPr>
        <w:t>ve</w:t>
      </w:r>
      <w:r w:rsidR="00FF4660" w:rsidRPr="00BF4B22">
        <w:rPr>
          <w:szCs w:val="24"/>
        </w:rPr>
        <w:t xml:space="preserve"> regulatory function</w:t>
      </w:r>
      <w:r w:rsidR="0055513A" w:rsidRPr="00BF4B22">
        <w:rPr>
          <w:szCs w:val="24"/>
        </w:rPr>
        <w:t>s</w:t>
      </w:r>
      <w:r w:rsidR="00FF4660" w:rsidRPr="00BF4B22">
        <w:rPr>
          <w:szCs w:val="24"/>
        </w:rPr>
        <w:t xml:space="preserve"> in a variety of mechanism</w:t>
      </w:r>
      <w:r w:rsidR="001C74C9" w:rsidRPr="00BF4B22">
        <w:rPr>
          <w:szCs w:val="24"/>
        </w:rPr>
        <w:t>s</w:t>
      </w:r>
      <w:r w:rsidR="00FF4660" w:rsidRPr="00BF4B22">
        <w:rPr>
          <w:szCs w:val="24"/>
        </w:rPr>
        <w:t xml:space="preserve">, including epigenetic modification, transcriptional regulation and post-transcriptional </w:t>
      </w:r>
      <w:proofErr w:type="gramStart"/>
      <w:r w:rsidR="00FF4660" w:rsidRPr="00BF4B22">
        <w:rPr>
          <w:szCs w:val="24"/>
        </w:rPr>
        <w:t>modification</w:t>
      </w:r>
      <w:proofErr w:type="gramEnd"/>
      <w:r w:rsidR="00FF4660" w:rsidRPr="00BF4B22">
        <w:rPr>
          <w:szCs w:val="24"/>
        </w:rPr>
        <w:fldChar w:fldCharType="begin">
          <w:fldData xml:space="preserve">PEVuZE5vdGU+PENpdGU+PEF1dGhvcj5DaGVuPC9BdXRob3I+PFllYXI+MjAxODwvWWVhcj48UmVj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</w:fldData>
        </w:fldChar>
      </w:r>
      <w:r w:rsidR="00FF4660" w:rsidRPr="00BF4B22">
        <w:rPr>
          <w:szCs w:val="24"/>
        </w:rPr>
        <w:instrText xml:space="preserve"> ADDIN EN.CITE </w:instrText>
      </w:r>
      <w:r w:rsidR="00FF4660" w:rsidRPr="00BF4B22">
        <w:rPr>
          <w:szCs w:val="24"/>
        </w:rPr>
        <w:fldChar w:fldCharType="begin">
          <w:fldData xml:space="preserve">PEVuZE5vdGU+PENpdGU+PEF1dGhvcj5DaGVuPC9BdXRob3I+PFllYXI+MjAxODwvWWVhcj48UmVj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[6-8]</w:t>
      </w:r>
      <w:r w:rsidR="00FF4660" w:rsidRPr="00BF4B22">
        <w:rPr>
          <w:szCs w:val="24"/>
        </w:rPr>
        <w:fldChar w:fldCharType="end"/>
      </w:r>
      <w:r w:rsidR="00FF4660" w:rsidRPr="00BF4B22">
        <w:rPr>
          <w:szCs w:val="24"/>
        </w:rPr>
        <w:t xml:space="preserve">. A previous study </w:t>
      </w:r>
      <w:r w:rsidR="001C74C9" w:rsidRPr="00BF4B22">
        <w:rPr>
          <w:szCs w:val="24"/>
        </w:rPr>
        <w:t>demonstrated</w:t>
      </w:r>
      <w:r w:rsidR="00FF4660" w:rsidRPr="00BF4B22">
        <w:rPr>
          <w:szCs w:val="24"/>
        </w:rPr>
        <w:t xml:space="preserve"> that </w:t>
      </w:r>
      <w:proofErr w:type="spellStart"/>
      <w:r w:rsidR="00FF4660" w:rsidRPr="00BF4B22">
        <w:rPr>
          <w:szCs w:val="24"/>
        </w:rPr>
        <w:t>lncRNA</w:t>
      </w:r>
      <w:proofErr w:type="spellEnd"/>
      <w:r w:rsidR="00FF4660" w:rsidRPr="00BF4B22">
        <w:rPr>
          <w:szCs w:val="24"/>
        </w:rPr>
        <w:t xml:space="preserve"> ZEB1-AS1 is a potential prognostic indicator of HCC due to its differential expression in </w:t>
      </w:r>
      <w:r w:rsidR="0055513A" w:rsidRPr="00BF4B22">
        <w:rPr>
          <w:szCs w:val="24"/>
        </w:rPr>
        <w:t xml:space="preserve">this </w:t>
      </w:r>
      <w:proofErr w:type="gramStart"/>
      <w:r w:rsidR="0055513A" w:rsidRPr="00BF4B22">
        <w:rPr>
          <w:szCs w:val="24"/>
        </w:rPr>
        <w:t>tumor</w:t>
      </w:r>
      <w:proofErr w:type="gramEnd"/>
      <w:r w:rsidR="00FF4660" w:rsidRPr="00BF4B22">
        <w:rPr>
          <w:szCs w:val="24"/>
        </w:rPr>
        <w:fldChar w:fldCharType="begin">
          <w:fldData xml:space="preserve">PEVuZE5vdGU+PENpdGU+PEF1dGhvcj5MaTwvQXV0aG9yPjxZZWFyPjIwMTY8L1llYXI+PFJlY051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</w:fldData>
        </w:fldChar>
      </w:r>
      <w:r w:rsidR="00FF4660" w:rsidRPr="00BF4B22">
        <w:rPr>
          <w:szCs w:val="24"/>
        </w:rPr>
        <w:instrText xml:space="preserve"> ADDIN EN.CITE </w:instrText>
      </w:r>
      <w:r w:rsidR="00FF4660" w:rsidRPr="00BF4B22">
        <w:rPr>
          <w:szCs w:val="24"/>
        </w:rPr>
        <w:fldChar w:fldCharType="begin">
          <w:fldData xml:space="preserve">PEVuZE5vdGU+PENpdGU+PEF1dGhvcj5MaTwvQXV0aG9yPjxZZWFyPjIwMTY8L1llYXI+PFJlY051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[9]</w:t>
      </w:r>
      <w:r w:rsidR="00FF4660" w:rsidRPr="00BF4B22">
        <w:rPr>
          <w:szCs w:val="24"/>
        </w:rPr>
        <w:fldChar w:fldCharType="end"/>
      </w:r>
      <w:r w:rsidR="00FF4660" w:rsidRPr="00BF4B22">
        <w:rPr>
          <w:szCs w:val="24"/>
        </w:rPr>
        <w:t xml:space="preserve">. Another study found that </w:t>
      </w:r>
      <w:proofErr w:type="spellStart"/>
      <w:r w:rsidR="00FF4660" w:rsidRPr="00BF4B22">
        <w:rPr>
          <w:szCs w:val="24"/>
        </w:rPr>
        <w:t>lncRNA</w:t>
      </w:r>
      <w:proofErr w:type="spellEnd"/>
      <w:r w:rsidR="00FF4660" w:rsidRPr="00BF4B22">
        <w:rPr>
          <w:szCs w:val="24"/>
        </w:rPr>
        <w:t xml:space="preserve"> MALAT1 promotes the proliferation, migration and invasion of </w:t>
      </w:r>
      <w:r w:rsidR="00266806" w:rsidRPr="00BF4B22">
        <w:rPr>
          <w:rFonts w:cs="Book Antiqua"/>
          <w:szCs w:val="24"/>
        </w:rPr>
        <w:t>HCC</w:t>
      </w:r>
      <w:r w:rsidR="00FF4660" w:rsidRPr="00BF4B22">
        <w:rPr>
          <w:szCs w:val="24"/>
        </w:rPr>
        <w:t xml:space="preserve"> by antagonizing miR-142-3p</w:t>
      </w:r>
      <w:r w:rsidR="00FF4660" w:rsidRPr="00BF4B22">
        <w:rPr>
          <w:szCs w:val="24"/>
        </w:rPr>
        <w:fldChar w:fldCharType="begin"/>
      </w:r>
      <w:r w:rsidR="00FF4660" w:rsidRPr="00BF4B22">
        <w:rPr>
          <w:szCs w:val="24"/>
        </w:rPr>
        <w:instrText xml:space="preserve"> ADDIN EN.CITE &lt;EndNote&gt;&lt;Cite&gt;&lt;Author&gt;Yu&lt;/Author&gt;&lt;Year&gt;2019&lt;/Year&gt;&lt;RecNum&gt;2666&lt;/RecNum&gt;&lt;DisplayText&gt;&lt;style face="superscript"&gt;[10]&lt;/style&gt;&lt;/DisplayText&gt;&lt;record&gt;&lt;rec-number&gt;2666&lt;/rec-number&gt;&lt;foreign-keys&gt;&lt;key app="EN" db-id="aeax9frr3sa9rce2rpa5sezdtd2pv00w29z0" timestamp="1574014450"&gt;2666&lt;/key&gt;&lt;/foreign-keys&gt;&lt;ref-type name="Journal Article"&gt;17&lt;/ref-type&gt;&lt;contributors&gt;&lt;authors&gt;&lt;author&gt;Yu, Q.&lt;/author&gt;&lt;author&gt;Xiang, L.&lt;/author&gt;&lt;author&gt;Chen, Z.&lt;/author&gt;&lt;author&gt;Liu, X.&lt;/author&gt;&lt;author&gt;Ou, H.&lt;/author&gt;&lt;author&gt;Zhou, J.&lt;/author&gt;&lt;author&gt;Yang, D.&lt;/author&gt;&lt;/authors&gt;&lt;/contributors&gt;&lt;auth-address&gt;Department of Hepatobiliary Surgery, The Second Hospital of Longyan, Fujian, China.&amp;#xD;2Department of Hepatobiliary Surgery, Nanfang Hospital Affiliated to Southern Medical University, Guangzhou, China.grid.416466.7&amp;#xD;3The Second Affiliated Hospital of Shantou University Medical College, Shantou, China.0000 0004 1798 1271grid.452836.e&amp;#xD;4Department of Hepatobiliary and Pancreatic Surgery, Zhongshan Hospital, Xiamen University, Xiamen, China.0000 0001 2264 7233grid.12955.3a&lt;/auth-address&gt;&lt;titles&gt;&lt;title&gt;MALAT1 functions as a competing endogenous RNA to regulate SMAD5 expression by acting as a sponge for miR-142-3p in hepatocellular carcinoma&lt;/title&gt;&lt;secondary-title&gt;Cell Biosci&lt;/secondary-title&gt;&lt;/titles&gt;&lt;periodical&gt;&lt;full-title&gt;Cell Biosci&lt;/full-title&gt;&lt;/periodical&gt;&lt;pages&gt;39&lt;/pages&gt;&lt;volume&gt;9&lt;/volume&gt;&lt;edition&gt;2019/06/07&lt;/edition&gt;&lt;keywords&gt;&lt;keyword&gt;Emt&lt;/keyword&gt;&lt;keyword&gt;Hepatocellular carcinoma&lt;/keyword&gt;&lt;keyword&gt;Malat1&lt;/keyword&gt;&lt;keyword&gt;Smad&lt;/keyword&gt;&lt;keyword&gt;miR-142-3p&lt;/keyword&gt;&lt;/keywords&gt;&lt;dates&gt;&lt;year&gt;2019&lt;/year&gt;&lt;/dates&gt;&lt;isbn&gt;2045-3701 (Print)&amp;#xD;2045-3701 (Linking)&lt;/isbn&gt;&lt;accession-num&gt;31168355&lt;/accession-num&gt;&lt;urls&gt;&lt;related-urls&gt;&lt;url&gt;https://www.ncbi.nlm.nih.gov/pubmed/31168355&lt;/url&gt;&lt;/related-urls&gt;&lt;/urls&gt;&lt;custom2&gt;PMC6509837&lt;/custom2&gt;&lt;electronic-resource-num&gt;10.1186/s13578-019-0299-6&lt;/electronic-resource-num&gt;&lt;/record&gt;&lt;/Cite&gt;&lt;/EndNote&gt;</w:instrText>
      </w:r>
      <w:r w:rsidR="00FF4660" w:rsidRPr="00BF4B22">
        <w:rPr>
          <w:szCs w:val="24"/>
        </w:rPr>
        <w:fldChar w:fldCharType="separate"/>
      </w:r>
      <w:r w:rsidR="00FF4660" w:rsidRPr="00BF4B22">
        <w:rPr>
          <w:szCs w:val="24"/>
          <w:vertAlign w:val="superscript"/>
        </w:rPr>
        <w:t>[10]</w:t>
      </w:r>
      <w:r w:rsidR="00FF4660" w:rsidRPr="00BF4B22">
        <w:rPr>
          <w:szCs w:val="24"/>
        </w:rPr>
        <w:fldChar w:fldCharType="end"/>
      </w:r>
      <w:r w:rsidR="00FF4660" w:rsidRPr="00BF4B22">
        <w:rPr>
          <w:szCs w:val="24"/>
        </w:rPr>
        <w:t>.</w:t>
      </w:r>
    </w:p>
    <w:p w14:paraId="1DB29589" w14:textId="6A84E9D4" w:rsidR="00452ACB" w:rsidRPr="00BF4B22" w:rsidRDefault="00FF4660" w:rsidP="00452ACB">
      <w:pPr>
        <w:adjustRightInd w:val="0"/>
        <w:snapToGrid w:val="0"/>
        <w:ind w:firstLineChars="100" w:firstLine="240"/>
        <w:rPr>
          <w:szCs w:val="24"/>
        </w:rPr>
      </w:pPr>
      <w:r w:rsidRPr="00BF4B22">
        <w:rPr>
          <w:szCs w:val="24"/>
        </w:rPr>
        <w:t xml:space="preserve">Cancer susceptibility candidate 9 (CASC9), located on human </w:t>
      </w:r>
      <w:r w:rsidR="00655334" w:rsidRPr="00BF4B22">
        <w:rPr>
          <w:szCs w:val="24"/>
        </w:rPr>
        <w:t xml:space="preserve">chromosome </w:t>
      </w:r>
      <w:r w:rsidRPr="00BF4B22">
        <w:rPr>
          <w:szCs w:val="24"/>
        </w:rPr>
        <w:t xml:space="preserve">8q21.13, is a member of </w:t>
      </w:r>
      <w:r w:rsidR="00655334" w:rsidRPr="00BF4B22">
        <w:rPr>
          <w:szCs w:val="24"/>
        </w:rPr>
        <w:t xml:space="preserve">the </w:t>
      </w:r>
      <w:proofErr w:type="spellStart"/>
      <w:r w:rsidRPr="00BF4B22">
        <w:rPr>
          <w:szCs w:val="24"/>
        </w:rPr>
        <w:t>lncRNA</w:t>
      </w:r>
      <w:proofErr w:type="spellEnd"/>
      <w:r w:rsidRPr="00BF4B22">
        <w:rPr>
          <w:szCs w:val="24"/>
        </w:rPr>
        <w:t xml:space="preserve"> </w:t>
      </w:r>
      <w:proofErr w:type="gramStart"/>
      <w:r w:rsidRPr="00BF4B22">
        <w:rPr>
          <w:szCs w:val="24"/>
        </w:rPr>
        <w:t>family</w:t>
      </w:r>
      <w:proofErr w:type="gramEnd"/>
      <w:r w:rsidRPr="00BF4B22">
        <w:rPr>
          <w:szCs w:val="24"/>
        </w:rPr>
        <w:fldChar w:fldCharType="begin">
          <w:fldData xml:space="preserve">PEVuZE5vdGU+PENpdGU+PEF1dGhvcj5TaGFuZzwvQXV0aG9yPjxZZWFyPjIwMTc8L1llYXI+PFJl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</w:fldData>
        </w:fldChar>
      </w:r>
      <w:r w:rsidRPr="00BF4B22">
        <w:rPr>
          <w:szCs w:val="24"/>
        </w:rPr>
        <w:instrText xml:space="preserve"> ADDIN EN.CITE </w:instrText>
      </w:r>
      <w:r w:rsidRPr="00BF4B22">
        <w:rPr>
          <w:szCs w:val="24"/>
        </w:rPr>
        <w:fldChar w:fldCharType="begin">
          <w:fldData xml:space="preserve">PEVuZE5vdGU+PENpdGU+PEF1dGhvcj5TaGFuZzwvQXV0aG9yPjxZZWFyPjIwMTc8L1llYXI+PFJl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[11]</w:t>
      </w:r>
      <w:r w:rsidRPr="00BF4B22">
        <w:rPr>
          <w:szCs w:val="24"/>
        </w:rPr>
        <w:fldChar w:fldCharType="end"/>
      </w:r>
      <w:r w:rsidRPr="00BF4B22">
        <w:rPr>
          <w:szCs w:val="24"/>
        </w:rPr>
        <w:t>. Previous studies revealed that CASC9 was differentially expressed in esophag</w:t>
      </w:r>
      <w:r w:rsidR="0055513A" w:rsidRPr="00BF4B22">
        <w:rPr>
          <w:szCs w:val="24"/>
        </w:rPr>
        <w:t>eal</w:t>
      </w:r>
      <w:r w:rsidRPr="00BF4B22">
        <w:rPr>
          <w:szCs w:val="24"/>
        </w:rPr>
        <w:t xml:space="preserve"> cancer and lung adenocarcinoma, and </w:t>
      </w:r>
      <w:r w:rsidR="00655334" w:rsidRPr="00BF4B22">
        <w:rPr>
          <w:szCs w:val="24"/>
        </w:rPr>
        <w:t xml:space="preserve">was </w:t>
      </w:r>
      <w:r w:rsidRPr="00BF4B22">
        <w:rPr>
          <w:szCs w:val="24"/>
        </w:rPr>
        <w:t xml:space="preserve">closely related to biological functions such as proliferation, invasion and </w:t>
      </w:r>
      <w:proofErr w:type="gramStart"/>
      <w:r w:rsidRPr="00BF4B22">
        <w:rPr>
          <w:szCs w:val="24"/>
        </w:rPr>
        <w:t>metastasis</w:t>
      </w:r>
      <w:proofErr w:type="gramEnd"/>
      <w:r w:rsidRPr="00BF4B22">
        <w:rPr>
          <w:szCs w:val="24"/>
        </w:rPr>
        <w:fldChar w:fldCharType="begin">
          <w:fldData xml:space="preserve">PEVuZE5vdGU+PENpdGU+PEF1dGhvcj5QYW48L0F1dGhvcj48WWVhcj4yMDE2PC9ZZWFyPjxSZWNO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</w:fldData>
        </w:fldChar>
      </w:r>
      <w:r w:rsidRPr="00BF4B22">
        <w:rPr>
          <w:szCs w:val="24"/>
        </w:rPr>
        <w:instrText xml:space="preserve"> ADDIN EN.CITE </w:instrText>
      </w:r>
      <w:r w:rsidRPr="00BF4B22">
        <w:rPr>
          <w:szCs w:val="24"/>
        </w:rPr>
        <w:fldChar w:fldCharType="begin">
          <w:fldData xml:space="preserve">PEVuZE5vdGU+PENpdGU+PEF1dGhvcj5QYW48L0F1dGhvcj48WWVhcj4yMDE2PC9ZZWFyPjxSZWNO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[12,13]</w:t>
      </w:r>
      <w:r w:rsidRPr="00BF4B22">
        <w:rPr>
          <w:szCs w:val="24"/>
        </w:rPr>
        <w:fldChar w:fldCharType="end"/>
      </w:r>
      <w:r w:rsidRPr="00BF4B22">
        <w:rPr>
          <w:szCs w:val="24"/>
        </w:rPr>
        <w:t xml:space="preserve">. However, there are few studies on whether CASC9 is expressed in </w:t>
      </w:r>
      <w:r w:rsidR="00266806" w:rsidRPr="00BF4B22">
        <w:rPr>
          <w:rFonts w:cs="Book Antiqua"/>
          <w:szCs w:val="24"/>
        </w:rPr>
        <w:t>HCC</w:t>
      </w:r>
      <w:r w:rsidRPr="00BF4B22">
        <w:rPr>
          <w:szCs w:val="24"/>
        </w:rPr>
        <w:t xml:space="preserve"> and whether it has clinical diagnostic </w:t>
      </w:r>
      <w:r w:rsidRPr="00BF4B22">
        <w:rPr>
          <w:szCs w:val="24"/>
        </w:rPr>
        <w:lastRenderedPageBreak/>
        <w:t xml:space="preserve">and prognostic value. Therefore, this study analyzed CASC9 expression in HCC based on </w:t>
      </w:r>
      <w:r w:rsidR="004F3307" w:rsidRPr="00BF4B22">
        <w:rPr>
          <w:rFonts w:cs="Book Antiqua"/>
          <w:szCs w:val="24"/>
        </w:rPr>
        <w:t>the Cancer Genome Atlas (TCGA)</w:t>
      </w:r>
      <w:r w:rsidRPr="00BF4B22">
        <w:rPr>
          <w:szCs w:val="24"/>
        </w:rPr>
        <w:t xml:space="preserve"> database and clinical verification, </w:t>
      </w:r>
      <w:r w:rsidR="00655334" w:rsidRPr="00BF4B22">
        <w:rPr>
          <w:szCs w:val="24"/>
        </w:rPr>
        <w:t>in order</w:t>
      </w:r>
      <w:r w:rsidRPr="00BF4B22">
        <w:rPr>
          <w:szCs w:val="24"/>
        </w:rPr>
        <w:t xml:space="preserve"> to provide </w:t>
      </w:r>
      <w:r w:rsidR="0055513A" w:rsidRPr="00BF4B22">
        <w:rPr>
          <w:szCs w:val="24"/>
        </w:rPr>
        <w:t xml:space="preserve">a </w:t>
      </w:r>
      <w:r w:rsidRPr="00BF4B22">
        <w:rPr>
          <w:szCs w:val="24"/>
        </w:rPr>
        <w:t>potential index for clinical diagnosis.</w:t>
      </w:r>
    </w:p>
    <w:p w14:paraId="3C758847" w14:textId="77777777" w:rsidR="00452ACB" w:rsidRPr="00BF4B22" w:rsidRDefault="00452ACB" w:rsidP="00452ACB">
      <w:pPr>
        <w:adjustRightInd w:val="0"/>
        <w:snapToGrid w:val="0"/>
        <w:rPr>
          <w:szCs w:val="24"/>
        </w:rPr>
      </w:pPr>
    </w:p>
    <w:p w14:paraId="2604FCDA" w14:textId="77777777" w:rsidR="00452ACB" w:rsidRPr="00BF4B22" w:rsidRDefault="00FE3C5A" w:rsidP="00452ACB">
      <w:pPr>
        <w:adjustRightInd w:val="0"/>
        <w:snapToGrid w:val="0"/>
        <w:rPr>
          <w:b/>
          <w:szCs w:val="24"/>
          <w:u w:val="single"/>
        </w:rPr>
      </w:pPr>
      <w:r w:rsidRPr="00BF4B22">
        <w:rPr>
          <w:b/>
          <w:szCs w:val="24"/>
          <w:u w:val="single"/>
        </w:rPr>
        <w:t>MATERIALS AND METHODS</w:t>
      </w:r>
    </w:p>
    <w:p w14:paraId="54B9406B" w14:textId="2864FC5B" w:rsidR="009D220F" w:rsidRPr="00BF4B22" w:rsidRDefault="00FF4660" w:rsidP="00452ACB">
      <w:pPr>
        <w:adjustRightInd w:val="0"/>
        <w:snapToGrid w:val="0"/>
        <w:rPr>
          <w:rFonts w:eastAsia="楷体"/>
          <w:b/>
          <w:i/>
          <w:szCs w:val="24"/>
        </w:rPr>
      </w:pPr>
      <w:r w:rsidRPr="00BF4B22">
        <w:rPr>
          <w:b/>
          <w:i/>
          <w:szCs w:val="24"/>
        </w:rPr>
        <w:t>Acquisition and analysis of TCGA data</w:t>
      </w:r>
    </w:p>
    <w:p w14:paraId="298F681E" w14:textId="1FF3F525" w:rsidR="00452ACB" w:rsidRPr="00BF4B22" w:rsidRDefault="00FF4660" w:rsidP="00452ACB">
      <w:pPr>
        <w:adjustRightInd w:val="0"/>
        <w:snapToGrid w:val="0"/>
        <w:rPr>
          <w:szCs w:val="24"/>
        </w:rPr>
      </w:pPr>
      <w:r w:rsidRPr="00BF4B22">
        <w:rPr>
          <w:szCs w:val="24"/>
        </w:rPr>
        <w:t xml:space="preserve">Data </w:t>
      </w:r>
      <w:r w:rsidR="00A7390A" w:rsidRPr="00BF4B22">
        <w:rPr>
          <w:szCs w:val="24"/>
        </w:rPr>
        <w:t>on gene</w:t>
      </w:r>
      <w:r w:rsidRPr="00BF4B22">
        <w:rPr>
          <w:szCs w:val="24"/>
        </w:rPr>
        <w:t xml:space="preserve"> expression in HCC were downloaded for analysis by logging in</w:t>
      </w:r>
      <w:r w:rsidR="00A7390A" w:rsidRPr="00BF4B22">
        <w:rPr>
          <w:szCs w:val="24"/>
        </w:rPr>
        <w:t>to</w:t>
      </w:r>
      <w:r w:rsidRPr="00BF4B22">
        <w:rPr>
          <w:szCs w:val="24"/>
        </w:rPr>
        <w:t xml:space="preserve"> TCGA, selecting Access TCGA Data and entering the database. The data were acquired from the core sample database of TCGA, and sequencing and analysis were performed </w:t>
      </w:r>
      <w:r w:rsidR="00A7390A" w:rsidRPr="00BF4B22">
        <w:rPr>
          <w:szCs w:val="24"/>
        </w:rPr>
        <w:t>on</w:t>
      </w:r>
      <w:r w:rsidRPr="00BF4B22">
        <w:rPr>
          <w:szCs w:val="24"/>
        </w:rPr>
        <w:t xml:space="preserve"> the acquired data based on a standardized processing scheme (http://can-cergenome.nih.gov/cancergenomics/tissuesamples). The data </w:t>
      </w:r>
      <w:r w:rsidR="00A7390A" w:rsidRPr="00BF4B22">
        <w:rPr>
          <w:szCs w:val="24"/>
        </w:rPr>
        <w:t>included a total of</w:t>
      </w:r>
      <w:r w:rsidRPr="00BF4B22">
        <w:rPr>
          <w:szCs w:val="24"/>
        </w:rPr>
        <w:t xml:space="preserve"> 424 patients, in</w:t>
      </w:r>
      <w:r w:rsidR="00A7390A" w:rsidRPr="00BF4B22">
        <w:rPr>
          <w:szCs w:val="24"/>
        </w:rPr>
        <w:t>volving</w:t>
      </w:r>
      <w:r w:rsidRPr="00BF4B22">
        <w:rPr>
          <w:szCs w:val="24"/>
        </w:rPr>
        <w:t xml:space="preserve"> 374 cancer samples and 50 control samples. Clinical data </w:t>
      </w:r>
      <w:r w:rsidR="00A7390A" w:rsidRPr="00BF4B22">
        <w:rPr>
          <w:szCs w:val="24"/>
        </w:rPr>
        <w:t>on</w:t>
      </w:r>
      <w:r w:rsidRPr="00BF4B22">
        <w:rPr>
          <w:szCs w:val="24"/>
        </w:rPr>
        <w:t xml:space="preserve"> HCC patients were acquired from http://gdac.broadinstitute.org for analysis, </w:t>
      </w:r>
      <w:r w:rsidR="00A7390A" w:rsidRPr="00BF4B22">
        <w:rPr>
          <w:szCs w:val="24"/>
        </w:rPr>
        <w:t xml:space="preserve">and </w:t>
      </w:r>
      <w:r w:rsidRPr="00BF4B22">
        <w:rPr>
          <w:szCs w:val="24"/>
        </w:rPr>
        <w:t>exclud</w:t>
      </w:r>
      <w:r w:rsidR="00A7390A" w:rsidRPr="00BF4B22">
        <w:rPr>
          <w:szCs w:val="24"/>
        </w:rPr>
        <w:t>ed</w:t>
      </w:r>
      <w:r w:rsidRPr="00BF4B22">
        <w:rPr>
          <w:szCs w:val="24"/>
        </w:rPr>
        <w:t xml:space="preserve"> patients without detailed data and </w:t>
      </w:r>
      <w:r w:rsidR="00A7390A" w:rsidRPr="00BF4B22">
        <w:rPr>
          <w:szCs w:val="24"/>
        </w:rPr>
        <w:t xml:space="preserve">a </w:t>
      </w:r>
      <w:r w:rsidRPr="00BF4B22">
        <w:rPr>
          <w:szCs w:val="24"/>
        </w:rPr>
        <w:t>survival time less than 30</w:t>
      </w:r>
      <w:r w:rsidR="00A7390A" w:rsidRPr="00BF4B22">
        <w:rPr>
          <w:szCs w:val="24"/>
        </w:rPr>
        <w:t xml:space="preserve"> </w:t>
      </w:r>
      <w:r w:rsidRPr="00BF4B22">
        <w:rPr>
          <w:szCs w:val="24"/>
        </w:rPr>
        <w:t xml:space="preserve">d. Original data </w:t>
      </w:r>
      <w:r w:rsidR="00A7390A" w:rsidRPr="00BF4B22">
        <w:rPr>
          <w:szCs w:val="24"/>
        </w:rPr>
        <w:t>on</w:t>
      </w:r>
      <w:r w:rsidRPr="00BF4B22">
        <w:rPr>
          <w:szCs w:val="24"/>
        </w:rPr>
        <w:t xml:space="preserve"> CASC9 were processed through log (X+1, 2) to analyze the differences between control samples and carcinoma tissues, and a survival curve for high and low expression groups was drawn according to the median value of CASC9.</w:t>
      </w:r>
    </w:p>
    <w:p w14:paraId="0ED9B75E" w14:textId="77777777" w:rsidR="00452ACB" w:rsidRPr="00BF4B22" w:rsidRDefault="00452ACB" w:rsidP="00452ACB">
      <w:pPr>
        <w:adjustRightInd w:val="0"/>
        <w:snapToGrid w:val="0"/>
        <w:rPr>
          <w:szCs w:val="24"/>
        </w:rPr>
      </w:pPr>
    </w:p>
    <w:p w14:paraId="4BAB4656" w14:textId="4A4D343C" w:rsidR="009D220F" w:rsidRPr="00BF4B22" w:rsidRDefault="00FF4660" w:rsidP="00452ACB">
      <w:pPr>
        <w:adjustRightInd w:val="0"/>
        <w:snapToGrid w:val="0"/>
        <w:rPr>
          <w:b/>
          <w:i/>
          <w:szCs w:val="24"/>
        </w:rPr>
      </w:pPr>
      <w:proofErr w:type="spellStart"/>
      <w:r w:rsidRPr="00BF4B22">
        <w:rPr>
          <w:b/>
          <w:i/>
          <w:szCs w:val="24"/>
        </w:rPr>
        <w:t>Bioinformatic</w:t>
      </w:r>
      <w:proofErr w:type="spellEnd"/>
      <w:r w:rsidRPr="00BF4B22">
        <w:rPr>
          <w:b/>
          <w:i/>
          <w:szCs w:val="24"/>
        </w:rPr>
        <w:t xml:space="preserve"> analysis of </w:t>
      </w:r>
      <w:proofErr w:type="spellStart"/>
      <w:r w:rsidR="00FE3C5A" w:rsidRPr="00BF4B22">
        <w:rPr>
          <w:b/>
          <w:i/>
          <w:szCs w:val="24"/>
        </w:rPr>
        <w:t>l</w:t>
      </w:r>
      <w:r w:rsidRPr="00BF4B22">
        <w:rPr>
          <w:b/>
          <w:i/>
          <w:szCs w:val="24"/>
        </w:rPr>
        <w:t>ncRNA</w:t>
      </w:r>
      <w:proofErr w:type="spellEnd"/>
    </w:p>
    <w:p w14:paraId="5E3FA316" w14:textId="48108033" w:rsidR="00452ACB" w:rsidRPr="00BF4B22" w:rsidRDefault="00FF4660" w:rsidP="00452ACB">
      <w:pPr>
        <w:adjustRightInd w:val="0"/>
        <w:snapToGrid w:val="0"/>
        <w:rPr>
          <w:szCs w:val="24"/>
        </w:rPr>
      </w:pPr>
      <w:proofErr w:type="spellStart"/>
      <w:r w:rsidRPr="00BF4B22">
        <w:rPr>
          <w:szCs w:val="24"/>
        </w:rPr>
        <w:t>Starbase</w:t>
      </w:r>
      <w:proofErr w:type="spellEnd"/>
      <w:r w:rsidRPr="00BF4B22">
        <w:rPr>
          <w:szCs w:val="24"/>
        </w:rPr>
        <w:t xml:space="preserve"> 3.0 was adopted to predict </w:t>
      </w:r>
      <w:proofErr w:type="spellStart"/>
      <w:r w:rsidRPr="00BF4B22">
        <w:rPr>
          <w:szCs w:val="24"/>
        </w:rPr>
        <w:t>lncRNA</w:t>
      </w:r>
      <w:proofErr w:type="spellEnd"/>
      <w:r w:rsidRPr="00BF4B22">
        <w:rPr>
          <w:szCs w:val="24"/>
        </w:rPr>
        <w:t xml:space="preserve"> CASC9 targeted microRNA (</w:t>
      </w:r>
      <w:proofErr w:type="spellStart"/>
      <w:r w:rsidRPr="00BF4B22">
        <w:rPr>
          <w:szCs w:val="24"/>
        </w:rPr>
        <w:t>miR</w:t>
      </w:r>
      <w:proofErr w:type="spellEnd"/>
      <w:r w:rsidRPr="00BF4B22">
        <w:rPr>
          <w:szCs w:val="24"/>
        </w:rPr>
        <w:t xml:space="preserve">), and </w:t>
      </w:r>
      <w:proofErr w:type="spellStart"/>
      <w:r w:rsidRPr="00BF4B22">
        <w:rPr>
          <w:szCs w:val="24"/>
        </w:rPr>
        <w:t>miRDB</w:t>
      </w:r>
      <w:proofErr w:type="spellEnd"/>
      <w:r w:rsidRPr="00BF4B22">
        <w:rPr>
          <w:szCs w:val="24"/>
        </w:rPr>
        <w:t xml:space="preserve">, </w:t>
      </w:r>
      <w:proofErr w:type="spellStart"/>
      <w:r w:rsidRPr="00BF4B22">
        <w:rPr>
          <w:szCs w:val="24"/>
        </w:rPr>
        <w:t>miRTarBase</w:t>
      </w:r>
      <w:proofErr w:type="spellEnd"/>
      <w:r w:rsidRPr="00BF4B22">
        <w:rPr>
          <w:szCs w:val="24"/>
        </w:rPr>
        <w:t xml:space="preserve">, and </w:t>
      </w:r>
      <w:proofErr w:type="spellStart"/>
      <w:r w:rsidRPr="00BF4B22">
        <w:rPr>
          <w:szCs w:val="24"/>
        </w:rPr>
        <w:t>TargetScan</w:t>
      </w:r>
      <w:proofErr w:type="spellEnd"/>
      <w:r w:rsidRPr="00BF4B22">
        <w:rPr>
          <w:szCs w:val="24"/>
        </w:rPr>
        <w:t xml:space="preserve"> were adopted to predict target genes of potential </w:t>
      </w:r>
      <w:proofErr w:type="spellStart"/>
      <w:r w:rsidRPr="00BF4B22">
        <w:rPr>
          <w:szCs w:val="24"/>
        </w:rPr>
        <w:t>miR</w:t>
      </w:r>
      <w:proofErr w:type="spellEnd"/>
      <w:r w:rsidRPr="00BF4B22">
        <w:rPr>
          <w:szCs w:val="24"/>
        </w:rPr>
        <w:t xml:space="preserve"> on</w:t>
      </w:r>
      <w:r w:rsidR="0055513A" w:rsidRPr="00BF4B22">
        <w:rPr>
          <w:szCs w:val="24"/>
        </w:rPr>
        <w:t>-</w:t>
      </w:r>
      <w:r w:rsidRPr="00BF4B22">
        <w:rPr>
          <w:szCs w:val="24"/>
        </w:rPr>
        <w:t xml:space="preserve">line. </w:t>
      </w:r>
      <w:proofErr w:type="spellStart"/>
      <w:r w:rsidRPr="00BF4B22">
        <w:rPr>
          <w:szCs w:val="24"/>
        </w:rPr>
        <w:t>Cytoscape</w:t>
      </w:r>
      <w:proofErr w:type="spellEnd"/>
      <w:r w:rsidRPr="00BF4B22">
        <w:rPr>
          <w:szCs w:val="24"/>
        </w:rPr>
        <w:t xml:space="preserve"> sof</w:t>
      </w:r>
      <w:r w:rsidR="006E5821" w:rsidRPr="00BF4B22">
        <w:rPr>
          <w:szCs w:val="24"/>
        </w:rPr>
        <w:t>t</w:t>
      </w:r>
      <w:r w:rsidRPr="00BF4B22">
        <w:rPr>
          <w:szCs w:val="24"/>
        </w:rPr>
        <w:t xml:space="preserve">ware was adopted to draw </w:t>
      </w:r>
      <w:r w:rsidR="006E5821" w:rsidRPr="00BF4B22">
        <w:rPr>
          <w:szCs w:val="24"/>
        </w:rPr>
        <w:t xml:space="preserve">the </w:t>
      </w:r>
      <w:r w:rsidR="0055513A" w:rsidRPr="00BF4B22">
        <w:rPr>
          <w:szCs w:val="24"/>
        </w:rPr>
        <w:t>competing endogenous (</w:t>
      </w:r>
      <w:proofErr w:type="spellStart"/>
      <w:r w:rsidRPr="00BF4B22">
        <w:rPr>
          <w:szCs w:val="24"/>
        </w:rPr>
        <w:t>ce</w:t>
      </w:r>
      <w:proofErr w:type="spellEnd"/>
      <w:proofErr w:type="gramStart"/>
      <w:r w:rsidR="0055513A" w:rsidRPr="00BF4B22">
        <w:rPr>
          <w:szCs w:val="24"/>
        </w:rPr>
        <w:t>)</w:t>
      </w:r>
      <w:r w:rsidRPr="00BF4B22">
        <w:rPr>
          <w:szCs w:val="24"/>
        </w:rPr>
        <w:t>RNA</w:t>
      </w:r>
      <w:proofErr w:type="gramEnd"/>
      <w:r w:rsidR="006E5821" w:rsidRPr="00BF4B22">
        <w:rPr>
          <w:szCs w:val="24"/>
        </w:rPr>
        <w:t xml:space="preserve"> </w:t>
      </w:r>
      <w:r w:rsidRPr="00BF4B22">
        <w:rPr>
          <w:szCs w:val="24"/>
        </w:rPr>
        <w:t xml:space="preserve">network, and </w:t>
      </w:r>
      <w:r w:rsidR="006E5821" w:rsidRPr="00BF4B22">
        <w:rPr>
          <w:szCs w:val="24"/>
        </w:rPr>
        <w:t>D</w:t>
      </w:r>
      <w:r w:rsidRPr="00BF4B22">
        <w:rPr>
          <w:szCs w:val="24"/>
        </w:rPr>
        <w:t xml:space="preserve">avid software to analyze target genes based on </w:t>
      </w:r>
      <w:r w:rsidR="006E5821" w:rsidRPr="00BF4B22">
        <w:rPr>
          <w:szCs w:val="24"/>
        </w:rPr>
        <w:t xml:space="preserve">the </w:t>
      </w:r>
      <w:r w:rsidRPr="00BF4B22">
        <w:rPr>
          <w:szCs w:val="24"/>
        </w:rPr>
        <w:t xml:space="preserve">Kyoto Encyclopedia of Genes and Genomes and </w:t>
      </w:r>
      <w:r w:rsidR="006E5821" w:rsidRPr="00BF4B22">
        <w:rPr>
          <w:szCs w:val="24"/>
        </w:rPr>
        <w:t>G</w:t>
      </w:r>
      <w:r w:rsidRPr="00BF4B22">
        <w:rPr>
          <w:szCs w:val="24"/>
        </w:rPr>
        <w:t xml:space="preserve">ene </w:t>
      </w:r>
      <w:r w:rsidR="006E5821" w:rsidRPr="00BF4B22">
        <w:rPr>
          <w:szCs w:val="24"/>
        </w:rPr>
        <w:t>O</w:t>
      </w:r>
      <w:r w:rsidRPr="00BF4B22">
        <w:rPr>
          <w:szCs w:val="24"/>
        </w:rPr>
        <w:t>ntology (GO) enrichment analysis.</w:t>
      </w:r>
    </w:p>
    <w:p w14:paraId="6EA51FBD" w14:textId="77777777" w:rsidR="00452ACB" w:rsidRPr="00BF4B22" w:rsidRDefault="00452ACB" w:rsidP="00452ACB">
      <w:pPr>
        <w:adjustRightInd w:val="0"/>
        <w:snapToGrid w:val="0"/>
        <w:rPr>
          <w:szCs w:val="24"/>
        </w:rPr>
      </w:pPr>
    </w:p>
    <w:p w14:paraId="5B045D48" w14:textId="4A60623A" w:rsidR="009D220F" w:rsidRPr="00BF4B22" w:rsidRDefault="00FF4660" w:rsidP="00452ACB">
      <w:pPr>
        <w:adjustRightInd w:val="0"/>
        <w:snapToGrid w:val="0"/>
        <w:rPr>
          <w:b/>
          <w:i/>
          <w:szCs w:val="24"/>
        </w:rPr>
      </w:pPr>
      <w:r w:rsidRPr="00BF4B22">
        <w:rPr>
          <w:b/>
          <w:i/>
          <w:szCs w:val="24"/>
        </w:rPr>
        <w:t>Collection of patient samples</w:t>
      </w:r>
    </w:p>
    <w:p w14:paraId="7F9B026E" w14:textId="391AEE88" w:rsidR="00452ACB" w:rsidRPr="00BF4B22" w:rsidRDefault="00FF4660" w:rsidP="00452ACB">
      <w:pPr>
        <w:adjustRightInd w:val="0"/>
        <w:snapToGrid w:val="0"/>
        <w:rPr>
          <w:szCs w:val="24"/>
        </w:rPr>
      </w:pPr>
      <w:r w:rsidRPr="00BF4B22">
        <w:rPr>
          <w:szCs w:val="24"/>
        </w:rPr>
        <w:t>A total of 80 HCC patients (50 males and 30 females with an average age of 54.6</w:t>
      </w:r>
      <w:r w:rsidR="00FE3C5A" w:rsidRPr="00BF4B22">
        <w:rPr>
          <w:szCs w:val="24"/>
        </w:rPr>
        <w:t xml:space="preserve"> </w:t>
      </w:r>
      <w:r w:rsidRPr="00BF4B22">
        <w:rPr>
          <w:szCs w:val="24"/>
        </w:rPr>
        <w:t>±</w:t>
      </w:r>
      <w:r w:rsidR="00FE3C5A" w:rsidRPr="00BF4B22">
        <w:rPr>
          <w:szCs w:val="24"/>
        </w:rPr>
        <w:t xml:space="preserve"> </w:t>
      </w:r>
      <w:r w:rsidRPr="00BF4B22">
        <w:rPr>
          <w:szCs w:val="24"/>
        </w:rPr>
        <w:t xml:space="preserve">5.0 years) treated in The First Affiliated Hospital of Guangxi Medical </w:t>
      </w:r>
      <w:r w:rsidRPr="00BF4B22">
        <w:rPr>
          <w:szCs w:val="24"/>
        </w:rPr>
        <w:lastRenderedPageBreak/>
        <w:t xml:space="preserve">University </w:t>
      </w:r>
      <w:r w:rsidRPr="00BF4B22">
        <w:rPr>
          <w:rFonts w:cs="Book Antiqua"/>
          <w:szCs w:val="24"/>
        </w:rPr>
        <w:t>from May 2012 to January 2014</w:t>
      </w:r>
      <w:r w:rsidRPr="00BF4B22">
        <w:rPr>
          <w:szCs w:val="24"/>
        </w:rPr>
        <w:t xml:space="preserve"> were enrolled </w:t>
      </w:r>
      <w:r w:rsidR="006E5821" w:rsidRPr="00BF4B22">
        <w:rPr>
          <w:szCs w:val="24"/>
        </w:rPr>
        <w:t>in</w:t>
      </w:r>
      <w:r w:rsidRPr="00BF4B22">
        <w:rPr>
          <w:szCs w:val="24"/>
        </w:rPr>
        <w:t xml:space="preserve"> </w:t>
      </w:r>
      <w:r w:rsidR="006E5821" w:rsidRPr="00BF4B22">
        <w:rPr>
          <w:szCs w:val="24"/>
        </w:rPr>
        <w:t>the</w:t>
      </w:r>
      <w:r w:rsidRPr="00BF4B22">
        <w:rPr>
          <w:szCs w:val="24"/>
        </w:rPr>
        <w:t xml:space="preserve"> patient group, and 50 healthy </w:t>
      </w:r>
      <w:r w:rsidR="006E5821" w:rsidRPr="00BF4B22">
        <w:rPr>
          <w:szCs w:val="24"/>
        </w:rPr>
        <w:t>subjects</w:t>
      </w:r>
      <w:r w:rsidRPr="00BF4B22">
        <w:rPr>
          <w:szCs w:val="24"/>
        </w:rPr>
        <w:t xml:space="preserve"> (29 males and 21 females with an average age of 53.7</w:t>
      </w:r>
      <w:r w:rsidR="00FE3C5A" w:rsidRPr="00BF4B22">
        <w:rPr>
          <w:szCs w:val="24"/>
        </w:rPr>
        <w:t xml:space="preserve"> </w:t>
      </w:r>
      <w:r w:rsidRPr="00BF4B22">
        <w:rPr>
          <w:szCs w:val="24"/>
        </w:rPr>
        <w:t>±</w:t>
      </w:r>
      <w:r w:rsidR="00FE3C5A" w:rsidRPr="00BF4B22">
        <w:rPr>
          <w:szCs w:val="24"/>
        </w:rPr>
        <w:t xml:space="preserve"> </w:t>
      </w:r>
      <w:r w:rsidRPr="00BF4B22">
        <w:rPr>
          <w:szCs w:val="24"/>
        </w:rPr>
        <w:t xml:space="preserve">4.1 years) were enrolled </w:t>
      </w:r>
      <w:r w:rsidR="006E5821" w:rsidRPr="00BF4B22">
        <w:rPr>
          <w:szCs w:val="24"/>
        </w:rPr>
        <w:t>in the</w:t>
      </w:r>
      <w:r w:rsidRPr="00BF4B22">
        <w:rPr>
          <w:szCs w:val="24"/>
        </w:rPr>
        <w:t xml:space="preserve"> </w:t>
      </w:r>
      <w:r w:rsidR="00263861" w:rsidRPr="00BF4B22">
        <w:rPr>
          <w:szCs w:val="24"/>
        </w:rPr>
        <w:t>control</w:t>
      </w:r>
      <w:r w:rsidRPr="00BF4B22">
        <w:rPr>
          <w:szCs w:val="24"/>
        </w:rPr>
        <w:t xml:space="preserve"> group. This study </w:t>
      </w:r>
      <w:r w:rsidR="006E5821" w:rsidRPr="00BF4B22">
        <w:rPr>
          <w:szCs w:val="24"/>
        </w:rPr>
        <w:t>was</w:t>
      </w:r>
      <w:r w:rsidRPr="00BF4B22">
        <w:rPr>
          <w:szCs w:val="24"/>
        </w:rPr>
        <w:t xml:space="preserve"> approved by the First Affiliated Hospital of Guangxi Medical University Ethics Committee. The patients meeting the following criteria were included: Patients diagnosed with HCC based on imaging and pathologic biopsy; patients meeting the TNM staging criteria for HCC by the American Joint Committee on Cancer in 2009</w:t>
      </w:r>
      <w:r w:rsidRPr="00BF4B22">
        <w:rPr>
          <w:szCs w:val="24"/>
        </w:rPr>
        <w:fldChar w:fldCharType="begin"/>
      </w:r>
      <w:r w:rsidRPr="00BF4B22">
        <w:rPr>
          <w:szCs w:val="24"/>
        </w:rPr>
        <w:instrText xml:space="preserve"> ADDIN EN.CITE &lt;EndNote&gt;&lt;Cite&gt;&lt;Author&gt;Kee&lt;/Author&gt;&lt;Year&gt;2013&lt;/Year&gt;&lt;RecNum&gt;2670&lt;/RecNum&gt;&lt;DisplayText&gt;&lt;style face="superscript"&gt;[14]&lt;/style&gt;&lt;/DisplayText&gt;&lt;record&gt;&lt;rec-number&gt;2670&lt;/rec-number&gt;&lt;foreign-keys&gt;&lt;key app="EN" db-id="aeax9frr3sa9rce2rpa5sezdtd2pv00w29z0" timestamp="1574014649"&gt;2670&lt;/key&gt;&lt;/foreign-keys&gt;&lt;ref-type name="Journal Article"&gt;17&lt;/ref-type&gt;&lt;contributors&gt;&lt;authors&gt;&lt;author&gt;Kee, K. M.&lt;/author&gt;&lt;author&gt;Wang, J. H.&lt;/author&gt;&lt;author&gt;Lin, C. Y.&lt;/author&gt;&lt;author&gt;Wang, C. C.&lt;/author&gt;&lt;author&gt;Cheng, Y. F.&lt;/author&gt;&lt;author&gt;Lu, S. N.&lt;/author&gt;&lt;/authors&gt;&lt;/contributors&gt;&lt;auth-address&gt;Division of Hepatogastroenterology, Department of Internal Medicine, Kaohsiung Chang Gung Memorial Hospital, Chang Gung University College of Medicine, 123 Ta Pei Road, Niao Sung District, Kaohsiung, 833, Taiwan.&lt;/auth-address&gt;&lt;titles&gt;&lt;title&gt;Validation of the 7th edition TNM staging system for hepatocellular carcinoma: an analysis of 8,828 patients in a single medical center&lt;/title&gt;&lt;secondary-title&gt;Dig Dis Sci&lt;/secondary-title&gt;&lt;/titles&gt;&lt;periodical&gt;&lt;full-title&gt;Dig Dis Sci&lt;/full-title&gt;&lt;/periodical&gt;&lt;pages&gt;2721-8&lt;/pages&gt;&lt;volume&gt;58&lt;/volume&gt;&lt;number&gt;9&lt;/number&gt;&lt;edition&gt;2013/05/25&lt;/edition&gt;&lt;keywords&gt;&lt;keyword&gt;Aged&lt;/keyword&gt;&lt;keyword&gt;Carcinoma, Hepatocellular/*pathology/secondary/therapy&lt;/keyword&gt;&lt;keyword&gt;Female&lt;/keyword&gt;&lt;keyword&gt;Humans&lt;/keyword&gt;&lt;keyword&gt;Liver Neoplasms/mortality/*pathology/therapy&lt;/keyword&gt;&lt;keyword&gt;Male&lt;/keyword&gt;&lt;keyword&gt;Middle Aged&lt;/keyword&gt;&lt;keyword&gt;Neoplasm Staging&lt;/keyword&gt;&lt;keyword&gt;Prognosis&lt;/keyword&gt;&lt;keyword&gt;Taiwan/epidemiology&lt;/keyword&gt;&lt;/keywords&gt;&lt;dates&gt;&lt;year&gt;2013&lt;/year&gt;&lt;pub-dates&gt;&lt;date&gt;Sep&lt;/date&gt;&lt;/pub-dates&gt;&lt;/dates&gt;&lt;isbn&gt;1573-2568 (Electronic)&amp;#xD;0163-2116 (Linking)&lt;/isbn&gt;&lt;accession-num&gt;23703450&lt;/accession-num&gt;&lt;urls&gt;&lt;related-urls&gt;&lt;url&gt;https://www.ncbi.nlm.nih.gov/pubmed/23703450&lt;/url&gt;&lt;/related-urls&gt;&lt;/urls&gt;&lt;electronic-resource-num&gt;10.1007/s10620-013-2716-8&lt;/electronic-resource-num&gt;&lt;/record&gt;&lt;/Cite&gt;&lt;/EndNote&gt;</w:instrText>
      </w:r>
      <w:r w:rsidRPr="00BF4B22">
        <w:rPr>
          <w:szCs w:val="24"/>
        </w:rPr>
        <w:fldChar w:fldCharType="separate"/>
      </w:r>
      <w:r w:rsidRPr="00BF4B22">
        <w:rPr>
          <w:szCs w:val="24"/>
          <w:vertAlign w:val="superscript"/>
        </w:rPr>
        <w:t>[14]</w:t>
      </w:r>
      <w:r w:rsidRPr="00BF4B22">
        <w:rPr>
          <w:szCs w:val="24"/>
        </w:rPr>
        <w:fldChar w:fldCharType="end"/>
      </w:r>
      <w:r w:rsidRPr="00BF4B22">
        <w:rPr>
          <w:szCs w:val="24"/>
        </w:rPr>
        <w:t xml:space="preserve">; patients who had not </w:t>
      </w:r>
      <w:r w:rsidR="006E5821" w:rsidRPr="00BF4B22">
        <w:rPr>
          <w:szCs w:val="24"/>
        </w:rPr>
        <w:t>taken part</w:t>
      </w:r>
      <w:r w:rsidRPr="00BF4B22">
        <w:rPr>
          <w:szCs w:val="24"/>
        </w:rPr>
        <w:t xml:space="preserve"> in any </w:t>
      </w:r>
      <w:r w:rsidR="006E5821" w:rsidRPr="00BF4B22">
        <w:rPr>
          <w:szCs w:val="24"/>
        </w:rPr>
        <w:t xml:space="preserve">previous </w:t>
      </w:r>
      <w:r w:rsidRPr="00BF4B22">
        <w:rPr>
          <w:szCs w:val="24"/>
        </w:rPr>
        <w:t>targeted tumor research (surgery, radiotherapy and chemotherapy, etc.)</w:t>
      </w:r>
      <w:r w:rsidR="006E5821" w:rsidRPr="00BF4B22">
        <w:rPr>
          <w:szCs w:val="24"/>
        </w:rPr>
        <w:t>,</w:t>
      </w:r>
      <w:r w:rsidRPr="00BF4B22">
        <w:rPr>
          <w:szCs w:val="24"/>
        </w:rPr>
        <w:t xml:space="preserve"> understood the study and signed an informed consent form (including their families) and patients whose expected survival time was more than 3 mo. The following patients were excluded: Patients with other combined tumors, renal function diseases, </w:t>
      </w:r>
      <w:proofErr w:type="gramStart"/>
      <w:r w:rsidRPr="00BF4B22">
        <w:rPr>
          <w:szCs w:val="24"/>
        </w:rPr>
        <w:t>infection</w:t>
      </w:r>
      <w:proofErr w:type="gramEnd"/>
      <w:r w:rsidRPr="00BF4B22">
        <w:rPr>
          <w:szCs w:val="24"/>
        </w:rPr>
        <w:t xml:space="preserve"> before admission, and those unwilling </w:t>
      </w:r>
      <w:r w:rsidR="006E5821" w:rsidRPr="00BF4B22">
        <w:rPr>
          <w:szCs w:val="24"/>
        </w:rPr>
        <w:t>to</w:t>
      </w:r>
      <w:r w:rsidRPr="00BF4B22">
        <w:rPr>
          <w:szCs w:val="24"/>
        </w:rPr>
        <w:t xml:space="preserve"> cooperat</w:t>
      </w:r>
      <w:r w:rsidR="006E5821" w:rsidRPr="00BF4B22">
        <w:rPr>
          <w:szCs w:val="24"/>
        </w:rPr>
        <w:t>e</w:t>
      </w:r>
      <w:r w:rsidRPr="00BF4B22">
        <w:rPr>
          <w:szCs w:val="24"/>
        </w:rPr>
        <w:t>.</w:t>
      </w:r>
    </w:p>
    <w:p w14:paraId="758D8D59" w14:textId="77777777" w:rsidR="00452ACB" w:rsidRPr="00BF4B22" w:rsidRDefault="00452ACB" w:rsidP="00452ACB">
      <w:pPr>
        <w:adjustRightInd w:val="0"/>
        <w:snapToGrid w:val="0"/>
        <w:rPr>
          <w:szCs w:val="24"/>
        </w:rPr>
      </w:pPr>
    </w:p>
    <w:p w14:paraId="0B9A9010" w14:textId="78B93E07" w:rsidR="009D220F" w:rsidRPr="00BF4B22" w:rsidRDefault="00FF4660" w:rsidP="00452ACB">
      <w:pPr>
        <w:adjustRightInd w:val="0"/>
        <w:snapToGrid w:val="0"/>
        <w:rPr>
          <w:b/>
          <w:i/>
          <w:szCs w:val="24"/>
        </w:rPr>
      </w:pPr>
      <w:r w:rsidRPr="00BF4B22">
        <w:rPr>
          <w:b/>
          <w:i/>
          <w:szCs w:val="24"/>
        </w:rPr>
        <w:t>Sample collection and detection</w:t>
      </w:r>
    </w:p>
    <w:p w14:paraId="5B09DFA8" w14:textId="4C672A2F" w:rsidR="00452ACB" w:rsidRPr="00BF4B22" w:rsidRDefault="00FF4660" w:rsidP="00452ACB">
      <w:pPr>
        <w:adjustRightInd w:val="0"/>
        <w:snapToGrid w:val="0"/>
        <w:rPr>
          <w:szCs w:val="24"/>
        </w:rPr>
      </w:pPr>
      <w:r w:rsidRPr="00BF4B22">
        <w:rPr>
          <w:szCs w:val="24"/>
        </w:rPr>
        <w:t>Peripheral venous blood (5</w:t>
      </w:r>
      <w:r w:rsidR="006E5821" w:rsidRPr="00BF4B22">
        <w:rPr>
          <w:szCs w:val="24"/>
        </w:rPr>
        <w:t xml:space="preserve"> </w:t>
      </w:r>
      <w:r w:rsidRPr="00BF4B22">
        <w:rPr>
          <w:szCs w:val="24"/>
        </w:rPr>
        <w:t>m</w:t>
      </w:r>
      <w:r w:rsidR="00FE3C5A" w:rsidRPr="00BF4B22">
        <w:rPr>
          <w:szCs w:val="24"/>
        </w:rPr>
        <w:t>L</w:t>
      </w:r>
      <w:r w:rsidRPr="00BF4B22">
        <w:rPr>
          <w:szCs w:val="24"/>
        </w:rPr>
        <w:t xml:space="preserve">) was </w:t>
      </w:r>
      <w:r w:rsidR="006E5821" w:rsidRPr="00BF4B22">
        <w:rPr>
          <w:szCs w:val="24"/>
        </w:rPr>
        <w:t>obtained</w:t>
      </w:r>
      <w:r w:rsidRPr="00BF4B22">
        <w:rPr>
          <w:szCs w:val="24"/>
        </w:rPr>
        <w:t xml:space="preserve"> from </w:t>
      </w:r>
      <w:r w:rsidR="006E5821" w:rsidRPr="00BF4B22">
        <w:rPr>
          <w:szCs w:val="24"/>
        </w:rPr>
        <w:t xml:space="preserve">the </w:t>
      </w:r>
      <w:r w:rsidRPr="00BF4B22">
        <w:rPr>
          <w:szCs w:val="24"/>
        </w:rPr>
        <w:t>patients, centrifuged at 3000</w:t>
      </w:r>
      <w:r w:rsidR="00FE3C5A" w:rsidRPr="00BF4B22">
        <w:rPr>
          <w:szCs w:val="24"/>
        </w:rPr>
        <w:t xml:space="preserve"> </w:t>
      </w:r>
      <w:r w:rsidRPr="00BF4B22">
        <w:rPr>
          <w:szCs w:val="24"/>
        </w:rPr>
        <w:t>rpm for 10</w:t>
      </w:r>
      <w:r w:rsidR="00D424D1" w:rsidRPr="00BF4B22">
        <w:rPr>
          <w:szCs w:val="24"/>
        </w:rPr>
        <w:t xml:space="preserve"> </w:t>
      </w:r>
      <w:r w:rsidRPr="00BF4B22">
        <w:rPr>
          <w:szCs w:val="24"/>
        </w:rPr>
        <w:t xml:space="preserve">min after 30 min </w:t>
      </w:r>
      <w:r w:rsidR="00003DEC" w:rsidRPr="00BF4B22">
        <w:rPr>
          <w:szCs w:val="24"/>
        </w:rPr>
        <w:t>and the</w:t>
      </w:r>
      <w:r w:rsidRPr="00BF4B22">
        <w:rPr>
          <w:szCs w:val="24"/>
        </w:rPr>
        <w:t xml:space="preserve"> supernatant</w:t>
      </w:r>
      <w:r w:rsidR="00003DEC" w:rsidRPr="00BF4B22">
        <w:rPr>
          <w:szCs w:val="24"/>
        </w:rPr>
        <w:t xml:space="preserve"> collected</w:t>
      </w:r>
      <w:r w:rsidRPr="00BF4B22">
        <w:rPr>
          <w:szCs w:val="24"/>
        </w:rPr>
        <w:t xml:space="preserve">. Total RNA in </w:t>
      </w:r>
      <w:r w:rsidR="00003DEC" w:rsidRPr="00BF4B22">
        <w:rPr>
          <w:szCs w:val="24"/>
        </w:rPr>
        <w:t xml:space="preserve">the </w:t>
      </w:r>
      <w:r w:rsidRPr="00BF4B22">
        <w:rPr>
          <w:szCs w:val="24"/>
        </w:rPr>
        <w:t xml:space="preserve">collected supernatant was extracted with </w:t>
      </w:r>
      <w:proofErr w:type="spellStart"/>
      <w:r w:rsidRPr="00BF4B22">
        <w:rPr>
          <w:szCs w:val="24"/>
        </w:rPr>
        <w:t>TRIzol</w:t>
      </w:r>
      <w:proofErr w:type="spellEnd"/>
      <w:r w:rsidRPr="00BF4B22">
        <w:rPr>
          <w:szCs w:val="24"/>
        </w:rPr>
        <w:t xml:space="preserve"> reagent (Carlsbad Invitrogen Company, California, U</w:t>
      </w:r>
      <w:r w:rsidR="00FE3C5A" w:rsidRPr="00BF4B22">
        <w:rPr>
          <w:szCs w:val="24"/>
        </w:rPr>
        <w:t xml:space="preserve">nited </w:t>
      </w:r>
      <w:r w:rsidRPr="00BF4B22">
        <w:rPr>
          <w:szCs w:val="24"/>
        </w:rPr>
        <w:t>S</w:t>
      </w:r>
      <w:r w:rsidR="00FE3C5A" w:rsidRPr="00BF4B22">
        <w:rPr>
          <w:szCs w:val="24"/>
        </w:rPr>
        <w:t>tates</w:t>
      </w:r>
      <w:r w:rsidRPr="00BF4B22">
        <w:rPr>
          <w:szCs w:val="24"/>
        </w:rPr>
        <w:t xml:space="preserve">), and the purity, concentration and integrity of the total RNA were determined using ultraviolet spectrophotometry and agarose gel electrophoresis. Reverse transcription was performed using </w:t>
      </w:r>
      <w:proofErr w:type="spellStart"/>
      <w:r w:rsidRPr="00BF4B22">
        <w:rPr>
          <w:szCs w:val="24"/>
        </w:rPr>
        <w:t>TransScript</w:t>
      </w:r>
      <w:proofErr w:type="spellEnd"/>
      <w:r w:rsidRPr="00BF4B22">
        <w:rPr>
          <w:szCs w:val="24"/>
          <w:vertAlign w:val="superscript"/>
        </w:rPr>
        <w:t>®</w:t>
      </w:r>
      <w:r w:rsidRPr="00BF4B22">
        <w:rPr>
          <w:szCs w:val="24"/>
        </w:rPr>
        <w:t xml:space="preserve"> miRNA RT Enzyme Mix and 2×TS miRNA Reaction Mix in the </w:t>
      </w:r>
      <w:proofErr w:type="spellStart"/>
      <w:r w:rsidRPr="00BF4B22">
        <w:rPr>
          <w:szCs w:val="24"/>
        </w:rPr>
        <w:t>TransScript</w:t>
      </w:r>
      <w:proofErr w:type="spellEnd"/>
      <w:r w:rsidRPr="00BF4B22">
        <w:rPr>
          <w:szCs w:val="24"/>
        </w:rPr>
        <w:t xml:space="preserve"> Green Two-Step </w:t>
      </w:r>
      <w:r w:rsidR="004F3307" w:rsidRPr="00BF4B22">
        <w:rPr>
          <w:rFonts w:cs="Book Antiqua"/>
          <w:szCs w:val="24"/>
        </w:rPr>
        <w:t>quantitative real</w:t>
      </w:r>
      <w:r w:rsidR="00003DEC" w:rsidRPr="00BF4B22">
        <w:rPr>
          <w:rFonts w:cs="Book Antiqua"/>
          <w:szCs w:val="24"/>
        </w:rPr>
        <w:t>-</w:t>
      </w:r>
      <w:r w:rsidR="004F3307" w:rsidRPr="00BF4B22">
        <w:rPr>
          <w:rFonts w:cs="Book Antiqua"/>
          <w:szCs w:val="24"/>
        </w:rPr>
        <w:t>time polymerase chain reaction</w:t>
      </w:r>
      <w:r w:rsidRPr="00BF4B22">
        <w:rPr>
          <w:szCs w:val="24"/>
        </w:rPr>
        <w:t xml:space="preserve"> </w:t>
      </w:r>
      <w:proofErr w:type="spellStart"/>
      <w:r w:rsidRPr="00BF4B22">
        <w:rPr>
          <w:szCs w:val="24"/>
        </w:rPr>
        <w:t>SuperMix</w:t>
      </w:r>
      <w:proofErr w:type="spellEnd"/>
      <w:r w:rsidRPr="00BF4B22">
        <w:rPr>
          <w:szCs w:val="24"/>
        </w:rPr>
        <w:t xml:space="preserve"> kit (Beijing </w:t>
      </w:r>
      <w:proofErr w:type="spellStart"/>
      <w:r w:rsidRPr="00BF4B22">
        <w:rPr>
          <w:szCs w:val="24"/>
        </w:rPr>
        <w:t>TransGen</w:t>
      </w:r>
      <w:proofErr w:type="spellEnd"/>
      <w:r w:rsidRPr="00BF4B22">
        <w:rPr>
          <w:szCs w:val="24"/>
        </w:rPr>
        <w:t xml:space="preserve"> Biotech Co., Ltd., China) in strict accordance with the original kit instructions. The amplification system of CASC9 consisted of 1</w:t>
      </w:r>
      <w:r w:rsidR="00FE3C5A" w:rsidRPr="00BF4B22">
        <w:rPr>
          <w:szCs w:val="24"/>
        </w:rPr>
        <w:t xml:space="preserve"> </w:t>
      </w:r>
      <w:proofErr w:type="spellStart"/>
      <w:r w:rsidRPr="00BF4B22">
        <w:rPr>
          <w:szCs w:val="24"/>
        </w:rPr>
        <w:t>μL</w:t>
      </w:r>
      <w:proofErr w:type="spellEnd"/>
      <w:r w:rsidRPr="00BF4B22">
        <w:rPr>
          <w:szCs w:val="24"/>
        </w:rPr>
        <w:t xml:space="preserve"> of cDNA, 0.4</w:t>
      </w:r>
      <w:r w:rsidR="00FE3C5A" w:rsidRPr="00BF4B22">
        <w:rPr>
          <w:szCs w:val="24"/>
        </w:rPr>
        <w:t xml:space="preserve"> </w:t>
      </w:r>
      <w:proofErr w:type="spellStart"/>
      <w:r w:rsidRPr="00BF4B22">
        <w:rPr>
          <w:szCs w:val="24"/>
        </w:rPr>
        <w:t>μL</w:t>
      </w:r>
      <w:proofErr w:type="spellEnd"/>
      <w:r w:rsidRPr="00BF4B22">
        <w:rPr>
          <w:szCs w:val="24"/>
        </w:rPr>
        <w:t xml:space="preserve"> of upstream and downstream primers, respectively, 10</w:t>
      </w:r>
      <w:r w:rsidR="00FE3C5A" w:rsidRPr="00BF4B22">
        <w:rPr>
          <w:szCs w:val="24"/>
        </w:rPr>
        <w:t xml:space="preserve"> </w:t>
      </w:r>
      <w:proofErr w:type="spellStart"/>
      <w:r w:rsidRPr="00BF4B22">
        <w:rPr>
          <w:szCs w:val="24"/>
        </w:rPr>
        <w:t>μL</w:t>
      </w:r>
      <w:proofErr w:type="spellEnd"/>
      <w:r w:rsidRPr="00BF4B22">
        <w:rPr>
          <w:szCs w:val="24"/>
        </w:rPr>
        <w:t xml:space="preserve"> of 2X </w:t>
      </w:r>
      <w:proofErr w:type="spellStart"/>
      <w:r w:rsidRPr="00BF4B22">
        <w:rPr>
          <w:szCs w:val="24"/>
        </w:rPr>
        <w:t>TransScript</w:t>
      </w:r>
      <w:proofErr w:type="spellEnd"/>
      <w:r w:rsidRPr="00BF4B22">
        <w:rPr>
          <w:szCs w:val="24"/>
          <w:vertAlign w:val="superscript"/>
        </w:rPr>
        <w:t>®</w:t>
      </w:r>
      <w:r w:rsidRPr="00BF4B22">
        <w:rPr>
          <w:szCs w:val="24"/>
        </w:rPr>
        <w:t xml:space="preserve"> Tip Green qPCR </w:t>
      </w:r>
      <w:proofErr w:type="spellStart"/>
      <w:r w:rsidRPr="00BF4B22">
        <w:rPr>
          <w:szCs w:val="24"/>
        </w:rPr>
        <w:t>SuperMix</w:t>
      </w:r>
      <w:proofErr w:type="spellEnd"/>
      <w:r w:rsidRPr="00BF4B22">
        <w:rPr>
          <w:szCs w:val="24"/>
        </w:rPr>
        <w:t xml:space="preserve">, Passive Reference Dye (50X), and Nuclease-free </w:t>
      </w:r>
      <w:r w:rsidR="00003DEC" w:rsidRPr="00BF4B22">
        <w:rPr>
          <w:szCs w:val="24"/>
        </w:rPr>
        <w:t>w</w:t>
      </w:r>
      <w:r w:rsidRPr="00BF4B22">
        <w:rPr>
          <w:szCs w:val="24"/>
        </w:rPr>
        <w:t>ater (added to 20</w:t>
      </w:r>
      <w:r w:rsidR="00D424D1" w:rsidRPr="00BF4B22">
        <w:rPr>
          <w:szCs w:val="24"/>
        </w:rPr>
        <w:t xml:space="preserve"> </w:t>
      </w:r>
      <w:proofErr w:type="spellStart"/>
      <w:r w:rsidRPr="00BF4B22">
        <w:rPr>
          <w:szCs w:val="24"/>
        </w:rPr>
        <w:t>μL</w:t>
      </w:r>
      <w:proofErr w:type="spellEnd"/>
      <w:r w:rsidRPr="00BF4B22">
        <w:rPr>
          <w:szCs w:val="24"/>
        </w:rPr>
        <w:t xml:space="preserve"> in total). The amplification conditions were as follows: Pre-denaturation at 94</w:t>
      </w:r>
      <w:r w:rsidRPr="00BF4B22">
        <w:rPr>
          <w:szCs w:val="24"/>
          <w:cs/>
        </w:rPr>
        <w:t xml:space="preserve">℃ </w:t>
      </w:r>
      <w:r w:rsidRPr="00BF4B22">
        <w:rPr>
          <w:szCs w:val="24"/>
        </w:rPr>
        <w:t>for 30</w:t>
      </w:r>
      <w:r w:rsidR="00FE3C5A" w:rsidRPr="00BF4B22">
        <w:rPr>
          <w:szCs w:val="24"/>
        </w:rPr>
        <w:t xml:space="preserve"> </w:t>
      </w:r>
      <w:r w:rsidRPr="00BF4B22">
        <w:rPr>
          <w:szCs w:val="24"/>
        </w:rPr>
        <w:t>s, denaturation at 94</w:t>
      </w:r>
      <w:r w:rsidRPr="00BF4B22">
        <w:rPr>
          <w:szCs w:val="24"/>
          <w:cs/>
        </w:rPr>
        <w:t xml:space="preserve">℃ </w:t>
      </w:r>
      <w:r w:rsidRPr="00BF4B22">
        <w:rPr>
          <w:szCs w:val="24"/>
        </w:rPr>
        <w:t>for 5</w:t>
      </w:r>
      <w:r w:rsidR="00FE3C5A" w:rsidRPr="00BF4B22">
        <w:rPr>
          <w:szCs w:val="24"/>
        </w:rPr>
        <w:t xml:space="preserve"> </w:t>
      </w:r>
      <w:r w:rsidRPr="00BF4B22">
        <w:rPr>
          <w:szCs w:val="24"/>
        </w:rPr>
        <w:t>s and annealing extension at 60</w:t>
      </w:r>
      <w:r w:rsidRPr="00BF4B22">
        <w:rPr>
          <w:szCs w:val="24"/>
          <w:cs/>
        </w:rPr>
        <w:t xml:space="preserve">℃ </w:t>
      </w:r>
      <w:r w:rsidRPr="00BF4B22">
        <w:rPr>
          <w:szCs w:val="24"/>
        </w:rPr>
        <w:t>for 30</w:t>
      </w:r>
      <w:r w:rsidR="00FE3C5A" w:rsidRPr="00BF4B22">
        <w:rPr>
          <w:szCs w:val="24"/>
        </w:rPr>
        <w:t xml:space="preserve"> </w:t>
      </w:r>
      <w:r w:rsidRPr="00BF4B22">
        <w:rPr>
          <w:szCs w:val="24"/>
        </w:rPr>
        <w:t xml:space="preserve">s, </w:t>
      </w:r>
      <w:r w:rsidR="00003DEC" w:rsidRPr="00BF4B22">
        <w:rPr>
          <w:szCs w:val="24"/>
        </w:rPr>
        <w:t xml:space="preserve">with </w:t>
      </w:r>
      <w:r w:rsidRPr="00BF4B22">
        <w:rPr>
          <w:szCs w:val="24"/>
        </w:rPr>
        <w:t>40 cycles in total. Tr</w:t>
      </w:r>
      <w:r w:rsidR="00003DEC" w:rsidRPr="00BF4B22">
        <w:rPr>
          <w:szCs w:val="24"/>
        </w:rPr>
        <w:t>iplicate</w:t>
      </w:r>
      <w:r w:rsidRPr="00BF4B22">
        <w:rPr>
          <w:szCs w:val="24"/>
        </w:rPr>
        <w:t xml:space="preserve"> wells were </w:t>
      </w:r>
      <w:r w:rsidR="00003DEC" w:rsidRPr="00BF4B22">
        <w:rPr>
          <w:szCs w:val="24"/>
        </w:rPr>
        <w:t>prepared</w:t>
      </w:r>
      <w:r w:rsidRPr="00BF4B22">
        <w:rPr>
          <w:szCs w:val="24"/>
        </w:rPr>
        <w:t xml:space="preserve"> for each sample, </w:t>
      </w:r>
      <w:r w:rsidRPr="00BF4B22">
        <w:rPr>
          <w:szCs w:val="24"/>
        </w:rPr>
        <w:lastRenderedPageBreak/>
        <w:t xml:space="preserve">and the experiment was repeated three times. Glyceraldehyde-3-phosphate dehydrogenase was used as an internal reference, and </w:t>
      </w:r>
      <w:r w:rsidRPr="00BF4B22">
        <w:rPr>
          <w:rFonts w:eastAsia="楷体"/>
          <w:szCs w:val="24"/>
        </w:rPr>
        <w:t>2</w:t>
      </w:r>
      <w:r w:rsidRPr="00BF4B22">
        <w:rPr>
          <w:rFonts w:eastAsia="楷体"/>
          <w:szCs w:val="24"/>
          <w:vertAlign w:val="superscript"/>
        </w:rPr>
        <w:t>-</w:t>
      </w:r>
      <w:r w:rsidRPr="00BF4B22">
        <w:rPr>
          <w:rFonts w:ascii="宋体" w:eastAsia="宋体" w:hAnsi="宋体" w:cs="宋体" w:hint="eastAsia"/>
          <w:szCs w:val="24"/>
          <w:vertAlign w:val="superscript"/>
        </w:rPr>
        <w:t>△</w:t>
      </w:r>
      <w:proofErr w:type="spellStart"/>
      <w:r w:rsidRPr="00BF4B22">
        <w:rPr>
          <w:rFonts w:eastAsia="楷体"/>
          <w:szCs w:val="24"/>
          <w:vertAlign w:val="superscript"/>
        </w:rPr>
        <w:t>ct</w:t>
      </w:r>
      <w:proofErr w:type="spellEnd"/>
      <w:r w:rsidRPr="00BF4B22">
        <w:rPr>
          <w:szCs w:val="24"/>
        </w:rPr>
        <w:t xml:space="preserve"> was used to analyze the data. Experiments were carried out using </w:t>
      </w:r>
      <w:r w:rsidR="00003DEC" w:rsidRPr="00BF4B22">
        <w:rPr>
          <w:szCs w:val="24"/>
        </w:rPr>
        <w:t xml:space="preserve">a </w:t>
      </w:r>
      <w:r w:rsidRPr="00BF4B22">
        <w:rPr>
          <w:szCs w:val="24"/>
        </w:rPr>
        <w:t>7500</w:t>
      </w:r>
      <w:r w:rsidR="00FE3C5A" w:rsidRPr="00BF4B22">
        <w:rPr>
          <w:szCs w:val="24"/>
        </w:rPr>
        <w:t xml:space="preserve"> </w:t>
      </w:r>
      <w:r w:rsidR="00003DEC" w:rsidRPr="00BF4B22">
        <w:rPr>
          <w:szCs w:val="24"/>
        </w:rPr>
        <w:t>PCR</w:t>
      </w:r>
      <w:r w:rsidRPr="00BF4B22">
        <w:rPr>
          <w:szCs w:val="24"/>
        </w:rPr>
        <w:t xml:space="preserve"> instrument </w:t>
      </w:r>
      <w:r w:rsidR="00003DEC" w:rsidRPr="00BF4B22">
        <w:rPr>
          <w:szCs w:val="24"/>
        </w:rPr>
        <w:t>(</w:t>
      </w:r>
      <w:r w:rsidRPr="00BF4B22">
        <w:rPr>
          <w:szCs w:val="24"/>
        </w:rPr>
        <w:t>ABI, U</w:t>
      </w:r>
      <w:r w:rsidR="00FE3C5A" w:rsidRPr="00BF4B22">
        <w:rPr>
          <w:szCs w:val="24"/>
        </w:rPr>
        <w:t xml:space="preserve">nited </w:t>
      </w:r>
      <w:r w:rsidRPr="00BF4B22">
        <w:rPr>
          <w:szCs w:val="24"/>
        </w:rPr>
        <w:t>S</w:t>
      </w:r>
      <w:r w:rsidR="00FE3C5A" w:rsidRPr="00BF4B22">
        <w:rPr>
          <w:szCs w:val="24"/>
        </w:rPr>
        <w:t>tates</w:t>
      </w:r>
      <w:r w:rsidR="00003DEC" w:rsidRPr="00BF4B22">
        <w:rPr>
          <w:szCs w:val="24"/>
        </w:rPr>
        <w:t>)</w:t>
      </w:r>
      <w:r w:rsidRPr="00BF4B22">
        <w:rPr>
          <w:szCs w:val="24"/>
        </w:rPr>
        <w:t>.</w:t>
      </w:r>
    </w:p>
    <w:p w14:paraId="42AA1D28" w14:textId="77777777" w:rsidR="00452ACB" w:rsidRPr="00BF4B22" w:rsidRDefault="00452ACB" w:rsidP="00452ACB">
      <w:pPr>
        <w:adjustRightInd w:val="0"/>
        <w:snapToGrid w:val="0"/>
        <w:rPr>
          <w:szCs w:val="24"/>
        </w:rPr>
      </w:pPr>
    </w:p>
    <w:p w14:paraId="5959267F" w14:textId="24D60C7F" w:rsidR="009D220F" w:rsidRPr="00BF4B22" w:rsidRDefault="00FF4660" w:rsidP="00452ACB">
      <w:pPr>
        <w:adjustRightInd w:val="0"/>
        <w:snapToGrid w:val="0"/>
        <w:rPr>
          <w:b/>
          <w:i/>
          <w:szCs w:val="24"/>
        </w:rPr>
      </w:pPr>
      <w:r w:rsidRPr="00BF4B22">
        <w:rPr>
          <w:b/>
          <w:i/>
          <w:szCs w:val="24"/>
        </w:rPr>
        <w:t>Follow-up of patients</w:t>
      </w:r>
    </w:p>
    <w:p w14:paraId="504D9C0D" w14:textId="68164DA6" w:rsidR="00452ACB" w:rsidRPr="00BF4B22" w:rsidRDefault="00FF4660" w:rsidP="00452ACB">
      <w:pPr>
        <w:adjustRightInd w:val="0"/>
        <w:snapToGrid w:val="0"/>
        <w:rPr>
          <w:szCs w:val="24"/>
        </w:rPr>
      </w:pPr>
      <w:r w:rsidRPr="00BF4B22">
        <w:rPr>
          <w:szCs w:val="24"/>
        </w:rPr>
        <w:t>The patients were followed</w:t>
      </w:r>
      <w:r w:rsidR="00003DEC" w:rsidRPr="00BF4B22">
        <w:rPr>
          <w:szCs w:val="24"/>
        </w:rPr>
        <w:t>-</w:t>
      </w:r>
      <w:r w:rsidRPr="00BF4B22">
        <w:rPr>
          <w:szCs w:val="24"/>
        </w:rPr>
        <w:t xml:space="preserve">up for 5 years </w:t>
      </w:r>
      <w:r w:rsidR="00003DEC" w:rsidRPr="00BF4B22">
        <w:rPr>
          <w:szCs w:val="24"/>
        </w:rPr>
        <w:t>by</w:t>
      </w:r>
      <w:r w:rsidRPr="00BF4B22">
        <w:rPr>
          <w:szCs w:val="24"/>
        </w:rPr>
        <w:t xml:space="preserve"> telephone interview and clinic reexamination. During the 1</w:t>
      </w:r>
      <w:r w:rsidRPr="00BF4B22">
        <w:rPr>
          <w:szCs w:val="24"/>
          <w:vertAlign w:val="superscript"/>
        </w:rPr>
        <w:t>st</w:t>
      </w:r>
      <w:r w:rsidRPr="00BF4B22">
        <w:rPr>
          <w:szCs w:val="24"/>
        </w:rPr>
        <w:t xml:space="preserve"> year, the</w:t>
      </w:r>
      <w:r w:rsidR="00003DEC" w:rsidRPr="00BF4B22">
        <w:rPr>
          <w:szCs w:val="24"/>
        </w:rPr>
        <w:t xml:space="preserve"> patients</w:t>
      </w:r>
      <w:r w:rsidRPr="00BF4B22">
        <w:rPr>
          <w:szCs w:val="24"/>
        </w:rPr>
        <w:t xml:space="preserve"> were followed</w:t>
      </w:r>
      <w:r w:rsidR="00003DEC" w:rsidRPr="00BF4B22">
        <w:rPr>
          <w:szCs w:val="24"/>
        </w:rPr>
        <w:t>-</w:t>
      </w:r>
      <w:r w:rsidRPr="00BF4B22">
        <w:rPr>
          <w:szCs w:val="24"/>
        </w:rPr>
        <w:t>up at the 3</w:t>
      </w:r>
      <w:r w:rsidRPr="00BF4B22">
        <w:rPr>
          <w:szCs w:val="24"/>
          <w:vertAlign w:val="superscript"/>
        </w:rPr>
        <w:t>rd</w:t>
      </w:r>
      <w:r w:rsidRPr="00BF4B22">
        <w:rPr>
          <w:szCs w:val="24"/>
        </w:rPr>
        <w:t>, 6</w:t>
      </w:r>
      <w:r w:rsidRPr="00BF4B22">
        <w:rPr>
          <w:szCs w:val="24"/>
          <w:vertAlign w:val="superscript"/>
        </w:rPr>
        <w:t>th</w:t>
      </w:r>
      <w:r w:rsidRPr="00BF4B22">
        <w:rPr>
          <w:szCs w:val="24"/>
        </w:rPr>
        <w:t>, 9</w:t>
      </w:r>
      <w:r w:rsidRPr="00BF4B22">
        <w:rPr>
          <w:szCs w:val="24"/>
          <w:vertAlign w:val="superscript"/>
        </w:rPr>
        <w:t>th</w:t>
      </w:r>
      <w:r w:rsidRPr="00BF4B22">
        <w:rPr>
          <w:szCs w:val="24"/>
        </w:rPr>
        <w:t xml:space="preserve"> and 12</w:t>
      </w:r>
      <w:r w:rsidRPr="00BF4B22">
        <w:rPr>
          <w:szCs w:val="24"/>
          <w:vertAlign w:val="superscript"/>
        </w:rPr>
        <w:t>th</w:t>
      </w:r>
      <w:r w:rsidRPr="00BF4B22">
        <w:rPr>
          <w:szCs w:val="24"/>
        </w:rPr>
        <w:t xml:space="preserve"> month, respectively, and during the </w:t>
      </w:r>
      <w:r w:rsidR="00003DEC" w:rsidRPr="00BF4B22">
        <w:rPr>
          <w:szCs w:val="24"/>
        </w:rPr>
        <w:t>remaining</w:t>
      </w:r>
      <w:r w:rsidRPr="00BF4B22">
        <w:rPr>
          <w:szCs w:val="24"/>
        </w:rPr>
        <w:t xml:space="preserve"> 4 years, they were followed</w:t>
      </w:r>
      <w:r w:rsidR="00003DEC" w:rsidRPr="00BF4B22">
        <w:rPr>
          <w:szCs w:val="24"/>
        </w:rPr>
        <w:t>-</w:t>
      </w:r>
      <w:r w:rsidRPr="00BF4B22">
        <w:rPr>
          <w:szCs w:val="24"/>
        </w:rPr>
        <w:t>up once every 4 mo.</w:t>
      </w:r>
    </w:p>
    <w:p w14:paraId="6150022D" w14:textId="77777777" w:rsidR="00452ACB" w:rsidRPr="00BF4B22" w:rsidRDefault="00452ACB" w:rsidP="00452ACB">
      <w:pPr>
        <w:adjustRightInd w:val="0"/>
        <w:snapToGrid w:val="0"/>
        <w:rPr>
          <w:szCs w:val="24"/>
        </w:rPr>
      </w:pPr>
    </w:p>
    <w:p w14:paraId="065EB749" w14:textId="4C6888AC" w:rsidR="009D220F" w:rsidRPr="00BF4B22" w:rsidRDefault="00FF4660" w:rsidP="00452ACB">
      <w:pPr>
        <w:adjustRightInd w:val="0"/>
        <w:snapToGrid w:val="0"/>
        <w:rPr>
          <w:b/>
          <w:i/>
          <w:szCs w:val="24"/>
        </w:rPr>
      </w:pPr>
      <w:r w:rsidRPr="00BF4B22">
        <w:rPr>
          <w:b/>
          <w:i/>
          <w:szCs w:val="24"/>
        </w:rPr>
        <w:t>Statistical analysis</w:t>
      </w:r>
    </w:p>
    <w:p w14:paraId="3FFC83FD" w14:textId="712A31D9" w:rsidR="00464F23" w:rsidRPr="00BF4B22" w:rsidRDefault="00FF4660" w:rsidP="00464F23">
      <w:pPr>
        <w:adjustRightInd w:val="0"/>
        <w:snapToGrid w:val="0"/>
        <w:rPr>
          <w:szCs w:val="24"/>
        </w:rPr>
      </w:pPr>
      <w:r w:rsidRPr="00BF4B22">
        <w:rPr>
          <w:szCs w:val="24"/>
        </w:rPr>
        <w:t xml:space="preserve">In this study, the acquired data were statistically </w:t>
      </w:r>
      <w:r w:rsidR="00003DEC" w:rsidRPr="00BF4B22">
        <w:rPr>
          <w:szCs w:val="24"/>
        </w:rPr>
        <w:t xml:space="preserve">analyzed </w:t>
      </w:r>
      <w:r w:rsidRPr="00BF4B22">
        <w:rPr>
          <w:szCs w:val="24"/>
        </w:rPr>
        <w:t xml:space="preserve">using the SPSS20.0 software package, and figures were drawn using the </w:t>
      </w:r>
      <w:proofErr w:type="spellStart"/>
      <w:r w:rsidRPr="00BF4B22">
        <w:rPr>
          <w:szCs w:val="24"/>
        </w:rPr>
        <w:t>GraphPad</w:t>
      </w:r>
      <w:proofErr w:type="spellEnd"/>
      <w:r w:rsidRPr="00BF4B22">
        <w:rPr>
          <w:szCs w:val="24"/>
        </w:rPr>
        <w:t xml:space="preserve"> 7 software package. The distribution of measurement data was analyzed using </w:t>
      </w:r>
      <w:r w:rsidR="00003DEC" w:rsidRPr="00BF4B22">
        <w:rPr>
          <w:szCs w:val="24"/>
        </w:rPr>
        <w:t xml:space="preserve">the </w:t>
      </w:r>
      <w:r w:rsidRPr="00BF4B22">
        <w:rPr>
          <w:i/>
          <w:szCs w:val="24"/>
        </w:rPr>
        <w:t>K-S</w:t>
      </w:r>
      <w:r w:rsidRPr="00BF4B22">
        <w:rPr>
          <w:szCs w:val="24"/>
        </w:rPr>
        <w:t xml:space="preserve"> test, and the data in normal distribution were expressed </w:t>
      </w:r>
      <w:r w:rsidR="00003DEC" w:rsidRPr="00BF4B22">
        <w:rPr>
          <w:szCs w:val="24"/>
        </w:rPr>
        <w:t>as</w:t>
      </w:r>
      <w:r w:rsidRPr="00BF4B22">
        <w:rPr>
          <w:szCs w:val="24"/>
        </w:rPr>
        <w:t xml:space="preserve"> </w:t>
      </w:r>
      <w:r w:rsidR="00452ACB" w:rsidRPr="00BF4B22">
        <w:rPr>
          <w:szCs w:val="24"/>
        </w:rPr>
        <w:t>mean ± SD</w:t>
      </w:r>
      <w:r w:rsidRPr="00BF4B22">
        <w:rPr>
          <w:szCs w:val="24"/>
        </w:rPr>
        <w:t>. Comparison</w:t>
      </w:r>
      <w:r w:rsidR="00003DEC" w:rsidRPr="00BF4B22">
        <w:rPr>
          <w:szCs w:val="24"/>
        </w:rPr>
        <w:t>s</w:t>
      </w:r>
      <w:r w:rsidRPr="00BF4B22">
        <w:rPr>
          <w:szCs w:val="24"/>
        </w:rPr>
        <w:t xml:space="preserve"> between groups w</w:t>
      </w:r>
      <w:r w:rsidR="00003DEC" w:rsidRPr="00BF4B22">
        <w:rPr>
          <w:szCs w:val="24"/>
        </w:rPr>
        <w:t>ere</w:t>
      </w:r>
      <w:r w:rsidRPr="00BF4B22">
        <w:rPr>
          <w:szCs w:val="24"/>
        </w:rPr>
        <w:t xml:space="preserve"> </w:t>
      </w:r>
      <w:r w:rsidR="00003DEC" w:rsidRPr="00BF4B22">
        <w:rPr>
          <w:szCs w:val="24"/>
        </w:rPr>
        <w:t>performed using</w:t>
      </w:r>
      <w:r w:rsidRPr="00BF4B22">
        <w:rPr>
          <w:szCs w:val="24"/>
        </w:rPr>
        <w:t xml:space="preserve"> independent-samples </w:t>
      </w:r>
      <w:r w:rsidR="00C526DA" w:rsidRPr="00BF4B22">
        <w:rPr>
          <w:i/>
          <w:szCs w:val="24"/>
        </w:rPr>
        <w:t>T</w:t>
      </w:r>
      <w:r w:rsidRPr="00BF4B22">
        <w:rPr>
          <w:szCs w:val="24"/>
        </w:rPr>
        <w:t xml:space="preserve"> test. Comparison</w:t>
      </w:r>
      <w:r w:rsidR="00003DEC" w:rsidRPr="00BF4B22">
        <w:rPr>
          <w:szCs w:val="24"/>
        </w:rPr>
        <w:t>s</w:t>
      </w:r>
      <w:r w:rsidRPr="00BF4B22">
        <w:rPr>
          <w:szCs w:val="24"/>
        </w:rPr>
        <w:t xml:space="preserve"> within groups w</w:t>
      </w:r>
      <w:r w:rsidR="00003DEC" w:rsidRPr="00BF4B22">
        <w:rPr>
          <w:szCs w:val="24"/>
        </w:rPr>
        <w:t>ere</w:t>
      </w:r>
      <w:r w:rsidRPr="00BF4B22">
        <w:rPr>
          <w:szCs w:val="24"/>
        </w:rPr>
        <w:t xml:space="preserve"> </w:t>
      </w:r>
      <w:r w:rsidR="00263861" w:rsidRPr="00BF4B22">
        <w:rPr>
          <w:szCs w:val="24"/>
        </w:rPr>
        <w:t>analyzed</w:t>
      </w:r>
      <w:r w:rsidRPr="00BF4B22">
        <w:rPr>
          <w:szCs w:val="24"/>
        </w:rPr>
        <w:t xml:space="preserve"> by paired </w:t>
      </w:r>
      <w:r w:rsidRPr="00BF4B22">
        <w:rPr>
          <w:i/>
          <w:szCs w:val="24"/>
        </w:rPr>
        <w:t>t</w:t>
      </w:r>
      <w:r w:rsidRPr="00BF4B22">
        <w:rPr>
          <w:szCs w:val="24"/>
        </w:rPr>
        <w:t xml:space="preserve"> test, and expressed </w:t>
      </w:r>
      <w:r w:rsidR="00003DEC" w:rsidRPr="00BF4B22">
        <w:rPr>
          <w:szCs w:val="24"/>
        </w:rPr>
        <w:t>as</w:t>
      </w:r>
      <w:r w:rsidRPr="00BF4B22">
        <w:rPr>
          <w:szCs w:val="24"/>
        </w:rPr>
        <w:t xml:space="preserve"> </w:t>
      </w:r>
      <w:r w:rsidR="00C526DA" w:rsidRPr="00BF4B22">
        <w:rPr>
          <w:i/>
          <w:szCs w:val="24"/>
        </w:rPr>
        <w:t>t</w:t>
      </w:r>
      <w:r w:rsidRPr="00BF4B22">
        <w:rPr>
          <w:szCs w:val="24"/>
        </w:rPr>
        <w:t xml:space="preserve">. Ranked data were </w:t>
      </w:r>
      <w:r w:rsidR="00003DEC" w:rsidRPr="00BF4B22">
        <w:rPr>
          <w:szCs w:val="24"/>
        </w:rPr>
        <w:t>analyzed using</w:t>
      </w:r>
      <w:r w:rsidRPr="00BF4B22">
        <w:rPr>
          <w:szCs w:val="24"/>
        </w:rPr>
        <w:t xml:space="preserve"> </w:t>
      </w:r>
      <w:r w:rsidR="00003DEC" w:rsidRPr="00BF4B22">
        <w:rPr>
          <w:szCs w:val="24"/>
        </w:rPr>
        <w:t xml:space="preserve">the </w:t>
      </w:r>
      <w:r w:rsidRPr="00BF4B22">
        <w:rPr>
          <w:szCs w:val="24"/>
        </w:rPr>
        <w:t xml:space="preserve">rank sum test, and expressed </w:t>
      </w:r>
      <w:r w:rsidR="00003DEC" w:rsidRPr="00BF4B22">
        <w:rPr>
          <w:szCs w:val="24"/>
        </w:rPr>
        <w:t>as</w:t>
      </w:r>
      <w:r w:rsidRPr="00BF4B22">
        <w:rPr>
          <w:szCs w:val="24"/>
        </w:rPr>
        <w:t xml:space="preserve"> </w:t>
      </w:r>
      <w:r w:rsidRPr="00BF4B22">
        <w:rPr>
          <w:i/>
          <w:szCs w:val="24"/>
        </w:rPr>
        <w:t>Z</w:t>
      </w:r>
      <w:r w:rsidRPr="00BF4B22">
        <w:rPr>
          <w:szCs w:val="24"/>
        </w:rPr>
        <w:t xml:space="preserve">. Enumeration data were </w:t>
      </w:r>
      <w:r w:rsidR="00003DEC" w:rsidRPr="00BF4B22">
        <w:rPr>
          <w:szCs w:val="24"/>
        </w:rPr>
        <w:t>analyzed using</w:t>
      </w:r>
      <w:r w:rsidRPr="00BF4B22">
        <w:rPr>
          <w:szCs w:val="24"/>
        </w:rPr>
        <w:t xml:space="preserve"> </w:t>
      </w:r>
      <w:r w:rsidR="00003DEC" w:rsidRPr="00BF4B22">
        <w:rPr>
          <w:szCs w:val="24"/>
        </w:rPr>
        <w:t xml:space="preserve">the </w:t>
      </w:r>
      <w:r w:rsidRPr="00BF4B22">
        <w:rPr>
          <w:szCs w:val="24"/>
        </w:rPr>
        <w:t xml:space="preserve">chi-square test. ROC curves of CASC9 </w:t>
      </w:r>
      <w:r w:rsidR="00E36431" w:rsidRPr="00BF4B22">
        <w:rPr>
          <w:szCs w:val="24"/>
        </w:rPr>
        <w:t>to evaluate</w:t>
      </w:r>
      <w:r w:rsidRPr="00BF4B22">
        <w:rPr>
          <w:szCs w:val="24"/>
        </w:rPr>
        <w:t xml:space="preserve"> its diagnostic value in HCC were drawn, and a K-M curve for 5-year survival of patients was also drawn. </w:t>
      </w:r>
      <w:r w:rsidR="00E36431" w:rsidRPr="00BF4B22">
        <w:rPr>
          <w:szCs w:val="24"/>
        </w:rPr>
        <w:t>The l</w:t>
      </w:r>
      <w:r w:rsidRPr="00BF4B22">
        <w:rPr>
          <w:szCs w:val="24"/>
        </w:rPr>
        <w:t xml:space="preserve">og-rank test was adopted for analysis. Multivariate Cox regression analysis was adopted to analyze independent risk factors for patients. </w:t>
      </w:r>
      <w:r w:rsidRPr="00BF4B22">
        <w:rPr>
          <w:i/>
          <w:szCs w:val="24"/>
        </w:rPr>
        <w:t>P</w:t>
      </w:r>
      <w:r w:rsidR="00FE3C5A" w:rsidRPr="00BF4B22">
        <w:rPr>
          <w:i/>
          <w:szCs w:val="24"/>
        </w:rPr>
        <w:t xml:space="preserve"> </w:t>
      </w:r>
      <w:r w:rsidR="00FE3C5A" w:rsidRPr="00BF4B22">
        <w:rPr>
          <w:szCs w:val="24"/>
        </w:rPr>
        <w:t>&lt;</w:t>
      </w:r>
      <w:r w:rsidR="00FE3C5A" w:rsidRPr="00BF4B22">
        <w:rPr>
          <w:rFonts w:hint="eastAsia"/>
          <w:szCs w:val="24"/>
        </w:rPr>
        <w:t xml:space="preserve"> </w:t>
      </w:r>
      <w:r w:rsidRPr="00BF4B22">
        <w:rPr>
          <w:szCs w:val="24"/>
        </w:rPr>
        <w:t>0.05 indicated a significant difference.</w:t>
      </w:r>
    </w:p>
    <w:p w14:paraId="6D833E0A" w14:textId="77777777" w:rsidR="00464F23" w:rsidRPr="00BF4B22" w:rsidRDefault="00464F23" w:rsidP="00464F23">
      <w:pPr>
        <w:adjustRightInd w:val="0"/>
        <w:snapToGrid w:val="0"/>
        <w:rPr>
          <w:szCs w:val="24"/>
        </w:rPr>
      </w:pPr>
    </w:p>
    <w:p w14:paraId="36709345" w14:textId="77777777" w:rsidR="00464F23" w:rsidRPr="00BF4B22" w:rsidRDefault="0038136A" w:rsidP="00464F23">
      <w:pPr>
        <w:adjustRightInd w:val="0"/>
        <w:snapToGrid w:val="0"/>
        <w:rPr>
          <w:b/>
          <w:szCs w:val="24"/>
          <w:u w:val="single"/>
        </w:rPr>
      </w:pPr>
      <w:r w:rsidRPr="00BF4B22">
        <w:rPr>
          <w:b/>
          <w:szCs w:val="24"/>
          <w:u w:val="single"/>
          <w:lang w:eastAsia="fr-FR"/>
        </w:rPr>
        <w:t>RESULTS</w:t>
      </w:r>
    </w:p>
    <w:p w14:paraId="0C2DA555" w14:textId="17CE8DCB" w:rsidR="009D220F" w:rsidRPr="00BF4B22" w:rsidRDefault="00FF4660" w:rsidP="00464F23">
      <w:pPr>
        <w:adjustRightInd w:val="0"/>
        <w:snapToGrid w:val="0"/>
        <w:rPr>
          <w:rFonts w:eastAsia="楷体"/>
          <w:b/>
          <w:i/>
          <w:szCs w:val="24"/>
        </w:rPr>
      </w:pPr>
      <w:r w:rsidRPr="00BF4B22">
        <w:rPr>
          <w:b/>
          <w:i/>
          <w:szCs w:val="24"/>
        </w:rPr>
        <w:t>CASC9 expression in TCGA</w:t>
      </w:r>
    </w:p>
    <w:p w14:paraId="442642CA" w14:textId="7D21BE66" w:rsidR="00464F23" w:rsidRPr="00BF4B22" w:rsidRDefault="00FF4660" w:rsidP="00464F23">
      <w:pPr>
        <w:adjustRightInd w:val="0"/>
        <w:snapToGrid w:val="0"/>
        <w:rPr>
          <w:szCs w:val="24"/>
        </w:rPr>
      </w:pPr>
      <w:r w:rsidRPr="00BF4B22">
        <w:rPr>
          <w:szCs w:val="24"/>
        </w:rPr>
        <w:t xml:space="preserve">Analysis of data from TCGA database </w:t>
      </w:r>
      <w:r w:rsidR="00E36431" w:rsidRPr="00BF4B22">
        <w:rPr>
          <w:szCs w:val="24"/>
        </w:rPr>
        <w:t>on</w:t>
      </w:r>
      <w:r w:rsidRPr="00BF4B22">
        <w:rPr>
          <w:szCs w:val="24"/>
        </w:rPr>
        <w:t xml:space="preserve"> CASC9 expression in HCC patients </w:t>
      </w:r>
      <w:r w:rsidR="00E36431" w:rsidRPr="00BF4B22">
        <w:rPr>
          <w:szCs w:val="24"/>
        </w:rPr>
        <w:t>showed</w:t>
      </w:r>
      <w:r w:rsidRPr="00BF4B22">
        <w:rPr>
          <w:szCs w:val="24"/>
        </w:rPr>
        <w:t xml:space="preserve"> that control samples </w:t>
      </w:r>
      <w:r w:rsidR="00E36431" w:rsidRPr="00BF4B22">
        <w:rPr>
          <w:szCs w:val="24"/>
        </w:rPr>
        <w:t>had</w:t>
      </w:r>
      <w:r w:rsidRPr="00BF4B22">
        <w:rPr>
          <w:szCs w:val="24"/>
        </w:rPr>
        <w:t xml:space="preserve"> significantly lower CASC9 expression than carcinoma tissue samples (</w:t>
      </w:r>
      <w:r w:rsidRPr="00BF4B22">
        <w:rPr>
          <w:i/>
          <w:szCs w:val="24"/>
        </w:rPr>
        <w:t>P</w:t>
      </w:r>
      <w:r w:rsidR="00FE3C5A" w:rsidRPr="00BF4B22">
        <w:rPr>
          <w:i/>
          <w:szCs w:val="24"/>
        </w:rPr>
        <w:t xml:space="preserve"> </w:t>
      </w:r>
      <w:r w:rsidR="00FE3C5A" w:rsidRPr="00BF4B22">
        <w:rPr>
          <w:szCs w:val="24"/>
        </w:rPr>
        <w:t>&lt;</w:t>
      </w:r>
      <w:r w:rsidR="00FE3C5A" w:rsidRPr="00BF4B22">
        <w:rPr>
          <w:rFonts w:hint="eastAsia"/>
          <w:szCs w:val="24"/>
        </w:rPr>
        <w:t xml:space="preserve"> </w:t>
      </w:r>
      <w:r w:rsidRPr="00BF4B22">
        <w:rPr>
          <w:szCs w:val="24"/>
        </w:rPr>
        <w:t xml:space="preserve">0.001), and the grouping of patients according </w:t>
      </w:r>
      <w:r w:rsidRPr="00BF4B22">
        <w:rPr>
          <w:szCs w:val="24"/>
        </w:rPr>
        <w:lastRenderedPageBreak/>
        <w:t xml:space="preserve">to median CASC9 expression revealed that </w:t>
      </w:r>
      <w:r w:rsidR="00E36431" w:rsidRPr="00BF4B22">
        <w:rPr>
          <w:szCs w:val="24"/>
        </w:rPr>
        <w:t xml:space="preserve">the </w:t>
      </w:r>
      <w:r w:rsidRPr="00BF4B22">
        <w:rPr>
          <w:szCs w:val="24"/>
        </w:rPr>
        <w:t xml:space="preserve">low CASC9 expression group </w:t>
      </w:r>
      <w:r w:rsidR="00E36431" w:rsidRPr="00BF4B22">
        <w:rPr>
          <w:szCs w:val="24"/>
        </w:rPr>
        <w:t>had a</w:t>
      </w:r>
      <w:r w:rsidRPr="00BF4B22">
        <w:rPr>
          <w:szCs w:val="24"/>
        </w:rPr>
        <w:t xml:space="preserve"> higher survival rate than the high CASC9 expression group (</w:t>
      </w:r>
      <w:r w:rsidRPr="00BF4B22">
        <w:rPr>
          <w:i/>
          <w:iCs/>
          <w:szCs w:val="24"/>
        </w:rPr>
        <w:t>P</w:t>
      </w:r>
      <w:r w:rsidR="00FE3C5A" w:rsidRPr="00BF4B22">
        <w:rPr>
          <w:szCs w:val="24"/>
        </w:rPr>
        <w:t xml:space="preserve"> </w:t>
      </w:r>
      <w:r w:rsidRPr="00BF4B22">
        <w:rPr>
          <w:szCs w:val="24"/>
        </w:rPr>
        <w:t>=</w:t>
      </w:r>
      <w:r w:rsidR="00FE3C5A" w:rsidRPr="00BF4B22">
        <w:rPr>
          <w:szCs w:val="24"/>
        </w:rPr>
        <w:t xml:space="preserve"> </w:t>
      </w:r>
      <w:r w:rsidRPr="00BF4B22">
        <w:rPr>
          <w:szCs w:val="24"/>
        </w:rPr>
        <w:t>0.011</w:t>
      </w:r>
      <w:r w:rsidR="00464F23" w:rsidRPr="00BF4B22">
        <w:rPr>
          <w:rFonts w:hint="eastAsia"/>
          <w:szCs w:val="24"/>
        </w:rPr>
        <w:t>,</w:t>
      </w:r>
      <w:r w:rsidRPr="00BF4B22">
        <w:rPr>
          <w:szCs w:val="24"/>
        </w:rPr>
        <w:t xml:space="preserve"> Figure 1</w:t>
      </w:r>
      <w:r w:rsidR="00464F23" w:rsidRPr="00BF4B22">
        <w:rPr>
          <w:rFonts w:hint="eastAsia"/>
          <w:szCs w:val="24"/>
        </w:rPr>
        <w:t>)</w:t>
      </w:r>
      <w:r w:rsidRPr="00BF4B22">
        <w:rPr>
          <w:szCs w:val="24"/>
        </w:rPr>
        <w:t>.</w:t>
      </w:r>
    </w:p>
    <w:p w14:paraId="614B184A" w14:textId="77777777" w:rsidR="00464F23" w:rsidRPr="00BF4B22" w:rsidRDefault="00464F23" w:rsidP="00464F23">
      <w:pPr>
        <w:adjustRightInd w:val="0"/>
        <w:snapToGrid w:val="0"/>
        <w:rPr>
          <w:szCs w:val="24"/>
        </w:rPr>
      </w:pPr>
    </w:p>
    <w:p w14:paraId="17D64F47" w14:textId="0ADD27C3" w:rsidR="009D220F" w:rsidRPr="00BF4B22" w:rsidRDefault="00FF4660" w:rsidP="00464F23">
      <w:pPr>
        <w:adjustRightInd w:val="0"/>
        <w:snapToGrid w:val="0"/>
        <w:rPr>
          <w:b/>
          <w:i/>
          <w:szCs w:val="24"/>
        </w:rPr>
      </w:pPr>
      <w:r w:rsidRPr="00BF4B22">
        <w:rPr>
          <w:b/>
          <w:i/>
          <w:szCs w:val="24"/>
        </w:rPr>
        <w:t>Comparison of baseline data</w:t>
      </w:r>
    </w:p>
    <w:p w14:paraId="6CE2D42E" w14:textId="4982F8DC" w:rsidR="00C34351" w:rsidRPr="00BF4B22" w:rsidRDefault="00FF4660" w:rsidP="00C34351">
      <w:pPr>
        <w:adjustRightInd w:val="0"/>
        <w:snapToGrid w:val="0"/>
        <w:rPr>
          <w:szCs w:val="24"/>
        </w:rPr>
      </w:pPr>
      <w:r w:rsidRPr="00BF4B22">
        <w:rPr>
          <w:szCs w:val="24"/>
        </w:rPr>
        <w:t>Comparison</w:t>
      </w:r>
      <w:r w:rsidR="00E36431" w:rsidRPr="00BF4B22">
        <w:rPr>
          <w:szCs w:val="24"/>
        </w:rPr>
        <w:t>s</w:t>
      </w:r>
      <w:r w:rsidRPr="00BF4B22">
        <w:rPr>
          <w:szCs w:val="24"/>
        </w:rPr>
        <w:t xml:space="preserve"> between the patient group and control group showed that there w</w:t>
      </w:r>
      <w:r w:rsidR="00E36431" w:rsidRPr="00BF4B22">
        <w:rPr>
          <w:szCs w:val="24"/>
        </w:rPr>
        <w:t>ere</w:t>
      </w:r>
      <w:r w:rsidRPr="00BF4B22">
        <w:rPr>
          <w:szCs w:val="24"/>
        </w:rPr>
        <w:t xml:space="preserve"> no significant difference</w:t>
      </w:r>
      <w:r w:rsidR="00E36431" w:rsidRPr="00BF4B22">
        <w:rPr>
          <w:szCs w:val="24"/>
        </w:rPr>
        <w:t>s</w:t>
      </w:r>
      <w:r w:rsidRPr="00BF4B22">
        <w:rPr>
          <w:szCs w:val="24"/>
        </w:rPr>
        <w:t xml:space="preserve"> between the</w:t>
      </w:r>
      <w:r w:rsidR="00E36431" w:rsidRPr="00BF4B22">
        <w:rPr>
          <w:szCs w:val="24"/>
        </w:rPr>
        <w:t xml:space="preserve"> groups</w:t>
      </w:r>
      <w:r w:rsidRPr="00BF4B22">
        <w:rPr>
          <w:szCs w:val="24"/>
        </w:rPr>
        <w:t xml:space="preserve"> in </w:t>
      </w:r>
      <w:r w:rsidR="00E36431" w:rsidRPr="00BF4B22">
        <w:rPr>
          <w:szCs w:val="24"/>
        </w:rPr>
        <w:t xml:space="preserve">terms of </w:t>
      </w:r>
      <w:r w:rsidRPr="00BF4B22">
        <w:rPr>
          <w:szCs w:val="24"/>
        </w:rPr>
        <w:t xml:space="preserve">gender, age, body mass index (BMI), past medical history, smoking history, history of alcoholism and place of residence, while </w:t>
      </w:r>
      <w:r w:rsidR="00E36431" w:rsidRPr="00BF4B22">
        <w:rPr>
          <w:szCs w:val="24"/>
        </w:rPr>
        <w:t>a</w:t>
      </w:r>
      <w:r w:rsidRPr="00BF4B22">
        <w:rPr>
          <w:szCs w:val="24"/>
        </w:rPr>
        <w:t xml:space="preserve"> difference in AFP expression </w:t>
      </w:r>
      <w:r w:rsidR="00E36431" w:rsidRPr="00BF4B22">
        <w:rPr>
          <w:szCs w:val="24"/>
        </w:rPr>
        <w:t xml:space="preserve">was observed </w:t>
      </w:r>
      <w:r w:rsidRPr="00BF4B22">
        <w:rPr>
          <w:szCs w:val="24"/>
        </w:rPr>
        <w:t>between the</w:t>
      </w:r>
      <w:r w:rsidR="00E36431" w:rsidRPr="00BF4B22">
        <w:rPr>
          <w:szCs w:val="24"/>
        </w:rPr>
        <w:t xml:space="preserve"> two groups</w:t>
      </w:r>
      <w:r w:rsidRPr="00BF4B22">
        <w:rPr>
          <w:szCs w:val="24"/>
        </w:rPr>
        <w:t xml:space="preserve"> (</w:t>
      </w:r>
      <w:r w:rsidR="00D10A11" w:rsidRPr="00BF4B22">
        <w:rPr>
          <w:i/>
          <w:szCs w:val="24"/>
        </w:rPr>
        <w:t>P</w:t>
      </w:r>
      <w:r w:rsidR="00FE3C5A" w:rsidRPr="00BF4B22">
        <w:rPr>
          <w:i/>
          <w:szCs w:val="24"/>
        </w:rPr>
        <w:t xml:space="preserve"> </w:t>
      </w:r>
      <w:r w:rsidRPr="00BF4B22">
        <w:rPr>
          <w:szCs w:val="24"/>
        </w:rPr>
        <w:t>&lt;</w:t>
      </w:r>
      <w:r w:rsidR="00FE3C5A" w:rsidRPr="00BF4B22">
        <w:rPr>
          <w:szCs w:val="24"/>
        </w:rPr>
        <w:t xml:space="preserve"> </w:t>
      </w:r>
      <w:r w:rsidRPr="00BF4B22">
        <w:rPr>
          <w:szCs w:val="24"/>
        </w:rPr>
        <w:t>0.001</w:t>
      </w:r>
      <w:r w:rsidR="00464F23" w:rsidRPr="00BF4B22">
        <w:rPr>
          <w:rFonts w:hint="eastAsia"/>
          <w:szCs w:val="24"/>
        </w:rPr>
        <w:t>,</w:t>
      </w:r>
      <w:r w:rsidRPr="00BF4B22">
        <w:rPr>
          <w:szCs w:val="24"/>
        </w:rPr>
        <w:t xml:space="preserve"> Table 1</w:t>
      </w:r>
      <w:r w:rsidR="00464F23" w:rsidRPr="00BF4B22">
        <w:rPr>
          <w:rFonts w:hint="eastAsia"/>
          <w:szCs w:val="24"/>
        </w:rPr>
        <w:t>)</w:t>
      </w:r>
      <w:r w:rsidRPr="00BF4B22">
        <w:rPr>
          <w:szCs w:val="24"/>
        </w:rPr>
        <w:t>.</w:t>
      </w:r>
    </w:p>
    <w:p w14:paraId="057C6F28" w14:textId="77777777" w:rsidR="00C34351" w:rsidRPr="00BF4B22" w:rsidRDefault="00C34351" w:rsidP="00C34351">
      <w:pPr>
        <w:adjustRightInd w:val="0"/>
        <w:snapToGrid w:val="0"/>
        <w:rPr>
          <w:szCs w:val="24"/>
        </w:rPr>
      </w:pPr>
    </w:p>
    <w:p w14:paraId="49C52E3B" w14:textId="54F2E65D" w:rsidR="009D220F" w:rsidRPr="00BF4B22" w:rsidRDefault="00FF4660" w:rsidP="00C34351">
      <w:pPr>
        <w:adjustRightInd w:val="0"/>
        <w:snapToGrid w:val="0"/>
        <w:rPr>
          <w:b/>
          <w:i/>
          <w:szCs w:val="24"/>
        </w:rPr>
      </w:pPr>
      <w:r w:rsidRPr="00BF4B22">
        <w:rPr>
          <w:b/>
          <w:i/>
          <w:szCs w:val="24"/>
        </w:rPr>
        <w:t>CASC9 expression in patients and its clinical value</w:t>
      </w:r>
    </w:p>
    <w:p w14:paraId="39BD475F" w14:textId="4DC9135B" w:rsidR="00C34351" w:rsidRPr="00BF4B22" w:rsidRDefault="00D5279B" w:rsidP="00C34351">
      <w:pPr>
        <w:adjustRightInd w:val="0"/>
        <w:snapToGrid w:val="0"/>
        <w:rPr>
          <w:szCs w:val="24"/>
        </w:rPr>
      </w:pPr>
      <w:r w:rsidRPr="00BF4B22">
        <w:rPr>
          <w:szCs w:val="24"/>
        </w:rPr>
        <w:t>The</w:t>
      </w:r>
      <w:r w:rsidR="00FF4660" w:rsidRPr="00BF4B22">
        <w:rPr>
          <w:szCs w:val="24"/>
        </w:rPr>
        <w:t xml:space="preserve"> expression of serum CASC9 in the patient group was significantly higher than that in the control group, and the ROC curve showed that the AUC was 0.933. Further analysis of the relationship between CASC9 and clinical pathological data showed that tumor size, combined hepatitis, TNM staging, lymph node metastasis, differentiation and AFP were closely related to CASC9 expression. In addition, the analysis of ROC curves showed that CASC9 </w:t>
      </w:r>
      <w:r w:rsidR="00B3452A" w:rsidRPr="00BF4B22">
        <w:rPr>
          <w:szCs w:val="24"/>
        </w:rPr>
        <w:t>was associated with</w:t>
      </w:r>
      <w:r w:rsidR="00FF4660" w:rsidRPr="00BF4B22">
        <w:rPr>
          <w:szCs w:val="24"/>
        </w:rPr>
        <w:t xml:space="preserve"> tumor size, TNM staging, lymph node metastasis, differentiation and AFP</w:t>
      </w:r>
      <w:r w:rsidR="00C34351" w:rsidRPr="00BF4B22">
        <w:rPr>
          <w:rFonts w:hint="eastAsia"/>
          <w:szCs w:val="24"/>
        </w:rPr>
        <w:t xml:space="preserve"> (</w:t>
      </w:r>
      <w:r w:rsidR="00FF4660" w:rsidRPr="00BF4B22">
        <w:rPr>
          <w:szCs w:val="24"/>
        </w:rPr>
        <w:t>Figure 2 and Table</w:t>
      </w:r>
      <w:r w:rsidR="00C717C3" w:rsidRPr="00BF4B22">
        <w:rPr>
          <w:szCs w:val="24"/>
        </w:rPr>
        <w:t>s</w:t>
      </w:r>
      <w:r w:rsidR="00FF4660" w:rsidRPr="00BF4B22">
        <w:rPr>
          <w:szCs w:val="24"/>
        </w:rPr>
        <w:t xml:space="preserve"> 2</w:t>
      </w:r>
      <w:r w:rsidR="00C717C3" w:rsidRPr="00BF4B22">
        <w:rPr>
          <w:szCs w:val="24"/>
        </w:rPr>
        <w:t xml:space="preserve"> </w:t>
      </w:r>
      <w:r w:rsidR="00C717C3" w:rsidRPr="00BF4B22">
        <w:rPr>
          <w:rFonts w:hint="eastAsia"/>
          <w:szCs w:val="24"/>
        </w:rPr>
        <w:t>and</w:t>
      </w:r>
      <w:r w:rsidR="00C717C3" w:rsidRPr="00BF4B22">
        <w:rPr>
          <w:szCs w:val="24"/>
        </w:rPr>
        <w:t xml:space="preserve"> </w:t>
      </w:r>
      <w:r w:rsidR="00FF4660" w:rsidRPr="00BF4B22">
        <w:rPr>
          <w:szCs w:val="24"/>
        </w:rPr>
        <w:t>3</w:t>
      </w:r>
      <w:r w:rsidR="00C34351" w:rsidRPr="00BF4B22">
        <w:rPr>
          <w:rFonts w:hint="eastAsia"/>
          <w:szCs w:val="24"/>
        </w:rPr>
        <w:t>)</w:t>
      </w:r>
      <w:r w:rsidR="00FF4660" w:rsidRPr="00BF4B22">
        <w:rPr>
          <w:szCs w:val="24"/>
        </w:rPr>
        <w:t>.</w:t>
      </w:r>
    </w:p>
    <w:p w14:paraId="03BEBC92" w14:textId="77777777" w:rsidR="00C34351" w:rsidRPr="00BF4B22" w:rsidRDefault="00C34351" w:rsidP="00C34351">
      <w:pPr>
        <w:adjustRightInd w:val="0"/>
        <w:snapToGrid w:val="0"/>
        <w:rPr>
          <w:szCs w:val="24"/>
        </w:rPr>
      </w:pPr>
    </w:p>
    <w:p w14:paraId="7A61E178" w14:textId="2D67D763" w:rsidR="009D220F" w:rsidRPr="00BF4B22" w:rsidRDefault="00FF4660" w:rsidP="00C34351">
      <w:pPr>
        <w:adjustRightInd w:val="0"/>
        <w:snapToGrid w:val="0"/>
        <w:rPr>
          <w:b/>
          <w:i/>
          <w:szCs w:val="24"/>
        </w:rPr>
      </w:pPr>
      <w:r w:rsidRPr="00BF4B22">
        <w:rPr>
          <w:b/>
          <w:i/>
          <w:szCs w:val="24"/>
        </w:rPr>
        <w:t>Relationship between CASC9 and patients</w:t>
      </w:r>
      <w:r w:rsidR="0038136A" w:rsidRPr="00BF4B22">
        <w:rPr>
          <w:rFonts w:hint="cs"/>
          <w:b/>
          <w:i/>
          <w:szCs w:val="24"/>
          <w:cs/>
        </w:rPr>
        <w:t>'</w:t>
      </w:r>
      <w:r w:rsidRPr="00BF4B22">
        <w:rPr>
          <w:b/>
          <w:i/>
          <w:szCs w:val="24"/>
          <w:cs/>
        </w:rPr>
        <w:t xml:space="preserve"> </w:t>
      </w:r>
      <w:r w:rsidRPr="00BF4B22">
        <w:rPr>
          <w:b/>
          <w:i/>
          <w:szCs w:val="24"/>
        </w:rPr>
        <w:t>survival</w:t>
      </w:r>
    </w:p>
    <w:p w14:paraId="547E9B19" w14:textId="67707550" w:rsidR="00C34351" w:rsidRPr="00BF4B22" w:rsidRDefault="00FF4660" w:rsidP="00C34351">
      <w:pPr>
        <w:adjustRightInd w:val="0"/>
        <w:snapToGrid w:val="0"/>
        <w:rPr>
          <w:szCs w:val="24"/>
        </w:rPr>
      </w:pPr>
      <w:r w:rsidRPr="00BF4B22">
        <w:rPr>
          <w:szCs w:val="24"/>
        </w:rPr>
        <w:t>All the patients were successfully followed</w:t>
      </w:r>
      <w:r w:rsidR="00B3452A" w:rsidRPr="00BF4B22">
        <w:rPr>
          <w:szCs w:val="24"/>
        </w:rPr>
        <w:t>-</w:t>
      </w:r>
      <w:r w:rsidRPr="00BF4B22">
        <w:rPr>
          <w:szCs w:val="24"/>
        </w:rPr>
        <w:t>up for 5 years in terms of survival. The patient group showed a 5-year survival rate of 17.50% with</w:t>
      </w:r>
      <w:r w:rsidR="00C717C3" w:rsidRPr="00BF4B22">
        <w:rPr>
          <w:szCs w:val="24"/>
        </w:rPr>
        <w:t xml:space="preserve"> </w:t>
      </w:r>
      <w:r w:rsidRPr="00BF4B22">
        <w:rPr>
          <w:szCs w:val="24"/>
        </w:rPr>
        <w:t>14 patients surviv</w:t>
      </w:r>
      <w:r w:rsidR="00B3452A" w:rsidRPr="00BF4B22">
        <w:rPr>
          <w:szCs w:val="24"/>
        </w:rPr>
        <w:t>ing</w:t>
      </w:r>
      <w:r w:rsidRPr="00BF4B22">
        <w:rPr>
          <w:szCs w:val="24"/>
        </w:rPr>
        <w:t xml:space="preserve">. The patients were grouped into </w:t>
      </w:r>
      <w:r w:rsidR="00B3452A" w:rsidRPr="00BF4B22">
        <w:rPr>
          <w:szCs w:val="24"/>
        </w:rPr>
        <w:t>the</w:t>
      </w:r>
      <w:r w:rsidRPr="00BF4B22">
        <w:rPr>
          <w:szCs w:val="24"/>
        </w:rPr>
        <w:t xml:space="preserve"> high CASC9 expression group and </w:t>
      </w:r>
      <w:r w:rsidR="00B3452A" w:rsidRPr="00BF4B22">
        <w:rPr>
          <w:szCs w:val="24"/>
        </w:rPr>
        <w:t>the</w:t>
      </w:r>
      <w:r w:rsidRPr="00BF4B22">
        <w:rPr>
          <w:szCs w:val="24"/>
        </w:rPr>
        <w:t xml:space="preserve"> low CASC9 expression group according to the median CASC9 expression (3.305), and </w:t>
      </w:r>
      <w:r w:rsidR="00B3452A" w:rsidRPr="00BF4B22">
        <w:rPr>
          <w:szCs w:val="24"/>
        </w:rPr>
        <w:t>survival was</w:t>
      </w:r>
      <w:r w:rsidRPr="00BF4B22">
        <w:rPr>
          <w:szCs w:val="24"/>
        </w:rPr>
        <w:t xml:space="preserve"> compared</w:t>
      </w:r>
      <w:r w:rsidR="00B3452A" w:rsidRPr="00BF4B22">
        <w:rPr>
          <w:szCs w:val="24"/>
        </w:rPr>
        <w:t>. T</w:t>
      </w:r>
      <w:r w:rsidRPr="00BF4B22">
        <w:rPr>
          <w:szCs w:val="24"/>
        </w:rPr>
        <w:t xml:space="preserve">he high CASC9 expression group showed significantly lower 1-year, 3-year and 5-year survival rates than the low CASC9 expression group (all </w:t>
      </w:r>
      <w:r w:rsidRPr="00BF4B22">
        <w:rPr>
          <w:i/>
          <w:szCs w:val="24"/>
        </w:rPr>
        <w:t>P</w:t>
      </w:r>
      <w:r w:rsidR="0038136A" w:rsidRPr="00BF4B22">
        <w:rPr>
          <w:i/>
          <w:szCs w:val="24"/>
        </w:rPr>
        <w:t xml:space="preserve"> </w:t>
      </w:r>
      <w:r w:rsidR="0038136A" w:rsidRPr="00BF4B22">
        <w:rPr>
          <w:szCs w:val="24"/>
        </w:rPr>
        <w:t>&lt;</w:t>
      </w:r>
      <w:r w:rsidR="0038136A" w:rsidRPr="00BF4B22">
        <w:rPr>
          <w:rFonts w:hint="eastAsia"/>
          <w:szCs w:val="24"/>
        </w:rPr>
        <w:t xml:space="preserve"> </w:t>
      </w:r>
      <w:r w:rsidR="00C34351" w:rsidRPr="00BF4B22">
        <w:rPr>
          <w:szCs w:val="24"/>
        </w:rPr>
        <w:t>0.05</w:t>
      </w:r>
      <w:r w:rsidR="00C34351" w:rsidRPr="00BF4B22">
        <w:rPr>
          <w:rFonts w:hint="eastAsia"/>
          <w:szCs w:val="24"/>
        </w:rPr>
        <w:t xml:space="preserve">, </w:t>
      </w:r>
      <w:r w:rsidRPr="00BF4B22">
        <w:rPr>
          <w:szCs w:val="24"/>
        </w:rPr>
        <w:t>Figure 3</w:t>
      </w:r>
      <w:r w:rsidR="00C34351" w:rsidRPr="00BF4B22">
        <w:rPr>
          <w:rFonts w:hint="eastAsia"/>
          <w:szCs w:val="24"/>
        </w:rPr>
        <w:t>)</w:t>
      </w:r>
      <w:r w:rsidRPr="00BF4B22">
        <w:rPr>
          <w:szCs w:val="24"/>
        </w:rPr>
        <w:t>.</w:t>
      </w:r>
    </w:p>
    <w:p w14:paraId="5C0B557E" w14:textId="77777777" w:rsidR="00C34351" w:rsidRPr="00BF4B22" w:rsidRDefault="00C34351" w:rsidP="00C34351">
      <w:pPr>
        <w:adjustRightInd w:val="0"/>
        <w:snapToGrid w:val="0"/>
        <w:rPr>
          <w:szCs w:val="24"/>
        </w:rPr>
      </w:pPr>
    </w:p>
    <w:p w14:paraId="36A0D4D0" w14:textId="1810EAC5" w:rsidR="009D220F" w:rsidRPr="00BF4B22" w:rsidRDefault="00FF4660" w:rsidP="00C34351">
      <w:pPr>
        <w:adjustRightInd w:val="0"/>
        <w:snapToGrid w:val="0"/>
        <w:rPr>
          <w:rFonts w:eastAsia="楷体"/>
          <w:b/>
          <w:i/>
          <w:szCs w:val="24"/>
        </w:rPr>
      </w:pPr>
      <w:r w:rsidRPr="00BF4B22">
        <w:rPr>
          <w:b/>
          <w:i/>
          <w:szCs w:val="24"/>
        </w:rPr>
        <w:t>Independent factors affecting prognosis of patients</w:t>
      </w:r>
    </w:p>
    <w:p w14:paraId="3D2075D8" w14:textId="439CCB06" w:rsidR="00C34351" w:rsidRPr="00BF4B22" w:rsidRDefault="00FF4660" w:rsidP="00C34351">
      <w:pPr>
        <w:adjustRightInd w:val="0"/>
        <w:snapToGrid w:val="0"/>
        <w:rPr>
          <w:szCs w:val="24"/>
        </w:rPr>
      </w:pPr>
      <w:r w:rsidRPr="00BF4B22">
        <w:rPr>
          <w:szCs w:val="24"/>
        </w:rPr>
        <w:lastRenderedPageBreak/>
        <w:t xml:space="preserve">Univariate Cox regression analysis of the pathological data showed that TNM staging, lymph node metastasis, differentiation, AFP and CASC9 were factors </w:t>
      </w:r>
      <w:r w:rsidR="00B3452A" w:rsidRPr="00BF4B22">
        <w:rPr>
          <w:szCs w:val="24"/>
        </w:rPr>
        <w:t xml:space="preserve">which </w:t>
      </w:r>
      <w:r w:rsidRPr="00BF4B22">
        <w:rPr>
          <w:szCs w:val="24"/>
        </w:rPr>
        <w:t>affect</w:t>
      </w:r>
      <w:r w:rsidR="00B3452A" w:rsidRPr="00BF4B22">
        <w:rPr>
          <w:szCs w:val="24"/>
        </w:rPr>
        <w:t xml:space="preserve">ed the </w:t>
      </w:r>
      <w:r w:rsidRPr="00BF4B22">
        <w:rPr>
          <w:szCs w:val="24"/>
        </w:rPr>
        <w:t>prognosis of patients, and multivariate Cox regression analysis of th</w:t>
      </w:r>
      <w:r w:rsidR="00B3452A" w:rsidRPr="00BF4B22">
        <w:rPr>
          <w:szCs w:val="24"/>
        </w:rPr>
        <w:t>e</w:t>
      </w:r>
      <w:r w:rsidRPr="00BF4B22">
        <w:rPr>
          <w:szCs w:val="24"/>
        </w:rPr>
        <w:t xml:space="preserve">se factors showed that TNM staging, lymph node metastasis, differentiation, AFP, and CASC9 were independent factors affecting </w:t>
      </w:r>
      <w:r w:rsidR="00B3452A" w:rsidRPr="00BF4B22">
        <w:rPr>
          <w:szCs w:val="24"/>
        </w:rPr>
        <w:t xml:space="preserve">the </w:t>
      </w:r>
      <w:r w:rsidRPr="00BF4B22">
        <w:rPr>
          <w:szCs w:val="24"/>
        </w:rPr>
        <w:t>prognosis of patients</w:t>
      </w:r>
      <w:r w:rsidR="00B3452A" w:rsidRPr="00BF4B22">
        <w:rPr>
          <w:szCs w:val="24"/>
        </w:rPr>
        <w:t xml:space="preserve"> (</w:t>
      </w:r>
      <w:r w:rsidRPr="00BF4B22">
        <w:rPr>
          <w:szCs w:val="24"/>
        </w:rPr>
        <w:t>Table 4</w:t>
      </w:r>
      <w:r w:rsidR="00B3452A" w:rsidRPr="00BF4B22">
        <w:rPr>
          <w:szCs w:val="24"/>
        </w:rPr>
        <w:t>)</w:t>
      </w:r>
      <w:r w:rsidRPr="00BF4B22">
        <w:rPr>
          <w:szCs w:val="24"/>
        </w:rPr>
        <w:t xml:space="preserve">. In addition, the survival curves </w:t>
      </w:r>
      <w:r w:rsidR="00B3452A" w:rsidRPr="00BF4B22">
        <w:rPr>
          <w:szCs w:val="24"/>
        </w:rPr>
        <w:t>in terms of</w:t>
      </w:r>
      <w:r w:rsidRPr="00BF4B22">
        <w:rPr>
          <w:szCs w:val="24"/>
        </w:rPr>
        <w:t xml:space="preserve"> TNM staging, lymph node metastasis, differentiation, AFP and patients' 5-year survival indicated that </w:t>
      </w:r>
      <w:r w:rsidR="00B3452A" w:rsidRPr="00BF4B22">
        <w:rPr>
          <w:szCs w:val="24"/>
        </w:rPr>
        <w:t xml:space="preserve">stage I+II </w:t>
      </w:r>
      <w:r w:rsidRPr="00BF4B22">
        <w:rPr>
          <w:szCs w:val="24"/>
        </w:rPr>
        <w:t>patients with lymph node metastasis, low differentiation, and AFP</w:t>
      </w:r>
      <w:r w:rsidR="0038136A" w:rsidRPr="00BF4B22">
        <w:rPr>
          <w:szCs w:val="24"/>
        </w:rPr>
        <w:t xml:space="preserve"> </w:t>
      </w:r>
      <w:r w:rsidR="0038136A" w:rsidRPr="00BF4B22">
        <w:rPr>
          <w:rFonts w:eastAsia="宋体"/>
          <w:szCs w:val="24"/>
        </w:rPr>
        <w:t>&gt;</w:t>
      </w:r>
      <w:r w:rsidR="0038136A" w:rsidRPr="00BF4B22">
        <w:rPr>
          <w:rFonts w:hint="eastAsia"/>
          <w:szCs w:val="24"/>
        </w:rPr>
        <w:t xml:space="preserve"> </w:t>
      </w:r>
      <w:r w:rsidRPr="00BF4B22">
        <w:rPr>
          <w:szCs w:val="24"/>
        </w:rPr>
        <w:t>2</w:t>
      </w:r>
      <w:r w:rsidR="00C34351" w:rsidRPr="00BF4B22">
        <w:rPr>
          <w:szCs w:val="24"/>
        </w:rPr>
        <w:t xml:space="preserve">00 </w:t>
      </w:r>
      <w:r w:rsidR="00263861" w:rsidRPr="00BF4B22">
        <w:rPr>
          <w:szCs w:val="24"/>
        </w:rPr>
        <w:t xml:space="preserve">ng/mL </w:t>
      </w:r>
      <w:r w:rsidR="00C34351" w:rsidRPr="00BF4B22">
        <w:rPr>
          <w:szCs w:val="24"/>
        </w:rPr>
        <w:t>showed poor 5-year survival</w:t>
      </w:r>
      <w:r w:rsidR="00C34351" w:rsidRPr="00BF4B22">
        <w:rPr>
          <w:rFonts w:hint="eastAsia"/>
          <w:szCs w:val="24"/>
        </w:rPr>
        <w:t xml:space="preserve"> (</w:t>
      </w:r>
      <w:r w:rsidRPr="00BF4B22">
        <w:rPr>
          <w:szCs w:val="24"/>
        </w:rPr>
        <w:t>Figure 4</w:t>
      </w:r>
      <w:r w:rsidR="00C34351" w:rsidRPr="00BF4B22">
        <w:rPr>
          <w:rFonts w:hint="eastAsia"/>
          <w:szCs w:val="24"/>
        </w:rPr>
        <w:t>)</w:t>
      </w:r>
      <w:r w:rsidRPr="00BF4B22">
        <w:rPr>
          <w:szCs w:val="24"/>
        </w:rPr>
        <w:t>.</w:t>
      </w:r>
    </w:p>
    <w:p w14:paraId="6E00FC68" w14:textId="77777777" w:rsidR="00C34351" w:rsidRPr="00BF4B22" w:rsidRDefault="00C34351" w:rsidP="00C34351">
      <w:pPr>
        <w:adjustRightInd w:val="0"/>
        <w:snapToGrid w:val="0"/>
        <w:rPr>
          <w:szCs w:val="24"/>
        </w:rPr>
      </w:pPr>
    </w:p>
    <w:p w14:paraId="51183547" w14:textId="2155A754" w:rsidR="009D220F" w:rsidRPr="00BF4B22" w:rsidRDefault="00FF4660" w:rsidP="00C34351">
      <w:pPr>
        <w:adjustRightInd w:val="0"/>
        <w:snapToGrid w:val="0"/>
        <w:rPr>
          <w:b/>
          <w:i/>
          <w:szCs w:val="24"/>
        </w:rPr>
      </w:pPr>
      <w:proofErr w:type="spellStart"/>
      <w:r w:rsidRPr="00BF4B22">
        <w:rPr>
          <w:b/>
          <w:i/>
          <w:szCs w:val="24"/>
        </w:rPr>
        <w:t>Bioinformatic</w:t>
      </w:r>
      <w:proofErr w:type="spellEnd"/>
      <w:r w:rsidRPr="00BF4B22">
        <w:rPr>
          <w:b/>
          <w:i/>
          <w:szCs w:val="24"/>
        </w:rPr>
        <w:t xml:space="preserve"> analysis</w:t>
      </w:r>
    </w:p>
    <w:p w14:paraId="17AF1075" w14:textId="73F59490" w:rsidR="00C34351" w:rsidRPr="00BF4B22" w:rsidRDefault="00B3452A" w:rsidP="00C34351">
      <w:pPr>
        <w:adjustRightInd w:val="0"/>
        <w:snapToGrid w:val="0"/>
        <w:rPr>
          <w:szCs w:val="24"/>
          <w:lang w:bidi="ar"/>
        </w:rPr>
      </w:pPr>
      <w:r w:rsidRPr="00BF4B22">
        <w:rPr>
          <w:szCs w:val="24"/>
          <w:lang w:bidi="ar"/>
        </w:rPr>
        <w:t>Seventeen</w:t>
      </w:r>
      <w:r w:rsidR="00FF4660" w:rsidRPr="00BF4B22">
        <w:rPr>
          <w:szCs w:val="24"/>
          <w:lang w:bidi="ar"/>
        </w:rPr>
        <w:t xml:space="preserve"> CASC9 potential </w:t>
      </w:r>
      <w:r w:rsidRPr="00BF4B22">
        <w:rPr>
          <w:szCs w:val="24"/>
          <w:lang w:bidi="ar"/>
        </w:rPr>
        <w:t xml:space="preserve">targeted </w:t>
      </w:r>
      <w:proofErr w:type="spellStart"/>
      <w:r w:rsidR="00FF4660" w:rsidRPr="00BF4B22">
        <w:rPr>
          <w:szCs w:val="24"/>
          <w:lang w:bidi="ar"/>
        </w:rPr>
        <w:t>miRs</w:t>
      </w:r>
      <w:proofErr w:type="spellEnd"/>
      <w:r w:rsidR="00FF4660" w:rsidRPr="00BF4B22">
        <w:rPr>
          <w:szCs w:val="24"/>
          <w:lang w:bidi="ar"/>
        </w:rPr>
        <w:t xml:space="preserve"> </w:t>
      </w:r>
      <w:r w:rsidRPr="00BF4B22">
        <w:rPr>
          <w:szCs w:val="24"/>
          <w:lang w:bidi="ar"/>
        </w:rPr>
        <w:t>were identified</w:t>
      </w:r>
      <w:r w:rsidR="00FF4660" w:rsidRPr="00BF4B22">
        <w:rPr>
          <w:szCs w:val="24"/>
          <w:lang w:bidi="ar"/>
        </w:rPr>
        <w:t xml:space="preserve"> by </w:t>
      </w:r>
      <w:proofErr w:type="spellStart"/>
      <w:r w:rsidRPr="00BF4B22">
        <w:rPr>
          <w:szCs w:val="24"/>
          <w:lang w:bidi="ar"/>
        </w:rPr>
        <w:t>S</w:t>
      </w:r>
      <w:r w:rsidR="00FF4660" w:rsidRPr="00BF4B22">
        <w:rPr>
          <w:szCs w:val="24"/>
          <w:lang w:bidi="ar"/>
        </w:rPr>
        <w:t>tarbase</w:t>
      </w:r>
      <w:proofErr w:type="spellEnd"/>
      <w:r w:rsidR="00FF4660" w:rsidRPr="00BF4B22">
        <w:rPr>
          <w:szCs w:val="24"/>
          <w:lang w:bidi="ar"/>
        </w:rPr>
        <w:t xml:space="preserve"> 3.0, and 89 mRN</w:t>
      </w:r>
      <w:r w:rsidR="00DE3956" w:rsidRPr="00BF4B22">
        <w:rPr>
          <w:szCs w:val="24"/>
          <w:lang w:bidi="ar"/>
        </w:rPr>
        <w:t>As</w:t>
      </w:r>
      <w:r w:rsidR="00FF4660" w:rsidRPr="00BF4B22">
        <w:rPr>
          <w:szCs w:val="24"/>
          <w:lang w:bidi="ar"/>
        </w:rPr>
        <w:t xml:space="preserve"> </w:t>
      </w:r>
      <w:r w:rsidR="00263861" w:rsidRPr="00BF4B22">
        <w:rPr>
          <w:szCs w:val="24"/>
          <w:lang w:bidi="ar"/>
        </w:rPr>
        <w:t xml:space="preserve">were </w:t>
      </w:r>
      <w:r w:rsidR="00FF4660" w:rsidRPr="00BF4B22">
        <w:rPr>
          <w:szCs w:val="24"/>
          <w:lang w:bidi="ar"/>
        </w:rPr>
        <w:t xml:space="preserve">found by predicting the downstream mRNA of the 17 targeted </w:t>
      </w:r>
      <w:proofErr w:type="spellStart"/>
      <w:r w:rsidR="00FF4660" w:rsidRPr="00BF4B22">
        <w:rPr>
          <w:szCs w:val="24"/>
          <w:lang w:bidi="ar"/>
        </w:rPr>
        <w:t>miRs</w:t>
      </w:r>
      <w:proofErr w:type="spellEnd"/>
      <w:r w:rsidR="00FF4660" w:rsidRPr="00BF4B22">
        <w:rPr>
          <w:szCs w:val="24"/>
          <w:lang w:bidi="ar"/>
        </w:rPr>
        <w:t xml:space="preserve"> with </w:t>
      </w:r>
      <w:proofErr w:type="spellStart"/>
      <w:r w:rsidR="00FF4660" w:rsidRPr="00BF4B22">
        <w:rPr>
          <w:szCs w:val="24"/>
          <w:lang w:bidi="ar"/>
        </w:rPr>
        <w:t>miRDB</w:t>
      </w:r>
      <w:proofErr w:type="spellEnd"/>
      <w:r w:rsidR="00FF4660" w:rsidRPr="00BF4B22">
        <w:rPr>
          <w:szCs w:val="24"/>
          <w:lang w:bidi="ar"/>
        </w:rPr>
        <w:t xml:space="preserve">, </w:t>
      </w:r>
      <w:proofErr w:type="spellStart"/>
      <w:r w:rsidR="00FF4660" w:rsidRPr="00BF4B22">
        <w:rPr>
          <w:szCs w:val="24"/>
          <w:lang w:bidi="ar"/>
        </w:rPr>
        <w:t>miRTarBase</w:t>
      </w:r>
      <w:proofErr w:type="spellEnd"/>
      <w:r w:rsidR="00FF4660" w:rsidRPr="00BF4B22">
        <w:rPr>
          <w:szCs w:val="24"/>
          <w:lang w:bidi="ar"/>
        </w:rPr>
        <w:t xml:space="preserve">, and </w:t>
      </w:r>
      <w:proofErr w:type="spellStart"/>
      <w:r w:rsidR="00FF4660" w:rsidRPr="00BF4B22">
        <w:rPr>
          <w:szCs w:val="24"/>
          <w:lang w:bidi="ar"/>
        </w:rPr>
        <w:t>TargetScan</w:t>
      </w:r>
      <w:proofErr w:type="spellEnd"/>
      <w:r w:rsidR="00FF4660" w:rsidRPr="00BF4B22">
        <w:rPr>
          <w:szCs w:val="24"/>
          <w:lang w:bidi="ar"/>
        </w:rPr>
        <w:t xml:space="preserve">. We used </w:t>
      </w:r>
      <w:proofErr w:type="spellStart"/>
      <w:r w:rsidR="00FF4660" w:rsidRPr="00BF4B22">
        <w:rPr>
          <w:szCs w:val="24"/>
          <w:lang w:bidi="ar"/>
        </w:rPr>
        <w:t>Cytoscape</w:t>
      </w:r>
      <w:proofErr w:type="spellEnd"/>
      <w:r w:rsidR="00FF4660" w:rsidRPr="00BF4B22">
        <w:rPr>
          <w:szCs w:val="24"/>
          <w:lang w:bidi="ar"/>
        </w:rPr>
        <w:t xml:space="preserve"> software to construct the interaction map </w:t>
      </w:r>
      <w:r w:rsidRPr="00BF4B22">
        <w:rPr>
          <w:szCs w:val="24"/>
          <w:lang w:bidi="ar"/>
        </w:rPr>
        <w:t>between</w:t>
      </w:r>
      <w:r w:rsidR="00FF4660" w:rsidRPr="00BF4B22">
        <w:rPr>
          <w:szCs w:val="24"/>
          <w:lang w:bidi="ar"/>
        </w:rPr>
        <w:t xml:space="preserve"> 1ncRNA-miRNA-mRNAs, and GO enrichment and </w:t>
      </w:r>
      <w:r w:rsidR="00FE3C5A" w:rsidRPr="00BF4B22">
        <w:rPr>
          <w:szCs w:val="24"/>
        </w:rPr>
        <w:t>Kyoto Encyclopedia of Genes and Genomes</w:t>
      </w:r>
      <w:r w:rsidR="00FF4660" w:rsidRPr="00BF4B22">
        <w:rPr>
          <w:szCs w:val="24"/>
          <w:lang w:bidi="ar"/>
        </w:rPr>
        <w:t xml:space="preserve"> pathway enrichment analysis </w:t>
      </w:r>
      <w:r w:rsidRPr="00BF4B22">
        <w:rPr>
          <w:szCs w:val="24"/>
          <w:lang w:bidi="ar"/>
        </w:rPr>
        <w:t>were performed on</w:t>
      </w:r>
      <w:r w:rsidR="00FF4660" w:rsidRPr="00BF4B22">
        <w:rPr>
          <w:szCs w:val="24"/>
          <w:lang w:bidi="ar"/>
        </w:rPr>
        <w:t xml:space="preserve"> the 89 mRNAs in the </w:t>
      </w:r>
      <w:proofErr w:type="spellStart"/>
      <w:r w:rsidR="00FF4660" w:rsidRPr="00BF4B22">
        <w:rPr>
          <w:szCs w:val="24"/>
          <w:lang w:bidi="ar"/>
        </w:rPr>
        <w:t>ceRNA</w:t>
      </w:r>
      <w:proofErr w:type="spellEnd"/>
      <w:r w:rsidR="00FF4660" w:rsidRPr="00BF4B22">
        <w:rPr>
          <w:szCs w:val="24"/>
          <w:lang w:bidi="ar"/>
        </w:rPr>
        <w:t xml:space="preserve"> network using DAVID and KOBAS, </w:t>
      </w:r>
      <w:r w:rsidR="00DE3956" w:rsidRPr="00BF4B22">
        <w:rPr>
          <w:szCs w:val="24"/>
          <w:lang w:bidi="ar"/>
        </w:rPr>
        <w:t>and</w:t>
      </w:r>
      <w:r w:rsidR="00FF4660" w:rsidRPr="00BF4B22">
        <w:rPr>
          <w:szCs w:val="24"/>
          <w:lang w:bidi="ar"/>
        </w:rPr>
        <w:t xml:space="preserve"> 18 GO functions with</w:t>
      </w:r>
      <w:r w:rsidR="00FF4660" w:rsidRPr="00BF4B22">
        <w:rPr>
          <w:i/>
          <w:szCs w:val="24"/>
          <w:lang w:bidi="ar"/>
        </w:rPr>
        <w:t xml:space="preserve"> P</w:t>
      </w:r>
      <w:r w:rsidR="00FF4660" w:rsidRPr="00BF4B22">
        <w:rPr>
          <w:szCs w:val="24"/>
          <w:lang w:bidi="ar"/>
        </w:rPr>
        <w:t xml:space="preserve"> </w:t>
      </w:r>
      <w:r w:rsidR="00C34351" w:rsidRPr="00BF4B22">
        <w:rPr>
          <w:rFonts w:hint="eastAsia"/>
          <w:szCs w:val="24"/>
          <w:lang w:bidi="ar"/>
        </w:rPr>
        <w:t xml:space="preserve">&lt; </w:t>
      </w:r>
      <w:r w:rsidR="00FF4660" w:rsidRPr="00BF4B22">
        <w:rPr>
          <w:szCs w:val="24"/>
          <w:lang w:bidi="ar"/>
        </w:rPr>
        <w:t xml:space="preserve">0.05 and 8 signal transduction pathways with </w:t>
      </w:r>
      <w:r w:rsidR="00FF4660" w:rsidRPr="00BF4B22">
        <w:rPr>
          <w:i/>
          <w:szCs w:val="24"/>
          <w:lang w:bidi="ar"/>
        </w:rPr>
        <w:t>P</w:t>
      </w:r>
      <w:r w:rsidR="00C34351" w:rsidRPr="00BF4B22">
        <w:rPr>
          <w:rFonts w:hint="eastAsia"/>
          <w:szCs w:val="24"/>
          <w:lang w:bidi="ar"/>
        </w:rPr>
        <w:t xml:space="preserve"> &lt; </w:t>
      </w:r>
      <w:r w:rsidR="00FF4660" w:rsidRPr="00BF4B22">
        <w:rPr>
          <w:szCs w:val="24"/>
          <w:lang w:bidi="ar"/>
        </w:rPr>
        <w:t>0.05</w:t>
      </w:r>
      <w:r w:rsidR="00C34351" w:rsidRPr="00BF4B22">
        <w:rPr>
          <w:rFonts w:hint="eastAsia"/>
          <w:szCs w:val="24"/>
          <w:lang w:bidi="ar"/>
        </w:rPr>
        <w:t xml:space="preserve"> </w:t>
      </w:r>
      <w:r w:rsidR="00DE3956" w:rsidRPr="00BF4B22">
        <w:rPr>
          <w:szCs w:val="24"/>
          <w:lang w:bidi="ar"/>
        </w:rPr>
        <w:t xml:space="preserve">were found </w:t>
      </w:r>
      <w:r w:rsidR="00C34351" w:rsidRPr="00BF4B22">
        <w:rPr>
          <w:rFonts w:hint="eastAsia"/>
          <w:szCs w:val="24"/>
          <w:lang w:bidi="ar"/>
        </w:rPr>
        <w:t>(</w:t>
      </w:r>
      <w:r w:rsidR="00FF4660" w:rsidRPr="00BF4B22">
        <w:rPr>
          <w:szCs w:val="24"/>
          <w:lang w:bidi="ar"/>
        </w:rPr>
        <w:t>Table</w:t>
      </w:r>
      <w:r w:rsidR="0038136A" w:rsidRPr="00BF4B22">
        <w:rPr>
          <w:szCs w:val="24"/>
          <w:lang w:bidi="ar"/>
        </w:rPr>
        <w:t>s</w:t>
      </w:r>
      <w:r w:rsidR="00FF4660" w:rsidRPr="00BF4B22">
        <w:rPr>
          <w:szCs w:val="24"/>
          <w:lang w:bidi="ar"/>
        </w:rPr>
        <w:t xml:space="preserve"> 5 and 6</w:t>
      </w:r>
      <w:r w:rsidR="00C34351" w:rsidRPr="00BF4B22">
        <w:rPr>
          <w:rFonts w:hint="eastAsia"/>
          <w:szCs w:val="24"/>
          <w:lang w:bidi="ar"/>
        </w:rPr>
        <w:t>)</w:t>
      </w:r>
      <w:r w:rsidR="00FF4660" w:rsidRPr="00BF4B22">
        <w:rPr>
          <w:szCs w:val="24"/>
          <w:lang w:bidi="ar"/>
        </w:rPr>
        <w:t>.</w:t>
      </w:r>
    </w:p>
    <w:p w14:paraId="3C04ED65" w14:textId="77777777" w:rsidR="00C34351" w:rsidRPr="00BF4B22" w:rsidRDefault="00C34351" w:rsidP="00C34351">
      <w:pPr>
        <w:adjustRightInd w:val="0"/>
        <w:snapToGrid w:val="0"/>
        <w:rPr>
          <w:szCs w:val="24"/>
          <w:lang w:bidi="ar"/>
        </w:rPr>
      </w:pPr>
    </w:p>
    <w:p w14:paraId="3212CAC2" w14:textId="32171ECA" w:rsidR="009D220F" w:rsidRPr="00BF4B22" w:rsidRDefault="0038136A" w:rsidP="00C34351">
      <w:pPr>
        <w:adjustRightInd w:val="0"/>
        <w:snapToGrid w:val="0"/>
        <w:rPr>
          <w:szCs w:val="24"/>
          <w:lang w:bidi="ar"/>
        </w:rPr>
      </w:pPr>
      <w:r w:rsidRPr="00BF4B22">
        <w:rPr>
          <w:b/>
          <w:bCs/>
          <w:szCs w:val="24"/>
          <w:u w:val="single"/>
          <w:lang w:eastAsia="fr-FR"/>
        </w:rPr>
        <w:t>DISCUSSION</w:t>
      </w:r>
    </w:p>
    <w:p w14:paraId="15F94733" w14:textId="48F02FFE" w:rsidR="009D220F" w:rsidRPr="00BF4B22" w:rsidRDefault="00FF4660" w:rsidP="00A64A1C">
      <w:pPr>
        <w:adjustRightInd w:val="0"/>
        <w:snapToGrid w:val="0"/>
        <w:rPr>
          <w:rFonts w:eastAsia="楷体"/>
          <w:szCs w:val="24"/>
        </w:rPr>
      </w:pPr>
      <w:r w:rsidRPr="00BF4B22">
        <w:rPr>
          <w:szCs w:val="24"/>
        </w:rPr>
        <w:t xml:space="preserve">HCC, </w:t>
      </w:r>
      <w:r w:rsidR="00C25486" w:rsidRPr="00BF4B22">
        <w:rPr>
          <w:szCs w:val="24"/>
        </w:rPr>
        <w:t>a</w:t>
      </w:r>
      <w:r w:rsidRPr="00BF4B22">
        <w:rPr>
          <w:szCs w:val="24"/>
        </w:rPr>
        <w:t xml:space="preserve"> digestive system neoplasm with high incidence and mortality, is a common </w:t>
      </w:r>
      <w:r w:rsidR="00C25486" w:rsidRPr="00BF4B22">
        <w:rPr>
          <w:szCs w:val="24"/>
        </w:rPr>
        <w:t xml:space="preserve">disease </w:t>
      </w:r>
      <w:r w:rsidRPr="00BF4B22">
        <w:rPr>
          <w:szCs w:val="24"/>
        </w:rPr>
        <w:t xml:space="preserve">in male patients, </w:t>
      </w:r>
      <w:r w:rsidR="00C25486" w:rsidRPr="00BF4B22">
        <w:rPr>
          <w:szCs w:val="24"/>
        </w:rPr>
        <w:t>and</w:t>
      </w:r>
      <w:r w:rsidRPr="00BF4B22">
        <w:rPr>
          <w:szCs w:val="24"/>
        </w:rPr>
        <w:t xml:space="preserve"> morbidity </w:t>
      </w:r>
      <w:r w:rsidR="00C25486" w:rsidRPr="00BF4B22">
        <w:rPr>
          <w:szCs w:val="24"/>
        </w:rPr>
        <w:t>in</w:t>
      </w:r>
      <w:r w:rsidRPr="00BF4B22">
        <w:rPr>
          <w:szCs w:val="24"/>
        </w:rPr>
        <w:t xml:space="preserve"> m</w:t>
      </w:r>
      <w:r w:rsidR="00263861" w:rsidRPr="00BF4B22">
        <w:rPr>
          <w:szCs w:val="24"/>
        </w:rPr>
        <w:t>e</w:t>
      </w:r>
      <w:r w:rsidRPr="00BF4B22">
        <w:rPr>
          <w:szCs w:val="24"/>
        </w:rPr>
        <w:t xml:space="preserve">n </w:t>
      </w:r>
      <w:r w:rsidR="00C25486" w:rsidRPr="00BF4B22">
        <w:rPr>
          <w:szCs w:val="24"/>
        </w:rPr>
        <w:t xml:space="preserve">compared to </w:t>
      </w:r>
      <w:r w:rsidRPr="00BF4B22">
        <w:rPr>
          <w:szCs w:val="24"/>
        </w:rPr>
        <w:t>women is 2.81:1</w:t>
      </w:r>
      <w:r w:rsidRPr="00BF4B22">
        <w:rPr>
          <w:szCs w:val="24"/>
        </w:rPr>
        <w:fldChar w:fldCharType="begin">
          <w:fldData xml:space="preserve">PEVuZE5vdGU+PENpdGU+PEF1dGhvcj5TaWVnZWw8L0F1dGhvcj48WWVhcj4yMDE2PC9ZZWFyPjxS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</w:fldData>
        </w:fldChar>
      </w:r>
      <w:r w:rsidRPr="00BF4B22">
        <w:rPr>
          <w:szCs w:val="24"/>
        </w:rPr>
        <w:instrText xml:space="preserve"> ADDIN EN.CITE </w:instrText>
      </w:r>
      <w:r w:rsidRPr="00BF4B22">
        <w:rPr>
          <w:szCs w:val="24"/>
        </w:rPr>
        <w:fldChar w:fldCharType="begin">
          <w:fldData xml:space="preserve">PEVuZE5vdGU+PENpdGU+PEF1dGhvcj5TaWVnZWw8L0F1dGhvcj48WWVhcj4yMDE2PC9ZZWFyPjxS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[15]</w:t>
      </w:r>
      <w:r w:rsidRPr="00BF4B22">
        <w:rPr>
          <w:szCs w:val="24"/>
        </w:rPr>
        <w:fldChar w:fldCharType="end"/>
      </w:r>
      <w:r w:rsidRPr="00BF4B22">
        <w:rPr>
          <w:szCs w:val="24"/>
        </w:rPr>
        <w:t xml:space="preserve">. A Chinese tumor epidemiology survey reported that more than 400 thousand new and dead patients with </w:t>
      </w:r>
      <w:r w:rsidR="00266806" w:rsidRPr="00BF4B22">
        <w:rPr>
          <w:rFonts w:cs="Book Antiqua"/>
          <w:szCs w:val="24"/>
        </w:rPr>
        <w:t>HCC</w:t>
      </w:r>
      <w:r w:rsidR="00C25486" w:rsidRPr="00BF4B22">
        <w:rPr>
          <w:rFonts w:cs="Book Antiqua"/>
          <w:szCs w:val="24"/>
        </w:rPr>
        <w:t xml:space="preserve"> were observed in 2015; however</w:t>
      </w:r>
      <w:r w:rsidRPr="00BF4B22">
        <w:rPr>
          <w:szCs w:val="24"/>
        </w:rPr>
        <w:t xml:space="preserve">, there </w:t>
      </w:r>
      <w:r w:rsidR="00C25486" w:rsidRPr="00BF4B22">
        <w:rPr>
          <w:szCs w:val="24"/>
        </w:rPr>
        <w:t>is</w:t>
      </w:r>
      <w:r w:rsidRPr="00BF4B22">
        <w:rPr>
          <w:szCs w:val="24"/>
        </w:rPr>
        <w:t xml:space="preserve"> no effective diagnosis and treatment plan for th</w:t>
      </w:r>
      <w:r w:rsidR="00C25486" w:rsidRPr="00BF4B22">
        <w:rPr>
          <w:szCs w:val="24"/>
        </w:rPr>
        <w:t>is</w:t>
      </w:r>
      <w:r w:rsidRPr="00BF4B22">
        <w:rPr>
          <w:szCs w:val="24"/>
        </w:rPr>
        <w:t xml:space="preserve"> </w:t>
      </w:r>
      <w:proofErr w:type="gramStart"/>
      <w:r w:rsidRPr="00BF4B22">
        <w:rPr>
          <w:szCs w:val="24"/>
        </w:rPr>
        <w:t>disease</w:t>
      </w:r>
      <w:proofErr w:type="gramEnd"/>
      <w:r w:rsidRPr="00BF4B22">
        <w:rPr>
          <w:szCs w:val="24"/>
        </w:rPr>
        <w:fldChar w:fldCharType="begin">
          <w:fldData xml:space="preserve">PEVuZE5vdGU+PENpdGU+PEF1dGhvcj5DaGVuPC9BdXRob3I+PFllYXI+MjAxNjwvWWVhcj48UmVj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</w:fldData>
        </w:fldChar>
      </w:r>
      <w:r w:rsidRPr="00BF4B22">
        <w:rPr>
          <w:szCs w:val="24"/>
        </w:rPr>
        <w:instrText xml:space="preserve"> ADDIN EN.CITE </w:instrText>
      </w:r>
      <w:r w:rsidRPr="00BF4B22">
        <w:rPr>
          <w:szCs w:val="24"/>
        </w:rPr>
        <w:fldChar w:fldCharType="begin">
          <w:fldData xml:space="preserve">PEVuZE5vdGU+PENpdGU+PEF1dGhvcj5DaGVuPC9BdXRob3I+PFllYXI+MjAxNjwvWWVhcj48UmVj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[16]</w:t>
      </w:r>
      <w:r w:rsidRPr="00BF4B22">
        <w:rPr>
          <w:szCs w:val="24"/>
        </w:rPr>
        <w:fldChar w:fldCharType="end"/>
      </w:r>
      <w:r w:rsidRPr="00BF4B22">
        <w:rPr>
          <w:szCs w:val="24"/>
        </w:rPr>
        <w:t xml:space="preserve">. At present, AFP is the main clinical </w:t>
      </w:r>
      <w:proofErr w:type="spellStart"/>
      <w:r w:rsidRPr="00BF4B22">
        <w:rPr>
          <w:szCs w:val="24"/>
        </w:rPr>
        <w:t>serodiagnos</w:t>
      </w:r>
      <w:r w:rsidR="00D411A8" w:rsidRPr="00BF4B22">
        <w:rPr>
          <w:szCs w:val="24"/>
        </w:rPr>
        <w:t>tic</w:t>
      </w:r>
      <w:proofErr w:type="spellEnd"/>
      <w:r w:rsidRPr="00BF4B22">
        <w:rPr>
          <w:szCs w:val="24"/>
        </w:rPr>
        <w:t xml:space="preserve"> index for HCC, but relevant studies have found that AFP expression increases in liver diseases such as hepatitis</w:t>
      </w:r>
      <w:r w:rsidR="00C25486" w:rsidRPr="00BF4B22">
        <w:rPr>
          <w:szCs w:val="24"/>
        </w:rPr>
        <w:t>; thus</w:t>
      </w:r>
      <w:r w:rsidRPr="00BF4B22">
        <w:rPr>
          <w:szCs w:val="24"/>
        </w:rPr>
        <w:t xml:space="preserve">, its specificity is </w:t>
      </w:r>
      <w:proofErr w:type="gramStart"/>
      <w:r w:rsidRPr="00BF4B22">
        <w:rPr>
          <w:szCs w:val="24"/>
        </w:rPr>
        <w:t>low</w:t>
      </w:r>
      <w:proofErr w:type="gramEnd"/>
      <w:r w:rsidRPr="00BF4B22">
        <w:rPr>
          <w:szCs w:val="24"/>
        </w:rPr>
        <w:fldChar w:fldCharType="begin">
          <w:fldData xml:space="preserve">PEVuZE5vdGU+PENpdGU+PEF1dGhvcj5TaHU8L0F1dGhvcj48WWVhcj4yMDE3PC9ZZWFyPjxSZWNO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</w:fldData>
        </w:fldChar>
      </w:r>
      <w:r w:rsidRPr="00BF4B22">
        <w:rPr>
          <w:szCs w:val="24"/>
        </w:rPr>
        <w:instrText xml:space="preserve"> ADDIN EN.CITE </w:instrText>
      </w:r>
      <w:r w:rsidRPr="00BF4B22">
        <w:rPr>
          <w:szCs w:val="24"/>
        </w:rPr>
        <w:fldChar w:fldCharType="begin">
          <w:fldData xml:space="preserve">PEVuZE5vdGU+PENpdGU+PEF1dGhvcj5TaHU8L0F1dGhvcj48WWVhcj4yMDE3PC9ZZWFyPjxSZWNO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[17]</w:t>
      </w:r>
      <w:r w:rsidRPr="00BF4B22">
        <w:rPr>
          <w:szCs w:val="24"/>
        </w:rPr>
        <w:fldChar w:fldCharType="end"/>
      </w:r>
      <w:r w:rsidRPr="00BF4B22">
        <w:rPr>
          <w:szCs w:val="24"/>
        </w:rPr>
        <w:t xml:space="preserve">. Therefore, the key to resolving the problem is to </w:t>
      </w:r>
      <w:r w:rsidR="00C25486" w:rsidRPr="00BF4B22">
        <w:rPr>
          <w:szCs w:val="24"/>
        </w:rPr>
        <w:t>identify</w:t>
      </w:r>
      <w:r w:rsidRPr="00BF4B22">
        <w:rPr>
          <w:szCs w:val="24"/>
        </w:rPr>
        <w:t xml:space="preserve"> biological ind</w:t>
      </w:r>
      <w:r w:rsidR="00C25486" w:rsidRPr="00BF4B22">
        <w:rPr>
          <w:szCs w:val="24"/>
        </w:rPr>
        <w:t>ic</w:t>
      </w:r>
      <w:r w:rsidRPr="00BF4B22">
        <w:rPr>
          <w:szCs w:val="24"/>
        </w:rPr>
        <w:t xml:space="preserve">es with high sensitivity and </w:t>
      </w:r>
      <w:r w:rsidRPr="00BF4B22">
        <w:rPr>
          <w:szCs w:val="24"/>
        </w:rPr>
        <w:lastRenderedPageBreak/>
        <w:t>s</w:t>
      </w:r>
      <w:r w:rsidR="00C25486" w:rsidRPr="00BF4B22">
        <w:rPr>
          <w:szCs w:val="24"/>
        </w:rPr>
        <w:t>pecificity</w:t>
      </w:r>
      <w:r w:rsidRPr="00BF4B22">
        <w:rPr>
          <w:szCs w:val="24"/>
        </w:rPr>
        <w:t>.</w:t>
      </w:r>
    </w:p>
    <w:p w14:paraId="172D3763" w14:textId="31F5C8D9" w:rsidR="009D220F" w:rsidRPr="00BF4B22" w:rsidRDefault="0038136A" w:rsidP="0038136A">
      <w:pPr>
        <w:adjustRightInd w:val="0"/>
        <w:snapToGrid w:val="0"/>
        <w:ind w:firstLineChars="100" w:firstLine="240"/>
        <w:rPr>
          <w:rFonts w:eastAsia="楷体"/>
          <w:szCs w:val="24"/>
        </w:rPr>
      </w:pPr>
      <w:proofErr w:type="spellStart"/>
      <w:r w:rsidRPr="00BF4B22">
        <w:rPr>
          <w:szCs w:val="24"/>
        </w:rPr>
        <w:t>L</w:t>
      </w:r>
      <w:r w:rsidR="00FF4660" w:rsidRPr="00BF4B22">
        <w:rPr>
          <w:szCs w:val="24"/>
        </w:rPr>
        <w:t>ncRNA</w:t>
      </w:r>
      <w:proofErr w:type="spellEnd"/>
      <w:r w:rsidR="00FF4660" w:rsidRPr="00BF4B22">
        <w:rPr>
          <w:szCs w:val="24"/>
        </w:rPr>
        <w:t xml:space="preserve"> is a long-chain non-coding RNA. A previous study </w:t>
      </w:r>
      <w:r w:rsidR="00C25486" w:rsidRPr="00BF4B22">
        <w:rPr>
          <w:szCs w:val="24"/>
        </w:rPr>
        <w:t>demonstrated</w:t>
      </w:r>
      <w:r w:rsidR="00FF4660" w:rsidRPr="00BF4B22">
        <w:rPr>
          <w:szCs w:val="24"/>
        </w:rPr>
        <w:t xml:space="preserve"> that </w:t>
      </w:r>
      <w:proofErr w:type="spellStart"/>
      <w:r w:rsidR="00FF4660" w:rsidRPr="00BF4B22">
        <w:rPr>
          <w:szCs w:val="24"/>
        </w:rPr>
        <w:t>lncRNA</w:t>
      </w:r>
      <w:r w:rsidR="00C25486" w:rsidRPr="00BF4B22">
        <w:rPr>
          <w:szCs w:val="24"/>
        </w:rPr>
        <w:t>s</w:t>
      </w:r>
      <w:proofErr w:type="spellEnd"/>
      <w:r w:rsidR="00FF4660" w:rsidRPr="00BF4B22">
        <w:rPr>
          <w:szCs w:val="24"/>
        </w:rPr>
        <w:t xml:space="preserve"> participate in the occurrence and development of various </w:t>
      </w:r>
      <w:proofErr w:type="gramStart"/>
      <w:r w:rsidR="00FF4660" w:rsidRPr="00BF4B22">
        <w:rPr>
          <w:szCs w:val="24"/>
        </w:rPr>
        <w:t>cancers</w:t>
      </w:r>
      <w:proofErr w:type="gramEnd"/>
      <w:r w:rsidR="00FF4660" w:rsidRPr="00BF4B22">
        <w:rPr>
          <w:szCs w:val="24"/>
        </w:rPr>
        <w:fldChar w:fldCharType="begin">
          <w:fldData xml:space="preserve">PEVuZE5vdGU+PENpdGU+PEF1dGhvcj5TY2htaXR0PC9BdXRob3I+PFllYXI+MjAxNjwvWWVhcj48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</w:fldData>
        </w:fldChar>
      </w:r>
      <w:r w:rsidR="00FF4660" w:rsidRPr="00BF4B22">
        <w:rPr>
          <w:szCs w:val="24"/>
        </w:rPr>
        <w:instrText xml:space="preserve"> ADDIN EN.CITE </w:instrText>
      </w:r>
      <w:r w:rsidR="00FF4660" w:rsidRPr="00BF4B22">
        <w:rPr>
          <w:szCs w:val="24"/>
        </w:rPr>
        <w:fldChar w:fldCharType="begin">
          <w:fldData xml:space="preserve">PEVuZE5vdGU+PENpdGU+PEF1dGhvcj5TY2htaXR0PC9BdXRob3I+PFllYXI+MjAxNjwvWWVhcj48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[18]</w:t>
      </w:r>
      <w:r w:rsidR="00FF4660" w:rsidRPr="00BF4B22">
        <w:rPr>
          <w:szCs w:val="24"/>
        </w:rPr>
        <w:fldChar w:fldCharType="end"/>
      </w:r>
      <w:r w:rsidR="00FF4660" w:rsidRPr="00BF4B22">
        <w:rPr>
          <w:szCs w:val="24"/>
        </w:rPr>
        <w:t xml:space="preserve">. A study by Ma </w:t>
      </w:r>
      <w:r w:rsidR="00FF4660" w:rsidRPr="00BF4B22">
        <w:rPr>
          <w:i/>
          <w:iCs/>
          <w:szCs w:val="24"/>
        </w:rPr>
        <w:t xml:space="preserve">et </w:t>
      </w:r>
      <w:proofErr w:type="gramStart"/>
      <w:r w:rsidR="00FF4660" w:rsidRPr="00BF4B22">
        <w:rPr>
          <w:i/>
          <w:iCs/>
          <w:szCs w:val="24"/>
        </w:rPr>
        <w:t>al</w:t>
      </w:r>
      <w:proofErr w:type="gramEnd"/>
      <w:r w:rsidR="00D424D1" w:rsidRPr="00BF4B22">
        <w:rPr>
          <w:szCs w:val="24"/>
        </w:rPr>
        <w:fldChar w:fldCharType="begin">
          <w:fldData xml:space="preserve">PEVuZE5vdGU+PENpdGU+PEF1dGhvcj5NYTwvQXV0aG9yPjxZZWFyPjIwMTg8L1llYXI+PFJlY051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</w:fldData>
        </w:fldChar>
      </w:r>
      <w:r w:rsidR="00D424D1" w:rsidRPr="00BF4B22">
        <w:rPr>
          <w:szCs w:val="24"/>
        </w:rPr>
        <w:instrText xml:space="preserve"> ADDIN EN.CITE </w:instrText>
      </w:r>
      <w:r w:rsidR="00D424D1" w:rsidRPr="00BF4B22">
        <w:rPr>
          <w:szCs w:val="24"/>
        </w:rPr>
        <w:fldChar w:fldCharType="begin">
          <w:fldData xml:space="preserve">PEVuZE5vdGU+PENpdGU+PEF1dGhvcj5NYTwvQXV0aG9yPjxZZWFyPjIwMTg8L1llYXI+PFJlY051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[19]</w:t>
      </w:r>
      <w:r w:rsidR="00D424D1" w:rsidRPr="00BF4B22">
        <w:rPr>
          <w:szCs w:val="24"/>
        </w:rPr>
        <w:fldChar w:fldCharType="end"/>
      </w:r>
      <w:r w:rsidR="00FF4660" w:rsidRPr="00BF4B22">
        <w:rPr>
          <w:szCs w:val="24"/>
        </w:rPr>
        <w:t xml:space="preserve"> found that the biological function of HCC </w:t>
      </w:r>
      <w:r w:rsidR="00C25486" w:rsidRPr="00BF4B22">
        <w:rPr>
          <w:szCs w:val="24"/>
        </w:rPr>
        <w:t>was</w:t>
      </w:r>
      <w:r w:rsidR="00FF4660" w:rsidRPr="00BF4B22">
        <w:rPr>
          <w:szCs w:val="24"/>
        </w:rPr>
        <w:t xml:space="preserve"> inhibited by regulating the expression of miR-122-5p in HCC based on </w:t>
      </w:r>
      <w:proofErr w:type="spellStart"/>
      <w:r w:rsidR="00FF4660" w:rsidRPr="00BF4B22">
        <w:rPr>
          <w:szCs w:val="24"/>
        </w:rPr>
        <w:t>lncRNA</w:t>
      </w:r>
      <w:proofErr w:type="spellEnd"/>
      <w:r w:rsidR="00FF4660" w:rsidRPr="00BF4B22">
        <w:rPr>
          <w:szCs w:val="24"/>
        </w:rPr>
        <w:t xml:space="preserve"> ANRIL knockout. CASC9 is a newly discovered tumor susceptibility gene. A study by Luo </w:t>
      </w:r>
      <w:r w:rsidR="00FF4660" w:rsidRPr="00BF4B22">
        <w:rPr>
          <w:i/>
          <w:iCs/>
          <w:szCs w:val="24"/>
        </w:rPr>
        <w:t xml:space="preserve">et </w:t>
      </w:r>
      <w:proofErr w:type="gramStart"/>
      <w:r w:rsidR="00FF4660" w:rsidRPr="00BF4B22">
        <w:rPr>
          <w:i/>
          <w:iCs/>
          <w:szCs w:val="24"/>
        </w:rPr>
        <w:t>al</w:t>
      </w:r>
      <w:proofErr w:type="gramEnd"/>
      <w:r w:rsidR="00D424D1" w:rsidRPr="00BF4B22">
        <w:rPr>
          <w:szCs w:val="24"/>
        </w:rPr>
        <w:fldChar w:fldCharType="begin">
          <w:fldData xml:space="preserve">PEVuZE5vdGU+PENpdGU+PEF1dGhvcj5MdW88L0F1dGhvcj48WWVhcj4yMDE5PC9ZZWFyPjxSZWNO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</w:fldData>
        </w:fldChar>
      </w:r>
      <w:r w:rsidR="00D424D1" w:rsidRPr="00BF4B22">
        <w:rPr>
          <w:szCs w:val="24"/>
        </w:rPr>
        <w:instrText xml:space="preserve"> ADDIN EN.CITE </w:instrText>
      </w:r>
      <w:r w:rsidR="00D424D1" w:rsidRPr="00BF4B22">
        <w:rPr>
          <w:szCs w:val="24"/>
        </w:rPr>
        <w:fldChar w:fldCharType="begin">
          <w:fldData xml:space="preserve">PEVuZE5vdGU+PENpdGU+PEF1dGhvcj5MdW88L0F1dGhvcj48WWVhcj4yMDE5PC9ZZWFyPjxSZWNO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[20]</w:t>
      </w:r>
      <w:r w:rsidR="00D424D1" w:rsidRPr="00BF4B22">
        <w:rPr>
          <w:szCs w:val="24"/>
        </w:rPr>
        <w:fldChar w:fldCharType="end"/>
      </w:r>
      <w:r w:rsidR="00FF4660" w:rsidRPr="00BF4B22">
        <w:rPr>
          <w:szCs w:val="24"/>
        </w:rPr>
        <w:t xml:space="preserve"> found that CASC9 and CPSF3 could cooperatively regulate TGF-β signaling pathway conduction in colorectal cancer, and a study by Liang </w:t>
      </w:r>
      <w:r w:rsidR="00FF4660" w:rsidRPr="00BF4B22">
        <w:rPr>
          <w:i/>
          <w:iCs/>
          <w:szCs w:val="24"/>
        </w:rPr>
        <w:t>et al</w:t>
      </w:r>
      <w:r w:rsidR="00D424D1" w:rsidRPr="00BF4B22">
        <w:rPr>
          <w:szCs w:val="24"/>
        </w:rPr>
        <w:fldChar w:fldCharType="begin">
          <w:fldData xml:space="preserve">PEVuZE5vdGU+PENpdGU+PEF1dGhvcj5MaWFuZzwvQXV0aG9yPjxZZWFyPjIwMTg8L1llYXI+PFJl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</w:fldData>
        </w:fldChar>
      </w:r>
      <w:r w:rsidR="00D424D1" w:rsidRPr="00BF4B22">
        <w:rPr>
          <w:szCs w:val="24"/>
        </w:rPr>
        <w:instrText xml:space="preserve"> ADDIN EN.CITE </w:instrText>
      </w:r>
      <w:r w:rsidR="00D424D1" w:rsidRPr="00BF4B22">
        <w:rPr>
          <w:szCs w:val="24"/>
        </w:rPr>
        <w:fldChar w:fldCharType="begin">
          <w:fldData xml:space="preserve">PEVuZE5vdGU+PENpdGU+PEF1dGhvcj5MaWFuZzwvQXV0aG9yPjxZZWFyPjIwMTg8L1llYXI+PFJl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[21]</w:t>
      </w:r>
      <w:r w:rsidR="00D424D1" w:rsidRPr="00BF4B22">
        <w:rPr>
          <w:szCs w:val="24"/>
        </w:rPr>
        <w:fldChar w:fldCharType="end"/>
      </w:r>
      <w:r w:rsidR="00FF4660" w:rsidRPr="00BF4B22">
        <w:rPr>
          <w:szCs w:val="24"/>
        </w:rPr>
        <w:t xml:space="preserve"> reported that CASC9 promoted metastasis of esophageal squamous cell carcinoma by up regulating LAMC2 expression through </w:t>
      </w:r>
      <w:r w:rsidR="00C25486" w:rsidRPr="00BF4B22">
        <w:rPr>
          <w:szCs w:val="24"/>
        </w:rPr>
        <w:t xml:space="preserve">an </w:t>
      </w:r>
      <w:r w:rsidR="00FF4660" w:rsidRPr="00BF4B22">
        <w:rPr>
          <w:szCs w:val="24"/>
        </w:rPr>
        <w:t xml:space="preserve">interaction with CREB binding protein. However, there are few reports on CASC9 in HCC at present. </w:t>
      </w:r>
      <w:r w:rsidR="00C25486" w:rsidRPr="00BF4B22">
        <w:rPr>
          <w:szCs w:val="24"/>
        </w:rPr>
        <w:t>A</w:t>
      </w:r>
      <w:r w:rsidR="00FF4660" w:rsidRPr="00BF4B22">
        <w:rPr>
          <w:szCs w:val="24"/>
        </w:rPr>
        <w:t xml:space="preserve"> study by Noh </w:t>
      </w:r>
      <w:r w:rsidR="00FF4660" w:rsidRPr="00BF4B22">
        <w:rPr>
          <w:i/>
          <w:iCs/>
          <w:szCs w:val="24"/>
        </w:rPr>
        <w:t>et al</w:t>
      </w:r>
      <w:r w:rsidR="00D424D1" w:rsidRPr="00BF4B22">
        <w:rPr>
          <w:szCs w:val="24"/>
        </w:rPr>
        <w:fldChar w:fldCharType="begin"/>
      </w:r>
      <w:r w:rsidR="00D424D1" w:rsidRPr="00BF4B22">
        <w:rPr>
          <w:szCs w:val="24"/>
        </w:rPr>
        <w:instrText xml:space="preserve"> ADDIN EN.CITE &lt;EndNote&gt;&lt;Cite&gt;&lt;Author&gt;Noh&lt;/Author&gt;&lt;Year&gt;2018&lt;/Year&gt;&lt;RecNum&gt;2680&lt;/RecNum&gt;&lt;DisplayText&gt;&lt;style face="superscript"&gt;[22]&lt;/style&gt;&lt;/DisplayText&gt;&lt;record&gt;&lt;rec-number&gt;2680&lt;/rec-number&gt;&lt;foreign-keys&gt;&lt;key app="EN" db-id="aeax9frr3sa9rce2rpa5sezdtd2pv00w29z0" timestamp="1574019613"&gt;2680&lt;/key&gt;&lt;/foreign-keys&gt;&lt;ref-type name="Journal Article"&gt;17&lt;/ref-type&gt;&lt;contributors&gt;&lt;authors&gt;&lt;author&gt;Noh, J. H.&lt;/author&gt;&lt;author&gt;Gorospe, M.&lt;/author&gt;&lt;/authors&gt;&lt;/contributors&gt;&lt;auth-address&gt;Laboratory of Genetics and Genomics, National Institute on Aging Intramural Research Program, National Institutes of Health, Baltimore, Maryland.&lt;/auth-address&gt;&lt;titles&gt;&lt;title&gt;AKTions by Cytoplasmic lncRNA CASC9 Promote Hepatocellular Carcinoma Survival&lt;/title&gt;&lt;secondary-title&gt;Hepatology&lt;/secondary-title&gt;&lt;/titles&gt;&lt;periodical&gt;&lt;full-title&gt;Hepatology&lt;/full-title&gt;&lt;/periodical&gt;&lt;pages&gt;1675-1677&lt;/pages&gt;&lt;volume&gt;68&lt;/volume&gt;&lt;number&gt;5&lt;/number&gt;&lt;edition&gt;2018/07/18&lt;/edition&gt;&lt;keywords&gt;&lt;keyword&gt;*Carcinoma, Hepatocellular&lt;/keyword&gt;&lt;keyword&gt;*Heterogeneous-Nuclear Ribonucleoprotein L&lt;/keyword&gt;&lt;keyword&gt;Humans&lt;/keyword&gt;&lt;keyword&gt;*Liver Neoplasms&lt;/keyword&gt;&lt;keyword&gt;Proto-Oncogene Proteins c-akt&lt;/keyword&gt;&lt;keyword&gt;*RNA, Long Noncoding&lt;/keyword&gt;&lt;keyword&gt;RNA-Binding Proteins&lt;/keyword&gt;&lt;/keywords&gt;&lt;dates&gt;&lt;year&gt;2018&lt;/year&gt;&lt;pub-dates&gt;&lt;date&gt;Nov&lt;/date&gt;&lt;/pub-dates&gt;&lt;/dates&gt;&lt;isbn&gt;1527-3350 (Electronic)&amp;#xD;0270-9139 (Linking)&lt;/isbn&gt;&lt;accession-num&gt;30014487&lt;/accession-num&gt;&lt;urls&gt;&lt;related-urls&gt;&lt;url&gt;https://www.ncbi.nlm.nih.gov/pubmed/30014487&lt;/url&gt;&lt;/related-urls&gt;&lt;/urls&gt;&lt;custom2&gt;PMC6277902&lt;/custom2&gt;&lt;electronic-resource-num&gt;10.1002/hep.30165&lt;/electronic-resource-num&gt;&lt;/record&gt;&lt;/Cite&gt;&lt;/EndNote&gt;</w:instrText>
      </w:r>
      <w:r w:rsidR="00D424D1" w:rsidRPr="00BF4B22">
        <w:rPr>
          <w:szCs w:val="24"/>
        </w:rPr>
        <w:fldChar w:fldCharType="separate"/>
      </w:r>
      <w:r w:rsidR="00D424D1" w:rsidRPr="00BF4B22">
        <w:rPr>
          <w:szCs w:val="24"/>
          <w:vertAlign w:val="superscript"/>
        </w:rPr>
        <w:t>[22]</w:t>
      </w:r>
      <w:r w:rsidR="00D424D1" w:rsidRPr="00BF4B22">
        <w:rPr>
          <w:szCs w:val="24"/>
        </w:rPr>
        <w:fldChar w:fldCharType="end"/>
      </w:r>
      <w:r w:rsidR="00FF4660" w:rsidRPr="00BF4B22">
        <w:rPr>
          <w:szCs w:val="24"/>
        </w:rPr>
        <w:t xml:space="preserve"> </w:t>
      </w:r>
      <w:r w:rsidR="00C25486" w:rsidRPr="00BF4B22">
        <w:rPr>
          <w:szCs w:val="24"/>
        </w:rPr>
        <w:t>showed</w:t>
      </w:r>
      <w:r w:rsidR="00FF4660" w:rsidRPr="00BF4B22">
        <w:rPr>
          <w:szCs w:val="24"/>
        </w:rPr>
        <w:t xml:space="preserve"> that CASC9-mediated AKT</w:t>
      </w:r>
      <w:r w:rsidR="005D5E08" w:rsidRPr="00BF4B22">
        <w:rPr>
          <w:szCs w:val="24"/>
        </w:rPr>
        <w:t xml:space="preserve"> </w:t>
      </w:r>
      <w:r w:rsidR="00FF4660" w:rsidRPr="00BF4B22">
        <w:rPr>
          <w:szCs w:val="24"/>
        </w:rPr>
        <w:t xml:space="preserve">ions promoted the survival of HCC cells, and there </w:t>
      </w:r>
      <w:r w:rsidR="005D5E08" w:rsidRPr="00BF4B22">
        <w:rPr>
          <w:szCs w:val="24"/>
        </w:rPr>
        <w:t>are</w:t>
      </w:r>
      <w:r w:rsidR="00FF4660" w:rsidRPr="00BF4B22">
        <w:rPr>
          <w:szCs w:val="24"/>
        </w:rPr>
        <w:t xml:space="preserve"> no </w:t>
      </w:r>
      <w:r w:rsidR="005D5E08" w:rsidRPr="00BF4B22">
        <w:rPr>
          <w:szCs w:val="24"/>
        </w:rPr>
        <w:t xml:space="preserve">other </w:t>
      </w:r>
      <w:r w:rsidR="00FF4660" w:rsidRPr="00BF4B22">
        <w:rPr>
          <w:szCs w:val="24"/>
        </w:rPr>
        <w:t>relevant stud</w:t>
      </w:r>
      <w:r w:rsidR="005D5E08" w:rsidRPr="00BF4B22">
        <w:rPr>
          <w:szCs w:val="24"/>
        </w:rPr>
        <w:t>ies</w:t>
      </w:r>
      <w:r w:rsidR="00FF4660" w:rsidRPr="00BF4B22">
        <w:rPr>
          <w:szCs w:val="24"/>
        </w:rPr>
        <w:t xml:space="preserve"> on whether CASC9 c</w:t>
      </w:r>
      <w:r w:rsidR="005D5E08" w:rsidRPr="00BF4B22">
        <w:rPr>
          <w:szCs w:val="24"/>
        </w:rPr>
        <w:t>an</w:t>
      </w:r>
      <w:r w:rsidR="00FF4660" w:rsidRPr="00BF4B22">
        <w:rPr>
          <w:szCs w:val="24"/>
        </w:rPr>
        <w:t xml:space="preserve"> be used as a diagnostic and prognostic indicator of HCC. Therefore, this study </w:t>
      </w:r>
      <w:r w:rsidR="005D5E08" w:rsidRPr="00BF4B22">
        <w:rPr>
          <w:szCs w:val="24"/>
        </w:rPr>
        <w:t>confirmed</w:t>
      </w:r>
      <w:r w:rsidR="00FF4660" w:rsidRPr="00BF4B22">
        <w:rPr>
          <w:szCs w:val="24"/>
        </w:rPr>
        <w:t xml:space="preserve"> the expression and prognostic value of CASC9 in HCC based on the TCGA database, </w:t>
      </w:r>
      <w:r w:rsidR="005D5E08" w:rsidRPr="00BF4B22">
        <w:rPr>
          <w:szCs w:val="24"/>
        </w:rPr>
        <w:t>in order</w:t>
      </w:r>
      <w:r w:rsidR="00FF4660" w:rsidRPr="00BF4B22">
        <w:rPr>
          <w:szCs w:val="24"/>
        </w:rPr>
        <w:t xml:space="preserve"> to provide a new potential </w:t>
      </w:r>
      <w:r w:rsidR="005D5E08" w:rsidRPr="00BF4B22">
        <w:rPr>
          <w:szCs w:val="24"/>
        </w:rPr>
        <w:t xml:space="preserve">clinical </w:t>
      </w:r>
      <w:r w:rsidR="00FF4660" w:rsidRPr="00BF4B22">
        <w:rPr>
          <w:szCs w:val="24"/>
        </w:rPr>
        <w:t>index.</w:t>
      </w:r>
    </w:p>
    <w:p w14:paraId="3CB28BDC" w14:textId="2546763B" w:rsidR="009D220F" w:rsidRPr="00BF4B22" w:rsidRDefault="00FF4660" w:rsidP="0038136A">
      <w:pPr>
        <w:adjustRightInd w:val="0"/>
        <w:snapToGrid w:val="0"/>
        <w:ind w:firstLineChars="100" w:firstLine="240"/>
        <w:rPr>
          <w:rFonts w:eastAsia="楷体"/>
          <w:szCs w:val="24"/>
        </w:rPr>
      </w:pPr>
      <w:r w:rsidRPr="00BF4B22">
        <w:rPr>
          <w:szCs w:val="24"/>
        </w:rPr>
        <w:t>TCGA database, one of the largest Cancer Genome Project</w:t>
      </w:r>
      <w:r w:rsidR="005D5E08" w:rsidRPr="00BF4B22">
        <w:rPr>
          <w:szCs w:val="24"/>
        </w:rPr>
        <w:t>s</w:t>
      </w:r>
      <w:r w:rsidRPr="00BF4B22">
        <w:rPr>
          <w:szCs w:val="24"/>
        </w:rPr>
        <w:t>, contains a variety of tumor gene data</w:t>
      </w:r>
      <w:r w:rsidRPr="00BF4B22">
        <w:rPr>
          <w:szCs w:val="24"/>
        </w:rPr>
        <w:fldChar w:fldCharType="begin"/>
      </w:r>
      <w:r w:rsidRPr="00BF4B22">
        <w:rPr>
          <w:szCs w:val="24"/>
        </w:rPr>
        <w:instrText xml:space="preserve"> ADDIN EN.CITE &lt;EndNote&gt;&lt;Cite&gt;&lt;Author&gt;Anaya&lt;/Author&gt;&lt;Year&gt;2016&lt;/Year&gt;&lt;RecNum&gt;2681&lt;/RecNum&gt;&lt;DisplayText&gt;&lt;style face="superscript"&gt;[23]&lt;/style&gt;&lt;/DisplayText&gt;&lt;record&gt;&lt;rec-number&gt;2681&lt;/rec-number&gt;&lt;foreign-keys&gt;&lt;key app="EN" db-id="aeax9frr3sa9rce2rpa5sezdtd2pv00w29z0" timestamp="1574019734"&gt;2681&lt;/key&gt;&lt;/foreign-keys&gt;&lt;ref-type name="Journal Article"&gt;17&lt;/ref-type&gt;&lt;contributors&gt;&lt;authors&gt;&lt;author&gt;Anaya, Jordan %J PeerJ Computer Science&lt;/author&gt;&lt;/authors&gt;&lt;/contributors&gt;&lt;titles&gt;&lt;title&gt;OncoLnc: linking TCGA survival data to mRNAs, miRNAs, and lncRNAs&lt;/title&gt;&lt;/titles&gt;&lt;pages&gt;e67&lt;/pages&gt;&lt;volume&gt;2&lt;/volume&gt;&lt;dates&gt;&lt;year&gt;2016&lt;/year&gt;&lt;/dates&gt;&lt;isbn&gt;2376-5992&lt;/isbn&gt;&lt;urls&gt;&lt;/urls&gt;&lt;/record&gt;&lt;/Cite&gt;&lt;/EndNote&gt;</w:instrText>
      </w:r>
      <w:r w:rsidRPr="00BF4B22">
        <w:rPr>
          <w:szCs w:val="24"/>
        </w:rPr>
        <w:fldChar w:fldCharType="separate"/>
      </w:r>
      <w:r w:rsidRPr="00BF4B22">
        <w:rPr>
          <w:szCs w:val="24"/>
          <w:vertAlign w:val="superscript"/>
        </w:rPr>
        <w:t>[23]</w:t>
      </w:r>
      <w:r w:rsidRPr="00BF4B22">
        <w:rPr>
          <w:szCs w:val="24"/>
        </w:rPr>
        <w:fldChar w:fldCharType="end"/>
      </w:r>
      <w:r w:rsidRPr="00BF4B22">
        <w:rPr>
          <w:szCs w:val="24"/>
        </w:rPr>
        <w:t xml:space="preserve">. In this study, we first extracted data </w:t>
      </w:r>
      <w:r w:rsidR="005D5E08" w:rsidRPr="00BF4B22">
        <w:rPr>
          <w:szCs w:val="24"/>
        </w:rPr>
        <w:t>on</w:t>
      </w:r>
      <w:r w:rsidRPr="00BF4B22">
        <w:rPr>
          <w:szCs w:val="24"/>
        </w:rPr>
        <w:t xml:space="preserve"> CASC9 expression in </w:t>
      </w:r>
      <w:r w:rsidR="005D5E08" w:rsidRPr="00BF4B22">
        <w:rPr>
          <w:szCs w:val="24"/>
        </w:rPr>
        <w:t xml:space="preserve">the </w:t>
      </w:r>
      <w:r w:rsidRPr="00BF4B22">
        <w:rPr>
          <w:szCs w:val="24"/>
        </w:rPr>
        <w:t>tissues of HCC patients from TCGA database, analyzed the</w:t>
      </w:r>
      <w:r w:rsidR="005D5E08" w:rsidRPr="00BF4B22">
        <w:rPr>
          <w:szCs w:val="24"/>
        </w:rPr>
        <w:t>se tissues</w:t>
      </w:r>
      <w:r w:rsidRPr="00BF4B22">
        <w:rPr>
          <w:szCs w:val="24"/>
        </w:rPr>
        <w:t xml:space="preserve">, </w:t>
      </w:r>
      <w:r w:rsidR="005D5E08" w:rsidRPr="00BF4B22">
        <w:rPr>
          <w:szCs w:val="24"/>
        </w:rPr>
        <w:t>and found</w:t>
      </w:r>
      <w:r w:rsidRPr="00BF4B22">
        <w:rPr>
          <w:szCs w:val="24"/>
        </w:rPr>
        <w:t xml:space="preserve"> that CASC9 expression in carcinoma tissue samples was significantly higher than that in adjacent </w:t>
      </w:r>
      <w:r w:rsidR="005D5E08" w:rsidRPr="00BF4B22">
        <w:rPr>
          <w:szCs w:val="24"/>
        </w:rPr>
        <w:t xml:space="preserve">control </w:t>
      </w:r>
      <w:r w:rsidRPr="00BF4B22">
        <w:rPr>
          <w:szCs w:val="24"/>
        </w:rPr>
        <w:t>tissue samples. The patients were divided into</w:t>
      </w:r>
      <w:r w:rsidR="005D5E08" w:rsidRPr="00BF4B22">
        <w:rPr>
          <w:szCs w:val="24"/>
        </w:rPr>
        <w:t xml:space="preserve"> the</w:t>
      </w:r>
      <w:r w:rsidRPr="00BF4B22">
        <w:rPr>
          <w:szCs w:val="24"/>
        </w:rPr>
        <w:t xml:space="preserve"> high CASC9 expression group and </w:t>
      </w:r>
      <w:r w:rsidR="005D5E08" w:rsidRPr="00BF4B22">
        <w:rPr>
          <w:szCs w:val="24"/>
        </w:rPr>
        <w:t xml:space="preserve">the </w:t>
      </w:r>
      <w:r w:rsidRPr="00BF4B22">
        <w:rPr>
          <w:szCs w:val="24"/>
        </w:rPr>
        <w:t xml:space="preserve">low CASC9 expression </w:t>
      </w:r>
      <w:r w:rsidR="005D5E08" w:rsidRPr="00BF4B22">
        <w:rPr>
          <w:szCs w:val="24"/>
        </w:rPr>
        <w:t xml:space="preserve">group </w:t>
      </w:r>
      <w:r w:rsidRPr="00BF4B22">
        <w:rPr>
          <w:szCs w:val="24"/>
        </w:rPr>
        <w:t xml:space="preserve">according to the median CASC9 expression to </w:t>
      </w:r>
      <w:r w:rsidR="00D411A8" w:rsidRPr="00BF4B22">
        <w:rPr>
          <w:szCs w:val="24"/>
        </w:rPr>
        <w:t>d</w:t>
      </w:r>
      <w:r w:rsidR="005D5E08" w:rsidRPr="00BF4B22">
        <w:rPr>
          <w:szCs w:val="24"/>
        </w:rPr>
        <w:t>etermine</w:t>
      </w:r>
      <w:r w:rsidRPr="00BF4B22">
        <w:rPr>
          <w:szCs w:val="24"/>
        </w:rPr>
        <w:t xml:space="preserve"> survival of </w:t>
      </w:r>
      <w:r w:rsidR="00D411A8" w:rsidRPr="00BF4B22">
        <w:rPr>
          <w:szCs w:val="24"/>
        </w:rPr>
        <w:t xml:space="preserve">the </w:t>
      </w:r>
      <w:r w:rsidRPr="00BF4B22">
        <w:rPr>
          <w:szCs w:val="24"/>
        </w:rPr>
        <w:t>patients</w:t>
      </w:r>
      <w:r w:rsidR="005D5E08" w:rsidRPr="00BF4B22">
        <w:rPr>
          <w:szCs w:val="24"/>
        </w:rPr>
        <w:t>. It was found</w:t>
      </w:r>
      <w:r w:rsidRPr="00BF4B22">
        <w:rPr>
          <w:szCs w:val="24"/>
        </w:rPr>
        <w:t xml:space="preserve"> that the low CASC9 expression group </w:t>
      </w:r>
      <w:r w:rsidR="005D5E08" w:rsidRPr="00BF4B22">
        <w:rPr>
          <w:szCs w:val="24"/>
        </w:rPr>
        <w:t>had a</w:t>
      </w:r>
      <w:r w:rsidRPr="00BF4B22">
        <w:rPr>
          <w:szCs w:val="24"/>
        </w:rPr>
        <w:t xml:space="preserve"> higher survival rate than the high CASC9 expression group. The above results indicated that CASC9 </w:t>
      </w:r>
      <w:r w:rsidR="005D5E08" w:rsidRPr="00BF4B22">
        <w:rPr>
          <w:szCs w:val="24"/>
        </w:rPr>
        <w:t>may</w:t>
      </w:r>
      <w:r w:rsidRPr="00BF4B22">
        <w:rPr>
          <w:szCs w:val="24"/>
        </w:rPr>
        <w:t xml:space="preserve"> be a potential diagnostic and prognostic indicator </w:t>
      </w:r>
      <w:r w:rsidR="00D411A8" w:rsidRPr="00BF4B22">
        <w:rPr>
          <w:szCs w:val="24"/>
        </w:rPr>
        <w:t>of</w:t>
      </w:r>
      <w:r w:rsidRPr="00BF4B22">
        <w:rPr>
          <w:szCs w:val="24"/>
        </w:rPr>
        <w:t xml:space="preserve"> HCC. </w:t>
      </w:r>
      <w:r w:rsidR="005D5E08" w:rsidRPr="00BF4B22">
        <w:rPr>
          <w:szCs w:val="24"/>
        </w:rPr>
        <w:t>Further clinical research demonstrated</w:t>
      </w:r>
      <w:r w:rsidRPr="00BF4B22">
        <w:rPr>
          <w:szCs w:val="24"/>
        </w:rPr>
        <w:t xml:space="preserve"> that the expression of serum CASC9 in HCC patients was consistent with th</w:t>
      </w:r>
      <w:r w:rsidR="005D5E08" w:rsidRPr="00BF4B22">
        <w:rPr>
          <w:szCs w:val="24"/>
        </w:rPr>
        <w:t>e</w:t>
      </w:r>
      <w:r w:rsidRPr="00BF4B22">
        <w:rPr>
          <w:szCs w:val="24"/>
        </w:rPr>
        <w:t xml:space="preserve"> data from TCGA database. In addition, we found that the AUC of CASC9 expression (</w:t>
      </w:r>
      <w:r w:rsidR="0038136A" w:rsidRPr="00BF4B22">
        <w:rPr>
          <w:szCs w:val="24"/>
        </w:rPr>
        <w:t xml:space="preserve">&gt; </w:t>
      </w:r>
      <w:r w:rsidRPr="00BF4B22">
        <w:rPr>
          <w:szCs w:val="24"/>
        </w:rPr>
        <w:t xml:space="preserve">0.9) had very high diagnostic value based on ROC curves. We </w:t>
      </w:r>
      <w:r w:rsidRPr="00BF4B22">
        <w:rPr>
          <w:szCs w:val="24"/>
        </w:rPr>
        <w:lastRenderedPageBreak/>
        <w:t xml:space="preserve">further analyzed the relationship between CASC9 and 1-year, 3-year and 5-year survival rates </w:t>
      </w:r>
      <w:r w:rsidR="005D5E08" w:rsidRPr="00BF4B22">
        <w:rPr>
          <w:szCs w:val="24"/>
        </w:rPr>
        <w:t>in</w:t>
      </w:r>
      <w:r w:rsidRPr="00BF4B22">
        <w:rPr>
          <w:szCs w:val="24"/>
        </w:rPr>
        <w:t xml:space="preserve"> HCC patients, </w:t>
      </w:r>
      <w:r w:rsidR="00D411A8" w:rsidRPr="00BF4B22">
        <w:rPr>
          <w:szCs w:val="24"/>
        </w:rPr>
        <w:t xml:space="preserve">and </w:t>
      </w:r>
      <w:r w:rsidRPr="00BF4B22">
        <w:rPr>
          <w:szCs w:val="24"/>
        </w:rPr>
        <w:t>differences between the low CASC9 expression group and high CASC9 expression group in 1-year, 3-year and 5-year survival rates</w:t>
      </w:r>
      <w:r w:rsidR="005D5E08" w:rsidRPr="00BF4B22">
        <w:rPr>
          <w:szCs w:val="24"/>
        </w:rPr>
        <w:t xml:space="preserve"> were found</w:t>
      </w:r>
      <w:r w:rsidRPr="00BF4B22">
        <w:rPr>
          <w:szCs w:val="24"/>
        </w:rPr>
        <w:t xml:space="preserve">, which indicated that CASC9 could be adopted as an index for </w:t>
      </w:r>
      <w:r w:rsidR="005D5E08" w:rsidRPr="00BF4B22">
        <w:rPr>
          <w:szCs w:val="24"/>
        </w:rPr>
        <w:t xml:space="preserve">determining the </w:t>
      </w:r>
      <w:r w:rsidRPr="00BF4B22">
        <w:rPr>
          <w:szCs w:val="24"/>
        </w:rPr>
        <w:t xml:space="preserve">short-term and long-term survival rates of HCC patients. We also analyzed the relationship between CASC9 and pathological data, </w:t>
      </w:r>
      <w:r w:rsidR="00C778F4" w:rsidRPr="00BF4B22">
        <w:rPr>
          <w:szCs w:val="24"/>
        </w:rPr>
        <w:t xml:space="preserve">and </w:t>
      </w:r>
      <w:r w:rsidRPr="00BF4B22">
        <w:rPr>
          <w:szCs w:val="24"/>
        </w:rPr>
        <w:t>f</w:t>
      </w:r>
      <w:r w:rsidR="00C778F4" w:rsidRPr="00BF4B22">
        <w:rPr>
          <w:szCs w:val="24"/>
        </w:rPr>
        <w:t>ou</w:t>
      </w:r>
      <w:r w:rsidRPr="00BF4B22">
        <w:rPr>
          <w:szCs w:val="24"/>
        </w:rPr>
        <w:t>nd that CASC9 was closely related to tumor size, TNM staging, lymph node metastasis, differentiation, and AFP, which indicated that CASC9 was closely related to the occurrence and development of HCC</w:t>
      </w:r>
      <w:r w:rsidR="00C778F4" w:rsidRPr="00BF4B22">
        <w:rPr>
          <w:szCs w:val="24"/>
        </w:rPr>
        <w:t>. In addition</w:t>
      </w:r>
      <w:r w:rsidRPr="00BF4B22">
        <w:rPr>
          <w:szCs w:val="24"/>
        </w:rPr>
        <w:t xml:space="preserve">, CASC9 had certain diagnostic value </w:t>
      </w:r>
      <w:r w:rsidR="00C778F4" w:rsidRPr="00BF4B22">
        <w:rPr>
          <w:szCs w:val="24"/>
        </w:rPr>
        <w:t>in</w:t>
      </w:r>
      <w:r w:rsidRPr="00BF4B22">
        <w:rPr>
          <w:szCs w:val="24"/>
        </w:rPr>
        <w:t xml:space="preserve"> determining tumor size, TNM staging, lymph node metastasis, differentiation and AFP. A study by Gao </w:t>
      </w:r>
      <w:r w:rsidRPr="00BF4B22">
        <w:rPr>
          <w:i/>
          <w:iCs/>
          <w:szCs w:val="24"/>
        </w:rPr>
        <w:t xml:space="preserve">et </w:t>
      </w:r>
      <w:proofErr w:type="gramStart"/>
      <w:r w:rsidRPr="00BF4B22">
        <w:rPr>
          <w:i/>
          <w:iCs/>
          <w:szCs w:val="24"/>
        </w:rPr>
        <w:t>al</w:t>
      </w:r>
      <w:proofErr w:type="gramEnd"/>
      <w:r w:rsidR="00D424D1" w:rsidRPr="00BF4B22">
        <w:rPr>
          <w:szCs w:val="24"/>
        </w:rPr>
        <w:fldChar w:fldCharType="begin">
          <w:fldData xml:space="preserve">PEVuZE5vdGU+PENpdGU+PEF1dGhvcj5HYW88L0F1dGhvcj48WWVhcj4yMDE4PC9ZZWFyPjxSZWNO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</w:fldData>
        </w:fldChar>
      </w:r>
      <w:r w:rsidR="00D424D1" w:rsidRPr="00BF4B22">
        <w:rPr>
          <w:szCs w:val="24"/>
        </w:rPr>
        <w:instrText xml:space="preserve"> ADDIN EN.CITE </w:instrText>
      </w:r>
      <w:r w:rsidR="00D424D1" w:rsidRPr="00BF4B22">
        <w:rPr>
          <w:szCs w:val="24"/>
        </w:rPr>
        <w:fldChar w:fldCharType="begin">
          <w:fldData xml:space="preserve">PEVuZE5vdGU+PENpdGU+PEF1dGhvcj5HYW88L0F1dGhvcj48WWVhcj4yMDE4PC9ZZWFyPjxSZWNO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[24]</w:t>
      </w:r>
      <w:r w:rsidR="00D424D1" w:rsidRPr="00BF4B22">
        <w:rPr>
          <w:szCs w:val="24"/>
        </w:rPr>
        <w:fldChar w:fldCharType="end"/>
      </w:r>
      <w:r w:rsidRPr="00BF4B22">
        <w:rPr>
          <w:szCs w:val="24"/>
        </w:rPr>
        <w:t xml:space="preserve"> revealed that CASC9 was also highly expressed in esophageal carcinoma, and had relatively high diagnostic value (AUC: 0.814). However, the AUC of CASC9 in </w:t>
      </w:r>
      <w:r w:rsidR="00C778F4" w:rsidRPr="00BF4B22">
        <w:rPr>
          <w:szCs w:val="24"/>
        </w:rPr>
        <w:t>our</w:t>
      </w:r>
      <w:r w:rsidRPr="00BF4B22">
        <w:rPr>
          <w:szCs w:val="24"/>
        </w:rPr>
        <w:t xml:space="preserve"> study group was 0.933. </w:t>
      </w:r>
      <w:r w:rsidR="00C778F4" w:rsidRPr="00BF4B22">
        <w:rPr>
          <w:szCs w:val="24"/>
        </w:rPr>
        <w:t>This</w:t>
      </w:r>
      <w:r w:rsidRPr="00BF4B22">
        <w:rPr>
          <w:szCs w:val="24"/>
        </w:rPr>
        <w:t xml:space="preserve"> indicated that CASC9 may have higher diagnostic value for HCC than for esophageal carcinoma, but whether it </w:t>
      </w:r>
      <w:r w:rsidR="00C778F4" w:rsidRPr="00BF4B22">
        <w:rPr>
          <w:szCs w:val="24"/>
        </w:rPr>
        <w:t>is</w:t>
      </w:r>
      <w:r w:rsidRPr="00BF4B22">
        <w:rPr>
          <w:szCs w:val="24"/>
        </w:rPr>
        <w:t xml:space="preserve"> a diagnostic index still </w:t>
      </w:r>
      <w:r w:rsidR="00C778F4" w:rsidRPr="00BF4B22">
        <w:rPr>
          <w:szCs w:val="24"/>
        </w:rPr>
        <w:t>requires</w:t>
      </w:r>
      <w:r w:rsidRPr="00BF4B22">
        <w:rPr>
          <w:szCs w:val="24"/>
        </w:rPr>
        <w:t xml:space="preserve"> further </w:t>
      </w:r>
      <w:r w:rsidR="00C778F4" w:rsidRPr="00BF4B22">
        <w:rPr>
          <w:szCs w:val="24"/>
        </w:rPr>
        <w:t>investigation</w:t>
      </w:r>
      <w:r w:rsidRPr="00BF4B22">
        <w:rPr>
          <w:szCs w:val="24"/>
        </w:rPr>
        <w:t>.</w:t>
      </w:r>
    </w:p>
    <w:p w14:paraId="28AC47EC" w14:textId="3059F1DC" w:rsidR="009D220F" w:rsidRPr="00BF4B22" w:rsidRDefault="00C778F4" w:rsidP="0038136A">
      <w:pPr>
        <w:adjustRightInd w:val="0"/>
        <w:snapToGrid w:val="0"/>
        <w:ind w:firstLineChars="100" w:firstLine="240"/>
        <w:rPr>
          <w:szCs w:val="24"/>
        </w:rPr>
      </w:pPr>
      <w:r w:rsidRPr="00BF4B22">
        <w:rPr>
          <w:szCs w:val="24"/>
        </w:rPr>
        <w:t>P</w:t>
      </w:r>
      <w:r w:rsidR="00FF4660" w:rsidRPr="00BF4B22">
        <w:rPr>
          <w:szCs w:val="24"/>
        </w:rPr>
        <w:t xml:space="preserve">athological data </w:t>
      </w:r>
      <w:r w:rsidRPr="00BF4B22">
        <w:rPr>
          <w:szCs w:val="24"/>
        </w:rPr>
        <w:t>on</w:t>
      </w:r>
      <w:r w:rsidR="00FF4660" w:rsidRPr="00BF4B22">
        <w:rPr>
          <w:szCs w:val="24"/>
        </w:rPr>
        <w:t xml:space="preserve"> HCC patients </w:t>
      </w:r>
      <w:r w:rsidRPr="00BF4B22">
        <w:rPr>
          <w:szCs w:val="24"/>
        </w:rPr>
        <w:t xml:space="preserve">were obtained </w:t>
      </w:r>
      <w:r w:rsidR="00FF4660" w:rsidRPr="00BF4B22">
        <w:rPr>
          <w:szCs w:val="24"/>
        </w:rPr>
        <w:t xml:space="preserve">to further analyze independent factors affecting </w:t>
      </w:r>
      <w:r w:rsidRPr="00BF4B22">
        <w:rPr>
          <w:szCs w:val="24"/>
        </w:rPr>
        <w:t xml:space="preserve">the </w:t>
      </w:r>
      <w:r w:rsidR="00FF4660" w:rsidRPr="00BF4B22">
        <w:rPr>
          <w:szCs w:val="24"/>
        </w:rPr>
        <w:t xml:space="preserve">prognosis of patients, </w:t>
      </w:r>
      <w:r w:rsidRPr="00BF4B22">
        <w:rPr>
          <w:szCs w:val="24"/>
        </w:rPr>
        <w:t>and</w:t>
      </w:r>
      <w:r w:rsidR="00FF4660" w:rsidRPr="00BF4B22">
        <w:rPr>
          <w:szCs w:val="24"/>
        </w:rPr>
        <w:t xml:space="preserve"> TNM staging, lymph node metastasis, differentiation, AFP and CASC9 were </w:t>
      </w:r>
      <w:r w:rsidRPr="00BF4B22">
        <w:rPr>
          <w:szCs w:val="24"/>
        </w:rPr>
        <w:t xml:space="preserve">found to be </w:t>
      </w:r>
      <w:r w:rsidR="00FF4660" w:rsidRPr="00BF4B22">
        <w:rPr>
          <w:szCs w:val="24"/>
        </w:rPr>
        <w:t>independent prognostic factors for HCC patients based on multivariate analysis. A study by Tan and Huang confirmed that TNM staging, lymph node metastasis, differentiation, and AFP were close</w:t>
      </w:r>
      <w:r w:rsidRPr="00BF4B22">
        <w:rPr>
          <w:szCs w:val="24"/>
        </w:rPr>
        <w:t>ly</w:t>
      </w:r>
      <w:r w:rsidR="00FF4660" w:rsidRPr="00BF4B22">
        <w:rPr>
          <w:szCs w:val="24"/>
        </w:rPr>
        <w:t xml:space="preserve"> related to </w:t>
      </w:r>
      <w:r w:rsidRPr="00BF4B22">
        <w:rPr>
          <w:szCs w:val="24"/>
        </w:rPr>
        <w:t xml:space="preserve">the </w:t>
      </w:r>
      <w:r w:rsidR="00FF4660" w:rsidRPr="00BF4B22">
        <w:rPr>
          <w:szCs w:val="24"/>
        </w:rPr>
        <w:t xml:space="preserve">prognosis of patients, which was consistent with </w:t>
      </w:r>
      <w:r w:rsidRPr="00BF4B22">
        <w:rPr>
          <w:szCs w:val="24"/>
        </w:rPr>
        <w:t xml:space="preserve">the findings in </w:t>
      </w:r>
      <w:r w:rsidR="00FF4660" w:rsidRPr="00BF4B22">
        <w:rPr>
          <w:szCs w:val="24"/>
        </w:rPr>
        <w:t xml:space="preserve">our </w:t>
      </w:r>
      <w:proofErr w:type="gramStart"/>
      <w:r w:rsidR="00FF4660" w:rsidRPr="00BF4B22">
        <w:rPr>
          <w:szCs w:val="24"/>
        </w:rPr>
        <w:t>study</w:t>
      </w:r>
      <w:proofErr w:type="gramEnd"/>
      <w:r w:rsidR="00FF4660" w:rsidRPr="00BF4B22">
        <w:rPr>
          <w:szCs w:val="24"/>
        </w:rPr>
        <w:fldChar w:fldCharType="begin">
          <w:fldData xml:space="preserve">PEVuZE5vdGU+PENpdGU+PEF1dGhvcj5UYW48L0F1dGhvcj48WWVhcj4yMDE1PC9ZZWFyPjxSZWNO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==
</w:fldData>
        </w:fldChar>
      </w:r>
      <w:r w:rsidR="00FF4660" w:rsidRPr="00BF4B22">
        <w:rPr>
          <w:szCs w:val="24"/>
        </w:rPr>
        <w:instrText xml:space="preserve"> ADDIN EN.CITE </w:instrText>
      </w:r>
      <w:r w:rsidR="00FF4660" w:rsidRPr="00BF4B22">
        <w:rPr>
          <w:szCs w:val="24"/>
        </w:rPr>
        <w:fldChar w:fldCharType="begin">
          <w:fldData xml:space="preserve">PEVuZE5vdGU+PENpdGU+PEF1dGhvcj5UYW48L0F1dGhvcj48WWVhcj4yMDE1PC9ZZWFyPjxSZWNO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==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[25,26]</w:t>
      </w:r>
      <w:r w:rsidR="00FF4660" w:rsidRPr="00BF4B22">
        <w:rPr>
          <w:szCs w:val="24"/>
        </w:rPr>
        <w:fldChar w:fldCharType="end"/>
      </w:r>
      <w:r w:rsidR="00FF4660" w:rsidRPr="00BF4B22">
        <w:rPr>
          <w:szCs w:val="24"/>
        </w:rPr>
        <w:t>. However, we found that tumor size was not related to prognosis in this study, which was inconsistent with the</w:t>
      </w:r>
      <w:r w:rsidRPr="00BF4B22">
        <w:rPr>
          <w:szCs w:val="24"/>
        </w:rPr>
        <w:t xml:space="preserve"> previous</w:t>
      </w:r>
      <w:r w:rsidR="00FF4660" w:rsidRPr="00BF4B22">
        <w:rPr>
          <w:szCs w:val="24"/>
        </w:rPr>
        <w:t xml:space="preserve"> study</w:t>
      </w:r>
      <w:r w:rsidRPr="00BF4B22">
        <w:rPr>
          <w:szCs w:val="24"/>
        </w:rPr>
        <w:t xml:space="preserve"> findings</w:t>
      </w:r>
      <w:r w:rsidR="00FF4660" w:rsidRPr="00BF4B22">
        <w:rPr>
          <w:szCs w:val="24"/>
        </w:rPr>
        <w:t xml:space="preserve">. We speculated that </w:t>
      </w:r>
      <w:r w:rsidRPr="00BF4B22">
        <w:rPr>
          <w:szCs w:val="24"/>
        </w:rPr>
        <w:t>this</w:t>
      </w:r>
      <w:r w:rsidR="00FF4660" w:rsidRPr="00BF4B22">
        <w:rPr>
          <w:szCs w:val="24"/>
        </w:rPr>
        <w:t xml:space="preserve"> may be related to the collected samples. The tumor size data in this study were relatively intensively distributed with an average size of 4.8</w:t>
      </w:r>
      <w:r w:rsidR="00D424D1" w:rsidRPr="00BF4B22">
        <w:rPr>
          <w:szCs w:val="24"/>
        </w:rPr>
        <w:t xml:space="preserve"> </w:t>
      </w:r>
      <w:r w:rsidR="00FF4660" w:rsidRPr="00BF4B22">
        <w:rPr>
          <w:szCs w:val="24"/>
        </w:rPr>
        <w:t>±</w:t>
      </w:r>
      <w:r w:rsidR="00D424D1" w:rsidRPr="00BF4B22">
        <w:rPr>
          <w:szCs w:val="24"/>
        </w:rPr>
        <w:t xml:space="preserve"> </w:t>
      </w:r>
      <w:r w:rsidR="00FF4660" w:rsidRPr="00BF4B22">
        <w:rPr>
          <w:szCs w:val="24"/>
        </w:rPr>
        <w:t>0.8</w:t>
      </w:r>
      <w:r w:rsidR="00D424D1" w:rsidRPr="00BF4B22">
        <w:rPr>
          <w:szCs w:val="24"/>
        </w:rPr>
        <w:t xml:space="preserve"> </w:t>
      </w:r>
      <w:r w:rsidR="00FF4660" w:rsidRPr="00BF4B22">
        <w:rPr>
          <w:szCs w:val="24"/>
        </w:rPr>
        <w:t>cm, which may be the reason for th</w:t>
      </w:r>
      <w:r w:rsidRPr="00BF4B22">
        <w:rPr>
          <w:szCs w:val="24"/>
        </w:rPr>
        <w:t>is</w:t>
      </w:r>
      <w:r w:rsidR="00FF4660" w:rsidRPr="00BF4B22">
        <w:rPr>
          <w:szCs w:val="24"/>
        </w:rPr>
        <w:t xml:space="preserve"> difference. </w:t>
      </w:r>
      <w:r w:rsidRPr="00BF4B22">
        <w:rPr>
          <w:szCs w:val="24"/>
        </w:rPr>
        <w:t>Our</w:t>
      </w:r>
      <w:r w:rsidR="00FF4660" w:rsidRPr="00BF4B22">
        <w:rPr>
          <w:szCs w:val="24"/>
        </w:rPr>
        <w:t xml:space="preserve"> study confirmed</w:t>
      </w:r>
      <w:r w:rsidRPr="00BF4B22">
        <w:rPr>
          <w:szCs w:val="24"/>
        </w:rPr>
        <w:t>,</w:t>
      </w:r>
      <w:r w:rsidR="00FF4660" w:rsidRPr="00BF4B22">
        <w:rPr>
          <w:szCs w:val="24"/>
        </w:rPr>
        <w:t xml:space="preserve"> for the first time</w:t>
      </w:r>
      <w:r w:rsidRPr="00BF4B22">
        <w:rPr>
          <w:szCs w:val="24"/>
        </w:rPr>
        <w:t>,</w:t>
      </w:r>
      <w:r w:rsidR="00FF4660" w:rsidRPr="00BF4B22">
        <w:rPr>
          <w:szCs w:val="24"/>
        </w:rPr>
        <w:t xml:space="preserve"> that CASC9 was an independent prognostic factor for HCC patients, indicat</w:t>
      </w:r>
      <w:r w:rsidRPr="00BF4B22">
        <w:rPr>
          <w:szCs w:val="24"/>
        </w:rPr>
        <w:t>ing</w:t>
      </w:r>
      <w:r w:rsidR="00FF4660" w:rsidRPr="00BF4B22">
        <w:rPr>
          <w:szCs w:val="24"/>
        </w:rPr>
        <w:t xml:space="preserve"> that CASC9 </w:t>
      </w:r>
      <w:r w:rsidR="00D411A8" w:rsidRPr="00BF4B22">
        <w:rPr>
          <w:szCs w:val="24"/>
        </w:rPr>
        <w:t>may</w:t>
      </w:r>
      <w:r w:rsidR="00FF4660" w:rsidRPr="00BF4B22">
        <w:rPr>
          <w:szCs w:val="24"/>
        </w:rPr>
        <w:t xml:space="preserve"> be a prognostic and </w:t>
      </w:r>
      <w:r w:rsidR="00FF4660" w:rsidRPr="00BF4B22">
        <w:rPr>
          <w:szCs w:val="24"/>
        </w:rPr>
        <w:lastRenderedPageBreak/>
        <w:t>diagnostic index for HCC.</w:t>
      </w:r>
    </w:p>
    <w:p w14:paraId="744FE9C5" w14:textId="08CBD267" w:rsidR="009D220F" w:rsidRPr="00BF4B22" w:rsidRDefault="00FF4660" w:rsidP="0038136A">
      <w:pPr>
        <w:adjustRightInd w:val="0"/>
        <w:snapToGrid w:val="0"/>
        <w:ind w:firstLineChars="100" w:firstLine="240"/>
        <w:rPr>
          <w:rFonts w:eastAsia="楷体"/>
          <w:szCs w:val="24"/>
        </w:rPr>
      </w:pPr>
      <w:r w:rsidRPr="00BF4B22">
        <w:rPr>
          <w:rFonts w:eastAsia="楷体"/>
          <w:szCs w:val="24"/>
        </w:rPr>
        <w:t xml:space="preserve">A co-expression network of </w:t>
      </w:r>
      <w:proofErr w:type="spellStart"/>
      <w:r w:rsidRPr="00BF4B22">
        <w:rPr>
          <w:rFonts w:eastAsia="楷体"/>
          <w:szCs w:val="24"/>
        </w:rPr>
        <w:t>lncRNA</w:t>
      </w:r>
      <w:proofErr w:type="spellEnd"/>
      <w:r w:rsidRPr="00BF4B22">
        <w:rPr>
          <w:rFonts w:eastAsia="楷体"/>
          <w:szCs w:val="24"/>
        </w:rPr>
        <w:t>-</w:t>
      </w:r>
      <w:proofErr w:type="spellStart"/>
      <w:r w:rsidRPr="00BF4B22">
        <w:rPr>
          <w:rFonts w:eastAsia="楷体"/>
          <w:szCs w:val="24"/>
        </w:rPr>
        <w:t>miR</w:t>
      </w:r>
      <w:proofErr w:type="spellEnd"/>
      <w:r w:rsidRPr="00BF4B22">
        <w:rPr>
          <w:rFonts w:eastAsia="楷体"/>
          <w:szCs w:val="24"/>
        </w:rPr>
        <w:t>-mRNA</w:t>
      </w:r>
      <w:r w:rsidR="00C778F4" w:rsidRPr="00BF4B22">
        <w:rPr>
          <w:rFonts w:eastAsia="楷体"/>
          <w:szCs w:val="24"/>
        </w:rPr>
        <w:t xml:space="preserve"> was constructed</w:t>
      </w:r>
      <w:r w:rsidRPr="00BF4B22">
        <w:rPr>
          <w:rFonts w:eastAsia="楷体"/>
          <w:szCs w:val="24"/>
        </w:rPr>
        <w:t xml:space="preserve"> and 17 CASC9 targeted </w:t>
      </w:r>
      <w:proofErr w:type="spellStart"/>
      <w:r w:rsidRPr="00BF4B22">
        <w:rPr>
          <w:rFonts w:eastAsia="楷体"/>
          <w:szCs w:val="24"/>
        </w:rPr>
        <w:t>miRs</w:t>
      </w:r>
      <w:proofErr w:type="spellEnd"/>
      <w:r w:rsidRPr="00BF4B22">
        <w:rPr>
          <w:rFonts w:eastAsia="楷体"/>
          <w:szCs w:val="24"/>
        </w:rPr>
        <w:t>, and 89 targeted mRNA</w:t>
      </w:r>
      <w:r w:rsidR="00C778F4" w:rsidRPr="00BF4B22">
        <w:rPr>
          <w:rFonts w:eastAsia="楷体"/>
          <w:szCs w:val="24"/>
        </w:rPr>
        <w:t>s were observed</w:t>
      </w:r>
      <w:r w:rsidRPr="00BF4B22">
        <w:rPr>
          <w:rFonts w:eastAsia="楷体"/>
          <w:szCs w:val="24"/>
        </w:rPr>
        <w:t xml:space="preserve">. The top 10 functions in GO enrichment analysis were negative regulation of transcription from </w:t>
      </w:r>
      <w:r w:rsidR="00C778F4" w:rsidRPr="00BF4B22">
        <w:rPr>
          <w:rFonts w:eastAsia="楷体"/>
          <w:szCs w:val="24"/>
        </w:rPr>
        <w:t xml:space="preserve">the </w:t>
      </w:r>
      <w:r w:rsidRPr="00BF4B22">
        <w:rPr>
          <w:rFonts w:eastAsia="楷体"/>
          <w:szCs w:val="24"/>
        </w:rPr>
        <w:t xml:space="preserve">RNA polymerase II promoter, positive regulation of transcription regulatory region DNA binding, </w:t>
      </w:r>
      <w:r w:rsidR="00C778F4" w:rsidRPr="00BF4B22">
        <w:rPr>
          <w:rFonts w:eastAsia="楷体"/>
          <w:szCs w:val="24"/>
        </w:rPr>
        <w:t>c</w:t>
      </w:r>
      <w:r w:rsidRPr="00BF4B22">
        <w:rPr>
          <w:rFonts w:eastAsia="楷体"/>
          <w:szCs w:val="24"/>
        </w:rPr>
        <w:t>ytoplasm, positive regulation of transcription, DNA-templated, osteoblast differentiation, neuron projection morphogenesis, transcriptional activator activity, RNA polymerase II core promoter proximal region sequence-specifi</w:t>
      </w:r>
      <w:r w:rsidR="00C778F4" w:rsidRPr="00BF4B22">
        <w:rPr>
          <w:rFonts w:eastAsia="楷体"/>
          <w:szCs w:val="24"/>
        </w:rPr>
        <w:t>c</w:t>
      </w:r>
      <w:r w:rsidRPr="00BF4B22">
        <w:rPr>
          <w:rFonts w:eastAsia="楷体"/>
          <w:szCs w:val="24"/>
        </w:rPr>
        <w:t xml:space="preserve">, negative regulation of sequence-specific DNA binding transcription factor activity, and neuron projection, respectively, and the 8 different signal transduction pathways in </w:t>
      </w:r>
      <w:r w:rsidR="00C778F4" w:rsidRPr="00BF4B22">
        <w:rPr>
          <w:rFonts w:eastAsia="楷体"/>
          <w:szCs w:val="24"/>
        </w:rPr>
        <w:t xml:space="preserve">the </w:t>
      </w:r>
      <w:r w:rsidR="00FE3C5A" w:rsidRPr="00BF4B22">
        <w:rPr>
          <w:szCs w:val="24"/>
        </w:rPr>
        <w:t>Kyoto Encyclopedia of Genes and Genomes</w:t>
      </w:r>
      <w:r w:rsidRPr="00BF4B22">
        <w:rPr>
          <w:rFonts w:eastAsia="楷体"/>
          <w:szCs w:val="24"/>
        </w:rPr>
        <w:t xml:space="preserve"> analysis were </w:t>
      </w:r>
      <w:r w:rsidR="00822AC4" w:rsidRPr="00BF4B22">
        <w:rPr>
          <w:rFonts w:eastAsia="楷体"/>
          <w:szCs w:val="24"/>
        </w:rPr>
        <w:t>m</w:t>
      </w:r>
      <w:r w:rsidRPr="00BF4B22">
        <w:rPr>
          <w:rFonts w:eastAsia="楷体"/>
          <w:szCs w:val="24"/>
        </w:rPr>
        <w:t xml:space="preserve">icroRNAs in cancer, </w:t>
      </w:r>
      <w:r w:rsidR="00822AC4" w:rsidRPr="00BF4B22">
        <w:rPr>
          <w:rFonts w:eastAsia="楷体"/>
          <w:szCs w:val="24"/>
        </w:rPr>
        <w:t>p</w:t>
      </w:r>
      <w:r w:rsidRPr="00BF4B22">
        <w:rPr>
          <w:rFonts w:eastAsia="楷体"/>
          <w:szCs w:val="24"/>
        </w:rPr>
        <w:t xml:space="preserve">athways in cancer, p53 signaling pathway, Chagas disease (American trypanosomiasis), </w:t>
      </w:r>
      <w:r w:rsidR="00822AC4" w:rsidRPr="00BF4B22">
        <w:rPr>
          <w:rFonts w:eastAsia="楷体"/>
          <w:szCs w:val="24"/>
        </w:rPr>
        <w:t>p</w:t>
      </w:r>
      <w:r w:rsidRPr="00BF4B22">
        <w:rPr>
          <w:rFonts w:eastAsia="楷体"/>
          <w:szCs w:val="24"/>
        </w:rPr>
        <w:t xml:space="preserve">roteoglycans in cancer, </w:t>
      </w:r>
      <w:r w:rsidR="00822AC4" w:rsidRPr="00BF4B22">
        <w:rPr>
          <w:rFonts w:eastAsia="楷体"/>
          <w:szCs w:val="24"/>
        </w:rPr>
        <w:t>c</w:t>
      </w:r>
      <w:r w:rsidRPr="00BF4B22">
        <w:rPr>
          <w:rFonts w:eastAsia="楷体"/>
          <w:szCs w:val="24"/>
        </w:rPr>
        <w:t xml:space="preserve">ell cycle, PI3K-Akt signaling pathway, and Hippo signaling pathway, respectively. According to the above research, CASC9 can participate in various biological pathways by regulating </w:t>
      </w:r>
      <w:r w:rsidR="00822AC4" w:rsidRPr="00BF4B22">
        <w:rPr>
          <w:rFonts w:eastAsia="楷体"/>
          <w:szCs w:val="24"/>
        </w:rPr>
        <w:t xml:space="preserve">the </w:t>
      </w:r>
      <w:proofErr w:type="spellStart"/>
      <w:r w:rsidRPr="00BF4B22">
        <w:rPr>
          <w:rFonts w:eastAsia="楷体"/>
          <w:szCs w:val="24"/>
        </w:rPr>
        <w:t>miR</w:t>
      </w:r>
      <w:proofErr w:type="spellEnd"/>
      <w:r w:rsidRPr="00BF4B22">
        <w:rPr>
          <w:rFonts w:eastAsia="楷体"/>
          <w:szCs w:val="24"/>
        </w:rPr>
        <w:t xml:space="preserve">/mRNA axis, and it is noteworthy that signal pathways such as </w:t>
      </w:r>
      <w:r w:rsidR="00822AC4" w:rsidRPr="00BF4B22">
        <w:rPr>
          <w:rFonts w:eastAsia="楷体"/>
          <w:szCs w:val="24"/>
        </w:rPr>
        <w:t>m</w:t>
      </w:r>
      <w:r w:rsidRPr="00BF4B22">
        <w:rPr>
          <w:rFonts w:eastAsia="楷体"/>
          <w:szCs w:val="24"/>
        </w:rPr>
        <w:t xml:space="preserve">icroRNAs in cancer, </w:t>
      </w:r>
      <w:r w:rsidR="00822AC4" w:rsidRPr="00BF4B22">
        <w:rPr>
          <w:rFonts w:eastAsia="楷体"/>
          <w:szCs w:val="24"/>
        </w:rPr>
        <w:t>p</w:t>
      </w:r>
      <w:r w:rsidRPr="00BF4B22">
        <w:rPr>
          <w:rFonts w:eastAsia="楷体"/>
          <w:szCs w:val="24"/>
        </w:rPr>
        <w:t xml:space="preserve">athways in cancer, p53 signaling pathway, PI3K-Akt signaling pathway, </w:t>
      </w:r>
      <w:r w:rsidR="00822AC4" w:rsidRPr="00BF4B22">
        <w:rPr>
          <w:rFonts w:eastAsia="楷体"/>
          <w:szCs w:val="24"/>
        </w:rPr>
        <w:t xml:space="preserve">and </w:t>
      </w:r>
      <w:r w:rsidRPr="00BF4B22">
        <w:rPr>
          <w:rFonts w:eastAsia="楷体"/>
          <w:szCs w:val="24"/>
        </w:rPr>
        <w:t xml:space="preserve">Hippo signaling pathway are important cancer-related signal transduction </w:t>
      </w:r>
      <w:proofErr w:type="gramStart"/>
      <w:r w:rsidRPr="00BF4B22">
        <w:rPr>
          <w:rFonts w:eastAsia="楷体"/>
          <w:szCs w:val="24"/>
        </w:rPr>
        <w:t>pathways</w:t>
      </w:r>
      <w:proofErr w:type="gramEnd"/>
      <w:r w:rsidRPr="00BF4B22">
        <w:rPr>
          <w:rFonts w:eastAsia="楷体"/>
          <w:szCs w:val="24"/>
          <w:vertAlign w:val="superscript"/>
        </w:rPr>
        <w:fldChar w:fldCharType="begin">
          <w:fldData xml:space="preserve">PEVuZE5vdGU+PENpdGU+PEF1dGhvcj5HYXJ6b248L0F1dGhvcj48WWVhcj4yMDA5PC9ZZWFyPjxS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</w:fldData>
        </w:fldChar>
      </w:r>
      <w:r w:rsidRPr="00BF4B22">
        <w:rPr>
          <w:rFonts w:eastAsia="楷体"/>
          <w:szCs w:val="24"/>
          <w:vertAlign w:val="superscript"/>
        </w:rPr>
        <w:instrText xml:space="preserve"> ADDIN EN.CITE </w:instrText>
      </w:r>
      <w:r w:rsidRPr="00BF4B22">
        <w:rPr>
          <w:rFonts w:eastAsia="楷体"/>
          <w:szCs w:val="24"/>
          <w:vertAlign w:val="superscript"/>
        </w:rPr>
        <w:fldChar w:fldCharType="begin">
          <w:fldData xml:space="preserve">PEVuZE5vdGU+PENpdGU+PEF1dGhvcj5HYXJ6b248L0F1dGhvcj48WWVhcj4yMDA5PC9ZZWFyPjxS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</w:fldData>
        </w:fldChar>
      </w:r>
      <w:r w:rsidRPr="00BF4B22">
        <w:rPr>
          <w:rFonts w:eastAsia="楷体"/>
          <w:szCs w:val="24"/>
          <w:vertAlign w:val="superscript"/>
        </w:rPr>
        <w:instrText xml:space="preserve"> ADDIN EN.CITE.DATA </w:instrText>
      </w:r>
      <w:r w:rsidRPr="00BF4B22">
        <w:rPr>
          <w:rFonts w:eastAsia="楷体"/>
          <w:szCs w:val="24"/>
          <w:vertAlign w:val="superscript"/>
        </w:rPr>
      </w:r>
      <w:r w:rsidRPr="00BF4B22">
        <w:rPr>
          <w:rFonts w:eastAsia="楷体"/>
          <w:szCs w:val="24"/>
          <w:vertAlign w:val="superscript"/>
        </w:rPr>
        <w:fldChar w:fldCharType="end"/>
      </w:r>
      <w:r w:rsidRPr="00BF4B22">
        <w:rPr>
          <w:rFonts w:eastAsia="楷体"/>
          <w:szCs w:val="24"/>
          <w:vertAlign w:val="superscript"/>
        </w:rPr>
      </w:r>
      <w:r w:rsidRPr="00BF4B22">
        <w:rPr>
          <w:rFonts w:eastAsia="楷体"/>
          <w:szCs w:val="24"/>
          <w:vertAlign w:val="superscript"/>
        </w:rPr>
        <w:fldChar w:fldCharType="separate"/>
      </w:r>
      <w:r w:rsidRPr="00BF4B22">
        <w:rPr>
          <w:rFonts w:eastAsia="楷体"/>
          <w:szCs w:val="24"/>
          <w:vertAlign w:val="superscript"/>
        </w:rPr>
        <w:t>[27</w:t>
      </w:r>
      <w:r w:rsidR="00D424D1" w:rsidRPr="00BF4B22">
        <w:rPr>
          <w:rFonts w:eastAsia="楷体" w:hint="eastAsia"/>
          <w:szCs w:val="24"/>
          <w:vertAlign w:val="superscript"/>
        </w:rPr>
        <w:t>-</w:t>
      </w:r>
      <w:r w:rsidRPr="00BF4B22">
        <w:rPr>
          <w:rFonts w:eastAsia="楷体"/>
          <w:szCs w:val="24"/>
          <w:vertAlign w:val="superscript"/>
        </w:rPr>
        <w:t>29]</w:t>
      </w:r>
      <w:r w:rsidRPr="00BF4B22">
        <w:rPr>
          <w:rFonts w:eastAsia="楷体"/>
          <w:szCs w:val="24"/>
          <w:vertAlign w:val="superscript"/>
        </w:rPr>
        <w:fldChar w:fldCharType="end"/>
      </w:r>
      <w:r w:rsidR="00822AC4" w:rsidRPr="00BF4B22">
        <w:rPr>
          <w:rFonts w:eastAsia="楷体"/>
          <w:szCs w:val="24"/>
        </w:rPr>
        <w:t>.</w:t>
      </w:r>
      <w:r w:rsidRPr="00BF4B22">
        <w:rPr>
          <w:rFonts w:eastAsia="楷体"/>
          <w:szCs w:val="24"/>
        </w:rPr>
        <w:t xml:space="preserve"> CASC9 can </w:t>
      </w:r>
      <w:r w:rsidR="00822AC4" w:rsidRPr="00BF4B22">
        <w:rPr>
          <w:rFonts w:eastAsia="楷体"/>
          <w:szCs w:val="24"/>
        </w:rPr>
        <w:t xml:space="preserve">also </w:t>
      </w:r>
      <w:r w:rsidRPr="00BF4B22">
        <w:rPr>
          <w:rFonts w:eastAsia="楷体"/>
          <w:szCs w:val="24"/>
        </w:rPr>
        <w:t xml:space="preserve">participate in the occurrence of these pathways by regulating </w:t>
      </w:r>
      <w:r w:rsidR="00822AC4" w:rsidRPr="00BF4B22">
        <w:rPr>
          <w:rFonts w:eastAsia="楷体"/>
          <w:szCs w:val="24"/>
        </w:rPr>
        <w:t xml:space="preserve">the </w:t>
      </w:r>
      <w:proofErr w:type="spellStart"/>
      <w:r w:rsidRPr="00BF4B22">
        <w:rPr>
          <w:rFonts w:eastAsia="楷体"/>
          <w:szCs w:val="24"/>
        </w:rPr>
        <w:t>miR</w:t>
      </w:r>
      <w:proofErr w:type="spellEnd"/>
      <w:r w:rsidRPr="00BF4B22">
        <w:rPr>
          <w:rFonts w:eastAsia="楷体"/>
          <w:szCs w:val="24"/>
        </w:rPr>
        <w:t>/mRNA axis, which provides an important cornerstone for our subsequent research.</w:t>
      </w:r>
    </w:p>
    <w:p w14:paraId="702F2F8E" w14:textId="5A570EED" w:rsidR="009D220F" w:rsidRPr="00BF4B22" w:rsidRDefault="00FF4660" w:rsidP="0038136A">
      <w:pPr>
        <w:adjustRightInd w:val="0"/>
        <w:snapToGrid w:val="0"/>
        <w:ind w:firstLineChars="100" w:firstLine="240"/>
        <w:rPr>
          <w:rFonts w:eastAsia="楷体"/>
          <w:szCs w:val="24"/>
        </w:rPr>
      </w:pPr>
      <w:r w:rsidRPr="00BF4B22">
        <w:rPr>
          <w:szCs w:val="24"/>
        </w:rPr>
        <w:t xml:space="preserve">Although this study confirmed the value of CASC9 in HCC, it still has some limitations. Firstly, we only analyzed patients with </w:t>
      </w:r>
      <w:r w:rsidR="00266806" w:rsidRPr="00BF4B22">
        <w:rPr>
          <w:rFonts w:cs="Book Antiqua"/>
          <w:szCs w:val="24"/>
        </w:rPr>
        <w:t>HCC</w:t>
      </w:r>
      <w:r w:rsidRPr="00BF4B22">
        <w:rPr>
          <w:szCs w:val="24"/>
        </w:rPr>
        <w:t xml:space="preserve"> and healthy </w:t>
      </w:r>
      <w:r w:rsidR="00822AC4" w:rsidRPr="00BF4B22">
        <w:rPr>
          <w:szCs w:val="24"/>
        </w:rPr>
        <w:t>subjects</w:t>
      </w:r>
      <w:r w:rsidRPr="00BF4B22">
        <w:rPr>
          <w:szCs w:val="24"/>
        </w:rPr>
        <w:t xml:space="preserve">, </w:t>
      </w:r>
      <w:r w:rsidR="00822AC4" w:rsidRPr="00BF4B22">
        <w:rPr>
          <w:szCs w:val="24"/>
        </w:rPr>
        <w:t>but</w:t>
      </w:r>
      <w:r w:rsidRPr="00BF4B22">
        <w:rPr>
          <w:szCs w:val="24"/>
        </w:rPr>
        <w:t xml:space="preserve"> did not </w:t>
      </w:r>
      <w:r w:rsidR="00822AC4" w:rsidRPr="00BF4B22">
        <w:rPr>
          <w:szCs w:val="24"/>
        </w:rPr>
        <w:t>determine</w:t>
      </w:r>
      <w:r w:rsidRPr="00BF4B22">
        <w:rPr>
          <w:szCs w:val="24"/>
        </w:rPr>
        <w:t xml:space="preserve"> CASC9 expression in patients with hepatitis</w:t>
      </w:r>
      <w:r w:rsidR="00822AC4" w:rsidRPr="00BF4B22">
        <w:rPr>
          <w:szCs w:val="24"/>
        </w:rPr>
        <w:t>; thus</w:t>
      </w:r>
      <w:r w:rsidRPr="00BF4B22">
        <w:rPr>
          <w:szCs w:val="24"/>
        </w:rPr>
        <w:t xml:space="preserve">, whether CASC9 can distinguish HCC from hepatitis still </w:t>
      </w:r>
      <w:r w:rsidR="00822AC4" w:rsidRPr="00BF4B22">
        <w:rPr>
          <w:szCs w:val="24"/>
        </w:rPr>
        <w:t>requires</w:t>
      </w:r>
      <w:r w:rsidRPr="00BF4B22">
        <w:rPr>
          <w:szCs w:val="24"/>
        </w:rPr>
        <w:t xml:space="preserve"> further research in healthy </w:t>
      </w:r>
      <w:r w:rsidR="00822AC4" w:rsidRPr="00BF4B22">
        <w:rPr>
          <w:szCs w:val="24"/>
        </w:rPr>
        <w:t>subjects</w:t>
      </w:r>
      <w:r w:rsidRPr="00BF4B22">
        <w:rPr>
          <w:szCs w:val="24"/>
        </w:rPr>
        <w:t xml:space="preserve">. Secondly, how CASC9 participates in the occurrence and development of HCC </w:t>
      </w:r>
      <w:r w:rsidR="00822AC4" w:rsidRPr="00BF4B22">
        <w:rPr>
          <w:szCs w:val="24"/>
        </w:rPr>
        <w:t>is</w:t>
      </w:r>
      <w:r w:rsidRPr="00BF4B22">
        <w:rPr>
          <w:szCs w:val="24"/>
        </w:rPr>
        <w:t xml:space="preserve"> unclear. Lastly, this study only focused on Chinese</w:t>
      </w:r>
      <w:r w:rsidR="00822AC4" w:rsidRPr="00BF4B22">
        <w:rPr>
          <w:szCs w:val="24"/>
        </w:rPr>
        <w:t xml:space="preserve"> patients</w:t>
      </w:r>
      <w:r w:rsidRPr="00BF4B22">
        <w:rPr>
          <w:szCs w:val="24"/>
        </w:rPr>
        <w:t xml:space="preserve">, </w:t>
      </w:r>
      <w:r w:rsidR="00822AC4" w:rsidRPr="00BF4B22">
        <w:rPr>
          <w:szCs w:val="24"/>
        </w:rPr>
        <w:t>and</w:t>
      </w:r>
      <w:r w:rsidRPr="00BF4B22">
        <w:rPr>
          <w:szCs w:val="24"/>
        </w:rPr>
        <w:t xml:space="preserve"> whether CASC9 expression </w:t>
      </w:r>
      <w:r w:rsidR="00822AC4" w:rsidRPr="00BF4B22">
        <w:rPr>
          <w:szCs w:val="24"/>
        </w:rPr>
        <w:t xml:space="preserve">is increased </w:t>
      </w:r>
      <w:r w:rsidRPr="00BF4B22">
        <w:rPr>
          <w:szCs w:val="24"/>
        </w:rPr>
        <w:t>in HCC patients of different races i</w:t>
      </w:r>
      <w:r w:rsidR="00822AC4" w:rsidRPr="00BF4B22">
        <w:rPr>
          <w:szCs w:val="24"/>
        </w:rPr>
        <w:t>s</w:t>
      </w:r>
      <w:r w:rsidRPr="00BF4B22">
        <w:rPr>
          <w:szCs w:val="24"/>
        </w:rPr>
        <w:t xml:space="preserve"> unclear. Therefore, we hope to carry out bioinformatics and </w:t>
      </w:r>
      <w:r w:rsidR="00822AC4" w:rsidRPr="00BF4B22">
        <w:rPr>
          <w:szCs w:val="24"/>
        </w:rPr>
        <w:t xml:space="preserve">a </w:t>
      </w:r>
      <w:r w:rsidRPr="00BF4B22">
        <w:rPr>
          <w:szCs w:val="24"/>
        </w:rPr>
        <w:t xml:space="preserve">basic study in the future to further analyze the way that </w:t>
      </w:r>
      <w:r w:rsidRPr="00BF4B22">
        <w:rPr>
          <w:szCs w:val="24"/>
        </w:rPr>
        <w:lastRenderedPageBreak/>
        <w:t xml:space="preserve">CASC9 affects the occurrence and development of HCC, and </w:t>
      </w:r>
      <w:r w:rsidR="00822AC4" w:rsidRPr="00BF4B22">
        <w:rPr>
          <w:szCs w:val="24"/>
        </w:rPr>
        <w:t>obtain</w:t>
      </w:r>
      <w:r w:rsidRPr="00BF4B22">
        <w:rPr>
          <w:szCs w:val="24"/>
        </w:rPr>
        <w:t xml:space="preserve"> different pathological specimens for </w:t>
      </w:r>
      <w:r w:rsidR="00822AC4" w:rsidRPr="00BF4B22">
        <w:rPr>
          <w:szCs w:val="24"/>
        </w:rPr>
        <w:t xml:space="preserve">CASC9 </w:t>
      </w:r>
      <w:r w:rsidRPr="00BF4B22">
        <w:rPr>
          <w:szCs w:val="24"/>
        </w:rPr>
        <w:t xml:space="preserve">detection </w:t>
      </w:r>
      <w:r w:rsidR="00822AC4" w:rsidRPr="00BF4B22">
        <w:rPr>
          <w:szCs w:val="24"/>
        </w:rPr>
        <w:t>in</w:t>
      </w:r>
      <w:r w:rsidRPr="00BF4B22">
        <w:rPr>
          <w:szCs w:val="24"/>
        </w:rPr>
        <w:t xml:space="preserve"> difference races, </w:t>
      </w:r>
      <w:r w:rsidR="00822AC4" w:rsidRPr="00BF4B22">
        <w:rPr>
          <w:szCs w:val="24"/>
        </w:rPr>
        <w:t>in order</w:t>
      </w:r>
      <w:r w:rsidRPr="00BF4B22">
        <w:rPr>
          <w:szCs w:val="24"/>
        </w:rPr>
        <w:t xml:space="preserve"> to address the shortcomings </w:t>
      </w:r>
      <w:r w:rsidR="00822AC4" w:rsidRPr="00BF4B22">
        <w:rPr>
          <w:szCs w:val="24"/>
        </w:rPr>
        <w:t>in</w:t>
      </w:r>
      <w:r w:rsidRPr="00BF4B22">
        <w:rPr>
          <w:szCs w:val="24"/>
        </w:rPr>
        <w:t xml:space="preserve"> this study.</w:t>
      </w:r>
      <w:r w:rsidR="0038136A" w:rsidRPr="00BF4B22">
        <w:rPr>
          <w:rFonts w:eastAsia="楷体" w:hint="eastAsia"/>
          <w:szCs w:val="24"/>
        </w:rPr>
        <w:t xml:space="preserve"> </w:t>
      </w:r>
      <w:r w:rsidRPr="00BF4B22">
        <w:rPr>
          <w:szCs w:val="24"/>
        </w:rPr>
        <w:t xml:space="preserve">In conclusion, high CASC9 expression is beneficial </w:t>
      </w:r>
      <w:r w:rsidR="00822AC4" w:rsidRPr="00BF4B22">
        <w:rPr>
          <w:szCs w:val="24"/>
        </w:rPr>
        <w:t>for</w:t>
      </w:r>
      <w:r w:rsidRPr="00BF4B22">
        <w:rPr>
          <w:szCs w:val="24"/>
        </w:rPr>
        <w:t xml:space="preserve"> the prognosis of HCC patients, and CASC9 is expected to be a potential diagnostic and prognostic indicator of HCC.</w:t>
      </w:r>
    </w:p>
    <w:p w14:paraId="5D404D3A" w14:textId="77777777" w:rsidR="009D220F" w:rsidRPr="00BF4B22" w:rsidRDefault="009D220F" w:rsidP="00A64A1C">
      <w:pPr>
        <w:adjustRightInd w:val="0"/>
        <w:snapToGrid w:val="0"/>
        <w:rPr>
          <w:rFonts w:eastAsia="楷体"/>
          <w:szCs w:val="24"/>
        </w:rPr>
      </w:pPr>
    </w:p>
    <w:p w14:paraId="06DF809E" w14:textId="63048DC9" w:rsidR="009D220F" w:rsidRPr="00BF4B22" w:rsidRDefault="0038136A" w:rsidP="00A64A1C">
      <w:pPr>
        <w:pStyle w:val="Smallcapsnormal"/>
        <w:adjustRightInd w:val="0"/>
        <w:snapToGrid w:val="0"/>
        <w:spacing w:line="360" w:lineRule="auto"/>
        <w:jc w:val="both"/>
      </w:pPr>
      <w:r w:rsidRPr="00BF4B22">
        <w:rPr>
          <w:color w:val="000000"/>
          <w:u w:val="single"/>
        </w:rPr>
        <w:t>ARTICLE HIGHLIGHTS</w:t>
      </w:r>
    </w:p>
    <w:p w14:paraId="4755D902" w14:textId="77777777" w:rsidR="009D220F" w:rsidRPr="00BF4B22" w:rsidRDefault="00FF4660" w:rsidP="00A64A1C">
      <w:pPr>
        <w:adjustRightInd w:val="0"/>
        <w:snapToGrid w:val="0"/>
        <w:rPr>
          <w:rFonts w:cs="Times New Roman"/>
          <w:b/>
          <w:i/>
          <w:szCs w:val="24"/>
        </w:rPr>
      </w:pPr>
      <w:r w:rsidRPr="00BF4B22">
        <w:rPr>
          <w:b/>
          <w:i/>
          <w:szCs w:val="24"/>
        </w:rPr>
        <w:t>Research background</w:t>
      </w:r>
    </w:p>
    <w:p w14:paraId="4372F0A0" w14:textId="447FD622" w:rsidR="009D220F" w:rsidRPr="00BF4B22" w:rsidRDefault="00FF4660" w:rsidP="00A64A1C">
      <w:pPr>
        <w:adjustRightInd w:val="0"/>
        <w:snapToGrid w:val="0"/>
        <w:rPr>
          <w:rFonts w:cs="Times New Roman"/>
          <w:szCs w:val="24"/>
        </w:rPr>
      </w:pPr>
      <w:r w:rsidRPr="00BF4B22">
        <w:rPr>
          <w:szCs w:val="24"/>
        </w:rPr>
        <w:t>Liver cancer, the sixth most common cancer world</w:t>
      </w:r>
      <w:r w:rsidR="00822AC4" w:rsidRPr="00BF4B22">
        <w:rPr>
          <w:szCs w:val="24"/>
        </w:rPr>
        <w:t>wide</w:t>
      </w:r>
      <w:r w:rsidRPr="00BF4B22">
        <w:rPr>
          <w:szCs w:val="24"/>
        </w:rPr>
        <w:t xml:space="preserve">, is the second leading cause of cancer mortality. </w:t>
      </w:r>
      <w:proofErr w:type="gramStart"/>
      <w:r w:rsidR="00822AC4" w:rsidRPr="00BF4B22">
        <w:rPr>
          <w:szCs w:val="24"/>
        </w:rPr>
        <w:t>A</w:t>
      </w:r>
      <w:proofErr w:type="gramEnd"/>
      <w:r w:rsidR="00822AC4" w:rsidRPr="00BF4B22">
        <w:rPr>
          <w:szCs w:val="24"/>
        </w:rPr>
        <w:t xml:space="preserve"> </w:t>
      </w:r>
      <w:proofErr w:type="spellStart"/>
      <w:r w:rsidR="00822AC4" w:rsidRPr="00BF4B22">
        <w:rPr>
          <w:szCs w:val="24"/>
        </w:rPr>
        <w:t>l</w:t>
      </w:r>
      <w:r w:rsidRPr="00BF4B22">
        <w:rPr>
          <w:szCs w:val="24"/>
        </w:rPr>
        <w:t>ncRNA</w:t>
      </w:r>
      <w:proofErr w:type="spellEnd"/>
      <w:r w:rsidRPr="00BF4B22">
        <w:rPr>
          <w:szCs w:val="24"/>
        </w:rPr>
        <w:t xml:space="preserve"> is a non-coding RNA with a length </w:t>
      </w:r>
      <w:r w:rsidR="00822AC4" w:rsidRPr="00BF4B22">
        <w:rPr>
          <w:szCs w:val="24"/>
        </w:rPr>
        <w:t>exceeding</w:t>
      </w:r>
      <w:r w:rsidRPr="00BF4B22">
        <w:rPr>
          <w:szCs w:val="24"/>
        </w:rPr>
        <w:t xml:space="preserve"> 200</w:t>
      </w:r>
      <w:r w:rsidR="00D424D1" w:rsidRPr="00BF4B22">
        <w:rPr>
          <w:szCs w:val="24"/>
        </w:rPr>
        <w:t xml:space="preserve"> </w:t>
      </w:r>
      <w:r w:rsidRPr="00BF4B22">
        <w:rPr>
          <w:szCs w:val="24"/>
        </w:rPr>
        <w:t>n</w:t>
      </w:r>
      <w:r w:rsidR="00822AC4" w:rsidRPr="00BF4B22">
        <w:rPr>
          <w:szCs w:val="24"/>
        </w:rPr>
        <w:t>ucleotides</w:t>
      </w:r>
      <w:r w:rsidRPr="00BF4B22">
        <w:rPr>
          <w:szCs w:val="24"/>
        </w:rPr>
        <w:t xml:space="preserve">. Previous studies have found that </w:t>
      </w:r>
      <w:proofErr w:type="spellStart"/>
      <w:r w:rsidRPr="00BF4B22">
        <w:rPr>
          <w:szCs w:val="24"/>
        </w:rPr>
        <w:t>lncRNA</w:t>
      </w:r>
      <w:r w:rsidR="00822AC4" w:rsidRPr="00BF4B22">
        <w:rPr>
          <w:szCs w:val="24"/>
        </w:rPr>
        <w:t>s</w:t>
      </w:r>
      <w:proofErr w:type="spellEnd"/>
      <w:r w:rsidR="00822AC4" w:rsidRPr="00BF4B22">
        <w:rPr>
          <w:szCs w:val="24"/>
        </w:rPr>
        <w:t xml:space="preserve"> are</w:t>
      </w:r>
      <w:r w:rsidRPr="00BF4B22">
        <w:rPr>
          <w:szCs w:val="24"/>
        </w:rPr>
        <w:t xml:space="preserve"> involved in the development and progression of hepatocellular carcinoma</w:t>
      </w:r>
      <w:r w:rsidR="00266806" w:rsidRPr="00BF4B22">
        <w:rPr>
          <w:szCs w:val="24"/>
        </w:rPr>
        <w:t xml:space="preserve"> </w:t>
      </w:r>
      <w:r w:rsidR="00266806" w:rsidRPr="00BF4B22">
        <w:rPr>
          <w:rFonts w:cs="Book Antiqua"/>
          <w:szCs w:val="24"/>
        </w:rPr>
        <w:t>(HCC)</w:t>
      </w:r>
      <w:r w:rsidRPr="00BF4B22">
        <w:rPr>
          <w:szCs w:val="24"/>
        </w:rPr>
        <w:t xml:space="preserve">, but whether </w:t>
      </w:r>
      <w:r w:rsidR="00822AC4" w:rsidRPr="00BF4B22">
        <w:rPr>
          <w:szCs w:val="24"/>
        </w:rPr>
        <w:t>they</w:t>
      </w:r>
      <w:r w:rsidRPr="00BF4B22">
        <w:rPr>
          <w:szCs w:val="24"/>
        </w:rPr>
        <w:t xml:space="preserve"> can be used as potential diagnostic and prognostic indicator</w:t>
      </w:r>
      <w:r w:rsidR="00822AC4" w:rsidRPr="00BF4B22">
        <w:rPr>
          <w:szCs w:val="24"/>
        </w:rPr>
        <w:t>s is</w:t>
      </w:r>
      <w:r w:rsidRPr="00BF4B22">
        <w:rPr>
          <w:szCs w:val="24"/>
        </w:rPr>
        <w:t xml:space="preserve"> unclear.</w:t>
      </w:r>
    </w:p>
    <w:p w14:paraId="2B860E3B" w14:textId="77777777" w:rsidR="009D220F" w:rsidRPr="00BF4B22" w:rsidRDefault="009D220F" w:rsidP="00A64A1C">
      <w:pPr>
        <w:adjustRightInd w:val="0"/>
        <w:snapToGrid w:val="0"/>
        <w:rPr>
          <w:rFonts w:cs="Times New Roman"/>
          <w:szCs w:val="24"/>
        </w:rPr>
      </w:pPr>
    </w:p>
    <w:p w14:paraId="50DCBAAF" w14:textId="77777777" w:rsidR="009D220F" w:rsidRPr="00BF4B22" w:rsidRDefault="00FF4660" w:rsidP="00A64A1C">
      <w:pPr>
        <w:adjustRightInd w:val="0"/>
        <w:snapToGrid w:val="0"/>
        <w:rPr>
          <w:rFonts w:cs="Times New Roman"/>
          <w:b/>
          <w:i/>
          <w:szCs w:val="24"/>
        </w:rPr>
      </w:pPr>
      <w:r w:rsidRPr="00BF4B22">
        <w:rPr>
          <w:b/>
          <w:i/>
          <w:szCs w:val="24"/>
        </w:rPr>
        <w:t>Research motivation</w:t>
      </w:r>
    </w:p>
    <w:p w14:paraId="3EF2AFD4" w14:textId="54303EBB" w:rsidR="009D220F" w:rsidRPr="00BF4B22" w:rsidRDefault="00FF4660" w:rsidP="00A64A1C">
      <w:pPr>
        <w:adjustRightInd w:val="0"/>
        <w:snapToGrid w:val="0"/>
        <w:rPr>
          <w:rFonts w:cs="Times New Roman"/>
          <w:szCs w:val="24"/>
        </w:rPr>
      </w:pPr>
      <w:proofErr w:type="spellStart"/>
      <w:r w:rsidRPr="00BF4B22">
        <w:rPr>
          <w:szCs w:val="24"/>
        </w:rPr>
        <w:t>LncRNA</w:t>
      </w:r>
      <w:proofErr w:type="spellEnd"/>
      <w:r w:rsidRPr="00BF4B22">
        <w:rPr>
          <w:szCs w:val="24"/>
        </w:rPr>
        <w:t xml:space="preserve"> is a newly discovered non-coding RNA. Some studies have revealed that </w:t>
      </w:r>
      <w:proofErr w:type="spellStart"/>
      <w:r w:rsidRPr="00BF4B22">
        <w:rPr>
          <w:szCs w:val="24"/>
        </w:rPr>
        <w:t>lncRNA</w:t>
      </w:r>
      <w:r w:rsidR="00822AC4" w:rsidRPr="00BF4B22">
        <w:rPr>
          <w:szCs w:val="24"/>
        </w:rPr>
        <w:t>s</w:t>
      </w:r>
      <w:proofErr w:type="spellEnd"/>
      <w:r w:rsidR="00822AC4" w:rsidRPr="00BF4B22">
        <w:rPr>
          <w:szCs w:val="24"/>
        </w:rPr>
        <w:t xml:space="preserve"> are</w:t>
      </w:r>
      <w:r w:rsidRPr="00BF4B22">
        <w:rPr>
          <w:szCs w:val="24"/>
        </w:rPr>
        <w:t xml:space="preserve"> differentially expressed in </w:t>
      </w:r>
      <w:r w:rsidR="00266806" w:rsidRPr="00BF4B22">
        <w:rPr>
          <w:rFonts w:cs="Book Antiqua"/>
          <w:szCs w:val="24"/>
        </w:rPr>
        <w:t>HCC</w:t>
      </w:r>
      <w:r w:rsidRPr="00BF4B22">
        <w:rPr>
          <w:szCs w:val="24"/>
        </w:rPr>
        <w:t xml:space="preserve"> and </w:t>
      </w:r>
      <w:r w:rsidR="00822AC4" w:rsidRPr="00BF4B22">
        <w:rPr>
          <w:szCs w:val="24"/>
        </w:rPr>
        <w:t>are</w:t>
      </w:r>
      <w:r w:rsidRPr="00BF4B22">
        <w:rPr>
          <w:szCs w:val="24"/>
        </w:rPr>
        <w:t xml:space="preserve"> expected to be </w:t>
      </w:r>
      <w:r w:rsidR="00822AC4" w:rsidRPr="00BF4B22">
        <w:rPr>
          <w:szCs w:val="24"/>
        </w:rPr>
        <w:t xml:space="preserve">measures of </w:t>
      </w:r>
      <w:r w:rsidRPr="00BF4B22">
        <w:rPr>
          <w:szCs w:val="24"/>
        </w:rPr>
        <w:t xml:space="preserve">potential outcome. In this study, we found that </w:t>
      </w:r>
      <w:proofErr w:type="spellStart"/>
      <w:r w:rsidRPr="00BF4B22">
        <w:rPr>
          <w:szCs w:val="24"/>
        </w:rPr>
        <w:t>lncRNA</w:t>
      </w:r>
      <w:proofErr w:type="spellEnd"/>
      <w:r w:rsidRPr="00BF4B22">
        <w:rPr>
          <w:szCs w:val="24"/>
        </w:rPr>
        <w:t xml:space="preserve"> CASC9 was highly expressed in </w:t>
      </w:r>
      <w:r w:rsidR="00266806" w:rsidRPr="00BF4B22">
        <w:rPr>
          <w:rFonts w:cs="Book Antiqua"/>
          <w:szCs w:val="24"/>
        </w:rPr>
        <w:t>HCC</w:t>
      </w:r>
      <w:r w:rsidRPr="00BF4B22">
        <w:rPr>
          <w:szCs w:val="24"/>
        </w:rPr>
        <w:t xml:space="preserve"> patients based on </w:t>
      </w:r>
      <w:r w:rsidR="004F3307" w:rsidRPr="00BF4B22">
        <w:rPr>
          <w:szCs w:val="24"/>
        </w:rPr>
        <w:t>the Cancer Genome Atlas (TCGA)</w:t>
      </w:r>
      <w:r w:rsidRPr="00BF4B22">
        <w:rPr>
          <w:szCs w:val="24"/>
        </w:rPr>
        <w:t xml:space="preserve"> database analysis and patients with high expression of </w:t>
      </w:r>
      <w:r w:rsidR="00822AC4" w:rsidRPr="00BF4B22">
        <w:rPr>
          <w:szCs w:val="24"/>
        </w:rPr>
        <w:t>CASC9</w:t>
      </w:r>
      <w:r w:rsidRPr="00BF4B22">
        <w:rPr>
          <w:szCs w:val="24"/>
        </w:rPr>
        <w:t xml:space="preserve"> </w:t>
      </w:r>
      <w:r w:rsidR="00822AC4" w:rsidRPr="00BF4B22">
        <w:rPr>
          <w:szCs w:val="24"/>
        </w:rPr>
        <w:t xml:space="preserve">had </w:t>
      </w:r>
      <w:r w:rsidRPr="00BF4B22">
        <w:rPr>
          <w:szCs w:val="24"/>
        </w:rPr>
        <w:t xml:space="preserve">a poor prognosis, which indicated that </w:t>
      </w:r>
      <w:proofErr w:type="spellStart"/>
      <w:r w:rsidRPr="00BF4B22">
        <w:rPr>
          <w:szCs w:val="24"/>
        </w:rPr>
        <w:t>lncRNA</w:t>
      </w:r>
      <w:proofErr w:type="spellEnd"/>
      <w:r w:rsidRPr="00BF4B22">
        <w:rPr>
          <w:szCs w:val="24"/>
        </w:rPr>
        <w:t xml:space="preserve"> CASC9 </w:t>
      </w:r>
      <w:r w:rsidR="00822AC4" w:rsidRPr="00BF4B22">
        <w:rPr>
          <w:szCs w:val="24"/>
        </w:rPr>
        <w:t xml:space="preserve">may </w:t>
      </w:r>
      <w:r w:rsidRPr="00BF4B22">
        <w:rPr>
          <w:szCs w:val="24"/>
        </w:rPr>
        <w:t>be a potential diagnos</w:t>
      </w:r>
      <w:r w:rsidR="0025421C" w:rsidRPr="00BF4B22">
        <w:rPr>
          <w:szCs w:val="24"/>
        </w:rPr>
        <w:t>tic</w:t>
      </w:r>
      <w:r w:rsidRPr="00BF4B22">
        <w:rPr>
          <w:szCs w:val="24"/>
        </w:rPr>
        <w:t xml:space="preserve"> and prognos</w:t>
      </w:r>
      <w:r w:rsidR="0025421C" w:rsidRPr="00BF4B22">
        <w:rPr>
          <w:szCs w:val="24"/>
        </w:rPr>
        <w:t>tic</w:t>
      </w:r>
      <w:r w:rsidRPr="00BF4B22">
        <w:rPr>
          <w:szCs w:val="24"/>
        </w:rPr>
        <w:t xml:space="preserve"> indicator </w:t>
      </w:r>
      <w:r w:rsidR="0025421C" w:rsidRPr="00BF4B22">
        <w:rPr>
          <w:szCs w:val="24"/>
        </w:rPr>
        <w:t>of</w:t>
      </w:r>
      <w:r w:rsidRPr="00BF4B22">
        <w:rPr>
          <w:szCs w:val="24"/>
        </w:rPr>
        <w:t xml:space="preserve"> </w:t>
      </w:r>
      <w:r w:rsidR="00266806" w:rsidRPr="00BF4B22">
        <w:rPr>
          <w:rFonts w:cs="Book Antiqua"/>
          <w:szCs w:val="24"/>
        </w:rPr>
        <w:t>HCC</w:t>
      </w:r>
      <w:r w:rsidRPr="00BF4B22">
        <w:rPr>
          <w:szCs w:val="24"/>
        </w:rPr>
        <w:t>.</w:t>
      </w:r>
    </w:p>
    <w:p w14:paraId="7F503333" w14:textId="77777777" w:rsidR="009D220F" w:rsidRPr="00BF4B22" w:rsidRDefault="009D220F" w:rsidP="00A64A1C">
      <w:pPr>
        <w:adjustRightInd w:val="0"/>
        <w:snapToGrid w:val="0"/>
        <w:rPr>
          <w:rFonts w:cs="Times New Roman"/>
          <w:szCs w:val="24"/>
        </w:rPr>
      </w:pPr>
    </w:p>
    <w:p w14:paraId="42C92DE7" w14:textId="77777777" w:rsidR="009D220F" w:rsidRPr="00BF4B22" w:rsidRDefault="00FF4660" w:rsidP="00A64A1C">
      <w:pPr>
        <w:adjustRightInd w:val="0"/>
        <w:snapToGrid w:val="0"/>
        <w:rPr>
          <w:rFonts w:cs="Times New Roman"/>
          <w:b/>
          <w:i/>
          <w:szCs w:val="24"/>
        </w:rPr>
      </w:pPr>
      <w:r w:rsidRPr="00BF4B22">
        <w:rPr>
          <w:b/>
          <w:i/>
          <w:szCs w:val="24"/>
        </w:rPr>
        <w:t>Research objectives</w:t>
      </w:r>
    </w:p>
    <w:p w14:paraId="3AF2D2DB" w14:textId="06E06AC8" w:rsidR="009D220F" w:rsidRPr="00BF4B22" w:rsidRDefault="00FF4660" w:rsidP="00A64A1C">
      <w:pPr>
        <w:adjustRightInd w:val="0"/>
        <w:snapToGrid w:val="0"/>
        <w:rPr>
          <w:rFonts w:cs="Times New Roman"/>
          <w:szCs w:val="24"/>
        </w:rPr>
      </w:pPr>
      <w:r w:rsidRPr="00BF4B22">
        <w:rPr>
          <w:szCs w:val="24"/>
        </w:rPr>
        <w:t xml:space="preserve">This study aimed to identify the expression of </w:t>
      </w:r>
      <w:proofErr w:type="spellStart"/>
      <w:r w:rsidRPr="00BF4B22">
        <w:rPr>
          <w:szCs w:val="24"/>
        </w:rPr>
        <w:t>lncRNA</w:t>
      </w:r>
      <w:proofErr w:type="spellEnd"/>
      <w:r w:rsidRPr="00BF4B22">
        <w:rPr>
          <w:szCs w:val="24"/>
        </w:rPr>
        <w:t xml:space="preserve"> CASC9 in </w:t>
      </w:r>
      <w:r w:rsidR="00266806" w:rsidRPr="00BF4B22">
        <w:rPr>
          <w:rFonts w:cs="Book Antiqua"/>
          <w:szCs w:val="24"/>
        </w:rPr>
        <w:t>HCC</w:t>
      </w:r>
      <w:r w:rsidR="0025421C" w:rsidRPr="00BF4B22">
        <w:rPr>
          <w:rFonts w:cs="Book Antiqua"/>
          <w:szCs w:val="24"/>
        </w:rPr>
        <w:t>,</w:t>
      </w:r>
      <w:r w:rsidRPr="00BF4B22">
        <w:rPr>
          <w:szCs w:val="24"/>
        </w:rPr>
        <w:t xml:space="preserve"> its diagnostic and prognostic value and to construct </w:t>
      </w:r>
      <w:proofErr w:type="spellStart"/>
      <w:r w:rsidRPr="00BF4B22">
        <w:rPr>
          <w:szCs w:val="24"/>
        </w:rPr>
        <w:t>ceRNA</w:t>
      </w:r>
      <w:proofErr w:type="spellEnd"/>
      <w:r w:rsidRPr="00BF4B22">
        <w:rPr>
          <w:szCs w:val="24"/>
        </w:rPr>
        <w:t xml:space="preserve"> network maps to further explore </w:t>
      </w:r>
      <w:r w:rsidR="0025421C" w:rsidRPr="00BF4B22">
        <w:rPr>
          <w:szCs w:val="24"/>
        </w:rPr>
        <w:t xml:space="preserve">its underlying </w:t>
      </w:r>
      <w:r w:rsidRPr="00BF4B22">
        <w:rPr>
          <w:szCs w:val="24"/>
        </w:rPr>
        <w:t>mechanism.</w:t>
      </w:r>
    </w:p>
    <w:p w14:paraId="108FF088" w14:textId="77777777" w:rsidR="009D220F" w:rsidRPr="00BF4B22" w:rsidRDefault="009D220F" w:rsidP="00A64A1C">
      <w:pPr>
        <w:adjustRightInd w:val="0"/>
        <w:snapToGrid w:val="0"/>
        <w:rPr>
          <w:rFonts w:cs="Times New Roman"/>
          <w:szCs w:val="24"/>
        </w:rPr>
      </w:pPr>
    </w:p>
    <w:p w14:paraId="7D0B4421" w14:textId="77777777" w:rsidR="009D220F" w:rsidRPr="00BF4B22" w:rsidRDefault="00FF4660" w:rsidP="00A64A1C">
      <w:pPr>
        <w:adjustRightInd w:val="0"/>
        <w:snapToGrid w:val="0"/>
        <w:rPr>
          <w:rFonts w:cs="Times New Roman"/>
          <w:b/>
          <w:i/>
          <w:szCs w:val="24"/>
        </w:rPr>
      </w:pPr>
      <w:r w:rsidRPr="00BF4B22">
        <w:rPr>
          <w:b/>
          <w:i/>
          <w:szCs w:val="24"/>
        </w:rPr>
        <w:t>Research methods</w:t>
      </w:r>
    </w:p>
    <w:p w14:paraId="3441A511" w14:textId="1143DC97" w:rsidR="009D220F" w:rsidRPr="00BF4B22" w:rsidRDefault="0025421C" w:rsidP="00A64A1C">
      <w:pPr>
        <w:adjustRightInd w:val="0"/>
        <w:snapToGrid w:val="0"/>
        <w:rPr>
          <w:rFonts w:cs="Times New Roman"/>
          <w:szCs w:val="24"/>
        </w:rPr>
      </w:pPr>
      <w:r w:rsidRPr="00BF4B22">
        <w:rPr>
          <w:szCs w:val="24"/>
        </w:rPr>
        <w:t>D</w:t>
      </w:r>
      <w:r w:rsidR="00FF4660" w:rsidRPr="00BF4B22">
        <w:rPr>
          <w:szCs w:val="24"/>
        </w:rPr>
        <w:t xml:space="preserve">ata </w:t>
      </w:r>
      <w:r w:rsidRPr="00BF4B22">
        <w:rPr>
          <w:szCs w:val="24"/>
        </w:rPr>
        <w:t>on</w:t>
      </w:r>
      <w:r w:rsidR="00FF4660" w:rsidRPr="00BF4B22">
        <w:rPr>
          <w:szCs w:val="24"/>
        </w:rPr>
        <w:t xml:space="preserve"> the expression of </w:t>
      </w:r>
      <w:proofErr w:type="spellStart"/>
      <w:r w:rsidR="00FF4660" w:rsidRPr="00BF4B22">
        <w:rPr>
          <w:szCs w:val="24"/>
        </w:rPr>
        <w:t>lncRNA</w:t>
      </w:r>
      <w:proofErr w:type="spellEnd"/>
      <w:r w:rsidR="00FF4660" w:rsidRPr="00BF4B22">
        <w:rPr>
          <w:szCs w:val="24"/>
        </w:rPr>
        <w:t xml:space="preserve"> CASC9 in TCGA were extracted, clinical </w:t>
      </w:r>
      <w:r w:rsidR="00FF4660" w:rsidRPr="00BF4B22">
        <w:rPr>
          <w:szCs w:val="24"/>
        </w:rPr>
        <w:lastRenderedPageBreak/>
        <w:t xml:space="preserve">samples were collected to further determine the expression of </w:t>
      </w:r>
      <w:proofErr w:type="spellStart"/>
      <w:r w:rsidR="00FF4660" w:rsidRPr="00BF4B22">
        <w:rPr>
          <w:szCs w:val="24"/>
        </w:rPr>
        <w:t>lncRNA</w:t>
      </w:r>
      <w:proofErr w:type="spellEnd"/>
      <w:r w:rsidR="00FF4660" w:rsidRPr="00BF4B22">
        <w:rPr>
          <w:szCs w:val="24"/>
        </w:rPr>
        <w:t xml:space="preserve"> CASC9 in </w:t>
      </w:r>
      <w:r w:rsidR="00266806" w:rsidRPr="00BF4B22">
        <w:rPr>
          <w:rFonts w:cs="Book Antiqua"/>
          <w:szCs w:val="24"/>
        </w:rPr>
        <w:t>HCC</w:t>
      </w:r>
      <w:r w:rsidR="00FF4660" w:rsidRPr="00BF4B22">
        <w:rPr>
          <w:szCs w:val="24"/>
        </w:rPr>
        <w:t xml:space="preserve">, and the correlation </w:t>
      </w:r>
      <w:r w:rsidRPr="00BF4B22">
        <w:rPr>
          <w:szCs w:val="24"/>
        </w:rPr>
        <w:t>between</w:t>
      </w:r>
      <w:r w:rsidR="00FF4660" w:rsidRPr="00BF4B22">
        <w:rPr>
          <w:szCs w:val="24"/>
        </w:rPr>
        <w:t xml:space="preserve"> </w:t>
      </w:r>
      <w:proofErr w:type="spellStart"/>
      <w:r w:rsidR="00FF4660" w:rsidRPr="00BF4B22">
        <w:rPr>
          <w:szCs w:val="24"/>
        </w:rPr>
        <w:t>lncRNA</w:t>
      </w:r>
      <w:proofErr w:type="spellEnd"/>
      <w:r w:rsidR="00FF4660" w:rsidRPr="00BF4B22">
        <w:rPr>
          <w:szCs w:val="24"/>
        </w:rPr>
        <w:t xml:space="preserve"> CASC9 </w:t>
      </w:r>
      <w:r w:rsidRPr="00BF4B22">
        <w:rPr>
          <w:szCs w:val="24"/>
        </w:rPr>
        <w:t>and</w:t>
      </w:r>
      <w:r w:rsidR="00FF4660" w:rsidRPr="00BF4B22">
        <w:rPr>
          <w:szCs w:val="24"/>
        </w:rPr>
        <w:t xml:space="preserve"> pathological data and survival of </w:t>
      </w:r>
      <w:r w:rsidRPr="00BF4B22">
        <w:rPr>
          <w:szCs w:val="24"/>
        </w:rPr>
        <w:t xml:space="preserve">HCC </w:t>
      </w:r>
      <w:r w:rsidR="00FF4660" w:rsidRPr="00BF4B22">
        <w:rPr>
          <w:szCs w:val="24"/>
        </w:rPr>
        <w:t>patients</w:t>
      </w:r>
      <w:r w:rsidRPr="00BF4B22">
        <w:rPr>
          <w:szCs w:val="24"/>
        </w:rPr>
        <w:t xml:space="preserve"> were analyzed</w:t>
      </w:r>
      <w:r w:rsidR="00FF4660" w:rsidRPr="00BF4B22">
        <w:rPr>
          <w:szCs w:val="24"/>
        </w:rPr>
        <w:t xml:space="preserve">. Potential microRNA and target genes of </w:t>
      </w:r>
      <w:proofErr w:type="spellStart"/>
      <w:r w:rsidR="00FF4660" w:rsidRPr="00BF4B22">
        <w:rPr>
          <w:szCs w:val="24"/>
        </w:rPr>
        <w:t>lncRNA</w:t>
      </w:r>
      <w:proofErr w:type="spellEnd"/>
      <w:r w:rsidR="00FF4660" w:rsidRPr="00BF4B22">
        <w:rPr>
          <w:szCs w:val="24"/>
        </w:rPr>
        <w:t xml:space="preserve"> CASC9 were analyzed </w:t>
      </w:r>
      <w:r w:rsidRPr="00BF4B22">
        <w:rPr>
          <w:szCs w:val="24"/>
        </w:rPr>
        <w:t>using</w:t>
      </w:r>
      <w:r w:rsidR="00FF4660" w:rsidRPr="00BF4B22">
        <w:rPr>
          <w:szCs w:val="24"/>
        </w:rPr>
        <w:t xml:space="preserve"> on-line prediction websites, </w:t>
      </w:r>
      <w:r w:rsidRPr="00BF4B22">
        <w:rPr>
          <w:szCs w:val="24"/>
        </w:rPr>
        <w:t>and</w:t>
      </w:r>
      <w:r w:rsidR="00FF4660" w:rsidRPr="00BF4B22">
        <w:rPr>
          <w:szCs w:val="24"/>
        </w:rPr>
        <w:t xml:space="preserve"> </w:t>
      </w:r>
      <w:proofErr w:type="spellStart"/>
      <w:r w:rsidR="00FF4660" w:rsidRPr="00BF4B22">
        <w:rPr>
          <w:szCs w:val="24"/>
        </w:rPr>
        <w:t>ceRNA</w:t>
      </w:r>
      <w:proofErr w:type="spellEnd"/>
      <w:r w:rsidR="00FF4660" w:rsidRPr="00BF4B22">
        <w:rPr>
          <w:szCs w:val="24"/>
        </w:rPr>
        <w:t xml:space="preserve"> maps were drawn. In addition, Kyoto Encyclopedia of Genes and Genomes and GO enrichment analysis were employed to analyze the potential mechanisms of</w:t>
      </w:r>
      <w:r w:rsidR="00FF4660" w:rsidRPr="00BF4B22">
        <w:rPr>
          <w:rFonts w:cs="Times New Roman"/>
          <w:szCs w:val="24"/>
        </w:rPr>
        <w:t xml:space="preserve"> </w:t>
      </w:r>
      <w:proofErr w:type="spellStart"/>
      <w:r w:rsidR="00FF4660" w:rsidRPr="00BF4B22">
        <w:rPr>
          <w:rFonts w:cs="Times New Roman"/>
          <w:szCs w:val="24"/>
        </w:rPr>
        <w:t>lncRNA</w:t>
      </w:r>
      <w:proofErr w:type="spellEnd"/>
      <w:r w:rsidR="00FF4660" w:rsidRPr="00BF4B22">
        <w:rPr>
          <w:rFonts w:cs="Times New Roman"/>
          <w:szCs w:val="24"/>
        </w:rPr>
        <w:t xml:space="preserve"> CASC9</w:t>
      </w:r>
      <w:r w:rsidR="00FF4660" w:rsidRPr="00BF4B22">
        <w:rPr>
          <w:szCs w:val="24"/>
        </w:rPr>
        <w:t xml:space="preserve"> in biological processes.</w:t>
      </w:r>
    </w:p>
    <w:p w14:paraId="55665969" w14:textId="77777777" w:rsidR="009D220F" w:rsidRPr="00BF4B22" w:rsidRDefault="009D220F" w:rsidP="00A64A1C">
      <w:pPr>
        <w:adjustRightInd w:val="0"/>
        <w:snapToGrid w:val="0"/>
        <w:rPr>
          <w:rFonts w:cs="Times New Roman"/>
          <w:szCs w:val="24"/>
        </w:rPr>
      </w:pPr>
    </w:p>
    <w:p w14:paraId="528101FC" w14:textId="77777777" w:rsidR="009D220F" w:rsidRPr="00BF4B22" w:rsidRDefault="00FF4660" w:rsidP="00A64A1C">
      <w:pPr>
        <w:adjustRightInd w:val="0"/>
        <w:snapToGrid w:val="0"/>
        <w:rPr>
          <w:rFonts w:cs="Times New Roman"/>
          <w:b/>
          <w:i/>
          <w:szCs w:val="24"/>
        </w:rPr>
      </w:pPr>
      <w:r w:rsidRPr="00BF4B22">
        <w:rPr>
          <w:b/>
          <w:i/>
          <w:szCs w:val="24"/>
        </w:rPr>
        <w:t>Research results</w:t>
      </w:r>
    </w:p>
    <w:p w14:paraId="3A360F84" w14:textId="77BA0238" w:rsidR="009D220F" w:rsidRPr="00BF4B22" w:rsidRDefault="00FF4660" w:rsidP="00A64A1C">
      <w:pPr>
        <w:adjustRightInd w:val="0"/>
        <w:snapToGrid w:val="0"/>
        <w:rPr>
          <w:rFonts w:cs="Times New Roman"/>
          <w:szCs w:val="24"/>
        </w:rPr>
      </w:pPr>
      <w:r w:rsidRPr="00BF4B22">
        <w:rPr>
          <w:szCs w:val="24"/>
        </w:rPr>
        <w:t xml:space="preserve">Analysis revealed that </w:t>
      </w:r>
      <w:proofErr w:type="spellStart"/>
      <w:r w:rsidRPr="00BF4B22">
        <w:rPr>
          <w:szCs w:val="24"/>
        </w:rPr>
        <w:t>lncRNA</w:t>
      </w:r>
      <w:proofErr w:type="spellEnd"/>
      <w:r w:rsidRPr="00BF4B22">
        <w:rPr>
          <w:szCs w:val="24"/>
        </w:rPr>
        <w:t xml:space="preserve"> CASC9 was highly expressed in </w:t>
      </w:r>
      <w:r w:rsidR="0025421C" w:rsidRPr="00BF4B22">
        <w:rPr>
          <w:szCs w:val="24"/>
        </w:rPr>
        <w:t xml:space="preserve">the </w:t>
      </w:r>
      <w:r w:rsidRPr="00BF4B22">
        <w:rPr>
          <w:szCs w:val="24"/>
        </w:rPr>
        <w:t xml:space="preserve">tissues and serum of </w:t>
      </w:r>
      <w:r w:rsidR="00266806" w:rsidRPr="00BF4B22">
        <w:rPr>
          <w:rFonts w:cs="Book Antiqua"/>
          <w:szCs w:val="24"/>
        </w:rPr>
        <w:t>HCC</w:t>
      </w:r>
      <w:r w:rsidRPr="00BF4B22">
        <w:rPr>
          <w:szCs w:val="24"/>
        </w:rPr>
        <w:t xml:space="preserve"> patients and high expression of </w:t>
      </w:r>
      <w:r w:rsidR="0025421C" w:rsidRPr="00BF4B22">
        <w:rPr>
          <w:szCs w:val="24"/>
        </w:rPr>
        <w:t>CASC9</w:t>
      </w:r>
      <w:r w:rsidRPr="00BF4B22">
        <w:rPr>
          <w:szCs w:val="24"/>
        </w:rPr>
        <w:t xml:space="preserve"> was related to tumor size, TNM staging, lymph node metastasis, differentiation, and AFP. Further analysis showed that </w:t>
      </w:r>
      <w:proofErr w:type="spellStart"/>
      <w:r w:rsidRPr="00BF4B22">
        <w:rPr>
          <w:szCs w:val="24"/>
        </w:rPr>
        <w:t>lncRNA</w:t>
      </w:r>
      <w:proofErr w:type="spellEnd"/>
      <w:r w:rsidRPr="00BF4B22">
        <w:rPr>
          <w:szCs w:val="24"/>
        </w:rPr>
        <w:t xml:space="preserve"> CASC9 could be used as a diagnostic indicator of the above ind</w:t>
      </w:r>
      <w:r w:rsidR="0025421C" w:rsidRPr="00BF4B22">
        <w:rPr>
          <w:szCs w:val="24"/>
        </w:rPr>
        <w:t>ic</w:t>
      </w:r>
      <w:r w:rsidRPr="00BF4B22">
        <w:rPr>
          <w:szCs w:val="24"/>
        </w:rPr>
        <w:t xml:space="preserve">es. Prognostic analysis revealed that the survival rate of patients with high expression of </w:t>
      </w:r>
      <w:proofErr w:type="spellStart"/>
      <w:r w:rsidRPr="00BF4B22">
        <w:rPr>
          <w:szCs w:val="24"/>
        </w:rPr>
        <w:t>lncRNA</w:t>
      </w:r>
      <w:proofErr w:type="spellEnd"/>
      <w:r w:rsidRPr="00BF4B22">
        <w:rPr>
          <w:szCs w:val="24"/>
        </w:rPr>
        <w:t xml:space="preserve"> CASC9 decreased, and Cox regression analysis showed that </w:t>
      </w:r>
      <w:proofErr w:type="spellStart"/>
      <w:r w:rsidRPr="00BF4B22">
        <w:rPr>
          <w:szCs w:val="24"/>
        </w:rPr>
        <w:t>lncRNA</w:t>
      </w:r>
      <w:proofErr w:type="spellEnd"/>
      <w:r w:rsidRPr="00BF4B22">
        <w:rPr>
          <w:szCs w:val="24"/>
        </w:rPr>
        <w:t xml:space="preserve"> CASC9 could be used as an independent prognostic indicator </w:t>
      </w:r>
      <w:r w:rsidR="0025421C" w:rsidRPr="00BF4B22">
        <w:rPr>
          <w:szCs w:val="24"/>
        </w:rPr>
        <w:t>in</w:t>
      </w:r>
      <w:r w:rsidRPr="00BF4B22">
        <w:rPr>
          <w:szCs w:val="24"/>
        </w:rPr>
        <w:t xml:space="preserve"> </w:t>
      </w:r>
      <w:r w:rsidR="00266806" w:rsidRPr="00BF4B22">
        <w:rPr>
          <w:rFonts w:cs="Book Antiqua"/>
          <w:szCs w:val="24"/>
        </w:rPr>
        <w:t>HCC</w:t>
      </w:r>
      <w:r w:rsidRPr="00BF4B22">
        <w:rPr>
          <w:szCs w:val="24"/>
        </w:rPr>
        <w:t xml:space="preserve"> patients. The bioinformatics analysis revealed that </w:t>
      </w:r>
      <w:proofErr w:type="spellStart"/>
      <w:r w:rsidRPr="00BF4B22">
        <w:rPr>
          <w:szCs w:val="24"/>
        </w:rPr>
        <w:t>lncRNA</w:t>
      </w:r>
      <w:proofErr w:type="spellEnd"/>
      <w:r w:rsidRPr="00BF4B22">
        <w:rPr>
          <w:szCs w:val="24"/>
        </w:rPr>
        <w:t xml:space="preserve"> CASC9 potentially targeted 17 </w:t>
      </w:r>
      <w:proofErr w:type="spellStart"/>
      <w:r w:rsidRPr="00BF4B22">
        <w:rPr>
          <w:szCs w:val="24"/>
        </w:rPr>
        <w:t>miRs</w:t>
      </w:r>
      <w:proofErr w:type="spellEnd"/>
      <w:r w:rsidRPr="00BF4B22">
        <w:rPr>
          <w:szCs w:val="24"/>
        </w:rPr>
        <w:t>. A total of 89 mRNAs w</w:t>
      </w:r>
      <w:r w:rsidR="0025421C" w:rsidRPr="00BF4B22">
        <w:rPr>
          <w:szCs w:val="24"/>
        </w:rPr>
        <w:t>ere</w:t>
      </w:r>
      <w:r w:rsidRPr="00BF4B22">
        <w:rPr>
          <w:szCs w:val="24"/>
        </w:rPr>
        <w:t xml:space="preserve"> found in mRNA prediction. GO enrichment and </w:t>
      </w:r>
      <w:r w:rsidR="00FE3C5A" w:rsidRPr="00BF4B22">
        <w:rPr>
          <w:szCs w:val="24"/>
        </w:rPr>
        <w:t>Kyoto Encyclopedia of Genes and Genomes</w:t>
      </w:r>
      <w:r w:rsidRPr="00BF4B22">
        <w:rPr>
          <w:szCs w:val="24"/>
        </w:rPr>
        <w:t xml:space="preserve"> pathway enrichment analysis revealed that </w:t>
      </w:r>
      <w:proofErr w:type="spellStart"/>
      <w:r w:rsidRPr="00BF4B22">
        <w:rPr>
          <w:szCs w:val="24"/>
        </w:rPr>
        <w:t>lncRNA</w:t>
      </w:r>
      <w:proofErr w:type="spellEnd"/>
      <w:r w:rsidRPr="00BF4B22">
        <w:rPr>
          <w:szCs w:val="24"/>
        </w:rPr>
        <w:t xml:space="preserve"> CASC9 participated in 18 GO functions and 8 signal transduction pathways.</w:t>
      </w:r>
    </w:p>
    <w:p w14:paraId="46FE152B" w14:textId="77777777" w:rsidR="009D220F" w:rsidRPr="00BF4B22" w:rsidRDefault="009D220F" w:rsidP="00A64A1C">
      <w:pPr>
        <w:adjustRightInd w:val="0"/>
        <w:snapToGrid w:val="0"/>
        <w:rPr>
          <w:rFonts w:cs="Times New Roman"/>
          <w:szCs w:val="24"/>
        </w:rPr>
      </w:pPr>
    </w:p>
    <w:p w14:paraId="1C7EE0C6" w14:textId="77777777" w:rsidR="009D220F" w:rsidRPr="00BF4B22" w:rsidRDefault="00FF4660" w:rsidP="00A64A1C">
      <w:pPr>
        <w:adjustRightInd w:val="0"/>
        <w:snapToGrid w:val="0"/>
        <w:rPr>
          <w:rFonts w:cs="Times New Roman"/>
          <w:b/>
          <w:i/>
          <w:szCs w:val="24"/>
        </w:rPr>
      </w:pPr>
      <w:r w:rsidRPr="00BF4B22">
        <w:rPr>
          <w:b/>
          <w:i/>
          <w:szCs w:val="24"/>
        </w:rPr>
        <w:t>Research conclusion</w:t>
      </w:r>
    </w:p>
    <w:p w14:paraId="4A81D0B7" w14:textId="70983A5D" w:rsidR="009D220F" w:rsidRPr="00BF4B22" w:rsidRDefault="0025421C" w:rsidP="00A64A1C">
      <w:pPr>
        <w:adjustRightInd w:val="0"/>
        <w:snapToGrid w:val="0"/>
        <w:rPr>
          <w:rFonts w:cs="Times New Roman"/>
          <w:szCs w:val="24"/>
        </w:rPr>
      </w:pPr>
      <w:proofErr w:type="spellStart"/>
      <w:r w:rsidRPr="00BF4B22">
        <w:rPr>
          <w:szCs w:val="24"/>
        </w:rPr>
        <w:t>LncRNA</w:t>
      </w:r>
      <w:proofErr w:type="spellEnd"/>
      <w:r w:rsidRPr="00BF4B22">
        <w:rPr>
          <w:szCs w:val="24"/>
        </w:rPr>
        <w:t xml:space="preserve"> CASC9 is h</w:t>
      </w:r>
      <w:r w:rsidR="00FF4660" w:rsidRPr="00BF4B22">
        <w:rPr>
          <w:szCs w:val="24"/>
        </w:rPr>
        <w:t xml:space="preserve">ighly expressed in </w:t>
      </w:r>
      <w:r w:rsidR="00266806" w:rsidRPr="00BF4B22">
        <w:rPr>
          <w:rFonts w:cs="Book Antiqua"/>
          <w:szCs w:val="24"/>
        </w:rPr>
        <w:t>HCC</w:t>
      </w:r>
      <w:r w:rsidR="00FF4660" w:rsidRPr="00BF4B22">
        <w:rPr>
          <w:szCs w:val="24"/>
        </w:rPr>
        <w:t xml:space="preserve"> patients, </w:t>
      </w:r>
      <w:r w:rsidRPr="00BF4B22">
        <w:rPr>
          <w:szCs w:val="24"/>
        </w:rPr>
        <w:t>and may</w:t>
      </w:r>
      <w:r w:rsidR="00FF4660" w:rsidRPr="00BF4B22">
        <w:rPr>
          <w:szCs w:val="24"/>
        </w:rPr>
        <w:t xml:space="preserve"> be a potential diagnostic and prognostic indicator of </w:t>
      </w:r>
      <w:r w:rsidR="00266806" w:rsidRPr="00BF4B22">
        <w:rPr>
          <w:rFonts w:cs="Book Antiqua"/>
          <w:szCs w:val="24"/>
        </w:rPr>
        <w:t>HCC</w:t>
      </w:r>
      <w:r w:rsidR="00FF4660" w:rsidRPr="00BF4B22">
        <w:rPr>
          <w:szCs w:val="24"/>
        </w:rPr>
        <w:t>.</w:t>
      </w:r>
    </w:p>
    <w:p w14:paraId="7130CC93" w14:textId="77777777" w:rsidR="009D220F" w:rsidRPr="00BF4B22" w:rsidRDefault="009D220F" w:rsidP="00A64A1C">
      <w:pPr>
        <w:adjustRightInd w:val="0"/>
        <w:snapToGrid w:val="0"/>
        <w:rPr>
          <w:rFonts w:cs="Times New Roman"/>
          <w:szCs w:val="24"/>
        </w:rPr>
      </w:pPr>
    </w:p>
    <w:p w14:paraId="78252A45" w14:textId="77777777" w:rsidR="009D220F" w:rsidRPr="00BF4B22" w:rsidRDefault="00FF4660" w:rsidP="00A64A1C">
      <w:pPr>
        <w:adjustRightInd w:val="0"/>
        <w:snapToGrid w:val="0"/>
        <w:rPr>
          <w:rFonts w:cs="Times New Roman"/>
          <w:b/>
          <w:i/>
          <w:szCs w:val="24"/>
        </w:rPr>
      </w:pPr>
      <w:r w:rsidRPr="00BF4B22">
        <w:rPr>
          <w:b/>
          <w:i/>
          <w:szCs w:val="24"/>
        </w:rPr>
        <w:t>Research perspectives</w:t>
      </w:r>
    </w:p>
    <w:p w14:paraId="21232266" w14:textId="338557D8" w:rsidR="00E03E97" w:rsidRPr="00BF4B22" w:rsidRDefault="00FF4660" w:rsidP="00E03E97">
      <w:pPr>
        <w:adjustRightInd w:val="0"/>
        <w:snapToGrid w:val="0"/>
        <w:rPr>
          <w:szCs w:val="24"/>
        </w:rPr>
      </w:pPr>
      <w:r w:rsidRPr="00BF4B22">
        <w:rPr>
          <w:szCs w:val="24"/>
        </w:rPr>
        <w:t xml:space="preserve">It is </w:t>
      </w:r>
      <w:r w:rsidR="0025421C" w:rsidRPr="00BF4B22">
        <w:rPr>
          <w:szCs w:val="24"/>
        </w:rPr>
        <w:t>necessary</w:t>
      </w:r>
      <w:r w:rsidRPr="00BF4B22">
        <w:rPr>
          <w:szCs w:val="24"/>
        </w:rPr>
        <w:t xml:space="preserve"> to further explore the value of </w:t>
      </w:r>
      <w:proofErr w:type="spellStart"/>
      <w:r w:rsidRPr="00BF4B22">
        <w:rPr>
          <w:szCs w:val="24"/>
        </w:rPr>
        <w:t>lncRNA</w:t>
      </w:r>
      <w:proofErr w:type="spellEnd"/>
      <w:r w:rsidRPr="00BF4B22">
        <w:rPr>
          <w:szCs w:val="24"/>
        </w:rPr>
        <w:t xml:space="preserve"> CASC9 in </w:t>
      </w:r>
      <w:r w:rsidR="00266806" w:rsidRPr="00BF4B22">
        <w:rPr>
          <w:rFonts w:cs="Book Antiqua"/>
          <w:szCs w:val="24"/>
        </w:rPr>
        <w:t>HCC</w:t>
      </w:r>
      <w:r w:rsidRPr="00BF4B22">
        <w:rPr>
          <w:szCs w:val="24"/>
        </w:rPr>
        <w:t xml:space="preserve">, and prospective experiments and multi-center clinical studies </w:t>
      </w:r>
      <w:r w:rsidR="0025421C" w:rsidRPr="00BF4B22">
        <w:rPr>
          <w:szCs w:val="24"/>
        </w:rPr>
        <w:t xml:space="preserve">are required </w:t>
      </w:r>
      <w:r w:rsidRPr="00BF4B22">
        <w:rPr>
          <w:szCs w:val="24"/>
        </w:rPr>
        <w:t xml:space="preserve">to obtain more </w:t>
      </w:r>
      <w:r w:rsidR="00F44C0F" w:rsidRPr="00BF4B22">
        <w:rPr>
          <w:szCs w:val="24"/>
        </w:rPr>
        <w:t>robust</w:t>
      </w:r>
      <w:r w:rsidRPr="00BF4B22">
        <w:rPr>
          <w:szCs w:val="24"/>
        </w:rPr>
        <w:t xml:space="preserve"> conclusions. In addition, we hope to further verify </w:t>
      </w:r>
      <w:r w:rsidR="0025421C" w:rsidRPr="00BF4B22">
        <w:rPr>
          <w:szCs w:val="24"/>
        </w:rPr>
        <w:t xml:space="preserve">the </w:t>
      </w:r>
      <w:r w:rsidRPr="00BF4B22">
        <w:rPr>
          <w:szCs w:val="24"/>
        </w:rPr>
        <w:lastRenderedPageBreak/>
        <w:t xml:space="preserve">relevant mechanisms of </w:t>
      </w:r>
      <w:proofErr w:type="spellStart"/>
      <w:r w:rsidRPr="00BF4B22">
        <w:rPr>
          <w:szCs w:val="24"/>
        </w:rPr>
        <w:t>lncRNA</w:t>
      </w:r>
      <w:proofErr w:type="spellEnd"/>
      <w:r w:rsidRPr="00BF4B22">
        <w:rPr>
          <w:szCs w:val="24"/>
        </w:rPr>
        <w:t xml:space="preserve"> CASC9 in </w:t>
      </w:r>
      <w:r w:rsidR="00266806" w:rsidRPr="00BF4B22">
        <w:rPr>
          <w:rFonts w:cs="Book Antiqua"/>
          <w:szCs w:val="24"/>
        </w:rPr>
        <w:t>HCC</w:t>
      </w:r>
      <w:r w:rsidRPr="00BF4B22">
        <w:rPr>
          <w:szCs w:val="24"/>
        </w:rPr>
        <w:t xml:space="preserve"> </w:t>
      </w:r>
      <w:r w:rsidR="0025421C" w:rsidRPr="00BF4B22">
        <w:rPr>
          <w:szCs w:val="24"/>
        </w:rPr>
        <w:t>by carrying out</w:t>
      </w:r>
      <w:r w:rsidRPr="00BF4B22">
        <w:rPr>
          <w:szCs w:val="24"/>
        </w:rPr>
        <w:t xml:space="preserve"> relevant basic experiments, </w:t>
      </w:r>
      <w:r w:rsidR="0025421C" w:rsidRPr="00BF4B22">
        <w:rPr>
          <w:szCs w:val="24"/>
        </w:rPr>
        <w:t>in order</w:t>
      </w:r>
      <w:r w:rsidRPr="00BF4B22">
        <w:rPr>
          <w:szCs w:val="24"/>
        </w:rPr>
        <w:t xml:space="preserve"> to address the deficiencies </w:t>
      </w:r>
      <w:r w:rsidR="0025421C" w:rsidRPr="00BF4B22">
        <w:rPr>
          <w:szCs w:val="24"/>
        </w:rPr>
        <w:t>in this</w:t>
      </w:r>
      <w:r w:rsidRPr="00BF4B22">
        <w:rPr>
          <w:szCs w:val="24"/>
        </w:rPr>
        <w:t xml:space="preserve"> study.</w:t>
      </w:r>
    </w:p>
    <w:p w14:paraId="71CD49C3" w14:textId="77777777" w:rsidR="00E03E97" w:rsidRPr="00BF4B22" w:rsidRDefault="00E03E97" w:rsidP="00E03E97">
      <w:pPr>
        <w:adjustRightInd w:val="0"/>
        <w:snapToGrid w:val="0"/>
        <w:rPr>
          <w:szCs w:val="24"/>
        </w:rPr>
      </w:pPr>
    </w:p>
    <w:p w14:paraId="7503C78B" w14:textId="5BEB6D4F" w:rsidR="009D220F" w:rsidRPr="00BF4B22" w:rsidRDefault="00FF4660" w:rsidP="00E03E97">
      <w:pPr>
        <w:adjustRightInd w:val="0"/>
        <w:snapToGrid w:val="0"/>
        <w:rPr>
          <w:rFonts w:cs="Times New Roman"/>
          <w:b/>
          <w:szCs w:val="24"/>
        </w:rPr>
      </w:pPr>
      <w:r w:rsidRPr="00BF4B22">
        <w:rPr>
          <w:b/>
          <w:szCs w:val="24"/>
        </w:rPr>
        <w:t>REFERENCES</w:t>
      </w:r>
    </w:p>
    <w:p w14:paraId="7030812C" w14:textId="77777777" w:rsidR="0038136A" w:rsidRPr="00BF4B22" w:rsidRDefault="0038136A" w:rsidP="00E03E97">
      <w:pPr>
        <w:adjustRightInd w:val="0"/>
        <w:snapToGrid w:val="0"/>
      </w:pPr>
      <w:bookmarkStart w:id="36" w:name="OLE_LINK25"/>
      <w:bookmarkStart w:id="37" w:name="OLE_LINK27"/>
      <w:r w:rsidRPr="00BF4B22">
        <w:t xml:space="preserve">1 </w:t>
      </w:r>
      <w:r w:rsidRPr="00BF4B22">
        <w:rPr>
          <w:b/>
        </w:rPr>
        <w:t>Ryerson AB</w:t>
      </w:r>
      <w:r w:rsidRPr="00BF4B22">
        <w:t xml:space="preserve">, </w:t>
      </w:r>
      <w:proofErr w:type="spellStart"/>
      <w:r w:rsidRPr="00BF4B22">
        <w:t>Eheman</w:t>
      </w:r>
      <w:proofErr w:type="spellEnd"/>
      <w:r w:rsidRPr="00BF4B22">
        <w:t xml:space="preserve"> CR, </w:t>
      </w:r>
      <w:proofErr w:type="spellStart"/>
      <w:r w:rsidRPr="00BF4B22">
        <w:t>Altekruse</w:t>
      </w:r>
      <w:proofErr w:type="spellEnd"/>
      <w:r w:rsidRPr="00BF4B22">
        <w:t xml:space="preserve"> SF, Ward JW, </w:t>
      </w:r>
      <w:proofErr w:type="spellStart"/>
      <w:r w:rsidRPr="00BF4B22">
        <w:t>Jemal</w:t>
      </w:r>
      <w:proofErr w:type="spellEnd"/>
      <w:r w:rsidRPr="00BF4B22">
        <w:t xml:space="preserve"> A, Sherman RL, Henley SJ, </w:t>
      </w:r>
      <w:proofErr w:type="spellStart"/>
      <w:r w:rsidRPr="00BF4B22">
        <w:t>Holtzman</w:t>
      </w:r>
      <w:proofErr w:type="spellEnd"/>
      <w:r w:rsidRPr="00BF4B22">
        <w:t xml:space="preserve"> D, Lake A, </w:t>
      </w:r>
      <w:proofErr w:type="spellStart"/>
      <w:r w:rsidRPr="00BF4B22">
        <w:t>Noone</w:t>
      </w:r>
      <w:proofErr w:type="spellEnd"/>
      <w:r w:rsidRPr="00BF4B22">
        <w:t xml:space="preserve"> AM, Anderson RN, Ma J, Ly KN, Cronin KA, </w:t>
      </w:r>
      <w:proofErr w:type="spellStart"/>
      <w:r w:rsidRPr="00BF4B22">
        <w:t>Penberthy</w:t>
      </w:r>
      <w:proofErr w:type="spellEnd"/>
      <w:r w:rsidRPr="00BF4B22">
        <w:t xml:space="preserve"> L, Kohler BA. </w:t>
      </w:r>
      <w:proofErr w:type="gramStart"/>
      <w:r w:rsidRPr="00BF4B22">
        <w:t>Annual Report to the Nation on the Status of Cancer, 1975-2012, featuring the increasing incidence of liver cancer.</w:t>
      </w:r>
      <w:proofErr w:type="gramEnd"/>
      <w:r w:rsidRPr="00BF4B22">
        <w:t xml:space="preserve"> </w:t>
      </w:r>
      <w:r w:rsidRPr="00BF4B22">
        <w:rPr>
          <w:i/>
        </w:rPr>
        <w:t>Cancer</w:t>
      </w:r>
      <w:r w:rsidRPr="00BF4B22">
        <w:t xml:space="preserve"> 2016; </w:t>
      </w:r>
      <w:r w:rsidRPr="00BF4B22">
        <w:rPr>
          <w:b/>
        </w:rPr>
        <w:t>122</w:t>
      </w:r>
      <w:r w:rsidRPr="00BF4B22">
        <w:t>: 1312-1337 [PMID: 26959385 DOI: 10.1002/cncr.29936]</w:t>
      </w:r>
    </w:p>
    <w:p w14:paraId="0FD85DAA" w14:textId="77777777" w:rsidR="0038136A" w:rsidRPr="00BF4B22" w:rsidRDefault="0038136A" w:rsidP="0038136A">
      <w:r w:rsidRPr="00BF4B22">
        <w:t xml:space="preserve">2 </w:t>
      </w:r>
      <w:r w:rsidRPr="00BF4B22">
        <w:rPr>
          <w:b/>
        </w:rPr>
        <w:t>Bray F</w:t>
      </w:r>
      <w:r w:rsidRPr="00BF4B22">
        <w:t xml:space="preserve">, </w:t>
      </w:r>
      <w:proofErr w:type="spellStart"/>
      <w:r w:rsidRPr="00BF4B22">
        <w:t>Ferlay</w:t>
      </w:r>
      <w:proofErr w:type="spellEnd"/>
      <w:r w:rsidRPr="00BF4B22">
        <w:t xml:space="preserve"> J, </w:t>
      </w:r>
      <w:proofErr w:type="spellStart"/>
      <w:r w:rsidRPr="00BF4B22">
        <w:t>Soerjomataram</w:t>
      </w:r>
      <w:proofErr w:type="spellEnd"/>
      <w:r w:rsidRPr="00BF4B22">
        <w:t xml:space="preserve"> I, Siegel RL, Torre LA, </w:t>
      </w:r>
      <w:proofErr w:type="spellStart"/>
      <w:proofErr w:type="gramStart"/>
      <w:r w:rsidRPr="00BF4B22">
        <w:t>Jemal</w:t>
      </w:r>
      <w:proofErr w:type="spellEnd"/>
      <w:proofErr w:type="gramEnd"/>
      <w:r w:rsidRPr="00BF4B22">
        <w:t xml:space="preserve"> A. Global cancer statistics 2018: GLOBOCAN estimates of incidence and mortality worldwide for 36 cancers in 185 countries. </w:t>
      </w:r>
      <w:r w:rsidRPr="00BF4B22">
        <w:rPr>
          <w:i/>
        </w:rPr>
        <w:t xml:space="preserve">CA Cancer J </w:t>
      </w:r>
      <w:proofErr w:type="spellStart"/>
      <w:r w:rsidRPr="00BF4B22">
        <w:rPr>
          <w:i/>
        </w:rPr>
        <w:t>Clin</w:t>
      </w:r>
      <w:proofErr w:type="spellEnd"/>
      <w:r w:rsidRPr="00BF4B22">
        <w:t xml:space="preserve"> 2018; </w:t>
      </w:r>
      <w:r w:rsidRPr="00BF4B22">
        <w:rPr>
          <w:b/>
        </w:rPr>
        <w:t>68</w:t>
      </w:r>
      <w:r w:rsidRPr="00BF4B22">
        <w:t>: 394-424 [PMID: 30207593 DOI: 10.3322/caac.21492]</w:t>
      </w:r>
    </w:p>
    <w:p w14:paraId="7A8DECCA" w14:textId="77777777" w:rsidR="0038136A" w:rsidRPr="00BF4B22" w:rsidRDefault="0038136A" w:rsidP="0038136A">
      <w:r w:rsidRPr="00BF4B22">
        <w:t xml:space="preserve">3 </w:t>
      </w:r>
      <w:r w:rsidRPr="00BF4B22">
        <w:rPr>
          <w:b/>
        </w:rPr>
        <w:t>Zhao X</w:t>
      </w:r>
      <w:r w:rsidRPr="00BF4B22">
        <w:t xml:space="preserve">, Chen Q, Liu W, Li Y, Tang H, Liu X, Yang X. </w:t>
      </w:r>
      <w:proofErr w:type="spellStart"/>
      <w:r w:rsidRPr="00BF4B22">
        <w:t>Codelivery</w:t>
      </w:r>
      <w:proofErr w:type="spellEnd"/>
      <w:r w:rsidRPr="00BF4B22">
        <w:t xml:space="preserve"> of doxorubicin and curcumin with lipid nanoparticles results in improved efficacy of chemotherapy in liver cancer. </w:t>
      </w:r>
      <w:proofErr w:type="spellStart"/>
      <w:r w:rsidRPr="00BF4B22">
        <w:rPr>
          <w:i/>
        </w:rPr>
        <w:t>Int</w:t>
      </w:r>
      <w:proofErr w:type="spellEnd"/>
      <w:r w:rsidRPr="00BF4B22">
        <w:rPr>
          <w:i/>
        </w:rPr>
        <w:t xml:space="preserve"> J Nanomedicine</w:t>
      </w:r>
      <w:r w:rsidRPr="00BF4B22">
        <w:t xml:space="preserve"> 2015; </w:t>
      </w:r>
      <w:r w:rsidRPr="00BF4B22">
        <w:rPr>
          <w:b/>
        </w:rPr>
        <w:t>10</w:t>
      </w:r>
      <w:r w:rsidRPr="00BF4B22">
        <w:t>: 257-270 [PMID: 25565818 DOI: 10.2147/IJN.S73322]</w:t>
      </w:r>
    </w:p>
    <w:p w14:paraId="31C1FDC4" w14:textId="77777777" w:rsidR="0038136A" w:rsidRPr="00BF4B22" w:rsidRDefault="0038136A" w:rsidP="0038136A">
      <w:r w:rsidRPr="00BF4B22">
        <w:t xml:space="preserve">4 </w:t>
      </w:r>
      <w:proofErr w:type="spellStart"/>
      <w:r w:rsidRPr="00BF4B22">
        <w:rPr>
          <w:b/>
        </w:rPr>
        <w:t>Sauzay</w:t>
      </w:r>
      <w:proofErr w:type="spellEnd"/>
      <w:r w:rsidRPr="00BF4B22">
        <w:rPr>
          <w:b/>
        </w:rPr>
        <w:t xml:space="preserve"> C</w:t>
      </w:r>
      <w:r w:rsidRPr="00BF4B22">
        <w:t xml:space="preserve">, Petit A, Bourgeois AM, </w:t>
      </w:r>
      <w:proofErr w:type="spellStart"/>
      <w:r w:rsidRPr="00BF4B22">
        <w:t>Barbare</w:t>
      </w:r>
      <w:proofErr w:type="spellEnd"/>
      <w:r w:rsidRPr="00BF4B22">
        <w:t xml:space="preserve"> JC, </w:t>
      </w:r>
      <w:proofErr w:type="spellStart"/>
      <w:r w:rsidRPr="00BF4B22">
        <w:t>Chauffert</w:t>
      </w:r>
      <w:proofErr w:type="spellEnd"/>
      <w:r w:rsidRPr="00BF4B22">
        <w:t xml:space="preserve"> B, </w:t>
      </w:r>
      <w:proofErr w:type="spellStart"/>
      <w:r w:rsidRPr="00BF4B22">
        <w:t>Galmiche</w:t>
      </w:r>
      <w:proofErr w:type="spellEnd"/>
      <w:r w:rsidRPr="00BF4B22">
        <w:t xml:space="preserve"> A, </w:t>
      </w:r>
      <w:proofErr w:type="spellStart"/>
      <w:r w:rsidRPr="00BF4B22">
        <w:t>Houessinon</w:t>
      </w:r>
      <w:proofErr w:type="spellEnd"/>
      <w:r w:rsidRPr="00BF4B22">
        <w:t xml:space="preserve"> A. Alpha-</w:t>
      </w:r>
      <w:proofErr w:type="spellStart"/>
      <w:r w:rsidRPr="00BF4B22">
        <w:t>foetoprotein</w:t>
      </w:r>
      <w:proofErr w:type="spellEnd"/>
      <w:r w:rsidRPr="00BF4B22">
        <w:t xml:space="preserve"> (AFP): A multi-purpose marker in hepatocellular carcinoma. </w:t>
      </w:r>
      <w:proofErr w:type="spellStart"/>
      <w:r w:rsidRPr="00BF4B22">
        <w:rPr>
          <w:i/>
        </w:rPr>
        <w:t>Clin</w:t>
      </w:r>
      <w:proofErr w:type="spellEnd"/>
      <w:r w:rsidRPr="00BF4B22">
        <w:rPr>
          <w:i/>
        </w:rPr>
        <w:t xml:space="preserve"> </w:t>
      </w:r>
      <w:proofErr w:type="spellStart"/>
      <w:r w:rsidRPr="00BF4B22">
        <w:rPr>
          <w:i/>
        </w:rPr>
        <w:t>Chim</w:t>
      </w:r>
      <w:proofErr w:type="spellEnd"/>
      <w:r w:rsidRPr="00BF4B22">
        <w:rPr>
          <w:i/>
        </w:rPr>
        <w:t xml:space="preserve"> </w:t>
      </w:r>
      <w:proofErr w:type="spellStart"/>
      <w:r w:rsidRPr="00BF4B22">
        <w:rPr>
          <w:i/>
        </w:rPr>
        <w:t>Acta</w:t>
      </w:r>
      <w:proofErr w:type="spellEnd"/>
      <w:r w:rsidRPr="00BF4B22">
        <w:t xml:space="preserve"> 2016; </w:t>
      </w:r>
      <w:r w:rsidRPr="00BF4B22">
        <w:rPr>
          <w:b/>
        </w:rPr>
        <w:t>463</w:t>
      </w:r>
      <w:r w:rsidRPr="00BF4B22">
        <w:t>: 39-44 [PMID: 27732875 DOI: 10.1016/j.cca.2016.10.006]</w:t>
      </w:r>
    </w:p>
    <w:p w14:paraId="7A310FC2" w14:textId="77777777" w:rsidR="0038136A" w:rsidRPr="00BF4B22" w:rsidRDefault="0038136A" w:rsidP="0038136A">
      <w:proofErr w:type="gramStart"/>
      <w:r w:rsidRPr="00BF4B22">
        <w:t xml:space="preserve">5 </w:t>
      </w:r>
      <w:r w:rsidRPr="00BF4B22">
        <w:rPr>
          <w:b/>
        </w:rPr>
        <w:t>Palazzo AF</w:t>
      </w:r>
      <w:r w:rsidRPr="00BF4B22">
        <w:t>, Lee ES.</w:t>
      </w:r>
      <w:proofErr w:type="gramEnd"/>
      <w:r w:rsidRPr="00BF4B22">
        <w:t xml:space="preserve"> Non-coding RNA: what is functional and what is junk? </w:t>
      </w:r>
      <w:r w:rsidRPr="00BF4B22">
        <w:rPr>
          <w:i/>
        </w:rPr>
        <w:t>Front Genet</w:t>
      </w:r>
      <w:r w:rsidRPr="00BF4B22">
        <w:t xml:space="preserve"> 2015; </w:t>
      </w:r>
      <w:r w:rsidRPr="00BF4B22">
        <w:rPr>
          <w:b/>
        </w:rPr>
        <w:t>6</w:t>
      </w:r>
      <w:r w:rsidRPr="00BF4B22">
        <w:t>: 2 [PMID: 25674102 DOI: 10.3389/fgene.2015.00002]</w:t>
      </w:r>
    </w:p>
    <w:p w14:paraId="47367139" w14:textId="77777777" w:rsidR="0038136A" w:rsidRPr="00BF4B22" w:rsidRDefault="0038136A" w:rsidP="0038136A">
      <w:r w:rsidRPr="00BF4B22">
        <w:t xml:space="preserve">6 </w:t>
      </w:r>
      <w:r w:rsidRPr="00BF4B22">
        <w:rPr>
          <w:b/>
        </w:rPr>
        <w:t>Chen X</w:t>
      </w:r>
      <w:r w:rsidRPr="00BF4B22">
        <w:t xml:space="preserve">, Sun Y, </w:t>
      </w:r>
      <w:proofErr w:type="spellStart"/>
      <w:r w:rsidRPr="00BF4B22">
        <w:t>Cai</w:t>
      </w:r>
      <w:proofErr w:type="spellEnd"/>
      <w:r w:rsidRPr="00BF4B22">
        <w:t xml:space="preserve"> R, Wang G, Shu X, Pang W. Long noncoding RNA: multiple players in gene expression. </w:t>
      </w:r>
      <w:r w:rsidRPr="00BF4B22">
        <w:rPr>
          <w:i/>
        </w:rPr>
        <w:t>BMB Rep</w:t>
      </w:r>
      <w:r w:rsidRPr="00BF4B22">
        <w:t xml:space="preserve"> 2018; </w:t>
      </w:r>
      <w:r w:rsidRPr="00BF4B22">
        <w:rPr>
          <w:b/>
        </w:rPr>
        <w:t>51</w:t>
      </w:r>
      <w:r w:rsidRPr="00BF4B22">
        <w:t>: 280-289 [PMID: 29636120 DOI: 10.5483/bmbrep.2018.51.6.025]</w:t>
      </w:r>
    </w:p>
    <w:p w14:paraId="0EA27958" w14:textId="77777777" w:rsidR="0038136A" w:rsidRPr="00BF4B22" w:rsidRDefault="0038136A" w:rsidP="0038136A">
      <w:r w:rsidRPr="00BF4B22">
        <w:t xml:space="preserve">7 </w:t>
      </w:r>
      <w:r w:rsidRPr="00BF4B22">
        <w:rPr>
          <w:b/>
        </w:rPr>
        <w:t>Chiu HS</w:t>
      </w:r>
      <w:r w:rsidRPr="00BF4B22">
        <w:t xml:space="preserve">, </w:t>
      </w:r>
      <w:proofErr w:type="spellStart"/>
      <w:r w:rsidRPr="00BF4B22">
        <w:t>Somvanshi</w:t>
      </w:r>
      <w:proofErr w:type="spellEnd"/>
      <w:r w:rsidRPr="00BF4B22">
        <w:t xml:space="preserve"> S, Patel E, Chen TW, Singh VP, </w:t>
      </w:r>
      <w:proofErr w:type="spellStart"/>
      <w:r w:rsidRPr="00BF4B22">
        <w:t>Zorman</w:t>
      </w:r>
      <w:proofErr w:type="spellEnd"/>
      <w:r w:rsidRPr="00BF4B22">
        <w:t xml:space="preserve"> B, </w:t>
      </w:r>
      <w:proofErr w:type="spellStart"/>
      <w:r w:rsidRPr="00BF4B22">
        <w:t>Patil</w:t>
      </w:r>
      <w:proofErr w:type="spellEnd"/>
      <w:r w:rsidRPr="00BF4B22">
        <w:t xml:space="preserve"> SL, Pan Y, Chatterjee SS; Cancer Genome Atlas Research Network, </w:t>
      </w:r>
      <w:proofErr w:type="spellStart"/>
      <w:r w:rsidRPr="00BF4B22">
        <w:t>Sood</w:t>
      </w:r>
      <w:proofErr w:type="spellEnd"/>
      <w:r w:rsidRPr="00BF4B22">
        <w:t xml:space="preserve"> AK, </w:t>
      </w:r>
      <w:proofErr w:type="spellStart"/>
      <w:r w:rsidRPr="00BF4B22">
        <w:t>Gunaratne</w:t>
      </w:r>
      <w:proofErr w:type="spellEnd"/>
      <w:r w:rsidRPr="00BF4B22">
        <w:t xml:space="preserve"> PH, </w:t>
      </w:r>
      <w:proofErr w:type="spellStart"/>
      <w:r w:rsidRPr="00BF4B22">
        <w:t>Sumazin</w:t>
      </w:r>
      <w:proofErr w:type="spellEnd"/>
      <w:r w:rsidRPr="00BF4B22">
        <w:t xml:space="preserve"> P. Pan-Cancer Analysis of </w:t>
      </w:r>
      <w:proofErr w:type="spellStart"/>
      <w:r w:rsidRPr="00BF4B22">
        <w:t>lncRNA</w:t>
      </w:r>
      <w:proofErr w:type="spellEnd"/>
      <w:r w:rsidRPr="00BF4B22">
        <w:t xml:space="preserve"> Regulation Supports Their Targeting of Cancer Genes in Each Tumor Context. </w:t>
      </w:r>
      <w:r w:rsidRPr="00BF4B22">
        <w:rPr>
          <w:i/>
        </w:rPr>
        <w:t>Cell Rep</w:t>
      </w:r>
      <w:r w:rsidRPr="00BF4B22">
        <w:t xml:space="preserve"> </w:t>
      </w:r>
      <w:r w:rsidRPr="00BF4B22">
        <w:lastRenderedPageBreak/>
        <w:t xml:space="preserve">2018; </w:t>
      </w:r>
      <w:r w:rsidRPr="00BF4B22">
        <w:rPr>
          <w:b/>
        </w:rPr>
        <w:t>23</w:t>
      </w:r>
      <w:r w:rsidRPr="00BF4B22">
        <w:t>: 297-312.e12 [PMID: 29617668 DOI: 10.1016/j.celrep.2018.03.064]</w:t>
      </w:r>
    </w:p>
    <w:p w14:paraId="0A15CC16" w14:textId="77777777" w:rsidR="0038136A" w:rsidRPr="00BF4B22" w:rsidRDefault="0038136A" w:rsidP="0038136A">
      <w:r w:rsidRPr="00BF4B22">
        <w:t xml:space="preserve">8 </w:t>
      </w:r>
      <w:proofErr w:type="spellStart"/>
      <w:r w:rsidRPr="00BF4B22">
        <w:rPr>
          <w:b/>
        </w:rPr>
        <w:t>Klingenberg</w:t>
      </w:r>
      <w:proofErr w:type="spellEnd"/>
      <w:r w:rsidRPr="00BF4B22">
        <w:rPr>
          <w:b/>
        </w:rPr>
        <w:t xml:space="preserve"> M</w:t>
      </w:r>
      <w:r w:rsidRPr="00BF4B22">
        <w:t xml:space="preserve">, Matsuda A, </w:t>
      </w:r>
      <w:proofErr w:type="spellStart"/>
      <w:r w:rsidRPr="00BF4B22">
        <w:t>Diederichs</w:t>
      </w:r>
      <w:proofErr w:type="spellEnd"/>
      <w:r w:rsidRPr="00BF4B22">
        <w:t xml:space="preserve"> S, Patel T. Non-coding RNA in hepatocellular carcinoma: Mechanisms, biomarkers and therapeutic targets. </w:t>
      </w:r>
      <w:r w:rsidRPr="00BF4B22">
        <w:rPr>
          <w:i/>
        </w:rPr>
        <w:t xml:space="preserve">J </w:t>
      </w:r>
      <w:proofErr w:type="spellStart"/>
      <w:r w:rsidRPr="00BF4B22">
        <w:rPr>
          <w:i/>
        </w:rPr>
        <w:t>Hepatol</w:t>
      </w:r>
      <w:proofErr w:type="spellEnd"/>
      <w:r w:rsidRPr="00BF4B22">
        <w:t xml:space="preserve"> 2017; </w:t>
      </w:r>
      <w:r w:rsidRPr="00BF4B22">
        <w:rPr>
          <w:b/>
        </w:rPr>
        <w:t>67</w:t>
      </w:r>
      <w:r w:rsidRPr="00BF4B22">
        <w:t>: 603-618 [PMID: 28438689 DOI: 10.1016/j.jhep.2017.04.009]</w:t>
      </w:r>
    </w:p>
    <w:p w14:paraId="0143146E" w14:textId="77777777" w:rsidR="0038136A" w:rsidRPr="00BF4B22" w:rsidRDefault="0038136A" w:rsidP="0038136A">
      <w:r w:rsidRPr="00BF4B22">
        <w:t xml:space="preserve">9 </w:t>
      </w:r>
      <w:r w:rsidRPr="00BF4B22">
        <w:rPr>
          <w:b/>
        </w:rPr>
        <w:t>Li T</w:t>
      </w:r>
      <w:r w:rsidRPr="00BF4B22">
        <w:t xml:space="preserve">, </w:t>
      </w:r>
      <w:proofErr w:type="spellStart"/>
      <w:r w:rsidRPr="00BF4B22">
        <w:t>Xie</w:t>
      </w:r>
      <w:proofErr w:type="spellEnd"/>
      <w:r w:rsidRPr="00BF4B22">
        <w:t xml:space="preserve"> J, Shen C, Cheng D, Shi Y, Wu Z, Deng X, Chen H, Shen B, Peng C, Li H, Zhan Q, Zhu Z. Upregulation of long noncoding RNA ZEB1-AS1 promotes tumor metastasis and predicts poor prognosis in hepatocellular carcinoma. </w:t>
      </w:r>
      <w:r w:rsidRPr="00BF4B22">
        <w:rPr>
          <w:i/>
        </w:rPr>
        <w:t>Oncogene</w:t>
      </w:r>
      <w:r w:rsidRPr="00BF4B22">
        <w:t xml:space="preserve"> 2016; </w:t>
      </w:r>
      <w:r w:rsidRPr="00BF4B22">
        <w:rPr>
          <w:b/>
        </w:rPr>
        <w:t>35</w:t>
      </w:r>
      <w:r w:rsidRPr="00BF4B22">
        <w:t>: 1575-1584 [PMID: 26073087 DOI: 10.1038/onc.2015.223]</w:t>
      </w:r>
    </w:p>
    <w:p w14:paraId="0573686D" w14:textId="77777777" w:rsidR="0038136A" w:rsidRPr="00BF4B22" w:rsidRDefault="0038136A" w:rsidP="0038136A">
      <w:r w:rsidRPr="00BF4B22">
        <w:t xml:space="preserve">10 </w:t>
      </w:r>
      <w:r w:rsidRPr="00BF4B22">
        <w:rPr>
          <w:b/>
        </w:rPr>
        <w:t>Yu Q</w:t>
      </w:r>
      <w:r w:rsidRPr="00BF4B22">
        <w:t xml:space="preserve">, Xiang L, Chen Z, Liu X, </w:t>
      </w:r>
      <w:proofErr w:type="spellStart"/>
      <w:r w:rsidRPr="00BF4B22">
        <w:t>Ou</w:t>
      </w:r>
      <w:proofErr w:type="spellEnd"/>
      <w:r w:rsidRPr="00BF4B22">
        <w:t xml:space="preserve"> H, Zhou J, Yang D. MALAT1 functions as a competing endogenous RNA to regulate SMAD5 expression by acting as a sponge for miR-142-3p in hepatocellular carcinoma. </w:t>
      </w:r>
      <w:r w:rsidRPr="00BF4B22">
        <w:rPr>
          <w:i/>
        </w:rPr>
        <w:t xml:space="preserve">Cell </w:t>
      </w:r>
      <w:proofErr w:type="spellStart"/>
      <w:r w:rsidRPr="00BF4B22">
        <w:rPr>
          <w:i/>
        </w:rPr>
        <w:t>Biosci</w:t>
      </w:r>
      <w:proofErr w:type="spellEnd"/>
      <w:r w:rsidRPr="00BF4B22">
        <w:t xml:space="preserve"> 2019; </w:t>
      </w:r>
      <w:r w:rsidRPr="00BF4B22">
        <w:rPr>
          <w:b/>
        </w:rPr>
        <w:t>9</w:t>
      </w:r>
      <w:r w:rsidRPr="00BF4B22">
        <w:t>: 39 [PMID: 31168355 DOI: 10.1186/s13578-019-0299-6]</w:t>
      </w:r>
    </w:p>
    <w:p w14:paraId="3779D45F" w14:textId="77777777" w:rsidR="0038136A" w:rsidRPr="00BF4B22" w:rsidRDefault="0038136A" w:rsidP="0038136A">
      <w:r w:rsidRPr="00BF4B22">
        <w:t xml:space="preserve">11 </w:t>
      </w:r>
      <w:r w:rsidRPr="00BF4B22">
        <w:rPr>
          <w:b/>
        </w:rPr>
        <w:t>Shang C</w:t>
      </w:r>
      <w:r w:rsidRPr="00BF4B22">
        <w:t xml:space="preserve">, Sun L, Zhang J, Zhao B, Chen X, Xu H, Huang B. Silence of cancer susceptibility candidate 9 inhibits gastric cancer and reverses </w:t>
      </w:r>
      <w:proofErr w:type="spellStart"/>
      <w:r w:rsidRPr="00BF4B22">
        <w:t>chemoresistance</w:t>
      </w:r>
      <w:proofErr w:type="spellEnd"/>
      <w:r w:rsidRPr="00BF4B22">
        <w:t xml:space="preserve">. </w:t>
      </w:r>
      <w:proofErr w:type="spellStart"/>
      <w:r w:rsidRPr="00BF4B22">
        <w:rPr>
          <w:i/>
        </w:rPr>
        <w:t>Oncotarget</w:t>
      </w:r>
      <w:proofErr w:type="spellEnd"/>
      <w:r w:rsidRPr="00BF4B22">
        <w:t xml:space="preserve"> 2017; </w:t>
      </w:r>
      <w:r w:rsidRPr="00BF4B22">
        <w:rPr>
          <w:b/>
        </w:rPr>
        <w:t>8</w:t>
      </w:r>
      <w:r w:rsidRPr="00BF4B22">
        <w:t>: 15393-15398 [PMID: 28146436 DOI: 10.18632/oncotarget.14871]</w:t>
      </w:r>
    </w:p>
    <w:p w14:paraId="57D51D61" w14:textId="77777777" w:rsidR="0038136A" w:rsidRPr="00BF4B22" w:rsidRDefault="0038136A" w:rsidP="0038136A">
      <w:r w:rsidRPr="00BF4B22">
        <w:t xml:space="preserve">12 </w:t>
      </w:r>
      <w:r w:rsidRPr="00BF4B22">
        <w:rPr>
          <w:b/>
        </w:rPr>
        <w:t>Pan Z</w:t>
      </w:r>
      <w:r w:rsidRPr="00BF4B22">
        <w:t xml:space="preserve">, Mao W, </w:t>
      </w:r>
      <w:proofErr w:type="spellStart"/>
      <w:r w:rsidRPr="00BF4B22">
        <w:t>Bao</w:t>
      </w:r>
      <w:proofErr w:type="spellEnd"/>
      <w:r w:rsidRPr="00BF4B22">
        <w:t xml:space="preserve"> Y, Zhang M, Su X, Xu X. The long noncoding RNA CASC9 regulates migration and invasion in esophageal cancer. </w:t>
      </w:r>
      <w:r w:rsidRPr="00BF4B22">
        <w:rPr>
          <w:i/>
        </w:rPr>
        <w:t>Cancer Med</w:t>
      </w:r>
      <w:r w:rsidRPr="00BF4B22">
        <w:t xml:space="preserve"> 2016; </w:t>
      </w:r>
      <w:r w:rsidRPr="00BF4B22">
        <w:rPr>
          <w:b/>
        </w:rPr>
        <w:t>5</w:t>
      </w:r>
      <w:r w:rsidRPr="00BF4B22">
        <w:t>: 2442-2447 [PMID: 27431358 DOI: 10.1002/cam4.770]</w:t>
      </w:r>
    </w:p>
    <w:p w14:paraId="25D4FD2A" w14:textId="77777777" w:rsidR="0038136A" w:rsidRPr="00BF4B22" w:rsidRDefault="0038136A" w:rsidP="0038136A">
      <w:r w:rsidRPr="00BF4B22">
        <w:t xml:space="preserve">13 </w:t>
      </w:r>
      <w:r w:rsidRPr="00BF4B22">
        <w:rPr>
          <w:b/>
        </w:rPr>
        <w:t>Zhou J</w:t>
      </w:r>
      <w:r w:rsidRPr="00BF4B22">
        <w:t xml:space="preserve">, Xiao H, Yang X, Tian H, Xu Z, </w:t>
      </w:r>
      <w:proofErr w:type="spellStart"/>
      <w:r w:rsidRPr="00BF4B22">
        <w:t>Zhong</w:t>
      </w:r>
      <w:proofErr w:type="spellEnd"/>
      <w:r w:rsidRPr="00BF4B22">
        <w:t xml:space="preserve"> Y, Ma L, Zhang W, </w:t>
      </w:r>
      <w:proofErr w:type="spellStart"/>
      <w:r w:rsidRPr="00BF4B22">
        <w:t>Qiao</w:t>
      </w:r>
      <w:proofErr w:type="spellEnd"/>
      <w:r w:rsidRPr="00BF4B22">
        <w:t xml:space="preserve"> G, Liang J. Long noncoding RNA CASC9.5 promotes the proliferation and metastasis of lung adenocarcinoma. </w:t>
      </w:r>
      <w:proofErr w:type="spellStart"/>
      <w:r w:rsidRPr="00BF4B22">
        <w:rPr>
          <w:i/>
        </w:rPr>
        <w:t>Sci</w:t>
      </w:r>
      <w:proofErr w:type="spellEnd"/>
      <w:r w:rsidRPr="00BF4B22">
        <w:rPr>
          <w:i/>
        </w:rPr>
        <w:t xml:space="preserve"> Rep</w:t>
      </w:r>
      <w:r w:rsidRPr="00BF4B22">
        <w:t xml:space="preserve"> 2018; </w:t>
      </w:r>
      <w:r w:rsidRPr="00BF4B22">
        <w:rPr>
          <w:b/>
        </w:rPr>
        <w:t>8</w:t>
      </w:r>
      <w:r w:rsidRPr="00BF4B22">
        <w:t>: 37 [PMID: 29311567 DOI: 10.1038/s41598-017-18280-3]</w:t>
      </w:r>
    </w:p>
    <w:p w14:paraId="7700EF73" w14:textId="77777777" w:rsidR="0038136A" w:rsidRPr="00BF4B22" w:rsidRDefault="0038136A" w:rsidP="0038136A">
      <w:r w:rsidRPr="00BF4B22">
        <w:t xml:space="preserve">14 </w:t>
      </w:r>
      <w:proofErr w:type="spellStart"/>
      <w:r w:rsidRPr="00BF4B22">
        <w:rPr>
          <w:b/>
        </w:rPr>
        <w:t>Kee</w:t>
      </w:r>
      <w:proofErr w:type="spellEnd"/>
      <w:r w:rsidRPr="00BF4B22">
        <w:rPr>
          <w:b/>
        </w:rPr>
        <w:t xml:space="preserve"> KM</w:t>
      </w:r>
      <w:r w:rsidRPr="00BF4B22">
        <w:t xml:space="preserve">, Wang JH, Lin CY, Wang CC, Cheng YF, Lu SN. Validation of the 7th edition TNM staging system for hepatocellular carcinoma: an analysis of 8,828 patients in a single medical center. </w:t>
      </w:r>
      <w:r w:rsidRPr="00BF4B22">
        <w:rPr>
          <w:i/>
        </w:rPr>
        <w:t xml:space="preserve">Dig Dis </w:t>
      </w:r>
      <w:proofErr w:type="spellStart"/>
      <w:r w:rsidRPr="00BF4B22">
        <w:rPr>
          <w:i/>
        </w:rPr>
        <w:t>Sci</w:t>
      </w:r>
      <w:proofErr w:type="spellEnd"/>
      <w:r w:rsidRPr="00BF4B22">
        <w:t xml:space="preserve"> 2013; </w:t>
      </w:r>
      <w:r w:rsidRPr="00BF4B22">
        <w:rPr>
          <w:b/>
        </w:rPr>
        <w:t>58</w:t>
      </w:r>
      <w:r w:rsidRPr="00BF4B22">
        <w:t>: 2721-2728 [PMID: 23703450 DOI: 10.1007/s10620-013-2716-8]</w:t>
      </w:r>
    </w:p>
    <w:p w14:paraId="79EEFBA5" w14:textId="77777777" w:rsidR="0038136A" w:rsidRPr="00BF4B22" w:rsidRDefault="0038136A" w:rsidP="0038136A">
      <w:proofErr w:type="gramStart"/>
      <w:r w:rsidRPr="00BF4B22">
        <w:t xml:space="preserve">15 </w:t>
      </w:r>
      <w:r w:rsidRPr="00BF4B22">
        <w:rPr>
          <w:b/>
        </w:rPr>
        <w:t>Siegel RL</w:t>
      </w:r>
      <w:r w:rsidRPr="00BF4B22">
        <w:t xml:space="preserve">, Miller KD, </w:t>
      </w:r>
      <w:proofErr w:type="spellStart"/>
      <w:r w:rsidRPr="00BF4B22">
        <w:t>Jemal</w:t>
      </w:r>
      <w:proofErr w:type="spellEnd"/>
      <w:r w:rsidRPr="00BF4B22">
        <w:t xml:space="preserve"> A. Cancer statistics, 2016.</w:t>
      </w:r>
      <w:proofErr w:type="gramEnd"/>
      <w:r w:rsidRPr="00BF4B22">
        <w:t xml:space="preserve"> </w:t>
      </w:r>
      <w:r w:rsidRPr="00BF4B22">
        <w:rPr>
          <w:i/>
        </w:rPr>
        <w:t xml:space="preserve">CA Cancer J </w:t>
      </w:r>
      <w:proofErr w:type="spellStart"/>
      <w:r w:rsidRPr="00BF4B22">
        <w:rPr>
          <w:i/>
        </w:rPr>
        <w:t>Clin</w:t>
      </w:r>
      <w:proofErr w:type="spellEnd"/>
      <w:r w:rsidRPr="00BF4B22">
        <w:t xml:space="preserve"> 2016; </w:t>
      </w:r>
      <w:r w:rsidRPr="00BF4B22">
        <w:rPr>
          <w:b/>
        </w:rPr>
        <w:t>66</w:t>
      </w:r>
      <w:r w:rsidRPr="00BF4B22">
        <w:t>: 7-30 [PMID: 26742998 DOI: 10.3322/caac.21332]</w:t>
      </w:r>
    </w:p>
    <w:p w14:paraId="6038E64B" w14:textId="77777777" w:rsidR="0038136A" w:rsidRPr="00BF4B22" w:rsidRDefault="0038136A" w:rsidP="0038136A">
      <w:r w:rsidRPr="00BF4B22">
        <w:lastRenderedPageBreak/>
        <w:t xml:space="preserve">16 </w:t>
      </w:r>
      <w:r w:rsidRPr="00BF4B22">
        <w:rPr>
          <w:b/>
        </w:rPr>
        <w:t>Chen W</w:t>
      </w:r>
      <w:r w:rsidRPr="00BF4B22">
        <w:t xml:space="preserve">, Zheng R, Baade PD, Zhang S, Zeng H, Bray F, </w:t>
      </w:r>
      <w:proofErr w:type="spellStart"/>
      <w:r w:rsidRPr="00BF4B22">
        <w:t>Jemal</w:t>
      </w:r>
      <w:proofErr w:type="spellEnd"/>
      <w:r w:rsidRPr="00BF4B22">
        <w:t xml:space="preserve"> A, Yu XQ, He J. Cancer statistics in China, 2015. </w:t>
      </w:r>
      <w:r w:rsidRPr="00BF4B22">
        <w:rPr>
          <w:i/>
        </w:rPr>
        <w:t xml:space="preserve">CA Cancer J </w:t>
      </w:r>
      <w:proofErr w:type="spellStart"/>
      <w:r w:rsidRPr="00BF4B22">
        <w:rPr>
          <w:i/>
        </w:rPr>
        <w:t>Clin</w:t>
      </w:r>
      <w:proofErr w:type="spellEnd"/>
      <w:r w:rsidRPr="00BF4B22">
        <w:t xml:space="preserve"> 2016; </w:t>
      </w:r>
      <w:r w:rsidRPr="00BF4B22">
        <w:rPr>
          <w:b/>
        </w:rPr>
        <w:t>66</w:t>
      </w:r>
      <w:r w:rsidRPr="00BF4B22">
        <w:t>: 115-132 [PMID: 26808342 DOI: 10.3322/caac.21338]</w:t>
      </w:r>
    </w:p>
    <w:p w14:paraId="01E7C71B" w14:textId="77777777" w:rsidR="0038136A" w:rsidRPr="00BF4B22" w:rsidRDefault="0038136A" w:rsidP="0038136A">
      <w:r w:rsidRPr="00BF4B22">
        <w:t xml:space="preserve">17 </w:t>
      </w:r>
      <w:r w:rsidRPr="00BF4B22">
        <w:rPr>
          <w:b/>
        </w:rPr>
        <w:t>Shu H</w:t>
      </w:r>
      <w:r w:rsidRPr="00BF4B22">
        <w:t xml:space="preserve">, Li W, Shang S, Qin X, Zhang S, Liu Y. Diagnosis of AFP-negative early-stage hepatocellular carcinoma using Fuc-PON1. </w:t>
      </w:r>
      <w:proofErr w:type="spellStart"/>
      <w:r w:rsidRPr="00BF4B22">
        <w:rPr>
          <w:i/>
        </w:rPr>
        <w:t>Discov</w:t>
      </w:r>
      <w:proofErr w:type="spellEnd"/>
      <w:r w:rsidRPr="00BF4B22">
        <w:rPr>
          <w:i/>
        </w:rPr>
        <w:t xml:space="preserve"> Med</w:t>
      </w:r>
      <w:r w:rsidRPr="00BF4B22">
        <w:t xml:space="preserve"> 2017; </w:t>
      </w:r>
      <w:r w:rsidRPr="00BF4B22">
        <w:rPr>
          <w:b/>
        </w:rPr>
        <w:t>23</w:t>
      </w:r>
      <w:r w:rsidRPr="00BF4B22">
        <w:t>: 163-168 [PMID: 28472609]</w:t>
      </w:r>
    </w:p>
    <w:p w14:paraId="33CE13F3" w14:textId="77777777" w:rsidR="0038136A" w:rsidRPr="00BF4B22" w:rsidRDefault="0038136A" w:rsidP="0038136A">
      <w:r w:rsidRPr="00BF4B22">
        <w:t xml:space="preserve">18 </w:t>
      </w:r>
      <w:r w:rsidRPr="00BF4B22">
        <w:rPr>
          <w:b/>
        </w:rPr>
        <w:t>Schmitt AM</w:t>
      </w:r>
      <w:r w:rsidRPr="00BF4B22">
        <w:t xml:space="preserve">, Chang HY. </w:t>
      </w:r>
      <w:proofErr w:type="gramStart"/>
      <w:r w:rsidRPr="00BF4B22">
        <w:t>Long Noncoding RNAs in Cancer Pathways.</w:t>
      </w:r>
      <w:proofErr w:type="gramEnd"/>
      <w:r w:rsidRPr="00BF4B22">
        <w:t xml:space="preserve"> </w:t>
      </w:r>
      <w:r w:rsidRPr="00BF4B22">
        <w:rPr>
          <w:i/>
        </w:rPr>
        <w:t>Cancer Cell</w:t>
      </w:r>
      <w:r w:rsidRPr="00BF4B22">
        <w:t xml:space="preserve"> 2016; </w:t>
      </w:r>
      <w:r w:rsidRPr="00BF4B22">
        <w:rPr>
          <w:b/>
        </w:rPr>
        <w:t>29</w:t>
      </w:r>
      <w:r w:rsidRPr="00BF4B22">
        <w:t>: 452-463 [PMID: 27070700 DOI: 10.1016/j.ccell.2016.03.010]</w:t>
      </w:r>
    </w:p>
    <w:p w14:paraId="03E03384" w14:textId="77777777" w:rsidR="0038136A" w:rsidRPr="00BF4B22" w:rsidRDefault="0038136A" w:rsidP="0038136A">
      <w:r w:rsidRPr="00BF4B22">
        <w:t xml:space="preserve">19 </w:t>
      </w:r>
      <w:r w:rsidRPr="00BF4B22">
        <w:rPr>
          <w:b/>
        </w:rPr>
        <w:t>Ma J</w:t>
      </w:r>
      <w:r w:rsidRPr="00BF4B22">
        <w:t xml:space="preserve">, Li T, Han X, Yuan H. Knockdown of </w:t>
      </w:r>
      <w:proofErr w:type="spellStart"/>
      <w:r w:rsidRPr="00BF4B22">
        <w:t>LncRNA</w:t>
      </w:r>
      <w:proofErr w:type="spellEnd"/>
      <w:r w:rsidRPr="00BF4B22">
        <w:t xml:space="preserve"> ANRIL suppresses cell proliferation, metastasis, and invasion via regulating miR-122-5p expression in hepatocellular carcinoma. </w:t>
      </w:r>
      <w:r w:rsidRPr="00BF4B22">
        <w:rPr>
          <w:i/>
        </w:rPr>
        <w:t xml:space="preserve">J Cancer Res </w:t>
      </w:r>
      <w:proofErr w:type="spellStart"/>
      <w:r w:rsidRPr="00BF4B22">
        <w:rPr>
          <w:i/>
        </w:rPr>
        <w:t>Clin</w:t>
      </w:r>
      <w:proofErr w:type="spellEnd"/>
      <w:r w:rsidRPr="00BF4B22">
        <w:rPr>
          <w:i/>
        </w:rPr>
        <w:t xml:space="preserve"> </w:t>
      </w:r>
      <w:proofErr w:type="spellStart"/>
      <w:r w:rsidRPr="00BF4B22">
        <w:rPr>
          <w:i/>
        </w:rPr>
        <w:t>Oncol</w:t>
      </w:r>
      <w:proofErr w:type="spellEnd"/>
      <w:r w:rsidRPr="00BF4B22">
        <w:t xml:space="preserve"> 2018; </w:t>
      </w:r>
      <w:r w:rsidRPr="00BF4B22">
        <w:rPr>
          <w:b/>
        </w:rPr>
        <w:t>144</w:t>
      </w:r>
      <w:r w:rsidRPr="00BF4B22">
        <w:t>: 205-214 [PMID: 29127494 DOI: 10.1007/s00432-017-2543-y]</w:t>
      </w:r>
    </w:p>
    <w:p w14:paraId="4B24F817" w14:textId="77777777" w:rsidR="0038136A" w:rsidRPr="00BF4B22" w:rsidRDefault="0038136A" w:rsidP="0038136A">
      <w:r w:rsidRPr="00BF4B22">
        <w:t xml:space="preserve">20 </w:t>
      </w:r>
      <w:r w:rsidRPr="00BF4B22">
        <w:rPr>
          <w:b/>
        </w:rPr>
        <w:t>Luo K</w:t>
      </w:r>
      <w:r w:rsidRPr="00BF4B22">
        <w:t xml:space="preserve">, </w:t>
      </w:r>
      <w:proofErr w:type="spellStart"/>
      <w:r w:rsidRPr="00BF4B22">
        <w:t>Geng</w:t>
      </w:r>
      <w:proofErr w:type="spellEnd"/>
      <w:r w:rsidRPr="00BF4B22">
        <w:t xml:space="preserve"> J, Zhang Q, Xu Y, Zhou X, Huang Z, Shi KQ, Pan C, Wu J. </w:t>
      </w:r>
      <w:proofErr w:type="spellStart"/>
      <w:r w:rsidRPr="00BF4B22">
        <w:t>LncRNA</w:t>
      </w:r>
      <w:proofErr w:type="spellEnd"/>
      <w:r w:rsidRPr="00BF4B22">
        <w:t xml:space="preserve"> CASC9 interacts with CPSF3 to regulate TGF-β signaling in colorectal cancer. </w:t>
      </w:r>
      <w:r w:rsidRPr="00BF4B22">
        <w:rPr>
          <w:i/>
        </w:rPr>
        <w:t xml:space="preserve">J </w:t>
      </w:r>
      <w:proofErr w:type="spellStart"/>
      <w:r w:rsidRPr="00BF4B22">
        <w:rPr>
          <w:i/>
        </w:rPr>
        <w:t>Exp</w:t>
      </w:r>
      <w:proofErr w:type="spellEnd"/>
      <w:r w:rsidRPr="00BF4B22">
        <w:rPr>
          <w:i/>
        </w:rPr>
        <w:t xml:space="preserve"> </w:t>
      </w:r>
      <w:proofErr w:type="spellStart"/>
      <w:r w:rsidRPr="00BF4B22">
        <w:rPr>
          <w:i/>
        </w:rPr>
        <w:t>Clin</w:t>
      </w:r>
      <w:proofErr w:type="spellEnd"/>
      <w:r w:rsidRPr="00BF4B22">
        <w:rPr>
          <w:i/>
        </w:rPr>
        <w:t xml:space="preserve"> Cancer Res</w:t>
      </w:r>
      <w:r w:rsidRPr="00BF4B22">
        <w:t xml:space="preserve"> 2019; </w:t>
      </w:r>
      <w:r w:rsidRPr="00BF4B22">
        <w:rPr>
          <w:b/>
        </w:rPr>
        <w:t>38</w:t>
      </w:r>
      <w:r w:rsidRPr="00BF4B22">
        <w:t>: 249 [PMID: 31186036 DOI: 10.1186/s13046-019-1263-3]</w:t>
      </w:r>
    </w:p>
    <w:p w14:paraId="644E597A" w14:textId="77777777" w:rsidR="0038136A" w:rsidRPr="00BF4B22" w:rsidRDefault="0038136A" w:rsidP="0038136A">
      <w:r w:rsidRPr="00BF4B22">
        <w:t xml:space="preserve">21 </w:t>
      </w:r>
      <w:r w:rsidRPr="00BF4B22">
        <w:rPr>
          <w:b/>
        </w:rPr>
        <w:t>Liang Y</w:t>
      </w:r>
      <w:r w:rsidRPr="00BF4B22">
        <w:t xml:space="preserve">, Chen X, Wu Y, Li J, Zhang S, Wang K, Guan X, Yang K, Bai Y. </w:t>
      </w:r>
      <w:proofErr w:type="spellStart"/>
      <w:r w:rsidRPr="00BF4B22">
        <w:t>LncRNA</w:t>
      </w:r>
      <w:proofErr w:type="spellEnd"/>
      <w:r w:rsidRPr="00BF4B22">
        <w:t xml:space="preserve"> CASC9 promotes esophageal squamous cell carcinoma metastasis through upregulating LAMC2 expression by interacting with the CREB-binding protein. </w:t>
      </w:r>
      <w:r w:rsidRPr="00BF4B22">
        <w:rPr>
          <w:i/>
        </w:rPr>
        <w:t>Cell Death Differ</w:t>
      </w:r>
      <w:r w:rsidRPr="00BF4B22">
        <w:t xml:space="preserve"> 2018; </w:t>
      </w:r>
      <w:r w:rsidRPr="00BF4B22">
        <w:rPr>
          <w:b/>
        </w:rPr>
        <w:t>25</w:t>
      </w:r>
      <w:r w:rsidRPr="00BF4B22">
        <w:t>: 1980-1995 [PMID: 29511340 DOI: 10.1038/s41418-018-0084-9]</w:t>
      </w:r>
    </w:p>
    <w:p w14:paraId="2CCB9655" w14:textId="77777777" w:rsidR="0038136A" w:rsidRPr="00BF4B22" w:rsidRDefault="0038136A" w:rsidP="0038136A">
      <w:proofErr w:type="gramStart"/>
      <w:r w:rsidRPr="00BF4B22">
        <w:t xml:space="preserve">22 </w:t>
      </w:r>
      <w:r w:rsidRPr="00BF4B22">
        <w:rPr>
          <w:b/>
        </w:rPr>
        <w:t>Noh JH</w:t>
      </w:r>
      <w:r w:rsidRPr="00BF4B22">
        <w:t xml:space="preserve">, Gorospe M. </w:t>
      </w:r>
      <w:proofErr w:type="spellStart"/>
      <w:r w:rsidRPr="00BF4B22">
        <w:t>AKTions</w:t>
      </w:r>
      <w:proofErr w:type="spellEnd"/>
      <w:r w:rsidRPr="00BF4B22">
        <w:t xml:space="preserve"> by Cytoplasmic </w:t>
      </w:r>
      <w:proofErr w:type="spellStart"/>
      <w:r w:rsidRPr="00BF4B22">
        <w:t>lncRNA</w:t>
      </w:r>
      <w:proofErr w:type="spellEnd"/>
      <w:r w:rsidRPr="00BF4B22">
        <w:t xml:space="preserve"> CASC9 Promote Hepatocellular Carcinoma Survival.</w:t>
      </w:r>
      <w:proofErr w:type="gramEnd"/>
      <w:r w:rsidRPr="00BF4B22">
        <w:t xml:space="preserve"> </w:t>
      </w:r>
      <w:r w:rsidRPr="00BF4B22">
        <w:rPr>
          <w:i/>
        </w:rPr>
        <w:t>Hepatology</w:t>
      </w:r>
      <w:r w:rsidRPr="00BF4B22">
        <w:t xml:space="preserve"> 2018; </w:t>
      </w:r>
      <w:r w:rsidRPr="00BF4B22">
        <w:rPr>
          <w:b/>
        </w:rPr>
        <w:t>68</w:t>
      </w:r>
      <w:r w:rsidRPr="00BF4B22">
        <w:t>: 1675-1677 [PMID: 30014487 DOI: 10.1002/hep.30165]</w:t>
      </w:r>
    </w:p>
    <w:p w14:paraId="1952FBC5" w14:textId="7C108C19" w:rsidR="0038136A" w:rsidRPr="00BF4B22" w:rsidRDefault="0038136A" w:rsidP="0038136A">
      <w:r w:rsidRPr="00BF4B22">
        <w:t xml:space="preserve">23 </w:t>
      </w:r>
      <w:r w:rsidR="00C03BF6" w:rsidRPr="00BF4B22">
        <w:rPr>
          <w:b/>
        </w:rPr>
        <w:t>Anaya J.</w:t>
      </w:r>
      <w:r w:rsidR="00C03BF6" w:rsidRPr="00BF4B22">
        <w:rPr>
          <w:bCs/>
        </w:rPr>
        <w:t xml:space="preserve"> </w:t>
      </w:r>
      <w:proofErr w:type="spellStart"/>
      <w:r w:rsidR="00C03BF6" w:rsidRPr="00BF4B22">
        <w:rPr>
          <w:bCs/>
        </w:rPr>
        <w:t>OncoLnc</w:t>
      </w:r>
      <w:proofErr w:type="spellEnd"/>
      <w:r w:rsidR="00C03BF6" w:rsidRPr="00BF4B22">
        <w:rPr>
          <w:bCs/>
        </w:rPr>
        <w:t xml:space="preserve">: linking TCGA survival data to mRNAs, miRNAs, and </w:t>
      </w:r>
      <w:proofErr w:type="spellStart"/>
      <w:r w:rsidR="00C03BF6" w:rsidRPr="00BF4B22">
        <w:rPr>
          <w:bCs/>
        </w:rPr>
        <w:t>lncRNAs</w:t>
      </w:r>
      <w:proofErr w:type="spellEnd"/>
      <w:r w:rsidR="00C03BF6" w:rsidRPr="00BF4B22">
        <w:rPr>
          <w:bCs/>
        </w:rPr>
        <w:t xml:space="preserve">. </w:t>
      </w:r>
      <w:proofErr w:type="spellStart"/>
      <w:r w:rsidR="00C03BF6" w:rsidRPr="00BF4B22">
        <w:rPr>
          <w:bCs/>
          <w:i/>
          <w:iCs/>
        </w:rPr>
        <w:t>PeerJ</w:t>
      </w:r>
      <w:proofErr w:type="spellEnd"/>
      <w:r w:rsidR="00C03BF6" w:rsidRPr="00BF4B22">
        <w:rPr>
          <w:bCs/>
          <w:i/>
          <w:iCs/>
        </w:rPr>
        <w:t xml:space="preserve"> Computer Science</w:t>
      </w:r>
      <w:r w:rsidR="00C03BF6" w:rsidRPr="00BF4B22">
        <w:rPr>
          <w:bCs/>
        </w:rPr>
        <w:t xml:space="preserve"> </w:t>
      </w:r>
      <w:r w:rsidR="00590A75" w:rsidRPr="00BF4B22">
        <w:rPr>
          <w:bCs/>
        </w:rPr>
        <w:t xml:space="preserve">2016; </w:t>
      </w:r>
      <w:r w:rsidR="00C03BF6" w:rsidRPr="00BF4B22">
        <w:rPr>
          <w:bCs/>
        </w:rPr>
        <w:t>2: e67 [DOI: 10.7717/peerj-cs.67]</w:t>
      </w:r>
    </w:p>
    <w:p w14:paraId="1F917395" w14:textId="77777777" w:rsidR="0038136A" w:rsidRPr="00BF4B22" w:rsidRDefault="0038136A" w:rsidP="0038136A">
      <w:r w:rsidRPr="00BF4B22">
        <w:t xml:space="preserve">24 </w:t>
      </w:r>
      <w:proofErr w:type="gramStart"/>
      <w:r w:rsidRPr="00BF4B22">
        <w:rPr>
          <w:b/>
        </w:rPr>
        <w:t>Gao</w:t>
      </w:r>
      <w:proofErr w:type="gramEnd"/>
      <w:r w:rsidRPr="00BF4B22">
        <w:rPr>
          <w:b/>
        </w:rPr>
        <w:t xml:space="preserve"> GD</w:t>
      </w:r>
      <w:r w:rsidRPr="00BF4B22">
        <w:t xml:space="preserve">, Liu XY, Lin Y, Liu HF, Zhang GJ. </w:t>
      </w:r>
      <w:proofErr w:type="spellStart"/>
      <w:r w:rsidRPr="00BF4B22">
        <w:t>LncRNA</w:t>
      </w:r>
      <w:proofErr w:type="spellEnd"/>
      <w:r w:rsidRPr="00BF4B22">
        <w:t xml:space="preserve"> CASC9 promotes tumorigenesis by affecting EMT and predicts poor prognosis in esophageal squamous cell cancer. </w:t>
      </w:r>
      <w:proofErr w:type="spellStart"/>
      <w:r w:rsidRPr="00BF4B22">
        <w:rPr>
          <w:i/>
        </w:rPr>
        <w:t>Eur</w:t>
      </w:r>
      <w:proofErr w:type="spellEnd"/>
      <w:r w:rsidRPr="00BF4B22">
        <w:rPr>
          <w:i/>
        </w:rPr>
        <w:t xml:space="preserve"> Rev Med </w:t>
      </w:r>
      <w:proofErr w:type="spellStart"/>
      <w:r w:rsidRPr="00BF4B22">
        <w:rPr>
          <w:i/>
        </w:rPr>
        <w:t>Pharmacol</w:t>
      </w:r>
      <w:proofErr w:type="spellEnd"/>
      <w:r w:rsidRPr="00BF4B22">
        <w:rPr>
          <w:i/>
        </w:rPr>
        <w:t xml:space="preserve"> </w:t>
      </w:r>
      <w:proofErr w:type="spellStart"/>
      <w:r w:rsidRPr="00BF4B22">
        <w:rPr>
          <w:i/>
        </w:rPr>
        <w:t>Sci</w:t>
      </w:r>
      <w:proofErr w:type="spellEnd"/>
      <w:r w:rsidRPr="00BF4B22">
        <w:t xml:space="preserve"> 2018; </w:t>
      </w:r>
      <w:r w:rsidRPr="00BF4B22">
        <w:rPr>
          <w:b/>
        </w:rPr>
        <w:t>22</w:t>
      </w:r>
      <w:r w:rsidRPr="00BF4B22">
        <w:t>: 422-429 [PMID: 29424900 DOI: 10.26355/eurrev_201801_14191]</w:t>
      </w:r>
    </w:p>
    <w:p w14:paraId="2A0BEBC1" w14:textId="77777777" w:rsidR="0038136A" w:rsidRPr="00BF4B22" w:rsidRDefault="0038136A" w:rsidP="0038136A">
      <w:r w:rsidRPr="00BF4B22">
        <w:lastRenderedPageBreak/>
        <w:t xml:space="preserve">25 </w:t>
      </w:r>
      <w:r w:rsidRPr="00BF4B22">
        <w:rPr>
          <w:b/>
        </w:rPr>
        <w:t>Tan YL</w:t>
      </w:r>
      <w:r w:rsidRPr="00BF4B22">
        <w:t xml:space="preserve">, Bai ZG, Zou WL, Ma XM, Wang TT, </w:t>
      </w:r>
      <w:proofErr w:type="spellStart"/>
      <w:r w:rsidRPr="00BF4B22">
        <w:t>Guo</w:t>
      </w:r>
      <w:proofErr w:type="spellEnd"/>
      <w:r w:rsidRPr="00BF4B22">
        <w:t xml:space="preserve"> W, Liu J, Li JS, </w:t>
      </w:r>
      <w:proofErr w:type="spellStart"/>
      <w:r w:rsidRPr="00BF4B22">
        <w:t>Jie</w:t>
      </w:r>
      <w:proofErr w:type="spellEnd"/>
      <w:r w:rsidRPr="00BF4B22">
        <w:t xml:space="preserve">-Yin, </w:t>
      </w:r>
      <w:proofErr w:type="spellStart"/>
      <w:r w:rsidRPr="00BF4B22">
        <w:t>Zang</w:t>
      </w:r>
      <w:proofErr w:type="spellEnd"/>
      <w:r w:rsidRPr="00BF4B22">
        <w:t xml:space="preserve"> YJ, Zhang ZT. </w:t>
      </w:r>
      <w:proofErr w:type="gramStart"/>
      <w:r w:rsidRPr="00BF4B22">
        <w:t>miR-744</w:t>
      </w:r>
      <w:proofErr w:type="gramEnd"/>
      <w:r w:rsidRPr="00BF4B22">
        <w:t xml:space="preserve"> is a potential prognostic marker in patients with hepatocellular carcinoma. </w:t>
      </w:r>
      <w:proofErr w:type="spellStart"/>
      <w:r w:rsidRPr="00BF4B22">
        <w:rPr>
          <w:i/>
        </w:rPr>
        <w:t>Clin</w:t>
      </w:r>
      <w:proofErr w:type="spellEnd"/>
      <w:r w:rsidRPr="00BF4B22">
        <w:rPr>
          <w:i/>
        </w:rPr>
        <w:t xml:space="preserve"> Res </w:t>
      </w:r>
      <w:proofErr w:type="spellStart"/>
      <w:r w:rsidRPr="00BF4B22">
        <w:rPr>
          <w:i/>
        </w:rPr>
        <w:t>Hepatol</w:t>
      </w:r>
      <w:proofErr w:type="spellEnd"/>
      <w:r w:rsidRPr="00BF4B22">
        <w:rPr>
          <w:i/>
        </w:rPr>
        <w:t xml:space="preserve"> </w:t>
      </w:r>
      <w:proofErr w:type="spellStart"/>
      <w:r w:rsidRPr="00BF4B22">
        <w:rPr>
          <w:i/>
        </w:rPr>
        <w:t>Gastroenterol</w:t>
      </w:r>
      <w:proofErr w:type="spellEnd"/>
      <w:r w:rsidRPr="00BF4B22">
        <w:t xml:space="preserve"> 2015; </w:t>
      </w:r>
      <w:r w:rsidRPr="00BF4B22">
        <w:rPr>
          <w:b/>
        </w:rPr>
        <w:t>39</w:t>
      </w:r>
      <w:r w:rsidRPr="00BF4B22">
        <w:t>: 359-365 [PMID: 25543521 DOI: 10.1016/j.clinre.2014.09.010]</w:t>
      </w:r>
    </w:p>
    <w:p w14:paraId="26600FAD" w14:textId="77777777" w:rsidR="0038136A" w:rsidRPr="00BF4B22" w:rsidRDefault="0038136A" w:rsidP="0038136A">
      <w:r w:rsidRPr="00BF4B22">
        <w:t xml:space="preserve">26 </w:t>
      </w:r>
      <w:r w:rsidRPr="00BF4B22">
        <w:rPr>
          <w:b/>
        </w:rPr>
        <w:t>Huang CS</w:t>
      </w:r>
      <w:r w:rsidRPr="00BF4B22">
        <w:t xml:space="preserve">, Yu W, Cui H, Wang YJ, Zhang L, Han F, Huang T. Increased expression of miR-21 predicts poor prognosis in patients with hepatocellular carcinoma. </w:t>
      </w:r>
      <w:proofErr w:type="spellStart"/>
      <w:r w:rsidRPr="00BF4B22">
        <w:rPr>
          <w:i/>
        </w:rPr>
        <w:t>Int</w:t>
      </w:r>
      <w:proofErr w:type="spellEnd"/>
      <w:r w:rsidRPr="00BF4B22">
        <w:rPr>
          <w:i/>
        </w:rPr>
        <w:t xml:space="preserve"> J </w:t>
      </w:r>
      <w:proofErr w:type="spellStart"/>
      <w:r w:rsidRPr="00BF4B22">
        <w:rPr>
          <w:i/>
        </w:rPr>
        <w:t>Clin</w:t>
      </w:r>
      <w:proofErr w:type="spellEnd"/>
      <w:r w:rsidRPr="00BF4B22">
        <w:rPr>
          <w:i/>
        </w:rPr>
        <w:t xml:space="preserve"> </w:t>
      </w:r>
      <w:proofErr w:type="spellStart"/>
      <w:r w:rsidRPr="00BF4B22">
        <w:rPr>
          <w:i/>
        </w:rPr>
        <w:t>Exp</w:t>
      </w:r>
      <w:proofErr w:type="spellEnd"/>
      <w:r w:rsidRPr="00BF4B22">
        <w:rPr>
          <w:i/>
        </w:rPr>
        <w:t xml:space="preserve"> </w:t>
      </w:r>
      <w:proofErr w:type="spellStart"/>
      <w:r w:rsidRPr="00BF4B22">
        <w:rPr>
          <w:i/>
        </w:rPr>
        <w:t>Pathol</w:t>
      </w:r>
      <w:proofErr w:type="spellEnd"/>
      <w:r w:rsidRPr="00BF4B22">
        <w:t xml:space="preserve"> 2015; </w:t>
      </w:r>
      <w:r w:rsidRPr="00BF4B22">
        <w:rPr>
          <w:b/>
        </w:rPr>
        <w:t>8</w:t>
      </w:r>
      <w:r w:rsidRPr="00BF4B22">
        <w:t>: 7234-7238 [PMID: 26261620]</w:t>
      </w:r>
    </w:p>
    <w:p w14:paraId="4E461B0A" w14:textId="77777777" w:rsidR="0038136A" w:rsidRPr="00BF4B22" w:rsidRDefault="0038136A" w:rsidP="0038136A">
      <w:proofErr w:type="gramStart"/>
      <w:r w:rsidRPr="00BF4B22">
        <w:t xml:space="preserve">27 </w:t>
      </w:r>
      <w:proofErr w:type="spellStart"/>
      <w:r w:rsidRPr="00BF4B22">
        <w:rPr>
          <w:b/>
        </w:rPr>
        <w:t>Garzon</w:t>
      </w:r>
      <w:proofErr w:type="spellEnd"/>
      <w:r w:rsidRPr="00BF4B22">
        <w:rPr>
          <w:b/>
        </w:rPr>
        <w:t xml:space="preserve"> R</w:t>
      </w:r>
      <w:r w:rsidRPr="00BF4B22">
        <w:t xml:space="preserve">, </w:t>
      </w:r>
      <w:proofErr w:type="spellStart"/>
      <w:r w:rsidRPr="00BF4B22">
        <w:t>Calin</w:t>
      </w:r>
      <w:proofErr w:type="spellEnd"/>
      <w:r w:rsidRPr="00BF4B22">
        <w:t xml:space="preserve"> GA, Croce CM. MicroRNAs in Cancer.</w:t>
      </w:r>
      <w:proofErr w:type="gramEnd"/>
      <w:r w:rsidRPr="00BF4B22">
        <w:t xml:space="preserve"> </w:t>
      </w:r>
      <w:proofErr w:type="spellStart"/>
      <w:r w:rsidRPr="00BF4B22">
        <w:rPr>
          <w:i/>
        </w:rPr>
        <w:t>Annu</w:t>
      </w:r>
      <w:proofErr w:type="spellEnd"/>
      <w:r w:rsidRPr="00BF4B22">
        <w:rPr>
          <w:i/>
        </w:rPr>
        <w:t xml:space="preserve"> Rev Med</w:t>
      </w:r>
      <w:r w:rsidRPr="00BF4B22">
        <w:t xml:space="preserve"> 2009; </w:t>
      </w:r>
      <w:r w:rsidRPr="00BF4B22">
        <w:rPr>
          <w:b/>
        </w:rPr>
        <w:t>60</w:t>
      </w:r>
      <w:r w:rsidRPr="00BF4B22">
        <w:t>: 167-179 [PMID: 19630570 DOI: 10.1146/annurev.med.59.053006.104707]</w:t>
      </w:r>
    </w:p>
    <w:p w14:paraId="72883B80" w14:textId="77777777" w:rsidR="0038136A" w:rsidRPr="00BF4B22" w:rsidRDefault="0038136A" w:rsidP="0038136A">
      <w:proofErr w:type="gramStart"/>
      <w:r w:rsidRPr="00BF4B22">
        <w:t xml:space="preserve">28 </w:t>
      </w:r>
      <w:r w:rsidRPr="00BF4B22">
        <w:rPr>
          <w:b/>
        </w:rPr>
        <w:t>Mello SS</w:t>
      </w:r>
      <w:r w:rsidRPr="00BF4B22">
        <w:t xml:space="preserve">, </w:t>
      </w:r>
      <w:proofErr w:type="spellStart"/>
      <w:r w:rsidRPr="00BF4B22">
        <w:t>Attardi</w:t>
      </w:r>
      <w:proofErr w:type="spellEnd"/>
      <w:r w:rsidRPr="00BF4B22">
        <w:t xml:space="preserve"> LD. Deciphering p53 signaling in tumor suppression.</w:t>
      </w:r>
      <w:proofErr w:type="gramEnd"/>
      <w:r w:rsidRPr="00BF4B22">
        <w:t xml:space="preserve"> </w:t>
      </w:r>
      <w:proofErr w:type="spellStart"/>
      <w:r w:rsidRPr="00BF4B22">
        <w:rPr>
          <w:i/>
        </w:rPr>
        <w:t>Curr</w:t>
      </w:r>
      <w:proofErr w:type="spellEnd"/>
      <w:r w:rsidRPr="00BF4B22">
        <w:rPr>
          <w:i/>
        </w:rPr>
        <w:t xml:space="preserve"> </w:t>
      </w:r>
      <w:proofErr w:type="spellStart"/>
      <w:r w:rsidRPr="00BF4B22">
        <w:rPr>
          <w:i/>
        </w:rPr>
        <w:t>Opin</w:t>
      </w:r>
      <w:proofErr w:type="spellEnd"/>
      <w:r w:rsidRPr="00BF4B22">
        <w:rPr>
          <w:i/>
        </w:rPr>
        <w:t xml:space="preserve"> Cell </w:t>
      </w:r>
      <w:proofErr w:type="spellStart"/>
      <w:r w:rsidRPr="00BF4B22">
        <w:rPr>
          <w:i/>
        </w:rPr>
        <w:t>Biol</w:t>
      </w:r>
      <w:proofErr w:type="spellEnd"/>
      <w:r w:rsidRPr="00BF4B22">
        <w:t xml:space="preserve"> 2018; </w:t>
      </w:r>
      <w:r w:rsidRPr="00BF4B22">
        <w:rPr>
          <w:b/>
        </w:rPr>
        <w:t>51</w:t>
      </w:r>
      <w:r w:rsidRPr="00BF4B22">
        <w:t>: 65-72 [PMID: 29195118 DOI: 10.1016/j.ceb.2017.11.005]</w:t>
      </w:r>
    </w:p>
    <w:p w14:paraId="6F5F9AC7" w14:textId="77777777" w:rsidR="0038136A" w:rsidRPr="00BF4B22" w:rsidRDefault="0038136A" w:rsidP="0038136A">
      <w:r w:rsidRPr="00BF4B22">
        <w:t xml:space="preserve">29 </w:t>
      </w:r>
      <w:r w:rsidRPr="00BF4B22">
        <w:rPr>
          <w:b/>
        </w:rPr>
        <w:t>Li X</w:t>
      </w:r>
      <w:r w:rsidRPr="00BF4B22">
        <w:t xml:space="preserve">, Wu C, Chen N, </w:t>
      </w:r>
      <w:proofErr w:type="spellStart"/>
      <w:r w:rsidRPr="00BF4B22">
        <w:t>Gu</w:t>
      </w:r>
      <w:proofErr w:type="spellEnd"/>
      <w:r w:rsidRPr="00BF4B22">
        <w:t xml:space="preserve"> H, Yen A, Cao L, Wang E, Wang L. PI3K/</w:t>
      </w:r>
      <w:proofErr w:type="spellStart"/>
      <w:r w:rsidRPr="00BF4B22">
        <w:t>Akt</w:t>
      </w:r>
      <w:proofErr w:type="spellEnd"/>
      <w:r w:rsidRPr="00BF4B22">
        <w:t>/</w:t>
      </w:r>
      <w:proofErr w:type="spellStart"/>
      <w:r w:rsidRPr="00BF4B22">
        <w:t>mTOR</w:t>
      </w:r>
      <w:proofErr w:type="spellEnd"/>
      <w:r w:rsidRPr="00BF4B22">
        <w:t xml:space="preserve"> signaling pathway and targeted therapy for glioblastoma. </w:t>
      </w:r>
      <w:proofErr w:type="spellStart"/>
      <w:r w:rsidRPr="00BF4B22">
        <w:rPr>
          <w:i/>
        </w:rPr>
        <w:t>Oncotarget</w:t>
      </w:r>
      <w:proofErr w:type="spellEnd"/>
      <w:r w:rsidRPr="00BF4B22">
        <w:t xml:space="preserve"> 2016; </w:t>
      </w:r>
      <w:r w:rsidRPr="00BF4B22">
        <w:rPr>
          <w:b/>
        </w:rPr>
        <w:t>7</w:t>
      </w:r>
      <w:r w:rsidRPr="00BF4B22">
        <w:t>: 33440-33450 [PMID: 26967052 DOI: 10.18632/oncotarget.7961]</w:t>
      </w:r>
      <w:bookmarkEnd w:id="36"/>
      <w:bookmarkEnd w:id="37"/>
    </w:p>
    <w:p w14:paraId="01A9E2A5" w14:textId="716CA275" w:rsidR="009D220F" w:rsidRPr="00BF4B22" w:rsidRDefault="00FF4660" w:rsidP="00A64A1C">
      <w:pPr>
        <w:widowControl/>
        <w:adjustRightInd w:val="0"/>
        <w:snapToGrid w:val="0"/>
        <w:rPr>
          <w:rFonts w:cs="Times New Roman"/>
          <w:b/>
          <w:szCs w:val="24"/>
        </w:rPr>
      </w:pPr>
      <w:r w:rsidRPr="00BF4B22">
        <w:rPr>
          <w:rFonts w:cs="Times New Roman"/>
          <w:b/>
          <w:szCs w:val="24"/>
        </w:rPr>
        <w:br w:type="page"/>
      </w:r>
      <w:bookmarkStart w:id="38" w:name="_GoBack"/>
      <w:bookmarkEnd w:id="38"/>
    </w:p>
    <w:p w14:paraId="1476AABC" w14:textId="2780AB37" w:rsidR="00590A75" w:rsidRPr="00BF4B22" w:rsidRDefault="00590A75" w:rsidP="00A64A1C">
      <w:pPr>
        <w:adjustRightInd w:val="0"/>
        <w:snapToGrid w:val="0"/>
        <w:rPr>
          <w:b/>
          <w:szCs w:val="24"/>
        </w:rPr>
      </w:pPr>
      <w:r w:rsidRPr="00BF4B22">
        <w:rPr>
          <w:b/>
          <w:szCs w:val="24"/>
        </w:rPr>
        <w:lastRenderedPageBreak/>
        <w:t>Footnotes</w:t>
      </w:r>
    </w:p>
    <w:p w14:paraId="407F5B85" w14:textId="10590BD8" w:rsidR="00A64A1C" w:rsidRPr="00BF4B22" w:rsidRDefault="00590A75" w:rsidP="00A64A1C">
      <w:pPr>
        <w:adjustRightInd w:val="0"/>
        <w:snapToGrid w:val="0"/>
        <w:rPr>
          <w:szCs w:val="24"/>
        </w:rPr>
      </w:pPr>
      <w:r w:rsidRPr="00BF4B22">
        <w:rPr>
          <w:b/>
          <w:color w:val="000000"/>
          <w:szCs w:val="24"/>
        </w:rPr>
        <w:t>Institutional review board statement</w:t>
      </w:r>
      <w:r w:rsidRPr="00BF4B22">
        <w:rPr>
          <w:b/>
          <w:bCs/>
          <w:iCs/>
          <w:szCs w:val="24"/>
        </w:rPr>
        <w:t>:</w:t>
      </w:r>
      <w:r w:rsidR="00A64A1C" w:rsidRPr="00BF4B22">
        <w:rPr>
          <w:b/>
          <w:szCs w:val="24"/>
        </w:rPr>
        <w:t xml:space="preserve"> </w:t>
      </w:r>
      <w:r w:rsidR="00A64A1C" w:rsidRPr="00BF4B22">
        <w:rPr>
          <w:szCs w:val="24"/>
        </w:rPr>
        <w:t>This study was reviewed and approved by the First Affiliated Hospital of Guangxi Medical University Ethics Committee.</w:t>
      </w:r>
    </w:p>
    <w:p w14:paraId="70E6DDAC" w14:textId="77777777" w:rsidR="00A64A1C" w:rsidRPr="00BF4B22" w:rsidRDefault="00A64A1C" w:rsidP="00A64A1C">
      <w:pPr>
        <w:adjustRightInd w:val="0"/>
        <w:snapToGrid w:val="0"/>
        <w:rPr>
          <w:szCs w:val="24"/>
        </w:rPr>
      </w:pPr>
    </w:p>
    <w:p w14:paraId="63D30B6A" w14:textId="03FEACA1" w:rsidR="00A64A1C" w:rsidRPr="00BF4B22" w:rsidRDefault="00590A75" w:rsidP="00A64A1C">
      <w:pPr>
        <w:adjustRightInd w:val="0"/>
        <w:snapToGrid w:val="0"/>
        <w:rPr>
          <w:szCs w:val="24"/>
        </w:rPr>
      </w:pPr>
      <w:r w:rsidRPr="00BF4B22">
        <w:rPr>
          <w:b/>
          <w:color w:val="000000"/>
          <w:szCs w:val="24"/>
        </w:rPr>
        <w:t>Informed consent statement</w:t>
      </w:r>
      <w:r w:rsidRPr="00BF4B22">
        <w:rPr>
          <w:b/>
          <w:bCs/>
          <w:iCs/>
          <w:szCs w:val="24"/>
        </w:rPr>
        <w:t>:</w:t>
      </w:r>
      <w:r w:rsidR="00A64A1C" w:rsidRPr="00BF4B22">
        <w:rPr>
          <w:szCs w:val="24"/>
        </w:rPr>
        <w:t xml:space="preserve"> All patients in our study provided informed consent.</w:t>
      </w:r>
    </w:p>
    <w:p w14:paraId="3269CC22" w14:textId="77777777" w:rsidR="00A64A1C" w:rsidRPr="00BF4B22" w:rsidRDefault="00A64A1C" w:rsidP="00A64A1C">
      <w:pPr>
        <w:adjustRightInd w:val="0"/>
        <w:snapToGrid w:val="0"/>
        <w:rPr>
          <w:szCs w:val="24"/>
        </w:rPr>
      </w:pPr>
    </w:p>
    <w:p w14:paraId="1FC8FA0A" w14:textId="6F8C1874" w:rsidR="00A64A1C" w:rsidRPr="00BF4B22" w:rsidRDefault="00590A75" w:rsidP="00A64A1C">
      <w:pPr>
        <w:adjustRightInd w:val="0"/>
        <w:snapToGrid w:val="0"/>
        <w:rPr>
          <w:szCs w:val="24"/>
        </w:rPr>
      </w:pPr>
      <w:r w:rsidRPr="00BF4B22">
        <w:rPr>
          <w:b/>
          <w:color w:val="000000"/>
          <w:szCs w:val="24"/>
        </w:rPr>
        <w:t>Conflict-of-interest statement</w:t>
      </w:r>
      <w:r w:rsidRPr="00BF4B22">
        <w:rPr>
          <w:rFonts w:cs="TimesNewRomanPS-BoldItalicMT"/>
          <w:b/>
          <w:bCs/>
          <w:iCs/>
          <w:szCs w:val="24"/>
        </w:rPr>
        <w:t>:</w:t>
      </w:r>
      <w:r w:rsidR="00A64A1C" w:rsidRPr="00BF4B22">
        <w:rPr>
          <w:b/>
          <w:szCs w:val="24"/>
        </w:rPr>
        <w:t xml:space="preserve"> </w:t>
      </w:r>
      <w:r w:rsidR="00A64A1C" w:rsidRPr="00BF4B22">
        <w:rPr>
          <w:szCs w:val="24"/>
        </w:rPr>
        <w:t>The authors declare no conflict of interest.</w:t>
      </w:r>
    </w:p>
    <w:p w14:paraId="7C2D0242" w14:textId="69BC8B11" w:rsidR="00A64A1C" w:rsidRPr="00BF4B22" w:rsidRDefault="00A64A1C" w:rsidP="00A64A1C">
      <w:pPr>
        <w:adjustRightInd w:val="0"/>
        <w:snapToGrid w:val="0"/>
        <w:rPr>
          <w:szCs w:val="24"/>
        </w:rPr>
      </w:pPr>
    </w:p>
    <w:p w14:paraId="012FFA26" w14:textId="5B64395C" w:rsidR="00590A75" w:rsidRPr="00BF4B22" w:rsidRDefault="00590A75" w:rsidP="00A64A1C">
      <w:pPr>
        <w:adjustRightInd w:val="0"/>
        <w:snapToGrid w:val="0"/>
        <w:rPr>
          <w:szCs w:val="24"/>
        </w:rPr>
      </w:pPr>
      <w:r w:rsidRPr="00BF4B22">
        <w:rPr>
          <w:rFonts w:cs="TimesNewRomanPS-BoldItalicMT"/>
          <w:b/>
          <w:bCs/>
          <w:iCs/>
          <w:szCs w:val="24"/>
        </w:rPr>
        <w:t>Data sharing</w:t>
      </w:r>
      <w:r w:rsidRPr="00BF4B22">
        <w:rPr>
          <w:b/>
          <w:color w:val="000000"/>
          <w:szCs w:val="24"/>
        </w:rPr>
        <w:t xml:space="preserve"> statement</w:t>
      </w:r>
      <w:r w:rsidRPr="00BF4B22">
        <w:rPr>
          <w:rFonts w:cs="TimesNewRomanPS-BoldItalicMT"/>
          <w:b/>
          <w:bCs/>
          <w:iCs/>
          <w:szCs w:val="24"/>
        </w:rPr>
        <w:t>:</w:t>
      </w:r>
      <w:r w:rsidRPr="00BF4B22">
        <w:rPr>
          <w:b/>
          <w:szCs w:val="24"/>
        </w:rPr>
        <w:t xml:space="preserve"> </w:t>
      </w:r>
      <w:r w:rsidRPr="00BF4B22">
        <w:rPr>
          <w:szCs w:val="24"/>
        </w:rPr>
        <w:t>No additional data are available.</w:t>
      </w:r>
    </w:p>
    <w:p w14:paraId="0C0FF630" w14:textId="77777777" w:rsidR="00590A75" w:rsidRPr="00BF4B22" w:rsidRDefault="00590A75" w:rsidP="00A64A1C">
      <w:pPr>
        <w:adjustRightInd w:val="0"/>
        <w:snapToGrid w:val="0"/>
        <w:rPr>
          <w:szCs w:val="24"/>
        </w:rPr>
      </w:pPr>
    </w:p>
    <w:p w14:paraId="65BC99C2" w14:textId="77777777" w:rsidR="00A64A1C" w:rsidRPr="00BF4B22" w:rsidRDefault="00A64A1C" w:rsidP="00A64A1C">
      <w:pPr>
        <w:adjustRightInd w:val="0"/>
        <w:snapToGrid w:val="0"/>
        <w:rPr>
          <w:szCs w:val="24"/>
        </w:rPr>
      </w:pPr>
      <w:r w:rsidRPr="00BF4B22">
        <w:rPr>
          <w:b/>
          <w:szCs w:val="24"/>
        </w:rPr>
        <w:t>STROBE statement:</w:t>
      </w:r>
      <w:r w:rsidRPr="00BF4B22">
        <w:rPr>
          <w:szCs w:val="24"/>
        </w:rPr>
        <w:t xml:space="preserve"> The authors have read the STROBE Statement-checklist of items, and the manuscript was prepared and revised according to the STROBE Statement-checklist of items.</w:t>
      </w:r>
    </w:p>
    <w:p w14:paraId="0F638404" w14:textId="77777777" w:rsidR="00A64A1C" w:rsidRPr="00BF4B22" w:rsidRDefault="00A64A1C" w:rsidP="00A64A1C">
      <w:pPr>
        <w:adjustRightInd w:val="0"/>
        <w:snapToGrid w:val="0"/>
        <w:rPr>
          <w:szCs w:val="24"/>
        </w:rPr>
      </w:pPr>
    </w:p>
    <w:p w14:paraId="3215952B" w14:textId="77777777" w:rsidR="00590A75" w:rsidRPr="00BF4B22" w:rsidRDefault="00590A75" w:rsidP="00590A75">
      <w:pPr>
        <w:rPr>
          <w:szCs w:val="24"/>
        </w:rPr>
      </w:pPr>
      <w:r w:rsidRPr="00BF4B22">
        <w:rPr>
          <w:b/>
          <w:szCs w:val="24"/>
        </w:rPr>
        <w:t xml:space="preserve">Open-Access: </w:t>
      </w:r>
      <w:r w:rsidRPr="00BF4B22">
        <w:rPr>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F4B22">
          <w:rPr>
            <w:rStyle w:val="a9"/>
            <w:szCs w:val="24"/>
          </w:rPr>
          <w:t>http://creativecommons.org/licenses/by-nc/4.0/</w:t>
        </w:r>
      </w:hyperlink>
    </w:p>
    <w:p w14:paraId="01086918" w14:textId="77777777" w:rsidR="00590A75" w:rsidRPr="00BF4B22" w:rsidRDefault="00590A75" w:rsidP="00590A75">
      <w:pPr>
        <w:adjustRightInd w:val="0"/>
        <w:snapToGrid w:val="0"/>
        <w:rPr>
          <w:b/>
          <w:bCs/>
          <w:color w:val="000000"/>
          <w:szCs w:val="24"/>
        </w:rPr>
      </w:pPr>
    </w:p>
    <w:p w14:paraId="0093C87F" w14:textId="48EB7C3F" w:rsidR="00A64A1C" w:rsidRPr="00BF4B22" w:rsidRDefault="00590A75" w:rsidP="00590A75">
      <w:pPr>
        <w:autoSpaceDE w:val="0"/>
        <w:autoSpaceDN w:val="0"/>
        <w:adjustRightInd w:val="0"/>
        <w:snapToGrid w:val="0"/>
        <w:rPr>
          <w:szCs w:val="24"/>
        </w:rPr>
      </w:pPr>
      <w:r w:rsidRPr="00BF4B22">
        <w:rPr>
          <w:b/>
          <w:bCs/>
          <w:color w:val="000000"/>
          <w:szCs w:val="24"/>
          <w:lang w:eastAsia="pl-PL"/>
        </w:rPr>
        <w:t>Manuscript source:</w:t>
      </w:r>
      <w:r w:rsidRPr="00BF4B22">
        <w:rPr>
          <w:b/>
          <w:bCs/>
          <w:color w:val="000000"/>
          <w:szCs w:val="24"/>
        </w:rPr>
        <w:t xml:space="preserve"> </w:t>
      </w:r>
      <w:r w:rsidRPr="00BF4B22">
        <w:rPr>
          <w:bCs/>
          <w:color w:val="000000"/>
          <w:szCs w:val="24"/>
          <w:lang w:eastAsia="pl-PL"/>
        </w:rPr>
        <w:t>Unsolicited manuscript</w:t>
      </w:r>
    </w:p>
    <w:p w14:paraId="38A4518F" w14:textId="2BAA226C" w:rsidR="00A64A1C" w:rsidRPr="00BF4B22" w:rsidRDefault="00A64A1C" w:rsidP="00A64A1C">
      <w:pPr>
        <w:autoSpaceDE w:val="0"/>
        <w:autoSpaceDN w:val="0"/>
        <w:adjustRightInd w:val="0"/>
        <w:snapToGrid w:val="0"/>
        <w:rPr>
          <w:rFonts w:cs="Times New Roman"/>
          <w:b/>
          <w:szCs w:val="24"/>
        </w:rPr>
      </w:pPr>
    </w:p>
    <w:p w14:paraId="57F1E5B3" w14:textId="04D34EF6" w:rsidR="00590A75" w:rsidRPr="00BF4B22" w:rsidRDefault="00590A75" w:rsidP="00590A75">
      <w:pPr>
        <w:adjustRightInd w:val="0"/>
        <w:snapToGrid w:val="0"/>
        <w:rPr>
          <w:b/>
          <w:szCs w:val="24"/>
        </w:rPr>
      </w:pPr>
      <w:r w:rsidRPr="00BF4B22">
        <w:rPr>
          <w:b/>
          <w:szCs w:val="24"/>
        </w:rPr>
        <w:t xml:space="preserve">Peer-review started: </w:t>
      </w:r>
      <w:r w:rsidR="00294D7C" w:rsidRPr="00BF4B22">
        <w:rPr>
          <w:szCs w:val="24"/>
        </w:rPr>
        <w:t>September</w:t>
      </w:r>
      <w:r w:rsidRPr="00BF4B22">
        <w:rPr>
          <w:szCs w:val="24"/>
        </w:rPr>
        <w:t xml:space="preserve"> 2</w:t>
      </w:r>
      <w:r w:rsidR="00294D7C" w:rsidRPr="00BF4B22">
        <w:rPr>
          <w:szCs w:val="24"/>
        </w:rPr>
        <w:t>9</w:t>
      </w:r>
      <w:r w:rsidRPr="00BF4B22">
        <w:rPr>
          <w:szCs w:val="24"/>
        </w:rPr>
        <w:t>, 2019</w:t>
      </w:r>
    </w:p>
    <w:p w14:paraId="7605E3EF" w14:textId="15ED8764" w:rsidR="00590A75" w:rsidRPr="00BF4B22" w:rsidRDefault="00590A75" w:rsidP="00590A75">
      <w:pPr>
        <w:adjustRightInd w:val="0"/>
        <w:snapToGrid w:val="0"/>
        <w:rPr>
          <w:b/>
          <w:szCs w:val="24"/>
        </w:rPr>
      </w:pPr>
      <w:r w:rsidRPr="00BF4B22">
        <w:rPr>
          <w:b/>
          <w:szCs w:val="24"/>
        </w:rPr>
        <w:t xml:space="preserve">First decision: </w:t>
      </w:r>
      <w:r w:rsidR="00294D7C" w:rsidRPr="00BF4B22">
        <w:rPr>
          <w:szCs w:val="24"/>
        </w:rPr>
        <w:t>November</w:t>
      </w:r>
      <w:r w:rsidRPr="00BF4B22">
        <w:rPr>
          <w:szCs w:val="24"/>
        </w:rPr>
        <w:t xml:space="preserve"> </w:t>
      </w:r>
      <w:r w:rsidR="00294D7C" w:rsidRPr="00BF4B22">
        <w:rPr>
          <w:szCs w:val="24"/>
        </w:rPr>
        <w:t>10</w:t>
      </w:r>
      <w:r w:rsidRPr="00BF4B22">
        <w:rPr>
          <w:szCs w:val="24"/>
        </w:rPr>
        <w:t>, 2019</w:t>
      </w:r>
    </w:p>
    <w:p w14:paraId="38F7409B" w14:textId="5B0634D8" w:rsidR="00590A75" w:rsidRPr="00BF4B22" w:rsidRDefault="00590A75" w:rsidP="00590A75">
      <w:pPr>
        <w:autoSpaceDE w:val="0"/>
        <w:autoSpaceDN w:val="0"/>
        <w:adjustRightInd w:val="0"/>
        <w:snapToGrid w:val="0"/>
        <w:rPr>
          <w:rFonts w:cs="Times New Roman"/>
          <w:b/>
          <w:szCs w:val="24"/>
        </w:rPr>
      </w:pPr>
      <w:r w:rsidRPr="00BF4B22">
        <w:rPr>
          <w:b/>
          <w:szCs w:val="24"/>
        </w:rPr>
        <w:t>Article in press:</w:t>
      </w:r>
    </w:p>
    <w:p w14:paraId="57DD1816" w14:textId="18262766" w:rsidR="00590A75" w:rsidRPr="00BF4B22" w:rsidRDefault="00590A75" w:rsidP="00A64A1C">
      <w:pPr>
        <w:autoSpaceDE w:val="0"/>
        <w:autoSpaceDN w:val="0"/>
        <w:adjustRightInd w:val="0"/>
        <w:snapToGrid w:val="0"/>
        <w:rPr>
          <w:rFonts w:cs="Times New Roman"/>
          <w:b/>
          <w:szCs w:val="24"/>
        </w:rPr>
      </w:pPr>
    </w:p>
    <w:p w14:paraId="5EF861FE" w14:textId="77777777" w:rsidR="00590A75" w:rsidRPr="00BF4B22" w:rsidRDefault="00590A75" w:rsidP="00590A75">
      <w:pPr>
        <w:adjustRightInd w:val="0"/>
        <w:snapToGrid w:val="0"/>
        <w:rPr>
          <w:rFonts w:eastAsia="微软雅黑" w:cs="宋体"/>
          <w:szCs w:val="24"/>
        </w:rPr>
      </w:pPr>
      <w:bookmarkStart w:id="39" w:name="_Hlk26541524"/>
      <w:bookmarkStart w:id="40" w:name="OLE_LINK95"/>
      <w:r w:rsidRPr="00BF4B22">
        <w:rPr>
          <w:rFonts w:cs="宋体"/>
          <w:b/>
          <w:szCs w:val="24"/>
        </w:rPr>
        <w:lastRenderedPageBreak/>
        <w:t xml:space="preserve">Specialty type: </w:t>
      </w:r>
      <w:r w:rsidRPr="00BF4B22">
        <w:rPr>
          <w:rFonts w:eastAsia="微软雅黑" w:cs="宋体"/>
          <w:szCs w:val="24"/>
        </w:rPr>
        <w:t>Gastroenterology and hepatology</w:t>
      </w:r>
    </w:p>
    <w:p w14:paraId="79D447EE" w14:textId="1720E3B5" w:rsidR="00590A75" w:rsidRPr="00BF4B22" w:rsidRDefault="00590A75" w:rsidP="00590A75">
      <w:pPr>
        <w:adjustRightInd w:val="0"/>
        <w:snapToGrid w:val="0"/>
        <w:rPr>
          <w:rFonts w:cs="宋体"/>
          <w:szCs w:val="24"/>
        </w:rPr>
      </w:pPr>
      <w:r w:rsidRPr="00BF4B22">
        <w:rPr>
          <w:rFonts w:cs="宋体"/>
          <w:b/>
          <w:szCs w:val="24"/>
        </w:rPr>
        <w:t xml:space="preserve">Country of origin: </w:t>
      </w:r>
      <w:r w:rsidR="00D424D1" w:rsidRPr="00BF4B22">
        <w:rPr>
          <w:rFonts w:cs="宋体"/>
          <w:szCs w:val="24"/>
        </w:rPr>
        <w:t>China</w:t>
      </w:r>
    </w:p>
    <w:p w14:paraId="5FD85C90" w14:textId="77777777" w:rsidR="00590A75" w:rsidRPr="00BF4B22" w:rsidRDefault="00590A75" w:rsidP="00590A75">
      <w:pPr>
        <w:adjustRightInd w:val="0"/>
        <w:snapToGrid w:val="0"/>
        <w:rPr>
          <w:rFonts w:cs="宋体"/>
          <w:b/>
          <w:szCs w:val="24"/>
        </w:rPr>
      </w:pPr>
      <w:r w:rsidRPr="00BF4B22">
        <w:rPr>
          <w:rFonts w:cs="宋体"/>
          <w:b/>
          <w:szCs w:val="24"/>
        </w:rPr>
        <w:t>Peer-review report classification</w:t>
      </w:r>
    </w:p>
    <w:p w14:paraId="0A63D7C2" w14:textId="77777777" w:rsidR="00590A75" w:rsidRPr="00BF4B22" w:rsidRDefault="00590A75" w:rsidP="00590A75">
      <w:pPr>
        <w:adjustRightInd w:val="0"/>
        <w:snapToGrid w:val="0"/>
        <w:rPr>
          <w:rFonts w:cs="宋体"/>
          <w:szCs w:val="24"/>
        </w:rPr>
      </w:pPr>
      <w:r w:rsidRPr="00BF4B22">
        <w:rPr>
          <w:rFonts w:cs="宋体"/>
          <w:szCs w:val="24"/>
        </w:rPr>
        <w:t xml:space="preserve">Grade </w:t>
      </w:r>
      <w:proofErr w:type="gramStart"/>
      <w:r w:rsidRPr="00BF4B22">
        <w:rPr>
          <w:rFonts w:cs="宋体"/>
          <w:szCs w:val="24"/>
        </w:rPr>
        <w:t>A</w:t>
      </w:r>
      <w:proofErr w:type="gramEnd"/>
      <w:r w:rsidRPr="00BF4B22">
        <w:rPr>
          <w:rFonts w:cs="宋体"/>
          <w:szCs w:val="24"/>
        </w:rPr>
        <w:t xml:space="preserve"> (Excellent): A</w:t>
      </w:r>
    </w:p>
    <w:p w14:paraId="3358DFFB" w14:textId="490F1E7B" w:rsidR="00590A75" w:rsidRPr="00BF4B22" w:rsidRDefault="00590A75" w:rsidP="00590A75">
      <w:pPr>
        <w:adjustRightInd w:val="0"/>
        <w:snapToGrid w:val="0"/>
        <w:rPr>
          <w:rFonts w:cs="宋体"/>
          <w:szCs w:val="24"/>
        </w:rPr>
      </w:pPr>
      <w:r w:rsidRPr="00BF4B22">
        <w:rPr>
          <w:rFonts w:cs="宋体"/>
          <w:szCs w:val="24"/>
        </w:rPr>
        <w:t xml:space="preserve">Grade B (Very good): </w:t>
      </w:r>
      <w:r w:rsidR="00294D7C" w:rsidRPr="00BF4B22">
        <w:rPr>
          <w:rFonts w:cs="宋体"/>
          <w:szCs w:val="24"/>
        </w:rPr>
        <w:t>B</w:t>
      </w:r>
    </w:p>
    <w:p w14:paraId="739563FE" w14:textId="7FD137C4" w:rsidR="00590A75" w:rsidRPr="00BF4B22" w:rsidRDefault="00590A75" w:rsidP="00590A75">
      <w:pPr>
        <w:adjustRightInd w:val="0"/>
        <w:snapToGrid w:val="0"/>
        <w:rPr>
          <w:rFonts w:cs="宋体"/>
          <w:szCs w:val="24"/>
        </w:rPr>
      </w:pPr>
      <w:r w:rsidRPr="00BF4B22">
        <w:rPr>
          <w:rFonts w:cs="宋体"/>
          <w:szCs w:val="24"/>
        </w:rPr>
        <w:t xml:space="preserve">Grade C (Good): </w:t>
      </w:r>
      <w:r w:rsidR="00294D7C" w:rsidRPr="00BF4B22">
        <w:rPr>
          <w:rFonts w:cs="宋体"/>
          <w:szCs w:val="24"/>
        </w:rPr>
        <w:t>0</w:t>
      </w:r>
    </w:p>
    <w:p w14:paraId="4529EFE0" w14:textId="77777777" w:rsidR="00590A75" w:rsidRPr="00BF4B22" w:rsidRDefault="00590A75" w:rsidP="00590A75">
      <w:pPr>
        <w:adjustRightInd w:val="0"/>
        <w:snapToGrid w:val="0"/>
        <w:rPr>
          <w:rFonts w:cs="宋体"/>
          <w:szCs w:val="24"/>
        </w:rPr>
      </w:pPr>
      <w:r w:rsidRPr="00BF4B22">
        <w:rPr>
          <w:rFonts w:cs="宋体"/>
          <w:szCs w:val="24"/>
        </w:rPr>
        <w:t>Grade D (Fair): 0</w:t>
      </w:r>
    </w:p>
    <w:p w14:paraId="74E42DBA" w14:textId="77777777" w:rsidR="00590A75" w:rsidRPr="00BF4B22" w:rsidRDefault="00590A75" w:rsidP="00590A75">
      <w:pPr>
        <w:adjustRightInd w:val="0"/>
        <w:snapToGrid w:val="0"/>
        <w:rPr>
          <w:rFonts w:eastAsia="等线"/>
          <w:szCs w:val="24"/>
          <w:lang w:val="hu-HU"/>
        </w:rPr>
      </w:pPr>
      <w:r w:rsidRPr="00BF4B22">
        <w:rPr>
          <w:rFonts w:cs="宋体"/>
          <w:szCs w:val="24"/>
        </w:rPr>
        <w:t>Grade E (Poor): 0</w:t>
      </w:r>
    </w:p>
    <w:p w14:paraId="70BB321A" w14:textId="77777777" w:rsidR="00590A75" w:rsidRPr="00BF4B22" w:rsidRDefault="00590A75" w:rsidP="00590A75">
      <w:pPr>
        <w:adjustRightInd w:val="0"/>
        <w:snapToGrid w:val="0"/>
        <w:rPr>
          <w:rFonts w:eastAsia="等线"/>
          <w:szCs w:val="24"/>
        </w:rPr>
      </w:pPr>
    </w:p>
    <w:p w14:paraId="0AC2413C" w14:textId="6F9C8526" w:rsidR="00590A75" w:rsidRPr="00BF4B22" w:rsidRDefault="00590A75" w:rsidP="00590A75">
      <w:pPr>
        <w:autoSpaceDE w:val="0"/>
        <w:autoSpaceDN w:val="0"/>
        <w:adjustRightInd w:val="0"/>
        <w:snapToGrid w:val="0"/>
        <w:rPr>
          <w:b/>
          <w:bCs/>
          <w:color w:val="000000"/>
          <w:szCs w:val="24"/>
        </w:rPr>
      </w:pPr>
      <w:bookmarkStart w:id="41" w:name="_Hlk26541535"/>
      <w:bookmarkStart w:id="42" w:name="OLE_LINK357"/>
      <w:bookmarkEnd w:id="39"/>
      <w:r w:rsidRPr="00BF4B22">
        <w:rPr>
          <w:b/>
          <w:bCs/>
          <w:color w:val="000000"/>
          <w:szCs w:val="24"/>
        </w:rPr>
        <w:t>P-Reviewer:</w:t>
      </w:r>
      <w:r w:rsidRPr="00BF4B22">
        <w:rPr>
          <w:bCs/>
          <w:color w:val="000000"/>
          <w:szCs w:val="24"/>
        </w:rPr>
        <w:t xml:space="preserve"> </w:t>
      </w:r>
      <w:proofErr w:type="spellStart"/>
      <w:r w:rsidRPr="00BF4B22">
        <w:t>Aykan</w:t>
      </w:r>
      <w:proofErr w:type="spellEnd"/>
      <w:r w:rsidRPr="00BF4B22">
        <w:rPr>
          <w:bCs/>
          <w:color w:val="000000"/>
          <w:szCs w:val="24"/>
        </w:rPr>
        <w:t xml:space="preserve"> NF, </w:t>
      </w:r>
      <w:r w:rsidRPr="00BF4B22">
        <w:t>Hann</w:t>
      </w:r>
      <w:r w:rsidRPr="00BF4B22">
        <w:rPr>
          <w:bCs/>
          <w:color w:val="000000"/>
          <w:szCs w:val="24"/>
        </w:rPr>
        <w:t xml:space="preserve"> HW </w:t>
      </w:r>
      <w:r w:rsidRPr="00BF4B22">
        <w:rPr>
          <w:b/>
          <w:bCs/>
          <w:color w:val="000000"/>
          <w:szCs w:val="24"/>
        </w:rPr>
        <w:t>S-Editor:</w:t>
      </w:r>
      <w:r w:rsidRPr="00BF4B22">
        <w:rPr>
          <w:color w:val="000000"/>
          <w:szCs w:val="24"/>
        </w:rPr>
        <w:t xml:space="preserve"> Wang J </w:t>
      </w:r>
      <w:r w:rsidRPr="00BF4B22">
        <w:rPr>
          <w:b/>
          <w:bCs/>
          <w:color w:val="000000"/>
          <w:szCs w:val="24"/>
        </w:rPr>
        <w:t>L-Editor:</w:t>
      </w:r>
      <w:r w:rsidRPr="00BF4B22">
        <w:rPr>
          <w:color w:val="000000"/>
          <w:szCs w:val="24"/>
        </w:rPr>
        <w:t xml:space="preserve"> </w:t>
      </w:r>
      <w:r w:rsidR="0025421C" w:rsidRPr="00BF4B22">
        <w:rPr>
          <w:color w:val="000000"/>
          <w:szCs w:val="24"/>
        </w:rPr>
        <w:t xml:space="preserve">Webster JR </w:t>
      </w:r>
      <w:r w:rsidRPr="00BF4B22">
        <w:rPr>
          <w:b/>
          <w:bCs/>
          <w:color w:val="000000"/>
          <w:szCs w:val="24"/>
        </w:rPr>
        <w:t>E-Editor:</w:t>
      </w:r>
      <w:bookmarkEnd w:id="40"/>
      <w:bookmarkEnd w:id="41"/>
      <w:bookmarkEnd w:id="42"/>
    </w:p>
    <w:p w14:paraId="1869D913" w14:textId="77777777" w:rsidR="00590A75" w:rsidRPr="00BF4B22" w:rsidRDefault="00590A75" w:rsidP="00590A75">
      <w:pPr>
        <w:autoSpaceDE w:val="0"/>
        <w:autoSpaceDN w:val="0"/>
        <w:adjustRightInd w:val="0"/>
        <w:snapToGrid w:val="0"/>
        <w:rPr>
          <w:rFonts w:cs="Times New Roman"/>
          <w:b/>
          <w:szCs w:val="24"/>
        </w:rPr>
      </w:pPr>
    </w:p>
    <w:p w14:paraId="0644DF28" w14:textId="5CCCFC6B" w:rsidR="007A64C6" w:rsidRPr="00BF4B22" w:rsidRDefault="007A64C6">
      <w:pPr>
        <w:widowControl/>
        <w:spacing w:line="240" w:lineRule="auto"/>
        <w:jc w:val="left"/>
        <w:rPr>
          <w:rFonts w:cs="Times New Roman"/>
          <w:b/>
          <w:szCs w:val="24"/>
        </w:rPr>
      </w:pPr>
      <w:r w:rsidRPr="00BF4B22">
        <w:rPr>
          <w:rFonts w:cs="Times New Roman"/>
          <w:b/>
          <w:szCs w:val="24"/>
        </w:rPr>
        <w:br w:type="page"/>
      </w:r>
    </w:p>
    <w:p w14:paraId="6D687BA7" w14:textId="33083459" w:rsidR="009D220F" w:rsidRPr="00BF4B22" w:rsidRDefault="007A64C6" w:rsidP="00A64A1C">
      <w:pPr>
        <w:autoSpaceDE w:val="0"/>
        <w:autoSpaceDN w:val="0"/>
        <w:adjustRightInd w:val="0"/>
        <w:snapToGrid w:val="0"/>
        <w:rPr>
          <w:rFonts w:eastAsia="楷体" w:cs="Book Antiqua"/>
          <w:szCs w:val="24"/>
        </w:rPr>
      </w:pPr>
      <w:r w:rsidRPr="00BF4B22">
        <w:rPr>
          <w:b/>
          <w:szCs w:val="24"/>
        </w:rPr>
        <w:lastRenderedPageBreak/>
        <w:t>Figure Legends</w:t>
      </w:r>
    </w:p>
    <w:p w14:paraId="5C5C99D9" w14:textId="2DB4A1F1" w:rsidR="009D220F" w:rsidRPr="00BF4B22" w:rsidRDefault="007A64C6" w:rsidP="00A64A1C">
      <w:pPr>
        <w:adjustRightInd w:val="0"/>
        <w:snapToGrid w:val="0"/>
        <w:rPr>
          <w:rFonts w:cs="Book Antiqua"/>
          <w:szCs w:val="24"/>
        </w:rPr>
      </w:pPr>
      <w:r w:rsidRPr="00BF4B22">
        <w:rPr>
          <w:noProof/>
        </w:rPr>
        <w:drawing>
          <wp:inline distT="0" distB="0" distL="0" distR="0" wp14:anchorId="05B56A34" wp14:editId="645A2627">
            <wp:extent cx="5274310" cy="18726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72615"/>
                    </a:xfrm>
                    <a:prstGeom prst="rect">
                      <a:avLst/>
                    </a:prstGeom>
                  </pic:spPr>
                </pic:pic>
              </a:graphicData>
            </a:graphic>
          </wp:inline>
        </w:drawing>
      </w:r>
    </w:p>
    <w:p w14:paraId="6786F9AA" w14:textId="7FB6A460" w:rsidR="009D220F" w:rsidRPr="00BF4B22" w:rsidRDefault="00FF4660" w:rsidP="00A64A1C">
      <w:pPr>
        <w:adjustRightInd w:val="0"/>
        <w:snapToGrid w:val="0"/>
        <w:rPr>
          <w:szCs w:val="24"/>
        </w:rPr>
      </w:pPr>
      <w:r w:rsidRPr="00BF4B22">
        <w:rPr>
          <w:b/>
          <w:szCs w:val="24"/>
        </w:rPr>
        <w:t xml:space="preserve">Figure 1 </w:t>
      </w:r>
      <w:r w:rsidR="003B18A1" w:rsidRPr="00BF4B22">
        <w:rPr>
          <w:b/>
          <w:szCs w:val="24"/>
        </w:rPr>
        <w:t>Cancer susceptibility candidate 9</w:t>
      </w:r>
      <w:r w:rsidRPr="00BF4B22">
        <w:rPr>
          <w:b/>
          <w:szCs w:val="24"/>
        </w:rPr>
        <w:t xml:space="preserve"> expression and survival </w:t>
      </w:r>
      <w:r w:rsidR="0025421C" w:rsidRPr="00BF4B22">
        <w:rPr>
          <w:b/>
          <w:szCs w:val="24"/>
        </w:rPr>
        <w:t>from</w:t>
      </w:r>
      <w:r w:rsidRPr="00BF4B22">
        <w:rPr>
          <w:b/>
          <w:szCs w:val="24"/>
        </w:rPr>
        <w:t xml:space="preserve"> </w:t>
      </w:r>
      <w:r w:rsidR="001E3BB9" w:rsidRPr="00BF4B22">
        <w:rPr>
          <w:b/>
          <w:szCs w:val="24"/>
        </w:rPr>
        <w:t>TCGA</w:t>
      </w:r>
      <w:r w:rsidRPr="00BF4B22">
        <w:rPr>
          <w:b/>
          <w:szCs w:val="24"/>
        </w:rPr>
        <w:t xml:space="preserve"> database.</w:t>
      </w:r>
      <w:r w:rsidRPr="00BF4B22">
        <w:rPr>
          <w:szCs w:val="24"/>
        </w:rPr>
        <w:t xml:space="preserve"> A: </w:t>
      </w:r>
      <w:r w:rsidR="007A64C6" w:rsidRPr="00BF4B22">
        <w:rPr>
          <w:bCs/>
          <w:szCs w:val="24"/>
        </w:rPr>
        <w:t>Cancer susceptibility candidate 9 (</w:t>
      </w:r>
      <w:r w:rsidRPr="00BF4B22">
        <w:rPr>
          <w:bCs/>
          <w:szCs w:val="24"/>
        </w:rPr>
        <w:t>CASC9</w:t>
      </w:r>
      <w:r w:rsidR="007A64C6" w:rsidRPr="00BF4B22">
        <w:rPr>
          <w:bCs/>
          <w:szCs w:val="24"/>
        </w:rPr>
        <w:t>)</w:t>
      </w:r>
      <w:r w:rsidRPr="00BF4B22">
        <w:rPr>
          <w:szCs w:val="24"/>
        </w:rPr>
        <w:t xml:space="preserve"> was highly expressed in cancer patients; B: The survival rate of the high CASC9 expression group was lower than that of the low CASC9 expression group (</w:t>
      </w:r>
      <w:r w:rsidRPr="00BF4B22">
        <w:rPr>
          <w:i/>
          <w:iCs/>
          <w:szCs w:val="24"/>
        </w:rPr>
        <w:t>P</w:t>
      </w:r>
      <w:r w:rsidR="007A64C6" w:rsidRPr="00BF4B22">
        <w:rPr>
          <w:szCs w:val="24"/>
        </w:rPr>
        <w:t xml:space="preserve"> </w:t>
      </w:r>
      <w:r w:rsidRPr="00BF4B22">
        <w:rPr>
          <w:szCs w:val="24"/>
        </w:rPr>
        <w:t>=</w:t>
      </w:r>
      <w:r w:rsidR="007A64C6" w:rsidRPr="00BF4B22">
        <w:rPr>
          <w:szCs w:val="24"/>
        </w:rPr>
        <w:t xml:space="preserve"> </w:t>
      </w:r>
      <w:r w:rsidRPr="00BF4B22">
        <w:rPr>
          <w:szCs w:val="24"/>
        </w:rPr>
        <w:t xml:space="preserve">0.011). </w:t>
      </w:r>
      <w:proofErr w:type="spellStart"/>
      <w:proofErr w:type="gramStart"/>
      <w:r w:rsidRPr="00BF4B22">
        <w:rPr>
          <w:rFonts w:cs="Book Antiqua"/>
          <w:szCs w:val="24"/>
          <w:vertAlign w:val="superscript"/>
        </w:rPr>
        <w:t>b</w:t>
      </w:r>
      <w:r w:rsidRPr="00BF4B22">
        <w:rPr>
          <w:rFonts w:cs="Book Antiqua"/>
          <w:i/>
          <w:szCs w:val="24"/>
        </w:rPr>
        <w:t>P</w:t>
      </w:r>
      <w:proofErr w:type="spellEnd"/>
      <w:proofErr w:type="gramEnd"/>
      <w:r w:rsidR="007A64C6" w:rsidRPr="00BF4B22">
        <w:rPr>
          <w:rFonts w:cs="Book Antiqua"/>
          <w:i/>
          <w:szCs w:val="24"/>
        </w:rPr>
        <w:t xml:space="preserve"> </w:t>
      </w:r>
      <w:r w:rsidRPr="00BF4B22">
        <w:rPr>
          <w:rFonts w:cs="Book Antiqua"/>
          <w:szCs w:val="24"/>
        </w:rPr>
        <w:t>&lt;</w:t>
      </w:r>
      <w:r w:rsidR="007A64C6" w:rsidRPr="00BF4B22">
        <w:rPr>
          <w:rFonts w:cs="Book Antiqua"/>
          <w:szCs w:val="24"/>
        </w:rPr>
        <w:t xml:space="preserve"> </w:t>
      </w:r>
      <w:r w:rsidRPr="00BF4B22">
        <w:rPr>
          <w:rFonts w:cs="Book Antiqua"/>
          <w:szCs w:val="24"/>
        </w:rPr>
        <w:t>0.01.</w:t>
      </w:r>
      <w:r w:rsidR="007A64C6" w:rsidRPr="00BF4B22">
        <w:rPr>
          <w:rFonts w:cs="Book Antiqua"/>
          <w:szCs w:val="24"/>
        </w:rPr>
        <w:t xml:space="preserve"> </w:t>
      </w:r>
      <w:r w:rsidR="007A64C6" w:rsidRPr="00BF4B22">
        <w:rPr>
          <w:bCs/>
          <w:szCs w:val="24"/>
        </w:rPr>
        <w:t xml:space="preserve">CASC9: Cancer susceptibility candidate 9. </w:t>
      </w:r>
    </w:p>
    <w:p w14:paraId="4024D4CF" w14:textId="77777777" w:rsidR="009D220F" w:rsidRPr="00BF4B22" w:rsidRDefault="009D220F" w:rsidP="00A64A1C">
      <w:pPr>
        <w:adjustRightInd w:val="0"/>
        <w:snapToGrid w:val="0"/>
        <w:rPr>
          <w:rFonts w:eastAsia="楷体" w:cs="Book Antiqua"/>
          <w:szCs w:val="24"/>
        </w:rPr>
      </w:pPr>
    </w:p>
    <w:p w14:paraId="6004F22C" w14:textId="77777777" w:rsidR="009D220F" w:rsidRPr="00BF4B22" w:rsidRDefault="00FF4660" w:rsidP="00A64A1C">
      <w:pPr>
        <w:widowControl/>
        <w:adjustRightInd w:val="0"/>
        <w:snapToGrid w:val="0"/>
        <w:rPr>
          <w:rFonts w:eastAsia="楷体" w:cs="Book Antiqua"/>
          <w:szCs w:val="24"/>
        </w:rPr>
      </w:pPr>
      <w:r w:rsidRPr="00BF4B22">
        <w:rPr>
          <w:rFonts w:eastAsia="楷体" w:cs="Book Antiqua"/>
          <w:szCs w:val="24"/>
        </w:rPr>
        <w:br w:type="page"/>
      </w:r>
    </w:p>
    <w:p w14:paraId="38CB6E2E" w14:textId="77777777" w:rsidR="009D220F" w:rsidRPr="00BF4B22" w:rsidRDefault="00FF4660" w:rsidP="00A64A1C">
      <w:pPr>
        <w:adjustRightInd w:val="0"/>
        <w:snapToGrid w:val="0"/>
        <w:rPr>
          <w:rFonts w:cs="Book Antiqua"/>
          <w:szCs w:val="24"/>
        </w:rPr>
      </w:pPr>
      <w:r w:rsidRPr="00BF4B22">
        <w:rPr>
          <w:rFonts w:cs="Book Antiqua"/>
          <w:noProof/>
          <w:szCs w:val="24"/>
        </w:rPr>
        <w:lastRenderedPageBreak/>
        <w:drawing>
          <wp:inline distT="0" distB="0" distL="114300" distR="114300" wp14:anchorId="1C7FD867" wp14:editId="6F9D96D8">
            <wp:extent cx="4320540" cy="3402330"/>
            <wp:effectExtent l="0" t="0" r="3810" b="7620"/>
            <wp:docPr id="2" name="图片 2" descr="Lay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yout 2"/>
                    <pic:cNvPicPr>
                      <a:picLocks noChangeAspect="1"/>
                    </pic:cNvPicPr>
                  </pic:nvPicPr>
                  <pic:blipFill>
                    <a:blip r:embed="rId11"/>
                    <a:stretch>
                      <a:fillRect/>
                    </a:stretch>
                  </pic:blipFill>
                  <pic:spPr>
                    <a:xfrm>
                      <a:off x="0" y="0"/>
                      <a:ext cx="4320540" cy="3402330"/>
                    </a:xfrm>
                    <a:prstGeom prst="rect">
                      <a:avLst/>
                    </a:prstGeom>
                  </pic:spPr>
                </pic:pic>
              </a:graphicData>
            </a:graphic>
          </wp:inline>
        </w:drawing>
      </w:r>
    </w:p>
    <w:p w14:paraId="6F4EBFA3" w14:textId="6AFE4E59" w:rsidR="009D220F" w:rsidRPr="00BF4B22" w:rsidRDefault="00FF4660" w:rsidP="00A64A1C">
      <w:pPr>
        <w:adjustRightInd w:val="0"/>
        <w:snapToGrid w:val="0"/>
        <w:rPr>
          <w:rFonts w:cs="Book Antiqua"/>
          <w:szCs w:val="24"/>
        </w:rPr>
      </w:pPr>
      <w:r w:rsidRPr="00BF4B22">
        <w:rPr>
          <w:rFonts w:cs="Book Antiqua"/>
          <w:b/>
          <w:szCs w:val="24"/>
        </w:rPr>
        <w:t xml:space="preserve">Figure 2 </w:t>
      </w:r>
      <w:r w:rsidR="003B18A1" w:rsidRPr="00BF4B22">
        <w:rPr>
          <w:rFonts w:cs="Book Antiqua"/>
          <w:b/>
          <w:szCs w:val="24"/>
        </w:rPr>
        <w:t xml:space="preserve">Cancer susceptibility </w:t>
      </w:r>
      <w:proofErr w:type="gramStart"/>
      <w:r w:rsidR="003B18A1" w:rsidRPr="00BF4B22">
        <w:rPr>
          <w:rFonts w:cs="Book Antiqua"/>
          <w:b/>
          <w:szCs w:val="24"/>
        </w:rPr>
        <w:t>candidate</w:t>
      </w:r>
      <w:proofErr w:type="gramEnd"/>
      <w:r w:rsidR="003B18A1" w:rsidRPr="00BF4B22">
        <w:rPr>
          <w:rFonts w:cs="Book Antiqua"/>
          <w:b/>
          <w:szCs w:val="24"/>
        </w:rPr>
        <w:t xml:space="preserve"> 9</w:t>
      </w:r>
      <w:r w:rsidRPr="00BF4B22">
        <w:rPr>
          <w:rFonts w:cs="Book Antiqua"/>
          <w:b/>
          <w:szCs w:val="24"/>
        </w:rPr>
        <w:t xml:space="preserve"> expression in patients, its relationship with tumor size, </w:t>
      </w:r>
      <w:r w:rsidR="003B18A1" w:rsidRPr="00BF4B22">
        <w:rPr>
          <w:rFonts w:cs="Book Antiqua"/>
          <w:b/>
          <w:szCs w:val="24"/>
        </w:rPr>
        <w:t>Tumor, Node, Metastasis</w:t>
      </w:r>
      <w:r w:rsidRPr="00BF4B22">
        <w:rPr>
          <w:rFonts w:cs="Book Antiqua"/>
          <w:b/>
          <w:szCs w:val="24"/>
        </w:rPr>
        <w:t xml:space="preserve"> staging, lymph node metastasis, differentiation, and </w:t>
      </w:r>
      <w:r w:rsidR="003B18A1" w:rsidRPr="00BF4B22">
        <w:rPr>
          <w:rFonts w:cs="Book Antiqua"/>
          <w:b/>
          <w:szCs w:val="24"/>
        </w:rPr>
        <w:t>alpha fet</w:t>
      </w:r>
      <w:r w:rsidR="001E3BB9" w:rsidRPr="00BF4B22">
        <w:rPr>
          <w:rFonts w:cs="Book Antiqua"/>
          <w:b/>
          <w:szCs w:val="24"/>
        </w:rPr>
        <w:t>o</w:t>
      </w:r>
      <w:r w:rsidR="003B18A1" w:rsidRPr="00BF4B22">
        <w:rPr>
          <w:rFonts w:cs="Book Antiqua"/>
          <w:b/>
          <w:szCs w:val="24"/>
        </w:rPr>
        <w:t>protein</w:t>
      </w:r>
      <w:r w:rsidRPr="00BF4B22">
        <w:rPr>
          <w:rFonts w:cs="Book Antiqua"/>
          <w:b/>
          <w:szCs w:val="24"/>
        </w:rPr>
        <w:t xml:space="preserve"> expression, and its diagnostic value.</w:t>
      </w:r>
      <w:r w:rsidRPr="00BF4B22">
        <w:rPr>
          <w:rFonts w:cs="Book Antiqua"/>
          <w:szCs w:val="24"/>
        </w:rPr>
        <w:t xml:space="preserve"> A: </w:t>
      </w:r>
      <w:r w:rsidR="006940C9" w:rsidRPr="00BF4B22">
        <w:rPr>
          <w:bCs/>
          <w:szCs w:val="24"/>
        </w:rPr>
        <w:t>Cancer susceptibility candidate 9 (CASC9)</w:t>
      </w:r>
      <w:r w:rsidRPr="00BF4B22">
        <w:rPr>
          <w:rFonts w:cs="Book Antiqua"/>
          <w:szCs w:val="24"/>
        </w:rPr>
        <w:t xml:space="preserve"> was highly expressed in the patient group, and the AUC was 0.933; B: Relationship between CASC9 expression and tumor size. The AUC was 0.726; C: Relationship between CASC9 expression and TNM staging. The AUC was 0.743; D: Relationship between CASC9 expression and lymph node metastasis. The AUC was 0.752; E: Relationship between CASC9 expression and differentiation. The AUC was 0.777; F: Relationship between CASC9 expression and AFP. The AUC was 0.738.</w:t>
      </w:r>
      <w:r w:rsidR="006940C9" w:rsidRPr="00BF4B22">
        <w:rPr>
          <w:rFonts w:cs="Book Antiqua"/>
          <w:szCs w:val="24"/>
        </w:rPr>
        <w:t xml:space="preserve"> </w:t>
      </w:r>
      <w:proofErr w:type="spellStart"/>
      <w:proofErr w:type="gramStart"/>
      <w:r w:rsidRPr="00BF4B22">
        <w:rPr>
          <w:rFonts w:cs="Book Antiqua"/>
          <w:szCs w:val="24"/>
          <w:vertAlign w:val="superscript"/>
        </w:rPr>
        <w:t>b</w:t>
      </w:r>
      <w:r w:rsidRPr="00BF4B22">
        <w:rPr>
          <w:rFonts w:cs="Book Antiqua"/>
          <w:i/>
          <w:szCs w:val="24"/>
        </w:rPr>
        <w:t>P</w:t>
      </w:r>
      <w:proofErr w:type="spellEnd"/>
      <w:proofErr w:type="gramEnd"/>
      <w:r w:rsidR="006940C9" w:rsidRPr="00BF4B22">
        <w:rPr>
          <w:rFonts w:cs="Book Antiqua"/>
          <w:i/>
          <w:szCs w:val="24"/>
        </w:rPr>
        <w:t xml:space="preserve"> </w:t>
      </w:r>
      <w:r w:rsidRPr="00BF4B22">
        <w:rPr>
          <w:rFonts w:cs="Book Antiqua"/>
          <w:szCs w:val="24"/>
        </w:rPr>
        <w:t>&lt;</w:t>
      </w:r>
      <w:r w:rsidR="006940C9" w:rsidRPr="00BF4B22">
        <w:rPr>
          <w:rFonts w:cs="Book Antiqua"/>
          <w:szCs w:val="24"/>
        </w:rPr>
        <w:t xml:space="preserve"> </w:t>
      </w:r>
      <w:r w:rsidRPr="00BF4B22">
        <w:rPr>
          <w:rFonts w:cs="Book Antiqua"/>
          <w:szCs w:val="24"/>
        </w:rPr>
        <w:t>0.01.</w:t>
      </w:r>
      <w:r w:rsidR="006940C9" w:rsidRPr="00BF4B22">
        <w:rPr>
          <w:rFonts w:cs="Book Antiqua"/>
          <w:szCs w:val="24"/>
        </w:rPr>
        <w:t xml:space="preserve"> </w:t>
      </w:r>
      <w:r w:rsidR="006940C9" w:rsidRPr="00BF4B22">
        <w:rPr>
          <w:bCs/>
          <w:szCs w:val="24"/>
        </w:rPr>
        <w:t>CASC9: Cancer susceptibility candidate 9</w:t>
      </w:r>
      <w:r w:rsidR="001E3BB9" w:rsidRPr="00BF4B22">
        <w:rPr>
          <w:bCs/>
          <w:szCs w:val="24"/>
        </w:rPr>
        <w:t>; AUC: area under the curve</w:t>
      </w:r>
      <w:r w:rsidR="006940C9" w:rsidRPr="00BF4B22">
        <w:rPr>
          <w:bCs/>
          <w:szCs w:val="24"/>
        </w:rPr>
        <w:t>.</w:t>
      </w:r>
    </w:p>
    <w:p w14:paraId="3B1AC3C1" w14:textId="77777777" w:rsidR="009D220F" w:rsidRPr="00BF4B22" w:rsidRDefault="00FF4660" w:rsidP="00A64A1C">
      <w:pPr>
        <w:adjustRightInd w:val="0"/>
        <w:snapToGrid w:val="0"/>
        <w:rPr>
          <w:rFonts w:cs="Book Antiqua"/>
          <w:szCs w:val="24"/>
        </w:rPr>
      </w:pPr>
      <w:r w:rsidRPr="00BF4B22">
        <w:rPr>
          <w:rFonts w:cs="Book Antiqua"/>
          <w:noProof/>
          <w:szCs w:val="24"/>
        </w:rPr>
        <w:lastRenderedPageBreak/>
        <w:drawing>
          <wp:inline distT="0" distB="0" distL="0" distR="0" wp14:anchorId="0BB0DBDA" wp14:editId="1AEEE595">
            <wp:extent cx="4320540" cy="3322320"/>
            <wp:effectExtent l="0" t="0" r="3810" b="0"/>
            <wp:docPr id="3" name="图片 3" descr="Lay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you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20540" cy="3322320"/>
                    </a:xfrm>
                    <a:prstGeom prst="rect">
                      <a:avLst/>
                    </a:prstGeom>
                    <a:noFill/>
                    <a:ln>
                      <a:noFill/>
                    </a:ln>
                  </pic:spPr>
                </pic:pic>
              </a:graphicData>
            </a:graphic>
          </wp:inline>
        </w:drawing>
      </w:r>
    </w:p>
    <w:p w14:paraId="0CD4A08D" w14:textId="56EE2E67" w:rsidR="009D220F" w:rsidRPr="00BF4B22" w:rsidRDefault="00FF4660" w:rsidP="00A64A1C">
      <w:pPr>
        <w:adjustRightInd w:val="0"/>
        <w:snapToGrid w:val="0"/>
        <w:rPr>
          <w:rFonts w:eastAsia="楷体"/>
          <w:szCs w:val="24"/>
        </w:rPr>
      </w:pPr>
      <w:r w:rsidRPr="00BF4B22">
        <w:rPr>
          <w:b/>
          <w:szCs w:val="24"/>
        </w:rPr>
        <w:t xml:space="preserve">Figure 3 Relationship between </w:t>
      </w:r>
      <w:r w:rsidR="004331FE" w:rsidRPr="00BF4B22">
        <w:rPr>
          <w:b/>
          <w:szCs w:val="24"/>
        </w:rPr>
        <w:t xml:space="preserve">cancer </w:t>
      </w:r>
      <w:r w:rsidR="003B18A1" w:rsidRPr="00BF4B22">
        <w:rPr>
          <w:b/>
          <w:szCs w:val="24"/>
        </w:rPr>
        <w:t>susceptibility candidate 9</w:t>
      </w:r>
      <w:r w:rsidRPr="00BF4B22">
        <w:rPr>
          <w:b/>
          <w:szCs w:val="24"/>
        </w:rPr>
        <w:t xml:space="preserve"> and patients</w:t>
      </w:r>
      <w:r w:rsidRPr="00BF4B22">
        <w:rPr>
          <w:b/>
          <w:szCs w:val="24"/>
          <w:cs/>
        </w:rPr>
        <w:t xml:space="preserve">’ </w:t>
      </w:r>
      <w:r w:rsidRPr="00BF4B22">
        <w:rPr>
          <w:b/>
          <w:szCs w:val="24"/>
        </w:rPr>
        <w:t>survival</w:t>
      </w:r>
      <w:r w:rsidRPr="00BF4B22">
        <w:rPr>
          <w:szCs w:val="24"/>
        </w:rPr>
        <w:t xml:space="preserve">. A: The overall survival of patients; B: The 1-year survival of patients in the high and low </w:t>
      </w:r>
      <w:r w:rsidR="00684274" w:rsidRPr="00BF4B22">
        <w:rPr>
          <w:bCs/>
          <w:szCs w:val="24"/>
        </w:rPr>
        <w:t>Cancer susceptibility candidate 9 (CASC9)</w:t>
      </w:r>
      <w:r w:rsidRPr="00BF4B22">
        <w:rPr>
          <w:szCs w:val="24"/>
        </w:rPr>
        <w:t xml:space="preserve"> expression groups (</w:t>
      </w:r>
      <w:r w:rsidRPr="00BF4B22">
        <w:rPr>
          <w:i/>
          <w:iCs/>
          <w:szCs w:val="24"/>
        </w:rPr>
        <w:t>P</w:t>
      </w:r>
      <w:r w:rsidR="00684274" w:rsidRPr="00BF4B22">
        <w:rPr>
          <w:szCs w:val="24"/>
        </w:rPr>
        <w:t xml:space="preserve"> </w:t>
      </w:r>
      <w:r w:rsidRPr="00BF4B22">
        <w:rPr>
          <w:szCs w:val="24"/>
        </w:rPr>
        <w:t>=</w:t>
      </w:r>
      <w:r w:rsidR="00684274" w:rsidRPr="00BF4B22">
        <w:rPr>
          <w:szCs w:val="24"/>
        </w:rPr>
        <w:t xml:space="preserve"> </w:t>
      </w:r>
      <w:r w:rsidRPr="00BF4B22">
        <w:rPr>
          <w:szCs w:val="24"/>
        </w:rPr>
        <w:t>0.049); C: The 3-year survival of patients in the high and low CASC9 expression groups (</w:t>
      </w:r>
      <w:r w:rsidRPr="00BF4B22">
        <w:rPr>
          <w:i/>
          <w:iCs/>
          <w:szCs w:val="24"/>
        </w:rPr>
        <w:t>P</w:t>
      </w:r>
      <w:r w:rsidR="00684274" w:rsidRPr="00BF4B22">
        <w:rPr>
          <w:szCs w:val="24"/>
        </w:rPr>
        <w:t xml:space="preserve"> </w:t>
      </w:r>
      <w:r w:rsidRPr="00BF4B22">
        <w:rPr>
          <w:szCs w:val="24"/>
        </w:rPr>
        <w:t>=</w:t>
      </w:r>
      <w:r w:rsidR="00684274" w:rsidRPr="00BF4B22">
        <w:rPr>
          <w:szCs w:val="24"/>
        </w:rPr>
        <w:t xml:space="preserve"> </w:t>
      </w:r>
      <w:r w:rsidRPr="00BF4B22">
        <w:rPr>
          <w:szCs w:val="24"/>
        </w:rPr>
        <w:t>0.041); D: The 5-year survival of patients in the high and low CASC9 expression groups (</w:t>
      </w:r>
      <w:r w:rsidRPr="00BF4B22">
        <w:rPr>
          <w:i/>
          <w:iCs/>
          <w:szCs w:val="24"/>
        </w:rPr>
        <w:t>P</w:t>
      </w:r>
      <w:r w:rsidR="00684274" w:rsidRPr="00BF4B22">
        <w:rPr>
          <w:szCs w:val="24"/>
        </w:rPr>
        <w:t xml:space="preserve"> </w:t>
      </w:r>
      <w:r w:rsidRPr="00BF4B22">
        <w:rPr>
          <w:szCs w:val="24"/>
        </w:rPr>
        <w:t>=</w:t>
      </w:r>
      <w:r w:rsidR="00684274" w:rsidRPr="00BF4B22">
        <w:rPr>
          <w:szCs w:val="24"/>
        </w:rPr>
        <w:t xml:space="preserve"> </w:t>
      </w:r>
      <w:r w:rsidRPr="00BF4B22">
        <w:rPr>
          <w:szCs w:val="24"/>
        </w:rPr>
        <w:t>0.004).</w:t>
      </w:r>
      <w:r w:rsidR="00684274" w:rsidRPr="00BF4B22">
        <w:rPr>
          <w:szCs w:val="24"/>
        </w:rPr>
        <w:t xml:space="preserve"> </w:t>
      </w:r>
      <w:r w:rsidR="00684274" w:rsidRPr="00BF4B22">
        <w:rPr>
          <w:bCs/>
          <w:szCs w:val="24"/>
        </w:rPr>
        <w:t>CASC9: Cancer susceptibility candidate 9.</w:t>
      </w:r>
    </w:p>
    <w:p w14:paraId="5420081B" w14:textId="77777777" w:rsidR="009D220F" w:rsidRPr="00BF4B22" w:rsidRDefault="009D220F" w:rsidP="00A64A1C">
      <w:pPr>
        <w:adjustRightInd w:val="0"/>
        <w:snapToGrid w:val="0"/>
        <w:rPr>
          <w:rFonts w:eastAsia="楷体" w:cs="Book Antiqua"/>
          <w:szCs w:val="24"/>
        </w:rPr>
      </w:pPr>
    </w:p>
    <w:p w14:paraId="6BE3C734" w14:textId="77777777" w:rsidR="009D220F" w:rsidRPr="00BF4B22" w:rsidRDefault="00FF4660" w:rsidP="00A64A1C">
      <w:pPr>
        <w:widowControl/>
        <w:adjustRightInd w:val="0"/>
        <w:snapToGrid w:val="0"/>
        <w:rPr>
          <w:rFonts w:eastAsia="楷体" w:cs="Book Antiqua"/>
          <w:szCs w:val="24"/>
        </w:rPr>
      </w:pPr>
      <w:r w:rsidRPr="00BF4B22">
        <w:rPr>
          <w:rFonts w:eastAsia="楷体" w:cs="Book Antiqua"/>
          <w:szCs w:val="24"/>
        </w:rPr>
        <w:br w:type="page"/>
      </w:r>
    </w:p>
    <w:p w14:paraId="1C5DF61A" w14:textId="77777777" w:rsidR="009D220F" w:rsidRPr="00BF4B22" w:rsidRDefault="00FF4660" w:rsidP="00A64A1C">
      <w:pPr>
        <w:adjustRightInd w:val="0"/>
        <w:snapToGrid w:val="0"/>
        <w:rPr>
          <w:rFonts w:cs="Book Antiqua"/>
          <w:szCs w:val="24"/>
        </w:rPr>
      </w:pPr>
      <w:r w:rsidRPr="00BF4B22">
        <w:rPr>
          <w:rFonts w:cs="Book Antiqua"/>
          <w:noProof/>
          <w:szCs w:val="24"/>
        </w:rPr>
        <w:lastRenderedPageBreak/>
        <w:drawing>
          <wp:inline distT="0" distB="0" distL="114300" distR="114300" wp14:anchorId="59EA3F1F" wp14:editId="0A8478BC">
            <wp:extent cx="4320540" cy="3326765"/>
            <wp:effectExtent l="0" t="0" r="3810" b="6985"/>
            <wp:docPr id="9" name="图片 9" descr="Layou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yout 6"/>
                    <pic:cNvPicPr>
                      <a:picLocks noChangeAspect="1"/>
                    </pic:cNvPicPr>
                  </pic:nvPicPr>
                  <pic:blipFill>
                    <a:blip r:embed="rId13"/>
                    <a:stretch>
                      <a:fillRect/>
                    </a:stretch>
                  </pic:blipFill>
                  <pic:spPr>
                    <a:xfrm>
                      <a:off x="0" y="0"/>
                      <a:ext cx="4320540" cy="3326765"/>
                    </a:xfrm>
                    <a:prstGeom prst="rect">
                      <a:avLst/>
                    </a:prstGeom>
                  </pic:spPr>
                </pic:pic>
              </a:graphicData>
            </a:graphic>
          </wp:inline>
        </w:drawing>
      </w:r>
    </w:p>
    <w:p w14:paraId="5BB6FF9D" w14:textId="18158ABD" w:rsidR="009D220F" w:rsidRPr="00BF4B22" w:rsidRDefault="00FF4660" w:rsidP="00A64A1C">
      <w:pPr>
        <w:adjustRightInd w:val="0"/>
        <w:snapToGrid w:val="0"/>
        <w:rPr>
          <w:rFonts w:eastAsia="楷体" w:cs="Book Antiqua"/>
          <w:szCs w:val="24"/>
        </w:rPr>
      </w:pPr>
      <w:r w:rsidRPr="00BF4B22">
        <w:rPr>
          <w:rFonts w:cs="Book Antiqua"/>
          <w:b/>
          <w:szCs w:val="24"/>
        </w:rPr>
        <w:t xml:space="preserve">Figure 4 Relationship between </w:t>
      </w:r>
      <w:r w:rsidR="004331FE" w:rsidRPr="00BF4B22">
        <w:rPr>
          <w:rFonts w:cs="Book Antiqua"/>
          <w:b/>
          <w:szCs w:val="24"/>
        </w:rPr>
        <w:t xml:space="preserve">tumor, node, metastasis </w:t>
      </w:r>
      <w:r w:rsidRPr="00BF4B22">
        <w:rPr>
          <w:rFonts w:cs="Book Antiqua"/>
          <w:b/>
          <w:szCs w:val="24"/>
        </w:rPr>
        <w:t xml:space="preserve">staging, lymph node metastasis, differentiation, </w:t>
      </w:r>
      <w:r w:rsidR="003B18A1" w:rsidRPr="00BF4B22">
        <w:rPr>
          <w:rFonts w:cs="Book Antiqua"/>
          <w:b/>
          <w:szCs w:val="24"/>
        </w:rPr>
        <w:t>alpha fet</w:t>
      </w:r>
      <w:r w:rsidR="001E3BB9" w:rsidRPr="00BF4B22">
        <w:rPr>
          <w:rFonts w:cs="Book Antiqua"/>
          <w:b/>
          <w:szCs w:val="24"/>
        </w:rPr>
        <w:t>o</w:t>
      </w:r>
      <w:r w:rsidR="003B18A1" w:rsidRPr="00BF4B22">
        <w:rPr>
          <w:rFonts w:cs="Book Antiqua"/>
          <w:b/>
          <w:szCs w:val="24"/>
        </w:rPr>
        <w:t>protein</w:t>
      </w:r>
      <w:r w:rsidRPr="00BF4B22">
        <w:rPr>
          <w:rFonts w:cs="Book Antiqua"/>
          <w:b/>
          <w:szCs w:val="24"/>
        </w:rPr>
        <w:t xml:space="preserve"> and 5-year survival of patients.</w:t>
      </w:r>
      <w:r w:rsidRPr="00BF4B22">
        <w:rPr>
          <w:rFonts w:cs="Book Antiqua"/>
          <w:szCs w:val="24"/>
        </w:rPr>
        <w:t xml:space="preserve"> A: The 5-year survival rate of </w:t>
      </w:r>
      <w:r w:rsidR="001E3BB9" w:rsidRPr="00BF4B22">
        <w:rPr>
          <w:rFonts w:cs="Book Antiqua"/>
          <w:szCs w:val="24"/>
        </w:rPr>
        <w:t xml:space="preserve">stage I+II </w:t>
      </w:r>
      <w:r w:rsidRPr="00BF4B22">
        <w:rPr>
          <w:rFonts w:cs="Book Antiqua"/>
          <w:szCs w:val="24"/>
        </w:rPr>
        <w:t xml:space="preserve">patients was higher than that of </w:t>
      </w:r>
      <w:r w:rsidR="001E3BB9" w:rsidRPr="00BF4B22">
        <w:rPr>
          <w:rFonts w:cs="Book Antiqua"/>
          <w:szCs w:val="24"/>
        </w:rPr>
        <w:t xml:space="preserve">stage </w:t>
      </w:r>
      <w:r w:rsidRPr="00BF4B22">
        <w:rPr>
          <w:rFonts w:cs="Book Antiqua"/>
          <w:szCs w:val="24"/>
        </w:rPr>
        <w:t xml:space="preserve">III+IV </w:t>
      </w:r>
      <w:r w:rsidR="001E3BB9" w:rsidRPr="00BF4B22">
        <w:rPr>
          <w:rFonts w:cs="Book Antiqua"/>
          <w:szCs w:val="24"/>
        </w:rPr>
        <w:t xml:space="preserve">patients </w:t>
      </w:r>
      <w:r w:rsidRPr="00BF4B22">
        <w:rPr>
          <w:rFonts w:cs="Book Antiqua"/>
          <w:szCs w:val="24"/>
        </w:rPr>
        <w:t>(</w:t>
      </w:r>
      <w:r w:rsidRPr="00BF4B22">
        <w:rPr>
          <w:rFonts w:cs="Book Antiqua"/>
          <w:i/>
          <w:iCs/>
          <w:szCs w:val="24"/>
        </w:rPr>
        <w:t>P</w:t>
      </w:r>
      <w:r w:rsidR="00684274" w:rsidRPr="00BF4B22">
        <w:rPr>
          <w:rFonts w:cs="Book Antiqua"/>
          <w:szCs w:val="24"/>
        </w:rPr>
        <w:t xml:space="preserve"> </w:t>
      </w:r>
      <w:r w:rsidRPr="00BF4B22">
        <w:rPr>
          <w:rFonts w:cs="Book Antiqua"/>
          <w:szCs w:val="24"/>
        </w:rPr>
        <w:t>=</w:t>
      </w:r>
      <w:r w:rsidR="00684274" w:rsidRPr="00BF4B22">
        <w:rPr>
          <w:rFonts w:cs="Book Antiqua"/>
          <w:szCs w:val="24"/>
        </w:rPr>
        <w:t xml:space="preserve"> </w:t>
      </w:r>
      <w:r w:rsidRPr="00BF4B22">
        <w:rPr>
          <w:rFonts w:cs="Book Antiqua"/>
          <w:szCs w:val="24"/>
        </w:rPr>
        <w:t>0.001); B: The 5-year survival rate of patients without lymph node metastasis was higher than that of patients with lymph node metastasis (</w:t>
      </w:r>
      <w:proofErr w:type="spellStart"/>
      <w:r w:rsidR="00D63CC7" w:rsidRPr="00BF4B22">
        <w:rPr>
          <w:rFonts w:cs="Book Antiqua"/>
          <w:szCs w:val="24"/>
          <w:vertAlign w:val="superscript"/>
        </w:rPr>
        <w:t>c</w:t>
      </w:r>
      <w:r w:rsidR="00D63CC7" w:rsidRPr="00BF4B22">
        <w:rPr>
          <w:rFonts w:cs="Book Antiqua"/>
          <w:i/>
          <w:szCs w:val="24"/>
        </w:rPr>
        <w:t>P</w:t>
      </w:r>
      <w:proofErr w:type="spellEnd"/>
      <w:r w:rsidR="00684274" w:rsidRPr="00BF4B22">
        <w:rPr>
          <w:rFonts w:cs="Book Antiqua"/>
          <w:i/>
          <w:szCs w:val="24"/>
        </w:rPr>
        <w:t xml:space="preserve"> </w:t>
      </w:r>
      <w:r w:rsidRPr="00BF4B22">
        <w:rPr>
          <w:rFonts w:cs="Book Antiqua"/>
          <w:szCs w:val="24"/>
        </w:rPr>
        <w:t>&lt;</w:t>
      </w:r>
      <w:r w:rsidR="00684274" w:rsidRPr="00BF4B22">
        <w:rPr>
          <w:rFonts w:cs="Book Antiqua"/>
          <w:szCs w:val="24"/>
        </w:rPr>
        <w:t xml:space="preserve"> </w:t>
      </w:r>
      <w:r w:rsidRPr="00BF4B22">
        <w:rPr>
          <w:rFonts w:cs="Book Antiqua"/>
          <w:szCs w:val="24"/>
        </w:rPr>
        <w:t>0.001); C: The 5-year survival rate of patients with moderate/high differentiation was higher than that of patients with low differentiation (</w:t>
      </w:r>
      <w:r w:rsidRPr="00BF4B22">
        <w:rPr>
          <w:rFonts w:cs="Book Antiqua"/>
          <w:i/>
          <w:iCs/>
          <w:szCs w:val="24"/>
        </w:rPr>
        <w:t>P</w:t>
      </w:r>
      <w:r w:rsidR="00684274" w:rsidRPr="00BF4B22">
        <w:rPr>
          <w:rFonts w:cs="Book Antiqua"/>
          <w:szCs w:val="24"/>
        </w:rPr>
        <w:t xml:space="preserve"> </w:t>
      </w:r>
      <w:r w:rsidRPr="00BF4B22">
        <w:rPr>
          <w:rFonts w:cs="Book Antiqua"/>
          <w:szCs w:val="24"/>
        </w:rPr>
        <w:t>=</w:t>
      </w:r>
      <w:r w:rsidR="00684274" w:rsidRPr="00BF4B22">
        <w:rPr>
          <w:rFonts w:cs="Book Antiqua"/>
          <w:szCs w:val="24"/>
        </w:rPr>
        <w:t xml:space="preserve"> </w:t>
      </w:r>
      <w:r w:rsidRPr="00BF4B22">
        <w:rPr>
          <w:rFonts w:cs="Book Antiqua"/>
          <w:szCs w:val="24"/>
        </w:rPr>
        <w:t>0.020); D: The 5-year survival rate of patients with AFP</w:t>
      </w:r>
      <w:r w:rsidR="00684274" w:rsidRPr="00BF4B22">
        <w:rPr>
          <w:rFonts w:cs="Book Antiqua"/>
          <w:szCs w:val="24"/>
        </w:rPr>
        <w:t xml:space="preserve"> </w:t>
      </w:r>
      <w:r w:rsidRPr="00BF4B22">
        <w:rPr>
          <w:rFonts w:cs="Book Antiqua"/>
          <w:szCs w:val="24"/>
          <w:cs/>
        </w:rPr>
        <w:t>≤</w:t>
      </w:r>
      <w:r w:rsidR="00684274" w:rsidRPr="00BF4B22">
        <w:rPr>
          <w:rFonts w:cs="Book Antiqua" w:hint="cs"/>
          <w:szCs w:val="24"/>
          <w:cs/>
        </w:rPr>
        <w:t xml:space="preserve"> </w:t>
      </w:r>
      <w:r w:rsidRPr="00BF4B22">
        <w:rPr>
          <w:rFonts w:cs="Book Antiqua"/>
          <w:szCs w:val="24"/>
        </w:rPr>
        <w:t>200 was higher than that of patients with AFP</w:t>
      </w:r>
      <w:r w:rsidR="00684274" w:rsidRPr="00BF4B22">
        <w:rPr>
          <w:rFonts w:cs="Book Antiqua" w:hint="eastAsia"/>
          <w:szCs w:val="24"/>
        </w:rPr>
        <w:t xml:space="preserve"> </w:t>
      </w:r>
      <w:r w:rsidR="00684274" w:rsidRPr="00BF4B22">
        <w:rPr>
          <w:rFonts w:cs="Book Antiqua"/>
          <w:szCs w:val="24"/>
        </w:rPr>
        <w:t xml:space="preserve">&gt; </w:t>
      </w:r>
      <w:r w:rsidRPr="00BF4B22">
        <w:rPr>
          <w:rFonts w:cs="Book Antiqua"/>
          <w:szCs w:val="24"/>
        </w:rPr>
        <w:t>200 (</w:t>
      </w:r>
      <w:r w:rsidRPr="00BF4B22">
        <w:rPr>
          <w:rFonts w:cs="Book Antiqua"/>
          <w:i/>
          <w:iCs/>
          <w:szCs w:val="24"/>
        </w:rPr>
        <w:t>P</w:t>
      </w:r>
      <w:r w:rsidR="00684274" w:rsidRPr="00BF4B22">
        <w:rPr>
          <w:rFonts w:cs="Book Antiqua"/>
          <w:szCs w:val="24"/>
        </w:rPr>
        <w:t xml:space="preserve"> </w:t>
      </w:r>
      <w:r w:rsidRPr="00BF4B22">
        <w:rPr>
          <w:rFonts w:cs="Book Antiqua"/>
          <w:szCs w:val="24"/>
        </w:rPr>
        <w:t>=</w:t>
      </w:r>
      <w:r w:rsidR="00684274" w:rsidRPr="00BF4B22">
        <w:rPr>
          <w:rFonts w:cs="Book Antiqua"/>
          <w:szCs w:val="24"/>
        </w:rPr>
        <w:t xml:space="preserve"> </w:t>
      </w:r>
      <w:r w:rsidRPr="00BF4B22">
        <w:rPr>
          <w:rFonts w:cs="Book Antiqua"/>
          <w:szCs w:val="24"/>
        </w:rPr>
        <w:t>0.001).</w:t>
      </w:r>
    </w:p>
    <w:p w14:paraId="3AC4A37D" w14:textId="0DD28FB8" w:rsidR="009D220F" w:rsidRPr="00BF4B22" w:rsidRDefault="00685D27" w:rsidP="00685D27">
      <w:pPr>
        <w:widowControl/>
        <w:spacing w:line="240" w:lineRule="auto"/>
        <w:jc w:val="left"/>
        <w:rPr>
          <w:rFonts w:cs="Book Antiqua"/>
          <w:szCs w:val="24"/>
          <w:shd w:val="clear" w:color="000000" w:fill="auto"/>
        </w:rPr>
      </w:pPr>
      <w:r w:rsidRPr="00BF4B22">
        <w:rPr>
          <w:rFonts w:cs="Book Antiqua"/>
          <w:szCs w:val="24"/>
          <w:shd w:val="clear" w:color="000000" w:fill="auto"/>
        </w:rPr>
        <w:br w:type="page"/>
      </w:r>
    </w:p>
    <w:p w14:paraId="24C0C5BB" w14:textId="15E74607" w:rsidR="009D220F" w:rsidRPr="00BF4B22" w:rsidRDefault="00FF4660" w:rsidP="00A64A1C">
      <w:pPr>
        <w:adjustRightInd w:val="0"/>
        <w:snapToGrid w:val="0"/>
        <w:rPr>
          <w:rFonts w:eastAsia="楷体" w:cs="Book Antiqua"/>
          <w:b/>
          <w:szCs w:val="24"/>
        </w:rPr>
      </w:pPr>
      <w:r w:rsidRPr="00BF4B22">
        <w:rPr>
          <w:rFonts w:cs="Book Antiqua"/>
          <w:b/>
          <w:szCs w:val="24"/>
        </w:rPr>
        <w:lastRenderedPageBreak/>
        <w:t>Table 1 Baseline analysis</w:t>
      </w:r>
      <w:r w:rsidR="004331FE" w:rsidRPr="00BF4B22">
        <w:rPr>
          <w:rFonts w:cs="Book Antiqua" w:hint="eastAsia"/>
          <w:b/>
          <w:szCs w:val="24"/>
        </w:rPr>
        <w:t xml:space="preserve">, </w:t>
      </w:r>
      <w:r w:rsidR="004331FE" w:rsidRPr="00BF4B22">
        <w:rPr>
          <w:rFonts w:cs="Book Antiqua" w:hint="eastAsia"/>
          <w:b/>
          <w:i/>
          <w:szCs w:val="24"/>
        </w:rPr>
        <w:t>n</w:t>
      </w:r>
      <w:r w:rsidR="004331FE" w:rsidRPr="00BF4B22">
        <w:rPr>
          <w:rFonts w:cs="Book Antiqua" w:hint="eastAsia"/>
          <w:b/>
          <w:szCs w:val="24"/>
        </w:rPr>
        <w:t xml:space="preserve"> (%)</w:t>
      </w:r>
    </w:p>
    <w:tbl>
      <w:tblPr>
        <w:tblW w:w="11340" w:type="dxa"/>
        <w:tblInd w:w="-1701" w:type="dxa"/>
        <w:tblBorders>
          <w:top w:val="single" w:sz="18" w:space="0" w:color="auto"/>
          <w:bottom w:val="single" w:sz="18" w:space="0" w:color="auto"/>
        </w:tblBorders>
        <w:tblLayout w:type="fixed"/>
        <w:tblLook w:val="04A0" w:firstRow="1" w:lastRow="0" w:firstColumn="1" w:lastColumn="0" w:noHBand="0" w:noVBand="1"/>
      </w:tblPr>
      <w:tblGrid>
        <w:gridCol w:w="1985"/>
        <w:gridCol w:w="1984"/>
        <w:gridCol w:w="2552"/>
        <w:gridCol w:w="2693"/>
        <w:gridCol w:w="992"/>
        <w:gridCol w:w="1134"/>
      </w:tblGrid>
      <w:tr w:rsidR="00685D27" w:rsidRPr="00BF4B22" w14:paraId="3A74EA7F" w14:textId="77777777" w:rsidTr="001A733F">
        <w:tc>
          <w:tcPr>
            <w:tcW w:w="1985" w:type="dxa"/>
            <w:tcBorders>
              <w:top w:val="single" w:sz="4" w:space="0" w:color="auto"/>
              <w:bottom w:val="single" w:sz="4" w:space="0" w:color="auto"/>
            </w:tcBorders>
          </w:tcPr>
          <w:p w14:paraId="126E702D" w14:textId="77777777" w:rsidR="009D220F" w:rsidRPr="00BF4B22" w:rsidRDefault="00FF4660" w:rsidP="00A64A1C">
            <w:pPr>
              <w:adjustRightInd w:val="0"/>
              <w:snapToGrid w:val="0"/>
              <w:rPr>
                <w:rFonts w:eastAsia="楷体" w:cs="Book Antiqua"/>
                <w:b/>
                <w:szCs w:val="24"/>
              </w:rPr>
            </w:pPr>
            <w:r w:rsidRPr="00BF4B22">
              <w:rPr>
                <w:rFonts w:cs="Book Antiqua"/>
                <w:b/>
                <w:szCs w:val="24"/>
              </w:rPr>
              <w:t>Factors</w:t>
            </w:r>
          </w:p>
        </w:tc>
        <w:tc>
          <w:tcPr>
            <w:tcW w:w="1984" w:type="dxa"/>
            <w:tcBorders>
              <w:top w:val="single" w:sz="4" w:space="0" w:color="auto"/>
              <w:bottom w:val="single" w:sz="4" w:space="0" w:color="auto"/>
            </w:tcBorders>
          </w:tcPr>
          <w:p w14:paraId="31D22EA3" w14:textId="77777777" w:rsidR="009D220F" w:rsidRPr="00BF4B22" w:rsidRDefault="009D220F" w:rsidP="00A64A1C">
            <w:pPr>
              <w:adjustRightInd w:val="0"/>
              <w:snapToGrid w:val="0"/>
              <w:rPr>
                <w:rFonts w:eastAsia="楷体" w:cs="Book Antiqua"/>
                <w:b/>
                <w:szCs w:val="24"/>
              </w:rPr>
            </w:pPr>
          </w:p>
        </w:tc>
        <w:tc>
          <w:tcPr>
            <w:tcW w:w="2552" w:type="dxa"/>
            <w:tcBorders>
              <w:top w:val="single" w:sz="4" w:space="0" w:color="auto"/>
              <w:bottom w:val="single" w:sz="4" w:space="0" w:color="auto"/>
            </w:tcBorders>
          </w:tcPr>
          <w:p w14:paraId="6753F735" w14:textId="426C2B1B" w:rsidR="009D220F" w:rsidRPr="00BF4B22" w:rsidRDefault="00FF4660" w:rsidP="00A64A1C">
            <w:pPr>
              <w:adjustRightInd w:val="0"/>
              <w:snapToGrid w:val="0"/>
              <w:rPr>
                <w:rFonts w:eastAsia="楷体" w:cs="Book Antiqua"/>
                <w:b/>
                <w:szCs w:val="24"/>
              </w:rPr>
            </w:pPr>
            <w:r w:rsidRPr="00BF4B22">
              <w:rPr>
                <w:rFonts w:cs="Book Antiqua"/>
                <w:b/>
                <w:szCs w:val="24"/>
              </w:rPr>
              <w:t>Patient group (</w:t>
            </w:r>
            <w:r w:rsidRPr="00BF4B22">
              <w:rPr>
                <w:rFonts w:cs="Book Antiqua"/>
                <w:b/>
                <w:i/>
                <w:iCs/>
                <w:szCs w:val="24"/>
              </w:rPr>
              <w:t>n</w:t>
            </w:r>
            <w:r w:rsidR="00685D27" w:rsidRPr="00BF4B22">
              <w:rPr>
                <w:rFonts w:cs="Book Antiqua"/>
                <w:b/>
                <w:szCs w:val="24"/>
              </w:rPr>
              <w:t xml:space="preserve"> </w:t>
            </w:r>
            <w:r w:rsidRPr="00BF4B22">
              <w:rPr>
                <w:rFonts w:cs="Book Antiqua"/>
                <w:b/>
                <w:szCs w:val="24"/>
              </w:rPr>
              <w:t>=</w:t>
            </w:r>
            <w:r w:rsidR="00685D27" w:rsidRPr="00BF4B22">
              <w:rPr>
                <w:rFonts w:cs="Book Antiqua"/>
                <w:b/>
                <w:szCs w:val="24"/>
              </w:rPr>
              <w:t xml:space="preserve"> </w:t>
            </w:r>
            <w:r w:rsidRPr="00BF4B22">
              <w:rPr>
                <w:rFonts w:cs="Book Antiqua"/>
                <w:b/>
                <w:szCs w:val="24"/>
              </w:rPr>
              <w:t>80)</w:t>
            </w:r>
          </w:p>
        </w:tc>
        <w:tc>
          <w:tcPr>
            <w:tcW w:w="2693" w:type="dxa"/>
            <w:tcBorders>
              <w:top w:val="single" w:sz="4" w:space="0" w:color="auto"/>
              <w:bottom w:val="single" w:sz="4" w:space="0" w:color="auto"/>
            </w:tcBorders>
          </w:tcPr>
          <w:p w14:paraId="1B3F9DD9" w14:textId="07A3809F" w:rsidR="009D220F" w:rsidRPr="00BF4B22" w:rsidRDefault="00FF4660" w:rsidP="00A64A1C">
            <w:pPr>
              <w:adjustRightInd w:val="0"/>
              <w:snapToGrid w:val="0"/>
              <w:rPr>
                <w:rFonts w:eastAsia="楷体" w:cs="Book Antiqua"/>
                <w:b/>
                <w:szCs w:val="24"/>
              </w:rPr>
            </w:pPr>
            <w:r w:rsidRPr="00BF4B22">
              <w:rPr>
                <w:rFonts w:cs="Book Antiqua"/>
                <w:b/>
                <w:szCs w:val="24"/>
              </w:rPr>
              <w:t>Control group (</w:t>
            </w:r>
            <w:r w:rsidRPr="00BF4B22">
              <w:rPr>
                <w:rFonts w:cs="Book Antiqua"/>
                <w:b/>
                <w:i/>
                <w:iCs/>
                <w:szCs w:val="24"/>
              </w:rPr>
              <w:t>n</w:t>
            </w:r>
            <w:r w:rsidR="00685D27" w:rsidRPr="00BF4B22">
              <w:rPr>
                <w:rFonts w:cs="Book Antiqua"/>
                <w:b/>
                <w:szCs w:val="24"/>
              </w:rPr>
              <w:t xml:space="preserve"> </w:t>
            </w:r>
            <w:r w:rsidRPr="00BF4B22">
              <w:rPr>
                <w:rFonts w:cs="Book Antiqua"/>
                <w:b/>
                <w:szCs w:val="24"/>
              </w:rPr>
              <w:t>=</w:t>
            </w:r>
            <w:r w:rsidR="00685D27" w:rsidRPr="00BF4B22">
              <w:rPr>
                <w:rFonts w:cs="Book Antiqua"/>
                <w:b/>
                <w:szCs w:val="24"/>
              </w:rPr>
              <w:t xml:space="preserve"> </w:t>
            </w:r>
            <w:r w:rsidRPr="00BF4B22">
              <w:rPr>
                <w:rFonts w:cs="Book Antiqua"/>
                <w:b/>
                <w:szCs w:val="24"/>
              </w:rPr>
              <w:t>50)</w:t>
            </w:r>
          </w:p>
        </w:tc>
        <w:tc>
          <w:tcPr>
            <w:tcW w:w="992" w:type="dxa"/>
            <w:tcBorders>
              <w:top w:val="single" w:sz="4" w:space="0" w:color="auto"/>
              <w:bottom w:val="single" w:sz="4" w:space="0" w:color="auto"/>
            </w:tcBorders>
          </w:tcPr>
          <w:p w14:paraId="72974F64" w14:textId="77777777" w:rsidR="009D220F" w:rsidRPr="00BF4B22" w:rsidRDefault="00FF4660" w:rsidP="00A64A1C">
            <w:pPr>
              <w:adjustRightInd w:val="0"/>
              <w:snapToGrid w:val="0"/>
              <w:rPr>
                <w:rFonts w:eastAsia="楷体" w:cs="Book Antiqua"/>
                <w:b/>
                <w:szCs w:val="24"/>
              </w:rPr>
            </w:pPr>
            <w:r w:rsidRPr="00BF4B22">
              <w:rPr>
                <w:rFonts w:cs="Book Antiqua"/>
                <w:b/>
                <w:i/>
                <w:iCs/>
                <w:szCs w:val="24"/>
              </w:rPr>
              <w:sym w:font="Symbol" w:char="0063"/>
            </w:r>
            <w:r w:rsidRPr="00BF4B22">
              <w:rPr>
                <w:rFonts w:cs="Book Antiqua"/>
                <w:b/>
                <w:szCs w:val="24"/>
                <w:vertAlign w:val="superscript"/>
              </w:rPr>
              <w:t xml:space="preserve">2 </w:t>
            </w:r>
            <w:r w:rsidRPr="00BF4B22">
              <w:rPr>
                <w:rFonts w:cs="Book Antiqua"/>
                <w:b/>
                <w:szCs w:val="24"/>
              </w:rPr>
              <w:t>/</w:t>
            </w:r>
            <w:r w:rsidRPr="00BF4B22">
              <w:rPr>
                <w:rFonts w:cs="Book Antiqua"/>
                <w:b/>
                <w:i/>
                <w:iCs/>
                <w:szCs w:val="24"/>
              </w:rPr>
              <w:t>t</w:t>
            </w:r>
          </w:p>
        </w:tc>
        <w:tc>
          <w:tcPr>
            <w:tcW w:w="1134" w:type="dxa"/>
            <w:tcBorders>
              <w:top w:val="single" w:sz="4" w:space="0" w:color="auto"/>
              <w:bottom w:val="single" w:sz="4" w:space="0" w:color="auto"/>
            </w:tcBorders>
          </w:tcPr>
          <w:p w14:paraId="31CDAD0F" w14:textId="77777777" w:rsidR="009D220F" w:rsidRPr="00BF4B22" w:rsidRDefault="00FF4660" w:rsidP="00A64A1C">
            <w:pPr>
              <w:adjustRightInd w:val="0"/>
              <w:snapToGrid w:val="0"/>
              <w:rPr>
                <w:rFonts w:eastAsia="楷体" w:cs="Book Antiqua"/>
                <w:b/>
                <w:szCs w:val="24"/>
              </w:rPr>
            </w:pPr>
            <w:r w:rsidRPr="00BF4B22">
              <w:rPr>
                <w:rFonts w:cs="Book Antiqua"/>
                <w:b/>
                <w:i/>
                <w:iCs/>
                <w:szCs w:val="24"/>
              </w:rPr>
              <w:t>P</w:t>
            </w:r>
            <w:r w:rsidRPr="00BF4B22">
              <w:rPr>
                <w:rFonts w:cs="Book Antiqua"/>
                <w:b/>
                <w:szCs w:val="24"/>
              </w:rPr>
              <w:t xml:space="preserve"> value</w:t>
            </w:r>
          </w:p>
        </w:tc>
      </w:tr>
      <w:tr w:rsidR="00685D27" w:rsidRPr="00BF4B22" w14:paraId="20BDEB42" w14:textId="77777777" w:rsidTr="001A733F">
        <w:tc>
          <w:tcPr>
            <w:tcW w:w="1985" w:type="dxa"/>
            <w:tcBorders>
              <w:top w:val="single" w:sz="4" w:space="0" w:color="auto"/>
              <w:bottom w:val="nil"/>
            </w:tcBorders>
          </w:tcPr>
          <w:p w14:paraId="3254E001" w14:textId="77777777" w:rsidR="009D220F" w:rsidRPr="00BF4B22" w:rsidRDefault="00FF4660" w:rsidP="00A64A1C">
            <w:pPr>
              <w:adjustRightInd w:val="0"/>
              <w:snapToGrid w:val="0"/>
              <w:rPr>
                <w:rFonts w:eastAsia="楷体" w:cs="Book Antiqua"/>
                <w:szCs w:val="24"/>
              </w:rPr>
            </w:pPr>
            <w:r w:rsidRPr="00BF4B22">
              <w:rPr>
                <w:rFonts w:cs="Book Antiqua"/>
                <w:szCs w:val="24"/>
              </w:rPr>
              <w:t>Gender</w:t>
            </w:r>
          </w:p>
        </w:tc>
        <w:tc>
          <w:tcPr>
            <w:tcW w:w="1984" w:type="dxa"/>
            <w:tcBorders>
              <w:top w:val="single" w:sz="4" w:space="0" w:color="auto"/>
              <w:bottom w:val="nil"/>
            </w:tcBorders>
          </w:tcPr>
          <w:p w14:paraId="7D226658" w14:textId="77777777" w:rsidR="009D220F" w:rsidRPr="00BF4B22" w:rsidRDefault="009D220F" w:rsidP="00A64A1C">
            <w:pPr>
              <w:adjustRightInd w:val="0"/>
              <w:snapToGrid w:val="0"/>
              <w:rPr>
                <w:rFonts w:eastAsia="楷体" w:cs="Book Antiqua"/>
                <w:szCs w:val="24"/>
              </w:rPr>
            </w:pPr>
          </w:p>
        </w:tc>
        <w:tc>
          <w:tcPr>
            <w:tcW w:w="2552" w:type="dxa"/>
            <w:tcBorders>
              <w:top w:val="single" w:sz="4" w:space="0" w:color="auto"/>
              <w:bottom w:val="nil"/>
            </w:tcBorders>
          </w:tcPr>
          <w:p w14:paraId="2BBD31F6" w14:textId="77777777" w:rsidR="009D220F" w:rsidRPr="00BF4B22" w:rsidRDefault="009D220F" w:rsidP="00A64A1C">
            <w:pPr>
              <w:adjustRightInd w:val="0"/>
              <w:snapToGrid w:val="0"/>
              <w:rPr>
                <w:rFonts w:eastAsia="楷体" w:cs="Book Antiqua"/>
                <w:szCs w:val="24"/>
              </w:rPr>
            </w:pPr>
          </w:p>
        </w:tc>
        <w:tc>
          <w:tcPr>
            <w:tcW w:w="2693" w:type="dxa"/>
            <w:tcBorders>
              <w:top w:val="single" w:sz="4" w:space="0" w:color="auto"/>
              <w:bottom w:val="nil"/>
            </w:tcBorders>
          </w:tcPr>
          <w:p w14:paraId="143264BD" w14:textId="77777777" w:rsidR="009D220F" w:rsidRPr="00BF4B22" w:rsidRDefault="009D220F" w:rsidP="00A64A1C">
            <w:pPr>
              <w:adjustRightInd w:val="0"/>
              <w:snapToGrid w:val="0"/>
              <w:rPr>
                <w:rFonts w:eastAsia="楷体" w:cs="Book Antiqua"/>
                <w:szCs w:val="24"/>
              </w:rPr>
            </w:pPr>
          </w:p>
        </w:tc>
        <w:tc>
          <w:tcPr>
            <w:tcW w:w="992" w:type="dxa"/>
            <w:vMerge w:val="restart"/>
            <w:tcBorders>
              <w:top w:val="single" w:sz="4" w:space="0" w:color="auto"/>
              <w:bottom w:val="nil"/>
            </w:tcBorders>
          </w:tcPr>
          <w:p w14:paraId="6C4F6D3D" w14:textId="77777777" w:rsidR="009D220F" w:rsidRPr="00BF4B22" w:rsidRDefault="009D220F" w:rsidP="00A64A1C">
            <w:pPr>
              <w:adjustRightInd w:val="0"/>
              <w:snapToGrid w:val="0"/>
              <w:rPr>
                <w:rFonts w:eastAsia="楷体" w:cs="Book Antiqua"/>
                <w:szCs w:val="24"/>
              </w:rPr>
            </w:pPr>
          </w:p>
          <w:p w14:paraId="3E1EC169" w14:textId="77777777" w:rsidR="009D220F" w:rsidRPr="00BF4B22" w:rsidRDefault="00FF4660" w:rsidP="00A64A1C">
            <w:pPr>
              <w:adjustRightInd w:val="0"/>
              <w:snapToGrid w:val="0"/>
              <w:rPr>
                <w:rFonts w:eastAsia="楷体" w:cs="Book Antiqua"/>
                <w:szCs w:val="24"/>
              </w:rPr>
            </w:pPr>
            <w:r w:rsidRPr="00BF4B22">
              <w:rPr>
                <w:rFonts w:cs="Book Antiqua"/>
                <w:szCs w:val="24"/>
              </w:rPr>
              <w:t>0.264</w:t>
            </w:r>
          </w:p>
        </w:tc>
        <w:tc>
          <w:tcPr>
            <w:tcW w:w="1134" w:type="dxa"/>
            <w:vMerge w:val="restart"/>
            <w:tcBorders>
              <w:top w:val="single" w:sz="4" w:space="0" w:color="auto"/>
              <w:bottom w:val="nil"/>
            </w:tcBorders>
          </w:tcPr>
          <w:p w14:paraId="3CEEA38D" w14:textId="77777777" w:rsidR="009D220F" w:rsidRPr="00BF4B22" w:rsidRDefault="009D220F" w:rsidP="00A64A1C">
            <w:pPr>
              <w:adjustRightInd w:val="0"/>
              <w:snapToGrid w:val="0"/>
              <w:rPr>
                <w:rFonts w:eastAsia="楷体" w:cs="Book Antiqua"/>
                <w:szCs w:val="24"/>
              </w:rPr>
            </w:pPr>
          </w:p>
          <w:p w14:paraId="2A0519DD" w14:textId="77777777" w:rsidR="009D220F" w:rsidRPr="00BF4B22" w:rsidRDefault="00FF4660" w:rsidP="00A64A1C">
            <w:pPr>
              <w:adjustRightInd w:val="0"/>
              <w:snapToGrid w:val="0"/>
              <w:rPr>
                <w:rFonts w:eastAsia="楷体" w:cs="Book Antiqua"/>
                <w:szCs w:val="24"/>
              </w:rPr>
            </w:pPr>
            <w:r w:rsidRPr="00BF4B22">
              <w:rPr>
                <w:rFonts w:cs="Book Antiqua"/>
                <w:szCs w:val="24"/>
              </w:rPr>
              <w:t>0.609</w:t>
            </w:r>
          </w:p>
        </w:tc>
      </w:tr>
      <w:tr w:rsidR="00685D27" w:rsidRPr="00BF4B22" w14:paraId="462D39D4" w14:textId="77777777" w:rsidTr="001A733F">
        <w:tc>
          <w:tcPr>
            <w:tcW w:w="1985" w:type="dxa"/>
            <w:tcBorders>
              <w:top w:val="nil"/>
              <w:bottom w:val="nil"/>
            </w:tcBorders>
          </w:tcPr>
          <w:p w14:paraId="30F710C1"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14A846C" w14:textId="77777777" w:rsidR="009D220F" w:rsidRPr="00BF4B22" w:rsidRDefault="00FF4660" w:rsidP="00A64A1C">
            <w:pPr>
              <w:adjustRightInd w:val="0"/>
              <w:snapToGrid w:val="0"/>
              <w:rPr>
                <w:rFonts w:eastAsia="楷体" w:cs="Book Antiqua"/>
                <w:szCs w:val="24"/>
              </w:rPr>
            </w:pPr>
            <w:r w:rsidRPr="00BF4B22">
              <w:rPr>
                <w:rFonts w:cs="Book Antiqua"/>
                <w:szCs w:val="24"/>
              </w:rPr>
              <w:t>Male</w:t>
            </w:r>
          </w:p>
        </w:tc>
        <w:tc>
          <w:tcPr>
            <w:tcW w:w="2552" w:type="dxa"/>
            <w:tcBorders>
              <w:top w:val="nil"/>
              <w:bottom w:val="nil"/>
            </w:tcBorders>
          </w:tcPr>
          <w:p w14:paraId="72C6E192" w14:textId="16B0DF8A" w:rsidR="009D220F" w:rsidRPr="00BF4B22" w:rsidRDefault="00FF4660" w:rsidP="00A64A1C">
            <w:pPr>
              <w:adjustRightInd w:val="0"/>
              <w:snapToGrid w:val="0"/>
              <w:rPr>
                <w:rFonts w:eastAsia="楷体" w:cs="Book Antiqua"/>
                <w:szCs w:val="24"/>
              </w:rPr>
            </w:pPr>
            <w:r w:rsidRPr="00BF4B22">
              <w:rPr>
                <w:rFonts w:cs="Book Antiqua"/>
                <w:szCs w:val="24"/>
              </w:rPr>
              <w:t>50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62.50</w:t>
            </w:r>
            <w:r w:rsidR="00685D27" w:rsidRPr="00BF4B22">
              <w:rPr>
                <w:rFonts w:cs="Book Antiqua" w:hint="eastAsia"/>
                <w:szCs w:val="24"/>
              </w:rPr>
              <w:t>)</w:t>
            </w:r>
          </w:p>
        </w:tc>
        <w:tc>
          <w:tcPr>
            <w:tcW w:w="2693" w:type="dxa"/>
            <w:tcBorders>
              <w:top w:val="nil"/>
              <w:bottom w:val="nil"/>
            </w:tcBorders>
          </w:tcPr>
          <w:p w14:paraId="52C8A309" w14:textId="4D5054A4" w:rsidR="009D220F" w:rsidRPr="00BF4B22" w:rsidRDefault="00FF4660" w:rsidP="00A64A1C">
            <w:pPr>
              <w:adjustRightInd w:val="0"/>
              <w:snapToGrid w:val="0"/>
              <w:rPr>
                <w:rFonts w:eastAsia="楷体" w:cs="Book Antiqua"/>
                <w:szCs w:val="24"/>
              </w:rPr>
            </w:pPr>
            <w:r w:rsidRPr="00BF4B22">
              <w:rPr>
                <w:rFonts w:cs="Book Antiqua"/>
                <w:szCs w:val="24"/>
              </w:rPr>
              <w:t>29</w:t>
            </w:r>
            <w:r w:rsidR="00685D27" w:rsidRPr="00BF4B22">
              <w:rPr>
                <w:rFonts w:cs="Book Antiqua" w:hint="eastAsia"/>
                <w:szCs w:val="24"/>
              </w:rPr>
              <w:t>(</w:t>
            </w:r>
            <w:r w:rsidRPr="00BF4B22">
              <w:rPr>
                <w:rFonts w:cs="Book Antiqua"/>
                <w:szCs w:val="24"/>
              </w:rPr>
              <w:t>58.00</w:t>
            </w:r>
            <w:r w:rsidR="00685D27" w:rsidRPr="00BF4B22">
              <w:rPr>
                <w:rFonts w:cs="Book Antiqua" w:hint="eastAsia"/>
                <w:szCs w:val="24"/>
              </w:rPr>
              <w:t>)</w:t>
            </w:r>
          </w:p>
        </w:tc>
        <w:tc>
          <w:tcPr>
            <w:tcW w:w="992" w:type="dxa"/>
            <w:vMerge/>
            <w:tcBorders>
              <w:top w:val="nil"/>
              <w:bottom w:val="nil"/>
            </w:tcBorders>
          </w:tcPr>
          <w:p w14:paraId="762379FE"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4A0BEA6D" w14:textId="77777777" w:rsidR="009D220F" w:rsidRPr="00BF4B22" w:rsidRDefault="009D220F" w:rsidP="00A64A1C">
            <w:pPr>
              <w:adjustRightInd w:val="0"/>
              <w:snapToGrid w:val="0"/>
              <w:rPr>
                <w:rFonts w:eastAsia="楷体" w:cs="Book Antiqua"/>
                <w:szCs w:val="24"/>
              </w:rPr>
            </w:pPr>
          </w:p>
        </w:tc>
      </w:tr>
      <w:tr w:rsidR="00685D27" w:rsidRPr="00BF4B22" w14:paraId="7B08DCDE" w14:textId="77777777" w:rsidTr="001A733F">
        <w:tc>
          <w:tcPr>
            <w:tcW w:w="1985" w:type="dxa"/>
            <w:tcBorders>
              <w:top w:val="nil"/>
              <w:bottom w:val="nil"/>
            </w:tcBorders>
          </w:tcPr>
          <w:p w14:paraId="501058E0"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E2E6191" w14:textId="77777777" w:rsidR="009D220F" w:rsidRPr="00BF4B22" w:rsidRDefault="00FF4660" w:rsidP="00A64A1C">
            <w:pPr>
              <w:adjustRightInd w:val="0"/>
              <w:snapToGrid w:val="0"/>
              <w:rPr>
                <w:rFonts w:eastAsia="楷体" w:cs="Book Antiqua"/>
                <w:szCs w:val="24"/>
              </w:rPr>
            </w:pPr>
            <w:r w:rsidRPr="00BF4B22">
              <w:rPr>
                <w:rFonts w:cs="Book Antiqua"/>
                <w:szCs w:val="24"/>
              </w:rPr>
              <w:t>Female</w:t>
            </w:r>
          </w:p>
        </w:tc>
        <w:tc>
          <w:tcPr>
            <w:tcW w:w="2552" w:type="dxa"/>
            <w:tcBorders>
              <w:top w:val="nil"/>
              <w:bottom w:val="nil"/>
            </w:tcBorders>
          </w:tcPr>
          <w:p w14:paraId="7461C97F" w14:textId="7DCB86F2"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37.50</w:t>
            </w:r>
            <w:r w:rsidR="00685D27" w:rsidRPr="00BF4B22">
              <w:rPr>
                <w:rFonts w:cs="Book Antiqua" w:hint="eastAsia"/>
                <w:szCs w:val="24"/>
              </w:rPr>
              <w:t>)</w:t>
            </w:r>
          </w:p>
        </w:tc>
        <w:tc>
          <w:tcPr>
            <w:tcW w:w="2693" w:type="dxa"/>
            <w:tcBorders>
              <w:top w:val="nil"/>
              <w:bottom w:val="nil"/>
            </w:tcBorders>
          </w:tcPr>
          <w:p w14:paraId="667BF476" w14:textId="35B6F380" w:rsidR="009D220F" w:rsidRPr="00BF4B22" w:rsidRDefault="00FF4660" w:rsidP="00A64A1C">
            <w:pPr>
              <w:adjustRightInd w:val="0"/>
              <w:snapToGrid w:val="0"/>
              <w:rPr>
                <w:rFonts w:eastAsia="楷体" w:cs="Book Antiqua"/>
                <w:szCs w:val="24"/>
              </w:rPr>
            </w:pPr>
            <w:r w:rsidRPr="00BF4B22">
              <w:rPr>
                <w:rFonts w:cs="Book Antiqua"/>
                <w:szCs w:val="24"/>
              </w:rPr>
              <w:t>21</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42.00</w:t>
            </w:r>
            <w:r w:rsidR="00685D27" w:rsidRPr="00BF4B22">
              <w:rPr>
                <w:rFonts w:cs="Book Antiqua" w:hint="eastAsia"/>
                <w:szCs w:val="24"/>
              </w:rPr>
              <w:t>)</w:t>
            </w:r>
          </w:p>
        </w:tc>
        <w:tc>
          <w:tcPr>
            <w:tcW w:w="992" w:type="dxa"/>
            <w:vMerge/>
            <w:tcBorders>
              <w:top w:val="nil"/>
              <w:bottom w:val="nil"/>
            </w:tcBorders>
          </w:tcPr>
          <w:p w14:paraId="3C5E3F4A"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06AECD5B" w14:textId="77777777" w:rsidR="009D220F" w:rsidRPr="00BF4B22" w:rsidRDefault="009D220F" w:rsidP="00A64A1C">
            <w:pPr>
              <w:adjustRightInd w:val="0"/>
              <w:snapToGrid w:val="0"/>
              <w:rPr>
                <w:rFonts w:eastAsia="楷体" w:cs="Book Antiqua"/>
                <w:szCs w:val="24"/>
              </w:rPr>
            </w:pPr>
          </w:p>
        </w:tc>
      </w:tr>
      <w:tr w:rsidR="00685D27" w:rsidRPr="00BF4B22" w14:paraId="101AB709" w14:textId="77777777" w:rsidTr="001A733F">
        <w:tc>
          <w:tcPr>
            <w:tcW w:w="1985" w:type="dxa"/>
            <w:tcBorders>
              <w:top w:val="nil"/>
              <w:bottom w:val="nil"/>
            </w:tcBorders>
          </w:tcPr>
          <w:p w14:paraId="1E0E356C" w14:textId="6F901635" w:rsidR="009D220F" w:rsidRPr="00BF4B22" w:rsidRDefault="00FF4660" w:rsidP="00A64A1C">
            <w:pPr>
              <w:adjustRightInd w:val="0"/>
              <w:snapToGrid w:val="0"/>
              <w:rPr>
                <w:rFonts w:eastAsia="楷体" w:cs="Book Antiqua"/>
                <w:szCs w:val="24"/>
              </w:rPr>
            </w:pPr>
            <w:r w:rsidRPr="00BF4B22">
              <w:rPr>
                <w:rFonts w:cs="Book Antiqua"/>
                <w:szCs w:val="24"/>
              </w:rPr>
              <w:t>Age (</w:t>
            </w:r>
            <w:proofErr w:type="spellStart"/>
            <w:r w:rsidR="00685D27" w:rsidRPr="00BF4B22">
              <w:rPr>
                <w:rFonts w:cs="Book Antiqua"/>
                <w:szCs w:val="24"/>
              </w:rPr>
              <w:t>yr</w:t>
            </w:r>
            <w:proofErr w:type="spellEnd"/>
            <w:r w:rsidRPr="00BF4B22">
              <w:rPr>
                <w:rFonts w:cs="Book Antiqua"/>
                <w:szCs w:val="24"/>
              </w:rPr>
              <w:t>)</w:t>
            </w:r>
          </w:p>
        </w:tc>
        <w:tc>
          <w:tcPr>
            <w:tcW w:w="1984" w:type="dxa"/>
            <w:tcBorders>
              <w:top w:val="nil"/>
              <w:bottom w:val="nil"/>
            </w:tcBorders>
          </w:tcPr>
          <w:p w14:paraId="222444FB"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6477155E" w14:textId="1E296AB2" w:rsidR="009D220F" w:rsidRPr="00BF4B22" w:rsidRDefault="00FF4660" w:rsidP="00A64A1C">
            <w:pPr>
              <w:adjustRightInd w:val="0"/>
              <w:snapToGrid w:val="0"/>
              <w:rPr>
                <w:rFonts w:eastAsia="楷体" w:cs="Book Antiqua"/>
                <w:szCs w:val="24"/>
              </w:rPr>
            </w:pPr>
            <w:r w:rsidRPr="00BF4B22">
              <w:rPr>
                <w:rFonts w:cs="Book Antiqua"/>
                <w:szCs w:val="24"/>
              </w:rPr>
              <w:t>54.6</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5.0</w:t>
            </w:r>
          </w:p>
        </w:tc>
        <w:tc>
          <w:tcPr>
            <w:tcW w:w="2693" w:type="dxa"/>
            <w:tcBorders>
              <w:top w:val="nil"/>
              <w:bottom w:val="nil"/>
            </w:tcBorders>
          </w:tcPr>
          <w:p w14:paraId="477B9C3A" w14:textId="01635B78" w:rsidR="009D220F" w:rsidRPr="00BF4B22" w:rsidRDefault="00FF4660" w:rsidP="00A64A1C">
            <w:pPr>
              <w:adjustRightInd w:val="0"/>
              <w:snapToGrid w:val="0"/>
              <w:rPr>
                <w:rFonts w:eastAsia="楷体" w:cs="Book Antiqua"/>
                <w:szCs w:val="24"/>
              </w:rPr>
            </w:pPr>
            <w:r w:rsidRPr="00BF4B22">
              <w:rPr>
                <w:rFonts w:cs="Book Antiqua"/>
                <w:szCs w:val="24"/>
              </w:rPr>
              <w:t>53.7</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4.1</w:t>
            </w:r>
          </w:p>
        </w:tc>
        <w:tc>
          <w:tcPr>
            <w:tcW w:w="992" w:type="dxa"/>
            <w:tcBorders>
              <w:top w:val="nil"/>
              <w:bottom w:val="nil"/>
            </w:tcBorders>
          </w:tcPr>
          <w:p w14:paraId="6C25382E" w14:textId="77777777" w:rsidR="009D220F" w:rsidRPr="00BF4B22" w:rsidRDefault="00FF4660" w:rsidP="00A64A1C">
            <w:pPr>
              <w:adjustRightInd w:val="0"/>
              <w:snapToGrid w:val="0"/>
              <w:rPr>
                <w:rFonts w:eastAsia="楷体" w:cs="Book Antiqua"/>
                <w:szCs w:val="24"/>
              </w:rPr>
            </w:pPr>
            <w:r w:rsidRPr="00BF4B22">
              <w:rPr>
                <w:rFonts w:cs="Book Antiqua"/>
                <w:szCs w:val="24"/>
              </w:rPr>
              <w:t>1.068</w:t>
            </w:r>
          </w:p>
        </w:tc>
        <w:tc>
          <w:tcPr>
            <w:tcW w:w="1134" w:type="dxa"/>
            <w:tcBorders>
              <w:top w:val="nil"/>
              <w:bottom w:val="nil"/>
            </w:tcBorders>
          </w:tcPr>
          <w:p w14:paraId="6AE9381E" w14:textId="77777777" w:rsidR="009D220F" w:rsidRPr="00BF4B22" w:rsidRDefault="00FF4660" w:rsidP="00A64A1C">
            <w:pPr>
              <w:adjustRightInd w:val="0"/>
              <w:snapToGrid w:val="0"/>
              <w:rPr>
                <w:rFonts w:eastAsia="楷体" w:cs="Book Antiqua"/>
                <w:szCs w:val="24"/>
              </w:rPr>
            </w:pPr>
            <w:r w:rsidRPr="00BF4B22">
              <w:rPr>
                <w:rFonts w:cs="Book Antiqua"/>
                <w:szCs w:val="24"/>
              </w:rPr>
              <w:t>0.288</w:t>
            </w:r>
          </w:p>
        </w:tc>
      </w:tr>
      <w:tr w:rsidR="00685D27" w:rsidRPr="00BF4B22" w14:paraId="38F27C8C" w14:textId="77777777" w:rsidTr="001A733F">
        <w:tc>
          <w:tcPr>
            <w:tcW w:w="1985" w:type="dxa"/>
            <w:tcBorders>
              <w:top w:val="nil"/>
              <w:bottom w:val="nil"/>
            </w:tcBorders>
          </w:tcPr>
          <w:p w14:paraId="6BEC898B" w14:textId="75E15F1D" w:rsidR="009D220F" w:rsidRPr="00BF4B22" w:rsidRDefault="00FF4660" w:rsidP="00A64A1C">
            <w:pPr>
              <w:adjustRightInd w:val="0"/>
              <w:snapToGrid w:val="0"/>
              <w:rPr>
                <w:rFonts w:eastAsia="楷体" w:cs="Book Antiqua"/>
                <w:szCs w:val="24"/>
              </w:rPr>
            </w:pPr>
            <w:r w:rsidRPr="00BF4B22">
              <w:rPr>
                <w:rFonts w:cs="Book Antiqua"/>
                <w:szCs w:val="24"/>
              </w:rPr>
              <w:t>BMI</w:t>
            </w:r>
            <w:r w:rsidR="003F6B8D" w:rsidRPr="00BF4B22">
              <w:rPr>
                <w:rFonts w:cs="Book Antiqua" w:hint="eastAsia"/>
                <w:szCs w:val="24"/>
              </w:rPr>
              <w:t xml:space="preserve"> (</w:t>
            </w:r>
            <w:r w:rsidRPr="00BF4B22">
              <w:rPr>
                <w:rFonts w:cs="Book Antiqua"/>
                <w:szCs w:val="24"/>
              </w:rPr>
              <w:t>kg/m</w:t>
            </w:r>
            <w:r w:rsidRPr="00BF4B22">
              <w:rPr>
                <w:rFonts w:cs="Book Antiqua"/>
                <w:szCs w:val="24"/>
                <w:vertAlign w:val="superscript"/>
              </w:rPr>
              <w:t>2</w:t>
            </w:r>
            <w:r w:rsidR="003F6B8D" w:rsidRPr="00BF4B22">
              <w:rPr>
                <w:rFonts w:cs="Book Antiqua" w:hint="eastAsia"/>
                <w:szCs w:val="24"/>
              </w:rPr>
              <w:t>)</w:t>
            </w:r>
          </w:p>
        </w:tc>
        <w:tc>
          <w:tcPr>
            <w:tcW w:w="1984" w:type="dxa"/>
            <w:tcBorders>
              <w:top w:val="nil"/>
              <w:bottom w:val="nil"/>
            </w:tcBorders>
          </w:tcPr>
          <w:p w14:paraId="6C6578F4"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0BDE125E" w14:textId="2D1D9A6F" w:rsidR="009D220F" w:rsidRPr="00BF4B22" w:rsidRDefault="00FF4660" w:rsidP="00A64A1C">
            <w:pPr>
              <w:adjustRightInd w:val="0"/>
              <w:snapToGrid w:val="0"/>
              <w:rPr>
                <w:rFonts w:eastAsia="楷体" w:cs="Book Antiqua"/>
                <w:szCs w:val="24"/>
              </w:rPr>
            </w:pPr>
            <w:r w:rsidRPr="00BF4B22">
              <w:rPr>
                <w:rFonts w:cs="Book Antiqua"/>
                <w:szCs w:val="24"/>
              </w:rPr>
              <w:t>22.86</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1.93</w:t>
            </w:r>
          </w:p>
        </w:tc>
        <w:tc>
          <w:tcPr>
            <w:tcW w:w="2693" w:type="dxa"/>
            <w:tcBorders>
              <w:top w:val="nil"/>
              <w:bottom w:val="nil"/>
            </w:tcBorders>
          </w:tcPr>
          <w:p w14:paraId="61735F03" w14:textId="59D3850A" w:rsidR="009D220F" w:rsidRPr="00BF4B22" w:rsidRDefault="00FF4660" w:rsidP="00A64A1C">
            <w:pPr>
              <w:adjustRightInd w:val="0"/>
              <w:snapToGrid w:val="0"/>
              <w:rPr>
                <w:rFonts w:eastAsia="楷体" w:cs="Book Antiqua"/>
                <w:szCs w:val="24"/>
              </w:rPr>
            </w:pPr>
            <w:r w:rsidRPr="00BF4B22">
              <w:rPr>
                <w:rFonts w:cs="Book Antiqua"/>
                <w:szCs w:val="24"/>
              </w:rPr>
              <w:t>23.17</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2.07</w:t>
            </w:r>
          </w:p>
        </w:tc>
        <w:tc>
          <w:tcPr>
            <w:tcW w:w="992" w:type="dxa"/>
            <w:tcBorders>
              <w:top w:val="nil"/>
              <w:bottom w:val="nil"/>
            </w:tcBorders>
          </w:tcPr>
          <w:p w14:paraId="2210DF24" w14:textId="77777777" w:rsidR="009D220F" w:rsidRPr="00BF4B22" w:rsidRDefault="00FF4660" w:rsidP="00A64A1C">
            <w:pPr>
              <w:adjustRightInd w:val="0"/>
              <w:snapToGrid w:val="0"/>
              <w:rPr>
                <w:rFonts w:eastAsia="楷体" w:cs="Book Antiqua"/>
                <w:szCs w:val="24"/>
              </w:rPr>
            </w:pPr>
            <w:r w:rsidRPr="00BF4B22">
              <w:rPr>
                <w:rFonts w:cs="Book Antiqua"/>
                <w:szCs w:val="24"/>
              </w:rPr>
              <w:t>0.866</w:t>
            </w:r>
          </w:p>
        </w:tc>
        <w:tc>
          <w:tcPr>
            <w:tcW w:w="1134" w:type="dxa"/>
            <w:tcBorders>
              <w:top w:val="nil"/>
              <w:bottom w:val="nil"/>
            </w:tcBorders>
          </w:tcPr>
          <w:p w14:paraId="7C4D34E0" w14:textId="77777777" w:rsidR="009D220F" w:rsidRPr="00BF4B22" w:rsidRDefault="00FF4660" w:rsidP="00A64A1C">
            <w:pPr>
              <w:adjustRightInd w:val="0"/>
              <w:snapToGrid w:val="0"/>
              <w:rPr>
                <w:rFonts w:eastAsia="楷体" w:cs="Book Antiqua"/>
                <w:szCs w:val="24"/>
              </w:rPr>
            </w:pPr>
            <w:r w:rsidRPr="00BF4B22">
              <w:rPr>
                <w:rFonts w:cs="Book Antiqua"/>
                <w:szCs w:val="24"/>
              </w:rPr>
              <w:t>0.388</w:t>
            </w:r>
          </w:p>
        </w:tc>
      </w:tr>
      <w:tr w:rsidR="00685D27" w:rsidRPr="00BF4B22" w14:paraId="1AD13058" w14:textId="77777777" w:rsidTr="001A733F">
        <w:tc>
          <w:tcPr>
            <w:tcW w:w="1985" w:type="dxa"/>
            <w:tcBorders>
              <w:top w:val="nil"/>
              <w:bottom w:val="nil"/>
            </w:tcBorders>
          </w:tcPr>
          <w:p w14:paraId="49A0D469" w14:textId="77777777" w:rsidR="009D220F" w:rsidRPr="00BF4B22" w:rsidRDefault="00FF4660" w:rsidP="00A64A1C">
            <w:pPr>
              <w:adjustRightInd w:val="0"/>
              <w:snapToGrid w:val="0"/>
              <w:rPr>
                <w:rFonts w:eastAsia="楷体" w:cs="Book Antiqua"/>
                <w:szCs w:val="24"/>
              </w:rPr>
            </w:pPr>
            <w:r w:rsidRPr="00BF4B22">
              <w:rPr>
                <w:rFonts w:cs="Book Antiqua"/>
                <w:szCs w:val="24"/>
              </w:rPr>
              <w:t>Past medical history</w:t>
            </w:r>
          </w:p>
        </w:tc>
        <w:tc>
          <w:tcPr>
            <w:tcW w:w="1984" w:type="dxa"/>
            <w:tcBorders>
              <w:top w:val="nil"/>
              <w:bottom w:val="nil"/>
            </w:tcBorders>
          </w:tcPr>
          <w:p w14:paraId="3A0199E9"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6A7A4A59"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708315D7"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FE9CD51"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7769223" w14:textId="77777777" w:rsidR="009D220F" w:rsidRPr="00BF4B22" w:rsidRDefault="009D220F" w:rsidP="00A64A1C">
            <w:pPr>
              <w:adjustRightInd w:val="0"/>
              <w:snapToGrid w:val="0"/>
              <w:rPr>
                <w:rFonts w:eastAsia="楷体" w:cs="Book Antiqua"/>
                <w:szCs w:val="24"/>
              </w:rPr>
            </w:pPr>
          </w:p>
        </w:tc>
      </w:tr>
      <w:tr w:rsidR="00685D27" w:rsidRPr="00BF4B22" w14:paraId="0A1ADF10" w14:textId="77777777" w:rsidTr="001A733F">
        <w:tc>
          <w:tcPr>
            <w:tcW w:w="1985" w:type="dxa"/>
            <w:tcBorders>
              <w:top w:val="nil"/>
              <w:bottom w:val="nil"/>
            </w:tcBorders>
          </w:tcPr>
          <w:p w14:paraId="66385B89"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B1C801F" w14:textId="77777777" w:rsidR="009D220F" w:rsidRPr="00BF4B22" w:rsidRDefault="00FF4660" w:rsidP="00A64A1C">
            <w:pPr>
              <w:adjustRightInd w:val="0"/>
              <w:snapToGrid w:val="0"/>
              <w:rPr>
                <w:rFonts w:eastAsia="楷体" w:cs="Book Antiqua"/>
                <w:szCs w:val="24"/>
              </w:rPr>
            </w:pPr>
            <w:r w:rsidRPr="00BF4B22">
              <w:rPr>
                <w:rFonts w:cs="Book Antiqua"/>
                <w:szCs w:val="24"/>
              </w:rPr>
              <w:t>Hypertension</w:t>
            </w:r>
          </w:p>
        </w:tc>
        <w:tc>
          <w:tcPr>
            <w:tcW w:w="2552" w:type="dxa"/>
            <w:tcBorders>
              <w:top w:val="nil"/>
              <w:bottom w:val="nil"/>
            </w:tcBorders>
          </w:tcPr>
          <w:p w14:paraId="2F6BE793" w14:textId="365AA2BA" w:rsidR="009D220F" w:rsidRPr="00BF4B22" w:rsidRDefault="00FF4660" w:rsidP="00A64A1C">
            <w:pPr>
              <w:adjustRightInd w:val="0"/>
              <w:snapToGrid w:val="0"/>
              <w:rPr>
                <w:rFonts w:eastAsia="楷体" w:cs="Book Antiqua"/>
                <w:szCs w:val="24"/>
              </w:rPr>
            </w:pPr>
            <w:r w:rsidRPr="00BF4B22">
              <w:rPr>
                <w:rFonts w:cs="Book Antiqua"/>
                <w:szCs w:val="24"/>
              </w:rPr>
              <w:t>25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31.25</w:t>
            </w:r>
            <w:r w:rsidR="00685D27" w:rsidRPr="00BF4B22">
              <w:rPr>
                <w:rFonts w:cs="Book Antiqua" w:hint="eastAsia"/>
                <w:szCs w:val="24"/>
              </w:rPr>
              <w:t>)</w:t>
            </w:r>
          </w:p>
        </w:tc>
        <w:tc>
          <w:tcPr>
            <w:tcW w:w="2693" w:type="dxa"/>
            <w:tcBorders>
              <w:top w:val="nil"/>
              <w:bottom w:val="nil"/>
            </w:tcBorders>
          </w:tcPr>
          <w:p w14:paraId="599FC2B9" w14:textId="511B23E0" w:rsidR="009D220F" w:rsidRPr="00BF4B22" w:rsidRDefault="00FF4660" w:rsidP="00A64A1C">
            <w:pPr>
              <w:adjustRightInd w:val="0"/>
              <w:snapToGrid w:val="0"/>
              <w:rPr>
                <w:rFonts w:eastAsia="楷体" w:cs="Book Antiqua"/>
                <w:szCs w:val="24"/>
              </w:rPr>
            </w:pPr>
            <w:r w:rsidRPr="00BF4B22">
              <w:rPr>
                <w:rFonts w:cs="Book Antiqua"/>
                <w:szCs w:val="24"/>
              </w:rPr>
              <w:t>10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20.00</w:t>
            </w:r>
            <w:r w:rsidR="00685D27" w:rsidRPr="00BF4B22">
              <w:rPr>
                <w:rFonts w:cs="Book Antiqua" w:hint="eastAsia"/>
                <w:szCs w:val="24"/>
              </w:rPr>
              <w:t>)</w:t>
            </w:r>
          </w:p>
        </w:tc>
        <w:tc>
          <w:tcPr>
            <w:tcW w:w="992" w:type="dxa"/>
            <w:tcBorders>
              <w:top w:val="nil"/>
              <w:bottom w:val="nil"/>
            </w:tcBorders>
          </w:tcPr>
          <w:p w14:paraId="60FE289E" w14:textId="77777777" w:rsidR="009D220F" w:rsidRPr="00BF4B22" w:rsidRDefault="00FF4660" w:rsidP="00A64A1C">
            <w:pPr>
              <w:adjustRightInd w:val="0"/>
              <w:snapToGrid w:val="0"/>
              <w:rPr>
                <w:rFonts w:eastAsia="楷体" w:cs="Book Antiqua"/>
                <w:szCs w:val="24"/>
              </w:rPr>
            </w:pPr>
            <w:r w:rsidRPr="00BF4B22">
              <w:rPr>
                <w:rFonts w:cs="Book Antiqua"/>
                <w:szCs w:val="24"/>
              </w:rPr>
              <w:t>1.979</w:t>
            </w:r>
          </w:p>
        </w:tc>
        <w:tc>
          <w:tcPr>
            <w:tcW w:w="1134" w:type="dxa"/>
            <w:tcBorders>
              <w:top w:val="nil"/>
              <w:bottom w:val="nil"/>
            </w:tcBorders>
          </w:tcPr>
          <w:p w14:paraId="11692771" w14:textId="77777777" w:rsidR="009D220F" w:rsidRPr="00BF4B22" w:rsidRDefault="00FF4660" w:rsidP="00A64A1C">
            <w:pPr>
              <w:adjustRightInd w:val="0"/>
              <w:snapToGrid w:val="0"/>
              <w:rPr>
                <w:rFonts w:eastAsia="楷体" w:cs="Book Antiqua"/>
                <w:szCs w:val="24"/>
              </w:rPr>
            </w:pPr>
            <w:r w:rsidRPr="00BF4B22">
              <w:rPr>
                <w:rFonts w:cs="Book Antiqua"/>
                <w:szCs w:val="24"/>
              </w:rPr>
              <w:t>0.160</w:t>
            </w:r>
          </w:p>
        </w:tc>
      </w:tr>
      <w:tr w:rsidR="00685D27" w:rsidRPr="00BF4B22" w14:paraId="7263C27C" w14:textId="77777777" w:rsidTr="001A733F">
        <w:tc>
          <w:tcPr>
            <w:tcW w:w="1985" w:type="dxa"/>
            <w:tcBorders>
              <w:top w:val="nil"/>
              <w:bottom w:val="nil"/>
            </w:tcBorders>
          </w:tcPr>
          <w:p w14:paraId="43EC277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5B26149" w14:textId="77777777" w:rsidR="009D220F" w:rsidRPr="00BF4B22" w:rsidRDefault="00FF4660" w:rsidP="00A64A1C">
            <w:pPr>
              <w:adjustRightInd w:val="0"/>
              <w:snapToGrid w:val="0"/>
              <w:rPr>
                <w:rFonts w:eastAsia="楷体" w:cs="Book Antiqua"/>
                <w:szCs w:val="24"/>
              </w:rPr>
            </w:pPr>
            <w:r w:rsidRPr="00BF4B22">
              <w:rPr>
                <w:rFonts w:cs="Book Antiqua"/>
                <w:szCs w:val="24"/>
              </w:rPr>
              <w:t>Hyperlipidemia</w:t>
            </w:r>
          </w:p>
        </w:tc>
        <w:tc>
          <w:tcPr>
            <w:tcW w:w="2552" w:type="dxa"/>
            <w:tcBorders>
              <w:top w:val="nil"/>
              <w:bottom w:val="nil"/>
            </w:tcBorders>
          </w:tcPr>
          <w:p w14:paraId="374B06AF" w14:textId="77242BB4" w:rsidR="009D220F" w:rsidRPr="00BF4B22" w:rsidRDefault="00FF4660" w:rsidP="00A64A1C">
            <w:pPr>
              <w:adjustRightInd w:val="0"/>
              <w:snapToGrid w:val="0"/>
              <w:rPr>
                <w:rFonts w:eastAsia="楷体" w:cs="Book Antiqua"/>
                <w:szCs w:val="24"/>
              </w:rPr>
            </w:pPr>
            <w:r w:rsidRPr="00BF4B22">
              <w:rPr>
                <w:rFonts w:cs="Book Antiqua"/>
                <w:szCs w:val="24"/>
              </w:rPr>
              <w:t>13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16.25</w:t>
            </w:r>
            <w:r w:rsidR="00685D27" w:rsidRPr="00BF4B22">
              <w:rPr>
                <w:rFonts w:cs="Book Antiqua" w:hint="eastAsia"/>
                <w:szCs w:val="24"/>
              </w:rPr>
              <w:t>)</w:t>
            </w:r>
          </w:p>
        </w:tc>
        <w:tc>
          <w:tcPr>
            <w:tcW w:w="2693" w:type="dxa"/>
            <w:tcBorders>
              <w:top w:val="nil"/>
              <w:bottom w:val="nil"/>
            </w:tcBorders>
          </w:tcPr>
          <w:p w14:paraId="544C4742" w14:textId="7BBB68AC" w:rsidR="009D220F" w:rsidRPr="00BF4B22" w:rsidRDefault="00FF4660" w:rsidP="00A64A1C">
            <w:pPr>
              <w:adjustRightInd w:val="0"/>
              <w:snapToGrid w:val="0"/>
              <w:rPr>
                <w:rFonts w:eastAsia="楷体" w:cs="Book Antiqua"/>
                <w:szCs w:val="24"/>
              </w:rPr>
            </w:pPr>
            <w:r w:rsidRPr="00BF4B22">
              <w:rPr>
                <w:rFonts w:cs="Book Antiqua"/>
                <w:szCs w:val="24"/>
              </w:rPr>
              <w:t>6</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12.00</w:t>
            </w:r>
            <w:r w:rsidR="00685D27" w:rsidRPr="00BF4B22">
              <w:rPr>
                <w:rFonts w:cs="Book Antiqua" w:hint="eastAsia"/>
                <w:szCs w:val="24"/>
              </w:rPr>
              <w:t>)</w:t>
            </w:r>
          </w:p>
        </w:tc>
        <w:tc>
          <w:tcPr>
            <w:tcW w:w="992" w:type="dxa"/>
            <w:tcBorders>
              <w:top w:val="nil"/>
              <w:bottom w:val="nil"/>
            </w:tcBorders>
          </w:tcPr>
          <w:p w14:paraId="0D568718" w14:textId="77777777" w:rsidR="009D220F" w:rsidRPr="00BF4B22" w:rsidRDefault="00FF4660" w:rsidP="00A64A1C">
            <w:pPr>
              <w:adjustRightInd w:val="0"/>
              <w:snapToGrid w:val="0"/>
              <w:rPr>
                <w:rFonts w:eastAsia="楷体" w:cs="Book Antiqua"/>
                <w:szCs w:val="24"/>
              </w:rPr>
            </w:pPr>
            <w:r w:rsidRPr="00BF4B22">
              <w:rPr>
                <w:rFonts w:cs="Book Antiqua"/>
                <w:szCs w:val="24"/>
              </w:rPr>
              <w:t>0.445</w:t>
            </w:r>
          </w:p>
        </w:tc>
        <w:tc>
          <w:tcPr>
            <w:tcW w:w="1134" w:type="dxa"/>
            <w:tcBorders>
              <w:top w:val="nil"/>
              <w:bottom w:val="nil"/>
            </w:tcBorders>
          </w:tcPr>
          <w:p w14:paraId="4B896E92" w14:textId="77777777" w:rsidR="009D220F" w:rsidRPr="00BF4B22" w:rsidRDefault="00FF4660" w:rsidP="00A64A1C">
            <w:pPr>
              <w:adjustRightInd w:val="0"/>
              <w:snapToGrid w:val="0"/>
              <w:rPr>
                <w:rFonts w:eastAsia="楷体" w:cs="Book Antiqua"/>
                <w:szCs w:val="24"/>
              </w:rPr>
            </w:pPr>
            <w:r w:rsidRPr="00BF4B22">
              <w:rPr>
                <w:rFonts w:cs="Book Antiqua"/>
                <w:szCs w:val="24"/>
              </w:rPr>
              <w:t>0.505</w:t>
            </w:r>
          </w:p>
        </w:tc>
      </w:tr>
      <w:tr w:rsidR="00685D27" w:rsidRPr="00BF4B22" w14:paraId="2F9DF612" w14:textId="77777777" w:rsidTr="001A733F">
        <w:tc>
          <w:tcPr>
            <w:tcW w:w="1985" w:type="dxa"/>
            <w:tcBorders>
              <w:top w:val="nil"/>
              <w:bottom w:val="nil"/>
            </w:tcBorders>
          </w:tcPr>
          <w:p w14:paraId="7828FB0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732BEEA" w14:textId="77777777" w:rsidR="009D220F" w:rsidRPr="00BF4B22" w:rsidRDefault="00FF4660" w:rsidP="00A64A1C">
            <w:pPr>
              <w:adjustRightInd w:val="0"/>
              <w:snapToGrid w:val="0"/>
              <w:rPr>
                <w:rFonts w:eastAsia="楷体" w:cs="Book Antiqua"/>
                <w:szCs w:val="24"/>
              </w:rPr>
            </w:pPr>
            <w:r w:rsidRPr="00BF4B22">
              <w:rPr>
                <w:rFonts w:cs="Book Antiqua"/>
                <w:szCs w:val="24"/>
              </w:rPr>
              <w:t>Diabetes</w:t>
            </w:r>
          </w:p>
        </w:tc>
        <w:tc>
          <w:tcPr>
            <w:tcW w:w="2552" w:type="dxa"/>
            <w:tcBorders>
              <w:top w:val="nil"/>
              <w:bottom w:val="nil"/>
            </w:tcBorders>
          </w:tcPr>
          <w:p w14:paraId="50D2F797" w14:textId="69515C1E" w:rsidR="009D220F" w:rsidRPr="00BF4B22" w:rsidRDefault="00FF4660" w:rsidP="00A64A1C">
            <w:pPr>
              <w:adjustRightInd w:val="0"/>
              <w:snapToGrid w:val="0"/>
              <w:rPr>
                <w:rFonts w:eastAsia="楷体" w:cs="Book Antiqua"/>
                <w:szCs w:val="24"/>
              </w:rPr>
            </w:pPr>
            <w:r w:rsidRPr="00BF4B22">
              <w:rPr>
                <w:rFonts w:cs="Book Antiqua"/>
                <w:szCs w:val="24"/>
              </w:rPr>
              <w:t>20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25.00</w:t>
            </w:r>
            <w:r w:rsidR="00685D27" w:rsidRPr="00BF4B22">
              <w:rPr>
                <w:rFonts w:cs="Book Antiqua" w:hint="eastAsia"/>
                <w:szCs w:val="24"/>
              </w:rPr>
              <w:t>)</w:t>
            </w:r>
          </w:p>
        </w:tc>
        <w:tc>
          <w:tcPr>
            <w:tcW w:w="2693" w:type="dxa"/>
            <w:tcBorders>
              <w:top w:val="nil"/>
              <w:bottom w:val="nil"/>
            </w:tcBorders>
          </w:tcPr>
          <w:p w14:paraId="48713ADD" w14:textId="6A110FCB" w:rsidR="009D220F" w:rsidRPr="00BF4B22" w:rsidRDefault="00FF4660" w:rsidP="00A64A1C">
            <w:pPr>
              <w:adjustRightInd w:val="0"/>
              <w:snapToGrid w:val="0"/>
              <w:rPr>
                <w:rFonts w:eastAsia="楷体" w:cs="Book Antiqua"/>
                <w:szCs w:val="24"/>
              </w:rPr>
            </w:pPr>
            <w:r w:rsidRPr="00BF4B22">
              <w:rPr>
                <w:rFonts w:cs="Book Antiqua"/>
                <w:szCs w:val="24"/>
              </w:rPr>
              <w:t>10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20.00</w:t>
            </w:r>
            <w:r w:rsidR="00685D27" w:rsidRPr="00BF4B22">
              <w:rPr>
                <w:rFonts w:cs="Book Antiqua" w:hint="eastAsia"/>
                <w:szCs w:val="24"/>
              </w:rPr>
              <w:t>)</w:t>
            </w:r>
          </w:p>
        </w:tc>
        <w:tc>
          <w:tcPr>
            <w:tcW w:w="992" w:type="dxa"/>
            <w:tcBorders>
              <w:top w:val="nil"/>
              <w:bottom w:val="nil"/>
            </w:tcBorders>
          </w:tcPr>
          <w:p w14:paraId="3AEC166A" w14:textId="77777777" w:rsidR="009D220F" w:rsidRPr="00BF4B22" w:rsidRDefault="00FF4660" w:rsidP="00A64A1C">
            <w:pPr>
              <w:adjustRightInd w:val="0"/>
              <w:snapToGrid w:val="0"/>
              <w:rPr>
                <w:rFonts w:eastAsia="楷体" w:cs="Book Antiqua"/>
                <w:szCs w:val="24"/>
              </w:rPr>
            </w:pPr>
            <w:r w:rsidRPr="00BF4B22">
              <w:rPr>
                <w:rFonts w:cs="Book Antiqua"/>
                <w:szCs w:val="24"/>
              </w:rPr>
              <w:t>0.433</w:t>
            </w:r>
          </w:p>
        </w:tc>
        <w:tc>
          <w:tcPr>
            <w:tcW w:w="1134" w:type="dxa"/>
            <w:tcBorders>
              <w:top w:val="nil"/>
              <w:bottom w:val="nil"/>
            </w:tcBorders>
          </w:tcPr>
          <w:p w14:paraId="0E24AA17" w14:textId="77777777" w:rsidR="009D220F" w:rsidRPr="00BF4B22" w:rsidRDefault="00FF4660" w:rsidP="00A64A1C">
            <w:pPr>
              <w:adjustRightInd w:val="0"/>
              <w:snapToGrid w:val="0"/>
              <w:rPr>
                <w:rFonts w:eastAsia="楷体" w:cs="Book Antiqua"/>
                <w:szCs w:val="24"/>
              </w:rPr>
            </w:pPr>
            <w:r w:rsidRPr="00BF4B22">
              <w:rPr>
                <w:rFonts w:cs="Book Antiqua"/>
                <w:szCs w:val="24"/>
              </w:rPr>
              <w:t>0.510</w:t>
            </w:r>
          </w:p>
        </w:tc>
      </w:tr>
      <w:tr w:rsidR="00685D27" w:rsidRPr="00BF4B22" w14:paraId="0FE7C203" w14:textId="77777777" w:rsidTr="001A733F">
        <w:tc>
          <w:tcPr>
            <w:tcW w:w="1985" w:type="dxa"/>
            <w:tcBorders>
              <w:top w:val="nil"/>
              <w:bottom w:val="nil"/>
            </w:tcBorders>
          </w:tcPr>
          <w:p w14:paraId="59F5CF7A" w14:textId="77777777" w:rsidR="009D220F" w:rsidRPr="00BF4B22" w:rsidRDefault="00FF4660" w:rsidP="00A64A1C">
            <w:pPr>
              <w:adjustRightInd w:val="0"/>
              <w:snapToGrid w:val="0"/>
              <w:rPr>
                <w:rFonts w:eastAsia="楷体" w:cs="Book Antiqua"/>
                <w:szCs w:val="24"/>
              </w:rPr>
            </w:pPr>
            <w:r w:rsidRPr="00BF4B22">
              <w:rPr>
                <w:rFonts w:cs="Book Antiqua"/>
                <w:szCs w:val="24"/>
              </w:rPr>
              <w:t>Smoking history</w:t>
            </w:r>
          </w:p>
        </w:tc>
        <w:tc>
          <w:tcPr>
            <w:tcW w:w="1984" w:type="dxa"/>
            <w:tcBorders>
              <w:top w:val="nil"/>
              <w:bottom w:val="nil"/>
            </w:tcBorders>
          </w:tcPr>
          <w:p w14:paraId="46256B57"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2493B14A"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51051EB3"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4C77A96B" w14:textId="77777777" w:rsidR="009D220F" w:rsidRPr="00BF4B22" w:rsidRDefault="009D220F" w:rsidP="00A64A1C">
            <w:pPr>
              <w:adjustRightInd w:val="0"/>
              <w:snapToGrid w:val="0"/>
              <w:rPr>
                <w:rFonts w:eastAsia="楷体" w:cs="Book Antiqua"/>
                <w:szCs w:val="24"/>
              </w:rPr>
            </w:pPr>
          </w:p>
          <w:p w14:paraId="25AB5965" w14:textId="77777777" w:rsidR="009D220F" w:rsidRPr="00BF4B22" w:rsidRDefault="00FF4660" w:rsidP="00A64A1C">
            <w:pPr>
              <w:adjustRightInd w:val="0"/>
              <w:snapToGrid w:val="0"/>
              <w:rPr>
                <w:rFonts w:eastAsia="楷体" w:cs="Book Antiqua"/>
                <w:szCs w:val="24"/>
              </w:rPr>
            </w:pPr>
            <w:r w:rsidRPr="00BF4B22">
              <w:rPr>
                <w:rFonts w:cs="Book Antiqua"/>
                <w:szCs w:val="24"/>
              </w:rPr>
              <w:t>0.081</w:t>
            </w:r>
          </w:p>
        </w:tc>
        <w:tc>
          <w:tcPr>
            <w:tcW w:w="1134" w:type="dxa"/>
            <w:vMerge w:val="restart"/>
            <w:tcBorders>
              <w:top w:val="nil"/>
              <w:bottom w:val="nil"/>
            </w:tcBorders>
          </w:tcPr>
          <w:p w14:paraId="39914445" w14:textId="77777777" w:rsidR="009D220F" w:rsidRPr="00BF4B22" w:rsidRDefault="009D220F" w:rsidP="00A64A1C">
            <w:pPr>
              <w:adjustRightInd w:val="0"/>
              <w:snapToGrid w:val="0"/>
              <w:rPr>
                <w:rFonts w:eastAsia="楷体" w:cs="Book Antiqua"/>
                <w:szCs w:val="24"/>
              </w:rPr>
            </w:pPr>
          </w:p>
          <w:p w14:paraId="14F4D6F9" w14:textId="77777777" w:rsidR="009D220F" w:rsidRPr="00BF4B22" w:rsidRDefault="00FF4660" w:rsidP="00A64A1C">
            <w:pPr>
              <w:adjustRightInd w:val="0"/>
              <w:snapToGrid w:val="0"/>
              <w:rPr>
                <w:rFonts w:eastAsia="楷体" w:cs="Book Antiqua"/>
                <w:szCs w:val="24"/>
              </w:rPr>
            </w:pPr>
            <w:r w:rsidRPr="00BF4B22">
              <w:rPr>
                <w:rFonts w:cs="Book Antiqua"/>
                <w:szCs w:val="24"/>
              </w:rPr>
              <w:t>0.776</w:t>
            </w:r>
          </w:p>
        </w:tc>
      </w:tr>
      <w:tr w:rsidR="00685D27" w:rsidRPr="00BF4B22" w14:paraId="365E63CE" w14:textId="77777777" w:rsidTr="001A733F">
        <w:tc>
          <w:tcPr>
            <w:tcW w:w="1985" w:type="dxa"/>
            <w:tcBorders>
              <w:top w:val="nil"/>
              <w:bottom w:val="nil"/>
            </w:tcBorders>
          </w:tcPr>
          <w:p w14:paraId="490A9F5E" w14:textId="77777777" w:rsidR="009D220F" w:rsidRPr="00BF4B22" w:rsidRDefault="009D220F" w:rsidP="00A64A1C">
            <w:pPr>
              <w:adjustRightInd w:val="0"/>
              <w:snapToGrid w:val="0"/>
              <w:rPr>
                <w:rFonts w:eastAsia="楷体" w:cs="Book Antiqua"/>
                <w:szCs w:val="24"/>
              </w:rPr>
            </w:pPr>
            <w:bookmarkStart w:id="43" w:name="OLE_LINK3"/>
          </w:p>
        </w:tc>
        <w:tc>
          <w:tcPr>
            <w:tcW w:w="1984" w:type="dxa"/>
            <w:tcBorders>
              <w:top w:val="nil"/>
              <w:bottom w:val="nil"/>
            </w:tcBorders>
          </w:tcPr>
          <w:p w14:paraId="3790AE6B"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44800D79" w14:textId="11483B61" w:rsidR="009D220F" w:rsidRPr="00BF4B22" w:rsidRDefault="00FF4660" w:rsidP="00A64A1C">
            <w:pPr>
              <w:adjustRightInd w:val="0"/>
              <w:snapToGrid w:val="0"/>
              <w:rPr>
                <w:rFonts w:eastAsia="楷体" w:cs="Book Antiqua"/>
                <w:szCs w:val="24"/>
              </w:rPr>
            </w:pPr>
            <w:r w:rsidRPr="00BF4B22">
              <w:rPr>
                <w:rFonts w:cs="Book Antiqua"/>
                <w:szCs w:val="24"/>
              </w:rPr>
              <w:t>50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62.50</w:t>
            </w:r>
            <w:r w:rsidR="00685D27" w:rsidRPr="00BF4B22">
              <w:rPr>
                <w:rFonts w:cs="Book Antiqua" w:hint="eastAsia"/>
                <w:szCs w:val="24"/>
              </w:rPr>
              <w:t>)</w:t>
            </w:r>
          </w:p>
        </w:tc>
        <w:tc>
          <w:tcPr>
            <w:tcW w:w="2693" w:type="dxa"/>
            <w:tcBorders>
              <w:top w:val="nil"/>
              <w:bottom w:val="nil"/>
            </w:tcBorders>
          </w:tcPr>
          <w:p w14:paraId="7F91A32F" w14:textId="668AFF52"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60.00</w:t>
            </w:r>
            <w:r w:rsidR="00685D27" w:rsidRPr="00BF4B22">
              <w:rPr>
                <w:rFonts w:cs="Book Antiqua" w:hint="eastAsia"/>
                <w:szCs w:val="24"/>
              </w:rPr>
              <w:t>)</w:t>
            </w:r>
          </w:p>
        </w:tc>
        <w:tc>
          <w:tcPr>
            <w:tcW w:w="992" w:type="dxa"/>
            <w:vMerge/>
            <w:tcBorders>
              <w:top w:val="nil"/>
              <w:bottom w:val="nil"/>
            </w:tcBorders>
          </w:tcPr>
          <w:p w14:paraId="112E462D"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3746E8D1" w14:textId="77777777" w:rsidR="009D220F" w:rsidRPr="00BF4B22" w:rsidRDefault="009D220F" w:rsidP="00A64A1C">
            <w:pPr>
              <w:adjustRightInd w:val="0"/>
              <w:snapToGrid w:val="0"/>
              <w:rPr>
                <w:rFonts w:eastAsia="楷体" w:cs="Book Antiqua"/>
                <w:szCs w:val="24"/>
              </w:rPr>
            </w:pPr>
          </w:p>
        </w:tc>
      </w:tr>
      <w:tr w:rsidR="00685D27" w:rsidRPr="00BF4B22" w14:paraId="475E47DD" w14:textId="77777777" w:rsidTr="001A733F">
        <w:tc>
          <w:tcPr>
            <w:tcW w:w="1985" w:type="dxa"/>
            <w:tcBorders>
              <w:top w:val="nil"/>
              <w:bottom w:val="nil"/>
            </w:tcBorders>
          </w:tcPr>
          <w:p w14:paraId="5E27B36B"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41B0B0E"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0C83E33E" w14:textId="08B96CC2"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37.50</w:t>
            </w:r>
            <w:r w:rsidR="00685D27" w:rsidRPr="00BF4B22">
              <w:rPr>
                <w:rFonts w:cs="Book Antiqua" w:hint="eastAsia"/>
                <w:szCs w:val="24"/>
              </w:rPr>
              <w:t>)</w:t>
            </w:r>
          </w:p>
        </w:tc>
        <w:tc>
          <w:tcPr>
            <w:tcW w:w="2693" w:type="dxa"/>
            <w:tcBorders>
              <w:top w:val="nil"/>
              <w:bottom w:val="nil"/>
            </w:tcBorders>
          </w:tcPr>
          <w:p w14:paraId="3AB17C1E" w14:textId="7CD1579F" w:rsidR="009D220F" w:rsidRPr="00BF4B22" w:rsidRDefault="00FF4660" w:rsidP="00A64A1C">
            <w:pPr>
              <w:adjustRightInd w:val="0"/>
              <w:snapToGrid w:val="0"/>
              <w:rPr>
                <w:rFonts w:eastAsia="楷体" w:cs="Book Antiqua"/>
                <w:szCs w:val="24"/>
              </w:rPr>
            </w:pPr>
            <w:r w:rsidRPr="00BF4B22">
              <w:rPr>
                <w:rFonts w:cs="Book Antiqua"/>
                <w:szCs w:val="24"/>
              </w:rPr>
              <w:t>20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40.00</w:t>
            </w:r>
            <w:r w:rsidR="00685D27" w:rsidRPr="00BF4B22">
              <w:rPr>
                <w:rFonts w:cs="Book Antiqua" w:hint="eastAsia"/>
                <w:szCs w:val="24"/>
              </w:rPr>
              <w:t>)</w:t>
            </w:r>
          </w:p>
        </w:tc>
        <w:tc>
          <w:tcPr>
            <w:tcW w:w="992" w:type="dxa"/>
            <w:vMerge/>
            <w:tcBorders>
              <w:top w:val="nil"/>
              <w:bottom w:val="nil"/>
            </w:tcBorders>
          </w:tcPr>
          <w:p w14:paraId="45F36663"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25ABB57D" w14:textId="77777777" w:rsidR="009D220F" w:rsidRPr="00BF4B22" w:rsidRDefault="009D220F" w:rsidP="00A64A1C">
            <w:pPr>
              <w:adjustRightInd w:val="0"/>
              <w:snapToGrid w:val="0"/>
              <w:rPr>
                <w:rFonts w:eastAsia="楷体" w:cs="Book Antiqua"/>
                <w:szCs w:val="24"/>
              </w:rPr>
            </w:pPr>
          </w:p>
        </w:tc>
      </w:tr>
      <w:bookmarkEnd w:id="43"/>
      <w:tr w:rsidR="00685D27" w:rsidRPr="00BF4B22" w14:paraId="4A4B16A6" w14:textId="77777777" w:rsidTr="001A733F">
        <w:tc>
          <w:tcPr>
            <w:tcW w:w="1985" w:type="dxa"/>
            <w:tcBorders>
              <w:top w:val="nil"/>
              <w:bottom w:val="nil"/>
            </w:tcBorders>
          </w:tcPr>
          <w:p w14:paraId="06F7BFC2" w14:textId="77777777" w:rsidR="009D220F" w:rsidRPr="00BF4B22" w:rsidRDefault="00FF4660" w:rsidP="00A64A1C">
            <w:pPr>
              <w:adjustRightInd w:val="0"/>
              <w:snapToGrid w:val="0"/>
              <w:rPr>
                <w:rFonts w:eastAsia="楷体" w:cs="Book Antiqua"/>
                <w:szCs w:val="24"/>
              </w:rPr>
            </w:pPr>
            <w:r w:rsidRPr="00BF4B22">
              <w:rPr>
                <w:rFonts w:cs="Book Antiqua"/>
                <w:szCs w:val="24"/>
              </w:rPr>
              <w:t>History of alcoholism</w:t>
            </w:r>
          </w:p>
        </w:tc>
        <w:tc>
          <w:tcPr>
            <w:tcW w:w="1984" w:type="dxa"/>
            <w:tcBorders>
              <w:top w:val="nil"/>
              <w:bottom w:val="nil"/>
            </w:tcBorders>
          </w:tcPr>
          <w:p w14:paraId="69841A1D"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0BEAC3EC"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486AF21A"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49D6A038" w14:textId="77777777" w:rsidR="009D220F" w:rsidRPr="00BF4B22" w:rsidRDefault="009D220F" w:rsidP="00A64A1C">
            <w:pPr>
              <w:adjustRightInd w:val="0"/>
              <w:snapToGrid w:val="0"/>
              <w:rPr>
                <w:rFonts w:eastAsia="楷体" w:cs="Book Antiqua"/>
                <w:szCs w:val="24"/>
              </w:rPr>
            </w:pPr>
          </w:p>
          <w:p w14:paraId="49CD56D7" w14:textId="77777777" w:rsidR="009D220F" w:rsidRPr="00BF4B22" w:rsidRDefault="00FF4660" w:rsidP="00A64A1C">
            <w:pPr>
              <w:adjustRightInd w:val="0"/>
              <w:snapToGrid w:val="0"/>
              <w:rPr>
                <w:rFonts w:eastAsia="楷体" w:cs="Book Antiqua"/>
                <w:szCs w:val="24"/>
              </w:rPr>
            </w:pPr>
            <w:r w:rsidRPr="00BF4B22">
              <w:rPr>
                <w:rFonts w:cs="Book Antiqua"/>
                <w:szCs w:val="24"/>
              </w:rPr>
              <w:t>0.494</w:t>
            </w:r>
          </w:p>
        </w:tc>
        <w:tc>
          <w:tcPr>
            <w:tcW w:w="1134" w:type="dxa"/>
            <w:vMerge w:val="restart"/>
            <w:tcBorders>
              <w:top w:val="nil"/>
              <w:bottom w:val="nil"/>
            </w:tcBorders>
          </w:tcPr>
          <w:p w14:paraId="65894F6B" w14:textId="77777777" w:rsidR="009D220F" w:rsidRPr="00BF4B22" w:rsidRDefault="009D220F" w:rsidP="00A64A1C">
            <w:pPr>
              <w:adjustRightInd w:val="0"/>
              <w:snapToGrid w:val="0"/>
              <w:rPr>
                <w:rFonts w:eastAsia="楷体" w:cs="Book Antiqua"/>
                <w:szCs w:val="24"/>
              </w:rPr>
            </w:pPr>
          </w:p>
          <w:p w14:paraId="5FB8A97D" w14:textId="77777777" w:rsidR="009D220F" w:rsidRPr="00BF4B22" w:rsidRDefault="00FF4660" w:rsidP="00A64A1C">
            <w:pPr>
              <w:adjustRightInd w:val="0"/>
              <w:snapToGrid w:val="0"/>
              <w:rPr>
                <w:rFonts w:eastAsia="楷体" w:cs="Book Antiqua"/>
                <w:szCs w:val="24"/>
              </w:rPr>
            </w:pPr>
            <w:r w:rsidRPr="00BF4B22">
              <w:rPr>
                <w:rFonts w:cs="Book Antiqua"/>
                <w:szCs w:val="24"/>
              </w:rPr>
              <w:t>0.482</w:t>
            </w:r>
          </w:p>
        </w:tc>
      </w:tr>
      <w:tr w:rsidR="00685D27" w:rsidRPr="00BF4B22" w14:paraId="18F7EED0" w14:textId="77777777" w:rsidTr="001A733F">
        <w:tc>
          <w:tcPr>
            <w:tcW w:w="1985" w:type="dxa"/>
            <w:tcBorders>
              <w:top w:val="nil"/>
              <w:bottom w:val="nil"/>
            </w:tcBorders>
          </w:tcPr>
          <w:p w14:paraId="3DB0A9E8"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D730DB0"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01E0DBB4" w14:textId="1C85A9B5" w:rsidR="009D220F" w:rsidRPr="00BF4B22" w:rsidRDefault="00FF4660" w:rsidP="00A64A1C">
            <w:pPr>
              <w:adjustRightInd w:val="0"/>
              <w:snapToGrid w:val="0"/>
              <w:rPr>
                <w:rFonts w:eastAsia="楷体" w:cs="Book Antiqua"/>
                <w:szCs w:val="24"/>
              </w:rPr>
            </w:pPr>
            <w:r w:rsidRPr="00BF4B22">
              <w:rPr>
                <w:rFonts w:cs="Book Antiqua"/>
                <w:szCs w:val="24"/>
              </w:rPr>
              <w:t>15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18.75</w:t>
            </w:r>
            <w:r w:rsidR="00685D27" w:rsidRPr="00BF4B22">
              <w:rPr>
                <w:rFonts w:cs="Book Antiqua" w:hint="eastAsia"/>
                <w:szCs w:val="24"/>
              </w:rPr>
              <w:t>)</w:t>
            </w:r>
          </w:p>
        </w:tc>
        <w:tc>
          <w:tcPr>
            <w:tcW w:w="2693" w:type="dxa"/>
            <w:tcBorders>
              <w:top w:val="nil"/>
              <w:bottom w:val="nil"/>
            </w:tcBorders>
          </w:tcPr>
          <w:p w14:paraId="2A5935CC" w14:textId="769B02AC" w:rsidR="009D220F" w:rsidRPr="00BF4B22" w:rsidRDefault="00FF4660" w:rsidP="00A64A1C">
            <w:pPr>
              <w:adjustRightInd w:val="0"/>
              <w:snapToGrid w:val="0"/>
              <w:rPr>
                <w:rFonts w:eastAsia="楷体" w:cs="Book Antiqua"/>
                <w:szCs w:val="24"/>
              </w:rPr>
            </w:pPr>
            <w:r w:rsidRPr="00BF4B22">
              <w:rPr>
                <w:rFonts w:cs="Book Antiqua"/>
                <w:szCs w:val="24"/>
              </w:rPr>
              <w:t>7</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14.00</w:t>
            </w:r>
            <w:r w:rsidR="00685D27" w:rsidRPr="00BF4B22">
              <w:rPr>
                <w:rFonts w:cs="Book Antiqua" w:hint="eastAsia"/>
                <w:szCs w:val="24"/>
              </w:rPr>
              <w:t>)</w:t>
            </w:r>
          </w:p>
        </w:tc>
        <w:tc>
          <w:tcPr>
            <w:tcW w:w="992" w:type="dxa"/>
            <w:vMerge/>
            <w:tcBorders>
              <w:top w:val="nil"/>
              <w:bottom w:val="nil"/>
            </w:tcBorders>
          </w:tcPr>
          <w:p w14:paraId="3B71AFCC"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13720A0A" w14:textId="77777777" w:rsidR="009D220F" w:rsidRPr="00BF4B22" w:rsidRDefault="009D220F" w:rsidP="00A64A1C">
            <w:pPr>
              <w:adjustRightInd w:val="0"/>
              <w:snapToGrid w:val="0"/>
              <w:rPr>
                <w:rFonts w:eastAsia="楷体" w:cs="Book Antiqua"/>
                <w:szCs w:val="24"/>
              </w:rPr>
            </w:pPr>
          </w:p>
        </w:tc>
      </w:tr>
      <w:tr w:rsidR="00685D27" w:rsidRPr="00BF4B22" w14:paraId="7D0BDD45" w14:textId="77777777" w:rsidTr="001A733F">
        <w:tc>
          <w:tcPr>
            <w:tcW w:w="1985" w:type="dxa"/>
            <w:tcBorders>
              <w:top w:val="nil"/>
              <w:bottom w:val="nil"/>
            </w:tcBorders>
          </w:tcPr>
          <w:p w14:paraId="7A91587B"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4FC6C5B"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52D5BAB2" w14:textId="0B96011C" w:rsidR="009D220F" w:rsidRPr="00BF4B22" w:rsidRDefault="00FF4660" w:rsidP="00A64A1C">
            <w:pPr>
              <w:adjustRightInd w:val="0"/>
              <w:snapToGrid w:val="0"/>
              <w:rPr>
                <w:rFonts w:eastAsia="楷体" w:cs="Book Antiqua"/>
                <w:szCs w:val="24"/>
              </w:rPr>
            </w:pPr>
            <w:r w:rsidRPr="00BF4B22">
              <w:rPr>
                <w:rFonts w:cs="Book Antiqua"/>
                <w:szCs w:val="24"/>
              </w:rPr>
              <w:t>65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81.25</w:t>
            </w:r>
            <w:r w:rsidR="00685D27" w:rsidRPr="00BF4B22">
              <w:rPr>
                <w:rFonts w:cs="Book Antiqua" w:hint="eastAsia"/>
                <w:szCs w:val="24"/>
              </w:rPr>
              <w:t>)</w:t>
            </w:r>
          </w:p>
        </w:tc>
        <w:tc>
          <w:tcPr>
            <w:tcW w:w="2693" w:type="dxa"/>
            <w:tcBorders>
              <w:top w:val="nil"/>
              <w:bottom w:val="nil"/>
            </w:tcBorders>
          </w:tcPr>
          <w:p w14:paraId="6C681E1F" w14:textId="2B554C56" w:rsidR="009D220F" w:rsidRPr="00BF4B22" w:rsidRDefault="00FF4660" w:rsidP="00A64A1C">
            <w:pPr>
              <w:adjustRightInd w:val="0"/>
              <w:snapToGrid w:val="0"/>
              <w:rPr>
                <w:rFonts w:eastAsia="楷体" w:cs="Book Antiqua"/>
                <w:szCs w:val="24"/>
              </w:rPr>
            </w:pPr>
            <w:r w:rsidRPr="00BF4B22">
              <w:rPr>
                <w:rFonts w:cs="Book Antiqua"/>
                <w:szCs w:val="24"/>
              </w:rPr>
              <w:t>43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86.00</w:t>
            </w:r>
            <w:r w:rsidR="00685D27" w:rsidRPr="00BF4B22">
              <w:rPr>
                <w:rFonts w:cs="Book Antiqua" w:hint="eastAsia"/>
                <w:szCs w:val="24"/>
              </w:rPr>
              <w:t>)</w:t>
            </w:r>
          </w:p>
        </w:tc>
        <w:tc>
          <w:tcPr>
            <w:tcW w:w="992" w:type="dxa"/>
            <w:vMerge/>
            <w:tcBorders>
              <w:top w:val="nil"/>
              <w:bottom w:val="nil"/>
            </w:tcBorders>
          </w:tcPr>
          <w:p w14:paraId="715874D5"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69870D08" w14:textId="77777777" w:rsidR="009D220F" w:rsidRPr="00BF4B22" w:rsidRDefault="009D220F" w:rsidP="00A64A1C">
            <w:pPr>
              <w:adjustRightInd w:val="0"/>
              <w:snapToGrid w:val="0"/>
              <w:rPr>
                <w:rFonts w:eastAsia="楷体" w:cs="Book Antiqua"/>
                <w:szCs w:val="24"/>
              </w:rPr>
            </w:pPr>
          </w:p>
        </w:tc>
      </w:tr>
      <w:tr w:rsidR="00685D27" w:rsidRPr="00BF4B22" w14:paraId="11F5EF97" w14:textId="77777777" w:rsidTr="001A733F">
        <w:tc>
          <w:tcPr>
            <w:tcW w:w="1985" w:type="dxa"/>
            <w:tcBorders>
              <w:top w:val="nil"/>
              <w:bottom w:val="nil"/>
            </w:tcBorders>
          </w:tcPr>
          <w:p w14:paraId="4B349973" w14:textId="77777777" w:rsidR="009D220F" w:rsidRPr="00BF4B22" w:rsidRDefault="00FF4660" w:rsidP="00A64A1C">
            <w:pPr>
              <w:adjustRightInd w:val="0"/>
              <w:snapToGrid w:val="0"/>
              <w:rPr>
                <w:rFonts w:eastAsia="楷体" w:cs="Book Antiqua"/>
                <w:szCs w:val="24"/>
              </w:rPr>
            </w:pPr>
            <w:r w:rsidRPr="00BF4B22">
              <w:rPr>
                <w:rFonts w:cs="Book Antiqua"/>
                <w:szCs w:val="24"/>
              </w:rPr>
              <w:t>Place of residence</w:t>
            </w:r>
          </w:p>
        </w:tc>
        <w:tc>
          <w:tcPr>
            <w:tcW w:w="1984" w:type="dxa"/>
            <w:tcBorders>
              <w:top w:val="nil"/>
              <w:bottom w:val="nil"/>
            </w:tcBorders>
          </w:tcPr>
          <w:p w14:paraId="3BEFB482"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75ECAFFF"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1428C280"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7ABA5B86" w14:textId="77777777" w:rsidR="009D220F" w:rsidRPr="00BF4B22" w:rsidRDefault="009D220F" w:rsidP="00A64A1C">
            <w:pPr>
              <w:adjustRightInd w:val="0"/>
              <w:snapToGrid w:val="0"/>
              <w:rPr>
                <w:rFonts w:eastAsia="楷体" w:cs="Book Antiqua"/>
                <w:szCs w:val="24"/>
              </w:rPr>
            </w:pPr>
          </w:p>
          <w:p w14:paraId="5A561844" w14:textId="77777777" w:rsidR="009D220F" w:rsidRPr="00BF4B22" w:rsidRDefault="00FF4660" w:rsidP="00A64A1C">
            <w:pPr>
              <w:adjustRightInd w:val="0"/>
              <w:snapToGrid w:val="0"/>
              <w:rPr>
                <w:rFonts w:eastAsia="楷体" w:cs="Book Antiqua"/>
                <w:szCs w:val="24"/>
              </w:rPr>
            </w:pPr>
            <w:r w:rsidRPr="00BF4B22">
              <w:rPr>
                <w:rFonts w:cs="Book Antiqua"/>
                <w:szCs w:val="24"/>
              </w:rPr>
              <w:t>0.177</w:t>
            </w:r>
          </w:p>
        </w:tc>
        <w:tc>
          <w:tcPr>
            <w:tcW w:w="1134" w:type="dxa"/>
            <w:vMerge w:val="restart"/>
            <w:tcBorders>
              <w:top w:val="nil"/>
              <w:bottom w:val="nil"/>
            </w:tcBorders>
          </w:tcPr>
          <w:p w14:paraId="33EDDAD2" w14:textId="77777777" w:rsidR="009D220F" w:rsidRPr="00BF4B22" w:rsidRDefault="009D220F" w:rsidP="00A64A1C">
            <w:pPr>
              <w:adjustRightInd w:val="0"/>
              <w:snapToGrid w:val="0"/>
              <w:rPr>
                <w:rFonts w:eastAsia="楷体" w:cs="Book Antiqua"/>
                <w:szCs w:val="24"/>
              </w:rPr>
            </w:pPr>
          </w:p>
          <w:p w14:paraId="46F07644" w14:textId="77777777" w:rsidR="009D220F" w:rsidRPr="00BF4B22" w:rsidRDefault="00FF4660" w:rsidP="00A64A1C">
            <w:pPr>
              <w:adjustRightInd w:val="0"/>
              <w:snapToGrid w:val="0"/>
              <w:rPr>
                <w:rFonts w:eastAsia="楷体" w:cs="Book Antiqua"/>
                <w:szCs w:val="24"/>
              </w:rPr>
            </w:pPr>
            <w:r w:rsidRPr="00BF4B22">
              <w:rPr>
                <w:rFonts w:cs="Book Antiqua"/>
                <w:szCs w:val="24"/>
              </w:rPr>
              <w:t>0.674</w:t>
            </w:r>
          </w:p>
        </w:tc>
      </w:tr>
      <w:tr w:rsidR="00685D27" w:rsidRPr="00BF4B22" w14:paraId="4E20A494" w14:textId="77777777" w:rsidTr="001A733F">
        <w:tc>
          <w:tcPr>
            <w:tcW w:w="1985" w:type="dxa"/>
            <w:tcBorders>
              <w:top w:val="nil"/>
              <w:bottom w:val="nil"/>
            </w:tcBorders>
          </w:tcPr>
          <w:p w14:paraId="22F52203"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126A2BC" w14:textId="77777777" w:rsidR="009D220F" w:rsidRPr="00BF4B22" w:rsidRDefault="00FF4660" w:rsidP="00A64A1C">
            <w:pPr>
              <w:adjustRightInd w:val="0"/>
              <w:snapToGrid w:val="0"/>
              <w:rPr>
                <w:rFonts w:eastAsia="楷体" w:cs="Book Antiqua"/>
                <w:szCs w:val="24"/>
              </w:rPr>
            </w:pPr>
            <w:r w:rsidRPr="00BF4B22">
              <w:rPr>
                <w:rFonts w:cs="Book Antiqua"/>
                <w:szCs w:val="24"/>
              </w:rPr>
              <w:t>Urban area</w:t>
            </w:r>
          </w:p>
        </w:tc>
        <w:tc>
          <w:tcPr>
            <w:tcW w:w="2552" w:type="dxa"/>
            <w:tcBorders>
              <w:top w:val="nil"/>
              <w:bottom w:val="nil"/>
            </w:tcBorders>
          </w:tcPr>
          <w:p w14:paraId="323DD160" w14:textId="0D0A4943" w:rsidR="009D220F" w:rsidRPr="00BF4B22" w:rsidRDefault="00FF4660" w:rsidP="00A64A1C">
            <w:pPr>
              <w:adjustRightInd w:val="0"/>
              <w:snapToGrid w:val="0"/>
              <w:rPr>
                <w:rFonts w:eastAsia="楷体" w:cs="Book Antiqua"/>
                <w:szCs w:val="24"/>
              </w:rPr>
            </w:pPr>
            <w:r w:rsidRPr="00BF4B22">
              <w:rPr>
                <w:rFonts w:cs="Book Antiqua"/>
                <w:szCs w:val="24"/>
              </w:rPr>
              <w:t>45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56.25</w:t>
            </w:r>
            <w:r w:rsidR="00685D27" w:rsidRPr="00BF4B22">
              <w:rPr>
                <w:rFonts w:cs="Book Antiqua" w:hint="eastAsia"/>
                <w:szCs w:val="24"/>
              </w:rPr>
              <w:t>)</w:t>
            </w:r>
          </w:p>
        </w:tc>
        <w:tc>
          <w:tcPr>
            <w:tcW w:w="2693" w:type="dxa"/>
            <w:tcBorders>
              <w:top w:val="nil"/>
              <w:bottom w:val="nil"/>
            </w:tcBorders>
          </w:tcPr>
          <w:p w14:paraId="089629DE" w14:textId="1F721238"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60.00</w:t>
            </w:r>
            <w:r w:rsidR="00685D27" w:rsidRPr="00BF4B22">
              <w:rPr>
                <w:rFonts w:cs="Book Antiqua" w:hint="eastAsia"/>
                <w:szCs w:val="24"/>
              </w:rPr>
              <w:t>)</w:t>
            </w:r>
          </w:p>
        </w:tc>
        <w:tc>
          <w:tcPr>
            <w:tcW w:w="992" w:type="dxa"/>
            <w:vMerge/>
            <w:tcBorders>
              <w:top w:val="nil"/>
              <w:bottom w:val="nil"/>
            </w:tcBorders>
          </w:tcPr>
          <w:p w14:paraId="03D0E2E6"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7F9D3C56" w14:textId="77777777" w:rsidR="009D220F" w:rsidRPr="00BF4B22" w:rsidRDefault="009D220F" w:rsidP="00A64A1C">
            <w:pPr>
              <w:adjustRightInd w:val="0"/>
              <w:snapToGrid w:val="0"/>
              <w:rPr>
                <w:rFonts w:eastAsia="楷体" w:cs="Book Antiqua"/>
                <w:szCs w:val="24"/>
              </w:rPr>
            </w:pPr>
          </w:p>
        </w:tc>
      </w:tr>
      <w:tr w:rsidR="00685D27" w:rsidRPr="00BF4B22" w14:paraId="49579E7E" w14:textId="77777777" w:rsidTr="001A733F">
        <w:tc>
          <w:tcPr>
            <w:tcW w:w="1985" w:type="dxa"/>
            <w:tcBorders>
              <w:top w:val="nil"/>
              <w:bottom w:val="nil"/>
            </w:tcBorders>
          </w:tcPr>
          <w:p w14:paraId="5556ACFD"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79373CF9" w14:textId="77777777" w:rsidR="009D220F" w:rsidRPr="00BF4B22" w:rsidRDefault="00FF4660" w:rsidP="00A64A1C">
            <w:pPr>
              <w:adjustRightInd w:val="0"/>
              <w:snapToGrid w:val="0"/>
              <w:rPr>
                <w:rFonts w:eastAsia="楷体" w:cs="Book Antiqua"/>
                <w:szCs w:val="24"/>
              </w:rPr>
            </w:pPr>
            <w:r w:rsidRPr="00BF4B22">
              <w:rPr>
                <w:rFonts w:cs="Book Antiqua"/>
                <w:szCs w:val="24"/>
              </w:rPr>
              <w:t>Rural area</w:t>
            </w:r>
          </w:p>
        </w:tc>
        <w:tc>
          <w:tcPr>
            <w:tcW w:w="2552" w:type="dxa"/>
            <w:tcBorders>
              <w:top w:val="nil"/>
              <w:bottom w:val="nil"/>
            </w:tcBorders>
          </w:tcPr>
          <w:p w14:paraId="572B1F35" w14:textId="1883A98E" w:rsidR="009D220F" w:rsidRPr="00BF4B22" w:rsidRDefault="00FF4660" w:rsidP="00A64A1C">
            <w:pPr>
              <w:adjustRightInd w:val="0"/>
              <w:snapToGrid w:val="0"/>
              <w:rPr>
                <w:rFonts w:eastAsia="楷体" w:cs="Book Antiqua"/>
                <w:szCs w:val="24"/>
              </w:rPr>
            </w:pPr>
            <w:r w:rsidRPr="00BF4B22">
              <w:rPr>
                <w:rFonts w:cs="Book Antiqua"/>
                <w:szCs w:val="24"/>
              </w:rPr>
              <w:t>35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43.75</w:t>
            </w:r>
            <w:r w:rsidR="00685D27" w:rsidRPr="00BF4B22">
              <w:rPr>
                <w:rFonts w:cs="Book Antiqua" w:hint="eastAsia"/>
                <w:szCs w:val="24"/>
              </w:rPr>
              <w:t>)</w:t>
            </w:r>
          </w:p>
        </w:tc>
        <w:tc>
          <w:tcPr>
            <w:tcW w:w="2693" w:type="dxa"/>
            <w:tcBorders>
              <w:top w:val="nil"/>
              <w:bottom w:val="nil"/>
            </w:tcBorders>
          </w:tcPr>
          <w:p w14:paraId="2C590CBF" w14:textId="6C2D6386" w:rsidR="009D220F" w:rsidRPr="00BF4B22" w:rsidRDefault="00FF4660" w:rsidP="00A64A1C">
            <w:pPr>
              <w:adjustRightInd w:val="0"/>
              <w:snapToGrid w:val="0"/>
              <w:rPr>
                <w:rFonts w:eastAsia="楷体" w:cs="Book Antiqua"/>
                <w:szCs w:val="24"/>
              </w:rPr>
            </w:pPr>
            <w:r w:rsidRPr="00BF4B22">
              <w:rPr>
                <w:rFonts w:cs="Book Antiqua"/>
                <w:szCs w:val="24"/>
              </w:rPr>
              <w:t>20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40.00</w:t>
            </w:r>
            <w:r w:rsidR="00685D27" w:rsidRPr="00BF4B22">
              <w:rPr>
                <w:rFonts w:cs="Book Antiqua" w:hint="eastAsia"/>
                <w:szCs w:val="24"/>
              </w:rPr>
              <w:t>)</w:t>
            </w:r>
          </w:p>
        </w:tc>
        <w:tc>
          <w:tcPr>
            <w:tcW w:w="992" w:type="dxa"/>
            <w:vMerge/>
            <w:tcBorders>
              <w:top w:val="nil"/>
              <w:bottom w:val="nil"/>
            </w:tcBorders>
          </w:tcPr>
          <w:p w14:paraId="6F4AC2B7"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221CE3B0" w14:textId="77777777" w:rsidR="009D220F" w:rsidRPr="00BF4B22" w:rsidRDefault="009D220F" w:rsidP="00A64A1C">
            <w:pPr>
              <w:adjustRightInd w:val="0"/>
              <w:snapToGrid w:val="0"/>
              <w:rPr>
                <w:rFonts w:eastAsia="楷体" w:cs="Book Antiqua"/>
                <w:szCs w:val="24"/>
              </w:rPr>
            </w:pPr>
          </w:p>
        </w:tc>
      </w:tr>
      <w:tr w:rsidR="00685D27" w:rsidRPr="00BF4B22" w14:paraId="253E457F" w14:textId="77777777" w:rsidTr="001A733F">
        <w:tc>
          <w:tcPr>
            <w:tcW w:w="1985" w:type="dxa"/>
            <w:tcBorders>
              <w:top w:val="nil"/>
              <w:bottom w:val="nil"/>
            </w:tcBorders>
          </w:tcPr>
          <w:p w14:paraId="41683385" w14:textId="77777777" w:rsidR="009D220F" w:rsidRPr="00BF4B22" w:rsidRDefault="00FF4660" w:rsidP="00A64A1C">
            <w:pPr>
              <w:adjustRightInd w:val="0"/>
              <w:snapToGrid w:val="0"/>
              <w:rPr>
                <w:rFonts w:eastAsia="楷体" w:cs="Book Antiqua"/>
                <w:szCs w:val="24"/>
              </w:rPr>
            </w:pPr>
            <w:r w:rsidRPr="00BF4B22">
              <w:rPr>
                <w:rFonts w:cs="Book Antiqua"/>
                <w:szCs w:val="24"/>
              </w:rPr>
              <w:t>Tumor size</w:t>
            </w:r>
          </w:p>
        </w:tc>
        <w:tc>
          <w:tcPr>
            <w:tcW w:w="1984" w:type="dxa"/>
            <w:tcBorders>
              <w:top w:val="nil"/>
              <w:bottom w:val="nil"/>
            </w:tcBorders>
          </w:tcPr>
          <w:p w14:paraId="558D56CC"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2A47B603"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1C1E6C21"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5626FC10"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30A0D5FE" w14:textId="77777777" w:rsidR="009D220F" w:rsidRPr="00BF4B22" w:rsidRDefault="009D220F" w:rsidP="00A64A1C">
            <w:pPr>
              <w:adjustRightInd w:val="0"/>
              <w:snapToGrid w:val="0"/>
              <w:rPr>
                <w:rFonts w:eastAsia="楷体" w:cs="Book Antiqua"/>
                <w:szCs w:val="24"/>
              </w:rPr>
            </w:pPr>
          </w:p>
        </w:tc>
      </w:tr>
      <w:tr w:rsidR="00685D27" w:rsidRPr="00BF4B22" w14:paraId="5722A08D" w14:textId="77777777" w:rsidTr="001A733F">
        <w:tc>
          <w:tcPr>
            <w:tcW w:w="1985" w:type="dxa"/>
            <w:tcBorders>
              <w:top w:val="nil"/>
              <w:bottom w:val="nil"/>
            </w:tcBorders>
          </w:tcPr>
          <w:p w14:paraId="60FCD2E8"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E33E9D8" w14:textId="4ABB197B" w:rsidR="009D220F" w:rsidRPr="00BF4B22" w:rsidRDefault="00FF4660" w:rsidP="00A64A1C">
            <w:pPr>
              <w:adjustRightInd w:val="0"/>
              <w:snapToGrid w:val="0"/>
              <w:rPr>
                <w:rFonts w:eastAsia="楷体" w:cs="Book Antiqua"/>
                <w:szCs w:val="24"/>
              </w:rPr>
            </w:pPr>
            <w:r w:rsidRPr="00BF4B22">
              <w:rPr>
                <w:rFonts w:cs="Book Antiqua"/>
                <w:szCs w:val="24"/>
                <w:cs/>
              </w:rPr>
              <w:t>≥</w:t>
            </w:r>
            <w:r w:rsidR="00685D27" w:rsidRPr="00BF4B22">
              <w:rPr>
                <w:rFonts w:cs="Book Antiqua" w:hint="cs"/>
                <w:szCs w:val="24"/>
                <w:cs/>
              </w:rPr>
              <w:t xml:space="preserve"> </w:t>
            </w:r>
            <w:r w:rsidRPr="00BF4B22">
              <w:rPr>
                <w:rFonts w:cs="Book Antiqua"/>
                <w:szCs w:val="24"/>
              </w:rPr>
              <w:t>5</w:t>
            </w:r>
            <w:r w:rsidR="001E3BB9" w:rsidRPr="00BF4B22">
              <w:rPr>
                <w:rFonts w:cs="Book Antiqua"/>
                <w:szCs w:val="24"/>
              </w:rPr>
              <w:t xml:space="preserve"> </w:t>
            </w:r>
            <w:r w:rsidRPr="00BF4B22">
              <w:rPr>
                <w:rFonts w:cs="Book Antiqua"/>
                <w:szCs w:val="24"/>
              </w:rPr>
              <w:t>cm</w:t>
            </w:r>
          </w:p>
        </w:tc>
        <w:tc>
          <w:tcPr>
            <w:tcW w:w="2552" w:type="dxa"/>
            <w:tcBorders>
              <w:top w:val="nil"/>
              <w:bottom w:val="nil"/>
            </w:tcBorders>
          </w:tcPr>
          <w:p w14:paraId="089EDBF6" w14:textId="16D3792A" w:rsidR="009D220F" w:rsidRPr="00BF4B22" w:rsidRDefault="00FF4660" w:rsidP="00A64A1C">
            <w:pPr>
              <w:adjustRightInd w:val="0"/>
              <w:snapToGrid w:val="0"/>
              <w:rPr>
                <w:rFonts w:eastAsia="楷体" w:cs="Book Antiqua"/>
                <w:szCs w:val="24"/>
              </w:rPr>
            </w:pPr>
            <w:r w:rsidRPr="00BF4B22">
              <w:rPr>
                <w:rFonts w:cs="Book Antiqua"/>
                <w:szCs w:val="24"/>
              </w:rPr>
              <w:t>45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56.25</w:t>
            </w:r>
            <w:r w:rsidR="00685D27" w:rsidRPr="00BF4B22">
              <w:rPr>
                <w:rFonts w:cs="Book Antiqua" w:hint="eastAsia"/>
                <w:szCs w:val="24"/>
              </w:rPr>
              <w:t>)</w:t>
            </w:r>
          </w:p>
        </w:tc>
        <w:tc>
          <w:tcPr>
            <w:tcW w:w="2693" w:type="dxa"/>
            <w:tcBorders>
              <w:top w:val="nil"/>
              <w:bottom w:val="nil"/>
            </w:tcBorders>
          </w:tcPr>
          <w:p w14:paraId="516933B3"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4BF130DE"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EECA27D" w14:textId="77777777" w:rsidR="009D220F" w:rsidRPr="00BF4B22" w:rsidRDefault="009D220F" w:rsidP="00A64A1C">
            <w:pPr>
              <w:adjustRightInd w:val="0"/>
              <w:snapToGrid w:val="0"/>
              <w:rPr>
                <w:rFonts w:eastAsia="楷体" w:cs="Book Antiqua"/>
                <w:szCs w:val="24"/>
              </w:rPr>
            </w:pPr>
          </w:p>
        </w:tc>
      </w:tr>
      <w:tr w:rsidR="00685D27" w:rsidRPr="00BF4B22" w14:paraId="69774536" w14:textId="77777777" w:rsidTr="001A733F">
        <w:tc>
          <w:tcPr>
            <w:tcW w:w="1985" w:type="dxa"/>
            <w:tcBorders>
              <w:top w:val="nil"/>
              <w:bottom w:val="nil"/>
            </w:tcBorders>
          </w:tcPr>
          <w:p w14:paraId="667626E6"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DBF320D" w14:textId="06CD708F" w:rsidR="009D220F" w:rsidRPr="00BF4B22" w:rsidRDefault="00685D27"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5</w:t>
            </w:r>
            <w:r w:rsidR="001E3BB9" w:rsidRPr="00BF4B22">
              <w:rPr>
                <w:rFonts w:cs="Book Antiqua"/>
                <w:szCs w:val="24"/>
              </w:rPr>
              <w:t xml:space="preserve"> </w:t>
            </w:r>
            <w:r w:rsidR="00FF4660" w:rsidRPr="00BF4B22">
              <w:rPr>
                <w:rFonts w:cs="Book Antiqua"/>
                <w:szCs w:val="24"/>
              </w:rPr>
              <w:t>cm</w:t>
            </w:r>
          </w:p>
        </w:tc>
        <w:tc>
          <w:tcPr>
            <w:tcW w:w="2552" w:type="dxa"/>
            <w:tcBorders>
              <w:top w:val="nil"/>
              <w:bottom w:val="nil"/>
            </w:tcBorders>
          </w:tcPr>
          <w:p w14:paraId="0AEFF72A" w14:textId="570F398B" w:rsidR="009D220F" w:rsidRPr="00BF4B22" w:rsidRDefault="00FF4660" w:rsidP="00A64A1C">
            <w:pPr>
              <w:adjustRightInd w:val="0"/>
              <w:snapToGrid w:val="0"/>
              <w:rPr>
                <w:rFonts w:eastAsia="楷体" w:cs="Book Antiqua"/>
                <w:szCs w:val="24"/>
              </w:rPr>
            </w:pPr>
            <w:r w:rsidRPr="00BF4B22">
              <w:rPr>
                <w:rFonts w:cs="Book Antiqua"/>
                <w:szCs w:val="24"/>
              </w:rPr>
              <w:t>35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43.75</w:t>
            </w:r>
            <w:r w:rsidR="00685D27" w:rsidRPr="00BF4B22">
              <w:rPr>
                <w:rFonts w:cs="Book Antiqua" w:hint="eastAsia"/>
                <w:szCs w:val="24"/>
              </w:rPr>
              <w:t>)</w:t>
            </w:r>
          </w:p>
        </w:tc>
        <w:tc>
          <w:tcPr>
            <w:tcW w:w="2693" w:type="dxa"/>
            <w:tcBorders>
              <w:top w:val="nil"/>
              <w:bottom w:val="nil"/>
            </w:tcBorders>
          </w:tcPr>
          <w:p w14:paraId="32E9C2F3"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4CE8C310"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18900E0A" w14:textId="77777777" w:rsidR="009D220F" w:rsidRPr="00BF4B22" w:rsidRDefault="009D220F" w:rsidP="00A64A1C">
            <w:pPr>
              <w:adjustRightInd w:val="0"/>
              <w:snapToGrid w:val="0"/>
              <w:rPr>
                <w:rFonts w:eastAsia="楷体" w:cs="Book Antiqua"/>
                <w:szCs w:val="24"/>
              </w:rPr>
            </w:pPr>
          </w:p>
        </w:tc>
      </w:tr>
      <w:tr w:rsidR="00685D27" w:rsidRPr="00BF4B22" w14:paraId="09601A98" w14:textId="77777777" w:rsidTr="001A733F">
        <w:tc>
          <w:tcPr>
            <w:tcW w:w="1985" w:type="dxa"/>
            <w:tcBorders>
              <w:top w:val="nil"/>
              <w:bottom w:val="nil"/>
            </w:tcBorders>
          </w:tcPr>
          <w:p w14:paraId="1FA70F92" w14:textId="77777777" w:rsidR="009D220F" w:rsidRPr="00BF4B22" w:rsidRDefault="00FF4660" w:rsidP="00A64A1C">
            <w:pPr>
              <w:adjustRightInd w:val="0"/>
              <w:snapToGrid w:val="0"/>
              <w:rPr>
                <w:rFonts w:eastAsia="楷体" w:cs="Book Antiqua"/>
                <w:szCs w:val="24"/>
              </w:rPr>
            </w:pPr>
            <w:r w:rsidRPr="00BF4B22">
              <w:rPr>
                <w:rFonts w:cs="Book Antiqua"/>
                <w:szCs w:val="24"/>
              </w:rPr>
              <w:t>Combined hepatitis</w:t>
            </w:r>
          </w:p>
        </w:tc>
        <w:tc>
          <w:tcPr>
            <w:tcW w:w="1984" w:type="dxa"/>
            <w:tcBorders>
              <w:top w:val="nil"/>
              <w:bottom w:val="nil"/>
            </w:tcBorders>
          </w:tcPr>
          <w:p w14:paraId="670D1D8B"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7D333E9A"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31F5835F"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32BD9CDE"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2F37C3D2" w14:textId="77777777" w:rsidR="009D220F" w:rsidRPr="00BF4B22" w:rsidRDefault="009D220F" w:rsidP="00A64A1C">
            <w:pPr>
              <w:adjustRightInd w:val="0"/>
              <w:snapToGrid w:val="0"/>
              <w:rPr>
                <w:rFonts w:eastAsia="楷体" w:cs="Book Antiqua"/>
                <w:szCs w:val="24"/>
              </w:rPr>
            </w:pPr>
          </w:p>
        </w:tc>
      </w:tr>
      <w:tr w:rsidR="00685D27" w:rsidRPr="00BF4B22" w14:paraId="49BC5170" w14:textId="77777777" w:rsidTr="001A733F">
        <w:tc>
          <w:tcPr>
            <w:tcW w:w="1985" w:type="dxa"/>
            <w:tcBorders>
              <w:top w:val="nil"/>
              <w:bottom w:val="nil"/>
            </w:tcBorders>
          </w:tcPr>
          <w:p w14:paraId="46E901C0"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73F4F5FE"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178E09E9" w14:textId="36F10762" w:rsidR="009D220F" w:rsidRPr="00BF4B22" w:rsidRDefault="00FF4660" w:rsidP="00A64A1C">
            <w:pPr>
              <w:adjustRightInd w:val="0"/>
              <w:snapToGrid w:val="0"/>
              <w:rPr>
                <w:rFonts w:eastAsia="楷体" w:cs="Book Antiqua"/>
                <w:szCs w:val="24"/>
              </w:rPr>
            </w:pPr>
            <w:r w:rsidRPr="00BF4B22">
              <w:rPr>
                <w:rFonts w:cs="Book Antiqua"/>
                <w:szCs w:val="24"/>
              </w:rPr>
              <w:t>70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87.50</w:t>
            </w:r>
            <w:r w:rsidR="00685D27" w:rsidRPr="00BF4B22">
              <w:rPr>
                <w:rFonts w:cs="Book Antiqua" w:hint="eastAsia"/>
                <w:szCs w:val="24"/>
              </w:rPr>
              <w:t>)</w:t>
            </w:r>
          </w:p>
        </w:tc>
        <w:tc>
          <w:tcPr>
            <w:tcW w:w="2693" w:type="dxa"/>
            <w:tcBorders>
              <w:top w:val="nil"/>
              <w:bottom w:val="nil"/>
            </w:tcBorders>
          </w:tcPr>
          <w:p w14:paraId="3F1EF434"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218B5073"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89A1248" w14:textId="77777777" w:rsidR="009D220F" w:rsidRPr="00BF4B22" w:rsidRDefault="009D220F" w:rsidP="00A64A1C">
            <w:pPr>
              <w:adjustRightInd w:val="0"/>
              <w:snapToGrid w:val="0"/>
              <w:rPr>
                <w:rFonts w:eastAsia="楷体" w:cs="Book Antiqua"/>
                <w:szCs w:val="24"/>
              </w:rPr>
            </w:pPr>
          </w:p>
        </w:tc>
      </w:tr>
      <w:tr w:rsidR="00685D27" w:rsidRPr="00BF4B22" w14:paraId="7F0B04D2" w14:textId="77777777" w:rsidTr="001A733F">
        <w:tc>
          <w:tcPr>
            <w:tcW w:w="1985" w:type="dxa"/>
            <w:tcBorders>
              <w:top w:val="nil"/>
              <w:bottom w:val="nil"/>
            </w:tcBorders>
          </w:tcPr>
          <w:p w14:paraId="588D0423"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4E49360"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3FF6897D" w14:textId="711A7DBD" w:rsidR="009D220F" w:rsidRPr="00BF4B22" w:rsidRDefault="00FF4660" w:rsidP="00A64A1C">
            <w:pPr>
              <w:adjustRightInd w:val="0"/>
              <w:snapToGrid w:val="0"/>
              <w:rPr>
                <w:rFonts w:eastAsia="楷体" w:cs="Book Antiqua"/>
                <w:szCs w:val="24"/>
              </w:rPr>
            </w:pPr>
            <w:r w:rsidRPr="00BF4B22">
              <w:rPr>
                <w:rFonts w:cs="Book Antiqua"/>
                <w:szCs w:val="24"/>
              </w:rPr>
              <w:t>10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12.50</w:t>
            </w:r>
            <w:r w:rsidR="00685D27" w:rsidRPr="00BF4B22">
              <w:rPr>
                <w:rFonts w:cs="Book Antiqua" w:hint="eastAsia"/>
                <w:szCs w:val="24"/>
              </w:rPr>
              <w:t>)</w:t>
            </w:r>
          </w:p>
        </w:tc>
        <w:tc>
          <w:tcPr>
            <w:tcW w:w="2693" w:type="dxa"/>
            <w:tcBorders>
              <w:top w:val="nil"/>
              <w:bottom w:val="nil"/>
            </w:tcBorders>
          </w:tcPr>
          <w:p w14:paraId="7005626A"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199D6CD4"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764BF48" w14:textId="77777777" w:rsidR="009D220F" w:rsidRPr="00BF4B22" w:rsidRDefault="009D220F" w:rsidP="00A64A1C">
            <w:pPr>
              <w:adjustRightInd w:val="0"/>
              <w:snapToGrid w:val="0"/>
              <w:rPr>
                <w:rFonts w:eastAsia="楷体" w:cs="Book Antiqua"/>
                <w:szCs w:val="24"/>
              </w:rPr>
            </w:pPr>
          </w:p>
        </w:tc>
      </w:tr>
      <w:tr w:rsidR="00685D27" w:rsidRPr="00BF4B22" w14:paraId="4B201D76" w14:textId="77777777" w:rsidTr="001A733F">
        <w:tc>
          <w:tcPr>
            <w:tcW w:w="1985" w:type="dxa"/>
            <w:tcBorders>
              <w:top w:val="nil"/>
              <w:bottom w:val="nil"/>
            </w:tcBorders>
          </w:tcPr>
          <w:p w14:paraId="64C4DA0F" w14:textId="77777777" w:rsidR="009D220F" w:rsidRPr="00BF4B22" w:rsidRDefault="00FF4660" w:rsidP="00A64A1C">
            <w:pPr>
              <w:adjustRightInd w:val="0"/>
              <w:snapToGrid w:val="0"/>
              <w:rPr>
                <w:rFonts w:eastAsia="楷体" w:cs="Book Antiqua"/>
                <w:szCs w:val="24"/>
              </w:rPr>
            </w:pPr>
            <w:r w:rsidRPr="00BF4B22">
              <w:rPr>
                <w:rFonts w:cs="Book Antiqua"/>
                <w:szCs w:val="24"/>
              </w:rPr>
              <w:lastRenderedPageBreak/>
              <w:t>TNM staging</w:t>
            </w:r>
          </w:p>
        </w:tc>
        <w:tc>
          <w:tcPr>
            <w:tcW w:w="1984" w:type="dxa"/>
            <w:tcBorders>
              <w:top w:val="nil"/>
              <w:bottom w:val="nil"/>
            </w:tcBorders>
          </w:tcPr>
          <w:p w14:paraId="6EEE4F55"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47666092"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3D93A212"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3BD6EFE"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557FA09" w14:textId="77777777" w:rsidR="009D220F" w:rsidRPr="00BF4B22" w:rsidRDefault="009D220F" w:rsidP="00A64A1C">
            <w:pPr>
              <w:adjustRightInd w:val="0"/>
              <w:snapToGrid w:val="0"/>
              <w:rPr>
                <w:rFonts w:eastAsia="楷体" w:cs="Book Antiqua"/>
                <w:szCs w:val="24"/>
              </w:rPr>
            </w:pPr>
          </w:p>
        </w:tc>
      </w:tr>
      <w:tr w:rsidR="00685D27" w:rsidRPr="00BF4B22" w14:paraId="3A0AC4DD" w14:textId="77777777" w:rsidTr="001A733F">
        <w:tc>
          <w:tcPr>
            <w:tcW w:w="1985" w:type="dxa"/>
            <w:tcBorders>
              <w:top w:val="nil"/>
              <w:bottom w:val="nil"/>
            </w:tcBorders>
          </w:tcPr>
          <w:p w14:paraId="2A170AD1"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106AA53" w14:textId="0D783C98" w:rsidR="009D220F" w:rsidRPr="00BF4B22" w:rsidRDefault="001E3BB9" w:rsidP="001E3BB9">
            <w:pPr>
              <w:adjustRightInd w:val="0"/>
              <w:snapToGrid w:val="0"/>
              <w:rPr>
                <w:rFonts w:eastAsia="楷体" w:cs="Book Antiqua"/>
                <w:szCs w:val="24"/>
              </w:rPr>
            </w:pPr>
            <w:r w:rsidRPr="00BF4B22">
              <w:rPr>
                <w:rFonts w:cs="Book Antiqua"/>
                <w:szCs w:val="24"/>
              </w:rPr>
              <w:t xml:space="preserve">Stage </w:t>
            </w:r>
            <w:r w:rsidR="00FF4660" w:rsidRPr="00BF4B22">
              <w:rPr>
                <w:rFonts w:cs="Book Antiqua"/>
                <w:szCs w:val="24"/>
              </w:rPr>
              <w:t xml:space="preserve">I+II </w:t>
            </w:r>
          </w:p>
        </w:tc>
        <w:tc>
          <w:tcPr>
            <w:tcW w:w="2552" w:type="dxa"/>
            <w:tcBorders>
              <w:top w:val="nil"/>
              <w:bottom w:val="nil"/>
            </w:tcBorders>
          </w:tcPr>
          <w:p w14:paraId="07C1070D" w14:textId="40D2A47E" w:rsidR="009D220F" w:rsidRPr="00BF4B22" w:rsidRDefault="00FF4660" w:rsidP="00A64A1C">
            <w:pPr>
              <w:adjustRightInd w:val="0"/>
              <w:snapToGrid w:val="0"/>
              <w:rPr>
                <w:rFonts w:eastAsia="楷体" w:cs="Book Antiqua"/>
                <w:szCs w:val="24"/>
              </w:rPr>
            </w:pPr>
            <w:r w:rsidRPr="00BF4B22">
              <w:rPr>
                <w:rFonts w:cs="Book Antiqua"/>
                <w:szCs w:val="24"/>
              </w:rPr>
              <w:t>33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41.25</w:t>
            </w:r>
            <w:r w:rsidR="00685D27" w:rsidRPr="00BF4B22">
              <w:rPr>
                <w:rFonts w:cs="Book Antiqua" w:hint="eastAsia"/>
                <w:szCs w:val="24"/>
              </w:rPr>
              <w:t>)</w:t>
            </w:r>
          </w:p>
        </w:tc>
        <w:tc>
          <w:tcPr>
            <w:tcW w:w="2693" w:type="dxa"/>
            <w:tcBorders>
              <w:top w:val="nil"/>
              <w:bottom w:val="nil"/>
            </w:tcBorders>
          </w:tcPr>
          <w:p w14:paraId="1338297C"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C9C3084"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3EFE3A2E" w14:textId="77777777" w:rsidR="009D220F" w:rsidRPr="00BF4B22" w:rsidRDefault="009D220F" w:rsidP="00A64A1C">
            <w:pPr>
              <w:adjustRightInd w:val="0"/>
              <w:snapToGrid w:val="0"/>
              <w:rPr>
                <w:rFonts w:eastAsia="楷体" w:cs="Book Antiqua"/>
                <w:szCs w:val="24"/>
              </w:rPr>
            </w:pPr>
          </w:p>
        </w:tc>
      </w:tr>
      <w:tr w:rsidR="00685D27" w:rsidRPr="00BF4B22" w14:paraId="11216C0C" w14:textId="77777777" w:rsidTr="001A733F">
        <w:tc>
          <w:tcPr>
            <w:tcW w:w="1985" w:type="dxa"/>
            <w:tcBorders>
              <w:top w:val="nil"/>
              <w:bottom w:val="nil"/>
            </w:tcBorders>
          </w:tcPr>
          <w:p w14:paraId="4A2F1712"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0B94DDA4" w14:textId="58B95514" w:rsidR="009D220F" w:rsidRPr="00BF4B22" w:rsidRDefault="001E3BB9" w:rsidP="001E3BB9">
            <w:pPr>
              <w:adjustRightInd w:val="0"/>
              <w:snapToGrid w:val="0"/>
              <w:rPr>
                <w:rFonts w:eastAsia="楷体" w:cs="Book Antiqua"/>
                <w:szCs w:val="24"/>
              </w:rPr>
            </w:pPr>
            <w:r w:rsidRPr="00BF4B22">
              <w:rPr>
                <w:rFonts w:cs="Book Antiqua"/>
                <w:szCs w:val="24"/>
              </w:rPr>
              <w:t xml:space="preserve">Stage </w:t>
            </w:r>
            <w:r w:rsidR="00FF4660" w:rsidRPr="00BF4B22">
              <w:rPr>
                <w:rFonts w:cs="Book Antiqua"/>
                <w:szCs w:val="24"/>
              </w:rPr>
              <w:t xml:space="preserve">III+IV </w:t>
            </w:r>
          </w:p>
        </w:tc>
        <w:tc>
          <w:tcPr>
            <w:tcW w:w="2552" w:type="dxa"/>
            <w:tcBorders>
              <w:top w:val="nil"/>
              <w:bottom w:val="nil"/>
            </w:tcBorders>
          </w:tcPr>
          <w:p w14:paraId="690796B8" w14:textId="16312627" w:rsidR="009D220F" w:rsidRPr="00BF4B22" w:rsidRDefault="00FF4660" w:rsidP="00A64A1C">
            <w:pPr>
              <w:adjustRightInd w:val="0"/>
              <w:snapToGrid w:val="0"/>
              <w:rPr>
                <w:rFonts w:eastAsia="楷体" w:cs="Book Antiqua"/>
                <w:szCs w:val="24"/>
              </w:rPr>
            </w:pPr>
            <w:r w:rsidRPr="00BF4B22">
              <w:rPr>
                <w:rFonts w:cs="Book Antiqua"/>
                <w:szCs w:val="24"/>
              </w:rPr>
              <w:t>47</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58.75</w:t>
            </w:r>
            <w:r w:rsidR="00685D27" w:rsidRPr="00BF4B22">
              <w:rPr>
                <w:rFonts w:cs="Book Antiqua" w:hint="eastAsia"/>
                <w:szCs w:val="24"/>
              </w:rPr>
              <w:t>)</w:t>
            </w:r>
          </w:p>
        </w:tc>
        <w:tc>
          <w:tcPr>
            <w:tcW w:w="2693" w:type="dxa"/>
            <w:tcBorders>
              <w:top w:val="nil"/>
              <w:bottom w:val="nil"/>
            </w:tcBorders>
          </w:tcPr>
          <w:p w14:paraId="632E0F3F"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790BCE22"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54EFDDEB" w14:textId="77777777" w:rsidR="009D220F" w:rsidRPr="00BF4B22" w:rsidRDefault="009D220F" w:rsidP="00A64A1C">
            <w:pPr>
              <w:adjustRightInd w:val="0"/>
              <w:snapToGrid w:val="0"/>
              <w:rPr>
                <w:rFonts w:eastAsia="楷体" w:cs="Book Antiqua"/>
                <w:szCs w:val="24"/>
              </w:rPr>
            </w:pPr>
          </w:p>
        </w:tc>
      </w:tr>
      <w:tr w:rsidR="00685D27" w:rsidRPr="00BF4B22" w14:paraId="16160189" w14:textId="77777777" w:rsidTr="001A733F">
        <w:tc>
          <w:tcPr>
            <w:tcW w:w="1985" w:type="dxa"/>
            <w:tcBorders>
              <w:top w:val="nil"/>
              <w:bottom w:val="nil"/>
            </w:tcBorders>
          </w:tcPr>
          <w:p w14:paraId="4A3ABC82" w14:textId="77777777" w:rsidR="009D220F" w:rsidRPr="00BF4B22" w:rsidRDefault="00FF4660" w:rsidP="00A64A1C">
            <w:pPr>
              <w:adjustRightInd w:val="0"/>
              <w:snapToGrid w:val="0"/>
              <w:rPr>
                <w:rFonts w:eastAsia="楷体" w:cs="Book Antiqua"/>
                <w:szCs w:val="24"/>
              </w:rPr>
            </w:pPr>
            <w:r w:rsidRPr="00BF4B22">
              <w:rPr>
                <w:rFonts w:cs="Book Antiqua"/>
                <w:szCs w:val="24"/>
              </w:rPr>
              <w:t>Lymph node metastasis</w:t>
            </w:r>
          </w:p>
        </w:tc>
        <w:tc>
          <w:tcPr>
            <w:tcW w:w="1984" w:type="dxa"/>
            <w:tcBorders>
              <w:top w:val="nil"/>
              <w:bottom w:val="nil"/>
            </w:tcBorders>
          </w:tcPr>
          <w:p w14:paraId="4A5EB140"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2DC2BEEA"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2322E89B"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0D4254BC"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4B95C48" w14:textId="77777777" w:rsidR="009D220F" w:rsidRPr="00BF4B22" w:rsidRDefault="009D220F" w:rsidP="00A64A1C">
            <w:pPr>
              <w:adjustRightInd w:val="0"/>
              <w:snapToGrid w:val="0"/>
              <w:rPr>
                <w:rFonts w:eastAsia="楷体" w:cs="Book Antiqua"/>
                <w:szCs w:val="24"/>
              </w:rPr>
            </w:pPr>
          </w:p>
        </w:tc>
      </w:tr>
      <w:tr w:rsidR="00685D27" w:rsidRPr="00BF4B22" w14:paraId="3860B009" w14:textId="77777777" w:rsidTr="001A733F">
        <w:tc>
          <w:tcPr>
            <w:tcW w:w="1985" w:type="dxa"/>
            <w:tcBorders>
              <w:top w:val="nil"/>
              <w:bottom w:val="nil"/>
            </w:tcBorders>
          </w:tcPr>
          <w:p w14:paraId="6545B44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E218A31"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27BF4C73" w14:textId="2CC90CD2" w:rsidR="009D220F" w:rsidRPr="00BF4B22" w:rsidRDefault="00FF4660" w:rsidP="00A64A1C">
            <w:pPr>
              <w:adjustRightInd w:val="0"/>
              <w:snapToGrid w:val="0"/>
              <w:rPr>
                <w:rFonts w:eastAsia="楷体" w:cs="Book Antiqua"/>
                <w:szCs w:val="24"/>
              </w:rPr>
            </w:pPr>
            <w:r w:rsidRPr="00BF4B22">
              <w:rPr>
                <w:rFonts w:cs="Book Antiqua"/>
                <w:szCs w:val="24"/>
              </w:rPr>
              <w:t>42</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52.50</w:t>
            </w:r>
            <w:r w:rsidR="00685D27" w:rsidRPr="00BF4B22">
              <w:rPr>
                <w:rFonts w:cs="Book Antiqua" w:hint="eastAsia"/>
                <w:szCs w:val="24"/>
              </w:rPr>
              <w:t>)</w:t>
            </w:r>
          </w:p>
        </w:tc>
        <w:tc>
          <w:tcPr>
            <w:tcW w:w="2693" w:type="dxa"/>
            <w:tcBorders>
              <w:top w:val="nil"/>
              <w:bottom w:val="nil"/>
            </w:tcBorders>
          </w:tcPr>
          <w:p w14:paraId="70E498AA"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0CC19724"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9CFEA69" w14:textId="77777777" w:rsidR="009D220F" w:rsidRPr="00BF4B22" w:rsidRDefault="009D220F" w:rsidP="00A64A1C">
            <w:pPr>
              <w:adjustRightInd w:val="0"/>
              <w:snapToGrid w:val="0"/>
              <w:rPr>
                <w:rFonts w:eastAsia="楷体" w:cs="Book Antiqua"/>
                <w:szCs w:val="24"/>
              </w:rPr>
            </w:pPr>
          </w:p>
        </w:tc>
      </w:tr>
      <w:tr w:rsidR="00685D27" w:rsidRPr="00BF4B22" w14:paraId="6DE9BA3A" w14:textId="77777777" w:rsidTr="001A733F">
        <w:tc>
          <w:tcPr>
            <w:tcW w:w="1985" w:type="dxa"/>
            <w:tcBorders>
              <w:top w:val="nil"/>
              <w:bottom w:val="nil"/>
            </w:tcBorders>
          </w:tcPr>
          <w:p w14:paraId="704E26B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012FB4A4"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1E31A4C3" w14:textId="1A982118" w:rsidR="009D220F" w:rsidRPr="00BF4B22" w:rsidRDefault="00FF4660" w:rsidP="00A64A1C">
            <w:pPr>
              <w:adjustRightInd w:val="0"/>
              <w:snapToGrid w:val="0"/>
              <w:rPr>
                <w:rFonts w:eastAsia="楷体" w:cs="Book Antiqua"/>
                <w:szCs w:val="24"/>
              </w:rPr>
            </w:pPr>
            <w:r w:rsidRPr="00BF4B22">
              <w:rPr>
                <w:rFonts w:cs="Book Antiqua"/>
                <w:szCs w:val="24"/>
              </w:rPr>
              <w:t>38</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47.50</w:t>
            </w:r>
            <w:r w:rsidR="00685D27" w:rsidRPr="00BF4B22">
              <w:rPr>
                <w:rFonts w:cs="Book Antiqua" w:hint="eastAsia"/>
                <w:szCs w:val="24"/>
              </w:rPr>
              <w:t>)</w:t>
            </w:r>
          </w:p>
        </w:tc>
        <w:tc>
          <w:tcPr>
            <w:tcW w:w="2693" w:type="dxa"/>
            <w:tcBorders>
              <w:top w:val="nil"/>
              <w:bottom w:val="nil"/>
            </w:tcBorders>
          </w:tcPr>
          <w:p w14:paraId="718A949F"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C747D8D"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C016E1A" w14:textId="77777777" w:rsidR="009D220F" w:rsidRPr="00BF4B22" w:rsidRDefault="009D220F" w:rsidP="00A64A1C">
            <w:pPr>
              <w:adjustRightInd w:val="0"/>
              <w:snapToGrid w:val="0"/>
              <w:rPr>
                <w:rFonts w:eastAsia="楷体" w:cs="Book Antiqua"/>
                <w:szCs w:val="24"/>
              </w:rPr>
            </w:pPr>
          </w:p>
        </w:tc>
      </w:tr>
      <w:tr w:rsidR="00685D27" w:rsidRPr="00BF4B22" w14:paraId="2C982852" w14:textId="77777777" w:rsidTr="001A733F">
        <w:tc>
          <w:tcPr>
            <w:tcW w:w="1985" w:type="dxa"/>
            <w:tcBorders>
              <w:top w:val="nil"/>
              <w:bottom w:val="nil"/>
            </w:tcBorders>
          </w:tcPr>
          <w:p w14:paraId="3A9A3AA8" w14:textId="77777777" w:rsidR="009D220F" w:rsidRPr="00BF4B22" w:rsidRDefault="00FF4660" w:rsidP="00A64A1C">
            <w:pPr>
              <w:adjustRightInd w:val="0"/>
              <w:snapToGrid w:val="0"/>
              <w:rPr>
                <w:rFonts w:eastAsia="楷体" w:cs="Book Antiqua"/>
                <w:szCs w:val="24"/>
              </w:rPr>
            </w:pPr>
            <w:r w:rsidRPr="00BF4B22">
              <w:rPr>
                <w:rFonts w:cs="Book Antiqua"/>
                <w:szCs w:val="24"/>
              </w:rPr>
              <w:t>Differentiation</w:t>
            </w:r>
          </w:p>
        </w:tc>
        <w:tc>
          <w:tcPr>
            <w:tcW w:w="1984" w:type="dxa"/>
            <w:tcBorders>
              <w:top w:val="nil"/>
              <w:bottom w:val="nil"/>
            </w:tcBorders>
          </w:tcPr>
          <w:p w14:paraId="49C914F9"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42367B69"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3F2934A6"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2AD5A56A"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61379691" w14:textId="77777777" w:rsidR="009D220F" w:rsidRPr="00BF4B22" w:rsidRDefault="009D220F" w:rsidP="00A64A1C">
            <w:pPr>
              <w:adjustRightInd w:val="0"/>
              <w:snapToGrid w:val="0"/>
              <w:rPr>
                <w:rFonts w:eastAsia="楷体" w:cs="Book Antiqua"/>
                <w:szCs w:val="24"/>
              </w:rPr>
            </w:pPr>
          </w:p>
        </w:tc>
      </w:tr>
      <w:tr w:rsidR="00685D27" w:rsidRPr="00BF4B22" w14:paraId="28F1FEDC" w14:textId="77777777" w:rsidTr="001A733F">
        <w:tc>
          <w:tcPr>
            <w:tcW w:w="1985" w:type="dxa"/>
            <w:tcBorders>
              <w:top w:val="nil"/>
              <w:bottom w:val="nil"/>
            </w:tcBorders>
          </w:tcPr>
          <w:p w14:paraId="644F9DFD"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D6CE8B2" w14:textId="77777777" w:rsidR="009D220F" w:rsidRPr="00BF4B22" w:rsidRDefault="00FF4660" w:rsidP="00A64A1C">
            <w:pPr>
              <w:adjustRightInd w:val="0"/>
              <w:snapToGrid w:val="0"/>
              <w:rPr>
                <w:rFonts w:eastAsia="楷体" w:cs="Book Antiqua"/>
                <w:szCs w:val="24"/>
              </w:rPr>
            </w:pPr>
            <w:r w:rsidRPr="00BF4B22">
              <w:rPr>
                <w:rFonts w:cs="Book Antiqua"/>
                <w:szCs w:val="24"/>
              </w:rPr>
              <w:t>Low differentiation</w:t>
            </w:r>
          </w:p>
        </w:tc>
        <w:tc>
          <w:tcPr>
            <w:tcW w:w="2552" w:type="dxa"/>
            <w:tcBorders>
              <w:top w:val="nil"/>
              <w:bottom w:val="nil"/>
            </w:tcBorders>
          </w:tcPr>
          <w:p w14:paraId="3627E32F" w14:textId="480CAB38" w:rsidR="009D220F" w:rsidRPr="00BF4B22" w:rsidRDefault="00FF4660" w:rsidP="00A64A1C">
            <w:pPr>
              <w:adjustRightInd w:val="0"/>
              <w:snapToGrid w:val="0"/>
              <w:rPr>
                <w:rFonts w:eastAsia="楷体" w:cs="Book Antiqua"/>
                <w:szCs w:val="24"/>
              </w:rPr>
            </w:pPr>
            <w:r w:rsidRPr="00BF4B22">
              <w:rPr>
                <w:rFonts w:cs="Book Antiqua"/>
                <w:szCs w:val="24"/>
              </w:rPr>
              <w:t>27</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33.75</w:t>
            </w:r>
            <w:r w:rsidR="00685D27" w:rsidRPr="00BF4B22">
              <w:rPr>
                <w:rFonts w:cs="Book Antiqua" w:hint="eastAsia"/>
                <w:szCs w:val="24"/>
              </w:rPr>
              <w:t>)</w:t>
            </w:r>
          </w:p>
        </w:tc>
        <w:tc>
          <w:tcPr>
            <w:tcW w:w="2693" w:type="dxa"/>
            <w:tcBorders>
              <w:top w:val="nil"/>
              <w:bottom w:val="nil"/>
            </w:tcBorders>
          </w:tcPr>
          <w:p w14:paraId="334358D8"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39B416FC"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CE28415" w14:textId="77777777" w:rsidR="009D220F" w:rsidRPr="00BF4B22" w:rsidRDefault="009D220F" w:rsidP="00A64A1C">
            <w:pPr>
              <w:adjustRightInd w:val="0"/>
              <w:snapToGrid w:val="0"/>
              <w:rPr>
                <w:rFonts w:eastAsia="楷体" w:cs="Book Antiqua"/>
                <w:szCs w:val="24"/>
              </w:rPr>
            </w:pPr>
          </w:p>
        </w:tc>
      </w:tr>
      <w:tr w:rsidR="00685D27" w:rsidRPr="00BF4B22" w14:paraId="6539DA8F" w14:textId="77777777" w:rsidTr="001A733F">
        <w:tc>
          <w:tcPr>
            <w:tcW w:w="1985" w:type="dxa"/>
            <w:tcBorders>
              <w:top w:val="nil"/>
              <w:bottom w:val="nil"/>
            </w:tcBorders>
          </w:tcPr>
          <w:p w14:paraId="66CB009B"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4E32D7A" w14:textId="77777777" w:rsidR="009D220F" w:rsidRPr="00BF4B22" w:rsidRDefault="00FF4660" w:rsidP="00A64A1C">
            <w:pPr>
              <w:adjustRightInd w:val="0"/>
              <w:snapToGrid w:val="0"/>
              <w:rPr>
                <w:rFonts w:eastAsia="楷体" w:cs="Book Antiqua"/>
                <w:szCs w:val="24"/>
              </w:rPr>
            </w:pPr>
            <w:r w:rsidRPr="00BF4B22">
              <w:rPr>
                <w:rFonts w:cs="Book Antiqua"/>
                <w:szCs w:val="24"/>
              </w:rPr>
              <w:t>Moderate + high differentiation</w:t>
            </w:r>
          </w:p>
        </w:tc>
        <w:tc>
          <w:tcPr>
            <w:tcW w:w="2552" w:type="dxa"/>
            <w:tcBorders>
              <w:top w:val="nil"/>
              <w:bottom w:val="nil"/>
            </w:tcBorders>
          </w:tcPr>
          <w:p w14:paraId="6A545BC3" w14:textId="67B602CE" w:rsidR="009D220F" w:rsidRPr="00BF4B22" w:rsidRDefault="00FF4660" w:rsidP="00A64A1C">
            <w:pPr>
              <w:adjustRightInd w:val="0"/>
              <w:snapToGrid w:val="0"/>
              <w:rPr>
                <w:rFonts w:eastAsia="楷体" w:cs="Book Antiqua"/>
                <w:szCs w:val="24"/>
              </w:rPr>
            </w:pPr>
            <w:r w:rsidRPr="00BF4B22">
              <w:rPr>
                <w:rFonts w:cs="Book Antiqua"/>
                <w:szCs w:val="24"/>
              </w:rPr>
              <w:t>53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66.25</w:t>
            </w:r>
            <w:r w:rsidR="00685D27" w:rsidRPr="00BF4B22">
              <w:rPr>
                <w:rFonts w:cs="Book Antiqua" w:hint="eastAsia"/>
                <w:szCs w:val="24"/>
              </w:rPr>
              <w:t>)</w:t>
            </w:r>
          </w:p>
        </w:tc>
        <w:tc>
          <w:tcPr>
            <w:tcW w:w="2693" w:type="dxa"/>
            <w:tcBorders>
              <w:top w:val="nil"/>
              <w:bottom w:val="nil"/>
            </w:tcBorders>
          </w:tcPr>
          <w:p w14:paraId="41513BC1"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46E34E0"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2EF6670" w14:textId="77777777" w:rsidR="009D220F" w:rsidRPr="00BF4B22" w:rsidRDefault="009D220F" w:rsidP="00A64A1C">
            <w:pPr>
              <w:adjustRightInd w:val="0"/>
              <w:snapToGrid w:val="0"/>
              <w:rPr>
                <w:rFonts w:eastAsia="楷体" w:cs="Book Antiqua"/>
                <w:szCs w:val="24"/>
              </w:rPr>
            </w:pPr>
          </w:p>
        </w:tc>
      </w:tr>
      <w:tr w:rsidR="00685D27" w:rsidRPr="00BF4B22" w14:paraId="018F044B" w14:textId="77777777" w:rsidTr="001A733F">
        <w:tc>
          <w:tcPr>
            <w:tcW w:w="1985" w:type="dxa"/>
            <w:tcBorders>
              <w:top w:val="nil"/>
              <w:bottom w:val="nil"/>
            </w:tcBorders>
          </w:tcPr>
          <w:p w14:paraId="77829429" w14:textId="02E3C02B" w:rsidR="009D220F" w:rsidRPr="00BF4B22" w:rsidRDefault="00FF4660" w:rsidP="00A64A1C">
            <w:pPr>
              <w:adjustRightInd w:val="0"/>
              <w:snapToGrid w:val="0"/>
              <w:rPr>
                <w:rFonts w:eastAsia="楷体" w:cs="Book Antiqua"/>
                <w:szCs w:val="24"/>
              </w:rPr>
            </w:pPr>
            <w:r w:rsidRPr="00BF4B22">
              <w:rPr>
                <w:rFonts w:cs="Book Antiqua"/>
                <w:szCs w:val="24"/>
              </w:rPr>
              <w:t>AFP</w:t>
            </w:r>
            <w:r w:rsidR="001A733F" w:rsidRPr="00BF4B22">
              <w:rPr>
                <w:rFonts w:cs="Book Antiqua"/>
                <w:szCs w:val="24"/>
              </w:rPr>
              <w:t xml:space="preserve"> (</w:t>
            </w:r>
            <w:r w:rsidRPr="00BF4B22">
              <w:rPr>
                <w:rFonts w:cs="Book Antiqua"/>
                <w:szCs w:val="24"/>
              </w:rPr>
              <w:t>ng/mL</w:t>
            </w:r>
            <w:r w:rsidR="001A733F" w:rsidRPr="00BF4B22">
              <w:rPr>
                <w:rFonts w:cs="Book Antiqua" w:hint="eastAsia"/>
                <w:szCs w:val="24"/>
              </w:rPr>
              <w:t>)</w:t>
            </w:r>
          </w:p>
        </w:tc>
        <w:tc>
          <w:tcPr>
            <w:tcW w:w="1984" w:type="dxa"/>
            <w:tcBorders>
              <w:top w:val="nil"/>
              <w:bottom w:val="nil"/>
            </w:tcBorders>
          </w:tcPr>
          <w:p w14:paraId="677ADE88"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6FB7E823"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7D5173A8"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38CEF86E" w14:textId="77777777" w:rsidR="009D220F" w:rsidRPr="00BF4B22" w:rsidRDefault="009D220F" w:rsidP="00A64A1C">
            <w:pPr>
              <w:adjustRightInd w:val="0"/>
              <w:snapToGrid w:val="0"/>
              <w:rPr>
                <w:rFonts w:eastAsia="楷体" w:cs="Book Antiqua"/>
                <w:szCs w:val="24"/>
              </w:rPr>
            </w:pPr>
          </w:p>
          <w:p w14:paraId="771D6C4C" w14:textId="77777777" w:rsidR="009D220F" w:rsidRPr="00BF4B22" w:rsidRDefault="00FF4660" w:rsidP="00A64A1C">
            <w:pPr>
              <w:adjustRightInd w:val="0"/>
              <w:snapToGrid w:val="0"/>
              <w:rPr>
                <w:rFonts w:eastAsia="楷体" w:cs="Book Antiqua"/>
                <w:szCs w:val="24"/>
              </w:rPr>
            </w:pPr>
            <w:r w:rsidRPr="00BF4B22">
              <w:rPr>
                <w:rFonts w:cs="Book Antiqua"/>
                <w:szCs w:val="24"/>
              </w:rPr>
              <w:t>59.583</w:t>
            </w:r>
          </w:p>
        </w:tc>
        <w:tc>
          <w:tcPr>
            <w:tcW w:w="1134" w:type="dxa"/>
            <w:vMerge w:val="restart"/>
            <w:tcBorders>
              <w:top w:val="nil"/>
              <w:bottom w:val="nil"/>
            </w:tcBorders>
          </w:tcPr>
          <w:p w14:paraId="3ED0A5BB" w14:textId="77777777" w:rsidR="009D220F" w:rsidRPr="00BF4B22" w:rsidRDefault="009D220F" w:rsidP="00A64A1C">
            <w:pPr>
              <w:adjustRightInd w:val="0"/>
              <w:snapToGrid w:val="0"/>
              <w:rPr>
                <w:rFonts w:eastAsia="楷体" w:cs="Book Antiqua"/>
                <w:szCs w:val="24"/>
              </w:rPr>
            </w:pPr>
          </w:p>
          <w:p w14:paraId="6572D62A" w14:textId="265C46C6" w:rsidR="009D220F" w:rsidRPr="00BF4B22" w:rsidRDefault="00685D27"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r>
      <w:tr w:rsidR="00685D27" w:rsidRPr="00BF4B22" w14:paraId="7A7E79D8" w14:textId="77777777" w:rsidTr="001A733F">
        <w:tc>
          <w:tcPr>
            <w:tcW w:w="1985" w:type="dxa"/>
            <w:tcBorders>
              <w:top w:val="nil"/>
            </w:tcBorders>
          </w:tcPr>
          <w:p w14:paraId="66A46E76" w14:textId="77777777" w:rsidR="009D220F" w:rsidRPr="00BF4B22" w:rsidRDefault="009D220F" w:rsidP="00A64A1C">
            <w:pPr>
              <w:adjustRightInd w:val="0"/>
              <w:snapToGrid w:val="0"/>
              <w:rPr>
                <w:rFonts w:eastAsia="楷体" w:cs="Book Antiqua"/>
                <w:szCs w:val="24"/>
              </w:rPr>
            </w:pPr>
            <w:bookmarkStart w:id="44" w:name="OLE_LINK6"/>
          </w:p>
        </w:tc>
        <w:tc>
          <w:tcPr>
            <w:tcW w:w="1984" w:type="dxa"/>
            <w:tcBorders>
              <w:top w:val="nil"/>
            </w:tcBorders>
          </w:tcPr>
          <w:p w14:paraId="4D2E8E11" w14:textId="422CE1D1" w:rsidR="009D220F" w:rsidRPr="00BF4B22" w:rsidRDefault="00FF4660" w:rsidP="00A64A1C">
            <w:pPr>
              <w:adjustRightInd w:val="0"/>
              <w:snapToGrid w:val="0"/>
              <w:rPr>
                <w:rFonts w:eastAsia="楷体" w:cs="Book Antiqua"/>
                <w:szCs w:val="24"/>
              </w:rPr>
            </w:pPr>
            <w:r w:rsidRPr="00BF4B22">
              <w:rPr>
                <w:rFonts w:cs="Book Antiqua"/>
                <w:szCs w:val="24"/>
                <w:cs/>
              </w:rPr>
              <w:t>≤</w:t>
            </w:r>
            <w:r w:rsidR="00CF3E53" w:rsidRPr="00BF4B22">
              <w:rPr>
                <w:rFonts w:cs="Book Antiqua" w:hint="cs"/>
                <w:szCs w:val="24"/>
                <w:cs/>
              </w:rPr>
              <w:t xml:space="preserve"> </w:t>
            </w:r>
            <w:r w:rsidRPr="00BF4B22">
              <w:rPr>
                <w:rFonts w:cs="Book Antiqua"/>
                <w:szCs w:val="24"/>
              </w:rPr>
              <w:t>200</w:t>
            </w:r>
          </w:p>
        </w:tc>
        <w:tc>
          <w:tcPr>
            <w:tcW w:w="2552" w:type="dxa"/>
            <w:tcBorders>
              <w:top w:val="nil"/>
            </w:tcBorders>
          </w:tcPr>
          <w:p w14:paraId="0E0D0862" w14:textId="45BDA1FF" w:rsidR="009D220F" w:rsidRPr="00BF4B22" w:rsidRDefault="00FF4660" w:rsidP="00A64A1C">
            <w:pPr>
              <w:adjustRightInd w:val="0"/>
              <w:snapToGrid w:val="0"/>
              <w:rPr>
                <w:rFonts w:eastAsia="楷体" w:cs="Book Antiqua"/>
                <w:szCs w:val="24"/>
              </w:rPr>
            </w:pPr>
            <w:r w:rsidRPr="00BF4B22">
              <w:rPr>
                <w:rFonts w:cs="Book Antiqua"/>
                <w:szCs w:val="24"/>
              </w:rPr>
              <w:t>25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31.25</w:t>
            </w:r>
            <w:r w:rsidR="00685D27" w:rsidRPr="00BF4B22">
              <w:rPr>
                <w:rFonts w:cs="Book Antiqua" w:hint="eastAsia"/>
                <w:szCs w:val="24"/>
              </w:rPr>
              <w:t>)</w:t>
            </w:r>
          </w:p>
        </w:tc>
        <w:tc>
          <w:tcPr>
            <w:tcW w:w="2693" w:type="dxa"/>
            <w:tcBorders>
              <w:top w:val="nil"/>
            </w:tcBorders>
          </w:tcPr>
          <w:p w14:paraId="250741CA" w14:textId="738CBED1" w:rsidR="009D220F" w:rsidRPr="00BF4B22" w:rsidRDefault="00FF4660" w:rsidP="00A64A1C">
            <w:pPr>
              <w:adjustRightInd w:val="0"/>
              <w:snapToGrid w:val="0"/>
              <w:rPr>
                <w:rFonts w:eastAsia="楷体" w:cs="Book Antiqua"/>
                <w:szCs w:val="24"/>
              </w:rPr>
            </w:pPr>
            <w:r w:rsidRPr="00BF4B22">
              <w:rPr>
                <w:rFonts w:cs="Book Antiqua"/>
                <w:szCs w:val="24"/>
              </w:rPr>
              <w:t>50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100.00</w:t>
            </w:r>
            <w:r w:rsidR="00685D27" w:rsidRPr="00BF4B22">
              <w:rPr>
                <w:rFonts w:cs="Book Antiqua" w:hint="eastAsia"/>
                <w:szCs w:val="24"/>
              </w:rPr>
              <w:t>)</w:t>
            </w:r>
          </w:p>
        </w:tc>
        <w:tc>
          <w:tcPr>
            <w:tcW w:w="992" w:type="dxa"/>
            <w:vMerge/>
            <w:tcBorders>
              <w:top w:val="nil"/>
            </w:tcBorders>
          </w:tcPr>
          <w:p w14:paraId="22739FFA" w14:textId="77777777" w:rsidR="009D220F" w:rsidRPr="00BF4B22" w:rsidRDefault="009D220F" w:rsidP="00A64A1C">
            <w:pPr>
              <w:adjustRightInd w:val="0"/>
              <w:snapToGrid w:val="0"/>
              <w:rPr>
                <w:rFonts w:eastAsia="楷体" w:cs="Book Antiqua"/>
                <w:szCs w:val="24"/>
              </w:rPr>
            </w:pPr>
          </w:p>
        </w:tc>
        <w:tc>
          <w:tcPr>
            <w:tcW w:w="1134" w:type="dxa"/>
            <w:vMerge/>
            <w:tcBorders>
              <w:top w:val="nil"/>
            </w:tcBorders>
          </w:tcPr>
          <w:p w14:paraId="48CCF922" w14:textId="77777777" w:rsidR="009D220F" w:rsidRPr="00BF4B22" w:rsidRDefault="009D220F" w:rsidP="00A64A1C">
            <w:pPr>
              <w:adjustRightInd w:val="0"/>
              <w:snapToGrid w:val="0"/>
              <w:rPr>
                <w:rFonts w:eastAsia="楷体" w:cs="Book Antiqua"/>
                <w:szCs w:val="24"/>
              </w:rPr>
            </w:pPr>
          </w:p>
        </w:tc>
      </w:tr>
      <w:tr w:rsidR="00191B5A" w:rsidRPr="00BF4B22" w14:paraId="244C3830" w14:textId="77777777" w:rsidTr="001A733F">
        <w:tc>
          <w:tcPr>
            <w:tcW w:w="1985" w:type="dxa"/>
          </w:tcPr>
          <w:p w14:paraId="61155445" w14:textId="77777777" w:rsidR="009D220F" w:rsidRPr="00BF4B22" w:rsidRDefault="009D220F" w:rsidP="00A64A1C">
            <w:pPr>
              <w:adjustRightInd w:val="0"/>
              <w:snapToGrid w:val="0"/>
              <w:rPr>
                <w:rFonts w:eastAsia="楷体" w:cs="Book Antiqua"/>
                <w:szCs w:val="24"/>
              </w:rPr>
            </w:pPr>
          </w:p>
        </w:tc>
        <w:tc>
          <w:tcPr>
            <w:tcW w:w="1984" w:type="dxa"/>
          </w:tcPr>
          <w:p w14:paraId="0A4EBE33" w14:textId="6A7B58E7" w:rsidR="009D220F" w:rsidRPr="00BF4B22" w:rsidRDefault="00CF3E53" w:rsidP="00A64A1C">
            <w:pPr>
              <w:adjustRightInd w:val="0"/>
              <w:snapToGrid w:val="0"/>
              <w:rPr>
                <w:rFonts w:eastAsia="楷体" w:cs="Book Antiqua"/>
                <w:szCs w:val="24"/>
              </w:rPr>
            </w:pPr>
            <w:r w:rsidRPr="00BF4B22">
              <w:rPr>
                <w:rFonts w:cs="Book Antiqua"/>
                <w:szCs w:val="24"/>
              </w:rPr>
              <w:t>&gt;</w:t>
            </w:r>
            <w:r w:rsidR="00FF4660" w:rsidRPr="00BF4B22">
              <w:rPr>
                <w:rFonts w:cs="Book Antiqua"/>
                <w:szCs w:val="24"/>
              </w:rPr>
              <w:t>200</w:t>
            </w:r>
          </w:p>
        </w:tc>
        <w:tc>
          <w:tcPr>
            <w:tcW w:w="2552" w:type="dxa"/>
          </w:tcPr>
          <w:p w14:paraId="09E369EC" w14:textId="6E65D199" w:rsidR="009D220F" w:rsidRPr="00BF4B22" w:rsidRDefault="00FF4660" w:rsidP="00A64A1C">
            <w:pPr>
              <w:adjustRightInd w:val="0"/>
              <w:snapToGrid w:val="0"/>
              <w:rPr>
                <w:rFonts w:eastAsia="楷体" w:cs="Book Antiqua"/>
                <w:szCs w:val="24"/>
              </w:rPr>
            </w:pPr>
            <w:r w:rsidRPr="00BF4B22">
              <w:rPr>
                <w:rFonts w:cs="Book Antiqua"/>
                <w:szCs w:val="24"/>
              </w:rPr>
              <w:t>55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68.75</w:t>
            </w:r>
            <w:r w:rsidR="00685D27" w:rsidRPr="00BF4B22">
              <w:rPr>
                <w:rFonts w:cs="Book Antiqua" w:hint="eastAsia"/>
                <w:szCs w:val="24"/>
              </w:rPr>
              <w:t>)</w:t>
            </w:r>
          </w:p>
        </w:tc>
        <w:tc>
          <w:tcPr>
            <w:tcW w:w="2693" w:type="dxa"/>
          </w:tcPr>
          <w:p w14:paraId="74632978" w14:textId="4994B31F" w:rsidR="009D220F" w:rsidRPr="00BF4B22" w:rsidRDefault="00FF4660" w:rsidP="00A64A1C">
            <w:pPr>
              <w:adjustRightInd w:val="0"/>
              <w:snapToGrid w:val="0"/>
              <w:rPr>
                <w:rFonts w:eastAsia="楷体" w:cs="Book Antiqua"/>
                <w:szCs w:val="24"/>
              </w:rPr>
            </w:pPr>
            <w:r w:rsidRPr="00BF4B22">
              <w:rPr>
                <w:rFonts w:cs="Book Antiqua"/>
                <w:szCs w:val="24"/>
              </w:rPr>
              <w:t>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0.00</w:t>
            </w:r>
            <w:r w:rsidR="00685D27" w:rsidRPr="00BF4B22">
              <w:rPr>
                <w:rFonts w:cs="Book Antiqua" w:hint="eastAsia"/>
                <w:szCs w:val="24"/>
              </w:rPr>
              <w:t>)</w:t>
            </w:r>
          </w:p>
        </w:tc>
        <w:tc>
          <w:tcPr>
            <w:tcW w:w="992" w:type="dxa"/>
            <w:vMerge/>
          </w:tcPr>
          <w:p w14:paraId="1B3ADD47" w14:textId="77777777" w:rsidR="009D220F" w:rsidRPr="00BF4B22" w:rsidRDefault="009D220F" w:rsidP="00A64A1C">
            <w:pPr>
              <w:adjustRightInd w:val="0"/>
              <w:snapToGrid w:val="0"/>
              <w:rPr>
                <w:rFonts w:eastAsia="楷体" w:cs="Book Antiqua"/>
                <w:szCs w:val="24"/>
              </w:rPr>
            </w:pPr>
          </w:p>
        </w:tc>
        <w:tc>
          <w:tcPr>
            <w:tcW w:w="1134" w:type="dxa"/>
            <w:vMerge/>
          </w:tcPr>
          <w:p w14:paraId="3C47A9DC" w14:textId="77777777" w:rsidR="009D220F" w:rsidRPr="00BF4B22" w:rsidRDefault="009D220F" w:rsidP="00A64A1C">
            <w:pPr>
              <w:adjustRightInd w:val="0"/>
              <w:snapToGrid w:val="0"/>
              <w:rPr>
                <w:rFonts w:eastAsia="楷体" w:cs="Book Antiqua"/>
                <w:szCs w:val="24"/>
              </w:rPr>
            </w:pPr>
          </w:p>
        </w:tc>
      </w:tr>
    </w:tbl>
    <w:bookmarkEnd w:id="44"/>
    <w:p w14:paraId="1B14460F" w14:textId="70DD3776" w:rsidR="009D220F" w:rsidRPr="00BF4B22" w:rsidRDefault="00FF4660" w:rsidP="00A64A1C">
      <w:pPr>
        <w:adjustRightInd w:val="0"/>
        <w:snapToGrid w:val="0"/>
        <w:rPr>
          <w:rFonts w:cs="Book Antiqua"/>
          <w:szCs w:val="24"/>
          <w:shd w:val="clear" w:color="000000" w:fill="auto"/>
        </w:rPr>
      </w:pPr>
      <w:r w:rsidRPr="00BF4B22">
        <w:rPr>
          <w:rFonts w:cs="Book Antiqua"/>
          <w:szCs w:val="24"/>
        </w:rPr>
        <w:t>BMI:</w:t>
      </w:r>
      <w:r w:rsidR="00191B5A" w:rsidRPr="00BF4B22">
        <w:rPr>
          <w:rFonts w:cs="Book Antiqua"/>
          <w:szCs w:val="24"/>
        </w:rPr>
        <w:t xml:space="preserve"> </w:t>
      </w:r>
      <w:r w:rsidRPr="00BF4B22">
        <w:rPr>
          <w:rFonts w:cs="Book Antiqua"/>
          <w:szCs w:val="24"/>
        </w:rPr>
        <w:t xml:space="preserve">Body </w:t>
      </w:r>
      <w:r w:rsidR="004331FE" w:rsidRPr="00BF4B22">
        <w:rPr>
          <w:rFonts w:cs="Book Antiqua"/>
          <w:szCs w:val="24"/>
        </w:rPr>
        <w:t>mass index</w:t>
      </w:r>
      <w:r w:rsidR="00191B5A" w:rsidRPr="00BF4B22">
        <w:rPr>
          <w:rFonts w:cs="Book Antiqua"/>
          <w:szCs w:val="24"/>
        </w:rPr>
        <w:t xml:space="preserve">; </w:t>
      </w:r>
      <w:r w:rsidRPr="00BF4B22">
        <w:rPr>
          <w:rFonts w:cs="Book Antiqua"/>
          <w:szCs w:val="24"/>
        </w:rPr>
        <w:t>AFP:</w:t>
      </w:r>
      <w:r w:rsidR="00191B5A" w:rsidRPr="00BF4B22">
        <w:rPr>
          <w:rFonts w:cs="Book Antiqua"/>
          <w:szCs w:val="24"/>
        </w:rPr>
        <w:t xml:space="preserve"> </w:t>
      </w:r>
      <w:r w:rsidRPr="00BF4B22">
        <w:rPr>
          <w:rFonts w:cs="Book Antiqua"/>
          <w:szCs w:val="24"/>
        </w:rPr>
        <w:t>Alpha fetoprotein</w:t>
      </w:r>
      <w:r w:rsidR="003F6B8D" w:rsidRPr="00BF4B22">
        <w:rPr>
          <w:rFonts w:cs="Book Antiqua" w:hint="eastAsia"/>
          <w:szCs w:val="24"/>
        </w:rPr>
        <w:t>; TNM:</w:t>
      </w:r>
      <w:r w:rsidR="003F6B8D" w:rsidRPr="00BF4B22">
        <w:t xml:space="preserve"> </w:t>
      </w:r>
      <w:r w:rsidR="003F6B8D" w:rsidRPr="00BF4B22">
        <w:rPr>
          <w:rFonts w:cs="Book Antiqua"/>
          <w:szCs w:val="24"/>
        </w:rPr>
        <w:t>Tumor, node, metastasis</w:t>
      </w:r>
      <w:r w:rsidR="00191B5A" w:rsidRPr="00BF4B22">
        <w:rPr>
          <w:rFonts w:cs="Book Antiqua" w:hint="eastAsia"/>
          <w:szCs w:val="24"/>
        </w:rPr>
        <w:t>.</w:t>
      </w:r>
    </w:p>
    <w:p w14:paraId="73D05EE6" w14:textId="5901D381" w:rsidR="009D220F" w:rsidRPr="00BF4B22" w:rsidRDefault="00FF4660" w:rsidP="00A64A1C">
      <w:pPr>
        <w:adjustRightInd w:val="0"/>
        <w:snapToGrid w:val="0"/>
        <w:rPr>
          <w:rFonts w:eastAsia="楷体" w:cs="Book Antiqua"/>
          <w:b/>
          <w:szCs w:val="24"/>
        </w:rPr>
      </w:pPr>
      <w:r w:rsidRPr="00BF4B22">
        <w:rPr>
          <w:rFonts w:cs="Book Antiqua"/>
          <w:b/>
          <w:szCs w:val="24"/>
        </w:rPr>
        <w:br w:type="page"/>
      </w:r>
      <w:r w:rsidRPr="00BF4B22">
        <w:rPr>
          <w:rFonts w:cs="Book Antiqua"/>
          <w:b/>
          <w:szCs w:val="24"/>
        </w:rPr>
        <w:lastRenderedPageBreak/>
        <w:t xml:space="preserve">Table 2 Relationship between </w:t>
      </w:r>
      <w:r w:rsidR="004331FE" w:rsidRPr="00BF4B22">
        <w:rPr>
          <w:rFonts w:cs="Book Antiqua"/>
          <w:b/>
          <w:szCs w:val="24"/>
        </w:rPr>
        <w:t xml:space="preserve">cancer </w:t>
      </w:r>
      <w:r w:rsidR="003B18A1" w:rsidRPr="00BF4B22">
        <w:rPr>
          <w:rFonts w:cs="Book Antiqua"/>
          <w:b/>
          <w:szCs w:val="24"/>
        </w:rPr>
        <w:t>susceptibility candidate 9</w:t>
      </w:r>
      <w:r w:rsidRPr="00BF4B22">
        <w:rPr>
          <w:rFonts w:cs="Book Antiqua"/>
          <w:b/>
          <w:szCs w:val="24"/>
        </w:rPr>
        <w:t xml:space="preserve"> and pathological data </w:t>
      </w:r>
    </w:p>
    <w:tbl>
      <w:tblPr>
        <w:tblW w:w="9373" w:type="dxa"/>
        <w:tblInd w:w="-851" w:type="dxa"/>
        <w:tblBorders>
          <w:top w:val="single" w:sz="18" w:space="0" w:color="auto"/>
          <w:bottom w:val="single" w:sz="18" w:space="0" w:color="auto"/>
        </w:tblBorders>
        <w:tblLayout w:type="fixed"/>
        <w:tblLook w:val="04A0" w:firstRow="1" w:lastRow="0" w:firstColumn="1" w:lastColumn="0" w:noHBand="0" w:noVBand="1"/>
      </w:tblPr>
      <w:tblGrid>
        <w:gridCol w:w="2127"/>
        <w:gridCol w:w="2410"/>
        <w:gridCol w:w="2839"/>
        <w:gridCol w:w="872"/>
        <w:gridCol w:w="1125"/>
      </w:tblGrid>
      <w:tr w:rsidR="00191B5A" w:rsidRPr="00BF4B22" w14:paraId="690B765E" w14:textId="77777777" w:rsidTr="00720FAF">
        <w:tc>
          <w:tcPr>
            <w:tcW w:w="2127" w:type="dxa"/>
            <w:tcBorders>
              <w:top w:val="single" w:sz="4" w:space="0" w:color="auto"/>
              <w:bottom w:val="single" w:sz="4" w:space="0" w:color="auto"/>
            </w:tcBorders>
          </w:tcPr>
          <w:p w14:paraId="1BD59944"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Factors</w:t>
            </w:r>
          </w:p>
        </w:tc>
        <w:tc>
          <w:tcPr>
            <w:tcW w:w="2410" w:type="dxa"/>
            <w:tcBorders>
              <w:top w:val="single" w:sz="4" w:space="0" w:color="auto"/>
              <w:bottom w:val="single" w:sz="4" w:space="0" w:color="auto"/>
            </w:tcBorders>
          </w:tcPr>
          <w:p w14:paraId="6C6574FB" w14:textId="77777777" w:rsidR="009D220F" w:rsidRPr="00BF4B22" w:rsidRDefault="009D220F" w:rsidP="00A64A1C">
            <w:pPr>
              <w:adjustRightInd w:val="0"/>
              <w:snapToGrid w:val="0"/>
              <w:rPr>
                <w:rFonts w:eastAsia="楷体" w:cs="Book Antiqua"/>
                <w:b/>
                <w:bCs/>
                <w:szCs w:val="24"/>
              </w:rPr>
            </w:pPr>
          </w:p>
        </w:tc>
        <w:tc>
          <w:tcPr>
            <w:tcW w:w="2839" w:type="dxa"/>
            <w:tcBorders>
              <w:top w:val="single" w:sz="4" w:space="0" w:color="auto"/>
              <w:bottom w:val="single" w:sz="4" w:space="0" w:color="auto"/>
            </w:tcBorders>
          </w:tcPr>
          <w:p w14:paraId="0B45B2A1" w14:textId="7F17E010" w:rsidR="009D220F" w:rsidRPr="00BF4B22" w:rsidRDefault="00FF4660" w:rsidP="00A64A1C">
            <w:pPr>
              <w:adjustRightInd w:val="0"/>
              <w:snapToGrid w:val="0"/>
              <w:rPr>
                <w:rFonts w:eastAsia="楷体" w:cs="Book Antiqua"/>
                <w:b/>
                <w:bCs/>
                <w:szCs w:val="24"/>
              </w:rPr>
            </w:pPr>
            <w:r w:rsidRPr="00BF4B22">
              <w:rPr>
                <w:rFonts w:cs="Book Antiqua"/>
                <w:b/>
                <w:bCs/>
                <w:szCs w:val="24"/>
              </w:rPr>
              <w:t>Patient group (</w:t>
            </w:r>
            <w:r w:rsidRPr="00BF4B22">
              <w:rPr>
                <w:rFonts w:cs="Book Antiqua"/>
                <w:b/>
                <w:bCs/>
                <w:i/>
                <w:iCs/>
                <w:szCs w:val="24"/>
              </w:rPr>
              <w:t>n</w:t>
            </w:r>
            <w:r w:rsidR="00191B5A" w:rsidRPr="00BF4B22">
              <w:rPr>
                <w:rFonts w:cs="Book Antiqua"/>
                <w:b/>
                <w:bCs/>
                <w:szCs w:val="24"/>
              </w:rPr>
              <w:t xml:space="preserve"> </w:t>
            </w:r>
            <w:r w:rsidRPr="00BF4B22">
              <w:rPr>
                <w:rFonts w:cs="Book Antiqua"/>
                <w:b/>
                <w:bCs/>
                <w:szCs w:val="24"/>
              </w:rPr>
              <w:t>=</w:t>
            </w:r>
            <w:r w:rsidR="00191B5A" w:rsidRPr="00BF4B22">
              <w:rPr>
                <w:rFonts w:cs="Book Antiqua"/>
                <w:b/>
                <w:bCs/>
                <w:szCs w:val="24"/>
              </w:rPr>
              <w:t xml:space="preserve"> </w:t>
            </w:r>
            <w:r w:rsidRPr="00BF4B22">
              <w:rPr>
                <w:rFonts w:cs="Book Antiqua"/>
                <w:b/>
                <w:bCs/>
                <w:szCs w:val="24"/>
              </w:rPr>
              <w:t>80)</w:t>
            </w:r>
          </w:p>
        </w:tc>
        <w:tc>
          <w:tcPr>
            <w:tcW w:w="872" w:type="dxa"/>
            <w:tcBorders>
              <w:top w:val="single" w:sz="4" w:space="0" w:color="auto"/>
              <w:bottom w:val="single" w:sz="4" w:space="0" w:color="auto"/>
            </w:tcBorders>
          </w:tcPr>
          <w:p w14:paraId="0BE27E44" w14:textId="77777777"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T</w:t>
            </w:r>
          </w:p>
        </w:tc>
        <w:tc>
          <w:tcPr>
            <w:tcW w:w="1125" w:type="dxa"/>
            <w:tcBorders>
              <w:top w:val="single" w:sz="4" w:space="0" w:color="auto"/>
              <w:bottom w:val="single" w:sz="4" w:space="0" w:color="auto"/>
            </w:tcBorders>
          </w:tcPr>
          <w:p w14:paraId="0B12BDE3" w14:textId="2CF117DF"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P</w:t>
            </w:r>
            <w:r w:rsidR="004331FE" w:rsidRPr="00BF4B22">
              <w:rPr>
                <w:rFonts w:cs="Book Antiqua" w:hint="eastAsia"/>
                <w:b/>
                <w:bCs/>
                <w:i/>
                <w:iCs/>
                <w:szCs w:val="24"/>
              </w:rPr>
              <w:t xml:space="preserve"> </w:t>
            </w:r>
            <w:r w:rsidR="004331FE" w:rsidRPr="00BF4B22">
              <w:rPr>
                <w:rFonts w:cs="Book Antiqua" w:hint="eastAsia"/>
                <w:b/>
                <w:bCs/>
                <w:iCs/>
                <w:szCs w:val="24"/>
              </w:rPr>
              <w:t>value</w:t>
            </w:r>
          </w:p>
        </w:tc>
      </w:tr>
      <w:tr w:rsidR="00191B5A" w:rsidRPr="00BF4B22" w14:paraId="0196E873" w14:textId="77777777" w:rsidTr="00720FAF">
        <w:tc>
          <w:tcPr>
            <w:tcW w:w="2127" w:type="dxa"/>
            <w:tcBorders>
              <w:top w:val="single" w:sz="4" w:space="0" w:color="auto"/>
            </w:tcBorders>
          </w:tcPr>
          <w:p w14:paraId="77C8EA3B" w14:textId="77777777" w:rsidR="009D220F" w:rsidRPr="00BF4B22" w:rsidRDefault="00FF4660" w:rsidP="00A64A1C">
            <w:pPr>
              <w:adjustRightInd w:val="0"/>
              <w:snapToGrid w:val="0"/>
              <w:rPr>
                <w:rFonts w:eastAsia="楷体" w:cs="Book Antiqua"/>
                <w:szCs w:val="24"/>
              </w:rPr>
            </w:pPr>
            <w:r w:rsidRPr="00BF4B22">
              <w:rPr>
                <w:rFonts w:cs="Book Antiqua"/>
                <w:szCs w:val="24"/>
              </w:rPr>
              <w:t>Gender</w:t>
            </w:r>
          </w:p>
        </w:tc>
        <w:tc>
          <w:tcPr>
            <w:tcW w:w="2410" w:type="dxa"/>
            <w:tcBorders>
              <w:top w:val="single" w:sz="4" w:space="0" w:color="auto"/>
            </w:tcBorders>
          </w:tcPr>
          <w:p w14:paraId="71CEE3D3" w14:textId="77777777" w:rsidR="009D220F" w:rsidRPr="00BF4B22" w:rsidRDefault="009D220F" w:rsidP="00A64A1C">
            <w:pPr>
              <w:adjustRightInd w:val="0"/>
              <w:snapToGrid w:val="0"/>
              <w:rPr>
                <w:rFonts w:eastAsia="楷体" w:cs="Book Antiqua"/>
                <w:szCs w:val="24"/>
              </w:rPr>
            </w:pPr>
          </w:p>
        </w:tc>
        <w:tc>
          <w:tcPr>
            <w:tcW w:w="2839" w:type="dxa"/>
            <w:tcBorders>
              <w:top w:val="single" w:sz="4" w:space="0" w:color="auto"/>
            </w:tcBorders>
          </w:tcPr>
          <w:p w14:paraId="29070260" w14:textId="77777777" w:rsidR="009D220F" w:rsidRPr="00BF4B22" w:rsidRDefault="009D220F" w:rsidP="00A64A1C">
            <w:pPr>
              <w:adjustRightInd w:val="0"/>
              <w:snapToGrid w:val="0"/>
              <w:rPr>
                <w:rFonts w:eastAsia="楷体" w:cs="Book Antiqua"/>
                <w:szCs w:val="24"/>
              </w:rPr>
            </w:pPr>
          </w:p>
        </w:tc>
        <w:tc>
          <w:tcPr>
            <w:tcW w:w="872" w:type="dxa"/>
            <w:vMerge w:val="restart"/>
            <w:tcBorders>
              <w:top w:val="single" w:sz="4" w:space="0" w:color="auto"/>
            </w:tcBorders>
          </w:tcPr>
          <w:p w14:paraId="0CF2E5EF" w14:textId="77777777" w:rsidR="009D220F" w:rsidRPr="00BF4B22" w:rsidRDefault="009D220F" w:rsidP="00A64A1C">
            <w:pPr>
              <w:adjustRightInd w:val="0"/>
              <w:snapToGrid w:val="0"/>
              <w:rPr>
                <w:rFonts w:eastAsia="楷体" w:cs="Book Antiqua"/>
                <w:szCs w:val="24"/>
              </w:rPr>
            </w:pPr>
          </w:p>
          <w:p w14:paraId="5D6BB91F" w14:textId="77777777" w:rsidR="009D220F" w:rsidRPr="00BF4B22" w:rsidRDefault="00FF4660" w:rsidP="00A64A1C">
            <w:pPr>
              <w:adjustRightInd w:val="0"/>
              <w:snapToGrid w:val="0"/>
              <w:rPr>
                <w:rFonts w:eastAsia="楷体" w:cs="Book Antiqua"/>
                <w:szCs w:val="24"/>
              </w:rPr>
            </w:pPr>
            <w:r w:rsidRPr="00BF4B22">
              <w:rPr>
                <w:rFonts w:cs="Book Antiqua"/>
                <w:szCs w:val="24"/>
              </w:rPr>
              <w:t>0.308</w:t>
            </w:r>
          </w:p>
        </w:tc>
        <w:tc>
          <w:tcPr>
            <w:tcW w:w="1125" w:type="dxa"/>
            <w:vMerge w:val="restart"/>
            <w:tcBorders>
              <w:top w:val="single" w:sz="4" w:space="0" w:color="auto"/>
            </w:tcBorders>
          </w:tcPr>
          <w:p w14:paraId="08A9B60D" w14:textId="77777777" w:rsidR="009D220F" w:rsidRPr="00BF4B22" w:rsidRDefault="009D220F" w:rsidP="00A64A1C">
            <w:pPr>
              <w:adjustRightInd w:val="0"/>
              <w:snapToGrid w:val="0"/>
              <w:rPr>
                <w:rFonts w:eastAsia="楷体" w:cs="Book Antiqua"/>
                <w:szCs w:val="24"/>
              </w:rPr>
            </w:pPr>
          </w:p>
          <w:p w14:paraId="71B9D7C1" w14:textId="77777777" w:rsidR="009D220F" w:rsidRPr="00BF4B22" w:rsidRDefault="00FF4660" w:rsidP="00A64A1C">
            <w:pPr>
              <w:adjustRightInd w:val="0"/>
              <w:snapToGrid w:val="0"/>
              <w:rPr>
                <w:rFonts w:eastAsia="楷体" w:cs="Book Antiqua"/>
                <w:szCs w:val="24"/>
              </w:rPr>
            </w:pPr>
            <w:r w:rsidRPr="00BF4B22">
              <w:rPr>
                <w:rFonts w:cs="Book Antiqua"/>
                <w:szCs w:val="24"/>
              </w:rPr>
              <w:t>0.759</w:t>
            </w:r>
          </w:p>
        </w:tc>
      </w:tr>
      <w:tr w:rsidR="00191B5A" w:rsidRPr="00BF4B22" w14:paraId="4FDB399D" w14:textId="77777777" w:rsidTr="00191B5A">
        <w:tc>
          <w:tcPr>
            <w:tcW w:w="2127" w:type="dxa"/>
          </w:tcPr>
          <w:p w14:paraId="15603575" w14:textId="77777777" w:rsidR="009D220F" w:rsidRPr="00BF4B22" w:rsidRDefault="009D220F" w:rsidP="00A64A1C">
            <w:pPr>
              <w:adjustRightInd w:val="0"/>
              <w:snapToGrid w:val="0"/>
              <w:rPr>
                <w:rFonts w:eastAsia="楷体" w:cs="Book Antiqua"/>
                <w:szCs w:val="24"/>
              </w:rPr>
            </w:pPr>
          </w:p>
        </w:tc>
        <w:tc>
          <w:tcPr>
            <w:tcW w:w="2410" w:type="dxa"/>
            <w:vAlign w:val="center"/>
          </w:tcPr>
          <w:p w14:paraId="26EF8D64" w14:textId="52B4061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Male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50)</w:t>
            </w:r>
          </w:p>
        </w:tc>
        <w:tc>
          <w:tcPr>
            <w:tcW w:w="2839" w:type="dxa"/>
            <w:vAlign w:val="center"/>
          </w:tcPr>
          <w:p w14:paraId="4F100A09" w14:textId="4C53E85E"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3.287</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0.553</w:t>
            </w:r>
          </w:p>
        </w:tc>
        <w:tc>
          <w:tcPr>
            <w:tcW w:w="872" w:type="dxa"/>
            <w:vMerge/>
          </w:tcPr>
          <w:p w14:paraId="355DCF27" w14:textId="77777777" w:rsidR="009D220F" w:rsidRPr="00BF4B22" w:rsidRDefault="009D220F" w:rsidP="00A64A1C">
            <w:pPr>
              <w:adjustRightInd w:val="0"/>
              <w:snapToGrid w:val="0"/>
              <w:rPr>
                <w:rFonts w:eastAsia="楷体" w:cs="Book Antiqua"/>
                <w:szCs w:val="24"/>
              </w:rPr>
            </w:pPr>
          </w:p>
        </w:tc>
        <w:tc>
          <w:tcPr>
            <w:tcW w:w="1125" w:type="dxa"/>
            <w:vMerge/>
          </w:tcPr>
          <w:p w14:paraId="6AE0DF16" w14:textId="77777777" w:rsidR="009D220F" w:rsidRPr="00BF4B22" w:rsidRDefault="009D220F" w:rsidP="00A64A1C">
            <w:pPr>
              <w:adjustRightInd w:val="0"/>
              <w:snapToGrid w:val="0"/>
              <w:rPr>
                <w:rFonts w:eastAsia="楷体" w:cs="Book Antiqua"/>
                <w:szCs w:val="24"/>
              </w:rPr>
            </w:pPr>
          </w:p>
        </w:tc>
      </w:tr>
      <w:tr w:rsidR="00191B5A" w:rsidRPr="00BF4B22" w14:paraId="64E4E471" w14:textId="77777777" w:rsidTr="00191B5A">
        <w:tc>
          <w:tcPr>
            <w:tcW w:w="2127" w:type="dxa"/>
          </w:tcPr>
          <w:p w14:paraId="283E2829" w14:textId="77777777" w:rsidR="009D220F" w:rsidRPr="00BF4B22" w:rsidRDefault="009D220F" w:rsidP="00A64A1C">
            <w:pPr>
              <w:adjustRightInd w:val="0"/>
              <w:snapToGrid w:val="0"/>
              <w:rPr>
                <w:rFonts w:eastAsia="楷体" w:cs="Book Antiqua"/>
                <w:szCs w:val="24"/>
              </w:rPr>
            </w:pPr>
          </w:p>
        </w:tc>
        <w:tc>
          <w:tcPr>
            <w:tcW w:w="2410" w:type="dxa"/>
            <w:vAlign w:val="center"/>
          </w:tcPr>
          <w:p w14:paraId="7397647D" w14:textId="3A00ECB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Female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30)</w:t>
            </w:r>
          </w:p>
        </w:tc>
        <w:tc>
          <w:tcPr>
            <w:tcW w:w="2839" w:type="dxa"/>
            <w:vAlign w:val="center"/>
          </w:tcPr>
          <w:p w14:paraId="11F70713" w14:textId="6A6B246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3.326</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0.553</w:t>
            </w:r>
          </w:p>
        </w:tc>
        <w:tc>
          <w:tcPr>
            <w:tcW w:w="872" w:type="dxa"/>
            <w:vMerge/>
          </w:tcPr>
          <w:p w14:paraId="4CD71A86" w14:textId="77777777" w:rsidR="009D220F" w:rsidRPr="00BF4B22" w:rsidRDefault="009D220F" w:rsidP="00A64A1C">
            <w:pPr>
              <w:adjustRightInd w:val="0"/>
              <w:snapToGrid w:val="0"/>
              <w:rPr>
                <w:rFonts w:eastAsia="楷体" w:cs="Book Antiqua"/>
                <w:szCs w:val="24"/>
              </w:rPr>
            </w:pPr>
          </w:p>
        </w:tc>
        <w:tc>
          <w:tcPr>
            <w:tcW w:w="1125" w:type="dxa"/>
            <w:vMerge/>
          </w:tcPr>
          <w:p w14:paraId="7321707A" w14:textId="77777777" w:rsidR="009D220F" w:rsidRPr="00BF4B22" w:rsidRDefault="009D220F" w:rsidP="00A64A1C">
            <w:pPr>
              <w:adjustRightInd w:val="0"/>
              <w:snapToGrid w:val="0"/>
              <w:rPr>
                <w:rFonts w:eastAsia="楷体" w:cs="Book Antiqua"/>
                <w:szCs w:val="24"/>
              </w:rPr>
            </w:pPr>
          </w:p>
        </w:tc>
      </w:tr>
      <w:tr w:rsidR="00191B5A" w:rsidRPr="00BF4B22" w14:paraId="7E213BCD" w14:textId="77777777" w:rsidTr="00191B5A">
        <w:tc>
          <w:tcPr>
            <w:tcW w:w="2127" w:type="dxa"/>
          </w:tcPr>
          <w:p w14:paraId="3C1CA116" w14:textId="15085E48" w:rsidR="009D220F" w:rsidRPr="00BF4B22" w:rsidRDefault="00FF4660" w:rsidP="00A64A1C">
            <w:pPr>
              <w:adjustRightInd w:val="0"/>
              <w:snapToGrid w:val="0"/>
              <w:rPr>
                <w:rFonts w:eastAsia="楷体" w:cs="Book Antiqua"/>
                <w:szCs w:val="24"/>
              </w:rPr>
            </w:pPr>
            <w:r w:rsidRPr="00BF4B22">
              <w:rPr>
                <w:rFonts w:cs="Book Antiqua"/>
                <w:szCs w:val="24"/>
              </w:rPr>
              <w:t>Age (</w:t>
            </w:r>
            <w:proofErr w:type="spellStart"/>
            <w:r w:rsidR="00191B5A" w:rsidRPr="00BF4B22">
              <w:rPr>
                <w:rFonts w:cs="Book Antiqua"/>
                <w:szCs w:val="24"/>
              </w:rPr>
              <w:t>yr</w:t>
            </w:r>
            <w:proofErr w:type="spellEnd"/>
            <w:r w:rsidRPr="00BF4B22">
              <w:rPr>
                <w:rFonts w:cs="Book Antiqua"/>
                <w:szCs w:val="24"/>
              </w:rPr>
              <w:t>)</w:t>
            </w:r>
          </w:p>
        </w:tc>
        <w:tc>
          <w:tcPr>
            <w:tcW w:w="2410" w:type="dxa"/>
          </w:tcPr>
          <w:p w14:paraId="315CA142" w14:textId="77777777" w:rsidR="009D220F" w:rsidRPr="00BF4B22" w:rsidRDefault="009D220F" w:rsidP="00A64A1C">
            <w:pPr>
              <w:adjustRightInd w:val="0"/>
              <w:snapToGrid w:val="0"/>
              <w:rPr>
                <w:rFonts w:eastAsia="楷体" w:cs="Book Antiqua"/>
                <w:szCs w:val="24"/>
              </w:rPr>
            </w:pPr>
          </w:p>
        </w:tc>
        <w:tc>
          <w:tcPr>
            <w:tcW w:w="2839" w:type="dxa"/>
          </w:tcPr>
          <w:p w14:paraId="49A339C4" w14:textId="77777777" w:rsidR="009D220F" w:rsidRPr="00BF4B22" w:rsidRDefault="009D220F" w:rsidP="00A64A1C">
            <w:pPr>
              <w:adjustRightInd w:val="0"/>
              <w:snapToGrid w:val="0"/>
              <w:rPr>
                <w:rFonts w:eastAsia="楷体" w:cs="Book Antiqua"/>
                <w:szCs w:val="24"/>
              </w:rPr>
            </w:pPr>
          </w:p>
        </w:tc>
        <w:tc>
          <w:tcPr>
            <w:tcW w:w="872" w:type="dxa"/>
            <w:vMerge w:val="restart"/>
          </w:tcPr>
          <w:p w14:paraId="15EBF769" w14:textId="77777777" w:rsidR="009D220F" w:rsidRPr="00BF4B22" w:rsidRDefault="009D220F" w:rsidP="00A64A1C">
            <w:pPr>
              <w:adjustRightInd w:val="0"/>
              <w:snapToGrid w:val="0"/>
              <w:rPr>
                <w:rFonts w:eastAsia="楷体" w:cs="Book Antiqua"/>
                <w:szCs w:val="24"/>
              </w:rPr>
            </w:pPr>
          </w:p>
          <w:p w14:paraId="187F3D81" w14:textId="77777777" w:rsidR="009D220F" w:rsidRPr="00BF4B22" w:rsidRDefault="00FF4660" w:rsidP="00A64A1C">
            <w:pPr>
              <w:adjustRightInd w:val="0"/>
              <w:snapToGrid w:val="0"/>
              <w:rPr>
                <w:rFonts w:eastAsia="楷体" w:cs="Book Antiqua"/>
                <w:szCs w:val="24"/>
              </w:rPr>
            </w:pPr>
            <w:r w:rsidRPr="00BF4B22">
              <w:rPr>
                <w:rFonts w:cs="Book Antiqua"/>
                <w:szCs w:val="24"/>
              </w:rPr>
              <w:t>0751</w:t>
            </w:r>
          </w:p>
        </w:tc>
        <w:tc>
          <w:tcPr>
            <w:tcW w:w="1125" w:type="dxa"/>
            <w:vMerge w:val="restart"/>
          </w:tcPr>
          <w:p w14:paraId="646746D7" w14:textId="77777777" w:rsidR="009D220F" w:rsidRPr="00BF4B22" w:rsidRDefault="009D220F" w:rsidP="00A64A1C">
            <w:pPr>
              <w:adjustRightInd w:val="0"/>
              <w:snapToGrid w:val="0"/>
              <w:rPr>
                <w:rFonts w:eastAsia="楷体" w:cs="Book Antiqua"/>
                <w:szCs w:val="24"/>
              </w:rPr>
            </w:pPr>
          </w:p>
          <w:p w14:paraId="6915A329" w14:textId="77777777" w:rsidR="009D220F" w:rsidRPr="00BF4B22" w:rsidRDefault="00FF4660" w:rsidP="00A64A1C">
            <w:pPr>
              <w:adjustRightInd w:val="0"/>
              <w:snapToGrid w:val="0"/>
              <w:rPr>
                <w:rFonts w:eastAsia="楷体" w:cs="Book Antiqua"/>
                <w:szCs w:val="24"/>
              </w:rPr>
            </w:pPr>
            <w:r w:rsidRPr="00BF4B22">
              <w:rPr>
                <w:rFonts w:cs="Book Antiqua"/>
                <w:szCs w:val="24"/>
              </w:rPr>
              <w:t>0.455</w:t>
            </w:r>
          </w:p>
        </w:tc>
      </w:tr>
      <w:tr w:rsidR="00191B5A" w:rsidRPr="00BF4B22" w14:paraId="2B97AB7D" w14:textId="77777777" w:rsidTr="00191B5A">
        <w:tc>
          <w:tcPr>
            <w:tcW w:w="2127" w:type="dxa"/>
          </w:tcPr>
          <w:p w14:paraId="5C00147E" w14:textId="77777777" w:rsidR="009D220F" w:rsidRPr="00BF4B22" w:rsidRDefault="009D220F" w:rsidP="00A64A1C">
            <w:pPr>
              <w:adjustRightInd w:val="0"/>
              <w:snapToGrid w:val="0"/>
              <w:rPr>
                <w:rFonts w:eastAsia="楷体" w:cs="Book Antiqua"/>
                <w:szCs w:val="24"/>
              </w:rPr>
            </w:pPr>
          </w:p>
        </w:tc>
        <w:tc>
          <w:tcPr>
            <w:tcW w:w="2410" w:type="dxa"/>
          </w:tcPr>
          <w:p w14:paraId="0A1F0AB5" w14:textId="7BAC9CEC" w:rsidR="009D220F" w:rsidRPr="00BF4B22" w:rsidRDefault="00191B5A"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55 (</w:t>
            </w:r>
            <w:r w:rsidR="00FF4660" w:rsidRPr="00BF4B22">
              <w:rPr>
                <w:rFonts w:cs="Book Antiqua"/>
                <w:i/>
                <w:iCs/>
                <w:szCs w:val="24"/>
              </w:rPr>
              <w:t>n</w:t>
            </w:r>
            <w:r w:rsidRPr="00BF4B22">
              <w:rPr>
                <w:rFonts w:cs="Book Antiqua"/>
                <w:szCs w:val="24"/>
              </w:rPr>
              <w:t xml:space="preserve"> </w:t>
            </w:r>
            <w:r w:rsidR="00FF4660" w:rsidRPr="00BF4B22">
              <w:rPr>
                <w:rFonts w:cs="Book Antiqua"/>
                <w:szCs w:val="24"/>
              </w:rPr>
              <w:t>=</w:t>
            </w:r>
            <w:r w:rsidRPr="00BF4B22">
              <w:rPr>
                <w:rFonts w:cs="Book Antiqua"/>
                <w:szCs w:val="24"/>
              </w:rPr>
              <w:t xml:space="preserve"> </w:t>
            </w:r>
            <w:r w:rsidR="00FF4660" w:rsidRPr="00BF4B22">
              <w:rPr>
                <w:rFonts w:cs="Book Antiqua"/>
                <w:szCs w:val="24"/>
              </w:rPr>
              <w:t>35)</w:t>
            </w:r>
          </w:p>
        </w:tc>
        <w:tc>
          <w:tcPr>
            <w:tcW w:w="2839" w:type="dxa"/>
            <w:vAlign w:val="center"/>
          </w:tcPr>
          <w:p w14:paraId="63EA6891" w14:textId="130888DF"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3.354</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0.504</w:t>
            </w:r>
          </w:p>
        </w:tc>
        <w:tc>
          <w:tcPr>
            <w:tcW w:w="872" w:type="dxa"/>
            <w:vMerge/>
          </w:tcPr>
          <w:p w14:paraId="32BA5FF6" w14:textId="77777777" w:rsidR="009D220F" w:rsidRPr="00BF4B22" w:rsidRDefault="009D220F" w:rsidP="00A64A1C">
            <w:pPr>
              <w:adjustRightInd w:val="0"/>
              <w:snapToGrid w:val="0"/>
              <w:rPr>
                <w:rFonts w:eastAsia="楷体" w:cs="Book Antiqua"/>
                <w:szCs w:val="24"/>
              </w:rPr>
            </w:pPr>
          </w:p>
        </w:tc>
        <w:tc>
          <w:tcPr>
            <w:tcW w:w="1125" w:type="dxa"/>
            <w:vMerge/>
          </w:tcPr>
          <w:p w14:paraId="33003FAD" w14:textId="77777777" w:rsidR="009D220F" w:rsidRPr="00BF4B22" w:rsidRDefault="009D220F" w:rsidP="00A64A1C">
            <w:pPr>
              <w:adjustRightInd w:val="0"/>
              <w:snapToGrid w:val="0"/>
              <w:rPr>
                <w:rFonts w:eastAsia="楷体" w:cs="Book Antiqua"/>
                <w:szCs w:val="24"/>
              </w:rPr>
            </w:pPr>
          </w:p>
        </w:tc>
      </w:tr>
      <w:tr w:rsidR="00191B5A" w:rsidRPr="00BF4B22" w14:paraId="1D2FEE58" w14:textId="77777777" w:rsidTr="00191B5A">
        <w:tc>
          <w:tcPr>
            <w:tcW w:w="2127" w:type="dxa"/>
          </w:tcPr>
          <w:p w14:paraId="749A9381" w14:textId="77777777" w:rsidR="009D220F" w:rsidRPr="00BF4B22" w:rsidRDefault="009D220F" w:rsidP="00A64A1C">
            <w:pPr>
              <w:adjustRightInd w:val="0"/>
              <w:snapToGrid w:val="0"/>
              <w:rPr>
                <w:rFonts w:eastAsia="楷体" w:cs="Book Antiqua"/>
                <w:szCs w:val="24"/>
              </w:rPr>
            </w:pPr>
          </w:p>
        </w:tc>
        <w:tc>
          <w:tcPr>
            <w:tcW w:w="2410" w:type="dxa"/>
          </w:tcPr>
          <w:p w14:paraId="6919A56F" w14:textId="369BC71C" w:rsidR="009D220F" w:rsidRPr="00BF4B22" w:rsidRDefault="00FF4660" w:rsidP="00A64A1C">
            <w:pPr>
              <w:adjustRightInd w:val="0"/>
              <w:snapToGrid w:val="0"/>
              <w:rPr>
                <w:rFonts w:eastAsia="楷体" w:cs="Book Antiqua"/>
                <w:szCs w:val="24"/>
              </w:rPr>
            </w:pPr>
            <w:r w:rsidRPr="00BF4B22">
              <w:rPr>
                <w:rFonts w:cs="Book Antiqua"/>
                <w:szCs w:val="24"/>
                <w:cs/>
              </w:rPr>
              <w:t>≥</w:t>
            </w:r>
            <w:r w:rsidR="00191B5A" w:rsidRPr="00BF4B22">
              <w:rPr>
                <w:rFonts w:cs="Book Antiqua" w:hint="cs"/>
                <w:szCs w:val="24"/>
                <w:cs/>
              </w:rPr>
              <w:t xml:space="preserve"> </w:t>
            </w:r>
            <w:r w:rsidRPr="00BF4B22">
              <w:rPr>
                <w:rFonts w:cs="Book Antiqua"/>
                <w:szCs w:val="24"/>
              </w:rPr>
              <w:t>55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45)</w:t>
            </w:r>
          </w:p>
        </w:tc>
        <w:tc>
          <w:tcPr>
            <w:tcW w:w="2839" w:type="dxa"/>
            <w:vAlign w:val="center"/>
          </w:tcPr>
          <w:p w14:paraId="17EC90FB" w14:textId="08BA233C"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3.261</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0.585</w:t>
            </w:r>
          </w:p>
        </w:tc>
        <w:tc>
          <w:tcPr>
            <w:tcW w:w="872" w:type="dxa"/>
            <w:vMerge/>
          </w:tcPr>
          <w:p w14:paraId="6982B81C" w14:textId="77777777" w:rsidR="009D220F" w:rsidRPr="00BF4B22" w:rsidRDefault="009D220F" w:rsidP="00A64A1C">
            <w:pPr>
              <w:adjustRightInd w:val="0"/>
              <w:snapToGrid w:val="0"/>
              <w:rPr>
                <w:rFonts w:eastAsia="楷体" w:cs="Book Antiqua"/>
                <w:szCs w:val="24"/>
              </w:rPr>
            </w:pPr>
          </w:p>
        </w:tc>
        <w:tc>
          <w:tcPr>
            <w:tcW w:w="1125" w:type="dxa"/>
            <w:vMerge/>
          </w:tcPr>
          <w:p w14:paraId="56DDFC96" w14:textId="77777777" w:rsidR="009D220F" w:rsidRPr="00BF4B22" w:rsidRDefault="009D220F" w:rsidP="00A64A1C">
            <w:pPr>
              <w:adjustRightInd w:val="0"/>
              <w:snapToGrid w:val="0"/>
              <w:rPr>
                <w:rFonts w:eastAsia="楷体" w:cs="Book Antiqua"/>
                <w:szCs w:val="24"/>
              </w:rPr>
            </w:pPr>
          </w:p>
        </w:tc>
      </w:tr>
      <w:tr w:rsidR="00191B5A" w:rsidRPr="00BF4B22" w14:paraId="42D76E13" w14:textId="77777777" w:rsidTr="00191B5A">
        <w:tc>
          <w:tcPr>
            <w:tcW w:w="2127" w:type="dxa"/>
          </w:tcPr>
          <w:p w14:paraId="52D7765E" w14:textId="77777777" w:rsidR="009D220F" w:rsidRPr="00BF4B22" w:rsidRDefault="00FF4660" w:rsidP="00A64A1C">
            <w:pPr>
              <w:adjustRightInd w:val="0"/>
              <w:snapToGrid w:val="0"/>
              <w:rPr>
                <w:rFonts w:eastAsia="楷体" w:cs="Book Antiqua"/>
                <w:szCs w:val="24"/>
              </w:rPr>
            </w:pPr>
            <w:r w:rsidRPr="00BF4B22">
              <w:rPr>
                <w:rFonts w:cs="Book Antiqua"/>
                <w:szCs w:val="24"/>
              </w:rPr>
              <w:t>Tumor size</w:t>
            </w:r>
          </w:p>
        </w:tc>
        <w:tc>
          <w:tcPr>
            <w:tcW w:w="2410" w:type="dxa"/>
          </w:tcPr>
          <w:p w14:paraId="2EE4CA2B" w14:textId="77777777" w:rsidR="009D220F" w:rsidRPr="00BF4B22" w:rsidRDefault="009D220F" w:rsidP="00A64A1C">
            <w:pPr>
              <w:adjustRightInd w:val="0"/>
              <w:snapToGrid w:val="0"/>
              <w:rPr>
                <w:rFonts w:eastAsia="楷体" w:cs="Book Antiqua"/>
                <w:szCs w:val="24"/>
              </w:rPr>
            </w:pPr>
          </w:p>
        </w:tc>
        <w:tc>
          <w:tcPr>
            <w:tcW w:w="2839" w:type="dxa"/>
          </w:tcPr>
          <w:p w14:paraId="1A2C9B2E" w14:textId="77777777" w:rsidR="009D220F" w:rsidRPr="00BF4B22" w:rsidRDefault="009D220F" w:rsidP="00A64A1C">
            <w:pPr>
              <w:adjustRightInd w:val="0"/>
              <w:snapToGrid w:val="0"/>
              <w:rPr>
                <w:rFonts w:eastAsia="楷体" w:cs="Book Antiqua"/>
                <w:szCs w:val="24"/>
              </w:rPr>
            </w:pPr>
          </w:p>
        </w:tc>
        <w:tc>
          <w:tcPr>
            <w:tcW w:w="872" w:type="dxa"/>
            <w:vMerge w:val="restart"/>
          </w:tcPr>
          <w:p w14:paraId="3C49F918" w14:textId="77777777" w:rsidR="009D220F" w:rsidRPr="00BF4B22" w:rsidRDefault="009D220F" w:rsidP="00A64A1C">
            <w:pPr>
              <w:adjustRightInd w:val="0"/>
              <w:snapToGrid w:val="0"/>
              <w:rPr>
                <w:rFonts w:eastAsia="楷体" w:cs="Book Antiqua"/>
                <w:szCs w:val="24"/>
              </w:rPr>
            </w:pPr>
          </w:p>
          <w:p w14:paraId="7CE5EF32" w14:textId="77777777" w:rsidR="009D220F" w:rsidRPr="00BF4B22" w:rsidRDefault="00FF4660" w:rsidP="00A64A1C">
            <w:pPr>
              <w:adjustRightInd w:val="0"/>
              <w:snapToGrid w:val="0"/>
              <w:rPr>
                <w:rFonts w:eastAsia="楷体" w:cs="Book Antiqua"/>
                <w:szCs w:val="24"/>
              </w:rPr>
            </w:pPr>
            <w:r w:rsidRPr="00BF4B22">
              <w:rPr>
                <w:rFonts w:cs="Book Antiqua"/>
                <w:szCs w:val="24"/>
              </w:rPr>
              <w:t>4.357</w:t>
            </w:r>
          </w:p>
        </w:tc>
        <w:tc>
          <w:tcPr>
            <w:tcW w:w="1125" w:type="dxa"/>
            <w:vMerge w:val="restart"/>
          </w:tcPr>
          <w:p w14:paraId="1C165D6F" w14:textId="77777777" w:rsidR="009D220F" w:rsidRPr="00BF4B22" w:rsidRDefault="009D220F" w:rsidP="00A64A1C">
            <w:pPr>
              <w:adjustRightInd w:val="0"/>
              <w:snapToGrid w:val="0"/>
              <w:rPr>
                <w:rFonts w:eastAsia="楷体" w:cs="Book Antiqua"/>
                <w:szCs w:val="24"/>
              </w:rPr>
            </w:pPr>
          </w:p>
          <w:p w14:paraId="210B2000" w14:textId="56906580" w:rsidR="009D220F" w:rsidRPr="00BF4B22" w:rsidRDefault="00191B5A"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r>
      <w:tr w:rsidR="00191B5A" w:rsidRPr="00BF4B22" w14:paraId="6ADB85BB" w14:textId="77777777" w:rsidTr="00191B5A">
        <w:tc>
          <w:tcPr>
            <w:tcW w:w="2127" w:type="dxa"/>
          </w:tcPr>
          <w:p w14:paraId="5DA6B314" w14:textId="77777777" w:rsidR="009D220F" w:rsidRPr="00BF4B22" w:rsidRDefault="009D220F" w:rsidP="00A64A1C">
            <w:pPr>
              <w:adjustRightInd w:val="0"/>
              <w:snapToGrid w:val="0"/>
              <w:rPr>
                <w:rFonts w:eastAsia="楷体" w:cs="Book Antiqua"/>
                <w:szCs w:val="24"/>
              </w:rPr>
            </w:pPr>
          </w:p>
        </w:tc>
        <w:tc>
          <w:tcPr>
            <w:tcW w:w="2410" w:type="dxa"/>
            <w:vAlign w:val="center"/>
          </w:tcPr>
          <w:p w14:paraId="5F3100D9" w14:textId="0F68919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cs/>
              </w:rPr>
              <w:t>≥</w:t>
            </w:r>
            <w:r w:rsidR="00191B5A" w:rsidRPr="00BF4B22">
              <w:rPr>
                <w:rFonts w:cs="Book Antiqua" w:hint="cs"/>
                <w:szCs w:val="24"/>
                <w:cs/>
              </w:rPr>
              <w:t xml:space="preserve"> </w:t>
            </w:r>
            <w:r w:rsidRPr="00BF4B22">
              <w:rPr>
                <w:rFonts w:cs="Book Antiqua"/>
                <w:szCs w:val="24"/>
              </w:rPr>
              <w:t>5</w:t>
            </w:r>
            <w:r w:rsidR="00191B5A" w:rsidRPr="00BF4B22">
              <w:rPr>
                <w:rFonts w:cs="Book Antiqua"/>
                <w:szCs w:val="24"/>
              </w:rPr>
              <w:t xml:space="preserve"> </w:t>
            </w:r>
            <w:r w:rsidRPr="00BF4B22">
              <w:rPr>
                <w:rFonts w:cs="Book Antiqua"/>
                <w:szCs w:val="24"/>
              </w:rPr>
              <w:t>cm</w:t>
            </w:r>
            <w:r w:rsidRPr="00BF4B22">
              <w:rPr>
                <w:rFonts w:cs="Book Antiqua"/>
                <w:szCs w:val="24"/>
              </w:rPr>
              <w:t>（</w:t>
            </w:r>
            <w:r w:rsidRPr="00BF4B22">
              <w:rPr>
                <w:rFonts w:cs="Book Antiqua"/>
                <w:i/>
                <w:iCs/>
                <w:szCs w:val="24"/>
              </w:rPr>
              <w:t>n</w:t>
            </w:r>
            <w:r w:rsidR="00191B5A" w:rsidRPr="00BF4B22">
              <w:rPr>
                <w:rFonts w:cs="Book Antiqua"/>
                <w:i/>
                <w:iCs/>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45</w:t>
            </w:r>
            <w:r w:rsidRPr="00BF4B22">
              <w:rPr>
                <w:rFonts w:cs="Book Antiqua"/>
                <w:szCs w:val="24"/>
              </w:rPr>
              <w:t>）</w:t>
            </w:r>
          </w:p>
        </w:tc>
        <w:tc>
          <w:tcPr>
            <w:tcW w:w="2839" w:type="dxa"/>
            <w:vAlign w:val="center"/>
          </w:tcPr>
          <w:p w14:paraId="75FA64F6" w14:textId="269A70B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3.489</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0.414</w:t>
            </w:r>
          </w:p>
        </w:tc>
        <w:tc>
          <w:tcPr>
            <w:tcW w:w="872" w:type="dxa"/>
            <w:vMerge/>
          </w:tcPr>
          <w:p w14:paraId="2200334C" w14:textId="77777777" w:rsidR="009D220F" w:rsidRPr="00BF4B22" w:rsidRDefault="009D220F" w:rsidP="00A64A1C">
            <w:pPr>
              <w:adjustRightInd w:val="0"/>
              <w:snapToGrid w:val="0"/>
              <w:rPr>
                <w:rFonts w:eastAsia="楷体" w:cs="Book Antiqua"/>
                <w:szCs w:val="24"/>
              </w:rPr>
            </w:pPr>
          </w:p>
        </w:tc>
        <w:tc>
          <w:tcPr>
            <w:tcW w:w="1125" w:type="dxa"/>
            <w:vMerge/>
          </w:tcPr>
          <w:p w14:paraId="7CBC9CE2" w14:textId="77777777" w:rsidR="009D220F" w:rsidRPr="00BF4B22" w:rsidRDefault="009D220F" w:rsidP="00A64A1C">
            <w:pPr>
              <w:adjustRightInd w:val="0"/>
              <w:snapToGrid w:val="0"/>
              <w:rPr>
                <w:rFonts w:eastAsia="楷体" w:cs="Book Antiqua"/>
                <w:szCs w:val="24"/>
              </w:rPr>
            </w:pPr>
          </w:p>
        </w:tc>
      </w:tr>
      <w:tr w:rsidR="00191B5A" w:rsidRPr="00BF4B22" w14:paraId="00157A10" w14:textId="77777777" w:rsidTr="00191B5A">
        <w:tc>
          <w:tcPr>
            <w:tcW w:w="2127" w:type="dxa"/>
          </w:tcPr>
          <w:p w14:paraId="02A64C0D" w14:textId="77777777" w:rsidR="009D220F" w:rsidRPr="00BF4B22" w:rsidRDefault="009D220F" w:rsidP="00A64A1C">
            <w:pPr>
              <w:adjustRightInd w:val="0"/>
              <w:snapToGrid w:val="0"/>
              <w:rPr>
                <w:rFonts w:eastAsia="楷体" w:cs="Book Antiqua"/>
                <w:szCs w:val="24"/>
              </w:rPr>
            </w:pPr>
          </w:p>
        </w:tc>
        <w:tc>
          <w:tcPr>
            <w:tcW w:w="2410" w:type="dxa"/>
            <w:vAlign w:val="center"/>
          </w:tcPr>
          <w:p w14:paraId="40C03E9A" w14:textId="097FD421" w:rsidR="009D220F" w:rsidRPr="00BF4B22" w:rsidRDefault="00191B5A" w:rsidP="00A64A1C">
            <w:pPr>
              <w:widowControl/>
              <w:adjustRightInd w:val="0"/>
              <w:snapToGrid w:val="0"/>
              <w:textAlignment w:val="center"/>
              <w:rPr>
                <w:rFonts w:eastAsia="楷体" w:cs="Book Antiqua"/>
                <w:szCs w:val="24"/>
              </w:rPr>
            </w:pPr>
            <w:bookmarkStart w:id="45" w:name="OLE_LINK7"/>
            <w:r w:rsidRPr="00BF4B22">
              <w:rPr>
                <w:rFonts w:cs="Book Antiqua"/>
                <w:szCs w:val="24"/>
              </w:rPr>
              <w:t xml:space="preserve">&lt; </w:t>
            </w:r>
            <w:r w:rsidR="00FF4660" w:rsidRPr="00BF4B22">
              <w:rPr>
                <w:rFonts w:cs="Book Antiqua"/>
                <w:szCs w:val="24"/>
              </w:rPr>
              <w:t>5</w:t>
            </w:r>
            <w:r w:rsidRPr="00BF4B22">
              <w:rPr>
                <w:rFonts w:cs="Book Antiqua"/>
                <w:szCs w:val="24"/>
              </w:rPr>
              <w:t xml:space="preserve"> </w:t>
            </w:r>
            <w:r w:rsidR="00FF4660" w:rsidRPr="00BF4B22">
              <w:rPr>
                <w:rFonts w:cs="Book Antiqua"/>
                <w:szCs w:val="24"/>
              </w:rPr>
              <w:t>cm</w:t>
            </w:r>
            <w:bookmarkEnd w:id="45"/>
            <w:r w:rsidR="00FF4660" w:rsidRPr="00BF4B22">
              <w:rPr>
                <w:rFonts w:cs="Book Antiqua"/>
                <w:szCs w:val="24"/>
              </w:rPr>
              <w:t>（</w:t>
            </w:r>
            <w:r w:rsidR="00FF4660" w:rsidRPr="00BF4B22">
              <w:rPr>
                <w:rFonts w:cs="Book Antiqua"/>
                <w:i/>
                <w:iCs/>
                <w:szCs w:val="24"/>
              </w:rPr>
              <w:t>n</w:t>
            </w:r>
            <w:r w:rsidRPr="00BF4B22">
              <w:rPr>
                <w:rFonts w:cs="Book Antiqua"/>
                <w:szCs w:val="24"/>
              </w:rPr>
              <w:t xml:space="preserve"> </w:t>
            </w:r>
            <w:r w:rsidR="00FF4660" w:rsidRPr="00BF4B22">
              <w:rPr>
                <w:rFonts w:cs="Book Antiqua"/>
                <w:szCs w:val="24"/>
              </w:rPr>
              <w:t>=</w:t>
            </w:r>
            <w:r w:rsidRPr="00BF4B22">
              <w:rPr>
                <w:rFonts w:cs="Book Antiqua"/>
                <w:szCs w:val="24"/>
              </w:rPr>
              <w:t xml:space="preserve"> </w:t>
            </w:r>
            <w:r w:rsidR="00FF4660" w:rsidRPr="00BF4B22">
              <w:rPr>
                <w:rFonts w:cs="Book Antiqua"/>
                <w:szCs w:val="24"/>
              </w:rPr>
              <w:t>35</w:t>
            </w:r>
            <w:r w:rsidR="00FF4660" w:rsidRPr="00BF4B22">
              <w:rPr>
                <w:rFonts w:cs="Book Antiqua"/>
                <w:szCs w:val="24"/>
              </w:rPr>
              <w:t>）</w:t>
            </w:r>
          </w:p>
        </w:tc>
        <w:tc>
          <w:tcPr>
            <w:tcW w:w="2839" w:type="dxa"/>
            <w:vAlign w:val="center"/>
          </w:tcPr>
          <w:p w14:paraId="2A2E7669" w14:textId="614E0384"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3.06</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0.611</w:t>
            </w:r>
          </w:p>
        </w:tc>
        <w:tc>
          <w:tcPr>
            <w:tcW w:w="872" w:type="dxa"/>
            <w:vMerge/>
          </w:tcPr>
          <w:p w14:paraId="53816A2B" w14:textId="77777777" w:rsidR="009D220F" w:rsidRPr="00BF4B22" w:rsidRDefault="009D220F" w:rsidP="00A64A1C">
            <w:pPr>
              <w:adjustRightInd w:val="0"/>
              <w:snapToGrid w:val="0"/>
              <w:rPr>
                <w:rFonts w:eastAsia="楷体" w:cs="Book Antiqua"/>
                <w:szCs w:val="24"/>
              </w:rPr>
            </w:pPr>
          </w:p>
        </w:tc>
        <w:tc>
          <w:tcPr>
            <w:tcW w:w="1125" w:type="dxa"/>
            <w:vMerge/>
          </w:tcPr>
          <w:p w14:paraId="26D2CD2A" w14:textId="77777777" w:rsidR="009D220F" w:rsidRPr="00BF4B22" w:rsidRDefault="009D220F" w:rsidP="00A64A1C">
            <w:pPr>
              <w:adjustRightInd w:val="0"/>
              <w:snapToGrid w:val="0"/>
              <w:rPr>
                <w:rFonts w:eastAsia="楷体" w:cs="Book Antiqua"/>
                <w:szCs w:val="24"/>
              </w:rPr>
            </w:pPr>
          </w:p>
        </w:tc>
      </w:tr>
      <w:tr w:rsidR="00191B5A" w:rsidRPr="00BF4B22" w14:paraId="2754F2AB" w14:textId="77777777" w:rsidTr="00191B5A">
        <w:tc>
          <w:tcPr>
            <w:tcW w:w="2127" w:type="dxa"/>
          </w:tcPr>
          <w:p w14:paraId="52F854F5" w14:textId="77777777" w:rsidR="009D220F" w:rsidRPr="00BF4B22" w:rsidRDefault="00FF4660" w:rsidP="00A64A1C">
            <w:pPr>
              <w:adjustRightInd w:val="0"/>
              <w:snapToGrid w:val="0"/>
              <w:rPr>
                <w:rFonts w:eastAsia="楷体" w:cs="Book Antiqua"/>
                <w:szCs w:val="24"/>
              </w:rPr>
            </w:pPr>
            <w:r w:rsidRPr="00BF4B22">
              <w:rPr>
                <w:rFonts w:cs="Book Antiqua"/>
                <w:szCs w:val="24"/>
              </w:rPr>
              <w:t>Combined hepatitis</w:t>
            </w:r>
          </w:p>
        </w:tc>
        <w:tc>
          <w:tcPr>
            <w:tcW w:w="2410" w:type="dxa"/>
          </w:tcPr>
          <w:p w14:paraId="1BE02E19" w14:textId="77777777" w:rsidR="009D220F" w:rsidRPr="00BF4B22" w:rsidRDefault="009D220F" w:rsidP="00A64A1C">
            <w:pPr>
              <w:adjustRightInd w:val="0"/>
              <w:snapToGrid w:val="0"/>
              <w:rPr>
                <w:rFonts w:eastAsia="楷体" w:cs="Book Antiqua"/>
                <w:szCs w:val="24"/>
              </w:rPr>
            </w:pPr>
          </w:p>
        </w:tc>
        <w:tc>
          <w:tcPr>
            <w:tcW w:w="2839" w:type="dxa"/>
          </w:tcPr>
          <w:p w14:paraId="02553633" w14:textId="77777777" w:rsidR="009D220F" w:rsidRPr="00BF4B22" w:rsidRDefault="009D220F" w:rsidP="00A64A1C">
            <w:pPr>
              <w:adjustRightInd w:val="0"/>
              <w:snapToGrid w:val="0"/>
              <w:rPr>
                <w:rFonts w:eastAsia="楷体" w:cs="Book Antiqua"/>
                <w:szCs w:val="24"/>
              </w:rPr>
            </w:pPr>
          </w:p>
        </w:tc>
        <w:tc>
          <w:tcPr>
            <w:tcW w:w="872" w:type="dxa"/>
            <w:vMerge w:val="restart"/>
          </w:tcPr>
          <w:p w14:paraId="1A0CF016" w14:textId="77777777" w:rsidR="009D220F" w:rsidRPr="00BF4B22" w:rsidRDefault="009D220F" w:rsidP="00A64A1C">
            <w:pPr>
              <w:adjustRightInd w:val="0"/>
              <w:snapToGrid w:val="0"/>
              <w:rPr>
                <w:rFonts w:eastAsia="楷体" w:cs="Book Antiqua"/>
                <w:szCs w:val="24"/>
              </w:rPr>
            </w:pPr>
          </w:p>
          <w:p w14:paraId="7D634040" w14:textId="77777777" w:rsidR="009D220F" w:rsidRPr="00BF4B22" w:rsidRDefault="00FF4660" w:rsidP="00A64A1C">
            <w:pPr>
              <w:adjustRightInd w:val="0"/>
              <w:snapToGrid w:val="0"/>
              <w:rPr>
                <w:rFonts w:eastAsia="楷体" w:cs="Book Antiqua"/>
                <w:szCs w:val="24"/>
              </w:rPr>
            </w:pPr>
            <w:r w:rsidRPr="00BF4B22">
              <w:rPr>
                <w:rFonts w:cs="Book Antiqua"/>
                <w:szCs w:val="24"/>
              </w:rPr>
              <w:t>0.575</w:t>
            </w:r>
          </w:p>
        </w:tc>
        <w:tc>
          <w:tcPr>
            <w:tcW w:w="1125" w:type="dxa"/>
            <w:vMerge w:val="restart"/>
          </w:tcPr>
          <w:p w14:paraId="63A4DA4C" w14:textId="77777777" w:rsidR="009D220F" w:rsidRPr="00BF4B22" w:rsidRDefault="009D220F" w:rsidP="00A64A1C">
            <w:pPr>
              <w:adjustRightInd w:val="0"/>
              <w:snapToGrid w:val="0"/>
              <w:rPr>
                <w:rFonts w:eastAsia="楷体" w:cs="Book Antiqua"/>
                <w:szCs w:val="24"/>
              </w:rPr>
            </w:pPr>
          </w:p>
          <w:p w14:paraId="465789F9" w14:textId="77777777" w:rsidR="009D220F" w:rsidRPr="00BF4B22" w:rsidRDefault="00FF4660" w:rsidP="00A64A1C">
            <w:pPr>
              <w:adjustRightInd w:val="0"/>
              <w:snapToGrid w:val="0"/>
              <w:rPr>
                <w:rFonts w:eastAsia="楷体" w:cs="Book Antiqua"/>
                <w:szCs w:val="24"/>
              </w:rPr>
            </w:pPr>
            <w:r w:rsidRPr="00BF4B22">
              <w:rPr>
                <w:rFonts w:cs="Book Antiqua"/>
                <w:szCs w:val="24"/>
              </w:rPr>
              <w:t>0.567</w:t>
            </w:r>
          </w:p>
        </w:tc>
      </w:tr>
      <w:tr w:rsidR="00191B5A" w:rsidRPr="00BF4B22" w14:paraId="72C336E3" w14:textId="77777777" w:rsidTr="00191B5A">
        <w:tc>
          <w:tcPr>
            <w:tcW w:w="2127" w:type="dxa"/>
          </w:tcPr>
          <w:p w14:paraId="00EE6277" w14:textId="77777777" w:rsidR="009D220F" w:rsidRPr="00BF4B22" w:rsidRDefault="009D220F" w:rsidP="00A64A1C">
            <w:pPr>
              <w:adjustRightInd w:val="0"/>
              <w:snapToGrid w:val="0"/>
              <w:rPr>
                <w:rFonts w:eastAsia="楷体" w:cs="Book Antiqua"/>
                <w:szCs w:val="24"/>
              </w:rPr>
            </w:pPr>
          </w:p>
        </w:tc>
        <w:tc>
          <w:tcPr>
            <w:tcW w:w="2410" w:type="dxa"/>
            <w:vAlign w:val="center"/>
          </w:tcPr>
          <w:p w14:paraId="544428A0" w14:textId="3A69BA01"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Yes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70)</w:t>
            </w:r>
          </w:p>
        </w:tc>
        <w:tc>
          <w:tcPr>
            <w:tcW w:w="2839" w:type="dxa"/>
            <w:vAlign w:val="center"/>
          </w:tcPr>
          <w:p w14:paraId="55D76136" w14:textId="5990F3B8"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3.315</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0.540</w:t>
            </w:r>
          </w:p>
        </w:tc>
        <w:tc>
          <w:tcPr>
            <w:tcW w:w="872" w:type="dxa"/>
            <w:vMerge/>
          </w:tcPr>
          <w:p w14:paraId="42B926D0" w14:textId="77777777" w:rsidR="009D220F" w:rsidRPr="00BF4B22" w:rsidRDefault="009D220F" w:rsidP="00A64A1C">
            <w:pPr>
              <w:adjustRightInd w:val="0"/>
              <w:snapToGrid w:val="0"/>
              <w:rPr>
                <w:rFonts w:eastAsia="楷体" w:cs="Book Antiqua"/>
                <w:szCs w:val="24"/>
              </w:rPr>
            </w:pPr>
          </w:p>
        </w:tc>
        <w:tc>
          <w:tcPr>
            <w:tcW w:w="1125" w:type="dxa"/>
            <w:vMerge/>
          </w:tcPr>
          <w:p w14:paraId="5412DD5E" w14:textId="77777777" w:rsidR="009D220F" w:rsidRPr="00BF4B22" w:rsidRDefault="009D220F" w:rsidP="00A64A1C">
            <w:pPr>
              <w:adjustRightInd w:val="0"/>
              <w:snapToGrid w:val="0"/>
              <w:rPr>
                <w:rFonts w:eastAsia="楷体" w:cs="Book Antiqua"/>
                <w:szCs w:val="24"/>
              </w:rPr>
            </w:pPr>
          </w:p>
        </w:tc>
      </w:tr>
      <w:tr w:rsidR="00191B5A" w:rsidRPr="00BF4B22" w14:paraId="2A2BA726" w14:textId="77777777" w:rsidTr="00191B5A">
        <w:tc>
          <w:tcPr>
            <w:tcW w:w="2127" w:type="dxa"/>
          </w:tcPr>
          <w:p w14:paraId="461D9734" w14:textId="77777777" w:rsidR="009D220F" w:rsidRPr="00BF4B22" w:rsidRDefault="009D220F" w:rsidP="00A64A1C">
            <w:pPr>
              <w:adjustRightInd w:val="0"/>
              <w:snapToGrid w:val="0"/>
              <w:rPr>
                <w:rFonts w:eastAsia="楷体" w:cs="Book Antiqua"/>
                <w:szCs w:val="24"/>
              </w:rPr>
            </w:pPr>
          </w:p>
        </w:tc>
        <w:tc>
          <w:tcPr>
            <w:tcW w:w="2410" w:type="dxa"/>
            <w:vAlign w:val="center"/>
          </w:tcPr>
          <w:p w14:paraId="783E7FBA" w14:textId="0C3FBC4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No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10)</w:t>
            </w:r>
          </w:p>
        </w:tc>
        <w:tc>
          <w:tcPr>
            <w:tcW w:w="2839" w:type="dxa"/>
          </w:tcPr>
          <w:p w14:paraId="10B6FA9C" w14:textId="18203F92" w:rsidR="009D220F" w:rsidRPr="00BF4B22" w:rsidRDefault="00FF4660" w:rsidP="00A64A1C">
            <w:pPr>
              <w:adjustRightInd w:val="0"/>
              <w:snapToGrid w:val="0"/>
              <w:rPr>
                <w:rFonts w:eastAsia="楷体" w:cs="Book Antiqua"/>
                <w:szCs w:val="24"/>
              </w:rPr>
            </w:pPr>
            <w:r w:rsidRPr="00BF4B22">
              <w:rPr>
                <w:rFonts w:cs="Book Antiqua"/>
                <w:szCs w:val="24"/>
              </w:rPr>
              <w:t>3.208</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0.634</w:t>
            </w:r>
          </w:p>
        </w:tc>
        <w:tc>
          <w:tcPr>
            <w:tcW w:w="872" w:type="dxa"/>
            <w:vMerge/>
          </w:tcPr>
          <w:p w14:paraId="56B8E5D9" w14:textId="77777777" w:rsidR="009D220F" w:rsidRPr="00BF4B22" w:rsidRDefault="009D220F" w:rsidP="00A64A1C">
            <w:pPr>
              <w:adjustRightInd w:val="0"/>
              <w:snapToGrid w:val="0"/>
              <w:rPr>
                <w:rFonts w:eastAsia="楷体" w:cs="Book Antiqua"/>
                <w:szCs w:val="24"/>
              </w:rPr>
            </w:pPr>
          </w:p>
        </w:tc>
        <w:tc>
          <w:tcPr>
            <w:tcW w:w="1125" w:type="dxa"/>
            <w:vMerge/>
          </w:tcPr>
          <w:p w14:paraId="0E5691FF" w14:textId="77777777" w:rsidR="009D220F" w:rsidRPr="00BF4B22" w:rsidRDefault="009D220F" w:rsidP="00A64A1C">
            <w:pPr>
              <w:adjustRightInd w:val="0"/>
              <w:snapToGrid w:val="0"/>
              <w:rPr>
                <w:rFonts w:eastAsia="楷体" w:cs="Book Antiqua"/>
                <w:szCs w:val="24"/>
              </w:rPr>
            </w:pPr>
          </w:p>
        </w:tc>
      </w:tr>
      <w:tr w:rsidR="00191B5A" w:rsidRPr="00BF4B22" w14:paraId="24B27567" w14:textId="77777777" w:rsidTr="00191B5A">
        <w:tc>
          <w:tcPr>
            <w:tcW w:w="2127" w:type="dxa"/>
          </w:tcPr>
          <w:p w14:paraId="67B82987" w14:textId="77777777" w:rsidR="009D220F" w:rsidRPr="00BF4B22" w:rsidRDefault="00FF4660" w:rsidP="00A64A1C">
            <w:pPr>
              <w:adjustRightInd w:val="0"/>
              <w:snapToGrid w:val="0"/>
              <w:rPr>
                <w:rFonts w:eastAsia="楷体" w:cs="Book Antiqua"/>
                <w:szCs w:val="24"/>
              </w:rPr>
            </w:pPr>
            <w:r w:rsidRPr="00BF4B22">
              <w:rPr>
                <w:rFonts w:cs="Book Antiqua"/>
                <w:szCs w:val="24"/>
              </w:rPr>
              <w:t>TNM stage</w:t>
            </w:r>
          </w:p>
        </w:tc>
        <w:tc>
          <w:tcPr>
            <w:tcW w:w="2410" w:type="dxa"/>
          </w:tcPr>
          <w:p w14:paraId="1F1E203F" w14:textId="77777777" w:rsidR="009D220F" w:rsidRPr="00BF4B22" w:rsidRDefault="009D220F" w:rsidP="00A64A1C">
            <w:pPr>
              <w:adjustRightInd w:val="0"/>
              <w:snapToGrid w:val="0"/>
              <w:rPr>
                <w:rFonts w:eastAsia="楷体" w:cs="Book Antiqua"/>
                <w:szCs w:val="24"/>
              </w:rPr>
            </w:pPr>
          </w:p>
        </w:tc>
        <w:tc>
          <w:tcPr>
            <w:tcW w:w="2839" w:type="dxa"/>
          </w:tcPr>
          <w:p w14:paraId="61C7E28F" w14:textId="77777777" w:rsidR="009D220F" w:rsidRPr="00BF4B22" w:rsidRDefault="009D220F" w:rsidP="00A64A1C">
            <w:pPr>
              <w:adjustRightInd w:val="0"/>
              <w:snapToGrid w:val="0"/>
              <w:rPr>
                <w:rFonts w:eastAsia="楷体" w:cs="Book Antiqua"/>
                <w:szCs w:val="24"/>
              </w:rPr>
            </w:pPr>
          </w:p>
        </w:tc>
        <w:tc>
          <w:tcPr>
            <w:tcW w:w="872" w:type="dxa"/>
            <w:vMerge w:val="restart"/>
          </w:tcPr>
          <w:p w14:paraId="4C4B6157" w14:textId="77777777" w:rsidR="009D220F" w:rsidRPr="00BF4B22" w:rsidRDefault="009D220F" w:rsidP="00A64A1C">
            <w:pPr>
              <w:adjustRightInd w:val="0"/>
              <w:snapToGrid w:val="0"/>
              <w:rPr>
                <w:rFonts w:eastAsia="楷体" w:cs="Book Antiqua"/>
                <w:szCs w:val="24"/>
              </w:rPr>
            </w:pPr>
          </w:p>
          <w:p w14:paraId="02E214D6" w14:textId="77777777" w:rsidR="009D220F" w:rsidRPr="00BF4B22" w:rsidRDefault="00FF4660" w:rsidP="00A64A1C">
            <w:pPr>
              <w:adjustRightInd w:val="0"/>
              <w:snapToGrid w:val="0"/>
              <w:rPr>
                <w:rFonts w:eastAsia="楷体" w:cs="Book Antiqua"/>
                <w:szCs w:val="24"/>
              </w:rPr>
            </w:pPr>
            <w:r w:rsidRPr="00BF4B22">
              <w:rPr>
                <w:rFonts w:cs="Book Antiqua"/>
                <w:szCs w:val="24"/>
              </w:rPr>
              <w:t>4.157</w:t>
            </w:r>
          </w:p>
        </w:tc>
        <w:tc>
          <w:tcPr>
            <w:tcW w:w="1125" w:type="dxa"/>
            <w:vMerge w:val="restart"/>
          </w:tcPr>
          <w:p w14:paraId="3645FB22" w14:textId="77777777" w:rsidR="009D220F" w:rsidRPr="00BF4B22" w:rsidRDefault="009D220F" w:rsidP="00A64A1C">
            <w:pPr>
              <w:adjustRightInd w:val="0"/>
              <w:snapToGrid w:val="0"/>
              <w:rPr>
                <w:rFonts w:eastAsia="楷体" w:cs="Book Antiqua"/>
                <w:szCs w:val="24"/>
              </w:rPr>
            </w:pPr>
          </w:p>
          <w:p w14:paraId="35C01355" w14:textId="6854E10B" w:rsidR="009D220F" w:rsidRPr="00BF4B22" w:rsidRDefault="00191B5A"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r>
      <w:tr w:rsidR="00191B5A" w:rsidRPr="00BF4B22" w14:paraId="624FEAB0" w14:textId="77777777" w:rsidTr="00191B5A">
        <w:tc>
          <w:tcPr>
            <w:tcW w:w="2127" w:type="dxa"/>
          </w:tcPr>
          <w:p w14:paraId="6D4EBBDE" w14:textId="77777777" w:rsidR="009D220F" w:rsidRPr="00BF4B22" w:rsidRDefault="009D220F" w:rsidP="00A64A1C">
            <w:pPr>
              <w:adjustRightInd w:val="0"/>
              <w:snapToGrid w:val="0"/>
              <w:rPr>
                <w:rFonts w:eastAsia="楷体" w:cs="Book Antiqua"/>
                <w:szCs w:val="24"/>
              </w:rPr>
            </w:pPr>
          </w:p>
        </w:tc>
        <w:tc>
          <w:tcPr>
            <w:tcW w:w="2410" w:type="dxa"/>
            <w:vAlign w:val="center"/>
          </w:tcPr>
          <w:p w14:paraId="008A307C" w14:textId="361BE3A4" w:rsidR="009D220F" w:rsidRPr="00BF4B22" w:rsidRDefault="001E3BB9" w:rsidP="001E3BB9">
            <w:pPr>
              <w:widowControl/>
              <w:adjustRightInd w:val="0"/>
              <w:snapToGrid w:val="0"/>
              <w:textAlignment w:val="center"/>
              <w:rPr>
                <w:rFonts w:eastAsia="楷体" w:cs="Book Antiqua"/>
                <w:szCs w:val="24"/>
              </w:rPr>
            </w:pPr>
            <w:r w:rsidRPr="00BF4B22">
              <w:rPr>
                <w:rFonts w:cs="Book Antiqua"/>
                <w:szCs w:val="24"/>
              </w:rPr>
              <w:t xml:space="preserve">Stage </w:t>
            </w:r>
            <w:r w:rsidR="00FF4660" w:rsidRPr="00BF4B22">
              <w:rPr>
                <w:rFonts w:cs="Book Antiqua"/>
                <w:szCs w:val="24"/>
              </w:rPr>
              <w:t>I+II (</w:t>
            </w:r>
            <w:r w:rsidR="00FF4660" w:rsidRPr="00BF4B22">
              <w:rPr>
                <w:rFonts w:cs="Book Antiqua"/>
                <w:i/>
                <w:iCs/>
                <w:szCs w:val="24"/>
              </w:rPr>
              <w:t>n</w:t>
            </w:r>
            <w:r w:rsidR="00191B5A" w:rsidRPr="00BF4B22">
              <w:rPr>
                <w:rFonts w:cs="Book Antiqua"/>
                <w:szCs w:val="24"/>
              </w:rPr>
              <w:t xml:space="preserve"> </w:t>
            </w:r>
            <w:r w:rsidR="00FF4660" w:rsidRPr="00BF4B22">
              <w:rPr>
                <w:rFonts w:cs="Book Antiqua"/>
                <w:szCs w:val="24"/>
              </w:rPr>
              <w:t>=</w:t>
            </w:r>
            <w:r w:rsidR="00191B5A" w:rsidRPr="00BF4B22">
              <w:rPr>
                <w:rFonts w:cs="Book Antiqua"/>
                <w:szCs w:val="24"/>
              </w:rPr>
              <w:t xml:space="preserve"> </w:t>
            </w:r>
            <w:r w:rsidR="00FF4660" w:rsidRPr="00BF4B22">
              <w:rPr>
                <w:rFonts w:cs="Book Antiqua"/>
                <w:szCs w:val="24"/>
              </w:rPr>
              <w:t>33)</w:t>
            </w:r>
          </w:p>
        </w:tc>
        <w:tc>
          <w:tcPr>
            <w:tcW w:w="2839" w:type="dxa"/>
            <w:vAlign w:val="center"/>
          </w:tcPr>
          <w:p w14:paraId="5072A9D6" w14:textId="4A7C267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3.496</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0.448</w:t>
            </w:r>
          </w:p>
        </w:tc>
        <w:tc>
          <w:tcPr>
            <w:tcW w:w="872" w:type="dxa"/>
            <w:vMerge/>
          </w:tcPr>
          <w:p w14:paraId="59EA57B3" w14:textId="77777777" w:rsidR="009D220F" w:rsidRPr="00BF4B22" w:rsidRDefault="009D220F" w:rsidP="00A64A1C">
            <w:pPr>
              <w:adjustRightInd w:val="0"/>
              <w:snapToGrid w:val="0"/>
              <w:rPr>
                <w:rFonts w:eastAsia="楷体" w:cs="Book Antiqua"/>
                <w:szCs w:val="24"/>
              </w:rPr>
            </w:pPr>
          </w:p>
        </w:tc>
        <w:tc>
          <w:tcPr>
            <w:tcW w:w="1125" w:type="dxa"/>
            <w:vMerge/>
          </w:tcPr>
          <w:p w14:paraId="0E3354FB" w14:textId="77777777" w:rsidR="009D220F" w:rsidRPr="00BF4B22" w:rsidRDefault="009D220F" w:rsidP="00A64A1C">
            <w:pPr>
              <w:adjustRightInd w:val="0"/>
              <w:snapToGrid w:val="0"/>
              <w:rPr>
                <w:rFonts w:eastAsia="楷体" w:cs="Book Antiqua"/>
                <w:szCs w:val="24"/>
              </w:rPr>
            </w:pPr>
          </w:p>
        </w:tc>
      </w:tr>
      <w:tr w:rsidR="00191B5A" w:rsidRPr="00BF4B22" w14:paraId="2409CA29" w14:textId="77777777" w:rsidTr="00191B5A">
        <w:tc>
          <w:tcPr>
            <w:tcW w:w="2127" w:type="dxa"/>
          </w:tcPr>
          <w:p w14:paraId="2EEB430C" w14:textId="77777777" w:rsidR="009D220F" w:rsidRPr="00BF4B22" w:rsidRDefault="009D220F" w:rsidP="00A64A1C">
            <w:pPr>
              <w:adjustRightInd w:val="0"/>
              <w:snapToGrid w:val="0"/>
              <w:rPr>
                <w:rFonts w:eastAsia="楷体" w:cs="Book Antiqua"/>
                <w:szCs w:val="24"/>
              </w:rPr>
            </w:pPr>
          </w:p>
        </w:tc>
        <w:tc>
          <w:tcPr>
            <w:tcW w:w="2410" w:type="dxa"/>
            <w:vAlign w:val="center"/>
          </w:tcPr>
          <w:p w14:paraId="1277E66C" w14:textId="72EA2ADD" w:rsidR="009D220F" w:rsidRPr="00BF4B22" w:rsidRDefault="001E3BB9" w:rsidP="001E3BB9">
            <w:pPr>
              <w:widowControl/>
              <w:adjustRightInd w:val="0"/>
              <w:snapToGrid w:val="0"/>
              <w:textAlignment w:val="center"/>
              <w:rPr>
                <w:rFonts w:eastAsia="楷体" w:cs="Book Antiqua"/>
                <w:szCs w:val="24"/>
              </w:rPr>
            </w:pPr>
            <w:r w:rsidRPr="00BF4B22">
              <w:rPr>
                <w:rFonts w:cs="Book Antiqua"/>
                <w:szCs w:val="24"/>
              </w:rPr>
              <w:t>Stage II</w:t>
            </w:r>
            <w:r w:rsidR="00FF4660" w:rsidRPr="00BF4B22">
              <w:rPr>
                <w:rFonts w:cs="Book Antiqua"/>
                <w:szCs w:val="24"/>
              </w:rPr>
              <w:t>+IV (</w:t>
            </w:r>
            <w:r w:rsidR="00FF4660" w:rsidRPr="00BF4B22">
              <w:rPr>
                <w:rFonts w:cs="Book Antiqua"/>
                <w:i/>
                <w:iCs/>
                <w:szCs w:val="24"/>
              </w:rPr>
              <w:t>n</w:t>
            </w:r>
            <w:r w:rsidR="00191B5A" w:rsidRPr="00BF4B22">
              <w:rPr>
                <w:rFonts w:cs="Book Antiqua"/>
                <w:szCs w:val="24"/>
              </w:rPr>
              <w:t xml:space="preserve"> </w:t>
            </w:r>
            <w:r w:rsidR="00FF4660" w:rsidRPr="00BF4B22">
              <w:rPr>
                <w:rFonts w:cs="Book Antiqua"/>
                <w:szCs w:val="24"/>
              </w:rPr>
              <w:t>=</w:t>
            </w:r>
            <w:r w:rsidR="00191B5A" w:rsidRPr="00BF4B22">
              <w:rPr>
                <w:rFonts w:cs="Book Antiqua"/>
                <w:szCs w:val="24"/>
              </w:rPr>
              <w:t xml:space="preserve"> </w:t>
            </w:r>
            <w:r w:rsidR="00FF4660" w:rsidRPr="00BF4B22">
              <w:rPr>
                <w:rFonts w:cs="Book Antiqua"/>
                <w:szCs w:val="24"/>
              </w:rPr>
              <w:t>47)</w:t>
            </w:r>
          </w:p>
        </w:tc>
        <w:tc>
          <w:tcPr>
            <w:tcW w:w="2839" w:type="dxa"/>
            <w:vAlign w:val="center"/>
          </w:tcPr>
          <w:p w14:paraId="1CCF8684" w14:textId="43143A1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3.024</w:t>
            </w:r>
            <w:r w:rsidR="00720FAF" w:rsidRPr="00BF4B22">
              <w:rPr>
                <w:rFonts w:cs="Book Antiqua"/>
                <w:szCs w:val="24"/>
              </w:rPr>
              <w:t xml:space="preserve"> </w:t>
            </w:r>
            <w:r w:rsidRPr="00BF4B22">
              <w:rPr>
                <w:rFonts w:cs="Book Antiqua"/>
                <w:szCs w:val="24"/>
              </w:rPr>
              <w:t>±</w:t>
            </w:r>
            <w:r w:rsidR="00720FAF" w:rsidRPr="00BF4B22">
              <w:rPr>
                <w:rFonts w:cs="Book Antiqua"/>
                <w:szCs w:val="24"/>
              </w:rPr>
              <w:t xml:space="preserve"> </w:t>
            </w:r>
            <w:r w:rsidRPr="00BF4B22">
              <w:rPr>
                <w:rFonts w:cs="Book Antiqua"/>
                <w:szCs w:val="24"/>
              </w:rPr>
              <w:t>0.567</w:t>
            </w:r>
          </w:p>
        </w:tc>
        <w:tc>
          <w:tcPr>
            <w:tcW w:w="872" w:type="dxa"/>
            <w:vMerge/>
          </w:tcPr>
          <w:p w14:paraId="60684227" w14:textId="77777777" w:rsidR="009D220F" w:rsidRPr="00BF4B22" w:rsidRDefault="009D220F" w:rsidP="00A64A1C">
            <w:pPr>
              <w:adjustRightInd w:val="0"/>
              <w:snapToGrid w:val="0"/>
              <w:rPr>
                <w:rFonts w:eastAsia="楷体" w:cs="Book Antiqua"/>
                <w:szCs w:val="24"/>
              </w:rPr>
            </w:pPr>
          </w:p>
        </w:tc>
        <w:tc>
          <w:tcPr>
            <w:tcW w:w="1125" w:type="dxa"/>
            <w:vMerge/>
          </w:tcPr>
          <w:p w14:paraId="1ABEC7F5" w14:textId="77777777" w:rsidR="009D220F" w:rsidRPr="00BF4B22" w:rsidRDefault="009D220F" w:rsidP="00A64A1C">
            <w:pPr>
              <w:adjustRightInd w:val="0"/>
              <w:snapToGrid w:val="0"/>
              <w:rPr>
                <w:rFonts w:eastAsia="楷体" w:cs="Book Antiqua"/>
                <w:szCs w:val="24"/>
              </w:rPr>
            </w:pPr>
          </w:p>
        </w:tc>
      </w:tr>
      <w:tr w:rsidR="00191B5A" w:rsidRPr="00BF4B22" w14:paraId="0A334EDB" w14:textId="77777777" w:rsidTr="00191B5A">
        <w:tc>
          <w:tcPr>
            <w:tcW w:w="2127" w:type="dxa"/>
          </w:tcPr>
          <w:p w14:paraId="269D5DAA" w14:textId="77777777" w:rsidR="009D220F" w:rsidRPr="00BF4B22" w:rsidRDefault="00FF4660" w:rsidP="00A64A1C">
            <w:pPr>
              <w:adjustRightInd w:val="0"/>
              <w:snapToGrid w:val="0"/>
              <w:rPr>
                <w:rFonts w:eastAsia="楷体" w:cs="Book Antiqua"/>
                <w:szCs w:val="24"/>
              </w:rPr>
            </w:pPr>
            <w:r w:rsidRPr="00BF4B22">
              <w:rPr>
                <w:rFonts w:cs="Book Antiqua"/>
                <w:szCs w:val="24"/>
              </w:rPr>
              <w:t>Lymph node metastasis</w:t>
            </w:r>
          </w:p>
        </w:tc>
        <w:tc>
          <w:tcPr>
            <w:tcW w:w="2410" w:type="dxa"/>
          </w:tcPr>
          <w:p w14:paraId="7E1F0345" w14:textId="77777777" w:rsidR="009D220F" w:rsidRPr="00BF4B22" w:rsidRDefault="009D220F" w:rsidP="00A64A1C">
            <w:pPr>
              <w:adjustRightInd w:val="0"/>
              <w:snapToGrid w:val="0"/>
              <w:rPr>
                <w:rFonts w:eastAsia="楷体" w:cs="Book Antiqua"/>
                <w:szCs w:val="24"/>
              </w:rPr>
            </w:pPr>
          </w:p>
        </w:tc>
        <w:tc>
          <w:tcPr>
            <w:tcW w:w="2839" w:type="dxa"/>
          </w:tcPr>
          <w:p w14:paraId="06CD56F8" w14:textId="77777777" w:rsidR="009D220F" w:rsidRPr="00BF4B22" w:rsidRDefault="009D220F" w:rsidP="00A64A1C">
            <w:pPr>
              <w:adjustRightInd w:val="0"/>
              <w:snapToGrid w:val="0"/>
              <w:rPr>
                <w:rFonts w:eastAsia="楷体" w:cs="Book Antiqua"/>
                <w:szCs w:val="24"/>
              </w:rPr>
            </w:pPr>
          </w:p>
        </w:tc>
        <w:tc>
          <w:tcPr>
            <w:tcW w:w="872" w:type="dxa"/>
            <w:vMerge w:val="restart"/>
          </w:tcPr>
          <w:p w14:paraId="0E8E26F6" w14:textId="77777777" w:rsidR="009D220F" w:rsidRPr="00BF4B22" w:rsidRDefault="009D220F" w:rsidP="00A64A1C">
            <w:pPr>
              <w:adjustRightInd w:val="0"/>
              <w:snapToGrid w:val="0"/>
              <w:rPr>
                <w:rFonts w:eastAsia="楷体" w:cs="Book Antiqua"/>
                <w:szCs w:val="24"/>
              </w:rPr>
            </w:pPr>
          </w:p>
          <w:p w14:paraId="7E796E0D" w14:textId="77777777" w:rsidR="009D220F" w:rsidRPr="00BF4B22" w:rsidRDefault="00FF4660" w:rsidP="00A64A1C">
            <w:pPr>
              <w:adjustRightInd w:val="0"/>
              <w:snapToGrid w:val="0"/>
              <w:rPr>
                <w:rFonts w:eastAsia="楷体" w:cs="Book Antiqua"/>
                <w:szCs w:val="24"/>
              </w:rPr>
            </w:pPr>
            <w:r w:rsidRPr="00BF4B22">
              <w:rPr>
                <w:rFonts w:cs="Book Antiqua"/>
                <w:szCs w:val="24"/>
              </w:rPr>
              <w:t>4.557</w:t>
            </w:r>
          </w:p>
        </w:tc>
        <w:tc>
          <w:tcPr>
            <w:tcW w:w="1125" w:type="dxa"/>
            <w:vMerge w:val="restart"/>
          </w:tcPr>
          <w:p w14:paraId="137FDBE4" w14:textId="77777777" w:rsidR="009D220F" w:rsidRPr="00BF4B22" w:rsidRDefault="009D220F" w:rsidP="00A64A1C">
            <w:pPr>
              <w:adjustRightInd w:val="0"/>
              <w:snapToGrid w:val="0"/>
              <w:rPr>
                <w:rFonts w:eastAsia="楷体" w:cs="Book Antiqua"/>
                <w:szCs w:val="24"/>
              </w:rPr>
            </w:pPr>
          </w:p>
          <w:p w14:paraId="2B237459" w14:textId="7B7871B1" w:rsidR="009D220F" w:rsidRPr="00BF4B22" w:rsidRDefault="00191B5A"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r>
      <w:tr w:rsidR="00191B5A" w:rsidRPr="00BF4B22" w14:paraId="0DED55FC" w14:textId="77777777" w:rsidTr="00191B5A">
        <w:tc>
          <w:tcPr>
            <w:tcW w:w="2127" w:type="dxa"/>
          </w:tcPr>
          <w:p w14:paraId="6D64D6D6" w14:textId="77777777" w:rsidR="009D220F" w:rsidRPr="00BF4B22" w:rsidRDefault="009D220F" w:rsidP="00A64A1C">
            <w:pPr>
              <w:adjustRightInd w:val="0"/>
              <w:snapToGrid w:val="0"/>
              <w:rPr>
                <w:rFonts w:eastAsia="楷体" w:cs="Book Antiqua"/>
                <w:szCs w:val="24"/>
              </w:rPr>
            </w:pPr>
          </w:p>
        </w:tc>
        <w:tc>
          <w:tcPr>
            <w:tcW w:w="2410" w:type="dxa"/>
            <w:vAlign w:val="center"/>
          </w:tcPr>
          <w:p w14:paraId="5092C12F" w14:textId="01B57270"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Yes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42)</w:t>
            </w:r>
          </w:p>
        </w:tc>
        <w:tc>
          <w:tcPr>
            <w:tcW w:w="2839" w:type="dxa"/>
            <w:vAlign w:val="center"/>
          </w:tcPr>
          <w:p w14:paraId="290A0237" w14:textId="02E4A79C"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3.54</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0.445</w:t>
            </w:r>
          </w:p>
        </w:tc>
        <w:tc>
          <w:tcPr>
            <w:tcW w:w="872" w:type="dxa"/>
            <w:vMerge/>
          </w:tcPr>
          <w:p w14:paraId="0003BF2B" w14:textId="77777777" w:rsidR="009D220F" w:rsidRPr="00BF4B22" w:rsidRDefault="009D220F" w:rsidP="00A64A1C">
            <w:pPr>
              <w:adjustRightInd w:val="0"/>
              <w:snapToGrid w:val="0"/>
              <w:rPr>
                <w:rFonts w:eastAsia="楷体" w:cs="Book Antiqua"/>
                <w:szCs w:val="24"/>
              </w:rPr>
            </w:pPr>
          </w:p>
        </w:tc>
        <w:tc>
          <w:tcPr>
            <w:tcW w:w="1125" w:type="dxa"/>
            <w:vMerge/>
          </w:tcPr>
          <w:p w14:paraId="2AC9772A" w14:textId="77777777" w:rsidR="009D220F" w:rsidRPr="00BF4B22" w:rsidRDefault="009D220F" w:rsidP="00A64A1C">
            <w:pPr>
              <w:adjustRightInd w:val="0"/>
              <w:snapToGrid w:val="0"/>
              <w:rPr>
                <w:rFonts w:eastAsia="楷体" w:cs="Book Antiqua"/>
                <w:szCs w:val="24"/>
              </w:rPr>
            </w:pPr>
          </w:p>
        </w:tc>
      </w:tr>
      <w:tr w:rsidR="00191B5A" w:rsidRPr="00BF4B22" w14:paraId="467AC62D" w14:textId="77777777" w:rsidTr="00191B5A">
        <w:tc>
          <w:tcPr>
            <w:tcW w:w="2127" w:type="dxa"/>
          </w:tcPr>
          <w:p w14:paraId="65087009" w14:textId="77777777" w:rsidR="009D220F" w:rsidRPr="00BF4B22" w:rsidRDefault="009D220F" w:rsidP="00A64A1C">
            <w:pPr>
              <w:adjustRightInd w:val="0"/>
              <w:snapToGrid w:val="0"/>
              <w:rPr>
                <w:rFonts w:eastAsia="楷体" w:cs="Book Antiqua"/>
                <w:szCs w:val="24"/>
              </w:rPr>
            </w:pPr>
          </w:p>
        </w:tc>
        <w:tc>
          <w:tcPr>
            <w:tcW w:w="2410" w:type="dxa"/>
            <w:vAlign w:val="center"/>
          </w:tcPr>
          <w:p w14:paraId="0FBEF668" w14:textId="2F75AF12"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No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38)</w:t>
            </w:r>
          </w:p>
        </w:tc>
        <w:tc>
          <w:tcPr>
            <w:tcW w:w="2839" w:type="dxa"/>
            <w:vAlign w:val="center"/>
          </w:tcPr>
          <w:p w14:paraId="2BFFA995" w14:textId="7547FC3A"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3.038</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0.538</w:t>
            </w:r>
          </w:p>
        </w:tc>
        <w:tc>
          <w:tcPr>
            <w:tcW w:w="872" w:type="dxa"/>
            <w:vMerge/>
          </w:tcPr>
          <w:p w14:paraId="0A197CA5" w14:textId="77777777" w:rsidR="009D220F" w:rsidRPr="00BF4B22" w:rsidRDefault="009D220F" w:rsidP="00A64A1C">
            <w:pPr>
              <w:adjustRightInd w:val="0"/>
              <w:snapToGrid w:val="0"/>
              <w:rPr>
                <w:rFonts w:eastAsia="楷体" w:cs="Book Antiqua"/>
                <w:szCs w:val="24"/>
              </w:rPr>
            </w:pPr>
          </w:p>
        </w:tc>
        <w:tc>
          <w:tcPr>
            <w:tcW w:w="1125" w:type="dxa"/>
            <w:vMerge/>
          </w:tcPr>
          <w:p w14:paraId="0ECF6C4F" w14:textId="77777777" w:rsidR="009D220F" w:rsidRPr="00BF4B22" w:rsidRDefault="009D220F" w:rsidP="00A64A1C">
            <w:pPr>
              <w:adjustRightInd w:val="0"/>
              <w:snapToGrid w:val="0"/>
              <w:rPr>
                <w:rFonts w:eastAsia="楷体" w:cs="Book Antiqua"/>
                <w:szCs w:val="24"/>
              </w:rPr>
            </w:pPr>
          </w:p>
        </w:tc>
      </w:tr>
      <w:tr w:rsidR="00191B5A" w:rsidRPr="00BF4B22" w14:paraId="7982A1A1" w14:textId="77777777" w:rsidTr="00191B5A">
        <w:tc>
          <w:tcPr>
            <w:tcW w:w="2127" w:type="dxa"/>
          </w:tcPr>
          <w:p w14:paraId="6F117E04" w14:textId="77777777" w:rsidR="009D220F" w:rsidRPr="00BF4B22" w:rsidRDefault="00FF4660" w:rsidP="00A64A1C">
            <w:pPr>
              <w:adjustRightInd w:val="0"/>
              <w:snapToGrid w:val="0"/>
              <w:rPr>
                <w:rFonts w:eastAsia="楷体" w:cs="Book Antiqua"/>
                <w:szCs w:val="24"/>
              </w:rPr>
            </w:pPr>
            <w:r w:rsidRPr="00BF4B22">
              <w:rPr>
                <w:rFonts w:cs="Book Antiqua"/>
                <w:szCs w:val="24"/>
              </w:rPr>
              <w:t>Differentiation</w:t>
            </w:r>
          </w:p>
        </w:tc>
        <w:tc>
          <w:tcPr>
            <w:tcW w:w="2410" w:type="dxa"/>
          </w:tcPr>
          <w:p w14:paraId="0D1C5F36" w14:textId="77777777" w:rsidR="009D220F" w:rsidRPr="00BF4B22" w:rsidRDefault="009D220F" w:rsidP="00A64A1C">
            <w:pPr>
              <w:adjustRightInd w:val="0"/>
              <w:snapToGrid w:val="0"/>
              <w:rPr>
                <w:rFonts w:eastAsia="楷体" w:cs="Book Antiqua"/>
                <w:szCs w:val="24"/>
              </w:rPr>
            </w:pPr>
          </w:p>
        </w:tc>
        <w:tc>
          <w:tcPr>
            <w:tcW w:w="2839" w:type="dxa"/>
          </w:tcPr>
          <w:p w14:paraId="147D428F" w14:textId="77777777" w:rsidR="009D220F" w:rsidRPr="00BF4B22" w:rsidRDefault="009D220F" w:rsidP="00A64A1C">
            <w:pPr>
              <w:adjustRightInd w:val="0"/>
              <w:snapToGrid w:val="0"/>
              <w:rPr>
                <w:rFonts w:eastAsia="楷体" w:cs="Book Antiqua"/>
                <w:szCs w:val="24"/>
              </w:rPr>
            </w:pPr>
          </w:p>
        </w:tc>
        <w:tc>
          <w:tcPr>
            <w:tcW w:w="872" w:type="dxa"/>
            <w:vMerge w:val="restart"/>
          </w:tcPr>
          <w:p w14:paraId="246F144F" w14:textId="77777777" w:rsidR="009D220F" w:rsidRPr="00BF4B22" w:rsidRDefault="009D220F" w:rsidP="00A64A1C">
            <w:pPr>
              <w:adjustRightInd w:val="0"/>
              <w:snapToGrid w:val="0"/>
              <w:rPr>
                <w:rFonts w:eastAsia="楷体" w:cs="Book Antiqua"/>
                <w:szCs w:val="24"/>
              </w:rPr>
            </w:pPr>
          </w:p>
          <w:p w14:paraId="546AE28E" w14:textId="77777777" w:rsidR="009D220F" w:rsidRPr="00BF4B22" w:rsidRDefault="00FF4660" w:rsidP="00A64A1C">
            <w:pPr>
              <w:adjustRightInd w:val="0"/>
              <w:snapToGrid w:val="0"/>
              <w:rPr>
                <w:rFonts w:eastAsia="楷体" w:cs="Book Antiqua"/>
                <w:szCs w:val="24"/>
              </w:rPr>
            </w:pPr>
            <w:r w:rsidRPr="00BF4B22">
              <w:rPr>
                <w:rFonts w:cs="Book Antiqua"/>
                <w:szCs w:val="24"/>
              </w:rPr>
              <w:t>4.387</w:t>
            </w:r>
          </w:p>
        </w:tc>
        <w:tc>
          <w:tcPr>
            <w:tcW w:w="1125" w:type="dxa"/>
            <w:vMerge w:val="restart"/>
          </w:tcPr>
          <w:p w14:paraId="238242D8" w14:textId="77777777" w:rsidR="009D220F" w:rsidRPr="00BF4B22" w:rsidRDefault="009D220F" w:rsidP="00A64A1C">
            <w:pPr>
              <w:adjustRightInd w:val="0"/>
              <w:snapToGrid w:val="0"/>
              <w:rPr>
                <w:rFonts w:eastAsia="楷体" w:cs="Book Antiqua"/>
                <w:szCs w:val="24"/>
              </w:rPr>
            </w:pPr>
          </w:p>
          <w:p w14:paraId="574B2977" w14:textId="72C8A36D" w:rsidR="009D220F" w:rsidRPr="00BF4B22" w:rsidRDefault="00191B5A"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r>
      <w:tr w:rsidR="00191B5A" w:rsidRPr="00BF4B22" w14:paraId="501884FB" w14:textId="77777777" w:rsidTr="00191B5A">
        <w:tc>
          <w:tcPr>
            <w:tcW w:w="2127" w:type="dxa"/>
          </w:tcPr>
          <w:p w14:paraId="237F90CE" w14:textId="77777777" w:rsidR="009D220F" w:rsidRPr="00BF4B22" w:rsidRDefault="009D220F" w:rsidP="00A64A1C">
            <w:pPr>
              <w:adjustRightInd w:val="0"/>
              <w:snapToGrid w:val="0"/>
              <w:rPr>
                <w:rFonts w:eastAsia="楷体" w:cs="Book Antiqua"/>
                <w:szCs w:val="24"/>
              </w:rPr>
            </w:pPr>
          </w:p>
        </w:tc>
        <w:tc>
          <w:tcPr>
            <w:tcW w:w="2410" w:type="dxa"/>
            <w:vAlign w:val="center"/>
          </w:tcPr>
          <w:p w14:paraId="6FE2F74A" w14:textId="2B25F381"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Low differentiation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27)</w:t>
            </w:r>
          </w:p>
        </w:tc>
        <w:tc>
          <w:tcPr>
            <w:tcW w:w="2839" w:type="dxa"/>
            <w:vAlign w:val="center"/>
          </w:tcPr>
          <w:p w14:paraId="7135C485" w14:textId="291A4B35"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3.642</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0.405</w:t>
            </w:r>
          </w:p>
        </w:tc>
        <w:tc>
          <w:tcPr>
            <w:tcW w:w="872" w:type="dxa"/>
            <w:vMerge/>
          </w:tcPr>
          <w:p w14:paraId="36C11F39" w14:textId="77777777" w:rsidR="009D220F" w:rsidRPr="00BF4B22" w:rsidRDefault="009D220F" w:rsidP="00A64A1C">
            <w:pPr>
              <w:adjustRightInd w:val="0"/>
              <w:snapToGrid w:val="0"/>
              <w:rPr>
                <w:rFonts w:eastAsia="楷体" w:cs="Book Antiqua"/>
                <w:szCs w:val="24"/>
              </w:rPr>
            </w:pPr>
          </w:p>
        </w:tc>
        <w:tc>
          <w:tcPr>
            <w:tcW w:w="1125" w:type="dxa"/>
            <w:vMerge/>
          </w:tcPr>
          <w:p w14:paraId="29D79FC1" w14:textId="77777777" w:rsidR="009D220F" w:rsidRPr="00BF4B22" w:rsidRDefault="009D220F" w:rsidP="00A64A1C">
            <w:pPr>
              <w:adjustRightInd w:val="0"/>
              <w:snapToGrid w:val="0"/>
              <w:rPr>
                <w:rFonts w:eastAsia="楷体" w:cs="Book Antiqua"/>
                <w:szCs w:val="24"/>
              </w:rPr>
            </w:pPr>
          </w:p>
        </w:tc>
      </w:tr>
      <w:tr w:rsidR="00191B5A" w:rsidRPr="00BF4B22" w14:paraId="773D49ED" w14:textId="77777777" w:rsidTr="00570DA4">
        <w:tc>
          <w:tcPr>
            <w:tcW w:w="2127" w:type="dxa"/>
            <w:tcBorders>
              <w:bottom w:val="nil"/>
            </w:tcBorders>
          </w:tcPr>
          <w:p w14:paraId="57B2712A" w14:textId="77777777" w:rsidR="009D220F" w:rsidRPr="00BF4B22" w:rsidRDefault="009D220F" w:rsidP="00A64A1C">
            <w:pPr>
              <w:adjustRightInd w:val="0"/>
              <w:snapToGrid w:val="0"/>
              <w:rPr>
                <w:rFonts w:eastAsia="楷体" w:cs="Book Antiqua"/>
                <w:szCs w:val="24"/>
              </w:rPr>
            </w:pPr>
          </w:p>
        </w:tc>
        <w:tc>
          <w:tcPr>
            <w:tcW w:w="2410" w:type="dxa"/>
            <w:tcBorders>
              <w:bottom w:val="nil"/>
            </w:tcBorders>
            <w:vAlign w:val="center"/>
          </w:tcPr>
          <w:p w14:paraId="73AC4C3E" w14:textId="6E49D2C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Moderate + high differentiation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53)</w:t>
            </w:r>
          </w:p>
        </w:tc>
        <w:tc>
          <w:tcPr>
            <w:tcW w:w="2839" w:type="dxa"/>
            <w:tcBorders>
              <w:bottom w:val="nil"/>
            </w:tcBorders>
            <w:vAlign w:val="center"/>
          </w:tcPr>
          <w:p w14:paraId="33F5ED9F" w14:textId="23E6DDA6"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3.128</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0.535</w:t>
            </w:r>
          </w:p>
        </w:tc>
        <w:tc>
          <w:tcPr>
            <w:tcW w:w="872" w:type="dxa"/>
            <w:vMerge/>
            <w:tcBorders>
              <w:bottom w:val="nil"/>
            </w:tcBorders>
          </w:tcPr>
          <w:p w14:paraId="7CA9B36A" w14:textId="77777777" w:rsidR="009D220F" w:rsidRPr="00BF4B22" w:rsidRDefault="009D220F" w:rsidP="00A64A1C">
            <w:pPr>
              <w:adjustRightInd w:val="0"/>
              <w:snapToGrid w:val="0"/>
              <w:rPr>
                <w:rFonts w:eastAsia="楷体" w:cs="Book Antiqua"/>
                <w:szCs w:val="24"/>
              </w:rPr>
            </w:pPr>
          </w:p>
        </w:tc>
        <w:tc>
          <w:tcPr>
            <w:tcW w:w="1125" w:type="dxa"/>
            <w:vMerge/>
            <w:tcBorders>
              <w:bottom w:val="nil"/>
            </w:tcBorders>
          </w:tcPr>
          <w:p w14:paraId="1554F4BA" w14:textId="77777777" w:rsidR="009D220F" w:rsidRPr="00BF4B22" w:rsidRDefault="009D220F" w:rsidP="00A64A1C">
            <w:pPr>
              <w:adjustRightInd w:val="0"/>
              <w:snapToGrid w:val="0"/>
              <w:rPr>
                <w:rFonts w:eastAsia="楷体" w:cs="Book Antiqua"/>
                <w:szCs w:val="24"/>
              </w:rPr>
            </w:pPr>
          </w:p>
        </w:tc>
      </w:tr>
      <w:tr w:rsidR="00191B5A" w:rsidRPr="00BF4B22" w14:paraId="0F4E2667" w14:textId="77777777" w:rsidTr="00570DA4">
        <w:tc>
          <w:tcPr>
            <w:tcW w:w="2127" w:type="dxa"/>
            <w:tcBorders>
              <w:top w:val="nil"/>
              <w:bottom w:val="nil"/>
            </w:tcBorders>
          </w:tcPr>
          <w:p w14:paraId="0549F872" w14:textId="34CC6001" w:rsidR="009D220F" w:rsidRPr="00BF4B22" w:rsidRDefault="00FF4660" w:rsidP="00A64A1C">
            <w:pPr>
              <w:adjustRightInd w:val="0"/>
              <w:snapToGrid w:val="0"/>
              <w:rPr>
                <w:rFonts w:eastAsia="楷体" w:cs="Book Antiqua"/>
                <w:szCs w:val="24"/>
              </w:rPr>
            </w:pPr>
            <w:r w:rsidRPr="00BF4B22">
              <w:rPr>
                <w:rFonts w:cs="Book Antiqua"/>
                <w:szCs w:val="24"/>
              </w:rPr>
              <w:t>AFP</w:t>
            </w:r>
            <w:bookmarkStart w:id="46" w:name="OLE_LINK9"/>
            <w:r w:rsidR="00191B5A" w:rsidRPr="00BF4B22">
              <w:rPr>
                <w:rFonts w:cs="Book Antiqua"/>
                <w:szCs w:val="24"/>
              </w:rPr>
              <w:t xml:space="preserve"> </w:t>
            </w:r>
            <w:r w:rsidR="00191B5A" w:rsidRPr="00BF4B22">
              <w:rPr>
                <w:rFonts w:cs="Book Antiqua" w:hint="eastAsia"/>
                <w:szCs w:val="24"/>
              </w:rPr>
              <w:t>(</w:t>
            </w:r>
            <w:r w:rsidRPr="00BF4B22">
              <w:rPr>
                <w:rFonts w:cs="Book Antiqua"/>
                <w:szCs w:val="24"/>
              </w:rPr>
              <w:t>ng/mL</w:t>
            </w:r>
            <w:bookmarkEnd w:id="46"/>
            <w:r w:rsidR="00191B5A" w:rsidRPr="00BF4B22">
              <w:rPr>
                <w:rFonts w:cs="Book Antiqua" w:hint="eastAsia"/>
                <w:szCs w:val="24"/>
              </w:rPr>
              <w:t>)</w:t>
            </w:r>
          </w:p>
        </w:tc>
        <w:tc>
          <w:tcPr>
            <w:tcW w:w="2410" w:type="dxa"/>
            <w:tcBorders>
              <w:top w:val="nil"/>
              <w:bottom w:val="nil"/>
            </w:tcBorders>
          </w:tcPr>
          <w:p w14:paraId="01CCDDE6" w14:textId="77777777" w:rsidR="009D220F" w:rsidRPr="00BF4B22" w:rsidRDefault="009D220F" w:rsidP="00A64A1C">
            <w:pPr>
              <w:adjustRightInd w:val="0"/>
              <w:snapToGrid w:val="0"/>
              <w:rPr>
                <w:rFonts w:eastAsia="楷体" w:cs="Book Antiqua"/>
                <w:szCs w:val="24"/>
              </w:rPr>
            </w:pPr>
          </w:p>
        </w:tc>
        <w:tc>
          <w:tcPr>
            <w:tcW w:w="2839" w:type="dxa"/>
            <w:tcBorders>
              <w:top w:val="nil"/>
              <w:bottom w:val="nil"/>
            </w:tcBorders>
          </w:tcPr>
          <w:p w14:paraId="2B6961AD" w14:textId="77777777" w:rsidR="009D220F" w:rsidRPr="00BF4B22" w:rsidRDefault="009D220F" w:rsidP="00A64A1C">
            <w:pPr>
              <w:adjustRightInd w:val="0"/>
              <w:snapToGrid w:val="0"/>
              <w:rPr>
                <w:rFonts w:eastAsia="楷体" w:cs="Book Antiqua"/>
                <w:szCs w:val="24"/>
              </w:rPr>
            </w:pPr>
          </w:p>
        </w:tc>
        <w:tc>
          <w:tcPr>
            <w:tcW w:w="872" w:type="dxa"/>
            <w:vMerge w:val="restart"/>
            <w:tcBorders>
              <w:top w:val="nil"/>
              <w:bottom w:val="nil"/>
            </w:tcBorders>
          </w:tcPr>
          <w:p w14:paraId="04D4E845" w14:textId="77777777" w:rsidR="009D220F" w:rsidRPr="00BF4B22" w:rsidRDefault="009D220F" w:rsidP="00A64A1C">
            <w:pPr>
              <w:adjustRightInd w:val="0"/>
              <w:snapToGrid w:val="0"/>
              <w:rPr>
                <w:rFonts w:eastAsia="楷体" w:cs="Book Antiqua"/>
                <w:szCs w:val="24"/>
              </w:rPr>
            </w:pPr>
          </w:p>
          <w:p w14:paraId="76DF4EF1" w14:textId="77777777" w:rsidR="009D220F" w:rsidRPr="00BF4B22" w:rsidRDefault="00FF4660" w:rsidP="00A64A1C">
            <w:pPr>
              <w:adjustRightInd w:val="0"/>
              <w:snapToGrid w:val="0"/>
              <w:rPr>
                <w:rFonts w:eastAsia="楷体" w:cs="Book Antiqua"/>
                <w:szCs w:val="24"/>
              </w:rPr>
            </w:pPr>
            <w:r w:rsidRPr="00BF4B22">
              <w:rPr>
                <w:rFonts w:cs="Book Antiqua"/>
                <w:szCs w:val="24"/>
              </w:rPr>
              <w:t>3.617</w:t>
            </w:r>
          </w:p>
        </w:tc>
        <w:tc>
          <w:tcPr>
            <w:tcW w:w="1125" w:type="dxa"/>
            <w:vMerge w:val="restart"/>
            <w:tcBorders>
              <w:top w:val="nil"/>
              <w:bottom w:val="nil"/>
            </w:tcBorders>
          </w:tcPr>
          <w:p w14:paraId="6FE4765F" w14:textId="77777777" w:rsidR="009D220F" w:rsidRPr="00BF4B22" w:rsidRDefault="009D220F" w:rsidP="00A64A1C">
            <w:pPr>
              <w:adjustRightInd w:val="0"/>
              <w:snapToGrid w:val="0"/>
              <w:rPr>
                <w:rFonts w:eastAsia="楷体" w:cs="Book Antiqua"/>
                <w:szCs w:val="24"/>
              </w:rPr>
            </w:pPr>
          </w:p>
          <w:p w14:paraId="2A9E2069" w14:textId="77777777" w:rsidR="009D220F" w:rsidRPr="00BF4B22" w:rsidRDefault="00FF4660" w:rsidP="00A64A1C">
            <w:pPr>
              <w:adjustRightInd w:val="0"/>
              <w:snapToGrid w:val="0"/>
              <w:rPr>
                <w:rFonts w:eastAsia="楷体" w:cs="Book Antiqua"/>
                <w:szCs w:val="24"/>
              </w:rPr>
            </w:pPr>
            <w:r w:rsidRPr="00BF4B22">
              <w:rPr>
                <w:rFonts w:cs="Book Antiqua"/>
                <w:szCs w:val="24"/>
              </w:rPr>
              <w:t>0.001</w:t>
            </w:r>
          </w:p>
        </w:tc>
      </w:tr>
      <w:tr w:rsidR="00191B5A" w:rsidRPr="00BF4B22" w14:paraId="1162EDBB" w14:textId="77777777" w:rsidTr="00570DA4">
        <w:tc>
          <w:tcPr>
            <w:tcW w:w="2127" w:type="dxa"/>
            <w:tcBorders>
              <w:top w:val="nil"/>
              <w:bottom w:val="nil"/>
            </w:tcBorders>
          </w:tcPr>
          <w:p w14:paraId="4423F11E" w14:textId="77777777" w:rsidR="009D220F" w:rsidRPr="00BF4B22" w:rsidRDefault="009D220F" w:rsidP="00A64A1C">
            <w:pPr>
              <w:adjustRightInd w:val="0"/>
              <w:snapToGrid w:val="0"/>
              <w:rPr>
                <w:rFonts w:eastAsia="楷体" w:cs="Book Antiqua"/>
                <w:szCs w:val="24"/>
              </w:rPr>
            </w:pPr>
          </w:p>
        </w:tc>
        <w:tc>
          <w:tcPr>
            <w:tcW w:w="2410" w:type="dxa"/>
            <w:tcBorders>
              <w:top w:val="nil"/>
              <w:bottom w:val="nil"/>
            </w:tcBorders>
            <w:vAlign w:val="center"/>
          </w:tcPr>
          <w:p w14:paraId="31E5F27A" w14:textId="68F8809C" w:rsidR="009D220F" w:rsidRPr="00BF4B22" w:rsidRDefault="00FF4660" w:rsidP="00A64A1C">
            <w:pPr>
              <w:widowControl/>
              <w:adjustRightInd w:val="0"/>
              <w:snapToGrid w:val="0"/>
              <w:textAlignment w:val="center"/>
              <w:rPr>
                <w:rFonts w:eastAsia="楷体" w:cs="Book Antiqua"/>
                <w:szCs w:val="24"/>
              </w:rPr>
            </w:pPr>
            <w:bookmarkStart w:id="47" w:name="OLE_LINK8"/>
            <w:r w:rsidRPr="00BF4B22">
              <w:rPr>
                <w:rFonts w:cs="Book Antiqua"/>
                <w:szCs w:val="24"/>
                <w:cs/>
              </w:rPr>
              <w:t>≤</w:t>
            </w:r>
            <w:r w:rsidR="00191B5A" w:rsidRPr="00BF4B22">
              <w:rPr>
                <w:rFonts w:cs="Book Antiqua" w:hint="cs"/>
                <w:szCs w:val="24"/>
                <w:cs/>
              </w:rPr>
              <w:t xml:space="preserve"> </w:t>
            </w:r>
            <w:r w:rsidRPr="00BF4B22">
              <w:rPr>
                <w:rFonts w:cs="Book Antiqua"/>
                <w:szCs w:val="24"/>
              </w:rPr>
              <w:t>200</w:t>
            </w:r>
            <w:bookmarkEnd w:id="47"/>
            <w:r w:rsidR="004331FE" w:rsidRPr="00BF4B22">
              <w:rPr>
                <w:rFonts w:cs="Book Antiqua" w:hint="eastAsia"/>
                <w:szCs w:val="24"/>
              </w:rPr>
              <w:t xml:space="preserve">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25</w:t>
            </w:r>
            <w:r w:rsidR="004331FE" w:rsidRPr="00BF4B22">
              <w:rPr>
                <w:rFonts w:cs="Book Antiqua" w:hint="eastAsia"/>
                <w:szCs w:val="24"/>
              </w:rPr>
              <w:t>)</w:t>
            </w:r>
          </w:p>
        </w:tc>
        <w:tc>
          <w:tcPr>
            <w:tcW w:w="2839" w:type="dxa"/>
            <w:tcBorders>
              <w:top w:val="nil"/>
              <w:bottom w:val="nil"/>
            </w:tcBorders>
            <w:vAlign w:val="center"/>
          </w:tcPr>
          <w:p w14:paraId="5D93FF58" w14:textId="5567FE3E"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3.609</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0.393</w:t>
            </w:r>
          </w:p>
        </w:tc>
        <w:tc>
          <w:tcPr>
            <w:tcW w:w="872" w:type="dxa"/>
            <w:vMerge/>
            <w:tcBorders>
              <w:top w:val="nil"/>
              <w:bottom w:val="nil"/>
            </w:tcBorders>
          </w:tcPr>
          <w:p w14:paraId="11B7C8AF" w14:textId="77777777" w:rsidR="009D220F" w:rsidRPr="00BF4B22" w:rsidRDefault="009D220F" w:rsidP="00A64A1C">
            <w:pPr>
              <w:adjustRightInd w:val="0"/>
              <w:snapToGrid w:val="0"/>
              <w:rPr>
                <w:rFonts w:eastAsia="楷体" w:cs="Book Antiqua"/>
                <w:szCs w:val="24"/>
              </w:rPr>
            </w:pPr>
          </w:p>
        </w:tc>
        <w:tc>
          <w:tcPr>
            <w:tcW w:w="1125" w:type="dxa"/>
            <w:vMerge/>
            <w:tcBorders>
              <w:top w:val="nil"/>
              <w:bottom w:val="nil"/>
            </w:tcBorders>
          </w:tcPr>
          <w:p w14:paraId="529AA2C3" w14:textId="77777777" w:rsidR="009D220F" w:rsidRPr="00BF4B22" w:rsidRDefault="009D220F" w:rsidP="00A64A1C">
            <w:pPr>
              <w:adjustRightInd w:val="0"/>
              <w:snapToGrid w:val="0"/>
              <w:rPr>
                <w:rFonts w:eastAsia="楷体" w:cs="Book Antiqua"/>
                <w:szCs w:val="24"/>
              </w:rPr>
            </w:pPr>
          </w:p>
        </w:tc>
      </w:tr>
      <w:tr w:rsidR="00191B5A" w:rsidRPr="00BF4B22" w14:paraId="18520767" w14:textId="77777777" w:rsidTr="00570DA4">
        <w:tc>
          <w:tcPr>
            <w:tcW w:w="2127" w:type="dxa"/>
            <w:tcBorders>
              <w:top w:val="nil"/>
              <w:bottom w:val="single" w:sz="4" w:space="0" w:color="auto"/>
            </w:tcBorders>
          </w:tcPr>
          <w:p w14:paraId="1B46DF13" w14:textId="77777777" w:rsidR="009D220F" w:rsidRPr="00BF4B22" w:rsidRDefault="009D220F" w:rsidP="00A64A1C">
            <w:pPr>
              <w:adjustRightInd w:val="0"/>
              <w:snapToGrid w:val="0"/>
              <w:rPr>
                <w:rFonts w:eastAsia="楷体" w:cs="Book Antiqua"/>
                <w:szCs w:val="24"/>
              </w:rPr>
            </w:pPr>
          </w:p>
        </w:tc>
        <w:tc>
          <w:tcPr>
            <w:tcW w:w="2410" w:type="dxa"/>
            <w:tcBorders>
              <w:top w:val="nil"/>
              <w:bottom w:val="single" w:sz="4" w:space="0" w:color="auto"/>
            </w:tcBorders>
            <w:vAlign w:val="center"/>
          </w:tcPr>
          <w:p w14:paraId="08E8A1F7" w14:textId="7FFA35EF" w:rsidR="009D220F" w:rsidRPr="00BF4B22" w:rsidRDefault="00570DA4" w:rsidP="00A64A1C">
            <w:pPr>
              <w:widowControl/>
              <w:adjustRightInd w:val="0"/>
              <w:snapToGrid w:val="0"/>
              <w:textAlignment w:val="center"/>
              <w:rPr>
                <w:rFonts w:eastAsia="楷体" w:cs="Book Antiqua"/>
                <w:szCs w:val="24"/>
              </w:rPr>
            </w:pPr>
            <w:bookmarkStart w:id="48" w:name="OLE_LINK10"/>
            <w:r w:rsidRPr="00BF4B22">
              <w:rPr>
                <w:rFonts w:cs="Book Antiqua"/>
                <w:szCs w:val="24"/>
              </w:rPr>
              <w:t>&gt;</w:t>
            </w:r>
            <w:r w:rsidRPr="00BF4B22">
              <w:rPr>
                <w:rFonts w:cs="Book Antiqua" w:hint="eastAsia"/>
                <w:szCs w:val="24"/>
              </w:rPr>
              <w:t xml:space="preserve"> </w:t>
            </w:r>
            <w:r w:rsidR="00FF4660" w:rsidRPr="00BF4B22">
              <w:rPr>
                <w:rFonts w:cs="Book Antiqua"/>
                <w:szCs w:val="24"/>
              </w:rPr>
              <w:t>200</w:t>
            </w:r>
            <w:bookmarkEnd w:id="48"/>
            <w:r w:rsidR="004331FE" w:rsidRPr="00BF4B22">
              <w:rPr>
                <w:rFonts w:cs="Book Antiqua" w:hint="eastAsia"/>
                <w:szCs w:val="24"/>
              </w:rPr>
              <w:t xml:space="preserve"> (</w:t>
            </w:r>
            <w:r w:rsidR="00FF4660" w:rsidRPr="00BF4B22">
              <w:rPr>
                <w:rFonts w:cs="Book Antiqua"/>
                <w:i/>
                <w:iCs/>
                <w:szCs w:val="24"/>
              </w:rPr>
              <w:t>n</w:t>
            </w:r>
            <w:r w:rsidR="00191B5A" w:rsidRPr="00BF4B22">
              <w:rPr>
                <w:rFonts w:cs="Book Antiqua"/>
                <w:szCs w:val="24"/>
              </w:rPr>
              <w:t xml:space="preserve"> </w:t>
            </w:r>
            <w:r w:rsidR="00FF4660" w:rsidRPr="00BF4B22">
              <w:rPr>
                <w:rFonts w:cs="Book Antiqua"/>
                <w:szCs w:val="24"/>
              </w:rPr>
              <w:t>=</w:t>
            </w:r>
            <w:r w:rsidR="00191B5A" w:rsidRPr="00BF4B22">
              <w:rPr>
                <w:rFonts w:cs="Book Antiqua"/>
                <w:szCs w:val="24"/>
              </w:rPr>
              <w:t xml:space="preserve"> </w:t>
            </w:r>
            <w:r w:rsidR="00FF4660" w:rsidRPr="00BF4B22">
              <w:rPr>
                <w:rFonts w:cs="Book Antiqua"/>
                <w:szCs w:val="24"/>
              </w:rPr>
              <w:t>55</w:t>
            </w:r>
            <w:r w:rsidR="004331FE" w:rsidRPr="00BF4B22">
              <w:rPr>
                <w:rFonts w:cs="Book Antiqua" w:hint="eastAsia"/>
                <w:szCs w:val="24"/>
              </w:rPr>
              <w:t>)</w:t>
            </w:r>
          </w:p>
        </w:tc>
        <w:tc>
          <w:tcPr>
            <w:tcW w:w="2839" w:type="dxa"/>
            <w:tcBorders>
              <w:top w:val="nil"/>
              <w:bottom w:val="single" w:sz="4" w:space="0" w:color="auto"/>
            </w:tcBorders>
            <w:vAlign w:val="center"/>
          </w:tcPr>
          <w:p w14:paraId="5F9A2DD6" w14:textId="4C2FB16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3.162</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0.557</w:t>
            </w:r>
          </w:p>
        </w:tc>
        <w:tc>
          <w:tcPr>
            <w:tcW w:w="872" w:type="dxa"/>
            <w:vMerge/>
            <w:tcBorders>
              <w:top w:val="nil"/>
              <w:bottom w:val="single" w:sz="4" w:space="0" w:color="auto"/>
            </w:tcBorders>
          </w:tcPr>
          <w:p w14:paraId="38DD51EB" w14:textId="77777777" w:rsidR="009D220F" w:rsidRPr="00BF4B22" w:rsidRDefault="009D220F" w:rsidP="00A64A1C">
            <w:pPr>
              <w:adjustRightInd w:val="0"/>
              <w:snapToGrid w:val="0"/>
              <w:rPr>
                <w:rFonts w:eastAsia="楷体" w:cs="Book Antiqua"/>
                <w:szCs w:val="24"/>
              </w:rPr>
            </w:pPr>
          </w:p>
        </w:tc>
        <w:tc>
          <w:tcPr>
            <w:tcW w:w="1125" w:type="dxa"/>
            <w:vMerge/>
            <w:tcBorders>
              <w:top w:val="nil"/>
              <w:bottom w:val="single" w:sz="4" w:space="0" w:color="auto"/>
            </w:tcBorders>
          </w:tcPr>
          <w:p w14:paraId="1D9C82C8" w14:textId="77777777" w:rsidR="009D220F" w:rsidRPr="00BF4B22" w:rsidRDefault="009D220F" w:rsidP="00A64A1C">
            <w:pPr>
              <w:adjustRightInd w:val="0"/>
              <w:snapToGrid w:val="0"/>
              <w:rPr>
                <w:rFonts w:eastAsia="楷体" w:cs="Book Antiqua"/>
                <w:szCs w:val="24"/>
              </w:rPr>
            </w:pPr>
          </w:p>
        </w:tc>
      </w:tr>
    </w:tbl>
    <w:p w14:paraId="1DF2BE9B" w14:textId="48801B4A" w:rsidR="009D220F" w:rsidRPr="00BF4B22" w:rsidRDefault="00FF4660" w:rsidP="00A64A1C">
      <w:pPr>
        <w:adjustRightInd w:val="0"/>
        <w:snapToGrid w:val="0"/>
        <w:rPr>
          <w:rFonts w:cs="Book Antiqua"/>
          <w:szCs w:val="24"/>
          <w:shd w:val="clear" w:color="000000" w:fill="auto"/>
        </w:rPr>
      </w:pPr>
      <w:r w:rsidRPr="00BF4B22">
        <w:rPr>
          <w:rFonts w:cs="Book Antiqua"/>
          <w:szCs w:val="24"/>
        </w:rPr>
        <w:t>AFP:</w:t>
      </w:r>
      <w:r w:rsidR="00570DA4" w:rsidRPr="00BF4B22">
        <w:rPr>
          <w:rFonts w:cs="Book Antiqua"/>
          <w:szCs w:val="24"/>
        </w:rPr>
        <w:t xml:space="preserve"> </w:t>
      </w:r>
      <w:r w:rsidRPr="00BF4B22">
        <w:rPr>
          <w:rFonts w:cs="Book Antiqua"/>
          <w:szCs w:val="24"/>
        </w:rPr>
        <w:t>Alpha fetoprotein</w:t>
      </w:r>
      <w:r w:rsidR="003F6B8D" w:rsidRPr="00BF4B22">
        <w:rPr>
          <w:rFonts w:cs="Book Antiqua" w:hint="eastAsia"/>
          <w:szCs w:val="24"/>
        </w:rPr>
        <w:t>; TNM:</w:t>
      </w:r>
      <w:r w:rsidR="003F6B8D" w:rsidRPr="00BF4B22">
        <w:t xml:space="preserve"> </w:t>
      </w:r>
      <w:r w:rsidR="003F6B8D" w:rsidRPr="00BF4B22">
        <w:rPr>
          <w:rFonts w:cs="Book Antiqua"/>
          <w:szCs w:val="24"/>
        </w:rPr>
        <w:t>Tumor, node, metastasis</w:t>
      </w:r>
      <w:r w:rsidR="003F6B8D" w:rsidRPr="00BF4B22">
        <w:rPr>
          <w:rFonts w:cs="Book Antiqua" w:hint="eastAsia"/>
          <w:szCs w:val="24"/>
        </w:rPr>
        <w:t>.</w:t>
      </w:r>
    </w:p>
    <w:p w14:paraId="0486FF07" w14:textId="31955114" w:rsidR="004331FE" w:rsidRPr="00BF4B22" w:rsidRDefault="004331FE">
      <w:pPr>
        <w:widowControl/>
        <w:spacing w:line="240" w:lineRule="auto"/>
        <w:jc w:val="left"/>
        <w:rPr>
          <w:rFonts w:eastAsia="楷体" w:cs="Book Antiqua"/>
          <w:szCs w:val="24"/>
        </w:rPr>
      </w:pPr>
      <w:r w:rsidRPr="00BF4B22">
        <w:rPr>
          <w:rFonts w:eastAsia="楷体" w:cs="Book Antiqua"/>
          <w:szCs w:val="24"/>
        </w:rPr>
        <w:br w:type="page"/>
      </w:r>
    </w:p>
    <w:p w14:paraId="48543266" w14:textId="77777777" w:rsidR="009D220F" w:rsidRPr="00BF4B22" w:rsidRDefault="009D220F" w:rsidP="00A64A1C">
      <w:pPr>
        <w:adjustRightInd w:val="0"/>
        <w:snapToGrid w:val="0"/>
        <w:rPr>
          <w:rFonts w:eastAsia="楷体" w:cs="Book Antiqua"/>
          <w:szCs w:val="24"/>
        </w:rPr>
      </w:pPr>
    </w:p>
    <w:p w14:paraId="49F2644B" w14:textId="77777777" w:rsidR="009D220F" w:rsidRPr="00BF4B22" w:rsidRDefault="00FF4660" w:rsidP="00A64A1C">
      <w:pPr>
        <w:adjustRightInd w:val="0"/>
        <w:snapToGrid w:val="0"/>
        <w:rPr>
          <w:rFonts w:eastAsia="楷体" w:cs="Book Antiqua"/>
          <w:b/>
          <w:szCs w:val="24"/>
        </w:rPr>
      </w:pPr>
      <w:r w:rsidRPr="00BF4B22">
        <w:rPr>
          <w:rFonts w:cs="Book Antiqua"/>
          <w:b/>
          <w:szCs w:val="24"/>
        </w:rPr>
        <w:t xml:space="preserve">Table 3 </w:t>
      </w:r>
      <w:r w:rsidR="003B18A1" w:rsidRPr="00BF4B22">
        <w:rPr>
          <w:rFonts w:cs="Book Antiqua"/>
          <w:b/>
          <w:szCs w:val="24"/>
        </w:rPr>
        <w:t>Receiver operating characteristic</w:t>
      </w:r>
      <w:r w:rsidRPr="00BF4B22">
        <w:rPr>
          <w:rFonts w:cs="Book Antiqua"/>
          <w:b/>
          <w:szCs w:val="24"/>
        </w:rPr>
        <w:t xml:space="preserve"> parameters</w:t>
      </w:r>
    </w:p>
    <w:tbl>
      <w:tblPr>
        <w:tblW w:w="11341" w:type="dxa"/>
        <w:tblInd w:w="-1560" w:type="dxa"/>
        <w:tblBorders>
          <w:top w:val="single" w:sz="18" w:space="0" w:color="auto"/>
          <w:bottom w:val="single" w:sz="18" w:space="0" w:color="auto"/>
        </w:tblBorders>
        <w:tblLayout w:type="fixed"/>
        <w:tblLook w:val="04A0" w:firstRow="1" w:lastRow="0" w:firstColumn="1" w:lastColumn="0" w:noHBand="0" w:noVBand="1"/>
      </w:tblPr>
      <w:tblGrid>
        <w:gridCol w:w="1702"/>
        <w:gridCol w:w="1843"/>
        <w:gridCol w:w="1417"/>
        <w:gridCol w:w="1418"/>
        <w:gridCol w:w="1843"/>
        <w:gridCol w:w="1984"/>
        <w:gridCol w:w="1134"/>
      </w:tblGrid>
      <w:tr w:rsidR="009D220F" w:rsidRPr="00BF4B22" w14:paraId="29BC0B05" w14:textId="77777777" w:rsidTr="001A733F">
        <w:tc>
          <w:tcPr>
            <w:tcW w:w="1702" w:type="dxa"/>
            <w:tcBorders>
              <w:top w:val="single" w:sz="4" w:space="0" w:color="auto"/>
              <w:bottom w:val="single" w:sz="4" w:space="0" w:color="auto"/>
            </w:tcBorders>
          </w:tcPr>
          <w:p w14:paraId="72FE6649"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Factors</w:t>
            </w:r>
          </w:p>
        </w:tc>
        <w:tc>
          <w:tcPr>
            <w:tcW w:w="1843" w:type="dxa"/>
            <w:tcBorders>
              <w:top w:val="single" w:sz="4" w:space="0" w:color="auto"/>
              <w:bottom w:val="single" w:sz="4" w:space="0" w:color="auto"/>
            </w:tcBorders>
          </w:tcPr>
          <w:p w14:paraId="24A704F1"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HCC diagnosis</w:t>
            </w:r>
          </w:p>
        </w:tc>
        <w:tc>
          <w:tcPr>
            <w:tcW w:w="1417" w:type="dxa"/>
            <w:tcBorders>
              <w:top w:val="single" w:sz="4" w:space="0" w:color="auto"/>
              <w:bottom w:val="single" w:sz="4" w:space="0" w:color="auto"/>
            </w:tcBorders>
          </w:tcPr>
          <w:p w14:paraId="3675664C"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Tumor size</w:t>
            </w:r>
          </w:p>
        </w:tc>
        <w:tc>
          <w:tcPr>
            <w:tcW w:w="1418" w:type="dxa"/>
            <w:tcBorders>
              <w:top w:val="single" w:sz="4" w:space="0" w:color="auto"/>
              <w:bottom w:val="single" w:sz="4" w:space="0" w:color="auto"/>
            </w:tcBorders>
          </w:tcPr>
          <w:p w14:paraId="50E235CB"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TNM stage</w:t>
            </w:r>
          </w:p>
        </w:tc>
        <w:tc>
          <w:tcPr>
            <w:tcW w:w="1843" w:type="dxa"/>
            <w:tcBorders>
              <w:top w:val="single" w:sz="4" w:space="0" w:color="auto"/>
              <w:bottom w:val="single" w:sz="4" w:space="0" w:color="auto"/>
            </w:tcBorders>
          </w:tcPr>
          <w:p w14:paraId="113691D4"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Lymph node metastasis</w:t>
            </w:r>
          </w:p>
        </w:tc>
        <w:tc>
          <w:tcPr>
            <w:tcW w:w="1984" w:type="dxa"/>
            <w:tcBorders>
              <w:top w:val="single" w:sz="4" w:space="0" w:color="auto"/>
              <w:bottom w:val="single" w:sz="4" w:space="0" w:color="auto"/>
            </w:tcBorders>
          </w:tcPr>
          <w:p w14:paraId="758526C3"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Differentiation</w:t>
            </w:r>
          </w:p>
        </w:tc>
        <w:tc>
          <w:tcPr>
            <w:tcW w:w="1134" w:type="dxa"/>
            <w:tcBorders>
              <w:top w:val="single" w:sz="4" w:space="0" w:color="auto"/>
              <w:bottom w:val="single" w:sz="4" w:space="0" w:color="auto"/>
            </w:tcBorders>
          </w:tcPr>
          <w:p w14:paraId="102D0240"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AFP</w:t>
            </w:r>
          </w:p>
        </w:tc>
      </w:tr>
      <w:tr w:rsidR="009D220F" w:rsidRPr="00BF4B22" w14:paraId="7A6C146A" w14:textId="77777777" w:rsidTr="001A733F">
        <w:tc>
          <w:tcPr>
            <w:tcW w:w="1702" w:type="dxa"/>
            <w:tcBorders>
              <w:top w:val="single" w:sz="4" w:space="0" w:color="auto"/>
            </w:tcBorders>
          </w:tcPr>
          <w:p w14:paraId="2DFF9A61"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AUC</w:t>
            </w:r>
          </w:p>
        </w:tc>
        <w:tc>
          <w:tcPr>
            <w:tcW w:w="1843" w:type="dxa"/>
            <w:tcBorders>
              <w:top w:val="single" w:sz="4" w:space="0" w:color="auto"/>
            </w:tcBorders>
          </w:tcPr>
          <w:p w14:paraId="41D253BB" w14:textId="77777777" w:rsidR="009D220F" w:rsidRPr="00BF4B22" w:rsidRDefault="00FF4660" w:rsidP="00A64A1C">
            <w:pPr>
              <w:adjustRightInd w:val="0"/>
              <w:snapToGrid w:val="0"/>
              <w:rPr>
                <w:rFonts w:eastAsia="楷体" w:cs="Book Antiqua"/>
                <w:szCs w:val="24"/>
              </w:rPr>
            </w:pPr>
            <w:r w:rsidRPr="00BF4B22">
              <w:rPr>
                <w:rFonts w:cs="Book Antiqua"/>
                <w:szCs w:val="24"/>
              </w:rPr>
              <w:t>0.933</w:t>
            </w:r>
          </w:p>
        </w:tc>
        <w:tc>
          <w:tcPr>
            <w:tcW w:w="1417" w:type="dxa"/>
            <w:tcBorders>
              <w:top w:val="single" w:sz="4" w:space="0" w:color="auto"/>
            </w:tcBorders>
          </w:tcPr>
          <w:p w14:paraId="3CE2F444" w14:textId="77777777" w:rsidR="009D220F" w:rsidRPr="00BF4B22" w:rsidRDefault="00FF4660" w:rsidP="00A64A1C">
            <w:pPr>
              <w:adjustRightInd w:val="0"/>
              <w:snapToGrid w:val="0"/>
              <w:rPr>
                <w:rFonts w:eastAsia="楷体" w:cs="Book Antiqua"/>
                <w:szCs w:val="24"/>
              </w:rPr>
            </w:pPr>
            <w:r w:rsidRPr="00BF4B22">
              <w:rPr>
                <w:rFonts w:cs="Book Antiqua"/>
                <w:szCs w:val="24"/>
              </w:rPr>
              <w:t>0.726</w:t>
            </w:r>
          </w:p>
        </w:tc>
        <w:tc>
          <w:tcPr>
            <w:tcW w:w="1418" w:type="dxa"/>
            <w:tcBorders>
              <w:top w:val="single" w:sz="4" w:space="0" w:color="auto"/>
            </w:tcBorders>
          </w:tcPr>
          <w:p w14:paraId="69C1AB8B" w14:textId="77777777" w:rsidR="009D220F" w:rsidRPr="00BF4B22" w:rsidRDefault="00FF4660" w:rsidP="00A64A1C">
            <w:pPr>
              <w:adjustRightInd w:val="0"/>
              <w:snapToGrid w:val="0"/>
              <w:rPr>
                <w:rFonts w:eastAsia="楷体" w:cs="Book Antiqua"/>
                <w:szCs w:val="24"/>
              </w:rPr>
            </w:pPr>
            <w:r w:rsidRPr="00BF4B22">
              <w:rPr>
                <w:rFonts w:cs="Book Antiqua"/>
                <w:szCs w:val="24"/>
              </w:rPr>
              <w:t>0.743</w:t>
            </w:r>
          </w:p>
        </w:tc>
        <w:tc>
          <w:tcPr>
            <w:tcW w:w="1843" w:type="dxa"/>
            <w:tcBorders>
              <w:top w:val="single" w:sz="4" w:space="0" w:color="auto"/>
            </w:tcBorders>
          </w:tcPr>
          <w:p w14:paraId="45DEE157" w14:textId="77777777" w:rsidR="009D220F" w:rsidRPr="00BF4B22" w:rsidRDefault="00FF4660" w:rsidP="00A64A1C">
            <w:pPr>
              <w:adjustRightInd w:val="0"/>
              <w:snapToGrid w:val="0"/>
              <w:rPr>
                <w:rFonts w:eastAsia="楷体" w:cs="Book Antiqua"/>
                <w:szCs w:val="24"/>
              </w:rPr>
            </w:pPr>
            <w:r w:rsidRPr="00BF4B22">
              <w:rPr>
                <w:rFonts w:cs="Book Antiqua"/>
                <w:szCs w:val="24"/>
              </w:rPr>
              <w:t>0.752</w:t>
            </w:r>
          </w:p>
        </w:tc>
        <w:tc>
          <w:tcPr>
            <w:tcW w:w="1984" w:type="dxa"/>
            <w:tcBorders>
              <w:top w:val="single" w:sz="4" w:space="0" w:color="auto"/>
            </w:tcBorders>
          </w:tcPr>
          <w:p w14:paraId="1277AB63" w14:textId="77777777" w:rsidR="009D220F" w:rsidRPr="00BF4B22" w:rsidRDefault="00FF4660" w:rsidP="00A64A1C">
            <w:pPr>
              <w:adjustRightInd w:val="0"/>
              <w:snapToGrid w:val="0"/>
              <w:rPr>
                <w:rFonts w:eastAsia="楷体" w:cs="Book Antiqua"/>
                <w:szCs w:val="24"/>
              </w:rPr>
            </w:pPr>
            <w:r w:rsidRPr="00BF4B22">
              <w:rPr>
                <w:rFonts w:cs="Book Antiqua"/>
                <w:szCs w:val="24"/>
              </w:rPr>
              <w:t>0.777</w:t>
            </w:r>
          </w:p>
        </w:tc>
        <w:tc>
          <w:tcPr>
            <w:tcW w:w="1134" w:type="dxa"/>
            <w:tcBorders>
              <w:top w:val="single" w:sz="4" w:space="0" w:color="auto"/>
            </w:tcBorders>
          </w:tcPr>
          <w:p w14:paraId="13F6B435" w14:textId="77777777" w:rsidR="009D220F" w:rsidRPr="00BF4B22" w:rsidRDefault="00FF4660" w:rsidP="00A64A1C">
            <w:pPr>
              <w:adjustRightInd w:val="0"/>
              <w:snapToGrid w:val="0"/>
              <w:rPr>
                <w:rFonts w:eastAsia="楷体" w:cs="Book Antiqua"/>
                <w:szCs w:val="24"/>
              </w:rPr>
            </w:pPr>
            <w:r w:rsidRPr="00BF4B22">
              <w:rPr>
                <w:rFonts w:cs="Book Antiqua"/>
                <w:szCs w:val="24"/>
              </w:rPr>
              <w:t>0.738</w:t>
            </w:r>
          </w:p>
        </w:tc>
      </w:tr>
      <w:tr w:rsidR="009D220F" w:rsidRPr="00BF4B22" w14:paraId="102292CE" w14:textId="77777777" w:rsidTr="00570DA4">
        <w:tc>
          <w:tcPr>
            <w:tcW w:w="1702" w:type="dxa"/>
          </w:tcPr>
          <w:p w14:paraId="1F582B6F" w14:textId="1C7B4DD5" w:rsidR="009D220F" w:rsidRPr="00BF4B22" w:rsidRDefault="00FF4660" w:rsidP="001E3BB9">
            <w:pPr>
              <w:widowControl/>
              <w:adjustRightInd w:val="0"/>
              <w:snapToGrid w:val="0"/>
              <w:textAlignment w:val="top"/>
              <w:rPr>
                <w:rFonts w:eastAsia="楷体" w:cs="Book Antiqua"/>
                <w:szCs w:val="24"/>
              </w:rPr>
            </w:pPr>
            <w:r w:rsidRPr="00BF4B22">
              <w:rPr>
                <w:rFonts w:cs="Book Antiqua"/>
                <w:szCs w:val="24"/>
              </w:rPr>
              <w:t>S</w:t>
            </w:r>
            <w:r w:rsidR="001E3BB9" w:rsidRPr="00BF4B22">
              <w:rPr>
                <w:rFonts w:cs="Book Antiqua"/>
                <w:szCs w:val="24"/>
              </w:rPr>
              <w:t>D</w:t>
            </w:r>
          </w:p>
        </w:tc>
        <w:tc>
          <w:tcPr>
            <w:tcW w:w="1843" w:type="dxa"/>
          </w:tcPr>
          <w:p w14:paraId="1486FDCB" w14:textId="77777777" w:rsidR="009D220F" w:rsidRPr="00BF4B22" w:rsidRDefault="00FF4660" w:rsidP="00A64A1C">
            <w:pPr>
              <w:adjustRightInd w:val="0"/>
              <w:snapToGrid w:val="0"/>
              <w:rPr>
                <w:rFonts w:eastAsia="楷体" w:cs="Book Antiqua"/>
                <w:szCs w:val="24"/>
              </w:rPr>
            </w:pPr>
            <w:r w:rsidRPr="00BF4B22">
              <w:rPr>
                <w:rFonts w:cs="Book Antiqua"/>
                <w:szCs w:val="24"/>
              </w:rPr>
              <w:t>0.026</w:t>
            </w:r>
          </w:p>
        </w:tc>
        <w:tc>
          <w:tcPr>
            <w:tcW w:w="1417" w:type="dxa"/>
          </w:tcPr>
          <w:p w14:paraId="19C31EA1" w14:textId="77777777" w:rsidR="009D220F" w:rsidRPr="00BF4B22" w:rsidRDefault="00FF4660" w:rsidP="00A64A1C">
            <w:pPr>
              <w:adjustRightInd w:val="0"/>
              <w:snapToGrid w:val="0"/>
              <w:rPr>
                <w:rFonts w:eastAsia="楷体" w:cs="Book Antiqua"/>
                <w:szCs w:val="24"/>
              </w:rPr>
            </w:pPr>
            <w:r w:rsidRPr="00BF4B22">
              <w:rPr>
                <w:rFonts w:cs="Book Antiqua"/>
                <w:szCs w:val="24"/>
              </w:rPr>
              <w:t>0.060</w:t>
            </w:r>
          </w:p>
        </w:tc>
        <w:tc>
          <w:tcPr>
            <w:tcW w:w="1418" w:type="dxa"/>
          </w:tcPr>
          <w:p w14:paraId="6D7ABDB5" w14:textId="77777777" w:rsidR="009D220F" w:rsidRPr="00BF4B22" w:rsidRDefault="00FF4660" w:rsidP="00A64A1C">
            <w:pPr>
              <w:adjustRightInd w:val="0"/>
              <w:snapToGrid w:val="0"/>
              <w:rPr>
                <w:rFonts w:eastAsia="楷体" w:cs="Book Antiqua"/>
                <w:szCs w:val="24"/>
              </w:rPr>
            </w:pPr>
            <w:r w:rsidRPr="00BF4B22">
              <w:rPr>
                <w:rFonts w:cs="Book Antiqua"/>
                <w:szCs w:val="24"/>
              </w:rPr>
              <w:t>0.059</w:t>
            </w:r>
          </w:p>
        </w:tc>
        <w:tc>
          <w:tcPr>
            <w:tcW w:w="1843" w:type="dxa"/>
          </w:tcPr>
          <w:p w14:paraId="18CCC3F0" w14:textId="77777777" w:rsidR="009D220F" w:rsidRPr="00BF4B22" w:rsidRDefault="00FF4660" w:rsidP="00A64A1C">
            <w:pPr>
              <w:adjustRightInd w:val="0"/>
              <w:snapToGrid w:val="0"/>
              <w:rPr>
                <w:rFonts w:eastAsia="楷体" w:cs="Book Antiqua"/>
                <w:szCs w:val="24"/>
              </w:rPr>
            </w:pPr>
            <w:r w:rsidRPr="00BF4B22">
              <w:rPr>
                <w:rFonts w:cs="Book Antiqua"/>
                <w:szCs w:val="24"/>
              </w:rPr>
              <w:t>0.055</w:t>
            </w:r>
          </w:p>
        </w:tc>
        <w:tc>
          <w:tcPr>
            <w:tcW w:w="1984" w:type="dxa"/>
          </w:tcPr>
          <w:p w14:paraId="02859958" w14:textId="77777777" w:rsidR="009D220F" w:rsidRPr="00BF4B22" w:rsidRDefault="00FF4660" w:rsidP="00A64A1C">
            <w:pPr>
              <w:adjustRightInd w:val="0"/>
              <w:snapToGrid w:val="0"/>
              <w:rPr>
                <w:rFonts w:eastAsia="楷体" w:cs="Book Antiqua"/>
                <w:szCs w:val="24"/>
              </w:rPr>
            </w:pPr>
            <w:r w:rsidRPr="00BF4B22">
              <w:rPr>
                <w:rFonts w:cs="Book Antiqua"/>
                <w:szCs w:val="24"/>
              </w:rPr>
              <w:t>0.051</w:t>
            </w:r>
          </w:p>
        </w:tc>
        <w:tc>
          <w:tcPr>
            <w:tcW w:w="1134" w:type="dxa"/>
          </w:tcPr>
          <w:p w14:paraId="5A587F90" w14:textId="77777777" w:rsidR="009D220F" w:rsidRPr="00BF4B22" w:rsidRDefault="00FF4660" w:rsidP="00A64A1C">
            <w:pPr>
              <w:adjustRightInd w:val="0"/>
              <w:snapToGrid w:val="0"/>
              <w:rPr>
                <w:rFonts w:eastAsia="楷体" w:cs="Book Antiqua"/>
                <w:szCs w:val="24"/>
              </w:rPr>
            </w:pPr>
            <w:r w:rsidRPr="00BF4B22">
              <w:rPr>
                <w:rFonts w:cs="Book Antiqua"/>
                <w:szCs w:val="24"/>
              </w:rPr>
              <w:t>0.054</w:t>
            </w:r>
          </w:p>
        </w:tc>
      </w:tr>
      <w:tr w:rsidR="009D220F" w:rsidRPr="00BF4B22" w14:paraId="099DD4A4" w14:textId="77777777" w:rsidTr="00570DA4">
        <w:tc>
          <w:tcPr>
            <w:tcW w:w="1702" w:type="dxa"/>
          </w:tcPr>
          <w:p w14:paraId="1966AB00"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95%CI</w:t>
            </w:r>
          </w:p>
        </w:tc>
        <w:tc>
          <w:tcPr>
            <w:tcW w:w="1843" w:type="dxa"/>
          </w:tcPr>
          <w:p w14:paraId="12BAE164" w14:textId="77777777" w:rsidR="009D220F" w:rsidRPr="00BF4B22" w:rsidRDefault="00FF4660" w:rsidP="00A64A1C">
            <w:pPr>
              <w:adjustRightInd w:val="0"/>
              <w:snapToGrid w:val="0"/>
              <w:rPr>
                <w:rFonts w:eastAsia="楷体" w:cs="Book Antiqua"/>
                <w:szCs w:val="24"/>
              </w:rPr>
            </w:pPr>
            <w:r w:rsidRPr="00BF4B22">
              <w:rPr>
                <w:rFonts w:cs="Book Antiqua"/>
                <w:szCs w:val="24"/>
              </w:rPr>
              <w:t>0.882-0.983</w:t>
            </w:r>
          </w:p>
        </w:tc>
        <w:tc>
          <w:tcPr>
            <w:tcW w:w="1417" w:type="dxa"/>
          </w:tcPr>
          <w:p w14:paraId="26656A42" w14:textId="77777777" w:rsidR="009D220F" w:rsidRPr="00BF4B22" w:rsidRDefault="00FF4660" w:rsidP="00A64A1C">
            <w:pPr>
              <w:adjustRightInd w:val="0"/>
              <w:snapToGrid w:val="0"/>
              <w:rPr>
                <w:rFonts w:eastAsia="楷体" w:cs="Book Antiqua"/>
                <w:szCs w:val="24"/>
              </w:rPr>
            </w:pPr>
            <w:r w:rsidRPr="00BF4B22">
              <w:rPr>
                <w:rFonts w:cs="Book Antiqua"/>
                <w:szCs w:val="24"/>
              </w:rPr>
              <w:t>0.608-0.845</w:t>
            </w:r>
          </w:p>
        </w:tc>
        <w:tc>
          <w:tcPr>
            <w:tcW w:w="1418" w:type="dxa"/>
          </w:tcPr>
          <w:p w14:paraId="1BAA30E8" w14:textId="77777777" w:rsidR="009D220F" w:rsidRPr="00BF4B22" w:rsidRDefault="00FF4660" w:rsidP="00A64A1C">
            <w:pPr>
              <w:adjustRightInd w:val="0"/>
              <w:snapToGrid w:val="0"/>
              <w:rPr>
                <w:rFonts w:eastAsia="楷体" w:cs="Book Antiqua"/>
                <w:szCs w:val="24"/>
              </w:rPr>
            </w:pPr>
            <w:r w:rsidRPr="00BF4B22">
              <w:rPr>
                <w:rFonts w:cs="Book Antiqua"/>
                <w:szCs w:val="24"/>
              </w:rPr>
              <w:t>0.628-0.858</w:t>
            </w:r>
          </w:p>
        </w:tc>
        <w:tc>
          <w:tcPr>
            <w:tcW w:w="1843" w:type="dxa"/>
          </w:tcPr>
          <w:p w14:paraId="6B230055" w14:textId="77777777" w:rsidR="009D220F" w:rsidRPr="00BF4B22" w:rsidRDefault="00FF4660" w:rsidP="00A64A1C">
            <w:pPr>
              <w:adjustRightInd w:val="0"/>
              <w:snapToGrid w:val="0"/>
              <w:rPr>
                <w:rFonts w:eastAsia="楷体" w:cs="Book Antiqua"/>
                <w:szCs w:val="24"/>
              </w:rPr>
            </w:pPr>
            <w:r w:rsidRPr="00BF4B22">
              <w:rPr>
                <w:rFonts w:cs="Book Antiqua"/>
                <w:szCs w:val="24"/>
              </w:rPr>
              <w:t>0.645-0.859</w:t>
            </w:r>
          </w:p>
        </w:tc>
        <w:tc>
          <w:tcPr>
            <w:tcW w:w="1984" w:type="dxa"/>
          </w:tcPr>
          <w:p w14:paraId="38D0A4BB" w14:textId="77777777" w:rsidR="009D220F" w:rsidRPr="00BF4B22" w:rsidRDefault="00FF4660" w:rsidP="00A64A1C">
            <w:pPr>
              <w:adjustRightInd w:val="0"/>
              <w:snapToGrid w:val="0"/>
              <w:rPr>
                <w:rFonts w:eastAsia="楷体" w:cs="Book Antiqua"/>
                <w:szCs w:val="24"/>
              </w:rPr>
            </w:pPr>
            <w:r w:rsidRPr="00BF4B22">
              <w:rPr>
                <w:rFonts w:cs="Book Antiqua"/>
                <w:szCs w:val="24"/>
              </w:rPr>
              <w:t>0.678-0.876</w:t>
            </w:r>
          </w:p>
        </w:tc>
        <w:tc>
          <w:tcPr>
            <w:tcW w:w="1134" w:type="dxa"/>
          </w:tcPr>
          <w:p w14:paraId="374C6A7B" w14:textId="77777777" w:rsidR="009D220F" w:rsidRPr="00BF4B22" w:rsidRDefault="00FF4660" w:rsidP="00A64A1C">
            <w:pPr>
              <w:adjustRightInd w:val="0"/>
              <w:snapToGrid w:val="0"/>
              <w:rPr>
                <w:rFonts w:eastAsia="楷体" w:cs="Book Antiqua"/>
                <w:szCs w:val="24"/>
              </w:rPr>
            </w:pPr>
            <w:r w:rsidRPr="00BF4B22">
              <w:rPr>
                <w:rFonts w:cs="Book Antiqua"/>
                <w:szCs w:val="24"/>
              </w:rPr>
              <w:t>0.632-0.844</w:t>
            </w:r>
          </w:p>
        </w:tc>
      </w:tr>
      <w:tr w:rsidR="009D220F" w:rsidRPr="00BF4B22" w14:paraId="18BB6FCB" w14:textId="77777777" w:rsidTr="00570DA4">
        <w:tc>
          <w:tcPr>
            <w:tcW w:w="1702" w:type="dxa"/>
          </w:tcPr>
          <w:p w14:paraId="06F356E5" w14:textId="2EFC9711" w:rsidR="009D220F" w:rsidRPr="00BF4B22" w:rsidRDefault="00FF4660" w:rsidP="00A64A1C">
            <w:pPr>
              <w:widowControl/>
              <w:adjustRightInd w:val="0"/>
              <w:snapToGrid w:val="0"/>
              <w:textAlignment w:val="top"/>
              <w:rPr>
                <w:rFonts w:eastAsia="楷体" w:cs="Book Antiqua"/>
                <w:i/>
                <w:iCs/>
                <w:szCs w:val="24"/>
              </w:rPr>
            </w:pPr>
            <w:r w:rsidRPr="00BF4B22">
              <w:rPr>
                <w:rFonts w:cs="Book Antiqua"/>
                <w:i/>
                <w:iCs/>
                <w:szCs w:val="24"/>
              </w:rPr>
              <w:t>P</w:t>
            </w:r>
            <w:r w:rsidR="004331FE" w:rsidRPr="00BF4B22">
              <w:rPr>
                <w:rFonts w:cs="Book Antiqua" w:hint="eastAsia"/>
                <w:i/>
                <w:iCs/>
                <w:szCs w:val="24"/>
              </w:rPr>
              <w:t xml:space="preserve"> </w:t>
            </w:r>
            <w:r w:rsidR="004331FE" w:rsidRPr="00BF4B22">
              <w:rPr>
                <w:rFonts w:cs="Book Antiqua" w:hint="eastAsia"/>
                <w:iCs/>
                <w:szCs w:val="24"/>
              </w:rPr>
              <w:t>value</w:t>
            </w:r>
          </w:p>
        </w:tc>
        <w:tc>
          <w:tcPr>
            <w:tcW w:w="1843" w:type="dxa"/>
          </w:tcPr>
          <w:p w14:paraId="40595553" w14:textId="670DF535" w:rsidR="009D220F" w:rsidRPr="00BF4B22" w:rsidRDefault="00570DA4"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c>
          <w:tcPr>
            <w:tcW w:w="1417" w:type="dxa"/>
          </w:tcPr>
          <w:p w14:paraId="3E2B2B97" w14:textId="77777777" w:rsidR="009D220F" w:rsidRPr="00BF4B22" w:rsidRDefault="00FF4660" w:rsidP="00A64A1C">
            <w:pPr>
              <w:adjustRightInd w:val="0"/>
              <w:snapToGrid w:val="0"/>
              <w:rPr>
                <w:rFonts w:eastAsia="楷体" w:cs="Book Antiqua"/>
                <w:szCs w:val="24"/>
              </w:rPr>
            </w:pPr>
            <w:r w:rsidRPr="00BF4B22">
              <w:rPr>
                <w:rFonts w:cs="Book Antiqua"/>
                <w:szCs w:val="24"/>
              </w:rPr>
              <w:t>0.001</w:t>
            </w:r>
          </w:p>
        </w:tc>
        <w:tc>
          <w:tcPr>
            <w:tcW w:w="1418" w:type="dxa"/>
          </w:tcPr>
          <w:p w14:paraId="193422EA" w14:textId="5BC23B6E" w:rsidR="009D220F" w:rsidRPr="00BF4B22" w:rsidRDefault="00570DA4"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c>
          <w:tcPr>
            <w:tcW w:w="1843" w:type="dxa"/>
          </w:tcPr>
          <w:p w14:paraId="002C236F" w14:textId="531BCA2F" w:rsidR="009D220F" w:rsidRPr="00BF4B22" w:rsidRDefault="00570DA4"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c>
          <w:tcPr>
            <w:tcW w:w="1984" w:type="dxa"/>
          </w:tcPr>
          <w:p w14:paraId="3858042F" w14:textId="666D2C5A" w:rsidR="009D220F" w:rsidRPr="00BF4B22" w:rsidRDefault="00570DA4"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c>
          <w:tcPr>
            <w:tcW w:w="1134" w:type="dxa"/>
          </w:tcPr>
          <w:p w14:paraId="23A55505" w14:textId="77777777" w:rsidR="009D220F" w:rsidRPr="00BF4B22" w:rsidRDefault="00FF4660" w:rsidP="00A64A1C">
            <w:pPr>
              <w:adjustRightInd w:val="0"/>
              <w:snapToGrid w:val="0"/>
              <w:rPr>
                <w:rFonts w:eastAsia="楷体" w:cs="Book Antiqua"/>
                <w:szCs w:val="24"/>
              </w:rPr>
            </w:pPr>
            <w:r w:rsidRPr="00BF4B22">
              <w:rPr>
                <w:rFonts w:cs="Book Antiqua"/>
                <w:szCs w:val="24"/>
              </w:rPr>
              <w:t>0.001</w:t>
            </w:r>
          </w:p>
        </w:tc>
      </w:tr>
      <w:tr w:rsidR="009D220F" w:rsidRPr="00BF4B22" w14:paraId="3381440B" w14:textId="77777777" w:rsidTr="00570DA4">
        <w:tc>
          <w:tcPr>
            <w:tcW w:w="1702" w:type="dxa"/>
          </w:tcPr>
          <w:p w14:paraId="69BC8374"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Specificity</w:t>
            </w:r>
          </w:p>
        </w:tc>
        <w:tc>
          <w:tcPr>
            <w:tcW w:w="1843" w:type="dxa"/>
          </w:tcPr>
          <w:p w14:paraId="000BE8A3" w14:textId="77777777" w:rsidR="009D220F" w:rsidRPr="00BF4B22" w:rsidRDefault="00FF4660" w:rsidP="00A64A1C">
            <w:pPr>
              <w:adjustRightInd w:val="0"/>
              <w:snapToGrid w:val="0"/>
              <w:rPr>
                <w:rFonts w:eastAsia="楷体" w:cs="Book Antiqua"/>
                <w:szCs w:val="24"/>
              </w:rPr>
            </w:pPr>
            <w:r w:rsidRPr="00BF4B22">
              <w:rPr>
                <w:rFonts w:cs="Book Antiqua"/>
                <w:szCs w:val="24"/>
              </w:rPr>
              <w:t>87.50%</w:t>
            </w:r>
          </w:p>
        </w:tc>
        <w:tc>
          <w:tcPr>
            <w:tcW w:w="1417" w:type="dxa"/>
          </w:tcPr>
          <w:p w14:paraId="63E8737A" w14:textId="77777777" w:rsidR="009D220F" w:rsidRPr="00BF4B22" w:rsidRDefault="00FF4660" w:rsidP="00A64A1C">
            <w:pPr>
              <w:adjustRightInd w:val="0"/>
              <w:snapToGrid w:val="0"/>
              <w:rPr>
                <w:rFonts w:eastAsia="楷体" w:cs="Book Antiqua"/>
                <w:szCs w:val="24"/>
              </w:rPr>
            </w:pPr>
            <w:r w:rsidRPr="00BF4B22">
              <w:rPr>
                <w:rFonts w:cs="Book Antiqua"/>
                <w:szCs w:val="24"/>
              </w:rPr>
              <w:t>95.56%</w:t>
            </w:r>
          </w:p>
        </w:tc>
        <w:tc>
          <w:tcPr>
            <w:tcW w:w="1418" w:type="dxa"/>
          </w:tcPr>
          <w:p w14:paraId="67A30D59" w14:textId="77777777" w:rsidR="009D220F" w:rsidRPr="00BF4B22" w:rsidRDefault="00FF4660" w:rsidP="00A64A1C">
            <w:pPr>
              <w:adjustRightInd w:val="0"/>
              <w:snapToGrid w:val="0"/>
              <w:rPr>
                <w:rFonts w:eastAsia="楷体" w:cs="Book Antiqua"/>
                <w:szCs w:val="24"/>
              </w:rPr>
            </w:pPr>
            <w:r w:rsidRPr="00BF4B22">
              <w:rPr>
                <w:rFonts w:cs="Book Antiqua"/>
                <w:szCs w:val="24"/>
              </w:rPr>
              <w:t>48.48%</w:t>
            </w:r>
          </w:p>
        </w:tc>
        <w:tc>
          <w:tcPr>
            <w:tcW w:w="1843" w:type="dxa"/>
          </w:tcPr>
          <w:p w14:paraId="75440ABC" w14:textId="77777777" w:rsidR="009D220F" w:rsidRPr="00BF4B22" w:rsidRDefault="00FF4660" w:rsidP="00A64A1C">
            <w:pPr>
              <w:adjustRightInd w:val="0"/>
              <w:snapToGrid w:val="0"/>
              <w:rPr>
                <w:rFonts w:eastAsia="楷体" w:cs="Book Antiqua"/>
                <w:szCs w:val="24"/>
              </w:rPr>
            </w:pPr>
            <w:r w:rsidRPr="00BF4B22">
              <w:rPr>
                <w:rFonts w:cs="Book Antiqua"/>
                <w:szCs w:val="24"/>
              </w:rPr>
              <w:t>88.10%</w:t>
            </w:r>
          </w:p>
        </w:tc>
        <w:tc>
          <w:tcPr>
            <w:tcW w:w="1984" w:type="dxa"/>
          </w:tcPr>
          <w:p w14:paraId="4E5CD4B8" w14:textId="77777777" w:rsidR="009D220F" w:rsidRPr="00BF4B22" w:rsidRDefault="00FF4660" w:rsidP="00A64A1C">
            <w:pPr>
              <w:adjustRightInd w:val="0"/>
              <w:snapToGrid w:val="0"/>
              <w:rPr>
                <w:rFonts w:eastAsia="楷体" w:cs="Book Antiqua"/>
                <w:szCs w:val="24"/>
              </w:rPr>
            </w:pPr>
            <w:r w:rsidRPr="00BF4B22">
              <w:rPr>
                <w:rFonts w:cs="Book Antiqua"/>
                <w:szCs w:val="24"/>
              </w:rPr>
              <w:t>92.59%</w:t>
            </w:r>
          </w:p>
        </w:tc>
        <w:tc>
          <w:tcPr>
            <w:tcW w:w="1134" w:type="dxa"/>
          </w:tcPr>
          <w:p w14:paraId="5A596B96" w14:textId="77777777" w:rsidR="009D220F" w:rsidRPr="00BF4B22" w:rsidRDefault="00FF4660" w:rsidP="00A64A1C">
            <w:pPr>
              <w:adjustRightInd w:val="0"/>
              <w:snapToGrid w:val="0"/>
              <w:rPr>
                <w:rFonts w:eastAsia="楷体" w:cs="Book Antiqua"/>
                <w:szCs w:val="24"/>
              </w:rPr>
            </w:pPr>
            <w:r w:rsidRPr="00BF4B22">
              <w:rPr>
                <w:rFonts w:cs="Book Antiqua"/>
                <w:szCs w:val="24"/>
              </w:rPr>
              <w:t>100.00%</w:t>
            </w:r>
          </w:p>
        </w:tc>
      </w:tr>
      <w:tr w:rsidR="009D220F" w:rsidRPr="00BF4B22" w14:paraId="5B7586CD" w14:textId="77777777" w:rsidTr="001A733F">
        <w:tc>
          <w:tcPr>
            <w:tcW w:w="1702" w:type="dxa"/>
            <w:tcBorders>
              <w:bottom w:val="nil"/>
            </w:tcBorders>
          </w:tcPr>
          <w:p w14:paraId="011C18B7"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Sensitivity</w:t>
            </w:r>
          </w:p>
        </w:tc>
        <w:tc>
          <w:tcPr>
            <w:tcW w:w="1843" w:type="dxa"/>
            <w:tcBorders>
              <w:bottom w:val="nil"/>
            </w:tcBorders>
          </w:tcPr>
          <w:p w14:paraId="2DECD93B" w14:textId="77777777" w:rsidR="009D220F" w:rsidRPr="00BF4B22" w:rsidRDefault="00FF4660" w:rsidP="00A64A1C">
            <w:pPr>
              <w:adjustRightInd w:val="0"/>
              <w:snapToGrid w:val="0"/>
              <w:rPr>
                <w:rFonts w:eastAsia="楷体" w:cs="Book Antiqua"/>
                <w:szCs w:val="24"/>
              </w:rPr>
            </w:pPr>
            <w:r w:rsidRPr="00BF4B22">
              <w:rPr>
                <w:rFonts w:cs="Book Antiqua"/>
                <w:szCs w:val="24"/>
              </w:rPr>
              <w:t>90.00%</w:t>
            </w:r>
          </w:p>
        </w:tc>
        <w:tc>
          <w:tcPr>
            <w:tcW w:w="1417" w:type="dxa"/>
            <w:tcBorders>
              <w:bottom w:val="nil"/>
            </w:tcBorders>
          </w:tcPr>
          <w:p w14:paraId="7256817A" w14:textId="77777777" w:rsidR="009D220F" w:rsidRPr="00BF4B22" w:rsidRDefault="00FF4660" w:rsidP="00A64A1C">
            <w:pPr>
              <w:adjustRightInd w:val="0"/>
              <w:snapToGrid w:val="0"/>
              <w:rPr>
                <w:rFonts w:eastAsia="楷体" w:cs="Book Antiqua"/>
                <w:szCs w:val="24"/>
              </w:rPr>
            </w:pPr>
            <w:r w:rsidRPr="00BF4B22">
              <w:rPr>
                <w:rFonts w:cs="Book Antiqua"/>
                <w:szCs w:val="24"/>
              </w:rPr>
              <w:t>48.57%</w:t>
            </w:r>
          </w:p>
        </w:tc>
        <w:tc>
          <w:tcPr>
            <w:tcW w:w="1418" w:type="dxa"/>
            <w:tcBorders>
              <w:bottom w:val="nil"/>
            </w:tcBorders>
          </w:tcPr>
          <w:p w14:paraId="7BB210E0" w14:textId="77777777" w:rsidR="009D220F" w:rsidRPr="00BF4B22" w:rsidRDefault="00FF4660" w:rsidP="00A64A1C">
            <w:pPr>
              <w:adjustRightInd w:val="0"/>
              <w:snapToGrid w:val="0"/>
              <w:rPr>
                <w:rFonts w:eastAsia="楷体" w:cs="Book Antiqua"/>
                <w:szCs w:val="24"/>
              </w:rPr>
            </w:pPr>
            <w:r w:rsidRPr="00BF4B22">
              <w:rPr>
                <w:rFonts w:cs="Book Antiqua"/>
                <w:szCs w:val="24"/>
              </w:rPr>
              <w:t>93.62%</w:t>
            </w:r>
          </w:p>
        </w:tc>
        <w:tc>
          <w:tcPr>
            <w:tcW w:w="1843" w:type="dxa"/>
            <w:tcBorders>
              <w:bottom w:val="nil"/>
            </w:tcBorders>
          </w:tcPr>
          <w:p w14:paraId="793E6B04" w14:textId="77777777" w:rsidR="009D220F" w:rsidRPr="00BF4B22" w:rsidRDefault="00FF4660" w:rsidP="00A64A1C">
            <w:pPr>
              <w:adjustRightInd w:val="0"/>
              <w:snapToGrid w:val="0"/>
              <w:rPr>
                <w:rFonts w:eastAsia="楷体" w:cs="Book Antiqua"/>
                <w:szCs w:val="24"/>
              </w:rPr>
            </w:pPr>
            <w:r w:rsidRPr="00BF4B22">
              <w:rPr>
                <w:rFonts w:cs="Book Antiqua"/>
                <w:szCs w:val="24"/>
              </w:rPr>
              <w:t>52.63%</w:t>
            </w:r>
          </w:p>
        </w:tc>
        <w:tc>
          <w:tcPr>
            <w:tcW w:w="1984" w:type="dxa"/>
            <w:tcBorders>
              <w:bottom w:val="nil"/>
            </w:tcBorders>
          </w:tcPr>
          <w:p w14:paraId="6A9C6C37" w14:textId="77777777" w:rsidR="009D220F" w:rsidRPr="00BF4B22" w:rsidRDefault="00FF4660" w:rsidP="00A64A1C">
            <w:pPr>
              <w:adjustRightInd w:val="0"/>
              <w:snapToGrid w:val="0"/>
              <w:rPr>
                <w:rFonts w:eastAsia="楷体" w:cs="Book Antiqua"/>
                <w:szCs w:val="24"/>
              </w:rPr>
            </w:pPr>
            <w:r w:rsidRPr="00BF4B22">
              <w:rPr>
                <w:rFonts w:cs="Book Antiqua"/>
                <w:szCs w:val="24"/>
              </w:rPr>
              <w:t>52.83%</w:t>
            </w:r>
          </w:p>
        </w:tc>
        <w:tc>
          <w:tcPr>
            <w:tcW w:w="1134" w:type="dxa"/>
            <w:tcBorders>
              <w:bottom w:val="nil"/>
            </w:tcBorders>
          </w:tcPr>
          <w:p w14:paraId="0DF06C40" w14:textId="77777777" w:rsidR="009D220F" w:rsidRPr="00BF4B22" w:rsidRDefault="00FF4660" w:rsidP="00A64A1C">
            <w:pPr>
              <w:adjustRightInd w:val="0"/>
              <w:snapToGrid w:val="0"/>
              <w:rPr>
                <w:rFonts w:eastAsia="楷体" w:cs="Book Antiqua"/>
                <w:szCs w:val="24"/>
              </w:rPr>
            </w:pPr>
            <w:r w:rsidRPr="00BF4B22">
              <w:rPr>
                <w:rFonts w:cs="Book Antiqua"/>
                <w:szCs w:val="24"/>
              </w:rPr>
              <w:t>45.45%</w:t>
            </w:r>
          </w:p>
        </w:tc>
      </w:tr>
      <w:tr w:rsidR="009D220F" w:rsidRPr="00BF4B22" w14:paraId="184C0C71" w14:textId="77777777" w:rsidTr="001A733F">
        <w:tc>
          <w:tcPr>
            <w:tcW w:w="1702" w:type="dxa"/>
            <w:tcBorders>
              <w:top w:val="nil"/>
              <w:bottom w:val="nil"/>
            </w:tcBorders>
          </w:tcPr>
          <w:p w14:paraId="46C13F1D" w14:textId="77777777" w:rsidR="009D220F" w:rsidRPr="00BF4B22" w:rsidRDefault="00FF4660" w:rsidP="00A64A1C">
            <w:pPr>
              <w:widowControl/>
              <w:adjustRightInd w:val="0"/>
              <w:snapToGrid w:val="0"/>
              <w:textAlignment w:val="top"/>
              <w:rPr>
                <w:rFonts w:eastAsia="楷体" w:cs="Book Antiqua"/>
                <w:szCs w:val="24"/>
              </w:rPr>
            </w:pPr>
            <w:proofErr w:type="spellStart"/>
            <w:r w:rsidRPr="00BF4B22">
              <w:rPr>
                <w:rFonts w:cs="Book Antiqua"/>
                <w:szCs w:val="24"/>
              </w:rPr>
              <w:t>Youden</w:t>
            </w:r>
            <w:proofErr w:type="spellEnd"/>
            <w:r w:rsidRPr="00BF4B22">
              <w:rPr>
                <w:rFonts w:cs="Book Antiqua"/>
                <w:szCs w:val="24"/>
              </w:rPr>
              <w:t xml:space="preserve"> index</w:t>
            </w:r>
          </w:p>
        </w:tc>
        <w:tc>
          <w:tcPr>
            <w:tcW w:w="1843" w:type="dxa"/>
            <w:tcBorders>
              <w:top w:val="nil"/>
              <w:bottom w:val="nil"/>
            </w:tcBorders>
          </w:tcPr>
          <w:p w14:paraId="7E9F10CD" w14:textId="77777777" w:rsidR="009D220F" w:rsidRPr="00BF4B22" w:rsidRDefault="00FF4660" w:rsidP="00A64A1C">
            <w:pPr>
              <w:adjustRightInd w:val="0"/>
              <w:snapToGrid w:val="0"/>
              <w:rPr>
                <w:rFonts w:eastAsia="楷体" w:cs="Book Antiqua"/>
                <w:szCs w:val="24"/>
              </w:rPr>
            </w:pPr>
            <w:r w:rsidRPr="00BF4B22">
              <w:rPr>
                <w:rFonts w:cs="Book Antiqua"/>
                <w:szCs w:val="24"/>
              </w:rPr>
              <w:t>77.50%</w:t>
            </w:r>
          </w:p>
        </w:tc>
        <w:tc>
          <w:tcPr>
            <w:tcW w:w="1417" w:type="dxa"/>
            <w:tcBorders>
              <w:top w:val="nil"/>
              <w:bottom w:val="nil"/>
            </w:tcBorders>
          </w:tcPr>
          <w:p w14:paraId="37547D70" w14:textId="77777777" w:rsidR="009D220F" w:rsidRPr="00BF4B22" w:rsidRDefault="00FF4660" w:rsidP="00A64A1C">
            <w:pPr>
              <w:adjustRightInd w:val="0"/>
              <w:snapToGrid w:val="0"/>
              <w:rPr>
                <w:rFonts w:eastAsia="楷体" w:cs="Book Antiqua"/>
                <w:szCs w:val="24"/>
              </w:rPr>
            </w:pPr>
            <w:r w:rsidRPr="00BF4B22">
              <w:rPr>
                <w:rFonts w:cs="Book Antiqua"/>
                <w:szCs w:val="24"/>
              </w:rPr>
              <w:t>44.13%</w:t>
            </w:r>
          </w:p>
        </w:tc>
        <w:tc>
          <w:tcPr>
            <w:tcW w:w="1418" w:type="dxa"/>
            <w:tcBorders>
              <w:top w:val="nil"/>
              <w:bottom w:val="nil"/>
            </w:tcBorders>
          </w:tcPr>
          <w:p w14:paraId="3F5CF9FE" w14:textId="77777777" w:rsidR="009D220F" w:rsidRPr="00BF4B22" w:rsidRDefault="00FF4660" w:rsidP="00A64A1C">
            <w:pPr>
              <w:adjustRightInd w:val="0"/>
              <w:snapToGrid w:val="0"/>
              <w:rPr>
                <w:rFonts w:eastAsia="楷体" w:cs="Book Antiqua"/>
                <w:szCs w:val="24"/>
              </w:rPr>
            </w:pPr>
            <w:r w:rsidRPr="00BF4B22">
              <w:rPr>
                <w:rFonts w:cs="Book Antiqua"/>
                <w:szCs w:val="24"/>
              </w:rPr>
              <w:t>42.10%</w:t>
            </w:r>
          </w:p>
        </w:tc>
        <w:tc>
          <w:tcPr>
            <w:tcW w:w="1843" w:type="dxa"/>
            <w:tcBorders>
              <w:top w:val="nil"/>
              <w:bottom w:val="nil"/>
            </w:tcBorders>
          </w:tcPr>
          <w:p w14:paraId="6CEF69FA" w14:textId="77777777" w:rsidR="009D220F" w:rsidRPr="00BF4B22" w:rsidRDefault="00FF4660" w:rsidP="00A64A1C">
            <w:pPr>
              <w:adjustRightInd w:val="0"/>
              <w:snapToGrid w:val="0"/>
              <w:rPr>
                <w:rFonts w:eastAsia="楷体" w:cs="Book Antiqua"/>
                <w:szCs w:val="24"/>
              </w:rPr>
            </w:pPr>
            <w:r w:rsidRPr="00BF4B22">
              <w:rPr>
                <w:rFonts w:cs="Book Antiqua"/>
                <w:szCs w:val="24"/>
              </w:rPr>
              <w:t>40.73%</w:t>
            </w:r>
          </w:p>
        </w:tc>
        <w:tc>
          <w:tcPr>
            <w:tcW w:w="1984" w:type="dxa"/>
            <w:tcBorders>
              <w:top w:val="nil"/>
              <w:bottom w:val="nil"/>
            </w:tcBorders>
          </w:tcPr>
          <w:p w14:paraId="37C17A75" w14:textId="77777777" w:rsidR="009D220F" w:rsidRPr="00BF4B22" w:rsidRDefault="00FF4660" w:rsidP="00A64A1C">
            <w:pPr>
              <w:adjustRightInd w:val="0"/>
              <w:snapToGrid w:val="0"/>
              <w:rPr>
                <w:rFonts w:eastAsia="楷体" w:cs="Book Antiqua"/>
                <w:szCs w:val="24"/>
              </w:rPr>
            </w:pPr>
            <w:r w:rsidRPr="00BF4B22">
              <w:rPr>
                <w:rFonts w:cs="Book Antiqua"/>
                <w:szCs w:val="24"/>
              </w:rPr>
              <w:t>45.42%</w:t>
            </w:r>
          </w:p>
        </w:tc>
        <w:tc>
          <w:tcPr>
            <w:tcW w:w="1134" w:type="dxa"/>
            <w:tcBorders>
              <w:top w:val="nil"/>
              <w:bottom w:val="nil"/>
            </w:tcBorders>
          </w:tcPr>
          <w:p w14:paraId="14839DDE" w14:textId="77777777" w:rsidR="009D220F" w:rsidRPr="00BF4B22" w:rsidRDefault="00FF4660" w:rsidP="00A64A1C">
            <w:pPr>
              <w:adjustRightInd w:val="0"/>
              <w:snapToGrid w:val="0"/>
              <w:rPr>
                <w:rFonts w:eastAsia="楷体" w:cs="Book Antiqua"/>
                <w:szCs w:val="24"/>
              </w:rPr>
            </w:pPr>
            <w:r w:rsidRPr="00BF4B22">
              <w:rPr>
                <w:rFonts w:cs="Book Antiqua"/>
                <w:szCs w:val="24"/>
              </w:rPr>
              <w:t>45.45%</w:t>
            </w:r>
          </w:p>
        </w:tc>
      </w:tr>
      <w:tr w:rsidR="009D220F" w:rsidRPr="00BF4B22" w14:paraId="79B60518" w14:textId="77777777" w:rsidTr="001A733F">
        <w:tc>
          <w:tcPr>
            <w:tcW w:w="1702" w:type="dxa"/>
            <w:tcBorders>
              <w:top w:val="nil"/>
              <w:bottom w:val="single" w:sz="4" w:space="0" w:color="auto"/>
            </w:tcBorders>
          </w:tcPr>
          <w:p w14:paraId="388606C5" w14:textId="77777777" w:rsidR="009D220F" w:rsidRPr="00BF4B22" w:rsidRDefault="00FF4660" w:rsidP="00A64A1C">
            <w:pPr>
              <w:widowControl/>
              <w:adjustRightInd w:val="0"/>
              <w:snapToGrid w:val="0"/>
              <w:textAlignment w:val="top"/>
              <w:rPr>
                <w:rFonts w:eastAsia="楷体" w:cs="Book Antiqua"/>
                <w:szCs w:val="24"/>
                <w:lang w:bidi="ar"/>
              </w:rPr>
            </w:pPr>
            <w:r w:rsidRPr="00BF4B22">
              <w:rPr>
                <w:rFonts w:cs="Book Antiqua"/>
                <w:szCs w:val="24"/>
              </w:rPr>
              <w:t>Cut-off</w:t>
            </w:r>
          </w:p>
        </w:tc>
        <w:tc>
          <w:tcPr>
            <w:tcW w:w="1843" w:type="dxa"/>
            <w:tcBorders>
              <w:top w:val="nil"/>
              <w:bottom w:val="single" w:sz="4" w:space="0" w:color="auto"/>
            </w:tcBorders>
          </w:tcPr>
          <w:p w14:paraId="08BE847E" w14:textId="77777777" w:rsidR="009D220F" w:rsidRPr="00BF4B22" w:rsidRDefault="00FF4660" w:rsidP="00A64A1C">
            <w:pPr>
              <w:adjustRightInd w:val="0"/>
              <w:snapToGrid w:val="0"/>
              <w:rPr>
                <w:rFonts w:eastAsia="楷体" w:cs="Book Antiqua"/>
                <w:szCs w:val="24"/>
              </w:rPr>
            </w:pPr>
            <w:r w:rsidRPr="00BF4B22">
              <w:rPr>
                <w:rFonts w:cs="Book Antiqua"/>
                <w:szCs w:val="24"/>
              </w:rPr>
              <w:t>&lt; 2.672</w:t>
            </w:r>
          </w:p>
        </w:tc>
        <w:tc>
          <w:tcPr>
            <w:tcW w:w="1417" w:type="dxa"/>
            <w:tcBorders>
              <w:top w:val="nil"/>
              <w:bottom w:val="single" w:sz="4" w:space="0" w:color="auto"/>
            </w:tcBorders>
          </w:tcPr>
          <w:p w14:paraId="0FED8FD9" w14:textId="77777777" w:rsidR="009D220F" w:rsidRPr="00BF4B22" w:rsidRDefault="00FF4660" w:rsidP="00A64A1C">
            <w:pPr>
              <w:adjustRightInd w:val="0"/>
              <w:snapToGrid w:val="0"/>
              <w:rPr>
                <w:rFonts w:eastAsia="楷体" w:cs="Book Antiqua"/>
                <w:szCs w:val="24"/>
              </w:rPr>
            </w:pPr>
            <w:r w:rsidRPr="00BF4B22">
              <w:rPr>
                <w:rFonts w:cs="Book Antiqua"/>
                <w:szCs w:val="24"/>
              </w:rPr>
              <w:t>&lt; 2.916</w:t>
            </w:r>
          </w:p>
        </w:tc>
        <w:tc>
          <w:tcPr>
            <w:tcW w:w="1418" w:type="dxa"/>
            <w:tcBorders>
              <w:top w:val="nil"/>
              <w:bottom w:val="single" w:sz="4" w:space="0" w:color="auto"/>
            </w:tcBorders>
          </w:tcPr>
          <w:p w14:paraId="27B4228B" w14:textId="77777777" w:rsidR="009D220F" w:rsidRPr="00BF4B22" w:rsidRDefault="00FF4660" w:rsidP="00A64A1C">
            <w:pPr>
              <w:adjustRightInd w:val="0"/>
              <w:snapToGrid w:val="0"/>
              <w:rPr>
                <w:rFonts w:eastAsia="楷体" w:cs="Book Antiqua"/>
                <w:szCs w:val="24"/>
              </w:rPr>
            </w:pPr>
            <w:r w:rsidRPr="00BF4B22">
              <w:rPr>
                <w:rFonts w:cs="Book Antiqua"/>
                <w:szCs w:val="24"/>
              </w:rPr>
              <w:t>&gt; 2.919</w:t>
            </w:r>
          </w:p>
        </w:tc>
        <w:tc>
          <w:tcPr>
            <w:tcW w:w="1843" w:type="dxa"/>
            <w:tcBorders>
              <w:top w:val="nil"/>
              <w:bottom w:val="single" w:sz="4" w:space="0" w:color="auto"/>
            </w:tcBorders>
          </w:tcPr>
          <w:p w14:paraId="449DF681" w14:textId="77777777" w:rsidR="009D220F" w:rsidRPr="00BF4B22" w:rsidRDefault="00FF4660" w:rsidP="00A64A1C">
            <w:pPr>
              <w:adjustRightInd w:val="0"/>
              <w:snapToGrid w:val="0"/>
              <w:rPr>
                <w:rFonts w:eastAsia="楷体" w:cs="Book Antiqua"/>
                <w:szCs w:val="24"/>
              </w:rPr>
            </w:pPr>
            <w:r w:rsidRPr="00BF4B22">
              <w:rPr>
                <w:rFonts w:cs="Book Antiqua"/>
                <w:szCs w:val="24"/>
              </w:rPr>
              <w:t>&lt; 3.057</w:t>
            </w:r>
          </w:p>
        </w:tc>
        <w:tc>
          <w:tcPr>
            <w:tcW w:w="1984" w:type="dxa"/>
            <w:tcBorders>
              <w:top w:val="nil"/>
              <w:bottom w:val="single" w:sz="4" w:space="0" w:color="auto"/>
            </w:tcBorders>
          </w:tcPr>
          <w:p w14:paraId="7B067BB1" w14:textId="77777777" w:rsidR="009D220F" w:rsidRPr="00BF4B22" w:rsidRDefault="00FF4660" w:rsidP="00A64A1C">
            <w:pPr>
              <w:adjustRightInd w:val="0"/>
              <w:snapToGrid w:val="0"/>
              <w:rPr>
                <w:rFonts w:eastAsia="楷体" w:cs="Book Antiqua"/>
                <w:szCs w:val="24"/>
              </w:rPr>
            </w:pPr>
            <w:r w:rsidRPr="00BF4B22">
              <w:rPr>
                <w:rFonts w:cs="Book Antiqua"/>
                <w:szCs w:val="24"/>
              </w:rPr>
              <w:t>&lt; 3.148</w:t>
            </w:r>
          </w:p>
        </w:tc>
        <w:tc>
          <w:tcPr>
            <w:tcW w:w="1134" w:type="dxa"/>
            <w:tcBorders>
              <w:top w:val="nil"/>
              <w:bottom w:val="single" w:sz="4" w:space="0" w:color="auto"/>
            </w:tcBorders>
          </w:tcPr>
          <w:p w14:paraId="42C4246B" w14:textId="77777777" w:rsidR="009D220F" w:rsidRPr="00BF4B22" w:rsidRDefault="00FF4660" w:rsidP="00A64A1C">
            <w:pPr>
              <w:adjustRightInd w:val="0"/>
              <w:snapToGrid w:val="0"/>
              <w:rPr>
                <w:rFonts w:eastAsia="楷体" w:cs="Book Antiqua"/>
                <w:szCs w:val="24"/>
              </w:rPr>
            </w:pPr>
            <w:r w:rsidRPr="00BF4B22">
              <w:rPr>
                <w:rFonts w:cs="Book Antiqua"/>
                <w:szCs w:val="24"/>
              </w:rPr>
              <w:t>&lt; 3.057</w:t>
            </w:r>
          </w:p>
        </w:tc>
      </w:tr>
    </w:tbl>
    <w:p w14:paraId="56EE5CF5" w14:textId="2B3C3E05" w:rsidR="009D220F" w:rsidRPr="00BF4B22" w:rsidRDefault="00FF4660" w:rsidP="00A64A1C">
      <w:pPr>
        <w:adjustRightInd w:val="0"/>
        <w:snapToGrid w:val="0"/>
        <w:rPr>
          <w:rFonts w:cs="Book Antiqua"/>
          <w:szCs w:val="24"/>
        </w:rPr>
      </w:pPr>
      <w:r w:rsidRPr="00BF4B22">
        <w:rPr>
          <w:rFonts w:cs="Book Antiqua"/>
          <w:szCs w:val="24"/>
          <w:shd w:val="clear" w:color="000000" w:fill="auto"/>
        </w:rPr>
        <w:t>AUC:</w:t>
      </w:r>
      <w:r w:rsidR="00570DA4" w:rsidRPr="00BF4B22">
        <w:rPr>
          <w:rFonts w:cs="Book Antiqua"/>
          <w:szCs w:val="24"/>
          <w:shd w:val="clear" w:color="000000" w:fill="auto"/>
        </w:rPr>
        <w:t xml:space="preserve"> </w:t>
      </w:r>
      <w:r w:rsidRPr="00BF4B22">
        <w:rPr>
          <w:rFonts w:cs="Book Antiqua"/>
          <w:szCs w:val="24"/>
          <w:shd w:val="clear" w:color="000000" w:fill="auto"/>
        </w:rPr>
        <w:t xml:space="preserve">Area </w:t>
      </w:r>
      <w:r w:rsidR="004331FE" w:rsidRPr="00BF4B22">
        <w:rPr>
          <w:rFonts w:cs="Book Antiqua"/>
          <w:szCs w:val="24"/>
          <w:shd w:val="clear" w:color="000000" w:fill="auto"/>
        </w:rPr>
        <w:t>under curve</w:t>
      </w:r>
      <w:r w:rsidR="00570DA4" w:rsidRPr="00BF4B22">
        <w:rPr>
          <w:rFonts w:cs="Book Antiqua"/>
          <w:szCs w:val="24"/>
          <w:shd w:val="clear" w:color="000000" w:fill="auto"/>
        </w:rPr>
        <w:t xml:space="preserve">; </w:t>
      </w:r>
      <w:r w:rsidR="00570DA4" w:rsidRPr="00BF4B22">
        <w:rPr>
          <w:rFonts w:cs="Book Antiqua"/>
          <w:szCs w:val="24"/>
        </w:rPr>
        <w:t>HCC:</w:t>
      </w:r>
      <w:r w:rsidR="00570DA4" w:rsidRPr="00BF4B22">
        <w:rPr>
          <w:rFonts w:cs="Book Antiqua"/>
          <w:b/>
          <w:bCs/>
          <w:szCs w:val="24"/>
        </w:rPr>
        <w:t xml:space="preserve"> </w:t>
      </w:r>
      <w:r w:rsidR="00570DA4" w:rsidRPr="00BF4B22">
        <w:rPr>
          <w:rFonts w:cs="Book Antiqua"/>
          <w:bCs/>
          <w:szCs w:val="24"/>
        </w:rPr>
        <w:t xml:space="preserve">Hepatocellular carcinoma; </w:t>
      </w:r>
      <w:r w:rsidR="00570DA4" w:rsidRPr="00BF4B22">
        <w:rPr>
          <w:rFonts w:cs="Book Antiqua"/>
          <w:szCs w:val="24"/>
        </w:rPr>
        <w:t>AFP: Alpha fetoprotein.</w:t>
      </w:r>
    </w:p>
    <w:p w14:paraId="11710AEF" w14:textId="77777777" w:rsidR="009D220F" w:rsidRPr="00BF4B22" w:rsidRDefault="009D220F" w:rsidP="00A64A1C">
      <w:pPr>
        <w:adjustRightInd w:val="0"/>
        <w:snapToGrid w:val="0"/>
        <w:rPr>
          <w:rFonts w:eastAsia="楷体" w:cs="Book Antiqua"/>
          <w:szCs w:val="24"/>
        </w:rPr>
      </w:pPr>
    </w:p>
    <w:p w14:paraId="38BD23D4" w14:textId="77777777" w:rsidR="009D220F" w:rsidRPr="00BF4B22" w:rsidRDefault="00FF4660" w:rsidP="00A64A1C">
      <w:pPr>
        <w:adjustRightInd w:val="0"/>
        <w:snapToGrid w:val="0"/>
        <w:rPr>
          <w:rFonts w:eastAsia="楷体" w:cs="Book Antiqua"/>
          <w:b/>
          <w:szCs w:val="24"/>
          <w:lang w:bidi="ar"/>
        </w:rPr>
      </w:pPr>
      <w:r w:rsidRPr="00BF4B22">
        <w:rPr>
          <w:rFonts w:cs="Book Antiqua"/>
          <w:b/>
          <w:szCs w:val="24"/>
        </w:rPr>
        <w:br w:type="page"/>
      </w:r>
      <w:r w:rsidRPr="00BF4B22">
        <w:rPr>
          <w:rFonts w:cs="Book Antiqua"/>
          <w:b/>
          <w:szCs w:val="24"/>
        </w:rPr>
        <w:lastRenderedPageBreak/>
        <w:t>Table 4 Multivariate Cox regression analysis</w:t>
      </w:r>
    </w:p>
    <w:tbl>
      <w:tblPr>
        <w:tblW w:w="11057" w:type="dxa"/>
        <w:tblInd w:w="-1276" w:type="dxa"/>
        <w:tblBorders>
          <w:top w:val="single" w:sz="18" w:space="0" w:color="auto"/>
          <w:bottom w:val="single" w:sz="18" w:space="0" w:color="auto"/>
        </w:tblBorders>
        <w:tblLayout w:type="fixed"/>
        <w:tblLook w:val="04A0" w:firstRow="1" w:lastRow="0" w:firstColumn="1" w:lastColumn="0" w:noHBand="0" w:noVBand="1"/>
      </w:tblPr>
      <w:tblGrid>
        <w:gridCol w:w="4253"/>
        <w:gridCol w:w="930"/>
        <w:gridCol w:w="913"/>
        <w:gridCol w:w="1701"/>
        <w:gridCol w:w="850"/>
        <w:gridCol w:w="993"/>
        <w:gridCol w:w="1417"/>
      </w:tblGrid>
      <w:tr w:rsidR="009D220F" w:rsidRPr="00BF4B22" w14:paraId="5A8DCB62" w14:textId="77777777" w:rsidTr="00570DA4">
        <w:tc>
          <w:tcPr>
            <w:tcW w:w="4253" w:type="dxa"/>
            <w:vMerge w:val="restart"/>
            <w:tcBorders>
              <w:top w:val="single" w:sz="4" w:space="0" w:color="auto"/>
            </w:tcBorders>
          </w:tcPr>
          <w:p w14:paraId="4B144DE9"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Factors</w:t>
            </w:r>
          </w:p>
        </w:tc>
        <w:tc>
          <w:tcPr>
            <w:tcW w:w="3544" w:type="dxa"/>
            <w:gridSpan w:val="3"/>
            <w:tcBorders>
              <w:top w:val="single" w:sz="4" w:space="0" w:color="auto"/>
              <w:bottom w:val="single" w:sz="4" w:space="0" w:color="auto"/>
            </w:tcBorders>
          </w:tcPr>
          <w:p w14:paraId="64FDD1F0"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Univariate Cox</w:t>
            </w:r>
          </w:p>
        </w:tc>
        <w:tc>
          <w:tcPr>
            <w:tcW w:w="3260" w:type="dxa"/>
            <w:gridSpan w:val="3"/>
            <w:tcBorders>
              <w:top w:val="single" w:sz="4" w:space="0" w:color="auto"/>
              <w:bottom w:val="single" w:sz="4" w:space="0" w:color="auto"/>
            </w:tcBorders>
          </w:tcPr>
          <w:p w14:paraId="786BCC69"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Multivariate Cox</w:t>
            </w:r>
          </w:p>
        </w:tc>
      </w:tr>
      <w:tr w:rsidR="009D220F" w:rsidRPr="00BF4B22" w14:paraId="2D13FB4C" w14:textId="77777777" w:rsidTr="00570DA4">
        <w:tc>
          <w:tcPr>
            <w:tcW w:w="4253" w:type="dxa"/>
            <w:vMerge/>
            <w:tcBorders>
              <w:bottom w:val="single" w:sz="4" w:space="0" w:color="auto"/>
            </w:tcBorders>
          </w:tcPr>
          <w:p w14:paraId="0CC05688" w14:textId="77777777" w:rsidR="009D220F" w:rsidRPr="00BF4B22" w:rsidRDefault="009D220F" w:rsidP="00A64A1C">
            <w:pPr>
              <w:adjustRightInd w:val="0"/>
              <w:snapToGrid w:val="0"/>
              <w:rPr>
                <w:rFonts w:eastAsia="楷体" w:cs="Book Antiqua"/>
                <w:b/>
                <w:bCs/>
                <w:szCs w:val="24"/>
              </w:rPr>
            </w:pPr>
          </w:p>
        </w:tc>
        <w:tc>
          <w:tcPr>
            <w:tcW w:w="930" w:type="dxa"/>
            <w:tcBorders>
              <w:top w:val="single" w:sz="4" w:space="0" w:color="auto"/>
              <w:bottom w:val="single" w:sz="4" w:space="0" w:color="auto"/>
            </w:tcBorders>
          </w:tcPr>
          <w:p w14:paraId="49C45069" w14:textId="1B1A36EF"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P</w:t>
            </w:r>
            <w:r w:rsidR="004331FE" w:rsidRPr="00BF4B22">
              <w:rPr>
                <w:rFonts w:cs="Book Antiqua" w:hint="eastAsia"/>
                <w:b/>
                <w:bCs/>
                <w:i/>
                <w:iCs/>
                <w:szCs w:val="24"/>
              </w:rPr>
              <w:t xml:space="preserve"> </w:t>
            </w:r>
            <w:r w:rsidR="004331FE" w:rsidRPr="00BF4B22">
              <w:rPr>
                <w:rFonts w:cs="Book Antiqua" w:hint="eastAsia"/>
                <w:b/>
                <w:bCs/>
                <w:iCs/>
                <w:szCs w:val="24"/>
              </w:rPr>
              <w:t>value</w:t>
            </w:r>
          </w:p>
        </w:tc>
        <w:tc>
          <w:tcPr>
            <w:tcW w:w="913" w:type="dxa"/>
            <w:tcBorders>
              <w:top w:val="single" w:sz="4" w:space="0" w:color="auto"/>
              <w:bottom w:val="single" w:sz="4" w:space="0" w:color="auto"/>
            </w:tcBorders>
          </w:tcPr>
          <w:p w14:paraId="0B4D9E0B"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HR</w:t>
            </w:r>
          </w:p>
        </w:tc>
        <w:tc>
          <w:tcPr>
            <w:tcW w:w="1701" w:type="dxa"/>
            <w:tcBorders>
              <w:top w:val="single" w:sz="4" w:space="0" w:color="auto"/>
              <w:bottom w:val="single" w:sz="4" w:space="0" w:color="auto"/>
            </w:tcBorders>
          </w:tcPr>
          <w:p w14:paraId="3BB4D3EE"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95%CI</w:t>
            </w:r>
          </w:p>
        </w:tc>
        <w:tc>
          <w:tcPr>
            <w:tcW w:w="850" w:type="dxa"/>
            <w:tcBorders>
              <w:top w:val="single" w:sz="4" w:space="0" w:color="auto"/>
              <w:bottom w:val="single" w:sz="4" w:space="0" w:color="auto"/>
            </w:tcBorders>
          </w:tcPr>
          <w:p w14:paraId="23331353" w14:textId="29F00308"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P</w:t>
            </w:r>
            <w:r w:rsidR="004331FE" w:rsidRPr="00BF4B22">
              <w:rPr>
                <w:rFonts w:cs="Book Antiqua" w:hint="eastAsia"/>
                <w:b/>
                <w:bCs/>
                <w:iCs/>
                <w:szCs w:val="24"/>
              </w:rPr>
              <w:t xml:space="preserve"> value</w:t>
            </w:r>
          </w:p>
        </w:tc>
        <w:tc>
          <w:tcPr>
            <w:tcW w:w="993" w:type="dxa"/>
            <w:tcBorders>
              <w:top w:val="single" w:sz="4" w:space="0" w:color="auto"/>
              <w:bottom w:val="single" w:sz="4" w:space="0" w:color="auto"/>
            </w:tcBorders>
          </w:tcPr>
          <w:p w14:paraId="79792407"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HR</w:t>
            </w:r>
          </w:p>
        </w:tc>
        <w:tc>
          <w:tcPr>
            <w:tcW w:w="1417" w:type="dxa"/>
            <w:tcBorders>
              <w:top w:val="single" w:sz="4" w:space="0" w:color="auto"/>
              <w:bottom w:val="single" w:sz="4" w:space="0" w:color="auto"/>
            </w:tcBorders>
          </w:tcPr>
          <w:p w14:paraId="37680852"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95%CI</w:t>
            </w:r>
          </w:p>
        </w:tc>
      </w:tr>
      <w:tr w:rsidR="009D220F" w:rsidRPr="00BF4B22" w14:paraId="4B5A5707" w14:textId="77777777" w:rsidTr="00570DA4">
        <w:tc>
          <w:tcPr>
            <w:tcW w:w="4253" w:type="dxa"/>
            <w:tcBorders>
              <w:top w:val="single" w:sz="4" w:space="0" w:color="auto"/>
            </w:tcBorders>
            <w:vAlign w:val="center"/>
          </w:tcPr>
          <w:p w14:paraId="729C4D5A" w14:textId="50B49FB8"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Gender (male </w:t>
            </w:r>
            <w:r w:rsidR="00570DA4" w:rsidRPr="00BF4B22">
              <w:rPr>
                <w:rFonts w:cs="Book Antiqua"/>
                <w:i/>
                <w:iCs/>
                <w:szCs w:val="24"/>
              </w:rPr>
              <w:t>vs</w:t>
            </w:r>
            <w:r w:rsidRPr="00BF4B22">
              <w:rPr>
                <w:rFonts w:cs="Book Antiqua"/>
                <w:szCs w:val="24"/>
              </w:rPr>
              <w:t xml:space="preserve"> female)</w:t>
            </w:r>
          </w:p>
        </w:tc>
        <w:tc>
          <w:tcPr>
            <w:tcW w:w="930" w:type="dxa"/>
            <w:tcBorders>
              <w:top w:val="single" w:sz="4" w:space="0" w:color="auto"/>
            </w:tcBorders>
            <w:vAlign w:val="center"/>
          </w:tcPr>
          <w:p w14:paraId="71505F1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0.272 </w:t>
            </w:r>
          </w:p>
        </w:tc>
        <w:tc>
          <w:tcPr>
            <w:tcW w:w="913" w:type="dxa"/>
            <w:tcBorders>
              <w:top w:val="single" w:sz="4" w:space="0" w:color="auto"/>
            </w:tcBorders>
            <w:vAlign w:val="center"/>
          </w:tcPr>
          <w:p w14:paraId="335DF19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1.320 </w:t>
            </w:r>
          </w:p>
        </w:tc>
        <w:tc>
          <w:tcPr>
            <w:tcW w:w="1701" w:type="dxa"/>
            <w:tcBorders>
              <w:top w:val="single" w:sz="4" w:space="0" w:color="auto"/>
            </w:tcBorders>
            <w:vAlign w:val="center"/>
          </w:tcPr>
          <w:p w14:paraId="360B0DA5" w14:textId="6B082CA4"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1.320</w:t>
            </w:r>
            <w:r w:rsidR="00570DA4" w:rsidRPr="00BF4B22">
              <w:rPr>
                <w:rFonts w:cs="Book Antiqua"/>
                <w:szCs w:val="24"/>
              </w:rPr>
              <w:t>-</w:t>
            </w:r>
            <w:r w:rsidRPr="00BF4B22">
              <w:rPr>
                <w:rFonts w:cs="Book Antiqua"/>
                <w:szCs w:val="24"/>
              </w:rPr>
              <w:t>0.804</w:t>
            </w:r>
          </w:p>
        </w:tc>
        <w:tc>
          <w:tcPr>
            <w:tcW w:w="850" w:type="dxa"/>
            <w:tcBorders>
              <w:top w:val="single" w:sz="4" w:space="0" w:color="auto"/>
            </w:tcBorders>
            <w:vAlign w:val="center"/>
          </w:tcPr>
          <w:p w14:paraId="61174536" w14:textId="77777777" w:rsidR="009D220F" w:rsidRPr="00BF4B22" w:rsidRDefault="009D220F" w:rsidP="00A64A1C">
            <w:pPr>
              <w:adjustRightInd w:val="0"/>
              <w:snapToGrid w:val="0"/>
              <w:rPr>
                <w:rFonts w:eastAsia="楷体" w:cs="Book Antiqua"/>
                <w:szCs w:val="24"/>
              </w:rPr>
            </w:pPr>
          </w:p>
        </w:tc>
        <w:tc>
          <w:tcPr>
            <w:tcW w:w="993" w:type="dxa"/>
            <w:tcBorders>
              <w:top w:val="single" w:sz="4" w:space="0" w:color="auto"/>
            </w:tcBorders>
            <w:vAlign w:val="center"/>
          </w:tcPr>
          <w:p w14:paraId="54C71364" w14:textId="77777777" w:rsidR="009D220F" w:rsidRPr="00BF4B22" w:rsidRDefault="009D220F" w:rsidP="00A64A1C">
            <w:pPr>
              <w:adjustRightInd w:val="0"/>
              <w:snapToGrid w:val="0"/>
              <w:rPr>
                <w:rFonts w:eastAsia="楷体" w:cs="Book Antiqua"/>
                <w:szCs w:val="24"/>
              </w:rPr>
            </w:pPr>
          </w:p>
        </w:tc>
        <w:tc>
          <w:tcPr>
            <w:tcW w:w="1417" w:type="dxa"/>
            <w:tcBorders>
              <w:top w:val="single" w:sz="4" w:space="0" w:color="auto"/>
            </w:tcBorders>
            <w:vAlign w:val="center"/>
          </w:tcPr>
          <w:p w14:paraId="743FB6F2" w14:textId="77777777" w:rsidR="009D220F" w:rsidRPr="00BF4B22" w:rsidRDefault="009D220F" w:rsidP="00A64A1C">
            <w:pPr>
              <w:adjustRightInd w:val="0"/>
              <w:snapToGrid w:val="0"/>
              <w:rPr>
                <w:rFonts w:eastAsia="楷体" w:cs="Book Antiqua"/>
                <w:szCs w:val="24"/>
              </w:rPr>
            </w:pPr>
          </w:p>
        </w:tc>
      </w:tr>
      <w:tr w:rsidR="009D220F" w:rsidRPr="00BF4B22" w14:paraId="087A5BF5" w14:textId="77777777" w:rsidTr="00570DA4">
        <w:tc>
          <w:tcPr>
            <w:tcW w:w="4253" w:type="dxa"/>
            <w:vAlign w:val="center"/>
          </w:tcPr>
          <w:p w14:paraId="63C97DC9" w14:textId="4165AD49" w:rsidR="009D220F" w:rsidRPr="00BF4B22" w:rsidRDefault="00FF4660" w:rsidP="00454A65">
            <w:pPr>
              <w:widowControl/>
              <w:adjustRightInd w:val="0"/>
              <w:snapToGrid w:val="0"/>
              <w:textAlignment w:val="center"/>
              <w:rPr>
                <w:rFonts w:eastAsia="楷体" w:cs="Book Antiqua"/>
                <w:szCs w:val="24"/>
              </w:rPr>
            </w:pPr>
            <w:r w:rsidRPr="00BF4B22">
              <w:rPr>
                <w:rFonts w:cs="Book Antiqua"/>
                <w:szCs w:val="24"/>
              </w:rPr>
              <w:t xml:space="preserve">Age (&lt; 55 </w:t>
            </w:r>
            <w:proofErr w:type="spellStart"/>
            <w:r w:rsidR="00454A65" w:rsidRPr="00BF4B22">
              <w:rPr>
                <w:rFonts w:cs="Book Antiqua"/>
                <w:szCs w:val="24"/>
              </w:rPr>
              <w:t>y</w:t>
            </w:r>
            <w:r w:rsidR="00E006F4" w:rsidRPr="00BF4B22">
              <w:rPr>
                <w:rFonts w:cs="Book Antiqua" w:hint="eastAsia"/>
                <w:szCs w:val="24"/>
              </w:rPr>
              <w:t>r</w:t>
            </w:r>
            <w:proofErr w:type="spellEnd"/>
            <w:r w:rsidRPr="00BF4B22">
              <w:rPr>
                <w:rFonts w:cs="Book Antiqua"/>
                <w:szCs w:val="24"/>
              </w:rPr>
              <w:t xml:space="preserve"> </w:t>
            </w:r>
            <w:r w:rsidRPr="00BF4B22">
              <w:rPr>
                <w:rFonts w:cs="Book Antiqua"/>
                <w:i/>
                <w:iCs/>
                <w:szCs w:val="24"/>
              </w:rPr>
              <w:t>vs</w:t>
            </w:r>
            <w:r w:rsidRPr="00BF4B22">
              <w:rPr>
                <w:rFonts w:cs="Book Antiqua"/>
                <w:szCs w:val="24"/>
              </w:rPr>
              <w:t xml:space="preserve"> </w:t>
            </w:r>
            <w:r w:rsidRPr="00BF4B22">
              <w:rPr>
                <w:rFonts w:cs="Book Antiqua"/>
                <w:szCs w:val="24"/>
                <w:cs/>
              </w:rPr>
              <w:t xml:space="preserve">≥ </w:t>
            </w:r>
            <w:r w:rsidRPr="00BF4B22">
              <w:rPr>
                <w:rFonts w:cs="Book Antiqua"/>
                <w:szCs w:val="24"/>
              </w:rPr>
              <w:t xml:space="preserve">55 </w:t>
            </w:r>
            <w:proofErr w:type="spellStart"/>
            <w:r w:rsidR="00E006F4" w:rsidRPr="00BF4B22">
              <w:rPr>
                <w:rFonts w:cs="Book Antiqua" w:hint="eastAsia"/>
                <w:szCs w:val="24"/>
              </w:rPr>
              <w:t>yr</w:t>
            </w:r>
            <w:proofErr w:type="spellEnd"/>
            <w:r w:rsidR="00E006F4" w:rsidRPr="00BF4B22">
              <w:rPr>
                <w:rFonts w:cs="Book Antiqua" w:hint="eastAsia"/>
                <w:szCs w:val="24"/>
              </w:rPr>
              <w:t>)</w:t>
            </w:r>
          </w:p>
        </w:tc>
        <w:tc>
          <w:tcPr>
            <w:tcW w:w="930" w:type="dxa"/>
            <w:vAlign w:val="center"/>
          </w:tcPr>
          <w:p w14:paraId="43EB647B"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0.438 </w:t>
            </w:r>
          </w:p>
        </w:tc>
        <w:tc>
          <w:tcPr>
            <w:tcW w:w="913" w:type="dxa"/>
            <w:vAlign w:val="center"/>
          </w:tcPr>
          <w:p w14:paraId="387AA211"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0.825 </w:t>
            </w:r>
          </w:p>
        </w:tc>
        <w:tc>
          <w:tcPr>
            <w:tcW w:w="1701" w:type="dxa"/>
            <w:vAlign w:val="center"/>
          </w:tcPr>
          <w:p w14:paraId="53A848C8"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0.825-0.508</w:t>
            </w:r>
          </w:p>
        </w:tc>
        <w:tc>
          <w:tcPr>
            <w:tcW w:w="850" w:type="dxa"/>
            <w:vAlign w:val="center"/>
          </w:tcPr>
          <w:p w14:paraId="79FCFBFE" w14:textId="77777777" w:rsidR="009D220F" w:rsidRPr="00BF4B22" w:rsidRDefault="009D220F" w:rsidP="00A64A1C">
            <w:pPr>
              <w:adjustRightInd w:val="0"/>
              <w:snapToGrid w:val="0"/>
              <w:rPr>
                <w:rFonts w:eastAsia="楷体" w:cs="Book Antiqua"/>
                <w:szCs w:val="24"/>
              </w:rPr>
            </w:pPr>
          </w:p>
        </w:tc>
        <w:tc>
          <w:tcPr>
            <w:tcW w:w="993" w:type="dxa"/>
            <w:vAlign w:val="center"/>
          </w:tcPr>
          <w:p w14:paraId="795C2938" w14:textId="77777777" w:rsidR="009D220F" w:rsidRPr="00BF4B22" w:rsidRDefault="009D220F" w:rsidP="00A64A1C">
            <w:pPr>
              <w:adjustRightInd w:val="0"/>
              <w:snapToGrid w:val="0"/>
              <w:rPr>
                <w:rFonts w:eastAsia="楷体" w:cs="Book Antiqua"/>
                <w:szCs w:val="24"/>
              </w:rPr>
            </w:pPr>
          </w:p>
        </w:tc>
        <w:tc>
          <w:tcPr>
            <w:tcW w:w="1417" w:type="dxa"/>
            <w:vAlign w:val="center"/>
          </w:tcPr>
          <w:p w14:paraId="5FA6438D" w14:textId="77777777" w:rsidR="009D220F" w:rsidRPr="00BF4B22" w:rsidRDefault="009D220F" w:rsidP="00A64A1C">
            <w:pPr>
              <w:adjustRightInd w:val="0"/>
              <w:snapToGrid w:val="0"/>
              <w:rPr>
                <w:rFonts w:eastAsia="楷体" w:cs="Book Antiqua"/>
                <w:szCs w:val="24"/>
              </w:rPr>
            </w:pPr>
          </w:p>
        </w:tc>
      </w:tr>
      <w:tr w:rsidR="009D220F" w:rsidRPr="00BF4B22" w14:paraId="5C393195" w14:textId="77777777" w:rsidTr="00570DA4">
        <w:tc>
          <w:tcPr>
            <w:tcW w:w="4253" w:type="dxa"/>
            <w:vAlign w:val="center"/>
          </w:tcPr>
          <w:p w14:paraId="5926706A" w14:textId="70094D0A"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Tumor size (</w:t>
            </w:r>
            <w:r w:rsidRPr="00BF4B22">
              <w:rPr>
                <w:rFonts w:cs="Book Antiqua"/>
                <w:szCs w:val="24"/>
                <w:cs/>
              </w:rPr>
              <w:t xml:space="preserve">≥ </w:t>
            </w:r>
            <w:r w:rsidRPr="00BF4B22">
              <w:rPr>
                <w:rFonts w:cs="Book Antiqua"/>
                <w:szCs w:val="24"/>
              </w:rPr>
              <w:t>5</w:t>
            </w:r>
            <w:r w:rsidR="00E006F4" w:rsidRPr="00BF4B22">
              <w:rPr>
                <w:rFonts w:cs="Book Antiqua" w:hint="eastAsia"/>
                <w:szCs w:val="24"/>
              </w:rPr>
              <w:t xml:space="preserve"> </w:t>
            </w:r>
            <w:r w:rsidRPr="00BF4B22">
              <w:rPr>
                <w:rFonts w:cs="Book Antiqua"/>
                <w:szCs w:val="24"/>
              </w:rPr>
              <w:t xml:space="preserve">cm </w:t>
            </w:r>
            <w:r w:rsidRPr="00BF4B22">
              <w:rPr>
                <w:rFonts w:cs="Book Antiqua"/>
                <w:i/>
                <w:iCs/>
                <w:szCs w:val="24"/>
              </w:rPr>
              <w:t>vs</w:t>
            </w:r>
            <w:r w:rsidRPr="00BF4B22">
              <w:rPr>
                <w:rFonts w:cs="Book Antiqua"/>
                <w:szCs w:val="24"/>
              </w:rPr>
              <w:t xml:space="preserve"> &lt; 5</w:t>
            </w:r>
            <w:r w:rsidR="00E006F4" w:rsidRPr="00BF4B22">
              <w:rPr>
                <w:rFonts w:cs="Book Antiqua" w:hint="eastAsia"/>
                <w:szCs w:val="24"/>
              </w:rPr>
              <w:t xml:space="preserve"> </w:t>
            </w:r>
            <w:r w:rsidRPr="00BF4B22">
              <w:rPr>
                <w:rFonts w:cs="Book Antiqua"/>
                <w:szCs w:val="24"/>
              </w:rPr>
              <w:t>cm)</w:t>
            </w:r>
          </w:p>
        </w:tc>
        <w:tc>
          <w:tcPr>
            <w:tcW w:w="930" w:type="dxa"/>
            <w:vAlign w:val="center"/>
          </w:tcPr>
          <w:p w14:paraId="32B36501"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0.952 </w:t>
            </w:r>
          </w:p>
        </w:tc>
        <w:tc>
          <w:tcPr>
            <w:tcW w:w="913" w:type="dxa"/>
            <w:vAlign w:val="center"/>
          </w:tcPr>
          <w:p w14:paraId="2736B0A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1.015 </w:t>
            </w:r>
          </w:p>
        </w:tc>
        <w:tc>
          <w:tcPr>
            <w:tcW w:w="1701" w:type="dxa"/>
            <w:vAlign w:val="center"/>
          </w:tcPr>
          <w:p w14:paraId="7824CA7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1.015-0.624</w:t>
            </w:r>
          </w:p>
        </w:tc>
        <w:tc>
          <w:tcPr>
            <w:tcW w:w="850" w:type="dxa"/>
            <w:vAlign w:val="center"/>
          </w:tcPr>
          <w:p w14:paraId="36782D78" w14:textId="77777777" w:rsidR="009D220F" w:rsidRPr="00BF4B22" w:rsidRDefault="009D220F" w:rsidP="00A64A1C">
            <w:pPr>
              <w:adjustRightInd w:val="0"/>
              <w:snapToGrid w:val="0"/>
              <w:rPr>
                <w:rFonts w:eastAsia="楷体" w:cs="Book Antiqua"/>
                <w:szCs w:val="24"/>
              </w:rPr>
            </w:pPr>
          </w:p>
        </w:tc>
        <w:tc>
          <w:tcPr>
            <w:tcW w:w="993" w:type="dxa"/>
            <w:vAlign w:val="center"/>
          </w:tcPr>
          <w:p w14:paraId="3B752059" w14:textId="77777777" w:rsidR="009D220F" w:rsidRPr="00BF4B22" w:rsidRDefault="009D220F" w:rsidP="00A64A1C">
            <w:pPr>
              <w:adjustRightInd w:val="0"/>
              <w:snapToGrid w:val="0"/>
              <w:rPr>
                <w:rFonts w:eastAsia="楷体" w:cs="Book Antiqua"/>
                <w:szCs w:val="24"/>
              </w:rPr>
            </w:pPr>
          </w:p>
        </w:tc>
        <w:tc>
          <w:tcPr>
            <w:tcW w:w="1417" w:type="dxa"/>
            <w:vAlign w:val="center"/>
          </w:tcPr>
          <w:p w14:paraId="1766C250" w14:textId="77777777" w:rsidR="009D220F" w:rsidRPr="00BF4B22" w:rsidRDefault="009D220F" w:rsidP="00A64A1C">
            <w:pPr>
              <w:adjustRightInd w:val="0"/>
              <w:snapToGrid w:val="0"/>
              <w:rPr>
                <w:rFonts w:eastAsia="楷体" w:cs="Book Antiqua"/>
                <w:szCs w:val="24"/>
              </w:rPr>
            </w:pPr>
          </w:p>
        </w:tc>
      </w:tr>
      <w:tr w:rsidR="009D220F" w:rsidRPr="00BF4B22" w14:paraId="1BF95636" w14:textId="77777777" w:rsidTr="00570DA4">
        <w:tc>
          <w:tcPr>
            <w:tcW w:w="4253" w:type="dxa"/>
            <w:vAlign w:val="center"/>
          </w:tcPr>
          <w:p w14:paraId="192FF5A7" w14:textId="503D67D1"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Combined hepatitis (yes </w:t>
            </w:r>
            <w:r w:rsidR="00570DA4" w:rsidRPr="00BF4B22">
              <w:rPr>
                <w:rFonts w:cs="Book Antiqua"/>
                <w:i/>
                <w:iCs/>
                <w:szCs w:val="24"/>
              </w:rPr>
              <w:t>vs</w:t>
            </w:r>
            <w:r w:rsidRPr="00BF4B22">
              <w:rPr>
                <w:rFonts w:cs="Book Antiqua"/>
                <w:szCs w:val="24"/>
              </w:rPr>
              <w:t xml:space="preserve"> no)</w:t>
            </w:r>
          </w:p>
        </w:tc>
        <w:tc>
          <w:tcPr>
            <w:tcW w:w="930" w:type="dxa"/>
            <w:vAlign w:val="center"/>
          </w:tcPr>
          <w:p w14:paraId="5FEFB6F2"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0.636 </w:t>
            </w:r>
          </w:p>
        </w:tc>
        <w:tc>
          <w:tcPr>
            <w:tcW w:w="913" w:type="dxa"/>
            <w:vAlign w:val="center"/>
          </w:tcPr>
          <w:p w14:paraId="0A4A535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1.185 </w:t>
            </w:r>
          </w:p>
        </w:tc>
        <w:tc>
          <w:tcPr>
            <w:tcW w:w="1701" w:type="dxa"/>
            <w:vAlign w:val="center"/>
          </w:tcPr>
          <w:p w14:paraId="606CA40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1.185-0.586</w:t>
            </w:r>
          </w:p>
        </w:tc>
        <w:tc>
          <w:tcPr>
            <w:tcW w:w="850" w:type="dxa"/>
            <w:vAlign w:val="center"/>
          </w:tcPr>
          <w:p w14:paraId="42DE3FF8" w14:textId="77777777" w:rsidR="009D220F" w:rsidRPr="00BF4B22" w:rsidRDefault="009D220F" w:rsidP="00A64A1C">
            <w:pPr>
              <w:adjustRightInd w:val="0"/>
              <w:snapToGrid w:val="0"/>
              <w:rPr>
                <w:rFonts w:eastAsia="楷体" w:cs="Book Antiqua"/>
                <w:szCs w:val="24"/>
              </w:rPr>
            </w:pPr>
          </w:p>
        </w:tc>
        <w:tc>
          <w:tcPr>
            <w:tcW w:w="993" w:type="dxa"/>
            <w:vAlign w:val="center"/>
          </w:tcPr>
          <w:p w14:paraId="6348DE3D" w14:textId="77777777" w:rsidR="009D220F" w:rsidRPr="00BF4B22" w:rsidRDefault="009D220F" w:rsidP="00A64A1C">
            <w:pPr>
              <w:adjustRightInd w:val="0"/>
              <w:snapToGrid w:val="0"/>
              <w:rPr>
                <w:rFonts w:eastAsia="楷体" w:cs="Book Antiqua"/>
                <w:szCs w:val="24"/>
              </w:rPr>
            </w:pPr>
          </w:p>
        </w:tc>
        <w:tc>
          <w:tcPr>
            <w:tcW w:w="1417" w:type="dxa"/>
            <w:vAlign w:val="center"/>
          </w:tcPr>
          <w:p w14:paraId="7D82BF7F" w14:textId="77777777" w:rsidR="009D220F" w:rsidRPr="00BF4B22" w:rsidRDefault="009D220F" w:rsidP="00A64A1C">
            <w:pPr>
              <w:adjustRightInd w:val="0"/>
              <w:snapToGrid w:val="0"/>
              <w:rPr>
                <w:rFonts w:eastAsia="楷体" w:cs="Book Antiqua"/>
                <w:szCs w:val="24"/>
              </w:rPr>
            </w:pPr>
          </w:p>
        </w:tc>
      </w:tr>
      <w:tr w:rsidR="009D220F" w:rsidRPr="00BF4B22" w14:paraId="47723813" w14:textId="77777777" w:rsidTr="00570DA4">
        <w:tc>
          <w:tcPr>
            <w:tcW w:w="4253" w:type="dxa"/>
            <w:vAlign w:val="center"/>
          </w:tcPr>
          <w:p w14:paraId="476D1ED2" w14:textId="75C4C38D" w:rsidR="009D220F" w:rsidRPr="00BF4B22" w:rsidRDefault="00FF4660" w:rsidP="00454A65">
            <w:pPr>
              <w:widowControl/>
              <w:adjustRightInd w:val="0"/>
              <w:snapToGrid w:val="0"/>
              <w:textAlignment w:val="center"/>
              <w:rPr>
                <w:rFonts w:eastAsia="楷体" w:cs="Book Antiqua"/>
                <w:szCs w:val="24"/>
              </w:rPr>
            </w:pPr>
            <w:r w:rsidRPr="00BF4B22">
              <w:rPr>
                <w:rFonts w:cs="Book Antiqua"/>
                <w:szCs w:val="24"/>
              </w:rPr>
              <w:t>TNM staging (</w:t>
            </w:r>
            <w:r w:rsidR="00454A65" w:rsidRPr="00BF4B22">
              <w:rPr>
                <w:rFonts w:cs="Book Antiqua"/>
                <w:szCs w:val="24"/>
              </w:rPr>
              <w:t xml:space="preserve">stage </w:t>
            </w:r>
            <w:r w:rsidRPr="00BF4B22">
              <w:rPr>
                <w:rFonts w:cs="Book Antiqua"/>
                <w:szCs w:val="24"/>
              </w:rPr>
              <w:t xml:space="preserve">I+II </w:t>
            </w:r>
            <w:r w:rsidR="00570DA4" w:rsidRPr="00BF4B22">
              <w:rPr>
                <w:rFonts w:cs="Book Antiqua"/>
                <w:i/>
                <w:iCs/>
                <w:szCs w:val="24"/>
              </w:rPr>
              <w:t>vs</w:t>
            </w:r>
            <w:r w:rsidRPr="00BF4B22">
              <w:rPr>
                <w:rFonts w:cs="Book Antiqua"/>
                <w:szCs w:val="24"/>
              </w:rPr>
              <w:t xml:space="preserve"> </w:t>
            </w:r>
            <w:r w:rsidR="00454A65" w:rsidRPr="00BF4B22">
              <w:rPr>
                <w:rFonts w:cs="Book Antiqua"/>
                <w:szCs w:val="24"/>
              </w:rPr>
              <w:t xml:space="preserve">stage </w:t>
            </w:r>
            <w:r w:rsidRPr="00BF4B22">
              <w:rPr>
                <w:rFonts w:cs="Book Antiqua"/>
                <w:szCs w:val="24"/>
              </w:rPr>
              <w:t>III+IV)</w:t>
            </w:r>
          </w:p>
        </w:tc>
        <w:tc>
          <w:tcPr>
            <w:tcW w:w="930" w:type="dxa"/>
            <w:vAlign w:val="center"/>
          </w:tcPr>
          <w:p w14:paraId="404449E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0.000 </w:t>
            </w:r>
          </w:p>
        </w:tc>
        <w:tc>
          <w:tcPr>
            <w:tcW w:w="913" w:type="dxa"/>
            <w:vAlign w:val="center"/>
          </w:tcPr>
          <w:p w14:paraId="16D35D0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4.271 </w:t>
            </w:r>
          </w:p>
        </w:tc>
        <w:tc>
          <w:tcPr>
            <w:tcW w:w="1701" w:type="dxa"/>
            <w:vAlign w:val="center"/>
          </w:tcPr>
          <w:p w14:paraId="45A403DF"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4.271-2.391</w:t>
            </w:r>
          </w:p>
        </w:tc>
        <w:tc>
          <w:tcPr>
            <w:tcW w:w="850" w:type="dxa"/>
            <w:vAlign w:val="center"/>
          </w:tcPr>
          <w:p w14:paraId="40355C4D"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0.006 </w:t>
            </w:r>
          </w:p>
        </w:tc>
        <w:tc>
          <w:tcPr>
            <w:tcW w:w="993" w:type="dxa"/>
            <w:vAlign w:val="center"/>
          </w:tcPr>
          <w:p w14:paraId="5A22CB1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2.501 </w:t>
            </w:r>
          </w:p>
        </w:tc>
        <w:tc>
          <w:tcPr>
            <w:tcW w:w="1417" w:type="dxa"/>
            <w:vAlign w:val="center"/>
          </w:tcPr>
          <w:p w14:paraId="03D6186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1.308-4.781</w:t>
            </w:r>
          </w:p>
        </w:tc>
      </w:tr>
      <w:tr w:rsidR="009D220F" w:rsidRPr="00BF4B22" w14:paraId="54AAE721" w14:textId="77777777" w:rsidTr="00570DA4">
        <w:tc>
          <w:tcPr>
            <w:tcW w:w="4253" w:type="dxa"/>
            <w:vAlign w:val="center"/>
          </w:tcPr>
          <w:p w14:paraId="03DE0DE4" w14:textId="4FCF46F0"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Lymph node metastasis (yes </w:t>
            </w:r>
            <w:r w:rsidR="00570DA4" w:rsidRPr="00BF4B22">
              <w:rPr>
                <w:rFonts w:cs="Book Antiqua"/>
                <w:i/>
                <w:iCs/>
                <w:szCs w:val="24"/>
              </w:rPr>
              <w:t>vs</w:t>
            </w:r>
            <w:r w:rsidRPr="00BF4B22">
              <w:rPr>
                <w:rFonts w:cs="Book Antiqua"/>
                <w:szCs w:val="24"/>
              </w:rPr>
              <w:t xml:space="preserve"> no)</w:t>
            </w:r>
          </w:p>
        </w:tc>
        <w:tc>
          <w:tcPr>
            <w:tcW w:w="930" w:type="dxa"/>
            <w:vAlign w:val="center"/>
          </w:tcPr>
          <w:p w14:paraId="78C7A74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0.001 </w:t>
            </w:r>
          </w:p>
        </w:tc>
        <w:tc>
          <w:tcPr>
            <w:tcW w:w="913" w:type="dxa"/>
            <w:vAlign w:val="center"/>
          </w:tcPr>
          <w:p w14:paraId="1E68A17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0.428 </w:t>
            </w:r>
          </w:p>
        </w:tc>
        <w:tc>
          <w:tcPr>
            <w:tcW w:w="1701" w:type="dxa"/>
            <w:vAlign w:val="center"/>
          </w:tcPr>
          <w:p w14:paraId="2F0709E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0.428-0.259</w:t>
            </w:r>
          </w:p>
        </w:tc>
        <w:tc>
          <w:tcPr>
            <w:tcW w:w="850" w:type="dxa"/>
            <w:vAlign w:val="center"/>
          </w:tcPr>
          <w:p w14:paraId="3C13BB2F"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0.025 </w:t>
            </w:r>
          </w:p>
        </w:tc>
        <w:tc>
          <w:tcPr>
            <w:tcW w:w="993" w:type="dxa"/>
            <w:vAlign w:val="center"/>
          </w:tcPr>
          <w:p w14:paraId="5C00D2DD"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0.535 </w:t>
            </w:r>
          </w:p>
        </w:tc>
        <w:tc>
          <w:tcPr>
            <w:tcW w:w="1417" w:type="dxa"/>
            <w:vAlign w:val="center"/>
          </w:tcPr>
          <w:p w14:paraId="26A64B7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0.309-0.924</w:t>
            </w:r>
          </w:p>
        </w:tc>
      </w:tr>
      <w:tr w:rsidR="009D220F" w:rsidRPr="00BF4B22" w14:paraId="56455599" w14:textId="77777777" w:rsidTr="00570DA4">
        <w:tc>
          <w:tcPr>
            <w:tcW w:w="4253" w:type="dxa"/>
            <w:vAlign w:val="center"/>
          </w:tcPr>
          <w:p w14:paraId="3B71CC55" w14:textId="28831B74"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Differentiation (low </w:t>
            </w:r>
            <w:r w:rsidR="00570DA4" w:rsidRPr="00BF4B22">
              <w:rPr>
                <w:rFonts w:cs="Book Antiqua"/>
                <w:i/>
                <w:iCs/>
                <w:szCs w:val="24"/>
              </w:rPr>
              <w:t>vs</w:t>
            </w:r>
            <w:r w:rsidRPr="00BF4B22">
              <w:rPr>
                <w:rFonts w:cs="Book Antiqua"/>
                <w:szCs w:val="24"/>
              </w:rPr>
              <w:t xml:space="preserve"> medium + high)</w:t>
            </w:r>
          </w:p>
        </w:tc>
        <w:tc>
          <w:tcPr>
            <w:tcW w:w="930" w:type="dxa"/>
            <w:vAlign w:val="center"/>
          </w:tcPr>
          <w:p w14:paraId="17B8AF9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0.000 </w:t>
            </w:r>
          </w:p>
        </w:tc>
        <w:tc>
          <w:tcPr>
            <w:tcW w:w="913" w:type="dxa"/>
            <w:vAlign w:val="center"/>
          </w:tcPr>
          <w:p w14:paraId="233453F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0.242 </w:t>
            </w:r>
          </w:p>
        </w:tc>
        <w:tc>
          <w:tcPr>
            <w:tcW w:w="1701" w:type="dxa"/>
            <w:vAlign w:val="center"/>
          </w:tcPr>
          <w:p w14:paraId="298557F0"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0.242-0.144</w:t>
            </w:r>
          </w:p>
        </w:tc>
        <w:tc>
          <w:tcPr>
            <w:tcW w:w="850" w:type="dxa"/>
            <w:vAlign w:val="center"/>
          </w:tcPr>
          <w:p w14:paraId="7B8B50AD"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0.000 </w:t>
            </w:r>
          </w:p>
        </w:tc>
        <w:tc>
          <w:tcPr>
            <w:tcW w:w="993" w:type="dxa"/>
            <w:vAlign w:val="center"/>
          </w:tcPr>
          <w:p w14:paraId="2AA2E96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0.326 </w:t>
            </w:r>
          </w:p>
        </w:tc>
        <w:tc>
          <w:tcPr>
            <w:tcW w:w="1417" w:type="dxa"/>
            <w:vAlign w:val="center"/>
          </w:tcPr>
          <w:p w14:paraId="46E18F5A"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0.186-0.569</w:t>
            </w:r>
          </w:p>
        </w:tc>
      </w:tr>
      <w:tr w:rsidR="009D220F" w:rsidRPr="00BF4B22" w14:paraId="1FB7210A" w14:textId="77777777" w:rsidTr="00570DA4">
        <w:tc>
          <w:tcPr>
            <w:tcW w:w="4253" w:type="dxa"/>
            <w:tcBorders>
              <w:bottom w:val="nil"/>
            </w:tcBorders>
            <w:vAlign w:val="center"/>
          </w:tcPr>
          <w:p w14:paraId="3CF1A99F" w14:textId="05C23D66"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AFP</w:t>
            </w:r>
            <w:r w:rsidR="003C09D4" w:rsidRPr="00BF4B22">
              <w:rPr>
                <w:rFonts w:cs="Book Antiqua" w:hint="eastAsia"/>
                <w:szCs w:val="24"/>
              </w:rPr>
              <w:t xml:space="preserve"> (</w:t>
            </w:r>
            <w:r w:rsidRPr="00BF4B22">
              <w:rPr>
                <w:rFonts w:cs="Book Antiqua"/>
                <w:szCs w:val="24"/>
                <w:cs/>
              </w:rPr>
              <w:t>≤</w:t>
            </w:r>
            <w:r w:rsidR="00570DA4" w:rsidRPr="00BF4B22">
              <w:rPr>
                <w:rFonts w:cs="Book Antiqua" w:hint="cs"/>
                <w:szCs w:val="24"/>
                <w:cs/>
              </w:rPr>
              <w:t xml:space="preserve"> </w:t>
            </w:r>
            <w:r w:rsidRPr="00BF4B22">
              <w:rPr>
                <w:rFonts w:cs="Book Antiqua"/>
                <w:szCs w:val="24"/>
              </w:rPr>
              <w:t xml:space="preserve">200 </w:t>
            </w:r>
            <w:r w:rsidR="00570DA4" w:rsidRPr="00BF4B22">
              <w:rPr>
                <w:rFonts w:cs="Book Antiqua"/>
                <w:i/>
                <w:iCs/>
                <w:szCs w:val="24"/>
              </w:rPr>
              <w:t xml:space="preserve">vs </w:t>
            </w:r>
            <w:r w:rsidR="00570DA4" w:rsidRPr="00BF4B22">
              <w:rPr>
                <w:rFonts w:cs="Book Antiqua"/>
                <w:szCs w:val="24"/>
              </w:rPr>
              <w:t>&gt;</w:t>
            </w:r>
            <w:r w:rsidR="00570DA4" w:rsidRPr="00BF4B22">
              <w:rPr>
                <w:rFonts w:cs="Book Antiqua" w:hint="eastAsia"/>
                <w:szCs w:val="24"/>
              </w:rPr>
              <w:t xml:space="preserve"> </w:t>
            </w:r>
            <w:r w:rsidRPr="00BF4B22">
              <w:rPr>
                <w:rFonts w:cs="Book Antiqua"/>
                <w:szCs w:val="24"/>
              </w:rPr>
              <w:t>200</w:t>
            </w:r>
            <w:r w:rsidR="00454A65" w:rsidRPr="00BF4B22">
              <w:rPr>
                <w:rFonts w:cs="Book Antiqua"/>
                <w:szCs w:val="24"/>
              </w:rPr>
              <w:t xml:space="preserve"> ng/mL</w:t>
            </w:r>
            <w:r w:rsidR="003C09D4" w:rsidRPr="00BF4B22">
              <w:rPr>
                <w:rFonts w:cs="Book Antiqua" w:hint="eastAsia"/>
                <w:szCs w:val="24"/>
              </w:rPr>
              <w:t>)</w:t>
            </w:r>
          </w:p>
        </w:tc>
        <w:tc>
          <w:tcPr>
            <w:tcW w:w="930" w:type="dxa"/>
            <w:tcBorders>
              <w:bottom w:val="nil"/>
            </w:tcBorders>
            <w:vAlign w:val="center"/>
          </w:tcPr>
          <w:p w14:paraId="1E0506D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0.025 </w:t>
            </w:r>
          </w:p>
        </w:tc>
        <w:tc>
          <w:tcPr>
            <w:tcW w:w="913" w:type="dxa"/>
            <w:tcBorders>
              <w:bottom w:val="nil"/>
            </w:tcBorders>
            <w:vAlign w:val="center"/>
          </w:tcPr>
          <w:p w14:paraId="41E423E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1.914 </w:t>
            </w:r>
          </w:p>
        </w:tc>
        <w:tc>
          <w:tcPr>
            <w:tcW w:w="1701" w:type="dxa"/>
            <w:tcBorders>
              <w:bottom w:val="nil"/>
            </w:tcBorders>
            <w:vAlign w:val="center"/>
          </w:tcPr>
          <w:p w14:paraId="6842E8F4"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1.914-1.086</w:t>
            </w:r>
          </w:p>
        </w:tc>
        <w:tc>
          <w:tcPr>
            <w:tcW w:w="850" w:type="dxa"/>
            <w:tcBorders>
              <w:bottom w:val="nil"/>
            </w:tcBorders>
            <w:vAlign w:val="center"/>
          </w:tcPr>
          <w:p w14:paraId="69EFB8C5"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0.042 </w:t>
            </w:r>
          </w:p>
        </w:tc>
        <w:tc>
          <w:tcPr>
            <w:tcW w:w="993" w:type="dxa"/>
            <w:tcBorders>
              <w:bottom w:val="nil"/>
            </w:tcBorders>
            <w:vAlign w:val="center"/>
          </w:tcPr>
          <w:p w14:paraId="2C905F7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1.935 </w:t>
            </w:r>
          </w:p>
        </w:tc>
        <w:tc>
          <w:tcPr>
            <w:tcW w:w="1417" w:type="dxa"/>
            <w:tcBorders>
              <w:bottom w:val="nil"/>
            </w:tcBorders>
            <w:vAlign w:val="center"/>
          </w:tcPr>
          <w:p w14:paraId="39AC3D44"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1.023-3.662</w:t>
            </w:r>
          </w:p>
        </w:tc>
      </w:tr>
      <w:tr w:rsidR="009D220F" w:rsidRPr="00BF4B22" w14:paraId="3270BEC8" w14:textId="77777777" w:rsidTr="00570DA4">
        <w:tc>
          <w:tcPr>
            <w:tcW w:w="4253" w:type="dxa"/>
            <w:tcBorders>
              <w:top w:val="nil"/>
              <w:bottom w:val="single" w:sz="4" w:space="0" w:color="auto"/>
            </w:tcBorders>
            <w:vAlign w:val="center"/>
          </w:tcPr>
          <w:p w14:paraId="4F7B2D1C" w14:textId="6C26B99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CASC9</w:t>
            </w:r>
            <w:r w:rsidR="003C09D4" w:rsidRPr="00BF4B22">
              <w:rPr>
                <w:rFonts w:cs="Book Antiqua" w:hint="eastAsia"/>
                <w:szCs w:val="24"/>
              </w:rPr>
              <w:t xml:space="preserve"> (</w:t>
            </w:r>
            <w:r w:rsidR="00570DA4" w:rsidRPr="00BF4B22">
              <w:rPr>
                <w:rFonts w:cs="Book Antiqua"/>
                <w:szCs w:val="24"/>
              </w:rPr>
              <w:t>&lt;</w:t>
            </w:r>
            <w:r w:rsidR="00570DA4" w:rsidRPr="00BF4B22">
              <w:rPr>
                <w:rFonts w:cs="Book Antiqua" w:hint="eastAsia"/>
                <w:szCs w:val="24"/>
              </w:rPr>
              <w:t xml:space="preserve"> </w:t>
            </w:r>
            <w:r w:rsidRPr="00BF4B22">
              <w:rPr>
                <w:rFonts w:cs="Book Antiqua"/>
                <w:szCs w:val="24"/>
              </w:rPr>
              <w:t xml:space="preserve">3.305 </w:t>
            </w:r>
            <w:r w:rsidR="00570DA4" w:rsidRPr="00BF4B22">
              <w:rPr>
                <w:rFonts w:cs="Book Antiqua"/>
                <w:i/>
                <w:iCs/>
                <w:szCs w:val="24"/>
              </w:rPr>
              <w:t>vs</w:t>
            </w:r>
            <w:r w:rsidRPr="00BF4B22">
              <w:rPr>
                <w:rFonts w:cs="Book Antiqua"/>
                <w:szCs w:val="24"/>
              </w:rPr>
              <w:t xml:space="preserve"> </w:t>
            </w:r>
            <w:r w:rsidRPr="00BF4B22">
              <w:rPr>
                <w:rFonts w:cs="Book Antiqua"/>
                <w:szCs w:val="24"/>
                <w:cs/>
              </w:rPr>
              <w:t>≥</w:t>
            </w:r>
            <w:r w:rsidR="00570DA4" w:rsidRPr="00BF4B22">
              <w:rPr>
                <w:rFonts w:cs="Book Antiqua" w:hint="cs"/>
                <w:szCs w:val="24"/>
                <w:cs/>
              </w:rPr>
              <w:t xml:space="preserve"> </w:t>
            </w:r>
            <w:r w:rsidRPr="00BF4B22">
              <w:rPr>
                <w:rFonts w:cs="Book Antiqua"/>
                <w:szCs w:val="24"/>
              </w:rPr>
              <w:t>3.305</w:t>
            </w:r>
            <w:r w:rsidR="003C09D4" w:rsidRPr="00BF4B22">
              <w:rPr>
                <w:rFonts w:cs="Book Antiqua" w:hint="eastAsia"/>
                <w:szCs w:val="24"/>
              </w:rPr>
              <w:t>)</w:t>
            </w:r>
          </w:p>
        </w:tc>
        <w:tc>
          <w:tcPr>
            <w:tcW w:w="930" w:type="dxa"/>
            <w:tcBorders>
              <w:top w:val="nil"/>
              <w:bottom w:val="single" w:sz="4" w:space="0" w:color="auto"/>
            </w:tcBorders>
            <w:vAlign w:val="center"/>
          </w:tcPr>
          <w:p w14:paraId="437E7904"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0.005 </w:t>
            </w:r>
          </w:p>
        </w:tc>
        <w:tc>
          <w:tcPr>
            <w:tcW w:w="913" w:type="dxa"/>
            <w:tcBorders>
              <w:top w:val="nil"/>
              <w:bottom w:val="single" w:sz="4" w:space="0" w:color="auto"/>
            </w:tcBorders>
            <w:vAlign w:val="center"/>
          </w:tcPr>
          <w:p w14:paraId="65F5733B"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2.023 </w:t>
            </w:r>
          </w:p>
        </w:tc>
        <w:tc>
          <w:tcPr>
            <w:tcW w:w="1701" w:type="dxa"/>
            <w:tcBorders>
              <w:top w:val="nil"/>
              <w:bottom w:val="single" w:sz="4" w:space="0" w:color="auto"/>
            </w:tcBorders>
            <w:vAlign w:val="center"/>
          </w:tcPr>
          <w:p w14:paraId="1452840A"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2.023-1.235</w:t>
            </w:r>
          </w:p>
        </w:tc>
        <w:tc>
          <w:tcPr>
            <w:tcW w:w="850" w:type="dxa"/>
            <w:tcBorders>
              <w:top w:val="nil"/>
              <w:bottom w:val="single" w:sz="4" w:space="0" w:color="auto"/>
            </w:tcBorders>
            <w:vAlign w:val="center"/>
          </w:tcPr>
          <w:p w14:paraId="3CA032C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0.021 </w:t>
            </w:r>
          </w:p>
        </w:tc>
        <w:tc>
          <w:tcPr>
            <w:tcW w:w="993" w:type="dxa"/>
            <w:tcBorders>
              <w:top w:val="nil"/>
              <w:bottom w:val="single" w:sz="4" w:space="0" w:color="auto"/>
            </w:tcBorders>
            <w:vAlign w:val="center"/>
          </w:tcPr>
          <w:p w14:paraId="68C99AAB"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2.024 </w:t>
            </w:r>
          </w:p>
        </w:tc>
        <w:tc>
          <w:tcPr>
            <w:tcW w:w="1417" w:type="dxa"/>
            <w:tcBorders>
              <w:top w:val="nil"/>
              <w:bottom w:val="single" w:sz="4" w:space="0" w:color="auto"/>
            </w:tcBorders>
            <w:vAlign w:val="center"/>
          </w:tcPr>
          <w:p w14:paraId="193F74C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1.112-3.682</w:t>
            </w:r>
          </w:p>
        </w:tc>
      </w:tr>
    </w:tbl>
    <w:p w14:paraId="2A53BE1F" w14:textId="629606FE" w:rsidR="009D220F" w:rsidRPr="00BF4B22" w:rsidRDefault="00FF4660" w:rsidP="00A64A1C">
      <w:pPr>
        <w:adjustRightInd w:val="0"/>
        <w:snapToGrid w:val="0"/>
        <w:rPr>
          <w:rFonts w:cs="Book Antiqua"/>
          <w:szCs w:val="24"/>
          <w:shd w:val="clear" w:color="000000" w:fill="auto"/>
        </w:rPr>
      </w:pPr>
      <w:r w:rsidRPr="00BF4B22">
        <w:rPr>
          <w:rFonts w:cs="Book Antiqua"/>
          <w:szCs w:val="24"/>
        </w:rPr>
        <w:t>AFP:</w:t>
      </w:r>
      <w:r w:rsidR="00570DA4" w:rsidRPr="00BF4B22">
        <w:rPr>
          <w:rFonts w:cs="Book Antiqua"/>
          <w:szCs w:val="24"/>
        </w:rPr>
        <w:t xml:space="preserve"> </w:t>
      </w:r>
      <w:r w:rsidRPr="00BF4B22">
        <w:rPr>
          <w:rFonts w:cs="Book Antiqua"/>
          <w:szCs w:val="24"/>
        </w:rPr>
        <w:t>Alpha fetoprotein</w:t>
      </w:r>
      <w:r w:rsidR="003F6B8D" w:rsidRPr="00BF4B22">
        <w:rPr>
          <w:rFonts w:cs="Book Antiqua" w:hint="eastAsia"/>
          <w:szCs w:val="24"/>
        </w:rPr>
        <w:t>; TNM:</w:t>
      </w:r>
      <w:r w:rsidR="003F6B8D" w:rsidRPr="00BF4B22">
        <w:t xml:space="preserve"> </w:t>
      </w:r>
      <w:r w:rsidR="003F6B8D" w:rsidRPr="00BF4B22">
        <w:rPr>
          <w:rFonts w:cs="Book Antiqua"/>
          <w:szCs w:val="24"/>
        </w:rPr>
        <w:t>Tumor, node, metastasis</w:t>
      </w:r>
      <w:r w:rsidR="003F6B8D" w:rsidRPr="00BF4B22">
        <w:rPr>
          <w:rFonts w:cs="Book Antiqua" w:hint="eastAsia"/>
          <w:szCs w:val="24"/>
        </w:rPr>
        <w:t xml:space="preserve">; </w:t>
      </w:r>
      <w:r w:rsidR="003F6B8D" w:rsidRPr="00BF4B22">
        <w:rPr>
          <w:rFonts w:cs="Book Antiqua"/>
          <w:szCs w:val="24"/>
        </w:rPr>
        <w:t>CASC9</w:t>
      </w:r>
      <w:r w:rsidR="003F6B8D" w:rsidRPr="00BF4B22">
        <w:rPr>
          <w:rFonts w:cs="Book Antiqua" w:hint="eastAsia"/>
          <w:szCs w:val="24"/>
        </w:rPr>
        <w:t xml:space="preserve">: </w:t>
      </w:r>
      <w:r w:rsidR="003F6B8D" w:rsidRPr="00BF4B22">
        <w:rPr>
          <w:rFonts w:cs="Book Antiqua"/>
          <w:szCs w:val="24"/>
        </w:rPr>
        <w:t>Cancer susceptibility candidate 9</w:t>
      </w:r>
      <w:r w:rsidRPr="00BF4B22">
        <w:rPr>
          <w:rFonts w:cs="Book Antiqua"/>
          <w:szCs w:val="24"/>
        </w:rPr>
        <w:t>.</w:t>
      </w:r>
    </w:p>
    <w:p w14:paraId="69B17F54" w14:textId="77777777" w:rsidR="009D220F" w:rsidRPr="00BF4B22" w:rsidRDefault="009D220F" w:rsidP="00A64A1C">
      <w:pPr>
        <w:adjustRightInd w:val="0"/>
        <w:snapToGrid w:val="0"/>
        <w:rPr>
          <w:rFonts w:cs="Book Antiqua"/>
          <w:szCs w:val="24"/>
          <w:shd w:val="clear" w:color="000000" w:fill="auto"/>
        </w:rPr>
      </w:pPr>
    </w:p>
    <w:p w14:paraId="596EB213" w14:textId="77777777" w:rsidR="009D220F" w:rsidRPr="00BF4B22" w:rsidRDefault="00FF4660" w:rsidP="00A64A1C">
      <w:pPr>
        <w:adjustRightInd w:val="0"/>
        <w:snapToGrid w:val="0"/>
        <w:rPr>
          <w:rFonts w:cs="Book Antiqua"/>
          <w:b/>
          <w:szCs w:val="24"/>
        </w:rPr>
      </w:pPr>
      <w:r w:rsidRPr="00BF4B22">
        <w:rPr>
          <w:rFonts w:cs="Book Antiqua"/>
          <w:b/>
          <w:szCs w:val="24"/>
        </w:rPr>
        <w:br w:type="page"/>
      </w:r>
      <w:r w:rsidRPr="00BF4B22">
        <w:rPr>
          <w:rFonts w:cs="Book Antiqua"/>
          <w:b/>
          <w:szCs w:val="24"/>
        </w:rPr>
        <w:lastRenderedPageBreak/>
        <w:t xml:space="preserve">Table 5 </w:t>
      </w:r>
      <w:proofErr w:type="gramStart"/>
      <w:r w:rsidRPr="00BF4B22">
        <w:rPr>
          <w:rFonts w:cs="Book Antiqua"/>
          <w:b/>
          <w:szCs w:val="24"/>
        </w:rPr>
        <w:t>The</w:t>
      </w:r>
      <w:proofErr w:type="gramEnd"/>
      <w:r w:rsidRPr="00BF4B22">
        <w:rPr>
          <w:rFonts w:cs="Book Antiqua"/>
          <w:b/>
          <w:szCs w:val="24"/>
        </w:rPr>
        <w:t xml:space="preserve"> top 10 </w:t>
      </w:r>
      <w:r w:rsidR="003B18A1" w:rsidRPr="00BF4B22">
        <w:rPr>
          <w:rFonts w:cs="Book Antiqua"/>
          <w:b/>
          <w:szCs w:val="24"/>
        </w:rPr>
        <w:t>Gene Ontology</w:t>
      </w:r>
      <w:r w:rsidRPr="00BF4B22">
        <w:rPr>
          <w:rFonts w:cs="Book Antiqua"/>
          <w:b/>
          <w:szCs w:val="24"/>
        </w:rPr>
        <w:t xml:space="preserve"> enrichment functions</w:t>
      </w:r>
    </w:p>
    <w:tbl>
      <w:tblPr>
        <w:tblW w:w="10632" w:type="dxa"/>
        <w:jc w:val="center"/>
        <w:tblLayout w:type="fixed"/>
        <w:tblCellMar>
          <w:left w:w="0" w:type="dxa"/>
          <w:right w:w="0" w:type="dxa"/>
        </w:tblCellMar>
        <w:tblLook w:val="04A0" w:firstRow="1" w:lastRow="0" w:firstColumn="1" w:lastColumn="0" w:noHBand="0" w:noVBand="1"/>
      </w:tblPr>
      <w:tblGrid>
        <w:gridCol w:w="3119"/>
        <w:gridCol w:w="864"/>
        <w:gridCol w:w="979"/>
        <w:gridCol w:w="5670"/>
      </w:tblGrid>
      <w:tr w:rsidR="009D220F" w:rsidRPr="00BF4B22" w14:paraId="13925BF8" w14:textId="77777777" w:rsidTr="00570DA4">
        <w:trPr>
          <w:trHeight w:val="90"/>
          <w:jc w:val="center"/>
        </w:trPr>
        <w:tc>
          <w:tcPr>
            <w:tcW w:w="3119" w:type="dxa"/>
            <w:tcBorders>
              <w:top w:val="single" w:sz="4" w:space="0" w:color="auto"/>
              <w:bottom w:val="single" w:sz="4" w:space="0" w:color="auto"/>
            </w:tcBorders>
            <w:noWrap/>
            <w:tcMar>
              <w:top w:w="15" w:type="dxa"/>
              <w:left w:w="15" w:type="dxa"/>
              <w:right w:w="15" w:type="dxa"/>
            </w:tcMar>
            <w:vAlign w:val="center"/>
          </w:tcPr>
          <w:p w14:paraId="06B266B6"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Term</w:t>
            </w:r>
          </w:p>
        </w:tc>
        <w:tc>
          <w:tcPr>
            <w:tcW w:w="864" w:type="dxa"/>
            <w:tcBorders>
              <w:top w:val="single" w:sz="4" w:space="0" w:color="auto"/>
              <w:bottom w:val="single" w:sz="4" w:space="0" w:color="auto"/>
            </w:tcBorders>
            <w:noWrap/>
            <w:tcMar>
              <w:top w:w="15" w:type="dxa"/>
              <w:left w:w="15" w:type="dxa"/>
              <w:right w:w="15" w:type="dxa"/>
            </w:tcMar>
            <w:vAlign w:val="center"/>
          </w:tcPr>
          <w:p w14:paraId="051B0580"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Count</w:t>
            </w:r>
          </w:p>
        </w:tc>
        <w:tc>
          <w:tcPr>
            <w:tcW w:w="979" w:type="dxa"/>
            <w:tcBorders>
              <w:top w:val="single" w:sz="4" w:space="0" w:color="auto"/>
              <w:bottom w:val="single" w:sz="4" w:space="0" w:color="auto"/>
            </w:tcBorders>
            <w:noWrap/>
            <w:tcMar>
              <w:top w:w="15" w:type="dxa"/>
              <w:left w:w="15" w:type="dxa"/>
              <w:right w:w="15" w:type="dxa"/>
            </w:tcMar>
            <w:vAlign w:val="center"/>
          </w:tcPr>
          <w:p w14:paraId="78AEA782"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i/>
                <w:iCs/>
                <w:kern w:val="0"/>
                <w:szCs w:val="24"/>
                <w:lang w:bidi="ar"/>
              </w:rPr>
              <w:t>P</w:t>
            </w:r>
            <w:r w:rsidRPr="00BF4B22">
              <w:rPr>
                <w:rFonts w:cs="Book Antiqua"/>
                <w:b/>
                <w:bCs/>
                <w:kern w:val="0"/>
                <w:szCs w:val="24"/>
                <w:lang w:bidi="ar"/>
              </w:rPr>
              <w:t xml:space="preserve"> value</w:t>
            </w:r>
          </w:p>
        </w:tc>
        <w:tc>
          <w:tcPr>
            <w:tcW w:w="5670" w:type="dxa"/>
            <w:tcBorders>
              <w:top w:val="single" w:sz="4" w:space="0" w:color="auto"/>
              <w:bottom w:val="single" w:sz="4" w:space="0" w:color="auto"/>
            </w:tcBorders>
            <w:noWrap/>
            <w:tcMar>
              <w:top w:w="15" w:type="dxa"/>
              <w:left w:w="15" w:type="dxa"/>
              <w:right w:w="15" w:type="dxa"/>
            </w:tcMar>
            <w:vAlign w:val="center"/>
          </w:tcPr>
          <w:p w14:paraId="5F5D2647"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Genes</w:t>
            </w:r>
          </w:p>
        </w:tc>
      </w:tr>
      <w:tr w:rsidR="009D220F" w:rsidRPr="00BF4B22" w14:paraId="0ACE557B" w14:textId="77777777" w:rsidTr="00570DA4">
        <w:trPr>
          <w:trHeight w:val="90"/>
          <w:jc w:val="center"/>
        </w:trPr>
        <w:tc>
          <w:tcPr>
            <w:tcW w:w="3119" w:type="dxa"/>
            <w:tcBorders>
              <w:top w:val="single" w:sz="4" w:space="0" w:color="auto"/>
            </w:tcBorders>
            <w:noWrap/>
            <w:tcMar>
              <w:top w:w="15" w:type="dxa"/>
              <w:left w:w="15" w:type="dxa"/>
              <w:right w:w="15" w:type="dxa"/>
            </w:tcMar>
            <w:vAlign w:val="center"/>
          </w:tcPr>
          <w:p w14:paraId="70DEFB54" w14:textId="07BA2A7B"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 xml:space="preserve">egative regulation of transcription from </w:t>
            </w:r>
            <w:r w:rsidR="00454A65" w:rsidRPr="00BF4B22">
              <w:rPr>
                <w:rFonts w:cs="Book Antiqua"/>
                <w:kern w:val="0"/>
                <w:szCs w:val="24"/>
                <w:lang w:bidi="ar"/>
              </w:rPr>
              <w:t xml:space="preserve">the </w:t>
            </w:r>
            <w:r w:rsidR="00FF4660" w:rsidRPr="00BF4B22">
              <w:rPr>
                <w:rFonts w:cs="Book Antiqua"/>
                <w:kern w:val="0"/>
                <w:szCs w:val="24"/>
                <w:lang w:bidi="ar"/>
              </w:rPr>
              <w:t>RNA polymerase II promoter</w:t>
            </w:r>
          </w:p>
        </w:tc>
        <w:tc>
          <w:tcPr>
            <w:tcW w:w="864" w:type="dxa"/>
            <w:tcBorders>
              <w:top w:val="single" w:sz="4" w:space="0" w:color="auto"/>
            </w:tcBorders>
            <w:noWrap/>
            <w:tcMar>
              <w:top w:w="15" w:type="dxa"/>
              <w:left w:w="15" w:type="dxa"/>
              <w:right w:w="15" w:type="dxa"/>
            </w:tcMar>
            <w:vAlign w:val="center"/>
          </w:tcPr>
          <w:p w14:paraId="355CB53C"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9</w:t>
            </w:r>
          </w:p>
        </w:tc>
        <w:tc>
          <w:tcPr>
            <w:tcW w:w="979" w:type="dxa"/>
            <w:tcBorders>
              <w:top w:val="single" w:sz="4" w:space="0" w:color="auto"/>
            </w:tcBorders>
            <w:noWrap/>
            <w:tcMar>
              <w:top w:w="15" w:type="dxa"/>
              <w:left w:w="15" w:type="dxa"/>
              <w:right w:w="15" w:type="dxa"/>
            </w:tcMar>
            <w:vAlign w:val="center"/>
          </w:tcPr>
          <w:p w14:paraId="40A1920B"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0.001</w:t>
            </w:r>
          </w:p>
        </w:tc>
        <w:tc>
          <w:tcPr>
            <w:tcW w:w="5670" w:type="dxa"/>
            <w:tcBorders>
              <w:top w:val="single" w:sz="4" w:space="0" w:color="auto"/>
            </w:tcBorders>
            <w:noWrap/>
            <w:tcMar>
              <w:top w:w="15" w:type="dxa"/>
              <w:left w:w="15" w:type="dxa"/>
              <w:right w:w="15" w:type="dxa"/>
            </w:tcMar>
            <w:vAlign w:val="center"/>
          </w:tcPr>
          <w:p w14:paraId="116C8245"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PHF19, SQSTM1, CPEB3, E2F7, ESR1, CBX2, SOX6, HMGA2, TWIST1</w:t>
            </w:r>
          </w:p>
        </w:tc>
      </w:tr>
      <w:tr w:rsidR="009D220F" w:rsidRPr="00BF4B22" w14:paraId="24688E8C" w14:textId="77777777" w:rsidTr="00570DA4">
        <w:trPr>
          <w:trHeight w:val="90"/>
          <w:jc w:val="center"/>
        </w:trPr>
        <w:tc>
          <w:tcPr>
            <w:tcW w:w="3119" w:type="dxa"/>
            <w:noWrap/>
            <w:tcMar>
              <w:top w:w="15" w:type="dxa"/>
              <w:left w:w="15" w:type="dxa"/>
              <w:right w:w="15" w:type="dxa"/>
            </w:tcMar>
            <w:vAlign w:val="center"/>
          </w:tcPr>
          <w:p w14:paraId="28B1FCF1" w14:textId="0BFC5B8C"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P</w:t>
            </w:r>
            <w:r w:rsidR="00FF4660" w:rsidRPr="00BF4B22">
              <w:rPr>
                <w:rFonts w:cs="Book Antiqua"/>
                <w:kern w:val="0"/>
                <w:szCs w:val="24"/>
                <w:lang w:bidi="ar"/>
              </w:rPr>
              <w:t>ositive regulation of transcription regulatory</w:t>
            </w:r>
            <w:r w:rsidR="00454A65" w:rsidRPr="00BF4B22">
              <w:rPr>
                <w:rFonts w:cs="Book Antiqua"/>
                <w:kern w:val="0"/>
                <w:szCs w:val="24"/>
                <w:lang w:bidi="ar"/>
              </w:rPr>
              <w:t xml:space="preserve"> </w:t>
            </w:r>
            <w:r w:rsidR="00FF4660" w:rsidRPr="00BF4B22">
              <w:rPr>
                <w:rFonts w:cs="Book Antiqua"/>
                <w:kern w:val="0"/>
                <w:szCs w:val="24"/>
                <w:lang w:bidi="ar"/>
              </w:rPr>
              <w:t xml:space="preserve"> region DNA binding</w:t>
            </w:r>
          </w:p>
        </w:tc>
        <w:tc>
          <w:tcPr>
            <w:tcW w:w="864" w:type="dxa"/>
            <w:noWrap/>
            <w:tcMar>
              <w:top w:w="15" w:type="dxa"/>
              <w:left w:w="15" w:type="dxa"/>
              <w:right w:w="15" w:type="dxa"/>
            </w:tcMar>
            <w:vAlign w:val="center"/>
          </w:tcPr>
          <w:p w14:paraId="4F41784D" w14:textId="6B50B970" w:rsidR="009D220F" w:rsidRPr="00BF4B22" w:rsidRDefault="00454A65" w:rsidP="00A64A1C">
            <w:pPr>
              <w:widowControl/>
              <w:adjustRightInd w:val="0"/>
              <w:snapToGrid w:val="0"/>
              <w:textAlignment w:val="center"/>
              <w:rPr>
                <w:rFonts w:cs="Book Antiqua"/>
                <w:szCs w:val="24"/>
              </w:rPr>
            </w:pPr>
            <w:r w:rsidRPr="00BF4B22">
              <w:rPr>
                <w:rFonts w:cs="Book Antiqua"/>
                <w:kern w:val="0"/>
                <w:szCs w:val="24"/>
                <w:lang w:bidi="ar"/>
              </w:rPr>
              <w:t xml:space="preserve"> </w:t>
            </w:r>
            <w:r w:rsidR="00FF4660" w:rsidRPr="00BF4B22">
              <w:rPr>
                <w:rFonts w:cs="Book Antiqua"/>
                <w:kern w:val="0"/>
                <w:szCs w:val="24"/>
                <w:lang w:bidi="ar"/>
              </w:rPr>
              <w:t>3</w:t>
            </w:r>
          </w:p>
        </w:tc>
        <w:tc>
          <w:tcPr>
            <w:tcW w:w="979" w:type="dxa"/>
            <w:noWrap/>
            <w:tcMar>
              <w:top w:w="15" w:type="dxa"/>
              <w:left w:w="15" w:type="dxa"/>
              <w:right w:w="15" w:type="dxa"/>
            </w:tcMar>
            <w:vAlign w:val="center"/>
          </w:tcPr>
          <w:p w14:paraId="1DB0F825"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0.002</w:t>
            </w:r>
          </w:p>
        </w:tc>
        <w:tc>
          <w:tcPr>
            <w:tcW w:w="5670" w:type="dxa"/>
            <w:noWrap/>
            <w:tcMar>
              <w:top w:w="15" w:type="dxa"/>
              <w:left w:w="15" w:type="dxa"/>
              <w:right w:w="15" w:type="dxa"/>
            </w:tcMar>
            <w:vAlign w:val="center"/>
          </w:tcPr>
          <w:p w14:paraId="292C5293"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WNT3A, HMGA2, TWIST1</w:t>
            </w:r>
          </w:p>
        </w:tc>
      </w:tr>
      <w:tr w:rsidR="009D220F" w:rsidRPr="00BF4B22" w14:paraId="4129EC3D" w14:textId="77777777" w:rsidTr="00570DA4">
        <w:trPr>
          <w:trHeight w:val="90"/>
          <w:jc w:val="center"/>
        </w:trPr>
        <w:tc>
          <w:tcPr>
            <w:tcW w:w="3119" w:type="dxa"/>
            <w:noWrap/>
            <w:tcMar>
              <w:top w:w="15" w:type="dxa"/>
              <w:left w:w="15" w:type="dxa"/>
              <w:right w:w="15" w:type="dxa"/>
            </w:tcMar>
            <w:vAlign w:val="center"/>
          </w:tcPr>
          <w:p w14:paraId="5A314CBA" w14:textId="271AD80E"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C</w:t>
            </w:r>
            <w:r w:rsidR="00FF4660" w:rsidRPr="00BF4B22">
              <w:rPr>
                <w:rFonts w:cs="Book Antiqua"/>
                <w:kern w:val="0"/>
                <w:szCs w:val="24"/>
                <w:lang w:bidi="ar"/>
              </w:rPr>
              <w:t>ytoplasm</w:t>
            </w:r>
          </w:p>
        </w:tc>
        <w:tc>
          <w:tcPr>
            <w:tcW w:w="864" w:type="dxa"/>
            <w:noWrap/>
            <w:tcMar>
              <w:top w:w="15" w:type="dxa"/>
              <w:left w:w="15" w:type="dxa"/>
              <w:right w:w="15" w:type="dxa"/>
            </w:tcMar>
            <w:vAlign w:val="center"/>
          </w:tcPr>
          <w:p w14:paraId="30595A6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27</w:t>
            </w:r>
          </w:p>
        </w:tc>
        <w:tc>
          <w:tcPr>
            <w:tcW w:w="979" w:type="dxa"/>
            <w:noWrap/>
            <w:tcMar>
              <w:top w:w="15" w:type="dxa"/>
              <w:left w:w="15" w:type="dxa"/>
              <w:right w:w="15" w:type="dxa"/>
            </w:tcMar>
            <w:vAlign w:val="center"/>
          </w:tcPr>
          <w:p w14:paraId="6EEF062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0.003</w:t>
            </w:r>
          </w:p>
        </w:tc>
        <w:tc>
          <w:tcPr>
            <w:tcW w:w="5670" w:type="dxa"/>
            <w:noWrap/>
            <w:tcMar>
              <w:top w:w="15" w:type="dxa"/>
              <w:left w:w="15" w:type="dxa"/>
              <w:right w:w="15" w:type="dxa"/>
            </w:tcMar>
            <w:vAlign w:val="center"/>
          </w:tcPr>
          <w:p w14:paraId="62CBD7FD"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CLSPN, CPEB3, TPM2, BDNF, RNF165, MAPT, STRIP2, HOXA10, FASN, PLCB1, CDC37L1, ARL2, IRAK1, SGK1, MAP2K1, KIF5A, DDX39B, PIM1, SOCS6, ESR1, SNAI2, WEE1, CDC25A, ADM, CA8, PSAT1, DUSP6</w:t>
            </w:r>
          </w:p>
        </w:tc>
      </w:tr>
      <w:tr w:rsidR="009D220F" w:rsidRPr="00BF4B22" w14:paraId="01431F16" w14:textId="77777777" w:rsidTr="00570DA4">
        <w:trPr>
          <w:trHeight w:val="90"/>
          <w:jc w:val="center"/>
        </w:trPr>
        <w:tc>
          <w:tcPr>
            <w:tcW w:w="3119" w:type="dxa"/>
            <w:noWrap/>
            <w:tcMar>
              <w:top w:w="15" w:type="dxa"/>
              <w:left w:w="15" w:type="dxa"/>
              <w:right w:w="15" w:type="dxa"/>
            </w:tcMar>
            <w:vAlign w:val="center"/>
          </w:tcPr>
          <w:p w14:paraId="0058A626" w14:textId="54E4F9F8"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P</w:t>
            </w:r>
            <w:r w:rsidR="00FF4660" w:rsidRPr="00BF4B22">
              <w:rPr>
                <w:rFonts w:cs="Book Antiqua"/>
                <w:kern w:val="0"/>
                <w:szCs w:val="24"/>
                <w:lang w:bidi="ar"/>
              </w:rPr>
              <w:t>ositive regulation of transcription, DNA-templated</w:t>
            </w:r>
          </w:p>
        </w:tc>
        <w:tc>
          <w:tcPr>
            <w:tcW w:w="864" w:type="dxa"/>
            <w:noWrap/>
            <w:tcMar>
              <w:top w:w="15" w:type="dxa"/>
              <w:left w:w="15" w:type="dxa"/>
              <w:right w:w="15" w:type="dxa"/>
            </w:tcMar>
            <w:vAlign w:val="center"/>
          </w:tcPr>
          <w:p w14:paraId="63EAA5F1"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6</w:t>
            </w:r>
          </w:p>
        </w:tc>
        <w:tc>
          <w:tcPr>
            <w:tcW w:w="979" w:type="dxa"/>
            <w:noWrap/>
            <w:tcMar>
              <w:top w:w="15" w:type="dxa"/>
              <w:left w:w="15" w:type="dxa"/>
              <w:right w:w="15" w:type="dxa"/>
            </w:tcMar>
            <w:vAlign w:val="center"/>
          </w:tcPr>
          <w:p w14:paraId="3BECF9DA"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0.009</w:t>
            </w:r>
          </w:p>
        </w:tc>
        <w:tc>
          <w:tcPr>
            <w:tcW w:w="5670" w:type="dxa"/>
            <w:noWrap/>
            <w:tcMar>
              <w:top w:w="15" w:type="dxa"/>
              <w:left w:w="15" w:type="dxa"/>
              <w:right w:w="15" w:type="dxa"/>
            </w:tcMar>
            <w:vAlign w:val="center"/>
          </w:tcPr>
          <w:p w14:paraId="0D39E642"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RET, MAP2K1, FOXK1, MYRF, ESR1, PLCB1</w:t>
            </w:r>
          </w:p>
        </w:tc>
      </w:tr>
      <w:tr w:rsidR="009D220F" w:rsidRPr="00BF4B22" w14:paraId="5627685F" w14:textId="77777777" w:rsidTr="00570DA4">
        <w:trPr>
          <w:trHeight w:val="90"/>
          <w:jc w:val="center"/>
        </w:trPr>
        <w:tc>
          <w:tcPr>
            <w:tcW w:w="3119" w:type="dxa"/>
            <w:noWrap/>
            <w:tcMar>
              <w:top w:w="15" w:type="dxa"/>
              <w:left w:w="15" w:type="dxa"/>
              <w:right w:w="15" w:type="dxa"/>
            </w:tcMar>
            <w:vAlign w:val="center"/>
          </w:tcPr>
          <w:p w14:paraId="070C4FCF" w14:textId="625926C8"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O</w:t>
            </w:r>
            <w:r w:rsidR="00FF4660" w:rsidRPr="00BF4B22">
              <w:rPr>
                <w:rFonts w:cs="Book Antiqua"/>
                <w:kern w:val="0"/>
                <w:szCs w:val="24"/>
                <w:lang w:bidi="ar"/>
              </w:rPr>
              <w:t>steoblast differentiation</w:t>
            </w:r>
          </w:p>
        </w:tc>
        <w:tc>
          <w:tcPr>
            <w:tcW w:w="864" w:type="dxa"/>
            <w:noWrap/>
            <w:tcMar>
              <w:top w:w="15" w:type="dxa"/>
              <w:left w:w="15" w:type="dxa"/>
              <w:right w:w="15" w:type="dxa"/>
            </w:tcMar>
            <w:vAlign w:val="center"/>
          </w:tcPr>
          <w:p w14:paraId="7E5E703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979" w:type="dxa"/>
            <w:noWrap/>
            <w:tcMar>
              <w:top w:w="15" w:type="dxa"/>
              <w:left w:w="15" w:type="dxa"/>
              <w:right w:w="15" w:type="dxa"/>
            </w:tcMar>
            <w:vAlign w:val="center"/>
          </w:tcPr>
          <w:p w14:paraId="0805012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0.010</w:t>
            </w:r>
          </w:p>
        </w:tc>
        <w:tc>
          <w:tcPr>
            <w:tcW w:w="5670" w:type="dxa"/>
            <w:noWrap/>
            <w:tcMar>
              <w:top w:w="15" w:type="dxa"/>
              <w:left w:w="15" w:type="dxa"/>
              <w:right w:w="15" w:type="dxa"/>
            </w:tcMar>
            <w:vAlign w:val="center"/>
          </w:tcPr>
          <w:p w14:paraId="4309484C"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WNT3A, FASN, SNAI2, TWIST1</w:t>
            </w:r>
          </w:p>
        </w:tc>
      </w:tr>
      <w:tr w:rsidR="009D220F" w:rsidRPr="00BF4B22" w14:paraId="3D1385D2" w14:textId="77777777" w:rsidTr="00570DA4">
        <w:trPr>
          <w:trHeight w:val="90"/>
          <w:jc w:val="center"/>
        </w:trPr>
        <w:tc>
          <w:tcPr>
            <w:tcW w:w="3119" w:type="dxa"/>
            <w:noWrap/>
            <w:tcMar>
              <w:top w:w="15" w:type="dxa"/>
              <w:left w:w="15" w:type="dxa"/>
              <w:right w:w="15" w:type="dxa"/>
            </w:tcMar>
            <w:vAlign w:val="center"/>
          </w:tcPr>
          <w:p w14:paraId="40DBD968" w14:textId="39066CE0"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euron projection morphogenesis</w:t>
            </w:r>
          </w:p>
        </w:tc>
        <w:tc>
          <w:tcPr>
            <w:tcW w:w="864" w:type="dxa"/>
            <w:noWrap/>
            <w:tcMar>
              <w:top w:w="15" w:type="dxa"/>
              <w:left w:w="15" w:type="dxa"/>
              <w:right w:w="15" w:type="dxa"/>
            </w:tcMar>
            <w:vAlign w:val="center"/>
          </w:tcPr>
          <w:p w14:paraId="4D303CE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979" w:type="dxa"/>
            <w:noWrap/>
            <w:tcMar>
              <w:top w:w="15" w:type="dxa"/>
              <w:left w:w="15" w:type="dxa"/>
              <w:right w:w="15" w:type="dxa"/>
            </w:tcMar>
            <w:vAlign w:val="center"/>
          </w:tcPr>
          <w:p w14:paraId="4E9D46C1"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0.011</w:t>
            </w:r>
          </w:p>
        </w:tc>
        <w:tc>
          <w:tcPr>
            <w:tcW w:w="5670" w:type="dxa"/>
            <w:noWrap/>
            <w:tcMar>
              <w:top w:w="15" w:type="dxa"/>
              <w:left w:w="15" w:type="dxa"/>
              <w:right w:w="15" w:type="dxa"/>
            </w:tcMar>
            <w:vAlign w:val="center"/>
          </w:tcPr>
          <w:p w14:paraId="02B035FB"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BDNF, SGK1, WEE1</w:t>
            </w:r>
          </w:p>
        </w:tc>
      </w:tr>
      <w:tr w:rsidR="009D220F" w:rsidRPr="00BF4B22" w14:paraId="76B6CD7E" w14:textId="77777777" w:rsidTr="00570DA4">
        <w:trPr>
          <w:trHeight w:val="90"/>
          <w:jc w:val="center"/>
        </w:trPr>
        <w:tc>
          <w:tcPr>
            <w:tcW w:w="3119" w:type="dxa"/>
            <w:noWrap/>
            <w:tcMar>
              <w:top w:w="15" w:type="dxa"/>
              <w:left w:w="15" w:type="dxa"/>
              <w:right w:w="15" w:type="dxa"/>
            </w:tcMar>
            <w:vAlign w:val="center"/>
          </w:tcPr>
          <w:p w14:paraId="3101A681" w14:textId="188EE4F2" w:rsidR="009D220F" w:rsidRPr="00BF4B22" w:rsidRDefault="00570DA4" w:rsidP="00454A65">
            <w:pPr>
              <w:widowControl/>
              <w:adjustRightInd w:val="0"/>
              <w:snapToGrid w:val="0"/>
              <w:textAlignment w:val="center"/>
              <w:rPr>
                <w:rFonts w:cs="Book Antiqua"/>
                <w:szCs w:val="24"/>
              </w:rPr>
            </w:pPr>
            <w:r w:rsidRPr="00BF4B22">
              <w:rPr>
                <w:rFonts w:cs="Book Antiqua"/>
                <w:kern w:val="0"/>
                <w:szCs w:val="24"/>
                <w:lang w:bidi="ar"/>
              </w:rPr>
              <w:t>T</w:t>
            </w:r>
            <w:r w:rsidR="00FF4660" w:rsidRPr="00BF4B22">
              <w:rPr>
                <w:rFonts w:cs="Book Antiqua"/>
                <w:kern w:val="0"/>
                <w:szCs w:val="24"/>
                <w:lang w:bidi="ar"/>
              </w:rPr>
              <w:t>ranscriptional activator activity, RNA polymerase II core promoter proximal region sequence-</w:t>
            </w:r>
            <w:r w:rsidR="003F6B8D" w:rsidRPr="00BF4B22">
              <w:rPr>
                <w:rFonts w:cs="Book Antiqua"/>
                <w:kern w:val="0"/>
                <w:szCs w:val="24"/>
                <w:lang w:bidi="ar"/>
              </w:rPr>
              <w:t>specif</w:t>
            </w:r>
            <w:r w:rsidR="00454A65" w:rsidRPr="00BF4B22">
              <w:rPr>
                <w:rFonts w:cs="Book Antiqua"/>
                <w:kern w:val="0"/>
                <w:szCs w:val="24"/>
                <w:lang w:bidi="ar"/>
              </w:rPr>
              <w:t>ic</w:t>
            </w:r>
          </w:p>
        </w:tc>
        <w:tc>
          <w:tcPr>
            <w:tcW w:w="864" w:type="dxa"/>
            <w:noWrap/>
            <w:tcMar>
              <w:top w:w="15" w:type="dxa"/>
              <w:left w:w="15" w:type="dxa"/>
              <w:right w:w="15" w:type="dxa"/>
            </w:tcMar>
            <w:vAlign w:val="center"/>
          </w:tcPr>
          <w:p w14:paraId="275D6BD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5</w:t>
            </w:r>
          </w:p>
        </w:tc>
        <w:tc>
          <w:tcPr>
            <w:tcW w:w="979" w:type="dxa"/>
            <w:noWrap/>
            <w:tcMar>
              <w:top w:w="15" w:type="dxa"/>
              <w:left w:w="15" w:type="dxa"/>
              <w:right w:w="15" w:type="dxa"/>
            </w:tcMar>
            <w:vAlign w:val="center"/>
          </w:tcPr>
          <w:p w14:paraId="45FF142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0.019</w:t>
            </w:r>
          </w:p>
        </w:tc>
        <w:tc>
          <w:tcPr>
            <w:tcW w:w="5670" w:type="dxa"/>
            <w:noWrap/>
            <w:tcMar>
              <w:top w:w="15" w:type="dxa"/>
              <w:left w:w="15" w:type="dxa"/>
              <w:right w:w="15" w:type="dxa"/>
            </w:tcMar>
            <w:vAlign w:val="center"/>
          </w:tcPr>
          <w:p w14:paraId="65B548CD"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PLAG1, HOXA10, ESR1, HMGA2, MYBL2</w:t>
            </w:r>
          </w:p>
        </w:tc>
      </w:tr>
      <w:tr w:rsidR="009D220F" w:rsidRPr="00BF4B22" w14:paraId="5494B985" w14:textId="77777777" w:rsidTr="00570DA4">
        <w:trPr>
          <w:trHeight w:val="90"/>
          <w:jc w:val="center"/>
        </w:trPr>
        <w:tc>
          <w:tcPr>
            <w:tcW w:w="3119" w:type="dxa"/>
            <w:noWrap/>
            <w:tcMar>
              <w:top w:w="15" w:type="dxa"/>
              <w:left w:w="15" w:type="dxa"/>
              <w:right w:w="15" w:type="dxa"/>
            </w:tcMar>
            <w:vAlign w:val="center"/>
          </w:tcPr>
          <w:p w14:paraId="5DF63FA0" w14:textId="53CBB3AE"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egative regulation of sequence-specific DNA binding transcription factor activity</w:t>
            </w:r>
          </w:p>
        </w:tc>
        <w:tc>
          <w:tcPr>
            <w:tcW w:w="864" w:type="dxa"/>
            <w:noWrap/>
            <w:tcMar>
              <w:top w:w="15" w:type="dxa"/>
              <w:left w:w="15" w:type="dxa"/>
              <w:right w:w="15" w:type="dxa"/>
            </w:tcMar>
            <w:vAlign w:val="center"/>
          </w:tcPr>
          <w:p w14:paraId="4AF3C9D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979" w:type="dxa"/>
            <w:noWrap/>
            <w:tcMar>
              <w:top w:w="15" w:type="dxa"/>
              <w:left w:w="15" w:type="dxa"/>
              <w:right w:w="15" w:type="dxa"/>
            </w:tcMar>
            <w:vAlign w:val="center"/>
          </w:tcPr>
          <w:p w14:paraId="059352D1"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0.021</w:t>
            </w:r>
          </w:p>
        </w:tc>
        <w:tc>
          <w:tcPr>
            <w:tcW w:w="5670" w:type="dxa"/>
            <w:noWrap/>
            <w:tcMar>
              <w:top w:w="15" w:type="dxa"/>
              <w:left w:w="15" w:type="dxa"/>
              <w:right w:w="15" w:type="dxa"/>
            </w:tcMar>
            <w:vAlign w:val="center"/>
          </w:tcPr>
          <w:p w14:paraId="7FDCCC40"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PIM1, ESR1, TWIST1</w:t>
            </w:r>
          </w:p>
        </w:tc>
      </w:tr>
      <w:tr w:rsidR="009D220F" w:rsidRPr="00BF4B22" w14:paraId="340272D1" w14:textId="77777777" w:rsidTr="00570DA4">
        <w:trPr>
          <w:trHeight w:val="90"/>
          <w:jc w:val="center"/>
        </w:trPr>
        <w:tc>
          <w:tcPr>
            <w:tcW w:w="3119" w:type="dxa"/>
            <w:tcBorders>
              <w:bottom w:val="single" w:sz="4" w:space="0" w:color="auto"/>
            </w:tcBorders>
            <w:noWrap/>
            <w:tcMar>
              <w:top w:w="15" w:type="dxa"/>
              <w:left w:w="15" w:type="dxa"/>
              <w:right w:w="15" w:type="dxa"/>
            </w:tcMar>
            <w:vAlign w:val="center"/>
          </w:tcPr>
          <w:p w14:paraId="689E1056" w14:textId="7BED1794"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euron projection</w:t>
            </w:r>
          </w:p>
        </w:tc>
        <w:tc>
          <w:tcPr>
            <w:tcW w:w="864" w:type="dxa"/>
            <w:tcBorders>
              <w:bottom w:val="single" w:sz="4" w:space="0" w:color="auto"/>
            </w:tcBorders>
            <w:noWrap/>
            <w:tcMar>
              <w:top w:w="15" w:type="dxa"/>
              <w:left w:w="15" w:type="dxa"/>
              <w:right w:w="15" w:type="dxa"/>
            </w:tcMar>
            <w:vAlign w:val="center"/>
          </w:tcPr>
          <w:p w14:paraId="12E5981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979" w:type="dxa"/>
            <w:tcBorders>
              <w:bottom w:val="single" w:sz="4" w:space="0" w:color="auto"/>
            </w:tcBorders>
            <w:noWrap/>
            <w:tcMar>
              <w:top w:w="15" w:type="dxa"/>
              <w:left w:w="15" w:type="dxa"/>
              <w:right w:w="15" w:type="dxa"/>
            </w:tcMar>
            <w:vAlign w:val="center"/>
          </w:tcPr>
          <w:p w14:paraId="0D08BD4B"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0.027</w:t>
            </w:r>
          </w:p>
        </w:tc>
        <w:tc>
          <w:tcPr>
            <w:tcW w:w="5670" w:type="dxa"/>
            <w:tcBorders>
              <w:bottom w:val="single" w:sz="4" w:space="0" w:color="auto"/>
            </w:tcBorders>
            <w:noWrap/>
            <w:tcMar>
              <w:top w:w="15" w:type="dxa"/>
              <w:left w:w="15" w:type="dxa"/>
              <w:right w:w="15" w:type="dxa"/>
            </w:tcMar>
            <w:vAlign w:val="center"/>
          </w:tcPr>
          <w:p w14:paraId="2352A14B"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CPEB3, KIF5A, MAPT, SLC6A4</w:t>
            </w:r>
          </w:p>
        </w:tc>
      </w:tr>
    </w:tbl>
    <w:p w14:paraId="5CFB9B15" w14:textId="6D0DD3BC" w:rsidR="009D220F" w:rsidRPr="00BF4B22" w:rsidRDefault="00FF4660" w:rsidP="00A64A1C">
      <w:pPr>
        <w:adjustRightInd w:val="0"/>
        <w:snapToGrid w:val="0"/>
        <w:rPr>
          <w:rFonts w:cs="Book Antiqua"/>
          <w:szCs w:val="24"/>
          <w:shd w:val="clear" w:color="000000" w:fill="auto"/>
        </w:rPr>
      </w:pPr>
      <w:r w:rsidRPr="00BF4B22">
        <w:rPr>
          <w:rFonts w:cs="Book Antiqua"/>
          <w:szCs w:val="24"/>
          <w:shd w:val="clear" w:color="000000" w:fill="auto"/>
        </w:rPr>
        <w:t>PHF19:</w:t>
      </w:r>
      <w:r w:rsidR="00454A65" w:rsidRPr="00BF4B22">
        <w:rPr>
          <w:rFonts w:cs="Book Antiqua"/>
          <w:szCs w:val="24"/>
          <w:shd w:val="clear" w:color="000000" w:fill="auto"/>
        </w:rPr>
        <w:t xml:space="preserve"> </w:t>
      </w:r>
      <w:r w:rsidRPr="00BF4B22">
        <w:rPr>
          <w:rFonts w:cs="Book Antiqua"/>
          <w:szCs w:val="24"/>
          <w:shd w:val="clear" w:color="000000" w:fill="auto"/>
        </w:rPr>
        <w:t>PHD finger protein 19</w:t>
      </w:r>
      <w:r w:rsidR="00570DA4" w:rsidRPr="00BF4B22">
        <w:rPr>
          <w:rFonts w:cs="Book Antiqua"/>
          <w:szCs w:val="24"/>
          <w:shd w:val="clear" w:color="000000" w:fill="auto"/>
        </w:rPr>
        <w:t xml:space="preserve">; </w:t>
      </w:r>
      <w:r w:rsidRPr="00BF4B22">
        <w:rPr>
          <w:rFonts w:cs="Book Antiqua"/>
          <w:szCs w:val="24"/>
          <w:shd w:val="clear" w:color="000000" w:fill="auto"/>
        </w:rPr>
        <w:t>SQSTM1:</w:t>
      </w:r>
      <w:r w:rsidR="00570DA4" w:rsidRPr="00BF4B22">
        <w:rPr>
          <w:rFonts w:cs="Book Antiqua"/>
          <w:szCs w:val="24"/>
          <w:shd w:val="clear" w:color="000000" w:fill="auto"/>
        </w:rPr>
        <w:t xml:space="preserve"> </w:t>
      </w:r>
      <w:proofErr w:type="spellStart"/>
      <w:r w:rsidR="00570DA4" w:rsidRPr="00BF4B22">
        <w:rPr>
          <w:rFonts w:cs="Book Antiqua"/>
          <w:szCs w:val="24"/>
          <w:shd w:val="clear" w:color="000000" w:fill="auto"/>
        </w:rPr>
        <w:t>S</w:t>
      </w:r>
      <w:r w:rsidRPr="00BF4B22">
        <w:rPr>
          <w:rFonts w:cs="Book Antiqua"/>
          <w:szCs w:val="24"/>
          <w:shd w:val="clear" w:color="000000" w:fill="auto"/>
        </w:rPr>
        <w:t>equestosome</w:t>
      </w:r>
      <w:proofErr w:type="spellEnd"/>
      <w:r w:rsidRPr="00BF4B22">
        <w:rPr>
          <w:rFonts w:cs="Book Antiqua"/>
          <w:szCs w:val="24"/>
          <w:shd w:val="clear" w:color="000000" w:fill="auto"/>
        </w:rPr>
        <w:t xml:space="preserve"> 1</w:t>
      </w:r>
      <w:r w:rsidR="00570DA4" w:rsidRPr="00BF4B22">
        <w:rPr>
          <w:rFonts w:cs="Book Antiqua"/>
          <w:szCs w:val="24"/>
          <w:shd w:val="clear" w:color="000000" w:fill="auto"/>
        </w:rPr>
        <w:t xml:space="preserve">; </w:t>
      </w:r>
      <w:r w:rsidRPr="00BF4B22">
        <w:rPr>
          <w:rFonts w:cs="Book Antiqua"/>
          <w:szCs w:val="24"/>
          <w:shd w:val="clear" w:color="000000" w:fill="auto"/>
        </w:rPr>
        <w:t>CPEB3:</w:t>
      </w:r>
      <w:r w:rsidR="00570DA4" w:rsidRPr="00BF4B22">
        <w:rPr>
          <w:rFonts w:cs="Book Antiqua"/>
          <w:szCs w:val="24"/>
          <w:shd w:val="clear" w:color="000000" w:fill="auto"/>
        </w:rPr>
        <w:t xml:space="preserve"> C</w:t>
      </w:r>
      <w:r w:rsidRPr="00BF4B22">
        <w:rPr>
          <w:rFonts w:cs="Book Antiqua"/>
          <w:szCs w:val="24"/>
          <w:shd w:val="clear" w:color="000000" w:fill="auto"/>
        </w:rPr>
        <w:t>ytoplasmic polyadenylation element binding protein 3</w:t>
      </w:r>
      <w:r w:rsidR="00691E70" w:rsidRPr="00BF4B22">
        <w:rPr>
          <w:rFonts w:cs="Book Antiqua"/>
          <w:szCs w:val="24"/>
          <w:shd w:val="clear" w:color="000000" w:fill="auto"/>
        </w:rPr>
        <w:t xml:space="preserve">; </w:t>
      </w:r>
      <w:r w:rsidRPr="00BF4B22">
        <w:rPr>
          <w:rFonts w:cs="Book Antiqua"/>
          <w:szCs w:val="24"/>
          <w:shd w:val="clear" w:color="000000" w:fill="auto"/>
        </w:rPr>
        <w:t>E2F7:</w:t>
      </w:r>
      <w:r w:rsidR="00691E70" w:rsidRPr="00BF4B22">
        <w:rPr>
          <w:rFonts w:cs="Book Antiqua"/>
          <w:szCs w:val="24"/>
          <w:shd w:val="clear" w:color="000000" w:fill="auto"/>
        </w:rPr>
        <w:t xml:space="preserve"> </w:t>
      </w:r>
      <w:r w:rsidRPr="00BF4B22">
        <w:rPr>
          <w:rFonts w:cs="Book Antiqua"/>
          <w:szCs w:val="24"/>
          <w:shd w:val="clear" w:color="000000" w:fill="auto"/>
        </w:rPr>
        <w:t>E2F transcription factor 7</w:t>
      </w:r>
      <w:r w:rsidR="00691E70" w:rsidRPr="00BF4B22">
        <w:rPr>
          <w:rFonts w:cs="Book Antiqua"/>
          <w:szCs w:val="24"/>
          <w:shd w:val="clear" w:color="000000" w:fill="auto"/>
        </w:rPr>
        <w:t xml:space="preserve">; </w:t>
      </w:r>
      <w:r w:rsidRPr="00BF4B22">
        <w:rPr>
          <w:rFonts w:cs="Book Antiqua"/>
          <w:szCs w:val="24"/>
          <w:shd w:val="clear" w:color="000000" w:fill="auto"/>
        </w:rPr>
        <w:t>ESR1:</w:t>
      </w:r>
      <w:r w:rsidR="00691E70" w:rsidRPr="00BF4B22">
        <w:rPr>
          <w:rFonts w:cs="Book Antiqua"/>
          <w:szCs w:val="24"/>
          <w:shd w:val="clear" w:color="000000" w:fill="auto"/>
        </w:rPr>
        <w:t xml:space="preserve"> E</w:t>
      </w:r>
      <w:r w:rsidRPr="00BF4B22">
        <w:rPr>
          <w:rFonts w:cs="Book Antiqua"/>
          <w:szCs w:val="24"/>
          <w:shd w:val="clear" w:color="000000" w:fill="auto"/>
        </w:rPr>
        <w:t>strogen receptor 1</w:t>
      </w:r>
      <w:r w:rsidR="00691E70" w:rsidRPr="00BF4B22">
        <w:rPr>
          <w:rFonts w:cs="Book Antiqua"/>
          <w:szCs w:val="24"/>
          <w:shd w:val="clear" w:color="000000" w:fill="auto"/>
        </w:rPr>
        <w:t xml:space="preserve">; </w:t>
      </w:r>
      <w:r w:rsidRPr="00BF4B22">
        <w:rPr>
          <w:rFonts w:cs="Book Antiqua"/>
          <w:szCs w:val="24"/>
          <w:shd w:val="clear" w:color="000000" w:fill="auto"/>
        </w:rPr>
        <w:t>CBX2:</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C</w:t>
      </w:r>
      <w:r w:rsidRPr="00BF4B22">
        <w:rPr>
          <w:rFonts w:cs="Book Antiqua"/>
          <w:szCs w:val="24"/>
          <w:shd w:val="clear" w:color="000000" w:fill="auto"/>
        </w:rPr>
        <w:t>hromobox</w:t>
      </w:r>
      <w:proofErr w:type="spellEnd"/>
      <w:r w:rsidRPr="00BF4B22">
        <w:rPr>
          <w:rFonts w:cs="Book Antiqua"/>
          <w:szCs w:val="24"/>
          <w:shd w:val="clear" w:color="000000" w:fill="auto"/>
        </w:rPr>
        <w:t xml:space="preserve"> 2</w:t>
      </w:r>
      <w:r w:rsidR="00691E70" w:rsidRPr="00BF4B22">
        <w:rPr>
          <w:rFonts w:cs="Book Antiqua"/>
          <w:szCs w:val="24"/>
          <w:shd w:val="clear" w:color="000000" w:fill="auto"/>
        </w:rPr>
        <w:t xml:space="preserve">; </w:t>
      </w:r>
      <w:r w:rsidRPr="00BF4B22">
        <w:rPr>
          <w:rFonts w:cs="Book Antiqua"/>
          <w:szCs w:val="24"/>
          <w:shd w:val="clear" w:color="000000" w:fill="auto"/>
        </w:rPr>
        <w:t>SOX6:</w:t>
      </w:r>
      <w:r w:rsidR="00691E70" w:rsidRPr="00BF4B22">
        <w:rPr>
          <w:rFonts w:cs="Book Antiqua"/>
          <w:szCs w:val="24"/>
          <w:shd w:val="clear" w:color="000000" w:fill="auto"/>
        </w:rPr>
        <w:t xml:space="preserve"> </w:t>
      </w:r>
      <w:r w:rsidRPr="00BF4B22">
        <w:rPr>
          <w:rFonts w:cs="Book Antiqua"/>
          <w:szCs w:val="24"/>
          <w:shd w:val="clear" w:color="000000" w:fill="auto"/>
        </w:rPr>
        <w:lastRenderedPageBreak/>
        <w:t>SRY-box transcription factor 6</w:t>
      </w:r>
      <w:r w:rsidR="00691E70" w:rsidRPr="00BF4B22">
        <w:rPr>
          <w:rFonts w:cs="Book Antiqua"/>
          <w:szCs w:val="24"/>
          <w:shd w:val="clear" w:color="000000" w:fill="auto"/>
        </w:rPr>
        <w:t xml:space="preserve">; </w:t>
      </w:r>
      <w:r w:rsidRPr="00BF4B22">
        <w:rPr>
          <w:rFonts w:cs="Book Antiqua"/>
          <w:szCs w:val="24"/>
          <w:shd w:val="clear" w:color="000000" w:fill="auto"/>
        </w:rPr>
        <w:t>HMGA2:</w:t>
      </w:r>
      <w:r w:rsidR="00691E70" w:rsidRPr="00BF4B22">
        <w:rPr>
          <w:rFonts w:cs="Book Antiqua"/>
          <w:szCs w:val="24"/>
          <w:shd w:val="clear" w:color="000000" w:fill="auto"/>
        </w:rPr>
        <w:t xml:space="preserve"> H</w:t>
      </w:r>
      <w:r w:rsidRPr="00BF4B22">
        <w:rPr>
          <w:rFonts w:cs="Book Antiqua"/>
          <w:szCs w:val="24"/>
          <w:shd w:val="clear" w:color="000000" w:fill="auto"/>
        </w:rPr>
        <w:t>igh mobility group AT-hook 2</w:t>
      </w:r>
      <w:r w:rsidR="00691E70" w:rsidRPr="00BF4B22">
        <w:rPr>
          <w:rFonts w:cs="Book Antiqua"/>
          <w:szCs w:val="24"/>
          <w:shd w:val="clear" w:color="000000" w:fill="auto"/>
        </w:rPr>
        <w:t xml:space="preserve">; </w:t>
      </w:r>
      <w:r w:rsidRPr="00BF4B22">
        <w:rPr>
          <w:rFonts w:cs="Book Antiqua"/>
          <w:szCs w:val="24"/>
          <w:shd w:val="clear" w:color="000000" w:fill="auto"/>
        </w:rPr>
        <w:t>TWIST1:</w:t>
      </w:r>
      <w:r w:rsidR="00691E70" w:rsidRPr="00BF4B22">
        <w:rPr>
          <w:rFonts w:cs="Book Antiqua"/>
          <w:szCs w:val="24"/>
          <w:shd w:val="clear" w:color="000000" w:fill="auto"/>
        </w:rPr>
        <w:t xml:space="preserve"> T</w:t>
      </w:r>
      <w:r w:rsidRPr="00BF4B22">
        <w:rPr>
          <w:rFonts w:cs="Book Antiqua"/>
          <w:szCs w:val="24"/>
          <w:shd w:val="clear" w:color="000000" w:fill="auto"/>
        </w:rPr>
        <w:t xml:space="preserve">wist family </w:t>
      </w:r>
      <w:proofErr w:type="spellStart"/>
      <w:r w:rsidRPr="00BF4B22">
        <w:rPr>
          <w:rFonts w:cs="Book Antiqua"/>
          <w:szCs w:val="24"/>
          <w:shd w:val="clear" w:color="000000" w:fill="auto"/>
        </w:rPr>
        <w:t>bHLH</w:t>
      </w:r>
      <w:proofErr w:type="spellEnd"/>
      <w:r w:rsidRPr="00BF4B22">
        <w:rPr>
          <w:rFonts w:cs="Book Antiqua"/>
          <w:szCs w:val="24"/>
          <w:shd w:val="clear" w:color="000000" w:fill="auto"/>
        </w:rPr>
        <w:t xml:space="preserve"> transcription factor 1</w:t>
      </w:r>
      <w:r w:rsidR="00691E70" w:rsidRPr="00BF4B22">
        <w:rPr>
          <w:rFonts w:cs="Book Antiqua"/>
          <w:szCs w:val="24"/>
          <w:shd w:val="clear" w:color="000000" w:fill="auto"/>
        </w:rPr>
        <w:t xml:space="preserve">; </w:t>
      </w:r>
      <w:r w:rsidRPr="00BF4B22">
        <w:rPr>
          <w:rFonts w:cs="Book Antiqua"/>
          <w:szCs w:val="24"/>
          <w:shd w:val="clear" w:color="000000" w:fill="auto"/>
        </w:rPr>
        <w:t>WNT3A:</w:t>
      </w:r>
      <w:r w:rsidR="00691E70" w:rsidRPr="00BF4B22">
        <w:rPr>
          <w:rFonts w:cs="Book Antiqua"/>
          <w:szCs w:val="24"/>
          <w:shd w:val="clear" w:color="000000" w:fill="auto"/>
        </w:rPr>
        <w:t xml:space="preserve"> </w:t>
      </w:r>
      <w:proofErr w:type="spellStart"/>
      <w:r w:rsidRPr="00BF4B22">
        <w:rPr>
          <w:rFonts w:cs="Book Antiqua"/>
          <w:szCs w:val="24"/>
          <w:shd w:val="clear" w:color="000000" w:fill="auto"/>
        </w:rPr>
        <w:t>Wnt</w:t>
      </w:r>
      <w:proofErr w:type="spellEnd"/>
      <w:r w:rsidRPr="00BF4B22">
        <w:rPr>
          <w:rFonts w:cs="Book Antiqua"/>
          <w:szCs w:val="24"/>
          <w:shd w:val="clear" w:color="000000" w:fill="auto"/>
        </w:rPr>
        <w:t xml:space="preserve"> family member 3A</w:t>
      </w:r>
      <w:r w:rsidR="00691E70" w:rsidRPr="00BF4B22">
        <w:rPr>
          <w:rFonts w:cs="Book Antiqua"/>
          <w:szCs w:val="24"/>
          <w:shd w:val="clear" w:color="000000" w:fill="auto"/>
        </w:rPr>
        <w:t xml:space="preserve">; </w:t>
      </w:r>
      <w:r w:rsidRPr="00BF4B22">
        <w:rPr>
          <w:rFonts w:cs="Book Antiqua"/>
          <w:szCs w:val="24"/>
          <w:shd w:val="clear" w:color="000000" w:fill="auto"/>
        </w:rPr>
        <w:t>CLSPN:</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C</w:t>
      </w:r>
      <w:r w:rsidRPr="00BF4B22">
        <w:rPr>
          <w:rFonts w:cs="Book Antiqua"/>
          <w:szCs w:val="24"/>
          <w:shd w:val="clear" w:color="000000" w:fill="auto"/>
        </w:rPr>
        <w:t>laspin</w:t>
      </w:r>
      <w:proofErr w:type="spellEnd"/>
      <w:r w:rsidR="00691E70" w:rsidRPr="00BF4B22">
        <w:rPr>
          <w:rFonts w:cs="Book Antiqua"/>
          <w:szCs w:val="24"/>
          <w:shd w:val="clear" w:color="000000" w:fill="auto"/>
        </w:rPr>
        <w:t xml:space="preserve">; </w:t>
      </w:r>
      <w:r w:rsidRPr="00BF4B22">
        <w:rPr>
          <w:rFonts w:cs="Book Antiqua"/>
          <w:szCs w:val="24"/>
          <w:shd w:val="clear" w:color="000000" w:fill="auto"/>
        </w:rPr>
        <w:t>TPM2:</w:t>
      </w:r>
      <w:r w:rsidR="00691E70" w:rsidRPr="00BF4B22">
        <w:rPr>
          <w:rFonts w:cs="Book Antiqua"/>
          <w:szCs w:val="24"/>
          <w:shd w:val="clear" w:color="000000" w:fill="auto"/>
        </w:rPr>
        <w:t xml:space="preserve"> T</w:t>
      </w:r>
      <w:r w:rsidRPr="00BF4B22">
        <w:rPr>
          <w:rFonts w:cs="Book Antiqua"/>
          <w:szCs w:val="24"/>
          <w:shd w:val="clear" w:color="000000" w:fill="auto"/>
        </w:rPr>
        <w:t>ropomyosin 2</w:t>
      </w:r>
      <w:r w:rsidR="00691E70" w:rsidRPr="00BF4B22">
        <w:rPr>
          <w:rFonts w:cs="Book Antiqua"/>
          <w:szCs w:val="24"/>
          <w:shd w:val="clear" w:color="000000" w:fill="auto"/>
        </w:rPr>
        <w:t xml:space="preserve">; </w:t>
      </w:r>
      <w:r w:rsidRPr="00BF4B22">
        <w:rPr>
          <w:rFonts w:cs="Book Antiqua"/>
          <w:szCs w:val="24"/>
          <w:shd w:val="clear" w:color="000000" w:fill="auto"/>
        </w:rPr>
        <w:t>BDNF:</w:t>
      </w:r>
      <w:r w:rsidR="00691E70" w:rsidRPr="00BF4B22">
        <w:rPr>
          <w:rFonts w:cs="Book Antiqua"/>
          <w:szCs w:val="24"/>
          <w:shd w:val="clear" w:color="000000" w:fill="auto"/>
        </w:rPr>
        <w:t xml:space="preserve"> B</w:t>
      </w:r>
      <w:r w:rsidRPr="00BF4B22">
        <w:rPr>
          <w:rFonts w:cs="Book Antiqua"/>
          <w:szCs w:val="24"/>
          <w:shd w:val="clear" w:color="000000" w:fill="auto"/>
        </w:rPr>
        <w:t>rain derived neurotrophic factor</w:t>
      </w:r>
      <w:r w:rsidR="00691E70" w:rsidRPr="00BF4B22">
        <w:rPr>
          <w:rFonts w:cs="Book Antiqua"/>
          <w:szCs w:val="24"/>
          <w:shd w:val="clear" w:color="000000" w:fill="auto"/>
        </w:rPr>
        <w:t xml:space="preserve">; </w:t>
      </w:r>
      <w:r w:rsidRPr="00BF4B22">
        <w:rPr>
          <w:rFonts w:cs="Book Antiqua"/>
          <w:szCs w:val="24"/>
          <w:shd w:val="clear" w:color="000000" w:fill="auto"/>
        </w:rPr>
        <w:t>RNF165:</w:t>
      </w:r>
      <w:r w:rsidR="00691E70" w:rsidRPr="00BF4B22">
        <w:rPr>
          <w:rFonts w:cs="Book Antiqua"/>
          <w:szCs w:val="24"/>
          <w:shd w:val="clear" w:color="000000" w:fill="auto"/>
        </w:rPr>
        <w:t xml:space="preserve"> R</w:t>
      </w:r>
      <w:r w:rsidRPr="00BF4B22">
        <w:rPr>
          <w:rFonts w:cs="Book Antiqua"/>
          <w:szCs w:val="24"/>
          <w:shd w:val="clear" w:color="000000" w:fill="auto"/>
        </w:rPr>
        <w:t>ing finger protein 165</w:t>
      </w:r>
      <w:r w:rsidR="00691E70" w:rsidRPr="00BF4B22">
        <w:rPr>
          <w:rFonts w:cs="Book Antiqua"/>
          <w:szCs w:val="24"/>
          <w:shd w:val="clear" w:color="000000" w:fill="auto"/>
        </w:rPr>
        <w:t xml:space="preserve">; </w:t>
      </w:r>
      <w:r w:rsidRPr="00BF4B22">
        <w:rPr>
          <w:rFonts w:cs="Book Antiqua"/>
          <w:szCs w:val="24"/>
          <w:shd w:val="clear" w:color="000000" w:fill="auto"/>
        </w:rPr>
        <w:t>MAPT:</w:t>
      </w:r>
      <w:r w:rsidR="00691E70" w:rsidRPr="00BF4B22">
        <w:rPr>
          <w:rFonts w:cs="Book Antiqua"/>
          <w:szCs w:val="24"/>
          <w:shd w:val="clear" w:color="000000" w:fill="auto"/>
        </w:rPr>
        <w:t xml:space="preserve"> M</w:t>
      </w:r>
      <w:r w:rsidRPr="00BF4B22">
        <w:rPr>
          <w:rFonts w:cs="Book Antiqua"/>
          <w:szCs w:val="24"/>
          <w:shd w:val="clear" w:color="000000" w:fill="auto"/>
        </w:rPr>
        <w:t>icrotubule associated protein tau</w:t>
      </w:r>
      <w:r w:rsidR="00691E70" w:rsidRPr="00BF4B22">
        <w:rPr>
          <w:rFonts w:cs="Book Antiqua"/>
          <w:szCs w:val="24"/>
          <w:shd w:val="clear" w:color="000000" w:fill="auto"/>
        </w:rPr>
        <w:t xml:space="preserve">; </w:t>
      </w:r>
      <w:r w:rsidRPr="00BF4B22">
        <w:rPr>
          <w:rFonts w:cs="Book Antiqua"/>
          <w:szCs w:val="24"/>
          <w:shd w:val="clear" w:color="000000" w:fill="auto"/>
        </w:rPr>
        <w:t>STRIP2:</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S</w:t>
      </w:r>
      <w:r w:rsidRPr="00BF4B22">
        <w:rPr>
          <w:rFonts w:cs="Book Antiqua"/>
          <w:szCs w:val="24"/>
          <w:shd w:val="clear" w:color="000000" w:fill="auto"/>
        </w:rPr>
        <w:t>triatin</w:t>
      </w:r>
      <w:proofErr w:type="spellEnd"/>
      <w:r w:rsidRPr="00BF4B22">
        <w:rPr>
          <w:rFonts w:cs="Book Antiqua"/>
          <w:szCs w:val="24"/>
          <w:shd w:val="clear" w:color="000000" w:fill="auto"/>
        </w:rPr>
        <w:t xml:space="preserve"> interacting protein 2</w:t>
      </w:r>
      <w:r w:rsidR="00691E70" w:rsidRPr="00BF4B22">
        <w:rPr>
          <w:rFonts w:cs="Book Antiqua"/>
          <w:szCs w:val="24"/>
          <w:shd w:val="clear" w:color="000000" w:fill="auto"/>
        </w:rPr>
        <w:t xml:space="preserve">; </w:t>
      </w:r>
      <w:r w:rsidRPr="00BF4B22">
        <w:rPr>
          <w:rFonts w:cs="Book Antiqua"/>
          <w:szCs w:val="24"/>
          <w:shd w:val="clear" w:color="000000" w:fill="auto"/>
        </w:rPr>
        <w:t>HOXA10:</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H</w:t>
      </w:r>
      <w:r w:rsidRPr="00BF4B22">
        <w:rPr>
          <w:rFonts w:cs="Book Antiqua"/>
          <w:szCs w:val="24"/>
          <w:shd w:val="clear" w:color="000000" w:fill="auto"/>
        </w:rPr>
        <w:t>omeobox</w:t>
      </w:r>
      <w:proofErr w:type="spellEnd"/>
      <w:r w:rsidRPr="00BF4B22">
        <w:rPr>
          <w:rFonts w:cs="Book Antiqua"/>
          <w:szCs w:val="24"/>
          <w:shd w:val="clear" w:color="000000" w:fill="auto"/>
        </w:rPr>
        <w:t xml:space="preserve"> A10</w:t>
      </w:r>
      <w:r w:rsidR="00691E70" w:rsidRPr="00BF4B22">
        <w:rPr>
          <w:rFonts w:cs="Book Antiqua"/>
          <w:szCs w:val="24"/>
          <w:shd w:val="clear" w:color="000000" w:fill="auto"/>
        </w:rPr>
        <w:t xml:space="preserve">; </w:t>
      </w:r>
      <w:r w:rsidRPr="00BF4B22">
        <w:rPr>
          <w:rFonts w:cs="Book Antiqua"/>
          <w:szCs w:val="24"/>
          <w:shd w:val="clear" w:color="000000" w:fill="auto"/>
        </w:rPr>
        <w:t>FASN:</w:t>
      </w:r>
      <w:r w:rsidR="00691E70" w:rsidRPr="00BF4B22">
        <w:rPr>
          <w:rFonts w:cs="Book Antiqua"/>
          <w:szCs w:val="24"/>
          <w:shd w:val="clear" w:color="000000" w:fill="auto"/>
        </w:rPr>
        <w:t xml:space="preserve"> F</w:t>
      </w:r>
      <w:r w:rsidRPr="00BF4B22">
        <w:rPr>
          <w:rFonts w:cs="Book Antiqua"/>
          <w:szCs w:val="24"/>
          <w:shd w:val="clear" w:color="000000" w:fill="auto"/>
        </w:rPr>
        <w:t>atty acid synthase</w:t>
      </w:r>
      <w:r w:rsidR="00691E70" w:rsidRPr="00BF4B22">
        <w:rPr>
          <w:rFonts w:cs="Book Antiqua"/>
          <w:szCs w:val="24"/>
          <w:shd w:val="clear" w:color="000000" w:fill="auto"/>
        </w:rPr>
        <w:t xml:space="preserve">; </w:t>
      </w:r>
      <w:r w:rsidRPr="00BF4B22">
        <w:rPr>
          <w:rFonts w:cs="Book Antiqua"/>
          <w:szCs w:val="24"/>
          <w:shd w:val="clear" w:color="000000" w:fill="auto"/>
        </w:rPr>
        <w:t>PLCB1:</w:t>
      </w:r>
      <w:r w:rsidR="00691E70" w:rsidRPr="00BF4B22">
        <w:rPr>
          <w:rFonts w:cs="Book Antiqua"/>
          <w:szCs w:val="24"/>
          <w:shd w:val="clear" w:color="000000" w:fill="auto"/>
        </w:rPr>
        <w:t xml:space="preserve"> P</w:t>
      </w:r>
      <w:r w:rsidRPr="00BF4B22">
        <w:rPr>
          <w:rFonts w:cs="Book Antiqua"/>
          <w:szCs w:val="24"/>
          <w:shd w:val="clear" w:color="000000" w:fill="auto"/>
        </w:rPr>
        <w:t>hospholipase C beta 1</w:t>
      </w:r>
      <w:r w:rsidR="00691E70" w:rsidRPr="00BF4B22">
        <w:rPr>
          <w:rFonts w:cs="Book Antiqua"/>
          <w:szCs w:val="24"/>
          <w:shd w:val="clear" w:color="000000" w:fill="auto"/>
        </w:rPr>
        <w:t xml:space="preserve">; </w:t>
      </w:r>
      <w:r w:rsidRPr="00BF4B22">
        <w:rPr>
          <w:rFonts w:cs="Book Antiqua"/>
          <w:szCs w:val="24"/>
          <w:shd w:val="clear" w:color="000000" w:fill="auto"/>
        </w:rPr>
        <w:t>CDC37L1:</w:t>
      </w:r>
      <w:r w:rsidR="00691E70" w:rsidRPr="00BF4B22">
        <w:rPr>
          <w:rFonts w:cs="Book Antiqua"/>
          <w:szCs w:val="24"/>
          <w:shd w:val="clear" w:color="000000" w:fill="auto"/>
        </w:rPr>
        <w:t xml:space="preserve"> C</w:t>
      </w:r>
      <w:r w:rsidRPr="00BF4B22">
        <w:rPr>
          <w:rFonts w:cs="Book Antiqua"/>
          <w:szCs w:val="24"/>
          <w:shd w:val="clear" w:color="000000" w:fill="auto"/>
        </w:rPr>
        <w:t>ell division cycle 37 like 1</w:t>
      </w:r>
      <w:r w:rsidR="00691E70" w:rsidRPr="00BF4B22">
        <w:rPr>
          <w:rFonts w:cs="Book Antiqua"/>
          <w:szCs w:val="24"/>
          <w:shd w:val="clear" w:color="000000" w:fill="auto"/>
        </w:rPr>
        <w:t xml:space="preserve">; </w:t>
      </w:r>
      <w:r w:rsidRPr="00BF4B22">
        <w:rPr>
          <w:rFonts w:cs="Book Antiqua"/>
          <w:szCs w:val="24"/>
          <w:shd w:val="clear" w:color="000000" w:fill="auto"/>
        </w:rPr>
        <w:t>ARL2:</w:t>
      </w:r>
      <w:r w:rsidR="00691E70" w:rsidRPr="00BF4B22">
        <w:rPr>
          <w:rFonts w:cs="Book Antiqua"/>
          <w:szCs w:val="24"/>
          <w:shd w:val="clear" w:color="000000" w:fill="auto"/>
        </w:rPr>
        <w:t xml:space="preserve"> </w:t>
      </w:r>
      <w:r w:rsidRPr="00BF4B22">
        <w:rPr>
          <w:rFonts w:cs="Book Antiqua"/>
          <w:szCs w:val="24"/>
          <w:shd w:val="clear" w:color="000000" w:fill="auto"/>
        </w:rPr>
        <w:t xml:space="preserve">ADP </w:t>
      </w:r>
      <w:proofErr w:type="spellStart"/>
      <w:r w:rsidRPr="00BF4B22">
        <w:rPr>
          <w:rFonts w:cs="Book Antiqua"/>
          <w:szCs w:val="24"/>
          <w:shd w:val="clear" w:color="000000" w:fill="auto"/>
        </w:rPr>
        <w:t>ribosylation</w:t>
      </w:r>
      <w:proofErr w:type="spellEnd"/>
      <w:r w:rsidRPr="00BF4B22">
        <w:rPr>
          <w:rFonts w:cs="Book Antiqua"/>
          <w:szCs w:val="24"/>
          <w:shd w:val="clear" w:color="000000" w:fill="auto"/>
        </w:rPr>
        <w:t xml:space="preserve"> factor like </w:t>
      </w:r>
      <w:proofErr w:type="spellStart"/>
      <w:r w:rsidRPr="00BF4B22">
        <w:rPr>
          <w:rFonts w:cs="Book Antiqua"/>
          <w:szCs w:val="24"/>
          <w:shd w:val="clear" w:color="000000" w:fill="auto"/>
        </w:rPr>
        <w:t>GTPase</w:t>
      </w:r>
      <w:proofErr w:type="spellEnd"/>
      <w:r w:rsidRPr="00BF4B22">
        <w:rPr>
          <w:rFonts w:cs="Book Antiqua"/>
          <w:szCs w:val="24"/>
          <w:shd w:val="clear" w:color="000000" w:fill="auto"/>
        </w:rPr>
        <w:t xml:space="preserve"> 2</w:t>
      </w:r>
      <w:r w:rsidR="00691E70" w:rsidRPr="00BF4B22">
        <w:rPr>
          <w:rFonts w:cs="Book Antiqua"/>
          <w:szCs w:val="24"/>
          <w:shd w:val="clear" w:color="000000" w:fill="auto"/>
        </w:rPr>
        <w:t xml:space="preserve">; </w:t>
      </w:r>
      <w:r w:rsidRPr="00BF4B22">
        <w:rPr>
          <w:rFonts w:cs="Book Antiqua"/>
          <w:szCs w:val="24"/>
          <w:shd w:val="clear" w:color="000000" w:fill="auto"/>
        </w:rPr>
        <w:t>IRAK1:</w:t>
      </w:r>
      <w:r w:rsidR="00691E70" w:rsidRPr="00BF4B22">
        <w:rPr>
          <w:rFonts w:cs="Book Antiqua"/>
          <w:szCs w:val="24"/>
          <w:shd w:val="clear" w:color="000000" w:fill="auto"/>
        </w:rPr>
        <w:t xml:space="preserve"> I</w:t>
      </w:r>
      <w:r w:rsidRPr="00BF4B22">
        <w:rPr>
          <w:rFonts w:cs="Book Antiqua"/>
          <w:szCs w:val="24"/>
          <w:shd w:val="clear" w:color="000000" w:fill="auto"/>
        </w:rPr>
        <w:t>nterleukin 1 receptor associated kinase 1</w:t>
      </w:r>
      <w:r w:rsidR="00691E70" w:rsidRPr="00BF4B22">
        <w:rPr>
          <w:rFonts w:cs="Book Antiqua"/>
          <w:szCs w:val="24"/>
          <w:shd w:val="clear" w:color="000000" w:fill="auto"/>
        </w:rPr>
        <w:t xml:space="preserve">; </w:t>
      </w:r>
      <w:r w:rsidRPr="00BF4B22">
        <w:rPr>
          <w:rFonts w:cs="Book Antiqua"/>
          <w:szCs w:val="24"/>
          <w:shd w:val="clear" w:color="000000" w:fill="auto"/>
        </w:rPr>
        <w:t>SGK1:</w:t>
      </w:r>
      <w:r w:rsidR="00691E70" w:rsidRPr="00BF4B22">
        <w:rPr>
          <w:rFonts w:cs="Book Antiqua"/>
          <w:szCs w:val="24"/>
          <w:shd w:val="clear" w:color="000000" w:fill="auto"/>
        </w:rPr>
        <w:t xml:space="preserve"> S</w:t>
      </w:r>
      <w:r w:rsidRPr="00BF4B22">
        <w:rPr>
          <w:rFonts w:cs="Book Antiqua"/>
          <w:szCs w:val="24"/>
          <w:shd w:val="clear" w:color="000000" w:fill="auto"/>
        </w:rPr>
        <w:t>erum/glucocorticoid regulated kinase 1</w:t>
      </w:r>
      <w:r w:rsidR="00691E70" w:rsidRPr="00BF4B22">
        <w:rPr>
          <w:rFonts w:cs="Book Antiqua"/>
          <w:szCs w:val="24"/>
          <w:shd w:val="clear" w:color="000000" w:fill="auto"/>
        </w:rPr>
        <w:t xml:space="preserve">; </w:t>
      </w:r>
      <w:r w:rsidRPr="00BF4B22">
        <w:rPr>
          <w:rFonts w:cs="Book Antiqua"/>
          <w:szCs w:val="24"/>
          <w:shd w:val="clear" w:color="000000" w:fill="auto"/>
        </w:rPr>
        <w:t>MAP2K1:</w:t>
      </w:r>
      <w:r w:rsidR="00691E70" w:rsidRPr="00BF4B22">
        <w:rPr>
          <w:rFonts w:cs="Book Antiqua"/>
          <w:szCs w:val="24"/>
          <w:shd w:val="clear" w:color="000000" w:fill="auto"/>
        </w:rPr>
        <w:t xml:space="preserve"> M</w:t>
      </w:r>
      <w:r w:rsidRPr="00BF4B22">
        <w:rPr>
          <w:rFonts w:cs="Book Antiqua"/>
          <w:szCs w:val="24"/>
          <w:shd w:val="clear" w:color="000000" w:fill="auto"/>
        </w:rPr>
        <w:t xml:space="preserve">itogen-activated protein kinase </w:t>
      </w:r>
      <w:proofErr w:type="spellStart"/>
      <w:r w:rsidRPr="00BF4B22">
        <w:rPr>
          <w:rFonts w:cs="Book Antiqua"/>
          <w:szCs w:val="24"/>
          <w:shd w:val="clear" w:color="000000" w:fill="auto"/>
        </w:rPr>
        <w:t>kinase</w:t>
      </w:r>
      <w:proofErr w:type="spellEnd"/>
      <w:r w:rsidRPr="00BF4B22">
        <w:rPr>
          <w:rFonts w:cs="Book Antiqua"/>
          <w:szCs w:val="24"/>
          <w:shd w:val="clear" w:color="000000" w:fill="auto"/>
        </w:rPr>
        <w:t xml:space="preserve"> 1</w:t>
      </w:r>
      <w:r w:rsidR="00691E70" w:rsidRPr="00BF4B22">
        <w:rPr>
          <w:rFonts w:cs="Book Antiqua"/>
          <w:szCs w:val="24"/>
          <w:shd w:val="clear" w:color="000000" w:fill="auto"/>
        </w:rPr>
        <w:t xml:space="preserve">; </w:t>
      </w:r>
      <w:r w:rsidRPr="00BF4B22">
        <w:rPr>
          <w:rFonts w:cs="Book Antiqua"/>
          <w:szCs w:val="24"/>
          <w:shd w:val="clear" w:color="000000" w:fill="auto"/>
        </w:rPr>
        <w:t>KIF5A:</w:t>
      </w:r>
      <w:r w:rsidR="00691E70" w:rsidRPr="00BF4B22">
        <w:rPr>
          <w:rFonts w:cs="Book Antiqua"/>
          <w:szCs w:val="24"/>
          <w:shd w:val="clear" w:color="000000" w:fill="auto"/>
        </w:rPr>
        <w:t xml:space="preserve"> K</w:t>
      </w:r>
      <w:r w:rsidRPr="00BF4B22">
        <w:rPr>
          <w:rFonts w:cs="Book Antiqua"/>
          <w:szCs w:val="24"/>
          <w:shd w:val="clear" w:color="000000" w:fill="auto"/>
        </w:rPr>
        <w:t>inesin family member 5A</w:t>
      </w:r>
      <w:r w:rsidR="00691E70" w:rsidRPr="00BF4B22">
        <w:rPr>
          <w:rFonts w:cs="Book Antiqua"/>
          <w:szCs w:val="24"/>
          <w:shd w:val="clear" w:color="000000" w:fill="auto"/>
        </w:rPr>
        <w:t xml:space="preserve">; </w:t>
      </w:r>
      <w:r w:rsidRPr="00BF4B22">
        <w:rPr>
          <w:rFonts w:cs="Book Antiqua"/>
          <w:szCs w:val="24"/>
          <w:shd w:val="clear" w:color="000000" w:fill="auto"/>
        </w:rPr>
        <w:t>DDX39B:</w:t>
      </w:r>
      <w:r w:rsidR="00691E70" w:rsidRPr="00BF4B22">
        <w:rPr>
          <w:rFonts w:cs="Book Antiqua"/>
          <w:szCs w:val="24"/>
          <w:shd w:val="clear" w:color="000000" w:fill="auto"/>
        </w:rPr>
        <w:t xml:space="preserve"> </w:t>
      </w:r>
      <w:proofErr w:type="spellStart"/>
      <w:r w:rsidRPr="00BF4B22">
        <w:rPr>
          <w:rFonts w:cs="Book Antiqua"/>
          <w:szCs w:val="24"/>
          <w:shd w:val="clear" w:color="000000" w:fill="auto"/>
        </w:rPr>
        <w:t>DExD</w:t>
      </w:r>
      <w:proofErr w:type="spellEnd"/>
      <w:r w:rsidRPr="00BF4B22">
        <w:rPr>
          <w:rFonts w:cs="Book Antiqua"/>
          <w:szCs w:val="24"/>
          <w:shd w:val="clear" w:color="000000" w:fill="auto"/>
        </w:rPr>
        <w:t>-box helicase 39B</w:t>
      </w:r>
      <w:r w:rsidR="00691E70" w:rsidRPr="00BF4B22">
        <w:rPr>
          <w:rFonts w:cs="Book Antiqua"/>
          <w:szCs w:val="24"/>
          <w:shd w:val="clear" w:color="000000" w:fill="auto"/>
        </w:rPr>
        <w:t xml:space="preserve">; </w:t>
      </w:r>
      <w:r w:rsidRPr="00BF4B22">
        <w:rPr>
          <w:rFonts w:cs="Book Antiqua"/>
          <w:szCs w:val="24"/>
          <w:shd w:val="clear" w:color="000000" w:fill="auto"/>
        </w:rPr>
        <w:t>PIM1:</w:t>
      </w:r>
      <w:r w:rsidR="00691E70" w:rsidRPr="00BF4B22">
        <w:rPr>
          <w:rFonts w:cs="Book Antiqua"/>
          <w:szCs w:val="24"/>
          <w:shd w:val="clear" w:color="000000" w:fill="auto"/>
        </w:rPr>
        <w:t xml:space="preserve"> </w:t>
      </w:r>
      <w:r w:rsidRPr="00BF4B22">
        <w:rPr>
          <w:rFonts w:cs="Book Antiqua"/>
          <w:szCs w:val="24"/>
          <w:shd w:val="clear" w:color="000000" w:fill="auto"/>
        </w:rPr>
        <w:t>Pim-1 proto-oncogene</w:t>
      </w:r>
      <w:r w:rsidR="00691E70" w:rsidRPr="00BF4B22">
        <w:rPr>
          <w:rFonts w:cs="Book Antiqua"/>
          <w:szCs w:val="24"/>
          <w:shd w:val="clear" w:color="000000" w:fill="auto"/>
        </w:rPr>
        <w:t>,</w:t>
      </w:r>
      <w:r w:rsidRPr="00BF4B22">
        <w:rPr>
          <w:rFonts w:cs="Book Antiqua"/>
          <w:szCs w:val="24"/>
          <w:shd w:val="clear" w:color="000000" w:fill="auto"/>
        </w:rPr>
        <w:t xml:space="preserve"> serine/threonine kinase</w:t>
      </w:r>
      <w:r w:rsidR="00691E70" w:rsidRPr="00BF4B22">
        <w:rPr>
          <w:rFonts w:cs="Book Antiqua"/>
          <w:szCs w:val="24"/>
          <w:shd w:val="clear" w:color="000000" w:fill="auto"/>
        </w:rPr>
        <w:t xml:space="preserve">; </w:t>
      </w:r>
      <w:r w:rsidRPr="00BF4B22">
        <w:rPr>
          <w:rFonts w:cs="Book Antiqua"/>
          <w:szCs w:val="24"/>
          <w:shd w:val="clear" w:color="000000" w:fill="auto"/>
        </w:rPr>
        <w:t>SOCS6:</w:t>
      </w:r>
      <w:r w:rsidR="00691E70" w:rsidRPr="00BF4B22">
        <w:rPr>
          <w:rFonts w:cs="Book Antiqua"/>
          <w:szCs w:val="24"/>
          <w:shd w:val="clear" w:color="000000" w:fill="auto"/>
        </w:rPr>
        <w:t xml:space="preserve"> S</w:t>
      </w:r>
      <w:r w:rsidRPr="00BF4B22">
        <w:rPr>
          <w:rFonts w:cs="Book Antiqua"/>
          <w:szCs w:val="24"/>
          <w:shd w:val="clear" w:color="000000" w:fill="auto"/>
        </w:rPr>
        <w:t>uppressor of cytokine signaling 6</w:t>
      </w:r>
      <w:r w:rsidR="00691E70" w:rsidRPr="00BF4B22">
        <w:rPr>
          <w:rFonts w:cs="Book Antiqua"/>
          <w:szCs w:val="24"/>
          <w:shd w:val="clear" w:color="000000" w:fill="auto"/>
        </w:rPr>
        <w:t xml:space="preserve">; </w:t>
      </w:r>
      <w:r w:rsidRPr="00BF4B22">
        <w:rPr>
          <w:rFonts w:cs="Book Antiqua"/>
          <w:szCs w:val="24"/>
          <w:shd w:val="clear" w:color="000000" w:fill="auto"/>
        </w:rPr>
        <w:t>SNAI2:</w:t>
      </w:r>
      <w:r w:rsidR="00691E70" w:rsidRPr="00BF4B22">
        <w:rPr>
          <w:rFonts w:cs="Book Antiqua"/>
          <w:szCs w:val="24"/>
          <w:shd w:val="clear" w:color="000000" w:fill="auto"/>
        </w:rPr>
        <w:t xml:space="preserve"> S</w:t>
      </w:r>
      <w:r w:rsidRPr="00BF4B22">
        <w:rPr>
          <w:rFonts w:cs="Book Antiqua"/>
          <w:szCs w:val="24"/>
          <w:shd w:val="clear" w:color="000000" w:fill="auto"/>
        </w:rPr>
        <w:t>nail family transcriptional repressor 2</w:t>
      </w:r>
      <w:r w:rsidR="00691E70" w:rsidRPr="00BF4B22">
        <w:rPr>
          <w:rFonts w:cs="Book Antiqua"/>
          <w:szCs w:val="24"/>
          <w:shd w:val="clear" w:color="000000" w:fill="auto"/>
        </w:rPr>
        <w:t xml:space="preserve">; </w:t>
      </w:r>
      <w:r w:rsidRPr="00BF4B22">
        <w:rPr>
          <w:rFonts w:cs="Book Antiqua"/>
          <w:szCs w:val="24"/>
          <w:shd w:val="clear" w:color="000000" w:fill="auto"/>
        </w:rPr>
        <w:t>WEE1:</w:t>
      </w:r>
      <w:r w:rsidR="00691E70" w:rsidRPr="00BF4B22">
        <w:rPr>
          <w:rFonts w:cs="Book Antiqua"/>
          <w:szCs w:val="24"/>
          <w:shd w:val="clear" w:color="000000" w:fill="auto"/>
        </w:rPr>
        <w:t xml:space="preserve"> </w:t>
      </w:r>
      <w:r w:rsidRPr="00BF4B22">
        <w:rPr>
          <w:rFonts w:cs="Book Antiqua"/>
          <w:szCs w:val="24"/>
          <w:shd w:val="clear" w:color="000000" w:fill="auto"/>
        </w:rPr>
        <w:t>WEE1 G2 checkpoint kinase</w:t>
      </w:r>
      <w:r w:rsidR="00691E70" w:rsidRPr="00BF4B22">
        <w:rPr>
          <w:rFonts w:cs="Book Antiqua"/>
          <w:szCs w:val="24"/>
          <w:shd w:val="clear" w:color="000000" w:fill="auto"/>
        </w:rPr>
        <w:t xml:space="preserve">; </w:t>
      </w:r>
      <w:r w:rsidRPr="00BF4B22">
        <w:rPr>
          <w:rFonts w:cs="Book Antiqua"/>
          <w:szCs w:val="24"/>
          <w:shd w:val="clear" w:color="000000" w:fill="auto"/>
        </w:rPr>
        <w:t>CDC25A:</w:t>
      </w:r>
      <w:r w:rsidR="00691E70" w:rsidRPr="00BF4B22">
        <w:rPr>
          <w:rFonts w:cs="Book Antiqua"/>
          <w:szCs w:val="24"/>
          <w:shd w:val="clear" w:color="000000" w:fill="auto"/>
        </w:rPr>
        <w:t xml:space="preserve"> C</w:t>
      </w:r>
      <w:r w:rsidRPr="00BF4B22">
        <w:rPr>
          <w:rFonts w:cs="Book Antiqua"/>
          <w:szCs w:val="24"/>
          <w:shd w:val="clear" w:color="000000" w:fill="auto"/>
        </w:rPr>
        <w:t>ell division cycle 25A</w:t>
      </w:r>
      <w:r w:rsidR="00691E70" w:rsidRPr="00BF4B22">
        <w:rPr>
          <w:rFonts w:cs="Book Antiqua"/>
          <w:szCs w:val="24"/>
          <w:shd w:val="clear" w:color="000000" w:fill="auto"/>
        </w:rPr>
        <w:t xml:space="preserve">; </w:t>
      </w:r>
      <w:r w:rsidRPr="00BF4B22">
        <w:rPr>
          <w:rFonts w:cs="Book Antiqua"/>
          <w:szCs w:val="24"/>
          <w:shd w:val="clear" w:color="000000" w:fill="auto"/>
        </w:rPr>
        <w:t>ADM:</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A</w:t>
      </w:r>
      <w:r w:rsidRPr="00BF4B22">
        <w:rPr>
          <w:rFonts w:cs="Book Antiqua"/>
          <w:szCs w:val="24"/>
          <w:shd w:val="clear" w:color="000000" w:fill="auto"/>
        </w:rPr>
        <w:t>drenomedullin</w:t>
      </w:r>
      <w:proofErr w:type="spellEnd"/>
      <w:r w:rsidR="00691E70" w:rsidRPr="00BF4B22">
        <w:rPr>
          <w:rFonts w:cs="Book Antiqua"/>
          <w:szCs w:val="24"/>
          <w:shd w:val="clear" w:color="000000" w:fill="auto"/>
        </w:rPr>
        <w:t xml:space="preserve">; </w:t>
      </w:r>
      <w:r w:rsidRPr="00BF4B22">
        <w:rPr>
          <w:rFonts w:cs="Book Antiqua"/>
          <w:szCs w:val="24"/>
          <w:shd w:val="clear" w:color="000000" w:fill="auto"/>
        </w:rPr>
        <w:t>CA8:</w:t>
      </w:r>
      <w:r w:rsidR="00691E70" w:rsidRPr="00BF4B22">
        <w:rPr>
          <w:rFonts w:cs="Book Antiqua"/>
          <w:szCs w:val="24"/>
          <w:shd w:val="clear" w:color="000000" w:fill="auto"/>
        </w:rPr>
        <w:t xml:space="preserve"> C</w:t>
      </w:r>
      <w:r w:rsidRPr="00BF4B22">
        <w:rPr>
          <w:rFonts w:cs="Book Antiqua"/>
          <w:szCs w:val="24"/>
          <w:shd w:val="clear" w:color="000000" w:fill="auto"/>
        </w:rPr>
        <w:t>arbonic anhydrase 8</w:t>
      </w:r>
      <w:r w:rsidR="00691E70" w:rsidRPr="00BF4B22">
        <w:rPr>
          <w:rFonts w:cs="Book Antiqua"/>
          <w:szCs w:val="24"/>
          <w:shd w:val="clear" w:color="000000" w:fill="auto"/>
        </w:rPr>
        <w:t xml:space="preserve">; </w:t>
      </w:r>
      <w:r w:rsidRPr="00BF4B22">
        <w:rPr>
          <w:rFonts w:cs="Book Antiqua"/>
          <w:szCs w:val="24"/>
          <w:shd w:val="clear" w:color="000000" w:fill="auto"/>
        </w:rPr>
        <w:t>PSAT1:</w:t>
      </w:r>
      <w:r w:rsidR="00691E70" w:rsidRPr="00BF4B22">
        <w:rPr>
          <w:rFonts w:cs="Book Antiqua"/>
          <w:szCs w:val="24"/>
          <w:shd w:val="clear" w:color="000000" w:fill="auto"/>
        </w:rPr>
        <w:t xml:space="preserve"> P</w:t>
      </w:r>
      <w:r w:rsidRPr="00BF4B22">
        <w:rPr>
          <w:rFonts w:cs="Book Antiqua"/>
          <w:szCs w:val="24"/>
          <w:shd w:val="clear" w:color="000000" w:fill="auto"/>
        </w:rPr>
        <w:t>hosphoserine aminotransferase 1</w:t>
      </w:r>
      <w:r w:rsidR="00691E70" w:rsidRPr="00BF4B22">
        <w:rPr>
          <w:rFonts w:cs="Book Antiqua"/>
          <w:szCs w:val="24"/>
          <w:shd w:val="clear" w:color="000000" w:fill="auto"/>
        </w:rPr>
        <w:t xml:space="preserve">; </w:t>
      </w:r>
      <w:r w:rsidRPr="00BF4B22">
        <w:rPr>
          <w:rFonts w:cs="Book Antiqua"/>
          <w:szCs w:val="24"/>
          <w:shd w:val="clear" w:color="000000" w:fill="auto"/>
        </w:rPr>
        <w:t>DUSP6:</w:t>
      </w:r>
      <w:r w:rsidR="00691E70" w:rsidRPr="00BF4B22">
        <w:rPr>
          <w:rFonts w:cs="Book Antiqua"/>
          <w:szCs w:val="24"/>
          <w:shd w:val="clear" w:color="000000" w:fill="auto"/>
        </w:rPr>
        <w:t xml:space="preserve"> D</w:t>
      </w:r>
      <w:r w:rsidRPr="00BF4B22">
        <w:rPr>
          <w:rFonts w:cs="Book Antiqua"/>
          <w:szCs w:val="24"/>
          <w:shd w:val="clear" w:color="000000" w:fill="auto"/>
        </w:rPr>
        <w:t>ual specificity phosphatase 6</w:t>
      </w:r>
      <w:r w:rsidR="00691E70" w:rsidRPr="00BF4B22">
        <w:rPr>
          <w:rFonts w:cs="Book Antiqua"/>
          <w:szCs w:val="24"/>
          <w:shd w:val="clear" w:color="000000" w:fill="auto"/>
        </w:rPr>
        <w:t xml:space="preserve">; </w:t>
      </w:r>
      <w:r w:rsidRPr="00BF4B22">
        <w:rPr>
          <w:rFonts w:cs="Book Antiqua"/>
          <w:szCs w:val="24"/>
          <w:shd w:val="clear" w:color="000000" w:fill="auto"/>
        </w:rPr>
        <w:t>RET:</w:t>
      </w:r>
      <w:r w:rsidR="00691E70" w:rsidRPr="00BF4B22">
        <w:rPr>
          <w:rFonts w:cs="Book Antiqua"/>
          <w:szCs w:val="24"/>
          <w:shd w:val="clear" w:color="000000" w:fill="auto"/>
        </w:rPr>
        <w:t xml:space="preserve"> R</w:t>
      </w:r>
      <w:r w:rsidRPr="00BF4B22">
        <w:rPr>
          <w:rFonts w:cs="Book Antiqua"/>
          <w:szCs w:val="24"/>
          <w:shd w:val="clear" w:color="000000" w:fill="auto"/>
        </w:rPr>
        <w:t>et proto-oncogene</w:t>
      </w:r>
      <w:r w:rsidR="00691E70" w:rsidRPr="00BF4B22">
        <w:rPr>
          <w:rFonts w:cs="Book Antiqua"/>
          <w:szCs w:val="24"/>
          <w:shd w:val="clear" w:color="000000" w:fill="auto"/>
        </w:rPr>
        <w:t xml:space="preserve">; </w:t>
      </w:r>
      <w:r w:rsidRPr="00BF4B22">
        <w:rPr>
          <w:rFonts w:cs="Book Antiqua"/>
          <w:szCs w:val="24"/>
          <w:shd w:val="clear" w:color="000000" w:fill="auto"/>
        </w:rPr>
        <w:t>FOXK1:</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F</w:t>
      </w:r>
      <w:r w:rsidRPr="00BF4B22">
        <w:rPr>
          <w:rFonts w:cs="Book Antiqua"/>
          <w:szCs w:val="24"/>
          <w:shd w:val="clear" w:color="000000" w:fill="auto"/>
        </w:rPr>
        <w:t>orkhead</w:t>
      </w:r>
      <w:proofErr w:type="spellEnd"/>
      <w:r w:rsidRPr="00BF4B22">
        <w:rPr>
          <w:rFonts w:cs="Book Antiqua"/>
          <w:szCs w:val="24"/>
          <w:shd w:val="clear" w:color="000000" w:fill="auto"/>
        </w:rPr>
        <w:t xml:space="preserve"> box K1</w:t>
      </w:r>
      <w:r w:rsidR="00691E70" w:rsidRPr="00BF4B22">
        <w:rPr>
          <w:rFonts w:cs="Book Antiqua"/>
          <w:szCs w:val="24"/>
          <w:shd w:val="clear" w:color="000000" w:fill="auto"/>
        </w:rPr>
        <w:t xml:space="preserve">; </w:t>
      </w:r>
      <w:r w:rsidRPr="00BF4B22">
        <w:rPr>
          <w:rFonts w:cs="Book Antiqua"/>
          <w:szCs w:val="24"/>
          <w:shd w:val="clear" w:color="000000" w:fill="auto"/>
        </w:rPr>
        <w:t>MYRF:</w:t>
      </w:r>
      <w:r w:rsidR="00691E70" w:rsidRPr="00BF4B22">
        <w:rPr>
          <w:rFonts w:cs="Book Antiqua"/>
          <w:szCs w:val="24"/>
          <w:shd w:val="clear" w:color="000000" w:fill="auto"/>
        </w:rPr>
        <w:t xml:space="preserve"> M</w:t>
      </w:r>
      <w:r w:rsidRPr="00BF4B22">
        <w:rPr>
          <w:rFonts w:cs="Book Antiqua"/>
          <w:szCs w:val="24"/>
          <w:shd w:val="clear" w:color="000000" w:fill="auto"/>
        </w:rPr>
        <w:t>yelin regulatory factor</w:t>
      </w:r>
      <w:r w:rsidR="00691E70" w:rsidRPr="00BF4B22">
        <w:rPr>
          <w:rFonts w:cs="Book Antiqua"/>
          <w:szCs w:val="24"/>
          <w:shd w:val="clear" w:color="000000" w:fill="auto"/>
        </w:rPr>
        <w:t xml:space="preserve">; </w:t>
      </w:r>
      <w:r w:rsidRPr="00BF4B22">
        <w:rPr>
          <w:rFonts w:cs="Book Antiqua"/>
          <w:szCs w:val="24"/>
          <w:shd w:val="clear" w:color="000000" w:fill="auto"/>
        </w:rPr>
        <w:t>PLAG1:</w:t>
      </w:r>
      <w:r w:rsidR="00691E70" w:rsidRPr="00BF4B22">
        <w:rPr>
          <w:rFonts w:cs="Book Antiqua"/>
          <w:szCs w:val="24"/>
          <w:shd w:val="clear" w:color="000000" w:fill="auto"/>
        </w:rPr>
        <w:t xml:space="preserve"> </w:t>
      </w:r>
      <w:r w:rsidRPr="00BF4B22">
        <w:rPr>
          <w:rFonts w:cs="Book Antiqua"/>
          <w:szCs w:val="24"/>
          <w:shd w:val="clear" w:color="000000" w:fill="auto"/>
        </w:rPr>
        <w:t>PLAG1 zinc finger</w:t>
      </w:r>
      <w:r w:rsidR="00691E70" w:rsidRPr="00BF4B22">
        <w:rPr>
          <w:rFonts w:cs="Book Antiqua"/>
          <w:szCs w:val="24"/>
          <w:shd w:val="clear" w:color="000000" w:fill="auto"/>
        </w:rPr>
        <w:t xml:space="preserve">; </w:t>
      </w:r>
      <w:r w:rsidRPr="00BF4B22">
        <w:rPr>
          <w:rFonts w:cs="Book Antiqua"/>
          <w:szCs w:val="24"/>
          <w:shd w:val="clear" w:color="000000" w:fill="auto"/>
        </w:rPr>
        <w:t>MYBL2:</w:t>
      </w:r>
      <w:r w:rsidR="00691E70" w:rsidRPr="00BF4B22">
        <w:rPr>
          <w:rFonts w:cs="Book Antiqua"/>
          <w:szCs w:val="24"/>
          <w:shd w:val="clear" w:color="000000" w:fill="auto"/>
        </w:rPr>
        <w:t xml:space="preserve"> </w:t>
      </w:r>
      <w:r w:rsidRPr="00BF4B22">
        <w:rPr>
          <w:rFonts w:cs="Book Antiqua"/>
          <w:szCs w:val="24"/>
          <w:shd w:val="clear" w:color="000000" w:fill="auto"/>
        </w:rPr>
        <w:t>MYB proto-oncogene like 2</w:t>
      </w:r>
      <w:r w:rsidR="00691E70" w:rsidRPr="00BF4B22">
        <w:rPr>
          <w:rFonts w:cs="Book Antiqua"/>
          <w:szCs w:val="24"/>
          <w:shd w:val="clear" w:color="000000" w:fill="auto"/>
        </w:rPr>
        <w:t xml:space="preserve">; </w:t>
      </w:r>
      <w:r w:rsidRPr="00BF4B22">
        <w:rPr>
          <w:rFonts w:cs="Book Antiqua"/>
          <w:szCs w:val="24"/>
          <w:shd w:val="clear" w:color="000000" w:fill="auto"/>
        </w:rPr>
        <w:t>SLC6A4:</w:t>
      </w:r>
      <w:r w:rsidR="00691E70" w:rsidRPr="00BF4B22">
        <w:rPr>
          <w:rFonts w:cs="Book Antiqua"/>
          <w:szCs w:val="24"/>
          <w:shd w:val="clear" w:color="000000" w:fill="auto"/>
        </w:rPr>
        <w:t xml:space="preserve"> S</w:t>
      </w:r>
      <w:r w:rsidRPr="00BF4B22">
        <w:rPr>
          <w:rFonts w:cs="Book Antiqua"/>
          <w:szCs w:val="24"/>
          <w:shd w:val="clear" w:color="000000" w:fill="auto"/>
        </w:rPr>
        <w:t>olute carrier family 6 member 4</w:t>
      </w:r>
      <w:r w:rsidR="00691E70" w:rsidRPr="00BF4B22">
        <w:rPr>
          <w:rFonts w:cs="Book Antiqua"/>
          <w:szCs w:val="24"/>
          <w:shd w:val="clear" w:color="000000" w:fill="auto"/>
        </w:rPr>
        <w:t>.</w:t>
      </w:r>
    </w:p>
    <w:p w14:paraId="3B7968B2" w14:textId="77777777" w:rsidR="009D220F" w:rsidRPr="00BF4B22" w:rsidRDefault="009D220F" w:rsidP="00A64A1C">
      <w:pPr>
        <w:adjustRightInd w:val="0"/>
        <w:snapToGrid w:val="0"/>
        <w:rPr>
          <w:rFonts w:eastAsia="楷体" w:cs="Book Antiqua"/>
          <w:szCs w:val="24"/>
        </w:rPr>
      </w:pPr>
    </w:p>
    <w:p w14:paraId="3BB23601" w14:textId="77777777" w:rsidR="009D220F" w:rsidRPr="00BF4B22" w:rsidRDefault="00FF4660" w:rsidP="00A64A1C">
      <w:pPr>
        <w:adjustRightInd w:val="0"/>
        <w:snapToGrid w:val="0"/>
        <w:rPr>
          <w:rFonts w:cs="Book Antiqua"/>
          <w:b/>
          <w:szCs w:val="24"/>
        </w:rPr>
      </w:pPr>
      <w:r w:rsidRPr="00BF4B22">
        <w:rPr>
          <w:rFonts w:cs="Book Antiqua"/>
          <w:b/>
          <w:szCs w:val="24"/>
        </w:rPr>
        <w:br w:type="page"/>
      </w:r>
      <w:r w:rsidRPr="00BF4B22">
        <w:rPr>
          <w:rFonts w:cs="Book Antiqua"/>
          <w:b/>
          <w:szCs w:val="24"/>
        </w:rPr>
        <w:lastRenderedPageBreak/>
        <w:t xml:space="preserve">Table 6 </w:t>
      </w:r>
      <w:proofErr w:type="gramStart"/>
      <w:r w:rsidRPr="00BF4B22">
        <w:rPr>
          <w:rFonts w:cs="Book Antiqua"/>
          <w:b/>
          <w:szCs w:val="24"/>
        </w:rPr>
        <w:t>The</w:t>
      </w:r>
      <w:proofErr w:type="gramEnd"/>
      <w:r w:rsidRPr="00BF4B22">
        <w:rPr>
          <w:rFonts w:cs="Book Antiqua"/>
          <w:b/>
          <w:szCs w:val="24"/>
        </w:rPr>
        <w:t xml:space="preserve"> top10 </w:t>
      </w:r>
      <w:r w:rsidR="003B18A1" w:rsidRPr="00BF4B22">
        <w:rPr>
          <w:rFonts w:cs="Book Antiqua"/>
          <w:b/>
          <w:szCs w:val="24"/>
        </w:rPr>
        <w:t>Kyoto Encyclopedia of Genes and Genomes</w:t>
      </w:r>
      <w:r w:rsidRPr="00BF4B22">
        <w:rPr>
          <w:rFonts w:cs="Book Antiqua"/>
          <w:b/>
          <w:szCs w:val="24"/>
        </w:rPr>
        <w:t xml:space="preserve"> signal pathways </w:t>
      </w:r>
    </w:p>
    <w:tbl>
      <w:tblPr>
        <w:tblW w:w="11199" w:type="dxa"/>
        <w:tblInd w:w="-1418" w:type="dxa"/>
        <w:tblLayout w:type="fixed"/>
        <w:tblCellMar>
          <w:left w:w="0" w:type="dxa"/>
          <w:right w:w="0" w:type="dxa"/>
        </w:tblCellMar>
        <w:tblLook w:val="04A0" w:firstRow="1" w:lastRow="0" w:firstColumn="1" w:lastColumn="0" w:noHBand="0" w:noVBand="1"/>
      </w:tblPr>
      <w:tblGrid>
        <w:gridCol w:w="2836"/>
        <w:gridCol w:w="992"/>
        <w:gridCol w:w="870"/>
        <w:gridCol w:w="6501"/>
      </w:tblGrid>
      <w:tr w:rsidR="009D220F" w:rsidRPr="00BF4B22" w14:paraId="3523E806" w14:textId="77777777" w:rsidTr="00691E70">
        <w:trPr>
          <w:trHeight w:val="270"/>
        </w:trPr>
        <w:tc>
          <w:tcPr>
            <w:tcW w:w="2836" w:type="dxa"/>
            <w:tcBorders>
              <w:top w:val="single" w:sz="4" w:space="0" w:color="auto"/>
              <w:left w:val="nil"/>
              <w:bottom w:val="single" w:sz="4" w:space="0" w:color="auto"/>
              <w:right w:val="nil"/>
            </w:tcBorders>
            <w:noWrap/>
            <w:tcMar>
              <w:top w:w="15" w:type="dxa"/>
              <w:left w:w="15" w:type="dxa"/>
              <w:right w:w="15" w:type="dxa"/>
            </w:tcMar>
            <w:vAlign w:val="center"/>
          </w:tcPr>
          <w:p w14:paraId="3ECE86D3"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Term</w:t>
            </w:r>
          </w:p>
        </w:tc>
        <w:tc>
          <w:tcPr>
            <w:tcW w:w="992" w:type="dxa"/>
            <w:tcBorders>
              <w:top w:val="single" w:sz="4" w:space="0" w:color="auto"/>
              <w:left w:val="nil"/>
              <w:bottom w:val="single" w:sz="4" w:space="0" w:color="auto"/>
              <w:right w:val="nil"/>
            </w:tcBorders>
            <w:noWrap/>
            <w:tcMar>
              <w:top w:w="15" w:type="dxa"/>
              <w:left w:w="15" w:type="dxa"/>
              <w:right w:w="15" w:type="dxa"/>
            </w:tcMar>
            <w:vAlign w:val="center"/>
          </w:tcPr>
          <w:p w14:paraId="14172AEA"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Count</w:t>
            </w:r>
          </w:p>
        </w:tc>
        <w:tc>
          <w:tcPr>
            <w:tcW w:w="870" w:type="dxa"/>
            <w:tcBorders>
              <w:top w:val="single" w:sz="4" w:space="0" w:color="auto"/>
              <w:left w:val="nil"/>
              <w:bottom w:val="single" w:sz="4" w:space="0" w:color="auto"/>
              <w:right w:val="nil"/>
            </w:tcBorders>
            <w:noWrap/>
            <w:tcMar>
              <w:top w:w="15" w:type="dxa"/>
              <w:left w:w="15" w:type="dxa"/>
              <w:right w:w="15" w:type="dxa"/>
            </w:tcMar>
            <w:vAlign w:val="center"/>
          </w:tcPr>
          <w:p w14:paraId="57D619D0"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i/>
                <w:iCs/>
                <w:kern w:val="0"/>
                <w:szCs w:val="24"/>
                <w:lang w:bidi="ar"/>
              </w:rPr>
              <w:t>P</w:t>
            </w:r>
            <w:r w:rsidRPr="00BF4B22">
              <w:rPr>
                <w:rFonts w:cs="Book Antiqua"/>
                <w:b/>
                <w:bCs/>
                <w:kern w:val="0"/>
                <w:szCs w:val="24"/>
                <w:lang w:bidi="ar"/>
              </w:rPr>
              <w:t xml:space="preserve"> value</w:t>
            </w:r>
          </w:p>
        </w:tc>
        <w:tc>
          <w:tcPr>
            <w:tcW w:w="6501" w:type="dxa"/>
            <w:tcBorders>
              <w:top w:val="single" w:sz="4" w:space="0" w:color="auto"/>
              <w:left w:val="nil"/>
              <w:bottom w:val="single" w:sz="4" w:space="0" w:color="auto"/>
              <w:right w:val="nil"/>
            </w:tcBorders>
            <w:noWrap/>
            <w:tcMar>
              <w:top w:w="15" w:type="dxa"/>
              <w:left w:w="15" w:type="dxa"/>
              <w:right w:w="15" w:type="dxa"/>
            </w:tcMar>
            <w:vAlign w:val="center"/>
          </w:tcPr>
          <w:p w14:paraId="4BA9335A"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Genes</w:t>
            </w:r>
          </w:p>
        </w:tc>
      </w:tr>
      <w:tr w:rsidR="009D220F" w:rsidRPr="00BF4B22" w14:paraId="5A4B3FBD" w14:textId="77777777" w:rsidTr="00691E70">
        <w:trPr>
          <w:trHeight w:val="270"/>
        </w:trPr>
        <w:tc>
          <w:tcPr>
            <w:tcW w:w="2836" w:type="dxa"/>
            <w:tcBorders>
              <w:top w:val="single" w:sz="4" w:space="0" w:color="auto"/>
              <w:left w:val="nil"/>
              <w:bottom w:val="nil"/>
              <w:right w:val="nil"/>
            </w:tcBorders>
            <w:noWrap/>
            <w:tcMar>
              <w:top w:w="15" w:type="dxa"/>
              <w:left w:w="15" w:type="dxa"/>
              <w:right w:w="15" w:type="dxa"/>
            </w:tcMar>
            <w:vAlign w:val="center"/>
          </w:tcPr>
          <w:p w14:paraId="3D89105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MicroRNAs in cancer</w:t>
            </w:r>
          </w:p>
        </w:tc>
        <w:tc>
          <w:tcPr>
            <w:tcW w:w="992" w:type="dxa"/>
            <w:tcBorders>
              <w:top w:val="single" w:sz="4" w:space="0" w:color="auto"/>
              <w:left w:val="nil"/>
              <w:bottom w:val="nil"/>
              <w:right w:val="nil"/>
            </w:tcBorders>
            <w:noWrap/>
            <w:tcMar>
              <w:top w:w="15" w:type="dxa"/>
              <w:left w:w="15" w:type="dxa"/>
              <w:right w:w="15" w:type="dxa"/>
            </w:tcMar>
            <w:vAlign w:val="center"/>
          </w:tcPr>
          <w:p w14:paraId="4E448B22"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7</w:t>
            </w:r>
          </w:p>
        </w:tc>
        <w:tc>
          <w:tcPr>
            <w:tcW w:w="870" w:type="dxa"/>
            <w:tcBorders>
              <w:top w:val="single" w:sz="4" w:space="0" w:color="auto"/>
              <w:left w:val="nil"/>
              <w:bottom w:val="nil"/>
              <w:right w:val="nil"/>
            </w:tcBorders>
            <w:noWrap/>
            <w:tcMar>
              <w:top w:w="15" w:type="dxa"/>
              <w:left w:w="15" w:type="dxa"/>
              <w:right w:w="15" w:type="dxa"/>
            </w:tcMar>
            <w:vAlign w:val="center"/>
          </w:tcPr>
          <w:p w14:paraId="369A73AA"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0.002</w:t>
            </w:r>
          </w:p>
        </w:tc>
        <w:tc>
          <w:tcPr>
            <w:tcW w:w="6501" w:type="dxa"/>
            <w:tcBorders>
              <w:top w:val="single" w:sz="4" w:space="0" w:color="auto"/>
              <w:left w:val="nil"/>
              <w:bottom w:val="nil"/>
              <w:right w:val="nil"/>
            </w:tcBorders>
            <w:noWrap/>
            <w:tcMar>
              <w:top w:w="15" w:type="dxa"/>
              <w:left w:w="15" w:type="dxa"/>
              <w:right w:w="15" w:type="dxa"/>
            </w:tcMar>
            <w:vAlign w:val="center"/>
          </w:tcPr>
          <w:p w14:paraId="5E541234"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KIF23, CCNE1, MAP2K1, WNT3A, PIM1, HMGA2, CDC25A</w:t>
            </w:r>
          </w:p>
        </w:tc>
      </w:tr>
      <w:tr w:rsidR="009D220F" w:rsidRPr="00BF4B22" w14:paraId="1C0EDFE4"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13D91040"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Pathways in cancer</w:t>
            </w:r>
          </w:p>
        </w:tc>
        <w:tc>
          <w:tcPr>
            <w:tcW w:w="992" w:type="dxa"/>
            <w:tcBorders>
              <w:top w:val="nil"/>
              <w:left w:val="nil"/>
              <w:bottom w:val="nil"/>
              <w:right w:val="nil"/>
            </w:tcBorders>
            <w:noWrap/>
            <w:tcMar>
              <w:top w:w="15" w:type="dxa"/>
              <w:left w:w="15" w:type="dxa"/>
              <w:right w:w="15" w:type="dxa"/>
            </w:tcMar>
            <w:vAlign w:val="center"/>
          </w:tcPr>
          <w:p w14:paraId="095131E2"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8</w:t>
            </w:r>
          </w:p>
        </w:tc>
        <w:tc>
          <w:tcPr>
            <w:tcW w:w="870" w:type="dxa"/>
            <w:tcBorders>
              <w:top w:val="nil"/>
              <w:left w:val="nil"/>
              <w:bottom w:val="nil"/>
              <w:right w:val="nil"/>
            </w:tcBorders>
            <w:noWrap/>
            <w:tcMar>
              <w:top w:w="15" w:type="dxa"/>
              <w:left w:w="15" w:type="dxa"/>
              <w:right w:w="15" w:type="dxa"/>
            </w:tcMar>
            <w:vAlign w:val="center"/>
          </w:tcPr>
          <w:p w14:paraId="0AF35B4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0.005</w:t>
            </w:r>
          </w:p>
        </w:tc>
        <w:tc>
          <w:tcPr>
            <w:tcW w:w="6501" w:type="dxa"/>
            <w:tcBorders>
              <w:top w:val="nil"/>
              <w:left w:val="nil"/>
              <w:bottom w:val="nil"/>
              <w:right w:val="nil"/>
            </w:tcBorders>
            <w:noWrap/>
            <w:tcMar>
              <w:top w:w="15" w:type="dxa"/>
              <w:left w:w="15" w:type="dxa"/>
              <w:right w:w="15" w:type="dxa"/>
            </w:tcMar>
            <w:vAlign w:val="center"/>
          </w:tcPr>
          <w:p w14:paraId="3501AB21"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RET, MAP2K1, WNT3A, ITGA2, LAMC1, AXIN2, PLCB1</w:t>
            </w:r>
          </w:p>
        </w:tc>
      </w:tr>
      <w:tr w:rsidR="009D220F" w:rsidRPr="00BF4B22" w14:paraId="74D75B39"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01AFEB9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p53 signaling pathway</w:t>
            </w:r>
          </w:p>
        </w:tc>
        <w:tc>
          <w:tcPr>
            <w:tcW w:w="992" w:type="dxa"/>
            <w:tcBorders>
              <w:top w:val="nil"/>
              <w:left w:val="nil"/>
              <w:bottom w:val="nil"/>
              <w:right w:val="nil"/>
            </w:tcBorders>
            <w:noWrap/>
            <w:tcMar>
              <w:top w:w="15" w:type="dxa"/>
              <w:left w:w="15" w:type="dxa"/>
              <w:right w:w="15" w:type="dxa"/>
            </w:tcMar>
            <w:vAlign w:val="center"/>
          </w:tcPr>
          <w:p w14:paraId="54ED0D4A"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2523B424"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0.007</w:t>
            </w:r>
          </w:p>
        </w:tc>
        <w:tc>
          <w:tcPr>
            <w:tcW w:w="6501" w:type="dxa"/>
            <w:tcBorders>
              <w:top w:val="nil"/>
              <w:left w:val="nil"/>
              <w:bottom w:val="nil"/>
              <w:right w:val="nil"/>
            </w:tcBorders>
            <w:noWrap/>
            <w:tcMar>
              <w:top w:w="15" w:type="dxa"/>
              <w:left w:w="15" w:type="dxa"/>
              <w:right w:w="15" w:type="dxa"/>
            </w:tcMar>
            <w:vAlign w:val="center"/>
          </w:tcPr>
          <w:p w14:paraId="65C294E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STEAP3, CCNE1, SERPINE1, CHEK1</w:t>
            </w:r>
          </w:p>
        </w:tc>
      </w:tr>
      <w:tr w:rsidR="009D220F" w:rsidRPr="00BF4B22" w14:paraId="46BB24B7"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04D39CD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Chagas disease (American trypanosomiasis)</w:t>
            </w:r>
          </w:p>
        </w:tc>
        <w:tc>
          <w:tcPr>
            <w:tcW w:w="992" w:type="dxa"/>
            <w:tcBorders>
              <w:top w:val="nil"/>
              <w:left w:val="nil"/>
              <w:bottom w:val="nil"/>
              <w:right w:val="nil"/>
            </w:tcBorders>
            <w:noWrap/>
            <w:tcMar>
              <w:top w:w="15" w:type="dxa"/>
              <w:left w:w="15" w:type="dxa"/>
              <w:right w:w="15" w:type="dxa"/>
            </w:tcMar>
            <w:vAlign w:val="center"/>
          </w:tcPr>
          <w:p w14:paraId="45346C6C"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07304B4C"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0.024</w:t>
            </w:r>
          </w:p>
        </w:tc>
        <w:tc>
          <w:tcPr>
            <w:tcW w:w="6501" w:type="dxa"/>
            <w:tcBorders>
              <w:top w:val="nil"/>
              <w:left w:val="nil"/>
              <w:bottom w:val="nil"/>
              <w:right w:val="nil"/>
            </w:tcBorders>
            <w:noWrap/>
            <w:tcMar>
              <w:top w:w="15" w:type="dxa"/>
              <w:left w:w="15" w:type="dxa"/>
              <w:right w:w="15" w:type="dxa"/>
            </w:tcMar>
            <w:vAlign w:val="center"/>
          </w:tcPr>
          <w:p w14:paraId="62C550D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GNAL, IRAK1, SERPINE1, PLCB1</w:t>
            </w:r>
          </w:p>
        </w:tc>
      </w:tr>
      <w:tr w:rsidR="009D220F" w:rsidRPr="00BF4B22" w14:paraId="40CBC595"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147C6DC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Proteoglycans in cancer</w:t>
            </w:r>
          </w:p>
        </w:tc>
        <w:tc>
          <w:tcPr>
            <w:tcW w:w="992" w:type="dxa"/>
            <w:tcBorders>
              <w:top w:val="nil"/>
              <w:left w:val="nil"/>
              <w:bottom w:val="nil"/>
              <w:right w:val="nil"/>
            </w:tcBorders>
            <w:noWrap/>
            <w:tcMar>
              <w:top w:w="15" w:type="dxa"/>
              <w:left w:w="15" w:type="dxa"/>
              <w:right w:w="15" w:type="dxa"/>
            </w:tcMar>
            <w:vAlign w:val="center"/>
          </w:tcPr>
          <w:p w14:paraId="048D2BD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5</w:t>
            </w:r>
          </w:p>
        </w:tc>
        <w:tc>
          <w:tcPr>
            <w:tcW w:w="870" w:type="dxa"/>
            <w:tcBorders>
              <w:top w:val="nil"/>
              <w:left w:val="nil"/>
              <w:bottom w:val="nil"/>
              <w:right w:val="nil"/>
            </w:tcBorders>
            <w:noWrap/>
            <w:tcMar>
              <w:top w:w="15" w:type="dxa"/>
              <w:left w:w="15" w:type="dxa"/>
              <w:right w:w="15" w:type="dxa"/>
            </w:tcMar>
            <w:vAlign w:val="center"/>
          </w:tcPr>
          <w:p w14:paraId="36D78CD4"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0.024</w:t>
            </w:r>
          </w:p>
        </w:tc>
        <w:tc>
          <w:tcPr>
            <w:tcW w:w="6501" w:type="dxa"/>
            <w:tcBorders>
              <w:top w:val="nil"/>
              <w:left w:val="nil"/>
              <w:bottom w:val="nil"/>
              <w:right w:val="nil"/>
            </w:tcBorders>
            <w:noWrap/>
            <w:tcMar>
              <w:top w:w="15" w:type="dxa"/>
              <w:left w:w="15" w:type="dxa"/>
              <w:right w:w="15" w:type="dxa"/>
            </w:tcMar>
            <w:vAlign w:val="center"/>
          </w:tcPr>
          <w:p w14:paraId="064283ED"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MAP2K1, WNT3A, ESR1, ITGA2, TWIST1</w:t>
            </w:r>
          </w:p>
        </w:tc>
      </w:tr>
      <w:tr w:rsidR="009D220F" w:rsidRPr="00BF4B22" w14:paraId="50B8CA65"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6467BE9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Cell cycle</w:t>
            </w:r>
          </w:p>
        </w:tc>
        <w:tc>
          <w:tcPr>
            <w:tcW w:w="992" w:type="dxa"/>
            <w:tcBorders>
              <w:top w:val="nil"/>
              <w:left w:val="nil"/>
              <w:bottom w:val="nil"/>
              <w:right w:val="nil"/>
            </w:tcBorders>
            <w:noWrap/>
            <w:tcMar>
              <w:top w:w="15" w:type="dxa"/>
              <w:left w:w="15" w:type="dxa"/>
              <w:right w:w="15" w:type="dxa"/>
            </w:tcMar>
            <w:vAlign w:val="center"/>
          </w:tcPr>
          <w:p w14:paraId="7B07A26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6EEE842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0.030</w:t>
            </w:r>
          </w:p>
        </w:tc>
        <w:tc>
          <w:tcPr>
            <w:tcW w:w="6501" w:type="dxa"/>
            <w:tcBorders>
              <w:top w:val="nil"/>
              <w:left w:val="nil"/>
              <w:bottom w:val="nil"/>
              <w:right w:val="nil"/>
            </w:tcBorders>
            <w:noWrap/>
            <w:tcMar>
              <w:top w:w="15" w:type="dxa"/>
              <w:left w:w="15" w:type="dxa"/>
              <w:right w:w="15" w:type="dxa"/>
            </w:tcMar>
            <w:vAlign w:val="center"/>
          </w:tcPr>
          <w:p w14:paraId="4F50256E"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CHEK1, WEE1, CDC25A</w:t>
            </w:r>
          </w:p>
        </w:tc>
      </w:tr>
      <w:tr w:rsidR="009D220F" w:rsidRPr="00BF4B22" w14:paraId="09ED184D"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5C3971EF"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PI3K-Akt signaling pathway</w:t>
            </w:r>
          </w:p>
        </w:tc>
        <w:tc>
          <w:tcPr>
            <w:tcW w:w="992" w:type="dxa"/>
            <w:tcBorders>
              <w:top w:val="nil"/>
              <w:left w:val="nil"/>
              <w:bottom w:val="nil"/>
              <w:right w:val="nil"/>
            </w:tcBorders>
            <w:noWrap/>
            <w:tcMar>
              <w:top w:w="15" w:type="dxa"/>
              <w:left w:w="15" w:type="dxa"/>
              <w:right w:w="15" w:type="dxa"/>
            </w:tcMar>
            <w:vAlign w:val="center"/>
          </w:tcPr>
          <w:p w14:paraId="22D4D79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6</w:t>
            </w:r>
          </w:p>
        </w:tc>
        <w:tc>
          <w:tcPr>
            <w:tcW w:w="870" w:type="dxa"/>
            <w:tcBorders>
              <w:top w:val="nil"/>
              <w:left w:val="nil"/>
              <w:bottom w:val="nil"/>
              <w:right w:val="nil"/>
            </w:tcBorders>
            <w:noWrap/>
            <w:tcMar>
              <w:top w:w="15" w:type="dxa"/>
              <w:left w:w="15" w:type="dxa"/>
              <w:right w:w="15" w:type="dxa"/>
            </w:tcMar>
            <w:vAlign w:val="center"/>
          </w:tcPr>
          <w:p w14:paraId="5A5F4F5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0.038</w:t>
            </w:r>
          </w:p>
        </w:tc>
        <w:tc>
          <w:tcPr>
            <w:tcW w:w="6501" w:type="dxa"/>
            <w:tcBorders>
              <w:top w:val="nil"/>
              <w:left w:val="nil"/>
              <w:bottom w:val="nil"/>
              <w:right w:val="nil"/>
            </w:tcBorders>
            <w:noWrap/>
            <w:tcMar>
              <w:top w:w="15" w:type="dxa"/>
              <w:left w:w="15" w:type="dxa"/>
              <w:right w:w="15" w:type="dxa"/>
            </w:tcMar>
            <w:vAlign w:val="center"/>
          </w:tcPr>
          <w:p w14:paraId="157378C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SGK1, MAP2K1, ITGA2, LAMC1, ANGPT2</w:t>
            </w:r>
          </w:p>
        </w:tc>
      </w:tr>
      <w:tr w:rsidR="009D220F" w:rsidRPr="00BF4B22" w14:paraId="4B7A1C37"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67CA09AD"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Hippo signaling pathway</w:t>
            </w:r>
          </w:p>
        </w:tc>
        <w:tc>
          <w:tcPr>
            <w:tcW w:w="992" w:type="dxa"/>
            <w:tcBorders>
              <w:top w:val="nil"/>
              <w:left w:val="nil"/>
              <w:bottom w:val="nil"/>
              <w:right w:val="nil"/>
            </w:tcBorders>
            <w:noWrap/>
            <w:tcMar>
              <w:top w:w="15" w:type="dxa"/>
              <w:left w:w="15" w:type="dxa"/>
              <w:right w:w="15" w:type="dxa"/>
            </w:tcMar>
            <w:vAlign w:val="center"/>
          </w:tcPr>
          <w:p w14:paraId="4CE22B8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1BACD9A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0.048</w:t>
            </w:r>
          </w:p>
        </w:tc>
        <w:tc>
          <w:tcPr>
            <w:tcW w:w="6501" w:type="dxa"/>
            <w:tcBorders>
              <w:top w:val="nil"/>
              <w:left w:val="nil"/>
              <w:bottom w:val="nil"/>
              <w:right w:val="nil"/>
            </w:tcBorders>
            <w:noWrap/>
            <w:tcMar>
              <w:top w:w="15" w:type="dxa"/>
              <w:left w:w="15" w:type="dxa"/>
              <w:right w:w="15" w:type="dxa"/>
            </w:tcMar>
            <w:vAlign w:val="center"/>
          </w:tcPr>
          <w:p w14:paraId="51267598"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WNT3A, SERPINE1, AXIN2, SNAI2</w:t>
            </w:r>
          </w:p>
        </w:tc>
      </w:tr>
      <w:tr w:rsidR="009D220F" w:rsidRPr="00BF4B22" w14:paraId="547A1E43" w14:textId="77777777" w:rsidTr="00691E70">
        <w:trPr>
          <w:trHeight w:val="270"/>
        </w:trPr>
        <w:tc>
          <w:tcPr>
            <w:tcW w:w="2836" w:type="dxa"/>
            <w:tcBorders>
              <w:top w:val="nil"/>
              <w:left w:val="nil"/>
              <w:right w:val="nil"/>
            </w:tcBorders>
            <w:noWrap/>
            <w:tcMar>
              <w:top w:w="15" w:type="dxa"/>
              <w:left w:w="15" w:type="dxa"/>
              <w:right w:w="15" w:type="dxa"/>
            </w:tcMar>
            <w:vAlign w:val="center"/>
          </w:tcPr>
          <w:p w14:paraId="2699353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Small cell lung cancer</w:t>
            </w:r>
          </w:p>
        </w:tc>
        <w:tc>
          <w:tcPr>
            <w:tcW w:w="992" w:type="dxa"/>
            <w:tcBorders>
              <w:top w:val="nil"/>
              <w:left w:val="nil"/>
              <w:right w:val="nil"/>
            </w:tcBorders>
            <w:noWrap/>
            <w:tcMar>
              <w:top w:w="15" w:type="dxa"/>
              <w:left w:w="15" w:type="dxa"/>
              <w:right w:w="15" w:type="dxa"/>
            </w:tcMar>
            <w:vAlign w:val="center"/>
          </w:tcPr>
          <w:p w14:paraId="5E9B1A2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870" w:type="dxa"/>
            <w:tcBorders>
              <w:top w:val="nil"/>
              <w:left w:val="nil"/>
              <w:right w:val="nil"/>
            </w:tcBorders>
            <w:noWrap/>
            <w:tcMar>
              <w:top w:w="15" w:type="dxa"/>
              <w:left w:w="15" w:type="dxa"/>
              <w:right w:w="15" w:type="dxa"/>
            </w:tcMar>
            <w:vAlign w:val="center"/>
          </w:tcPr>
          <w:p w14:paraId="7F482E1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0.081</w:t>
            </w:r>
          </w:p>
        </w:tc>
        <w:tc>
          <w:tcPr>
            <w:tcW w:w="6501" w:type="dxa"/>
            <w:tcBorders>
              <w:top w:val="nil"/>
              <w:left w:val="nil"/>
              <w:right w:val="nil"/>
            </w:tcBorders>
            <w:noWrap/>
            <w:tcMar>
              <w:top w:w="15" w:type="dxa"/>
              <w:left w:w="15" w:type="dxa"/>
              <w:right w:w="15" w:type="dxa"/>
            </w:tcMar>
            <w:vAlign w:val="center"/>
          </w:tcPr>
          <w:p w14:paraId="0F1C872A"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ITGA2, LAMC1</w:t>
            </w:r>
          </w:p>
        </w:tc>
      </w:tr>
      <w:tr w:rsidR="009D220F" w:rsidRPr="00BF4B22" w14:paraId="76FF0E4E" w14:textId="77777777" w:rsidTr="00691E70">
        <w:trPr>
          <w:trHeight w:val="270"/>
        </w:trPr>
        <w:tc>
          <w:tcPr>
            <w:tcW w:w="2836" w:type="dxa"/>
            <w:tcBorders>
              <w:top w:val="nil"/>
              <w:left w:val="nil"/>
              <w:bottom w:val="single" w:sz="4" w:space="0" w:color="auto"/>
              <w:right w:val="nil"/>
            </w:tcBorders>
            <w:noWrap/>
            <w:tcMar>
              <w:top w:w="15" w:type="dxa"/>
              <w:left w:w="15" w:type="dxa"/>
              <w:right w:w="15" w:type="dxa"/>
            </w:tcMar>
            <w:vAlign w:val="center"/>
          </w:tcPr>
          <w:p w14:paraId="6BE7DF8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Progesterone-mediated oocyte maturation</w:t>
            </w:r>
          </w:p>
        </w:tc>
        <w:tc>
          <w:tcPr>
            <w:tcW w:w="992" w:type="dxa"/>
            <w:tcBorders>
              <w:top w:val="nil"/>
              <w:left w:val="nil"/>
              <w:bottom w:val="single" w:sz="4" w:space="0" w:color="auto"/>
              <w:right w:val="nil"/>
            </w:tcBorders>
            <w:noWrap/>
            <w:tcMar>
              <w:top w:w="15" w:type="dxa"/>
              <w:left w:w="15" w:type="dxa"/>
              <w:right w:w="15" w:type="dxa"/>
            </w:tcMar>
            <w:vAlign w:val="center"/>
          </w:tcPr>
          <w:p w14:paraId="3977538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870" w:type="dxa"/>
            <w:tcBorders>
              <w:top w:val="nil"/>
              <w:left w:val="nil"/>
              <w:bottom w:val="single" w:sz="4" w:space="0" w:color="auto"/>
              <w:right w:val="nil"/>
            </w:tcBorders>
            <w:noWrap/>
            <w:tcMar>
              <w:top w:w="15" w:type="dxa"/>
              <w:left w:w="15" w:type="dxa"/>
              <w:right w:w="15" w:type="dxa"/>
            </w:tcMar>
            <w:vAlign w:val="center"/>
          </w:tcPr>
          <w:p w14:paraId="31CC23E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0.082</w:t>
            </w:r>
          </w:p>
        </w:tc>
        <w:tc>
          <w:tcPr>
            <w:tcW w:w="6501" w:type="dxa"/>
            <w:tcBorders>
              <w:top w:val="nil"/>
              <w:left w:val="nil"/>
              <w:bottom w:val="single" w:sz="4" w:space="0" w:color="auto"/>
              <w:right w:val="nil"/>
            </w:tcBorders>
            <w:noWrap/>
            <w:tcMar>
              <w:top w:w="15" w:type="dxa"/>
              <w:left w:w="15" w:type="dxa"/>
              <w:right w:w="15" w:type="dxa"/>
            </w:tcMar>
            <w:vAlign w:val="center"/>
          </w:tcPr>
          <w:p w14:paraId="7F8A482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MAP2K1, CPEB3, CDC25A</w:t>
            </w:r>
          </w:p>
        </w:tc>
      </w:tr>
    </w:tbl>
    <w:p w14:paraId="485ECA13" w14:textId="462C0983" w:rsidR="009D220F" w:rsidRPr="005F2FD4" w:rsidRDefault="00FF4660" w:rsidP="00A64A1C">
      <w:pPr>
        <w:adjustRightInd w:val="0"/>
        <w:snapToGrid w:val="0"/>
        <w:rPr>
          <w:b/>
          <w:szCs w:val="24"/>
        </w:rPr>
      </w:pPr>
      <w:r w:rsidRPr="00BF4B22">
        <w:rPr>
          <w:szCs w:val="24"/>
        </w:rPr>
        <w:t>KIF23:</w:t>
      </w:r>
      <w:r w:rsidR="00691E70" w:rsidRPr="00BF4B22">
        <w:rPr>
          <w:szCs w:val="24"/>
        </w:rPr>
        <w:t xml:space="preserve"> K</w:t>
      </w:r>
      <w:r w:rsidRPr="00BF4B22">
        <w:rPr>
          <w:szCs w:val="24"/>
        </w:rPr>
        <w:t>inesin family member 23</w:t>
      </w:r>
      <w:r w:rsidR="00691E70" w:rsidRPr="00BF4B22">
        <w:rPr>
          <w:szCs w:val="24"/>
        </w:rPr>
        <w:t xml:space="preserve">; </w:t>
      </w:r>
      <w:r w:rsidRPr="00BF4B22">
        <w:rPr>
          <w:szCs w:val="24"/>
        </w:rPr>
        <w:t>CCNE1:</w:t>
      </w:r>
      <w:r w:rsidR="00691E70" w:rsidRPr="00BF4B22">
        <w:rPr>
          <w:szCs w:val="24"/>
        </w:rPr>
        <w:t xml:space="preserve"> C</w:t>
      </w:r>
      <w:r w:rsidRPr="00BF4B22">
        <w:rPr>
          <w:szCs w:val="24"/>
        </w:rPr>
        <w:t>yclin E1</w:t>
      </w:r>
      <w:r w:rsidR="00691E70" w:rsidRPr="00BF4B22">
        <w:rPr>
          <w:szCs w:val="24"/>
        </w:rPr>
        <w:t xml:space="preserve">; </w:t>
      </w:r>
      <w:r w:rsidRPr="00BF4B22">
        <w:rPr>
          <w:szCs w:val="24"/>
        </w:rPr>
        <w:t>MAP2K1:</w:t>
      </w:r>
      <w:r w:rsidR="00691E70" w:rsidRPr="00BF4B22">
        <w:rPr>
          <w:szCs w:val="24"/>
        </w:rPr>
        <w:t xml:space="preserve"> M</w:t>
      </w:r>
      <w:r w:rsidRPr="00BF4B22">
        <w:rPr>
          <w:szCs w:val="24"/>
        </w:rPr>
        <w:t xml:space="preserve">itogen-activated protein kinase </w:t>
      </w:r>
      <w:proofErr w:type="spellStart"/>
      <w:r w:rsidRPr="00BF4B22">
        <w:rPr>
          <w:szCs w:val="24"/>
        </w:rPr>
        <w:t>kinase</w:t>
      </w:r>
      <w:proofErr w:type="spellEnd"/>
      <w:r w:rsidRPr="00BF4B22">
        <w:rPr>
          <w:szCs w:val="24"/>
        </w:rPr>
        <w:t xml:space="preserve"> 1</w:t>
      </w:r>
      <w:r w:rsidR="00691E70" w:rsidRPr="00BF4B22">
        <w:rPr>
          <w:szCs w:val="24"/>
        </w:rPr>
        <w:t xml:space="preserve">; </w:t>
      </w:r>
      <w:r w:rsidRPr="00BF4B22">
        <w:rPr>
          <w:szCs w:val="24"/>
        </w:rPr>
        <w:t>WNT3A:</w:t>
      </w:r>
      <w:r w:rsidR="00691E70" w:rsidRPr="00BF4B22">
        <w:rPr>
          <w:szCs w:val="24"/>
        </w:rPr>
        <w:t xml:space="preserve"> </w:t>
      </w:r>
      <w:proofErr w:type="spellStart"/>
      <w:r w:rsidRPr="00BF4B22">
        <w:rPr>
          <w:szCs w:val="24"/>
        </w:rPr>
        <w:t>Wnt</w:t>
      </w:r>
      <w:proofErr w:type="spellEnd"/>
      <w:r w:rsidRPr="00BF4B22">
        <w:rPr>
          <w:szCs w:val="24"/>
        </w:rPr>
        <w:t xml:space="preserve"> family member 3A</w:t>
      </w:r>
      <w:r w:rsidR="00691E70" w:rsidRPr="00BF4B22">
        <w:rPr>
          <w:szCs w:val="24"/>
        </w:rPr>
        <w:t xml:space="preserve">; </w:t>
      </w:r>
      <w:r w:rsidRPr="00BF4B22">
        <w:rPr>
          <w:szCs w:val="24"/>
        </w:rPr>
        <w:t>PIM1:</w:t>
      </w:r>
      <w:r w:rsidR="00691E70" w:rsidRPr="00BF4B22">
        <w:rPr>
          <w:szCs w:val="24"/>
        </w:rPr>
        <w:t xml:space="preserve"> </w:t>
      </w:r>
      <w:r w:rsidRPr="00BF4B22">
        <w:rPr>
          <w:szCs w:val="24"/>
        </w:rPr>
        <w:t>Pim-1 proto-oncogene, serine/threonine kinase</w:t>
      </w:r>
      <w:r w:rsidR="00691E70" w:rsidRPr="00BF4B22">
        <w:rPr>
          <w:szCs w:val="24"/>
        </w:rPr>
        <w:t xml:space="preserve">; </w:t>
      </w:r>
      <w:r w:rsidRPr="00BF4B22">
        <w:rPr>
          <w:szCs w:val="24"/>
        </w:rPr>
        <w:t>HMGA2:</w:t>
      </w:r>
      <w:r w:rsidR="00691E70" w:rsidRPr="00BF4B22">
        <w:rPr>
          <w:szCs w:val="24"/>
        </w:rPr>
        <w:t xml:space="preserve"> H</w:t>
      </w:r>
      <w:r w:rsidRPr="00BF4B22">
        <w:rPr>
          <w:szCs w:val="24"/>
        </w:rPr>
        <w:t>igh mobility group AT-hook 2</w:t>
      </w:r>
      <w:r w:rsidR="00691E70" w:rsidRPr="00BF4B22">
        <w:rPr>
          <w:szCs w:val="24"/>
        </w:rPr>
        <w:t xml:space="preserve">; </w:t>
      </w:r>
      <w:r w:rsidRPr="00BF4B22">
        <w:rPr>
          <w:szCs w:val="24"/>
        </w:rPr>
        <w:t>CDC25A:</w:t>
      </w:r>
      <w:r w:rsidR="00691E70" w:rsidRPr="00BF4B22">
        <w:rPr>
          <w:szCs w:val="24"/>
        </w:rPr>
        <w:t xml:space="preserve"> C</w:t>
      </w:r>
      <w:r w:rsidRPr="00BF4B22">
        <w:rPr>
          <w:szCs w:val="24"/>
        </w:rPr>
        <w:t>ell division cycle 25A</w:t>
      </w:r>
      <w:r w:rsidR="00691E70" w:rsidRPr="00BF4B22">
        <w:rPr>
          <w:szCs w:val="24"/>
        </w:rPr>
        <w:t xml:space="preserve">; </w:t>
      </w:r>
      <w:r w:rsidRPr="00BF4B22">
        <w:rPr>
          <w:szCs w:val="24"/>
        </w:rPr>
        <w:t>RET:</w:t>
      </w:r>
      <w:r w:rsidR="00691E70" w:rsidRPr="00BF4B22">
        <w:rPr>
          <w:szCs w:val="24"/>
        </w:rPr>
        <w:t xml:space="preserve"> R</w:t>
      </w:r>
      <w:r w:rsidRPr="00BF4B22">
        <w:rPr>
          <w:szCs w:val="24"/>
        </w:rPr>
        <w:t>et proto-oncogene</w:t>
      </w:r>
      <w:r w:rsidR="00691E70" w:rsidRPr="00BF4B22">
        <w:rPr>
          <w:szCs w:val="24"/>
        </w:rPr>
        <w:t xml:space="preserve">; </w:t>
      </w:r>
      <w:r w:rsidRPr="00BF4B22">
        <w:rPr>
          <w:szCs w:val="24"/>
        </w:rPr>
        <w:t>ITGA2:</w:t>
      </w:r>
      <w:r w:rsidR="00691E70" w:rsidRPr="00BF4B22">
        <w:rPr>
          <w:szCs w:val="24"/>
        </w:rPr>
        <w:t xml:space="preserve"> I</w:t>
      </w:r>
      <w:r w:rsidRPr="00BF4B22">
        <w:rPr>
          <w:szCs w:val="24"/>
        </w:rPr>
        <w:t>ntegrin subunit alpha 2</w:t>
      </w:r>
      <w:r w:rsidR="00691E70" w:rsidRPr="00BF4B22">
        <w:rPr>
          <w:szCs w:val="24"/>
        </w:rPr>
        <w:t xml:space="preserve">; </w:t>
      </w:r>
      <w:r w:rsidRPr="00BF4B22">
        <w:rPr>
          <w:szCs w:val="24"/>
        </w:rPr>
        <w:t>LAMC1:</w:t>
      </w:r>
      <w:r w:rsidR="00691E70" w:rsidRPr="00BF4B22">
        <w:rPr>
          <w:szCs w:val="24"/>
        </w:rPr>
        <w:t xml:space="preserve"> L</w:t>
      </w:r>
      <w:r w:rsidRPr="00BF4B22">
        <w:rPr>
          <w:szCs w:val="24"/>
        </w:rPr>
        <w:t>aminin subunit gamma 1</w:t>
      </w:r>
      <w:r w:rsidR="00691E70" w:rsidRPr="00BF4B22">
        <w:rPr>
          <w:szCs w:val="24"/>
        </w:rPr>
        <w:t xml:space="preserve">; </w:t>
      </w:r>
      <w:r w:rsidRPr="00BF4B22">
        <w:rPr>
          <w:szCs w:val="24"/>
        </w:rPr>
        <w:t>AXIN2:</w:t>
      </w:r>
      <w:r w:rsidR="00691E70" w:rsidRPr="00BF4B22">
        <w:rPr>
          <w:szCs w:val="24"/>
        </w:rPr>
        <w:t xml:space="preserve"> </w:t>
      </w:r>
      <w:proofErr w:type="spellStart"/>
      <w:r w:rsidR="00691E70" w:rsidRPr="00BF4B22">
        <w:rPr>
          <w:szCs w:val="24"/>
        </w:rPr>
        <w:t>A</w:t>
      </w:r>
      <w:r w:rsidRPr="00BF4B22">
        <w:rPr>
          <w:szCs w:val="24"/>
        </w:rPr>
        <w:t>xin</w:t>
      </w:r>
      <w:proofErr w:type="spellEnd"/>
      <w:r w:rsidRPr="00BF4B22">
        <w:rPr>
          <w:szCs w:val="24"/>
        </w:rPr>
        <w:t xml:space="preserve"> 2</w:t>
      </w:r>
      <w:r w:rsidR="00691E70" w:rsidRPr="00BF4B22">
        <w:rPr>
          <w:szCs w:val="24"/>
        </w:rPr>
        <w:t xml:space="preserve">; </w:t>
      </w:r>
      <w:r w:rsidRPr="00BF4B22">
        <w:rPr>
          <w:szCs w:val="24"/>
        </w:rPr>
        <w:t>PLCB1:</w:t>
      </w:r>
      <w:r w:rsidR="00691E70" w:rsidRPr="00BF4B22">
        <w:rPr>
          <w:szCs w:val="24"/>
        </w:rPr>
        <w:t xml:space="preserve"> P</w:t>
      </w:r>
      <w:r w:rsidRPr="00BF4B22">
        <w:rPr>
          <w:szCs w:val="24"/>
        </w:rPr>
        <w:t>hospholipase C beta 1</w:t>
      </w:r>
      <w:r w:rsidR="00691E70" w:rsidRPr="00BF4B22">
        <w:rPr>
          <w:szCs w:val="24"/>
        </w:rPr>
        <w:t xml:space="preserve">; </w:t>
      </w:r>
      <w:r w:rsidRPr="00BF4B22">
        <w:rPr>
          <w:szCs w:val="24"/>
        </w:rPr>
        <w:t>STEAP3:</w:t>
      </w:r>
      <w:r w:rsidR="00691E70" w:rsidRPr="00BF4B22">
        <w:rPr>
          <w:szCs w:val="24"/>
        </w:rPr>
        <w:t xml:space="preserve"> </w:t>
      </w:r>
      <w:r w:rsidRPr="00BF4B22">
        <w:rPr>
          <w:szCs w:val="24"/>
        </w:rPr>
        <w:t xml:space="preserve">STEAP3 </w:t>
      </w:r>
      <w:proofErr w:type="spellStart"/>
      <w:r w:rsidRPr="00BF4B22">
        <w:rPr>
          <w:szCs w:val="24"/>
        </w:rPr>
        <w:t>metalloreductase</w:t>
      </w:r>
      <w:proofErr w:type="spellEnd"/>
      <w:r w:rsidR="00691E70" w:rsidRPr="00BF4B22">
        <w:rPr>
          <w:szCs w:val="24"/>
        </w:rPr>
        <w:t xml:space="preserve">; </w:t>
      </w:r>
      <w:r w:rsidRPr="00BF4B22">
        <w:rPr>
          <w:szCs w:val="24"/>
        </w:rPr>
        <w:t>SERPINE1:</w:t>
      </w:r>
      <w:r w:rsidR="00691E70" w:rsidRPr="00BF4B22">
        <w:rPr>
          <w:szCs w:val="24"/>
        </w:rPr>
        <w:t xml:space="preserve"> S</w:t>
      </w:r>
      <w:r w:rsidRPr="00BF4B22">
        <w:rPr>
          <w:szCs w:val="24"/>
        </w:rPr>
        <w:t>erpin family E member 1</w:t>
      </w:r>
      <w:r w:rsidR="00691E70" w:rsidRPr="00BF4B22">
        <w:rPr>
          <w:szCs w:val="24"/>
        </w:rPr>
        <w:t xml:space="preserve">; </w:t>
      </w:r>
      <w:r w:rsidRPr="00BF4B22">
        <w:rPr>
          <w:szCs w:val="24"/>
        </w:rPr>
        <w:t>CHEK1:</w:t>
      </w:r>
      <w:r w:rsidR="00691E70" w:rsidRPr="00BF4B22">
        <w:rPr>
          <w:szCs w:val="24"/>
        </w:rPr>
        <w:t xml:space="preserve"> C</w:t>
      </w:r>
      <w:r w:rsidRPr="00BF4B22">
        <w:rPr>
          <w:szCs w:val="24"/>
        </w:rPr>
        <w:t>heckpoint kinase 1</w:t>
      </w:r>
      <w:r w:rsidR="00691E70" w:rsidRPr="00BF4B22">
        <w:rPr>
          <w:szCs w:val="24"/>
        </w:rPr>
        <w:t xml:space="preserve">; </w:t>
      </w:r>
      <w:r w:rsidRPr="00BF4B22">
        <w:rPr>
          <w:szCs w:val="24"/>
        </w:rPr>
        <w:t>CPEB3:</w:t>
      </w:r>
      <w:r w:rsidR="00691E70" w:rsidRPr="00BF4B22">
        <w:rPr>
          <w:szCs w:val="24"/>
        </w:rPr>
        <w:t xml:space="preserve"> C</w:t>
      </w:r>
      <w:r w:rsidRPr="00BF4B22">
        <w:rPr>
          <w:szCs w:val="24"/>
        </w:rPr>
        <w:t>ytoplasmic polyadenylation element binding protein 3</w:t>
      </w:r>
      <w:r w:rsidR="00691E70" w:rsidRPr="00BF4B22">
        <w:rPr>
          <w:szCs w:val="24"/>
        </w:rPr>
        <w:t xml:space="preserve">; </w:t>
      </w:r>
      <w:r w:rsidRPr="00BF4B22">
        <w:rPr>
          <w:szCs w:val="24"/>
        </w:rPr>
        <w:t>SGK1:</w:t>
      </w:r>
      <w:r w:rsidR="00691E70" w:rsidRPr="00BF4B22">
        <w:rPr>
          <w:szCs w:val="24"/>
        </w:rPr>
        <w:t xml:space="preserve"> S</w:t>
      </w:r>
      <w:r w:rsidRPr="00BF4B22">
        <w:rPr>
          <w:szCs w:val="24"/>
        </w:rPr>
        <w:t>erum/glucocorticoid regulated kinase 1</w:t>
      </w:r>
      <w:r w:rsidR="00691E70" w:rsidRPr="00BF4B22">
        <w:rPr>
          <w:szCs w:val="24"/>
        </w:rPr>
        <w:t xml:space="preserve">; </w:t>
      </w:r>
      <w:r w:rsidRPr="00BF4B22">
        <w:rPr>
          <w:szCs w:val="24"/>
        </w:rPr>
        <w:t>ANGPT2:</w:t>
      </w:r>
      <w:r w:rsidR="00691E70" w:rsidRPr="00BF4B22">
        <w:rPr>
          <w:szCs w:val="24"/>
        </w:rPr>
        <w:t xml:space="preserve"> A</w:t>
      </w:r>
      <w:r w:rsidRPr="00BF4B22">
        <w:rPr>
          <w:szCs w:val="24"/>
        </w:rPr>
        <w:t>ngiopoietin 2</w:t>
      </w:r>
      <w:r w:rsidR="00691E70" w:rsidRPr="00BF4B22">
        <w:rPr>
          <w:szCs w:val="24"/>
        </w:rPr>
        <w:t xml:space="preserve">; </w:t>
      </w:r>
      <w:r w:rsidRPr="00BF4B22">
        <w:rPr>
          <w:szCs w:val="24"/>
        </w:rPr>
        <w:t>WEE1:</w:t>
      </w:r>
      <w:r w:rsidR="00691E70" w:rsidRPr="00BF4B22">
        <w:rPr>
          <w:szCs w:val="24"/>
        </w:rPr>
        <w:t xml:space="preserve"> </w:t>
      </w:r>
      <w:r w:rsidRPr="00BF4B22">
        <w:rPr>
          <w:szCs w:val="24"/>
        </w:rPr>
        <w:t>WEE1 G2 checkpoint kinase</w:t>
      </w:r>
      <w:r w:rsidR="00691E70" w:rsidRPr="00BF4B22">
        <w:rPr>
          <w:szCs w:val="24"/>
        </w:rPr>
        <w:t xml:space="preserve">; </w:t>
      </w:r>
      <w:r w:rsidRPr="00BF4B22">
        <w:rPr>
          <w:szCs w:val="24"/>
        </w:rPr>
        <w:t>ESR1:</w:t>
      </w:r>
      <w:r w:rsidR="00691E70" w:rsidRPr="00BF4B22">
        <w:rPr>
          <w:szCs w:val="24"/>
        </w:rPr>
        <w:t xml:space="preserve"> E</w:t>
      </w:r>
      <w:r w:rsidRPr="00BF4B22">
        <w:rPr>
          <w:szCs w:val="24"/>
        </w:rPr>
        <w:t>strogen receptor 1</w:t>
      </w:r>
      <w:r w:rsidR="00691E70" w:rsidRPr="00BF4B22">
        <w:rPr>
          <w:szCs w:val="24"/>
        </w:rPr>
        <w:t xml:space="preserve">; </w:t>
      </w:r>
      <w:r w:rsidRPr="00BF4B22">
        <w:rPr>
          <w:szCs w:val="24"/>
        </w:rPr>
        <w:t>TWIST1:</w:t>
      </w:r>
      <w:r w:rsidR="00691E70" w:rsidRPr="00BF4B22">
        <w:rPr>
          <w:szCs w:val="24"/>
        </w:rPr>
        <w:t xml:space="preserve"> T</w:t>
      </w:r>
      <w:r w:rsidRPr="00BF4B22">
        <w:rPr>
          <w:szCs w:val="24"/>
        </w:rPr>
        <w:t xml:space="preserve">wist family </w:t>
      </w:r>
      <w:proofErr w:type="spellStart"/>
      <w:r w:rsidRPr="00BF4B22">
        <w:rPr>
          <w:szCs w:val="24"/>
        </w:rPr>
        <w:t>bHLH</w:t>
      </w:r>
      <w:proofErr w:type="spellEnd"/>
      <w:r w:rsidRPr="00BF4B22">
        <w:rPr>
          <w:szCs w:val="24"/>
        </w:rPr>
        <w:t xml:space="preserve"> transcription factor 1</w:t>
      </w:r>
      <w:r w:rsidR="00691E70" w:rsidRPr="00BF4B22">
        <w:rPr>
          <w:szCs w:val="24"/>
        </w:rPr>
        <w:t xml:space="preserve">; </w:t>
      </w:r>
      <w:r w:rsidRPr="00BF4B22">
        <w:rPr>
          <w:szCs w:val="24"/>
        </w:rPr>
        <w:t>GNAL:</w:t>
      </w:r>
      <w:r w:rsidR="00691E70" w:rsidRPr="00BF4B22">
        <w:rPr>
          <w:szCs w:val="24"/>
        </w:rPr>
        <w:t xml:space="preserve"> </w:t>
      </w:r>
      <w:r w:rsidRPr="00BF4B22">
        <w:rPr>
          <w:szCs w:val="24"/>
        </w:rPr>
        <w:t>G protein subunit alpha L</w:t>
      </w:r>
      <w:r w:rsidR="00691E70" w:rsidRPr="00BF4B22">
        <w:rPr>
          <w:szCs w:val="24"/>
        </w:rPr>
        <w:t xml:space="preserve">; </w:t>
      </w:r>
      <w:r w:rsidRPr="00BF4B22">
        <w:rPr>
          <w:szCs w:val="24"/>
        </w:rPr>
        <w:t>IRAK1:</w:t>
      </w:r>
      <w:r w:rsidR="00691E70" w:rsidRPr="00BF4B22">
        <w:rPr>
          <w:szCs w:val="24"/>
        </w:rPr>
        <w:t xml:space="preserve"> I</w:t>
      </w:r>
      <w:r w:rsidRPr="00BF4B22">
        <w:rPr>
          <w:szCs w:val="24"/>
        </w:rPr>
        <w:t>nterleukin 1 receptor associated kinase 1</w:t>
      </w:r>
      <w:r w:rsidR="00691E70" w:rsidRPr="00BF4B22">
        <w:rPr>
          <w:szCs w:val="24"/>
        </w:rPr>
        <w:t xml:space="preserve">; </w:t>
      </w:r>
      <w:r w:rsidRPr="00BF4B22">
        <w:rPr>
          <w:szCs w:val="24"/>
        </w:rPr>
        <w:t>SNAI2:</w:t>
      </w:r>
      <w:r w:rsidR="00691E70" w:rsidRPr="00BF4B22">
        <w:rPr>
          <w:szCs w:val="24"/>
        </w:rPr>
        <w:t xml:space="preserve"> S</w:t>
      </w:r>
      <w:r w:rsidRPr="00BF4B22">
        <w:rPr>
          <w:szCs w:val="24"/>
        </w:rPr>
        <w:t>nail family transcriptional repressor 2</w:t>
      </w:r>
      <w:r w:rsidR="00691E70" w:rsidRPr="00BF4B22">
        <w:rPr>
          <w:szCs w:val="24"/>
        </w:rPr>
        <w:t>.</w:t>
      </w:r>
    </w:p>
    <w:p w14:paraId="777B04EE" w14:textId="77777777" w:rsidR="00FF4660" w:rsidRPr="005F2FD4" w:rsidRDefault="00FF4660" w:rsidP="00A64A1C">
      <w:pPr>
        <w:adjustRightInd w:val="0"/>
        <w:snapToGrid w:val="0"/>
        <w:rPr>
          <w:szCs w:val="24"/>
        </w:rPr>
      </w:pPr>
    </w:p>
    <w:sectPr w:rsidR="00FF4660" w:rsidRPr="005F2F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3B302" w14:textId="77777777" w:rsidR="00456D01" w:rsidRDefault="00456D01" w:rsidP="00D424D1">
      <w:pPr>
        <w:spacing w:line="240" w:lineRule="auto"/>
      </w:pPr>
      <w:r>
        <w:separator/>
      </w:r>
    </w:p>
  </w:endnote>
  <w:endnote w:type="continuationSeparator" w:id="0">
    <w:p w14:paraId="3BDF0148" w14:textId="77777777" w:rsidR="00456D01" w:rsidRDefault="00456D01" w:rsidP="00D424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C7EB5" w14:textId="77777777" w:rsidR="00456D01" w:rsidRDefault="00456D01" w:rsidP="00D424D1">
      <w:pPr>
        <w:spacing w:line="240" w:lineRule="auto"/>
      </w:pPr>
      <w:r>
        <w:separator/>
      </w:r>
    </w:p>
  </w:footnote>
  <w:footnote w:type="continuationSeparator" w:id="0">
    <w:p w14:paraId="46DBA8E5" w14:textId="77777777" w:rsidR="00456D01" w:rsidRDefault="00456D01" w:rsidP="00D424D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2657&lt;/item&gt;&lt;item&gt;2658&lt;/item&gt;&lt;item&gt;2659&lt;/item&gt;&lt;item&gt;2660&lt;/item&gt;&lt;item&gt;2661&lt;/item&gt;&lt;item&gt;2662&lt;/item&gt;&lt;item&gt;2663&lt;/item&gt;&lt;item&gt;2664&lt;/item&gt;&lt;item&gt;2665&lt;/item&gt;&lt;item&gt;2666&lt;/item&gt;&lt;item&gt;2667&lt;/item&gt;&lt;item&gt;2668&lt;/item&gt;&lt;item&gt;2669&lt;/item&gt;&lt;item&gt;2670&lt;/item&gt;&lt;item&gt;2671&lt;/item&gt;&lt;item&gt;2672&lt;/item&gt;&lt;item&gt;2674&lt;/item&gt;&lt;item&gt;2676&lt;/item&gt;&lt;item&gt;2677&lt;/item&gt;&lt;item&gt;2678&lt;/item&gt;&lt;item&gt;2679&lt;/item&gt;&lt;item&gt;2680&lt;/item&gt;&lt;item&gt;2681&lt;/item&gt;&lt;item&gt;2682&lt;/item&gt;&lt;item&gt;2683&lt;/item&gt;&lt;item&gt;2684&lt;/item&gt;&lt;item&gt;2685&lt;/item&gt;&lt;item&gt;2686&lt;/item&gt;&lt;item&gt;2687&lt;/item&gt;&lt;/record-ids&gt;&lt;/item&gt;&lt;/Libraries&gt;"/>
  </w:docVars>
  <w:rsids>
    <w:rsidRoot w:val="00053A4D"/>
    <w:rsid w:val="00003678"/>
    <w:rsid w:val="00003DEC"/>
    <w:rsid w:val="0001165D"/>
    <w:rsid w:val="00011FF8"/>
    <w:rsid w:val="000141F3"/>
    <w:rsid w:val="00021D1F"/>
    <w:rsid w:val="00024427"/>
    <w:rsid w:val="00024F9B"/>
    <w:rsid w:val="000352F7"/>
    <w:rsid w:val="00035744"/>
    <w:rsid w:val="00037CB1"/>
    <w:rsid w:val="0005207C"/>
    <w:rsid w:val="00053A4D"/>
    <w:rsid w:val="0005440A"/>
    <w:rsid w:val="00054684"/>
    <w:rsid w:val="00055EEA"/>
    <w:rsid w:val="000653D4"/>
    <w:rsid w:val="00066EC1"/>
    <w:rsid w:val="0007048F"/>
    <w:rsid w:val="0007091F"/>
    <w:rsid w:val="00076969"/>
    <w:rsid w:val="00080A58"/>
    <w:rsid w:val="0008352A"/>
    <w:rsid w:val="000865BB"/>
    <w:rsid w:val="00087AB1"/>
    <w:rsid w:val="00087D05"/>
    <w:rsid w:val="000908CF"/>
    <w:rsid w:val="00090C8F"/>
    <w:rsid w:val="00090D58"/>
    <w:rsid w:val="00092A89"/>
    <w:rsid w:val="000A0431"/>
    <w:rsid w:val="000A1842"/>
    <w:rsid w:val="000A2CB7"/>
    <w:rsid w:val="000A3436"/>
    <w:rsid w:val="000A3CC4"/>
    <w:rsid w:val="000B1713"/>
    <w:rsid w:val="000B3D6D"/>
    <w:rsid w:val="000B4594"/>
    <w:rsid w:val="000B727E"/>
    <w:rsid w:val="000C11EE"/>
    <w:rsid w:val="000C3E15"/>
    <w:rsid w:val="000C5014"/>
    <w:rsid w:val="000D2A49"/>
    <w:rsid w:val="000E2387"/>
    <w:rsid w:val="000E4A15"/>
    <w:rsid w:val="0010416E"/>
    <w:rsid w:val="00111614"/>
    <w:rsid w:val="0011378B"/>
    <w:rsid w:val="0011379F"/>
    <w:rsid w:val="001140B9"/>
    <w:rsid w:val="0012234F"/>
    <w:rsid w:val="0012477B"/>
    <w:rsid w:val="00124B02"/>
    <w:rsid w:val="00126F75"/>
    <w:rsid w:val="00133DBF"/>
    <w:rsid w:val="0014097C"/>
    <w:rsid w:val="00145998"/>
    <w:rsid w:val="00145D1E"/>
    <w:rsid w:val="00154826"/>
    <w:rsid w:val="00176A16"/>
    <w:rsid w:val="001820F7"/>
    <w:rsid w:val="001844FD"/>
    <w:rsid w:val="00191B5A"/>
    <w:rsid w:val="001979C3"/>
    <w:rsid w:val="001A4BE1"/>
    <w:rsid w:val="001A733F"/>
    <w:rsid w:val="001B6EA0"/>
    <w:rsid w:val="001C5593"/>
    <w:rsid w:val="001C74C9"/>
    <w:rsid w:val="001D179E"/>
    <w:rsid w:val="001D4B99"/>
    <w:rsid w:val="001E0097"/>
    <w:rsid w:val="001E21D1"/>
    <w:rsid w:val="001E39A1"/>
    <w:rsid w:val="001E3BB9"/>
    <w:rsid w:val="001F0B5D"/>
    <w:rsid w:val="001F3F7C"/>
    <w:rsid w:val="00210074"/>
    <w:rsid w:val="0021007C"/>
    <w:rsid w:val="00214190"/>
    <w:rsid w:val="00214555"/>
    <w:rsid w:val="0021786B"/>
    <w:rsid w:val="00220518"/>
    <w:rsid w:val="002275EC"/>
    <w:rsid w:val="00233DCD"/>
    <w:rsid w:val="00234490"/>
    <w:rsid w:val="00244C58"/>
    <w:rsid w:val="0025421C"/>
    <w:rsid w:val="00254FAD"/>
    <w:rsid w:val="00255A71"/>
    <w:rsid w:val="00256244"/>
    <w:rsid w:val="00263861"/>
    <w:rsid w:val="00263D46"/>
    <w:rsid w:val="00266806"/>
    <w:rsid w:val="00281F2C"/>
    <w:rsid w:val="00293071"/>
    <w:rsid w:val="00294D11"/>
    <w:rsid w:val="00294D7C"/>
    <w:rsid w:val="0029743C"/>
    <w:rsid w:val="002B1355"/>
    <w:rsid w:val="002B3B0D"/>
    <w:rsid w:val="002B3C97"/>
    <w:rsid w:val="002B75A1"/>
    <w:rsid w:val="002B79F1"/>
    <w:rsid w:val="002C190C"/>
    <w:rsid w:val="002C64AB"/>
    <w:rsid w:val="002C6DCB"/>
    <w:rsid w:val="002D4173"/>
    <w:rsid w:val="002D5C49"/>
    <w:rsid w:val="002E79CC"/>
    <w:rsid w:val="002F1B47"/>
    <w:rsid w:val="00306962"/>
    <w:rsid w:val="00310723"/>
    <w:rsid w:val="00320061"/>
    <w:rsid w:val="003245E0"/>
    <w:rsid w:val="00335330"/>
    <w:rsid w:val="0034129C"/>
    <w:rsid w:val="003421C2"/>
    <w:rsid w:val="00365190"/>
    <w:rsid w:val="00365E52"/>
    <w:rsid w:val="00372534"/>
    <w:rsid w:val="00375E44"/>
    <w:rsid w:val="0038136A"/>
    <w:rsid w:val="00383769"/>
    <w:rsid w:val="00383D1A"/>
    <w:rsid w:val="003842F3"/>
    <w:rsid w:val="00385DEB"/>
    <w:rsid w:val="003901B4"/>
    <w:rsid w:val="00394D81"/>
    <w:rsid w:val="003A17E7"/>
    <w:rsid w:val="003A1C2A"/>
    <w:rsid w:val="003A62E8"/>
    <w:rsid w:val="003A6666"/>
    <w:rsid w:val="003B18A1"/>
    <w:rsid w:val="003B6FC7"/>
    <w:rsid w:val="003B7D34"/>
    <w:rsid w:val="003C09D4"/>
    <w:rsid w:val="003C2CEA"/>
    <w:rsid w:val="003C30F6"/>
    <w:rsid w:val="003C3190"/>
    <w:rsid w:val="003E03B2"/>
    <w:rsid w:val="003E262E"/>
    <w:rsid w:val="003E67E0"/>
    <w:rsid w:val="003F0738"/>
    <w:rsid w:val="003F389F"/>
    <w:rsid w:val="003F6B8D"/>
    <w:rsid w:val="00400729"/>
    <w:rsid w:val="004018CB"/>
    <w:rsid w:val="00407450"/>
    <w:rsid w:val="00407C58"/>
    <w:rsid w:val="00430896"/>
    <w:rsid w:val="004331FE"/>
    <w:rsid w:val="00441E51"/>
    <w:rsid w:val="0044340A"/>
    <w:rsid w:val="00443800"/>
    <w:rsid w:val="004510C3"/>
    <w:rsid w:val="00452ACB"/>
    <w:rsid w:val="0045307B"/>
    <w:rsid w:val="00454A65"/>
    <w:rsid w:val="00456D01"/>
    <w:rsid w:val="004575BC"/>
    <w:rsid w:val="00461C0C"/>
    <w:rsid w:val="00464F23"/>
    <w:rsid w:val="00467434"/>
    <w:rsid w:val="00471615"/>
    <w:rsid w:val="00485C7E"/>
    <w:rsid w:val="004925EF"/>
    <w:rsid w:val="0049710C"/>
    <w:rsid w:val="004A2C23"/>
    <w:rsid w:val="004A64BD"/>
    <w:rsid w:val="004B3A27"/>
    <w:rsid w:val="004B4711"/>
    <w:rsid w:val="004B689E"/>
    <w:rsid w:val="004C042D"/>
    <w:rsid w:val="004C1790"/>
    <w:rsid w:val="004C7789"/>
    <w:rsid w:val="004D19CA"/>
    <w:rsid w:val="004D3E63"/>
    <w:rsid w:val="004E4B33"/>
    <w:rsid w:val="004F3307"/>
    <w:rsid w:val="004F3C3B"/>
    <w:rsid w:val="004F40A2"/>
    <w:rsid w:val="004F6A54"/>
    <w:rsid w:val="005001E2"/>
    <w:rsid w:val="00517C48"/>
    <w:rsid w:val="0052260A"/>
    <w:rsid w:val="0053076A"/>
    <w:rsid w:val="00534228"/>
    <w:rsid w:val="00535E30"/>
    <w:rsid w:val="005360BC"/>
    <w:rsid w:val="00536B63"/>
    <w:rsid w:val="00541E8B"/>
    <w:rsid w:val="00542F53"/>
    <w:rsid w:val="00545BA4"/>
    <w:rsid w:val="00545F29"/>
    <w:rsid w:val="00546C42"/>
    <w:rsid w:val="00550137"/>
    <w:rsid w:val="0055513A"/>
    <w:rsid w:val="00561847"/>
    <w:rsid w:val="00570DA4"/>
    <w:rsid w:val="00571A73"/>
    <w:rsid w:val="005728DE"/>
    <w:rsid w:val="005732DA"/>
    <w:rsid w:val="00573D6D"/>
    <w:rsid w:val="00583867"/>
    <w:rsid w:val="00585CE9"/>
    <w:rsid w:val="00590A75"/>
    <w:rsid w:val="005A1993"/>
    <w:rsid w:val="005A42B5"/>
    <w:rsid w:val="005A5321"/>
    <w:rsid w:val="005B1E6B"/>
    <w:rsid w:val="005B4404"/>
    <w:rsid w:val="005C1000"/>
    <w:rsid w:val="005D2675"/>
    <w:rsid w:val="005D3D98"/>
    <w:rsid w:val="005D58D8"/>
    <w:rsid w:val="005D5E08"/>
    <w:rsid w:val="005D6A1F"/>
    <w:rsid w:val="005E46A5"/>
    <w:rsid w:val="005F2FD4"/>
    <w:rsid w:val="005F40E4"/>
    <w:rsid w:val="006021FC"/>
    <w:rsid w:val="00602AEB"/>
    <w:rsid w:val="00603C49"/>
    <w:rsid w:val="006148D1"/>
    <w:rsid w:val="00615F89"/>
    <w:rsid w:val="00625824"/>
    <w:rsid w:val="0062704E"/>
    <w:rsid w:val="00634625"/>
    <w:rsid w:val="006346C4"/>
    <w:rsid w:val="006358F7"/>
    <w:rsid w:val="00635DF3"/>
    <w:rsid w:val="00636D04"/>
    <w:rsid w:val="006374CE"/>
    <w:rsid w:val="006508F5"/>
    <w:rsid w:val="00652C70"/>
    <w:rsid w:val="00654C43"/>
    <w:rsid w:val="00655334"/>
    <w:rsid w:val="00655649"/>
    <w:rsid w:val="0065590B"/>
    <w:rsid w:val="00660ADA"/>
    <w:rsid w:val="00662A61"/>
    <w:rsid w:val="00665E74"/>
    <w:rsid w:val="00673C6D"/>
    <w:rsid w:val="00681671"/>
    <w:rsid w:val="00684274"/>
    <w:rsid w:val="00685D27"/>
    <w:rsid w:val="00690474"/>
    <w:rsid w:val="00690D64"/>
    <w:rsid w:val="00691E70"/>
    <w:rsid w:val="0069311A"/>
    <w:rsid w:val="006940C9"/>
    <w:rsid w:val="006964DB"/>
    <w:rsid w:val="006B1C46"/>
    <w:rsid w:val="006C0982"/>
    <w:rsid w:val="006C1A45"/>
    <w:rsid w:val="006C493B"/>
    <w:rsid w:val="006D1F10"/>
    <w:rsid w:val="006D200A"/>
    <w:rsid w:val="006D3355"/>
    <w:rsid w:val="006D5295"/>
    <w:rsid w:val="006D67A5"/>
    <w:rsid w:val="006D7157"/>
    <w:rsid w:val="006E57D3"/>
    <w:rsid w:val="006E5821"/>
    <w:rsid w:val="006F3330"/>
    <w:rsid w:val="006F5582"/>
    <w:rsid w:val="006F676B"/>
    <w:rsid w:val="007015C6"/>
    <w:rsid w:val="00702AA6"/>
    <w:rsid w:val="00706894"/>
    <w:rsid w:val="00706CCE"/>
    <w:rsid w:val="0070743A"/>
    <w:rsid w:val="00720FAF"/>
    <w:rsid w:val="00724A9E"/>
    <w:rsid w:val="00735672"/>
    <w:rsid w:val="00737D01"/>
    <w:rsid w:val="00740653"/>
    <w:rsid w:val="0074148A"/>
    <w:rsid w:val="00741C3A"/>
    <w:rsid w:val="0074599A"/>
    <w:rsid w:val="00750EE4"/>
    <w:rsid w:val="00754669"/>
    <w:rsid w:val="0075735E"/>
    <w:rsid w:val="00757DAD"/>
    <w:rsid w:val="007609AC"/>
    <w:rsid w:val="007611DA"/>
    <w:rsid w:val="00770BC5"/>
    <w:rsid w:val="00782D13"/>
    <w:rsid w:val="007905D5"/>
    <w:rsid w:val="00790657"/>
    <w:rsid w:val="00790DCB"/>
    <w:rsid w:val="00794CE6"/>
    <w:rsid w:val="00797346"/>
    <w:rsid w:val="007A00FF"/>
    <w:rsid w:val="007A64C6"/>
    <w:rsid w:val="007B4FC0"/>
    <w:rsid w:val="007B5CAD"/>
    <w:rsid w:val="007B7265"/>
    <w:rsid w:val="007C0A45"/>
    <w:rsid w:val="007C0A74"/>
    <w:rsid w:val="007C7221"/>
    <w:rsid w:val="007D649D"/>
    <w:rsid w:val="007D69FA"/>
    <w:rsid w:val="007E1009"/>
    <w:rsid w:val="007E1A04"/>
    <w:rsid w:val="007E34B0"/>
    <w:rsid w:val="007E512D"/>
    <w:rsid w:val="007E66C7"/>
    <w:rsid w:val="007F0DF6"/>
    <w:rsid w:val="007F1AA9"/>
    <w:rsid w:val="007F3107"/>
    <w:rsid w:val="008065D9"/>
    <w:rsid w:val="00807C07"/>
    <w:rsid w:val="008107C9"/>
    <w:rsid w:val="00810DE3"/>
    <w:rsid w:val="008117CC"/>
    <w:rsid w:val="00813E48"/>
    <w:rsid w:val="00822AC4"/>
    <w:rsid w:val="00824219"/>
    <w:rsid w:val="00825001"/>
    <w:rsid w:val="008253F8"/>
    <w:rsid w:val="0082546B"/>
    <w:rsid w:val="00826AC6"/>
    <w:rsid w:val="008347AA"/>
    <w:rsid w:val="008365F3"/>
    <w:rsid w:val="00837462"/>
    <w:rsid w:val="00844779"/>
    <w:rsid w:val="0084784D"/>
    <w:rsid w:val="00847CE1"/>
    <w:rsid w:val="00851D54"/>
    <w:rsid w:val="00853884"/>
    <w:rsid w:val="00855F2E"/>
    <w:rsid w:val="00862CF8"/>
    <w:rsid w:val="00875E74"/>
    <w:rsid w:val="0088300B"/>
    <w:rsid w:val="008860E8"/>
    <w:rsid w:val="0089287D"/>
    <w:rsid w:val="008A24D4"/>
    <w:rsid w:val="008A45EE"/>
    <w:rsid w:val="008B2B1D"/>
    <w:rsid w:val="008B57B3"/>
    <w:rsid w:val="008C06F2"/>
    <w:rsid w:val="008C26F6"/>
    <w:rsid w:val="008C311F"/>
    <w:rsid w:val="008C5469"/>
    <w:rsid w:val="008D634B"/>
    <w:rsid w:val="008E09D6"/>
    <w:rsid w:val="008E33A1"/>
    <w:rsid w:val="008E4A10"/>
    <w:rsid w:val="008F065F"/>
    <w:rsid w:val="008F0D43"/>
    <w:rsid w:val="008F41E0"/>
    <w:rsid w:val="008F64AB"/>
    <w:rsid w:val="00905AF4"/>
    <w:rsid w:val="00907A88"/>
    <w:rsid w:val="00911D36"/>
    <w:rsid w:val="0091413F"/>
    <w:rsid w:val="00916B0A"/>
    <w:rsid w:val="00923420"/>
    <w:rsid w:val="00923D51"/>
    <w:rsid w:val="009461D4"/>
    <w:rsid w:val="009548FE"/>
    <w:rsid w:val="00961696"/>
    <w:rsid w:val="009634F4"/>
    <w:rsid w:val="00964E17"/>
    <w:rsid w:val="009762E1"/>
    <w:rsid w:val="0098408F"/>
    <w:rsid w:val="00985405"/>
    <w:rsid w:val="00987A28"/>
    <w:rsid w:val="00991085"/>
    <w:rsid w:val="009911CF"/>
    <w:rsid w:val="00995649"/>
    <w:rsid w:val="009958DB"/>
    <w:rsid w:val="00997233"/>
    <w:rsid w:val="009B24BF"/>
    <w:rsid w:val="009B660B"/>
    <w:rsid w:val="009C139A"/>
    <w:rsid w:val="009C1D40"/>
    <w:rsid w:val="009C4D81"/>
    <w:rsid w:val="009D220F"/>
    <w:rsid w:val="009D4E6F"/>
    <w:rsid w:val="009D77D5"/>
    <w:rsid w:val="009E1657"/>
    <w:rsid w:val="009E42AE"/>
    <w:rsid w:val="009E50E2"/>
    <w:rsid w:val="009E51AC"/>
    <w:rsid w:val="009F1B2F"/>
    <w:rsid w:val="009F4F25"/>
    <w:rsid w:val="00A038A6"/>
    <w:rsid w:val="00A045F5"/>
    <w:rsid w:val="00A0595A"/>
    <w:rsid w:val="00A13B67"/>
    <w:rsid w:val="00A20B74"/>
    <w:rsid w:val="00A37E78"/>
    <w:rsid w:val="00A461DE"/>
    <w:rsid w:val="00A5482C"/>
    <w:rsid w:val="00A55468"/>
    <w:rsid w:val="00A5737D"/>
    <w:rsid w:val="00A579E7"/>
    <w:rsid w:val="00A64A1C"/>
    <w:rsid w:val="00A732F4"/>
    <w:rsid w:val="00A7390A"/>
    <w:rsid w:val="00A761E2"/>
    <w:rsid w:val="00A8081F"/>
    <w:rsid w:val="00A85688"/>
    <w:rsid w:val="00A90C73"/>
    <w:rsid w:val="00AA0866"/>
    <w:rsid w:val="00AA174B"/>
    <w:rsid w:val="00AA62B2"/>
    <w:rsid w:val="00AB28F3"/>
    <w:rsid w:val="00AB3DC9"/>
    <w:rsid w:val="00AB404D"/>
    <w:rsid w:val="00AB4943"/>
    <w:rsid w:val="00AB69BC"/>
    <w:rsid w:val="00AC0F91"/>
    <w:rsid w:val="00AC2B7C"/>
    <w:rsid w:val="00AC35D1"/>
    <w:rsid w:val="00AC6B06"/>
    <w:rsid w:val="00AE3D35"/>
    <w:rsid w:val="00AE48B7"/>
    <w:rsid w:val="00AE612A"/>
    <w:rsid w:val="00AF2ADE"/>
    <w:rsid w:val="00AF769C"/>
    <w:rsid w:val="00B01841"/>
    <w:rsid w:val="00B0686A"/>
    <w:rsid w:val="00B155D6"/>
    <w:rsid w:val="00B224CF"/>
    <w:rsid w:val="00B22FE1"/>
    <w:rsid w:val="00B30674"/>
    <w:rsid w:val="00B33E22"/>
    <w:rsid w:val="00B3452A"/>
    <w:rsid w:val="00B44951"/>
    <w:rsid w:val="00B462AF"/>
    <w:rsid w:val="00B479C1"/>
    <w:rsid w:val="00B504D1"/>
    <w:rsid w:val="00B532C2"/>
    <w:rsid w:val="00B54D77"/>
    <w:rsid w:val="00B66DE5"/>
    <w:rsid w:val="00B71DAD"/>
    <w:rsid w:val="00B72005"/>
    <w:rsid w:val="00B75287"/>
    <w:rsid w:val="00B76B95"/>
    <w:rsid w:val="00B86049"/>
    <w:rsid w:val="00B9066F"/>
    <w:rsid w:val="00B97AF4"/>
    <w:rsid w:val="00BA278E"/>
    <w:rsid w:val="00BA32CD"/>
    <w:rsid w:val="00BA369A"/>
    <w:rsid w:val="00BB5F5F"/>
    <w:rsid w:val="00BD0E4B"/>
    <w:rsid w:val="00BD359F"/>
    <w:rsid w:val="00BD5712"/>
    <w:rsid w:val="00BD78F5"/>
    <w:rsid w:val="00BF19CC"/>
    <w:rsid w:val="00BF4B22"/>
    <w:rsid w:val="00C03BF6"/>
    <w:rsid w:val="00C14884"/>
    <w:rsid w:val="00C15DF2"/>
    <w:rsid w:val="00C16123"/>
    <w:rsid w:val="00C22389"/>
    <w:rsid w:val="00C25486"/>
    <w:rsid w:val="00C33B80"/>
    <w:rsid w:val="00C34351"/>
    <w:rsid w:val="00C37CCC"/>
    <w:rsid w:val="00C453BB"/>
    <w:rsid w:val="00C526DA"/>
    <w:rsid w:val="00C54A51"/>
    <w:rsid w:val="00C5554C"/>
    <w:rsid w:val="00C5701F"/>
    <w:rsid w:val="00C613AE"/>
    <w:rsid w:val="00C707F3"/>
    <w:rsid w:val="00C712CE"/>
    <w:rsid w:val="00C717C3"/>
    <w:rsid w:val="00C71EB2"/>
    <w:rsid w:val="00C722FD"/>
    <w:rsid w:val="00C72321"/>
    <w:rsid w:val="00C757D3"/>
    <w:rsid w:val="00C76CE8"/>
    <w:rsid w:val="00C778F4"/>
    <w:rsid w:val="00C77B02"/>
    <w:rsid w:val="00C82749"/>
    <w:rsid w:val="00C84B1D"/>
    <w:rsid w:val="00C90AB7"/>
    <w:rsid w:val="00C93138"/>
    <w:rsid w:val="00C93BEA"/>
    <w:rsid w:val="00C97950"/>
    <w:rsid w:val="00C97CC3"/>
    <w:rsid w:val="00CA5B13"/>
    <w:rsid w:val="00CB130A"/>
    <w:rsid w:val="00CB18CC"/>
    <w:rsid w:val="00CB4B1B"/>
    <w:rsid w:val="00CC1ABB"/>
    <w:rsid w:val="00CC28B9"/>
    <w:rsid w:val="00CC30A8"/>
    <w:rsid w:val="00CD0816"/>
    <w:rsid w:val="00CD10F3"/>
    <w:rsid w:val="00CD3436"/>
    <w:rsid w:val="00CE11E9"/>
    <w:rsid w:val="00CE3EC2"/>
    <w:rsid w:val="00CF3E53"/>
    <w:rsid w:val="00CF4CAB"/>
    <w:rsid w:val="00CF4D7C"/>
    <w:rsid w:val="00CF5E96"/>
    <w:rsid w:val="00D012EF"/>
    <w:rsid w:val="00D043A6"/>
    <w:rsid w:val="00D04AE8"/>
    <w:rsid w:val="00D07896"/>
    <w:rsid w:val="00D07DB9"/>
    <w:rsid w:val="00D10A11"/>
    <w:rsid w:val="00D10B6C"/>
    <w:rsid w:val="00D110AC"/>
    <w:rsid w:val="00D12A2D"/>
    <w:rsid w:val="00D15CDB"/>
    <w:rsid w:val="00D16602"/>
    <w:rsid w:val="00D307AB"/>
    <w:rsid w:val="00D346DB"/>
    <w:rsid w:val="00D411A8"/>
    <w:rsid w:val="00D41876"/>
    <w:rsid w:val="00D41C35"/>
    <w:rsid w:val="00D424D1"/>
    <w:rsid w:val="00D42542"/>
    <w:rsid w:val="00D45FEC"/>
    <w:rsid w:val="00D5279B"/>
    <w:rsid w:val="00D5478E"/>
    <w:rsid w:val="00D549F3"/>
    <w:rsid w:val="00D60157"/>
    <w:rsid w:val="00D63CC7"/>
    <w:rsid w:val="00D64C73"/>
    <w:rsid w:val="00D659B6"/>
    <w:rsid w:val="00D7173D"/>
    <w:rsid w:val="00D743EE"/>
    <w:rsid w:val="00D779EC"/>
    <w:rsid w:val="00D80924"/>
    <w:rsid w:val="00D8675E"/>
    <w:rsid w:val="00D94056"/>
    <w:rsid w:val="00D9409E"/>
    <w:rsid w:val="00DA1F08"/>
    <w:rsid w:val="00DA2744"/>
    <w:rsid w:val="00DA789A"/>
    <w:rsid w:val="00DB2C92"/>
    <w:rsid w:val="00DB3495"/>
    <w:rsid w:val="00DB3E0D"/>
    <w:rsid w:val="00DB6F8F"/>
    <w:rsid w:val="00DC307F"/>
    <w:rsid w:val="00DD2A25"/>
    <w:rsid w:val="00DD360D"/>
    <w:rsid w:val="00DD76C3"/>
    <w:rsid w:val="00DE0B74"/>
    <w:rsid w:val="00DE3956"/>
    <w:rsid w:val="00DE54FD"/>
    <w:rsid w:val="00DE5ADF"/>
    <w:rsid w:val="00DF47A2"/>
    <w:rsid w:val="00DF54E6"/>
    <w:rsid w:val="00DF54F2"/>
    <w:rsid w:val="00E006F4"/>
    <w:rsid w:val="00E0293D"/>
    <w:rsid w:val="00E03E97"/>
    <w:rsid w:val="00E13771"/>
    <w:rsid w:val="00E17F9A"/>
    <w:rsid w:val="00E20C55"/>
    <w:rsid w:val="00E21EBB"/>
    <w:rsid w:val="00E32D2D"/>
    <w:rsid w:val="00E33F54"/>
    <w:rsid w:val="00E3560E"/>
    <w:rsid w:val="00E36431"/>
    <w:rsid w:val="00E37D10"/>
    <w:rsid w:val="00E37FD1"/>
    <w:rsid w:val="00E50140"/>
    <w:rsid w:val="00E51B12"/>
    <w:rsid w:val="00E52B7C"/>
    <w:rsid w:val="00E613A8"/>
    <w:rsid w:val="00E62F62"/>
    <w:rsid w:val="00E677F2"/>
    <w:rsid w:val="00E73F52"/>
    <w:rsid w:val="00E74106"/>
    <w:rsid w:val="00E76AAF"/>
    <w:rsid w:val="00E772B1"/>
    <w:rsid w:val="00E861FB"/>
    <w:rsid w:val="00E90A1E"/>
    <w:rsid w:val="00EA32D6"/>
    <w:rsid w:val="00EA53AD"/>
    <w:rsid w:val="00EB3091"/>
    <w:rsid w:val="00EB4CF5"/>
    <w:rsid w:val="00EB4EF3"/>
    <w:rsid w:val="00EB5481"/>
    <w:rsid w:val="00EB58BB"/>
    <w:rsid w:val="00EB7863"/>
    <w:rsid w:val="00EC316F"/>
    <w:rsid w:val="00EC3368"/>
    <w:rsid w:val="00EC3846"/>
    <w:rsid w:val="00EC6F7F"/>
    <w:rsid w:val="00EC7D41"/>
    <w:rsid w:val="00ED7FD0"/>
    <w:rsid w:val="00EF02E6"/>
    <w:rsid w:val="00EF291C"/>
    <w:rsid w:val="00EF34D5"/>
    <w:rsid w:val="00EF6BC7"/>
    <w:rsid w:val="00F0293D"/>
    <w:rsid w:val="00F11A86"/>
    <w:rsid w:val="00F32067"/>
    <w:rsid w:val="00F35E7A"/>
    <w:rsid w:val="00F4322B"/>
    <w:rsid w:val="00F44C0F"/>
    <w:rsid w:val="00F5088D"/>
    <w:rsid w:val="00F60A7A"/>
    <w:rsid w:val="00F63AE6"/>
    <w:rsid w:val="00F73661"/>
    <w:rsid w:val="00F7674B"/>
    <w:rsid w:val="00F83437"/>
    <w:rsid w:val="00F905F8"/>
    <w:rsid w:val="00F90C7D"/>
    <w:rsid w:val="00FA6C89"/>
    <w:rsid w:val="00FB0B0C"/>
    <w:rsid w:val="00FB1206"/>
    <w:rsid w:val="00FB286F"/>
    <w:rsid w:val="00FB588F"/>
    <w:rsid w:val="00FC060E"/>
    <w:rsid w:val="00FC1D5E"/>
    <w:rsid w:val="00FC68D7"/>
    <w:rsid w:val="00FD3097"/>
    <w:rsid w:val="00FD34AC"/>
    <w:rsid w:val="00FD60EA"/>
    <w:rsid w:val="00FD6526"/>
    <w:rsid w:val="00FD6B90"/>
    <w:rsid w:val="00FE3C5A"/>
    <w:rsid w:val="00FE621C"/>
    <w:rsid w:val="00FE70EC"/>
    <w:rsid w:val="00FE7289"/>
    <w:rsid w:val="00FF00B0"/>
    <w:rsid w:val="00FF1A1C"/>
    <w:rsid w:val="00FF4660"/>
    <w:rsid w:val="00FF7D45"/>
    <w:rsid w:val="03B007D7"/>
    <w:rsid w:val="0E05035F"/>
    <w:rsid w:val="12B12136"/>
    <w:rsid w:val="140E7641"/>
    <w:rsid w:val="145950EB"/>
    <w:rsid w:val="1B9D49CB"/>
    <w:rsid w:val="26216F95"/>
    <w:rsid w:val="2A976E70"/>
    <w:rsid w:val="3C026D55"/>
    <w:rsid w:val="4AE250EF"/>
    <w:rsid w:val="4EB55B9F"/>
    <w:rsid w:val="542F3F53"/>
    <w:rsid w:val="5B9270AD"/>
    <w:rsid w:val="5E842EE1"/>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A9B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uiPriority="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nhideWhenUsed/>
    <w:qFormat/>
    <w:pPr>
      <w:jc w:val="left"/>
    </w:pPr>
  </w:style>
  <w:style w:type="paragraph" w:styleId="a4">
    <w:name w:val="Balloon Text"/>
    <w:basedOn w:val="a"/>
    <w:link w:val="Char"/>
    <w:unhideWhenUsed/>
    <w:qFormat/>
    <w:rPr>
      <w:sz w:val="18"/>
      <w:szCs w:val="18"/>
    </w:rPr>
  </w:style>
  <w:style w:type="paragraph" w:styleId="a5">
    <w:name w:val="footer"/>
    <w:basedOn w:val="a"/>
    <w:link w:val="Char0"/>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nhideWhenUsed/>
    <w:qFormat/>
    <w:rPr>
      <w:b/>
      <w:bCs/>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u w:val="single"/>
    </w:rPr>
  </w:style>
  <w:style w:type="character" w:styleId="aa">
    <w:name w:val="annotation reference"/>
    <w:basedOn w:val="a0"/>
    <w:uiPriority w:val="99"/>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qFormat/>
    <w:rPr>
      <w:sz w:val="18"/>
      <w:szCs w:val="18"/>
    </w:rPr>
  </w:style>
  <w:style w:type="paragraph" w:styleId="ab">
    <w:name w:val="List Paragraph"/>
    <w:basedOn w:val="a"/>
    <w:uiPriority w:val="34"/>
    <w:qFormat/>
    <w:pPr>
      <w:ind w:firstLineChars="200" w:firstLine="420"/>
    </w:pPr>
  </w:style>
  <w:style w:type="character" w:customStyle="1" w:styleId="Char">
    <w:name w:val="批注框文本 Char"/>
    <w:basedOn w:val="a0"/>
    <w:link w:val="a4"/>
    <w:qFormat/>
    <w:rPr>
      <w:kern w:val="2"/>
      <w:sz w:val="18"/>
      <w:szCs w:val="18"/>
    </w:rPr>
  </w:style>
  <w:style w:type="character" w:customStyle="1" w:styleId="Char1">
    <w:name w:val="批注文字 Char1"/>
    <w:basedOn w:val="a0"/>
    <w:link w:val="a3"/>
    <w:qFormat/>
    <w:rPr>
      <w:kern w:val="2"/>
      <w:sz w:val="21"/>
      <w:szCs w:val="22"/>
    </w:rPr>
  </w:style>
  <w:style w:type="character" w:customStyle="1" w:styleId="Char3">
    <w:name w:val="批注主题 Char"/>
    <w:basedOn w:val="Char1"/>
    <w:link w:val="a7"/>
    <w:qFormat/>
    <w:rPr>
      <w:b/>
      <w:bCs/>
      <w:kern w:val="2"/>
      <w:sz w:val="21"/>
      <w:szCs w:val="22"/>
    </w:rPr>
  </w:style>
  <w:style w:type="character" w:customStyle="1" w:styleId="Char4">
    <w:name w:val="批注文字 Char"/>
    <w:uiPriority w:val="99"/>
    <w:semiHidden/>
    <w:qFormat/>
    <w:rPr>
      <w:kern w:val="2"/>
      <w:sz w:val="21"/>
      <w:szCs w:val="2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pPr>
      <w:spacing w:line="240" w:lineRule="auto"/>
    </w:pPr>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kern w:val="2"/>
      <w:szCs w:val="22"/>
    </w:rPr>
  </w:style>
  <w:style w:type="character" w:customStyle="1" w:styleId="1Char">
    <w:name w:val="标题 1 Char"/>
    <w:basedOn w:val="a0"/>
    <w:link w:val="1"/>
    <w:uiPriority w:val="9"/>
    <w:qFormat/>
    <w:rPr>
      <w:rFonts w:ascii="Book Antiqua" w:hAnsi="Book Antiqua"/>
      <w:b/>
      <w:bCs/>
      <w:cap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paragraph" w:customStyle="1" w:styleId="10">
    <w:name w:val="修订1"/>
    <w:hidden/>
    <w:uiPriority w:val="99"/>
    <w:semiHidden/>
    <w:qFormat/>
    <w:rPr>
      <w:rFonts w:ascii="Book Antiqua" w:eastAsiaTheme="minorEastAsia" w:hAnsi="Book Antiqua" w:cstheme="minorBidi"/>
      <w:kern w:val="2"/>
      <w:sz w:val="24"/>
      <w:szCs w:val="22"/>
    </w:rPr>
  </w:style>
  <w:style w:type="paragraph" w:styleId="ac">
    <w:name w:val="Revision"/>
    <w:hidden/>
    <w:uiPriority w:val="99"/>
    <w:semiHidden/>
    <w:rsid w:val="00FF4660"/>
    <w:rPr>
      <w:rFonts w:ascii="Book Antiqua" w:eastAsiaTheme="minorEastAsia" w:hAnsi="Book Antiqua" w:cstheme="minorBidi"/>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uiPriority="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nhideWhenUsed/>
    <w:qFormat/>
    <w:pPr>
      <w:jc w:val="left"/>
    </w:pPr>
  </w:style>
  <w:style w:type="paragraph" w:styleId="a4">
    <w:name w:val="Balloon Text"/>
    <w:basedOn w:val="a"/>
    <w:link w:val="Char"/>
    <w:unhideWhenUsed/>
    <w:qFormat/>
    <w:rPr>
      <w:sz w:val="18"/>
      <w:szCs w:val="18"/>
    </w:rPr>
  </w:style>
  <w:style w:type="paragraph" w:styleId="a5">
    <w:name w:val="footer"/>
    <w:basedOn w:val="a"/>
    <w:link w:val="Char0"/>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nhideWhenUsed/>
    <w:qFormat/>
    <w:rPr>
      <w:b/>
      <w:bCs/>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000FF"/>
      <w:u w:val="single"/>
    </w:rPr>
  </w:style>
  <w:style w:type="character" w:styleId="aa">
    <w:name w:val="annotation reference"/>
    <w:basedOn w:val="a0"/>
    <w:uiPriority w:val="99"/>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qFormat/>
    <w:rPr>
      <w:sz w:val="18"/>
      <w:szCs w:val="18"/>
    </w:rPr>
  </w:style>
  <w:style w:type="paragraph" w:styleId="ab">
    <w:name w:val="List Paragraph"/>
    <w:basedOn w:val="a"/>
    <w:uiPriority w:val="34"/>
    <w:qFormat/>
    <w:pPr>
      <w:ind w:firstLineChars="200" w:firstLine="420"/>
    </w:pPr>
  </w:style>
  <w:style w:type="character" w:customStyle="1" w:styleId="Char">
    <w:name w:val="批注框文本 Char"/>
    <w:basedOn w:val="a0"/>
    <w:link w:val="a4"/>
    <w:qFormat/>
    <w:rPr>
      <w:kern w:val="2"/>
      <w:sz w:val="18"/>
      <w:szCs w:val="18"/>
    </w:rPr>
  </w:style>
  <w:style w:type="character" w:customStyle="1" w:styleId="Char1">
    <w:name w:val="批注文字 Char1"/>
    <w:basedOn w:val="a0"/>
    <w:link w:val="a3"/>
    <w:qFormat/>
    <w:rPr>
      <w:kern w:val="2"/>
      <w:sz w:val="21"/>
      <w:szCs w:val="22"/>
    </w:rPr>
  </w:style>
  <w:style w:type="character" w:customStyle="1" w:styleId="Char3">
    <w:name w:val="批注主题 Char"/>
    <w:basedOn w:val="Char1"/>
    <w:link w:val="a7"/>
    <w:qFormat/>
    <w:rPr>
      <w:b/>
      <w:bCs/>
      <w:kern w:val="2"/>
      <w:sz w:val="21"/>
      <w:szCs w:val="22"/>
    </w:rPr>
  </w:style>
  <w:style w:type="character" w:customStyle="1" w:styleId="Char4">
    <w:name w:val="批注文字 Char"/>
    <w:uiPriority w:val="99"/>
    <w:semiHidden/>
    <w:qFormat/>
    <w:rPr>
      <w:kern w:val="2"/>
      <w:sz w:val="21"/>
      <w:szCs w:val="2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pPr>
      <w:spacing w:line="240" w:lineRule="auto"/>
    </w:pPr>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kern w:val="2"/>
      <w:szCs w:val="22"/>
    </w:rPr>
  </w:style>
  <w:style w:type="character" w:customStyle="1" w:styleId="1Char">
    <w:name w:val="标题 1 Char"/>
    <w:basedOn w:val="a0"/>
    <w:link w:val="1"/>
    <w:uiPriority w:val="9"/>
    <w:qFormat/>
    <w:rPr>
      <w:rFonts w:ascii="Book Antiqua" w:hAnsi="Book Antiqua"/>
      <w:b/>
      <w:bCs/>
      <w:cap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paragraph" w:customStyle="1" w:styleId="10">
    <w:name w:val="修订1"/>
    <w:hidden/>
    <w:uiPriority w:val="99"/>
    <w:semiHidden/>
    <w:qFormat/>
    <w:rPr>
      <w:rFonts w:ascii="Book Antiqua" w:eastAsiaTheme="minorEastAsia" w:hAnsi="Book Antiqua" w:cstheme="minorBidi"/>
      <w:kern w:val="2"/>
      <w:sz w:val="24"/>
      <w:szCs w:val="22"/>
    </w:rPr>
  </w:style>
  <w:style w:type="paragraph" w:styleId="ac">
    <w:name w:val="Revision"/>
    <w:hidden/>
    <w:uiPriority w:val="99"/>
    <w:semiHidden/>
    <w:rsid w:val="00FF4660"/>
    <w:rPr>
      <w:rFonts w:ascii="Book Antiqua" w:eastAsiaTheme="minorEastAsia" w:hAnsi="Book Antiqua"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806020-F410-4A13-82D9-A83F401B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7889</Words>
  <Characters>44968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www.winsoso.com</Company>
  <LinksUpToDate>false</LinksUpToDate>
  <CharactersWithSpaces>52752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Jin-Lei Wang</cp:lastModifiedBy>
  <cp:revision>3</cp:revision>
  <dcterms:created xsi:type="dcterms:W3CDTF">2019-12-17T19:46:00Z</dcterms:created>
  <dcterms:modified xsi:type="dcterms:W3CDTF">2019-12-25T00:49:00Z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2052-11.1.0.9175</vt:lpwstr>
  </property>
</Properties>
</file>