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24" w:rsidRPr="00227043" w:rsidRDefault="00BE51DF" w:rsidP="00B00040">
      <w:pPr>
        <w:spacing w:line="360" w:lineRule="auto"/>
        <w:rPr>
          <w:rFonts w:ascii="Book Antiqua" w:hAnsi="Book Antiqua"/>
          <w:b/>
          <w:bCs/>
          <w:lang w:val="en-US"/>
        </w:rPr>
      </w:pPr>
      <w:bookmarkStart w:id="0" w:name="_GoBack"/>
      <w:r w:rsidRPr="00227043">
        <w:rPr>
          <w:rFonts w:ascii="Book Antiqua" w:hAnsi="Book Antiqua"/>
          <w:b/>
          <w:bCs/>
          <w:lang w:val="en-US"/>
        </w:rPr>
        <w:t xml:space="preserve">The relationships between lymphomas linked to </w:t>
      </w:r>
      <w:r w:rsidR="00C871A7" w:rsidRPr="00227043">
        <w:rPr>
          <w:rFonts w:ascii="Book Antiqua" w:hAnsi="Book Antiqua"/>
          <w:b/>
          <w:bCs/>
          <w:lang w:val="en-US"/>
        </w:rPr>
        <w:t>HCV infection</w:t>
      </w:r>
      <w:r w:rsidR="00D778F2" w:rsidRPr="00227043">
        <w:rPr>
          <w:rFonts w:ascii="Book Antiqua" w:hAnsi="Book Antiqua"/>
          <w:b/>
          <w:bCs/>
          <w:lang w:val="en-US"/>
        </w:rPr>
        <w:t xml:space="preserve"> and the</w:t>
      </w:r>
      <w:r w:rsidRPr="00227043">
        <w:rPr>
          <w:rFonts w:ascii="Book Antiqua" w:hAnsi="Book Antiqua"/>
          <w:b/>
          <w:bCs/>
          <w:lang w:val="en-US"/>
        </w:rPr>
        <w:t>ir mi</w:t>
      </w:r>
      <w:r w:rsidR="00D778F2" w:rsidRPr="00227043">
        <w:rPr>
          <w:rFonts w:ascii="Book Antiqua" w:hAnsi="Book Antiqua"/>
          <w:b/>
          <w:bCs/>
          <w:lang w:val="en-US"/>
        </w:rPr>
        <w:t>croenvironment</w:t>
      </w:r>
    </w:p>
    <w:p w:rsidR="00476124" w:rsidRPr="00227043" w:rsidRDefault="00476124" w:rsidP="00B00040">
      <w:pPr>
        <w:spacing w:line="360" w:lineRule="auto"/>
        <w:rPr>
          <w:rFonts w:ascii="Book Antiqua" w:hAnsi="Book Antiqua"/>
          <w:b/>
          <w:bCs/>
          <w:lang w:val="en-US"/>
        </w:rPr>
      </w:pPr>
    </w:p>
    <w:p w:rsidR="008E3DA3" w:rsidRPr="00227043" w:rsidRDefault="008E3DA3" w:rsidP="00B00040">
      <w:pPr>
        <w:spacing w:line="360" w:lineRule="auto"/>
        <w:rPr>
          <w:rFonts w:ascii="Book Antiqua" w:hAnsi="Book Antiqua"/>
          <w:b/>
          <w:bCs/>
          <w:lang w:val="en-US"/>
        </w:rPr>
      </w:pPr>
      <w:r w:rsidRPr="00227043">
        <w:rPr>
          <w:rFonts w:ascii="Book Antiqua" w:hAnsi="Book Antiqua"/>
          <w:b/>
          <w:bCs/>
          <w:lang w:val="en-US"/>
        </w:rPr>
        <w:t xml:space="preserve">Running title: </w:t>
      </w:r>
      <w:r w:rsidRPr="00227043">
        <w:rPr>
          <w:rFonts w:ascii="Book Antiqua" w:hAnsi="Book Antiqua"/>
          <w:bCs/>
          <w:lang w:val="en-US"/>
        </w:rPr>
        <w:t>HCV infection and lymphomas</w:t>
      </w:r>
    </w:p>
    <w:p w:rsidR="008E3DA3" w:rsidRPr="00227043" w:rsidRDefault="008E3DA3" w:rsidP="00B00040">
      <w:pPr>
        <w:spacing w:line="360" w:lineRule="auto"/>
        <w:rPr>
          <w:rFonts w:ascii="Book Antiqua" w:hAnsi="Book Antiqua"/>
          <w:b/>
          <w:bCs/>
          <w:lang w:val="en-US"/>
        </w:rPr>
      </w:pPr>
    </w:p>
    <w:p w:rsidR="00476124" w:rsidRPr="00227043" w:rsidRDefault="00633EFF" w:rsidP="00B00040">
      <w:pPr>
        <w:spacing w:line="360" w:lineRule="auto"/>
        <w:rPr>
          <w:rFonts w:ascii="Book Antiqua" w:hAnsi="Book Antiqua"/>
          <w:b/>
          <w:bCs/>
          <w:lang w:val="en-US"/>
        </w:rPr>
      </w:pPr>
      <w:r w:rsidRPr="00227043">
        <w:rPr>
          <w:rFonts w:ascii="Book Antiqua" w:hAnsi="Book Antiqua"/>
          <w:b/>
          <w:bCs/>
          <w:lang w:val="en-US"/>
        </w:rPr>
        <w:t>Antonino Carbone</w:t>
      </w:r>
      <w:r w:rsidR="008E3DA3" w:rsidRPr="00227043">
        <w:rPr>
          <w:rFonts w:ascii="Book Antiqua" w:hAnsi="Book Antiqua"/>
          <w:b/>
          <w:bCs/>
          <w:vertAlign w:val="superscript"/>
          <w:lang w:val="en-US"/>
        </w:rPr>
        <w:t xml:space="preserve"> </w:t>
      </w:r>
      <w:r w:rsidR="008E3DA3" w:rsidRPr="00227043">
        <w:rPr>
          <w:rFonts w:ascii="Book Antiqua" w:hAnsi="Book Antiqua" w:cs="Arial"/>
          <w:lang w:val="en-US"/>
        </w:rPr>
        <w:t xml:space="preserve">Department of Pathology Centro di Riferimento Oncologico Aviano, Istituto Nazionale Tumori, IRCCS, Aviano and Pordenone Hospital, Italy;  </w:t>
      </w:r>
      <w:r w:rsidR="008E3DA3" w:rsidRPr="00227043">
        <w:rPr>
          <w:rFonts w:ascii="Book Antiqua" w:hAnsi="Book Antiqua"/>
          <w:lang w:val="en-US"/>
        </w:rPr>
        <w:t>Member of WHO IARC Monograph Working Group on Biological Agents, Lyon, 2009</w:t>
      </w:r>
      <w:r w:rsidRPr="00227043">
        <w:rPr>
          <w:rFonts w:ascii="Book Antiqua" w:hAnsi="Book Antiqua"/>
          <w:b/>
          <w:bCs/>
          <w:lang w:val="en-US"/>
        </w:rPr>
        <w:t xml:space="preserve">, </w:t>
      </w:r>
      <w:r w:rsidR="008E3DA3" w:rsidRPr="00227043">
        <w:rPr>
          <w:rFonts w:ascii="Book Antiqua" w:hAnsi="Book Antiqua"/>
          <w:bCs/>
          <w:lang w:val="en-US"/>
        </w:rPr>
        <w:t>and</w:t>
      </w:r>
      <w:r w:rsidR="008E3DA3" w:rsidRPr="00227043">
        <w:rPr>
          <w:rFonts w:ascii="Book Antiqua" w:hAnsi="Book Antiqua"/>
          <w:b/>
          <w:bCs/>
          <w:lang w:val="en-US"/>
        </w:rPr>
        <w:t xml:space="preserve"> </w:t>
      </w:r>
      <w:r w:rsidRPr="00227043">
        <w:rPr>
          <w:rFonts w:ascii="Book Antiqua" w:hAnsi="Book Antiqua"/>
          <w:b/>
          <w:bCs/>
          <w:lang w:val="en-US"/>
        </w:rPr>
        <w:t>Annunziata Gloghini</w:t>
      </w:r>
      <w:r w:rsidR="008E3DA3" w:rsidRPr="00227043">
        <w:rPr>
          <w:rFonts w:ascii="Book Antiqua" w:hAnsi="Book Antiqua"/>
          <w:b/>
          <w:bCs/>
          <w:lang w:val="en-US"/>
        </w:rPr>
        <w:t xml:space="preserve"> </w:t>
      </w:r>
      <w:r w:rsidR="008E3DA3" w:rsidRPr="00227043">
        <w:rPr>
          <w:rFonts w:ascii="Book Antiqua" w:hAnsi="Book Antiqua" w:cs="Arial"/>
          <w:lang w:val="en-US"/>
        </w:rPr>
        <w:t>Department of Diagnostic Pathology and Laboratory Medicine, Fondazione IRCCS Istituto Nazionale dei Tumori, Milano, Italy.</w:t>
      </w:r>
    </w:p>
    <w:p w:rsidR="00977792" w:rsidRPr="00227043" w:rsidRDefault="00977792" w:rsidP="00B00040">
      <w:pPr>
        <w:spacing w:line="360" w:lineRule="auto"/>
        <w:rPr>
          <w:rFonts w:ascii="Book Antiqua" w:hAnsi="Book Antiqua"/>
          <w:b/>
          <w:bCs/>
          <w:lang w:val="en-US"/>
        </w:rPr>
      </w:pPr>
    </w:p>
    <w:p w:rsidR="00605105" w:rsidRPr="00227043" w:rsidRDefault="008E3DA3" w:rsidP="00B00040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lang w:val="en-US"/>
        </w:rPr>
      </w:pPr>
      <w:r w:rsidRPr="00227043">
        <w:rPr>
          <w:rFonts w:ascii="Book Antiqua" w:hAnsi="Book Antiqua" w:cs="Arial"/>
          <w:b/>
          <w:lang w:val="en-US"/>
        </w:rPr>
        <w:t>Author contributions</w:t>
      </w:r>
      <w:r w:rsidRPr="00227043">
        <w:rPr>
          <w:rFonts w:ascii="Book Antiqua" w:hAnsi="Book Antiqua" w:cs="Arial"/>
          <w:lang w:val="en-US"/>
        </w:rPr>
        <w:t xml:space="preserve">: </w:t>
      </w:r>
      <w:r w:rsidRPr="00227043">
        <w:rPr>
          <w:rFonts w:ascii="Book Antiqua" w:hAnsi="Book Antiqua"/>
          <w:bCs/>
          <w:lang w:val="en-US"/>
        </w:rPr>
        <w:t>A. Carbone designed the review; A. Carbone and A. Gloghini wrote the paper</w:t>
      </w:r>
      <w:r w:rsidR="000D41D6" w:rsidRPr="00227043">
        <w:rPr>
          <w:rFonts w:ascii="Book Antiqua" w:hAnsi="Book Antiqua"/>
          <w:bCs/>
          <w:lang w:val="en-US"/>
        </w:rPr>
        <w:t>.</w:t>
      </w:r>
    </w:p>
    <w:p w:rsidR="008E3DA3" w:rsidRPr="00227043" w:rsidRDefault="008E3DA3" w:rsidP="00B00040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lang w:val="en-US"/>
        </w:rPr>
      </w:pPr>
    </w:p>
    <w:p w:rsidR="008E3DA3" w:rsidRPr="00227043" w:rsidRDefault="008E3DA3" w:rsidP="00B0004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lang w:val="en-US"/>
        </w:rPr>
      </w:pPr>
      <w:r w:rsidRPr="00227043">
        <w:rPr>
          <w:rFonts w:ascii="Book Antiqua" w:hAnsi="Book Antiqua" w:cs="Arial"/>
          <w:b/>
          <w:lang w:val="en-US"/>
        </w:rPr>
        <w:t>Supportive foundations</w:t>
      </w:r>
      <w:r w:rsidRPr="00227043">
        <w:rPr>
          <w:rFonts w:ascii="Book Antiqua" w:hAnsi="Book Antiqua" w:cs="Arial"/>
          <w:lang w:val="en-US"/>
        </w:rPr>
        <w:t xml:space="preserve">: </w:t>
      </w:r>
      <w:r w:rsidR="00E711D9" w:rsidRPr="00227043">
        <w:rPr>
          <w:rFonts w:ascii="Book Antiqua" w:hAnsi="Book Antiqua" w:cs="Arial"/>
          <w:lang w:val="en-US"/>
        </w:rPr>
        <w:t xml:space="preserve">Supported in part by an Institutional grant from Centro di Riferimento Oncologico Aviano for an intramural project “Agenti Infettivi e Tumori” (to A.C.), and by an Institutional grant from the Fondazione IRCSS Istituto Nazionale Tumori Milano “Validation of a new algorithm for HPV status assessment in head and neck carcinoma” (to A.G).  </w:t>
      </w:r>
    </w:p>
    <w:p w:rsidR="00977792" w:rsidRPr="00227043" w:rsidRDefault="00977792" w:rsidP="00B00040">
      <w:pPr>
        <w:spacing w:line="360" w:lineRule="auto"/>
        <w:rPr>
          <w:rFonts w:ascii="Book Antiqua" w:hAnsi="Book Antiqua"/>
          <w:b/>
          <w:bCs/>
          <w:lang w:val="en-US"/>
        </w:rPr>
      </w:pPr>
    </w:p>
    <w:p w:rsidR="00427C4D" w:rsidRPr="00227043" w:rsidRDefault="00427C4D" w:rsidP="00B00040">
      <w:pPr>
        <w:spacing w:line="360" w:lineRule="auto"/>
        <w:rPr>
          <w:rFonts w:ascii="Book Antiqua" w:hAnsi="Book Antiqua"/>
          <w:b/>
          <w:bCs/>
          <w:lang w:val="en-US"/>
        </w:rPr>
      </w:pPr>
    </w:p>
    <w:p w:rsidR="00585D40" w:rsidRPr="00227043" w:rsidRDefault="00427C4D" w:rsidP="00B00040">
      <w:pPr>
        <w:spacing w:line="360" w:lineRule="auto"/>
        <w:rPr>
          <w:rFonts w:ascii="Book Antiqua" w:hAnsi="Book Antiqua" w:cs="Arial"/>
        </w:rPr>
      </w:pPr>
      <w:r w:rsidRPr="00227043">
        <w:rPr>
          <w:rFonts w:ascii="Book Antiqua" w:hAnsi="Book Antiqua"/>
          <w:b/>
          <w:bCs/>
        </w:rPr>
        <w:t>*</w:t>
      </w:r>
      <w:r w:rsidR="00585D40" w:rsidRPr="00227043">
        <w:rPr>
          <w:rFonts w:ascii="Book Antiqua" w:hAnsi="Book Antiqua"/>
          <w:b/>
          <w:bCs/>
        </w:rPr>
        <w:t xml:space="preserve"> </w:t>
      </w:r>
      <w:r w:rsidR="00585D40" w:rsidRPr="00227043">
        <w:rPr>
          <w:rFonts w:ascii="Book Antiqua" w:hAnsi="Book Antiqua" w:cs="Arial"/>
          <w:b/>
        </w:rPr>
        <w:t>Corresponding Author</w:t>
      </w:r>
      <w:r w:rsidR="00585D40" w:rsidRPr="00227043">
        <w:rPr>
          <w:rFonts w:ascii="Book Antiqua" w:hAnsi="Book Antiqua" w:cs="Arial"/>
        </w:rPr>
        <w:t xml:space="preserve">: Antonino Carbone, MD, Chairman of the Department of Pathology, Centro di Riferimento Oncologico Aviano, Istituto Nazionale Tumori, IRCCS, Via F. Gallini 2, 33081 Aviano, Italy. </w:t>
      </w:r>
    </w:p>
    <w:p w:rsidR="00585D40" w:rsidRPr="00227043" w:rsidRDefault="00585D40" w:rsidP="00B00040">
      <w:pPr>
        <w:spacing w:line="360" w:lineRule="auto"/>
        <w:rPr>
          <w:rFonts w:ascii="Book Antiqua" w:hAnsi="Book Antiqua" w:cs="Arial"/>
          <w:lang w:val="en-US"/>
        </w:rPr>
      </w:pPr>
      <w:r w:rsidRPr="00227043">
        <w:rPr>
          <w:rFonts w:ascii="Book Antiqua" w:hAnsi="Book Antiqua" w:cs="Arial"/>
          <w:lang w:val="en-US"/>
        </w:rPr>
        <w:t>Tel.: (+39) 0434-659.085, fax: (+39) 0434-659.370, e-mail: acarbone@cro.it</w:t>
      </w:r>
    </w:p>
    <w:p w:rsidR="00585D40" w:rsidRPr="00227043" w:rsidRDefault="00585D40" w:rsidP="00B00040">
      <w:pPr>
        <w:spacing w:line="360" w:lineRule="auto"/>
        <w:rPr>
          <w:rFonts w:ascii="Book Antiqua" w:hAnsi="Book Antiqua" w:cs="Arial"/>
          <w:b/>
          <w:lang w:val="en-US"/>
        </w:rPr>
      </w:pPr>
      <w:r w:rsidRPr="00227043">
        <w:rPr>
          <w:rFonts w:ascii="Book Antiqua" w:hAnsi="Book Antiqua" w:cs="Arial"/>
          <w:b/>
          <w:lang w:val="en-US"/>
        </w:rPr>
        <w:br w:type="page"/>
      </w:r>
    </w:p>
    <w:p w:rsidR="00656211" w:rsidRPr="00227043" w:rsidRDefault="005B5A58" w:rsidP="00B00040">
      <w:pPr>
        <w:spacing w:line="360" w:lineRule="auto"/>
        <w:rPr>
          <w:rFonts w:ascii="Book Antiqua" w:hAnsi="Book Antiqua"/>
          <w:b/>
          <w:bCs/>
          <w:lang w:val="en-US"/>
        </w:rPr>
      </w:pPr>
      <w:r w:rsidRPr="00227043">
        <w:rPr>
          <w:rFonts w:ascii="Book Antiqua" w:hAnsi="Book Antiqua"/>
          <w:b/>
          <w:bCs/>
          <w:lang w:val="en-US"/>
        </w:rPr>
        <w:lastRenderedPageBreak/>
        <w:t>Abstract</w:t>
      </w:r>
    </w:p>
    <w:p w:rsidR="005B5A58" w:rsidRPr="00227043" w:rsidRDefault="00476124" w:rsidP="00B00040">
      <w:pPr>
        <w:spacing w:line="360" w:lineRule="auto"/>
        <w:rPr>
          <w:rFonts w:ascii="Book Antiqua" w:hAnsi="Book Antiqua" w:cs="Times New Roman"/>
          <w:lang w:val="en-US"/>
        </w:rPr>
      </w:pPr>
      <w:r w:rsidRPr="00227043">
        <w:rPr>
          <w:rFonts w:ascii="Book Antiqua" w:hAnsi="Book Antiqua"/>
          <w:lang w:val="en-US"/>
        </w:rPr>
        <w:t>The relationships between lymphomas and</w:t>
      </w:r>
      <w:r w:rsidR="00633EFF" w:rsidRPr="00227043">
        <w:rPr>
          <w:rFonts w:ascii="Book Antiqua" w:hAnsi="Book Antiqua"/>
          <w:lang w:val="en-US"/>
        </w:rPr>
        <w:t xml:space="preserve"> their</w:t>
      </w:r>
      <w:r w:rsidRPr="00227043">
        <w:rPr>
          <w:rFonts w:ascii="Book Antiqua" w:hAnsi="Book Antiqua"/>
          <w:lang w:val="en-US"/>
        </w:rPr>
        <w:t xml:space="preserve"> microenvironment appear to follow 3 major patterns: 1) an independent</w:t>
      </w:r>
      <w:r w:rsidR="00633EFF" w:rsidRPr="00227043">
        <w:rPr>
          <w:rFonts w:ascii="Book Antiqua" w:hAnsi="Book Antiqua"/>
          <w:lang w:val="en-US"/>
        </w:rPr>
        <w:t xml:space="preserve"> pattern</w:t>
      </w:r>
      <w:r w:rsidRPr="00227043">
        <w:rPr>
          <w:rFonts w:ascii="Book Antiqua" w:hAnsi="Book Antiqua"/>
          <w:lang w:val="en-US"/>
        </w:rPr>
        <w:t xml:space="preserve">, 2) a dependent </w:t>
      </w:r>
      <w:r w:rsidR="00633EFF" w:rsidRPr="00227043">
        <w:rPr>
          <w:rFonts w:ascii="Book Antiqua" w:hAnsi="Book Antiqua"/>
          <w:lang w:val="en-US"/>
        </w:rPr>
        <w:t xml:space="preserve">pattern </w:t>
      </w:r>
      <w:r w:rsidRPr="00227043">
        <w:rPr>
          <w:rFonts w:ascii="Book Antiqua" w:hAnsi="Book Antiqua"/>
          <w:lang w:val="en-US"/>
        </w:rPr>
        <w:t xml:space="preserve">on deregulated interactions, 3) a dependent </w:t>
      </w:r>
      <w:r w:rsidR="00633EFF" w:rsidRPr="00227043">
        <w:rPr>
          <w:rFonts w:ascii="Book Antiqua" w:hAnsi="Book Antiqua"/>
          <w:lang w:val="en-US"/>
        </w:rPr>
        <w:t xml:space="preserve">pattern </w:t>
      </w:r>
      <w:r w:rsidRPr="00227043">
        <w:rPr>
          <w:rFonts w:ascii="Book Antiqua" w:hAnsi="Book Antiqua"/>
          <w:lang w:val="en-US"/>
        </w:rPr>
        <w:t xml:space="preserve">on regulated coexistence. </w:t>
      </w:r>
      <w:r w:rsidR="00633EFF" w:rsidRPr="00227043">
        <w:rPr>
          <w:rFonts w:ascii="Book Antiqua" w:hAnsi="Book Antiqua"/>
          <w:lang w:val="en-US"/>
        </w:rPr>
        <w:t>T</w:t>
      </w:r>
      <w:r w:rsidRPr="00227043">
        <w:rPr>
          <w:rFonts w:ascii="Book Antiqua" w:hAnsi="Book Antiqua"/>
          <w:lang w:val="en-US"/>
        </w:rPr>
        <w:t>ypical example</w:t>
      </w:r>
      <w:r w:rsidR="00633EFF" w:rsidRPr="00227043">
        <w:rPr>
          <w:rFonts w:ascii="Book Antiqua" w:hAnsi="Book Antiqua"/>
          <w:lang w:val="en-US"/>
        </w:rPr>
        <w:t>s</w:t>
      </w:r>
      <w:r w:rsidRPr="00227043">
        <w:rPr>
          <w:rFonts w:ascii="Book Antiqua" w:hAnsi="Book Antiqua"/>
          <w:lang w:val="en-US"/>
        </w:rPr>
        <w:t xml:space="preserve"> of the third pattern are </w:t>
      </w:r>
      <w:r w:rsidR="006C4BD8" w:rsidRPr="00227043">
        <w:rPr>
          <w:rFonts w:ascii="Book Antiqua" w:hAnsi="Book Antiqua" w:cs="Times New Roman"/>
          <w:lang w:val="en-US"/>
        </w:rPr>
        <w:t>hepatitis C virus</w:t>
      </w:r>
      <w:r w:rsidR="006C4BD8" w:rsidRPr="00227043">
        <w:rPr>
          <w:rFonts w:ascii="Book Antiqua" w:hAnsi="Book Antiqua"/>
          <w:lang w:val="en-US"/>
        </w:rPr>
        <w:t xml:space="preserve"> (</w:t>
      </w:r>
      <w:r w:rsidR="00BA13F7" w:rsidRPr="00227043">
        <w:rPr>
          <w:rFonts w:ascii="Book Antiqua" w:hAnsi="Book Antiqua"/>
          <w:lang w:val="en-US"/>
        </w:rPr>
        <w:t>HCV</w:t>
      </w:r>
      <w:r w:rsidR="006C4BD8" w:rsidRPr="00227043">
        <w:rPr>
          <w:rFonts w:ascii="Book Antiqua" w:hAnsi="Book Antiqua"/>
          <w:lang w:val="en-US"/>
        </w:rPr>
        <w:t>)</w:t>
      </w:r>
      <w:r w:rsidR="00BA13F7" w:rsidRPr="00227043">
        <w:rPr>
          <w:rFonts w:ascii="Book Antiqua" w:hAnsi="Book Antiqua"/>
          <w:lang w:val="en-US"/>
        </w:rPr>
        <w:t xml:space="preserve">-associated </w:t>
      </w:r>
      <w:r w:rsidRPr="00227043">
        <w:rPr>
          <w:rFonts w:ascii="Book Antiqua" w:hAnsi="Book Antiqua"/>
          <w:lang w:val="en-US"/>
        </w:rPr>
        <w:t>marginal zone lymphoma</w:t>
      </w:r>
      <w:r w:rsidR="00633EFF" w:rsidRPr="00227043">
        <w:rPr>
          <w:rFonts w:ascii="Book Antiqua" w:hAnsi="Book Antiqua"/>
          <w:lang w:val="en-US"/>
        </w:rPr>
        <w:t>s</w:t>
      </w:r>
      <w:r w:rsidRPr="00227043">
        <w:rPr>
          <w:rFonts w:ascii="Book Antiqua" w:hAnsi="Book Antiqua"/>
          <w:lang w:val="en-US"/>
        </w:rPr>
        <w:t xml:space="preserve"> (MZL</w:t>
      </w:r>
      <w:r w:rsidR="00633EFF" w:rsidRPr="00227043">
        <w:rPr>
          <w:rFonts w:ascii="Book Antiqua" w:hAnsi="Book Antiqua"/>
          <w:lang w:val="en-US"/>
        </w:rPr>
        <w:t>s</w:t>
      </w:r>
      <w:r w:rsidRPr="00227043">
        <w:rPr>
          <w:rFonts w:ascii="Book Antiqua" w:hAnsi="Book Antiqua"/>
          <w:lang w:val="en-US"/>
        </w:rPr>
        <w:t xml:space="preserve">) and mucosa-associated lymphoid </w:t>
      </w:r>
      <w:r w:rsidR="00633EFF" w:rsidRPr="00227043">
        <w:rPr>
          <w:rFonts w:ascii="Book Antiqua" w:hAnsi="Book Antiqua"/>
          <w:lang w:val="en-US"/>
        </w:rPr>
        <w:t>tissue lymphomas. In these lymphomas</w:t>
      </w:r>
      <w:r w:rsidRPr="00227043">
        <w:rPr>
          <w:rFonts w:ascii="Book Antiqua" w:hAnsi="Book Antiqua"/>
          <w:lang w:val="en-US"/>
        </w:rPr>
        <w:t>, a regulated coexistence of the malignant cells and the microenvironment</w:t>
      </w:r>
      <w:r w:rsidR="00633EFF" w:rsidRPr="00227043">
        <w:rPr>
          <w:rFonts w:ascii="Book Antiqua" w:hAnsi="Book Antiqua"/>
          <w:lang w:val="en-US"/>
        </w:rPr>
        <w:t>al factors usually</w:t>
      </w:r>
      <w:r w:rsidRPr="00227043">
        <w:rPr>
          <w:rFonts w:ascii="Book Antiqua" w:hAnsi="Book Antiqua"/>
          <w:lang w:val="en-US"/>
        </w:rPr>
        <w:t xml:space="preserve"> </w:t>
      </w:r>
      <w:r w:rsidR="00BA13F7" w:rsidRPr="00227043">
        <w:rPr>
          <w:rFonts w:ascii="Book Antiqua" w:hAnsi="Book Antiqua"/>
          <w:lang w:val="en-US"/>
        </w:rPr>
        <w:t>occurs. A</w:t>
      </w:r>
      <w:r w:rsidRPr="00227043">
        <w:rPr>
          <w:rFonts w:ascii="Book Antiqua" w:hAnsi="Book Antiqua"/>
          <w:lang w:val="en-US"/>
        </w:rPr>
        <w:t xml:space="preserve">t least initially, </w:t>
      </w:r>
      <w:r w:rsidR="00633EFF" w:rsidRPr="00227043">
        <w:rPr>
          <w:rFonts w:ascii="Book Antiqua" w:hAnsi="Book Antiqua"/>
          <w:lang w:val="en-US"/>
        </w:rPr>
        <w:t xml:space="preserve">however, </w:t>
      </w:r>
      <w:r w:rsidRPr="00227043">
        <w:rPr>
          <w:rFonts w:ascii="Book Antiqua" w:hAnsi="Book Antiqua"/>
          <w:lang w:val="en-US"/>
        </w:rPr>
        <w:t>tumor development a</w:t>
      </w:r>
      <w:r w:rsidR="00D778F2" w:rsidRPr="00227043">
        <w:rPr>
          <w:rFonts w:ascii="Book Antiqua" w:hAnsi="Book Antiqua"/>
          <w:lang w:val="en-US"/>
        </w:rPr>
        <w:t>nd cell growth largely depend</w:t>
      </w:r>
      <w:r w:rsidRPr="00227043">
        <w:rPr>
          <w:rFonts w:ascii="Book Antiqua" w:hAnsi="Book Antiqua"/>
          <w:lang w:val="en-US"/>
        </w:rPr>
        <w:t xml:space="preserve"> on external signals from the microenvironment, such as </w:t>
      </w:r>
      <w:r w:rsidR="006C4BD8" w:rsidRPr="00227043">
        <w:rPr>
          <w:rFonts w:ascii="Book Antiqua" w:hAnsi="Book Antiqua"/>
          <w:lang w:val="en-US"/>
        </w:rPr>
        <w:t xml:space="preserve">viral </w:t>
      </w:r>
      <w:r w:rsidRPr="00227043">
        <w:rPr>
          <w:rFonts w:ascii="Book Antiqua" w:hAnsi="Book Antiqua"/>
          <w:lang w:val="en-US"/>
        </w:rPr>
        <w:t>antigens, cytokines, and cell-cell interactions</w:t>
      </w:r>
      <w:r w:rsidR="00BA13F7" w:rsidRPr="00227043">
        <w:rPr>
          <w:rFonts w:ascii="Book Antiqua" w:hAnsi="Book Antiqua"/>
          <w:lang w:val="en-US"/>
        </w:rPr>
        <w:t>.</w:t>
      </w:r>
      <w:r w:rsidR="00622D0B" w:rsidRPr="00227043">
        <w:rPr>
          <w:rFonts w:ascii="Book Antiqua" w:hAnsi="Book Antiqua"/>
          <w:lang w:val="en-US"/>
        </w:rPr>
        <w:t xml:space="preserve"> </w:t>
      </w:r>
      <w:r w:rsidR="00D471C4" w:rsidRPr="00227043">
        <w:rPr>
          <w:rFonts w:ascii="Book Antiqua" w:hAnsi="Book Antiqua"/>
          <w:lang w:val="en-US"/>
        </w:rPr>
        <w:t>T</w:t>
      </w:r>
      <w:r w:rsidR="005B5A58" w:rsidRPr="00227043">
        <w:rPr>
          <w:rFonts w:ascii="Book Antiqua" w:hAnsi="Book Antiqua" w:cs="Times New Roman"/>
          <w:lang w:val="en-US"/>
        </w:rPr>
        <w:t xml:space="preserve">he association between </w:t>
      </w:r>
      <w:r w:rsidR="00F8129C" w:rsidRPr="00227043">
        <w:rPr>
          <w:rFonts w:ascii="Book Antiqua" w:hAnsi="Book Antiqua" w:cs="Times New Roman"/>
          <w:lang w:val="en-US"/>
        </w:rPr>
        <w:t>HCV</w:t>
      </w:r>
      <w:r w:rsidR="005B5A58" w:rsidRPr="00227043">
        <w:rPr>
          <w:rFonts w:ascii="Book Antiqua" w:hAnsi="Book Antiqua" w:cs="Times New Roman"/>
          <w:lang w:val="en-US"/>
        </w:rPr>
        <w:t xml:space="preserve"> infection and B-cell </w:t>
      </w:r>
      <w:r w:rsidR="00622D0B" w:rsidRPr="00227043">
        <w:rPr>
          <w:rFonts w:ascii="Book Antiqua" w:hAnsi="Book Antiqua" w:cs="Times New Roman"/>
          <w:lang w:val="en-US"/>
        </w:rPr>
        <w:t xml:space="preserve">lymphomas is not completely defined, although </w:t>
      </w:r>
      <w:r w:rsidR="0063679F" w:rsidRPr="00227043">
        <w:rPr>
          <w:rFonts w:ascii="Book Antiqua" w:hAnsi="Book Antiqua" w:cs="Times New Roman"/>
          <w:lang w:val="en-US"/>
        </w:rPr>
        <w:t xml:space="preserve">this </w:t>
      </w:r>
      <w:r w:rsidR="00F21645" w:rsidRPr="005D42F0">
        <w:rPr>
          <w:rFonts w:ascii="Book Antiqua" w:hAnsi="Book Antiqua" w:cs="Times New Roman"/>
          <w:color w:val="0000FF"/>
          <w:lang w:val="en-US"/>
        </w:rPr>
        <w:t xml:space="preserve">association </w:t>
      </w:r>
      <w:r w:rsidR="005B5A58" w:rsidRPr="00227043">
        <w:rPr>
          <w:rFonts w:ascii="Book Antiqua" w:hAnsi="Book Antiqua" w:cs="Times New Roman"/>
          <w:lang w:val="en-US"/>
        </w:rPr>
        <w:t>has been demonstr</w:t>
      </w:r>
      <w:r w:rsidR="00D778F2" w:rsidRPr="00227043">
        <w:rPr>
          <w:rFonts w:ascii="Book Antiqua" w:hAnsi="Book Antiqua" w:cs="Times New Roman"/>
          <w:lang w:val="en-US"/>
        </w:rPr>
        <w:t>ated by epidemiological studies</w:t>
      </w:r>
      <w:r w:rsidR="005B5A58" w:rsidRPr="00227043">
        <w:rPr>
          <w:rFonts w:ascii="Book Antiqua" w:hAnsi="Book Antiqua" w:cs="Times New Roman"/>
          <w:lang w:val="en-US"/>
        </w:rPr>
        <w:t xml:space="preserve">. </w:t>
      </w:r>
      <w:r w:rsidR="007817A0" w:rsidRPr="00227043">
        <w:rPr>
          <w:rFonts w:ascii="Book Antiqua" w:hAnsi="Book Antiqua" w:cs="Times New Roman"/>
          <w:lang w:val="en-US"/>
        </w:rPr>
        <w:t>MZL</w:t>
      </w:r>
      <w:r w:rsidR="005B5A58" w:rsidRPr="00227043">
        <w:rPr>
          <w:rFonts w:ascii="Book Antiqua" w:hAnsi="Book Antiqua" w:cs="Times New Roman"/>
          <w:lang w:val="en-US"/>
        </w:rPr>
        <w:t xml:space="preserve"> and diffuse large B-cell lymphoma are the histotypes most frequently associated with HCV infection. Many mechanisms have been proposed for explaining</w:t>
      </w:r>
      <w:r w:rsidR="007817A0" w:rsidRPr="00227043">
        <w:rPr>
          <w:rFonts w:ascii="Book Antiqua" w:hAnsi="Book Antiqua" w:cs="Times New Roman"/>
          <w:lang w:val="en-US"/>
        </w:rPr>
        <w:t xml:space="preserve"> HCV-induced lymphomagenesis</w:t>
      </w:r>
      <w:r w:rsidR="005B5A58" w:rsidRPr="00227043">
        <w:rPr>
          <w:rFonts w:ascii="Book Antiqua" w:hAnsi="Book Antiqua" w:cs="Times New Roman"/>
          <w:lang w:val="en-US"/>
        </w:rPr>
        <w:t xml:space="preserve">; antigenic stimulation by HCV seems to be fundamental in establishing B-cell expansion as observed in mixed cryoglobulinemia and in </w:t>
      </w:r>
      <w:r w:rsidR="007817A0" w:rsidRPr="00227043">
        <w:rPr>
          <w:rFonts w:ascii="Book Antiqua" w:hAnsi="Book Antiqua" w:cs="Times New Roman"/>
          <w:lang w:val="en-US"/>
        </w:rPr>
        <w:t>B-cell lymphomas</w:t>
      </w:r>
      <w:r w:rsidR="005B5A58" w:rsidRPr="00227043">
        <w:rPr>
          <w:rFonts w:ascii="Book Antiqua" w:hAnsi="Book Antiqua" w:cs="Times New Roman"/>
          <w:lang w:val="en-US"/>
        </w:rPr>
        <w:t>. Recently, antiviral treatment has been proved to be effective in the treatment of HCV-</w:t>
      </w:r>
      <w:r w:rsidR="007817A0" w:rsidRPr="00227043">
        <w:rPr>
          <w:rFonts w:ascii="Book Antiqua" w:hAnsi="Book Antiqua" w:cs="Times New Roman"/>
          <w:lang w:val="en-US"/>
        </w:rPr>
        <w:t>associated</w:t>
      </w:r>
      <w:r w:rsidR="00D471C4" w:rsidRPr="00227043">
        <w:rPr>
          <w:rFonts w:ascii="Book Antiqua" w:hAnsi="Book Antiqua" w:cs="Times New Roman"/>
          <w:lang w:val="en-US"/>
        </w:rPr>
        <w:t xml:space="preserve"> indolent lymphomas</w:t>
      </w:r>
      <w:r w:rsidR="005B5A58" w:rsidRPr="00227043">
        <w:rPr>
          <w:rFonts w:ascii="Book Antiqua" w:hAnsi="Book Antiqua" w:cs="Times New Roman"/>
          <w:lang w:val="en-US"/>
        </w:rPr>
        <w:t xml:space="preserve">. </w:t>
      </w:r>
      <w:r w:rsidR="007817A0" w:rsidRPr="00227043">
        <w:rPr>
          <w:rFonts w:ascii="Book Antiqua" w:hAnsi="Book Antiqua" w:cs="Times New Roman"/>
          <w:lang w:val="en-US"/>
        </w:rPr>
        <w:t xml:space="preserve">Importantly, </w:t>
      </w:r>
      <w:r w:rsidR="00D778F2" w:rsidRPr="00227043">
        <w:rPr>
          <w:rFonts w:ascii="Book Antiqua" w:hAnsi="Book Antiqua" w:cs="Times New Roman"/>
          <w:lang w:val="en-US"/>
        </w:rPr>
        <w:t xml:space="preserve">clinically </w:t>
      </w:r>
      <w:r w:rsidR="007817A0" w:rsidRPr="00227043">
        <w:rPr>
          <w:rFonts w:ascii="Book Antiqua" w:hAnsi="Book Antiqua" w:cs="Times New Roman"/>
          <w:lang w:val="en-US"/>
        </w:rPr>
        <w:t>r</w:t>
      </w:r>
      <w:r w:rsidR="005B5A58" w:rsidRPr="00227043">
        <w:rPr>
          <w:rFonts w:ascii="Book Antiqua" w:hAnsi="Book Antiqua" w:cs="Times New Roman"/>
          <w:lang w:val="en-US"/>
        </w:rPr>
        <w:t>esponses were linked to the eradication of the HCV-RNA</w:t>
      </w:r>
      <w:r w:rsidR="00D778F2" w:rsidRPr="00227043">
        <w:rPr>
          <w:rFonts w:ascii="Book Antiqua" w:hAnsi="Book Antiqua" w:cs="Times New Roman"/>
          <w:lang w:val="en-US"/>
        </w:rPr>
        <w:t>, providing a strong argument in favor of a causative link between HCV and lymphoproliferation</w:t>
      </w:r>
      <w:r w:rsidR="005B5A58" w:rsidRPr="00227043">
        <w:rPr>
          <w:rFonts w:ascii="Book Antiqua" w:hAnsi="Book Antiqua" w:cs="Times New Roman"/>
          <w:lang w:val="en-US"/>
        </w:rPr>
        <w:t xml:space="preserve">. </w:t>
      </w:r>
    </w:p>
    <w:p w:rsidR="00585D40" w:rsidRPr="00227043" w:rsidRDefault="00585D40" w:rsidP="00B00040">
      <w:pPr>
        <w:spacing w:line="360" w:lineRule="auto"/>
        <w:rPr>
          <w:rFonts w:ascii="Book Antiqua" w:hAnsi="Book Antiqua" w:cs="Times New Roman"/>
          <w:lang w:val="en-US"/>
        </w:rPr>
      </w:pPr>
    </w:p>
    <w:p w:rsidR="00585D40" w:rsidRPr="00227043" w:rsidRDefault="00585D40" w:rsidP="00B00040">
      <w:pPr>
        <w:spacing w:line="360" w:lineRule="auto"/>
        <w:rPr>
          <w:rFonts w:ascii="Book Antiqua" w:hAnsi="Book Antiqua"/>
          <w:lang w:val="en-US"/>
        </w:rPr>
      </w:pPr>
      <w:r w:rsidRPr="00227043">
        <w:rPr>
          <w:rFonts w:ascii="Book Antiqua" w:hAnsi="Book Antiqua" w:cs="Times New Roman"/>
          <w:b/>
          <w:lang w:val="en-US"/>
        </w:rPr>
        <w:t>Key words</w:t>
      </w:r>
      <w:r w:rsidRPr="00227043">
        <w:rPr>
          <w:rFonts w:ascii="Book Antiqua" w:hAnsi="Book Antiqua" w:cs="Times New Roman"/>
          <w:lang w:val="en-US"/>
        </w:rPr>
        <w:t>: HCV-infection; B-cell lymphomas; marginal zone lymphoma; MALT lymphomas; DLBCL; microenvironment</w:t>
      </w:r>
    </w:p>
    <w:p w:rsidR="005B5A58" w:rsidRPr="00227043" w:rsidRDefault="005B5A58" w:rsidP="00B00040">
      <w:pPr>
        <w:spacing w:line="360" w:lineRule="auto"/>
        <w:rPr>
          <w:rFonts w:ascii="Book Antiqua" w:hAnsi="Book Antiqua"/>
          <w:b/>
          <w:bCs/>
          <w:lang w:val="en-US"/>
        </w:rPr>
      </w:pPr>
      <w:r w:rsidRPr="00227043">
        <w:rPr>
          <w:rFonts w:ascii="Book Antiqua" w:hAnsi="Book Antiqua"/>
          <w:b/>
          <w:bCs/>
          <w:lang w:val="en-US"/>
        </w:rPr>
        <w:br w:type="page"/>
      </w:r>
    </w:p>
    <w:p w:rsidR="005B5A58" w:rsidRPr="00227043" w:rsidRDefault="004D6151" w:rsidP="00B00040">
      <w:pPr>
        <w:spacing w:line="360" w:lineRule="auto"/>
        <w:rPr>
          <w:rFonts w:ascii="Book Antiqua" w:hAnsi="Book Antiqua"/>
          <w:b/>
          <w:bCs/>
          <w:lang w:val="en-US"/>
        </w:rPr>
      </w:pPr>
      <w:r w:rsidRPr="00227043">
        <w:rPr>
          <w:rFonts w:ascii="Book Antiqua" w:hAnsi="Book Antiqua"/>
          <w:b/>
          <w:bCs/>
          <w:lang w:val="en-US"/>
        </w:rPr>
        <w:t>Introduction</w:t>
      </w:r>
    </w:p>
    <w:p w:rsidR="008A66F7" w:rsidRPr="00227043" w:rsidRDefault="00184907" w:rsidP="00B00040">
      <w:pPr>
        <w:spacing w:line="360" w:lineRule="auto"/>
        <w:ind w:firstLine="708"/>
        <w:rPr>
          <w:rFonts w:ascii="Book Antiqua" w:hAnsi="Book Antiqua" w:cs="Times New Roman"/>
          <w:lang w:val="en-US"/>
        </w:rPr>
      </w:pPr>
      <w:r w:rsidRPr="00227043">
        <w:rPr>
          <w:rFonts w:ascii="Book Antiqua" w:hAnsi="Book Antiqua" w:cs="Times New Roman"/>
          <w:lang w:val="en-US"/>
        </w:rPr>
        <w:t>Genetic alterations and abnormal microenvironmental factors</w:t>
      </w:r>
      <w:r w:rsidR="005E7EA1" w:rsidRPr="00227043">
        <w:rPr>
          <w:rFonts w:ascii="Book Antiqua" w:hAnsi="Book Antiqua" w:cs="Times New Roman"/>
          <w:lang w:val="en-US"/>
        </w:rPr>
        <w:t xml:space="preserve"> are involved in tumor </w:t>
      </w:r>
      <w:r w:rsidRPr="00227043">
        <w:rPr>
          <w:rFonts w:ascii="Book Antiqua" w:hAnsi="Book Antiqua" w:cs="Times New Roman"/>
          <w:lang w:val="en-US"/>
        </w:rPr>
        <w:t xml:space="preserve">development, </w:t>
      </w:r>
      <w:r w:rsidR="00E22AE6" w:rsidRPr="00227043">
        <w:rPr>
          <w:rFonts w:ascii="Book Antiqua" w:hAnsi="Book Antiqua" w:cs="Times New Roman"/>
          <w:lang w:val="en-US"/>
        </w:rPr>
        <w:t xml:space="preserve">cell </w:t>
      </w:r>
      <w:r w:rsidRPr="00227043">
        <w:rPr>
          <w:rFonts w:ascii="Book Antiqua" w:hAnsi="Book Antiqua" w:cs="Times New Roman"/>
          <w:lang w:val="en-US"/>
        </w:rPr>
        <w:t xml:space="preserve">growth and </w:t>
      </w:r>
      <w:r w:rsidR="00E22AE6" w:rsidRPr="00227043">
        <w:rPr>
          <w:rFonts w:ascii="Book Antiqua" w:hAnsi="Book Antiqua" w:cs="Times New Roman"/>
          <w:lang w:val="en-US"/>
        </w:rPr>
        <w:t xml:space="preserve">disease </w:t>
      </w:r>
      <w:r w:rsidRPr="00227043">
        <w:rPr>
          <w:rFonts w:ascii="Book Antiqua" w:hAnsi="Book Antiqua" w:cs="Times New Roman"/>
          <w:lang w:val="en-US"/>
        </w:rPr>
        <w:t>progression. In</w:t>
      </w:r>
      <w:r w:rsidR="005E7EA1" w:rsidRPr="00227043">
        <w:rPr>
          <w:rFonts w:ascii="Book Antiqua" w:hAnsi="Book Antiqua" w:cs="Times New Roman"/>
          <w:lang w:val="en-US"/>
        </w:rPr>
        <w:t xml:space="preserve">flammatory cells and soluble mediators, i.e.. cytokines and chemokines, </w:t>
      </w:r>
      <w:r w:rsidR="00AB049E" w:rsidRPr="00227043">
        <w:rPr>
          <w:rFonts w:ascii="Book Antiqua" w:hAnsi="Book Antiqua" w:cs="Times New Roman"/>
          <w:lang w:val="en-US"/>
        </w:rPr>
        <w:t xml:space="preserve">are </w:t>
      </w:r>
      <w:r w:rsidR="005E7EA1" w:rsidRPr="00227043">
        <w:rPr>
          <w:rFonts w:ascii="Book Antiqua" w:hAnsi="Book Antiqua" w:cs="Times New Roman"/>
          <w:lang w:val="en-US"/>
        </w:rPr>
        <w:t>essential</w:t>
      </w:r>
      <w:r w:rsidRPr="00227043">
        <w:rPr>
          <w:rFonts w:ascii="Book Antiqua" w:hAnsi="Book Antiqua" w:cs="Times New Roman"/>
          <w:lang w:val="en-US"/>
        </w:rPr>
        <w:t xml:space="preserve"> microenviromental factors </w:t>
      </w:r>
      <w:r w:rsidR="00ED0F95" w:rsidRPr="00227043">
        <w:rPr>
          <w:rFonts w:ascii="Book Antiqua" w:hAnsi="Book Antiqua" w:cs="Times New Roman"/>
          <w:lang w:val="en-US"/>
        </w:rPr>
        <w:t>that</w:t>
      </w:r>
      <w:r w:rsidR="005E7EA1" w:rsidRPr="00227043">
        <w:rPr>
          <w:rFonts w:ascii="Book Antiqua" w:hAnsi="Book Antiqua" w:cs="Times New Roman"/>
          <w:lang w:val="en-US"/>
        </w:rPr>
        <w:t xml:space="preserve"> </w:t>
      </w:r>
      <w:r w:rsidR="00E22AE6" w:rsidRPr="00227043">
        <w:rPr>
          <w:rFonts w:ascii="Book Antiqua" w:hAnsi="Book Antiqua" w:cs="Times New Roman"/>
          <w:lang w:val="en-US"/>
        </w:rPr>
        <w:t>sustain cell growth and invasion, induce angiogenesis and suppress anti-tumor immune fu</w:t>
      </w:r>
      <w:r w:rsidR="00132689" w:rsidRPr="00227043">
        <w:rPr>
          <w:rFonts w:ascii="Book Antiqua" w:hAnsi="Book Antiqua" w:cs="Times New Roman"/>
          <w:lang w:val="en-US"/>
        </w:rPr>
        <w:t>nctions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[1]</w:t>
      </w:r>
      <w:r w:rsidR="00416A70" w:rsidRPr="00227043">
        <w:rPr>
          <w:rFonts w:ascii="Book Antiqua" w:hAnsi="Book Antiqua" w:cs="Times New Roman"/>
          <w:lang w:val="en-US"/>
        </w:rPr>
        <w:t>.</w:t>
      </w:r>
    </w:p>
    <w:p w:rsidR="003C593B" w:rsidRPr="00227043" w:rsidRDefault="008A66F7" w:rsidP="00B00040">
      <w:pPr>
        <w:spacing w:line="360" w:lineRule="auto"/>
        <w:ind w:firstLine="708"/>
        <w:rPr>
          <w:rFonts w:ascii="Book Antiqua" w:hAnsi="Book Antiqua"/>
          <w:lang w:val="en-US"/>
        </w:rPr>
      </w:pPr>
      <w:r w:rsidRPr="00227043">
        <w:rPr>
          <w:rFonts w:ascii="Book Antiqua" w:hAnsi="Book Antiqua" w:cs="Times New Roman"/>
          <w:lang w:val="en-US"/>
        </w:rPr>
        <w:t xml:space="preserve">In multidimensional studies </w:t>
      </w:r>
      <w:r w:rsidR="006A35DF" w:rsidRPr="00227043">
        <w:rPr>
          <w:rFonts w:ascii="Book Antiqua" w:hAnsi="Book Antiqua" w:cs="Times New Roman"/>
          <w:lang w:val="en-US"/>
        </w:rPr>
        <w:t xml:space="preserve">on hematolymphoid malignancies, </w:t>
      </w:r>
      <w:r w:rsidRPr="00227043">
        <w:rPr>
          <w:rFonts w:ascii="Book Antiqua" w:hAnsi="Book Antiqua" w:cs="Times New Roman"/>
          <w:lang w:val="en-US"/>
        </w:rPr>
        <w:t xml:space="preserve">a relevant </w:t>
      </w:r>
      <w:r w:rsidR="006A35DF" w:rsidRPr="00227043">
        <w:rPr>
          <w:rFonts w:ascii="Book Antiqua" w:hAnsi="Book Antiqua" w:cs="Times New Roman"/>
          <w:lang w:val="en-US"/>
        </w:rPr>
        <w:t xml:space="preserve">clinical </w:t>
      </w:r>
      <w:r w:rsidRPr="00227043">
        <w:rPr>
          <w:rFonts w:ascii="Book Antiqua" w:hAnsi="Book Antiqua" w:cs="Times New Roman"/>
          <w:lang w:val="en-US"/>
        </w:rPr>
        <w:t xml:space="preserve">role of the tumor microenvironment </w:t>
      </w:r>
      <w:r w:rsidR="006A35DF" w:rsidRPr="00227043">
        <w:rPr>
          <w:rFonts w:ascii="Book Antiqua" w:hAnsi="Book Antiqua" w:cs="Times New Roman"/>
          <w:lang w:val="en-US"/>
        </w:rPr>
        <w:t xml:space="preserve">has recently emerged, </w:t>
      </w:r>
      <w:r w:rsidRPr="00227043">
        <w:rPr>
          <w:rFonts w:ascii="Book Antiqua" w:hAnsi="Book Antiqua" w:cs="Times New Roman"/>
          <w:lang w:val="en-US"/>
        </w:rPr>
        <w:t>bringing new knowledge and suggesting new ideas and targets for treatment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 xml:space="preserve">[2-5] </w:t>
      </w:r>
      <w:r w:rsidR="00416A70" w:rsidRPr="00227043">
        <w:rPr>
          <w:rFonts w:ascii="Book Antiqua" w:hAnsi="Book Antiqua" w:cs="Times New Roman"/>
          <w:lang w:val="en-US"/>
        </w:rPr>
        <w:t>.</w:t>
      </w:r>
    </w:p>
    <w:p w:rsidR="00D962D4" w:rsidRPr="00227043" w:rsidRDefault="006D6FB5" w:rsidP="00B00040">
      <w:pPr>
        <w:spacing w:line="360" w:lineRule="auto"/>
        <w:ind w:firstLine="708"/>
        <w:rPr>
          <w:rFonts w:ascii="Book Antiqua" w:hAnsi="Book Antiqua"/>
          <w:lang w:val="en-US"/>
        </w:rPr>
      </w:pPr>
      <w:r w:rsidRPr="00227043">
        <w:rPr>
          <w:rFonts w:ascii="Book Antiqua" w:hAnsi="Book Antiqua"/>
          <w:lang w:val="en-US"/>
        </w:rPr>
        <w:t xml:space="preserve">The relationships between lymphomas and </w:t>
      </w:r>
      <w:r w:rsidR="005B01C9" w:rsidRPr="00227043">
        <w:rPr>
          <w:rFonts w:ascii="Book Antiqua" w:hAnsi="Book Antiqua"/>
          <w:lang w:val="en-US"/>
        </w:rPr>
        <w:t xml:space="preserve">their </w:t>
      </w:r>
      <w:r w:rsidRPr="00227043">
        <w:rPr>
          <w:rFonts w:ascii="Book Antiqua" w:hAnsi="Book Antiqua"/>
          <w:lang w:val="en-US"/>
        </w:rPr>
        <w:t>microenvironment appear to follow 3 major patterns</w:t>
      </w:r>
      <w:r w:rsidR="00415800" w:rsidRPr="00227043">
        <w:rPr>
          <w:rFonts w:ascii="Book Antiqua" w:hAnsi="Book Antiqua"/>
          <w:lang w:val="en-US"/>
        </w:rPr>
        <w:t>:</w:t>
      </w:r>
      <w:r w:rsidRPr="00227043">
        <w:rPr>
          <w:rFonts w:ascii="Book Antiqua" w:hAnsi="Book Antiqua"/>
          <w:lang w:val="en-US"/>
        </w:rPr>
        <w:t xml:space="preserve"> </w:t>
      </w:r>
      <w:r w:rsidR="005D06B4" w:rsidRPr="00227043">
        <w:rPr>
          <w:rFonts w:ascii="Book Antiqua" w:hAnsi="Book Antiqua"/>
          <w:lang w:val="en-US"/>
        </w:rPr>
        <w:t xml:space="preserve">1) </w:t>
      </w:r>
      <w:r w:rsidR="00396AB9" w:rsidRPr="00227043">
        <w:rPr>
          <w:rFonts w:ascii="Book Antiqua" w:hAnsi="Book Antiqua"/>
          <w:lang w:val="en-US"/>
        </w:rPr>
        <w:t xml:space="preserve">an </w:t>
      </w:r>
      <w:r w:rsidR="005D06B4" w:rsidRPr="00227043">
        <w:rPr>
          <w:rFonts w:ascii="Book Antiqua" w:hAnsi="Book Antiqua"/>
          <w:lang w:val="en-US"/>
        </w:rPr>
        <w:t>independent</w:t>
      </w:r>
      <w:r w:rsidR="003000B0" w:rsidRPr="00227043">
        <w:rPr>
          <w:rFonts w:ascii="Book Antiqua" w:hAnsi="Book Antiqua"/>
          <w:lang w:val="en-US"/>
        </w:rPr>
        <w:t>,</w:t>
      </w:r>
      <w:r w:rsidR="00415800" w:rsidRPr="00227043">
        <w:rPr>
          <w:rFonts w:ascii="Book Antiqua" w:hAnsi="Book Antiqua"/>
          <w:lang w:val="en-US"/>
        </w:rPr>
        <w:t xml:space="preserve"> largely autonomous</w:t>
      </w:r>
      <w:r w:rsidR="00396AB9" w:rsidRPr="00227043">
        <w:rPr>
          <w:rFonts w:ascii="Book Antiqua" w:hAnsi="Book Antiqua"/>
          <w:lang w:val="en-US"/>
        </w:rPr>
        <w:t xml:space="preserve"> pattern</w:t>
      </w:r>
      <w:r w:rsidR="005D06B4" w:rsidRPr="00227043">
        <w:rPr>
          <w:rFonts w:ascii="Book Antiqua" w:hAnsi="Book Antiqua"/>
          <w:lang w:val="en-US"/>
        </w:rPr>
        <w:t xml:space="preserve">, 2) </w:t>
      </w:r>
      <w:r w:rsidR="00396AB9" w:rsidRPr="00227043">
        <w:rPr>
          <w:rFonts w:ascii="Book Antiqua" w:hAnsi="Book Antiqua"/>
          <w:lang w:val="en-US"/>
        </w:rPr>
        <w:t xml:space="preserve">a </w:t>
      </w:r>
      <w:r w:rsidR="005D06B4" w:rsidRPr="00227043">
        <w:rPr>
          <w:rFonts w:ascii="Book Antiqua" w:hAnsi="Book Antiqua"/>
          <w:lang w:val="en-US"/>
        </w:rPr>
        <w:t>dependent</w:t>
      </w:r>
      <w:r w:rsidR="00415800" w:rsidRPr="00227043">
        <w:rPr>
          <w:rFonts w:ascii="Book Antiqua" w:hAnsi="Book Antiqua"/>
          <w:lang w:val="en-US"/>
        </w:rPr>
        <w:t xml:space="preserve"> on deregulated interactions</w:t>
      </w:r>
      <w:r w:rsidR="00396AB9" w:rsidRPr="00227043">
        <w:rPr>
          <w:rFonts w:ascii="Book Antiqua" w:hAnsi="Book Antiqua"/>
          <w:lang w:val="en-US"/>
        </w:rPr>
        <w:t xml:space="preserve"> pattern</w:t>
      </w:r>
      <w:r w:rsidR="005D06B4" w:rsidRPr="00227043">
        <w:rPr>
          <w:rFonts w:ascii="Book Antiqua" w:hAnsi="Book Antiqua"/>
          <w:lang w:val="en-US"/>
        </w:rPr>
        <w:t xml:space="preserve">, 3) </w:t>
      </w:r>
      <w:r w:rsidR="00396AB9" w:rsidRPr="00227043">
        <w:rPr>
          <w:rFonts w:ascii="Book Antiqua" w:hAnsi="Book Antiqua"/>
          <w:lang w:val="en-US"/>
        </w:rPr>
        <w:t xml:space="preserve">a </w:t>
      </w:r>
      <w:r w:rsidR="00415800" w:rsidRPr="00227043">
        <w:rPr>
          <w:rFonts w:ascii="Book Antiqua" w:hAnsi="Book Antiqua"/>
          <w:lang w:val="en-US"/>
        </w:rPr>
        <w:t xml:space="preserve">dependent on regulated coexistence </w:t>
      </w:r>
      <w:r w:rsidR="00396AB9" w:rsidRPr="00227043">
        <w:rPr>
          <w:rFonts w:ascii="Book Antiqua" w:hAnsi="Book Antiqua"/>
          <w:lang w:val="en-US"/>
        </w:rPr>
        <w:t>pattern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[2]</w:t>
      </w:r>
      <w:r w:rsidR="00416A70" w:rsidRPr="00227043">
        <w:rPr>
          <w:rFonts w:ascii="Book Antiqua" w:hAnsi="Book Antiqua" w:cs="Times New Roman"/>
          <w:lang w:val="en-US"/>
        </w:rPr>
        <w:t>.</w:t>
      </w:r>
      <w:r w:rsidR="00396AB9" w:rsidRPr="00227043">
        <w:rPr>
          <w:rFonts w:ascii="Book Antiqua" w:hAnsi="Book Antiqua"/>
          <w:lang w:val="en-US"/>
        </w:rPr>
        <w:t xml:space="preserve"> </w:t>
      </w:r>
      <w:r w:rsidR="00244BFE" w:rsidRPr="00227043">
        <w:rPr>
          <w:rFonts w:ascii="Book Antiqua" w:hAnsi="Book Antiqua"/>
          <w:lang w:val="en-US"/>
        </w:rPr>
        <w:t xml:space="preserve">A typical example of the </w:t>
      </w:r>
      <w:r w:rsidRPr="00227043">
        <w:rPr>
          <w:rFonts w:ascii="Book Antiqua" w:hAnsi="Book Antiqua"/>
          <w:lang w:val="en-US"/>
        </w:rPr>
        <w:t xml:space="preserve">first pattern </w:t>
      </w:r>
      <w:r w:rsidR="00244BFE" w:rsidRPr="00227043">
        <w:rPr>
          <w:rFonts w:ascii="Book Antiqua" w:hAnsi="Book Antiqua"/>
          <w:lang w:val="en-US"/>
        </w:rPr>
        <w:t xml:space="preserve">is Burkitt lymphoma where all tumor cells proliferate because of </w:t>
      </w:r>
      <w:r w:rsidR="00415800" w:rsidRPr="00227043">
        <w:rPr>
          <w:rFonts w:ascii="Book Antiqua" w:hAnsi="Book Antiqua"/>
          <w:lang w:val="en-US"/>
        </w:rPr>
        <w:t>permanent</w:t>
      </w:r>
      <w:r w:rsidR="00244BFE" w:rsidRPr="00227043">
        <w:rPr>
          <w:rFonts w:ascii="Book Antiqua" w:hAnsi="Book Antiqua"/>
          <w:lang w:val="en-US"/>
        </w:rPr>
        <w:t xml:space="preserve"> </w:t>
      </w:r>
      <w:r w:rsidR="005B01C9" w:rsidRPr="00227043">
        <w:rPr>
          <w:rFonts w:ascii="Book Antiqua" w:hAnsi="Book Antiqua"/>
          <w:i/>
          <w:lang w:val="en-US"/>
        </w:rPr>
        <w:t>MYC</w:t>
      </w:r>
      <w:r w:rsidR="00244BFE" w:rsidRPr="00227043">
        <w:rPr>
          <w:rFonts w:ascii="Book Antiqua" w:hAnsi="Book Antiqua"/>
          <w:lang w:val="en-US"/>
        </w:rPr>
        <w:t xml:space="preserve"> gene activation. A typical example of the second pattern is classic </w:t>
      </w:r>
      <w:r w:rsidR="005B01C9" w:rsidRPr="00227043">
        <w:rPr>
          <w:rFonts w:ascii="Book Antiqua" w:hAnsi="Book Antiqua"/>
          <w:lang w:val="en-US"/>
        </w:rPr>
        <w:t>Hodgkin lymphoma</w:t>
      </w:r>
      <w:r w:rsidRPr="00227043">
        <w:rPr>
          <w:rFonts w:ascii="Book Antiqua" w:hAnsi="Book Antiqua"/>
          <w:lang w:val="en-US"/>
        </w:rPr>
        <w:t xml:space="preserve">, where </w:t>
      </w:r>
      <w:r w:rsidR="00F933D5" w:rsidRPr="00227043">
        <w:rPr>
          <w:rFonts w:ascii="Book Antiqua" w:hAnsi="Book Antiqua"/>
          <w:lang w:val="en-US"/>
        </w:rPr>
        <w:t>R</w:t>
      </w:r>
      <w:r w:rsidR="009D526C" w:rsidRPr="00227043">
        <w:rPr>
          <w:rFonts w:ascii="Book Antiqua" w:hAnsi="Book Antiqua"/>
          <w:lang w:val="en-US"/>
        </w:rPr>
        <w:t>eed-</w:t>
      </w:r>
      <w:r w:rsidR="00F933D5" w:rsidRPr="00227043">
        <w:rPr>
          <w:rFonts w:ascii="Book Antiqua" w:hAnsi="Book Antiqua"/>
          <w:lang w:val="en-US"/>
        </w:rPr>
        <w:t>S</w:t>
      </w:r>
      <w:r w:rsidR="009D526C" w:rsidRPr="00227043">
        <w:rPr>
          <w:rFonts w:ascii="Book Antiqua" w:hAnsi="Book Antiqua"/>
          <w:lang w:val="en-US"/>
        </w:rPr>
        <w:t>ternberg</w:t>
      </w:r>
      <w:r w:rsidR="00244BFE" w:rsidRPr="00227043">
        <w:rPr>
          <w:rFonts w:ascii="Book Antiqua" w:hAnsi="Book Antiqua"/>
          <w:lang w:val="en-US"/>
        </w:rPr>
        <w:t xml:space="preserve"> cells escape the regulated cell growth- and proliferation-control. </w:t>
      </w:r>
      <w:r w:rsidR="00D259F2" w:rsidRPr="00227043">
        <w:rPr>
          <w:rFonts w:ascii="Book Antiqua" w:hAnsi="Book Antiqua"/>
          <w:lang w:val="en-US"/>
        </w:rPr>
        <w:t>T</w:t>
      </w:r>
      <w:r w:rsidR="00D962D4" w:rsidRPr="00227043">
        <w:rPr>
          <w:rFonts w:ascii="Book Antiqua" w:hAnsi="Book Antiqua"/>
          <w:lang w:val="en-US"/>
        </w:rPr>
        <w:t>ypical example</w:t>
      </w:r>
      <w:r w:rsidR="00D259F2" w:rsidRPr="00227043">
        <w:rPr>
          <w:rFonts w:ascii="Book Antiqua" w:hAnsi="Book Antiqua"/>
          <w:lang w:val="en-US"/>
        </w:rPr>
        <w:t>s</w:t>
      </w:r>
      <w:r w:rsidR="00D962D4" w:rsidRPr="00227043">
        <w:rPr>
          <w:rFonts w:ascii="Book Antiqua" w:hAnsi="Book Antiqua"/>
          <w:lang w:val="en-US"/>
        </w:rPr>
        <w:t xml:space="preserve"> of the third pattern </w:t>
      </w:r>
      <w:r w:rsidR="00396AB9" w:rsidRPr="00227043">
        <w:rPr>
          <w:rFonts w:ascii="Book Antiqua" w:hAnsi="Book Antiqua"/>
          <w:lang w:val="en-US"/>
        </w:rPr>
        <w:t xml:space="preserve">are </w:t>
      </w:r>
      <w:r w:rsidR="000A2AC7" w:rsidRPr="00227043">
        <w:rPr>
          <w:rFonts w:ascii="Book Antiqua" w:hAnsi="Book Antiqua"/>
          <w:lang w:val="en-US"/>
        </w:rPr>
        <w:t>HCV-associated marginal zone lymphoma</w:t>
      </w:r>
      <w:r w:rsidR="00D259F2" w:rsidRPr="00227043">
        <w:rPr>
          <w:rFonts w:ascii="Book Antiqua" w:hAnsi="Book Antiqua"/>
          <w:lang w:val="en-US"/>
        </w:rPr>
        <w:t>s</w:t>
      </w:r>
      <w:r w:rsidR="000A2AC7" w:rsidRPr="00227043">
        <w:rPr>
          <w:rFonts w:ascii="Book Antiqua" w:hAnsi="Book Antiqua"/>
          <w:lang w:val="en-US"/>
        </w:rPr>
        <w:t xml:space="preserve"> (MZ</w:t>
      </w:r>
      <w:r w:rsidR="00D962D4" w:rsidRPr="00227043">
        <w:rPr>
          <w:rFonts w:ascii="Book Antiqua" w:hAnsi="Book Antiqua"/>
          <w:lang w:val="en-US"/>
        </w:rPr>
        <w:t>L</w:t>
      </w:r>
      <w:r w:rsidR="00D259F2" w:rsidRPr="00227043">
        <w:rPr>
          <w:rFonts w:ascii="Book Antiqua" w:hAnsi="Book Antiqua"/>
          <w:lang w:val="en-US"/>
        </w:rPr>
        <w:t>s</w:t>
      </w:r>
      <w:r w:rsidR="00D962D4" w:rsidRPr="00227043">
        <w:rPr>
          <w:rFonts w:ascii="Book Antiqua" w:hAnsi="Book Antiqua"/>
          <w:lang w:val="en-US"/>
        </w:rPr>
        <w:t xml:space="preserve">) and mucosa-associated lymphoid tissue (MALT) lymphomas. In this </w:t>
      </w:r>
      <w:r w:rsidRPr="00227043">
        <w:rPr>
          <w:rFonts w:ascii="Book Antiqua" w:hAnsi="Book Antiqua"/>
          <w:lang w:val="en-US"/>
        </w:rPr>
        <w:t>pattern</w:t>
      </w:r>
      <w:r w:rsidR="00D962D4" w:rsidRPr="00227043">
        <w:rPr>
          <w:rFonts w:ascii="Book Antiqua" w:hAnsi="Book Antiqua"/>
          <w:lang w:val="en-US"/>
        </w:rPr>
        <w:t xml:space="preserve">, a </w:t>
      </w:r>
      <w:r w:rsidRPr="00227043">
        <w:rPr>
          <w:rFonts w:ascii="Book Antiqua" w:hAnsi="Book Antiqua"/>
          <w:lang w:val="en-US"/>
        </w:rPr>
        <w:t>regulated coexistence of the malignant</w:t>
      </w:r>
      <w:r w:rsidR="00D962D4" w:rsidRPr="00227043">
        <w:rPr>
          <w:rFonts w:ascii="Book Antiqua" w:hAnsi="Book Antiqua"/>
          <w:lang w:val="en-US"/>
        </w:rPr>
        <w:t xml:space="preserve"> cells and the microenvironment </w:t>
      </w:r>
      <w:r w:rsidR="00D259F2" w:rsidRPr="00227043">
        <w:rPr>
          <w:rFonts w:ascii="Book Antiqua" w:hAnsi="Book Antiqua"/>
          <w:lang w:val="en-US"/>
        </w:rPr>
        <w:t>is reminiscent of</w:t>
      </w:r>
      <w:r w:rsidR="00D962D4" w:rsidRPr="00227043">
        <w:rPr>
          <w:rFonts w:ascii="Book Antiqua" w:hAnsi="Book Antiqua"/>
          <w:lang w:val="en-US"/>
        </w:rPr>
        <w:t xml:space="preserve"> the pattern that the normal counterpart B cells engage in with th</w:t>
      </w:r>
      <w:r w:rsidR="00D259F2" w:rsidRPr="00227043">
        <w:rPr>
          <w:rFonts w:ascii="Book Antiqua" w:hAnsi="Book Antiqua"/>
          <w:lang w:val="en-US"/>
        </w:rPr>
        <w:t>eir respective microenvironment</w:t>
      </w:r>
      <w:r w:rsidR="00D80C22" w:rsidRPr="00227043">
        <w:rPr>
          <w:rFonts w:ascii="Book Antiqua" w:hAnsi="Book Antiqua"/>
          <w:lang w:val="en-US"/>
        </w:rPr>
        <w:t>.</w:t>
      </w:r>
      <w:r w:rsidR="00D962D4" w:rsidRPr="00227043">
        <w:rPr>
          <w:rFonts w:ascii="Book Antiqua" w:hAnsi="Book Antiqua"/>
          <w:lang w:val="en-US"/>
        </w:rPr>
        <w:t xml:space="preserve"> </w:t>
      </w:r>
      <w:r w:rsidR="003F4D23" w:rsidRPr="00227043">
        <w:rPr>
          <w:rFonts w:ascii="Book Antiqua" w:hAnsi="Book Antiqua"/>
          <w:lang w:val="en-US"/>
        </w:rPr>
        <w:t>At least initially, tumor development and cell growth</w:t>
      </w:r>
      <w:r w:rsidR="00D259F2" w:rsidRPr="00227043">
        <w:rPr>
          <w:rFonts w:ascii="Book Antiqua" w:hAnsi="Book Antiqua"/>
          <w:lang w:val="en-US"/>
        </w:rPr>
        <w:t xml:space="preserve"> largely depend</w:t>
      </w:r>
      <w:r w:rsidR="00D962D4" w:rsidRPr="00227043">
        <w:rPr>
          <w:rFonts w:ascii="Book Antiqua" w:hAnsi="Book Antiqua"/>
          <w:lang w:val="en-US"/>
        </w:rPr>
        <w:t xml:space="preserve"> on external signals from the microenvironment, such as </w:t>
      </w:r>
      <w:r w:rsidR="00D259F2" w:rsidRPr="00227043">
        <w:rPr>
          <w:rFonts w:ascii="Book Antiqua" w:hAnsi="Book Antiqua"/>
          <w:lang w:val="en-US"/>
        </w:rPr>
        <w:t xml:space="preserve">viral </w:t>
      </w:r>
      <w:r w:rsidR="00D962D4" w:rsidRPr="00227043">
        <w:rPr>
          <w:rFonts w:ascii="Book Antiqua" w:hAnsi="Book Antiqua"/>
          <w:lang w:val="en-US"/>
        </w:rPr>
        <w:t>antigens, cytokin</w:t>
      </w:r>
      <w:r w:rsidR="003F4D23" w:rsidRPr="00227043">
        <w:rPr>
          <w:rFonts w:ascii="Book Antiqua" w:hAnsi="Book Antiqua"/>
          <w:lang w:val="en-US"/>
        </w:rPr>
        <w:t>es, and cell-cell interactions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 xml:space="preserve"> [6]</w:t>
      </w:r>
      <w:r w:rsidR="00416A70" w:rsidRPr="00227043">
        <w:rPr>
          <w:rFonts w:ascii="Book Antiqua" w:hAnsi="Book Antiqua"/>
          <w:lang w:val="en-US"/>
        </w:rPr>
        <w:t>.</w:t>
      </w:r>
    </w:p>
    <w:p w:rsidR="008139BE" w:rsidRPr="00227043" w:rsidRDefault="00FA6077" w:rsidP="00B00040">
      <w:pPr>
        <w:spacing w:line="360" w:lineRule="auto"/>
        <w:rPr>
          <w:rFonts w:ascii="Book Antiqua" w:hAnsi="Book Antiqua" w:cs="Times New Roman"/>
          <w:lang w:val="en-US"/>
        </w:rPr>
      </w:pPr>
      <w:r w:rsidRPr="00227043">
        <w:rPr>
          <w:rFonts w:ascii="Book Antiqua" w:hAnsi="Book Antiqua" w:cs="Times New Roman"/>
          <w:lang w:val="en-US"/>
        </w:rPr>
        <w:tab/>
      </w:r>
      <w:r w:rsidR="00CA3FBB" w:rsidRPr="00227043">
        <w:rPr>
          <w:rFonts w:ascii="Book Antiqua" w:hAnsi="Book Antiqua" w:cs="Times New Roman"/>
          <w:lang w:val="en-US"/>
        </w:rPr>
        <w:t>Hepatitis C virus (HCV) infection is a worldwide problem</w:t>
      </w:r>
      <w:r w:rsidR="00D259F2" w:rsidRPr="00227043">
        <w:rPr>
          <w:rFonts w:ascii="Book Antiqua" w:hAnsi="Book Antiqua" w:cs="Times New Roman"/>
          <w:lang w:val="en-US"/>
        </w:rPr>
        <w:t xml:space="preserve">. </w:t>
      </w:r>
      <w:r w:rsidR="00CA3FBB" w:rsidRPr="00227043">
        <w:rPr>
          <w:rFonts w:ascii="Book Antiqua" w:hAnsi="Book Antiqua" w:cs="Times New Roman"/>
          <w:lang w:val="en-US"/>
        </w:rPr>
        <w:t xml:space="preserve">There are important regional differences in the prevalence of HCV infection: the lowest rates are reported in Northern Europe while </w:t>
      </w:r>
      <w:r w:rsidR="00D259F2" w:rsidRPr="00227043">
        <w:rPr>
          <w:rFonts w:ascii="Book Antiqua" w:hAnsi="Book Antiqua" w:cs="Times New Roman"/>
          <w:lang w:val="en-US"/>
        </w:rPr>
        <w:t xml:space="preserve">prevalence estimates exceed 2% </w:t>
      </w:r>
      <w:r w:rsidR="00CA3FBB" w:rsidRPr="00227043">
        <w:rPr>
          <w:rFonts w:ascii="Book Antiqua" w:hAnsi="Book Antiqua" w:cs="Times New Roman"/>
          <w:lang w:val="en-US"/>
        </w:rPr>
        <w:t xml:space="preserve">in Italy, Japan, Egypt and </w:t>
      </w:r>
      <w:r w:rsidR="00D259F2" w:rsidRPr="00227043">
        <w:rPr>
          <w:rFonts w:ascii="Book Antiqua" w:hAnsi="Book Antiqua" w:cs="Times New Roman"/>
          <w:lang w:val="en-US"/>
        </w:rPr>
        <w:t>southern parts of United States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 xml:space="preserve"> [7]</w:t>
      </w:r>
      <w:r w:rsidR="00416A70" w:rsidRPr="00227043">
        <w:rPr>
          <w:rFonts w:ascii="Book Antiqua" w:hAnsi="Book Antiqua" w:cs="Times New Roman"/>
          <w:lang w:val="en-US"/>
        </w:rPr>
        <w:t xml:space="preserve">. </w:t>
      </w:r>
      <w:r w:rsidR="00D259F2" w:rsidRPr="00227043">
        <w:rPr>
          <w:rFonts w:ascii="Book Antiqua" w:hAnsi="Book Antiqua" w:cs="Times New Roman"/>
          <w:lang w:val="en-US"/>
        </w:rPr>
        <w:t xml:space="preserve">Among the carcinogenic viruses recognized by the recent </w:t>
      </w:r>
      <w:r w:rsidR="00885184" w:rsidRPr="005D42F0">
        <w:rPr>
          <w:rFonts w:ascii="Book Antiqua" w:hAnsi="Book Antiqua" w:cs="Times New Roman"/>
          <w:color w:val="0000FF"/>
          <w:lang w:val="en-US"/>
        </w:rPr>
        <w:t xml:space="preserve">International Agency for Research on Cancer </w:t>
      </w:r>
      <w:r w:rsidR="00885184">
        <w:rPr>
          <w:rFonts w:ascii="Book Antiqua" w:hAnsi="Book Antiqua" w:cs="Times New Roman"/>
          <w:lang w:val="en-US"/>
        </w:rPr>
        <w:t>(</w:t>
      </w:r>
      <w:r w:rsidR="00D259F2" w:rsidRPr="00227043">
        <w:rPr>
          <w:rFonts w:ascii="Book Antiqua" w:hAnsi="Book Antiqua" w:cs="Times New Roman"/>
          <w:lang w:val="en-US"/>
        </w:rPr>
        <w:t>IARC</w:t>
      </w:r>
      <w:r w:rsidR="00885184">
        <w:rPr>
          <w:rFonts w:ascii="Book Antiqua" w:hAnsi="Book Antiqua" w:cs="Times New Roman"/>
          <w:lang w:val="en-US"/>
        </w:rPr>
        <w:t>)</w:t>
      </w:r>
      <w:r w:rsidR="00D259F2" w:rsidRPr="00227043">
        <w:rPr>
          <w:rFonts w:ascii="Book Antiqua" w:hAnsi="Book Antiqua" w:cs="Times New Roman"/>
          <w:lang w:val="en-US"/>
        </w:rPr>
        <w:t xml:space="preserve"> monograph </w:t>
      </w:r>
      <w:r w:rsidR="00885184" w:rsidRPr="005D42F0">
        <w:rPr>
          <w:rFonts w:ascii="Book Antiqua" w:hAnsi="Book Antiqua" w:cs="Times New Roman"/>
          <w:color w:val="0000FF"/>
          <w:lang w:val="en-US"/>
        </w:rPr>
        <w:t>Epstein-Barr virus (</w:t>
      </w:r>
      <w:r w:rsidR="00C871A7" w:rsidRPr="005D42F0">
        <w:rPr>
          <w:rFonts w:ascii="Book Antiqua" w:hAnsi="Book Antiqua" w:cs="Times New Roman"/>
          <w:color w:val="0000FF"/>
          <w:lang w:val="en-US"/>
        </w:rPr>
        <w:t>EBV</w:t>
      </w:r>
      <w:r w:rsidR="00885184" w:rsidRPr="005D42F0">
        <w:rPr>
          <w:rFonts w:ascii="Book Antiqua" w:hAnsi="Book Antiqua" w:cs="Times New Roman"/>
          <w:color w:val="0000FF"/>
          <w:lang w:val="en-US"/>
        </w:rPr>
        <w:t>)</w:t>
      </w:r>
      <w:r w:rsidR="00C871A7" w:rsidRPr="00227043">
        <w:rPr>
          <w:rFonts w:ascii="Book Antiqua" w:hAnsi="Book Antiqua" w:cs="Times New Roman"/>
          <w:lang w:val="en-US"/>
        </w:rPr>
        <w:t xml:space="preserve">, </w:t>
      </w:r>
      <w:r w:rsidR="00885184" w:rsidRPr="005D42F0">
        <w:rPr>
          <w:rFonts w:ascii="Book Antiqua" w:hAnsi="Book Antiqua" w:cs="Times New Roman"/>
          <w:color w:val="0000FF"/>
          <w:lang w:val="en-US"/>
        </w:rPr>
        <w:t>human papilloma virus (</w:t>
      </w:r>
      <w:r w:rsidR="00C871A7" w:rsidRPr="005D42F0">
        <w:rPr>
          <w:rFonts w:ascii="Book Antiqua" w:hAnsi="Book Antiqua" w:cs="Times New Roman"/>
          <w:color w:val="0000FF"/>
          <w:lang w:val="en-US"/>
        </w:rPr>
        <w:t>HPV</w:t>
      </w:r>
      <w:r w:rsidR="00885184" w:rsidRPr="005D42F0">
        <w:rPr>
          <w:rFonts w:ascii="Book Antiqua" w:hAnsi="Book Antiqua" w:cs="Times New Roman"/>
          <w:color w:val="0000FF"/>
          <w:lang w:val="en-US"/>
        </w:rPr>
        <w:t>)</w:t>
      </w:r>
      <w:r w:rsidR="00C871A7" w:rsidRPr="005D42F0">
        <w:rPr>
          <w:rFonts w:ascii="Book Antiqua" w:hAnsi="Book Antiqua" w:cs="Times New Roman"/>
          <w:color w:val="0000FF"/>
          <w:lang w:val="en-US"/>
        </w:rPr>
        <w:t>,</w:t>
      </w:r>
      <w:r w:rsidR="00C871A7" w:rsidRPr="00227043">
        <w:rPr>
          <w:rFonts w:ascii="Book Antiqua" w:hAnsi="Book Antiqua" w:cs="Times New Roman"/>
          <w:lang w:val="en-US"/>
        </w:rPr>
        <w:t xml:space="preserve"> </w:t>
      </w:r>
      <w:r w:rsidR="00885184" w:rsidRPr="005D42F0">
        <w:rPr>
          <w:rFonts w:ascii="Book Antiqua" w:hAnsi="Book Antiqua" w:cs="Times New Roman"/>
          <w:color w:val="0000FF"/>
          <w:lang w:val="en-US"/>
        </w:rPr>
        <w:t>human T-lymphotropic virus type I (</w:t>
      </w:r>
      <w:r w:rsidR="00C871A7" w:rsidRPr="005D42F0">
        <w:rPr>
          <w:rFonts w:ascii="Book Antiqua" w:hAnsi="Book Antiqua" w:cs="Times New Roman"/>
          <w:color w:val="0000FF"/>
          <w:lang w:val="en-US"/>
        </w:rPr>
        <w:t>HTLV-1</w:t>
      </w:r>
      <w:r w:rsidR="00885184" w:rsidRPr="005D42F0">
        <w:rPr>
          <w:rFonts w:ascii="Book Antiqua" w:hAnsi="Book Antiqua" w:cs="Times New Roman"/>
          <w:color w:val="0000FF"/>
          <w:lang w:val="en-US"/>
        </w:rPr>
        <w:t>)</w:t>
      </w:r>
      <w:r w:rsidR="00C871A7" w:rsidRPr="005D42F0">
        <w:rPr>
          <w:rFonts w:ascii="Book Antiqua" w:hAnsi="Book Antiqua" w:cs="Times New Roman"/>
          <w:color w:val="0000FF"/>
          <w:lang w:val="en-US"/>
        </w:rPr>
        <w:t>,</w:t>
      </w:r>
      <w:r w:rsidR="00C871A7" w:rsidRPr="00227043">
        <w:rPr>
          <w:rFonts w:ascii="Book Antiqua" w:hAnsi="Book Antiqua" w:cs="Times New Roman"/>
          <w:lang w:val="en-US"/>
        </w:rPr>
        <w:t xml:space="preserve"> and </w:t>
      </w:r>
      <w:r w:rsidR="00885184" w:rsidRPr="005D42F0">
        <w:rPr>
          <w:rFonts w:ascii="Book Antiqua" w:hAnsi="Book Antiqua" w:cs="Times New Roman"/>
          <w:color w:val="0000FF"/>
          <w:lang w:val="en-US"/>
        </w:rPr>
        <w:t>Kaposi sarcoma-associated herpesvirus (</w:t>
      </w:r>
      <w:r w:rsidR="00C871A7" w:rsidRPr="005D42F0">
        <w:rPr>
          <w:rFonts w:ascii="Book Antiqua" w:hAnsi="Book Antiqua" w:cs="Times New Roman"/>
          <w:color w:val="0000FF"/>
          <w:lang w:val="en-US"/>
        </w:rPr>
        <w:t>KSHV</w:t>
      </w:r>
      <w:r w:rsidR="00885184" w:rsidRPr="005D42F0">
        <w:rPr>
          <w:rFonts w:ascii="Book Antiqua" w:hAnsi="Book Antiqua" w:cs="Times New Roman"/>
          <w:color w:val="0000FF"/>
          <w:lang w:val="en-US"/>
        </w:rPr>
        <w:t>)</w:t>
      </w:r>
      <w:r w:rsidR="00C871A7" w:rsidRPr="00227043">
        <w:rPr>
          <w:rFonts w:ascii="Book Antiqua" w:hAnsi="Book Antiqua" w:cs="Times New Roman"/>
          <w:lang w:val="en-US"/>
        </w:rPr>
        <w:t xml:space="preserve"> play a direct role in carcinogenesis encoding oncoproteins which are able to promote cellular transformation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[8,9]</w:t>
      </w:r>
      <w:r w:rsidR="00416A70" w:rsidRPr="00227043">
        <w:rPr>
          <w:rFonts w:ascii="Book Antiqua" w:hAnsi="Book Antiqua" w:cs="Times New Roman"/>
          <w:lang w:val="en-US"/>
        </w:rPr>
        <w:t xml:space="preserve">. </w:t>
      </w:r>
      <w:r w:rsidR="007D467E" w:rsidRPr="00227043">
        <w:rPr>
          <w:rFonts w:ascii="Book Antiqua" w:hAnsi="Book Antiqua" w:cs="Times New Roman"/>
          <w:lang w:val="en-US"/>
        </w:rPr>
        <w:t>Conversely, HCV</w:t>
      </w:r>
      <w:r w:rsidR="00885184">
        <w:rPr>
          <w:rFonts w:ascii="Book Antiqua" w:hAnsi="Book Antiqua" w:cs="Times New Roman"/>
          <w:lang w:val="en-US"/>
        </w:rPr>
        <w:t xml:space="preserve"> </w:t>
      </w:r>
      <w:r w:rsidR="007D467E" w:rsidRPr="00227043">
        <w:rPr>
          <w:rFonts w:ascii="Book Antiqua" w:hAnsi="Book Antiqua" w:cs="Times New Roman"/>
          <w:lang w:val="en-US"/>
        </w:rPr>
        <w:t xml:space="preserve">and Helicobacter pylori </w:t>
      </w:r>
      <w:r w:rsidR="00C871A7" w:rsidRPr="00227043">
        <w:rPr>
          <w:rFonts w:ascii="Book Antiqua" w:hAnsi="Book Antiqua" w:cs="Times New Roman"/>
          <w:lang w:val="en-US"/>
        </w:rPr>
        <w:t xml:space="preserve">appear to have an indirect role, </w:t>
      </w:r>
      <w:r w:rsidR="007D467E" w:rsidRPr="00227043">
        <w:rPr>
          <w:rFonts w:ascii="Book Antiqua" w:hAnsi="Book Antiqua" w:cs="Times New Roman"/>
          <w:lang w:val="en-US"/>
        </w:rPr>
        <w:t xml:space="preserve">by </w:t>
      </w:r>
      <w:r w:rsidR="00C871A7" w:rsidRPr="00227043">
        <w:rPr>
          <w:rFonts w:ascii="Book Antiqua" w:hAnsi="Book Antiqua" w:cs="Times New Roman"/>
          <w:lang w:val="en-US"/>
        </w:rPr>
        <w:t>i</w:t>
      </w:r>
      <w:r w:rsidR="007D467E" w:rsidRPr="00227043">
        <w:rPr>
          <w:rFonts w:ascii="Book Antiqua" w:hAnsi="Book Antiqua" w:cs="Times New Roman"/>
          <w:lang w:val="en-US"/>
        </w:rPr>
        <w:t>nducing a chronic inflammation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[10]</w:t>
      </w:r>
      <w:r w:rsidR="00BF5297" w:rsidRPr="00227043">
        <w:rPr>
          <w:rFonts w:ascii="Book Antiqua" w:hAnsi="Book Antiqua" w:cs="Times New Roman"/>
          <w:lang w:val="en-US"/>
        </w:rPr>
        <w:t>.</w:t>
      </w:r>
      <w:r w:rsidR="00885184">
        <w:rPr>
          <w:rFonts w:ascii="Book Antiqua" w:hAnsi="Book Antiqua" w:cs="Times New Roman"/>
          <w:lang w:val="en-US"/>
        </w:rPr>
        <w:t xml:space="preserve"> </w:t>
      </w:r>
      <w:r w:rsidR="00885184" w:rsidRPr="005D42F0">
        <w:rPr>
          <w:rFonts w:ascii="Book Antiqua" w:hAnsi="Book Antiqua" w:cs="Times New Roman"/>
          <w:color w:val="0000FF"/>
          <w:lang w:val="en-US"/>
        </w:rPr>
        <w:t xml:space="preserve">Hepatitis B virus (HBV) has both a direct and indirect </w:t>
      </w:r>
      <w:r w:rsidR="005D42F0" w:rsidRPr="005D42F0">
        <w:rPr>
          <w:rFonts w:ascii="Book Antiqua" w:hAnsi="Book Antiqua" w:cs="Times New Roman"/>
          <w:color w:val="0000FF"/>
          <w:lang w:val="en-US"/>
        </w:rPr>
        <w:t>role in promoting hepatocellular carcinoma (HCC); as a matter of fact, chronic HBV carriers can develop HCC without developing cirrhosis.</w:t>
      </w:r>
    </w:p>
    <w:p w:rsidR="00FA6077" w:rsidRPr="00227043" w:rsidRDefault="00FA6077" w:rsidP="00B00040">
      <w:pPr>
        <w:spacing w:line="360" w:lineRule="auto"/>
        <w:rPr>
          <w:rFonts w:ascii="Book Antiqua" w:hAnsi="Book Antiqua" w:cs="Times New Roman"/>
          <w:b/>
          <w:lang w:val="en-US"/>
        </w:rPr>
      </w:pPr>
    </w:p>
    <w:p w:rsidR="00227043" w:rsidRDefault="00227043" w:rsidP="00B00040">
      <w:pPr>
        <w:spacing w:line="360" w:lineRule="auto"/>
        <w:rPr>
          <w:rFonts w:ascii="Book Antiqua" w:hAnsi="Book Antiqua" w:cs="Times New Roman"/>
          <w:b/>
          <w:lang w:val="en-US"/>
        </w:rPr>
      </w:pPr>
    </w:p>
    <w:p w:rsidR="008139BE" w:rsidRPr="00227043" w:rsidRDefault="008139BE" w:rsidP="00B00040">
      <w:pPr>
        <w:spacing w:line="360" w:lineRule="auto"/>
        <w:rPr>
          <w:rFonts w:ascii="Book Antiqua" w:hAnsi="Book Antiqua" w:cs="Times New Roman"/>
          <w:b/>
          <w:lang w:val="en-US"/>
        </w:rPr>
      </w:pPr>
      <w:r w:rsidRPr="00227043">
        <w:rPr>
          <w:rFonts w:ascii="Book Antiqua" w:hAnsi="Book Antiqua" w:cs="Times New Roman"/>
          <w:b/>
          <w:lang w:val="en-US"/>
        </w:rPr>
        <w:t xml:space="preserve">Pathogenetic </w:t>
      </w:r>
      <w:r w:rsidR="005A103A" w:rsidRPr="00227043">
        <w:rPr>
          <w:rFonts w:ascii="Book Antiqua" w:hAnsi="Book Antiqua" w:cs="Times New Roman"/>
          <w:b/>
          <w:lang w:val="en-US"/>
        </w:rPr>
        <w:t>aspects</w:t>
      </w:r>
    </w:p>
    <w:p w:rsidR="00CA3FBB" w:rsidRPr="00227043" w:rsidRDefault="00B00040" w:rsidP="00B00040">
      <w:pPr>
        <w:spacing w:line="36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ab/>
      </w:r>
      <w:r w:rsidR="00CA3FBB" w:rsidRPr="00227043">
        <w:rPr>
          <w:rFonts w:ascii="Book Antiqua" w:hAnsi="Book Antiqua" w:cs="Times New Roman"/>
          <w:lang w:val="en-US"/>
        </w:rPr>
        <w:t xml:space="preserve">HCV infection is the cause of chronic hepatitis, liver cirrhosis and hepatocellular carcinoma (HCC) </w:t>
      </w:r>
      <w:r w:rsidR="00385C43" w:rsidRPr="00227043">
        <w:rPr>
          <w:rFonts w:ascii="Book Antiqua" w:hAnsi="Book Antiqua" w:cs="Times New Roman"/>
          <w:lang w:val="en-US"/>
        </w:rPr>
        <w:t xml:space="preserve">(Table 1). HCV infection </w:t>
      </w:r>
      <w:r w:rsidR="00CA3FBB" w:rsidRPr="00227043">
        <w:rPr>
          <w:rFonts w:ascii="Book Antiqua" w:hAnsi="Book Antiqua" w:cs="Times New Roman"/>
          <w:lang w:val="en-US"/>
        </w:rPr>
        <w:t xml:space="preserve">has been </w:t>
      </w:r>
      <w:r w:rsidR="00385C43" w:rsidRPr="00227043">
        <w:rPr>
          <w:rFonts w:ascii="Book Antiqua" w:hAnsi="Book Antiqua" w:cs="Times New Roman"/>
          <w:lang w:val="en-US"/>
        </w:rPr>
        <w:t xml:space="preserve">also </w:t>
      </w:r>
      <w:r w:rsidR="00CA3FBB" w:rsidRPr="00227043">
        <w:rPr>
          <w:rFonts w:ascii="Book Antiqua" w:hAnsi="Book Antiqua" w:cs="Times New Roman"/>
          <w:lang w:val="en-US"/>
        </w:rPr>
        <w:t>associated to a spectrum of extra-hepat</w:t>
      </w:r>
      <w:r w:rsidR="00385C43" w:rsidRPr="00227043">
        <w:rPr>
          <w:rFonts w:ascii="Book Antiqua" w:hAnsi="Book Antiqua" w:cs="Times New Roman"/>
          <w:lang w:val="en-US"/>
        </w:rPr>
        <w:t xml:space="preserve">ic </w:t>
      </w:r>
      <w:r w:rsidR="00CA3FBB" w:rsidRPr="00227043">
        <w:rPr>
          <w:rFonts w:ascii="Book Antiqua" w:hAnsi="Book Antiqua" w:cs="Times New Roman"/>
          <w:lang w:val="en-US"/>
        </w:rPr>
        <w:t xml:space="preserve">lymphoproliferative disorders </w:t>
      </w:r>
      <w:r w:rsidR="00385C43" w:rsidRPr="00227043">
        <w:rPr>
          <w:rFonts w:ascii="Book Antiqua" w:hAnsi="Book Antiqua" w:cs="Times New Roman"/>
          <w:lang w:val="en-US"/>
        </w:rPr>
        <w:t>including</w:t>
      </w:r>
      <w:r w:rsidR="00CA3FBB" w:rsidRPr="00227043">
        <w:rPr>
          <w:rFonts w:ascii="Book Antiqua" w:hAnsi="Book Antiqua" w:cs="Times New Roman"/>
          <w:lang w:val="en-US"/>
        </w:rPr>
        <w:t xml:space="preserve"> mixed cryoglobulinemia (MC)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 xml:space="preserve"> [11]</w:t>
      </w:r>
      <w:r w:rsidR="00BF5297" w:rsidRPr="00227043">
        <w:rPr>
          <w:rFonts w:ascii="Book Antiqua" w:hAnsi="Book Antiqua" w:cs="Times New Roman"/>
          <w:lang w:val="en-US"/>
        </w:rPr>
        <w:t xml:space="preserve">, </w:t>
      </w:r>
      <w:r w:rsidR="00B060D9" w:rsidRPr="00227043">
        <w:rPr>
          <w:rFonts w:ascii="Book Antiqua" w:hAnsi="Book Antiqua" w:cs="Times New Roman"/>
          <w:lang w:val="en-US"/>
        </w:rPr>
        <w:t xml:space="preserve">the most well defined disorder associated with HCV infection, </w:t>
      </w:r>
      <w:r w:rsidR="00CA3FBB" w:rsidRPr="00227043">
        <w:rPr>
          <w:rFonts w:ascii="Book Antiqua" w:hAnsi="Book Antiqua" w:cs="Times New Roman"/>
          <w:lang w:val="en-US"/>
        </w:rPr>
        <w:t>monoclonal gammopathies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 xml:space="preserve">[12] </w:t>
      </w:r>
      <w:r w:rsidR="00CA3FBB" w:rsidRPr="00227043">
        <w:rPr>
          <w:rFonts w:ascii="Book Antiqua" w:hAnsi="Book Antiqua" w:cs="Times New Roman"/>
          <w:lang w:val="en-US"/>
        </w:rPr>
        <w:t xml:space="preserve"> and B-cell </w:t>
      </w:r>
      <w:r w:rsidR="00B060D9" w:rsidRPr="00227043">
        <w:rPr>
          <w:rFonts w:ascii="Book Antiqua" w:hAnsi="Book Antiqua" w:cs="Times New Roman"/>
          <w:lang w:val="en-US"/>
        </w:rPr>
        <w:t>lymphomas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[13]</w:t>
      </w:r>
      <w:r w:rsidR="00BF5297" w:rsidRPr="00227043">
        <w:rPr>
          <w:rFonts w:ascii="Book Antiqua" w:hAnsi="Book Antiqua" w:cs="Times New Roman"/>
          <w:lang w:val="en-US"/>
        </w:rPr>
        <w:t xml:space="preserve">. </w:t>
      </w:r>
      <w:r w:rsidR="00CA3FBB" w:rsidRPr="00227043">
        <w:rPr>
          <w:rFonts w:ascii="Book Antiqua" w:hAnsi="Book Antiqua" w:cs="Times New Roman"/>
          <w:lang w:val="en-US"/>
        </w:rPr>
        <w:t xml:space="preserve">HCV </w:t>
      </w:r>
      <w:r w:rsidR="00385C43" w:rsidRPr="00227043">
        <w:rPr>
          <w:rFonts w:ascii="Book Antiqua" w:hAnsi="Book Antiqua" w:cs="Times New Roman"/>
          <w:lang w:val="en-US"/>
        </w:rPr>
        <w:t xml:space="preserve">infection </w:t>
      </w:r>
      <w:r w:rsidR="00CA3FBB" w:rsidRPr="00227043">
        <w:rPr>
          <w:rFonts w:ascii="Book Antiqua" w:hAnsi="Book Antiqua" w:cs="Times New Roman"/>
          <w:lang w:val="en-US"/>
        </w:rPr>
        <w:t>has been associated with B</w:t>
      </w:r>
      <w:r w:rsidR="00385C43" w:rsidRPr="00227043">
        <w:rPr>
          <w:rFonts w:ascii="Book Antiqua" w:hAnsi="Book Antiqua" w:cs="Times New Roman"/>
          <w:lang w:val="en-US"/>
        </w:rPr>
        <w:t>-</w:t>
      </w:r>
      <w:r w:rsidR="00CA3FBB" w:rsidRPr="00227043">
        <w:rPr>
          <w:rFonts w:ascii="Book Antiqua" w:hAnsi="Book Antiqua" w:cs="Times New Roman"/>
          <w:lang w:val="en-US"/>
        </w:rPr>
        <w:t xml:space="preserve">cell low grade indolent </w:t>
      </w:r>
      <w:r w:rsidR="00385C43" w:rsidRPr="00227043">
        <w:rPr>
          <w:rFonts w:ascii="Book Antiqua" w:hAnsi="Book Antiqua" w:cs="Times New Roman"/>
          <w:lang w:val="en-US"/>
        </w:rPr>
        <w:t>lymphoma</w:t>
      </w:r>
      <w:r w:rsidR="00CA3FBB" w:rsidRPr="00227043">
        <w:rPr>
          <w:rFonts w:ascii="Book Antiqua" w:hAnsi="Book Antiqua" w:cs="Times New Roman"/>
          <w:lang w:val="en-US"/>
        </w:rPr>
        <w:t>, especially of marginal zone origin, as well as with aggressive lymphomas, mainly diffuse large B-cell lymphoma</w:t>
      </w:r>
      <w:r w:rsidR="00385C43" w:rsidRPr="00227043">
        <w:rPr>
          <w:rFonts w:ascii="Book Antiqua" w:hAnsi="Book Antiqua" w:cs="Times New Roman"/>
          <w:lang w:val="en-US"/>
        </w:rPr>
        <w:t>s</w:t>
      </w:r>
      <w:r w:rsidR="00CA3FBB" w:rsidRPr="00227043">
        <w:rPr>
          <w:rFonts w:ascii="Book Antiqua" w:hAnsi="Book Antiqua" w:cs="Times New Roman"/>
          <w:lang w:val="en-US"/>
        </w:rPr>
        <w:t xml:space="preserve"> (DLBCL)</w:t>
      </w:r>
      <w:r w:rsidR="00385C43" w:rsidRPr="00227043">
        <w:rPr>
          <w:rFonts w:ascii="Book Antiqua" w:hAnsi="Book Antiqua" w:cs="Times New Roman"/>
          <w:lang w:val="en-US"/>
        </w:rPr>
        <w:t xml:space="preserve"> (Table 2)</w:t>
      </w:r>
      <w:r w:rsidR="00B060D9" w:rsidRPr="00227043">
        <w:rPr>
          <w:rFonts w:ascii="Book Antiqua" w:hAnsi="Book Antiqua" w:cs="Times New Roman"/>
          <w:lang w:val="en-US"/>
        </w:rPr>
        <w:t xml:space="preserve">. </w:t>
      </w:r>
      <w:r w:rsidR="0080617A" w:rsidRPr="00227043">
        <w:rPr>
          <w:rFonts w:ascii="Book Antiqua" w:hAnsi="Book Antiqua" w:cs="Times New Roman"/>
          <w:lang w:val="en-US"/>
        </w:rPr>
        <w:t>Authoritative</w:t>
      </w:r>
      <w:r w:rsidR="00B060D9" w:rsidRPr="00227043">
        <w:rPr>
          <w:rFonts w:ascii="Book Antiqua" w:hAnsi="Book Antiqua" w:cs="Times New Roman"/>
          <w:lang w:val="en-US"/>
        </w:rPr>
        <w:t xml:space="preserve"> </w:t>
      </w:r>
      <w:r w:rsidR="00CA3FBB" w:rsidRPr="00227043">
        <w:rPr>
          <w:rFonts w:ascii="Book Antiqua" w:hAnsi="Book Antiqua" w:cs="Times New Roman"/>
          <w:lang w:val="en-US"/>
        </w:rPr>
        <w:t xml:space="preserve">studies </w:t>
      </w:r>
      <w:r w:rsidR="00B060D9" w:rsidRPr="00227043">
        <w:rPr>
          <w:rFonts w:ascii="Book Antiqua" w:hAnsi="Book Antiqua" w:cs="Times New Roman"/>
          <w:lang w:val="en-US"/>
        </w:rPr>
        <w:t xml:space="preserve">have </w:t>
      </w:r>
      <w:r w:rsidR="00CA3FBB" w:rsidRPr="00227043">
        <w:rPr>
          <w:rFonts w:ascii="Book Antiqua" w:hAnsi="Book Antiqua" w:cs="Times New Roman"/>
          <w:lang w:val="en-US"/>
        </w:rPr>
        <w:t>demonstrated that in HCV-</w:t>
      </w:r>
      <w:r w:rsidR="00B060D9" w:rsidRPr="00227043">
        <w:rPr>
          <w:rFonts w:ascii="Book Antiqua" w:hAnsi="Book Antiqua" w:cs="Times New Roman"/>
          <w:lang w:val="en-US"/>
        </w:rPr>
        <w:t xml:space="preserve">infected </w:t>
      </w:r>
      <w:r w:rsidR="00CA3FBB" w:rsidRPr="00227043">
        <w:rPr>
          <w:rFonts w:ascii="Book Antiqua" w:hAnsi="Book Antiqua" w:cs="Times New Roman"/>
          <w:lang w:val="en-US"/>
        </w:rPr>
        <w:t xml:space="preserve">patients </w:t>
      </w:r>
      <w:r w:rsidR="00B060D9" w:rsidRPr="00227043">
        <w:rPr>
          <w:rFonts w:ascii="Book Antiqua" w:hAnsi="Book Antiqua" w:cs="Times New Roman"/>
          <w:lang w:val="en-US"/>
        </w:rPr>
        <w:t xml:space="preserve">with </w:t>
      </w:r>
      <w:r w:rsidR="00CA3FBB" w:rsidRPr="00227043">
        <w:rPr>
          <w:rFonts w:ascii="Book Antiqua" w:hAnsi="Book Antiqua" w:cs="Times New Roman"/>
          <w:lang w:val="en-US"/>
        </w:rPr>
        <w:t xml:space="preserve">indolent </w:t>
      </w:r>
      <w:r w:rsidR="00B060D9" w:rsidRPr="00227043">
        <w:rPr>
          <w:rFonts w:ascii="Book Antiqua" w:hAnsi="Book Antiqua" w:cs="Times New Roman"/>
          <w:lang w:val="en-US"/>
        </w:rPr>
        <w:t>lymphomas</w:t>
      </w:r>
      <w:r w:rsidR="00CA3FBB" w:rsidRPr="00227043">
        <w:rPr>
          <w:rFonts w:ascii="Book Antiqua" w:hAnsi="Book Antiqua" w:cs="Times New Roman"/>
          <w:lang w:val="en-US"/>
        </w:rPr>
        <w:t>, eradication of HCV with antiviral treatment (AT) could directly induce lymphoma regression, providing a strong argument in favor of a causative link between HCV and lymphoproliferation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 xml:space="preserve"> [14]</w:t>
      </w:r>
      <w:r w:rsidR="00BF5297" w:rsidRPr="00227043">
        <w:rPr>
          <w:rFonts w:ascii="Book Antiqua" w:hAnsi="Book Antiqua" w:cs="Times New Roman"/>
          <w:lang w:val="en-US"/>
        </w:rPr>
        <w:t>.</w:t>
      </w:r>
    </w:p>
    <w:p w:rsidR="005A103A" w:rsidRPr="00227043" w:rsidRDefault="005A103A" w:rsidP="00B00040">
      <w:pPr>
        <w:spacing w:line="360" w:lineRule="auto"/>
        <w:rPr>
          <w:rFonts w:ascii="Book Antiqua" w:hAnsi="Book Antiqua" w:cs="Times New Roman"/>
          <w:lang w:val="en-US"/>
        </w:rPr>
      </w:pPr>
    </w:p>
    <w:p w:rsidR="00CA3FBB" w:rsidRPr="00227043" w:rsidRDefault="005A103A" w:rsidP="00B00040">
      <w:pPr>
        <w:spacing w:line="360" w:lineRule="auto"/>
        <w:rPr>
          <w:rFonts w:ascii="Book Antiqua" w:hAnsi="Book Antiqua" w:cs="Times New Roman"/>
          <w:b/>
          <w:lang w:val="en-US"/>
        </w:rPr>
      </w:pPr>
      <w:r w:rsidRPr="00227043">
        <w:rPr>
          <w:rFonts w:ascii="Book Antiqua" w:hAnsi="Book Antiqua" w:cs="Times New Roman"/>
          <w:b/>
          <w:lang w:val="en-US"/>
        </w:rPr>
        <w:t xml:space="preserve">Inflammatory microenvironment </w:t>
      </w:r>
    </w:p>
    <w:p w:rsidR="00EF49A7" w:rsidRPr="00227043" w:rsidRDefault="00EF49A7" w:rsidP="00B00040">
      <w:pPr>
        <w:spacing w:line="360" w:lineRule="auto"/>
        <w:ind w:firstLine="708"/>
        <w:rPr>
          <w:rFonts w:ascii="Book Antiqua" w:hAnsi="Book Antiqua"/>
          <w:lang w:val="en-US"/>
        </w:rPr>
      </w:pPr>
      <w:r w:rsidRPr="00227043">
        <w:rPr>
          <w:rFonts w:ascii="Book Antiqua" w:hAnsi="Book Antiqua" w:cs="Times New Roman"/>
          <w:lang w:val="en-US"/>
        </w:rPr>
        <w:t>The liver is the main target of HCV infection and the major site</w:t>
      </w:r>
      <w:r w:rsidR="008C3401" w:rsidRPr="00227043">
        <w:rPr>
          <w:rFonts w:ascii="Book Antiqua" w:hAnsi="Book Antiqua" w:cs="Times New Roman"/>
          <w:lang w:val="en-US"/>
        </w:rPr>
        <w:t xml:space="preserve"> </w:t>
      </w:r>
      <w:r w:rsidRPr="00227043">
        <w:rPr>
          <w:rFonts w:ascii="Book Antiqua" w:hAnsi="Book Antiqua" w:cs="Times New Roman"/>
          <w:lang w:val="en-US"/>
        </w:rPr>
        <w:t>of inflammatory events, including recruitment of inflammatory</w:t>
      </w:r>
      <w:r w:rsidR="008C3401" w:rsidRPr="00227043">
        <w:rPr>
          <w:rFonts w:ascii="Book Antiqua" w:hAnsi="Book Antiqua" w:cs="Times New Roman"/>
          <w:lang w:val="en-US"/>
        </w:rPr>
        <w:t xml:space="preserve"> </w:t>
      </w:r>
      <w:r w:rsidRPr="00227043">
        <w:rPr>
          <w:rFonts w:ascii="Book Antiqua" w:hAnsi="Book Antiqua" w:cs="Times New Roman"/>
          <w:lang w:val="en-US"/>
        </w:rPr>
        <w:t xml:space="preserve">cells. </w:t>
      </w:r>
    </w:p>
    <w:p w:rsidR="00EF49A7" w:rsidRPr="00227043" w:rsidRDefault="00EF49A7" w:rsidP="00B00040">
      <w:pPr>
        <w:spacing w:line="360" w:lineRule="auto"/>
        <w:ind w:firstLine="708"/>
        <w:rPr>
          <w:rFonts w:ascii="Book Antiqua" w:hAnsi="Book Antiqua"/>
          <w:lang w:val="en-US"/>
        </w:rPr>
      </w:pPr>
      <w:r w:rsidRPr="00227043">
        <w:rPr>
          <w:rFonts w:ascii="Book Antiqua" w:hAnsi="Book Antiqua" w:cs="Times New Roman"/>
          <w:lang w:val="en-US"/>
        </w:rPr>
        <w:t>Occurrence of HCV enrichment in intrahepatic inflammatory</w:t>
      </w:r>
      <w:r w:rsidR="008C3401" w:rsidRPr="00227043">
        <w:rPr>
          <w:rFonts w:ascii="Book Antiqua" w:hAnsi="Book Antiqua" w:cs="Times New Roman"/>
          <w:lang w:val="en-US"/>
        </w:rPr>
        <w:t xml:space="preserve"> </w:t>
      </w:r>
      <w:r w:rsidRPr="00227043">
        <w:rPr>
          <w:rFonts w:ascii="Book Antiqua" w:hAnsi="Book Antiqua" w:cs="Times New Roman"/>
          <w:lang w:val="en-US"/>
        </w:rPr>
        <w:t>infiltrates supports the notion that HCV is directly involved in</w:t>
      </w:r>
      <w:r w:rsidR="008C3401" w:rsidRPr="00227043">
        <w:rPr>
          <w:rFonts w:ascii="Book Antiqua" w:hAnsi="Book Antiqua" w:cs="Times New Roman"/>
          <w:lang w:val="en-US"/>
        </w:rPr>
        <w:t xml:space="preserve"> </w:t>
      </w:r>
      <w:r w:rsidRPr="00227043">
        <w:rPr>
          <w:rFonts w:ascii="Book Antiqua" w:hAnsi="Book Antiqua" w:cs="Times New Roman"/>
          <w:lang w:val="en-US"/>
        </w:rPr>
        <w:t>the emergence and maintenance of</w:t>
      </w:r>
      <w:r w:rsidR="008104DA" w:rsidRPr="00227043">
        <w:rPr>
          <w:rFonts w:ascii="Book Antiqua" w:hAnsi="Book Antiqua" w:cs="Times New Roman"/>
          <w:lang w:val="en-US"/>
        </w:rPr>
        <w:t xml:space="preserve"> these B-cell expansions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[15]</w:t>
      </w:r>
      <w:r w:rsidR="00BF5297" w:rsidRPr="00227043">
        <w:rPr>
          <w:rFonts w:ascii="Book Antiqua" w:hAnsi="Book Antiqua" w:cs="Times New Roman"/>
          <w:lang w:val="en-US"/>
        </w:rPr>
        <w:t xml:space="preserve">. </w:t>
      </w:r>
      <w:r w:rsidRPr="00227043">
        <w:rPr>
          <w:rFonts w:ascii="Book Antiqua" w:hAnsi="Book Antiqua" w:cs="Times New Roman"/>
          <w:lang w:val="en-US"/>
        </w:rPr>
        <w:t>Intrahepatic B-cell clonalities are invariably associated with</w:t>
      </w:r>
      <w:r w:rsidR="008C3401" w:rsidRPr="00227043">
        <w:rPr>
          <w:rFonts w:ascii="Book Antiqua" w:hAnsi="Book Antiqua" w:cs="Times New Roman"/>
          <w:lang w:val="en-US"/>
        </w:rPr>
        <w:t xml:space="preserve"> </w:t>
      </w:r>
      <w:r w:rsidRPr="00227043">
        <w:rPr>
          <w:rFonts w:ascii="Book Antiqua" w:hAnsi="Book Antiqua" w:cs="Times New Roman"/>
          <w:lang w:val="en-US"/>
        </w:rPr>
        <w:t>extrahepatic manifestations of HCV infection</w:t>
      </w:r>
      <w:r w:rsidR="0061675F" w:rsidRPr="00227043">
        <w:rPr>
          <w:rFonts w:ascii="Book Antiqua" w:hAnsi="Book Antiqua" w:cs="Times New Roman"/>
          <w:lang w:val="en-US"/>
        </w:rPr>
        <w:t xml:space="preserve"> associated B-cell lymphomas</w:t>
      </w:r>
      <w:r w:rsidRPr="00227043">
        <w:rPr>
          <w:rFonts w:ascii="Book Antiqua" w:hAnsi="Book Antiqua" w:cs="Times New Roman"/>
          <w:lang w:val="en-US"/>
        </w:rPr>
        <w:t>.</w:t>
      </w:r>
      <w:r w:rsidR="008C3401" w:rsidRPr="00227043">
        <w:rPr>
          <w:rFonts w:ascii="Book Antiqua" w:hAnsi="Book Antiqua"/>
          <w:lang w:val="en-US"/>
        </w:rPr>
        <w:t xml:space="preserve"> </w:t>
      </w:r>
    </w:p>
    <w:p w:rsidR="008139BE" w:rsidRPr="00227043" w:rsidRDefault="008139BE" w:rsidP="00B00040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lang w:val="en-US"/>
        </w:rPr>
      </w:pPr>
    </w:p>
    <w:p w:rsidR="00802143" w:rsidRPr="00227043" w:rsidRDefault="00C357EF" w:rsidP="00B00040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lang w:val="en-US"/>
        </w:rPr>
      </w:pPr>
      <w:r w:rsidRPr="00227043">
        <w:rPr>
          <w:rFonts w:ascii="Book Antiqua" w:hAnsi="Book Antiqua" w:cs="Times New Roman"/>
          <w:b/>
          <w:lang w:val="en-US"/>
        </w:rPr>
        <w:t>HCV and lymphomagenesis</w:t>
      </w:r>
    </w:p>
    <w:p w:rsidR="00C871A7" w:rsidRPr="00227043" w:rsidRDefault="00B00040" w:rsidP="00B00040">
      <w:pPr>
        <w:spacing w:line="36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/>
          <w:lang w:val="en-US"/>
        </w:rPr>
        <w:tab/>
      </w:r>
      <w:r w:rsidR="0063679F" w:rsidRPr="00227043">
        <w:rPr>
          <w:rFonts w:ascii="Book Antiqua" w:hAnsi="Book Antiqua"/>
          <w:lang w:val="en-US"/>
        </w:rPr>
        <w:t>According to the recent IARC monograph on biological agents and carcinogenesis, t</w:t>
      </w:r>
      <w:r w:rsidR="0063679F" w:rsidRPr="00227043">
        <w:rPr>
          <w:rFonts w:ascii="Book Antiqua" w:hAnsi="Book Antiqua" w:cs="Times New Roman"/>
          <w:lang w:val="en-US"/>
        </w:rPr>
        <w:t>he association between HCV infection and B-cell lymp</w:t>
      </w:r>
      <w:r w:rsidR="00FA6077" w:rsidRPr="00227043">
        <w:rPr>
          <w:rFonts w:ascii="Book Antiqua" w:hAnsi="Book Antiqua" w:cs="Times New Roman"/>
          <w:lang w:val="en-US"/>
        </w:rPr>
        <w:t>homas is not completely defined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 xml:space="preserve"> [9</w:t>
      </w:r>
      <w:r w:rsidR="00BF5297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BF5297" w:rsidRPr="00227043">
        <w:rPr>
          <w:rFonts w:ascii="Book Antiqua" w:hAnsi="Book Antiqua" w:cs="Times New Roman"/>
          <w:lang w:val="en-US"/>
        </w:rPr>
        <w:t xml:space="preserve">. </w:t>
      </w:r>
      <w:r w:rsidR="00FA6077" w:rsidRPr="00227043">
        <w:rPr>
          <w:rFonts w:ascii="Book Antiqua" w:hAnsi="Book Antiqua" w:cs="Times New Roman"/>
          <w:lang w:val="en-US"/>
        </w:rPr>
        <w:t>T</w:t>
      </w:r>
      <w:r w:rsidR="00495AC0" w:rsidRPr="00227043">
        <w:rPr>
          <w:rFonts w:ascii="Book Antiqua" w:hAnsi="Book Antiqua" w:cs="Times New Roman"/>
          <w:lang w:val="en-US"/>
        </w:rPr>
        <w:t>his associatio</w:t>
      </w:r>
      <w:r w:rsidR="0063679F" w:rsidRPr="00227043">
        <w:rPr>
          <w:rFonts w:ascii="Book Antiqua" w:hAnsi="Book Antiqua" w:cs="Times New Roman"/>
          <w:lang w:val="en-US"/>
        </w:rPr>
        <w:t>n has been demonstr</w:t>
      </w:r>
      <w:r w:rsidR="005B68CC" w:rsidRPr="00227043">
        <w:rPr>
          <w:rFonts w:ascii="Book Antiqua" w:hAnsi="Book Antiqua" w:cs="Times New Roman"/>
          <w:lang w:val="en-US"/>
        </w:rPr>
        <w:t>ated by epidemiological studies</w:t>
      </w:r>
      <w:r w:rsidR="0063679F" w:rsidRPr="00227043">
        <w:rPr>
          <w:rFonts w:ascii="Book Antiqua" w:hAnsi="Book Antiqua" w:cs="Times New Roman"/>
          <w:lang w:val="en-US"/>
        </w:rPr>
        <w:t xml:space="preserve"> in highly endemic geographical areas</w:t>
      </w:r>
      <w:r w:rsidR="005B68CC" w:rsidRPr="00227043">
        <w:rPr>
          <w:rFonts w:ascii="Book Antiqua" w:hAnsi="Book Antiqua" w:cs="Times New Roman"/>
          <w:lang w:val="en-US"/>
        </w:rPr>
        <w:t xml:space="preserve"> (reviewed in ref. 16)</w:t>
      </w:r>
      <w:r w:rsidR="0063679F" w:rsidRPr="00227043">
        <w:rPr>
          <w:rFonts w:ascii="Book Antiqua" w:hAnsi="Book Antiqua" w:cs="Times New Roman"/>
          <w:lang w:val="en-US"/>
        </w:rPr>
        <w:t xml:space="preserve">. </w:t>
      </w:r>
      <w:r w:rsidR="00802143" w:rsidRPr="00227043">
        <w:rPr>
          <w:rFonts w:ascii="Book Antiqua" w:hAnsi="Book Antiqua" w:cs="Times New Roman"/>
          <w:lang w:val="en-US"/>
        </w:rPr>
        <w:t>The role of HCV infection in lymphomagenesis may be related to the chronic antigenic s</w:t>
      </w:r>
      <w:r w:rsidR="005B68CC" w:rsidRPr="00227043">
        <w:rPr>
          <w:rFonts w:ascii="Book Antiqua" w:hAnsi="Book Antiqua" w:cs="Times New Roman"/>
          <w:lang w:val="en-US"/>
        </w:rPr>
        <w:t>timulation of B-cell response,</w:t>
      </w:r>
      <w:r w:rsidR="00802143" w:rsidRPr="00227043">
        <w:rPr>
          <w:rFonts w:ascii="Book Antiqua" w:hAnsi="Book Antiqua" w:cs="Times New Roman"/>
          <w:lang w:val="en-US"/>
        </w:rPr>
        <w:t xml:space="preserve"> similar to the well characterized induction of gastric mucosa-associated lymphoid tissues (MALT) lymphoma development by Helicobac</w:t>
      </w:r>
      <w:r w:rsidR="005B68CC" w:rsidRPr="00227043">
        <w:rPr>
          <w:rFonts w:ascii="Book Antiqua" w:hAnsi="Book Antiqua" w:cs="Times New Roman"/>
          <w:lang w:val="en-US"/>
        </w:rPr>
        <w:t>ter pylori chronic infection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 xml:space="preserve"> [17]</w:t>
      </w:r>
      <w:r w:rsidR="00BF5297" w:rsidRPr="00227043">
        <w:rPr>
          <w:rFonts w:ascii="Book Antiqua" w:hAnsi="Book Antiqua" w:cs="Times New Roman"/>
          <w:lang w:val="en-US"/>
        </w:rPr>
        <w:t xml:space="preserve">. </w:t>
      </w:r>
      <w:r w:rsidR="00A23590" w:rsidRPr="00227043">
        <w:rPr>
          <w:rFonts w:ascii="Book Antiqua" w:hAnsi="Book Antiqua" w:cs="Times New Roman"/>
          <w:lang w:val="en-US"/>
        </w:rPr>
        <w:t>In fact</w:t>
      </w:r>
      <w:r w:rsidR="00802143" w:rsidRPr="00227043">
        <w:rPr>
          <w:rFonts w:ascii="Book Antiqua" w:hAnsi="Book Antiqua" w:cs="Times New Roman"/>
          <w:lang w:val="en-US"/>
        </w:rPr>
        <w:t>, chronic HCV infection may sustain a multi-step evolution from MC to overt low</w:t>
      </w:r>
      <w:r w:rsidR="006925CE" w:rsidRPr="00227043">
        <w:rPr>
          <w:rFonts w:ascii="Book Antiqua" w:hAnsi="Book Antiqua" w:cs="Times New Roman"/>
          <w:lang w:val="en-US"/>
        </w:rPr>
        <w:t xml:space="preserve"> </w:t>
      </w:r>
      <w:r w:rsidR="00802143" w:rsidRPr="00227043">
        <w:rPr>
          <w:rFonts w:ascii="Book Antiqua" w:hAnsi="Book Antiqua" w:cs="Times New Roman"/>
          <w:lang w:val="en-US"/>
        </w:rPr>
        <w:t xml:space="preserve">grade </w:t>
      </w:r>
      <w:r w:rsidR="006C325A" w:rsidRPr="00227043">
        <w:rPr>
          <w:rFonts w:ascii="Book Antiqua" w:hAnsi="Book Antiqua" w:cs="Times New Roman"/>
          <w:lang w:val="en-US"/>
        </w:rPr>
        <w:t>lymphoma</w:t>
      </w:r>
      <w:r w:rsidR="00802143" w:rsidRPr="00227043">
        <w:rPr>
          <w:rFonts w:ascii="Book Antiqua" w:hAnsi="Book Antiqua" w:cs="Times New Roman"/>
          <w:lang w:val="en-US"/>
        </w:rPr>
        <w:t xml:space="preserve"> and eventually to high-grade </w:t>
      </w:r>
      <w:r w:rsidR="006C325A" w:rsidRPr="00227043">
        <w:rPr>
          <w:rFonts w:ascii="Book Antiqua" w:hAnsi="Book Antiqua" w:cs="Times New Roman"/>
          <w:lang w:val="en-US"/>
        </w:rPr>
        <w:t>lymphoma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 xml:space="preserve"> [17]</w:t>
      </w:r>
      <w:r w:rsidR="00BF5297" w:rsidRPr="00227043">
        <w:rPr>
          <w:rFonts w:ascii="Book Antiqua" w:hAnsi="Book Antiqua" w:cs="Times New Roman"/>
          <w:lang w:val="en-US"/>
        </w:rPr>
        <w:t xml:space="preserve">. </w:t>
      </w:r>
      <w:r w:rsidR="00802143" w:rsidRPr="00227043">
        <w:rPr>
          <w:rFonts w:ascii="Book Antiqua" w:hAnsi="Book Antiqua" w:cs="Times New Roman"/>
          <w:lang w:val="en-US"/>
        </w:rPr>
        <w:t xml:space="preserve">During this process, </w:t>
      </w:r>
      <w:r w:rsidR="00A23590" w:rsidRPr="00227043">
        <w:rPr>
          <w:rFonts w:ascii="Book Antiqua" w:hAnsi="Book Antiqua" w:cs="Times New Roman"/>
          <w:lang w:val="en-US"/>
        </w:rPr>
        <w:t xml:space="preserve">additional genetic aberrations may induce </w:t>
      </w:r>
      <w:r w:rsidR="00802143" w:rsidRPr="00227043">
        <w:rPr>
          <w:rFonts w:ascii="Book Antiqua" w:hAnsi="Book Antiqua" w:cs="Times New Roman"/>
          <w:lang w:val="en-US"/>
        </w:rPr>
        <w:t xml:space="preserve">independence from antigenic stimulation. </w:t>
      </w:r>
      <w:r w:rsidR="00A23590" w:rsidRPr="00227043">
        <w:rPr>
          <w:rFonts w:ascii="Book Antiqua" w:hAnsi="Book Antiqua" w:cs="Times New Roman"/>
          <w:lang w:val="en-US"/>
        </w:rPr>
        <w:t xml:space="preserve">The </w:t>
      </w:r>
      <w:r w:rsidR="00802143" w:rsidRPr="00227043">
        <w:rPr>
          <w:rFonts w:ascii="Book Antiqua" w:hAnsi="Book Antiqua" w:cs="Times New Roman"/>
          <w:lang w:val="en-US"/>
        </w:rPr>
        <w:t>clonal component of MC is often an IgM wit</w:t>
      </w:r>
      <w:r w:rsidR="00A23590" w:rsidRPr="00227043">
        <w:rPr>
          <w:rFonts w:ascii="Book Antiqua" w:hAnsi="Book Antiqua" w:cs="Times New Roman"/>
          <w:lang w:val="en-US"/>
        </w:rPr>
        <w:t xml:space="preserve">h a rheumatoid factor activity </w:t>
      </w:r>
      <w:r w:rsidR="00802143" w:rsidRPr="00227043">
        <w:rPr>
          <w:rFonts w:ascii="Book Antiqua" w:hAnsi="Book Antiqua" w:cs="Times New Roman"/>
          <w:lang w:val="en-US"/>
        </w:rPr>
        <w:t xml:space="preserve"> that mirrors the expansion of</w:t>
      </w:r>
      <w:r w:rsidR="006925CE" w:rsidRPr="00227043">
        <w:rPr>
          <w:rFonts w:ascii="Book Antiqua" w:hAnsi="Book Antiqua" w:cs="Times New Roman"/>
          <w:lang w:val="en-US"/>
        </w:rPr>
        <w:t xml:space="preserve"> a B</w:t>
      </w:r>
      <w:r w:rsidR="00A23590" w:rsidRPr="00227043">
        <w:rPr>
          <w:rFonts w:ascii="Book Antiqua" w:hAnsi="Book Antiqua" w:cs="Times New Roman"/>
          <w:lang w:val="en-US"/>
        </w:rPr>
        <w:t>-</w:t>
      </w:r>
      <w:r w:rsidR="006925CE" w:rsidRPr="00227043">
        <w:rPr>
          <w:rFonts w:ascii="Book Antiqua" w:hAnsi="Book Antiqua" w:cs="Times New Roman"/>
          <w:lang w:val="en-US"/>
        </w:rPr>
        <w:t>cell monoclonal population</w:t>
      </w:r>
      <w:r w:rsidR="00802143" w:rsidRPr="00227043">
        <w:rPr>
          <w:rFonts w:ascii="Book Antiqua" w:hAnsi="Book Antiqua" w:cs="Times New Roman"/>
          <w:lang w:val="en-US"/>
        </w:rPr>
        <w:t xml:space="preserve"> not only in bone marrow</w:t>
      </w:r>
      <w:r w:rsidR="006925CE" w:rsidRPr="00227043">
        <w:rPr>
          <w:rFonts w:ascii="Book Antiqua" w:hAnsi="Book Antiqua" w:cs="Times New Roman"/>
          <w:lang w:val="en-US"/>
        </w:rPr>
        <w:t xml:space="preserve"> but also in </w:t>
      </w:r>
      <w:r w:rsidR="00A23590" w:rsidRPr="00227043">
        <w:rPr>
          <w:rFonts w:ascii="Book Antiqua" w:hAnsi="Book Antiqua" w:cs="Times New Roman"/>
          <w:lang w:val="en-US"/>
        </w:rPr>
        <w:t>liver</w:t>
      </w:r>
      <w:r w:rsidR="006925CE" w:rsidRPr="00227043">
        <w:rPr>
          <w:rFonts w:ascii="Book Antiqua" w:hAnsi="Book Antiqua" w:cs="Times New Roman"/>
          <w:lang w:val="en-US"/>
        </w:rPr>
        <w:t>.</w:t>
      </w:r>
      <w:r w:rsidR="00802143" w:rsidRPr="00227043">
        <w:rPr>
          <w:rFonts w:ascii="Book Antiqua" w:hAnsi="Book Antiqua" w:cs="Times New Roman"/>
          <w:lang w:val="en-US"/>
        </w:rPr>
        <w:t xml:space="preserve"> </w:t>
      </w:r>
      <w:r w:rsidR="00DC3F4E" w:rsidRPr="00227043">
        <w:rPr>
          <w:rFonts w:ascii="Book Antiqua" w:hAnsi="Book Antiqua" w:cs="Times New Roman"/>
          <w:lang w:val="en-US"/>
        </w:rPr>
        <w:t xml:space="preserve">It has also been suggested that HCV antigens </w:t>
      </w:r>
      <w:r w:rsidR="00A23590" w:rsidRPr="00227043">
        <w:rPr>
          <w:rFonts w:ascii="Book Antiqua" w:hAnsi="Book Antiqua" w:cs="Times New Roman"/>
          <w:lang w:val="en-US"/>
        </w:rPr>
        <w:t>(NS3 and</w:t>
      </w:r>
      <w:r w:rsidR="00495AC0" w:rsidRPr="00227043">
        <w:rPr>
          <w:rFonts w:ascii="Book Antiqua" w:hAnsi="Book Antiqua" w:cs="Times New Roman"/>
          <w:lang w:val="en-US"/>
        </w:rPr>
        <w:t xml:space="preserve"> E</w:t>
      </w:r>
      <w:r w:rsidR="00A23590" w:rsidRPr="00227043">
        <w:rPr>
          <w:rFonts w:ascii="Book Antiqua" w:hAnsi="Book Antiqua" w:cs="Times New Roman"/>
          <w:lang w:val="en-US"/>
        </w:rPr>
        <w:t xml:space="preserve">7or E2) </w:t>
      </w:r>
      <w:r w:rsidR="00DC3F4E" w:rsidRPr="00227043">
        <w:rPr>
          <w:rFonts w:ascii="Book Antiqua" w:hAnsi="Book Antiqua" w:cs="Times New Roman"/>
          <w:lang w:val="en-US"/>
        </w:rPr>
        <w:t>can play a role in lymphomagenesis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[18,19]</w:t>
      </w:r>
      <w:r w:rsidR="00BF5297" w:rsidRPr="00227043">
        <w:rPr>
          <w:rFonts w:ascii="Book Antiqua" w:hAnsi="Book Antiqua" w:cs="Times New Roman"/>
          <w:lang w:val="en-US"/>
        </w:rPr>
        <w:t xml:space="preserve">. </w:t>
      </w:r>
      <w:r w:rsidR="00F21645" w:rsidRPr="005D42F0">
        <w:rPr>
          <w:rFonts w:ascii="Book Antiqua" w:hAnsi="Book Antiqua" w:cs="Times New Roman"/>
          <w:color w:val="0000FF"/>
          <w:lang w:val="en-US"/>
        </w:rPr>
        <w:t>Recently, it has been published that HCV-related cryoglobulins (either IgM and IgG) are mainly directed against core and NS3 proteins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[20]</w:t>
      </w:r>
      <w:r w:rsidR="00F21645" w:rsidRPr="005D42F0">
        <w:rPr>
          <w:rFonts w:ascii="Book Antiqua" w:hAnsi="Book Antiqua" w:cs="Times New Roman"/>
          <w:color w:val="0000FF"/>
          <w:lang w:val="en-US"/>
        </w:rPr>
        <w:t xml:space="preserve">. </w:t>
      </w:r>
      <w:r w:rsidR="00A23590" w:rsidRPr="00227043">
        <w:rPr>
          <w:rFonts w:ascii="Book Antiqua" w:hAnsi="Book Antiqua" w:cs="Times New Roman"/>
          <w:lang w:val="en-US"/>
        </w:rPr>
        <w:t>Chromosomal alterations could also play</w:t>
      </w:r>
      <w:r w:rsidR="00655B05" w:rsidRPr="00227043">
        <w:rPr>
          <w:rFonts w:ascii="Book Antiqua" w:hAnsi="Book Antiqua" w:cs="Times New Roman"/>
          <w:lang w:val="en-US"/>
        </w:rPr>
        <w:t xml:space="preserve"> a </w:t>
      </w:r>
      <w:r w:rsidR="00802143" w:rsidRPr="00227043">
        <w:rPr>
          <w:rFonts w:ascii="Book Antiqua" w:hAnsi="Book Antiqua" w:cs="Times New Roman"/>
          <w:lang w:val="en-US"/>
        </w:rPr>
        <w:t>role in development of HCV-related lymphoproliferative disorders: for instance, MC with or without lymphoma is characterized by translocation t(14;18) with the overexpression of the antiapoptotic bcl-2 gene leading to prolonged B-cell survival</w:t>
      </w:r>
      <w:r w:rsidR="00F21645">
        <w:rPr>
          <w:rFonts w:ascii="Book Antiqua" w:hAnsi="Book Antiqua" w:cs="Times New Roman"/>
          <w:vertAlign w:val="superscript"/>
          <w:lang w:val="en-US"/>
        </w:rPr>
        <w:t xml:space="preserve"> [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21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BF5297" w:rsidRPr="00227043">
        <w:rPr>
          <w:rFonts w:ascii="Book Antiqua" w:hAnsi="Book Antiqua" w:cs="Times New Roman"/>
          <w:lang w:val="en-US"/>
        </w:rPr>
        <w:t>.</w:t>
      </w:r>
    </w:p>
    <w:p w:rsidR="00802143" w:rsidRPr="00227043" w:rsidRDefault="00B00040" w:rsidP="00B00040">
      <w:pPr>
        <w:spacing w:line="36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ab/>
      </w:r>
      <w:r w:rsidR="00386383" w:rsidRPr="00227043">
        <w:rPr>
          <w:rFonts w:ascii="Book Antiqua" w:hAnsi="Book Antiqua" w:cs="Times New Roman"/>
          <w:lang w:val="en-US"/>
        </w:rPr>
        <w:t xml:space="preserve">Importantly, </w:t>
      </w:r>
      <w:r w:rsidR="00802143" w:rsidRPr="00227043">
        <w:rPr>
          <w:rFonts w:ascii="Book Antiqua" w:hAnsi="Book Antiqua" w:cs="Times New Roman"/>
          <w:lang w:val="en-US"/>
        </w:rPr>
        <w:t xml:space="preserve">cytokines and chemokines </w:t>
      </w:r>
      <w:r w:rsidR="00655B05" w:rsidRPr="00227043">
        <w:rPr>
          <w:rFonts w:ascii="Book Antiqua" w:hAnsi="Book Antiqua" w:cs="Times New Roman"/>
          <w:lang w:val="en-US"/>
        </w:rPr>
        <w:t>(IFN</w:t>
      </w:r>
      <w:r w:rsidR="00655B05" w:rsidRPr="00227043">
        <w:rPr>
          <w:rFonts w:ascii="Book Antiqua" w:hAnsi="Book Antiqua" w:cs="Times New Roman"/>
          <w:b/>
          <w:bCs/>
          <w:lang w:val="en-US"/>
        </w:rPr>
        <w:t>g</w:t>
      </w:r>
      <w:r w:rsidR="00655B05" w:rsidRPr="00227043">
        <w:rPr>
          <w:rFonts w:ascii="Book Antiqua" w:hAnsi="Book Antiqua" w:cs="Times New Roman"/>
          <w:lang w:val="en-US"/>
        </w:rPr>
        <w:t>, TNF</w:t>
      </w:r>
      <w:r w:rsidR="00655B05" w:rsidRPr="00227043">
        <w:rPr>
          <w:rFonts w:ascii="Book Antiqua" w:hAnsi="Book Antiqua" w:cs="Times New Roman"/>
          <w:b/>
          <w:bCs/>
          <w:lang w:val="en-US"/>
        </w:rPr>
        <w:t>a</w:t>
      </w:r>
      <w:r w:rsidR="00655B05" w:rsidRPr="00227043">
        <w:rPr>
          <w:rFonts w:ascii="Book Antiqua" w:hAnsi="Book Antiqua" w:cs="Times New Roman"/>
          <w:lang w:val="en-US"/>
        </w:rPr>
        <w:t>, CXCL13 and BAFF in MC [reviewed in ref. 16], as well as osteopontin</w:t>
      </w:r>
      <w:r w:rsidR="00F21645">
        <w:rPr>
          <w:rFonts w:ascii="Book Antiqua" w:hAnsi="Book Antiqua" w:cs="Times New Roman"/>
          <w:vertAlign w:val="superscript"/>
          <w:lang w:val="en-US"/>
        </w:rPr>
        <w:t>[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22</w:t>
      </w:r>
      <w:r w:rsidR="00655B05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655B05" w:rsidRPr="00227043">
        <w:rPr>
          <w:rFonts w:ascii="Book Antiqua" w:hAnsi="Book Antiqua" w:cs="Times New Roman"/>
          <w:lang w:val="en-US"/>
        </w:rPr>
        <w:t>) a</w:t>
      </w:r>
      <w:r w:rsidR="00802143" w:rsidRPr="00227043">
        <w:rPr>
          <w:rFonts w:ascii="Book Antiqua" w:hAnsi="Book Antiqua" w:cs="Times New Roman"/>
          <w:lang w:val="en-US"/>
        </w:rPr>
        <w:t xml:space="preserve">re involved in the mechanisms of </w:t>
      </w:r>
      <w:r w:rsidR="00655B05" w:rsidRPr="00227043">
        <w:rPr>
          <w:rFonts w:ascii="Book Antiqua" w:hAnsi="Book Antiqua" w:cs="Times New Roman"/>
          <w:lang w:val="en-US"/>
        </w:rPr>
        <w:t>HCV-induced lymphoproliferation.</w:t>
      </w:r>
    </w:p>
    <w:p w:rsidR="00802143" w:rsidRPr="00227043" w:rsidRDefault="00802143" w:rsidP="00B00040">
      <w:pPr>
        <w:spacing w:line="360" w:lineRule="auto"/>
        <w:rPr>
          <w:rFonts w:ascii="Book Antiqua" w:hAnsi="Book Antiqua" w:cs="Times New Roman"/>
          <w:lang w:val="en-US"/>
        </w:rPr>
      </w:pPr>
    </w:p>
    <w:p w:rsidR="00802143" w:rsidRPr="00227043" w:rsidRDefault="00802143" w:rsidP="00B00040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lang w:val="en-US"/>
        </w:rPr>
      </w:pPr>
      <w:r w:rsidRPr="00227043">
        <w:rPr>
          <w:rFonts w:ascii="Book Antiqua" w:hAnsi="Book Antiqua" w:cs="Times New Roman"/>
          <w:b/>
          <w:lang w:val="en-US"/>
        </w:rPr>
        <w:t>HCV</w:t>
      </w:r>
      <w:r w:rsidR="006B0C15" w:rsidRPr="00227043">
        <w:rPr>
          <w:rFonts w:ascii="Book Antiqua" w:hAnsi="Book Antiqua" w:cs="Times New Roman"/>
          <w:b/>
          <w:lang w:val="en-US"/>
        </w:rPr>
        <w:t xml:space="preserve"> infection</w:t>
      </w:r>
      <w:r w:rsidRPr="00227043">
        <w:rPr>
          <w:rFonts w:ascii="Book Antiqua" w:hAnsi="Book Antiqua" w:cs="Times New Roman"/>
          <w:b/>
          <w:lang w:val="en-US"/>
        </w:rPr>
        <w:t xml:space="preserve"> and </w:t>
      </w:r>
      <w:r w:rsidR="006B0C15" w:rsidRPr="00227043">
        <w:rPr>
          <w:rFonts w:ascii="Book Antiqua" w:hAnsi="Book Antiqua" w:cs="Times New Roman"/>
          <w:b/>
          <w:lang w:val="en-US"/>
        </w:rPr>
        <w:t xml:space="preserve">specific </w:t>
      </w:r>
      <w:r w:rsidRPr="00227043">
        <w:rPr>
          <w:rFonts w:ascii="Book Antiqua" w:hAnsi="Book Antiqua" w:cs="Times New Roman"/>
          <w:b/>
          <w:lang w:val="en-US"/>
        </w:rPr>
        <w:t>lymphomas</w:t>
      </w:r>
    </w:p>
    <w:p w:rsidR="0008678D" w:rsidRPr="00227043" w:rsidRDefault="00B00040" w:rsidP="00B00040">
      <w:pPr>
        <w:spacing w:line="36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ab/>
      </w:r>
      <w:r w:rsidR="00802143" w:rsidRPr="00227043">
        <w:rPr>
          <w:rFonts w:ascii="Book Antiqua" w:hAnsi="Book Antiqua" w:cs="Times New Roman"/>
          <w:lang w:val="en-US"/>
        </w:rPr>
        <w:t xml:space="preserve">Within indolent </w:t>
      </w:r>
      <w:r w:rsidR="00890083" w:rsidRPr="00227043">
        <w:rPr>
          <w:rFonts w:ascii="Book Antiqua" w:hAnsi="Book Antiqua" w:cs="Times New Roman"/>
          <w:lang w:val="en-US"/>
        </w:rPr>
        <w:t>lymphoma</w:t>
      </w:r>
      <w:r w:rsidR="00802143" w:rsidRPr="00227043">
        <w:rPr>
          <w:rFonts w:ascii="Book Antiqua" w:hAnsi="Book Antiqua" w:cs="Times New Roman"/>
          <w:lang w:val="en-US"/>
        </w:rPr>
        <w:t xml:space="preserve"> subtypes, the association with HCV infection has been best characterized in MZLs. </w:t>
      </w:r>
      <w:r w:rsidR="00655B05" w:rsidRPr="00227043">
        <w:rPr>
          <w:rFonts w:ascii="Book Antiqua" w:hAnsi="Book Antiqua" w:cs="Times New Roman"/>
          <w:lang w:val="en-US"/>
        </w:rPr>
        <w:t>Other</w:t>
      </w:r>
      <w:r w:rsidR="00802143" w:rsidRPr="00227043">
        <w:rPr>
          <w:rFonts w:ascii="Book Antiqua" w:hAnsi="Book Antiqua" w:cs="Times New Roman"/>
          <w:lang w:val="en-US"/>
        </w:rPr>
        <w:t xml:space="preserve"> infectious agents have been involved in the pathoge</w:t>
      </w:r>
      <w:r w:rsidR="005410EA" w:rsidRPr="00227043">
        <w:rPr>
          <w:rFonts w:ascii="Book Antiqua" w:hAnsi="Book Antiqua" w:cs="Times New Roman"/>
          <w:lang w:val="en-US"/>
        </w:rPr>
        <w:t xml:space="preserve">nesis of specific types of MZLs. For examples </w:t>
      </w:r>
      <w:r w:rsidR="00802143" w:rsidRPr="00227043">
        <w:rPr>
          <w:rFonts w:ascii="Book Antiqua" w:hAnsi="Book Antiqua" w:cs="Times New Roman"/>
          <w:lang w:val="en-US"/>
        </w:rPr>
        <w:t>Helicobacter pylori</w:t>
      </w:r>
      <w:r w:rsidR="005410EA" w:rsidRPr="00227043">
        <w:rPr>
          <w:rFonts w:ascii="Book Antiqua" w:hAnsi="Book Antiqua" w:cs="Times New Roman"/>
          <w:lang w:val="en-US"/>
        </w:rPr>
        <w:t xml:space="preserve">, </w:t>
      </w:r>
      <w:r w:rsidR="00655B05" w:rsidRPr="00227043">
        <w:rPr>
          <w:rFonts w:ascii="Book Antiqua" w:hAnsi="Book Antiqua" w:cs="Times New Roman"/>
          <w:lang w:val="en-US"/>
        </w:rPr>
        <w:t>Borrelia burgdorferi, and</w:t>
      </w:r>
      <w:r w:rsidR="005410EA" w:rsidRPr="00227043">
        <w:rPr>
          <w:rFonts w:ascii="Book Antiqua" w:hAnsi="Book Antiqua" w:cs="Times New Roman"/>
          <w:lang w:val="en-US"/>
        </w:rPr>
        <w:t xml:space="preserve"> Chlamydophila psittaci have been involved in </w:t>
      </w:r>
      <w:r w:rsidR="00802143" w:rsidRPr="00227043">
        <w:rPr>
          <w:rFonts w:ascii="Book Antiqua" w:hAnsi="Book Antiqua" w:cs="Times New Roman"/>
          <w:lang w:val="en-US"/>
        </w:rPr>
        <w:t>MALT lymphoma</w:t>
      </w:r>
      <w:r w:rsidR="005410EA" w:rsidRPr="00227043">
        <w:rPr>
          <w:rFonts w:ascii="Book Antiqua" w:hAnsi="Book Antiqua" w:cs="Times New Roman"/>
          <w:lang w:val="en-US"/>
        </w:rPr>
        <w:t>s arising in stomach</w:t>
      </w:r>
      <w:r w:rsidR="00802143" w:rsidRPr="00227043">
        <w:rPr>
          <w:rFonts w:ascii="Book Antiqua" w:hAnsi="Book Antiqua" w:cs="Times New Roman"/>
          <w:lang w:val="en-US"/>
        </w:rPr>
        <w:t xml:space="preserve">, </w:t>
      </w:r>
      <w:r w:rsidR="005410EA" w:rsidRPr="00227043">
        <w:rPr>
          <w:rFonts w:ascii="Book Antiqua" w:hAnsi="Book Antiqua" w:cs="Times New Roman"/>
          <w:lang w:val="en-US"/>
        </w:rPr>
        <w:t>skin</w:t>
      </w:r>
      <w:r w:rsidR="00802143" w:rsidRPr="00227043">
        <w:rPr>
          <w:rFonts w:ascii="Book Antiqua" w:hAnsi="Book Antiqua" w:cs="Times New Roman"/>
          <w:lang w:val="en-US"/>
        </w:rPr>
        <w:t xml:space="preserve"> </w:t>
      </w:r>
      <w:r w:rsidR="005410EA" w:rsidRPr="00227043">
        <w:rPr>
          <w:rFonts w:ascii="Book Antiqua" w:hAnsi="Book Antiqua" w:cs="Times New Roman"/>
          <w:lang w:val="en-US"/>
        </w:rPr>
        <w:t xml:space="preserve">and </w:t>
      </w:r>
      <w:r w:rsidR="00802143" w:rsidRPr="00227043">
        <w:rPr>
          <w:rFonts w:ascii="Book Antiqua" w:hAnsi="Book Antiqua" w:cs="Times New Roman"/>
          <w:lang w:val="en-US"/>
        </w:rPr>
        <w:t xml:space="preserve">orbit, </w:t>
      </w:r>
      <w:r w:rsidR="005410EA" w:rsidRPr="00227043">
        <w:rPr>
          <w:rFonts w:ascii="Book Antiqua" w:hAnsi="Book Antiqua" w:cs="Times New Roman"/>
          <w:lang w:val="en-US"/>
        </w:rPr>
        <w:t>respectively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 xml:space="preserve"> [9] </w:t>
      </w:r>
      <w:r w:rsidR="00BF5297" w:rsidRPr="00227043">
        <w:rPr>
          <w:rFonts w:ascii="Book Antiqua" w:hAnsi="Book Antiqua" w:cs="Times New Roman"/>
          <w:lang w:val="en-US"/>
        </w:rPr>
        <w:t xml:space="preserve">. </w:t>
      </w:r>
      <w:r w:rsidR="00655B05" w:rsidRPr="00227043">
        <w:rPr>
          <w:rFonts w:ascii="Book Antiqua" w:hAnsi="Book Antiqua" w:cs="Times New Roman"/>
          <w:lang w:val="en-US"/>
        </w:rPr>
        <w:t>Conversely, c</w:t>
      </w:r>
      <w:r w:rsidR="00802143" w:rsidRPr="00227043">
        <w:rPr>
          <w:rFonts w:ascii="Book Antiqua" w:hAnsi="Book Antiqua" w:cs="Times New Roman"/>
          <w:lang w:val="en-US"/>
        </w:rPr>
        <w:t>hronic stimulation by HCV play</w:t>
      </w:r>
      <w:r w:rsidR="00655B05" w:rsidRPr="00227043">
        <w:rPr>
          <w:rFonts w:ascii="Book Antiqua" w:hAnsi="Book Antiqua" w:cs="Times New Roman"/>
          <w:lang w:val="en-US"/>
        </w:rPr>
        <w:t>s</w:t>
      </w:r>
      <w:r w:rsidR="00802143" w:rsidRPr="00227043">
        <w:rPr>
          <w:rFonts w:ascii="Book Antiqua" w:hAnsi="Book Antiqua" w:cs="Times New Roman"/>
          <w:lang w:val="en-US"/>
        </w:rPr>
        <w:t xml:space="preserve"> a role in developm</w:t>
      </w:r>
      <w:r w:rsidR="00C871A7" w:rsidRPr="00227043">
        <w:rPr>
          <w:rFonts w:ascii="Book Antiqua" w:hAnsi="Book Antiqua" w:cs="Times New Roman"/>
          <w:lang w:val="en-US"/>
        </w:rPr>
        <w:t xml:space="preserve">ent of </w:t>
      </w:r>
      <w:r w:rsidR="006925CE" w:rsidRPr="00227043">
        <w:rPr>
          <w:rFonts w:ascii="Book Antiqua" w:hAnsi="Book Antiqua" w:cs="Times New Roman"/>
          <w:lang w:val="en-US"/>
        </w:rPr>
        <w:t>s</w:t>
      </w:r>
      <w:r w:rsidR="00802143" w:rsidRPr="00227043">
        <w:rPr>
          <w:rFonts w:ascii="Book Antiqua" w:hAnsi="Book Antiqua" w:cs="Times New Roman"/>
          <w:lang w:val="en-US"/>
        </w:rPr>
        <w:t xml:space="preserve">plenic marginal zone lymphoma (SMZL) </w:t>
      </w:r>
      <w:r w:rsidR="00C871A7" w:rsidRPr="00227043">
        <w:rPr>
          <w:rFonts w:ascii="Book Antiqua" w:hAnsi="Book Antiqua" w:cs="Times New Roman"/>
          <w:lang w:val="en-US"/>
        </w:rPr>
        <w:t>and p</w:t>
      </w:r>
      <w:r w:rsidR="00802143" w:rsidRPr="00227043">
        <w:rPr>
          <w:rFonts w:ascii="Book Antiqua" w:hAnsi="Book Antiqua" w:cs="Times New Roman"/>
          <w:lang w:val="en-US"/>
        </w:rPr>
        <w:t>rimary nodal marginal zone lymphoma</w:t>
      </w:r>
      <w:r w:rsidR="004C669C" w:rsidRPr="00227043">
        <w:rPr>
          <w:rFonts w:ascii="Book Antiqua" w:hAnsi="Book Antiqua" w:cs="Times New Roman"/>
          <w:lang w:val="en-US"/>
        </w:rPr>
        <w:t xml:space="preserve">. Primary nodal marginal zone lymphoma </w:t>
      </w:r>
      <w:r w:rsidR="00C871A7" w:rsidRPr="00227043">
        <w:rPr>
          <w:rFonts w:ascii="Book Antiqua" w:hAnsi="Book Antiqua" w:cs="Times New Roman"/>
          <w:lang w:val="en-US"/>
        </w:rPr>
        <w:t>is</w:t>
      </w:r>
      <w:r w:rsidR="00802143" w:rsidRPr="00227043">
        <w:rPr>
          <w:rFonts w:ascii="Book Antiqua" w:hAnsi="Book Antiqua" w:cs="Times New Roman"/>
          <w:lang w:val="en-US"/>
        </w:rPr>
        <w:t xml:space="preserve"> a distinct clinical-pathological subtype characterized by exclusive primary lymph node localization in the absence of extranodal site of involvement</w:t>
      </w:r>
      <w:r w:rsidR="0008678D" w:rsidRPr="00227043">
        <w:rPr>
          <w:rFonts w:ascii="Book Antiqua" w:hAnsi="Book Antiqua" w:cs="Times New Roman"/>
          <w:lang w:val="en-US"/>
        </w:rPr>
        <w:t xml:space="preserve"> (Fig. 1)</w:t>
      </w:r>
      <w:r w:rsidR="00802143" w:rsidRPr="00227043">
        <w:rPr>
          <w:rFonts w:ascii="Book Antiqua" w:hAnsi="Book Antiqua" w:cs="Times New Roman"/>
          <w:lang w:val="en-US"/>
        </w:rPr>
        <w:t xml:space="preserve">. </w:t>
      </w:r>
    </w:p>
    <w:p w:rsidR="00CD6DFD" w:rsidRPr="00227043" w:rsidRDefault="00683FF8" w:rsidP="00B00040">
      <w:pPr>
        <w:spacing w:line="360" w:lineRule="auto"/>
        <w:jc w:val="both"/>
        <w:rPr>
          <w:rFonts w:ascii="Book Antiqua" w:eastAsia="Calibri" w:hAnsi="Book Antiqua" w:cs="Times New Roman"/>
          <w:lang w:val="en-GB"/>
        </w:rPr>
      </w:pPr>
      <w:r>
        <w:rPr>
          <w:rFonts w:ascii="Book Antiqua" w:eastAsia="Calibri" w:hAnsi="Book Antiqua" w:cs="Times New Roman"/>
          <w:lang w:val="en-GB"/>
        </w:rPr>
        <w:tab/>
      </w:r>
      <w:r w:rsidR="004C669C" w:rsidRPr="00227043">
        <w:rPr>
          <w:rFonts w:ascii="Book Antiqua" w:eastAsia="Calibri" w:hAnsi="Book Antiqua" w:cs="Times New Roman"/>
          <w:lang w:val="en-GB"/>
        </w:rPr>
        <w:t xml:space="preserve">Splenic and nodal </w:t>
      </w:r>
      <w:r w:rsidR="00CD6DFD" w:rsidRPr="00227043">
        <w:rPr>
          <w:rFonts w:ascii="Book Antiqua" w:eastAsia="Calibri" w:hAnsi="Book Antiqua" w:cs="Times New Roman"/>
          <w:lang w:val="en-GB"/>
        </w:rPr>
        <w:t xml:space="preserve">MZL </w:t>
      </w:r>
      <w:r w:rsidR="004C669C" w:rsidRPr="00227043">
        <w:rPr>
          <w:rFonts w:ascii="Book Antiqua" w:eastAsia="Calibri" w:hAnsi="Book Antiqua" w:cs="Times New Roman"/>
          <w:lang w:val="en-GB"/>
        </w:rPr>
        <w:t>are</w:t>
      </w:r>
      <w:r w:rsidR="00CD6DFD" w:rsidRPr="00227043">
        <w:rPr>
          <w:rFonts w:ascii="Book Antiqua" w:eastAsia="Calibri" w:hAnsi="Book Antiqua" w:cs="Times New Roman"/>
          <w:lang w:val="en-GB"/>
        </w:rPr>
        <w:t xml:space="preserve"> indolent B-cell lymphoma</w:t>
      </w:r>
      <w:r w:rsidR="004C669C" w:rsidRPr="00227043">
        <w:rPr>
          <w:rFonts w:ascii="Book Antiqua" w:eastAsia="Calibri" w:hAnsi="Book Antiqua" w:cs="Times New Roman"/>
          <w:lang w:val="en-GB"/>
        </w:rPr>
        <w:t>s</w:t>
      </w:r>
      <w:r w:rsidR="00CD6DFD" w:rsidRPr="00227043">
        <w:rPr>
          <w:rFonts w:ascii="Book Antiqua" w:eastAsia="Calibri" w:hAnsi="Book Antiqua" w:cs="Times New Roman"/>
          <w:lang w:val="en-GB"/>
        </w:rPr>
        <w:t xml:space="preserve"> corresponding to post-germinal center memory B cells </w:t>
      </w:r>
      <w:r w:rsidR="00CD6DFD" w:rsidRPr="00227043">
        <w:rPr>
          <w:rFonts w:ascii="Book Antiqua" w:eastAsia="Calibri" w:hAnsi="Book Antiqua" w:cs="AdvP7C2E"/>
          <w:lang w:val="en-US"/>
        </w:rPr>
        <w:t xml:space="preserve">that </w:t>
      </w:r>
      <w:r w:rsidR="004C669C" w:rsidRPr="00227043">
        <w:rPr>
          <w:rFonts w:ascii="Book Antiqua" w:hAnsi="Book Antiqua" w:cs="AdvP7C2E"/>
          <w:lang w:val="en-US"/>
        </w:rPr>
        <w:t>are</w:t>
      </w:r>
      <w:r w:rsidR="00CD6DFD" w:rsidRPr="00227043">
        <w:rPr>
          <w:rFonts w:ascii="Book Antiqua" w:hAnsi="Book Antiqua" w:cs="AdvP7C2E"/>
          <w:lang w:val="en-US"/>
        </w:rPr>
        <w:t xml:space="preserve"> </w:t>
      </w:r>
      <w:r w:rsidR="00CD6DFD" w:rsidRPr="00227043">
        <w:rPr>
          <w:rFonts w:ascii="Book Antiqua" w:eastAsia="Calibri" w:hAnsi="Book Antiqua" w:cs="AdvP7C2E"/>
          <w:lang w:val="en-US"/>
        </w:rPr>
        <w:t>supposed to derive from marginal zone</w:t>
      </w:r>
      <w:r w:rsidR="00F21645">
        <w:rPr>
          <w:rFonts w:ascii="Book Antiqua" w:hAnsi="Book Antiqua" w:cs="Times New Roman"/>
          <w:vertAlign w:val="superscript"/>
          <w:lang w:val="en-US"/>
        </w:rPr>
        <w:t>[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23,24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BF5297" w:rsidRPr="00227043">
        <w:rPr>
          <w:rFonts w:ascii="Book Antiqua" w:eastAsia="Calibri" w:hAnsi="Book Antiqua" w:cs="AdvP7C2E"/>
          <w:lang w:val="en-US"/>
        </w:rPr>
        <w:t xml:space="preserve">. </w:t>
      </w:r>
      <w:r w:rsidR="00CD6DFD" w:rsidRPr="00227043">
        <w:rPr>
          <w:rFonts w:ascii="Book Antiqua" w:eastAsia="Calibri" w:hAnsi="Book Antiqua" w:cs="AdvP7C2E"/>
          <w:lang w:val="en-US"/>
        </w:rPr>
        <w:t>These entities share some morphologic and pathogenic features, but have distinctive clinical pre</w:t>
      </w:r>
      <w:r w:rsidR="004C669C" w:rsidRPr="00227043">
        <w:rPr>
          <w:rFonts w:ascii="Book Antiqua" w:eastAsia="Calibri" w:hAnsi="Book Antiqua" w:cs="AdvP7C2E"/>
          <w:lang w:val="en-US"/>
        </w:rPr>
        <w:t xml:space="preserve">sentation, immunophenotype and </w:t>
      </w:r>
      <w:r w:rsidR="00CD6DFD" w:rsidRPr="00227043">
        <w:rPr>
          <w:rFonts w:ascii="Book Antiqua" w:eastAsia="Calibri" w:hAnsi="Book Antiqua" w:cs="AdvP7C2E"/>
          <w:lang w:val="en-US"/>
        </w:rPr>
        <w:t xml:space="preserve">molecular abnormalities. </w:t>
      </w:r>
      <w:r w:rsidR="004C669C" w:rsidRPr="00227043">
        <w:rPr>
          <w:rFonts w:ascii="Book Antiqua" w:eastAsia="Calibri" w:hAnsi="Book Antiqua" w:cs="AdvP7C2E"/>
          <w:lang w:val="en-US"/>
        </w:rPr>
        <w:t xml:space="preserve">Histologically, </w:t>
      </w:r>
      <w:r w:rsidR="004C669C" w:rsidRPr="00227043">
        <w:rPr>
          <w:rFonts w:ascii="Book Antiqua" w:hAnsi="Book Antiqua"/>
          <w:lang w:val="en-US"/>
        </w:rPr>
        <w:t>w</w:t>
      </w:r>
      <w:r w:rsidR="00CD6DFD" w:rsidRPr="00227043">
        <w:rPr>
          <w:rFonts w:ascii="Book Antiqua" w:hAnsi="Book Antiqua"/>
          <w:lang w:val="en-US"/>
        </w:rPr>
        <w:t>hen the marginal zone B cells surround normal follicles with benign mantle zones as a third outer layer, they produce a marginal zone pattern</w:t>
      </w:r>
      <w:r w:rsidR="00F21645">
        <w:rPr>
          <w:rFonts w:ascii="Book Antiqua" w:hAnsi="Book Antiqua" w:cs="Times New Roman"/>
          <w:vertAlign w:val="superscript"/>
          <w:lang w:val="en-US"/>
        </w:rPr>
        <w:t>[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25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BF5297" w:rsidRPr="00227043">
        <w:rPr>
          <w:rFonts w:ascii="Book Antiqua" w:hAnsi="Book Antiqua"/>
          <w:lang w:val="en-US"/>
        </w:rPr>
        <w:t xml:space="preserve">. </w:t>
      </w:r>
      <w:r w:rsidR="00CD6DFD" w:rsidRPr="00227043">
        <w:rPr>
          <w:rFonts w:ascii="Book Antiqua" w:hAnsi="Book Antiqua"/>
          <w:lang w:val="en-US"/>
        </w:rPr>
        <w:t>As the marginal zone cells extend outwards into the interfollicular areas, they form confluent clusters resulting in an interfollicular pattern or a diffuse pattern in the absence of any follicles at later stages of the disease</w:t>
      </w:r>
      <w:r w:rsidR="00F21645">
        <w:rPr>
          <w:rFonts w:ascii="Book Antiqua" w:hAnsi="Book Antiqua" w:cs="Times New Roman"/>
          <w:vertAlign w:val="superscript"/>
          <w:lang w:val="en-US"/>
        </w:rPr>
        <w:t xml:space="preserve"> [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25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BF5297" w:rsidRPr="00227043">
        <w:rPr>
          <w:rFonts w:ascii="Book Antiqua" w:hAnsi="Book Antiqua"/>
          <w:lang w:val="en-US"/>
        </w:rPr>
        <w:t xml:space="preserve">. </w:t>
      </w:r>
      <w:r w:rsidR="00CD6DFD" w:rsidRPr="00227043">
        <w:rPr>
          <w:rFonts w:ascii="Book Antiqua" w:hAnsi="Book Antiqua"/>
          <w:lang w:val="en-US"/>
        </w:rPr>
        <w:t>The marginal zone cells may also grow inwards into the follicles and produce either partial or complete follicular colonization</w:t>
      </w:r>
      <w:r w:rsidR="00F21645">
        <w:rPr>
          <w:rFonts w:ascii="Book Antiqua" w:hAnsi="Book Antiqua" w:cs="Times New Roman"/>
          <w:vertAlign w:val="superscript"/>
          <w:lang w:val="en-US"/>
        </w:rPr>
        <w:t>[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25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503B2A" w:rsidRPr="00227043">
        <w:rPr>
          <w:rFonts w:ascii="Book Antiqua" w:hAnsi="Book Antiqua"/>
          <w:lang w:val="en-US"/>
        </w:rPr>
        <w:t xml:space="preserve"> (Fig. 1).</w:t>
      </w:r>
    </w:p>
    <w:p w:rsidR="0008678D" w:rsidRPr="00227043" w:rsidRDefault="0008678D" w:rsidP="00B00040">
      <w:pPr>
        <w:spacing w:line="360" w:lineRule="auto"/>
        <w:rPr>
          <w:rFonts w:ascii="Book Antiqua" w:hAnsi="Book Antiqua" w:cs="Times New Roman"/>
          <w:lang w:val="en-US"/>
        </w:rPr>
      </w:pPr>
    </w:p>
    <w:p w:rsidR="00134FCA" w:rsidRPr="00227043" w:rsidRDefault="00683FF8" w:rsidP="00B00040">
      <w:pPr>
        <w:spacing w:line="36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ab/>
      </w:r>
      <w:r w:rsidR="00802143" w:rsidRPr="00227043">
        <w:rPr>
          <w:rFonts w:ascii="Book Antiqua" w:hAnsi="Book Antiqua" w:cs="Times New Roman"/>
          <w:lang w:val="en-US"/>
        </w:rPr>
        <w:t>Gastric and non-gastric extranodal MZL are typically indolent diseases of middle and advanced age; disseminated disease is present</w:t>
      </w:r>
      <w:r w:rsidR="004818BA" w:rsidRPr="00227043">
        <w:rPr>
          <w:rFonts w:ascii="Book Antiqua" w:hAnsi="Book Antiqua" w:cs="Times New Roman"/>
          <w:lang w:val="en-US"/>
        </w:rPr>
        <w:t xml:space="preserve"> in nearly one-third of cases.</w:t>
      </w:r>
      <w:r w:rsidR="00802143" w:rsidRPr="00227043">
        <w:rPr>
          <w:rFonts w:ascii="Book Antiqua" w:hAnsi="Book Antiqua" w:cs="Times New Roman"/>
          <w:lang w:val="en-US"/>
        </w:rPr>
        <w:t xml:space="preserve"> Interestingly, three specific MALT lymphoma sites showed an elevated prevalence of HCV infection: sa</w:t>
      </w:r>
      <w:r w:rsidR="004818BA" w:rsidRPr="00227043">
        <w:rPr>
          <w:rFonts w:ascii="Book Antiqua" w:hAnsi="Book Antiqua" w:cs="Times New Roman"/>
          <w:lang w:val="en-US"/>
        </w:rPr>
        <w:t>livary glands, skin and orbit</w:t>
      </w:r>
      <w:r w:rsidR="00F21645">
        <w:rPr>
          <w:rFonts w:ascii="Book Antiqua" w:hAnsi="Book Antiqua" w:cs="Times New Roman"/>
          <w:vertAlign w:val="superscript"/>
          <w:lang w:val="en-US"/>
        </w:rPr>
        <w:t>[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26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BF5297" w:rsidRPr="00227043">
        <w:rPr>
          <w:rFonts w:ascii="Book Antiqua" w:hAnsi="Book Antiqua" w:cs="Times New Roman"/>
          <w:lang w:val="en-US"/>
        </w:rPr>
        <w:t xml:space="preserve">. </w:t>
      </w:r>
      <w:r w:rsidR="00802143" w:rsidRPr="00227043">
        <w:rPr>
          <w:rFonts w:ascii="Book Antiqua" w:hAnsi="Book Antiqua" w:cs="Times New Roman"/>
          <w:lang w:val="en-US"/>
        </w:rPr>
        <w:t>The association of HCV infection and salivary glands lymphoma has been clearly demonstrated</w:t>
      </w:r>
      <w:r w:rsidR="00F21645">
        <w:rPr>
          <w:rFonts w:ascii="Book Antiqua" w:hAnsi="Book Antiqua" w:cs="Times New Roman"/>
          <w:vertAlign w:val="superscript"/>
          <w:lang w:val="en-US"/>
        </w:rPr>
        <w:t>[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27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BF5297" w:rsidRPr="00227043">
        <w:rPr>
          <w:rFonts w:ascii="Book Antiqua" w:hAnsi="Book Antiqua" w:cs="Times New Roman"/>
          <w:lang w:val="en-US"/>
        </w:rPr>
        <w:t>.</w:t>
      </w:r>
    </w:p>
    <w:p w:rsidR="00134FCA" w:rsidRPr="00227043" w:rsidRDefault="00683FF8" w:rsidP="00B00040">
      <w:pPr>
        <w:spacing w:line="36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ab/>
      </w:r>
      <w:r w:rsidR="00FD3B18" w:rsidRPr="00227043">
        <w:rPr>
          <w:rFonts w:ascii="Book Antiqua" w:hAnsi="Book Antiqua" w:cs="Times New Roman"/>
          <w:lang w:val="en-US"/>
        </w:rPr>
        <w:t>Moreover</w:t>
      </w:r>
      <w:r w:rsidR="00802143" w:rsidRPr="00227043">
        <w:rPr>
          <w:rFonts w:ascii="Book Antiqua" w:hAnsi="Book Antiqua" w:cs="Times New Roman"/>
          <w:lang w:val="en-US"/>
        </w:rPr>
        <w:t>, a study on B-cell lymphoma in patients with Sjögren’s syndrome and HCV infection reported an elevated occurrence of parotid involvement and a high proportion of MALT lymphomas with primary extranodal involvement (exocrine glands, liver, and stomach)</w:t>
      </w:r>
      <w:r w:rsidR="00134FCA" w:rsidRPr="00227043">
        <w:rPr>
          <w:rFonts w:ascii="Book Antiqua" w:hAnsi="Book Antiqua" w:cs="Times New Roman"/>
          <w:lang w:val="en-US"/>
        </w:rPr>
        <w:t xml:space="preserve"> (Table 2)</w:t>
      </w:r>
      <w:r w:rsidR="00F21645">
        <w:rPr>
          <w:rFonts w:ascii="Book Antiqua" w:hAnsi="Book Antiqua" w:cs="Times New Roman"/>
          <w:vertAlign w:val="superscript"/>
          <w:lang w:val="en-US"/>
        </w:rPr>
        <w:t>[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28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BF5297" w:rsidRPr="00227043">
        <w:rPr>
          <w:rFonts w:ascii="Book Antiqua" w:hAnsi="Book Antiqua" w:cs="Times New Roman"/>
          <w:lang w:val="en-US"/>
        </w:rPr>
        <w:t>.</w:t>
      </w:r>
    </w:p>
    <w:p w:rsidR="00802143" w:rsidRPr="00227043" w:rsidRDefault="00683FF8" w:rsidP="00B00040">
      <w:pPr>
        <w:spacing w:line="36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ab/>
      </w:r>
      <w:r w:rsidR="00802143" w:rsidRPr="00227043">
        <w:rPr>
          <w:rFonts w:ascii="Book Antiqua" w:hAnsi="Book Antiqua" w:cs="Times New Roman"/>
          <w:lang w:val="en-US"/>
        </w:rPr>
        <w:t xml:space="preserve">Beside MZLs, also LPL/Waldenström’s macroglobulinemia (WM) has been associated to HCV infection. However, this association is not completely defined. B-cell chronic lymphoproliferative disorders are defined as the miscellaneous category of lymproliferative disorders distinct from chronic lymphocytic. Association of these entities with HCV is not clear. Interestingly, monoclonal B-cell lymphocytosis (MBL), a pre-clinical condition characterized by an expansion of clonal B cells in the absence of frank lymphocytosis, was identified in nearly 30% of HCV-positive subjects with a significantly higher frequency than in the general population. </w:t>
      </w:r>
    </w:p>
    <w:p w:rsidR="00502C9F" w:rsidRPr="00227043" w:rsidRDefault="00007968" w:rsidP="00B00040">
      <w:pPr>
        <w:spacing w:line="360" w:lineRule="auto"/>
        <w:rPr>
          <w:rFonts w:ascii="Book Antiqua" w:hAnsi="Book Antiqua" w:cs="Times New Roman"/>
          <w:lang w:val="en-US"/>
        </w:rPr>
      </w:pPr>
      <w:r w:rsidRPr="00227043">
        <w:rPr>
          <w:rFonts w:ascii="Book Antiqua" w:hAnsi="Book Antiqua" w:cs="Times New Roman"/>
          <w:lang w:val="en-US"/>
        </w:rPr>
        <w:tab/>
      </w:r>
      <w:r w:rsidR="00FD3B18" w:rsidRPr="00227043">
        <w:rPr>
          <w:rFonts w:ascii="Book Antiqua" w:hAnsi="Book Antiqua" w:cs="Times New Roman"/>
          <w:lang w:val="en-US"/>
        </w:rPr>
        <w:t>Recently, a</w:t>
      </w:r>
      <w:r w:rsidR="00502C9F" w:rsidRPr="00227043">
        <w:rPr>
          <w:rFonts w:ascii="Book Antiqua" w:hAnsi="Book Antiqua" w:cs="Times New Roman"/>
          <w:lang w:val="en-US"/>
        </w:rPr>
        <w:t xml:space="preserve"> retrospective </w:t>
      </w:r>
      <w:r w:rsidR="008F09C9" w:rsidRPr="00227043">
        <w:rPr>
          <w:rFonts w:ascii="Book Antiqua" w:hAnsi="Book Antiqua" w:cs="Times New Roman"/>
          <w:lang w:val="en-US"/>
        </w:rPr>
        <w:t>study</w:t>
      </w:r>
      <w:r w:rsidR="00502C9F" w:rsidRPr="00227043">
        <w:rPr>
          <w:rFonts w:ascii="Book Antiqua" w:hAnsi="Book Antiqua" w:cs="Times New Roman"/>
          <w:lang w:val="en-US"/>
        </w:rPr>
        <w:t xml:space="preserve"> of B-cell lymphoproliferative disorders associated with </w:t>
      </w:r>
      <w:r w:rsidR="008F09C9" w:rsidRPr="00227043">
        <w:rPr>
          <w:rFonts w:ascii="Book Antiqua" w:hAnsi="Book Antiqua" w:cs="Times New Roman"/>
          <w:lang w:val="en-US"/>
        </w:rPr>
        <w:t>HCV</w:t>
      </w:r>
      <w:r w:rsidR="00502C9F" w:rsidRPr="00227043">
        <w:rPr>
          <w:rFonts w:ascii="Book Antiqua" w:hAnsi="Book Antiqua" w:cs="Times New Roman"/>
          <w:lang w:val="en-US"/>
        </w:rPr>
        <w:t xml:space="preserve"> infection</w:t>
      </w:r>
      <w:r w:rsidR="008F09C9" w:rsidRPr="00227043">
        <w:rPr>
          <w:rFonts w:ascii="Book Antiqua" w:hAnsi="Book Antiqua" w:cs="Times New Roman"/>
          <w:lang w:val="en-US"/>
        </w:rPr>
        <w:t xml:space="preserve"> found </w:t>
      </w:r>
      <w:r w:rsidR="00502C9F" w:rsidRPr="00227043">
        <w:rPr>
          <w:rFonts w:ascii="Book Antiqua" w:hAnsi="Book Antiqua" w:cs="Times New Roman"/>
          <w:lang w:val="en-US"/>
        </w:rPr>
        <w:t xml:space="preserve">two poorly described groups of cases. The first featured disseminated </w:t>
      </w:r>
      <w:r w:rsidR="008F09C9" w:rsidRPr="00227043">
        <w:rPr>
          <w:rFonts w:ascii="Book Antiqua" w:hAnsi="Book Antiqua" w:cs="Times New Roman"/>
          <w:lang w:val="en-US"/>
        </w:rPr>
        <w:t xml:space="preserve">MZL </w:t>
      </w:r>
      <w:r w:rsidR="00502C9F" w:rsidRPr="00227043">
        <w:rPr>
          <w:rFonts w:ascii="Book Antiqua" w:hAnsi="Book Antiqua" w:cs="Times New Roman"/>
          <w:lang w:val="en-US"/>
        </w:rPr>
        <w:t xml:space="preserve">without splenic </w:t>
      </w:r>
      <w:r w:rsidR="008F09C9" w:rsidRPr="00227043">
        <w:rPr>
          <w:rFonts w:ascii="Book Antiqua" w:hAnsi="Book Antiqua" w:cs="Times New Roman"/>
          <w:lang w:val="en-US"/>
        </w:rPr>
        <w:t>MZL</w:t>
      </w:r>
      <w:r w:rsidR="00502C9F" w:rsidRPr="00227043">
        <w:rPr>
          <w:rFonts w:ascii="Book Antiqua" w:hAnsi="Book Antiqua" w:cs="Times New Roman"/>
          <w:lang w:val="en-US"/>
        </w:rPr>
        <w:t xml:space="preserve"> features, defying the current </w:t>
      </w:r>
      <w:r w:rsidR="008F09C9" w:rsidRPr="00227043">
        <w:rPr>
          <w:rFonts w:ascii="Book Antiqua" w:hAnsi="Book Antiqua" w:cs="Times New Roman"/>
          <w:lang w:val="en-US"/>
        </w:rPr>
        <w:t>MZL</w:t>
      </w:r>
      <w:r w:rsidR="00502C9F" w:rsidRPr="00227043">
        <w:rPr>
          <w:rFonts w:ascii="Book Antiqua" w:hAnsi="Book Antiqua" w:cs="Times New Roman"/>
          <w:lang w:val="en-US"/>
        </w:rPr>
        <w:t xml:space="preserve"> classification; the other consisted of monoclonal B lymphocytes in the peripheral blood, bone marrow or other tissues, with no clinical or histological evidence of lymphoma</w:t>
      </w:r>
      <w:r w:rsidR="00FD3B18" w:rsidRPr="00227043">
        <w:rPr>
          <w:rFonts w:ascii="Book Antiqua" w:hAnsi="Book Antiqua" w:cs="Times New Roman"/>
          <w:lang w:val="en-US"/>
        </w:rPr>
        <w:t xml:space="preserve">. This </w:t>
      </w:r>
      <w:r w:rsidR="00502C9F" w:rsidRPr="00227043">
        <w:rPr>
          <w:rFonts w:ascii="Book Antiqua" w:hAnsi="Book Antiqua" w:cs="Times New Roman"/>
          <w:lang w:val="en-US"/>
        </w:rPr>
        <w:t>pattern requires proper identification in order to avoid the misdiagnosis of the lymphoma</w:t>
      </w:r>
      <w:r w:rsidR="00F21645">
        <w:rPr>
          <w:rFonts w:ascii="Book Antiqua" w:hAnsi="Book Antiqua" w:cs="Times New Roman"/>
          <w:vertAlign w:val="superscript"/>
          <w:lang w:val="en-US"/>
        </w:rPr>
        <w:t>[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29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BF5297" w:rsidRPr="00227043">
        <w:rPr>
          <w:rFonts w:ascii="Book Antiqua" w:hAnsi="Book Antiqua" w:cs="Times New Roman"/>
          <w:lang w:val="en-US"/>
        </w:rPr>
        <w:t>.</w:t>
      </w:r>
      <w:r w:rsidR="00BF5297" w:rsidRPr="00227043">
        <w:rPr>
          <w:rFonts w:ascii="Book Antiqua" w:hAnsi="Book Antiqua" w:cs="Times New Roman"/>
          <w:vertAlign w:val="superscript"/>
          <w:lang w:val="en-US"/>
        </w:rPr>
        <w:t xml:space="preserve"> </w:t>
      </w:r>
    </w:p>
    <w:p w:rsidR="002159C5" w:rsidRPr="00227043" w:rsidRDefault="00802143" w:rsidP="00B00040">
      <w:pPr>
        <w:spacing w:line="360" w:lineRule="auto"/>
        <w:ind w:firstLine="708"/>
        <w:rPr>
          <w:rFonts w:ascii="Book Antiqua" w:hAnsi="Book Antiqua" w:cs="Times New Roman"/>
          <w:lang w:val="en-US"/>
        </w:rPr>
      </w:pPr>
      <w:r w:rsidRPr="00227043">
        <w:rPr>
          <w:rFonts w:ascii="Book Antiqua" w:hAnsi="Book Antiqua" w:cs="Times New Roman"/>
          <w:lang w:val="en-US"/>
        </w:rPr>
        <w:t xml:space="preserve">Despite the classical association of HCV with indolent  </w:t>
      </w:r>
      <w:r w:rsidR="00FD3B18" w:rsidRPr="00227043">
        <w:rPr>
          <w:rFonts w:ascii="Book Antiqua" w:hAnsi="Book Antiqua" w:cs="Times New Roman"/>
          <w:lang w:val="en-US"/>
        </w:rPr>
        <w:t>lymphoma</w:t>
      </w:r>
      <w:r w:rsidRPr="00227043">
        <w:rPr>
          <w:rFonts w:ascii="Book Antiqua" w:hAnsi="Book Antiqua" w:cs="Times New Roman"/>
          <w:lang w:val="en-US"/>
        </w:rPr>
        <w:t xml:space="preserve">, aggressive </w:t>
      </w:r>
      <w:r w:rsidR="00890083" w:rsidRPr="00227043">
        <w:rPr>
          <w:rFonts w:ascii="Book Antiqua" w:hAnsi="Book Antiqua" w:cs="Times New Roman"/>
          <w:lang w:val="en-US"/>
        </w:rPr>
        <w:t>lymphoma</w:t>
      </w:r>
      <w:r w:rsidRPr="00227043">
        <w:rPr>
          <w:rFonts w:ascii="Book Antiqua" w:hAnsi="Book Antiqua" w:cs="Times New Roman"/>
          <w:lang w:val="en-US"/>
        </w:rPr>
        <w:t xml:space="preserve">, in particular DLBCL, are emerging  as diseases linked to HCV infection. </w:t>
      </w:r>
      <w:r w:rsidR="00007968" w:rsidRPr="00227043">
        <w:rPr>
          <w:rFonts w:ascii="Book Antiqua" w:hAnsi="Book Antiqua" w:cs="Times New Roman"/>
          <w:lang w:val="en-US"/>
        </w:rPr>
        <w:t xml:space="preserve">Patients affected by </w:t>
      </w:r>
      <w:r w:rsidRPr="00227043">
        <w:rPr>
          <w:rFonts w:ascii="Book Antiqua" w:hAnsi="Book Antiqua" w:cs="Times New Roman"/>
          <w:lang w:val="en-US"/>
        </w:rPr>
        <w:t>HCV-</w:t>
      </w:r>
      <w:r w:rsidR="00060400" w:rsidRPr="00227043">
        <w:rPr>
          <w:rFonts w:ascii="Book Antiqua" w:hAnsi="Book Antiqua" w:cs="Times New Roman"/>
          <w:lang w:val="en-US"/>
        </w:rPr>
        <w:t>associated</w:t>
      </w:r>
      <w:r w:rsidRPr="00227043">
        <w:rPr>
          <w:rFonts w:ascii="Book Antiqua" w:hAnsi="Book Antiqua" w:cs="Times New Roman"/>
          <w:lang w:val="en-US"/>
        </w:rPr>
        <w:t xml:space="preserve"> DLBCL display specific presentation  with respect to HCV-negative DLBCL.</w:t>
      </w:r>
      <w:r w:rsidR="00D37143" w:rsidRPr="00227043">
        <w:rPr>
          <w:rFonts w:ascii="Book Antiqua" w:hAnsi="Book Antiqua" w:cs="Times New Roman"/>
          <w:lang w:val="en-US"/>
        </w:rPr>
        <w:t xml:space="preserve"> </w:t>
      </w:r>
      <w:r w:rsidRPr="00227043">
        <w:rPr>
          <w:rFonts w:ascii="Book Antiqua" w:hAnsi="Book Antiqua" w:cs="Times New Roman"/>
          <w:lang w:val="en-US"/>
        </w:rPr>
        <w:t>In particular,  residual signs of low-grade lymphoma and extranodal  disease such as spleen are more frequently detected in  HCV-</w:t>
      </w:r>
      <w:r w:rsidR="00060400" w:rsidRPr="00227043">
        <w:rPr>
          <w:rFonts w:ascii="Book Antiqua" w:hAnsi="Book Antiqua" w:cs="Times New Roman"/>
          <w:lang w:val="en-US"/>
        </w:rPr>
        <w:t>associated</w:t>
      </w:r>
      <w:r w:rsidRPr="00227043">
        <w:rPr>
          <w:rFonts w:ascii="Book Antiqua" w:hAnsi="Book Antiqua" w:cs="Times New Roman"/>
          <w:lang w:val="en-US"/>
        </w:rPr>
        <w:t xml:space="preserve"> </w:t>
      </w:r>
      <w:r w:rsidR="00060400" w:rsidRPr="00227043">
        <w:rPr>
          <w:rFonts w:ascii="Book Antiqua" w:hAnsi="Book Antiqua" w:cs="Times New Roman"/>
          <w:lang w:val="en-US"/>
        </w:rPr>
        <w:t xml:space="preserve">DLBCL </w:t>
      </w:r>
      <w:r w:rsidRPr="00227043">
        <w:rPr>
          <w:rFonts w:ascii="Book Antiqua" w:hAnsi="Book Antiqua" w:cs="Times New Roman"/>
          <w:lang w:val="en-US"/>
        </w:rPr>
        <w:t>cases in comparison with HCV</w:t>
      </w:r>
      <w:r w:rsidR="00060400" w:rsidRPr="00227043">
        <w:rPr>
          <w:rFonts w:ascii="Book Antiqua" w:hAnsi="Book Antiqua" w:cs="Times New Roman"/>
          <w:lang w:val="en-US"/>
        </w:rPr>
        <w:t>-negative DLBCL</w:t>
      </w:r>
      <w:r w:rsidR="00416A70" w:rsidRPr="00227043">
        <w:rPr>
          <w:rFonts w:ascii="Book Antiqua" w:hAnsi="Book Antiqua" w:cs="Times New Roman"/>
          <w:vertAlign w:val="superscript"/>
          <w:lang w:val="en-US"/>
        </w:rPr>
        <w:t>[9]</w:t>
      </w:r>
      <w:r w:rsidR="00BF5297" w:rsidRPr="00227043">
        <w:rPr>
          <w:rFonts w:ascii="Book Antiqua" w:hAnsi="Book Antiqua" w:cs="Times New Roman"/>
          <w:lang w:val="en-US"/>
        </w:rPr>
        <w:t>.</w:t>
      </w:r>
      <w:r w:rsidR="00F95F5F" w:rsidRPr="00227043">
        <w:rPr>
          <w:rFonts w:ascii="Book Antiqua" w:hAnsi="Book Antiqua" w:cs="Times New Roman"/>
          <w:lang w:val="en-US"/>
        </w:rPr>
        <w:t xml:space="preserve"> </w:t>
      </w:r>
      <w:r w:rsidR="00FD3B18" w:rsidRPr="00227043">
        <w:rPr>
          <w:rFonts w:ascii="Book Antiqua" w:hAnsi="Book Antiqua" w:cs="Times New Roman"/>
          <w:lang w:val="en-US"/>
        </w:rPr>
        <w:t>Unlike indolent B-cell lymphoma</w:t>
      </w:r>
      <w:r w:rsidRPr="00227043">
        <w:rPr>
          <w:rFonts w:ascii="Book Antiqua" w:hAnsi="Book Antiqua" w:cs="Times New Roman"/>
          <w:lang w:val="en-US"/>
        </w:rPr>
        <w:t>, AT seems not to play a central  role in the first-line approach for HCV-</w:t>
      </w:r>
      <w:r w:rsidR="00060400" w:rsidRPr="00227043">
        <w:rPr>
          <w:rFonts w:ascii="Book Antiqua" w:hAnsi="Book Antiqua" w:cs="Times New Roman"/>
          <w:lang w:val="en-US"/>
        </w:rPr>
        <w:t xml:space="preserve"> associated </w:t>
      </w:r>
      <w:r w:rsidRPr="00227043">
        <w:rPr>
          <w:rFonts w:ascii="Book Antiqua" w:hAnsi="Book Antiqua" w:cs="Times New Roman"/>
          <w:lang w:val="en-US"/>
        </w:rPr>
        <w:t>DLBCL,  because lymphoma cells are most likely to be independent  from chronic antigenic stimulation due to the acquisition  of additional oncogenic lesions. For this reason, HCV-</w:t>
      </w:r>
      <w:r w:rsidR="00060400" w:rsidRPr="00227043">
        <w:rPr>
          <w:rFonts w:ascii="Book Antiqua" w:hAnsi="Book Antiqua" w:cs="Times New Roman"/>
          <w:lang w:val="en-US"/>
        </w:rPr>
        <w:t xml:space="preserve"> associated</w:t>
      </w:r>
      <w:r w:rsidRPr="00227043">
        <w:rPr>
          <w:rFonts w:ascii="Book Antiqua" w:hAnsi="Book Antiqua" w:cs="Times New Roman"/>
          <w:lang w:val="en-US"/>
        </w:rPr>
        <w:t xml:space="preserve"> DLBCL  patients have to be treated with anthracycline-based  chemotherapy coupled with rituximab.  </w:t>
      </w:r>
    </w:p>
    <w:p w:rsidR="002159C5" w:rsidRPr="00227043" w:rsidRDefault="002159C5" w:rsidP="00B00040">
      <w:pPr>
        <w:spacing w:line="360" w:lineRule="auto"/>
        <w:rPr>
          <w:rFonts w:ascii="Book Antiqua" w:hAnsi="Book Antiqua" w:cs="Times New Roman"/>
          <w:lang w:val="en-US"/>
        </w:rPr>
      </w:pPr>
    </w:p>
    <w:p w:rsidR="008139BE" w:rsidRPr="00227043" w:rsidRDefault="00914DAF" w:rsidP="00B00040">
      <w:pPr>
        <w:spacing w:line="360" w:lineRule="auto"/>
        <w:rPr>
          <w:rFonts w:ascii="Book Antiqua" w:hAnsi="Book Antiqua"/>
          <w:b/>
          <w:lang w:val="en-US"/>
        </w:rPr>
      </w:pPr>
      <w:r w:rsidRPr="00227043">
        <w:rPr>
          <w:rFonts w:ascii="Book Antiqua" w:hAnsi="Book Antiqua"/>
          <w:b/>
          <w:lang w:val="en-US"/>
        </w:rPr>
        <w:t>Conclu</w:t>
      </w:r>
      <w:r w:rsidR="00204841" w:rsidRPr="00227043">
        <w:rPr>
          <w:rFonts w:ascii="Book Antiqua" w:hAnsi="Book Antiqua"/>
          <w:b/>
          <w:lang w:val="en-US"/>
        </w:rPr>
        <w:t xml:space="preserve">sions </w:t>
      </w:r>
    </w:p>
    <w:p w:rsidR="00C63F22" w:rsidRPr="009D32F0" w:rsidRDefault="009D32F0" w:rsidP="00B00040">
      <w:pPr>
        <w:spacing w:line="36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ab/>
      </w:r>
      <w:r w:rsidR="00914DAF" w:rsidRPr="00227043">
        <w:rPr>
          <w:rFonts w:ascii="Book Antiqua" w:hAnsi="Book Antiqua" w:cs="Times New Roman"/>
          <w:lang w:val="en-US"/>
        </w:rPr>
        <w:t xml:space="preserve">Many epidemiological studies have provided evidence that HCV infection is associated with development of indolent and aggressive B-cell </w:t>
      </w:r>
      <w:r w:rsidR="00FD3B18" w:rsidRPr="00227043">
        <w:rPr>
          <w:rFonts w:ascii="Book Antiqua" w:hAnsi="Book Antiqua" w:cs="Times New Roman"/>
          <w:lang w:val="en-US"/>
        </w:rPr>
        <w:t>lymphoma</w:t>
      </w:r>
      <w:r w:rsidR="00F21645">
        <w:rPr>
          <w:rFonts w:ascii="Book Antiqua" w:hAnsi="Book Antiqua" w:cs="Times New Roman"/>
          <w:vertAlign w:val="superscript"/>
          <w:lang w:val="en-US"/>
        </w:rPr>
        <w:t>[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30,31</w:t>
      </w:r>
      <w:r w:rsidR="00BF5297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BF5297" w:rsidRPr="00227043">
        <w:rPr>
          <w:rFonts w:ascii="Book Antiqua" w:hAnsi="Book Antiqua" w:cs="Times New Roman"/>
          <w:lang w:val="en-US"/>
        </w:rPr>
        <w:t>.</w:t>
      </w:r>
      <w:r w:rsidR="00914DAF" w:rsidRPr="00227043">
        <w:rPr>
          <w:rFonts w:ascii="Book Antiqua" w:hAnsi="Book Antiqua" w:cs="Times New Roman"/>
          <w:lang w:val="en-US"/>
        </w:rPr>
        <w:t xml:space="preserve">However, the </w:t>
      </w:r>
      <w:r w:rsidR="00204841" w:rsidRPr="00227043">
        <w:rPr>
          <w:rFonts w:ascii="Book Antiqua" w:hAnsi="Book Antiqua" w:cs="Times New Roman"/>
          <w:lang w:val="en-US"/>
        </w:rPr>
        <w:t xml:space="preserve">causal </w:t>
      </w:r>
      <w:r w:rsidR="00914DAF" w:rsidRPr="00227043">
        <w:rPr>
          <w:rFonts w:ascii="Book Antiqua" w:hAnsi="Book Antiqua" w:cs="Times New Roman"/>
          <w:lang w:val="en-US"/>
        </w:rPr>
        <w:t>association between HCV infection and B-cell lymphomas is not completely defined.</w:t>
      </w:r>
      <w:r>
        <w:rPr>
          <w:rFonts w:ascii="Book Antiqua" w:hAnsi="Book Antiqua" w:cs="Times New Roman"/>
          <w:lang w:val="en-US"/>
        </w:rPr>
        <w:t xml:space="preserve"> </w:t>
      </w:r>
      <w:r w:rsidR="00914DAF" w:rsidRPr="00227043">
        <w:rPr>
          <w:rFonts w:ascii="Book Antiqua" w:hAnsi="Book Antiqua" w:cs="Times New Roman"/>
          <w:lang w:val="en-US"/>
        </w:rPr>
        <w:t xml:space="preserve">The similarities shared by rearranged Ig genes present in B cells from patients with type II MC and malignant B-cells from HCV-positive patients </w:t>
      </w:r>
      <w:r w:rsidR="00204841" w:rsidRPr="00227043">
        <w:rPr>
          <w:rFonts w:ascii="Book Antiqua" w:hAnsi="Book Antiqua" w:cs="Times New Roman"/>
          <w:lang w:val="en-US"/>
        </w:rPr>
        <w:t xml:space="preserve">affected by </w:t>
      </w:r>
      <w:r w:rsidR="00914DAF" w:rsidRPr="00227043">
        <w:rPr>
          <w:rFonts w:ascii="Book Antiqua" w:hAnsi="Book Antiqua" w:cs="Times New Roman"/>
          <w:lang w:val="en-US"/>
        </w:rPr>
        <w:t xml:space="preserve">B-cell </w:t>
      </w:r>
      <w:r w:rsidR="00FD3B18" w:rsidRPr="00227043">
        <w:rPr>
          <w:rFonts w:ascii="Book Antiqua" w:hAnsi="Book Antiqua" w:cs="Times New Roman"/>
          <w:lang w:val="en-US"/>
        </w:rPr>
        <w:t>lymphoma</w:t>
      </w:r>
      <w:r w:rsidR="00914DAF" w:rsidRPr="00227043">
        <w:rPr>
          <w:rFonts w:ascii="Book Antiqua" w:hAnsi="Book Antiqua" w:cs="Times New Roman"/>
          <w:lang w:val="en-US"/>
        </w:rPr>
        <w:t xml:space="preserve"> support the possibility that the antigens that promote type II MC and B-cell </w:t>
      </w:r>
      <w:r w:rsidR="00FD3B18" w:rsidRPr="00227043">
        <w:rPr>
          <w:rFonts w:ascii="Book Antiqua" w:hAnsi="Book Antiqua" w:cs="Times New Roman"/>
          <w:lang w:val="en-US"/>
        </w:rPr>
        <w:t>lymphoma</w:t>
      </w:r>
      <w:r w:rsidR="00914DAF" w:rsidRPr="00227043">
        <w:rPr>
          <w:rFonts w:ascii="Book Antiqua" w:hAnsi="Book Antiqua" w:cs="Times New Roman"/>
          <w:lang w:val="en-US"/>
        </w:rPr>
        <w:t xml:space="preserve"> in HCV-positive patients are the same</w:t>
      </w:r>
      <w:r w:rsidR="00F21645">
        <w:rPr>
          <w:rFonts w:ascii="Book Antiqua" w:hAnsi="Book Antiqua" w:cs="Times New Roman"/>
          <w:vertAlign w:val="superscript"/>
          <w:lang w:val="en-US"/>
        </w:rPr>
        <w:t>[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32,33</w:t>
      </w:r>
      <w:r w:rsidR="00BF5297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BF5297" w:rsidRPr="00227043">
        <w:rPr>
          <w:rFonts w:ascii="Book Antiqua" w:hAnsi="Book Antiqua" w:cs="Times New Roman"/>
          <w:lang w:val="en-US"/>
        </w:rPr>
        <w:t>.</w:t>
      </w:r>
      <w:r w:rsidR="00C63F22" w:rsidRPr="00227043">
        <w:rPr>
          <w:rFonts w:ascii="Book Antiqua" w:hAnsi="Book Antiqua" w:cs="Times New Roman"/>
          <w:lang w:val="en-US"/>
        </w:rPr>
        <w:t xml:space="preserve">These similarities also suggest that type II MC may be a precursor of </w:t>
      </w:r>
      <w:r w:rsidR="00C80FE2" w:rsidRPr="00227043">
        <w:rPr>
          <w:rFonts w:ascii="Book Antiqua" w:hAnsi="Book Antiqua" w:cs="Times New Roman"/>
          <w:lang w:val="en-US"/>
        </w:rPr>
        <w:t xml:space="preserve">B-cell </w:t>
      </w:r>
      <w:r w:rsidR="00FD3B18" w:rsidRPr="00227043">
        <w:rPr>
          <w:rFonts w:ascii="Book Antiqua" w:hAnsi="Book Antiqua" w:cs="Times New Roman"/>
          <w:lang w:val="en-US"/>
        </w:rPr>
        <w:t xml:space="preserve">lymphoma </w:t>
      </w:r>
      <w:r w:rsidR="00F21645">
        <w:rPr>
          <w:rFonts w:ascii="Book Antiqua" w:hAnsi="Book Antiqua" w:cs="Times New Roman"/>
          <w:vertAlign w:val="superscript"/>
          <w:lang w:val="en-US"/>
        </w:rPr>
        <w:t>[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34</w:t>
      </w:r>
      <w:r w:rsidR="00BF5297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BF5297" w:rsidRPr="00227043">
        <w:rPr>
          <w:rFonts w:ascii="Book Antiqua" w:hAnsi="Book Antiqua" w:cs="Times New Roman"/>
          <w:lang w:val="en-US"/>
        </w:rPr>
        <w:t>.</w:t>
      </w:r>
      <w:r w:rsidR="00C63F22" w:rsidRPr="00227043">
        <w:rPr>
          <w:rFonts w:ascii="Book Antiqua" w:hAnsi="Book Antiqua" w:cs="Times New Roman"/>
          <w:lang w:val="en-US"/>
        </w:rPr>
        <w:t>Type II MC probably plays a central role in the development of B-cell lymphoma in HCV-positive patients with Sjögren</w:t>
      </w:r>
      <w:r w:rsidR="00C80FE2" w:rsidRPr="00227043">
        <w:rPr>
          <w:rFonts w:ascii="Book Antiqua" w:hAnsi="Book Antiqua" w:cs="Times New Roman"/>
          <w:lang w:val="en-US"/>
        </w:rPr>
        <w:t>’s syndrome</w:t>
      </w:r>
      <w:r w:rsidR="00F21645">
        <w:rPr>
          <w:rFonts w:ascii="Book Antiqua" w:hAnsi="Book Antiqua" w:cs="Times New Roman"/>
          <w:vertAlign w:val="superscript"/>
          <w:lang w:val="en-US"/>
        </w:rPr>
        <w:t xml:space="preserve"> [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35</w:t>
      </w:r>
      <w:r w:rsidR="00BF5297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BF5297" w:rsidRPr="00227043">
        <w:rPr>
          <w:rFonts w:ascii="Book Antiqua" w:hAnsi="Book Antiqua"/>
          <w:lang w:val="en-US"/>
        </w:rPr>
        <w:t>.</w:t>
      </w:r>
    </w:p>
    <w:p w:rsidR="00632892" w:rsidRPr="00B00040" w:rsidRDefault="00632892" w:rsidP="00B0004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Book Antiqua" w:hAnsi="Book Antiqua" w:cs="Courier"/>
          <w:lang w:val="en-US"/>
        </w:rPr>
      </w:pPr>
      <w:r w:rsidRPr="00227043">
        <w:rPr>
          <w:rFonts w:ascii="Book Antiqua" w:hAnsi="Book Antiqua" w:cs="Arial"/>
          <w:lang w:val="en-US"/>
        </w:rPr>
        <w:t xml:space="preserve">Three </w:t>
      </w:r>
      <w:r w:rsidR="001E4CD2" w:rsidRPr="00227043">
        <w:rPr>
          <w:rFonts w:ascii="Book Antiqua" w:hAnsi="Book Antiqua" w:cs="Arial"/>
          <w:lang w:val="en-US"/>
        </w:rPr>
        <w:t xml:space="preserve">hypothetic models </w:t>
      </w:r>
      <w:r w:rsidRPr="00227043">
        <w:rPr>
          <w:rFonts w:ascii="Book Antiqua" w:hAnsi="Book Antiqua" w:cs="Arial"/>
          <w:lang w:val="en-US"/>
        </w:rPr>
        <w:t xml:space="preserve">have emerged to understand the </w:t>
      </w:r>
      <w:r w:rsidR="001E4CD2" w:rsidRPr="00227043">
        <w:rPr>
          <w:rFonts w:ascii="Book Antiqua" w:hAnsi="Book Antiqua" w:cs="Arial"/>
          <w:lang w:val="en-US"/>
        </w:rPr>
        <w:t xml:space="preserve">molecular mechanisms of HCV-associated lymphoma development: </w:t>
      </w:r>
      <w:r w:rsidRPr="00227043">
        <w:rPr>
          <w:rFonts w:ascii="Book Antiqua" w:hAnsi="Book Antiqua" w:cs="Arial"/>
          <w:lang w:val="en-US"/>
        </w:rPr>
        <w:t>(1) continuous external stimulation of lymphocyte receptors by viral antigens and consecutive proliferation; (2) direct role of HCV replication and expression in infected B-cells; (3) permanent B-cell damage, e.g., mutation of tumor suppressor genes, caused by a transiently intracellul</w:t>
      </w:r>
      <w:r w:rsidR="00E15C9B" w:rsidRPr="00227043">
        <w:rPr>
          <w:rFonts w:ascii="Book Antiqua" w:hAnsi="Book Antiqua" w:cs="Arial"/>
          <w:lang w:val="en-US"/>
        </w:rPr>
        <w:t>ar virus ("hit and run" theory)</w:t>
      </w:r>
      <w:r w:rsidR="009D32F0">
        <w:rPr>
          <w:rFonts w:ascii="Book Antiqua" w:hAnsi="Book Antiqua" w:cs="Arial"/>
          <w:lang w:val="en-US"/>
        </w:rPr>
        <w:t>.</w:t>
      </w:r>
      <w:r w:rsidR="00F21645">
        <w:rPr>
          <w:rFonts w:ascii="Book Antiqua" w:hAnsi="Book Antiqua" w:cs="Times New Roman"/>
          <w:vertAlign w:val="superscript"/>
          <w:lang w:val="en-US"/>
        </w:rPr>
        <w:t xml:space="preserve"> [9,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36</w:t>
      </w:r>
      <w:r w:rsidR="00BF5297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B00040">
        <w:rPr>
          <w:rFonts w:ascii="Book Antiqua" w:hAnsi="Book Antiqua" w:cs="Arial"/>
          <w:lang w:val="en-US"/>
        </w:rPr>
        <w:t xml:space="preserve"> </w:t>
      </w:r>
      <w:r w:rsidRPr="00227043">
        <w:rPr>
          <w:rFonts w:ascii="Book Antiqua" w:hAnsi="Book Antiqua" w:cs="Arial"/>
          <w:lang w:val="en-US"/>
        </w:rPr>
        <w:t>Other non exclusive hypotheses have been proposed over the past two decades. These hypotheses have variously emphasized the important role played by chromosomal aberrations, cytokines, or microRNA</w:t>
      </w:r>
      <w:r w:rsidR="00E15C9B" w:rsidRPr="00227043">
        <w:rPr>
          <w:rFonts w:ascii="Book Antiqua" w:hAnsi="Book Antiqua" w:cs="Arial"/>
          <w:lang w:val="en-US"/>
        </w:rPr>
        <w:t xml:space="preserve"> molecules</w:t>
      </w:r>
      <w:r w:rsidR="00F21645">
        <w:rPr>
          <w:rFonts w:ascii="Book Antiqua" w:hAnsi="Book Antiqua" w:cs="Times New Roman"/>
          <w:vertAlign w:val="superscript"/>
          <w:lang w:val="en-US"/>
        </w:rPr>
        <w:t>[</w:t>
      </w:r>
      <w:r w:rsidR="00F21645" w:rsidRPr="005D42F0">
        <w:rPr>
          <w:rFonts w:ascii="Book Antiqua" w:hAnsi="Book Antiqua" w:cs="Times New Roman"/>
          <w:color w:val="0000FF"/>
          <w:vertAlign w:val="superscript"/>
          <w:lang w:val="en-US"/>
        </w:rPr>
        <w:t>37</w:t>
      </w:r>
      <w:r w:rsidR="00BF5297" w:rsidRPr="00227043">
        <w:rPr>
          <w:rFonts w:ascii="Book Antiqua" w:hAnsi="Book Antiqua" w:cs="Times New Roman"/>
          <w:vertAlign w:val="superscript"/>
          <w:lang w:val="en-US"/>
        </w:rPr>
        <w:t>]</w:t>
      </w:r>
      <w:r w:rsidR="00BF5297" w:rsidRPr="00227043">
        <w:rPr>
          <w:rFonts w:ascii="Book Antiqua" w:hAnsi="Book Antiqua" w:cs="Arial"/>
          <w:lang w:val="en-US"/>
        </w:rPr>
        <w:t xml:space="preserve">. </w:t>
      </w:r>
      <w:r w:rsidRPr="00227043">
        <w:rPr>
          <w:rFonts w:ascii="Book Antiqua" w:hAnsi="Book Antiqua" w:cs="Arial"/>
          <w:lang w:val="en-US"/>
        </w:rPr>
        <w:t>However, the mechanisms by which B-cell lymphomas are induced by HCV remain the subject of debate.</w:t>
      </w:r>
    </w:p>
    <w:p w:rsidR="00EF6F52" w:rsidRPr="00227043" w:rsidRDefault="00914DAF" w:rsidP="00B00040">
      <w:pPr>
        <w:spacing w:line="360" w:lineRule="auto"/>
        <w:rPr>
          <w:rFonts w:ascii="Book Antiqua" w:hAnsi="Book Antiqua" w:cs="Times New Roman"/>
          <w:lang w:val="en-US"/>
        </w:rPr>
      </w:pPr>
      <w:r w:rsidRPr="00227043">
        <w:rPr>
          <w:rFonts w:ascii="Book Antiqua" w:hAnsi="Book Antiqua" w:cs="Times New Roman"/>
          <w:lang w:val="en-US"/>
        </w:rPr>
        <w:t xml:space="preserve"> </w:t>
      </w:r>
    </w:p>
    <w:p w:rsidR="00EF6F52" w:rsidRPr="00227043" w:rsidRDefault="00EF6F52" w:rsidP="00B00040">
      <w:pPr>
        <w:spacing w:line="360" w:lineRule="auto"/>
        <w:rPr>
          <w:rFonts w:ascii="Book Antiqua" w:hAnsi="Book Antiqua" w:cs="Times New Roman"/>
          <w:lang w:val="en-US"/>
        </w:rPr>
      </w:pPr>
      <w:r w:rsidRPr="00227043">
        <w:rPr>
          <w:rFonts w:ascii="Book Antiqua" w:hAnsi="Book Antiqua" w:cs="Times New Roman"/>
          <w:lang w:val="en-US"/>
        </w:rPr>
        <w:br w:type="page"/>
      </w:r>
    </w:p>
    <w:p w:rsidR="00EF6F52" w:rsidRPr="00227043" w:rsidRDefault="00EF6F52" w:rsidP="00B00040">
      <w:pPr>
        <w:spacing w:line="360" w:lineRule="auto"/>
        <w:rPr>
          <w:rFonts w:ascii="Book Antiqua" w:hAnsi="Book Antiqua"/>
          <w:b/>
        </w:rPr>
      </w:pPr>
      <w:r w:rsidRPr="00227043">
        <w:rPr>
          <w:rFonts w:ascii="Book Antiqua" w:hAnsi="Book Antiqua"/>
          <w:b/>
        </w:rPr>
        <w:t>References</w:t>
      </w:r>
    </w:p>
    <w:p w:rsidR="00EF6F52" w:rsidRPr="00227043" w:rsidRDefault="00B74A2D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 w:rsidRPr="00227043">
        <w:rPr>
          <w:rFonts w:ascii="Book Antiqua" w:hAnsi="Book Antiqua"/>
        </w:rPr>
        <w:t>1.</w:t>
      </w:r>
      <w:r w:rsidRPr="00227043">
        <w:rPr>
          <w:rFonts w:ascii="Book Antiqua" w:hAnsi="Book Antiqua"/>
        </w:rPr>
        <w:tab/>
      </w:r>
      <w:r w:rsidR="00EF6F52" w:rsidRPr="00227043">
        <w:rPr>
          <w:rFonts w:ascii="Book Antiqua" w:hAnsi="Book Antiqua"/>
        </w:rPr>
        <w:t xml:space="preserve">Mantovani, A, Allavena, P, Sica, A, Balkwill, F . </w:t>
      </w:r>
      <w:r w:rsidR="00EF6F52" w:rsidRPr="00227043">
        <w:rPr>
          <w:rFonts w:ascii="Book Antiqua" w:hAnsi="Book Antiqua"/>
          <w:lang w:val="en-US"/>
        </w:rPr>
        <w:t>Cancer-related inflammation</w:t>
      </w:r>
      <w:r w:rsidR="00EF6F52" w:rsidRPr="00227043">
        <w:rPr>
          <w:rFonts w:ascii="Book Antiqua" w:hAnsi="Book Antiqua"/>
          <w:i/>
          <w:iCs/>
          <w:lang w:val="en-US"/>
        </w:rPr>
        <w:t>. Nature</w:t>
      </w:r>
      <w:r w:rsidR="00EF6F52" w:rsidRPr="00227043">
        <w:rPr>
          <w:rFonts w:ascii="Book Antiqua" w:hAnsi="Book Antiqua"/>
          <w:lang w:val="en-US"/>
        </w:rPr>
        <w:t xml:space="preserve"> 2008</w:t>
      </w:r>
      <w:r w:rsidR="00EF6F52" w:rsidRPr="00227043">
        <w:rPr>
          <w:rFonts w:ascii="Book Antiqua" w:hAnsi="Book Antiqua"/>
          <w:b/>
          <w:bCs/>
          <w:lang w:val="en-US"/>
        </w:rPr>
        <w:t>; 454</w:t>
      </w:r>
      <w:r w:rsidR="00EF6F52" w:rsidRPr="00227043">
        <w:rPr>
          <w:rFonts w:ascii="Book Antiqua" w:hAnsi="Book Antiqua"/>
          <w:lang w:val="en-US"/>
        </w:rPr>
        <w:t xml:space="preserve">: 436-444 [PMID: 18650914 DOI:10.1038/nature07205]. </w:t>
      </w:r>
    </w:p>
    <w:p w:rsidR="00EF6F52" w:rsidRPr="00227043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 w:rsidRPr="00227043">
        <w:rPr>
          <w:rFonts w:ascii="Book Antiqua" w:hAnsi="Book Antiqua"/>
          <w:lang w:val="en-US"/>
        </w:rPr>
        <w:t>2</w:t>
      </w:r>
      <w:r w:rsidR="00B74A2D" w:rsidRPr="00227043">
        <w:rPr>
          <w:rFonts w:ascii="Book Antiqua" w:hAnsi="Book Antiqua"/>
          <w:lang w:val="en-US"/>
        </w:rPr>
        <w:t>.</w:t>
      </w:r>
      <w:r w:rsidR="00B74A2D" w:rsidRPr="00227043">
        <w:rPr>
          <w:rFonts w:ascii="Book Antiqua" w:hAnsi="Book Antiqua"/>
          <w:lang w:val="en-US"/>
        </w:rPr>
        <w:tab/>
      </w:r>
      <w:r w:rsidRPr="00227043">
        <w:rPr>
          <w:rFonts w:ascii="Book Antiqua" w:hAnsi="Book Antiqua"/>
          <w:lang w:val="en-US"/>
        </w:rPr>
        <w:t>Burger, JA, Ghia, P, Rosenwald, A, Caligaris-Cappio, F . The microenvironment in mature B-cell malignancies: a target for new treatment strategies</w:t>
      </w:r>
      <w:r w:rsidRPr="00227043">
        <w:rPr>
          <w:rFonts w:ascii="Book Antiqua" w:hAnsi="Book Antiqua"/>
          <w:i/>
          <w:iCs/>
          <w:lang w:val="en-US"/>
        </w:rPr>
        <w:t>. Blood</w:t>
      </w:r>
      <w:r w:rsidRPr="00227043">
        <w:rPr>
          <w:rFonts w:ascii="Book Antiqua" w:hAnsi="Book Antiqua"/>
          <w:lang w:val="en-US"/>
        </w:rPr>
        <w:t xml:space="preserve"> 2009</w:t>
      </w:r>
      <w:r w:rsidRPr="00227043">
        <w:rPr>
          <w:rFonts w:ascii="Book Antiqua" w:hAnsi="Book Antiqua"/>
          <w:b/>
          <w:bCs/>
          <w:lang w:val="en-US"/>
        </w:rPr>
        <w:t>; 114</w:t>
      </w:r>
      <w:r w:rsidRPr="00227043">
        <w:rPr>
          <w:rFonts w:ascii="Book Antiqua" w:hAnsi="Book Antiqua"/>
          <w:lang w:val="en-US"/>
        </w:rPr>
        <w:t xml:space="preserve">: 3367-3375 [PMID: 19636060 DOI:10.1182/blood-2009-06-225326; 10.1182/blood-2009-06-225326]. </w:t>
      </w:r>
    </w:p>
    <w:p w:rsidR="00EF6F52" w:rsidRPr="00227043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 w:rsidRPr="00227043">
        <w:rPr>
          <w:rFonts w:ascii="Book Antiqua" w:hAnsi="Book Antiqua"/>
          <w:lang w:val="en-US"/>
        </w:rPr>
        <w:t>3</w:t>
      </w:r>
      <w:r w:rsidR="00B74A2D" w:rsidRPr="00227043">
        <w:rPr>
          <w:rFonts w:ascii="Book Antiqua" w:hAnsi="Book Antiqua"/>
          <w:lang w:val="en-US"/>
        </w:rPr>
        <w:t>.</w:t>
      </w:r>
      <w:r w:rsidR="00B74A2D" w:rsidRPr="00227043">
        <w:rPr>
          <w:rFonts w:ascii="Book Antiqua" w:hAnsi="Book Antiqua"/>
          <w:lang w:val="en-US"/>
        </w:rPr>
        <w:tab/>
      </w:r>
      <w:r w:rsidRPr="00227043">
        <w:rPr>
          <w:rFonts w:ascii="Book Antiqua" w:hAnsi="Book Antiqua"/>
          <w:lang w:val="en-US"/>
        </w:rPr>
        <w:t>Dave, SS, Wright, G, Tan, B, Rosenwald, A, Gascoyne, RD, Chan, WC, Fisher, RI, Braziel, RM, Rimsza, LM, Grogan, TM, Miller, TP, LeBlanc, M, Greiner, TC, Weisenburger, DD, Lynch, JC, Vose, J, Armitage, JO, Smeland, EB, Kvaloy, S, Holte, H, Delabie, J, Connors, JM, Lansdorp, PM, Ouyang, Q, Lister, TA, Davies, AJ, Norton, AJ, Muller-Hermelink, HK, Ott, G, Campo, E, Montserrat, E, Wilson, WH, Jaffe, ES, Simon, R, Yang, L, Powell, J, Zhao, H, Goldschmidt, N, Chiorazzi, M, Staudt, LM . Prediction of survival in follicular lymphoma based on molecular features of tumor-infiltrating immune cells</w:t>
      </w:r>
      <w:r w:rsidRPr="00227043">
        <w:rPr>
          <w:rFonts w:ascii="Book Antiqua" w:hAnsi="Book Antiqua"/>
          <w:i/>
          <w:iCs/>
          <w:lang w:val="en-US"/>
        </w:rPr>
        <w:t>. N Engl J Med</w:t>
      </w:r>
      <w:r w:rsidRPr="00227043">
        <w:rPr>
          <w:rFonts w:ascii="Book Antiqua" w:hAnsi="Book Antiqua"/>
          <w:lang w:val="en-US"/>
        </w:rPr>
        <w:t xml:space="preserve"> 2004</w:t>
      </w:r>
      <w:r w:rsidRPr="00227043">
        <w:rPr>
          <w:rFonts w:ascii="Book Antiqua" w:hAnsi="Book Antiqua"/>
          <w:b/>
          <w:bCs/>
          <w:lang w:val="en-US"/>
        </w:rPr>
        <w:t>; 351</w:t>
      </w:r>
      <w:r w:rsidRPr="00227043">
        <w:rPr>
          <w:rFonts w:ascii="Book Antiqua" w:hAnsi="Book Antiqua"/>
          <w:lang w:val="en-US"/>
        </w:rPr>
        <w:t xml:space="preserve">: 2159-2169 [PMID: 15548776 DOI:10.1056/NEJMoa041869]. </w:t>
      </w:r>
    </w:p>
    <w:p w:rsidR="00EF6F52" w:rsidRPr="00227043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 w:rsidRPr="00227043">
        <w:rPr>
          <w:rFonts w:ascii="Book Antiqua" w:hAnsi="Book Antiqua"/>
          <w:lang w:val="en-US"/>
        </w:rPr>
        <w:t>4</w:t>
      </w:r>
      <w:r w:rsidR="00B74A2D" w:rsidRPr="00227043">
        <w:rPr>
          <w:rFonts w:ascii="Book Antiqua" w:hAnsi="Book Antiqua"/>
          <w:lang w:val="en-US"/>
        </w:rPr>
        <w:t>.</w:t>
      </w:r>
      <w:r w:rsidR="00B74A2D" w:rsidRPr="00227043">
        <w:rPr>
          <w:rFonts w:ascii="Book Antiqua" w:hAnsi="Book Antiqua"/>
          <w:lang w:val="en-US"/>
        </w:rPr>
        <w:tab/>
      </w:r>
      <w:r w:rsidRPr="00227043">
        <w:rPr>
          <w:rFonts w:ascii="Book Antiqua" w:hAnsi="Book Antiqua"/>
          <w:lang w:val="en-US"/>
        </w:rPr>
        <w:t>Lenz, G, Wright, G, Dave, S, Kohlmann, A, Xiao, W, Powell, J, Zhao, H, Xu, W, Gascoyne, RD, Connors, JM, May, L, Weisenburger, DD, Greiner, T, Vose, J, Armitage, JO, Iqbal, J, Bast, M, Fu, K, Campo, E, Montserrat, E, Lopez-Guillermo, A, Jares, P, Martinez, A, Gibbs, B, Rimsza, LM, Fisher, RI, Braziel, RM, Tubbs, R, Cook, J, Pohlman, B, Sweetenham, J, Troen, G, Smeland, EB, Delabie, J, Kvaloy, S, Holte, H, Jaffe, ES, Wilson, WH, Grant, N, Hartmann, E, Rosenwald, A, Ott, G, Muller-Hermelink, H, Lister, TA, Williams, M, Wieczorek, L, Chan, WC, Staudt, LM . Gene expression signatures predict overall survival in diffuse large B cell lymphoma treated with Rituximab and Chop-like chemotherapy.</w:t>
      </w:r>
      <w:r w:rsidRPr="00227043">
        <w:rPr>
          <w:rFonts w:ascii="Book Antiqua" w:hAnsi="Book Antiqua"/>
          <w:i/>
          <w:iCs/>
          <w:lang w:val="en-US"/>
        </w:rPr>
        <w:t xml:space="preserve"> ASH Annual Meeting Abstracts. Blood</w:t>
      </w:r>
      <w:r w:rsidRPr="00227043">
        <w:rPr>
          <w:rFonts w:ascii="Book Antiqua" w:hAnsi="Book Antiqua"/>
          <w:lang w:val="en-US"/>
        </w:rPr>
        <w:t xml:space="preserve"> 2007</w:t>
      </w:r>
      <w:r w:rsidRPr="00227043">
        <w:rPr>
          <w:rFonts w:ascii="Book Antiqua" w:hAnsi="Book Antiqua"/>
          <w:b/>
          <w:bCs/>
          <w:lang w:val="en-US"/>
        </w:rPr>
        <w:t>; 110</w:t>
      </w:r>
      <w:r w:rsidRPr="00227043">
        <w:rPr>
          <w:rFonts w:ascii="Book Antiqua" w:hAnsi="Book Antiqua"/>
          <w:lang w:val="en-US"/>
        </w:rPr>
        <w:t xml:space="preserve">: 348. </w:t>
      </w:r>
    </w:p>
    <w:p w:rsidR="00EF6F52" w:rsidRPr="00227043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 w:rsidRPr="00227043">
        <w:rPr>
          <w:rFonts w:ascii="Book Antiqua" w:hAnsi="Book Antiqua"/>
          <w:lang w:val="en-US"/>
        </w:rPr>
        <w:t>5</w:t>
      </w:r>
      <w:r w:rsidR="00B74A2D" w:rsidRPr="00227043">
        <w:rPr>
          <w:rFonts w:ascii="Book Antiqua" w:hAnsi="Book Antiqua"/>
          <w:lang w:val="en-US"/>
        </w:rPr>
        <w:t>.</w:t>
      </w:r>
      <w:r w:rsidR="00B74A2D" w:rsidRPr="00227043">
        <w:rPr>
          <w:rFonts w:ascii="Book Antiqua" w:hAnsi="Book Antiqua"/>
          <w:lang w:val="en-US"/>
        </w:rPr>
        <w:tab/>
      </w:r>
      <w:r w:rsidRPr="00227043">
        <w:rPr>
          <w:rFonts w:ascii="Book Antiqua" w:hAnsi="Book Antiqua"/>
          <w:lang w:val="en-US"/>
        </w:rPr>
        <w:t>Steidl, C, Lee, T, Shah, SP, Farinha, P, Han, G, Nayar, T, Delaney, A, Jones, SJ, Iqbal, J, Weisenburger, DD, Bast, MA, Rosenwald, A, Muller-Hermelink, HK, Rimsza, LM, Campo, E, Delabie, J, Braziel, RM, Cook, JR, Tubbs, RR, Jaffe, ES, Lenz, G, Connors, JM, Staudt, LM, Chan, WC, Gascoyne, RD . Tumor-associated macrophages and survival in classic Hodgkin's lymphoma</w:t>
      </w:r>
      <w:r w:rsidRPr="00227043">
        <w:rPr>
          <w:rFonts w:ascii="Book Antiqua" w:hAnsi="Book Antiqua"/>
          <w:i/>
          <w:iCs/>
          <w:lang w:val="en-US"/>
        </w:rPr>
        <w:t>. N Engl J Med</w:t>
      </w:r>
      <w:r w:rsidRPr="00227043">
        <w:rPr>
          <w:rFonts w:ascii="Book Antiqua" w:hAnsi="Book Antiqua"/>
          <w:lang w:val="en-US"/>
        </w:rPr>
        <w:t xml:space="preserve"> 2010</w:t>
      </w:r>
      <w:r w:rsidRPr="00227043">
        <w:rPr>
          <w:rFonts w:ascii="Book Antiqua" w:hAnsi="Book Antiqua"/>
          <w:b/>
          <w:bCs/>
          <w:lang w:val="en-US"/>
        </w:rPr>
        <w:t>; 362</w:t>
      </w:r>
      <w:r w:rsidRPr="00227043">
        <w:rPr>
          <w:rFonts w:ascii="Book Antiqua" w:hAnsi="Book Antiqua"/>
          <w:lang w:val="en-US"/>
        </w:rPr>
        <w:t xml:space="preserve">: 875-885 [PMID: 20220182 DOI:10.1056/NEJMoa0905680]. </w:t>
      </w:r>
    </w:p>
    <w:p w:rsidR="00EF6F52" w:rsidRPr="00227043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 w:rsidRPr="00227043">
        <w:rPr>
          <w:rFonts w:ascii="Book Antiqua" w:hAnsi="Book Antiqua"/>
        </w:rPr>
        <w:t>6</w:t>
      </w:r>
      <w:r w:rsidR="00B74A2D" w:rsidRPr="00227043">
        <w:rPr>
          <w:rFonts w:ascii="Book Antiqua" w:hAnsi="Book Antiqua"/>
        </w:rPr>
        <w:t>.</w:t>
      </w:r>
      <w:r w:rsidR="00B74A2D" w:rsidRPr="00227043">
        <w:rPr>
          <w:rFonts w:ascii="Book Antiqua" w:hAnsi="Book Antiqua"/>
        </w:rPr>
        <w:tab/>
      </w:r>
      <w:r w:rsidRPr="00227043">
        <w:rPr>
          <w:rFonts w:ascii="Book Antiqua" w:hAnsi="Book Antiqua"/>
        </w:rPr>
        <w:t xml:space="preserve">Carbone, A, Cesarman, E, Spina, M, Gloghini, A, Schulz, TF . </w:t>
      </w:r>
      <w:r w:rsidRPr="00227043">
        <w:rPr>
          <w:rFonts w:ascii="Book Antiqua" w:hAnsi="Book Antiqua"/>
          <w:lang w:val="en-US"/>
        </w:rPr>
        <w:t>HIV-associated lymphomas and gamma-herpesviruses</w:t>
      </w:r>
      <w:r w:rsidRPr="00227043">
        <w:rPr>
          <w:rFonts w:ascii="Book Antiqua" w:hAnsi="Book Antiqua"/>
          <w:i/>
          <w:iCs/>
          <w:lang w:val="en-US"/>
        </w:rPr>
        <w:t>. Blood</w:t>
      </w:r>
      <w:r w:rsidRPr="00227043">
        <w:rPr>
          <w:rFonts w:ascii="Book Antiqua" w:hAnsi="Book Antiqua"/>
          <w:lang w:val="en-US"/>
        </w:rPr>
        <w:t xml:space="preserve"> 2009</w:t>
      </w:r>
      <w:r w:rsidRPr="00227043">
        <w:rPr>
          <w:rFonts w:ascii="Book Antiqua" w:hAnsi="Book Antiqua"/>
          <w:b/>
          <w:bCs/>
          <w:lang w:val="en-US"/>
        </w:rPr>
        <w:t>; 113</w:t>
      </w:r>
      <w:r w:rsidRPr="00227043">
        <w:rPr>
          <w:rFonts w:ascii="Book Antiqua" w:hAnsi="Book Antiqua"/>
          <w:lang w:val="en-US"/>
        </w:rPr>
        <w:t xml:space="preserve">: 1213-1224 [PMID: 18955561 DOI:10.1182/blood-2008-09-180315; 10.1182/blood-2008-09-180315]. </w:t>
      </w:r>
    </w:p>
    <w:p w:rsidR="00EF6F52" w:rsidRPr="00227043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 w:rsidRPr="00227043">
        <w:rPr>
          <w:rFonts w:ascii="Book Antiqua" w:hAnsi="Book Antiqua"/>
          <w:lang w:val="en-US"/>
        </w:rPr>
        <w:t>7</w:t>
      </w:r>
      <w:r w:rsidR="00B74A2D" w:rsidRPr="00227043">
        <w:rPr>
          <w:rFonts w:ascii="Book Antiqua" w:hAnsi="Book Antiqua"/>
          <w:lang w:val="en-US"/>
        </w:rPr>
        <w:t>.</w:t>
      </w:r>
      <w:r w:rsidR="00B74A2D" w:rsidRPr="00227043">
        <w:rPr>
          <w:rFonts w:ascii="Book Antiqua" w:hAnsi="Book Antiqua"/>
          <w:lang w:val="en-US"/>
        </w:rPr>
        <w:tab/>
      </w:r>
      <w:r w:rsidRPr="00227043">
        <w:rPr>
          <w:rFonts w:ascii="Book Antiqua" w:hAnsi="Book Antiqua"/>
          <w:lang w:val="en-US"/>
        </w:rPr>
        <w:t>Shepard, CW, Finelli, L, Alter, MJ . Global epidemiology of hepatitis C virus infection</w:t>
      </w:r>
      <w:r w:rsidRPr="00227043">
        <w:rPr>
          <w:rFonts w:ascii="Book Antiqua" w:hAnsi="Book Antiqua"/>
          <w:i/>
          <w:iCs/>
          <w:lang w:val="en-US"/>
        </w:rPr>
        <w:t>. Lancet Infect Dis</w:t>
      </w:r>
      <w:r w:rsidRPr="00227043">
        <w:rPr>
          <w:rFonts w:ascii="Book Antiqua" w:hAnsi="Book Antiqua"/>
          <w:lang w:val="en-US"/>
        </w:rPr>
        <w:t xml:space="preserve"> 2005</w:t>
      </w:r>
      <w:r w:rsidRPr="00227043">
        <w:rPr>
          <w:rFonts w:ascii="Book Antiqua" w:hAnsi="Book Antiqua"/>
          <w:b/>
          <w:bCs/>
          <w:lang w:val="en-US"/>
        </w:rPr>
        <w:t>; 5</w:t>
      </w:r>
      <w:r w:rsidRPr="00227043">
        <w:rPr>
          <w:rFonts w:ascii="Book Antiqua" w:hAnsi="Book Antiqua"/>
          <w:lang w:val="en-US"/>
        </w:rPr>
        <w:t xml:space="preserve">: 558-567 [PMID: 16122679 DOI:10.1016/S1473-3099(05)70216-4]. </w:t>
      </w:r>
    </w:p>
    <w:p w:rsidR="00EF6F52" w:rsidRPr="00227043" w:rsidRDefault="00B74A2D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 w:rsidRPr="00227043">
        <w:rPr>
          <w:rFonts w:ascii="Book Antiqua" w:hAnsi="Book Antiqua"/>
          <w:lang w:val="en-US"/>
        </w:rPr>
        <w:t>8.</w:t>
      </w:r>
      <w:r w:rsidRPr="00227043">
        <w:rPr>
          <w:rFonts w:ascii="Book Antiqua" w:hAnsi="Book Antiqua"/>
          <w:lang w:val="en-US"/>
        </w:rPr>
        <w:tab/>
      </w:r>
      <w:r w:rsidR="00EF6F52" w:rsidRPr="00227043">
        <w:rPr>
          <w:rFonts w:ascii="Book Antiqua" w:hAnsi="Book Antiqua"/>
          <w:lang w:val="en-US"/>
        </w:rPr>
        <w:t>Bouvard, V, Baan, R, Straif, K, Grosse, Y, Secretan, B, El Ghissassi, F, Benbrahim-Tallaa, L, Guha, N, Freeman, C, Galichet, L, Cogliano, V, WHO International Agency for Research on Cancer Monograph Working Group . A review of human carcinogens--Part B: biological agents</w:t>
      </w:r>
      <w:r w:rsidR="00EF6F52" w:rsidRPr="00227043">
        <w:rPr>
          <w:rFonts w:ascii="Book Antiqua" w:hAnsi="Book Antiqua"/>
          <w:i/>
          <w:iCs/>
          <w:lang w:val="en-US"/>
        </w:rPr>
        <w:t>. Lancet Oncol</w:t>
      </w:r>
      <w:r w:rsidR="00EF6F52" w:rsidRPr="00227043">
        <w:rPr>
          <w:rFonts w:ascii="Book Antiqua" w:hAnsi="Book Antiqua"/>
          <w:lang w:val="en-US"/>
        </w:rPr>
        <w:t xml:space="preserve"> 2009</w:t>
      </w:r>
      <w:r w:rsidR="00EF6F52" w:rsidRPr="00227043">
        <w:rPr>
          <w:rFonts w:ascii="Book Antiqua" w:hAnsi="Book Antiqua"/>
          <w:b/>
          <w:bCs/>
          <w:lang w:val="en-US"/>
        </w:rPr>
        <w:t>; 10</w:t>
      </w:r>
      <w:r w:rsidR="00EF6F52" w:rsidRPr="00227043">
        <w:rPr>
          <w:rFonts w:ascii="Book Antiqua" w:hAnsi="Book Antiqua"/>
          <w:lang w:val="en-US"/>
        </w:rPr>
        <w:t>: 321-322 [PMID: 19350698].</w:t>
      </w:r>
    </w:p>
    <w:p w:rsidR="00EF6F52" w:rsidRPr="00227043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 w:rsidRPr="00227043">
        <w:rPr>
          <w:rFonts w:ascii="Book Antiqua" w:hAnsi="Book Antiqua"/>
          <w:lang w:val="en-US"/>
        </w:rPr>
        <w:t>9</w:t>
      </w:r>
      <w:r w:rsidR="00D8470A" w:rsidRPr="00227043">
        <w:rPr>
          <w:rFonts w:ascii="Book Antiqua" w:hAnsi="Book Antiqua"/>
          <w:lang w:val="en-US"/>
        </w:rPr>
        <w:t>.</w:t>
      </w:r>
      <w:r w:rsidR="00D8470A" w:rsidRPr="00227043">
        <w:rPr>
          <w:rFonts w:ascii="Book Antiqua" w:hAnsi="Book Antiqua"/>
          <w:lang w:val="en-US"/>
        </w:rPr>
        <w:tab/>
      </w:r>
      <w:r w:rsidRPr="00227043">
        <w:rPr>
          <w:rFonts w:ascii="Book Antiqua" w:hAnsi="Book Antiqua"/>
          <w:lang w:val="en-US"/>
        </w:rPr>
        <w:t>IARC. Monographs on the Evaluation of Carcinogenic Risks to Humans. IARC Monographs on the  Evaluation of Carcinogenic Risks to Humans. Volume 100B, Biological Agents, Lyon, France, 2012</w:t>
      </w:r>
    </w:p>
    <w:p w:rsidR="00EF6F52" w:rsidRPr="00227043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 w:rsidRPr="00227043">
        <w:rPr>
          <w:rFonts w:ascii="Book Antiqua" w:hAnsi="Book Antiqua"/>
          <w:lang w:val="en-US"/>
        </w:rPr>
        <w:t>10</w:t>
      </w:r>
      <w:r w:rsidR="00D8470A" w:rsidRPr="00227043">
        <w:rPr>
          <w:rFonts w:ascii="Book Antiqua" w:hAnsi="Book Antiqua"/>
          <w:lang w:val="en-US"/>
        </w:rPr>
        <w:t>.</w:t>
      </w:r>
      <w:r w:rsidR="00D8470A" w:rsidRPr="00227043">
        <w:rPr>
          <w:rFonts w:ascii="Book Antiqua" w:hAnsi="Book Antiqua"/>
          <w:lang w:val="en-US"/>
        </w:rPr>
        <w:tab/>
      </w:r>
      <w:r w:rsidRPr="00227043">
        <w:rPr>
          <w:rFonts w:ascii="Book Antiqua" w:hAnsi="Book Antiqua"/>
          <w:lang w:val="en-US"/>
        </w:rPr>
        <w:t>Carbone, A, De Paoli, P . Cancers related to viral agents that have a direct role in carcinogenesis: pathological and diagnostic techniques</w:t>
      </w:r>
      <w:r w:rsidRPr="00227043">
        <w:rPr>
          <w:rFonts w:ascii="Book Antiqua" w:hAnsi="Book Antiqua"/>
          <w:i/>
          <w:iCs/>
          <w:lang w:val="en-US"/>
        </w:rPr>
        <w:t>. J Clin Pathol</w:t>
      </w:r>
      <w:r w:rsidRPr="00227043">
        <w:rPr>
          <w:rFonts w:ascii="Book Antiqua" w:hAnsi="Book Antiqua"/>
          <w:lang w:val="en-US"/>
        </w:rPr>
        <w:t xml:space="preserve"> 2012</w:t>
      </w:r>
      <w:r w:rsidRPr="00227043">
        <w:rPr>
          <w:rFonts w:ascii="Book Antiqua" w:hAnsi="Book Antiqua"/>
          <w:b/>
          <w:bCs/>
          <w:lang w:val="en-US"/>
        </w:rPr>
        <w:t>; 65</w:t>
      </w:r>
      <w:r w:rsidRPr="00227043">
        <w:rPr>
          <w:rFonts w:ascii="Book Antiqua" w:hAnsi="Book Antiqua"/>
          <w:lang w:val="en-US"/>
        </w:rPr>
        <w:t xml:space="preserve">: 680-686 [PMID: 22496514 DOI:10.1136/jclinpath-2012-200717; 10.1136/jclinpath-2012-200717]. </w:t>
      </w:r>
    </w:p>
    <w:p w:rsidR="00EF6F52" w:rsidRPr="00227043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</w:rPr>
      </w:pPr>
      <w:r w:rsidRPr="00227043">
        <w:rPr>
          <w:rFonts w:ascii="Book Antiqua" w:hAnsi="Book Antiqua"/>
          <w:lang w:val="en-US"/>
        </w:rPr>
        <w:t>11</w:t>
      </w:r>
      <w:r w:rsidR="00D8470A" w:rsidRPr="00227043">
        <w:rPr>
          <w:rFonts w:ascii="Book Antiqua" w:hAnsi="Book Antiqua"/>
          <w:lang w:val="en-US"/>
        </w:rPr>
        <w:t>.</w:t>
      </w:r>
      <w:r w:rsidR="00D8470A" w:rsidRPr="00227043">
        <w:rPr>
          <w:rFonts w:ascii="Book Antiqua" w:hAnsi="Book Antiqua"/>
          <w:lang w:val="en-US"/>
        </w:rPr>
        <w:tab/>
      </w:r>
      <w:r w:rsidRPr="00227043">
        <w:rPr>
          <w:rFonts w:ascii="Book Antiqua" w:hAnsi="Book Antiqua"/>
          <w:lang w:val="en-US"/>
        </w:rPr>
        <w:t>Agnello, V, Chung, RT, Kaplan, LM . A role for hepatitis C virus infection in type II cryoglobulinemia</w:t>
      </w:r>
      <w:r w:rsidRPr="00227043">
        <w:rPr>
          <w:rFonts w:ascii="Book Antiqua" w:hAnsi="Book Antiqua"/>
          <w:i/>
          <w:iCs/>
          <w:lang w:val="en-US"/>
        </w:rPr>
        <w:t xml:space="preserve">. </w:t>
      </w:r>
      <w:r w:rsidRPr="00227043">
        <w:rPr>
          <w:rFonts w:ascii="Book Antiqua" w:hAnsi="Book Antiqua"/>
          <w:i/>
          <w:iCs/>
        </w:rPr>
        <w:t>N Engl J Med</w:t>
      </w:r>
      <w:r w:rsidRPr="00227043">
        <w:rPr>
          <w:rFonts w:ascii="Book Antiqua" w:hAnsi="Book Antiqua"/>
        </w:rPr>
        <w:t xml:space="preserve"> 1992</w:t>
      </w:r>
      <w:r w:rsidRPr="00227043">
        <w:rPr>
          <w:rFonts w:ascii="Book Antiqua" w:hAnsi="Book Antiqua"/>
          <w:b/>
          <w:bCs/>
        </w:rPr>
        <w:t>; 327</w:t>
      </w:r>
      <w:r w:rsidRPr="00227043">
        <w:rPr>
          <w:rFonts w:ascii="Book Antiqua" w:hAnsi="Book Antiqua"/>
        </w:rPr>
        <w:t xml:space="preserve">: 1490-1495 [PMID: 1383822 DOI:10.1056/NEJM199211193272104]. </w:t>
      </w:r>
    </w:p>
    <w:p w:rsidR="00EF6F52" w:rsidRPr="00227043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</w:rPr>
      </w:pPr>
      <w:r w:rsidRPr="00227043">
        <w:rPr>
          <w:rFonts w:ascii="Book Antiqua" w:hAnsi="Book Antiqua"/>
        </w:rPr>
        <w:t>12</w:t>
      </w:r>
      <w:r w:rsidR="00D8470A" w:rsidRPr="00227043">
        <w:rPr>
          <w:rFonts w:ascii="Book Antiqua" w:hAnsi="Book Antiqua"/>
        </w:rPr>
        <w:t>.</w:t>
      </w:r>
      <w:r w:rsidR="00D8470A" w:rsidRPr="00227043">
        <w:rPr>
          <w:rFonts w:ascii="Book Antiqua" w:hAnsi="Book Antiqua"/>
        </w:rPr>
        <w:tab/>
      </w:r>
      <w:r w:rsidRPr="00227043">
        <w:rPr>
          <w:rFonts w:ascii="Book Antiqua" w:hAnsi="Book Antiqua"/>
        </w:rPr>
        <w:t xml:space="preserve">Andreone, P, Gramenzi, A, Cursaro, C, Bernardi, M, Zignego, AL . </w:t>
      </w:r>
      <w:r w:rsidRPr="00227043">
        <w:rPr>
          <w:rFonts w:ascii="Book Antiqua" w:hAnsi="Book Antiqua"/>
          <w:lang w:val="en-US"/>
        </w:rPr>
        <w:t>Monoclonal gammopathy in patients with chronic hepatitis C virus infection</w:t>
      </w:r>
      <w:r w:rsidRPr="00227043">
        <w:rPr>
          <w:rFonts w:ascii="Book Antiqua" w:hAnsi="Book Antiqua"/>
          <w:i/>
          <w:iCs/>
          <w:lang w:val="en-US"/>
        </w:rPr>
        <w:t xml:space="preserve">. </w:t>
      </w:r>
      <w:r w:rsidRPr="00227043">
        <w:rPr>
          <w:rFonts w:ascii="Book Antiqua" w:hAnsi="Book Antiqua"/>
          <w:i/>
          <w:iCs/>
        </w:rPr>
        <w:t>Blood</w:t>
      </w:r>
      <w:r w:rsidRPr="00227043">
        <w:rPr>
          <w:rFonts w:ascii="Book Antiqua" w:hAnsi="Book Antiqua"/>
        </w:rPr>
        <w:t xml:space="preserve"> 1996</w:t>
      </w:r>
      <w:r w:rsidRPr="00227043">
        <w:rPr>
          <w:rFonts w:ascii="Book Antiqua" w:hAnsi="Book Antiqua"/>
          <w:b/>
          <w:bCs/>
        </w:rPr>
        <w:t>; 88</w:t>
      </w:r>
      <w:r w:rsidRPr="00227043">
        <w:rPr>
          <w:rFonts w:ascii="Book Antiqua" w:hAnsi="Book Antiqua"/>
        </w:rPr>
        <w:t xml:space="preserve">: 1122 [PMID: 8704223. </w:t>
      </w:r>
    </w:p>
    <w:p w:rsidR="00EF6F52" w:rsidRPr="00227043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 w:rsidRPr="00227043">
        <w:rPr>
          <w:rFonts w:ascii="Book Antiqua" w:hAnsi="Book Antiqua"/>
        </w:rPr>
        <w:t>13</w:t>
      </w:r>
      <w:r w:rsidR="00D8470A" w:rsidRPr="00227043">
        <w:rPr>
          <w:rFonts w:ascii="Book Antiqua" w:hAnsi="Book Antiqua"/>
        </w:rPr>
        <w:t>.</w:t>
      </w:r>
      <w:r w:rsidR="00D8470A" w:rsidRPr="00227043">
        <w:rPr>
          <w:rFonts w:ascii="Book Antiqua" w:hAnsi="Book Antiqua"/>
        </w:rPr>
        <w:tab/>
      </w:r>
      <w:r w:rsidRPr="00227043">
        <w:rPr>
          <w:rFonts w:ascii="Book Antiqua" w:hAnsi="Book Antiqua"/>
        </w:rPr>
        <w:t xml:space="preserve">Ferri, C, Caracciolo, F, Zignego, AL, La Civita, L, Monti, M, Longombardo, G, Lombardini, F, Greco, F, Capochiani, E, Mazzoni, A . </w:t>
      </w:r>
      <w:r w:rsidRPr="00227043">
        <w:rPr>
          <w:rFonts w:ascii="Book Antiqua" w:hAnsi="Book Antiqua"/>
          <w:lang w:val="en-US"/>
        </w:rPr>
        <w:t>Hepatitis C virus infection in patients with non-Hodgkin's lymphoma</w:t>
      </w:r>
      <w:r w:rsidRPr="00227043">
        <w:rPr>
          <w:rFonts w:ascii="Book Antiqua" w:hAnsi="Book Antiqua"/>
          <w:i/>
          <w:iCs/>
          <w:lang w:val="en-US"/>
        </w:rPr>
        <w:t>. Br J Haematol</w:t>
      </w:r>
      <w:r w:rsidRPr="00227043">
        <w:rPr>
          <w:rFonts w:ascii="Book Antiqua" w:hAnsi="Book Antiqua"/>
          <w:lang w:val="en-US"/>
        </w:rPr>
        <w:t xml:space="preserve"> 1994</w:t>
      </w:r>
      <w:r w:rsidRPr="00227043">
        <w:rPr>
          <w:rFonts w:ascii="Book Antiqua" w:hAnsi="Book Antiqua"/>
          <w:b/>
          <w:bCs/>
          <w:lang w:val="en-US"/>
        </w:rPr>
        <w:t>; 88</w:t>
      </w:r>
      <w:r w:rsidRPr="00227043">
        <w:rPr>
          <w:rFonts w:ascii="Book Antiqua" w:hAnsi="Book Antiqua"/>
          <w:lang w:val="en-US"/>
        </w:rPr>
        <w:t xml:space="preserve">: 392-394 [PMID: 7803287. </w:t>
      </w:r>
    </w:p>
    <w:p w:rsidR="00EF6F52" w:rsidRPr="00227043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</w:rPr>
      </w:pPr>
      <w:r w:rsidRPr="00227043">
        <w:rPr>
          <w:rFonts w:ascii="Book Antiqua" w:hAnsi="Book Antiqua"/>
          <w:lang w:val="en-US"/>
        </w:rPr>
        <w:t>14</w:t>
      </w:r>
      <w:r w:rsidR="00D8470A" w:rsidRPr="00227043">
        <w:rPr>
          <w:rFonts w:ascii="Book Antiqua" w:hAnsi="Book Antiqua"/>
          <w:lang w:val="en-US"/>
        </w:rPr>
        <w:t>.</w:t>
      </w:r>
      <w:r w:rsidR="00D8470A" w:rsidRPr="00227043">
        <w:rPr>
          <w:rFonts w:ascii="Book Antiqua" w:hAnsi="Book Antiqua"/>
          <w:lang w:val="en-US"/>
        </w:rPr>
        <w:tab/>
      </w:r>
      <w:r w:rsidRPr="00227043">
        <w:rPr>
          <w:rFonts w:ascii="Book Antiqua" w:hAnsi="Book Antiqua"/>
          <w:lang w:val="en-US"/>
        </w:rPr>
        <w:t>Hermine, O, Lefrere, F, Bronowicki, JP, Mariette, X, Jondeau, K, Eclache-Saudreau, V, Delmas, B, Valensi, F, Cacoub, P, Brechot, C, Varet, B, Troussard, X . Regression of splenic lymphoma with villous lymphocytes after treatment of hepatitis C virus infection</w:t>
      </w:r>
      <w:r w:rsidRPr="00227043">
        <w:rPr>
          <w:rFonts w:ascii="Book Antiqua" w:hAnsi="Book Antiqua"/>
          <w:i/>
          <w:iCs/>
          <w:lang w:val="en-US"/>
        </w:rPr>
        <w:t xml:space="preserve">. </w:t>
      </w:r>
      <w:r w:rsidRPr="00227043">
        <w:rPr>
          <w:rFonts w:ascii="Book Antiqua" w:hAnsi="Book Antiqua"/>
          <w:i/>
          <w:iCs/>
        </w:rPr>
        <w:t>N Engl J Med</w:t>
      </w:r>
      <w:r w:rsidRPr="00227043">
        <w:rPr>
          <w:rFonts w:ascii="Book Antiqua" w:hAnsi="Book Antiqua"/>
        </w:rPr>
        <w:t xml:space="preserve"> 2002</w:t>
      </w:r>
      <w:r w:rsidRPr="00227043">
        <w:rPr>
          <w:rFonts w:ascii="Book Antiqua" w:hAnsi="Book Antiqua"/>
          <w:b/>
          <w:bCs/>
        </w:rPr>
        <w:t>; 347</w:t>
      </w:r>
      <w:r w:rsidRPr="00227043">
        <w:rPr>
          <w:rFonts w:ascii="Book Antiqua" w:hAnsi="Book Antiqua"/>
        </w:rPr>
        <w:t xml:space="preserve">: 89-94 [PMID: 12110736 DOI:10.1056/NEJMoa013376]. </w:t>
      </w:r>
    </w:p>
    <w:p w:rsidR="00EF6F52" w:rsidRPr="00227043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 w:rsidRPr="00227043">
        <w:rPr>
          <w:rFonts w:ascii="Book Antiqua" w:hAnsi="Book Antiqua"/>
        </w:rPr>
        <w:t>15</w:t>
      </w:r>
      <w:r w:rsidR="00D8470A" w:rsidRPr="00227043">
        <w:rPr>
          <w:rFonts w:ascii="Book Antiqua" w:hAnsi="Book Antiqua"/>
        </w:rPr>
        <w:t>.</w:t>
      </w:r>
      <w:r w:rsidR="00D8470A" w:rsidRPr="00227043">
        <w:rPr>
          <w:rFonts w:ascii="Book Antiqua" w:hAnsi="Book Antiqua"/>
        </w:rPr>
        <w:tab/>
      </w:r>
      <w:r w:rsidRPr="00227043">
        <w:rPr>
          <w:rFonts w:ascii="Book Antiqua" w:hAnsi="Book Antiqua"/>
        </w:rPr>
        <w:t xml:space="preserve">Sansonno, D, Lauletta, G, De Re, V, Tucci, FA, Gatti, P, Racanelli, V, Boiocchi, M, Dammacco, F . </w:t>
      </w:r>
      <w:r w:rsidRPr="00227043">
        <w:rPr>
          <w:rFonts w:ascii="Book Antiqua" w:hAnsi="Book Antiqua"/>
          <w:lang w:val="en-US"/>
        </w:rPr>
        <w:t>Intrahepatic B cell clonal expansions and extrahepatic manifestations of chronic HCV infection</w:t>
      </w:r>
      <w:r w:rsidRPr="00227043">
        <w:rPr>
          <w:rFonts w:ascii="Book Antiqua" w:hAnsi="Book Antiqua"/>
          <w:i/>
          <w:iCs/>
          <w:lang w:val="en-US"/>
        </w:rPr>
        <w:t>. Eur J Immunol</w:t>
      </w:r>
      <w:r w:rsidRPr="00227043">
        <w:rPr>
          <w:rFonts w:ascii="Book Antiqua" w:hAnsi="Book Antiqua"/>
          <w:lang w:val="en-US"/>
        </w:rPr>
        <w:t xml:space="preserve"> 2004</w:t>
      </w:r>
      <w:r w:rsidRPr="00227043">
        <w:rPr>
          <w:rFonts w:ascii="Book Antiqua" w:hAnsi="Book Antiqua"/>
          <w:b/>
          <w:bCs/>
          <w:lang w:val="en-US"/>
        </w:rPr>
        <w:t>; 34</w:t>
      </w:r>
      <w:r w:rsidRPr="00227043">
        <w:rPr>
          <w:rFonts w:ascii="Book Antiqua" w:hAnsi="Book Antiqua"/>
          <w:lang w:val="en-US"/>
        </w:rPr>
        <w:t xml:space="preserve">: 126-136 [PMID: 14971038 DOI:10.1002/eji.200324328]. </w:t>
      </w:r>
    </w:p>
    <w:p w:rsidR="00EF6F52" w:rsidRPr="00227043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 w:rsidRPr="00227043">
        <w:rPr>
          <w:rFonts w:ascii="Book Antiqua" w:hAnsi="Book Antiqua"/>
          <w:lang w:val="en-US"/>
        </w:rPr>
        <w:t>16.</w:t>
      </w:r>
      <w:r w:rsidR="00D8470A" w:rsidRPr="00227043">
        <w:rPr>
          <w:rFonts w:ascii="Book Antiqua" w:hAnsi="Book Antiqua"/>
          <w:lang w:val="en-US"/>
        </w:rPr>
        <w:tab/>
      </w:r>
      <w:r w:rsidRPr="00227043">
        <w:rPr>
          <w:rFonts w:ascii="Book Antiqua" w:hAnsi="Book Antiqua"/>
          <w:lang w:val="en-US"/>
        </w:rPr>
        <w:t xml:space="preserve">Arcaini, L. HCV associated lymphomas. Hematology Education: the education program for the annual congress of the European Hematology Association. </w:t>
      </w:r>
      <w:r w:rsidRPr="00227043">
        <w:rPr>
          <w:rFonts w:ascii="Book Antiqua" w:hAnsi="Book Antiqua"/>
          <w:i/>
          <w:lang w:val="en-US"/>
        </w:rPr>
        <w:t>Hematologica</w:t>
      </w:r>
      <w:r w:rsidRPr="00227043">
        <w:rPr>
          <w:rFonts w:ascii="Book Antiqua" w:hAnsi="Book Antiqua"/>
          <w:lang w:val="en-US"/>
        </w:rPr>
        <w:t xml:space="preserve"> 2013;7:413-422.</w:t>
      </w:r>
    </w:p>
    <w:p w:rsidR="00EF6F52" w:rsidRPr="00227043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</w:rPr>
      </w:pPr>
      <w:r w:rsidRPr="00227043">
        <w:rPr>
          <w:rFonts w:ascii="Book Antiqua" w:hAnsi="Book Antiqua"/>
          <w:lang w:val="en-US"/>
        </w:rPr>
        <w:t>17</w:t>
      </w:r>
      <w:r w:rsidR="00D8470A" w:rsidRPr="00227043">
        <w:rPr>
          <w:rFonts w:ascii="Book Antiqua" w:hAnsi="Book Antiqua"/>
          <w:lang w:val="en-US"/>
        </w:rPr>
        <w:t>.</w:t>
      </w:r>
      <w:r w:rsidR="00D8470A" w:rsidRPr="00227043">
        <w:rPr>
          <w:rFonts w:ascii="Book Antiqua" w:hAnsi="Book Antiqua"/>
          <w:lang w:val="en-US"/>
        </w:rPr>
        <w:tab/>
      </w:r>
      <w:r w:rsidRPr="00227043">
        <w:rPr>
          <w:rFonts w:ascii="Book Antiqua" w:hAnsi="Book Antiqua"/>
          <w:lang w:val="en-US"/>
        </w:rPr>
        <w:t>Suarez, F, Lortholary, O, Hermine, O, Lecuit, M . Infection-associated lymphomas derived from marginal zone B cells: a model of antigen-driven lymphoproliferation</w:t>
      </w:r>
      <w:r w:rsidRPr="00227043">
        <w:rPr>
          <w:rFonts w:ascii="Book Antiqua" w:hAnsi="Book Antiqua"/>
          <w:i/>
          <w:iCs/>
          <w:lang w:val="en-US"/>
        </w:rPr>
        <w:t xml:space="preserve">. </w:t>
      </w:r>
      <w:r w:rsidRPr="00227043">
        <w:rPr>
          <w:rFonts w:ascii="Book Antiqua" w:hAnsi="Book Antiqua"/>
          <w:i/>
          <w:iCs/>
        </w:rPr>
        <w:t>Blood</w:t>
      </w:r>
      <w:r w:rsidRPr="00227043">
        <w:rPr>
          <w:rFonts w:ascii="Book Antiqua" w:hAnsi="Book Antiqua"/>
        </w:rPr>
        <w:t xml:space="preserve"> 2006</w:t>
      </w:r>
      <w:r w:rsidRPr="00227043">
        <w:rPr>
          <w:rFonts w:ascii="Book Antiqua" w:hAnsi="Book Antiqua"/>
          <w:b/>
          <w:bCs/>
        </w:rPr>
        <w:t>; 107</w:t>
      </w:r>
      <w:r w:rsidRPr="00227043">
        <w:rPr>
          <w:rFonts w:ascii="Book Antiqua" w:hAnsi="Book Antiqua"/>
        </w:rPr>
        <w:t xml:space="preserve">: 3034-3044 [PMID: 16397126 DOI:10.1182/blood-2005-09-3679]. </w:t>
      </w:r>
    </w:p>
    <w:p w:rsidR="00EF6F52" w:rsidRPr="00227043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 w:rsidRPr="00227043">
        <w:rPr>
          <w:rFonts w:ascii="Book Antiqua" w:hAnsi="Book Antiqua"/>
        </w:rPr>
        <w:t>18</w:t>
      </w:r>
      <w:r w:rsidR="00D8470A" w:rsidRPr="00227043">
        <w:rPr>
          <w:rFonts w:ascii="Book Antiqua" w:hAnsi="Book Antiqua"/>
        </w:rPr>
        <w:t>.</w:t>
      </w:r>
      <w:r w:rsidR="00D8470A" w:rsidRPr="00227043">
        <w:rPr>
          <w:rFonts w:ascii="Book Antiqua" w:hAnsi="Book Antiqua"/>
        </w:rPr>
        <w:tab/>
      </w:r>
      <w:r w:rsidRPr="00227043">
        <w:rPr>
          <w:rFonts w:ascii="Book Antiqua" w:hAnsi="Book Antiqua"/>
        </w:rPr>
        <w:t xml:space="preserve">De Re, V, Sansonno, D, Simula, MP, Caggiari, L, Gasparotto, D, Fabris, M, Tucci, FA, Racanelli, V, Talamini, R, Campagnolo, M, Geremia, S, Dammacco, F, De Vita, S . </w:t>
      </w:r>
      <w:r w:rsidRPr="00227043">
        <w:rPr>
          <w:rFonts w:ascii="Book Antiqua" w:hAnsi="Book Antiqua"/>
          <w:lang w:val="en-US"/>
        </w:rPr>
        <w:t>HCV-NS3 and IgG-Fc crossreactive IgM in patients with type II mixed cryoglobulinemia and B-cell clonal proliferations</w:t>
      </w:r>
      <w:r w:rsidRPr="00227043">
        <w:rPr>
          <w:rFonts w:ascii="Book Antiqua" w:hAnsi="Book Antiqua"/>
          <w:i/>
          <w:iCs/>
          <w:lang w:val="en-US"/>
        </w:rPr>
        <w:t>. Leukemia</w:t>
      </w:r>
      <w:r w:rsidRPr="00227043">
        <w:rPr>
          <w:rFonts w:ascii="Book Antiqua" w:hAnsi="Book Antiqua"/>
          <w:lang w:val="en-US"/>
        </w:rPr>
        <w:t xml:space="preserve"> 2006</w:t>
      </w:r>
      <w:r w:rsidRPr="00227043">
        <w:rPr>
          <w:rFonts w:ascii="Book Antiqua" w:hAnsi="Book Antiqua"/>
          <w:b/>
          <w:bCs/>
          <w:lang w:val="en-US"/>
        </w:rPr>
        <w:t>; 20</w:t>
      </w:r>
      <w:r w:rsidRPr="00227043">
        <w:rPr>
          <w:rFonts w:ascii="Book Antiqua" w:hAnsi="Book Antiqua"/>
          <w:lang w:val="en-US"/>
        </w:rPr>
        <w:t xml:space="preserve">: 1145-1154 [PMID: 16617326 DOI:10.1038/sj.leu.2404201]. </w:t>
      </w:r>
    </w:p>
    <w:p w:rsidR="00EF6F52" w:rsidRPr="00885184" w:rsidRDefault="00EF6F52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GB"/>
        </w:rPr>
      </w:pPr>
      <w:r w:rsidRPr="00227043">
        <w:rPr>
          <w:rFonts w:ascii="Book Antiqua" w:hAnsi="Book Antiqua"/>
          <w:lang w:val="en-US"/>
        </w:rPr>
        <w:t>19</w:t>
      </w:r>
      <w:r w:rsidR="00D8470A" w:rsidRPr="00227043">
        <w:rPr>
          <w:rFonts w:ascii="Book Antiqua" w:hAnsi="Book Antiqua"/>
          <w:lang w:val="en-US"/>
        </w:rPr>
        <w:t>.</w:t>
      </w:r>
      <w:r w:rsidR="00D8470A" w:rsidRPr="00227043">
        <w:rPr>
          <w:rFonts w:ascii="Book Antiqua" w:hAnsi="Book Antiqua"/>
          <w:lang w:val="en-US"/>
        </w:rPr>
        <w:tab/>
      </w:r>
      <w:r w:rsidRPr="00227043">
        <w:rPr>
          <w:rFonts w:ascii="Book Antiqua" w:hAnsi="Book Antiqua"/>
          <w:lang w:val="en-US"/>
        </w:rPr>
        <w:t xml:space="preserve">Pileri, P, Uematsu, Y, Campagnoli, S, Galli, G, Falugi, F, Petracca, R, Weiner, AJ, Houghton, M, Rosa, D, Grandi, G, Abrignani, S . </w:t>
      </w:r>
      <w:r w:rsidRPr="00885184">
        <w:rPr>
          <w:rFonts w:ascii="Book Antiqua" w:hAnsi="Book Antiqua"/>
          <w:lang w:val="en-GB"/>
        </w:rPr>
        <w:t>Binding of hepatitis C virus to CD81</w:t>
      </w:r>
      <w:r w:rsidRPr="00885184">
        <w:rPr>
          <w:rFonts w:ascii="Book Antiqua" w:hAnsi="Book Antiqua"/>
          <w:i/>
          <w:iCs/>
          <w:lang w:val="en-GB"/>
        </w:rPr>
        <w:t>. Science</w:t>
      </w:r>
      <w:r w:rsidRPr="00885184">
        <w:rPr>
          <w:rFonts w:ascii="Book Antiqua" w:hAnsi="Book Antiqua"/>
          <w:lang w:val="en-GB"/>
        </w:rPr>
        <w:t xml:space="preserve"> 1998</w:t>
      </w:r>
      <w:r w:rsidRPr="00885184">
        <w:rPr>
          <w:rFonts w:ascii="Book Antiqua" w:hAnsi="Book Antiqua"/>
          <w:b/>
          <w:bCs/>
          <w:lang w:val="en-GB"/>
        </w:rPr>
        <w:t>; 282</w:t>
      </w:r>
      <w:r w:rsidRPr="00885184">
        <w:rPr>
          <w:rFonts w:ascii="Book Antiqua" w:hAnsi="Book Antiqua"/>
          <w:lang w:val="en-GB"/>
        </w:rPr>
        <w:t xml:space="preserve">: 938-941 [PMID: 9794763. </w:t>
      </w:r>
    </w:p>
    <w:p w:rsidR="00F21645" w:rsidRPr="005D42F0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  <w:color w:val="0000FF"/>
        </w:rPr>
      </w:pPr>
      <w:r w:rsidRPr="005D42F0">
        <w:rPr>
          <w:rFonts w:ascii="Book Antiqua" w:hAnsi="Book Antiqua"/>
          <w:color w:val="0000FF"/>
          <w:lang w:val="en-GB"/>
        </w:rPr>
        <w:t>20.</w:t>
      </w:r>
      <w:r w:rsidRPr="005D42F0">
        <w:rPr>
          <w:rFonts w:ascii="Book Antiqua" w:hAnsi="Book Antiqua"/>
          <w:color w:val="0000FF"/>
          <w:lang w:val="en-GB"/>
        </w:rPr>
        <w:tab/>
        <w:t>Minopetrou, M, Hadziyannis, E, Deutsch, M, Tampaki, M, Georgiadou, A, Dimopoulou, E, Vassilopoulos, D, Koskinas, J . Hepatitis C virus (HCV)-related cryoglobulinemia: cryoglobulin type and anti-HCV profile</w:t>
      </w:r>
      <w:r w:rsidRPr="005D42F0">
        <w:rPr>
          <w:rFonts w:ascii="Book Antiqua" w:hAnsi="Book Antiqua"/>
          <w:i/>
          <w:iCs/>
          <w:color w:val="0000FF"/>
          <w:lang w:val="en-GB"/>
        </w:rPr>
        <w:t xml:space="preserve">. </w:t>
      </w:r>
      <w:r w:rsidRPr="005D42F0">
        <w:rPr>
          <w:rFonts w:ascii="Book Antiqua" w:hAnsi="Book Antiqua"/>
          <w:i/>
          <w:iCs/>
          <w:color w:val="0000FF"/>
        </w:rPr>
        <w:t>Clin Vaccine Immunol</w:t>
      </w:r>
      <w:r w:rsidRPr="005D42F0">
        <w:rPr>
          <w:rFonts w:ascii="Book Antiqua" w:hAnsi="Book Antiqua"/>
          <w:color w:val="0000FF"/>
        </w:rPr>
        <w:t xml:space="preserve"> 2013</w:t>
      </w:r>
      <w:r w:rsidRPr="005D42F0">
        <w:rPr>
          <w:rFonts w:ascii="Book Antiqua" w:hAnsi="Book Antiqua"/>
          <w:b/>
          <w:bCs/>
          <w:color w:val="0000FF"/>
        </w:rPr>
        <w:t>; 20</w:t>
      </w:r>
      <w:r w:rsidRPr="005D42F0">
        <w:rPr>
          <w:rFonts w:ascii="Book Antiqua" w:hAnsi="Book Antiqua"/>
          <w:color w:val="0000FF"/>
        </w:rPr>
        <w:t>: 698-703 [PMID: 23467778 DOI:10.1128/CVI.00720-12; 10.1128/CVI.00720-12].</w:t>
      </w:r>
    </w:p>
    <w:p w:rsidR="00EF6F52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</w:rPr>
      </w:pPr>
      <w:r>
        <w:rPr>
          <w:rFonts w:ascii="Book Antiqua" w:hAnsi="Book Antiqua"/>
        </w:rPr>
        <w:t>21</w:t>
      </w:r>
      <w:r w:rsidR="00D8470A" w:rsidRPr="00227043">
        <w:rPr>
          <w:rFonts w:ascii="Book Antiqua" w:hAnsi="Book Antiqua"/>
        </w:rPr>
        <w:t>.</w:t>
      </w:r>
      <w:r w:rsidR="00D8470A" w:rsidRPr="00227043">
        <w:rPr>
          <w:rFonts w:ascii="Book Antiqua" w:hAnsi="Book Antiqua"/>
        </w:rPr>
        <w:tab/>
      </w:r>
      <w:r w:rsidR="00EF6F52" w:rsidRPr="00227043">
        <w:rPr>
          <w:rFonts w:ascii="Book Antiqua" w:hAnsi="Book Antiqua"/>
        </w:rPr>
        <w:t xml:space="preserve">Zignego, AL, Ferri, C, Giannelli, F, Giannini, C, Caini, P, Monti, M, Marrocchi, ME, Di Pietro, E, La Villa, G, Laffi, G, Gentilini, P . </w:t>
      </w:r>
      <w:r w:rsidR="00EF6F52" w:rsidRPr="00227043">
        <w:rPr>
          <w:rFonts w:ascii="Book Antiqua" w:hAnsi="Book Antiqua"/>
          <w:lang w:val="en-US"/>
        </w:rPr>
        <w:t>Prevalence of bcl-2 rearrangement in patients with hepatitis C virus-related mixed cryoglobulinemia with or without B-cell lymphomas</w:t>
      </w:r>
      <w:r w:rsidR="00EF6F52" w:rsidRPr="00227043">
        <w:rPr>
          <w:rFonts w:ascii="Book Antiqua" w:hAnsi="Book Antiqua"/>
          <w:i/>
          <w:iCs/>
          <w:lang w:val="en-US"/>
        </w:rPr>
        <w:t xml:space="preserve">. </w:t>
      </w:r>
      <w:r w:rsidR="00EF6F52" w:rsidRPr="00227043">
        <w:rPr>
          <w:rFonts w:ascii="Book Antiqua" w:hAnsi="Book Antiqua"/>
          <w:i/>
          <w:iCs/>
        </w:rPr>
        <w:t>Ann Intern Med</w:t>
      </w:r>
      <w:r w:rsidR="00EF6F52" w:rsidRPr="00227043">
        <w:rPr>
          <w:rFonts w:ascii="Book Antiqua" w:hAnsi="Book Antiqua"/>
        </w:rPr>
        <w:t xml:space="preserve"> 2002</w:t>
      </w:r>
      <w:r w:rsidR="00EF6F52" w:rsidRPr="00227043">
        <w:rPr>
          <w:rFonts w:ascii="Book Antiqua" w:hAnsi="Book Antiqua"/>
          <w:b/>
          <w:bCs/>
        </w:rPr>
        <w:t>; 137</w:t>
      </w:r>
      <w:r w:rsidR="00EF6F52" w:rsidRPr="00227043">
        <w:rPr>
          <w:rFonts w:ascii="Book Antiqua" w:hAnsi="Book Antiqua"/>
        </w:rPr>
        <w:t xml:space="preserve">: 571-580 [PMID: 12353944. </w:t>
      </w:r>
    </w:p>
    <w:p w:rsidR="00EF6F52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22</w:t>
      </w:r>
      <w:r w:rsidR="00D8470A" w:rsidRPr="00227043">
        <w:rPr>
          <w:rFonts w:ascii="Book Antiqua" w:hAnsi="Book Antiqua"/>
        </w:rPr>
        <w:t>.</w:t>
      </w:r>
      <w:r w:rsidR="00D8470A" w:rsidRPr="00227043">
        <w:rPr>
          <w:rFonts w:ascii="Book Antiqua" w:hAnsi="Book Antiqua"/>
        </w:rPr>
        <w:tab/>
      </w:r>
      <w:r w:rsidR="00EF6F52" w:rsidRPr="00227043">
        <w:rPr>
          <w:rFonts w:ascii="Book Antiqua" w:hAnsi="Book Antiqua"/>
        </w:rPr>
        <w:t xml:space="preserve">Libra, M, Indelicato, M, De Re, V, Zignego, AL, Chiocchetti, A, Malaponte, G, Dianzani, U, Nicoletti, F, Stivala, F, McCubrey, JA, Mazzarino, MC . </w:t>
      </w:r>
      <w:r w:rsidR="00EF6F52" w:rsidRPr="00227043">
        <w:rPr>
          <w:rFonts w:ascii="Book Antiqua" w:hAnsi="Book Antiqua"/>
          <w:lang w:val="en-US"/>
        </w:rPr>
        <w:t>Elevated Serum Levels of Osteopontin in HCV-Associated Lymphoproliferative Disorders</w:t>
      </w:r>
      <w:r w:rsidR="00EF6F52" w:rsidRPr="00227043">
        <w:rPr>
          <w:rFonts w:ascii="Book Antiqua" w:hAnsi="Book Antiqua"/>
          <w:i/>
          <w:iCs/>
          <w:lang w:val="en-US"/>
        </w:rPr>
        <w:t>. Cancer Biol Ther</w:t>
      </w:r>
      <w:r w:rsidR="00EF6F52" w:rsidRPr="00227043">
        <w:rPr>
          <w:rFonts w:ascii="Book Antiqua" w:hAnsi="Book Antiqua"/>
          <w:lang w:val="en-US"/>
        </w:rPr>
        <w:t xml:space="preserve"> 2005</w:t>
      </w:r>
      <w:r w:rsidR="00EF6F52" w:rsidRPr="00227043">
        <w:rPr>
          <w:rFonts w:ascii="Book Antiqua" w:hAnsi="Book Antiqua"/>
          <w:b/>
          <w:bCs/>
          <w:lang w:val="en-US"/>
        </w:rPr>
        <w:t>; 4</w:t>
      </w:r>
      <w:r w:rsidR="00EF6F52" w:rsidRPr="00227043">
        <w:rPr>
          <w:rFonts w:ascii="Book Antiqua" w:hAnsi="Book Antiqua"/>
          <w:lang w:val="en-US"/>
        </w:rPr>
        <w:t xml:space="preserve">: 1192-1194 [PMID: 16177564. </w:t>
      </w:r>
    </w:p>
    <w:p w:rsidR="00EF6F52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23</w:t>
      </w:r>
      <w:r w:rsidR="00D8470A" w:rsidRPr="00227043">
        <w:rPr>
          <w:rFonts w:ascii="Book Antiqua" w:hAnsi="Book Antiqua"/>
          <w:lang w:val="en-US"/>
        </w:rPr>
        <w:t>.</w:t>
      </w:r>
      <w:r w:rsidR="00D8470A" w:rsidRPr="00227043">
        <w:rPr>
          <w:rFonts w:ascii="Book Antiqua" w:hAnsi="Book Antiqua"/>
          <w:lang w:val="en-US"/>
        </w:rPr>
        <w:tab/>
      </w:r>
      <w:r w:rsidR="00EF6F52" w:rsidRPr="00227043">
        <w:rPr>
          <w:rFonts w:ascii="Book Antiqua" w:hAnsi="Book Antiqua"/>
          <w:lang w:val="en-US"/>
        </w:rPr>
        <w:t xml:space="preserve">Isaacson, PG, Chott, A, Nakamura, S, Müller-Hermelink, HK, Harris, NL, Swerdlow, SH . Extranodal marginal zone lymphoma of mucosa-associated lymphoid tissue (MALT lymphoma). In: Swerdlow, SH, Campo, E, Harris, NL, Jaffe, ES, Pileri, SA, Stein, H, Thiele, J, Vardiman, JW. . WHO Classification of Tumours of Haematopoietic and Lymphoid Tissues. </w:t>
      </w:r>
      <w:r w:rsidR="00EF6F52" w:rsidRPr="00227043">
        <w:rPr>
          <w:rFonts w:ascii="Book Antiqua" w:hAnsi="Book Antiqua"/>
        </w:rPr>
        <w:t xml:space="preserve">Lyon, France: IARC, 2008: 214-217. </w:t>
      </w:r>
    </w:p>
    <w:p w:rsidR="00EF6F52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24</w:t>
      </w:r>
      <w:r w:rsidR="00D8470A" w:rsidRPr="00227043">
        <w:rPr>
          <w:rFonts w:ascii="Book Antiqua" w:hAnsi="Book Antiqua"/>
        </w:rPr>
        <w:t>.</w:t>
      </w:r>
      <w:r w:rsidR="00D8470A" w:rsidRPr="00227043">
        <w:rPr>
          <w:rFonts w:ascii="Book Antiqua" w:hAnsi="Book Antiqua"/>
        </w:rPr>
        <w:tab/>
      </w:r>
      <w:r w:rsidR="00EF6F52" w:rsidRPr="00227043">
        <w:rPr>
          <w:rFonts w:ascii="Book Antiqua" w:hAnsi="Book Antiqua"/>
        </w:rPr>
        <w:t xml:space="preserve">Campo, E, Pileri, SA, Jaffe, ES, Muller-Hermelink, HK, Nathwani, BN . Nodal marginal zone lymphoma. In: Swerdlow, SH, Campo, E, Harris, NL, Jaffe, ES, Pileri, SA, Stein, H, Thiele, J, Vardiman, JW. . </w:t>
      </w:r>
      <w:r w:rsidR="00EF6F52" w:rsidRPr="00227043">
        <w:rPr>
          <w:rFonts w:ascii="Book Antiqua" w:hAnsi="Book Antiqua"/>
          <w:lang w:val="en-US"/>
        </w:rPr>
        <w:t xml:space="preserve">WHO Classification of Tumours of Haematopoietic and Lymphoid Tissues. Lyon, France: IARC, 2008: 218-219. </w:t>
      </w:r>
    </w:p>
    <w:p w:rsidR="00EF6F52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</w:rPr>
      </w:pPr>
      <w:r>
        <w:rPr>
          <w:rFonts w:ascii="Book Antiqua" w:hAnsi="Book Antiqua"/>
        </w:rPr>
        <w:t>25</w:t>
      </w:r>
      <w:r w:rsidR="00D8470A" w:rsidRPr="00227043">
        <w:rPr>
          <w:rFonts w:ascii="Book Antiqua" w:hAnsi="Book Antiqua"/>
        </w:rPr>
        <w:t>.</w:t>
      </w:r>
      <w:r w:rsidR="00D8470A" w:rsidRPr="00227043">
        <w:rPr>
          <w:rFonts w:ascii="Book Antiqua" w:hAnsi="Book Antiqua"/>
        </w:rPr>
        <w:tab/>
      </w:r>
      <w:r w:rsidR="00EF6F52" w:rsidRPr="00227043">
        <w:rPr>
          <w:rFonts w:ascii="Book Antiqua" w:hAnsi="Book Antiqua"/>
        </w:rPr>
        <w:t xml:space="preserve">Rezk, SA, Nathwani, BN, Zhao, X, Weiss, LM . </w:t>
      </w:r>
      <w:r w:rsidR="00EF6F52" w:rsidRPr="00227043">
        <w:rPr>
          <w:rFonts w:ascii="Book Antiqua" w:hAnsi="Book Antiqua"/>
          <w:lang w:val="en-US"/>
        </w:rPr>
        <w:t>Follicular dendritic cells: origin, function, and different disease-associated patterns</w:t>
      </w:r>
      <w:r w:rsidR="00EF6F52" w:rsidRPr="00227043">
        <w:rPr>
          <w:rFonts w:ascii="Book Antiqua" w:hAnsi="Book Antiqua"/>
          <w:i/>
          <w:iCs/>
          <w:lang w:val="en-US"/>
        </w:rPr>
        <w:t xml:space="preserve">. </w:t>
      </w:r>
      <w:r w:rsidR="00EF6F52" w:rsidRPr="00227043">
        <w:rPr>
          <w:rFonts w:ascii="Book Antiqua" w:hAnsi="Book Antiqua"/>
          <w:i/>
          <w:iCs/>
        </w:rPr>
        <w:t>Hum Pathol</w:t>
      </w:r>
      <w:r w:rsidR="00EF6F52" w:rsidRPr="00227043">
        <w:rPr>
          <w:rFonts w:ascii="Book Antiqua" w:hAnsi="Book Antiqua"/>
        </w:rPr>
        <w:t xml:space="preserve"> 2013</w:t>
      </w:r>
      <w:r w:rsidR="00EF6F52" w:rsidRPr="00227043">
        <w:rPr>
          <w:rFonts w:ascii="Book Antiqua" w:hAnsi="Book Antiqua"/>
          <w:b/>
          <w:bCs/>
        </w:rPr>
        <w:t>; 44</w:t>
      </w:r>
      <w:r w:rsidR="00EF6F52" w:rsidRPr="00227043">
        <w:rPr>
          <w:rFonts w:ascii="Book Antiqua" w:hAnsi="Book Antiqua"/>
        </w:rPr>
        <w:t>: 937-950 [PMID: 23332930 DOI:10.1016/j.humpath.2012.10.005; 10.1016/j.humpath.2012.10.005].</w:t>
      </w:r>
    </w:p>
    <w:p w:rsidR="00EF6F52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</w:rPr>
      </w:pPr>
      <w:r>
        <w:rPr>
          <w:rFonts w:ascii="Book Antiqua" w:hAnsi="Book Antiqua"/>
        </w:rPr>
        <w:t>26</w:t>
      </w:r>
      <w:r w:rsidR="00D8470A" w:rsidRPr="00227043">
        <w:rPr>
          <w:rFonts w:ascii="Book Antiqua" w:hAnsi="Book Antiqua"/>
        </w:rPr>
        <w:t>.</w:t>
      </w:r>
      <w:r w:rsidR="00D8470A" w:rsidRPr="00227043">
        <w:rPr>
          <w:rFonts w:ascii="Book Antiqua" w:hAnsi="Book Antiqua"/>
        </w:rPr>
        <w:tab/>
      </w:r>
      <w:r w:rsidR="00EF6F52" w:rsidRPr="00227043">
        <w:rPr>
          <w:rFonts w:ascii="Book Antiqua" w:hAnsi="Book Antiqua"/>
        </w:rPr>
        <w:t xml:space="preserve">Arcaini, L, Burcheri, S, Rossi, A, Paulli, M, Bruno, R, Passamonti, F, Brusamolino, E, Molteni, A, Pulsoni, A, Cox, MC, Orsucci, L, Fabbri, A, Frezzato, M, Voso, MT, Zaja, F, Montanari, F, Merli, M, Pascutto, C, Morra, E, Cortelazzo, S, Lazzarino, M . </w:t>
      </w:r>
      <w:r w:rsidR="00EF6F52" w:rsidRPr="00227043">
        <w:rPr>
          <w:rFonts w:ascii="Book Antiqua" w:hAnsi="Book Antiqua"/>
          <w:lang w:val="en-US"/>
        </w:rPr>
        <w:t>Prevalence of HCV infection in nongastric marginal zone B-cell lymphoma of MALT</w:t>
      </w:r>
      <w:r w:rsidR="00EF6F52" w:rsidRPr="00227043">
        <w:rPr>
          <w:rFonts w:ascii="Book Antiqua" w:hAnsi="Book Antiqua"/>
          <w:i/>
          <w:iCs/>
          <w:lang w:val="en-US"/>
        </w:rPr>
        <w:t xml:space="preserve">. </w:t>
      </w:r>
      <w:r w:rsidR="00EF6F52" w:rsidRPr="00227043">
        <w:rPr>
          <w:rFonts w:ascii="Book Antiqua" w:hAnsi="Book Antiqua"/>
          <w:i/>
          <w:iCs/>
        </w:rPr>
        <w:t>Ann Oncol</w:t>
      </w:r>
      <w:r w:rsidR="00EF6F52" w:rsidRPr="00227043">
        <w:rPr>
          <w:rFonts w:ascii="Book Antiqua" w:hAnsi="Book Antiqua"/>
        </w:rPr>
        <w:t xml:space="preserve"> 2007</w:t>
      </w:r>
      <w:r w:rsidR="00EF6F52" w:rsidRPr="00227043">
        <w:rPr>
          <w:rFonts w:ascii="Book Antiqua" w:hAnsi="Book Antiqua"/>
          <w:b/>
          <w:bCs/>
        </w:rPr>
        <w:t>; 18</w:t>
      </w:r>
      <w:r w:rsidR="00EF6F52" w:rsidRPr="00227043">
        <w:rPr>
          <w:rFonts w:ascii="Book Antiqua" w:hAnsi="Book Antiqua"/>
        </w:rPr>
        <w:t xml:space="preserve">: 346-350 [PMID: 17071937 DOI:10.1093/annonc/mdl388]. </w:t>
      </w:r>
    </w:p>
    <w:p w:rsidR="00EF6F52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27</w:t>
      </w:r>
      <w:r w:rsidR="00D8470A" w:rsidRPr="00227043">
        <w:rPr>
          <w:rFonts w:ascii="Book Antiqua" w:hAnsi="Book Antiqua"/>
        </w:rPr>
        <w:t>.</w:t>
      </w:r>
      <w:r w:rsidR="00D8470A" w:rsidRPr="00227043">
        <w:rPr>
          <w:rFonts w:ascii="Book Antiqua" w:hAnsi="Book Antiqua"/>
        </w:rPr>
        <w:tab/>
      </w:r>
      <w:r w:rsidR="00EF6F52" w:rsidRPr="00227043">
        <w:rPr>
          <w:rFonts w:ascii="Book Antiqua" w:hAnsi="Book Antiqua"/>
        </w:rPr>
        <w:t xml:space="preserve">Ambrosetti, A, Zanotti, R, Pattaro, C, Lenzi, L, Chilosi, M, Caramaschi, P, Arcaini, L, Pasini, F, Biasi, D, Orlandi, E, D'Adda, M, Lucioni, M, Pizzolo, G . </w:t>
      </w:r>
      <w:r w:rsidR="00EF6F52" w:rsidRPr="00227043">
        <w:rPr>
          <w:rFonts w:ascii="Book Antiqua" w:hAnsi="Book Antiqua"/>
          <w:lang w:val="en-US"/>
        </w:rPr>
        <w:t>Most cases of primary salivary mucosa-associated lymphoid tissue lymphoma are associated either with Sjoegren syndrome or hepatitis C virus infection</w:t>
      </w:r>
      <w:r w:rsidR="00EF6F52" w:rsidRPr="00227043">
        <w:rPr>
          <w:rFonts w:ascii="Book Antiqua" w:hAnsi="Book Antiqua"/>
          <w:i/>
          <w:iCs/>
          <w:lang w:val="en-US"/>
        </w:rPr>
        <w:t>. Br J Haematol</w:t>
      </w:r>
      <w:r w:rsidR="00EF6F52" w:rsidRPr="00227043">
        <w:rPr>
          <w:rFonts w:ascii="Book Antiqua" w:hAnsi="Book Antiqua"/>
          <w:lang w:val="en-US"/>
        </w:rPr>
        <w:t xml:space="preserve"> 2004</w:t>
      </w:r>
      <w:r w:rsidR="00EF6F52" w:rsidRPr="00227043">
        <w:rPr>
          <w:rFonts w:ascii="Book Antiqua" w:hAnsi="Book Antiqua"/>
          <w:b/>
          <w:bCs/>
          <w:lang w:val="en-US"/>
        </w:rPr>
        <w:t>; 126</w:t>
      </w:r>
      <w:r w:rsidR="00EF6F52" w:rsidRPr="00227043">
        <w:rPr>
          <w:rFonts w:ascii="Book Antiqua" w:hAnsi="Book Antiqua"/>
          <w:lang w:val="en-US"/>
        </w:rPr>
        <w:t xml:space="preserve">: 43-49 [PMID: 15198730 DOI:10.1111/j.1365-2141.2004.04993.x]. </w:t>
      </w:r>
    </w:p>
    <w:p w:rsidR="00EF6F52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 w:rsidRPr="00885184">
        <w:rPr>
          <w:rFonts w:ascii="Book Antiqua" w:hAnsi="Book Antiqua"/>
          <w:lang w:val="en-US"/>
        </w:rPr>
        <w:t>28</w:t>
      </w:r>
      <w:r w:rsidR="00D8470A" w:rsidRPr="00885184">
        <w:rPr>
          <w:rFonts w:ascii="Book Antiqua" w:hAnsi="Book Antiqua"/>
          <w:lang w:val="en-US"/>
        </w:rPr>
        <w:t>.</w:t>
      </w:r>
      <w:r w:rsidR="00D8470A" w:rsidRPr="00885184">
        <w:rPr>
          <w:rFonts w:ascii="Book Antiqua" w:hAnsi="Book Antiqua"/>
          <w:lang w:val="en-US"/>
        </w:rPr>
        <w:tab/>
      </w:r>
      <w:r w:rsidR="00EF6F52" w:rsidRPr="00885184">
        <w:rPr>
          <w:rFonts w:ascii="Book Antiqua" w:hAnsi="Book Antiqua"/>
          <w:lang w:val="en-US"/>
        </w:rPr>
        <w:t xml:space="preserve">Ramos-Casals, M, la Civita, L, de Vita, S, Solans, R, Luppi, M, Medina, F, Caramaschi, P, Fadda, P, de Marchi, G, Lopez-Guillermo, A, Font, J, SS-HCV Study Group . </w:t>
      </w:r>
      <w:r w:rsidR="00EF6F52" w:rsidRPr="00227043">
        <w:rPr>
          <w:rFonts w:ascii="Book Antiqua" w:hAnsi="Book Antiqua"/>
          <w:lang w:val="en-US"/>
        </w:rPr>
        <w:t>Characterization of B cell lymphoma in patients with Sjogren's syndrome and hepatitis C virus infection</w:t>
      </w:r>
      <w:r w:rsidR="00EF6F52" w:rsidRPr="00227043">
        <w:rPr>
          <w:rFonts w:ascii="Book Antiqua" w:hAnsi="Book Antiqua"/>
          <w:i/>
          <w:iCs/>
          <w:lang w:val="en-US"/>
        </w:rPr>
        <w:t>. Arthritis Rheum</w:t>
      </w:r>
      <w:r w:rsidR="00EF6F52" w:rsidRPr="00227043">
        <w:rPr>
          <w:rFonts w:ascii="Book Antiqua" w:hAnsi="Book Antiqua"/>
          <w:lang w:val="en-US"/>
        </w:rPr>
        <w:t xml:space="preserve"> 2007</w:t>
      </w:r>
      <w:r w:rsidR="00EF6F52" w:rsidRPr="00227043">
        <w:rPr>
          <w:rFonts w:ascii="Book Antiqua" w:hAnsi="Book Antiqua"/>
          <w:b/>
          <w:bCs/>
          <w:lang w:val="en-US"/>
        </w:rPr>
        <w:t>; 57</w:t>
      </w:r>
      <w:r w:rsidR="00EF6F52" w:rsidRPr="00227043">
        <w:rPr>
          <w:rFonts w:ascii="Book Antiqua" w:hAnsi="Book Antiqua"/>
          <w:lang w:val="en-US"/>
        </w:rPr>
        <w:t xml:space="preserve">: 161-170 [PMID: 17266090 DOI:10.1002/art.22476]. </w:t>
      </w:r>
    </w:p>
    <w:p w:rsidR="00980BC1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</w:rPr>
      </w:pPr>
      <w:r w:rsidRPr="00885184">
        <w:rPr>
          <w:rFonts w:ascii="Book Antiqua" w:hAnsi="Book Antiqua"/>
          <w:lang w:val="en-US"/>
        </w:rPr>
        <w:t>29</w:t>
      </w:r>
      <w:r w:rsidR="00D8470A" w:rsidRPr="00885184">
        <w:rPr>
          <w:rFonts w:ascii="Book Antiqua" w:hAnsi="Book Antiqua"/>
          <w:lang w:val="en-US"/>
        </w:rPr>
        <w:t>.</w:t>
      </w:r>
      <w:r w:rsidR="00D8470A" w:rsidRPr="00885184">
        <w:rPr>
          <w:rFonts w:ascii="Book Antiqua" w:hAnsi="Book Antiqua"/>
          <w:lang w:val="en-US"/>
        </w:rPr>
        <w:tab/>
      </w:r>
      <w:r w:rsidR="00980BC1" w:rsidRPr="00885184">
        <w:rPr>
          <w:rFonts w:ascii="Book Antiqua" w:hAnsi="Book Antiqua"/>
          <w:lang w:val="en-US"/>
        </w:rPr>
        <w:t xml:space="preserve">Mollejo, M, Menarguez, J, Guisado-Vasco, P, Bento, L, Algara, P, Montes-Moreno, S, Rodriguez-Pinilla, MS, Cruz, MA, Casado, F, Montalban, C, Piris, MA . </w:t>
      </w:r>
      <w:r w:rsidR="00980BC1" w:rsidRPr="00227043">
        <w:rPr>
          <w:rFonts w:ascii="Book Antiqua" w:hAnsi="Book Antiqua"/>
          <w:lang w:val="en-US"/>
        </w:rPr>
        <w:t>Hepatitis C virus-related lymphoproliferative disorders encompass a broader clinical and morphological spectrum than previously recognized: a clinicopathological study</w:t>
      </w:r>
      <w:r w:rsidR="00980BC1" w:rsidRPr="00227043">
        <w:rPr>
          <w:rFonts w:ascii="Book Antiqua" w:hAnsi="Book Antiqua"/>
          <w:i/>
          <w:iCs/>
          <w:lang w:val="en-US"/>
        </w:rPr>
        <w:t xml:space="preserve">. </w:t>
      </w:r>
      <w:r w:rsidR="00980BC1" w:rsidRPr="00227043">
        <w:rPr>
          <w:rFonts w:ascii="Book Antiqua" w:hAnsi="Book Antiqua"/>
          <w:i/>
          <w:iCs/>
        </w:rPr>
        <w:t>Mod Pathol</w:t>
      </w:r>
      <w:r w:rsidR="00980BC1" w:rsidRPr="00227043">
        <w:rPr>
          <w:rFonts w:ascii="Book Antiqua" w:hAnsi="Book Antiqua"/>
        </w:rPr>
        <w:t xml:space="preserve"> 2013 [PMID: 23929267 DOI:10.1038/modpathol.2013.120; 10.1038/modpathol.2013.120]. </w:t>
      </w:r>
    </w:p>
    <w:p w:rsidR="00EF6F52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30</w:t>
      </w:r>
      <w:r w:rsidR="00D8470A" w:rsidRPr="00227043">
        <w:rPr>
          <w:rFonts w:ascii="Book Antiqua" w:hAnsi="Book Antiqua"/>
        </w:rPr>
        <w:t>.</w:t>
      </w:r>
      <w:r w:rsidR="00D8470A" w:rsidRPr="00227043">
        <w:rPr>
          <w:rFonts w:ascii="Book Antiqua" w:hAnsi="Book Antiqua"/>
        </w:rPr>
        <w:tab/>
      </w:r>
      <w:r w:rsidR="00EF6F52" w:rsidRPr="00227043">
        <w:rPr>
          <w:rFonts w:ascii="Book Antiqua" w:hAnsi="Book Antiqua"/>
        </w:rPr>
        <w:t xml:space="preserve">Mele, A, Pulsoni, A, Bianco, E, Musto, P, Szklo, A, Sanpaolo, MG, Iannitto, E, De Renzo, A, Martino, B, Liso, V, Andrizzi, C, Pusterla, S, Dore, F, Maresca, M, Rapicetta, M, Marcucci, F, Mandelli, F, Franceschi, S . </w:t>
      </w:r>
      <w:r w:rsidR="00EF6F52" w:rsidRPr="00227043">
        <w:rPr>
          <w:rFonts w:ascii="Book Antiqua" w:hAnsi="Book Antiqua"/>
          <w:lang w:val="en-US"/>
        </w:rPr>
        <w:t>Hepatitis C virus and B-cell non-Hodgkin lymphomas: an Italian multicenter case-control study</w:t>
      </w:r>
      <w:r w:rsidR="00EF6F52" w:rsidRPr="00227043">
        <w:rPr>
          <w:rFonts w:ascii="Book Antiqua" w:hAnsi="Book Antiqua"/>
          <w:i/>
          <w:iCs/>
          <w:lang w:val="en-US"/>
        </w:rPr>
        <w:t>. Blood</w:t>
      </w:r>
      <w:r w:rsidR="00EF6F52" w:rsidRPr="00227043">
        <w:rPr>
          <w:rFonts w:ascii="Book Antiqua" w:hAnsi="Book Antiqua"/>
          <w:lang w:val="en-US"/>
        </w:rPr>
        <w:t xml:space="preserve"> 2003</w:t>
      </w:r>
      <w:r w:rsidR="00EF6F52" w:rsidRPr="00227043">
        <w:rPr>
          <w:rFonts w:ascii="Book Antiqua" w:hAnsi="Book Antiqua"/>
          <w:b/>
          <w:bCs/>
          <w:lang w:val="en-US"/>
        </w:rPr>
        <w:t>; 102</w:t>
      </w:r>
      <w:r w:rsidR="00EF6F52" w:rsidRPr="00227043">
        <w:rPr>
          <w:rFonts w:ascii="Book Antiqua" w:hAnsi="Book Antiqua"/>
          <w:lang w:val="en-US"/>
        </w:rPr>
        <w:t xml:space="preserve">: 996-999 [PMID: 12714514 DOI:10.1182/blood-2002-10-3230]. </w:t>
      </w:r>
    </w:p>
    <w:p w:rsidR="00EF6F52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31</w:t>
      </w:r>
      <w:r w:rsidR="00D8470A" w:rsidRPr="00227043">
        <w:rPr>
          <w:rFonts w:ascii="Book Antiqua" w:hAnsi="Book Antiqua"/>
          <w:lang w:val="en-US"/>
        </w:rPr>
        <w:t>.</w:t>
      </w:r>
      <w:r w:rsidR="00D8470A" w:rsidRPr="00227043">
        <w:rPr>
          <w:rFonts w:ascii="Book Antiqua" w:hAnsi="Book Antiqua"/>
          <w:lang w:val="en-US"/>
        </w:rPr>
        <w:tab/>
      </w:r>
      <w:r w:rsidR="00EF6F52" w:rsidRPr="00227043">
        <w:rPr>
          <w:rFonts w:ascii="Book Antiqua" w:hAnsi="Book Antiqua"/>
          <w:lang w:val="en-US"/>
        </w:rPr>
        <w:t>Germanidis, G, haioun, C, Dhumeaux, D, Reyes, F, Pawlotsky, JM . Hepatitis C virus infection, mixed cryoglobulinemia, and B-cell non-Hodgkin's lymphoma</w:t>
      </w:r>
      <w:r w:rsidR="00EF6F52" w:rsidRPr="00227043">
        <w:rPr>
          <w:rFonts w:ascii="Book Antiqua" w:hAnsi="Book Antiqua"/>
          <w:i/>
          <w:iCs/>
          <w:lang w:val="en-US"/>
        </w:rPr>
        <w:t xml:space="preserve">. </w:t>
      </w:r>
      <w:r w:rsidR="00EF6F52" w:rsidRPr="00227043">
        <w:rPr>
          <w:rFonts w:ascii="Book Antiqua" w:hAnsi="Book Antiqua"/>
          <w:i/>
          <w:iCs/>
        </w:rPr>
        <w:t>Hepatology</w:t>
      </w:r>
      <w:r w:rsidR="00EF6F52" w:rsidRPr="00227043">
        <w:rPr>
          <w:rFonts w:ascii="Book Antiqua" w:hAnsi="Book Antiqua"/>
        </w:rPr>
        <w:t xml:space="preserve"> 1999</w:t>
      </w:r>
      <w:r w:rsidR="00EF6F52" w:rsidRPr="00227043">
        <w:rPr>
          <w:rFonts w:ascii="Book Antiqua" w:hAnsi="Book Antiqua"/>
          <w:b/>
          <w:bCs/>
        </w:rPr>
        <w:t>; 30</w:t>
      </w:r>
      <w:r w:rsidR="00EF6F52" w:rsidRPr="00227043">
        <w:rPr>
          <w:rFonts w:ascii="Book Antiqua" w:hAnsi="Book Antiqua"/>
        </w:rPr>
        <w:t xml:space="preserve">: 822-823 [PMID: 10490376 DOI:10.1002/hep.510300323]. </w:t>
      </w:r>
    </w:p>
    <w:p w:rsidR="00EF6F52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</w:rPr>
      </w:pPr>
      <w:r>
        <w:rPr>
          <w:rFonts w:ascii="Book Antiqua" w:hAnsi="Book Antiqua"/>
        </w:rPr>
        <w:t>32</w:t>
      </w:r>
      <w:r w:rsidR="00D8470A" w:rsidRPr="00227043">
        <w:rPr>
          <w:rFonts w:ascii="Book Antiqua" w:hAnsi="Book Antiqua"/>
        </w:rPr>
        <w:t>.</w:t>
      </w:r>
      <w:r w:rsidR="00D8470A" w:rsidRPr="00227043">
        <w:rPr>
          <w:rFonts w:ascii="Book Antiqua" w:hAnsi="Book Antiqua"/>
        </w:rPr>
        <w:tab/>
      </w:r>
      <w:r w:rsidR="00EF6F52" w:rsidRPr="00227043">
        <w:rPr>
          <w:rFonts w:ascii="Book Antiqua" w:hAnsi="Book Antiqua"/>
        </w:rPr>
        <w:t xml:space="preserve">De Vita, S, Sansonno, D, Dolcetti, R, Ferraccioli, G, Carbone, A, Cornacchiulo, V, Santini, G, Crovatto, M, Gloghini, A, Dammacco, F, Boiocchi, M . </w:t>
      </w:r>
      <w:r w:rsidR="00EF6F52" w:rsidRPr="00227043">
        <w:rPr>
          <w:rFonts w:ascii="Book Antiqua" w:hAnsi="Book Antiqua"/>
          <w:lang w:val="en-US"/>
        </w:rPr>
        <w:t>Hepatitis C virus within a malignant lymphoma lesion in the course of type II mixed cryoglobulinemia</w:t>
      </w:r>
      <w:r w:rsidR="00EF6F52" w:rsidRPr="00227043">
        <w:rPr>
          <w:rFonts w:ascii="Book Antiqua" w:hAnsi="Book Antiqua"/>
          <w:i/>
          <w:iCs/>
          <w:lang w:val="en-US"/>
        </w:rPr>
        <w:t xml:space="preserve">. </w:t>
      </w:r>
      <w:r w:rsidR="00EF6F52" w:rsidRPr="00227043">
        <w:rPr>
          <w:rFonts w:ascii="Book Antiqua" w:hAnsi="Book Antiqua"/>
          <w:i/>
          <w:iCs/>
        </w:rPr>
        <w:t>Blood</w:t>
      </w:r>
      <w:r w:rsidR="00EF6F52" w:rsidRPr="00227043">
        <w:rPr>
          <w:rFonts w:ascii="Book Antiqua" w:hAnsi="Book Antiqua"/>
        </w:rPr>
        <w:t xml:space="preserve"> 1995</w:t>
      </w:r>
      <w:r w:rsidR="00EF6F52" w:rsidRPr="00227043">
        <w:rPr>
          <w:rFonts w:ascii="Book Antiqua" w:hAnsi="Book Antiqua"/>
          <w:b/>
          <w:bCs/>
        </w:rPr>
        <w:t>; 86</w:t>
      </w:r>
      <w:r w:rsidR="00EF6F52" w:rsidRPr="00227043">
        <w:rPr>
          <w:rFonts w:ascii="Book Antiqua" w:hAnsi="Book Antiqua"/>
        </w:rPr>
        <w:t xml:space="preserve">: 1887-1892 [PMID: 7655017. </w:t>
      </w:r>
    </w:p>
    <w:p w:rsidR="00EF6F52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33</w:t>
      </w:r>
      <w:r w:rsidR="00D8470A" w:rsidRPr="00227043">
        <w:rPr>
          <w:rFonts w:ascii="Book Antiqua" w:hAnsi="Book Antiqua"/>
        </w:rPr>
        <w:t>.</w:t>
      </w:r>
      <w:r w:rsidR="00D8470A" w:rsidRPr="00227043">
        <w:rPr>
          <w:rFonts w:ascii="Book Antiqua" w:hAnsi="Book Antiqua"/>
        </w:rPr>
        <w:tab/>
      </w:r>
      <w:r w:rsidR="00EF6F52" w:rsidRPr="00227043">
        <w:rPr>
          <w:rFonts w:ascii="Book Antiqua" w:hAnsi="Book Antiqua"/>
        </w:rPr>
        <w:t xml:space="preserve">Sansonno, D, De Vita, S, Cornacchiulo, V, Carbone, A, Boiocchi, M, Dammacco, F . </w:t>
      </w:r>
      <w:r w:rsidR="00EF6F52" w:rsidRPr="00227043">
        <w:rPr>
          <w:rFonts w:ascii="Book Antiqua" w:hAnsi="Book Antiqua"/>
          <w:lang w:val="en-US"/>
        </w:rPr>
        <w:t>Detection and distribution of hepatitis C virus-related proteins in lymph nodes of patients with type II mixed cryoglobulinemia and neoplastic or non-neoplastic lymphoproliferation</w:t>
      </w:r>
      <w:r w:rsidR="00EF6F52" w:rsidRPr="00227043">
        <w:rPr>
          <w:rFonts w:ascii="Book Antiqua" w:hAnsi="Book Antiqua"/>
          <w:i/>
          <w:iCs/>
          <w:lang w:val="en-US"/>
        </w:rPr>
        <w:t>. Blood</w:t>
      </w:r>
      <w:r w:rsidR="00EF6F52" w:rsidRPr="00227043">
        <w:rPr>
          <w:rFonts w:ascii="Book Antiqua" w:hAnsi="Book Antiqua"/>
          <w:lang w:val="en-US"/>
        </w:rPr>
        <w:t xml:space="preserve"> 1996</w:t>
      </w:r>
      <w:r w:rsidR="00EF6F52" w:rsidRPr="00227043">
        <w:rPr>
          <w:rFonts w:ascii="Book Antiqua" w:hAnsi="Book Antiqua"/>
          <w:b/>
          <w:bCs/>
          <w:lang w:val="en-US"/>
        </w:rPr>
        <w:t>; 88</w:t>
      </w:r>
      <w:r w:rsidR="00EF6F52" w:rsidRPr="00227043">
        <w:rPr>
          <w:rFonts w:ascii="Book Antiqua" w:hAnsi="Book Antiqua"/>
          <w:lang w:val="en-US"/>
        </w:rPr>
        <w:t xml:space="preserve">: 4638-4645 [PMID: 8977256. </w:t>
      </w:r>
    </w:p>
    <w:p w:rsidR="00EF6F52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 w:rsidRPr="00885184">
        <w:rPr>
          <w:rFonts w:ascii="Book Antiqua" w:hAnsi="Book Antiqua"/>
          <w:lang w:val="en-GB"/>
        </w:rPr>
        <w:t>34</w:t>
      </w:r>
      <w:r w:rsidR="00D8470A" w:rsidRPr="00885184">
        <w:rPr>
          <w:rFonts w:ascii="Book Antiqua" w:hAnsi="Book Antiqua"/>
          <w:lang w:val="en-GB"/>
        </w:rPr>
        <w:t>.</w:t>
      </w:r>
      <w:r w:rsidR="00D8470A" w:rsidRPr="00885184">
        <w:rPr>
          <w:rFonts w:ascii="Book Antiqua" w:hAnsi="Book Antiqua"/>
          <w:lang w:val="en-GB"/>
        </w:rPr>
        <w:tab/>
      </w:r>
      <w:r w:rsidR="00EF6F52" w:rsidRPr="00885184">
        <w:rPr>
          <w:rFonts w:ascii="Book Antiqua" w:hAnsi="Book Antiqua"/>
          <w:lang w:val="en-GB"/>
        </w:rPr>
        <w:t xml:space="preserve">Dammacco, F, Gatti, P, Sansonno, D . </w:t>
      </w:r>
      <w:r w:rsidR="00EF6F52" w:rsidRPr="00227043">
        <w:rPr>
          <w:rFonts w:ascii="Book Antiqua" w:hAnsi="Book Antiqua"/>
          <w:lang w:val="en-US"/>
        </w:rPr>
        <w:t>Hepatitis C virus infection, mixed cryoglobulinemia, and non-Hodgkin's lymphoma: an emerging picture</w:t>
      </w:r>
      <w:r w:rsidR="00EF6F52" w:rsidRPr="00227043">
        <w:rPr>
          <w:rFonts w:ascii="Book Antiqua" w:hAnsi="Book Antiqua"/>
          <w:i/>
          <w:iCs/>
          <w:lang w:val="en-US"/>
        </w:rPr>
        <w:t>. Leuk Lymphoma</w:t>
      </w:r>
      <w:r w:rsidR="00EF6F52" w:rsidRPr="00227043">
        <w:rPr>
          <w:rFonts w:ascii="Book Antiqua" w:hAnsi="Book Antiqua"/>
          <w:lang w:val="en-US"/>
        </w:rPr>
        <w:t xml:space="preserve"> 1998</w:t>
      </w:r>
      <w:r w:rsidR="00EF6F52" w:rsidRPr="00227043">
        <w:rPr>
          <w:rFonts w:ascii="Book Antiqua" w:hAnsi="Book Antiqua"/>
          <w:b/>
          <w:bCs/>
          <w:lang w:val="en-US"/>
        </w:rPr>
        <w:t>; 31</w:t>
      </w:r>
      <w:r w:rsidR="00EF6F52" w:rsidRPr="00227043">
        <w:rPr>
          <w:rFonts w:ascii="Book Antiqua" w:hAnsi="Book Antiqua"/>
          <w:lang w:val="en-US"/>
        </w:rPr>
        <w:t xml:space="preserve">: 463-476 [PMID: 9922037 DOI:10.3109/10428199809057606]. </w:t>
      </w:r>
    </w:p>
    <w:p w:rsidR="00EF6F52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35</w:t>
      </w:r>
      <w:r w:rsidR="00D8470A" w:rsidRPr="00227043">
        <w:rPr>
          <w:rFonts w:ascii="Book Antiqua" w:hAnsi="Book Antiqua"/>
          <w:lang w:val="en-US"/>
        </w:rPr>
        <w:t>.</w:t>
      </w:r>
      <w:r w:rsidR="00D8470A" w:rsidRPr="00227043">
        <w:rPr>
          <w:rFonts w:ascii="Book Antiqua" w:hAnsi="Book Antiqua"/>
          <w:lang w:val="en-US"/>
        </w:rPr>
        <w:tab/>
      </w:r>
      <w:r w:rsidR="00EF6F52" w:rsidRPr="00227043">
        <w:rPr>
          <w:rFonts w:ascii="Book Antiqua" w:hAnsi="Book Antiqua"/>
          <w:lang w:val="en-US"/>
        </w:rPr>
        <w:t>Mariette, X . Lymphomas complicating Sjogren's syndrome and hepatitis C virus infection may share a common pathogenesis: chronic stimulation of rheumatoid factor B cells</w:t>
      </w:r>
      <w:r w:rsidR="00EF6F52" w:rsidRPr="00227043">
        <w:rPr>
          <w:rFonts w:ascii="Book Antiqua" w:hAnsi="Book Antiqua"/>
          <w:i/>
          <w:iCs/>
          <w:lang w:val="en-US"/>
        </w:rPr>
        <w:t>. Ann Rheum Dis</w:t>
      </w:r>
      <w:r w:rsidR="00EF6F52" w:rsidRPr="00227043">
        <w:rPr>
          <w:rFonts w:ascii="Book Antiqua" w:hAnsi="Book Antiqua"/>
          <w:lang w:val="en-US"/>
        </w:rPr>
        <w:t xml:space="preserve"> 2001</w:t>
      </w:r>
      <w:r w:rsidR="00EF6F52" w:rsidRPr="00227043">
        <w:rPr>
          <w:rFonts w:ascii="Book Antiqua" w:hAnsi="Book Antiqua"/>
          <w:b/>
          <w:bCs/>
          <w:lang w:val="en-US"/>
        </w:rPr>
        <w:t>; 60</w:t>
      </w:r>
      <w:r w:rsidR="00EF6F52" w:rsidRPr="00227043">
        <w:rPr>
          <w:rFonts w:ascii="Book Antiqua" w:hAnsi="Book Antiqua"/>
          <w:lang w:val="en-US"/>
        </w:rPr>
        <w:t>: 1007-1010 [PMID: 11602464</w:t>
      </w:r>
      <w:r w:rsidR="00227043">
        <w:rPr>
          <w:rFonts w:ascii="Book Antiqua" w:hAnsi="Book Antiqua"/>
          <w:lang w:val="en-US"/>
        </w:rPr>
        <w:t>]</w:t>
      </w:r>
      <w:r w:rsidR="00EF6F52" w:rsidRPr="00227043">
        <w:rPr>
          <w:rFonts w:ascii="Book Antiqua" w:hAnsi="Book Antiqua"/>
          <w:lang w:val="en-US"/>
        </w:rPr>
        <w:t xml:space="preserve">. </w:t>
      </w:r>
    </w:p>
    <w:p w:rsidR="00EF6F52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36</w:t>
      </w:r>
      <w:r w:rsidR="00D8470A" w:rsidRPr="00227043">
        <w:rPr>
          <w:rFonts w:ascii="Book Antiqua" w:hAnsi="Book Antiqua"/>
          <w:lang w:val="en-US"/>
        </w:rPr>
        <w:t>.</w:t>
      </w:r>
      <w:r w:rsidR="00D8470A" w:rsidRPr="00227043">
        <w:rPr>
          <w:rFonts w:ascii="Book Antiqua" w:hAnsi="Book Antiqua"/>
          <w:lang w:val="en-US"/>
        </w:rPr>
        <w:tab/>
      </w:r>
      <w:r w:rsidR="00EF6F52" w:rsidRPr="00227043">
        <w:rPr>
          <w:rFonts w:ascii="Book Antiqua" w:hAnsi="Book Antiqua"/>
          <w:lang w:val="en-US"/>
        </w:rPr>
        <w:t>Peveling-Oberhag, J, Arcaini, L, Hansmann, ML, Zeuzem, S . Hepatitis C-associated B-cell non-Hodgkin lymphomas. Epidemiology, molecular signature and clinical management</w:t>
      </w:r>
      <w:r w:rsidR="00EF6F52" w:rsidRPr="00227043">
        <w:rPr>
          <w:rFonts w:ascii="Book Antiqua" w:hAnsi="Book Antiqua"/>
          <w:i/>
          <w:iCs/>
          <w:lang w:val="en-US"/>
        </w:rPr>
        <w:t>. J Hepatol</w:t>
      </w:r>
      <w:r w:rsidR="00EF6F52" w:rsidRPr="00227043">
        <w:rPr>
          <w:rFonts w:ascii="Book Antiqua" w:hAnsi="Book Antiqua"/>
          <w:lang w:val="en-US"/>
        </w:rPr>
        <w:t xml:space="preserve"> 2013</w:t>
      </w:r>
      <w:r w:rsidR="00EF6F52" w:rsidRPr="00227043">
        <w:rPr>
          <w:rFonts w:ascii="Book Antiqua" w:hAnsi="Book Antiqua"/>
          <w:b/>
          <w:bCs/>
          <w:lang w:val="en-US"/>
        </w:rPr>
        <w:t>; 59</w:t>
      </w:r>
      <w:r w:rsidR="00EF6F52" w:rsidRPr="00227043">
        <w:rPr>
          <w:rFonts w:ascii="Book Antiqua" w:hAnsi="Book Antiqua"/>
          <w:lang w:val="en-US"/>
        </w:rPr>
        <w:t xml:space="preserve">: 169-177 [PMID: 23542089 DOI:10.1016/j.jhep.2013.03.018; 10.1016/j.jhep.2013.03.018]. </w:t>
      </w:r>
    </w:p>
    <w:p w:rsidR="00EF6F52" w:rsidRPr="00227043" w:rsidRDefault="00F21645" w:rsidP="00B00040">
      <w:pPr>
        <w:pStyle w:val="NormaleWeb"/>
        <w:spacing w:line="360" w:lineRule="auto"/>
        <w:ind w:left="709" w:hanging="709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37</w:t>
      </w:r>
      <w:r w:rsidR="00D8470A" w:rsidRPr="00227043">
        <w:rPr>
          <w:rFonts w:ascii="Book Antiqua" w:hAnsi="Book Antiqua"/>
        </w:rPr>
        <w:t>.</w:t>
      </w:r>
      <w:r w:rsidR="00D8470A" w:rsidRPr="00227043">
        <w:rPr>
          <w:rFonts w:ascii="Book Antiqua" w:hAnsi="Book Antiqua"/>
        </w:rPr>
        <w:tab/>
      </w:r>
      <w:r w:rsidR="00EF6F52" w:rsidRPr="00227043">
        <w:rPr>
          <w:rFonts w:ascii="Book Antiqua" w:hAnsi="Book Antiqua"/>
        </w:rPr>
        <w:t xml:space="preserve">Zignego, AL, Gragnani, L, Giannini, C, Laffi, G . </w:t>
      </w:r>
      <w:r w:rsidR="00EF6F52" w:rsidRPr="00227043">
        <w:rPr>
          <w:rFonts w:ascii="Book Antiqua" w:hAnsi="Book Antiqua"/>
          <w:lang w:val="en-US"/>
        </w:rPr>
        <w:t>The hepatitis C virus infection as a systemic disease</w:t>
      </w:r>
      <w:r w:rsidR="00EF6F52" w:rsidRPr="00227043">
        <w:rPr>
          <w:rFonts w:ascii="Book Antiqua" w:hAnsi="Book Antiqua"/>
          <w:i/>
          <w:iCs/>
          <w:lang w:val="en-US"/>
        </w:rPr>
        <w:t>. Intern Emerg Med</w:t>
      </w:r>
      <w:r w:rsidR="00EF6F52" w:rsidRPr="00227043">
        <w:rPr>
          <w:rFonts w:ascii="Book Antiqua" w:hAnsi="Book Antiqua"/>
          <w:lang w:val="en-US"/>
        </w:rPr>
        <w:t xml:space="preserve"> 2012</w:t>
      </w:r>
      <w:r w:rsidR="00EF6F52" w:rsidRPr="00227043">
        <w:rPr>
          <w:rFonts w:ascii="Book Antiqua" w:hAnsi="Book Antiqua"/>
          <w:b/>
          <w:bCs/>
          <w:lang w:val="en-US"/>
        </w:rPr>
        <w:t>; 7 Suppl 3</w:t>
      </w:r>
      <w:r w:rsidR="00EF6F52" w:rsidRPr="00227043">
        <w:rPr>
          <w:rFonts w:ascii="Book Antiqua" w:hAnsi="Book Antiqua"/>
          <w:lang w:val="en-US"/>
        </w:rPr>
        <w:t xml:space="preserve">: S201-8 [PMID: 23073858 DOI:10.1007/s11739-012-0825-6; 10.1007/s11739-012-0825-6]. </w:t>
      </w:r>
    </w:p>
    <w:p w:rsidR="00EF6F52" w:rsidRPr="00227043" w:rsidRDefault="00EF6F52" w:rsidP="00B00040">
      <w:pPr>
        <w:spacing w:line="360" w:lineRule="auto"/>
        <w:rPr>
          <w:rFonts w:ascii="Book Antiqua" w:hAnsi="Book Antiqua"/>
          <w:lang w:val="en-US"/>
        </w:rPr>
      </w:pPr>
    </w:p>
    <w:p w:rsidR="00BD7945" w:rsidRDefault="00BD7945">
      <w:pPr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br w:type="page"/>
      </w:r>
    </w:p>
    <w:p w:rsidR="00BD7945" w:rsidRDefault="00BD7945" w:rsidP="00B00040">
      <w:pPr>
        <w:spacing w:line="360" w:lineRule="auto"/>
        <w:rPr>
          <w:rFonts w:ascii="Book Antiqua" w:hAnsi="Book Antiqua" w:cs="Times New Roman"/>
          <w:lang w:val="en-US"/>
        </w:rPr>
        <w:sectPr w:rsidR="00BD7945" w:rsidSect="00BD7945">
          <w:footerReference w:type="even" r:id="rId7"/>
          <w:footerReference w:type="default" r:id="rId8"/>
          <w:pgSz w:w="11900" w:h="16840"/>
          <w:pgMar w:top="1418" w:right="1134" w:bottom="1134" w:left="1134" w:header="709" w:footer="709" w:gutter="0"/>
          <w:cols w:space="708"/>
          <w:docGrid w:linePitch="360"/>
        </w:sectPr>
      </w:pPr>
    </w:p>
    <w:p w:rsidR="00BD7945" w:rsidRPr="00563C31" w:rsidRDefault="00BD7945" w:rsidP="00BD7945">
      <w:pPr>
        <w:rPr>
          <w:rFonts w:ascii="Book Antiqua" w:hAnsi="Book Antiqua"/>
          <w:lang w:val="en-US"/>
        </w:rPr>
      </w:pPr>
      <w:r w:rsidRPr="00563C31">
        <w:rPr>
          <w:rFonts w:ascii="Book Antiqua" w:hAnsi="Book Antiqua"/>
          <w:b/>
          <w:lang w:val="en-US"/>
        </w:rPr>
        <w:t>Table 1.</w:t>
      </w:r>
      <w:r w:rsidRPr="00563C31">
        <w:rPr>
          <w:rFonts w:ascii="Book Antiqua" w:hAnsi="Book Antiqua"/>
          <w:lang w:val="en-US"/>
        </w:rPr>
        <w:t xml:space="preserve"> Biological agents assessed by the IARC Monographs Working Group</w:t>
      </w:r>
      <w:r w:rsidRPr="007142CC">
        <w:rPr>
          <w:rFonts w:ascii="Book Antiqua" w:hAnsi="Book Antiqua"/>
          <w:vertAlign w:val="superscript"/>
          <w:lang w:val="en-US"/>
        </w:rPr>
        <w:t>[9]</w:t>
      </w:r>
    </w:p>
    <w:tbl>
      <w:tblPr>
        <w:tblW w:w="158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8"/>
        <w:gridCol w:w="5528"/>
        <w:gridCol w:w="3685"/>
        <w:gridCol w:w="3828"/>
      </w:tblGrid>
      <w:tr w:rsidR="00BD7945" w:rsidRPr="00563C31" w:rsidTr="006A4B9F">
        <w:trPr>
          <w:trHeight w:val="580"/>
        </w:trPr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MS PGothic" w:hAnsi="Book Antiqua" w:cs="Arial"/>
                <w:b/>
                <w:bCs/>
                <w:color w:val="000000"/>
                <w:kern w:val="24"/>
                <w:lang w:val="en-GB"/>
              </w:rPr>
              <w:t>Group-1 agent</w:t>
            </w:r>
            <w:r w:rsidRPr="00563C31">
              <w:rPr>
                <w:rFonts w:ascii="Book Antiqua" w:eastAsia="MS PGothic" w:hAnsi="Book Antiqua" w:cs="Tahoma"/>
                <w:b/>
                <w:bCs/>
                <w:color w:val="000000"/>
                <w:kern w:val="24"/>
                <w:lang w:val="en-GB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abs>
                <w:tab w:val="right" w:pos="14400"/>
              </w:tabs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 xml:space="preserve">Cancers on which </w:t>
            </w:r>
            <w:r w:rsidRPr="00563C31"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kern w:val="24"/>
                <w:lang w:val="en-GB"/>
              </w:rPr>
              <w:t>sufficient evidence</w:t>
            </w: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 xml:space="preserve"> in humans is based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abs>
                <w:tab w:val="right" w:pos="14400"/>
              </w:tabs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Other sites with limited evidence in humans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abs>
                <w:tab w:val="right" w:pos="14400"/>
              </w:tabs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Established mechanistic events</w:t>
            </w:r>
          </w:p>
        </w:tc>
      </w:tr>
      <w:tr w:rsidR="00BD7945" w:rsidRPr="003B2A12" w:rsidTr="006A4B9F">
        <w:trPr>
          <w:trHeight w:val="1669"/>
        </w:trPr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abs>
                <w:tab w:val="right" w:pos="14400"/>
              </w:tabs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US"/>
              </w:rPr>
              <w:t>Epstein–Barr virus</w:t>
            </w:r>
            <w:r w:rsidRPr="00563C31">
              <w:rPr>
                <w:rFonts w:ascii="Book Antiqua" w:eastAsia="Times New Roman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  <w:p w:rsidR="00BD7945" w:rsidRPr="00563C31" w:rsidRDefault="00BD7945" w:rsidP="006A4B9F">
            <w:pPr>
              <w:tabs>
                <w:tab w:val="right" w:pos="14400"/>
              </w:tabs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US"/>
              </w:rPr>
              <w:t>(EBV)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Nasopharyngeal carcinoma</w:t>
            </w:r>
            <w:r w:rsidRPr="00563C31">
              <w:rPr>
                <w:rFonts w:ascii="Book Antiqua" w:eastAsia="Times New Roman" w:hAnsi="Book Antiqua" w:cs="Times New Roman"/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  <w:p w:rsidR="00BD7945" w:rsidRPr="00563C31" w:rsidRDefault="00BD7945" w:rsidP="006A4B9F">
            <w:pPr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FF0000"/>
                <w:kern w:val="24"/>
                <w:lang w:val="en-GB"/>
              </w:rPr>
              <w:t>Burkitt lymphoma</w:t>
            </w: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 xml:space="preserve">, </w:t>
            </w:r>
          </w:p>
          <w:p w:rsidR="00BD7945" w:rsidRPr="00563C31" w:rsidRDefault="00BD7945" w:rsidP="006A4B9F">
            <w:pPr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FF0000"/>
                <w:kern w:val="24"/>
                <w:lang w:val="en-GB"/>
              </w:rPr>
              <w:t xml:space="preserve">Immune-suppression-related non-Hodgkin lymphoma, </w:t>
            </w:r>
          </w:p>
          <w:p w:rsidR="00BD7945" w:rsidRPr="00563C31" w:rsidRDefault="00BD7945" w:rsidP="006A4B9F">
            <w:pPr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FF0000"/>
                <w:kern w:val="24"/>
                <w:lang w:val="en-GB"/>
              </w:rPr>
              <w:t xml:space="preserve">Extranodal NK/T-cell lymphoma (nasal type), </w:t>
            </w:r>
          </w:p>
          <w:p w:rsidR="00BD7945" w:rsidRPr="00563C31" w:rsidRDefault="00BD7945" w:rsidP="006A4B9F">
            <w:pPr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FF0000"/>
                <w:kern w:val="24"/>
                <w:lang w:val="en-GB"/>
              </w:rPr>
              <w:t>Hodgkin lymphoma,</w:t>
            </w: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</w:rPr>
              <w:t>Gastric carcinoma*</w:t>
            </w:r>
            <w:r w:rsidRPr="00563C31">
              <w:rPr>
                <w:rFonts w:ascii="Book Antiqua" w:eastAsia="Times New Roman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  <w:p w:rsidR="00BD7945" w:rsidRPr="00563C31" w:rsidRDefault="00BD7945" w:rsidP="006A4B9F">
            <w:pPr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</w:rPr>
              <w:t xml:space="preserve">Lympho-epithelioma-like carcinoma*, 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Cell proliferation, inhibition of apoptosis, genomic instability, cell migration</w:t>
            </w:r>
          </w:p>
        </w:tc>
      </w:tr>
      <w:tr w:rsidR="00BD7945" w:rsidRPr="003B2A12" w:rsidTr="006A4B9F">
        <w:trPr>
          <w:trHeight w:val="580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885184" w:rsidP="006A4B9F">
            <w:pPr>
              <w:tabs>
                <w:tab w:val="right" w:pos="14400"/>
              </w:tabs>
              <w:textAlignment w:val="baseline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US"/>
              </w:rPr>
              <w:t xml:space="preserve">Hepatitis </w:t>
            </w:r>
            <w:r w:rsidR="00BD7945"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US"/>
              </w:rPr>
              <w:t>B virus</w:t>
            </w:r>
            <w:r w:rsidR="00BD7945" w:rsidRPr="00563C31">
              <w:rPr>
                <w:rFonts w:ascii="Book Antiqua" w:eastAsia="Times New Roman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  <w:p w:rsidR="00BD7945" w:rsidRPr="00563C31" w:rsidRDefault="00BD7945" w:rsidP="006A4B9F">
            <w:pPr>
              <w:tabs>
                <w:tab w:val="right" w:pos="14400"/>
              </w:tabs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US"/>
              </w:rPr>
              <w:t>(HBV)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Hepatocellular carcinoma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 xml:space="preserve">Cholangiocarcinoma*, </w:t>
            </w:r>
          </w:p>
          <w:p w:rsidR="00BD7945" w:rsidRPr="00563C31" w:rsidRDefault="00BD7945" w:rsidP="006A4B9F">
            <w:pPr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FF0000"/>
                <w:kern w:val="24"/>
                <w:lang w:val="en-GB"/>
              </w:rPr>
              <w:t>Non-Hodgkin lymphoma*</w:t>
            </w:r>
          </w:p>
        </w:tc>
        <w:tc>
          <w:tcPr>
            <w:tcW w:w="3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Inflammation, liver cirrhosis, chronic hepatitis</w:t>
            </w:r>
            <w:r w:rsidR="00561024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†</w:t>
            </w:r>
          </w:p>
        </w:tc>
      </w:tr>
      <w:tr w:rsidR="00BD7945" w:rsidRPr="00563C31" w:rsidTr="006A4B9F">
        <w:trPr>
          <w:trHeight w:val="580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885184" w:rsidP="006A4B9F">
            <w:pPr>
              <w:tabs>
                <w:tab w:val="right" w:pos="14400"/>
              </w:tabs>
              <w:textAlignment w:val="baseline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US"/>
              </w:rPr>
              <w:t xml:space="preserve">Hepatitis </w:t>
            </w:r>
            <w:r w:rsidR="00BD7945"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US"/>
              </w:rPr>
              <w:t>C virus</w:t>
            </w:r>
            <w:r w:rsidR="00BD7945" w:rsidRPr="00563C31">
              <w:rPr>
                <w:rFonts w:ascii="Book Antiqua" w:eastAsia="Times New Roman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  <w:p w:rsidR="00BD7945" w:rsidRPr="00563C31" w:rsidRDefault="00BD7945" w:rsidP="006A4B9F">
            <w:pPr>
              <w:tabs>
                <w:tab w:val="right" w:pos="14400"/>
              </w:tabs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US"/>
              </w:rPr>
              <w:t>(HCV)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</w:rPr>
              <w:t xml:space="preserve">Hepatocellular carcinoma, </w:t>
            </w:r>
          </w:p>
          <w:p w:rsidR="00BD7945" w:rsidRPr="00563C31" w:rsidRDefault="00BD7945" w:rsidP="006A4B9F">
            <w:pPr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FF0000"/>
                <w:kern w:val="24"/>
              </w:rPr>
              <w:t>Non-Hodgkin lymphoma*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Cholangiocarcinoma*</w:t>
            </w:r>
          </w:p>
        </w:tc>
        <w:tc>
          <w:tcPr>
            <w:tcW w:w="3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Inflammation, liver cirrhosis, liver fibrosis</w:t>
            </w:r>
          </w:p>
        </w:tc>
      </w:tr>
      <w:tr w:rsidR="00BD7945" w:rsidRPr="003B2A12" w:rsidTr="006A4B9F">
        <w:trPr>
          <w:trHeight w:val="800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abs>
                <w:tab w:val="right" w:pos="14400"/>
              </w:tabs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US"/>
              </w:rPr>
              <w:t>Kaposi sarcoma herpes virus</w:t>
            </w:r>
            <w:r w:rsidRPr="00563C31">
              <w:rPr>
                <w:rFonts w:ascii="Book Antiqua" w:eastAsia="Times New Roman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  <w:p w:rsidR="00BD7945" w:rsidRPr="00563C31" w:rsidRDefault="00BD7945" w:rsidP="006A4B9F">
            <w:pPr>
              <w:tabs>
                <w:tab w:val="right" w:pos="14400"/>
              </w:tabs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US"/>
              </w:rPr>
              <w:t>(KSHV)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</w:rPr>
              <w:t xml:space="preserve">Kaposi sarcoma*, </w:t>
            </w:r>
          </w:p>
          <w:p w:rsidR="00BD7945" w:rsidRPr="00563C31" w:rsidRDefault="00BD7945" w:rsidP="006A4B9F">
            <w:pPr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FF0000"/>
                <w:kern w:val="24"/>
              </w:rPr>
              <w:t>Primary effusion lymphoma*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FF0000"/>
                <w:kern w:val="24"/>
                <w:lang w:val="en-GB"/>
              </w:rPr>
              <w:t>Multicentric Castleman’s disease*</w:t>
            </w:r>
          </w:p>
        </w:tc>
        <w:tc>
          <w:tcPr>
            <w:tcW w:w="3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Cell proliferation, inhibition of apoptosis, genomic instability, cell migration</w:t>
            </w:r>
          </w:p>
        </w:tc>
      </w:tr>
      <w:tr w:rsidR="00BD7945" w:rsidRPr="00563C31" w:rsidTr="006A4B9F">
        <w:trPr>
          <w:trHeight w:val="1235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abs>
                <w:tab w:val="right" w:pos="14400"/>
              </w:tabs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US"/>
              </w:rPr>
              <w:t>Human immunodeficiency virus, type 1</w:t>
            </w:r>
            <w:r w:rsidRPr="00563C31">
              <w:rPr>
                <w:rFonts w:ascii="Book Antiqua" w:eastAsia="Times New Roman" w:hAnsi="Book Antiqua" w:cs="Times New Roman"/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  <w:p w:rsidR="00BD7945" w:rsidRPr="00563C31" w:rsidRDefault="00BD7945" w:rsidP="006A4B9F">
            <w:pPr>
              <w:tabs>
                <w:tab w:val="right" w:pos="14400"/>
              </w:tabs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US"/>
              </w:rPr>
              <w:t>(HIV-1)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</w:rPr>
              <w:t xml:space="preserve">Kaposi sarcoma, </w:t>
            </w:r>
          </w:p>
          <w:p w:rsidR="00BD7945" w:rsidRPr="00563C31" w:rsidRDefault="00BD7945" w:rsidP="006A4B9F">
            <w:pPr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FF0000"/>
                <w:kern w:val="24"/>
              </w:rPr>
              <w:t>Non-Hodgkin’s lymphoma,</w:t>
            </w: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</w:rPr>
              <w:t xml:space="preserve"> </w:t>
            </w:r>
          </w:p>
          <w:p w:rsidR="00BD7945" w:rsidRPr="00563C31" w:rsidRDefault="00BD7945" w:rsidP="006A4B9F">
            <w:pPr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FF0000"/>
                <w:kern w:val="24"/>
                <w:lang w:val="en-GB"/>
              </w:rPr>
              <w:t>Hodgkin lymphoma*,</w:t>
            </w:r>
            <w:r w:rsidRPr="00563C31">
              <w:rPr>
                <w:rFonts w:ascii="Book Antiqua" w:eastAsia="Times New Roman" w:hAnsi="Book Antiqua" w:cs="Times New Roman"/>
                <w:b/>
                <w:bCs/>
                <w:color w:val="FF0000"/>
                <w:kern w:val="24"/>
                <w:lang w:val="en-US"/>
              </w:rPr>
              <w:t xml:space="preserve"> </w:t>
            </w:r>
          </w:p>
          <w:p w:rsidR="00BD7945" w:rsidRPr="00563C31" w:rsidRDefault="00BD7945" w:rsidP="006A4B9F">
            <w:pPr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Cancer of the cervix*, anus*, conjunctiva*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US"/>
              </w:rPr>
              <w:t xml:space="preserve">Cancer of the vulva*, vagina*, penis*, </w:t>
            </w:r>
          </w:p>
          <w:p w:rsidR="00BD7945" w:rsidRPr="00563C31" w:rsidRDefault="00BD7945" w:rsidP="006A4B9F">
            <w:pPr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</w:rPr>
              <w:t>Non-melanoma skin cancer*, Hepatocellular carcinoma*</w:t>
            </w:r>
          </w:p>
        </w:tc>
        <w:tc>
          <w:tcPr>
            <w:tcW w:w="3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Immunosuppression (indirect action)</w:t>
            </w:r>
          </w:p>
        </w:tc>
      </w:tr>
      <w:tr w:rsidR="00BD7945" w:rsidRPr="003B2A12" w:rsidTr="006A4B9F">
        <w:trPr>
          <w:trHeight w:val="1017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abs>
                <w:tab w:val="right" w:pos="14400"/>
              </w:tabs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Human papillomavirus type 16 (HPV-16)</w:t>
            </w:r>
            <w:r w:rsidRPr="00563C31">
              <w:rPr>
                <w:rFonts w:ascii="Book Antiqua" w:eastAsia="Times New Roman" w:hAnsi="Book Antiqua" w:cs="Times New Roman"/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  <w:p w:rsidR="00BD7945" w:rsidRPr="00563C31" w:rsidRDefault="00BD7945" w:rsidP="006A4B9F">
            <w:pPr>
              <w:tabs>
                <w:tab w:val="right" w:pos="14400"/>
              </w:tabs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(For the other types see table 2)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Carcinoma of the cervix, vulva, vagina, penis, anus, oral cavity, oropharynx and tonsil</w:t>
            </w:r>
            <w:r w:rsidRPr="00563C31">
              <w:rPr>
                <w:rFonts w:ascii="Book Antiqua" w:eastAsia="Times New Roman" w:hAnsi="Book Antiqua" w:cs="Times New Roman"/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Cancer of the larynx</w:t>
            </w:r>
          </w:p>
        </w:tc>
        <w:tc>
          <w:tcPr>
            <w:tcW w:w="3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Immortalization, genomic instability, inhibition of DNA damage response, anti-apoptotic activity</w:t>
            </w:r>
          </w:p>
        </w:tc>
      </w:tr>
      <w:tr w:rsidR="00BD7945" w:rsidRPr="003B2A12" w:rsidTr="006A4B9F">
        <w:trPr>
          <w:trHeight w:val="1017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abs>
                <w:tab w:val="right" w:pos="14400"/>
              </w:tabs>
              <w:textAlignment w:val="baseline"/>
              <w:rPr>
                <w:rFonts w:ascii="Book Antiqua" w:eastAsia="Times New Roman" w:hAnsi="Book Antiqua" w:cs="Arial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kern w:val="24"/>
                <w:lang w:val="en-US"/>
              </w:rPr>
              <w:t>Helicobacter pylori</w:t>
            </w: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 xml:space="preserve">Non-cardia gastric carcinoma, </w:t>
            </w:r>
          </w:p>
          <w:p w:rsidR="00BD7945" w:rsidRPr="00563C31" w:rsidRDefault="00BD7945" w:rsidP="006A4B9F">
            <w:pPr>
              <w:kinsoku w:val="0"/>
              <w:overflowPunct w:val="0"/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FF0000"/>
                <w:kern w:val="24"/>
                <w:lang w:val="en-GB"/>
              </w:rPr>
              <w:t>Low-grade B-cell mucosa-associated lymphoid tissue (MALT) gastric lymphoma*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rPr>
                <w:rFonts w:ascii="Book Antiqua" w:eastAsia="Times New Roman" w:hAnsi="Book Antiqua" w:cs="Arial"/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45" w:rsidRPr="00563C31" w:rsidRDefault="00BD7945" w:rsidP="006A4B9F">
            <w:pPr>
              <w:textAlignment w:val="baseline"/>
              <w:rPr>
                <w:rFonts w:ascii="Book Antiqua" w:eastAsia="Times New Roman" w:hAnsi="Book Antiqua" w:cs="Arial"/>
                <w:lang w:val="en-US"/>
              </w:rPr>
            </w:pPr>
            <w:r w:rsidRPr="00563C31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val="en-GB"/>
              </w:rPr>
              <w:t>Inflammation, oxidative stress, altered cellular turnover, changes in gene expression, methylation, mutation</w:t>
            </w:r>
          </w:p>
        </w:tc>
      </w:tr>
    </w:tbl>
    <w:p w:rsidR="00BD7945" w:rsidRPr="00563C31" w:rsidRDefault="00BD7945" w:rsidP="00BD7945">
      <w:pPr>
        <w:rPr>
          <w:rFonts w:ascii="Book Antiqua" w:hAnsi="Book Antiqua"/>
          <w:lang w:val="en-US"/>
        </w:rPr>
      </w:pPr>
      <w:r w:rsidRPr="00563C31">
        <w:rPr>
          <w:rFonts w:ascii="Book Antiqua" w:hAnsi="Book Antiqua"/>
          <w:lang w:val="en-US"/>
        </w:rPr>
        <w:t xml:space="preserve">*Newly identified link between virus and cancer. </w:t>
      </w:r>
      <w:r>
        <w:rPr>
          <w:rFonts w:ascii="Book Antiqua" w:hAnsi="Book Antiqua"/>
          <w:lang w:val="en-US"/>
        </w:rPr>
        <w:t>In red are highlighted the lymphoid proliferations.</w:t>
      </w:r>
      <w:r w:rsidR="00561024">
        <w:rPr>
          <w:rFonts w:ascii="Book Antiqua" w:hAnsi="Book Antiqua"/>
          <w:lang w:val="en-US"/>
        </w:rPr>
        <w:t xml:space="preserve"> </w:t>
      </w:r>
      <w:r w:rsidR="00561024" w:rsidRPr="00561024">
        <w:rPr>
          <w:rFonts w:ascii="Book Antiqua" w:hAnsi="Book Antiqua"/>
          <w:color w:val="0000FF"/>
          <w:vertAlign w:val="superscript"/>
          <w:lang w:val="en-US"/>
        </w:rPr>
        <w:t>†</w:t>
      </w:r>
      <w:r w:rsidR="00561024" w:rsidRPr="005D42F0">
        <w:rPr>
          <w:rFonts w:ascii="Book Antiqua" w:hAnsi="Book Antiqua" w:cs="Times New Roman"/>
          <w:color w:val="0000FF"/>
          <w:lang w:val="en-US"/>
        </w:rPr>
        <w:t>HBV has both a direct and indirect role in promoting hepatocellular carcinoma</w:t>
      </w:r>
      <w:r w:rsidR="00561024">
        <w:rPr>
          <w:rFonts w:ascii="Book Antiqua" w:hAnsi="Book Antiqua" w:cs="Times New Roman"/>
          <w:color w:val="0000FF"/>
          <w:lang w:val="en-US"/>
        </w:rPr>
        <w:t>.</w:t>
      </w:r>
      <w:r w:rsidR="00561024">
        <w:rPr>
          <w:rFonts w:ascii="Book Antiqua" w:hAnsi="Book Antiqua"/>
          <w:lang w:val="en-US"/>
        </w:rPr>
        <w:t xml:space="preserve"> </w:t>
      </w:r>
      <w:r w:rsidRPr="00563C31">
        <w:rPr>
          <w:rFonts w:ascii="Book Antiqua" w:hAnsi="Book Antiqua"/>
          <w:lang w:val="en-US"/>
        </w:rPr>
        <w:t>Modified and adapted from Bouvard et al.</w:t>
      </w:r>
      <w:r w:rsidRPr="007142CC">
        <w:rPr>
          <w:rFonts w:ascii="Book Antiqua" w:hAnsi="Book Antiqua"/>
          <w:vertAlign w:val="superscript"/>
          <w:lang w:val="en-US"/>
        </w:rPr>
        <w:t>[</w:t>
      </w:r>
      <w:r w:rsidRPr="00563C31">
        <w:rPr>
          <w:rFonts w:ascii="Book Antiqua" w:hAnsi="Book Antiqua"/>
          <w:vertAlign w:val="superscript"/>
          <w:lang w:val="en-US"/>
        </w:rPr>
        <w:t>8</w:t>
      </w:r>
      <w:r>
        <w:rPr>
          <w:rFonts w:ascii="Book Antiqua" w:hAnsi="Book Antiqua"/>
          <w:vertAlign w:val="superscript"/>
          <w:lang w:val="en-US"/>
        </w:rPr>
        <w:t>]</w:t>
      </w:r>
      <w:r w:rsidRPr="00563C31">
        <w:rPr>
          <w:rFonts w:ascii="Book Antiqua" w:hAnsi="Book Antiqua"/>
          <w:lang w:val="en-US"/>
        </w:rPr>
        <w:t xml:space="preserve"> </w:t>
      </w:r>
    </w:p>
    <w:p w:rsidR="00E34597" w:rsidRPr="00227043" w:rsidRDefault="00E34597" w:rsidP="00B00040">
      <w:pPr>
        <w:spacing w:line="360" w:lineRule="auto"/>
        <w:rPr>
          <w:rFonts w:ascii="Book Antiqua" w:hAnsi="Book Antiqua" w:cs="Times New Roman"/>
          <w:lang w:val="en-US"/>
        </w:rPr>
      </w:pPr>
    </w:p>
    <w:p w:rsidR="00BD7945" w:rsidRDefault="00BD7945" w:rsidP="00B00040">
      <w:pPr>
        <w:spacing w:line="360" w:lineRule="auto"/>
        <w:rPr>
          <w:rFonts w:ascii="Book Antiqua" w:hAnsi="Book Antiqua" w:cs="Times New Roman"/>
          <w:lang w:val="en-US"/>
        </w:rPr>
        <w:sectPr w:rsidR="00BD7945" w:rsidSect="00BD7945">
          <w:pgSz w:w="16840" w:h="11900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BD7945" w:rsidRDefault="00BD7945" w:rsidP="00B00040">
      <w:pPr>
        <w:spacing w:line="360" w:lineRule="auto"/>
        <w:rPr>
          <w:rFonts w:ascii="Book Antiqua" w:hAnsi="Book Antiqua" w:cs="Times New Roman"/>
          <w:lang w:val="en-US"/>
        </w:rPr>
      </w:pPr>
    </w:p>
    <w:p w:rsidR="00BD7945" w:rsidRPr="00FE3FFB" w:rsidRDefault="00BD7945" w:rsidP="00BD7945">
      <w:pPr>
        <w:rPr>
          <w:rFonts w:ascii="Book Antiqua" w:hAnsi="Book Antiqua"/>
          <w:lang w:val="en-US"/>
        </w:rPr>
      </w:pPr>
      <w:r w:rsidRPr="00FE3FFB">
        <w:rPr>
          <w:rFonts w:ascii="Book Antiqua" w:hAnsi="Book Antiqua"/>
          <w:lang w:val="en-US"/>
        </w:rPr>
        <w:t>Table 2. HCV-associated indolent and aggressive lymphoid proliferation</w:t>
      </w:r>
      <w:r>
        <w:rPr>
          <w:rFonts w:ascii="Book Antiqua" w:hAnsi="Book Antiqua"/>
          <w:lang w:val="en-US"/>
        </w:rPr>
        <w:t>s</w:t>
      </w:r>
    </w:p>
    <w:p w:rsidR="00BD7945" w:rsidRPr="00FE3FFB" w:rsidRDefault="00BD7945" w:rsidP="00BD7945">
      <w:pPr>
        <w:rPr>
          <w:rFonts w:ascii="Book Antiqua" w:hAnsi="Book Antiqua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011"/>
        <w:gridCol w:w="3258"/>
      </w:tblGrid>
      <w:tr w:rsidR="00BD7945" w:rsidRPr="00FE3FFB" w:rsidTr="006A4B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BD7945" w:rsidRPr="00FE3FFB" w:rsidRDefault="00BD7945" w:rsidP="006A4B9F">
            <w:pPr>
              <w:ind w:left="284" w:hanging="284"/>
              <w:rPr>
                <w:rFonts w:ascii="Book Antiqua" w:hAnsi="Book Antiqua"/>
              </w:rPr>
            </w:pPr>
            <w:r w:rsidRPr="00FE3FFB">
              <w:rPr>
                <w:rFonts w:ascii="Book Antiqua" w:hAnsi="Book Antiqua"/>
              </w:rPr>
              <w:t>Subtype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  <w:r w:rsidRPr="00FE3FFB">
              <w:rPr>
                <w:rFonts w:ascii="Book Antiqua" w:hAnsi="Book Antiqua"/>
              </w:rPr>
              <w:t>Variant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  <w:r w:rsidRPr="00FE3FFB">
              <w:rPr>
                <w:rFonts w:ascii="Book Antiqua" w:hAnsi="Book Antiqua"/>
              </w:rPr>
              <w:t>Specific lymphoma sites</w:t>
            </w:r>
          </w:p>
        </w:tc>
      </w:tr>
      <w:tr w:rsidR="00BD7945" w:rsidRPr="00FE3FFB" w:rsidTr="006A4B9F">
        <w:tc>
          <w:tcPr>
            <w:tcW w:w="4503" w:type="dxa"/>
          </w:tcPr>
          <w:p w:rsidR="00BD7945" w:rsidRPr="00FE3FFB" w:rsidRDefault="00BD7945" w:rsidP="006A4B9F">
            <w:pPr>
              <w:ind w:left="284" w:hanging="284"/>
              <w:rPr>
                <w:rFonts w:ascii="Book Antiqua" w:hAnsi="Book Antiqua"/>
                <w:lang w:val="en-US"/>
              </w:rPr>
            </w:pPr>
            <w:r w:rsidRPr="00FE3FFB">
              <w:rPr>
                <w:rFonts w:ascii="Book Antiqua" w:hAnsi="Book Antiqua"/>
                <w:lang w:val="en-US"/>
              </w:rPr>
              <w:t xml:space="preserve">Monoclonal B-cell lymphocytosis </w:t>
            </w:r>
          </w:p>
        </w:tc>
        <w:tc>
          <w:tcPr>
            <w:tcW w:w="2011" w:type="dxa"/>
          </w:tcPr>
          <w:p w:rsidR="00BD7945" w:rsidRPr="00FE3FFB" w:rsidRDefault="00BD7945" w:rsidP="006A4B9F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3258" w:type="dxa"/>
          </w:tcPr>
          <w:p w:rsidR="00BD7945" w:rsidRPr="00FE3FFB" w:rsidRDefault="00BD7945" w:rsidP="006A4B9F">
            <w:pPr>
              <w:rPr>
                <w:rFonts w:ascii="Book Antiqua" w:hAnsi="Book Antiqua"/>
                <w:lang w:val="en-US"/>
              </w:rPr>
            </w:pPr>
          </w:p>
        </w:tc>
      </w:tr>
      <w:tr w:rsidR="00BD7945" w:rsidRPr="003B2A12" w:rsidTr="006A4B9F">
        <w:tc>
          <w:tcPr>
            <w:tcW w:w="4503" w:type="dxa"/>
          </w:tcPr>
          <w:p w:rsidR="00BD7945" w:rsidRPr="00FE3FFB" w:rsidRDefault="00BD7945" w:rsidP="006A4B9F">
            <w:pPr>
              <w:ind w:left="284" w:hanging="284"/>
              <w:rPr>
                <w:rFonts w:ascii="Book Antiqua" w:hAnsi="Book Antiqua"/>
                <w:lang w:val="en-US"/>
              </w:rPr>
            </w:pPr>
            <w:r w:rsidRPr="00FE3FFB">
              <w:rPr>
                <w:rFonts w:ascii="Book Antiqua" w:hAnsi="Book Antiqua"/>
                <w:lang w:val="en-US"/>
              </w:rPr>
              <w:t>Tissue based monoclonal B cell and plasma cell proliferations of uncertain type</w:t>
            </w:r>
          </w:p>
        </w:tc>
        <w:tc>
          <w:tcPr>
            <w:tcW w:w="2011" w:type="dxa"/>
          </w:tcPr>
          <w:p w:rsidR="00BD7945" w:rsidRPr="00FE3FFB" w:rsidRDefault="00BD7945" w:rsidP="006A4B9F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3258" w:type="dxa"/>
          </w:tcPr>
          <w:p w:rsidR="00BD7945" w:rsidRPr="00FE3FFB" w:rsidRDefault="00BD7945" w:rsidP="006A4B9F">
            <w:pPr>
              <w:rPr>
                <w:rFonts w:ascii="Book Antiqua" w:hAnsi="Book Antiqua"/>
                <w:lang w:val="en-US"/>
              </w:rPr>
            </w:pPr>
          </w:p>
        </w:tc>
      </w:tr>
      <w:tr w:rsidR="00BD7945" w:rsidRPr="00FE3FFB" w:rsidTr="006A4B9F">
        <w:tc>
          <w:tcPr>
            <w:tcW w:w="4503" w:type="dxa"/>
          </w:tcPr>
          <w:p w:rsidR="00BD7945" w:rsidRPr="00FE3FFB" w:rsidRDefault="00BD7945" w:rsidP="006A4B9F">
            <w:pPr>
              <w:ind w:left="284" w:hanging="284"/>
              <w:rPr>
                <w:rFonts w:ascii="Book Antiqua" w:hAnsi="Book Antiqua"/>
                <w:lang w:val="en-US"/>
              </w:rPr>
            </w:pPr>
            <w:r w:rsidRPr="00FE3FFB">
              <w:rPr>
                <w:rFonts w:ascii="Book Antiqua" w:hAnsi="Book Antiqua"/>
                <w:lang w:val="en-US"/>
              </w:rPr>
              <w:t>Lymphoplasmocytic lymphoma/WM</w:t>
            </w:r>
          </w:p>
        </w:tc>
        <w:tc>
          <w:tcPr>
            <w:tcW w:w="2011" w:type="dxa"/>
          </w:tcPr>
          <w:p w:rsidR="00BD7945" w:rsidRPr="00FE3FFB" w:rsidRDefault="00BD7945" w:rsidP="006A4B9F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3258" w:type="dxa"/>
          </w:tcPr>
          <w:p w:rsidR="00BD7945" w:rsidRPr="00FE3FFB" w:rsidRDefault="00BD7945" w:rsidP="006A4B9F">
            <w:pPr>
              <w:rPr>
                <w:rFonts w:ascii="Book Antiqua" w:hAnsi="Book Antiqua"/>
                <w:lang w:val="en-US"/>
              </w:rPr>
            </w:pPr>
          </w:p>
        </w:tc>
      </w:tr>
      <w:tr w:rsidR="00BD7945" w:rsidRPr="003B2A12" w:rsidTr="006A4B9F">
        <w:tc>
          <w:tcPr>
            <w:tcW w:w="4503" w:type="dxa"/>
          </w:tcPr>
          <w:p w:rsidR="00BD7945" w:rsidRPr="00FE3FFB" w:rsidRDefault="00BD7945" w:rsidP="006A4B9F">
            <w:pPr>
              <w:ind w:left="284" w:hanging="284"/>
              <w:rPr>
                <w:rFonts w:ascii="Book Antiqua" w:hAnsi="Book Antiqua"/>
                <w:lang w:val="en-US"/>
              </w:rPr>
            </w:pPr>
            <w:r w:rsidRPr="00FE3FFB">
              <w:rPr>
                <w:rFonts w:ascii="Book Antiqua" w:hAnsi="Book Antiqua"/>
                <w:lang w:val="en-US"/>
              </w:rPr>
              <w:t>Chronic lymphocytic disorde</w:t>
            </w:r>
            <w:r>
              <w:rPr>
                <w:rFonts w:ascii="Book Antiqua" w:hAnsi="Book Antiqua"/>
                <w:lang w:val="en-US"/>
              </w:rPr>
              <w:t>r</w:t>
            </w:r>
            <w:r w:rsidRPr="00FE3FFB">
              <w:rPr>
                <w:rFonts w:ascii="Book Antiqua" w:hAnsi="Book Antiqua"/>
                <w:lang w:val="en-US"/>
              </w:rPr>
              <w:t>s (non CLL)</w:t>
            </w:r>
          </w:p>
        </w:tc>
        <w:tc>
          <w:tcPr>
            <w:tcW w:w="2011" w:type="dxa"/>
          </w:tcPr>
          <w:p w:rsidR="00BD7945" w:rsidRPr="00FE3FFB" w:rsidRDefault="00BD7945" w:rsidP="006A4B9F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3258" w:type="dxa"/>
          </w:tcPr>
          <w:p w:rsidR="00BD7945" w:rsidRPr="00FE3FFB" w:rsidRDefault="00BD7945" w:rsidP="006A4B9F">
            <w:pPr>
              <w:rPr>
                <w:rFonts w:ascii="Book Antiqua" w:hAnsi="Book Antiqua"/>
                <w:lang w:val="en-US"/>
              </w:rPr>
            </w:pPr>
          </w:p>
        </w:tc>
      </w:tr>
      <w:tr w:rsidR="00BD7945" w:rsidRPr="00FE3FFB" w:rsidTr="006A4B9F">
        <w:tc>
          <w:tcPr>
            <w:tcW w:w="4503" w:type="dxa"/>
          </w:tcPr>
          <w:p w:rsidR="00BD7945" w:rsidRPr="00FE3FFB" w:rsidRDefault="00BD7945" w:rsidP="006A4B9F">
            <w:pPr>
              <w:ind w:left="284" w:hanging="284"/>
              <w:rPr>
                <w:rFonts w:ascii="Book Antiqua" w:hAnsi="Book Antiqua"/>
              </w:rPr>
            </w:pPr>
            <w:r w:rsidRPr="00FE3FFB">
              <w:rPr>
                <w:rFonts w:ascii="Book Antiqua" w:hAnsi="Book Antiqua"/>
              </w:rPr>
              <w:t>MZL</w:t>
            </w:r>
          </w:p>
        </w:tc>
        <w:tc>
          <w:tcPr>
            <w:tcW w:w="2011" w:type="dxa"/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  <w:r w:rsidRPr="00FE3FFB">
              <w:rPr>
                <w:rFonts w:ascii="Book Antiqua" w:hAnsi="Book Antiqua"/>
              </w:rPr>
              <w:t>Splenic MZL</w:t>
            </w:r>
          </w:p>
        </w:tc>
        <w:tc>
          <w:tcPr>
            <w:tcW w:w="3258" w:type="dxa"/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</w:p>
        </w:tc>
      </w:tr>
      <w:tr w:rsidR="00BD7945" w:rsidRPr="00FE3FFB" w:rsidTr="006A4B9F">
        <w:tc>
          <w:tcPr>
            <w:tcW w:w="4503" w:type="dxa"/>
          </w:tcPr>
          <w:p w:rsidR="00BD7945" w:rsidRPr="00FE3FFB" w:rsidRDefault="00BD7945" w:rsidP="006A4B9F">
            <w:pPr>
              <w:ind w:left="284" w:hanging="284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  <w:r w:rsidRPr="00FE3FFB">
              <w:rPr>
                <w:rFonts w:ascii="Book Antiqua" w:hAnsi="Book Antiqua"/>
              </w:rPr>
              <w:t>Nodal MZL</w:t>
            </w:r>
          </w:p>
        </w:tc>
        <w:tc>
          <w:tcPr>
            <w:tcW w:w="3258" w:type="dxa"/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</w:p>
        </w:tc>
      </w:tr>
      <w:tr w:rsidR="00BD7945" w:rsidRPr="00FE3FFB" w:rsidTr="006A4B9F">
        <w:tc>
          <w:tcPr>
            <w:tcW w:w="4503" w:type="dxa"/>
          </w:tcPr>
          <w:p w:rsidR="00BD7945" w:rsidRPr="00FE3FFB" w:rsidRDefault="00BD7945" w:rsidP="006A4B9F">
            <w:pPr>
              <w:ind w:left="284" w:hanging="284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  <w:r w:rsidRPr="00FE3FFB">
              <w:rPr>
                <w:rFonts w:ascii="Book Antiqua" w:hAnsi="Book Antiqua"/>
              </w:rPr>
              <w:t xml:space="preserve">MALT </w:t>
            </w:r>
          </w:p>
        </w:tc>
        <w:tc>
          <w:tcPr>
            <w:tcW w:w="3258" w:type="dxa"/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  <w:r w:rsidRPr="00FE3FFB">
              <w:rPr>
                <w:rFonts w:ascii="Book Antiqua" w:hAnsi="Book Antiqua"/>
              </w:rPr>
              <w:t>Gastric</w:t>
            </w:r>
          </w:p>
        </w:tc>
      </w:tr>
      <w:tr w:rsidR="00BD7945" w:rsidRPr="00FE3FFB" w:rsidTr="006A4B9F">
        <w:tc>
          <w:tcPr>
            <w:tcW w:w="4503" w:type="dxa"/>
          </w:tcPr>
          <w:p w:rsidR="00BD7945" w:rsidRPr="00FE3FFB" w:rsidRDefault="00BD7945" w:rsidP="006A4B9F">
            <w:pPr>
              <w:ind w:left="284" w:hanging="284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</w:p>
        </w:tc>
        <w:tc>
          <w:tcPr>
            <w:tcW w:w="3258" w:type="dxa"/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  <w:r w:rsidRPr="00FE3FFB">
              <w:rPr>
                <w:rFonts w:ascii="Book Antiqua" w:hAnsi="Book Antiqua"/>
              </w:rPr>
              <w:t>Extranodal non gastric</w:t>
            </w:r>
          </w:p>
        </w:tc>
      </w:tr>
      <w:tr w:rsidR="00BD7945" w:rsidRPr="00FE3FFB" w:rsidTr="006A4B9F">
        <w:tc>
          <w:tcPr>
            <w:tcW w:w="4503" w:type="dxa"/>
          </w:tcPr>
          <w:p w:rsidR="00BD7945" w:rsidRPr="00FE3FFB" w:rsidRDefault="00BD7945" w:rsidP="006A4B9F">
            <w:pPr>
              <w:ind w:left="284" w:hanging="284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</w:p>
        </w:tc>
        <w:tc>
          <w:tcPr>
            <w:tcW w:w="3258" w:type="dxa"/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  <w:r w:rsidRPr="00FE3FFB">
              <w:rPr>
                <w:rFonts w:ascii="Book Antiqua" w:hAnsi="Book Antiqua"/>
              </w:rPr>
              <w:tab/>
              <w:t>Salivary gland</w:t>
            </w:r>
          </w:p>
        </w:tc>
      </w:tr>
      <w:tr w:rsidR="00BD7945" w:rsidRPr="00FE3FFB" w:rsidTr="006A4B9F">
        <w:tc>
          <w:tcPr>
            <w:tcW w:w="4503" w:type="dxa"/>
          </w:tcPr>
          <w:p w:rsidR="00BD7945" w:rsidRPr="00FE3FFB" w:rsidRDefault="00BD7945" w:rsidP="006A4B9F">
            <w:pPr>
              <w:ind w:left="284" w:hanging="284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</w:p>
        </w:tc>
        <w:tc>
          <w:tcPr>
            <w:tcW w:w="3258" w:type="dxa"/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  <w:r w:rsidRPr="00FE3FFB">
              <w:rPr>
                <w:rFonts w:ascii="Book Antiqua" w:hAnsi="Book Antiqua"/>
              </w:rPr>
              <w:tab/>
              <w:t>Skin</w:t>
            </w:r>
          </w:p>
        </w:tc>
      </w:tr>
      <w:tr w:rsidR="00BD7945" w:rsidRPr="00FE3FFB" w:rsidTr="006A4B9F">
        <w:tc>
          <w:tcPr>
            <w:tcW w:w="4503" w:type="dxa"/>
          </w:tcPr>
          <w:p w:rsidR="00BD7945" w:rsidRPr="00FE3FFB" w:rsidRDefault="00BD7945" w:rsidP="006A4B9F">
            <w:pPr>
              <w:ind w:left="284" w:hanging="284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</w:p>
        </w:tc>
        <w:tc>
          <w:tcPr>
            <w:tcW w:w="3258" w:type="dxa"/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  <w:r w:rsidRPr="00FE3FFB">
              <w:rPr>
                <w:rFonts w:ascii="Book Antiqua" w:hAnsi="Book Antiqua"/>
              </w:rPr>
              <w:tab/>
              <w:t>Orbit</w:t>
            </w:r>
          </w:p>
        </w:tc>
      </w:tr>
      <w:tr w:rsidR="00BD7945" w:rsidRPr="00FE3FFB" w:rsidTr="006A4B9F">
        <w:tc>
          <w:tcPr>
            <w:tcW w:w="4503" w:type="dxa"/>
          </w:tcPr>
          <w:p w:rsidR="00BD7945" w:rsidRPr="00FE3FFB" w:rsidRDefault="00BD7945" w:rsidP="006A4B9F">
            <w:pPr>
              <w:ind w:left="284" w:hanging="284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</w:p>
        </w:tc>
        <w:tc>
          <w:tcPr>
            <w:tcW w:w="3258" w:type="dxa"/>
          </w:tcPr>
          <w:p w:rsidR="00BD7945" w:rsidRPr="00FE3FFB" w:rsidRDefault="00BD7945" w:rsidP="006A4B9F">
            <w:pPr>
              <w:rPr>
                <w:rFonts w:ascii="Book Antiqua" w:hAnsi="Book Antiqua"/>
              </w:rPr>
            </w:pPr>
            <w:r w:rsidRPr="00FE3FFB">
              <w:rPr>
                <w:rFonts w:ascii="Book Antiqua" w:hAnsi="Book Antiqua"/>
              </w:rPr>
              <w:tab/>
              <w:t>Liver</w:t>
            </w:r>
          </w:p>
        </w:tc>
      </w:tr>
      <w:tr w:rsidR="00BD7945" w:rsidRPr="003B2A12" w:rsidTr="006A4B9F">
        <w:tc>
          <w:tcPr>
            <w:tcW w:w="4503" w:type="dxa"/>
            <w:tcBorders>
              <w:bottom w:val="single" w:sz="4" w:space="0" w:color="auto"/>
            </w:tcBorders>
          </w:tcPr>
          <w:p w:rsidR="00BD7945" w:rsidRPr="00FE3FFB" w:rsidRDefault="00BD7945" w:rsidP="006A4B9F">
            <w:pPr>
              <w:ind w:left="284" w:hanging="284"/>
              <w:rPr>
                <w:rFonts w:ascii="Book Antiqua" w:hAnsi="Book Antiqua"/>
                <w:lang w:val="en-US"/>
              </w:rPr>
            </w:pPr>
            <w:r w:rsidRPr="00FE3FFB">
              <w:rPr>
                <w:rFonts w:ascii="Book Antiqua" w:hAnsi="Book Antiqua"/>
                <w:lang w:val="en-US"/>
              </w:rPr>
              <w:t>Diffuse large B-cell lymphoma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BD7945" w:rsidRPr="00FE3FFB" w:rsidRDefault="00BD7945" w:rsidP="006A4B9F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BD7945" w:rsidRPr="00FE3FFB" w:rsidRDefault="00BD7945" w:rsidP="006A4B9F">
            <w:pPr>
              <w:rPr>
                <w:rFonts w:ascii="Book Antiqua" w:hAnsi="Book Antiqua"/>
                <w:lang w:val="en-US"/>
              </w:rPr>
            </w:pPr>
          </w:p>
        </w:tc>
      </w:tr>
    </w:tbl>
    <w:p w:rsidR="00BD7945" w:rsidRPr="00FE3FFB" w:rsidRDefault="00BD7945" w:rsidP="00BD7945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WM: </w:t>
      </w:r>
      <w:r w:rsidRPr="006C0F01">
        <w:rPr>
          <w:rFonts w:ascii="Book Antiqua" w:hAnsi="Book Antiqua"/>
          <w:lang w:val="en-US"/>
        </w:rPr>
        <w:t>Waldenström’s macroglobulinemia</w:t>
      </w:r>
      <w:r>
        <w:rPr>
          <w:rFonts w:ascii="Book Antiqua" w:hAnsi="Book Antiqua"/>
          <w:lang w:val="en-US"/>
        </w:rPr>
        <w:t xml:space="preserve">; CLL: Chronic lymphocytic leukemia; mzl: </w:t>
      </w:r>
      <w:r w:rsidRPr="006C0F01">
        <w:rPr>
          <w:rFonts w:ascii="Book Antiqua" w:hAnsi="Book Antiqua"/>
          <w:lang w:val="en-US"/>
        </w:rPr>
        <w:t>marginal zone lymphoma</w:t>
      </w:r>
      <w:r>
        <w:rPr>
          <w:rFonts w:ascii="Book Antiqua" w:hAnsi="Book Antiqua"/>
          <w:lang w:val="en-US"/>
        </w:rPr>
        <w:t xml:space="preserve">; MALT: </w:t>
      </w:r>
      <w:r w:rsidRPr="006C0F01">
        <w:rPr>
          <w:rFonts w:ascii="Book Antiqua" w:hAnsi="Book Antiqua"/>
          <w:lang w:val="en-US"/>
        </w:rPr>
        <w:t>mucosa-associated lymphoid tissue</w:t>
      </w:r>
    </w:p>
    <w:p w:rsidR="00E34597" w:rsidRPr="00227043" w:rsidRDefault="00E34597" w:rsidP="00B00040">
      <w:pPr>
        <w:spacing w:line="360" w:lineRule="auto"/>
        <w:rPr>
          <w:rFonts w:ascii="Book Antiqua" w:hAnsi="Book Antiqua" w:cs="Times New Roman"/>
          <w:lang w:val="en-US"/>
        </w:rPr>
      </w:pPr>
      <w:r w:rsidRPr="00227043">
        <w:rPr>
          <w:rFonts w:ascii="Book Antiqua" w:hAnsi="Book Antiqua" w:cs="Times New Roman"/>
          <w:lang w:val="en-US"/>
        </w:rPr>
        <w:br w:type="page"/>
      </w:r>
    </w:p>
    <w:p w:rsidR="00BD7945" w:rsidRDefault="00BD7945">
      <w:pPr>
        <w:rPr>
          <w:rFonts w:ascii="Book Antiqua" w:hAnsi="Book Antiqua"/>
          <w:b/>
          <w:lang w:val="en-US"/>
        </w:rPr>
        <w:sectPr w:rsidR="00BD7945" w:rsidSect="00BD7945">
          <w:pgSz w:w="11900" w:h="16840"/>
          <w:pgMar w:top="1417" w:right="1134" w:bottom="1134" w:left="1134" w:header="709" w:footer="709" w:gutter="0"/>
          <w:cols w:space="708"/>
          <w:docGrid w:linePitch="360"/>
        </w:sectPr>
      </w:pPr>
    </w:p>
    <w:p w:rsidR="00BD7945" w:rsidRDefault="00BD7945">
      <w:pPr>
        <w:rPr>
          <w:rFonts w:ascii="Book Antiqua" w:hAnsi="Book Antiqua"/>
          <w:b/>
          <w:lang w:val="en-US"/>
        </w:rPr>
      </w:pPr>
    </w:p>
    <w:p w:rsidR="00BD7945" w:rsidRDefault="003B2A12" w:rsidP="00B00040">
      <w:pPr>
        <w:spacing w:line="360" w:lineRule="auto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Figure Legend</w:t>
      </w:r>
    </w:p>
    <w:p w:rsidR="00E34597" w:rsidRPr="00227043" w:rsidRDefault="00E34597" w:rsidP="00B00040">
      <w:pPr>
        <w:spacing w:line="360" w:lineRule="auto"/>
        <w:jc w:val="both"/>
        <w:rPr>
          <w:rFonts w:ascii="Book Antiqua" w:hAnsi="Book Antiqua"/>
          <w:lang w:val="en-US"/>
        </w:rPr>
      </w:pPr>
      <w:r w:rsidRPr="00F21645">
        <w:rPr>
          <w:rFonts w:ascii="Book Antiqua" w:hAnsi="Book Antiqua"/>
          <w:b/>
        </w:rPr>
        <w:t xml:space="preserve">Figure 1. </w:t>
      </w:r>
      <w:r w:rsidR="00AC0AB6" w:rsidRPr="00F21645">
        <w:rPr>
          <w:rFonts w:ascii="Book Antiqua" w:hAnsi="Book Antiqua"/>
          <w:b/>
        </w:rPr>
        <w:t xml:space="preserve">Nodal </w:t>
      </w:r>
      <w:r w:rsidRPr="00F21645">
        <w:rPr>
          <w:rFonts w:ascii="Book Antiqua" w:hAnsi="Book Antiqua"/>
          <w:b/>
        </w:rPr>
        <w:t xml:space="preserve">marginal zone lymphoma (MZL). </w:t>
      </w:r>
      <w:r w:rsidRPr="00227043">
        <w:rPr>
          <w:rFonts w:ascii="Book Antiqua" w:hAnsi="Book Antiqua"/>
          <w:lang w:val="en-US"/>
        </w:rPr>
        <w:t xml:space="preserve">The panel shows an example of </w:t>
      </w:r>
      <w:r w:rsidR="00AC0AB6" w:rsidRPr="00227043">
        <w:rPr>
          <w:rFonts w:ascii="Book Antiqua" w:hAnsi="Book Antiqua"/>
          <w:lang w:val="en-US"/>
        </w:rPr>
        <w:t xml:space="preserve">nodal </w:t>
      </w:r>
      <w:r w:rsidRPr="00227043">
        <w:rPr>
          <w:rFonts w:ascii="Book Antiqua" w:hAnsi="Book Antiqua"/>
          <w:lang w:val="en-US"/>
        </w:rPr>
        <w:t xml:space="preserve">MZL with follicular colonization. </w:t>
      </w:r>
      <w:r w:rsidR="00AC0AB6" w:rsidRPr="00227043">
        <w:rPr>
          <w:rFonts w:ascii="Book Antiqua" w:hAnsi="Book Antiqua"/>
          <w:lang w:val="en-US"/>
        </w:rPr>
        <w:t>BCL2+ neoplastic cells surround</w:t>
      </w:r>
      <w:r w:rsidRPr="00227043">
        <w:rPr>
          <w:rFonts w:ascii="Book Antiqua" w:hAnsi="Book Antiqua"/>
          <w:lang w:val="en-US"/>
        </w:rPr>
        <w:t xml:space="preserve"> and colonize </w:t>
      </w:r>
      <w:r w:rsidR="00AC0AB6" w:rsidRPr="00227043">
        <w:rPr>
          <w:rFonts w:ascii="Book Antiqua" w:hAnsi="Book Antiqua"/>
          <w:lang w:val="en-US"/>
        </w:rPr>
        <w:t xml:space="preserve">the </w:t>
      </w:r>
      <w:r w:rsidRPr="00227043">
        <w:rPr>
          <w:rFonts w:ascii="Book Antiqua" w:hAnsi="Book Antiqua"/>
          <w:lang w:val="en-US"/>
        </w:rPr>
        <w:t>germinal center,</w:t>
      </w:r>
      <w:r w:rsidR="00AC0AB6" w:rsidRPr="00227043">
        <w:rPr>
          <w:rFonts w:ascii="Book Antiqua" w:hAnsi="Book Antiqua"/>
          <w:lang w:val="en-US"/>
        </w:rPr>
        <w:t xml:space="preserve"> whereas </w:t>
      </w:r>
      <w:r w:rsidRPr="00227043">
        <w:rPr>
          <w:rFonts w:ascii="Book Antiqua" w:hAnsi="Book Antiqua"/>
          <w:lang w:val="en-US"/>
        </w:rPr>
        <w:t xml:space="preserve">CD23 highlights the disrupted follicular dendritic cell meshwork. </w:t>
      </w:r>
      <w:r w:rsidRPr="00227043">
        <w:rPr>
          <w:rFonts w:ascii="Book Antiqua" w:hAnsi="Book Antiqua" w:cs="Calibri"/>
          <w:iCs/>
          <w:color w:val="000000" w:themeColor="text1"/>
          <w:lang w:val="en-US"/>
        </w:rPr>
        <w:t>Images were acquired with the Olympus Dot.Slide Virtual microscopy system using an Olympus BX51 microscopy equipped with PLAN APO 2x/0.08 and UPLAN SApo 40x/0.95 objectives.</w:t>
      </w:r>
    </w:p>
    <w:bookmarkEnd w:id="0"/>
    <w:p w:rsidR="00914DAF" w:rsidRPr="00227043" w:rsidRDefault="00914DAF" w:rsidP="00B00040">
      <w:pPr>
        <w:spacing w:line="360" w:lineRule="auto"/>
        <w:rPr>
          <w:rFonts w:ascii="Book Antiqua" w:hAnsi="Book Antiqua"/>
          <w:lang w:val="en-US"/>
        </w:rPr>
      </w:pPr>
    </w:p>
    <w:sectPr w:rsidR="00914DAF" w:rsidRPr="00227043" w:rsidSect="00BD7945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C5" w:rsidRDefault="009D78C5" w:rsidP="00F72075">
      <w:r>
        <w:separator/>
      </w:r>
    </w:p>
  </w:endnote>
  <w:endnote w:type="continuationSeparator" w:id="0">
    <w:p w:rsidR="009D78C5" w:rsidRDefault="009D78C5" w:rsidP="00F7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P7C2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Goth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E2" w:rsidRDefault="009B73AA" w:rsidP="00CE2E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80FE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80FE2" w:rsidRDefault="00C80FE2" w:rsidP="00F7207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E2" w:rsidRDefault="009B73AA" w:rsidP="00CE2E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80FE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78C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80FE2" w:rsidRDefault="00C80FE2" w:rsidP="00F7207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C5" w:rsidRDefault="009D78C5" w:rsidP="00F72075">
      <w:r>
        <w:separator/>
      </w:r>
    </w:p>
  </w:footnote>
  <w:footnote w:type="continuationSeparator" w:id="0">
    <w:p w:rsidR="009D78C5" w:rsidRDefault="009D78C5" w:rsidP="00F72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C30AF"/>
    <w:rsid w:val="00000C5E"/>
    <w:rsid w:val="00007968"/>
    <w:rsid w:val="0001466C"/>
    <w:rsid w:val="00020705"/>
    <w:rsid w:val="00033050"/>
    <w:rsid w:val="00040B5A"/>
    <w:rsid w:val="000466AD"/>
    <w:rsid w:val="000511D1"/>
    <w:rsid w:val="00051B54"/>
    <w:rsid w:val="00051ED1"/>
    <w:rsid w:val="00054759"/>
    <w:rsid w:val="00057161"/>
    <w:rsid w:val="00060400"/>
    <w:rsid w:val="00074E8C"/>
    <w:rsid w:val="0008626F"/>
    <w:rsid w:val="0008678D"/>
    <w:rsid w:val="0008789C"/>
    <w:rsid w:val="00091F22"/>
    <w:rsid w:val="000932C5"/>
    <w:rsid w:val="000A1916"/>
    <w:rsid w:val="000A2AC7"/>
    <w:rsid w:val="000A4E5C"/>
    <w:rsid w:val="000C1456"/>
    <w:rsid w:val="000C1F7F"/>
    <w:rsid w:val="000C6F98"/>
    <w:rsid w:val="000D22E0"/>
    <w:rsid w:val="000D41D6"/>
    <w:rsid w:val="000D702B"/>
    <w:rsid w:val="000E04B4"/>
    <w:rsid w:val="000F0BC2"/>
    <w:rsid w:val="000F361F"/>
    <w:rsid w:val="00100741"/>
    <w:rsid w:val="0011369B"/>
    <w:rsid w:val="001218F9"/>
    <w:rsid w:val="00132689"/>
    <w:rsid w:val="00133172"/>
    <w:rsid w:val="00134FCA"/>
    <w:rsid w:val="0014782E"/>
    <w:rsid w:val="00174A30"/>
    <w:rsid w:val="00175B4D"/>
    <w:rsid w:val="00176FB9"/>
    <w:rsid w:val="00182987"/>
    <w:rsid w:val="00184907"/>
    <w:rsid w:val="001859C2"/>
    <w:rsid w:val="0019023A"/>
    <w:rsid w:val="00190B67"/>
    <w:rsid w:val="001915A5"/>
    <w:rsid w:val="001934B4"/>
    <w:rsid w:val="001B14B6"/>
    <w:rsid w:val="001C0744"/>
    <w:rsid w:val="001E4CD2"/>
    <w:rsid w:val="001E6912"/>
    <w:rsid w:val="00204841"/>
    <w:rsid w:val="002052E1"/>
    <w:rsid w:val="002159C5"/>
    <w:rsid w:val="00220965"/>
    <w:rsid w:val="00222A78"/>
    <w:rsid w:val="00227043"/>
    <w:rsid w:val="00233196"/>
    <w:rsid w:val="00240FA5"/>
    <w:rsid w:val="00244BFE"/>
    <w:rsid w:val="00247092"/>
    <w:rsid w:val="002552FC"/>
    <w:rsid w:val="00263449"/>
    <w:rsid w:val="00270795"/>
    <w:rsid w:val="00287460"/>
    <w:rsid w:val="00293809"/>
    <w:rsid w:val="00293FD8"/>
    <w:rsid w:val="002A1BCA"/>
    <w:rsid w:val="002A3718"/>
    <w:rsid w:val="002A49AD"/>
    <w:rsid w:val="002B07ED"/>
    <w:rsid w:val="002B2199"/>
    <w:rsid w:val="002B4D8B"/>
    <w:rsid w:val="002C0E4C"/>
    <w:rsid w:val="002C21A4"/>
    <w:rsid w:val="002C3BD0"/>
    <w:rsid w:val="002D076F"/>
    <w:rsid w:val="002E1A3F"/>
    <w:rsid w:val="002F7AA8"/>
    <w:rsid w:val="003000B0"/>
    <w:rsid w:val="00305435"/>
    <w:rsid w:val="0030755A"/>
    <w:rsid w:val="00311929"/>
    <w:rsid w:val="00312E33"/>
    <w:rsid w:val="00314278"/>
    <w:rsid w:val="0031603B"/>
    <w:rsid w:val="003223AC"/>
    <w:rsid w:val="003247E9"/>
    <w:rsid w:val="00332BF4"/>
    <w:rsid w:val="00334858"/>
    <w:rsid w:val="0034323B"/>
    <w:rsid w:val="00345C5C"/>
    <w:rsid w:val="003608D4"/>
    <w:rsid w:val="00373F14"/>
    <w:rsid w:val="00373F7C"/>
    <w:rsid w:val="003812E1"/>
    <w:rsid w:val="00385C43"/>
    <w:rsid w:val="00385DCF"/>
    <w:rsid w:val="00386383"/>
    <w:rsid w:val="00390740"/>
    <w:rsid w:val="00396AB9"/>
    <w:rsid w:val="003A3ACB"/>
    <w:rsid w:val="003A4FEC"/>
    <w:rsid w:val="003B2A12"/>
    <w:rsid w:val="003B7934"/>
    <w:rsid w:val="003C30AF"/>
    <w:rsid w:val="003C593B"/>
    <w:rsid w:val="003C7766"/>
    <w:rsid w:val="003D28F3"/>
    <w:rsid w:val="003E0138"/>
    <w:rsid w:val="003F055B"/>
    <w:rsid w:val="003F4D23"/>
    <w:rsid w:val="0041135E"/>
    <w:rsid w:val="00415800"/>
    <w:rsid w:val="00416A70"/>
    <w:rsid w:val="00421B4A"/>
    <w:rsid w:val="00423261"/>
    <w:rsid w:val="00427C4D"/>
    <w:rsid w:val="00436476"/>
    <w:rsid w:val="004435FC"/>
    <w:rsid w:val="00450ECC"/>
    <w:rsid w:val="00465C89"/>
    <w:rsid w:val="00467EDF"/>
    <w:rsid w:val="00470D8C"/>
    <w:rsid w:val="0047496E"/>
    <w:rsid w:val="004755BF"/>
    <w:rsid w:val="00476124"/>
    <w:rsid w:val="004768D0"/>
    <w:rsid w:val="004818BA"/>
    <w:rsid w:val="0048352B"/>
    <w:rsid w:val="004855F0"/>
    <w:rsid w:val="004913EF"/>
    <w:rsid w:val="00495AC0"/>
    <w:rsid w:val="004A13FA"/>
    <w:rsid w:val="004B7216"/>
    <w:rsid w:val="004C55DC"/>
    <w:rsid w:val="004C669C"/>
    <w:rsid w:val="004D6151"/>
    <w:rsid w:val="004E681E"/>
    <w:rsid w:val="004E6C1B"/>
    <w:rsid w:val="00502C9F"/>
    <w:rsid w:val="00503B2A"/>
    <w:rsid w:val="00521288"/>
    <w:rsid w:val="00521AC2"/>
    <w:rsid w:val="00534DD1"/>
    <w:rsid w:val="00535307"/>
    <w:rsid w:val="0053789D"/>
    <w:rsid w:val="00540114"/>
    <w:rsid w:val="005410EA"/>
    <w:rsid w:val="00553CD5"/>
    <w:rsid w:val="00561024"/>
    <w:rsid w:val="00561824"/>
    <w:rsid w:val="00563DD2"/>
    <w:rsid w:val="0057674A"/>
    <w:rsid w:val="00585D40"/>
    <w:rsid w:val="005908A3"/>
    <w:rsid w:val="005A103A"/>
    <w:rsid w:val="005A4432"/>
    <w:rsid w:val="005B01C9"/>
    <w:rsid w:val="005B4CA9"/>
    <w:rsid w:val="005B53D4"/>
    <w:rsid w:val="005B5A58"/>
    <w:rsid w:val="005B68CC"/>
    <w:rsid w:val="005D06B4"/>
    <w:rsid w:val="005D42F0"/>
    <w:rsid w:val="005E76FE"/>
    <w:rsid w:val="005E7EA1"/>
    <w:rsid w:val="005F7FA2"/>
    <w:rsid w:val="00604DDD"/>
    <w:rsid w:val="00605105"/>
    <w:rsid w:val="00614F00"/>
    <w:rsid w:val="006160A2"/>
    <w:rsid w:val="0061675F"/>
    <w:rsid w:val="006208A4"/>
    <w:rsid w:val="00622D0B"/>
    <w:rsid w:val="006270F3"/>
    <w:rsid w:val="00627501"/>
    <w:rsid w:val="00632892"/>
    <w:rsid w:val="00633EFF"/>
    <w:rsid w:val="0063679F"/>
    <w:rsid w:val="00655B05"/>
    <w:rsid w:val="00656211"/>
    <w:rsid w:val="006651D8"/>
    <w:rsid w:val="00683FF8"/>
    <w:rsid w:val="00685D12"/>
    <w:rsid w:val="00686110"/>
    <w:rsid w:val="006870B5"/>
    <w:rsid w:val="006902F8"/>
    <w:rsid w:val="006925CE"/>
    <w:rsid w:val="006A13DD"/>
    <w:rsid w:val="006A21A7"/>
    <w:rsid w:val="006A35DF"/>
    <w:rsid w:val="006A6169"/>
    <w:rsid w:val="006B0C15"/>
    <w:rsid w:val="006C0488"/>
    <w:rsid w:val="006C1444"/>
    <w:rsid w:val="006C2F28"/>
    <w:rsid w:val="006C325A"/>
    <w:rsid w:val="006C3826"/>
    <w:rsid w:val="006C4BD8"/>
    <w:rsid w:val="006C64D3"/>
    <w:rsid w:val="006D4A5A"/>
    <w:rsid w:val="006D5355"/>
    <w:rsid w:val="006D6FB5"/>
    <w:rsid w:val="006F354B"/>
    <w:rsid w:val="0071458F"/>
    <w:rsid w:val="00716353"/>
    <w:rsid w:val="00717942"/>
    <w:rsid w:val="007305AA"/>
    <w:rsid w:val="007366EA"/>
    <w:rsid w:val="00740C45"/>
    <w:rsid w:val="00741DA0"/>
    <w:rsid w:val="007523C9"/>
    <w:rsid w:val="00766806"/>
    <w:rsid w:val="007704FC"/>
    <w:rsid w:val="0077076B"/>
    <w:rsid w:val="0077526C"/>
    <w:rsid w:val="007762B5"/>
    <w:rsid w:val="007817A0"/>
    <w:rsid w:val="00786D32"/>
    <w:rsid w:val="007958C7"/>
    <w:rsid w:val="00796F56"/>
    <w:rsid w:val="007B51DB"/>
    <w:rsid w:val="007D3B5C"/>
    <w:rsid w:val="007D3F92"/>
    <w:rsid w:val="007D467E"/>
    <w:rsid w:val="007D4D6B"/>
    <w:rsid w:val="00802143"/>
    <w:rsid w:val="00802298"/>
    <w:rsid w:val="00805E18"/>
    <w:rsid w:val="0080617A"/>
    <w:rsid w:val="008104DA"/>
    <w:rsid w:val="00810B21"/>
    <w:rsid w:val="00812440"/>
    <w:rsid w:val="008139BE"/>
    <w:rsid w:val="00814C80"/>
    <w:rsid w:val="008207AB"/>
    <w:rsid w:val="008214AD"/>
    <w:rsid w:val="00825150"/>
    <w:rsid w:val="00846788"/>
    <w:rsid w:val="008518A9"/>
    <w:rsid w:val="00877A84"/>
    <w:rsid w:val="00885184"/>
    <w:rsid w:val="00890083"/>
    <w:rsid w:val="0089335A"/>
    <w:rsid w:val="008A60FE"/>
    <w:rsid w:val="008A66F7"/>
    <w:rsid w:val="008B452B"/>
    <w:rsid w:val="008C19A1"/>
    <w:rsid w:val="008C3401"/>
    <w:rsid w:val="008C4254"/>
    <w:rsid w:val="008C71BE"/>
    <w:rsid w:val="008D68BC"/>
    <w:rsid w:val="008E3DA3"/>
    <w:rsid w:val="008F0648"/>
    <w:rsid w:val="008F09C9"/>
    <w:rsid w:val="0090082C"/>
    <w:rsid w:val="00914DAF"/>
    <w:rsid w:val="00922508"/>
    <w:rsid w:val="0092420B"/>
    <w:rsid w:val="00930B62"/>
    <w:rsid w:val="00931E79"/>
    <w:rsid w:val="00940296"/>
    <w:rsid w:val="00946AAF"/>
    <w:rsid w:val="009527F0"/>
    <w:rsid w:val="00977792"/>
    <w:rsid w:val="00980BC1"/>
    <w:rsid w:val="0098382A"/>
    <w:rsid w:val="00986CB6"/>
    <w:rsid w:val="00995084"/>
    <w:rsid w:val="009A1120"/>
    <w:rsid w:val="009A7280"/>
    <w:rsid w:val="009A7972"/>
    <w:rsid w:val="009B73AA"/>
    <w:rsid w:val="009D32F0"/>
    <w:rsid w:val="009D526C"/>
    <w:rsid w:val="009D78C5"/>
    <w:rsid w:val="009E5E12"/>
    <w:rsid w:val="009F442F"/>
    <w:rsid w:val="009F446F"/>
    <w:rsid w:val="00A053BC"/>
    <w:rsid w:val="00A07645"/>
    <w:rsid w:val="00A21600"/>
    <w:rsid w:val="00A23590"/>
    <w:rsid w:val="00A303A2"/>
    <w:rsid w:val="00A41032"/>
    <w:rsid w:val="00A527CB"/>
    <w:rsid w:val="00A64EE2"/>
    <w:rsid w:val="00A763D3"/>
    <w:rsid w:val="00A846BB"/>
    <w:rsid w:val="00A91B29"/>
    <w:rsid w:val="00A95CAD"/>
    <w:rsid w:val="00AA2AFE"/>
    <w:rsid w:val="00AA3554"/>
    <w:rsid w:val="00AB049E"/>
    <w:rsid w:val="00AB508D"/>
    <w:rsid w:val="00AC0AB6"/>
    <w:rsid w:val="00AC30B8"/>
    <w:rsid w:val="00AC68AE"/>
    <w:rsid w:val="00AD00AE"/>
    <w:rsid w:val="00AD7020"/>
    <w:rsid w:val="00AD7607"/>
    <w:rsid w:val="00AD7A84"/>
    <w:rsid w:val="00AE6E7F"/>
    <w:rsid w:val="00AF2868"/>
    <w:rsid w:val="00B00040"/>
    <w:rsid w:val="00B060D9"/>
    <w:rsid w:val="00B10C0A"/>
    <w:rsid w:val="00B17985"/>
    <w:rsid w:val="00B26684"/>
    <w:rsid w:val="00B311BF"/>
    <w:rsid w:val="00B31D06"/>
    <w:rsid w:val="00B3574F"/>
    <w:rsid w:val="00B53F1B"/>
    <w:rsid w:val="00B571BD"/>
    <w:rsid w:val="00B5752E"/>
    <w:rsid w:val="00B6023C"/>
    <w:rsid w:val="00B660EA"/>
    <w:rsid w:val="00B72AB4"/>
    <w:rsid w:val="00B74A2D"/>
    <w:rsid w:val="00B810A9"/>
    <w:rsid w:val="00B87973"/>
    <w:rsid w:val="00BA041B"/>
    <w:rsid w:val="00BA13F7"/>
    <w:rsid w:val="00BA25D0"/>
    <w:rsid w:val="00BB0E17"/>
    <w:rsid w:val="00BC1F98"/>
    <w:rsid w:val="00BD7945"/>
    <w:rsid w:val="00BE41F5"/>
    <w:rsid w:val="00BE51DF"/>
    <w:rsid w:val="00BF5297"/>
    <w:rsid w:val="00C06C5D"/>
    <w:rsid w:val="00C15056"/>
    <w:rsid w:val="00C238A7"/>
    <w:rsid w:val="00C24127"/>
    <w:rsid w:val="00C24432"/>
    <w:rsid w:val="00C26BEA"/>
    <w:rsid w:val="00C357EF"/>
    <w:rsid w:val="00C44E10"/>
    <w:rsid w:val="00C54C65"/>
    <w:rsid w:val="00C621A8"/>
    <w:rsid w:val="00C62995"/>
    <w:rsid w:val="00C63D22"/>
    <w:rsid w:val="00C63F22"/>
    <w:rsid w:val="00C67402"/>
    <w:rsid w:val="00C70711"/>
    <w:rsid w:val="00C80FE2"/>
    <w:rsid w:val="00C871A7"/>
    <w:rsid w:val="00C87E84"/>
    <w:rsid w:val="00C94D00"/>
    <w:rsid w:val="00C96414"/>
    <w:rsid w:val="00CA1B73"/>
    <w:rsid w:val="00CA3FBB"/>
    <w:rsid w:val="00CA6475"/>
    <w:rsid w:val="00CB51CD"/>
    <w:rsid w:val="00CD6DFD"/>
    <w:rsid w:val="00CE01D2"/>
    <w:rsid w:val="00CE2E64"/>
    <w:rsid w:val="00CE6B68"/>
    <w:rsid w:val="00CF20D0"/>
    <w:rsid w:val="00D005B2"/>
    <w:rsid w:val="00D0114A"/>
    <w:rsid w:val="00D02DC1"/>
    <w:rsid w:val="00D12851"/>
    <w:rsid w:val="00D14352"/>
    <w:rsid w:val="00D169D5"/>
    <w:rsid w:val="00D2323A"/>
    <w:rsid w:val="00D259F2"/>
    <w:rsid w:val="00D3247E"/>
    <w:rsid w:val="00D37143"/>
    <w:rsid w:val="00D471C4"/>
    <w:rsid w:val="00D50FB2"/>
    <w:rsid w:val="00D678EC"/>
    <w:rsid w:val="00D75545"/>
    <w:rsid w:val="00D778F2"/>
    <w:rsid w:val="00D80C22"/>
    <w:rsid w:val="00D8470A"/>
    <w:rsid w:val="00D91B95"/>
    <w:rsid w:val="00D962D4"/>
    <w:rsid w:val="00DA3EC7"/>
    <w:rsid w:val="00DB41A7"/>
    <w:rsid w:val="00DB6567"/>
    <w:rsid w:val="00DC2C08"/>
    <w:rsid w:val="00DC3F4E"/>
    <w:rsid w:val="00DD3237"/>
    <w:rsid w:val="00DD6546"/>
    <w:rsid w:val="00DE4456"/>
    <w:rsid w:val="00DE7426"/>
    <w:rsid w:val="00E15C9B"/>
    <w:rsid w:val="00E22AE6"/>
    <w:rsid w:val="00E25DE8"/>
    <w:rsid w:val="00E34597"/>
    <w:rsid w:val="00E354D8"/>
    <w:rsid w:val="00E4570F"/>
    <w:rsid w:val="00E45B1D"/>
    <w:rsid w:val="00E668C9"/>
    <w:rsid w:val="00E70C38"/>
    <w:rsid w:val="00E711D9"/>
    <w:rsid w:val="00E922AB"/>
    <w:rsid w:val="00E92640"/>
    <w:rsid w:val="00EA5579"/>
    <w:rsid w:val="00EB2023"/>
    <w:rsid w:val="00EB3AB3"/>
    <w:rsid w:val="00EC6BCC"/>
    <w:rsid w:val="00ED0F95"/>
    <w:rsid w:val="00ED2F41"/>
    <w:rsid w:val="00EE6D1A"/>
    <w:rsid w:val="00EF49A7"/>
    <w:rsid w:val="00EF6A7C"/>
    <w:rsid w:val="00EF6F52"/>
    <w:rsid w:val="00F1478E"/>
    <w:rsid w:val="00F15116"/>
    <w:rsid w:val="00F21645"/>
    <w:rsid w:val="00F23ECC"/>
    <w:rsid w:val="00F241A0"/>
    <w:rsid w:val="00F2631C"/>
    <w:rsid w:val="00F32041"/>
    <w:rsid w:val="00F37AB5"/>
    <w:rsid w:val="00F37B3E"/>
    <w:rsid w:val="00F56BA4"/>
    <w:rsid w:val="00F6080B"/>
    <w:rsid w:val="00F64F82"/>
    <w:rsid w:val="00F6776F"/>
    <w:rsid w:val="00F72075"/>
    <w:rsid w:val="00F8129C"/>
    <w:rsid w:val="00F83CB7"/>
    <w:rsid w:val="00F90849"/>
    <w:rsid w:val="00F933D5"/>
    <w:rsid w:val="00F95F5F"/>
    <w:rsid w:val="00F971B4"/>
    <w:rsid w:val="00F9727F"/>
    <w:rsid w:val="00FA6077"/>
    <w:rsid w:val="00FB5937"/>
    <w:rsid w:val="00FB73BE"/>
    <w:rsid w:val="00FC650C"/>
    <w:rsid w:val="00FD3B18"/>
    <w:rsid w:val="00FD6C0A"/>
    <w:rsid w:val="00FE39DD"/>
    <w:rsid w:val="00FF0507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4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2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075"/>
  </w:style>
  <w:style w:type="character" w:styleId="Numeropagina">
    <w:name w:val="page number"/>
    <w:basedOn w:val="Carpredefinitoparagrafo"/>
    <w:uiPriority w:val="99"/>
    <w:semiHidden/>
    <w:unhideWhenUsed/>
    <w:rsid w:val="00F72075"/>
  </w:style>
  <w:style w:type="character" w:styleId="Collegamentoipertestuale">
    <w:name w:val="Hyperlink"/>
    <w:basedOn w:val="Carpredefinitoparagrafo"/>
    <w:uiPriority w:val="99"/>
    <w:unhideWhenUsed/>
    <w:rsid w:val="00190B67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qFormat/>
    <w:rsid w:val="00A0764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EF6F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BD7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A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2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72075"/>
  </w:style>
  <w:style w:type="character" w:styleId="Numeropagina">
    <w:name w:val="page number"/>
    <w:basedOn w:val="Caratterepredefinitoparagrafo"/>
    <w:uiPriority w:val="99"/>
    <w:semiHidden/>
    <w:unhideWhenUsed/>
    <w:rsid w:val="00F72075"/>
  </w:style>
  <w:style w:type="character" w:styleId="Collegamentoipertestuale">
    <w:name w:val="Hyperlink"/>
    <w:basedOn w:val="Caratterepredefinitoparagrafo"/>
    <w:uiPriority w:val="99"/>
    <w:unhideWhenUsed/>
    <w:rsid w:val="00190B67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qFormat/>
    <w:rsid w:val="00A0764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B691A-8956-46A6-8B4D-CE00D821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4323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Cro Aviano</Company>
  <LinksUpToDate>false</LinksUpToDate>
  <CharactersWithSpaces>28913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Carbone</dc:creator>
  <cp:keywords/>
  <dc:description/>
  <cp:lastModifiedBy>gloghiniannunziata</cp:lastModifiedBy>
  <cp:revision>6</cp:revision>
  <cp:lastPrinted>2013-07-23T17:58:00Z</cp:lastPrinted>
  <dcterms:created xsi:type="dcterms:W3CDTF">2013-10-30T18:24:00Z</dcterms:created>
  <dcterms:modified xsi:type="dcterms:W3CDTF">2013-10-31T13:50:00Z</dcterms:modified>
</cp:coreProperties>
</file>