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D29B9" w14:textId="77777777" w:rsidR="00403E47" w:rsidRPr="00890869" w:rsidRDefault="00403E47" w:rsidP="00890869">
      <w:pPr>
        <w:widowControl w:val="0"/>
        <w:kinsoku w:val="0"/>
        <w:overflowPunct w:val="0"/>
        <w:autoSpaceDE w:val="0"/>
        <w:autoSpaceDN w:val="0"/>
        <w:adjustRightInd w:val="0"/>
        <w:snapToGrid w:val="0"/>
        <w:spacing w:line="360" w:lineRule="auto"/>
        <w:jc w:val="both"/>
        <w:rPr>
          <w:rFonts w:ascii="Book Antiqua" w:hAnsi="Book Antiqua"/>
          <w:bCs/>
          <w:sz w:val="24"/>
        </w:rPr>
      </w:pPr>
      <w:bookmarkStart w:id="0" w:name="OLE_LINK23"/>
      <w:bookmarkStart w:id="1" w:name="OLE_LINK49"/>
      <w:bookmarkStart w:id="2" w:name="OLE_LINK147"/>
      <w:bookmarkStart w:id="3" w:name="OLE_LINK126"/>
      <w:bookmarkStart w:id="4" w:name="OLE_LINK127"/>
      <w:bookmarkStart w:id="5" w:name="_Hlk21437536"/>
      <w:bookmarkStart w:id="6" w:name="OLE_LINK132"/>
      <w:r w:rsidRPr="00890869">
        <w:rPr>
          <w:rFonts w:ascii="Book Antiqua" w:hAnsi="Book Antiqua"/>
          <w:b/>
          <w:sz w:val="24"/>
        </w:rPr>
        <w:t>Name of Journal:</w:t>
      </w:r>
      <w:r w:rsidRPr="00890869">
        <w:rPr>
          <w:rFonts w:ascii="Book Antiqua" w:hAnsi="Book Antiqua"/>
          <w:bCs/>
          <w:sz w:val="24"/>
        </w:rPr>
        <w:t xml:space="preserve"> </w:t>
      </w:r>
      <w:r w:rsidRPr="00890869">
        <w:rPr>
          <w:rFonts w:ascii="Book Antiqua" w:hAnsi="Book Antiqua"/>
          <w:bCs/>
          <w:i/>
          <w:sz w:val="24"/>
        </w:rPr>
        <w:t>World Journal of Clinical Cases</w:t>
      </w:r>
    </w:p>
    <w:p w14:paraId="1F968FE0" w14:textId="48611827" w:rsidR="00403E47" w:rsidRPr="00890869" w:rsidRDefault="00403E47" w:rsidP="00890869">
      <w:pPr>
        <w:widowControl w:val="0"/>
        <w:kinsoku w:val="0"/>
        <w:overflowPunct w:val="0"/>
        <w:autoSpaceDE w:val="0"/>
        <w:autoSpaceDN w:val="0"/>
        <w:adjustRightInd w:val="0"/>
        <w:snapToGrid w:val="0"/>
        <w:spacing w:line="360" w:lineRule="auto"/>
        <w:jc w:val="both"/>
        <w:rPr>
          <w:rFonts w:ascii="Book Antiqua" w:hAnsi="Book Antiqua" w:cs="Arial"/>
          <w:b/>
          <w:sz w:val="24"/>
          <w:lang w:val="en"/>
        </w:rPr>
      </w:pPr>
      <w:r w:rsidRPr="00890869">
        <w:rPr>
          <w:rFonts w:ascii="Book Antiqua" w:eastAsia="Times New Roman" w:hAnsi="Book Antiqua"/>
          <w:b/>
          <w:bCs/>
          <w:sz w:val="24"/>
        </w:rPr>
        <w:t>Manuscript NO</w:t>
      </w:r>
      <w:r w:rsidRPr="00890869">
        <w:rPr>
          <w:rFonts w:ascii="Book Antiqua" w:hAnsi="Book Antiqua" w:cs="Arial"/>
          <w:b/>
          <w:sz w:val="24"/>
          <w:lang w:val="en"/>
        </w:rPr>
        <w:t xml:space="preserve">: </w:t>
      </w:r>
      <w:r w:rsidRPr="00890869">
        <w:rPr>
          <w:rFonts w:ascii="Book Antiqua" w:hAnsi="Book Antiqua" w:cs="Arial"/>
          <w:bCs/>
          <w:sz w:val="24"/>
          <w:lang w:val="en"/>
        </w:rPr>
        <w:t>51951</w:t>
      </w:r>
    </w:p>
    <w:p w14:paraId="6E1A4CE7" w14:textId="77777777" w:rsidR="00403E47" w:rsidRPr="00890869" w:rsidRDefault="00403E47" w:rsidP="00890869">
      <w:pPr>
        <w:widowControl w:val="0"/>
        <w:kinsoku w:val="0"/>
        <w:overflowPunct w:val="0"/>
        <w:autoSpaceDE w:val="0"/>
        <w:autoSpaceDN w:val="0"/>
        <w:adjustRightInd w:val="0"/>
        <w:snapToGrid w:val="0"/>
        <w:spacing w:line="360" w:lineRule="auto"/>
        <w:jc w:val="both"/>
        <w:rPr>
          <w:rFonts w:ascii="Book Antiqua" w:hAnsi="Book Antiqua"/>
          <w:bCs/>
          <w:caps/>
          <w:sz w:val="24"/>
        </w:rPr>
      </w:pPr>
      <w:r w:rsidRPr="00890869">
        <w:rPr>
          <w:rFonts w:ascii="Book Antiqua" w:hAnsi="Book Antiqua"/>
          <w:b/>
          <w:sz w:val="24"/>
        </w:rPr>
        <w:t xml:space="preserve">Manuscript Type: </w:t>
      </w:r>
      <w:r w:rsidRPr="00890869">
        <w:rPr>
          <w:rFonts w:ascii="Book Antiqua" w:hAnsi="Book Antiqua"/>
          <w:bCs/>
          <w:caps/>
          <w:sz w:val="24"/>
        </w:rPr>
        <w:t>Case report</w:t>
      </w:r>
      <w:bookmarkStart w:id="7" w:name="_GoBack"/>
      <w:bookmarkEnd w:id="7"/>
    </w:p>
    <w:p w14:paraId="35DC5F2E" w14:textId="77777777" w:rsidR="00675C03" w:rsidRPr="00890869" w:rsidRDefault="00675C03" w:rsidP="00890869">
      <w:pPr>
        <w:widowControl w:val="0"/>
        <w:kinsoku w:val="0"/>
        <w:overflowPunct w:val="0"/>
        <w:autoSpaceDE w:val="0"/>
        <w:autoSpaceDN w:val="0"/>
        <w:adjustRightInd w:val="0"/>
        <w:snapToGrid w:val="0"/>
        <w:spacing w:line="360" w:lineRule="auto"/>
        <w:jc w:val="both"/>
        <w:rPr>
          <w:rFonts w:ascii="Book Antiqua" w:hAnsi="Book Antiqua" w:cs="Arial"/>
          <w:bCs/>
          <w:color w:val="000000" w:themeColor="text1"/>
          <w:sz w:val="24"/>
        </w:rPr>
      </w:pPr>
    </w:p>
    <w:p w14:paraId="03CCE5DE" w14:textId="4F12336F" w:rsidR="00E27AF0" w:rsidRPr="00890869" w:rsidRDefault="00BE234F"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bookmarkStart w:id="8" w:name="_Hlk27159487"/>
      <w:r w:rsidRPr="00890869">
        <w:rPr>
          <w:rFonts w:ascii="Book Antiqua" w:hAnsi="Book Antiqua" w:cs="Arial"/>
          <w:b/>
          <w:bCs/>
          <w:color w:val="000000" w:themeColor="text1"/>
          <w:kern w:val="32"/>
          <w:sz w:val="24"/>
          <w:lang w:val="en-GB"/>
        </w:rPr>
        <w:t xml:space="preserve">Durable response to </w:t>
      </w:r>
      <w:bookmarkEnd w:id="0"/>
      <w:bookmarkEnd w:id="1"/>
      <w:r w:rsidRPr="00890869">
        <w:rPr>
          <w:rFonts w:ascii="Book Antiqua" w:hAnsi="Book Antiqua" w:cs="Arial"/>
          <w:b/>
          <w:bCs/>
          <w:color w:val="000000" w:themeColor="text1"/>
          <w:kern w:val="32"/>
          <w:sz w:val="24"/>
          <w:lang w:val="en-GB"/>
        </w:rPr>
        <w:t xml:space="preserve">pulsatile </w:t>
      </w:r>
      <w:proofErr w:type="spellStart"/>
      <w:r w:rsidRPr="00890869">
        <w:rPr>
          <w:rFonts w:ascii="Book Antiqua" w:hAnsi="Book Antiqua" w:cs="Arial"/>
          <w:b/>
          <w:bCs/>
          <w:color w:val="000000" w:themeColor="text1"/>
          <w:kern w:val="32"/>
          <w:sz w:val="24"/>
          <w:lang w:val="en-GB"/>
        </w:rPr>
        <w:t>icotinib</w:t>
      </w:r>
      <w:bookmarkEnd w:id="2"/>
      <w:proofErr w:type="spellEnd"/>
      <w:r w:rsidRPr="00890869">
        <w:rPr>
          <w:rFonts w:ascii="Book Antiqua" w:hAnsi="Book Antiqua" w:cs="Arial"/>
          <w:b/>
          <w:bCs/>
          <w:color w:val="000000" w:themeColor="text1"/>
          <w:kern w:val="32"/>
          <w:sz w:val="24"/>
          <w:lang w:val="en-GB"/>
        </w:rPr>
        <w:t xml:space="preserve"> for </w:t>
      </w:r>
      <w:bookmarkStart w:id="9" w:name="OLE_LINK148"/>
      <w:bookmarkStart w:id="10" w:name="_Hlk27160003"/>
      <w:bookmarkEnd w:id="3"/>
      <w:bookmarkEnd w:id="4"/>
      <w:r w:rsidR="00403E47" w:rsidRPr="00890869">
        <w:rPr>
          <w:rFonts w:ascii="Book Antiqua" w:hAnsi="Book Antiqua" w:cs="Arial"/>
          <w:b/>
          <w:bCs/>
          <w:color w:val="000000" w:themeColor="text1"/>
          <w:kern w:val="32"/>
          <w:sz w:val="24"/>
          <w:lang w:val="en-GB"/>
        </w:rPr>
        <w:t xml:space="preserve">central nervous system </w:t>
      </w:r>
      <w:r w:rsidRPr="00890869">
        <w:rPr>
          <w:rFonts w:ascii="Book Antiqua" w:hAnsi="Book Antiqua" w:cs="Arial"/>
          <w:b/>
          <w:bCs/>
          <w:color w:val="000000" w:themeColor="text1"/>
          <w:kern w:val="32"/>
          <w:sz w:val="24"/>
          <w:lang w:val="en-GB"/>
        </w:rPr>
        <w:t>metastases</w:t>
      </w:r>
      <w:bookmarkEnd w:id="9"/>
      <w:r w:rsidRPr="00890869">
        <w:rPr>
          <w:rFonts w:ascii="Book Antiqua" w:hAnsi="Book Antiqua" w:cs="Arial"/>
          <w:b/>
          <w:bCs/>
          <w:color w:val="000000" w:themeColor="text1"/>
          <w:kern w:val="32"/>
          <w:sz w:val="24"/>
          <w:lang w:val="en-GB"/>
        </w:rPr>
        <w:t xml:space="preserve"> from</w:t>
      </w:r>
      <w:bookmarkEnd w:id="10"/>
      <w:r w:rsidRPr="00890869">
        <w:rPr>
          <w:rFonts w:ascii="Book Antiqua" w:hAnsi="Book Antiqua" w:cs="Arial"/>
          <w:b/>
          <w:bCs/>
          <w:color w:val="000000" w:themeColor="text1"/>
          <w:kern w:val="32"/>
          <w:sz w:val="24"/>
          <w:lang w:val="en-GB"/>
        </w:rPr>
        <w:t xml:space="preserve"> </w:t>
      </w:r>
      <w:bookmarkStart w:id="11" w:name="OLE_LINK1"/>
      <w:r w:rsidR="00CC5904" w:rsidRPr="00890869">
        <w:rPr>
          <w:rFonts w:ascii="Book Antiqua" w:hAnsi="Book Antiqua" w:cs="Arial"/>
          <w:b/>
          <w:bCs/>
          <w:i/>
          <w:iCs/>
          <w:color w:val="000000" w:themeColor="text1"/>
          <w:kern w:val="32"/>
          <w:sz w:val="24"/>
          <w:lang w:val="en-GB"/>
        </w:rPr>
        <w:t>EGFR</w:t>
      </w:r>
      <w:bookmarkEnd w:id="11"/>
      <w:r w:rsidRPr="00890869">
        <w:rPr>
          <w:rFonts w:ascii="Book Antiqua" w:hAnsi="Book Antiqua" w:cs="Arial"/>
          <w:b/>
          <w:bCs/>
          <w:color w:val="000000" w:themeColor="text1"/>
          <w:kern w:val="32"/>
          <w:sz w:val="24"/>
          <w:lang w:val="en-GB"/>
        </w:rPr>
        <w:t xml:space="preserve">-mutated non-small cell lung cancer: </w:t>
      </w:r>
      <w:r w:rsidRPr="00890869">
        <w:rPr>
          <w:rFonts w:ascii="Book Antiqua" w:hAnsi="Book Antiqua" w:cs="Arial"/>
          <w:b/>
          <w:bCs/>
          <w:caps/>
          <w:color w:val="000000" w:themeColor="text1"/>
          <w:kern w:val="32"/>
          <w:sz w:val="24"/>
          <w:lang w:val="en-GB"/>
        </w:rPr>
        <w:t>a</w:t>
      </w:r>
      <w:r w:rsidRPr="00890869">
        <w:rPr>
          <w:rFonts w:ascii="Book Antiqua" w:hAnsi="Book Antiqua" w:cs="Arial"/>
          <w:b/>
          <w:bCs/>
          <w:color w:val="000000" w:themeColor="text1"/>
          <w:kern w:val="32"/>
          <w:sz w:val="24"/>
          <w:lang w:val="en-GB"/>
        </w:rPr>
        <w:t xml:space="preserve"> case report</w:t>
      </w:r>
    </w:p>
    <w:p w14:paraId="5453C9F7" w14:textId="56EAED30" w:rsidR="00675C03" w:rsidRPr="00890869" w:rsidRDefault="00675C03"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1D0CBB76" w14:textId="77777777" w:rsidR="00675C03" w:rsidRPr="00890869" w:rsidRDefault="00675C03" w:rsidP="00890869">
      <w:pPr>
        <w:widowControl w:val="0"/>
        <w:kinsoku w:val="0"/>
        <w:overflowPunct w:val="0"/>
        <w:autoSpaceDE w:val="0"/>
        <w:autoSpaceDN w:val="0"/>
        <w:adjustRightInd w:val="0"/>
        <w:snapToGrid w:val="0"/>
        <w:spacing w:line="360" w:lineRule="auto"/>
        <w:jc w:val="both"/>
        <w:rPr>
          <w:rFonts w:ascii="Book Antiqua" w:hAnsi="Book Antiqua" w:cs="Arial"/>
          <w:bCs/>
          <w:color w:val="000000" w:themeColor="text1"/>
          <w:sz w:val="24"/>
        </w:rPr>
      </w:pPr>
      <w:r w:rsidRPr="00890869">
        <w:rPr>
          <w:rFonts w:ascii="Book Antiqua" w:hAnsi="Book Antiqua" w:cs="Arial"/>
          <w:bCs/>
          <w:color w:val="000000" w:themeColor="text1"/>
          <w:sz w:val="24"/>
        </w:rPr>
        <w:t xml:space="preserve">Li HY </w:t>
      </w:r>
      <w:r w:rsidRPr="00890869">
        <w:rPr>
          <w:rFonts w:ascii="Book Antiqua" w:hAnsi="Book Antiqua" w:cs="Arial"/>
          <w:bCs/>
          <w:i/>
          <w:iCs/>
          <w:color w:val="000000" w:themeColor="text1"/>
          <w:sz w:val="24"/>
        </w:rPr>
        <w:t>et al</w:t>
      </w:r>
      <w:r w:rsidRPr="00890869">
        <w:rPr>
          <w:rFonts w:ascii="Book Antiqua" w:hAnsi="Book Antiqua" w:cs="Arial"/>
          <w:bCs/>
          <w:color w:val="000000" w:themeColor="text1"/>
          <w:sz w:val="24"/>
        </w:rPr>
        <w:t xml:space="preserve">. Response to pulsatile </w:t>
      </w:r>
      <w:proofErr w:type="spellStart"/>
      <w:r w:rsidRPr="00890869">
        <w:rPr>
          <w:rFonts w:ascii="Book Antiqua" w:hAnsi="Book Antiqua" w:cs="Arial"/>
          <w:bCs/>
          <w:color w:val="000000" w:themeColor="text1"/>
          <w:sz w:val="24"/>
        </w:rPr>
        <w:t>icotinib</w:t>
      </w:r>
      <w:proofErr w:type="spellEnd"/>
      <w:r w:rsidRPr="00890869">
        <w:rPr>
          <w:rFonts w:ascii="Book Antiqua" w:hAnsi="Book Antiqua" w:cs="Arial"/>
          <w:bCs/>
          <w:color w:val="000000" w:themeColor="text1"/>
          <w:sz w:val="24"/>
        </w:rPr>
        <w:t xml:space="preserve"> </w:t>
      </w:r>
      <w:r w:rsidRPr="00890869">
        <w:rPr>
          <w:rFonts w:ascii="Book Antiqua" w:hAnsi="Book Antiqua" w:cs="Arial"/>
          <w:bCs/>
          <w:color w:val="000000" w:themeColor="text1"/>
          <w:sz w:val="24"/>
          <w:lang w:eastAsia="zh-CN"/>
        </w:rPr>
        <w:t>for</w:t>
      </w:r>
      <w:r w:rsidRPr="00890869">
        <w:rPr>
          <w:rFonts w:ascii="Book Antiqua" w:hAnsi="Book Antiqua" w:cs="Arial"/>
          <w:bCs/>
          <w:color w:val="000000" w:themeColor="text1"/>
          <w:sz w:val="24"/>
        </w:rPr>
        <w:t xml:space="preserve"> NSCLC</w:t>
      </w:r>
    </w:p>
    <w:p w14:paraId="0D9A3810" w14:textId="77777777" w:rsidR="00675C03" w:rsidRPr="00890869" w:rsidRDefault="00675C03"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bookmarkEnd w:id="5"/>
    <w:bookmarkEnd w:id="8"/>
    <w:p w14:paraId="67084554" w14:textId="45550FED" w:rsidR="00103B68" w:rsidRPr="00890869" w:rsidRDefault="00103B68" w:rsidP="00890869">
      <w:pPr>
        <w:widowControl w:val="0"/>
        <w:tabs>
          <w:tab w:val="center" w:pos="4153"/>
        </w:tabs>
        <w:kinsoku w:val="0"/>
        <w:overflowPunct w:val="0"/>
        <w:autoSpaceDE w:val="0"/>
        <w:autoSpaceDN w:val="0"/>
        <w:adjustRightInd w:val="0"/>
        <w:snapToGrid w:val="0"/>
        <w:spacing w:line="360" w:lineRule="auto"/>
        <w:jc w:val="both"/>
        <w:rPr>
          <w:rFonts w:ascii="Book Antiqua" w:hAnsi="Book Antiqua"/>
          <w:color w:val="000000" w:themeColor="text1"/>
          <w:sz w:val="24"/>
        </w:rPr>
      </w:pPr>
      <w:r w:rsidRPr="00890869">
        <w:rPr>
          <w:rFonts w:ascii="Book Antiqua" w:hAnsi="Book Antiqua"/>
          <w:color w:val="000000" w:themeColor="text1"/>
          <w:sz w:val="24"/>
        </w:rPr>
        <w:t>Hui</w:t>
      </w:r>
      <w:r w:rsidR="00403E47" w:rsidRPr="00890869">
        <w:rPr>
          <w:rFonts w:ascii="Book Antiqua" w:hAnsi="Book Antiqua"/>
          <w:color w:val="000000" w:themeColor="text1"/>
          <w:sz w:val="24"/>
        </w:rPr>
        <w:t xml:space="preserve">-Ying </w:t>
      </w:r>
      <w:r w:rsidRPr="00890869">
        <w:rPr>
          <w:rFonts w:ascii="Book Antiqua" w:hAnsi="Book Antiqua"/>
          <w:color w:val="000000" w:themeColor="text1"/>
          <w:sz w:val="24"/>
        </w:rPr>
        <w:t>Li</w:t>
      </w:r>
      <w:r w:rsidR="00403E47" w:rsidRPr="00890869">
        <w:rPr>
          <w:rFonts w:ascii="Book Antiqua" w:hAnsi="Book Antiqua"/>
          <w:color w:val="000000" w:themeColor="text1"/>
          <w:sz w:val="24"/>
        </w:rPr>
        <w:t xml:space="preserve">, </w:t>
      </w:r>
      <w:r w:rsidRPr="00890869">
        <w:rPr>
          <w:rFonts w:ascii="Book Antiqua" w:hAnsi="Book Antiqua"/>
          <w:color w:val="000000" w:themeColor="text1"/>
          <w:sz w:val="24"/>
        </w:rPr>
        <w:t xml:space="preserve">Yu </w:t>
      </w:r>
      <w:proofErr w:type="spellStart"/>
      <w:r w:rsidRPr="00890869">
        <w:rPr>
          <w:rFonts w:ascii="Book Antiqua" w:hAnsi="Book Antiqua"/>
          <w:color w:val="000000" w:themeColor="text1"/>
          <w:sz w:val="24"/>
        </w:rPr>
        <w:t>Xie</w:t>
      </w:r>
      <w:proofErr w:type="spellEnd"/>
      <w:r w:rsidR="00403E47" w:rsidRPr="00890869">
        <w:rPr>
          <w:rFonts w:ascii="Book Antiqua" w:hAnsi="Book Antiqua"/>
          <w:color w:val="000000" w:themeColor="text1"/>
          <w:sz w:val="24"/>
        </w:rPr>
        <w:t xml:space="preserve">, </w:t>
      </w:r>
      <w:bookmarkStart w:id="12" w:name="OLE_LINK52"/>
      <w:r w:rsidR="00AD1A8C" w:rsidRPr="00890869">
        <w:rPr>
          <w:rFonts w:ascii="Book Antiqua" w:hAnsi="Book Antiqua"/>
          <w:color w:val="000000" w:themeColor="text1"/>
          <w:sz w:val="24"/>
        </w:rPr>
        <w:t>Ting</w:t>
      </w:r>
      <w:r w:rsidR="00403E47" w:rsidRPr="00890869">
        <w:rPr>
          <w:rFonts w:ascii="Book Antiqua" w:hAnsi="Book Antiqua"/>
          <w:color w:val="000000" w:themeColor="text1"/>
          <w:sz w:val="24"/>
        </w:rPr>
        <w:t xml:space="preserve">-Ting </w:t>
      </w:r>
      <w:r w:rsidR="00AD1A8C" w:rsidRPr="00890869">
        <w:rPr>
          <w:rFonts w:ascii="Book Antiqua" w:hAnsi="Book Antiqua"/>
          <w:color w:val="000000" w:themeColor="text1"/>
          <w:sz w:val="24"/>
        </w:rPr>
        <w:t>Yu</w:t>
      </w:r>
      <w:r w:rsidR="00403E47" w:rsidRPr="00890869">
        <w:rPr>
          <w:rFonts w:ascii="Book Antiqua" w:hAnsi="Book Antiqua"/>
          <w:color w:val="000000" w:themeColor="text1"/>
          <w:sz w:val="24"/>
        </w:rPr>
        <w:t>,</w:t>
      </w:r>
      <w:bookmarkEnd w:id="12"/>
      <w:r w:rsidR="00403E47" w:rsidRPr="00890869">
        <w:rPr>
          <w:rFonts w:ascii="Book Antiqua" w:hAnsi="Book Antiqua"/>
          <w:color w:val="000000" w:themeColor="text1"/>
          <w:sz w:val="24"/>
        </w:rPr>
        <w:t xml:space="preserve"> </w:t>
      </w:r>
      <w:r w:rsidRPr="00890869">
        <w:rPr>
          <w:rFonts w:ascii="Book Antiqua" w:hAnsi="Book Antiqua"/>
          <w:color w:val="000000" w:themeColor="text1"/>
          <w:sz w:val="24"/>
        </w:rPr>
        <w:t>Yong</w:t>
      </w:r>
      <w:r w:rsidR="00403E47" w:rsidRPr="00890869">
        <w:rPr>
          <w:rFonts w:ascii="Book Antiqua" w:hAnsi="Book Antiqua"/>
          <w:color w:val="000000" w:themeColor="text1"/>
          <w:sz w:val="24"/>
        </w:rPr>
        <w:t xml:space="preserve">-Juan </w:t>
      </w:r>
      <w:r w:rsidRPr="00890869">
        <w:rPr>
          <w:rFonts w:ascii="Book Antiqua" w:hAnsi="Book Antiqua"/>
          <w:color w:val="000000" w:themeColor="text1"/>
          <w:sz w:val="24"/>
        </w:rPr>
        <w:t>Lin</w:t>
      </w:r>
      <w:bookmarkStart w:id="13" w:name="OLE_LINK5"/>
      <w:r w:rsidR="00403E47" w:rsidRPr="00890869">
        <w:rPr>
          <w:rFonts w:ascii="Book Antiqua" w:hAnsi="Book Antiqua"/>
          <w:color w:val="000000" w:themeColor="text1"/>
          <w:sz w:val="24"/>
        </w:rPr>
        <w:t>,</w:t>
      </w:r>
      <w:bookmarkEnd w:id="13"/>
      <w:r w:rsidR="00403E47" w:rsidRPr="00890869">
        <w:rPr>
          <w:rFonts w:ascii="Book Antiqua" w:hAnsi="Book Antiqua"/>
          <w:color w:val="000000" w:themeColor="text1"/>
          <w:sz w:val="24"/>
        </w:rPr>
        <w:t xml:space="preserve"> </w:t>
      </w:r>
      <w:r w:rsidRPr="00890869">
        <w:rPr>
          <w:rFonts w:ascii="Book Antiqua" w:hAnsi="Book Antiqua"/>
          <w:color w:val="000000" w:themeColor="text1"/>
          <w:sz w:val="24"/>
        </w:rPr>
        <w:t>Zhen</w:t>
      </w:r>
      <w:r w:rsidR="00403E47" w:rsidRPr="00890869">
        <w:rPr>
          <w:rFonts w:ascii="Book Antiqua" w:hAnsi="Book Antiqua"/>
          <w:color w:val="000000" w:themeColor="text1"/>
          <w:sz w:val="24"/>
        </w:rPr>
        <w:t xml:space="preserve">-Yu </w:t>
      </w:r>
      <w:r w:rsidRPr="00890869">
        <w:rPr>
          <w:rFonts w:ascii="Book Antiqua" w:hAnsi="Book Antiqua"/>
          <w:color w:val="000000" w:themeColor="text1"/>
          <w:sz w:val="24"/>
        </w:rPr>
        <w:t>Yin</w:t>
      </w:r>
    </w:p>
    <w:p w14:paraId="6B50D62E" w14:textId="77777777" w:rsidR="00403E47" w:rsidRPr="00890869" w:rsidRDefault="00403E47" w:rsidP="00890869">
      <w:pPr>
        <w:widowControl w:val="0"/>
        <w:tabs>
          <w:tab w:val="center" w:pos="4153"/>
        </w:tabs>
        <w:kinsoku w:val="0"/>
        <w:overflowPunct w:val="0"/>
        <w:autoSpaceDE w:val="0"/>
        <w:autoSpaceDN w:val="0"/>
        <w:adjustRightInd w:val="0"/>
        <w:snapToGrid w:val="0"/>
        <w:spacing w:line="360" w:lineRule="auto"/>
        <w:jc w:val="both"/>
        <w:rPr>
          <w:rFonts w:ascii="Book Antiqua" w:hAnsi="Book Antiqua"/>
          <w:color w:val="000000" w:themeColor="text1"/>
          <w:sz w:val="24"/>
          <w:vertAlign w:val="superscript"/>
        </w:rPr>
      </w:pPr>
    </w:p>
    <w:p w14:paraId="161ED2D3" w14:textId="4D6072DF" w:rsidR="00FE0B1A" w:rsidRPr="00890869" w:rsidRDefault="00403E47"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bookmarkStart w:id="14" w:name="OLE_LINK28"/>
      <w:bookmarkStart w:id="15" w:name="OLE_LINK133"/>
      <w:bookmarkStart w:id="16" w:name="OLE_LINK134"/>
      <w:r w:rsidRPr="00890869">
        <w:rPr>
          <w:rFonts w:ascii="Book Antiqua" w:hAnsi="Book Antiqua" w:cs="Arial"/>
          <w:b/>
          <w:bCs/>
          <w:color w:val="000000" w:themeColor="text1"/>
          <w:kern w:val="32"/>
          <w:sz w:val="24"/>
          <w:lang w:val="en-GB"/>
        </w:rPr>
        <w:t xml:space="preserve">Hui-Ying Li, Yu </w:t>
      </w:r>
      <w:proofErr w:type="spellStart"/>
      <w:r w:rsidRPr="00890869">
        <w:rPr>
          <w:rFonts w:ascii="Book Antiqua" w:hAnsi="Book Antiqua" w:cs="Arial"/>
          <w:b/>
          <w:bCs/>
          <w:color w:val="000000" w:themeColor="text1"/>
          <w:kern w:val="32"/>
          <w:sz w:val="24"/>
          <w:lang w:val="en-GB"/>
        </w:rPr>
        <w:t>Xie</w:t>
      </w:r>
      <w:proofErr w:type="spellEnd"/>
      <w:r w:rsidRPr="00890869">
        <w:rPr>
          <w:rFonts w:ascii="Book Antiqua" w:hAnsi="Book Antiqua" w:cs="Arial"/>
          <w:b/>
          <w:bCs/>
          <w:color w:val="000000" w:themeColor="text1"/>
          <w:kern w:val="32"/>
          <w:sz w:val="24"/>
          <w:lang w:val="en-GB"/>
        </w:rPr>
        <w:t>, Ting-Ting Yu, Yong-Juan Lin, Zhen-Yu Yin,</w:t>
      </w:r>
      <w:bookmarkEnd w:id="14"/>
      <w:r w:rsidR="007D3A55" w:rsidRPr="00890869">
        <w:rPr>
          <w:rFonts w:ascii="Book Antiqua" w:hAnsi="Book Antiqua" w:cs="Arial"/>
          <w:b/>
          <w:bCs/>
          <w:color w:val="000000" w:themeColor="text1"/>
          <w:kern w:val="32"/>
          <w:sz w:val="24"/>
          <w:lang w:val="en-GB"/>
        </w:rPr>
        <w:t xml:space="preserve"> </w:t>
      </w:r>
      <w:r w:rsidR="00103B68" w:rsidRPr="00890869">
        <w:rPr>
          <w:rFonts w:ascii="Book Antiqua" w:hAnsi="Book Antiqua" w:cs="Arial"/>
          <w:bCs/>
          <w:color w:val="000000" w:themeColor="text1"/>
          <w:kern w:val="32"/>
          <w:sz w:val="24"/>
          <w:lang w:val="en-GB"/>
        </w:rPr>
        <w:t xml:space="preserve">Department of Geriatric Oncology, Affiliated </w:t>
      </w:r>
      <w:bookmarkStart w:id="17" w:name="OLE_LINK111"/>
      <w:r w:rsidR="00103B68" w:rsidRPr="00890869">
        <w:rPr>
          <w:rFonts w:ascii="Book Antiqua" w:hAnsi="Book Antiqua" w:cs="Arial"/>
          <w:bCs/>
          <w:color w:val="000000" w:themeColor="text1"/>
          <w:kern w:val="32"/>
          <w:sz w:val="24"/>
          <w:lang w:val="en-GB"/>
        </w:rPr>
        <w:t>Nanjing Drum Tower Hospital</w:t>
      </w:r>
      <w:bookmarkEnd w:id="17"/>
      <w:r w:rsidR="00103B68" w:rsidRPr="00890869">
        <w:rPr>
          <w:rFonts w:ascii="Book Antiqua" w:hAnsi="Book Antiqua" w:cs="Arial"/>
          <w:bCs/>
          <w:color w:val="000000" w:themeColor="text1"/>
          <w:kern w:val="32"/>
          <w:sz w:val="24"/>
          <w:lang w:val="en-GB"/>
        </w:rPr>
        <w:t xml:space="preserve"> of Nanjing University Medical School, Nanjing</w:t>
      </w:r>
      <w:r w:rsidRPr="00890869">
        <w:rPr>
          <w:rFonts w:ascii="Book Antiqua" w:hAnsi="Book Antiqua" w:cs="Arial"/>
          <w:bCs/>
          <w:color w:val="000000" w:themeColor="text1"/>
          <w:kern w:val="32"/>
          <w:sz w:val="24"/>
          <w:lang w:val="en-GB"/>
        </w:rPr>
        <w:t xml:space="preserve"> 210008</w:t>
      </w:r>
      <w:r w:rsidR="00103B68" w:rsidRPr="00890869">
        <w:rPr>
          <w:rFonts w:ascii="Book Antiqua" w:hAnsi="Book Antiqua" w:cs="Arial"/>
          <w:bCs/>
          <w:color w:val="000000" w:themeColor="text1"/>
          <w:kern w:val="32"/>
          <w:sz w:val="24"/>
          <w:lang w:val="en-GB"/>
        </w:rPr>
        <w:t xml:space="preserve">, </w:t>
      </w:r>
      <w:r w:rsidRPr="00890869">
        <w:rPr>
          <w:rFonts w:ascii="Book Antiqua" w:hAnsi="Book Antiqua" w:cs="Arial"/>
          <w:bCs/>
          <w:color w:val="000000" w:themeColor="text1"/>
          <w:kern w:val="32"/>
          <w:sz w:val="24"/>
          <w:lang w:val="en-GB"/>
        </w:rPr>
        <w:t xml:space="preserve">Jiangsu Province, </w:t>
      </w:r>
      <w:r w:rsidR="00103B68" w:rsidRPr="00890869">
        <w:rPr>
          <w:rFonts w:ascii="Book Antiqua" w:hAnsi="Book Antiqua" w:cs="Arial"/>
          <w:bCs/>
          <w:color w:val="000000" w:themeColor="text1"/>
          <w:kern w:val="32"/>
          <w:sz w:val="24"/>
          <w:lang w:val="en-GB"/>
        </w:rPr>
        <w:t>China</w:t>
      </w:r>
      <w:bookmarkEnd w:id="15"/>
      <w:bookmarkEnd w:id="16"/>
    </w:p>
    <w:p w14:paraId="092107D3" w14:textId="77777777"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0EB3C91F" w14:textId="5E475943" w:rsidR="000F77BC" w:rsidRPr="00890869" w:rsidRDefault="00BF2D8F"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r w:rsidRPr="00890869">
        <w:rPr>
          <w:rFonts w:ascii="Book Antiqua" w:hAnsi="Book Antiqua" w:cs="Arial"/>
          <w:b/>
          <w:bCs/>
          <w:color w:val="000000" w:themeColor="text1"/>
          <w:kern w:val="32"/>
          <w:sz w:val="24"/>
          <w:lang w:val="en-GB"/>
        </w:rPr>
        <w:t xml:space="preserve">Author contributions: </w:t>
      </w:r>
      <w:bookmarkStart w:id="18" w:name="OLE_LINK8"/>
      <w:r w:rsidR="00621D4D" w:rsidRPr="00890869">
        <w:rPr>
          <w:rFonts w:ascii="Book Antiqua" w:hAnsi="Book Antiqua" w:cs="Arial"/>
          <w:bCs/>
          <w:color w:val="000000" w:themeColor="text1"/>
          <w:kern w:val="32"/>
          <w:sz w:val="24"/>
          <w:lang w:val="en-GB"/>
        </w:rPr>
        <w:t>Yin</w:t>
      </w:r>
      <w:r w:rsidRPr="00890869">
        <w:rPr>
          <w:rFonts w:ascii="Book Antiqua" w:hAnsi="Book Antiqua" w:cs="Arial"/>
          <w:bCs/>
          <w:color w:val="000000" w:themeColor="text1"/>
          <w:kern w:val="32"/>
          <w:sz w:val="24"/>
          <w:lang w:val="en-GB"/>
        </w:rPr>
        <w:t xml:space="preserve"> Z</w:t>
      </w:r>
      <w:r w:rsidR="00621D4D" w:rsidRPr="00890869">
        <w:rPr>
          <w:rFonts w:ascii="Book Antiqua" w:hAnsi="Book Antiqua" w:cs="Arial"/>
          <w:bCs/>
          <w:color w:val="000000" w:themeColor="text1"/>
          <w:kern w:val="32"/>
          <w:sz w:val="24"/>
          <w:lang w:val="en-GB"/>
        </w:rPr>
        <w:t>Y</w:t>
      </w:r>
      <w:bookmarkEnd w:id="18"/>
      <w:r w:rsidRPr="00890869">
        <w:rPr>
          <w:rFonts w:ascii="Book Antiqua" w:hAnsi="Book Antiqua" w:cs="Arial"/>
          <w:bCs/>
          <w:color w:val="000000" w:themeColor="text1"/>
          <w:kern w:val="32"/>
          <w:sz w:val="24"/>
          <w:lang w:val="en-GB"/>
        </w:rPr>
        <w:t xml:space="preserve"> </w:t>
      </w:r>
      <w:r w:rsidR="00DD1F1D" w:rsidRPr="00890869">
        <w:rPr>
          <w:rFonts w:ascii="Book Antiqua" w:hAnsi="Book Antiqua" w:cs="Arial"/>
          <w:bCs/>
          <w:color w:val="000000" w:themeColor="text1"/>
          <w:kern w:val="32"/>
          <w:sz w:val="24"/>
          <w:lang w:val="en-GB"/>
        </w:rPr>
        <w:t>designed the report</w:t>
      </w:r>
      <w:r w:rsidRPr="00890869">
        <w:rPr>
          <w:rFonts w:ascii="Book Antiqua" w:hAnsi="Book Antiqua" w:cs="Arial"/>
          <w:bCs/>
          <w:color w:val="000000" w:themeColor="text1"/>
          <w:kern w:val="32"/>
          <w:sz w:val="24"/>
          <w:lang w:val="en-GB"/>
        </w:rPr>
        <w:t>;</w:t>
      </w:r>
      <w:r w:rsidR="00621D4D" w:rsidRPr="00890869">
        <w:rPr>
          <w:rFonts w:ascii="Book Antiqua" w:hAnsi="Book Antiqua" w:cs="Arial"/>
          <w:bCs/>
          <w:color w:val="000000" w:themeColor="text1"/>
          <w:kern w:val="32"/>
          <w:sz w:val="24"/>
          <w:lang w:val="en-GB"/>
        </w:rPr>
        <w:t xml:space="preserve"> </w:t>
      </w:r>
      <w:proofErr w:type="spellStart"/>
      <w:r w:rsidR="00621D4D" w:rsidRPr="00890869">
        <w:rPr>
          <w:rFonts w:ascii="Book Antiqua" w:hAnsi="Book Antiqua" w:cs="Arial"/>
          <w:bCs/>
          <w:color w:val="000000" w:themeColor="text1"/>
          <w:kern w:val="32"/>
          <w:sz w:val="24"/>
          <w:lang w:val="en-GB"/>
        </w:rPr>
        <w:t>Xie</w:t>
      </w:r>
      <w:proofErr w:type="spellEnd"/>
      <w:r w:rsidR="00621D4D" w:rsidRPr="00890869">
        <w:rPr>
          <w:rFonts w:ascii="Book Antiqua" w:hAnsi="Book Antiqua" w:cs="Arial"/>
          <w:bCs/>
          <w:color w:val="000000" w:themeColor="text1"/>
          <w:kern w:val="32"/>
          <w:sz w:val="24"/>
          <w:lang w:val="en-GB"/>
        </w:rPr>
        <w:t xml:space="preserve"> Y</w:t>
      </w:r>
      <w:r w:rsidRPr="00890869">
        <w:rPr>
          <w:rFonts w:ascii="Book Antiqua" w:hAnsi="Book Antiqua" w:cs="Arial"/>
          <w:bCs/>
          <w:color w:val="000000" w:themeColor="text1"/>
          <w:kern w:val="32"/>
          <w:sz w:val="24"/>
          <w:lang w:val="en-GB"/>
        </w:rPr>
        <w:t xml:space="preserve">, </w:t>
      </w:r>
      <w:r w:rsidR="00621D4D" w:rsidRPr="00890869">
        <w:rPr>
          <w:rFonts w:ascii="Book Antiqua" w:hAnsi="Book Antiqua" w:cs="Arial"/>
          <w:bCs/>
          <w:color w:val="000000" w:themeColor="text1"/>
          <w:kern w:val="32"/>
          <w:sz w:val="24"/>
          <w:lang w:val="en-GB"/>
        </w:rPr>
        <w:t>Yu TT</w:t>
      </w:r>
      <w:r w:rsidR="005B26C3">
        <w:rPr>
          <w:rFonts w:ascii="Book Antiqua" w:hAnsi="Book Antiqua" w:cs="Arial"/>
          <w:bCs/>
          <w:color w:val="000000" w:themeColor="text1"/>
          <w:kern w:val="32"/>
          <w:sz w:val="24"/>
          <w:lang w:val="en-GB"/>
        </w:rPr>
        <w:t>,</w:t>
      </w:r>
      <w:r w:rsidR="00621D4D" w:rsidRPr="00890869">
        <w:rPr>
          <w:rFonts w:ascii="Book Antiqua" w:hAnsi="Book Antiqua" w:cs="Arial"/>
          <w:bCs/>
          <w:color w:val="000000" w:themeColor="text1"/>
          <w:kern w:val="32"/>
          <w:sz w:val="24"/>
          <w:lang w:val="en-GB"/>
        </w:rPr>
        <w:t xml:space="preserve"> </w:t>
      </w:r>
      <w:r w:rsidRPr="00890869">
        <w:rPr>
          <w:rFonts w:ascii="Book Antiqua" w:hAnsi="Book Antiqua" w:cs="Arial"/>
          <w:bCs/>
          <w:color w:val="000000" w:themeColor="text1"/>
          <w:kern w:val="32"/>
          <w:sz w:val="24"/>
          <w:lang w:val="en-GB"/>
        </w:rPr>
        <w:t xml:space="preserve">and </w:t>
      </w:r>
      <w:r w:rsidR="00621D4D" w:rsidRPr="00890869">
        <w:rPr>
          <w:rFonts w:ascii="Book Antiqua" w:hAnsi="Book Antiqua" w:cs="Arial"/>
          <w:bCs/>
          <w:color w:val="000000" w:themeColor="text1"/>
          <w:kern w:val="32"/>
          <w:sz w:val="24"/>
          <w:lang w:val="en-GB"/>
        </w:rPr>
        <w:t>Lin</w:t>
      </w:r>
      <w:r w:rsidRPr="00890869">
        <w:rPr>
          <w:rFonts w:ascii="Book Antiqua" w:hAnsi="Book Antiqua" w:cs="Arial"/>
          <w:bCs/>
          <w:color w:val="000000" w:themeColor="text1"/>
          <w:kern w:val="32"/>
          <w:sz w:val="24"/>
          <w:lang w:val="en-GB"/>
        </w:rPr>
        <w:t xml:space="preserve"> </w:t>
      </w:r>
      <w:r w:rsidR="00621D4D" w:rsidRPr="00890869">
        <w:rPr>
          <w:rFonts w:ascii="Book Antiqua" w:hAnsi="Book Antiqua" w:cs="Arial"/>
          <w:bCs/>
          <w:color w:val="000000" w:themeColor="text1"/>
          <w:kern w:val="32"/>
          <w:sz w:val="24"/>
          <w:lang w:val="en-GB"/>
        </w:rPr>
        <w:t>YJ</w:t>
      </w:r>
      <w:r w:rsidRPr="00890869">
        <w:rPr>
          <w:rFonts w:ascii="Book Antiqua" w:hAnsi="Book Antiqua" w:cs="Arial"/>
          <w:bCs/>
          <w:color w:val="000000" w:themeColor="text1"/>
          <w:kern w:val="32"/>
          <w:sz w:val="24"/>
          <w:lang w:val="en-GB"/>
        </w:rPr>
        <w:t xml:space="preserve"> </w:t>
      </w:r>
      <w:r w:rsidR="00DD1F1D" w:rsidRPr="00890869">
        <w:rPr>
          <w:rFonts w:ascii="Book Antiqua" w:hAnsi="Book Antiqua" w:cs="Arial"/>
          <w:bCs/>
          <w:color w:val="000000" w:themeColor="text1"/>
          <w:kern w:val="32"/>
          <w:sz w:val="24"/>
          <w:lang w:val="en-GB"/>
        </w:rPr>
        <w:t>collected the patient’s clinical data</w:t>
      </w:r>
      <w:r w:rsidRPr="00890869">
        <w:rPr>
          <w:rFonts w:ascii="Book Antiqua" w:hAnsi="Book Antiqua" w:cs="Arial"/>
          <w:bCs/>
          <w:color w:val="000000" w:themeColor="text1"/>
          <w:kern w:val="32"/>
          <w:sz w:val="24"/>
          <w:lang w:val="en-GB"/>
        </w:rPr>
        <w:t xml:space="preserve">; </w:t>
      </w:r>
      <w:r w:rsidR="00621D4D" w:rsidRPr="00890869">
        <w:rPr>
          <w:rFonts w:ascii="Book Antiqua" w:hAnsi="Book Antiqua" w:cs="Arial"/>
          <w:bCs/>
          <w:color w:val="000000" w:themeColor="text1"/>
          <w:kern w:val="32"/>
          <w:sz w:val="24"/>
          <w:lang w:val="en-GB"/>
        </w:rPr>
        <w:t>Li HY</w:t>
      </w:r>
      <w:r w:rsidRPr="00890869">
        <w:rPr>
          <w:rFonts w:ascii="Book Antiqua" w:hAnsi="Book Antiqua" w:cs="Arial"/>
          <w:bCs/>
          <w:color w:val="000000" w:themeColor="text1"/>
          <w:kern w:val="32"/>
          <w:sz w:val="24"/>
          <w:lang w:val="en-GB"/>
        </w:rPr>
        <w:t xml:space="preserve"> </w:t>
      </w:r>
      <w:proofErr w:type="spellStart"/>
      <w:r w:rsidR="00DD1F1D" w:rsidRPr="00890869">
        <w:rPr>
          <w:rFonts w:ascii="Book Antiqua" w:hAnsi="Book Antiqua" w:cs="Arial"/>
          <w:bCs/>
          <w:color w:val="000000" w:themeColor="text1"/>
          <w:kern w:val="32"/>
          <w:sz w:val="24"/>
          <w:lang w:val="en-GB"/>
        </w:rPr>
        <w:t>analyzed</w:t>
      </w:r>
      <w:proofErr w:type="spellEnd"/>
      <w:r w:rsidR="00DD1F1D" w:rsidRPr="00890869">
        <w:rPr>
          <w:rFonts w:ascii="Book Antiqua" w:hAnsi="Book Antiqua" w:cs="Arial"/>
          <w:bCs/>
          <w:color w:val="000000" w:themeColor="text1"/>
          <w:kern w:val="32"/>
          <w:sz w:val="24"/>
          <w:lang w:val="en-GB"/>
        </w:rPr>
        <w:t xml:space="preserve"> the data and wrote the paper</w:t>
      </w:r>
      <w:r w:rsidRPr="00890869">
        <w:rPr>
          <w:rFonts w:ascii="Book Antiqua" w:hAnsi="Book Antiqua" w:cs="Arial"/>
          <w:bCs/>
          <w:color w:val="000000" w:themeColor="text1"/>
          <w:kern w:val="32"/>
          <w:sz w:val="24"/>
          <w:lang w:val="en-GB"/>
        </w:rPr>
        <w:t xml:space="preserve">; </w:t>
      </w:r>
      <w:r w:rsidR="00621D4D" w:rsidRPr="00890869">
        <w:rPr>
          <w:rFonts w:ascii="Book Antiqua" w:hAnsi="Book Antiqua" w:cs="Arial"/>
          <w:bCs/>
          <w:color w:val="000000" w:themeColor="text1"/>
          <w:kern w:val="32"/>
          <w:sz w:val="24"/>
          <w:lang w:val="en-GB"/>
        </w:rPr>
        <w:t>Yin ZY</w:t>
      </w:r>
      <w:r w:rsidRPr="00890869">
        <w:rPr>
          <w:rFonts w:ascii="Book Antiqua" w:hAnsi="Book Antiqua" w:cs="Arial"/>
          <w:bCs/>
          <w:color w:val="000000" w:themeColor="text1"/>
          <w:kern w:val="32"/>
          <w:sz w:val="24"/>
          <w:lang w:val="en-GB"/>
        </w:rPr>
        <w:t xml:space="preserve"> revised the manuscript</w:t>
      </w:r>
      <w:r w:rsidR="00403E47" w:rsidRPr="00890869">
        <w:rPr>
          <w:rFonts w:ascii="Book Antiqua" w:hAnsi="Book Antiqua" w:cs="Arial"/>
          <w:bCs/>
          <w:color w:val="000000" w:themeColor="text1"/>
          <w:kern w:val="32"/>
          <w:sz w:val="24"/>
          <w:lang w:val="en-GB"/>
        </w:rPr>
        <w:t>; a</w:t>
      </w:r>
      <w:r w:rsidR="00DD1F1D" w:rsidRPr="00890869">
        <w:rPr>
          <w:rFonts w:ascii="Book Antiqua" w:hAnsi="Book Antiqua" w:cs="Arial"/>
          <w:bCs/>
          <w:color w:val="000000" w:themeColor="text1"/>
          <w:kern w:val="32"/>
          <w:sz w:val="24"/>
          <w:lang w:val="en-GB"/>
        </w:rPr>
        <w:t>ll authors have read and approve the final manuscript.</w:t>
      </w:r>
    </w:p>
    <w:p w14:paraId="04637075" w14:textId="75DDE29C"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5B113461" w14:textId="4EFB3533" w:rsidR="00523CB9" w:rsidRPr="00890869" w:rsidRDefault="0089086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r w:rsidRPr="00890869">
        <w:rPr>
          <w:rFonts w:ascii="Book Antiqua" w:hAnsi="Book Antiqua" w:cs="Arial"/>
          <w:b/>
          <w:bCs/>
          <w:color w:val="000000" w:themeColor="text1"/>
          <w:kern w:val="32"/>
          <w:sz w:val="24"/>
          <w:lang w:val="en-GB"/>
        </w:rPr>
        <w:t xml:space="preserve">Supported </w:t>
      </w:r>
      <w:r w:rsidR="00523CB9" w:rsidRPr="00890869">
        <w:rPr>
          <w:rFonts w:ascii="Book Antiqua" w:hAnsi="Book Antiqua" w:cs="Arial"/>
          <w:b/>
          <w:bCs/>
          <w:color w:val="000000" w:themeColor="text1"/>
          <w:kern w:val="32"/>
          <w:sz w:val="24"/>
          <w:lang w:val="en-GB"/>
        </w:rPr>
        <w:t xml:space="preserve">by </w:t>
      </w:r>
      <w:r w:rsidR="003C31E5" w:rsidRPr="00890869">
        <w:rPr>
          <w:rFonts w:ascii="Book Antiqua" w:hAnsi="Book Antiqua" w:cs="Arial"/>
          <w:bCs/>
          <w:color w:val="000000" w:themeColor="text1"/>
          <w:kern w:val="32"/>
          <w:sz w:val="24"/>
          <w:lang w:val="en-GB"/>
        </w:rPr>
        <w:t xml:space="preserve">the </w:t>
      </w:r>
      <w:r w:rsidR="00523CB9" w:rsidRPr="00890869">
        <w:rPr>
          <w:rFonts w:ascii="Book Antiqua" w:hAnsi="Book Antiqua" w:cs="Arial"/>
          <w:bCs/>
          <w:color w:val="000000" w:themeColor="text1"/>
          <w:kern w:val="32"/>
          <w:sz w:val="24"/>
          <w:lang w:val="en-GB"/>
        </w:rPr>
        <w:t>Key Project of Nanjing Health Bureau, No. ZKX16031; the Healthcare Project of Nanjing Science and Technology Committee, No. 201715020; the Medical Key Science and Technology Development Project of Nanjing, No. ZKX18014; the Cadre Health Care Project of Jiangsu Province, No. BJ18006</w:t>
      </w:r>
      <w:r w:rsidR="00AE107A" w:rsidRPr="00890869">
        <w:rPr>
          <w:rFonts w:ascii="Book Antiqua" w:hAnsi="Book Antiqua" w:cs="Arial"/>
          <w:bCs/>
          <w:color w:val="000000" w:themeColor="text1"/>
          <w:kern w:val="32"/>
          <w:sz w:val="24"/>
          <w:lang w:val="en-GB"/>
        </w:rPr>
        <w:t>;</w:t>
      </w:r>
      <w:r w:rsidR="00523CB9" w:rsidRPr="00890869">
        <w:rPr>
          <w:rFonts w:ascii="Book Antiqua" w:hAnsi="Book Antiqua" w:cs="Arial"/>
          <w:bCs/>
          <w:color w:val="000000" w:themeColor="text1"/>
          <w:kern w:val="32"/>
          <w:sz w:val="24"/>
          <w:lang w:val="en-GB"/>
        </w:rPr>
        <w:t xml:space="preserve"> and the Cancer Research Funding of CSCO-</w:t>
      </w:r>
      <w:proofErr w:type="spellStart"/>
      <w:r w:rsidR="00523CB9" w:rsidRPr="00890869">
        <w:rPr>
          <w:rFonts w:ascii="Book Antiqua" w:hAnsi="Book Antiqua" w:cs="Arial"/>
          <w:bCs/>
          <w:color w:val="000000" w:themeColor="text1"/>
          <w:kern w:val="32"/>
          <w:sz w:val="24"/>
          <w:lang w:val="en-GB"/>
        </w:rPr>
        <w:t>Hausen</w:t>
      </w:r>
      <w:proofErr w:type="spellEnd"/>
      <w:r w:rsidR="00523CB9" w:rsidRPr="00890869">
        <w:rPr>
          <w:rFonts w:ascii="Book Antiqua" w:hAnsi="Book Antiqua" w:cs="Arial"/>
          <w:bCs/>
          <w:color w:val="000000" w:themeColor="text1"/>
          <w:kern w:val="32"/>
          <w:sz w:val="24"/>
          <w:lang w:val="en-GB"/>
        </w:rPr>
        <w:t>, No. Y-HS2019-5.</w:t>
      </w:r>
    </w:p>
    <w:p w14:paraId="5C4B7E05" w14:textId="77777777"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55FD0696" w14:textId="723843F7" w:rsidR="00103B68" w:rsidRPr="00890869" w:rsidRDefault="007D3A55"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bookmarkStart w:id="19" w:name="OLE_LINK26"/>
      <w:r w:rsidRPr="00890869">
        <w:rPr>
          <w:rFonts w:ascii="Book Antiqua" w:hAnsi="Book Antiqua" w:cs="Arial"/>
          <w:b/>
          <w:bCs/>
          <w:color w:val="000000" w:themeColor="text1"/>
          <w:kern w:val="32"/>
          <w:sz w:val="24"/>
          <w:lang w:val="en-GB"/>
        </w:rPr>
        <w:t xml:space="preserve">Corresponding author: </w:t>
      </w:r>
      <w:bookmarkStart w:id="20" w:name="OLE_LINK131"/>
      <w:bookmarkEnd w:id="19"/>
      <w:r w:rsidR="00403E47" w:rsidRPr="00890869">
        <w:rPr>
          <w:rFonts w:ascii="Book Antiqua" w:hAnsi="Book Antiqua" w:cs="Arial"/>
          <w:b/>
          <w:bCs/>
          <w:color w:val="000000" w:themeColor="text1"/>
          <w:kern w:val="32"/>
          <w:sz w:val="24"/>
          <w:lang w:val="en-GB"/>
        </w:rPr>
        <w:t>Zhen-Yu Yin</w:t>
      </w:r>
      <w:r w:rsidR="00C12367" w:rsidRPr="00890869">
        <w:rPr>
          <w:rFonts w:ascii="Book Antiqua" w:hAnsi="Book Antiqua" w:cs="Arial"/>
          <w:b/>
          <w:bCs/>
          <w:color w:val="000000" w:themeColor="text1"/>
          <w:kern w:val="32"/>
          <w:sz w:val="24"/>
          <w:lang w:val="en-GB"/>
        </w:rPr>
        <w:t xml:space="preserve">, </w:t>
      </w:r>
      <w:bookmarkEnd w:id="20"/>
      <w:r w:rsidR="00523CB9" w:rsidRPr="00890869">
        <w:rPr>
          <w:rFonts w:ascii="Book Antiqua" w:hAnsi="Book Antiqua" w:cs="Arial"/>
          <w:b/>
          <w:bCs/>
          <w:color w:val="000000" w:themeColor="text1"/>
          <w:kern w:val="32"/>
          <w:sz w:val="24"/>
          <w:lang w:val="en-GB"/>
        </w:rPr>
        <w:t xml:space="preserve">PhD, Attending Doctor, </w:t>
      </w:r>
      <w:r w:rsidR="00103B68" w:rsidRPr="00890869">
        <w:rPr>
          <w:rFonts w:ascii="Book Antiqua" w:hAnsi="Book Antiqua" w:cs="Arial"/>
          <w:bCs/>
          <w:color w:val="000000" w:themeColor="text1"/>
          <w:kern w:val="32"/>
          <w:sz w:val="24"/>
          <w:lang w:val="en-GB"/>
        </w:rPr>
        <w:t xml:space="preserve">Department of Geriatric Oncology, Affiliated </w:t>
      </w:r>
      <w:bookmarkStart w:id="21" w:name="OLE_LINK125"/>
      <w:bookmarkStart w:id="22" w:name="OLE_LINK128"/>
      <w:r w:rsidR="00103B68" w:rsidRPr="00890869">
        <w:rPr>
          <w:rFonts w:ascii="Book Antiqua" w:hAnsi="Book Antiqua" w:cs="Arial"/>
          <w:bCs/>
          <w:color w:val="000000" w:themeColor="text1"/>
          <w:kern w:val="32"/>
          <w:sz w:val="24"/>
          <w:lang w:val="en-GB"/>
        </w:rPr>
        <w:t>Nanjing Drum Tower Hospital</w:t>
      </w:r>
      <w:bookmarkEnd w:id="21"/>
      <w:bookmarkEnd w:id="22"/>
      <w:r w:rsidR="00103B68" w:rsidRPr="00890869">
        <w:rPr>
          <w:rFonts w:ascii="Book Antiqua" w:hAnsi="Book Antiqua" w:cs="Arial"/>
          <w:bCs/>
          <w:color w:val="000000" w:themeColor="text1"/>
          <w:kern w:val="32"/>
          <w:sz w:val="24"/>
          <w:lang w:val="en-GB"/>
        </w:rPr>
        <w:t xml:space="preserve"> of Nanjing </w:t>
      </w:r>
      <w:r w:rsidR="00103B68" w:rsidRPr="00890869">
        <w:rPr>
          <w:rFonts w:ascii="Book Antiqua" w:hAnsi="Book Antiqua" w:cs="Arial"/>
          <w:bCs/>
          <w:color w:val="000000" w:themeColor="text1"/>
          <w:kern w:val="32"/>
          <w:sz w:val="24"/>
          <w:lang w:val="en-GB"/>
        </w:rPr>
        <w:lastRenderedPageBreak/>
        <w:t xml:space="preserve">University Medical School, </w:t>
      </w:r>
      <w:bookmarkStart w:id="23" w:name="OLE_LINK115"/>
      <w:bookmarkStart w:id="24" w:name="OLE_LINK124"/>
      <w:r w:rsidR="00103B68" w:rsidRPr="00890869">
        <w:rPr>
          <w:rFonts w:ascii="Book Antiqua" w:hAnsi="Book Antiqua" w:cs="Arial"/>
          <w:bCs/>
          <w:color w:val="000000" w:themeColor="text1"/>
          <w:kern w:val="32"/>
          <w:sz w:val="24"/>
          <w:lang w:val="en-GB"/>
        </w:rPr>
        <w:t>No</w:t>
      </w:r>
      <w:r w:rsidR="00523CB9" w:rsidRPr="00890869">
        <w:rPr>
          <w:rFonts w:ascii="Book Antiqua" w:hAnsi="Book Antiqua" w:cs="Arial"/>
          <w:bCs/>
          <w:color w:val="000000" w:themeColor="text1"/>
          <w:kern w:val="32"/>
          <w:sz w:val="24"/>
          <w:lang w:val="en-GB"/>
        </w:rPr>
        <w:t>.</w:t>
      </w:r>
      <w:r w:rsidR="00103B68" w:rsidRPr="00890869">
        <w:rPr>
          <w:rFonts w:ascii="Book Antiqua" w:hAnsi="Book Antiqua" w:cs="Arial"/>
          <w:bCs/>
          <w:color w:val="000000" w:themeColor="text1"/>
          <w:kern w:val="32"/>
          <w:sz w:val="24"/>
          <w:lang w:val="en-GB"/>
        </w:rPr>
        <w:t xml:space="preserve"> 321</w:t>
      </w:r>
      <w:r w:rsidR="005B26C3">
        <w:rPr>
          <w:rFonts w:ascii="Book Antiqua" w:hAnsi="Book Antiqua" w:cs="Arial"/>
          <w:bCs/>
          <w:color w:val="000000" w:themeColor="text1"/>
          <w:kern w:val="32"/>
          <w:sz w:val="24"/>
          <w:lang w:val="en-GB"/>
        </w:rPr>
        <w:t>,</w:t>
      </w:r>
      <w:r w:rsidR="00103B68" w:rsidRPr="00890869">
        <w:rPr>
          <w:rFonts w:ascii="Book Antiqua" w:hAnsi="Book Antiqua" w:cs="Arial"/>
          <w:bCs/>
          <w:color w:val="000000" w:themeColor="text1"/>
          <w:kern w:val="32"/>
          <w:sz w:val="24"/>
          <w:lang w:val="en-GB"/>
        </w:rPr>
        <w:t xml:space="preserve"> </w:t>
      </w:r>
      <w:proofErr w:type="spellStart"/>
      <w:r w:rsidR="00103B68" w:rsidRPr="00890869">
        <w:rPr>
          <w:rFonts w:ascii="Book Antiqua" w:hAnsi="Book Antiqua" w:cs="Arial"/>
          <w:bCs/>
          <w:color w:val="000000" w:themeColor="text1"/>
          <w:kern w:val="32"/>
          <w:sz w:val="24"/>
          <w:lang w:val="en-GB"/>
        </w:rPr>
        <w:t>Zhongshan</w:t>
      </w:r>
      <w:proofErr w:type="spellEnd"/>
      <w:r w:rsidR="00103B68" w:rsidRPr="00890869">
        <w:rPr>
          <w:rFonts w:ascii="Book Antiqua" w:hAnsi="Book Antiqua" w:cs="Arial"/>
          <w:bCs/>
          <w:color w:val="000000" w:themeColor="text1"/>
          <w:kern w:val="32"/>
          <w:sz w:val="24"/>
          <w:lang w:val="en-GB"/>
        </w:rPr>
        <w:t xml:space="preserve"> Road, Nanjing</w:t>
      </w:r>
      <w:r w:rsidR="00523CB9" w:rsidRPr="00890869">
        <w:rPr>
          <w:rFonts w:ascii="Book Antiqua" w:hAnsi="Book Antiqua" w:cs="Arial"/>
          <w:bCs/>
          <w:color w:val="000000" w:themeColor="text1"/>
          <w:kern w:val="32"/>
          <w:sz w:val="24"/>
          <w:lang w:val="en-GB"/>
        </w:rPr>
        <w:t xml:space="preserve"> 210008</w:t>
      </w:r>
      <w:r w:rsidR="00103B68" w:rsidRPr="00890869">
        <w:rPr>
          <w:rFonts w:ascii="Book Antiqua" w:hAnsi="Book Antiqua" w:cs="Arial"/>
          <w:bCs/>
          <w:color w:val="000000" w:themeColor="text1"/>
          <w:kern w:val="32"/>
          <w:sz w:val="24"/>
          <w:lang w:val="en-GB"/>
        </w:rPr>
        <w:t>, Jiangsu</w:t>
      </w:r>
      <w:r w:rsidR="00523CB9" w:rsidRPr="00890869">
        <w:rPr>
          <w:rFonts w:ascii="Book Antiqua" w:hAnsi="Book Antiqua" w:cs="Arial"/>
          <w:bCs/>
          <w:color w:val="000000" w:themeColor="text1"/>
          <w:kern w:val="32"/>
          <w:sz w:val="24"/>
          <w:lang w:val="en-GB"/>
        </w:rPr>
        <w:t xml:space="preserve"> Province</w:t>
      </w:r>
      <w:r w:rsidR="00103B68" w:rsidRPr="00890869">
        <w:rPr>
          <w:rFonts w:ascii="Book Antiqua" w:hAnsi="Book Antiqua" w:cs="Arial"/>
          <w:bCs/>
          <w:color w:val="000000" w:themeColor="text1"/>
          <w:kern w:val="32"/>
          <w:sz w:val="24"/>
          <w:lang w:val="en-GB"/>
        </w:rPr>
        <w:t>, China</w:t>
      </w:r>
      <w:bookmarkEnd w:id="23"/>
      <w:bookmarkEnd w:id="24"/>
      <w:r w:rsidR="00103B68" w:rsidRPr="00890869">
        <w:rPr>
          <w:rFonts w:ascii="Book Antiqua" w:hAnsi="Book Antiqua" w:cs="Arial"/>
          <w:bCs/>
          <w:color w:val="000000" w:themeColor="text1"/>
          <w:kern w:val="32"/>
          <w:sz w:val="24"/>
          <w:lang w:val="en-GB"/>
        </w:rPr>
        <w:t>.</w:t>
      </w:r>
      <w:r w:rsidRPr="00890869">
        <w:rPr>
          <w:rFonts w:ascii="Book Antiqua" w:hAnsi="Book Antiqua" w:cs="Arial"/>
          <w:bCs/>
          <w:color w:val="000000" w:themeColor="text1"/>
          <w:kern w:val="32"/>
          <w:sz w:val="24"/>
          <w:lang w:val="en-GB"/>
        </w:rPr>
        <w:t xml:space="preserve"> </w:t>
      </w:r>
      <w:hyperlink r:id="rId9" w:history="1">
        <w:r w:rsidR="004F0C3A" w:rsidRPr="00890869">
          <w:rPr>
            <w:rFonts w:ascii="Book Antiqua" w:hAnsi="Book Antiqua" w:cs="Arial"/>
            <w:bCs/>
            <w:color w:val="000000" w:themeColor="text1"/>
            <w:kern w:val="32"/>
            <w:sz w:val="24"/>
            <w:lang w:val="en-GB"/>
          </w:rPr>
          <w:t>lihuiying@njglyy.com</w:t>
        </w:r>
      </w:hyperlink>
    </w:p>
    <w:p w14:paraId="1634C2F7" w14:textId="77777777" w:rsidR="00890869" w:rsidRPr="00890869" w:rsidRDefault="0089086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eastAsia="zh-CN"/>
        </w:rPr>
      </w:pPr>
    </w:p>
    <w:p w14:paraId="42A04AD3" w14:textId="00CDE7E6" w:rsidR="00D3323B" w:rsidRPr="00890869" w:rsidRDefault="00D3323B"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r w:rsidRPr="00890869">
        <w:rPr>
          <w:rFonts w:ascii="Book Antiqua" w:hAnsi="Book Antiqua" w:cs="Arial"/>
          <w:b/>
          <w:bCs/>
          <w:color w:val="000000" w:themeColor="text1"/>
          <w:kern w:val="32"/>
          <w:sz w:val="24"/>
          <w:lang w:val="en-GB"/>
        </w:rPr>
        <w:t xml:space="preserve">Received: </w:t>
      </w:r>
      <w:r w:rsidR="00C65A01" w:rsidRPr="00890869">
        <w:rPr>
          <w:rFonts w:ascii="Book Antiqua" w:hAnsi="Book Antiqua" w:cs="Arial"/>
          <w:bCs/>
          <w:color w:val="000000" w:themeColor="text1"/>
          <w:kern w:val="32"/>
          <w:sz w:val="24"/>
          <w:lang w:val="en-GB"/>
        </w:rPr>
        <w:t>October 11</w:t>
      </w:r>
      <w:r w:rsidRPr="00890869">
        <w:rPr>
          <w:rFonts w:ascii="Book Antiqua" w:hAnsi="Book Antiqua" w:cs="Arial"/>
          <w:bCs/>
          <w:color w:val="000000" w:themeColor="text1"/>
          <w:kern w:val="32"/>
          <w:sz w:val="24"/>
          <w:lang w:val="en-GB"/>
        </w:rPr>
        <w:t xml:space="preserve">, 2019  </w:t>
      </w:r>
    </w:p>
    <w:p w14:paraId="1A6359F8" w14:textId="06666497" w:rsidR="00D3323B" w:rsidRPr="00890869" w:rsidRDefault="00D3323B"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r w:rsidRPr="00890869">
        <w:rPr>
          <w:rFonts w:ascii="Book Antiqua" w:hAnsi="Book Antiqua" w:cs="Arial"/>
          <w:b/>
          <w:bCs/>
          <w:color w:val="000000" w:themeColor="text1"/>
          <w:kern w:val="32"/>
          <w:sz w:val="24"/>
          <w:lang w:val="en-GB"/>
        </w:rPr>
        <w:t xml:space="preserve">Revised: </w:t>
      </w:r>
      <w:r w:rsidRPr="00890869">
        <w:rPr>
          <w:rFonts w:ascii="Book Antiqua" w:hAnsi="Book Antiqua" w:cs="Arial"/>
          <w:bCs/>
          <w:color w:val="000000" w:themeColor="text1"/>
          <w:kern w:val="32"/>
          <w:sz w:val="24"/>
          <w:lang w:val="en-GB"/>
        </w:rPr>
        <w:t xml:space="preserve">December </w:t>
      </w:r>
      <w:r w:rsidR="003913F1" w:rsidRPr="00890869">
        <w:rPr>
          <w:rFonts w:ascii="Book Antiqua" w:hAnsi="Book Antiqua" w:cs="Arial"/>
          <w:bCs/>
          <w:color w:val="000000" w:themeColor="text1"/>
          <w:kern w:val="32"/>
          <w:sz w:val="24"/>
          <w:lang w:val="en-GB"/>
        </w:rPr>
        <w:t>6</w:t>
      </w:r>
      <w:r w:rsidRPr="00890869">
        <w:rPr>
          <w:rFonts w:ascii="Book Antiqua" w:hAnsi="Book Antiqua" w:cs="Arial"/>
          <w:bCs/>
          <w:color w:val="000000" w:themeColor="text1"/>
          <w:kern w:val="32"/>
          <w:sz w:val="24"/>
          <w:lang w:val="en-GB"/>
        </w:rPr>
        <w:t>, 2019</w:t>
      </w:r>
    </w:p>
    <w:p w14:paraId="707F4659" w14:textId="5ED7DD0B" w:rsidR="00D3323B" w:rsidRPr="00D0447E" w:rsidRDefault="00D3323B"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Cs/>
          <w:color w:val="000000" w:themeColor="text1"/>
          <w:kern w:val="32"/>
          <w:sz w:val="24"/>
          <w:lang w:val="en-GB"/>
        </w:rPr>
      </w:pPr>
      <w:r w:rsidRPr="00890869">
        <w:rPr>
          <w:rFonts w:ascii="Book Antiqua" w:hAnsi="Book Antiqua" w:cs="Arial"/>
          <w:b/>
          <w:bCs/>
          <w:color w:val="000000" w:themeColor="text1"/>
          <w:kern w:val="32"/>
          <w:sz w:val="24"/>
          <w:lang w:val="en-GB"/>
        </w:rPr>
        <w:t>Accepted:</w:t>
      </w:r>
      <w:r w:rsidR="00D0447E" w:rsidRPr="00D0447E">
        <w:t xml:space="preserve"> </w:t>
      </w:r>
      <w:r w:rsidR="00D0447E" w:rsidRPr="00D0447E">
        <w:rPr>
          <w:rFonts w:ascii="Book Antiqua" w:hAnsi="Book Antiqua" w:cs="Arial"/>
          <w:bCs/>
          <w:color w:val="000000" w:themeColor="text1"/>
          <w:kern w:val="32"/>
          <w:sz w:val="24"/>
          <w:lang w:val="en-GB"/>
        </w:rPr>
        <w:t>December 22, 2019</w:t>
      </w:r>
      <w:r w:rsidRPr="00D0447E">
        <w:rPr>
          <w:rFonts w:ascii="Book Antiqua" w:hAnsi="Book Antiqua" w:cs="Arial"/>
          <w:bCs/>
          <w:color w:val="000000" w:themeColor="text1"/>
          <w:kern w:val="32"/>
          <w:sz w:val="24"/>
          <w:lang w:val="en-GB"/>
        </w:rPr>
        <w:t xml:space="preserve">  </w:t>
      </w:r>
    </w:p>
    <w:p w14:paraId="5DBABA91" w14:textId="77777777" w:rsidR="00D3323B" w:rsidRPr="00890869" w:rsidRDefault="00D3323B"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r w:rsidRPr="00890869">
        <w:rPr>
          <w:rFonts w:ascii="Book Antiqua" w:hAnsi="Book Antiqua" w:cs="Arial"/>
          <w:b/>
          <w:bCs/>
          <w:color w:val="000000" w:themeColor="text1"/>
          <w:kern w:val="32"/>
          <w:sz w:val="24"/>
          <w:lang w:val="en-GB"/>
        </w:rPr>
        <w:t>Published online:</w:t>
      </w:r>
    </w:p>
    <w:p w14:paraId="48809E2C" w14:textId="77777777"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lang w:val="en-GB"/>
        </w:rPr>
      </w:pPr>
    </w:p>
    <w:p w14:paraId="479DBC42" w14:textId="47F403EF" w:rsidR="007C23D3" w:rsidRPr="00890869" w:rsidRDefault="00103B68" w:rsidP="00890869">
      <w:pPr>
        <w:widowControl w:val="0"/>
        <w:kinsoku w:val="0"/>
        <w:overflowPunct w:val="0"/>
        <w:autoSpaceDE w:val="0"/>
        <w:autoSpaceDN w:val="0"/>
        <w:adjustRightInd w:val="0"/>
        <w:snapToGrid w:val="0"/>
        <w:spacing w:line="360" w:lineRule="auto"/>
        <w:jc w:val="both"/>
        <w:outlineLvl w:val="0"/>
        <w:rPr>
          <w:rFonts w:ascii="Book Antiqua" w:hAnsi="Book Antiqua"/>
          <w:b/>
          <w:color w:val="000000" w:themeColor="text1"/>
          <w:sz w:val="24"/>
          <w:lang w:val="en-GB"/>
        </w:rPr>
      </w:pPr>
      <w:r w:rsidRPr="00890869">
        <w:rPr>
          <w:rStyle w:val="a6"/>
          <w:rFonts w:ascii="Book Antiqua" w:hAnsi="Book Antiqua"/>
          <w:color w:val="000000" w:themeColor="text1"/>
          <w:sz w:val="24"/>
          <w:u w:val="none"/>
        </w:rPr>
        <w:br w:type="page"/>
      </w:r>
      <w:bookmarkEnd w:id="6"/>
      <w:r w:rsidR="0060400B" w:rsidRPr="00890869">
        <w:rPr>
          <w:rFonts w:ascii="Book Antiqua" w:hAnsi="Book Antiqua"/>
          <w:b/>
          <w:color w:val="000000" w:themeColor="text1"/>
          <w:sz w:val="24"/>
          <w:lang w:val="en-GB"/>
        </w:rPr>
        <w:lastRenderedPageBreak/>
        <w:t>Abstract</w:t>
      </w:r>
    </w:p>
    <w:p w14:paraId="7747CBA0" w14:textId="2BA6CB98" w:rsidR="007C23D3" w:rsidRPr="00890869" w:rsidRDefault="007C23D3"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r w:rsidRPr="00890869">
        <w:rPr>
          <w:rFonts w:ascii="Book Antiqua" w:hAnsi="Book Antiqua"/>
          <w:color w:val="000000" w:themeColor="text1"/>
          <w:sz w:val="24"/>
          <w:lang w:val="en-GB"/>
        </w:rPr>
        <w:t>BACKGROUND</w:t>
      </w:r>
    </w:p>
    <w:p w14:paraId="4C38C75C" w14:textId="1619BFE5" w:rsidR="00022148" w:rsidRPr="00890869" w:rsidRDefault="00022148"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bookmarkStart w:id="25" w:name="_Hlk21540456"/>
      <w:bookmarkStart w:id="26" w:name="_Hlk21539857"/>
      <w:bookmarkStart w:id="27" w:name="_Hlk27161347"/>
      <w:r w:rsidRPr="00890869">
        <w:rPr>
          <w:rFonts w:ascii="Book Antiqua" w:hAnsi="Book Antiqua"/>
          <w:color w:val="000000" w:themeColor="text1"/>
          <w:sz w:val="24"/>
          <w:lang w:val="en-GB"/>
        </w:rPr>
        <w:t xml:space="preserve">Central nervous system (CNS) metastases are a catastrophic complication of non-small cell lung cancer (NSCLC), including brain and leptomeningeal </w:t>
      </w:r>
      <w:proofErr w:type="spellStart"/>
      <w:r w:rsidRPr="00890869">
        <w:rPr>
          <w:rFonts w:ascii="Book Antiqua" w:hAnsi="Book Antiqua"/>
          <w:color w:val="000000" w:themeColor="text1"/>
          <w:sz w:val="24"/>
          <w:lang w:val="en-GB"/>
        </w:rPr>
        <w:t>carcinomatosis</w:t>
      </w:r>
      <w:proofErr w:type="spellEnd"/>
      <w:r w:rsidRPr="00890869">
        <w:rPr>
          <w:rFonts w:ascii="Book Antiqua" w:hAnsi="Book Antiqua"/>
          <w:color w:val="000000" w:themeColor="text1"/>
          <w:sz w:val="24"/>
          <w:lang w:val="en-GB"/>
        </w:rPr>
        <w:t xml:space="preserve">, and are always accompanied by </w:t>
      </w:r>
      <w:r w:rsidR="005B26C3">
        <w:rPr>
          <w:rFonts w:ascii="Book Antiqua" w:hAnsi="Book Antiqua"/>
          <w:color w:val="000000" w:themeColor="text1"/>
          <w:sz w:val="24"/>
          <w:lang w:val="en-GB"/>
        </w:rPr>
        <w:t xml:space="preserve">a </w:t>
      </w:r>
      <w:r w:rsidRPr="00890869">
        <w:rPr>
          <w:rFonts w:ascii="Book Antiqua" w:hAnsi="Book Antiqua"/>
          <w:color w:val="000000" w:themeColor="text1"/>
          <w:sz w:val="24"/>
          <w:lang w:val="en-GB"/>
        </w:rPr>
        <w:t>poor prognosis. Despite the continuous development of</w:t>
      </w:r>
      <w:r w:rsidRPr="00890869">
        <w:rPr>
          <w:rFonts w:ascii="Book Antiqua" w:hAnsi="Book Antiqua" w:cstheme="minorBidi"/>
          <w:color w:val="000000" w:themeColor="text1"/>
          <w:sz w:val="24"/>
          <w:lang w:val="en-GB"/>
        </w:rPr>
        <w:t xml:space="preserve"> existing treatments</w:t>
      </w:r>
      <w:r w:rsidRPr="00890869">
        <w:rPr>
          <w:rFonts w:ascii="Book Antiqua" w:hAnsi="Book Antiqua"/>
          <w:color w:val="000000" w:themeColor="text1"/>
          <w:sz w:val="24"/>
          <w:lang w:val="en-GB"/>
        </w:rPr>
        <w:t xml:space="preserve">, the therapy </w:t>
      </w:r>
      <w:r w:rsidR="005B26C3">
        <w:rPr>
          <w:rFonts w:ascii="Book Antiqua" w:hAnsi="Book Antiqua"/>
          <w:color w:val="000000" w:themeColor="text1"/>
          <w:sz w:val="24"/>
          <w:lang w:val="en-GB"/>
        </w:rPr>
        <w:t>of</w:t>
      </w:r>
      <w:r w:rsidR="005B26C3" w:rsidRPr="00890869">
        <w:rPr>
          <w:rFonts w:ascii="Book Antiqua" w:hAnsi="Book Antiqua"/>
          <w:color w:val="000000" w:themeColor="text1"/>
          <w:sz w:val="24"/>
          <w:lang w:val="en-GB"/>
        </w:rPr>
        <w:t xml:space="preserve"> </w:t>
      </w:r>
      <w:r w:rsidRPr="00890869">
        <w:rPr>
          <w:rFonts w:ascii="Book Antiqua" w:hAnsi="Book Antiqua"/>
          <w:color w:val="000000" w:themeColor="text1"/>
          <w:sz w:val="24"/>
          <w:lang w:val="en-GB"/>
        </w:rPr>
        <w:t>CNS metastases remains challenging.</w:t>
      </w:r>
    </w:p>
    <w:p w14:paraId="16EC939B" w14:textId="77777777" w:rsidR="00523CB9" w:rsidRPr="00890869" w:rsidRDefault="00523CB9"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bookmarkEnd w:id="25"/>
    <w:bookmarkEnd w:id="26"/>
    <w:p w14:paraId="65F30ABF" w14:textId="4AEAA502" w:rsidR="007C23D3" w:rsidRPr="00890869" w:rsidRDefault="007C23D3"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r w:rsidRPr="00890869">
        <w:rPr>
          <w:rFonts w:ascii="Book Antiqua" w:hAnsi="Book Antiqua"/>
          <w:color w:val="000000" w:themeColor="text1"/>
          <w:sz w:val="24"/>
          <w:lang w:val="en-GB"/>
        </w:rPr>
        <w:t>CASE SUMMARY</w:t>
      </w:r>
    </w:p>
    <w:p w14:paraId="26C90AD4" w14:textId="31BE77DE" w:rsidR="003D1D31" w:rsidRPr="00890869" w:rsidRDefault="003D1D31"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r w:rsidRPr="00890869">
        <w:rPr>
          <w:rFonts w:ascii="Book Antiqua" w:hAnsi="Book Antiqua"/>
          <w:color w:val="000000" w:themeColor="text1"/>
          <w:sz w:val="24"/>
          <w:lang w:val="en-GB"/>
        </w:rPr>
        <w:t>We report a patient who was definitively diagnosed with brain and leptomeningeal metastases from NSCLC with a targeted mutation in epidermal growth factor receptor (</w:t>
      </w:r>
      <w:r w:rsidRPr="00890869">
        <w:rPr>
          <w:rFonts w:ascii="Book Antiqua" w:hAnsi="Book Antiqua"/>
          <w:i/>
          <w:iCs/>
          <w:color w:val="000000" w:themeColor="text1"/>
          <w:sz w:val="24"/>
          <w:lang w:val="en-GB"/>
        </w:rPr>
        <w:t>EGFR</w:t>
      </w:r>
      <w:r w:rsidRPr="00890869">
        <w:rPr>
          <w:rFonts w:ascii="Book Antiqua" w:hAnsi="Book Antiqua"/>
          <w:color w:val="000000" w:themeColor="text1"/>
          <w:sz w:val="24"/>
          <w:lang w:val="en-GB"/>
        </w:rPr>
        <w:t xml:space="preserve">). A standard dosage of </w:t>
      </w: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(125 mg three times daily) was implemented but ineffective. CNS lesions developed despite stable systemic control, so pulsatile </w:t>
      </w: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(1125 mg every 3 d) was administered. This new strategy for administration has lasted 25 </w:t>
      </w:r>
      <w:proofErr w:type="spellStart"/>
      <w:r w:rsidRPr="00890869">
        <w:rPr>
          <w:rFonts w:ascii="Book Antiqua" w:hAnsi="Book Antiqua"/>
          <w:color w:val="000000" w:themeColor="text1"/>
          <w:sz w:val="24"/>
          <w:lang w:val="en-GB"/>
        </w:rPr>
        <w:t>mo</w:t>
      </w:r>
      <w:proofErr w:type="spellEnd"/>
      <w:r w:rsidRPr="00890869">
        <w:rPr>
          <w:rFonts w:ascii="Book Antiqua" w:hAnsi="Book Antiqua"/>
          <w:color w:val="000000" w:themeColor="text1"/>
          <w:sz w:val="24"/>
          <w:lang w:val="en-GB"/>
        </w:rPr>
        <w:t xml:space="preserve"> so far, and resulted in complete remission of neurological symptoms, almost vanished lesions, and longer survival with no notable side effects.</w:t>
      </w:r>
    </w:p>
    <w:p w14:paraId="41F281F7" w14:textId="77777777"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i/>
          <w:iCs/>
          <w:color w:val="000000" w:themeColor="text1"/>
          <w:sz w:val="24"/>
          <w:lang w:val="en-GB"/>
        </w:rPr>
      </w:pPr>
    </w:p>
    <w:p w14:paraId="21B7171E" w14:textId="31BFD656" w:rsidR="007C23D3" w:rsidRPr="00890869" w:rsidRDefault="007C23D3"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bookmarkStart w:id="28" w:name="_Hlk26459475"/>
      <w:r w:rsidRPr="00890869">
        <w:rPr>
          <w:rFonts w:ascii="Book Antiqua" w:hAnsi="Book Antiqua"/>
          <w:color w:val="000000" w:themeColor="text1"/>
          <w:sz w:val="24"/>
          <w:lang w:val="en-GB"/>
        </w:rPr>
        <w:t>CONCLUSION</w:t>
      </w:r>
    </w:p>
    <w:p w14:paraId="278E76F6" w14:textId="03B8E949" w:rsidR="00714119" w:rsidRPr="00890869" w:rsidRDefault="00714119"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rPr>
      </w:pPr>
      <w:bookmarkStart w:id="29" w:name="OLE_LINK72"/>
      <w:r w:rsidRPr="00890869">
        <w:rPr>
          <w:rFonts w:ascii="Book Antiqua" w:hAnsi="Book Antiqua"/>
          <w:color w:val="000000" w:themeColor="text1"/>
          <w:sz w:val="24"/>
        </w:rPr>
        <w:t xml:space="preserve">This is the first successful example of pulsatile </w:t>
      </w:r>
      <w:proofErr w:type="spellStart"/>
      <w:r w:rsidRPr="00890869">
        <w:rPr>
          <w:rFonts w:ascii="Book Antiqua" w:hAnsi="Book Antiqua"/>
          <w:color w:val="000000" w:themeColor="text1"/>
          <w:sz w:val="24"/>
        </w:rPr>
        <w:t>icotinib</w:t>
      </w:r>
      <w:proofErr w:type="spellEnd"/>
      <w:r w:rsidRPr="00890869">
        <w:rPr>
          <w:rFonts w:ascii="Book Antiqua" w:hAnsi="Book Antiqua"/>
          <w:color w:val="000000" w:themeColor="text1"/>
          <w:sz w:val="24"/>
        </w:rPr>
        <w:t xml:space="preserve"> for treating isolated CNS progression from </w:t>
      </w:r>
      <w:r w:rsidRPr="00890869">
        <w:rPr>
          <w:rFonts w:ascii="Book Antiqua" w:hAnsi="Book Antiqua"/>
          <w:i/>
          <w:iCs/>
          <w:color w:val="000000" w:themeColor="text1"/>
          <w:sz w:val="24"/>
        </w:rPr>
        <w:t>EGFR</w:t>
      </w:r>
      <w:r w:rsidRPr="00890869">
        <w:rPr>
          <w:rFonts w:ascii="Book Antiqua" w:hAnsi="Book Antiqua"/>
          <w:color w:val="000000" w:themeColor="text1"/>
          <w:sz w:val="24"/>
        </w:rPr>
        <w:t xml:space="preserve"> mutation-positive NSCLC, providing a new alternative for the local treatment of </w:t>
      </w:r>
      <w:r w:rsidRPr="00890869">
        <w:rPr>
          <w:rFonts w:ascii="Book Antiqua" w:hAnsi="Book Antiqua"/>
          <w:color w:val="000000" w:themeColor="text1"/>
          <w:sz w:val="24"/>
          <w:lang w:val="en-GB"/>
        </w:rPr>
        <w:t xml:space="preserve">CNS </w:t>
      </w:r>
      <w:r w:rsidRPr="00890869">
        <w:rPr>
          <w:rFonts w:ascii="Book Antiqua" w:hAnsi="Book Antiqua"/>
          <w:color w:val="000000" w:themeColor="text1"/>
          <w:sz w:val="24"/>
        </w:rPr>
        <w:t>metastases.</w:t>
      </w:r>
    </w:p>
    <w:p w14:paraId="67DA59A1" w14:textId="77777777" w:rsidR="00523CB9" w:rsidRPr="00890869" w:rsidRDefault="00523CB9"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rPr>
      </w:pPr>
    </w:p>
    <w:bookmarkEnd w:id="27"/>
    <w:bookmarkEnd w:id="28"/>
    <w:bookmarkEnd w:id="29"/>
    <w:p w14:paraId="6375E953" w14:textId="6DA96C09" w:rsidR="0008401B" w:rsidRPr="00890869" w:rsidRDefault="001B5D7C"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eastAsia="zh-CN"/>
        </w:rPr>
      </w:pPr>
      <w:r w:rsidRPr="00890869">
        <w:rPr>
          <w:rFonts w:ascii="Book Antiqua" w:hAnsi="Book Antiqua"/>
          <w:b/>
          <w:color w:val="000000" w:themeColor="text1"/>
          <w:sz w:val="24"/>
          <w:lang w:val="en-GB"/>
        </w:rPr>
        <w:t>Key</w:t>
      </w:r>
      <w:r w:rsidR="00523CB9" w:rsidRPr="00890869">
        <w:rPr>
          <w:rFonts w:ascii="Book Antiqua" w:hAnsi="Book Antiqua"/>
          <w:b/>
          <w:color w:val="000000" w:themeColor="text1"/>
          <w:sz w:val="24"/>
          <w:lang w:val="en-GB"/>
        </w:rPr>
        <w:t xml:space="preserve"> </w:t>
      </w:r>
      <w:r w:rsidRPr="00890869">
        <w:rPr>
          <w:rFonts w:ascii="Book Antiqua" w:hAnsi="Book Antiqua"/>
          <w:b/>
          <w:color w:val="000000" w:themeColor="text1"/>
          <w:sz w:val="24"/>
          <w:lang w:val="en-GB"/>
        </w:rPr>
        <w:t xml:space="preserve">words: </w:t>
      </w:r>
      <w:bookmarkStart w:id="30" w:name="OLE_LINK129"/>
      <w:bookmarkStart w:id="31" w:name="OLE_LINK130"/>
      <w:r w:rsidR="00C12367" w:rsidRPr="00890869">
        <w:rPr>
          <w:rFonts w:ascii="Book Antiqua" w:hAnsi="Book Antiqua"/>
          <w:color w:val="000000" w:themeColor="text1"/>
          <w:sz w:val="24"/>
          <w:lang w:val="en-GB"/>
        </w:rPr>
        <w:t>N</w:t>
      </w:r>
      <w:r w:rsidRPr="00890869">
        <w:rPr>
          <w:rFonts w:ascii="Book Antiqua" w:hAnsi="Book Antiqua"/>
          <w:color w:val="000000" w:themeColor="text1"/>
          <w:sz w:val="24"/>
          <w:lang w:val="en-GB"/>
        </w:rPr>
        <w:t>on-small cell lung cancer</w:t>
      </w:r>
      <w:r w:rsidR="00C12367" w:rsidRPr="00890869">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w:t>
      </w:r>
      <w:r w:rsidR="00523CB9" w:rsidRPr="00890869">
        <w:rPr>
          <w:rFonts w:ascii="Book Antiqua" w:hAnsi="Book Antiqua"/>
          <w:color w:val="000000" w:themeColor="text1"/>
          <w:sz w:val="24"/>
          <w:lang w:val="en-GB"/>
        </w:rPr>
        <w:t>Central nervous system</w:t>
      </w:r>
      <w:r w:rsidR="00523CB9" w:rsidRPr="00890869" w:rsidDel="00523CB9">
        <w:rPr>
          <w:rFonts w:ascii="Book Antiqua" w:hAnsi="Book Antiqua"/>
          <w:color w:val="000000" w:themeColor="text1"/>
          <w:sz w:val="24"/>
          <w:lang w:val="en-GB"/>
        </w:rPr>
        <w:t xml:space="preserve"> </w:t>
      </w:r>
      <w:bookmarkStart w:id="32" w:name="OLE_LINK24"/>
      <w:r w:rsidRPr="00890869">
        <w:rPr>
          <w:rFonts w:ascii="Book Antiqua" w:hAnsi="Book Antiqua"/>
          <w:color w:val="000000" w:themeColor="text1"/>
          <w:sz w:val="24"/>
          <w:lang w:val="en-GB"/>
        </w:rPr>
        <w:t>metastases</w:t>
      </w:r>
      <w:bookmarkEnd w:id="32"/>
      <w:r w:rsidR="00C12367" w:rsidRPr="00890869">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w:t>
      </w:r>
      <w:r w:rsidRPr="00890869">
        <w:rPr>
          <w:rFonts w:ascii="Book Antiqua" w:hAnsi="Book Antiqua"/>
          <w:i/>
          <w:iCs/>
          <w:color w:val="000000" w:themeColor="text1"/>
          <w:sz w:val="24"/>
          <w:lang w:val="en-GB"/>
        </w:rPr>
        <w:t>EGFR</w:t>
      </w:r>
      <w:r w:rsidRPr="00890869">
        <w:rPr>
          <w:rFonts w:ascii="Book Antiqua" w:hAnsi="Book Antiqua"/>
          <w:color w:val="000000" w:themeColor="text1"/>
          <w:sz w:val="24"/>
          <w:lang w:val="en-GB"/>
        </w:rPr>
        <w:t xml:space="preserve"> mutation</w:t>
      </w:r>
      <w:r w:rsidR="00C12367" w:rsidRPr="00890869">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w:t>
      </w:r>
      <w:bookmarkEnd w:id="30"/>
      <w:bookmarkEnd w:id="31"/>
      <w:r w:rsidR="00A05D42" w:rsidRPr="00890869">
        <w:rPr>
          <w:rFonts w:ascii="Book Antiqua" w:hAnsi="Book Antiqua"/>
          <w:color w:val="000000" w:themeColor="text1"/>
          <w:sz w:val="24"/>
          <w:lang w:val="en-GB"/>
        </w:rPr>
        <w:t>P</w:t>
      </w:r>
      <w:r w:rsidR="00D11A74" w:rsidRPr="00890869">
        <w:rPr>
          <w:rFonts w:ascii="Book Antiqua" w:hAnsi="Book Antiqua"/>
          <w:color w:val="000000" w:themeColor="text1"/>
          <w:sz w:val="24"/>
          <w:lang w:val="en-GB"/>
        </w:rPr>
        <w:t>ulsatile</w:t>
      </w:r>
      <w:bookmarkStart w:id="33" w:name="OLE_LINK104"/>
      <w:r w:rsidR="00AA1E44" w:rsidRPr="00890869">
        <w:rPr>
          <w:rFonts w:ascii="Book Antiqua" w:hAnsi="Book Antiqua"/>
          <w:color w:val="000000" w:themeColor="text1"/>
          <w:sz w:val="24"/>
          <w:lang w:val="en-GB"/>
        </w:rPr>
        <w:t xml:space="preserve"> </w:t>
      </w:r>
      <w:proofErr w:type="spellStart"/>
      <w:r w:rsidR="00AA1E44" w:rsidRPr="00890869">
        <w:rPr>
          <w:rFonts w:ascii="Book Antiqua" w:hAnsi="Book Antiqua"/>
          <w:color w:val="000000" w:themeColor="text1"/>
          <w:sz w:val="24"/>
          <w:lang w:val="en-GB"/>
        </w:rPr>
        <w:t>icotinib</w:t>
      </w:r>
      <w:bookmarkEnd w:id="33"/>
      <w:proofErr w:type="spellEnd"/>
      <w:r w:rsidR="00A05D42" w:rsidRPr="00890869">
        <w:rPr>
          <w:rFonts w:ascii="Book Antiqua" w:hAnsi="Book Antiqua"/>
          <w:color w:val="000000" w:themeColor="text1"/>
          <w:sz w:val="24"/>
          <w:lang w:val="en-GB" w:eastAsia="zh-CN"/>
        </w:rPr>
        <w:t>; Case report</w:t>
      </w:r>
    </w:p>
    <w:p w14:paraId="4AB0C7FE" w14:textId="01E4A859" w:rsidR="00523CB9" w:rsidRPr="00890869" w:rsidRDefault="00523CB9"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eastAsia="zh-CN"/>
        </w:rPr>
      </w:pPr>
    </w:p>
    <w:p w14:paraId="171F15BC" w14:textId="0F61BA33" w:rsidR="003913F1" w:rsidRPr="00890869" w:rsidRDefault="003913F1" w:rsidP="00890869">
      <w:pPr>
        <w:widowControl w:val="0"/>
        <w:tabs>
          <w:tab w:val="center" w:pos="4153"/>
        </w:tabs>
        <w:kinsoku w:val="0"/>
        <w:overflowPunct w:val="0"/>
        <w:autoSpaceDE w:val="0"/>
        <w:autoSpaceDN w:val="0"/>
        <w:adjustRightInd w:val="0"/>
        <w:snapToGrid w:val="0"/>
        <w:spacing w:line="360" w:lineRule="auto"/>
        <w:jc w:val="both"/>
        <w:rPr>
          <w:rFonts w:ascii="Book Antiqua" w:hAnsi="Book Antiqua"/>
          <w:color w:val="000000" w:themeColor="text1"/>
          <w:sz w:val="24"/>
        </w:rPr>
      </w:pPr>
      <w:r w:rsidRPr="00890869">
        <w:rPr>
          <w:rFonts w:ascii="Book Antiqua" w:hAnsi="Book Antiqua"/>
          <w:color w:val="000000" w:themeColor="text1"/>
          <w:sz w:val="24"/>
        </w:rPr>
        <w:t xml:space="preserve">Li HY, </w:t>
      </w:r>
      <w:proofErr w:type="spellStart"/>
      <w:r w:rsidRPr="00890869">
        <w:rPr>
          <w:rFonts w:ascii="Book Antiqua" w:hAnsi="Book Antiqua"/>
          <w:color w:val="000000" w:themeColor="text1"/>
          <w:sz w:val="24"/>
        </w:rPr>
        <w:t>Xie</w:t>
      </w:r>
      <w:proofErr w:type="spellEnd"/>
      <w:r w:rsidRPr="00890869">
        <w:rPr>
          <w:rFonts w:ascii="Book Antiqua" w:hAnsi="Book Antiqua"/>
          <w:color w:val="000000" w:themeColor="text1"/>
          <w:sz w:val="24"/>
        </w:rPr>
        <w:t xml:space="preserve"> Y, Yu TT, Lin YJ, Yin ZY. </w:t>
      </w:r>
      <w:r w:rsidRPr="00890869">
        <w:rPr>
          <w:rFonts w:ascii="Book Antiqua" w:hAnsi="Book Antiqua" w:cs="Arial"/>
          <w:color w:val="000000" w:themeColor="text1"/>
          <w:kern w:val="32"/>
          <w:sz w:val="24"/>
          <w:lang w:val="en-GB"/>
        </w:rPr>
        <w:t xml:space="preserve">Durable response to pulsatile </w:t>
      </w:r>
      <w:proofErr w:type="spellStart"/>
      <w:r w:rsidRPr="00890869">
        <w:rPr>
          <w:rFonts w:ascii="Book Antiqua" w:hAnsi="Book Antiqua" w:cs="Arial"/>
          <w:color w:val="000000" w:themeColor="text1"/>
          <w:kern w:val="32"/>
          <w:sz w:val="24"/>
          <w:lang w:val="en-GB"/>
        </w:rPr>
        <w:t>icotinib</w:t>
      </w:r>
      <w:proofErr w:type="spellEnd"/>
      <w:r w:rsidRPr="00890869">
        <w:rPr>
          <w:rFonts w:ascii="Book Antiqua" w:hAnsi="Book Antiqua" w:cs="Arial"/>
          <w:color w:val="000000" w:themeColor="text1"/>
          <w:kern w:val="32"/>
          <w:sz w:val="24"/>
          <w:lang w:val="en-GB"/>
        </w:rPr>
        <w:t xml:space="preserve"> for central nervous system metastases from </w:t>
      </w:r>
      <w:r w:rsidRPr="00890869">
        <w:rPr>
          <w:rFonts w:ascii="Book Antiqua" w:hAnsi="Book Antiqua" w:cs="Arial"/>
          <w:i/>
          <w:iCs/>
          <w:color w:val="000000" w:themeColor="text1"/>
          <w:kern w:val="32"/>
          <w:sz w:val="24"/>
          <w:lang w:val="en-GB"/>
        </w:rPr>
        <w:t>EGFR</w:t>
      </w:r>
      <w:r w:rsidRPr="00890869">
        <w:rPr>
          <w:rFonts w:ascii="Book Antiqua" w:hAnsi="Book Antiqua" w:cs="Arial"/>
          <w:color w:val="000000" w:themeColor="text1"/>
          <w:kern w:val="32"/>
          <w:sz w:val="24"/>
          <w:lang w:val="en-GB"/>
        </w:rPr>
        <w:t xml:space="preserve">-mutated non-small cell lung cancer: </w:t>
      </w:r>
      <w:r w:rsidRPr="00890869">
        <w:rPr>
          <w:rFonts w:ascii="Book Antiqua" w:hAnsi="Book Antiqua" w:cs="Arial"/>
          <w:caps/>
          <w:color w:val="000000" w:themeColor="text1"/>
          <w:kern w:val="32"/>
          <w:sz w:val="24"/>
          <w:lang w:val="en-GB"/>
        </w:rPr>
        <w:lastRenderedPageBreak/>
        <w:t>a</w:t>
      </w:r>
      <w:r w:rsidRPr="00890869">
        <w:rPr>
          <w:rFonts w:ascii="Book Antiqua" w:hAnsi="Book Antiqua" w:cs="Arial"/>
          <w:color w:val="000000" w:themeColor="text1"/>
          <w:kern w:val="32"/>
          <w:sz w:val="24"/>
          <w:lang w:val="en-GB"/>
        </w:rPr>
        <w:t xml:space="preserve"> case report. </w:t>
      </w:r>
      <w:r w:rsidRPr="00890869">
        <w:rPr>
          <w:rFonts w:ascii="Book Antiqua" w:eastAsia="宋体" w:hAnsi="Book Antiqua"/>
          <w:i/>
          <w:iCs/>
          <w:sz w:val="24"/>
        </w:rPr>
        <w:t xml:space="preserve">World J </w:t>
      </w:r>
      <w:proofErr w:type="spellStart"/>
      <w:r w:rsidRPr="00890869">
        <w:rPr>
          <w:rFonts w:ascii="Book Antiqua" w:eastAsia="宋体" w:hAnsi="Book Antiqua"/>
          <w:i/>
          <w:iCs/>
          <w:sz w:val="24"/>
        </w:rPr>
        <w:t>Clin</w:t>
      </w:r>
      <w:proofErr w:type="spellEnd"/>
      <w:r w:rsidRPr="00890869">
        <w:rPr>
          <w:rFonts w:ascii="Book Antiqua" w:eastAsia="宋体" w:hAnsi="Book Antiqua"/>
          <w:i/>
          <w:iCs/>
          <w:sz w:val="24"/>
        </w:rPr>
        <w:t xml:space="preserve"> Cases </w:t>
      </w:r>
      <w:r w:rsidRPr="00890869">
        <w:rPr>
          <w:rFonts w:ascii="Book Antiqua" w:eastAsia="宋体" w:hAnsi="Book Antiqua"/>
          <w:sz w:val="24"/>
        </w:rPr>
        <w:t>2019; In press</w:t>
      </w:r>
    </w:p>
    <w:p w14:paraId="3C1B0B37" w14:textId="77777777" w:rsidR="003913F1" w:rsidRPr="00890869" w:rsidRDefault="003913F1"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eastAsia="zh-CN"/>
        </w:rPr>
      </w:pPr>
    </w:p>
    <w:p w14:paraId="42B6EAC2" w14:textId="730955BD" w:rsidR="00A15098" w:rsidRPr="00890869" w:rsidRDefault="00A15098" w:rsidP="00890869">
      <w:pPr>
        <w:widowControl w:val="0"/>
        <w:kinsoku w:val="0"/>
        <w:overflowPunct w:val="0"/>
        <w:autoSpaceDE w:val="0"/>
        <w:autoSpaceDN w:val="0"/>
        <w:adjustRightInd w:val="0"/>
        <w:snapToGrid w:val="0"/>
        <w:spacing w:line="360" w:lineRule="auto"/>
        <w:jc w:val="both"/>
        <w:outlineLvl w:val="0"/>
        <w:rPr>
          <w:rFonts w:ascii="Book Antiqua" w:hAnsi="Book Antiqua"/>
          <w:color w:val="000000" w:themeColor="text1"/>
          <w:sz w:val="24"/>
          <w:lang w:val="en-GB"/>
        </w:rPr>
      </w:pPr>
      <w:r w:rsidRPr="00890869">
        <w:rPr>
          <w:rFonts w:ascii="Book Antiqua" w:hAnsi="Book Antiqua"/>
          <w:b/>
          <w:color w:val="000000" w:themeColor="text1"/>
          <w:sz w:val="24"/>
          <w:lang w:val="en-GB"/>
        </w:rPr>
        <w:t xml:space="preserve">Core tip: </w:t>
      </w:r>
      <w:r w:rsidR="00142715" w:rsidRPr="00890869">
        <w:rPr>
          <w:rFonts w:ascii="Book Antiqua" w:hAnsi="Book Antiqua"/>
          <w:color w:val="000000" w:themeColor="text1"/>
          <w:sz w:val="24"/>
          <w:lang w:val="en-GB"/>
        </w:rPr>
        <w:t xml:space="preserve">Central nervous system (CNS) metastases are a catastrophic complication of non-small cell lung cancer (NSCLC) and always accompanied by </w:t>
      </w:r>
      <w:r w:rsidR="005B26C3">
        <w:rPr>
          <w:rFonts w:ascii="Book Antiqua" w:hAnsi="Book Antiqua"/>
          <w:color w:val="000000" w:themeColor="text1"/>
          <w:sz w:val="24"/>
          <w:lang w:val="en-GB"/>
        </w:rPr>
        <w:t xml:space="preserve">a </w:t>
      </w:r>
      <w:r w:rsidR="00142715" w:rsidRPr="00890869">
        <w:rPr>
          <w:rFonts w:ascii="Book Antiqua" w:hAnsi="Book Antiqua"/>
          <w:color w:val="000000" w:themeColor="text1"/>
          <w:sz w:val="24"/>
          <w:lang w:val="en-GB"/>
        </w:rPr>
        <w:t xml:space="preserve">poor prognosis. We report a patient who was diagnosed with CNS metastases from NSCLC with a targeted mutation in epidermal growth factor receptor. A standard dosage of </w:t>
      </w:r>
      <w:proofErr w:type="spellStart"/>
      <w:r w:rsidR="00142715" w:rsidRPr="00890869">
        <w:rPr>
          <w:rFonts w:ascii="Book Antiqua" w:hAnsi="Book Antiqua"/>
          <w:color w:val="000000" w:themeColor="text1"/>
          <w:sz w:val="24"/>
          <w:lang w:val="en-GB"/>
        </w:rPr>
        <w:t>icotinib</w:t>
      </w:r>
      <w:proofErr w:type="spellEnd"/>
      <w:r w:rsidR="00142715" w:rsidRPr="00890869">
        <w:rPr>
          <w:rFonts w:ascii="Book Antiqua" w:hAnsi="Book Antiqua"/>
          <w:color w:val="000000" w:themeColor="text1"/>
          <w:sz w:val="24"/>
          <w:lang w:val="en-GB"/>
        </w:rPr>
        <w:t xml:space="preserve"> (125 mg three times daily) was implemented but ineffective. So pulsatile </w:t>
      </w:r>
      <w:proofErr w:type="spellStart"/>
      <w:r w:rsidR="00142715" w:rsidRPr="00890869">
        <w:rPr>
          <w:rFonts w:ascii="Book Antiqua" w:hAnsi="Book Antiqua"/>
          <w:color w:val="000000" w:themeColor="text1"/>
          <w:sz w:val="24"/>
          <w:lang w:val="en-GB"/>
        </w:rPr>
        <w:t>icotinib</w:t>
      </w:r>
      <w:proofErr w:type="spellEnd"/>
      <w:r w:rsidR="00142715" w:rsidRPr="00890869">
        <w:rPr>
          <w:rFonts w:ascii="Book Antiqua" w:hAnsi="Book Antiqua"/>
          <w:color w:val="000000" w:themeColor="text1"/>
          <w:sz w:val="24"/>
          <w:lang w:val="en-GB"/>
        </w:rPr>
        <w:t xml:space="preserve"> (1125 mg every 3 d) was administered. This new strategy for administration resulted in complete remission of neurological symptoms, almost vanished lesions, and longer survival with</w:t>
      </w:r>
      <w:r w:rsidR="00142715" w:rsidRPr="00890869">
        <w:rPr>
          <w:rFonts w:ascii="Book Antiqua" w:hAnsi="Book Antiqua"/>
          <w:color w:val="000000" w:themeColor="text1"/>
          <w:sz w:val="24"/>
          <w:lang w:val="en-GB" w:eastAsia="zh-CN"/>
        </w:rPr>
        <w:t>out</w:t>
      </w:r>
      <w:r w:rsidR="00142715" w:rsidRPr="00890869">
        <w:rPr>
          <w:rFonts w:ascii="Book Antiqua" w:hAnsi="Book Antiqua"/>
          <w:color w:val="000000" w:themeColor="text1"/>
          <w:sz w:val="24"/>
          <w:lang w:val="en-GB"/>
        </w:rPr>
        <w:t xml:space="preserve"> notable side effects</w:t>
      </w:r>
      <w:r w:rsidR="00142715" w:rsidRPr="00890869">
        <w:rPr>
          <w:rFonts w:ascii="Book Antiqua" w:hAnsi="Book Antiqua"/>
          <w:color w:val="000000" w:themeColor="text1"/>
          <w:sz w:val="24"/>
        </w:rPr>
        <w:t xml:space="preserve">, providing a new alternative for the treatment of </w:t>
      </w:r>
      <w:r w:rsidR="00142715" w:rsidRPr="00890869">
        <w:rPr>
          <w:rFonts w:ascii="Book Antiqua" w:hAnsi="Book Antiqua"/>
          <w:color w:val="000000" w:themeColor="text1"/>
          <w:sz w:val="24"/>
          <w:lang w:val="en-GB"/>
        </w:rPr>
        <w:t xml:space="preserve">CNS </w:t>
      </w:r>
      <w:r w:rsidR="00142715" w:rsidRPr="00890869">
        <w:rPr>
          <w:rFonts w:ascii="Book Antiqua" w:hAnsi="Book Antiqua"/>
          <w:color w:val="000000" w:themeColor="text1"/>
          <w:sz w:val="24"/>
        </w:rPr>
        <w:t>metastases.</w:t>
      </w:r>
    </w:p>
    <w:p w14:paraId="3D84F1B0" w14:textId="1359F926" w:rsidR="00B30BC3" w:rsidRPr="00890869" w:rsidRDefault="00523CB9"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u w:val="single"/>
          <w:lang w:val="en-GB"/>
        </w:rPr>
      </w:pPr>
      <w:r w:rsidRPr="00890869">
        <w:rPr>
          <w:rFonts w:ascii="Book Antiqua" w:hAnsi="Book Antiqua"/>
          <w:color w:val="000000" w:themeColor="text1"/>
          <w:sz w:val="24"/>
          <w:szCs w:val="24"/>
          <w:lang w:val="en-GB"/>
        </w:rPr>
        <w:br w:type="page"/>
      </w:r>
      <w:r w:rsidR="000B223B" w:rsidRPr="00890869">
        <w:rPr>
          <w:rFonts w:ascii="Book Antiqua" w:hAnsi="Book Antiqua"/>
          <w:color w:val="000000" w:themeColor="text1"/>
          <w:sz w:val="24"/>
          <w:szCs w:val="24"/>
          <w:u w:val="single"/>
          <w:lang w:val="en-GB"/>
        </w:rPr>
        <w:lastRenderedPageBreak/>
        <w:t>INTRODUCTION</w:t>
      </w:r>
    </w:p>
    <w:p w14:paraId="75083FB2" w14:textId="729BF8F3" w:rsidR="0007464C" w:rsidRPr="00890869" w:rsidRDefault="00BE234F"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bookmarkStart w:id="34" w:name="_Hlk21539786"/>
      <w:r w:rsidRPr="00890869">
        <w:rPr>
          <w:rFonts w:ascii="Book Antiqua" w:hAnsi="Book Antiqua"/>
          <w:color w:val="000000" w:themeColor="text1"/>
          <w:sz w:val="24"/>
          <w:lang w:val="en-GB"/>
        </w:rPr>
        <w:t>Central nervous system (</w:t>
      </w:r>
      <w:bookmarkStart w:id="35" w:name="_Hlk21552830"/>
      <w:r w:rsidRPr="00890869">
        <w:rPr>
          <w:rFonts w:ascii="Book Antiqua" w:hAnsi="Book Antiqua"/>
          <w:color w:val="000000" w:themeColor="text1"/>
          <w:sz w:val="24"/>
          <w:lang w:val="en-GB"/>
        </w:rPr>
        <w:t>CNS)</w:t>
      </w:r>
      <w:bookmarkStart w:id="36" w:name="OLE_LINK4"/>
      <w:r w:rsidRPr="00890869">
        <w:rPr>
          <w:rFonts w:ascii="Book Antiqua" w:hAnsi="Book Antiqua"/>
          <w:color w:val="000000" w:themeColor="text1"/>
          <w:sz w:val="24"/>
          <w:lang w:val="en-GB"/>
        </w:rPr>
        <w:t xml:space="preserve"> </w:t>
      </w:r>
      <w:bookmarkStart w:id="37" w:name="OLE_LINK103"/>
      <w:r w:rsidR="00727588" w:rsidRPr="00890869">
        <w:rPr>
          <w:rFonts w:ascii="Book Antiqua" w:hAnsi="Book Antiqua"/>
          <w:color w:val="000000" w:themeColor="text1"/>
          <w:sz w:val="24"/>
          <w:lang w:val="en-GB"/>
        </w:rPr>
        <w:t>metastases</w:t>
      </w:r>
      <w:bookmarkEnd w:id="35"/>
      <w:bookmarkEnd w:id="36"/>
      <w:bookmarkEnd w:id="37"/>
      <w:r w:rsidR="00727588" w:rsidRPr="00890869">
        <w:rPr>
          <w:rFonts w:ascii="Book Antiqua" w:hAnsi="Book Antiqua"/>
          <w:color w:val="000000" w:themeColor="text1"/>
          <w:sz w:val="24"/>
          <w:lang w:val="en-GB"/>
        </w:rPr>
        <w:t xml:space="preserve"> </w:t>
      </w:r>
      <w:r w:rsidR="005241FB" w:rsidRPr="00890869">
        <w:rPr>
          <w:rFonts w:ascii="Book Antiqua" w:hAnsi="Book Antiqua"/>
          <w:color w:val="000000" w:themeColor="text1"/>
          <w:sz w:val="24"/>
          <w:lang w:val="en-GB"/>
        </w:rPr>
        <w:t>are a</w:t>
      </w:r>
      <w:r w:rsidR="00210A3D" w:rsidRPr="00890869">
        <w:rPr>
          <w:rFonts w:ascii="Book Antiqua" w:hAnsi="Book Antiqua"/>
          <w:color w:val="000000" w:themeColor="text1"/>
          <w:sz w:val="24"/>
          <w:lang w:val="en-GB"/>
        </w:rPr>
        <w:t xml:space="preserve"> catastrophic complication of</w:t>
      </w:r>
      <w:r w:rsidR="008B03E0" w:rsidRPr="00890869">
        <w:rPr>
          <w:rFonts w:ascii="Book Antiqua" w:hAnsi="Book Antiqua"/>
          <w:color w:val="000000" w:themeColor="text1"/>
          <w:sz w:val="24"/>
          <w:lang w:val="en-GB"/>
        </w:rPr>
        <w:t xml:space="preserve"> non-small cell lung cancer (</w:t>
      </w:r>
      <w:bookmarkStart w:id="38" w:name="OLE_LINK56"/>
      <w:r w:rsidR="008B03E0" w:rsidRPr="00890869">
        <w:rPr>
          <w:rFonts w:ascii="Book Antiqua" w:hAnsi="Book Antiqua"/>
          <w:color w:val="000000" w:themeColor="text1"/>
          <w:sz w:val="24"/>
          <w:lang w:val="en-GB"/>
        </w:rPr>
        <w:t>NSCLC</w:t>
      </w:r>
      <w:bookmarkEnd w:id="38"/>
      <w:r w:rsidR="008B03E0" w:rsidRPr="00890869">
        <w:rPr>
          <w:rFonts w:ascii="Book Antiqua" w:hAnsi="Book Antiqua"/>
          <w:color w:val="000000" w:themeColor="text1"/>
          <w:sz w:val="24"/>
          <w:lang w:val="en-GB"/>
        </w:rPr>
        <w:t xml:space="preserve">), </w:t>
      </w:r>
      <w:r w:rsidR="00210A3D" w:rsidRPr="00890869">
        <w:rPr>
          <w:rFonts w:ascii="Book Antiqua" w:hAnsi="Book Antiqua"/>
          <w:color w:val="000000" w:themeColor="text1"/>
          <w:sz w:val="24"/>
          <w:lang w:val="en-GB"/>
        </w:rPr>
        <w:t xml:space="preserve">including </w:t>
      </w:r>
      <w:bookmarkStart w:id="39" w:name="OLE_LINK175"/>
      <w:r w:rsidR="002915E9" w:rsidRPr="00890869">
        <w:rPr>
          <w:rFonts w:ascii="Book Antiqua" w:hAnsi="Book Antiqua"/>
          <w:color w:val="000000" w:themeColor="text1"/>
          <w:sz w:val="24"/>
          <w:lang w:val="en-GB"/>
        </w:rPr>
        <w:t xml:space="preserve">brain and leptomeningeal </w:t>
      </w:r>
      <w:proofErr w:type="spellStart"/>
      <w:r w:rsidR="002915E9" w:rsidRPr="00890869">
        <w:rPr>
          <w:rFonts w:ascii="Book Antiqua" w:hAnsi="Book Antiqua"/>
          <w:color w:val="000000" w:themeColor="text1"/>
          <w:sz w:val="24"/>
          <w:lang w:val="en-GB"/>
        </w:rPr>
        <w:t>carcinomatosis</w:t>
      </w:r>
      <w:proofErr w:type="spellEnd"/>
      <w:r w:rsidR="002915E9" w:rsidRPr="00890869">
        <w:rPr>
          <w:rFonts w:ascii="Book Antiqua" w:hAnsi="Book Antiqua"/>
          <w:color w:val="000000" w:themeColor="text1"/>
          <w:sz w:val="24"/>
          <w:lang w:val="en-GB"/>
        </w:rPr>
        <w:t xml:space="preserve">. </w:t>
      </w:r>
      <w:bookmarkEnd w:id="39"/>
      <w:r w:rsidR="0074033B" w:rsidRPr="00890869">
        <w:rPr>
          <w:rFonts w:ascii="Book Antiqua" w:hAnsi="Book Antiqua"/>
          <w:color w:val="000000" w:themeColor="text1"/>
          <w:sz w:val="24"/>
          <w:lang w:val="en-GB"/>
        </w:rPr>
        <w:t>The incidence of brain metastases (BM) is 10</w:t>
      </w:r>
      <w:r w:rsidR="003913F1" w:rsidRPr="00890869">
        <w:rPr>
          <w:rFonts w:ascii="Book Antiqua" w:hAnsi="Book Antiqua"/>
          <w:color w:val="000000" w:themeColor="text1"/>
          <w:sz w:val="24"/>
          <w:lang w:val="en-GB"/>
        </w:rPr>
        <w:t>%</w:t>
      </w:r>
      <w:r w:rsidR="0074033B" w:rsidRPr="00890869">
        <w:rPr>
          <w:rFonts w:ascii="Book Antiqua" w:hAnsi="Book Antiqua"/>
          <w:color w:val="000000" w:themeColor="text1"/>
          <w:sz w:val="24"/>
          <w:lang w:val="en-GB"/>
        </w:rPr>
        <w:t xml:space="preserve">-40% in NSCLC patients, and the median overall survival (OS) time is estimated </w:t>
      </w:r>
      <w:r w:rsidRPr="00890869">
        <w:rPr>
          <w:rFonts w:ascii="Book Antiqua" w:hAnsi="Book Antiqua"/>
          <w:color w:val="000000" w:themeColor="text1"/>
          <w:sz w:val="24"/>
          <w:lang w:val="en-GB"/>
        </w:rPr>
        <w:t xml:space="preserve">to be </w:t>
      </w:r>
      <w:r w:rsidR="0074033B" w:rsidRPr="00890869">
        <w:rPr>
          <w:rFonts w:ascii="Book Antiqua" w:hAnsi="Book Antiqua"/>
          <w:color w:val="000000" w:themeColor="text1"/>
          <w:sz w:val="24"/>
          <w:lang w:val="en-GB"/>
        </w:rPr>
        <w:t xml:space="preserve">7 </w:t>
      </w:r>
      <w:proofErr w:type="spellStart"/>
      <w:r w:rsidR="0074033B" w:rsidRPr="00890869">
        <w:rPr>
          <w:rFonts w:ascii="Book Antiqua" w:hAnsi="Book Antiqua"/>
          <w:color w:val="000000" w:themeColor="text1"/>
          <w:sz w:val="24"/>
          <w:lang w:val="en-GB"/>
        </w:rPr>
        <w:t>mo</w:t>
      </w:r>
      <w:proofErr w:type="spellEnd"/>
      <w:r w:rsidR="003913F1" w:rsidRPr="00890869">
        <w:rPr>
          <w:rFonts w:ascii="Book Antiqua" w:hAnsi="Book Antiqua"/>
          <w:color w:val="000000" w:themeColor="text1"/>
          <w:sz w:val="24"/>
          <w:vertAlign w:val="superscript"/>
          <w:lang w:val="en-GB"/>
        </w:rPr>
        <w:t>[1</w:t>
      </w:r>
      <w:r w:rsidR="003913F1" w:rsidRPr="00890869">
        <w:rPr>
          <w:rFonts w:ascii="Book Antiqua" w:hAnsi="Book Antiqua"/>
          <w:color w:val="000000" w:themeColor="text1"/>
          <w:sz w:val="24"/>
          <w:vertAlign w:val="superscript"/>
          <w:lang w:val="en-GB" w:eastAsia="zh-CN"/>
        </w:rPr>
        <w:t>,</w:t>
      </w:r>
      <w:r w:rsidR="003913F1" w:rsidRPr="00890869">
        <w:rPr>
          <w:rFonts w:ascii="Book Antiqua" w:hAnsi="Book Antiqua"/>
          <w:color w:val="000000" w:themeColor="text1"/>
          <w:sz w:val="24"/>
          <w:vertAlign w:val="superscript"/>
          <w:lang w:val="en-GB"/>
        </w:rPr>
        <w:t>2]</w:t>
      </w:r>
      <w:r w:rsidR="0074033B" w:rsidRPr="00890869">
        <w:rPr>
          <w:rFonts w:ascii="Book Antiqua" w:hAnsi="Book Antiqua"/>
          <w:color w:val="000000" w:themeColor="text1"/>
          <w:sz w:val="24"/>
          <w:lang w:val="en-GB"/>
        </w:rPr>
        <w:t>.</w:t>
      </w:r>
      <w:bookmarkStart w:id="40" w:name="OLE_LINK105"/>
      <w:bookmarkStart w:id="41" w:name="OLE_LINK106"/>
      <w:r w:rsidR="00B35034" w:rsidRPr="00890869">
        <w:rPr>
          <w:rFonts w:ascii="Book Antiqua" w:hAnsi="Book Antiqua"/>
          <w:color w:val="000000" w:themeColor="text1"/>
          <w:sz w:val="24"/>
          <w:lang w:val="en-GB"/>
        </w:rPr>
        <w:t xml:space="preserve"> </w:t>
      </w:r>
      <w:bookmarkStart w:id="42" w:name="OLE_LINK170"/>
      <w:r w:rsidR="00426AEB" w:rsidRPr="00890869">
        <w:rPr>
          <w:rFonts w:ascii="Book Antiqua" w:hAnsi="Book Antiqua"/>
          <w:color w:val="000000" w:themeColor="text1"/>
          <w:sz w:val="24"/>
          <w:lang w:val="en-GB"/>
        </w:rPr>
        <w:t>Leptomeningeal</w:t>
      </w:r>
      <w:bookmarkEnd w:id="40"/>
      <w:bookmarkEnd w:id="41"/>
      <w:r w:rsidR="00426AEB" w:rsidRPr="00890869">
        <w:rPr>
          <w:rFonts w:ascii="Book Antiqua" w:hAnsi="Book Antiqua"/>
          <w:color w:val="000000" w:themeColor="text1"/>
          <w:sz w:val="24"/>
          <w:lang w:val="en-GB"/>
        </w:rPr>
        <w:t xml:space="preserve"> metastases</w:t>
      </w:r>
      <w:bookmarkEnd w:id="42"/>
      <w:r w:rsidR="00DE07B8" w:rsidRPr="00890869">
        <w:rPr>
          <w:rFonts w:ascii="Book Antiqua" w:hAnsi="Book Antiqua"/>
          <w:color w:val="000000" w:themeColor="text1"/>
          <w:sz w:val="24"/>
          <w:lang w:val="en-GB"/>
        </w:rPr>
        <w:t xml:space="preserve"> (LM) </w:t>
      </w:r>
      <w:r w:rsidR="00884CB7" w:rsidRPr="00890869">
        <w:rPr>
          <w:rFonts w:ascii="Book Antiqua" w:hAnsi="Book Antiqua"/>
          <w:color w:val="000000" w:themeColor="text1"/>
          <w:sz w:val="24"/>
          <w:lang w:val="en-GB"/>
        </w:rPr>
        <w:t xml:space="preserve">are </w:t>
      </w:r>
      <w:r w:rsidR="00DE07B8" w:rsidRPr="00890869">
        <w:rPr>
          <w:rFonts w:ascii="Book Antiqua" w:hAnsi="Book Antiqua"/>
          <w:color w:val="000000" w:themeColor="text1"/>
          <w:sz w:val="24"/>
          <w:lang w:val="en-GB"/>
        </w:rPr>
        <w:t>relatively rare</w:t>
      </w:r>
      <w:r w:rsidRPr="00890869">
        <w:rPr>
          <w:rFonts w:ascii="Book Antiqua" w:hAnsi="Book Antiqua"/>
          <w:color w:val="000000" w:themeColor="text1"/>
          <w:sz w:val="24"/>
          <w:lang w:val="en-GB"/>
        </w:rPr>
        <w:t>,</w:t>
      </w:r>
      <w:r w:rsidR="00DE07B8" w:rsidRPr="00890869">
        <w:rPr>
          <w:rFonts w:ascii="Book Antiqua" w:hAnsi="Book Antiqua"/>
          <w:color w:val="000000" w:themeColor="text1"/>
          <w:sz w:val="24"/>
          <w:lang w:val="en-GB"/>
        </w:rPr>
        <w:t xml:space="preserve"> with an approximate incidence of 3%–5% among patients </w:t>
      </w:r>
      <w:bookmarkStart w:id="43" w:name="OLE_LINK45"/>
      <w:bookmarkStart w:id="44" w:name="OLE_LINK46"/>
      <w:r w:rsidR="00DE07B8" w:rsidRPr="00890869">
        <w:rPr>
          <w:rFonts w:ascii="Book Antiqua" w:hAnsi="Book Antiqua"/>
          <w:color w:val="000000" w:themeColor="text1"/>
          <w:sz w:val="24"/>
          <w:lang w:val="en-GB"/>
        </w:rPr>
        <w:t>with NSCLC</w:t>
      </w:r>
      <w:bookmarkEnd w:id="43"/>
      <w:bookmarkEnd w:id="44"/>
      <w:r w:rsidR="00786857" w:rsidRPr="00890869">
        <w:rPr>
          <w:rFonts w:ascii="Book Antiqua" w:hAnsi="Book Antiqua"/>
          <w:color w:val="000000" w:themeColor="text1"/>
          <w:sz w:val="24"/>
          <w:lang w:val="en-GB"/>
        </w:rPr>
        <w:t xml:space="preserve">, but always </w:t>
      </w:r>
      <w:r w:rsidR="00884CB7" w:rsidRPr="00890869">
        <w:rPr>
          <w:rFonts w:ascii="Book Antiqua" w:hAnsi="Book Antiqua"/>
          <w:color w:val="000000" w:themeColor="text1"/>
          <w:sz w:val="24"/>
          <w:lang w:val="en-GB"/>
        </w:rPr>
        <w:t xml:space="preserve">imply </w:t>
      </w:r>
      <w:r w:rsidR="00786857" w:rsidRPr="00890869">
        <w:rPr>
          <w:rFonts w:ascii="Book Antiqua" w:hAnsi="Book Antiqua"/>
          <w:color w:val="000000" w:themeColor="text1"/>
          <w:sz w:val="24"/>
          <w:lang w:val="en-GB"/>
        </w:rPr>
        <w:t xml:space="preserve">a </w:t>
      </w:r>
      <w:r w:rsidR="00DE07B8" w:rsidRPr="00890869">
        <w:rPr>
          <w:rFonts w:ascii="Book Antiqua" w:hAnsi="Book Antiqua"/>
          <w:color w:val="000000" w:themeColor="text1"/>
          <w:sz w:val="24"/>
          <w:lang w:val="en-GB"/>
        </w:rPr>
        <w:t xml:space="preserve">poor prognosis, with a median OS of </w:t>
      </w:r>
      <w:bookmarkStart w:id="45" w:name="OLE_LINK167"/>
      <w:bookmarkStart w:id="46" w:name="OLE_LINK168"/>
      <w:r w:rsidR="00B80C42" w:rsidRPr="00890869">
        <w:rPr>
          <w:rFonts w:ascii="Book Antiqua" w:hAnsi="Book Antiqua"/>
          <w:color w:val="000000" w:themeColor="text1"/>
          <w:sz w:val="24"/>
          <w:lang w:val="en-GB"/>
        </w:rPr>
        <w:t>only 3</w:t>
      </w:r>
      <w:bookmarkEnd w:id="45"/>
      <w:bookmarkEnd w:id="46"/>
      <w:r w:rsidR="00DE07B8" w:rsidRPr="00890869">
        <w:rPr>
          <w:rFonts w:ascii="Book Antiqua" w:hAnsi="Book Antiqua"/>
          <w:color w:val="000000" w:themeColor="text1"/>
          <w:sz w:val="24"/>
          <w:lang w:val="en-GB"/>
        </w:rPr>
        <w:t xml:space="preserve"> </w:t>
      </w:r>
      <w:proofErr w:type="spellStart"/>
      <w:r w:rsidR="00DE07B8" w:rsidRPr="00890869">
        <w:rPr>
          <w:rFonts w:ascii="Book Antiqua" w:hAnsi="Book Antiqua"/>
          <w:color w:val="000000" w:themeColor="text1"/>
          <w:sz w:val="24"/>
          <w:lang w:val="en-GB"/>
        </w:rPr>
        <w:t>m</w:t>
      </w:r>
      <w:r w:rsidR="00523CB9" w:rsidRPr="00890869">
        <w:rPr>
          <w:rFonts w:ascii="Book Antiqua" w:hAnsi="Book Antiqua"/>
          <w:color w:val="000000" w:themeColor="text1"/>
          <w:sz w:val="24"/>
          <w:lang w:val="en-GB"/>
        </w:rPr>
        <w:t>o</w:t>
      </w:r>
      <w:proofErr w:type="spellEnd"/>
      <w:r w:rsidR="00FA2F78" w:rsidRPr="00890869">
        <w:rPr>
          <w:rFonts w:ascii="Book Antiqua" w:hAnsi="Book Antiqua"/>
          <w:color w:val="000000" w:themeColor="text1"/>
          <w:sz w:val="24"/>
          <w:vertAlign w:val="superscript"/>
          <w:lang w:val="en-GB"/>
        </w:rPr>
        <w:t>[</w:t>
      </w:r>
      <w:r w:rsidR="008B0B5A" w:rsidRPr="00890869">
        <w:rPr>
          <w:rFonts w:ascii="Book Antiqua" w:hAnsi="Book Antiqua"/>
          <w:color w:val="000000" w:themeColor="text1"/>
          <w:sz w:val="24"/>
          <w:vertAlign w:val="superscript"/>
          <w:lang w:val="en-GB"/>
        </w:rPr>
        <w:t>3,4</w:t>
      </w:r>
      <w:r w:rsidR="00FA2F78" w:rsidRPr="00890869">
        <w:rPr>
          <w:rFonts w:ascii="Book Antiqua" w:hAnsi="Book Antiqua"/>
          <w:color w:val="000000" w:themeColor="text1"/>
          <w:sz w:val="24"/>
          <w:vertAlign w:val="superscript"/>
          <w:lang w:val="en-GB"/>
        </w:rPr>
        <w:t>]</w:t>
      </w:r>
      <w:r w:rsidR="00523CB9" w:rsidRPr="00890869">
        <w:rPr>
          <w:rFonts w:ascii="Book Antiqua" w:hAnsi="Book Antiqua"/>
          <w:color w:val="000000" w:themeColor="text1"/>
          <w:sz w:val="24"/>
          <w:lang w:val="en-GB"/>
        </w:rPr>
        <w:t>.</w:t>
      </w:r>
    </w:p>
    <w:p w14:paraId="6303315C" w14:textId="0FFEE5EB" w:rsidR="00B11B43" w:rsidRPr="00890869" w:rsidRDefault="00EE772F" w:rsidP="00890869">
      <w:pPr>
        <w:widowControl w:val="0"/>
        <w:kinsoku w:val="0"/>
        <w:overflowPunct w:val="0"/>
        <w:autoSpaceDE w:val="0"/>
        <w:autoSpaceDN w:val="0"/>
        <w:adjustRightInd w:val="0"/>
        <w:snapToGrid w:val="0"/>
        <w:spacing w:line="360" w:lineRule="auto"/>
        <w:ind w:firstLineChars="100" w:firstLine="240"/>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The main treatment options </w:t>
      </w:r>
      <w:r w:rsidR="00BE234F" w:rsidRPr="00890869">
        <w:rPr>
          <w:rFonts w:ascii="Book Antiqua" w:hAnsi="Book Antiqua"/>
          <w:color w:val="000000" w:themeColor="text1"/>
          <w:sz w:val="24"/>
          <w:lang w:val="en-GB"/>
        </w:rPr>
        <w:t>for</w:t>
      </w:r>
      <w:r w:rsidRPr="00890869">
        <w:rPr>
          <w:rFonts w:ascii="Book Antiqua" w:hAnsi="Book Antiqua"/>
          <w:color w:val="000000" w:themeColor="text1"/>
          <w:sz w:val="24"/>
          <w:lang w:val="en-GB"/>
        </w:rPr>
        <w:t xml:space="preserve"> CNS metastases include </w:t>
      </w:r>
      <w:r w:rsidR="00B80C42" w:rsidRPr="00890869">
        <w:rPr>
          <w:rFonts w:ascii="Book Antiqua" w:hAnsi="Book Antiqua"/>
          <w:color w:val="000000" w:themeColor="text1"/>
          <w:sz w:val="24"/>
          <w:lang w:val="en-GB"/>
        </w:rPr>
        <w:t xml:space="preserve">tyrosine kinase inhibitors (TKIs), systemic chemotherapy, whole-brain radiotherapy (WBRT), intrathecal chemotherapy, </w:t>
      </w:r>
      <w:r w:rsidR="005E78A9" w:rsidRPr="00890869">
        <w:rPr>
          <w:rFonts w:ascii="Book Antiqua" w:hAnsi="Book Antiqua"/>
          <w:color w:val="000000" w:themeColor="text1"/>
          <w:sz w:val="24"/>
          <w:lang w:val="en-GB"/>
        </w:rPr>
        <w:t>and combined therapies. For epidermal growth factor receptor (</w:t>
      </w:r>
      <w:r w:rsidR="005E78A9" w:rsidRPr="00890869">
        <w:rPr>
          <w:rFonts w:ascii="Book Antiqua" w:hAnsi="Book Antiqua"/>
          <w:i/>
          <w:iCs/>
          <w:color w:val="000000" w:themeColor="text1"/>
          <w:sz w:val="24"/>
          <w:lang w:val="en-GB"/>
        </w:rPr>
        <w:t>EGFR</w:t>
      </w:r>
      <w:r w:rsidR="00864996" w:rsidRPr="00890869">
        <w:rPr>
          <w:rFonts w:ascii="Book Antiqua" w:hAnsi="Book Antiqua"/>
          <w:color w:val="000000" w:themeColor="text1"/>
          <w:sz w:val="24"/>
          <w:lang w:val="en-GB"/>
        </w:rPr>
        <w:t xml:space="preserve">) mutation-positive </w:t>
      </w:r>
      <w:r w:rsidR="0072599E" w:rsidRPr="00890869">
        <w:rPr>
          <w:rFonts w:ascii="Book Antiqua" w:hAnsi="Book Antiqua"/>
          <w:color w:val="000000" w:themeColor="text1"/>
          <w:sz w:val="24"/>
          <w:lang w:val="en-GB"/>
        </w:rPr>
        <w:t xml:space="preserve">patients, TKIs are a standard treatment and have a high response rate. </w:t>
      </w:r>
      <w:proofErr w:type="spellStart"/>
      <w:r w:rsidR="0072599E" w:rsidRPr="00890869">
        <w:rPr>
          <w:rFonts w:ascii="Book Antiqua" w:hAnsi="Book Antiqua"/>
          <w:color w:val="000000" w:themeColor="text1"/>
          <w:sz w:val="24"/>
          <w:lang w:val="en-GB"/>
        </w:rPr>
        <w:t>Icotinib</w:t>
      </w:r>
      <w:proofErr w:type="spellEnd"/>
      <w:r w:rsidR="0072599E" w:rsidRPr="00890869">
        <w:rPr>
          <w:rFonts w:ascii="Book Antiqua" w:hAnsi="Book Antiqua"/>
          <w:color w:val="000000" w:themeColor="text1"/>
          <w:sz w:val="24"/>
          <w:lang w:val="en-GB"/>
        </w:rPr>
        <w:t xml:space="preserve"> hydrochloride, </w:t>
      </w:r>
      <w:r w:rsidR="0072599E" w:rsidRPr="00890869">
        <w:rPr>
          <w:rFonts w:ascii="Book Antiqua" w:hAnsi="Book Antiqua"/>
          <w:color w:val="000000" w:themeColor="text1"/>
          <w:sz w:val="24"/>
          <w:lang w:val="en-GB" w:eastAsia="zh-CN"/>
        </w:rPr>
        <w:t>a</w:t>
      </w:r>
      <w:r w:rsidR="0007464C" w:rsidRPr="00890869">
        <w:rPr>
          <w:rFonts w:ascii="Book Antiqua" w:hAnsi="Book Antiqua"/>
          <w:color w:val="000000" w:themeColor="text1"/>
          <w:sz w:val="24"/>
          <w:lang w:val="en-GB"/>
        </w:rPr>
        <w:t xml:space="preserve"> highly specific </w:t>
      </w:r>
      <w:r w:rsidR="002C17F4" w:rsidRPr="00890869">
        <w:rPr>
          <w:rFonts w:ascii="Book Antiqua" w:hAnsi="Book Antiqua"/>
          <w:i/>
          <w:iCs/>
          <w:color w:val="000000" w:themeColor="text1"/>
          <w:sz w:val="24"/>
          <w:lang w:val="en-GB"/>
        </w:rPr>
        <w:t>EGFR</w:t>
      </w:r>
      <w:r w:rsidR="002C17F4" w:rsidRPr="00890869">
        <w:rPr>
          <w:rFonts w:ascii="Book Antiqua" w:hAnsi="Book Antiqua"/>
          <w:color w:val="000000" w:themeColor="text1"/>
          <w:sz w:val="24"/>
          <w:lang w:val="en-GB"/>
        </w:rPr>
        <w:t>-TKI</w:t>
      </w:r>
      <w:r w:rsidR="00D66B62" w:rsidRPr="00890869">
        <w:rPr>
          <w:rFonts w:ascii="Book Antiqua" w:hAnsi="Book Antiqua"/>
          <w:color w:val="000000" w:themeColor="text1"/>
          <w:sz w:val="24"/>
          <w:lang w:val="en-GB"/>
        </w:rPr>
        <w:t xml:space="preserve">, has shown reliable </w:t>
      </w:r>
      <w:proofErr w:type="spellStart"/>
      <w:r w:rsidR="00D66B62" w:rsidRPr="00890869">
        <w:rPr>
          <w:rFonts w:ascii="Book Antiqua" w:hAnsi="Book Antiqua"/>
          <w:color w:val="000000" w:themeColor="text1"/>
          <w:sz w:val="24"/>
          <w:lang w:val="en-GB"/>
        </w:rPr>
        <w:t>antitumour</w:t>
      </w:r>
      <w:proofErr w:type="spellEnd"/>
      <w:r w:rsidR="00D66B62" w:rsidRPr="00890869">
        <w:rPr>
          <w:rFonts w:ascii="Book Antiqua" w:hAnsi="Book Antiqua"/>
          <w:color w:val="000000" w:themeColor="text1"/>
          <w:sz w:val="24"/>
          <w:lang w:val="en-GB"/>
        </w:rPr>
        <w:t xml:space="preserve"> activity and</w:t>
      </w:r>
      <w:r w:rsidR="00BE234F" w:rsidRPr="00890869">
        <w:rPr>
          <w:rFonts w:ascii="Book Antiqua" w:hAnsi="Book Antiqua"/>
          <w:color w:val="000000" w:themeColor="text1"/>
          <w:sz w:val="24"/>
          <w:lang w:val="en-GB"/>
        </w:rPr>
        <w:t xml:space="preserve"> has</w:t>
      </w:r>
      <w:r w:rsidR="00D66B62" w:rsidRPr="00890869">
        <w:rPr>
          <w:rFonts w:ascii="Book Antiqua" w:hAnsi="Book Antiqua"/>
          <w:color w:val="000000" w:themeColor="text1"/>
          <w:sz w:val="24"/>
          <w:lang w:val="en-GB"/>
        </w:rPr>
        <w:t xml:space="preserve"> been approved as the </w:t>
      </w:r>
      <w:proofErr w:type="spellStart"/>
      <w:r w:rsidR="00D66B62" w:rsidRPr="00890869">
        <w:rPr>
          <w:rFonts w:ascii="Book Antiqua" w:hAnsi="Book Antiqua"/>
          <w:color w:val="000000" w:themeColor="text1"/>
          <w:sz w:val="24"/>
          <w:lang w:val="en-GB"/>
        </w:rPr>
        <w:t>first­line</w:t>
      </w:r>
      <w:proofErr w:type="spellEnd"/>
      <w:r w:rsidR="00D66B62" w:rsidRPr="00890869">
        <w:rPr>
          <w:rFonts w:ascii="Book Antiqua" w:hAnsi="Book Antiqua"/>
          <w:color w:val="000000" w:themeColor="text1"/>
          <w:sz w:val="24"/>
          <w:lang w:val="en-GB"/>
        </w:rPr>
        <w:t xml:space="preserve"> choice in advanced </w:t>
      </w:r>
      <w:r w:rsidR="00D66B62" w:rsidRPr="00890869">
        <w:rPr>
          <w:rFonts w:ascii="Book Antiqua" w:hAnsi="Book Antiqua"/>
          <w:i/>
          <w:iCs/>
          <w:color w:val="000000" w:themeColor="text1"/>
          <w:sz w:val="24"/>
          <w:lang w:val="en-GB"/>
        </w:rPr>
        <w:t>EGFR</w:t>
      </w:r>
      <w:r w:rsidR="00D66B62" w:rsidRPr="00890869">
        <w:rPr>
          <w:rFonts w:ascii="Book Antiqua" w:hAnsi="Book Antiqua"/>
          <w:color w:val="000000" w:themeColor="text1"/>
          <w:sz w:val="24"/>
          <w:lang w:val="en-GB"/>
        </w:rPr>
        <w:t>+ NSCLC patients by the State Food and Drug Administration of China</w:t>
      </w:r>
      <w:r w:rsidR="003913F1" w:rsidRPr="00890869">
        <w:rPr>
          <w:rFonts w:ascii="Book Antiqua" w:hAnsi="Book Antiqua"/>
          <w:color w:val="000000" w:themeColor="text1"/>
          <w:sz w:val="24"/>
          <w:vertAlign w:val="superscript"/>
          <w:lang w:val="en-GB"/>
        </w:rPr>
        <w:t>[5,6]</w:t>
      </w:r>
      <w:r w:rsidR="00D66B62" w:rsidRPr="00890869">
        <w:rPr>
          <w:rFonts w:ascii="Book Antiqua" w:hAnsi="Book Antiqua"/>
          <w:color w:val="000000" w:themeColor="text1"/>
          <w:sz w:val="24"/>
          <w:lang w:val="en-GB"/>
        </w:rPr>
        <w:t>.</w:t>
      </w:r>
      <w:r w:rsidR="000B5134" w:rsidRPr="00890869">
        <w:rPr>
          <w:rFonts w:ascii="Book Antiqua" w:hAnsi="Book Antiqua"/>
          <w:color w:val="000000" w:themeColor="text1"/>
          <w:sz w:val="24"/>
          <w:lang w:val="en-GB"/>
        </w:rPr>
        <w:t xml:space="preserve"> </w:t>
      </w:r>
      <w:r w:rsidR="009843DA" w:rsidRPr="00890869">
        <w:rPr>
          <w:rFonts w:ascii="Book Antiqua" w:hAnsi="Book Antiqua"/>
          <w:color w:val="000000" w:themeColor="text1"/>
          <w:sz w:val="24"/>
          <w:lang w:val="en-GB"/>
        </w:rPr>
        <w:t>Herein</w:t>
      </w:r>
      <w:r w:rsidR="00BE234F" w:rsidRPr="00890869">
        <w:rPr>
          <w:rFonts w:ascii="Book Antiqua" w:hAnsi="Book Antiqua"/>
          <w:color w:val="000000" w:themeColor="text1"/>
          <w:sz w:val="24"/>
          <w:lang w:val="en-GB"/>
        </w:rPr>
        <w:t>,</w:t>
      </w:r>
      <w:r w:rsidR="009843DA" w:rsidRPr="00890869">
        <w:rPr>
          <w:rFonts w:ascii="Book Antiqua" w:hAnsi="Book Antiqua"/>
          <w:color w:val="000000" w:themeColor="text1"/>
          <w:sz w:val="24"/>
          <w:lang w:val="en-GB"/>
        </w:rPr>
        <w:t xml:space="preserve"> we</w:t>
      </w:r>
      <w:r w:rsidR="00C81E44" w:rsidRPr="00890869">
        <w:rPr>
          <w:rFonts w:ascii="Book Antiqua" w:hAnsi="Book Antiqua"/>
          <w:color w:val="000000" w:themeColor="text1"/>
          <w:sz w:val="24"/>
          <w:lang w:val="en-GB"/>
        </w:rPr>
        <w:t xml:space="preserve"> report the first case of a patient with CNS metastases from </w:t>
      </w:r>
      <w:r w:rsidR="002759EB" w:rsidRPr="00890869">
        <w:rPr>
          <w:rFonts w:ascii="Book Antiqua" w:hAnsi="Book Antiqua"/>
          <w:i/>
          <w:iCs/>
          <w:color w:val="000000" w:themeColor="text1"/>
          <w:sz w:val="24"/>
          <w:lang w:val="en-GB"/>
        </w:rPr>
        <w:t>EGFR</w:t>
      </w:r>
      <w:r w:rsidR="00325C5C" w:rsidRPr="00890869">
        <w:rPr>
          <w:rFonts w:ascii="Book Antiqua" w:hAnsi="Book Antiqua"/>
          <w:color w:val="000000" w:themeColor="text1"/>
          <w:sz w:val="24"/>
          <w:lang w:val="en-GB"/>
        </w:rPr>
        <w:t>-mutant NSCLC who benefited from “</w:t>
      </w:r>
      <w:bookmarkStart w:id="47" w:name="OLE_LINK15"/>
      <w:r w:rsidR="00325C5C" w:rsidRPr="00890869">
        <w:rPr>
          <w:rFonts w:ascii="Book Antiqua" w:hAnsi="Book Antiqua"/>
          <w:color w:val="000000" w:themeColor="text1"/>
          <w:sz w:val="24"/>
          <w:lang w:val="en-GB"/>
        </w:rPr>
        <w:t xml:space="preserve">pulsatile” administration </w:t>
      </w:r>
      <w:bookmarkStart w:id="48" w:name="OLE_LINK22"/>
      <w:r w:rsidR="00325C5C" w:rsidRPr="00890869">
        <w:rPr>
          <w:rFonts w:ascii="Book Antiqua" w:hAnsi="Book Antiqua"/>
          <w:color w:val="000000" w:themeColor="text1"/>
          <w:sz w:val="24"/>
          <w:lang w:val="en-GB"/>
        </w:rPr>
        <w:t>of high-dose</w:t>
      </w:r>
      <w:bookmarkEnd w:id="48"/>
      <w:r w:rsidR="00E90B5F" w:rsidRPr="00890869">
        <w:rPr>
          <w:rFonts w:ascii="Book Antiqua" w:hAnsi="Book Antiqua"/>
          <w:color w:val="000000" w:themeColor="text1"/>
          <w:sz w:val="24"/>
          <w:lang w:val="en-GB"/>
        </w:rPr>
        <w:t xml:space="preserve"> </w:t>
      </w:r>
      <w:proofErr w:type="spellStart"/>
      <w:r w:rsidR="00E90B5F" w:rsidRPr="00890869">
        <w:rPr>
          <w:rFonts w:ascii="Book Antiqua" w:hAnsi="Book Antiqua"/>
          <w:color w:val="000000" w:themeColor="text1"/>
          <w:sz w:val="24"/>
          <w:lang w:val="en-GB"/>
        </w:rPr>
        <w:t>icotinib</w:t>
      </w:r>
      <w:bookmarkEnd w:id="47"/>
      <w:proofErr w:type="spellEnd"/>
      <w:r w:rsidR="00E90B5F" w:rsidRPr="00890869">
        <w:rPr>
          <w:rFonts w:ascii="Book Antiqua" w:hAnsi="Book Antiqua"/>
          <w:color w:val="000000" w:themeColor="text1"/>
          <w:sz w:val="24"/>
          <w:lang w:val="en-GB"/>
        </w:rPr>
        <w:t xml:space="preserve"> after the invalidity of standard daily dosage.</w:t>
      </w:r>
    </w:p>
    <w:bookmarkEnd w:id="34"/>
    <w:p w14:paraId="11888A78" w14:textId="77777777" w:rsidR="00523CB9" w:rsidRPr="00890869" w:rsidRDefault="00523CB9"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lang w:val="en-GB"/>
        </w:rPr>
      </w:pPr>
    </w:p>
    <w:p w14:paraId="0DF526CA" w14:textId="7DB7DC3A" w:rsidR="006D57A4" w:rsidRPr="00890869" w:rsidRDefault="008922ED"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u w:val="single"/>
          <w:lang w:val="en-GB"/>
        </w:rPr>
      </w:pPr>
      <w:r w:rsidRPr="00890869">
        <w:rPr>
          <w:rFonts w:ascii="Book Antiqua" w:hAnsi="Book Antiqua"/>
          <w:color w:val="000000" w:themeColor="text1"/>
          <w:sz w:val="24"/>
          <w:szCs w:val="24"/>
          <w:u w:val="single"/>
          <w:lang w:val="en-GB"/>
        </w:rPr>
        <w:t>CASE PRESENTATION</w:t>
      </w:r>
    </w:p>
    <w:p w14:paraId="0D1CE2E6"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Chief complaints</w:t>
      </w:r>
    </w:p>
    <w:p w14:paraId="28393CB7" w14:textId="3E34D890"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A 68-year-old Asian male non-smoker presented with paroxysmal cough in December 2014.</w:t>
      </w:r>
    </w:p>
    <w:p w14:paraId="0C64E448"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36DB03EF"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History of present illness</w:t>
      </w:r>
    </w:p>
    <w:p w14:paraId="0B32BE4C" w14:textId="15965B13"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He had no history of fever, </w:t>
      </w:r>
      <w:proofErr w:type="spellStart"/>
      <w:r w:rsidRPr="00890869">
        <w:rPr>
          <w:rFonts w:ascii="Book Antiqua" w:hAnsi="Book Antiqua"/>
          <w:color w:val="000000" w:themeColor="text1"/>
          <w:sz w:val="24"/>
          <w:lang w:val="en-GB"/>
        </w:rPr>
        <w:t>hemoptysis</w:t>
      </w:r>
      <w:proofErr w:type="spellEnd"/>
      <w:r w:rsidRPr="00890869">
        <w:rPr>
          <w:rFonts w:ascii="Book Antiqua" w:hAnsi="Book Antiqua"/>
          <w:color w:val="000000" w:themeColor="text1"/>
          <w:sz w:val="24"/>
          <w:lang w:val="en-GB"/>
        </w:rPr>
        <w:t>, or weight loss.</w:t>
      </w:r>
    </w:p>
    <w:p w14:paraId="4430B53A"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34BB0E40"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History of past illness</w:t>
      </w:r>
    </w:p>
    <w:p w14:paraId="071E8046" w14:textId="1BA55D4C"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lastRenderedPageBreak/>
        <w:t>He had no history of surgery, chronic diseases, or allergies.</w:t>
      </w:r>
    </w:p>
    <w:p w14:paraId="31F8DD50"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382BBACC"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Personal and family history</w:t>
      </w:r>
    </w:p>
    <w:p w14:paraId="00A9F4E3" w14:textId="334F2273"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He had no smoking or drinking history. There was no specific family history of cancer or cancer related disease.</w:t>
      </w:r>
    </w:p>
    <w:p w14:paraId="7DE96E30"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1324549A"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Physical examination upon admission</w:t>
      </w:r>
    </w:p>
    <w:p w14:paraId="73CE4AE5" w14:textId="7F353486"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Physical examination was basically normal.</w:t>
      </w:r>
    </w:p>
    <w:p w14:paraId="372CFA15"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4C1C2C50"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Laboratory examinations</w:t>
      </w:r>
    </w:p>
    <w:p w14:paraId="6FDCD7B2" w14:textId="5382C5C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Carcinoembryonic antigen level was 12.5 ng/mL (0-10 ng/mL), neuron-specific enolase was 15.9 ng/mL (0-16.3 ng/mL), and </w:t>
      </w:r>
      <w:r w:rsidRPr="00890869">
        <w:rPr>
          <w:rFonts w:ascii="Book Antiqua" w:hAnsi="Book Antiqua" w:cstheme="minorBidi"/>
          <w:color w:val="000000" w:themeColor="text1"/>
          <w:sz w:val="24"/>
          <w:lang w:val="en-GB"/>
        </w:rPr>
        <w:t>cytokeratin 19 fragment (CYFRA21-1)</w:t>
      </w:r>
      <w:r w:rsidRPr="00890869">
        <w:rPr>
          <w:rFonts w:ascii="Book Antiqua" w:hAnsi="Book Antiqua"/>
          <w:color w:val="000000" w:themeColor="text1"/>
          <w:sz w:val="24"/>
          <w:lang w:val="en-GB"/>
        </w:rPr>
        <w:t xml:space="preserve"> was 15.5 ng/mL (0-3.3 ng/mL).</w:t>
      </w:r>
    </w:p>
    <w:p w14:paraId="5AEA4E70"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064BB151"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i/>
          <w:iCs/>
          <w:color w:val="000000" w:themeColor="text1"/>
          <w:sz w:val="24"/>
          <w:lang w:val="en-GB"/>
        </w:rPr>
      </w:pPr>
      <w:r w:rsidRPr="00890869">
        <w:rPr>
          <w:rFonts w:ascii="Book Antiqua" w:hAnsi="Book Antiqua"/>
          <w:b/>
          <w:bCs/>
          <w:i/>
          <w:iCs/>
          <w:color w:val="000000" w:themeColor="text1"/>
          <w:sz w:val="24"/>
          <w:lang w:val="en-GB"/>
        </w:rPr>
        <w:t>Imaging examinations</w:t>
      </w:r>
    </w:p>
    <w:p w14:paraId="20DE2866" w14:textId="74E38376"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Chest computed tomography (CT) showed </w:t>
      </w:r>
      <w:r w:rsidR="005B26C3">
        <w:rPr>
          <w:rFonts w:ascii="Book Antiqua" w:hAnsi="Book Antiqua"/>
          <w:color w:val="000000" w:themeColor="text1"/>
          <w:sz w:val="24"/>
          <w:lang w:val="en-GB"/>
        </w:rPr>
        <w:t>a</w:t>
      </w:r>
      <w:r w:rsidRPr="00890869">
        <w:rPr>
          <w:rFonts w:ascii="Book Antiqua" w:hAnsi="Book Antiqua"/>
          <w:color w:val="000000" w:themeColor="text1"/>
          <w:sz w:val="24"/>
          <w:lang w:val="en-GB"/>
        </w:rPr>
        <w:t xml:space="preserve"> space-occupying lesion</w:t>
      </w:r>
      <w:r w:rsidR="005B26C3">
        <w:rPr>
          <w:rFonts w:ascii="Book Antiqua" w:hAnsi="Book Antiqua"/>
          <w:color w:val="000000" w:themeColor="text1"/>
          <w:sz w:val="24"/>
          <w:lang w:val="en-GB"/>
        </w:rPr>
        <w:t xml:space="preserve"> in the</w:t>
      </w:r>
      <w:r w:rsidR="005B26C3" w:rsidRPr="005B26C3">
        <w:rPr>
          <w:rFonts w:ascii="Book Antiqua" w:hAnsi="Book Antiqua"/>
          <w:color w:val="000000" w:themeColor="text1"/>
          <w:sz w:val="24"/>
          <w:lang w:val="en-GB"/>
        </w:rPr>
        <w:t xml:space="preserve"> </w:t>
      </w:r>
      <w:r w:rsidR="005B26C3" w:rsidRPr="00890869">
        <w:rPr>
          <w:rFonts w:ascii="Book Antiqua" w:hAnsi="Book Antiqua"/>
          <w:color w:val="000000" w:themeColor="text1"/>
          <w:sz w:val="24"/>
          <w:lang w:val="en-GB"/>
        </w:rPr>
        <w:t xml:space="preserve">right upper lobe </w:t>
      </w:r>
      <w:r w:rsidR="005B26C3">
        <w:rPr>
          <w:rFonts w:ascii="Book Antiqua" w:hAnsi="Book Antiqua"/>
          <w:color w:val="000000" w:themeColor="text1"/>
          <w:sz w:val="24"/>
          <w:lang w:val="en-GB"/>
        </w:rPr>
        <w:t xml:space="preserve">of the </w:t>
      </w:r>
      <w:r w:rsidR="005B26C3" w:rsidRPr="00890869">
        <w:rPr>
          <w:rFonts w:ascii="Book Antiqua" w:hAnsi="Book Antiqua"/>
          <w:color w:val="000000" w:themeColor="text1"/>
          <w:sz w:val="24"/>
          <w:lang w:val="en-GB"/>
        </w:rPr>
        <w:t>lung</w:t>
      </w:r>
      <w:r w:rsidRPr="00890869">
        <w:rPr>
          <w:rFonts w:ascii="Book Antiqua" w:hAnsi="Book Antiqua"/>
          <w:color w:val="000000" w:themeColor="text1"/>
          <w:sz w:val="24"/>
          <w:lang w:val="en-GB"/>
        </w:rPr>
        <w:t>.</w:t>
      </w:r>
    </w:p>
    <w:p w14:paraId="6EC8334F"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color w:val="000000" w:themeColor="text1"/>
          <w:sz w:val="24"/>
          <w:lang w:val="en-GB"/>
        </w:rPr>
      </w:pPr>
    </w:p>
    <w:p w14:paraId="05C09ED6"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b/>
          <w:bCs/>
          <w:color w:val="000000" w:themeColor="text1"/>
          <w:kern w:val="32"/>
          <w:sz w:val="24"/>
          <w:u w:val="single"/>
          <w:lang w:val="en-GB"/>
        </w:rPr>
      </w:pPr>
      <w:r w:rsidRPr="00890869">
        <w:rPr>
          <w:rFonts w:ascii="Book Antiqua" w:hAnsi="Book Antiqua" w:cs="Arial"/>
          <w:b/>
          <w:bCs/>
          <w:color w:val="000000" w:themeColor="text1"/>
          <w:kern w:val="32"/>
          <w:sz w:val="24"/>
          <w:u w:val="single"/>
          <w:lang w:val="en-GB"/>
        </w:rPr>
        <w:t>FINAL DIAGNOSIS</w:t>
      </w:r>
    </w:p>
    <w:p w14:paraId="499A19AF" w14:textId="11655C1B"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Lung cancer.</w:t>
      </w:r>
    </w:p>
    <w:p w14:paraId="788B3BC4"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b/>
          <w:bCs/>
          <w:color w:val="000000" w:themeColor="text1"/>
          <w:sz w:val="24"/>
          <w:lang w:val="en-GB"/>
        </w:rPr>
      </w:pPr>
    </w:p>
    <w:p w14:paraId="37D83347"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b/>
          <w:bCs/>
          <w:color w:val="000000" w:themeColor="text1"/>
          <w:kern w:val="32"/>
          <w:sz w:val="24"/>
          <w:u w:val="single"/>
          <w:lang w:val="en-GB"/>
        </w:rPr>
      </w:pPr>
      <w:r w:rsidRPr="00890869">
        <w:rPr>
          <w:rFonts w:ascii="Book Antiqua" w:hAnsi="Book Antiqua" w:cs="Arial"/>
          <w:b/>
          <w:bCs/>
          <w:color w:val="000000" w:themeColor="text1"/>
          <w:kern w:val="32"/>
          <w:sz w:val="24"/>
          <w:u w:val="single"/>
          <w:lang w:val="en-GB"/>
        </w:rPr>
        <w:t>TREATMENT</w:t>
      </w:r>
    </w:p>
    <w:p w14:paraId="7C34096D" w14:textId="7F8AA6A5"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Radical surgery </w:t>
      </w:r>
      <w:r w:rsidR="005B26C3">
        <w:rPr>
          <w:rFonts w:ascii="Book Antiqua" w:hAnsi="Book Antiqua"/>
          <w:color w:val="000000" w:themeColor="text1"/>
          <w:sz w:val="24"/>
          <w:lang w:val="en-GB"/>
        </w:rPr>
        <w:t>by</w:t>
      </w:r>
      <w:r w:rsidR="005B26C3" w:rsidRPr="00890869">
        <w:rPr>
          <w:rFonts w:ascii="Book Antiqua" w:hAnsi="Book Antiqua"/>
          <w:color w:val="000000" w:themeColor="text1"/>
          <w:sz w:val="24"/>
          <w:lang w:val="en-GB"/>
        </w:rPr>
        <w:t xml:space="preserve"> </w:t>
      </w:r>
      <w:r w:rsidRPr="00890869">
        <w:rPr>
          <w:rFonts w:ascii="Book Antiqua" w:hAnsi="Book Antiqua"/>
          <w:color w:val="000000" w:themeColor="text1"/>
          <w:sz w:val="24"/>
          <w:lang w:val="en-GB"/>
        </w:rPr>
        <w:t xml:space="preserve">video-assisted </w:t>
      </w:r>
      <w:proofErr w:type="spellStart"/>
      <w:r w:rsidRPr="00890869">
        <w:rPr>
          <w:rFonts w:ascii="Book Antiqua" w:hAnsi="Book Antiqua"/>
          <w:color w:val="000000" w:themeColor="text1"/>
          <w:sz w:val="24"/>
          <w:lang w:val="en-GB"/>
        </w:rPr>
        <w:t>thoracoscopic</w:t>
      </w:r>
      <w:proofErr w:type="spellEnd"/>
      <w:r w:rsidRPr="00890869">
        <w:rPr>
          <w:rFonts w:ascii="Book Antiqua" w:hAnsi="Book Antiqua"/>
          <w:color w:val="000000" w:themeColor="text1"/>
          <w:sz w:val="24"/>
          <w:lang w:val="en-GB"/>
        </w:rPr>
        <w:t xml:space="preserve"> surgery (VATS) was carried out in January 2015. The clinical stage was pT2N2M0 IIIA according to the postsurgical pathology. Adjuvant chemotherapy with </w:t>
      </w:r>
      <w:proofErr w:type="spellStart"/>
      <w:r w:rsidRPr="00890869">
        <w:rPr>
          <w:rFonts w:ascii="Book Antiqua" w:hAnsi="Book Antiqua"/>
          <w:color w:val="000000" w:themeColor="text1"/>
          <w:sz w:val="24"/>
          <w:lang w:val="en-GB"/>
        </w:rPr>
        <w:t>pemetrexed</w:t>
      </w:r>
      <w:proofErr w:type="spellEnd"/>
      <w:r w:rsidRPr="00890869">
        <w:rPr>
          <w:rFonts w:ascii="Book Antiqua" w:hAnsi="Book Antiqua"/>
          <w:color w:val="000000" w:themeColor="text1"/>
          <w:sz w:val="24"/>
          <w:lang w:val="en-GB"/>
        </w:rPr>
        <w:t xml:space="preserve"> and </w:t>
      </w:r>
      <w:proofErr w:type="spellStart"/>
      <w:r w:rsidRPr="00890869">
        <w:rPr>
          <w:rFonts w:ascii="Book Antiqua" w:hAnsi="Book Antiqua"/>
          <w:color w:val="000000" w:themeColor="text1"/>
          <w:sz w:val="24"/>
          <w:lang w:val="en-GB"/>
        </w:rPr>
        <w:t>oxaliplatin</w:t>
      </w:r>
      <w:proofErr w:type="spellEnd"/>
      <w:r w:rsidRPr="00890869">
        <w:rPr>
          <w:rFonts w:ascii="Book Antiqua" w:hAnsi="Book Antiqua"/>
          <w:color w:val="000000" w:themeColor="text1"/>
          <w:sz w:val="24"/>
          <w:lang w:val="en-GB"/>
        </w:rPr>
        <w:t xml:space="preserve"> was applied for </w:t>
      </w:r>
      <w:r w:rsidR="005B26C3">
        <w:rPr>
          <w:rFonts w:ascii="Book Antiqua" w:hAnsi="Book Antiqua"/>
          <w:color w:val="000000" w:themeColor="text1"/>
          <w:sz w:val="24"/>
          <w:lang w:val="en-GB"/>
        </w:rPr>
        <w:t>six</w:t>
      </w:r>
      <w:r w:rsidR="005B26C3" w:rsidRPr="00890869">
        <w:rPr>
          <w:rFonts w:ascii="Book Antiqua" w:hAnsi="Book Antiqua"/>
          <w:color w:val="000000" w:themeColor="text1"/>
          <w:sz w:val="24"/>
          <w:lang w:val="en-GB"/>
        </w:rPr>
        <w:t xml:space="preserve"> </w:t>
      </w:r>
      <w:r w:rsidRPr="00890869">
        <w:rPr>
          <w:rFonts w:ascii="Book Antiqua" w:hAnsi="Book Antiqua"/>
          <w:color w:val="000000" w:themeColor="text1"/>
          <w:sz w:val="24"/>
          <w:lang w:val="en-GB"/>
        </w:rPr>
        <w:t>cycles. The disease was controlled for over a year until August 2016, when the patient showed symptoms of headaches,</w:t>
      </w:r>
      <w:bookmarkStart w:id="49" w:name="OLE_LINK135"/>
      <w:bookmarkStart w:id="50" w:name="OLE_LINK136"/>
      <w:r w:rsidRPr="00890869">
        <w:rPr>
          <w:rFonts w:ascii="Book Antiqua" w:hAnsi="Book Antiqua"/>
          <w:color w:val="000000" w:themeColor="text1"/>
          <w:sz w:val="24"/>
          <w:lang w:val="en-GB"/>
        </w:rPr>
        <w:t xml:space="preserve"> nausea</w:t>
      </w:r>
      <w:r w:rsidR="005B26C3">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and vomiting</w:t>
      </w:r>
      <w:bookmarkEnd w:id="49"/>
      <w:bookmarkEnd w:id="50"/>
      <w:r w:rsidRPr="00890869">
        <w:rPr>
          <w:rFonts w:ascii="Book Antiqua" w:hAnsi="Book Antiqua"/>
          <w:color w:val="000000" w:themeColor="text1"/>
          <w:sz w:val="24"/>
          <w:lang w:val="en-GB"/>
        </w:rPr>
        <w:t xml:space="preserve">. The brain and leptomeningeal metastases were diagnosed by magnetic resonance imaging (MRI) </w:t>
      </w:r>
      <w:r w:rsidRPr="00890869">
        <w:rPr>
          <w:rFonts w:ascii="Book Antiqua" w:hAnsi="Book Antiqua"/>
          <w:color w:val="000000" w:themeColor="text1"/>
          <w:sz w:val="24"/>
          <w:lang w:val="en-GB"/>
        </w:rPr>
        <w:lastRenderedPageBreak/>
        <w:t xml:space="preserve">(Figure 1). </w:t>
      </w:r>
      <w:r w:rsidRPr="00890869">
        <w:rPr>
          <w:rFonts w:ascii="Book Antiqua" w:hAnsi="Book Antiqua"/>
          <w:i/>
          <w:iCs/>
          <w:color w:val="000000" w:themeColor="text1"/>
          <w:sz w:val="24"/>
          <w:lang w:val="en-GB"/>
        </w:rPr>
        <w:t>EGFR</w:t>
      </w:r>
      <w:r w:rsidRPr="00890869">
        <w:rPr>
          <w:rFonts w:ascii="Book Antiqua" w:hAnsi="Book Antiqua"/>
          <w:color w:val="000000" w:themeColor="text1"/>
          <w:sz w:val="24"/>
          <w:lang w:val="en-GB"/>
        </w:rPr>
        <w:t xml:space="preserve"> testing revealed an exon 21 L858R point mutation. </w:t>
      </w: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125 mg (three times daily) was administered orally, which decreased the CEA levels, relieved neurological symptoms, and stabilized the disease for 12 mo. However, a repeat MRI </w:t>
      </w:r>
      <w:r w:rsidR="005B26C3">
        <w:rPr>
          <w:rFonts w:ascii="Book Antiqua" w:hAnsi="Book Antiqua"/>
          <w:color w:val="000000" w:themeColor="text1"/>
          <w:sz w:val="24"/>
          <w:lang w:val="en-GB"/>
        </w:rPr>
        <w:t xml:space="preserve">scan </w:t>
      </w:r>
      <w:r w:rsidRPr="00890869">
        <w:rPr>
          <w:rFonts w:ascii="Book Antiqua" w:hAnsi="Book Antiqua"/>
          <w:color w:val="000000" w:themeColor="text1"/>
          <w:sz w:val="24"/>
          <w:lang w:val="en-GB"/>
        </w:rPr>
        <w:t xml:space="preserve">revealed enlarged brain lesions in August 2017 (Figure 2). After obtaining written informed consent, </w:t>
      </w: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was adjusted to 1125 mg every 3 d.</w:t>
      </w:r>
    </w:p>
    <w:p w14:paraId="37086E49"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735A843E" w14:textId="77777777" w:rsidR="00A7777D" w:rsidRPr="00890869" w:rsidRDefault="00A7777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b/>
          <w:bCs/>
          <w:color w:val="000000" w:themeColor="text1"/>
          <w:kern w:val="32"/>
          <w:sz w:val="24"/>
          <w:u w:val="single"/>
          <w:lang w:val="en-GB"/>
        </w:rPr>
      </w:pPr>
      <w:bookmarkStart w:id="51" w:name="_Hlk26439856"/>
      <w:r w:rsidRPr="00890869">
        <w:rPr>
          <w:rFonts w:ascii="Book Antiqua" w:hAnsi="Book Antiqua" w:cs="Arial"/>
          <w:b/>
          <w:bCs/>
          <w:color w:val="000000" w:themeColor="text1"/>
          <w:kern w:val="32"/>
          <w:sz w:val="24"/>
          <w:u w:val="single"/>
          <w:lang w:val="en-GB"/>
        </w:rPr>
        <w:t>OUTCOME AND FOLLOW-UP</w:t>
      </w:r>
    </w:p>
    <w:bookmarkEnd w:id="51"/>
    <w:p w14:paraId="6C1C31B8" w14:textId="7ADF660E" w:rsidR="00770916" w:rsidRPr="00890869" w:rsidRDefault="00E5559D"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The patient tolerated this treatment well, and the clinical symptoms of </w:t>
      </w:r>
      <w:r w:rsidR="000E067B" w:rsidRPr="00890869">
        <w:rPr>
          <w:rFonts w:ascii="Book Antiqua" w:hAnsi="Book Antiqua"/>
          <w:color w:val="000000" w:themeColor="text1"/>
          <w:sz w:val="24"/>
          <w:lang w:val="en-GB"/>
        </w:rPr>
        <w:t>nausea, vomiting</w:t>
      </w:r>
      <w:r w:rsidR="005B26C3">
        <w:rPr>
          <w:rFonts w:ascii="Book Antiqua" w:hAnsi="Book Antiqua"/>
          <w:color w:val="000000" w:themeColor="text1"/>
          <w:sz w:val="24"/>
          <w:lang w:val="en-GB"/>
        </w:rPr>
        <w:t>,</w:t>
      </w:r>
      <w:r w:rsidRPr="00890869">
        <w:rPr>
          <w:rFonts w:ascii="Book Antiqua" w:hAnsi="Book Antiqua"/>
          <w:color w:val="000000" w:themeColor="text1"/>
          <w:sz w:val="24"/>
          <w:lang w:val="en-GB"/>
        </w:rPr>
        <w:t xml:space="preserve"> </w:t>
      </w:r>
      <w:r w:rsidR="000E067B" w:rsidRPr="00890869">
        <w:rPr>
          <w:rFonts w:ascii="Book Antiqua" w:hAnsi="Book Antiqua"/>
          <w:color w:val="000000" w:themeColor="text1"/>
          <w:sz w:val="24"/>
          <w:lang w:val="en-GB"/>
        </w:rPr>
        <w:t xml:space="preserve">and headaches </w:t>
      </w:r>
      <w:r w:rsidR="005B26C3">
        <w:rPr>
          <w:rFonts w:ascii="Book Antiqua" w:hAnsi="Book Antiqua"/>
          <w:color w:val="000000" w:themeColor="text1"/>
          <w:sz w:val="24"/>
          <w:lang w:val="en-GB"/>
        </w:rPr>
        <w:t xml:space="preserve">were </w:t>
      </w:r>
      <w:r w:rsidRPr="00890869">
        <w:rPr>
          <w:rFonts w:ascii="Book Antiqua" w:hAnsi="Book Antiqua"/>
          <w:color w:val="000000" w:themeColor="text1"/>
          <w:sz w:val="24"/>
          <w:lang w:val="en-GB"/>
        </w:rPr>
        <w:t xml:space="preserve">gradually alleviated. </w:t>
      </w:r>
      <w:bookmarkStart w:id="52" w:name="OLE_LINK137"/>
      <w:bookmarkStart w:id="53" w:name="OLE_LINK138"/>
      <w:r w:rsidR="00550C00" w:rsidRPr="00890869">
        <w:rPr>
          <w:rFonts w:ascii="Book Antiqua" w:hAnsi="Book Antiqua"/>
          <w:color w:val="000000" w:themeColor="text1"/>
          <w:sz w:val="24"/>
          <w:lang w:val="en-GB"/>
        </w:rPr>
        <w:t>The value of his</w:t>
      </w:r>
      <w:r w:rsidRPr="00890869">
        <w:rPr>
          <w:rFonts w:ascii="Book Antiqua" w:hAnsi="Book Antiqua"/>
          <w:color w:val="000000" w:themeColor="text1"/>
          <w:sz w:val="24"/>
          <w:lang w:val="en-GB"/>
        </w:rPr>
        <w:t xml:space="preserve"> CEA </w:t>
      </w:r>
      <w:r w:rsidR="00550C00" w:rsidRPr="00890869">
        <w:rPr>
          <w:rFonts w:ascii="Book Antiqua" w:hAnsi="Book Antiqua"/>
          <w:color w:val="000000" w:themeColor="text1"/>
          <w:sz w:val="24"/>
          <w:lang w:val="en-GB"/>
        </w:rPr>
        <w:t>remained in the normal range</w:t>
      </w:r>
      <w:r w:rsidR="003C3A7C" w:rsidRPr="00890869">
        <w:rPr>
          <w:rFonts w:ascii="Book Antiqua" w:hAnsi="Book Antiqua"/>
          <w:color w:val="000000" w:themeColor="text1"/>
          <w:sz w:val="24"/>
          <w:lang w:val="en-GB"/>
        </w:rPr>
        <w:t xml:space="preserve">, </w:t>
      </w:r>
      <w:bookmarkEnd w:id="52"/>
      <w:bookmarkEnd w:id="53"/>
      <w:r w:rsidRPr="00890869">
        <w:rPr>
          <w:rFonts w:ascii="Book Antiqua" w:hAnsi="Book Antiqua"/>
          <w:color w:val="000000" w:themeColor="text1"/>
          <w:sz w:val="24"/>
          <w:lang w:val="en-GB"/>
        </w:rPr>
        <w:t xml:space="preserve">and MRI findings </w:t>
      </w:r>
      <w:r w:rsidR="00F4034D" w:rsidRPr="00890869">
        <w:rPr>
          <w:rFonts w:ascii="Book Antiqua" w:hAnsi="Book Antiqua"/>
          <w:color w:val="000000" w:themeColor="text1"/>
          <w:sz w:val="24"/>
          <w:lang w:val="en-GB"/>
        </w:rPr>
        <w:t xml:space="preserve">exhibited </w:t>
      </w:r>
      <w:r w:rsidR="003C3A7C" w:rsidRPr="00890869">
        <w:rPr>
          <w:rFonts w:ascii="Book Antiqua" w:hAnsi="Book Antiqua"/>
          <w:color w:val="000000" w:themeColor="text1"/>
          <w:sz w:val="24"/>
          <w:lang w:val="en-GB"/>
        </w:rPr>
        <w:t>significantly shrunken CNS lesions (Figure 3) without any notable side effects</w:t>
      </w:r>
      <w:r w:rsidRPr="00890869">
        <w:rPr>
          <w:rFonts w:ascii="Book Antiqua" w:hAnsi="Book Antiqua"/>
          <w:color w:val="000000" w:themeColor="text1"/>
          <w:sz w:val="24"/>
          <w:lang w:val="en-GB"/>
        </w:rPr>
        <w:t xml:space="preserve"> during treatment.</w:t>
      </w:r>
      <w:r w:rsidR="00F4034D" w:rsidRPr="00890869">
        <w:rPr>
          <w:rFonts w:ascii="Book Antiqua" w:hAnsi="Book Antiqua"/>
          <w:color w:val="000000" w:themeColor="text1"/>
          <w:sz w:val="24"/>
          <w:lang w:val="en-GB"/>
        </w:rPr>
        <w:t xml:space="preserve"> </w:t>
      </w:r>
      <w:r w:rsidR="00A7777D" w:rsidRPr="00890869">
        <w:rPr>
          <w:rFonts w:ascii="Book Antiqua" w:hAnsi="Book Antiqua"/>
          <w:color w:val="000000" w:themeColor="text1"/>
          <w:sz w:val="24"/>
          <w:lang w:val="en-GB"/>
        </w:rPr>
        <w:t xml:space="preserve">At the last follow-up in September 2019, a repeat MRI </w:t>
      </w:r>
      <w:r w:rsidR="005B26C3">
        <w:rPr>
          <w:rFonts w:ascii="Book Antiqua" w:hAnsi="Book Antiqua"/>
          <w:color w:val="000000" w:themeColor="text1"/>
          <w:sz w:val="24"/>
          <w:lang w:val="en-GB"/>
        </w:rPr>
        <w:t xml:space="preserve">scan </w:t>
      </w:r>
      <w:r w:rsidR="00A7777D" w:rsidRPr="00890869">
        <w:rPr>
          <w:rFonts w:ascii="Book Antiqua" w:hAnsi="Book Antiqua"/>
          <w:color w:val="000000" w:themeColor="text1"/>
          <w:sz w:val="24"/>
          <w:lang w:val="en-GB"/>
        </w:rPr>
        <w:t xml:space="preserve">of </w:t>
      </w:r>
      <w:r w:rsidR="005B26C3">
        <w:rPr>
          <w:rFonts w:ascii="Book Antiqua" w:hAnsi="Book Antiqua"/>
          <w:color w:val="000000" w:themeColor="text1"/>
          <w:sz w:val="24"/>
          <w:lang w:val="en-GB"/>
        </w:rPr>
        <w:t xml:space="preserve">the </w:t>
      </w:r>
      <w:r w:rsidR="00A7777D" w:rsidRPr="00890869">
        <w:rPr>
          <w:rFonts w:ascii="Book Antiqua" w:hAnsi="Book Antiqua"/>
          <w:color w:val="000000" w:themeColor="text1"/>
          <w:sz w:val="24"/>
          <w:lang w:val="en-GB"/>
        </w:rPr>
        <w:t xml:space="preserve">brain revealed further </w:t>
      </w:r>
      <w:bookmarkStart w:id="54" w:name="_Hlk26523226"/>
      <w:r w:rsidR="00A7777D" w:rsidRPr="00890869">
        <w:rPr>
          <w:rFonts w:ascii="Book Antiqua" w:hAnsi="Book Antiqua"/>
          <w:color w:val="000000" w:themeColor="text1"/>
          <w:sz w:val="24"/>
          <w:lang w:val="en-GB"/>
        </w:rPr>
        <w:t>reduced lesions</w:t>
      </w:r>
      <w:bookmarkEnd w:id="54"/>
      <w:r w:rsidR="00A7777D" w:rsidRPr="00890869">
        <w:rPr>
          <w:rFonts w:ascii="Book Antiqua" w:hAnsi="Book Antiqua"/>
          <w:color w:val="000000" w:themeColor="text1"/>
          <w:sz w:val="24"/>
          <w:lang w:val="en-GB"/>
        </w:rPr>
        <w:t xml:space="preserve"> (Figure 4).</w:t>
      </w:r>
    </w:p>
    <w:p w14:paraId="5D14C368" w14:textId="77777777" w:rsidR="00523CB9" w:rsidRPr="00890869" w:rsidRDefault="00523CB9" w:rsidP="00890869">
      <w:pPr>
        <w:widowControl w:val="0"/>
        <w:shd w:val="clear" w:color="auto" w:fill="FFFFFF"/>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p>
    <w:p w14:paraId="2D152F68" w14:textId="658C4721" w:rsidR="00EE0017" w:rsidRPr="00890869" w:rsidRDefault="008922ED"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u w:val="single"/>
          <w:lang w:val="en-GB"/>
        </w:rPr>
      </w:pPr>
      <w:r w:rsidRPr="00890869">
        <w:rPr>
          <w:rFonts w:ascii="Book Antiqua" w:hAnsi="Book Antiqua"/>
          <w:color w:val="000000" w:themeColor="text1"/>
          <w:sz w:val="24"/>
          <w:szCs w:val="24"/>
          <w:u w:val="single"/>
          <w:lang w:val="en-GB"/>
        </w:rPr>
        <w:t>DISCUSSION</w:t>
      </w:r>
    </w:p>
    <w:p w14:paraId="0AAC0FA3" w14:textId="68F04617" w:rsidR="00420B13" w:rsidRPr="00890869" w:rsidRDefault="008B03E0"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At present, it is generally recognized that </w:t>
      </w:r>
      <w:r w:rsidR="00D009F1" w:rsidRPr="00890869">
        <w:rPr>
          <w:rFonts w:ascii="Book Antiqua" w:hAnsi="Book Antiqua"/>
          <w:i/>
          <w:iCs/>
          <w:color w:val="000000" w:themeColor="text1"/>
          <w:sz w:val="24"/>
          <w:lang w:val="en-GB"/>
        </w:rPr>
        <w:t>EGFR</w:t>
      </w:r>
      <w:r w:rsidR="00D009F1" w:rsidRPr="00890869">
        <w:rPr>
          <w:rFonts w:ascii="Book Antiqua" w:hAnsi="Book Antiqua"/>
          <w:color w:val="000000" w:themeColor="text1"/>
          <w:sz w:val="24"/>
          <w:lang w:val="en-GB"/>
        </w:rPr>
        <w:t xml:space="preserve">-TKIs are a standard first-line therapy for NSCLC patients with targeted </w:t>
      </w:r>
      <w:r w:rsidR="00D009F1" w:rsidRPr="00890869">
        <w:rPr>
          <w:rFonts w:ascii="Book Antiqua" w:hAnsi="Book Antiqua"/>
          <w:i/>
          <w:iCs/>
          <w:color w:val="000000" w:themeColor="text1"/>
          <w:sz w:val="24"/>
          <w:lang w:val="en-GB"/>
        </w:rPr>
        <w:t>EGFR</w:t>
      </w:r>
      <w:r w:rsidR="00D009F1" w:rsidRPr="00890869">
        <w:rPr>
          <w:rFonts w:ascii="Book Antiqua" w:hAnsi="Book Antiqua"/>
          <w:color w:val="000000" w:themeColor="text1"/>
          <w:sz w:val="24"/>
          <w:lang w:val="en-GB"/>
        </w:rPr>
        <w:t xml:space="preserve"> mutations, </w:t>
      </w:r>
      <w:r w:rsidR="00BE234F" w:rsidRPr="00890869">
        <w:rPr>
          <w:rFonts w:ascii="Book Antiqua" w:hAnsi="Book Antiqua"/>
          <w:color w:val="000000" w:themeColor="text1"/>
          <w:sz w:val="24"/>
          <w:lang w:val="en-GB"/>
        </w:rPr>
        <w:t xml:space="preserve">and </w:t>
      </w:r>
      <w:r w:rsidR="00894144" w:rsidRPr="00890869">
        <w:rPr>
          <w:rFonts w:ascii="Book Antiqua" w:hAnsi="Book Antiqua"/>
          <w:color w:val="000000" w:themeColor="text1"/>
          <w:sz w:val="24"/>
          <w:lang w:val="en-GB"/>
        </w:rPr>
        <w:t xml:space="preserve">they </w:t>
      </w:r>
      <w:r w:rsidR="00BE234F" w:rsidRPr="00890869">
        <w:rPr>
          <w:rFonts w:ascii="Book Antiqua" w:hAnsi="Book Antiqua"/>
          <w:color w:val="000000" w:themeColor="text1"/>
          <w:sz w:val="24"/>
          <w:lang w:val="en-GB"/>
        </w:rPr>
        <w:t>coul</w:t>
      </w:r>
      <w:bookmarkStart w:id="55" w:name="OLE_LINK57"/>
      <w:r w:rsidR="00BE234F" w:rsidRPr="00890869">
        <w:rPr>
          <w:rFonts w:ascii="Book Antiqua" w:hAnsi="Book Antiqua"/>
          <w:color w:val="000000" w:themeColor="text1"/>
          <w:sz w:val="24"/>
          <w:lang w:val="en-GB"/>
        </w:rPr>
        <w:t xml:space="preserve">d </w:t>
      </w:r>
      <w:hyperlink r:id="rId10" w:history="1">
        <w:r w:rsidR="00087513" w:rsidRPr="00890869">
          <w:rPr>
            <w:rFonts w:ascii="Book Antiqua" w:hAnsi="Book Antiqua"/>
            <w:color w:val="000000" w:themeColor="text1"/>
            <w:sz w:val="24"/>
            <w:lang w:val="en-GB"/>
          </w:rPr>
          <w:t>significantly</w:t>
        </w:r>
      </w:hyperlink>
      <w:bookmarkEnd w:id="55"/>
      <w:r w:rsidR="00087513" w:rsidRPr="00890869">
        <w:rPr>
          <w:rFonts w:ascii="Book Antiqua" w:hAnsi="Book Antiqua"/>
          <w:color w:val="000000" w:themeColor="text1"/>
          <w:sz w:val="24"/>
          <w:lang w:val="en-GB"/>
        </w:rPr>
        <w:t xml:space="preserve"> prolong the survival time</w:t>
      </w:r>
      <w:r w:rsidR="003913F1" w:rsidRPr="00890869">
        <w:rPr>
          <w:rFonts w:ascii="Book Antiqua" w:hAnsi="Book Antiqua"/>
          <w:color w:val="000000" w:themeColor="text1"/>
          <w:sz w:val="24"/>
          <w:vertAlign w:val="superscript"/>
          <w:lang w:val="en-GB"/>
        </w:rPr>
        <w:t>[7]</w:t>
      </w:r>
      <w:r w:rsidR="00087513" w:rsidRPr="00890869">
        <w:rPr>
          <w:rFonts w:ascii="Book Antiqua" w:hAnsi="Book Antiqua"/>
          <w:color w:val="000000" w:themeColor="text1"/>
          <w:sz w:val="24"/>
          <w:lang w:val="en-GB"/>
        </w:rPr>
        <w:t>.</w:t>
      </w:r>
      <w:r w:rsidR="0043533B" w:rsidRPr="00890869">
        <w:rPr>
          <w:rFonts w:ascii="Book Antiqua" w:hAnsi="Book Antiqua"/>
          <w:color w:val="000000" w:themeColor="text1"/>
          <w:sz w:val="24"/>
          <w:lang w:val="en-GB"/>
        </w:rPr>
        <w:t xml:space="preserve"> </w:t>
      </w:r>
      <w:r w:rsidR="00BE234F" w:rsidRPr="00890869">
        <w:rPr>
          <w:rFonts w:ascii="Book Antiqua" w:hAnsi="Book Antiqua"/>
          <w:color w:val="000000" w:themeColor="text1"/>
          <w:sz w:val="24"/>
          <w:lang w:val="en-GB"/>
        </w:rPr>
        <w:t>New</w:t>
      </w:r>
      <w:r w:rsidR="0043533B" w:rsidRPr="00890869">
        <w:rPr>
          <w:rFonts w:ascii="Book Antiqua" w:hAnsi="Book Antiqua"/>
          <w:color w:val="000000" w:themeColor="text1"/>
          <w:sz w:val="24"/>
          <w:lang w:val="en-GB"/>
        </w:rPr>
        <w:t xml:space="preserve">-generation TKIs, such as </w:t>
      </w:r>
      <w:proofErr w:type="spellStart"/>
      <w:r w:rsidR="0043533B" w:rsidRPr="00890869">
        <w:rPr>
          <w:rFonts w:ascii="Book Antiqua" w:hAnsi="Book Antiqua"/>
          <w:color w:val="000000" w:themeColor="text1"/>
          <w:sz w:val="24"/>
          <w:lang w:val="en-GB"/>
        </w:rPr>
        <w:t>osimertinib</w:t>
      </w:r>
      <w:proofErr w:type="spellEnd"/>
      <w:r w:rsidR="0043533B" w:rsidRPr="00890869">
        <w:rPr>
          <w:rFonts w:ascii="Book Antiqua" w:hAnsi="Book Antiqua"/>
          <w:color w:val="000000" w:themeColor="text1"/>
          <w:sz w:val="24"/>
          <w:lang w:val="en-GB"/>
        </w:rPr>
        <w:t xml:space="preserve">, </w:t>
      </w:r>
      <w:bookmarkStart w:id="56" w:name="_Hlk11705044"/>
      <w:bookmarkStart w:id="57" w:name="OLE_LINK190"/>
      <w:r w:rsidR="0043533B" w:rsidRPr="00890869">
        <w:rPr>
          <w:rFonts w:ascii="Book Antiqua" w:hAnsi="Book Antiqua"/>
          <w:color w:val="000000" w:themeColor="text1"/>
          <w:sz w:val="24"/>
          <w:lang w:val="en-GB"/>
        </w:rPr>
        <w:t>have better CNS permeability</w:t>
      </w:r>
      <w:bookmarkEnd w:id="56"/>
      <w:bookmarkEnd w:id="57"/>
      <w:r w:rsidR="0043533B" w:rsidRPr="00890869">
        <w:rPr>
          <w:rFonts w:ascii="Book Antiqua" w:hAnsi="Book Antiqua"/>
          <w:color w:val="000000" w:themeColor="text1"/>
          <w:sz w:val="24"/>
          <w:lang w:val="en-GB"/>
        </w:rPr>
        <w:t xml:space="preserve"> and control </w:t>
      </w:r>
      <w:r w:rsidR="00BE234F" w:rsidRPr="00890869">
        <w:rPr>
          <w:rFonts w:ascii="Book Antiqua" w:hAnsi="Book Antiqua"/>
          <w:color w:val="000000" w:themeColor="text1"/>
          <w:sz w:val="24"/>
          <w:lang w:val="en-GB"/>
        </w:rPr>
        <w:t>rates</w:t>
      </w:r>
      <w:r w:rsidR="003913F1" w:rsidRPr="00890869">
        <w:rPr>
          <w:rFonts w:ascii="Book Antiqua" w:hAnsi="Book Antiqua"/>
          <w:color w:val="000000" w:themeColor="text1"/>
          <w:sz w:val="24"/>
          <w:vertAlign w:val="superscript"/>
          <w:lang w:val="en-GB"/>
        </w:rPr>
        <w:t>[8]</w:t>
      </w:r>
      <w:r w:rsidR="0043533B" w:rsidRPr="00890869">
        <w:rPr>
          <w:rFonts w:ascii="Book Antiqua" w:hAnsi="Book Antiqua"/>
          <w:color w:val="000000" w:themeColor="text1"/>
          <w:sz w:val="24"/>
          <w:lang w:val="en-GB"/>
        </w:rPr>
        <w:t>.</w:t>
      </w:r>
      <w:r w:rsidR="002E64CD" w:rsidRPr="00890869">
        <w:rPr>
          <w:rFonts w:ascii="Book Antiqua" w:hAnsi="Book Antiqua"/>
          <w:color w:val="000000" w:themeColor="text1"/>
          <w:sz w:val="24"/>
          <w:lang w:val="en-GB" w:eastAsia="zh-CN"/>
        </w:rPr>
        <w:t xml:space="preserve"> </w:t>
      </w:r>
      <w:r w:rsidR="00177411" w:rsidRPr="00890869">
        <w:rPr>
          <w:rFonts w:ascii="Book Antiqua" w:hAnsi="Book Antiqua"/>
          <w:color w:val="000000" w:themeColor="text1"/>
          <w:sz w:val="24"/>
          <w:lang w:val="en-GB"/>
        </w:rPr>
        <w:t>However, the therapy</w:t>
      </w:r>
      <w:r w:rsidR="00354126">
        <w:rPr>
          <w:rFonts w:ascii="Book Antiqua" w:hAnsi="Book Antiqua"/>
          <w:color w:val="000000" w:themeColor="text1"/>
          <w:sz w:val="24"/>
          <w:lang w:val="en-GB"/>
        </w:rPr>
        <w:t xml:space="preserve"> </w:t>
      </w:r>
      <w:bookmarkStart w:id="58" w:name="_Hlk21438067"/>
      <w:r w:rsidR="00354126">
        <w:rPr>
          <w:rFonts w:ascii="Book Antiqua" w:hAnsi="Book Antiqua"/>
          <w:color w:val="000000" w:themeColor="text1"/>
          <w:sz w:val="24"/>
          <w:lang w:val="en-GB"/>
        </w:rPr>
        <w:t xml:space="preserve">of </w:t>
      </w:r>
      <w:r w:rsidR="00177411" w:rsidRPr="00890869">
        <w:rPr>
          <w:rFonts w:ascii="Book Antiqua" w:hAnsi="Book Antiqua"/>
          <w:color w:val="000000" w:themeColor="text1"/>
          <w:sz w:val="24"/>
          <w:lang w:val="en-GB"/>
        </w:rPr>
        <w:t xml:space="preserve">CNS (brain and/or leptomeningeal) </w:t>
      </w:r>
      <w:bookmarkEnd w:id="58"/>
      <w:r w:rsidR="00177411" w:rsidRPr="00890869">
        <w:rPr>
          <w:rFonts w:ascii="Book Antiqua" w:hAnsi="Book Antiqua"/>
          <w:color w:val="000000" w:themeColor="text1"/>
          <w:sz w:val="24"/>
          <w:lang w:val="en-GB"/>
        </w:rPr>
        <w:t xml:space="preserve">metastases </w:t>
      </w:r>
      <w:bookmarkStart w:id="59" w:name="OLE_LINK44"/>
      <w:bookmarkStart w:id="60" w:name="OLE_LINK27"/>
      <w:r w:rsidR="00177411" w:rsidRPr="00890869">
        <w:rPr>
          <w:rFonts w:ascii="Book Antiqua" w:hAnsi="Book Antiqua"/>
          <w:color w:val="000000" w:themeColor="text1"/>
          <w:sz w:val="24"/>
          <w:lang w:val="en-GB"/>
        </w:rPr>
        <w:t>from NSCLC</w:t>
      </w:r>
      <w:bookmarkEnd w:id="59"/>
      <w:bookmarkEnd w:id="60"/>
      <w:r w:rsidR="00177411" w:rsidRPr="00890869">
        <w:rPr>
          <w:rFonts w:ascii="Book Antiqua" w:hAnsi="Book Antiqua"/>
          <w:color w:val="000000" w:themeColor="text1"/>
          <w:sz w:val="24"/>
          <w:lang w:val="en-GB"/>
        </w:rPr>
        <w:t xml:space="preserve"> </w:t>
      </w:r>
      <w:r w:rsidR="00894144" w:rsidRPr="00890869">
        <w:rPr>
          <w:rFonts w:ascii="Book Antiqua" w:hAnsi="Book Antiqua"/>
          <w:color w:val="000000" w:themeColor="text1"/>
          <w:sz w:val="24"/>
          <w:lang w:val="en-GB"/>
        </w:rPr>
        <w:t xml:space="preserve">is </w:t>
      </w:r>
      <w:r w:rsidR="00177411" w:rsidRPr="00890869">
        <w:rPr>
          <w:rFonts w:ascii="Book Antiqua" w:hAnsi="Book Antiqua"/>
          <w:color w:val="000000" w:themeColor="text1"/>
          <w:sz w:val="24"/>
          <w:lang w:val="en-GB"/>
        </w:rPr>
        <w:t>still challengi</w:t>
      </w:r>
      <w:bookmarkStart w:id="61" w:name="OLE_LINK20"/>
      <w:bookmarkStart w:id="62" w:name="OLE_LINK21"/>
      <w:r w:rsidR="00177411" w:rsidRPr="00890869">
        <w:rPr>
          <w:rFonts w:ascii="Book Antiqua" w:hAnsi="Book Antiqua"/>
          <w:color w:val="000000" w:themeColor="text1"/>
          <w:sz w:val="24"/>
          <w:lang w:val="en-GB"/>
        </w:rPr>
        <w:t>ng.</w:t>
      </w:r>
    </w:p>
    <w:p w14:paraId="7483744E" w14:textId="64BDC8CE" w:rsidR="00B50730" w:rsidRPr="00890869" w:rsidRDefault="002A2F45" w:rsidP="00890869">
      <w:pPr>
        <w:widowControl w:val="0"/>
        <w:kinsoku w:val="0"/>
        <w:overflowPunct w:val="0"/>
        <w:autoSpaceDE w:val="0"/>
        <w:autoSpaceDN w:val="0"/>
        <w:adjustRightInd w:val="0"/>
        <w:snapToGrid w:val="0"/>
        <w:spacing w:line="360" w:lineRule="auto"/>
        <w:ind w:firstLineChars="100" w:firstLine="240"/>
        <w:jc w:val="both"/>
        <w:rPr>
          <w:rFonts w:ascii="Book Antiqua" w:hAnsi="Book Antiqua"/>
          <w:color w:val="000000" w:themeColor="text1"/>
          <w:sz w:val="24"/>
          <w:lang w:val="en-GB"/>
        </w:rPr>
      </w:pPr>
      <w:r w:rsidRPr="00890869">
        <w:rPr>
          <w:rFonts w:ascii="Book Antiqua" w:hAnsi="Book Antiqua"/>
          <w:color w:val="000000" w:themeColor="text1"/>
          <w:sz w:val="24"/>
          <w:lang w:val="en-GB"/>
        </w:rPr>
        <w:t xml:space="preserve">The main reason for progressive systemic disease </w:t>
      </w:r>
      <w:r w:rsidR="00BE234F" w:rsidRPr="00890869">
        <w:rPr>
          <w:rFonts w:ascii="Book Antiqua" w:hAnsi="Book Antiqua"/>
          <w:color w:val="000000" w:themeColor="text1"/>
          <w:sz w:val="24"/>
          <w:lang w:val="en-GB"/>
        </w:rPr>
        <w:t>in</w:t>
      </w:r>
      <w:r w:rsidRPr="00890869">
        <w:rPr>
          <w:rFonts w:ascii="Book Antiqua" w:hAnsi="Book Antiqua"/>
          <w:color w:val="000000" w:themeColor="text1"/>
          <w:sz w:val="24"/>
          <w:lang w:val="en-GB"/>
        </w:rPr>
        <w:t xml:space="preserve"> patients treated with T</w:t>
      </w:r>
      <w:bookmarkEnd w:id="61"/>
      <w:bookmarkEnd w:id="62"/>
      <w:r w:rsidR="006B5E3F" w:rsidRPr="00890869">
        <w:rPr>
          <w:rFonts w:ascii="Book Antiqua" w:hAnsi="Book Antiqua"/>
          <w:color w:val="000000" w:themeColor="text1"/>
          <w:sz w:val="24"/>
          <w:lang w:val="en-GB"/>
        </w:rPr>
        <w:t xml:space="preserve">KIs is acquired TKI resistance, such as </w:t>
      </w:r>
      <w:r w:rsidR="00BE234F" w:rsidRPr="00890869">
        <w:rPr>
          <w:rFonts w:ascii="Book Antiqua" w:hAnsi="Book Antiqua"/>
          <w:color w:val="000000" w:themeColor="text1"/>
          <w:sz w:val="24"/>
          <w:lang w:val="en-GB"/>
        </w:rPr>
        <w:t xml:space="preserve">the </w:t>
      </w:r>
      <w:r w:rsidR="00E3699E" w:rsidRPr="00890869">
        <w:rPr>
          <w:rFonts w:ascii="Book Antiqua" w:hAnsi="Book Antiqua"/>
          <w:color w:val="000000" w:themeColor="text1"/>
          <w:sz w:val="24"/>
          <w:lang w:val="en-GB" w:eastAsia="zh-CN"/>
        </w:rPr>
        <w:t>T790M mutation, which is detected in</w:t>
      </w:r>
      <w:r w:rsidR="00E3699E" w:rsidRPr="00890869">
        <w:rPr>
          <w:rFonts w:ascii="Book Antiqua" w:hAnsi="Book Antiqua"/>
          <w:color w:val="000000" w:themeColor="text1"/>
          <w:sz w:val="24"/>
          <w:lang w:val="en-GB"/>
        </w:rPr>
        <w:t xml:space="preserve"> two-thirds of all TKI </w:t>
      </w:r>
      <w:r w:rsidR="00F43DCF" w:rsidRPr="00890869">
        <w:rPr>
          <w:rFonts w:ascii="Book Antiqua" w:hAnsi="Book Antiqua"/>
          <w:color w:val="000000" w:themeColor="text1"/>
          <w:sz w:val="24"/>
          <w:lang w:val="en-GB"/>
        </w:rPr>
        <w:t>tumour</w:t>
      </w:r>
      <w:r w:rsidR="00E3699E" w:rsidRPr="00890869">
        <w:rPr>
          <w:rFonts w:ascii="Book Antiqua" w:hAnsi="Book Antiqua"/>
          <w:color w:val="000000" w:themeColor="text1"/>
          <w:sz w:val="24"/>
          <w:lang w:val="en-GB"/>
        </w:rPr>
        <w:t xml:space="preserve"> samples</w:t>
      </w:r>
      <w:r w:rsidR="003913F1" w:rsidRPr="00890869">
        <w:rPr>
          <w:rFonts w:ascii="Book Antiqua" w:hAnsi="Book Antiqua"/>
          <w:color w:val="000000" w:themeColor="text1"/>
          <w:sz w:val="24"/>
          <w:vertAlign w:val="superscript"/>
          <w:lang w:val="en-GB"/>
        </w:rPr>
        <w:t>[9]</w:t>
      </w:r>
      <w:r w:rsidR="00E3699E" w:rsidRPr="00890869">
        <w:rPr>
          <w:rFonts w:ascii="Book Antiqua" w:hAnsi="Book Antiqua"/>
          <w:color w:val="000000" w:themeColor="text1"/>
          <w:sz w:val="24"/>
          <w:lang w:val="en-GB"/>
        </w:rPr>
        <w:t xml:space="preserve">. </w:t>
      </w:r>
      <w:r w:rsidR="000A09DA" w:rsidRPr="00890869">
        <w:rPr>
          <w:rFonts w:ascii="Book Antiqua" w:hAnsi="Book Antiqua"/>
          <w:color w:val="000000" w:themeColor="text1"/>
          <w:sz w:val="24"/>
          <w:lang w:val="en-GB" w:eastAsia="zh-CN"/>
        </w:rPr>
        <w:t xml:space="preserve">It is </w:t>
      </w:r>
      <w:r w:rsidR="00686D52" w:rsidRPr="00890869">
        <w:rPr>
          <w:rFonts w:ascii="Book Antiqua" w:hAnsi="Book Antiqua"/>
          <w:color w:val="000000" w:themeColor="text1"/>
          <w:sz w:val="24"/>
          <w:lang w:val="en-GB"/>
        </w:rPr>
        <w:t xml:space="preserve">worth noting that </w:t>
      </w:r>
      <w:r w:rsidR="00354126">
        <w:rPr>
          <w:rFonts w:ascii="Book Antiqua" w:hAnsi="Book Antiqua"/>
          <w:color w:val="000000" w:themeColor="text1"/>
          <w:sz w:val="24"/>
          <w:lang w:val="en-GB"/>
        </w:rPr>
        <w:t xml:space="preserve">there is </w:t>
      </w:r>
      <w:r w:rsidR="00686D52" w:rsidRPr="00890869">
        <w:rPr>
          <w:rFonts w:ascii="Book Antiqua" w:hAnsi="Book Antiqua"/>
          <w:color w:val="000000" w:themeColor="text1"/>
          <w:sz w:val="24"/>
          <w:lang w:val="en-GB"/>
        </w:rPr>
        <w:t xml:space="preserve">different expression of the T790M mutation in the CNS and extra-CNS sites. Some </w:t>
      </w:r>
      <w:r w:rsidR="00BE234F" w:rsidRPr="00890869">
        <w:rPr>
          <w:rFonts w:ascii="Book Antiqua" w:hAnsi="Book Antiqua"/>
          <w:color w:val="000000" w:themeColor="text1"/>
          <w:sz w:val="24"/>
          <w:lang w:val="en-GB"/>
        </w:rPr>
        <w:t>studies have shown</w:t>
      </w:r>
      <w:r w:rsidR="00686D52" w:rsidRPr="00890869">
        <w:rPr>
          <w:rFonts w:ascii="Book Antiqua" w:hAnsi="Book Antiqua"/>
          <w:color w:val="000000" w:themeColor="text1"/>
          <w:sz w:val="24"/>
          <w:lang w:val="en-GB"/>
        </w:rPr>
        <w:t xml:space="preserve"> that </w:t>
      </w:r>
      <w:r w:rsidR="00BE234F" w:rsidRPr="00890869">
        <w:rPr>
          <w:rFonts w:ascii="Book Antiqua" w:hAnsi="Book Antiqua"/>
          <w:color w:val="000000" w:themeColor="text1"/>
          <w:sz w:val="24"/>
          <w:lang w:val="en-GB"/>
        </w:rPr>
        <w:t xml:space="preserve">the </w:t>
      </w:r>
      <w:r w:rsidR="00686D52" w:rsidRPr="00890869">
        <w:rPr>
          <w:rFonts w:ascii="Book Antiqua" w:hAnsi="Book Antiqua"/>
          <w:color w:val="000000" w:themeColor="text1"/>
          <w:sz w:val="24"/>
          <w:lang w:val="en-GB"/>
        </w:rPr>
        <w:t xml:space="preserve">T790M mutation rate is lower in intracranial lesions than in extracranial </w:t>
      </w:r>
      <w:bookmarkStart w:id="63" w:name="OLE_LINK63"/>
      <w:bookmarkStart w:id="64" w:name="OLE_LINK66"/>
      <w:r w:rsidR="00686D52" w:rsidRPr="00890869">
        <w:rPr>
          <w:rFonts w:ascii="Book Antiqua" w:hAnsi="Book Antiqua"/>
          <w:color w:val="000000" w:themeColor="text1"/>
          <w:sz w:val="24"/>
          <w:lang w:val="en-GB"/>
        </w:rPr>
        <w:t>lesions</w:t>
      </w:r>
      <w:bookmarkEnd w:id="63"/>
      <w:bookmarkEnd w:id="64"/>
      <w:r w:rsidR="003913F1" w:rsidRPr="00890869">
        <w:rPr>
          <w:rFonts w:ascii="Book Antiqua" w:hAnsi="Book Antiqua"/>
          <w:color w:val="000000" w:themeColor="text1"/>
          <w:sz w:val="24"/>
          <w:vertAlign w:val="superscript"/>
          <w:lang w:val="en-GB"/>
        </w:rPr>
        <w:t>[10,11]</w:t>
      </w:r>
      <w:r w:rsidR="00686D52" w:rsidRPr="00890869">
        <w:rPr>
          <w:rFonts w:ascii="Book Antiqua" w:hAnsi="Book Antiqua"/>
          <w:color w:val="000000" w:themeColor="text1"/>
          <w:sz w:val="24"/>
          <w:lang w:val="en-GB"/>
        </w:rPr>
        <w:t>.</w:t>
      </w:r>
      <w:r w:rsidR="004D0D28" w:rsidRPr="00890869">
        <w:rPr>
          <w:rFonts w:ascii="Book Antiqua" w:hAnsi="Book Antiqua"/>
          <w:color w:val="000000" w:themeColor="text1"/>
          <w:sz w:val="24"/>
          <w:lang w:val="en-GB"/>
        </w:rPr>
        <w:t xml:space="preserve"> </w:t>
      </w:r>
      <w:r w:rsidR="00AE3987" w:rsidRPr="00890869">
        <w:rPr>
          <w:rFonts w:ascii="Book Antiqua" w:hAnsi="Book Antiqua"/>
          <w:color w:val="000000" w:themeColor="text1"/>
          <w:sz w:val="24"/>
          <w:lang w:val="en-GB"/>
        </w:rPr>
        <w:t>Therefore, it appears that the cause of CNS progression is different from the mechanisms of systemic progression.</w:t>
      </w:r>
    </w:p>
    <w:p w14:paraId="1E1DD695" w14:textId="4B9AD5A6" w:rsidR="0054084E" w:rsidRPr="00890869" w:rsidRDefault="00A351F8"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r w:rsidRPr="00890869">
        <w:rPr>
          <w:rFonts w:ascii="Book Antiqua" w:hAnsi="Book Antiqua"/>
          <w:color w:val="000000" w:themeColor="text1"/>
          <w:sz w:val="24"/>
          <w:lang w:val="en-GB"/>
        </w:rPr>
        <w:lastRenderedPageBreak/>
        <w:t xml:space="preserve">Due to the restriction of </w:t>
      </w:r>
      <w:r w:rsidR="00BE234F" w:rsidRPr="00890869">
        <w:rPr>
          <w:rFonts w:ascii="Book Antiqua" w:hAnsi="Book Antiqua"/>
          <w:color w:val="000000" w:themeColor="text1"/>
          <w:sz w:val="24"/>
          <w:lang w:val="en-GB"/>
        </w:rPr>
        <w:t xml:space="preserve">the </w:t>
      </w:r>
      <w:r w:rsidRPr="00890869">
        <w:rPr>
          <w:rFonts w:ascii="Book Antiqua" w:hAnsi="Book Antiqua"/>
          <w:color w:val="000000" w:themeColor="text1"/>
          <w:sz w:val="24"/>
          <w:lang w:val="en-GB"/>
        </w:rPr>
        <w:t>blood brain barrier (BBB)</w:t>
      </w:r>
      <w:bookmarkStart w:id="65" w:name="OLE_LINK109"/>
      <w:bookmarkStart w:id="66" w:name="OLE_LINK110"/>
      <w:r w:rsidR="00BE234F" w:rsidRPr="00890869">
        <w:rPr>
          <w:rFonts w:ascii="Book Antiqua" w:hAnsi="Book Antiqua"/>
          <w:color w:val="000000" w:themeColor="text1"/>
          <w:sz w:val="24"/>
          <w:lang w:val="en-GB"/>
        </w:rPr>
        <w:t xml:space="preserve">, generations </w:t>
      </w:r>
      <w:bookmarkEnd w:id="65"/>
      <w:bookmarkEnd w:id="66"/>
      <w:r w:rsidR="00AD761B" w:rsidRPr="00890869">
        <w:rPr>
          <w:rFonts w:ascii="Book Antiqua" w:hAnsi="Book Antiqua"/>
          <w:color w:val="000000" w:themeColor="text1"/>
          <w:sz w:val="24"/>
          <w:lang w:val="en-GB"/>
        </w:rPr>
        <w:t xml:space="preserve">of TKIs have shown limited clinical efficacy within the CNS, especially in non-selected patients. </w:t>
      </w:r>
      <w:r w:rsidR="00A03F18" w:rsidRPr="00890869">
        <w:rPr>
          <w:rFonts w:ascii="Book Antiqua" w:hAnsi="Book Antiqua"/>
          <w:color w:val="000000" w:themeColor="text1"/>
          <w:sz w:val="24"/>
          <w:lang w:val="en-GB"/>
        </w:rPr>
        <w:t>P</w:t>
      </w:r>
      <w:r w:rsidR="000904E4" w:rsidRPr="00890869">
        <w:rPr>
          <w:rFonts w:ascii="Book Antiqua" w:hAnsi="Book Antiqua"/>
          <w:color w:val="000000" w:themeColor="text1"/>
          <w:sz w:val="24"/>
          <w:lang w:val="en-GB"/>
        </w:rPr>
        <w:t>harmacologic studies suggest that</w:t>
      </w:r>
      <w:r w:rsidR="00FF6C70" w:rsidRPr="00890869">
        <w:rPr>
          <w:rFonts w:ascii="Book Antiqua" w:hAnsi="Book Antiqua"/>
          <w:color w:val="000000" w:themeColor="text1"/>
          <w:sz w:val="24"/>
          <w:lang w:val="en-GB"/>
        </w:rPr>
        <w:t xml:space="preserve"> </w:t>
      </w:r>
      <w:r w:rsidR="00FF6C70" w:rsidRPr="00890869">
        <w:rPr>
          <w:rFonts w:ascii="Book Antiqua" w:hAnsi="Book Antiqua"/>
          <w:color w:val="000000" w:themeColor="text1"/>
          <w:sz w:val="24"/>
          <w:lang w:val="en-GB" w:eastAsia="zh-CN"/>
        </w:rPr>
        <w:t>the</w:t>
      </w:r>
      <w:r w:rsidR="00FF6C70" w:rsidRPr="00890869">
        <w:rPr>
          <w:rFonts w:ascii="Book Antiqua" w:hAnsi="Book Antiqua"/>
          <w:color w:val="000000" w:themeColor="text1"/>
          <w:sz w:val="24"/>
          <w:lang w:val="en-GB"/>
        </w:rPr>
        <w:t xml:space="preserve"> cerebrospinal fluid (CSF) </w:t>
      </w:r>
      <w:r w:rsidR="000904E4" w:rsidRPr="00890869">
        <w:rPr>
          <w:rFonts w:ascii="Book Antiqua" w:hAnsi="Book Antiqua"/>
          <w:color w:val="000000" w:themeColor="text1"/>
          <w:sz w:val="24"/>
          <w:lang w:val="en-GB"/>
        </w:rPr>
        <w:t xml:space="preserve">concentrations </w:t>
      </w:r>
      <w:r w:rsidR="00BE234F" w:rsidRPr="00890869">
        <w:rPr>
          <w:rFonts w:ascii="Book Antiqua" w:hAnsi="Book Antiqua"/>
          <w:color w:val="000000" w:themeColor="text1"/>
          <w:sz w:val="24"/>
          <w:lang w:val="en-GB"/>
        </w:rPr>
        <w:t>are</w:t>
      </w:r>
      <w:r w:rsidR="000904E4" w:rsidRPr="00890869">
        <w:rPr>
          <w:rFonts w:ascii="Book Antiqua" w:hAnsi="Book Antiqua"/>
          <w:color w:val="000000" w:themeColor="text1"/>
          <w:sz w:val="24"/>
          <w:lang w:val="en-GB"/>
        </w:rPr>
        <w:t xml:space="preserve"> higher in patients with CNS </w:t>
      </w:r>
      <w:r w:rsidR="00F43DCF" w:rsidRPr="00890869">
        <w:rPr>
          <w:rFonts w:ascii="Book Antiqua" w:hAnsi="Book Antiqua"/>
          <w:color w:val="000000" w:themeColor="text1"/>
          <w:sz w:val="24"/>
          <w:lang w:val="en-GB"/>
        </w:rPr>
        <w:t>tumour</w:t>
      </w:r>
      <w:r w:rsidR="000904E4" w:rsidRPr="00890869">
        <w:rPr>
          <w:rFonts w:ascii="Book Antiqua" w:hAnsi="Book Antiqua"/>
          <w:color w:val="000000" w:themeColor="text1"/>
          <w:sz w:val="24"/>
          <w:lang w:val="en-GB"/>
        </w:rPr>
        <w:t xml:space="preserve">s than </w:t>
      </w:r>
      <w:r w:rsidR="00A03F18" w:rsidRPr="00890869">
        <w:rPr>
          <w:rFonts w:ascii="Book Antiqua" w:hAnsi="Book Antiqua"/>
          <w:color w:val="000000" w:themeColor="text1"/>
          <w:sz w:val="24"/>
          <w:lang w:val="en-GB"/>
        </w:rPr>
        <w:t xml:space="preserve">those </w:t>
      </w:r>
      <w:r w:rsidR="000904E4" w:rsidRPr="00890869">
        <w:rPr>
          <w:rFonts w:ascii="Book Antiqua" w:hAnsi="Book Antiqua"/>
          <w:color w:val="000000" w:themeColor="text1"/>
          <w:sz w:val="24"/>
          <w:lang w:val="en-GB"/>
        </w:rPr>
        <w:t xml:space="preserve">in normal primates because of the disruption of the </w:t>
      </w:r>
      <w:bookmarkStart w:id="67" w:name="OLE_LINK171"/>
      <w:bookmarkStart w:id="68" w:name="OLE_LINK172"/>
      <w:r w:rsidRPr="00890869">
        <w:rPr>
          <w:rFonts w:ascii="Book Antiqua" w:hAnsi="Book Antiqua"/>
          <w:color w:val="000000" w:themeColor="text1"/>
          <w:sz w:val="24"/>
          <w:lang w:val="en-GB"/>
        </w:rPr>
        <w:t>BBB</w:t>
      </w:r>
      <w:bookmarkEnd w:id="67"/>
      <w:bookmarkEnd w:id="68"/>
      <w:r w:rsidR="000904E4" w:rsidRPr="00890869">
        <w:rPr>
          <w:rFonts w:ascii="Book Antiqua" w:hAnsi="Book Antiqua"/>
          <w:color w:val="000000" w:themeColor="text1"/>
          <w:sz w:val="24"/>
          <w:lang w:val="en-GB"/>
        </w:rPr>
        <w:t xml:space="preserve"> caused </w:t>
      </w:r>
      <w:r w:rsidR="00AD761B" w:rsidRPr="00890869">
        <w:rPr>
          <w:rFonts w:ascii="Book Antiqua" w:hAnsi="Book Antiqua"/>
          <w:color w:val="000000" w:themeColor="text1"/>
          <w:sz w:val="24"/>
          <w:lang w:val="en-GB"/>
        </w:rPr>
        <w:t>by brain metastasis</w:t>
      </w:r>
      <w:r w:rsidR="003913F1" w:rsidRPr="00890869">
        <w:rPr>
          <w:rFonts w:ascii="Book Antiqua" w:hAnsi="Book Antiqua"/>
          <w:color w:val="000000" w:themeColor="text1"/>
          <w:sz w:val="24"/>
          <w:vertAlign w:val="superscript"/>
          <w:lang w:val="en-GB"/>
        </w:rPr>
        <w:t>[12]</w:t>
      </w:r>
      <w:r w:rsidR="00AD761B" w:rsidRPr="00890869">
        <w:rPr>
          <w:rFonts w:ascii="Book Antiqua" w:hAnsi="Book Antiqua"/>
          <w:color w:val="000000" w:themeColor="text1"/>
          <w:sz w:val="24"/>
          <w:lang w:val="en-GB"/>
        </w:rPr>
        <w:t>.</w:t>
      </w:r>
      <w:r w:rsidR="00350624" w:rsidRPr="00890869">
        <w:rPr>
          <w:rFonts w:ascii="Book Antiqua" w:hAnsi="Book Antiqua"/>
          <w:color w:val="000000" w:themeColor="text1"/>
          <w:sz w:val="24"/>
          <w:lang w:val="en-GB"/>
        </w:rPr>
        <w:t xml:space="preserve"> </w:t>
      </w:r>
      <w:proofErr w:type="spellStart"/>
      <w:r w:rsidR="00350624" w:rsidRPr="00890869">
        <w:rPr>
          <w:rFonts w:ascii="Book Antiqua" w:hAnsi="Book Antiqua"/>
          <w:color w:val="000000" w:themeColor="text1"/>
          <w:sz w:val="24"/>
          <w:lang w:val="en-GB"/>
        </w:rPr>
        <w:t>Anti</w:t>
      </w:r>
      <w:r w:rsidR="00F43DCF" w:rsidRPr="00890869">
        <w:rPr>
          <w:rFonts w:ascii="Book Antiqua" w:hAnsi="Book Antiqua"/>
          <w:color w:val="000000" w:themeColor="text1"/>
          <w:sz w:val="24"/>
          <w:lang w:val="en-GB"/>
        </w:rPr>
        <w:t>tumour</w:t>
      </w:r>
      <w:proofErr w:type="spellEnd"/>
      <w:r w:rsidR="00350624" w:rsidRPr="00890869">
        <w:rPr>
          <w:rFonts w:ascii="Book Antiqua" w:hAnsi="Book Antiqua"/>
          <w:color w:val="000000" w:themeColor="text1"/>
          <w:sz w:val="24"/>
          <w:lang w:val="en-GB"/>
        </w:rPr>
        <w:t xml:space="preserve"> drugs still cannot reach </w:t>
      </w:r>
      <w:r w:rsidR="00BE234F" w:rsidRPr="00890869">
        <w:rPr>
          <w:rFonts w:ascii="Book Antiqua" w:hAnsi="Book Antiqua"/>
          <w:color w:val="000000" w:themeColor="text1"/>
          <w:sz w:val="24"/>
          <w:lang w:val="en-GB"/>
        </w:rPr>
        <w:t>sufficient</w:t>
      </w:r>
      <w:r w:rsidR="00350624" w:rsidRPr="00890869">
        <w:rPr>
          <w:rFonts w:ascii="Book Antiqua" w:hAnsi="Book Antiqua"/>
          <w:color w:val="000000" w:themeColor="text1"/>
          <w:sz w:val="24"/>
          <w:lang w:val="en-GB"/>
        </w:rPr>
        <w:t xml:space="preserve"> drug concentrations </w:t>
      </w:r>
      <w:r w:rsidR="000B76E8" w:rsidRPr="00890869">
        <w:rPr>
          <w:rFonts w:ascii="Book Antiqua" w:hAnsi="Book Antiqua"/>
          <w:color w:val="000000" w:themeColor="text1"/>
          <w:sz w:val="24"/>
          <w:lang w:val="en-GB"/>
        </w:rPr>
        <w:t xml:space="preserve">in </w:t>
      </w:r>
      <w:r w:rsidR="00BE234F" w:rsidRPr="00890869">
        <w:rPr>
          <w:rFonts w:ascii="Book Antiqua" w:hAnsi="Book Antiqua"/>
          <w:color w:val="000000" w:themeColor="text1"/>
          <w:sz w:val="24"/>
          <w:lang w:val="en-GB"/>
        </w:rPr>
        <w:t xml:space="preserve">the </w:t>
      </w:r>
      <w:r w:rsidR="000B76E8" w:rsidRPr="00890869">
        <w:rPr>
          <w:rFonts w:ascii="Book Antiqua" w:hAnsi="Book Antiqua"/>
          <w:color w:val="000000" w:themeColor="text1"/>
          <w:sz w:val="24"/>
          <w:lang w:val="en-GB"/>
        </w:rPr>
        <w:t>brain parenchyma for BM or in CSF for LM. Thus, improving the penetration into the protected space is considered the key for successful CNS metastasis treatment.</w:t>
      </w:r>
    </w:p>
    <w:p w14:paraId="6A3E377C" w14:textId="5B9F040C" w:rsidR="00794472" w:rsidRPr="00890869" w:rsidRDefault="00FB2039"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proofErr w:type="spellStart"/>
      <w:r w:rsidRPr="00890869">
        <w:rPr>
          <w:rFonts w:ascii="Book Antiqua" w:hAnsi="Book Antiqua"/>
          <w:color w:val="000000" w:themeColor="text1"/>
          <w:sz w:val="24"/>
          <w:lang w:val="en-GB"/>
        </w:rPr>
        <w:t>Icotinib</w:t>
      </w:r>
      <w:proofErr w:type="spellEnd"/>
      <w:r w:rsidRPr="00890869">
        <w:rPr>
          <w:rFonts w:ascii="Book Antiqua" w:hAnsi="Book Antiqua"/>
          <w:color w:val="000000" w:themeColor="text1"/>
          <w:sz w:val="24"/>
          <w:lang w:val="en-GB"/>
        </w:rPr>
        <w:t xml:space="preserve"> hydrochloride is the first</w:t>
      </w:r>
      <w:r w:rsidRPr="00890869">
        <w:rPr>
          <w:rFonts w:ascii="Book Antiqua" w:hAnsi="Book Antiqua"/>
          <w:color w:val="000000" w:themeColor="text1"/>
          <w:sz w:val="24"/>
          <w:lang w:val="en-GB" w:eastAsia="zh-CN"/>
        </w:rPr>
        <w:t xml:space="preserve"> </w:t>
      </w:r>
      <w:r w:rsidR="00BE234F" w:rsidRPr="00890869">
        <w:rPr>
          <w:rFonts w:ascii="Book Antiqua" w:hAnsi="Book Antiqua"/>
          <w:color w:val="000000" w:themeColor="text1"/>
          <w:sz w:val="24"/>
          <w:lang w:val="en-GB"/>
        </w:rPr>
        <w:t xml:space="preserve">small-molecule </w:t>
      </w:r>
      <w:r w:rsidR="00BE234F" w:rsidRPr="00890869">
        <w:rPr>
          <w:rFonts w:ascii="Book Antiqua" w:hAnsi="Book Antiqua"/>
          <w:i/>
          <w:iCs/>
          <w:color w:val="000000" w:themeColor="text1"/>
          <w:sz w:val="24"/>
          <w:lang w:val="en-GB"/>
        </w:rPr>
        <w:t>EGFR</w:t>
      </w:r>
      <w:r w:rsidR="0054084E" w:rsidRPr="00890869">
        <w:rPr>
          <w:rFonts w:ascii="Book Antiqua" w:hAnsi="Book Antiqua"/>
          <w:color w:val="000000" w:themeColor="text1"/>
          <w:sz w:val="24"/>
          <w:lang w:val="en-GB"/>
        </w:rPr>
        <w:t xml:space="preserve">-TKI exploited by the </w:t>
      </w:r>
      <w:hyperlink r:id="rId11" w:history="1">
        <w:r w:rsidR="0054084E" w:rsidRPr="00890869">
          <w:rPr>
            <w:rFonts w:ascii="Book Antiqua" w:hAnsi="Book Antiqua"/>
            <w:color w:val="000000" w:themeColor="text1"/>
            <w:sz w:val="24"/>
            <w:lang w:val="en-GB"/>
          </w:rPr>
          <w:t>Chinese</w:t>
        </w:r>
      </w:hyperlink>
      <w:r w:rsidR="0054084E" w:rsidRPr="00890869">
        <w:rPr>
          <w:rFonts w:ascii="Book Antiqua" w:hAnsi="Book Antiqua"/>
          <w:color w:val="000000" w:themeColor="text1"/>
          <w:sz w:val="24"/>
          <w:lang w:val="en-GB"/>
        </w:rPr>
        <w:t xml:space="preserve"> </w:t>
      </w:r>
      <w:hyperlink r:id="rId12" w:history="1">
        <w:r w:rsidR="0054084E" w:rsidRPr="00890869">
          <w:rPr>
            <w:rFonts w:ascii="Book Antiqua" w:hAnsi="Book Antiqua"/>
            <w:color w:val="000000" w:themeColor="text1"/>
            <w:sz w:val="24"/>
            <w:lang w:val="en-GB"/>
          </w:rPr>
          <w:t>company</w:t>
        </w:r>
      </w:hyperlink>
      <w:r w:rsidR="003913F1" w:rsidRPr="00890869">
        <w:rPr>
          <w:rFonts w:ascii="Book Antiqua" w:hAnsi="Book Antiqua"/>
          <w:color w:val="000000" w:themeColor="text1"/>
          <w:sz w:val="24"/>
          <w:vertAlign w:val="superscript"/>
          <w:lang w:val="en-GB"/>
        </w:rPr>
        <w:t>[5,6]</w:t>
      </w:r>
      <w:r w:rsidR="0054084E" w:rsidRPr="00890869">
        <w:rPr>
          <w:rFonts w:ascii="Book Antiqua" w:hAnsi="Book Antiqua"/>
          <w:color w:val="000000" w:themeColor="text1"/>
          <w:sz w:val="24"/>
          <w:lang w:val="en-GB"/>
        </w:rPr>
        <w:t>.</w:t>
      </w:r>
      <w:r w:rsidR="00944EE2" w:rsidRPr="00890869">
        <w:rPr>
          <w:rFonts w:ascii="Book Antiqua" w:hAnsi="Book Antiqua"/>
          <w:color w:val="000000" w:themeColor="text1"/>
          <w:sz w:val="24"/>
          <w:lang w:val="en-GB"/>
        </w:rPr>
        <w:t xml:space="preserve"> </w:t>
      </w:r>
      <w:r w:rsidR="009E306C" w:rsidRPr="00890869">
        <w:rPr>
          <w:rFonts w:ascii="Book Antiqua" w:hAnsi="Book Antiqua"/>
          <w:color w:val="000000" w:themeColor="text1"/>
          <w:sz w:val="24"/>
          <w:lang w:val="en-GB" w:eastAsia="zh-CN"/>
        </w:rPr>
        <w:t>T</w:t>
      </w:r>
      <w:r w:rsidR="00121E04" w:rsidRPr="00890869">
        <w:rPr>
          <w:rFonts w:ascii="Book Antiqua" w:hAnsi="Book Antiqua"/>
          <w:color w:val="000000" w:themeColor="text1"/>
          <w:sz w:val="24"/>
          <w:lang w:val="en-GB" w:eastAsia="zh-CN"/>
        </w:rPr>
        <w:t>he phase</w:t>
      </w:r>
      <w:r w:rsidR="00354126">
        <w:rPr>
          <w:rFonts w:ascii="Book Antiqua" w:hAnsi="Book Antiqua"/>
          <w:color w:val="000000" w:themeColor="text1"/>
          <w:sz w:val="24"/>
          <w:lang w:val="en-GB" w:eastAsia="zh-CN"/>
        </w:rPr>
        <w:t xml:space="preserve"> </w:t>
      </w:r>
      <w:r w:rsidR="00121E04" w:rsidRPr="00890869">
        <w:rPr>
          <w:rFonts w:ascii="Book Antiqua" w:hAnsi="Book Antiqua"/>
          <w:color w:val="000000" w:themeColor="text1"/>
          <w:sz w:val="24"/>
          <w:lang w:val="en-GB" w:eastAsia="zh-CN"/>
        </w:rPr>
        <w:t>4 ICOGEN trial has confirmed t</w:t>
      </w:r>
      <w:r w:rsidR="008940A5" w:rsidRPr="00890869">
        <w:rPr>
          <w:rFonts w:ascii="Book Antiqua" w:hAnsi="Book Antiqua"/>
          <w:color w:val="000000" w:themeColor="text1"/>
          <w:sz w:val="24"/>
          <w:lang w:val="en-GB"/>
        </w:rPr>
        <w:t xml:space="preserve">he efficacy and safety of </w:t>
      </w:r>
      <w:proofErr w:type="spellStart"/>
      <w:r w:rsidR="008940A5" w:rsidRPr="00890869">
        <w:rPr>
          <w:rFonts w:ascii="Book Antiqua" w:hAnsi="Book Antiqua"/>
          <w:color w:val="000000" w:themeColor="text1"/>
          <w:sz w:val="24"/>
          <w:lang w:val="en-GB"/>
        </w:rPr>
        <w:t>icotinib</w:t>
      </w:r>
      <w:proofErr w:type="spellEnd"/>
      <w:r w:rsidR="008940A5" w:rsidRPr="00890869">
        <w:rPr>
          <w:rFonts w:ascii="Book Antiqua" w:hAnsi="Book Antiqua"/>
          <w:color w:val="000000" w:themeColor="text1"/>
          <w:sz w:val="24"/>
          <w:lang w:val="en-GB"/>
        </w:rPr>
        <w:t xml:space="preserve"> in patients with advanced NSCLC. In </w:t>
      </w:r>
      <w:r w:rsidR="008940A5" w:rsidRPr="00890869">
        <w:rPr>
          <w:rFonts w:ascii="Book Antiqua" w:hAnsi="Book Antiqua"/>
          <w:i/>
          <w:iCs/>
          <w:color w:val="000000" w:themeColor="text1"/>
          <w:sz w:val="24"/>
          <w:lang w:val="en-GB"/>
        </w:rPr>
        <w:t>EGFR</w:t>
      </w:r>
      <w:r w:rsidR="008940A5" w:rsidRPr="00890869">
        <w:rPr>
          <w:rFonts w:ascii="Book Antiqua" w:hAnsi="Book Antiqua"/>
          <w:color w:val="000000" w:themeColor="text1"/>
          <w:sz w:val="24"/>
          <w:lang w:val="en-GB"/>
        </w:rPr>
        <w:t>-mutated patients, the objective response rate (ORR) and disease control rate (DCR) were 49.2% (327/665) and 92.3% (614/655)</w:t>
      </w:r>
      <w:r w:rsidR="00BE234F" w:rsidRPr="00890869">
        <w:rPr>
          <w:rFonts w:ascii="Book Antiqua" w:hAnsi="Book Antiqua"/>
          <w:color w:val="000000" w:themeColor="text1"/>
          <w:sz w:val="24"/>
          <w:lang w:val="en-GB"/>
        </w:rPr>
        <w:t>, respectively</w:t>
      </w:r>
      <w:r w:rsidR="003913F1" w:rsidRPr="00890869">
        <w:rPr>
          <w:rFonts w:ascii="Book Antiqua" w:hAnsi="Book Antiqua"/>
          <w:color w:val="000000" w:themeColor="text1"/>
          <w:sz w:val="24"/>
          <w:vertAlign w:val="superscript"/>
          <w:lang w:val="en-GB"/>
        </w:rPr>
        <w:t>[13]</w:t>
      </w:r>
      <w:r w:rsidR="008940A5" w:rsidRPr="00890869">
        <w:rPr>
          <w:rFonts w:ascii="Book Antiqua" w:hAnsi="Book Antiqua"/>
          <w:color w:val="000000" w:themeColor="text1"/>
          <w:sz w:val="24"/>
          <w:lang w:val="en-GB"/>
        </w:rPr>
        <w:t>.</w:t>
      </w:r>
      <w:r w:rsidR="00CE61FB" w:rsidRPr="00890869">
        <w:rPr>
          <w:rFonts w:ascii="Book Antiqua" w:hAnsi="Book Antiqua"/>
          <w:color w:val="000000" w:themeColor="text1"/>
          <w:sz w:val="24"/>
          <w:lang w:val="en-GB"/>
        </w:rPr>
        <w:t xml:space="preserve"> Another two studies showed that in patients with advanced </w:t>
      </w:r>
      <w:r w:rsidR="00CE61FB" w:rsidRPr="00890869">
        <w:rPr>
          <w:rFonts w:ascii="Book Antiqua" w:hAnsi="Book Antiqua"/>
          <w:i/>
          <w:iCs/>
          <w:color w:val="000000" w:themeColor="text1"/>
          <w:sz w:val="24"/>
          <w:lang w:val="en-GB"/>
        </w:rPr>
        <w:t>EGFR</w:t>
      </w:r>
      <w:r w:rsidR="00CE61FB" w:rsidRPr="00890869">
        <w:rPr>
          <w:rFonts w:ascii="Book Antiqua" w:hAnsi="Book Antiqua"/>
          <w:color w:val="000000" w:themeColor="text1"/>
          <w:sz w:val="24"/>
          <w:lang w:val="en-GB"/>
        </w:rPr>
        <w:t xml:space="preserve">+ NSCLC, </w:t>
      </w:r>
      <w:r w:rsidR="00CE61FB" w:rsidRPr="00890869">
        <w:rPr>
          <w:rFonts w:ascii="Book Antiqua" w:hAnsi="Book Antiqua"/>
          <w:color w:val="000000" w:themeColor="text1"/>
          <w:sz w:val="24"/>
          <w:lang w:val="en-GB" w:eastAsia="zh-CN"/>
        </w:rPr>
        <w:t xml:space="preserve">progression-free survival (PFS) </w:t>
      </w:r>
      <w:r w:rsidR="00354126">
        <w:rPr>
          <w:rFonts w:ascii="Book Antiqua" w:hAnsi="Book Antiqua"/>
          <w:color w:val="000000" w:themeColor="text1"/>
          <w:sz w:val="24"/>
          <w:lang w:val="en-GB" w:eastAsia="zh-CN"/>
        </w:rPr>
        <w:t>associated with</w:t>
      </w:r>
      <w:r w:rsidR="00354126" w:rsidRPr="00890869">
        <w:rPr>
          <w:rFonts w:ascii="Book Antiqua" w:hAnsi="Book Antiqua"/>
          <w:color w:val="000000" w:themeColor="text1"/>
          <w:sz w:val="24"/>
          <w:lang w:val="en-GB" w:eastAsia="zh-CN"/>
        </w:rPr>
        <w:t xml:space="preserve"> </w:t>
      </w:r>
      <w:proofErr w:type="spellStart"/>
      <w:r w:rsidR="003719F9" w:rsidRPr="00890869">
        <w:rPr>
          <w:rFonts w:ascii="Book Antiqua" w:hAnsi="Book Antiqua"/>
          <w:color w:val="000000" w:themeColor="text1"/>
          <w:sz w:val="24"/>
          <w:lang w:val="en-GB"/>
        </w:rPr>
        <w:t>icotinib</w:t>
      </w:r>
      <w:proofErr w:type="spellEnd"/>
      <w:r w:rsidR="003719F9" w:rsidRPr="00890869">
        <w:rPr>
          <w:rFonts w:ascii="Book Antiqua" w:hAnsi="Book Antiqua"/>
          <w:color w:val="000000" w:themeColor="text1"/>
          <w:sz w:val="24"/>
          <w:lang w:val="en-GB"/>
        </w:rPr>
        <w:t xml:space="preserve"> was longer than </w:t>
      </w:r>
      <w:r w:rsidR="00354126">
        <w:rPr>
          <w:rFonts w:ascii="Book Antiqua" w:hAnsi="Book Antiqua"/>
          <w:color w:val="000000" w:themeColor="text1"/>
          <w:sz w:val="24"/>
          <w:lang w:val="en-GB"/>
        </w:rPr>
        <w:t xml:space="preserve">that with </w:t>
      </w:r>
      <w:proofErr w:type="spellStart"/>
      <w:r w:rsidR="003719F9" w:rsidRPr="00890869">
        <w:rPr>
          <w:rFonts w:ascii="Book Antiqua" w:hAnsi="Book Antiqua"/>
          <w:color w:val="000000" w:themeColor="text1"/>
          <w:sz w:val="24"/>
          <w:lang w:val="en-GB"/>
        </w:rPr>
        <w:t>gefitinib</w:t>
      </w:r>
      <w:proofErr w:type="spellEnd"/>
      <w:r w:rsidR="003719F9" w:rsidRPr="00890869">
        <w:rPr>
          <w:rFonts w:ascii="Book Antiqua" w:hAnsi="Book Antiqua"/>
          <w:color w:val="000000" w:themeColor="text1"/>
          <w:sz w:val="24"/>
          <w:lang w:val="en-GB"/>
        </w:rPr>
        <w:t xml:space="preserve"> and cisplatin/</w:t>
      </w:r>
      <w:proofErr w:type="spellStart"/>
      <w:r w:rsidR="003719F9" w:rsidRPr="00890869">
        <w:rPr>
          <w:rFonts w:ascii="Book Antiqua" w:hAnsi="Book Antiqua"/>
          <w:color w:val="000000" w:themeColor="text1"/>
          <w:sz w:val="24"/>
          <w:lang w:val="en-GB"/>
        </w:rPr>
        <w:t>pemetrexed</w:t>
      </w:r>
      <w:proofErr w:type="spellEnd"/>
      <w:r w:rsidR="003719F9" w:rsidRPr="00890869">
        <w:rPr>
          <w:rFonts w:ascii="Book Antiqua" w:hAnsi="Book Antiqua"/>
          <w:color w:val="000000" w:themeColor="text1"/>
          <w:sz w:val="24"/>
          <w:lang w:val="en-GB"/>
        </w:rPr>
        <w:t xml:space="preserve"> plus </w:t>
      </w:r>
      <w:proofErr w:type="spellStart"/>
      <w:r w:rsidR="003719F9" w:rsidRPr="00890869">
        <w:rPr>
          <w:rFonts w:ascii="Book Antiqua" w:hAnsi="Book Antiqua"/>
          <w:color w:val="000000" w:themeColor="text1"/>
          <w:sz w:val="24"/>
          <w:lang w:val="en-GB"/>
        </w:rPr>
        <w:t>pemetrexed</w:t>
      </w:r>
      <w:proofErr w:type="spellEnd"/>
      <w:r w:rsidR="003719F9" w:rsidRPr="00890869">
        <w:rPr>
          <w:rFonts w:ascii="Book Antiqua" w:hAnsi="Book Antiqua"/>
          <w:color w:val="000000" w:themeColor="text1"/>
          <w:sz w:val="24"/>
          <w:lang w:val="en-GB"/>
        </w:rPr>
        <w:t xml:space="preserve"> maintenance </w:t>
      </w:r>
      <w:proofErr w:type="gramStart"/>
      <w:r w:rsidR="003719F9" w:rsidRPr="00890869">
        <w:rPr>
          <w:rFonts w:ascii="Book Antiqua" w:hAnsi="Book Antiqua"/>
          <w:color w:val="000000" w:themeColor="text1"/>
          <w:sz w:val="24"/>
          <w:lang w:val="en-GB"/>
        </w:rPr>
        <w:t>therapy</w:t>
      </w:r>
      <w:r w:rsidR="003913F1" w:rsidRPr="00890869">
        <w:rPr>
          <w:rFonts w:ascii="Book Antiqua" w:hAnsi="Book Antiqua"/>
          <w:color w:val="000000" w:themeColor="text1"/>
          <w:sz w:val="24"/>
          <w:vertAlign w:val="superscript"/>
          <w:lang w:val="en-GB"/>
        </w:rPr>
        <w:t>[</w:t>
      </w:r>
      <w:proofErr w:type="gramEnd"/>
      <w:r w:rsidR="003913F1" w:rsidRPr="00890869">
        <w:rPr>
          <w:rFonts w:ascii="Book Antiqua" w:hAnsi="Book Antiqua"/>
          <w:color w:val="000000" w:themeColor="text1"/>
          <w:sz w:val="24"/>
          <w:vertAlign w:val="superscript"/>
          <w:lang w:val="en-GB"/>
        </w:rPr>
        <w:t>14,15]</w:t>
      </w:r>
      <w:r w:rsidR="003719F9" w:rsidRPr="00890869">
        <w:rPr>
          <w:rFonts w:ascii="Book Antiqua" w:hAnsi="Book Antiqua"/>
          <w:color w:val="000000" w:themeColor="text1"/>
          <w:sz w:val="24"/>
          <w:lang w:val="en-GB"/>
        </w:rPr>
        <w:t>.</w:t>
      </w:r>
      <w:r w:rsidR="00F43DCF" w:rsidRPr="00890869">
        <w:rPr>
          <w:rFonts w:ascii="Book Antiqua" w:hAnsi="Book Antiqua"/>
          <w:color w:val="000000" w:themeColor="text1"/>
          <w:sz w:val="24"/>
          <w:lang w:val="en-GB"/>
        </w:rPr>
        <w:t xml:space="preserve"> </w:t>
      </w:r>
      <w:bookmarkStart w:id="69" w:name="_Hlk26456188"/>
      <w:r w:rsidR="00D34923" w:rsidRPr="00890869">
        <w:rPr>
          <w:rFonts w:ascii="Book Antiqua" w:hAnsi="Book Antiqua"/>
          <w:color w:val="000000" w:themeColor="text1"/>
          <w:sz w:val="24"/>
        </w:rPr>
        <w:t xml:space="preserve">In addition, </w:t>
      </w:r>
      <w:proofErr w:type="spellStart"/>
      <w:r w:rsidR="00D34923" w:rsidRPr="00890869">
        <w:rPr>
          <w:rFonts w:ascii="Book Antiqua" w:hAnsi="Book Antiqua"/>
          <w:color w:val="000000" w:themeColor="text1"/>
          <w:sz w:val="24"/>
        </w:rPr>
        <w:t>icotinib</w:t>
      </w:r>
      <w:proofErr w:type="spellEnd"/>
      <w:r w:rsidR="00D34923" w:rsidRPr="00890869">
        <w:rPr>
          <w:rFonts w:ascii="Book Antiqua" w:hAnsi="Book Antiqua"/>
          <w:color w:val="000000" w:themeColor="text1"/>
          <w:sz w:val="24"/>
        </w:rPr>
        <w:t xml:space="preserve"> showed positive efficacy in the patients with acquired </w:t>
      </w:r>
      <w:r w:rsidR="00D34923" w:rsidRPr="00890869">
        <w:rPr>
          <w:rFonts w:ascii="Book Antiqua" w:hAnsi="Book Antiqua"/>
          <w:i/>
          <w:iCs/>
          <w:color w:val="000000" w:themeColor="text1"/>
          <w:sz w:val="24"/>
        </w:rPr>
        <w:t>EGFR</w:t>
      </w:r>
      <w:r w:rsidR="00D34923" w:rsidRPr="00890869">
        <w:rPr>
          <w:rFonts w:ascii="Book Antiqua" w:hAnsi="Book Antiqua"/>
          <w:color w:val="000000" w:themeColor="text1"/>
          <w:sz w:val="24"/>
        </w:rPr>
        <w:t xml:space="preserve"> Leu792H mutation after becoming resistant to the third-generation TKIs</w:t>
      </w:r>
      <w:r w:rsidR="003913F1" w:rsidRPr="00890869">
        <w:rPr>
          <w:rFonts w:ascii="Book Antiqua" w:hAnsi="Book Antiqua"/>
          <w:color w:val="000000" w:themeColor="text1"/>
          <w:sz w:val="24"/>
          <w:vertAlign w:val="superscript"/>
          <w:lang w:val="en-GB" w:eastAsia="zh-CN"/>
        </w:rPr>
        <w:t>[16]</w:t>
      </w:r>
      <w:r w:rsidR="00D34923" w:rsidRPr="00890869">
        <w:rPr>
          <w:rFonts w:ascii="Book Antiqua" w:hAnsi="Book Antiqua"/>
          <w:color w:val="000000" w:themeColor="text1"/>
          <w:sz w:val="24"/>
        </w:rPr>
        <w:t>.</w:t>
      </w:r>
      <w:bookmarkEnd w:id="69"/>
      <w:r w:rsidR="009E7968" w:rsidRPr="00890869">
        <w:rPr>
          <w:rFonts w:ascii="Book Antiqua" w:hAnsi="Book Antiqua"/>
          <w:color w:val="000000" w:themeColor="text1"/>
          <w:sz w:val="24"/>
          <w:lang w:val="en-GB" w:eastAsia="zh-CN"/>
        </w:rPr>
        <w:t xml:space="preserve"> </w:t>
      </w:r>
      <w:r w:rsidR="00F43DCF" w:rsidRPr="00890869">
        <w:rPr>
          <w:rFonts w:ascii="Book Antiqua" w:hAnsi="Book Antiqua"/>
          <w:color w:val="000000" w:themeColor="text1"/>
          <w:sz w:val="24"/>
          <w:lang w:val="en-GB"/>
        </w:rPr>
        <w:t xml:space="preserve">For </w:t>
      </w:r>
      <w:r w:rsidR="00343F8F" w:rsidRPr="00890869">
        <w:rPr>
          <w:rFonts w:ascii="Book Antiqua" w:hAnsi="Book Antiqua"/>
          <w:color w:val="000000" w:themeColor="text1"/>
          <w:sz w:val="24"/>
          <w:lang w:val="en-GB"/>
        </w:rPr>
        <w:t>CNS disease treatment, some</w:t>
      </w:r>
      <w:r w:rsidR="00BE234F" w:rsidRPr="00890869">
        <w:rPr>
          <w:rFonts w:ascii="Book Antiqua" w:hAnsi="Book Antiqua"/>
          <w:color w:val="000000" w:themeColor="text1"/>
          <w:sz w:val="24"/>
          <w:lang w:val="en-GB"/>
        </w:rPr>
        <w:t xml:space="preserve"> studies have</w:t>
      </w:r>
      <w:r w:rsidR="00343F8F" w:rsidRPr="00890869">
        <w:rPr>
          <w:rFonts w:ascii="Book Antiqua" w:hAnsi="Book Antiqua"/>
          <w:color w:val="000000" w:themeColor="text1"/>
          <w:sz w:val="24"/>
          <w:lang w:val="en-GB"/>
        </w:rPr>
        <w:t xml:space="preserve"> indicated that </w:t>
      </w:r>
      <w:proofErr w:type="spellStart"/>
      <w:r w:rsidR="00343F8F" w:rsidRPr="00890869">
        <w:rPr>
          <w:rFonts w:ascii="Book Antiqua" w:hAnsi="Book Antiqua"/>
          <w:color w:val="000000" w:themeColor="text1"/>
          <w:sz w:val="24"/>
          <w:lang w:val="en-GB"/>
        </w:rPr>
        <w:t>icotinib</w:t>
      </w:r>
      <w:proofErr w:type="spellEnd"/>
      <w:r w:rsidR="00343F8F" w:rsidRPr="00890869">
        <w:rPr>
          <w:rFonts w:ascii="Book Antiqua" w:hAnsi="Book Antiqua"/>
          <w:color w:val="000000" w:themeColor="text1"/>
          <w:sz w:val="24"/>
          <w:lang w:val="en-GB"/>
        </w:rPr>
        <w:t xml:space="preserve"> has definite efficacy and could </w:t>
      </w:r>
      <w:r w:rsidR="00A03F18" w:rsidRPr="00890869">
        <w:rPr>
          <w:rFonts w:ascii="Book Antiqua" w:hAnsi="Book Antiqua"/>
          <w:color w:val="000000" w:themeColor="text1"/>
          <w:sz w:val="24"/>
          <w:lang w:val="en-GB"/>
        </w:rPr>
        <w:t xml:space="preserve">provide </w:t>
      </w:r>
      <w:r w:rsidR="00343F8F" w:rsidRPr="00890869">
        <w:rPr>
          <w:rFonts w:ascii="Book Antiqua" w:hAnsi="Book Antiqua"/>
          <w:color w:val="000000" w:themeColor="text1"/>
          <w:sz w:val="24"/>
          <w:lang w:val="en-GB"/>
        </w:rPr>
        <w:t>survival benefits</w:t>
      </w:r>
      <w:r w:rsidR="003913F1" w:rsidRPr="00890869">
        <w:rPr>
          <w:rFonts w:ascii="Book Antiqua" w:hAnsi="Book Antiqua"/>
          <w:color w:val="000000" w:themeColor="text1"/>
          <w:sz w:val="24"/>
          <w:vertAlign w:val="superscript"/>
          <w:lang w:val="en-GB"/>
        </w:rPr>
        <w:t>[17,18]</w:t>
      </w:r>
      <w:r w:rsidR="00343F8F" w:rsidRPr="00890869">
        <w:rPr>
          <w:rFonts w:ascii="Book Antiqua" w:hAnsi="Book Antiqua"/>
          <w:color w:val="000000" w:themeColor="text1"/>
          <w:sz w:val="24"/>
          <w:lang w:val="en-GB"/>
        </w:rPr>
        <w:t>.</w:t>
      </w:r>
      <w:r w:rsidR="007713CF" w:rsidRPr="00890869">
        <w:rPr>
          <w:rFonts w:ascii="Book Antiqua" w:hAnsi="Book Antiqua"/>
          <w:color w:val="000000" w:themeColor="text1"/>
          <w:sz w:val="24"/>
          <w:lang w:val="en-GB"/>
        </w:rPr>
        <w:t xml:space="preserve"> </w:t>
      </w:r>
      <w:r w:rsidR="009E7968" w:rsidRPr="00890869">
        <w:rPr>
          <w:rFonts w:ascii="Book Antiqua" w:hAnsi="Book Antiqua"/>
          <w:color w:val="000000" w:themeColor="text1"/>
          <w:sz w:val="24"/>
          <w:lang w:val="en-GB"/>
        </w:rPr>
        <w:t>A</w:t>
      </w:r>
      <w:r w:rsidR="00A45CDD" w:rsidRPr="00890869">
        <w:rPr>
          <w:rFonts w:ascii="Book Antiqua" w:hAnsi="Book Antiqua"/>
          <w:color w:val="000000" w:themeColor="text1"/>
          <w:sz w:val="24"/>
          <w:lang w:val="en-GB"/>
        </w:rPr>
        <w:t xml:space="preserve"> phase 3 trial (BRAIN) was conducted to compare the </w:t>
      </w:r>
      <w:proofErr w:type="spellStart"/>
      <w:r w:rsidR="00A45CDD" w:rsidRPr="00890869">
        <w:rPr>
          <w:rFonts w:ascii="Book Antiqua" w:hAnsi="Book Antiqua"/>
          <w:color w:val="000000" w:themeColor="text1"/>
          <w:sz w:val="24"/>
          <w:lang w:val="en-GB"/>
        </w:rPr>
        <w:t>anti</w:t>
      </w:r>
      <w:r w:rsidR="008A79C1" w:rsidRPr="00890869">
        <w:rPr>
          <w:rFonts w:ascii="Book Antiqua" w:hAnsi="Book Antiqua"/>
          <w:color w:val="000000" w:themeColor="text1"/>
          <w:sz w:val="24"/>
          <w:lang w:val="en-GB"/>
        </w:rPr>
        <w:t>tumour</w:t>
      </w:r>
      <w:proofErr w:type="spellEnd"/>
      <w:r w:rsidR="00A45CDD" w:rsidRPr="00890869">
        <w:rPr>
          <w:rFonts w:ascii="Book Antiqua" w:hAnsi="Book Antiqua"/>
          <w:color w:val="000000" w:themeColor="text1"/>
          <w:sz w:val="24"/>
          <w:lang w:val="en-GB"/>
        </w:rPr>
        <w:t xml:space="preserve"> activity between </w:t>
      </w:r>
      <w:proofErr w:type="spellStart"/>
      <w:r w:rsidR="00A45CDD" w:rsidRPr="00890869">
        <w:rPr>
          <w:rFonts w:ascii="Book Antiqua" w:hAnsi="Book Antiqua"/>
          <w:color w:val="000000" w:themeColor="text1"/>
          <w:sz w:val="24"/>
          <w:lang w:val="en-GB"/>
        </w:rPr>
        <w:t>icotinib</w:t>
      </w:r>
      <w:proofErr w:type="spellEnd"/>
      <w:r w:rsidR="00A45CDD" w:rsidRPr="00890869">
        <w:rPr>
          <w:rFonts w:ascii="Book Antiqua" w:hAnsi="Book Antiqua"/>
          <w:color w:val="000000" w:themeColor="text1"/>
          <w:sz w:val="24"/>
          <w:lang w:val="en-GB"/>
        </w:rPr>
        <w:t xml:space="preserve"> and </w:t>
      </w:r>
      <w:bookmarkStart w:id="70" w:name="OLE_LINK54"/>
      <w:bookmarkStart w:id="71" w:name="OLE_LINK58"/>
      <w:r w:rsidR="00A45CDD" w:rsidRPr="00890869">
        <w:rPr>
          <w:rFonts w:ascii="Book Antiqua" w:hAnsi="Book Antiqua"/>
          <w:color w:val="000000" w:themeColor="text1"/>
          <w:sz w:val="24"/>
          <w:lang w:val="en-GB"/>
        </w:rPr>
        <w:t>WB</w:t>
      </w:r>
      <w:r w:rsidR="00716A38" w:rsidRPr="00890869">
        <w:rPr>
          <w:rFonts w:ascii="Book Antiqua" w:hAnsi="Book Antiqua"/>
          <w:color w:val="000000" w:themeColor="text1"/>
          <w:sz w:val="24"/>
          <w:lang w:val="en-GB"/>
        </w:rPr>
        <w:t>RT</w:t>
      </w:r>
      <w:bookmarkEnd w:id="70"/>
      <w:bookmarkEnd w:id="71"/>
      <w:r w:rsidR="00A45CDD" w:rsidRPr="00890869">
        <w:rPr>
          <w:rFonts w:ascii="Book Antiqua" w:hAnsi="Book Antiqua"/>
          <w:color w:val="000000" w:themeColor="text1"/>
          <w:sz w:val="24"/>
          <w:lang w:val="en-GB"/>
        </w:rPr>
        <w:t xml:space="preserve"> in patients with multiple CNS metastases from </w:t>
      </w:r>
      <w:r w:rsidR="007713CF" w:rsidRPr="00890869">
        <w:rPr>
          <w:rFonts w:ascii="Book Antiqua" w:hAnsi="Book Antiqua"/>
          <w:i/>
          <w:iCs/>
          <w:color w:val="000000" w:themeColor="text1"/>
          <w:sz w:val="24"/>
          <w:lang w:val="en-GB"/>
        </w:rPr>
        <w:t>EGFR</w:t>
      </w:r>
      <w:r w:rsidR="008F5F9F" w:rsidRPr="00890869">
        <w:rPr>
          <w:rFonts w:ascii="Book Antiqua" w:hAnsi="Book Antiqua"/>
          <w:color w:val="000000" w:themeColor="text1"/>
          <w:sz w:val="24"/>
          <w:lang w:val="en-GB"/>
        </w:rPr>
        <w:t xml:space="preserve">-mutant NSCLC. </w:t>
      </w:r>
      <w:r w:rsidR="00BE234F" w:rsidRPr="00890869">
        <w:rPr>
          <w:rFonts w:ascii="Book Antiqua" w:hAnsi="Book Antiqua"/>
          <w:color w:val="000000" w:themeColor="text1"/>
          <w:sz w:val="24"/>
          <w:lang w:val="en-GB"/>
        </w:rPr>
        <w:t xml:space="preserve">The </w:t>
      </w:r>
      <w:r w:rsidR="008F5F9F" w:rsidRPr="00890869">
        <w:rPr>
          <w:rFonts w:ascii="Book Antiqua" w:hAnsi="Book Antiqua"/>
          <w:color w:val="000000" w:themeColor="text1"/>
          <w:sz w:val="24"/>
          <w:lang w:val="en-GB"/>
        </w:rPr>
        <w:t xml:space="preserve">median intracranial PFS of </w:t>
      </w:r>
      <w:r w:rsidR="00BE234F" w:rsidRPr="00890869">
        <w:rPr>
          <w:rFonts w:ascii="Book Antiqua" w:hAnsi="Book Antiqua"/>
          <w:color w:val="000000" w:themeColor="text1"/>
          <w:sz w:val="24"/>
          <w:lang w:val="en-GB"/>
        </w:rPr>
        <w:t xml:space="preserve">the </w:t>
      </w:r>
      <w:proofErr w:type="spellStart"/>
      <w:r w:rsidR="008F5F9F" w:rsidRPr="00890869">
        <w:rPr>
          <w:rFonts w:ascii="Book Antiqua" w:hAnsi="Book Antiqua"/>
          <w:color w:val="000000" w:themeColor="text1"/>
          <w:sz w:val="24"/>
          <w:lang w:val="en-GB"/>
        </w:rPr>
        <w:t>icotinib</w:t>
      </w:r>
      <w:proofErr w:type="spellEnd"/>
      <w:r w:rsidR="008F5F9F" w:rsidRPr="00890869">
        <w:rPr>
          <w:rFonts w:ascii="Book Antiqua" w:hAnsi="Book Antiqua"/>
          <w:color w:val="000000" w:themeColor="text1"/>
          <w:sz w:val="24"/>
          <w:lang w:val="en-GB"/>
        </w:rPr>
        <w:t xml:space="preserve"> group (10.0 </w:t>
      </w:r>
      <w:proofErr w:type="spellStart"/>
      <w:r w:rsidR="008F5F9F" w:rsidRPr="00890869">
        <w:rPr>
          <w:rFonts w:ascii="Book Antiqua" w:hAnsi="Book Antiqua"/>
          <w:color w:val="000000" w:themeColor="text1"/>
          <w:sz w:val="24"/>
          <w:lang w:val="en-GB"/>
        </w:rPr>
        <w:t>mo</w:t>
      </w:r>
      <w:proofErr w:type="spellEnd"/>
      <w:r w:rsidR="008F5F9F" w:rsidRPr="00890869">
        <w:rPr>
          <w:rFonts w:ascii="Book Antiqua" w:hAnsi="Book Antiqua"/>
          <w:color w:val="000000" w:themeColor="text1"/>
          <w:sz w:val="24"/>
          <w:lang w:val="en-GB"/>
        </w:rPr>
        <w:t xml:space="preserve">) was much longer than </w:t>
      </w:r>
      <w:r w:rsidR="00BE234F" w:rsidRPr="00890869">
        <w:rPr>
          <w:rFonts w:ascii="Book Antiqua" w:hAnsi="Book Antiqua"/>
          <w:color w:val="000000" w:themeColor="text1"/>
          <w:sz w:val="24"/>
          <w:lang w:val="en-GB"/>
        </w:rPr>
        <w:t xml:space="preserve">that of the </w:t>
      </w:r>
      <w:r w:rsidR="008F5F9F" w:rsidRPr="00890869">
        <w:rPr>
          <w:rFonts w:ascii="Book Antiqua" w:hAnsi="Book Antiqua"/>
          <w:color w:val="000000" w:themeColor="text1"/>
          <w:sz w:val="24"/>
          <w:lang w:val="en-GB"/>
        </w:rPr>
        <w:t>WB</w:t>
      </w:r>
      <w:r w:rsidR="00716A38" w:rsidRPr="00890869">
        <w:rPr>
          <w:rFonts w:ascii="Book Antiqua" w:hAnsi="Book Antiqua"/>
          <w:color w:val="000000" w:themeColor="text1"/>
          <w:sz w:val="24"/>
        </w:rPr>
        <w:t>RT</w:t>
      </w:r>
      <w:r w:rsidR="008F5F9F" w:rsidRPr="00890869">
        <w:rPr>
          <w:rFonts w:ascii="Book Antiqua" w:hAnsi="Book Antiqua"/>
          <w:color w:val="000000" w:themeColor="text1"/>
          <w:sz w:val="24"/>
          <w:lang w:val="en-GB"/>
        </w:rPr>
        <w:t xml:space="preserve"> group (4.8 </w:t>
      </w:r>
      <w:proofErr w:type="spellStart"/>
      <w:r w:rsidR="008F5F9F" w:rsidRPr="00890869">
        <w:rPr>
          <w:rFonts w:ascii="Book Antiqua" w:hAnsi="Book Antiqua"/>
          <w:color w:val="000000" w:themeColor="text1"/>
          <w:sz w:val="24"/>
          <w:lang w:val="en-GB"/>
        </w:rPr>
        <w:t>mo</w:t>
      </w:r>
      <w:proofErr w:type="spellEnd"/>
      <w:r w:rsidR="008F5F9F" w:rsidRPr="00890869">
        <w:rPr>
          <w:rFonts w:ascii="Book Antiqua" w:hAnsi="Book Antiqua"/>
          <w:color w:val="000000" w:themeColor="text1"/>
          <w:sz w:val="24"/>
          <w:lang w:val="en-GB"/>
        </w:rPr>
        <w:t>)</w:t>
      </w:r>
      <w:r w:rsidR="003913F1" w:rsidRPr="00890869">
        <w:rPr>
          <w:rFonts w:ascii="Book Antiqua" w:hAnsi="Book Antiqua"/>
          <w:color w:val="000000" w:themeColor="text1"/>
          <w:sz w:val="24"/>
          <w:vertAlign w:val="superscript"/>
          <w:lang w:val="en-GB" w:eastAsia="zh-CN"/>
        </w:rPr>
        <w:t>[19]</w:t>
      </w:r>
      <w:r w:rsidR="000A1DA3" w:rsidRPr="00890869">
        <w:rPr>
          <w:rFonts w:ascii="Book Antiqua" w:hAnsi="Book Antiqua"/>
          <w:color w:val="000000" w:themeColor="text1"/>
          <w:sz w:val="24"/>
          <w:lang w:val="en-GB" w:eastAsia="zh-CN"/>
        </w:rPr>
        <w:t>.</w:t>
      </w:r>
      <w:r w:rsidR="000A1DA3" w:rsidRPr="00890869">
        <w:rPr>
          <w:rFonts w:ascii="Book Antiqua" w:hAnsi="Book Antiqua"/>
          <w:color w:val="000000" w:themeColor="text1"/>
          <w:sz w:val="24"/>
          <w:lang w:val="en-GB"/>
        </w:rPr>
        <w:t xml:space="preserve"> </w:t>
      </w:r>
      <w:r w:rsidR="009E7968" w:rsidRPr="00890869">
        <w:rPr>
          <w:rFonts w:ascii="Book Antiqua" w:hAnsi="Book Antiqua"/>
          <w:color w:val="000000" w:themeColor="text1"/>
          <w:sz w:val="24"/>
          <w:lang w:val="en-GB"/>
        </w:rPr>
        <w:t xml:space="preserve">Furthermore, </w:t>
      </w:r>
      <w:r w:rsidR="00E82E7E" w:rsidRPr="00890869">
        <w:rPr>
          <w:rFonts w:ascii="Book Antiqua" w:hAnsi="Book Antiqua"/>
          <w:color w:val="000000" w:themeColor="text1"/>
          <w:sz w:val="24"/>
        </w:rPr>
        <w:t>t</w:t>
      </w:r>
      <w:r w:rsidR="00716A38" w:rsidRPr="00890869">
        <w:rPr>
          <w:rFonts w:ascii="Book Antiqua" w:hAnsi="Book Antiqua"/>
          <w:color w:val="000000" w:themeColor="text1"/>
          <w:sz w:val="24"/>
        </w:rPr>
        <w:t xml:space="preserve">he combined treatment of </w:t>
      </w:r>
      <w:proofErr w:type="spellStart"/>
      <w:r w:rsidR="00716A38" w:rsidRPr="00890869">
        <w:rPr>
          <w:rFonts w:ascii="Book Antiqua" w:hAnsi="Book Antiqua"/>
          <w:color w:val="000000" w:themeColor="text1"/>
          <w:sz w:val="24"/>
        </w:rPr>
        <w:t>icotinib</w:t>
      </w:r>
      <w:proofErr w:type="spellEnd"/>
      <w:r w:rsidR="00716A38" w:rsidRPr="00890869">
        <w:rPr>
          <w:rFonts w:ascii="Book Antiqua" w:hAnsi="Book Antiqua"/>
          <w:color w:val="000000" w:themeColor="text1"/>
          <w:sz w:val="24"/>
        </w:rPr>
        <w:t xml:space="preserve"> and WB</w:t>
      </w:r>
      <w:bookmarkStart w:id="72" w:name="OLE_LINK59"/>
      <w:bookmarkStart w:id="73" w:name="OLE_LINK60"/>
      <w:r w:rsidR="00716A38" w:rsidRPr="00890869">
        <w:rPr>
          <w:rFonts w:ascii="Book Antiqua" w:hAnsi="Book Antiqua"/>
          <w:color w:val="000000" w:themeColor="text1"/>
          <w:sz w:val="24"/>
        </w:rPr>
        <w:t>RT</w:t>
      </w:r>
      <w:bookmarkEnd w:id="72"/>
      <w:bookmarkEnd w:id="73"/>
      <w:r w:rsidR="00716A38" w:rsidRPr="00890869">
        <w:rPr>
          <w:rFonts w:ascii="Book Antiqua" w:hAnsi="Book Antiqua"/>
          <w:color w:val="000000" w:themeColor="text1"/>
          <w:sz w:val="24"/>
        </w:rPr>
        <w:t xml:space="preserve"> </w:t>
      </w:r>
      <w:r w:rsidR="007A7C6E" w:rsidRPr="00890869">
        <w:rPr>
          <w:rFonts w:ascii="Book Antiqua" w:hAnsi="Book Antiqua"/>
          <w:color w:val="000000" w:themeColor="text1"/>
          <w:sz w:val="24"/>
        </w:rPr>
        <w:t xml:space="preserve">could further </w:t>
      </w:r>
      <w:r w:rsidR="00354126" w:rsidRPr="00890869">
        <w:rPr>
          <w:rFonts w:ascii="Book Antiqua" w:hAnsi="Book Antiqua"/>
          <w:color w:val="000000" w:themeColor="text1"/>
          <w:sz w:val="24"/>
        </w:rPr>
        <w:t>prolong</w:t>
      </w:r>
      <w:r w:rsidR="00354126">
        <w:rPr>
          <w:rFonts w:ascii="Book Antiqua" w:hAnsi="Book Antiqua"/>
          <w:color w:val="000000" w:themeColor="text1"/>
          <w:sz w:val="24"/>
        </w:rPr>
        <w:t xml:space="preserve"> </w:t>
      </w:r>
      <w:r w:rsidR="007A7C6E" w:rsidRPr="00890869">
        <w:rPr>
          <w:rFonts w:ascii="Book Antiqua" w:hAnsi="Book Antiqua"/>
          <w:color w:val="000000" w:themeColor="text1"/>
          <w:sz w:val="24"/>
        </w:rPr>
        <w:t xml:space="preserve">the survival of the patients without increasing the occurrence of </w:t>
      </w:r>
      <w:proofErr w:type="gramStart"/>
      <w:r w:rsidR="007A7C6E" w:rsidRPr="00890869">
        <w:rPr>
          <w:rFonts w:ascii="Book Antiqua" w:hAnsi="Book Antiqua"/>
          <w:color w:val="000000" w:themeColor="text1"/>
          <w:sz w:val="24"/>
        </w:rPr>
        <w:t>toxicity</w:t>
      </w:r>
      <w:r w:rsidR="003913F1" w:rsidRPr="00890869">
        <w:rPr>
          <w:rFonts w:ascii="Book Antiqua" w:hAnsi="Book Antiqua"/>
          <w:color w:val="000000" w:themeColor="text1"/>
          <w:sz w:val="24"/>
          <w:vertAlign w:val="superscript"/>
        </w:rPr>
        <w:t>[</w:t>
      </w:r>
      <w:proofErr w:type="gramEnd"/>
      <w:r w:rsidR="003913F1" w:rsidRPr="00890869">
        <w:rPr>
          <w:rFonts w:ascii="Book Antiqua" w:hAnsi="Book Antiqua"/>
          <w:color w:val="000000" w:themeColor="text1"/>
          <w:sz w:val="24"/>
          <w:vertAlign w:val="superscript"/>
        </w:rPr>
        <w:t>20,21]</w:t>
      </w:r>
      <w:r w:rsidR="007A7C6E" w:rsidRPr="00890869">
        <w:rPr>
          <w:rFonts w:ascii="Book Antiqua" w:hAnsi="Book Antiqua"/>
          <w:color w:val="000000" w:themeColor="text1"/>
          <w:sz w:val="24"/>
        </w:rPr>
        <w:t>.</w:t>
      </w:r>
      <w:r w:rsidR="00E82E7E" w:rsidRPr="00890869">
        <w:rPr>
          <w:rFonts w:ascii="Book Antiqua" w:hAnsi="Book Antiqua"/>
          <w:color w:val="000000" w:themeColor="text1"/>
          <w:sz w:val="24"/>
        </w:rPr>
        <w:t xml:space="preserve"> </w:t>
      </w:r>
      <w:r w:rsidR="00F147EF" w:rsidRPr="00890869">
        <w:rPr>
          <w:rFonts w:ascii="Book Antiqua" w:hAnsi="Book Antiqua"/>
          <w:color w:val="000000" w:themeColor="text1"/>
          <w:sz w:val="24"/>
          <w:lang w:val="en-GB" w:eastAsia="zh-CN"/>
        </w:rPr>
        <w:t>However, drug</w:t>
      </w:r>
      <w:bookmarkStart w:id="74" w:name="OLE_LINK11"/>
      <w:r w:rsidR="00F147EF" w:rsidRPr="00890869">
        <w:rPr>
          <w:rFonts w:ascii="Book Antiqua" w:hAnsi="Book Antiqua"/>
          <w:color w:val="000000" w:themeColor="text1"/>
          <w:sz w:val="24"/>
          <w:lang w:val="en-GB" w:eastAsia="zh-CN"/>
        </w:rPr>
        <w:t xml:space="preserve"> </w:t>
      </w:r>
      <w:bookmarkEnd w:id="74"/>
      <w:r w:rsidR="00354126" w:rsidRPr="00890869">
        <w:rPr>
          <w:rFonts w:ascii="Book Antiqua" w:hAnsi="Book Antiqua"/>
          <w:color w:val="000000" w:themeColor="text1"/>
          <w:sz w:val="24"/>
          <w:lang w:val="en-GB" w:eastAsia="zh-CN"/>
        </w:rPr>
        <w:t>resistance</w:t>
      </w:r>
      <w:r w:rsidR="00354126">
        <w:rPr>
          <w:rFonts w:ascii="Book Antiqua" w:hAnsi="Book Antiqua"/>
          <w:color w:val="000000" w:themeColor="text1"/>
          <w:sz w:val="24"/>
          <w:lang w:val="en-GB" w:eastAsia="zh-CN"/>
        </w:rPr>
        <w:t xml:space="preserve"> </w:t>
      </w:r>
      <w:r w:rsidR="00F147EF" w:rsidRPr="00890869">
        <w:rPr>
          <w:rFonts w:ascii="Book Antiqua" w:hAnsi="Book Antiqua"/>
          <w:color w:val="000000" w:themeColor="text1"/>
          <w:sz w:val="24"/>
          <w:lang w:val="en-GB" w:eastAsia="zh-CN"/>
        </w:rPr>
        <w:t xml:space="preserve">inevitably </w:t>
      </w:r>
      <w:r w:rsidR="000A1DA3" w:rsidRPr="00890869">
        <w:rPr>
          <w:rFonts w:ascii="Book Antiqua" w:hAnsi="Book Antiqua"/>
          <w:color w:val="000000" w:themeColor="text1"/>
          <w:sz w:val="24"/>
          <w:lang w:val="en-GB" w:eastAsia="zh-CN"/>
        </w:rPr>
        <w:t>develop</w:t>
      </w:r>
      <w:r w:rsidR="00354126">
        <w:rPr>
          <w:rFonts w:ascii="Book Antiqua" w:hAnsi="Book Antiqua"/>
          <w:color w:val="000000" w:themeColor="text1"/>
          <w:sz w:val="24"/>
          <w:lang w:val="en-GB" w:eastAsia="zh-CN"/>
        </w:rPr>
        <w:t>s</w:t>
      </w:r>
      <w:r w:rsidR="000A1DA3" w:rsidRPr="00890869">
        <w:rPr>
          <w:rFonts w:ascii="Book Antiqua" w:hAnsi="Book Antiqua"/>
          <w:color w:val="000000" w:themeColor="text1"/>
          <w:sz w:val="24"/>
          <w:lang w:val="en-GB" w:eastAsia="zh-CN"/>
        </w:rPr>
        <w:t xml:space="preserve"> after 6­12 </w:t>
      </w:r>
      <w:proofErr w:type="spellStart"/>
      <w:r w:rsidR="000A1DA3" w:rsidRPr="00890869">
        <w:rPr>
          <w:rFonts w:ascii="Book Antiqua" w:hAnsi="Book Antiqua"/>
          <w:color w:val="000000" w:themeColor="text1"/>
          <w:sz w:val="24"/>
          <w:lang w:val="en-GB" w:eastAsia="zh-CN"/>
        </w:rPr>
        <w:t>mo</w:t>
      </w:r>
      <w:proofErr w:type="spellEnd"/>
      <w:r w:rsidR="000A1DA3" w:rsidRPr="00890869">
        <w:rPr>
          <w:rFonts w:ascii="Book Antiqua" w:hAnsi="Book Antiqua"/>
          <w:color w:val="000000" w:themeColor="text1"/>
          <w:sz w:val="24"/>
          <w:lang w:val="en-GB" w:eastAsia="zh-CN"/>
        </w:rPr>
        <w:t xml:space="preserve"> of </w:t>
      </w:r>
      <w:proofErr w:type="gramStart"/>
      <w:r w:rsidR="000A1DA3" w:rsidRPr="00890869">
        <w:rPr>
          <w:rFonts w:ascii="Book Antiqua" w:hAnsi="Book Antiqua"/>
          <w:color w:val="000000" w:themeColor="text1"/>
          <w:sz w:val="24"/>
          <w:lang w:val="en-GB" w:eastAsia="zh-CN"/>
        </w:rPr>
        <w:t>treatment</w:t>
      </w:r>
      <w:r w:rsidR="003913F1" w:rsidRPr="00890869">
        <w:rPr>
          <w:rFonts w:ascii="Book Antiqua" w:hAnsi="Book Antiqua"/>
          <w:color w:val="000000" w:themeColor="text1"/>
          <w:sz w:val="24"/>
          <w:vertAlign w:val="superscript"/>
          <w:lang w:val="en-GB" w:eastAsia="zh-CN"/>
        </w:rPr>
        <w:t>[</w:t>
      </w:r>
      <w:proofErr w:type="gramEnd"/>
      <w:r w:rsidR="003913F1" w:rsidRPr="00890869">
        <w:rPr>
          <w:rFonts w:ascii="Book Antiqua" w:hAnsi="Book Antiqua"/>
          <w:color w:val="000000" w:themeColor="text1"/>
          <w:sz w:val="24"/>
          <w:vertAlign w:val="superscript"/>
          <w:lang w:val="en-GB" w:eastAsia="zh-CN"/>
        </w:rPr>
        <w:t>22,23]</w:t>
      </w:r>
      <w:r w:rsidR="000A1DA3" w:rsidRPr="00890869">
        <w:rPr>
          <w:rFonts w:ascii="Book Antiqua" w:hAnsi="Book Antiqua"/>
          <w:color w:val="000000" w:themeColor="text1"/>
          <w:sz w:val="24"/>
          <w:lang w:val="en-GB" w:eastAsia="zh-CN"/>
        </w:rPr>
        <w:t>.</w:t>
      </w:r>
      <w:r w:rsidR="00352CFF" w:rsidRPr="00890869">
        <w:rPr>
          <w:rFonts w:ascii="Book Antiqua" w:hAnsi="Book Antiqua"/>
          <w:color w:val="000000" w:themeColor="text1"/>
          <w:sz w:val="24"/>
          <w:lang w:val="en-GB" w:eastAsia="zh-CN"/>
        </w:rPr>
        <w:t xml:space="preserve"> A new therapeutic strategy is desperately in demand to</w:t>
      </w:r>
      <w:r w:rsidR="00125862" w:rsidRPr="00890869">
        <w:rPr>
          <w:rFonts w:ascii="Book Antiqua" w:hAnsi="Book Antiqua"/>
          <w:color w:val="000000" w:themeColor="text1"/>
          <w:sz w:val="24"/>
          <w:lang w:val="en-GB" w:eastAsia="zh-CN"/>
        </w:rPr>
        <w:t xml:space="preserve"> overcome resistance.</w:t>
      </w:r>
    </w:p>
    <w:p w14:paraId="79A5FA8A" w14:textId="7E6B353E" w:rsidR="009121C1" w:rsidRPr="00890869" w:rsidRDefault="00703344"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r w:rsidRPr="00890869">
        <w:rPr>
          <w:rFonts w:ascii="Book Antiqua" w:hAnsi="Book Antiqua"/>
          <w:color w:val="000000" w:themeColor="text1"/>
          <w:sz w:val="24"/>
          <w:lang w:val="en-GB" w:eastAsia="zh-CN"/>
        </w:rPr>
        <w:lastRenderedPageBreak/>
        <w:t>Pulsatile administration, applying</w:t>
      </w:r>
      <w:r w:rsidR="00BE234F" w:rsidRPr="00890869">
        <w:rPr>
          <w:rFonts w:ascii="Book Antiqua" w:hAnsi="Book Antiqua"/>
          <w:color w:val="000000" w:themeColor="text1"/>
          <w:sz w:val="24"/>
          <w:lang w:val="en-GB" w:eastAsia="zh-CN"/>
        </w:rPr>
        <w:t xml:space="preserve"> a high dose of medicine in a short time, has been effective for patients with TKI secondary drug resistance</w:t>
      </w:r>
      <w:r w:rsidR="003913F1" w:rsidRPr="00890869">
        <w:rPr>
          <w:rFonts w:ascii="Book Antiqua" w:hAnsi="Book Antiqua"/>
          <w:color w:val="000000" w:themeColor="text1"/>
          <w:sz w:val="24"/>
          <w:vertAlign w:val="superscript"/>
          <w:lang w:val="en-GB" w:eastAsia="zh-CN"/>
        </w:rPr>
        <w:t>[24,25]</w:t>
      </w:r>
      <w:r w:rsidR="00BE234F" w:rsidRPr="00890869">
        <w:rPr>
          <w:rFonts w:ascii="Book Antiqua" w:hAnsi="Book Antiqua"/>
          <w:color w:val="000000" w:themeColor="text1"/>
          <w:sz w:val="24"/>
          <w:lang w:val="en-GB" w:eastAsia="zh-CN"/>
        </w:rPr>
        <w:t>.</w:t>
      </w:r>
      <w:r w:rsidR="00576B49" w:rsidRPr="00890869">
        <w:rPr>
          <w:rFonts w:ascii="Book Antiqua" w:hAnsi="Book Antiqua"/>
          <w:color w:val="000000" w:themeColor="text1"/>
          <w:sz w:val="24"/>
          <w:lang w:val="en-GB" w:eastAsia="zh-CN"/>
        </w:rPr>
        <w:t xml:space="preserve"> Several </w:t>
      </w:r>
      <w:r w:rsidR="00BE234F" w:rsidRPr="00890869">
        <w:rPr>
          <w:rFonts w:ascii="Book Antiqua" w:hAnsi="Book Antiqua"/>
          <w:color w:val="000000" w:themeColor="text1"/>
          <w:sz w:val="24"/>
          <w:lang w:val="en-GB" w:eastAsia="zh-CN"/>
        </w:rPr>
        <w:t>studies</w:t>
      </w:r>
      <w:r w:rsidR="00576B49" w:rsidRPr="00890869">
        <w:rPr>
          <w:rFonts w:ascii="Book Antiqua" w:hAnsi="Book Antiqua"/>
          <w:color w:val="000000" w:themeColor="text1"/>
          <w:sz w:val="24"/>
          <w:lang w:val="en-GB" w:eastAsia="zh-CN"/>
        </w:rPr>
        <w:t xml:space="preserve"> demonstrated that pulsatile </w:t>
      </w:r>
      <w:proofErr w:type="spellStart"/>
      <w:r w:rsidR="00576B49" w:rsidRPr="00890869">
        <w:rPr>
          <w:rFonts w:ascii="Book Antiqua" w:hAnsi="Book Antiqua"/>
          <w:color w:val="000000" w:themeColor="text1"/>
          <w:sz w:val="24"/>
          <w:lang w:val="en-GB" w:eastAsia="zh-CN"/>
        </w:rPr>
        <w:t>erlotinib</w:t>
      </w:r>
      <w:proofErr w:type="spellEnd"/>
      <w:r w:rsidR="00576B49" w:rsidRPr="00890869">
        <w:rPr>
          <w:rFonts w:ascii="Book Antiqua" w:hAnsi="Book Antiqua"/>
          <w:color w:val="000000" w:themeColor="text1"/>
          <w:sz w:val="24"/>
          <w:lang w:val="en-GB" w:eastAsia="zh-CN"/>
        </w:rPr>
        <w:t xml:space="preserve"> had a proven impact on CNS metastasis </w:t>
      </w:r>
      <w:r w:rsidR="00354126">
        <w:rPr>
          <w:rFonts w:ascii="Book Antiqua" w:hAnsi="Book Antiqua"/>
          <w:color w:val="000000" w:themeColor="text1"/>
          <w:sz w:val="24"/>
          <w:lang w:val="en-GB" w:eastAsia="zh-CN"/>
        </w:rPr>
        <w:t xml:space="preserve">in </w:t>
      </w:r>
      <w:r w:rsidR="003800C5" w:rsidRPr="00890869">
        <w:rPr>
          <w:rFonts w:ascii="Book Antiqua" w:hAnsi="Book Antiqua"/>
          <w:i/>
          <w:iCs/>
          <w:color w:val="000000" w:themeColor="text1"/>
          <w:sz w:val="24"/>
          <w:lang w:val="en-GB" w:eastAsia="zh-CN"/>
        </w:rPr>
        <w:t>EGFR</w:t>
      </w:r>
      <w:r w:rsidR="00396C54" w:rsidRPr="00890869">
        <w:rPr>
          <w:rFonts w:ascii="Book Antiqua" w:hAnsi="Book Antiqua"/>
          <w:color w:val="000000" w:themeColor="text1"/>
          <w:sz w:val="24"/>
          <w:lang w:val="en-GB" w:eastAsia="zh-CN"/>
        </w:rPr>
        <w:t>+ patients, with a median PFS of 2.</w:t>
      </w:r>
      <w:r w:rsidR="00BE234F" w:rsidRPr="00890869">
        <w:rPr>
          <w:rFonts w:ascii="Book Antiqua" w:hAnsi="Book Antiqua"/>
          <w:color w:val="000000" w:themeColor="text1"/>
          <w:sz w:val="24"/>
          <w:lang w:val="en-GB" w:eastAsia="zh-CN"/>
        </w:rPr>
        <w:t xml:space="preserve">7 </w:t>
      </w:r>
      <w:proofErr w:type="spellStart"/>
      <w:r w:rsidR="00BE234F" w:rsidRPr="00890869">
        <w:rPr>
          <w:rFonts w:ascii="Book Antiqua" w:hAnsi="Book Antiqua"/>
          <w:color w:val="000000" w:themeColor="text1"/>
          <w:sz w:val="24"/>
          <w:lang w:val="en-GB" w:eastAsia="zh-CN"/>
        </w:rPr>
        <w:t>mo</w:t>
      </w:r>
      <w:proofErr w:type="spellEnd"/>
      <w:r w:rsidR="00396C54" w:rsidRPr="00890869">
        <w:rPr>
          <w:rFonts w:ascii="Book Antiqua" w:hAnsi="Book Antiqua"/>
          <w:color w:val="000000" w:themeColor="text1"/>
          <w:sz w:val="24"/>
          <w:lang w:val="en-GB" w:eastAsia="zh-CN"/>
        </w:rPr>
        <w:t xml:space="preserve">, but median OS had no apparent difference from </w:t>
      </w:r>
      <w:r w:rsidR="00354126">
        <w:rPr>
          <w:rFonts w:ascii="Book Antiqua" w:hAnsi="Book Antiqua"/>
          <w:color w:val="000000" w:themeColor="text1"/>
          <w:sz w:val="24"/>
          <w:lang w:val="en-GB" w:eastAsia="zh-CN"/>
        </w:rPr>
        <w:t xml:space="preserve">that of </w:t>
      </w:r>
      <w:r w:rsidR="00396C54" w:rsidRPr="00890869">
        <w:rPr>
          <w:rFonts w:ascii="Book Antiqua" w:hAnsi="Book Antiqua"/>
          <w:color w:val="000000" w:themeColor="text1"/>
          <w:sz w:val="24"/>
          <w:lang w:val="en-GB" w:eastAsia="zh-CN"/>
        </w:rPr>
        <w:t xml:space="preserve">patients treated with standard-dose </w:t>
      </w:r>
      <w:proofErr w:type="spellStart"/>
      <w:proofErr w:type="gramStart"/>
      <w:r w:rsidR="00396C54" w:rsidRPr="00890869">
        <w:rPr>
          <w:rFonts w:ascii="Book Antiqua" w:hAnsi="Book Antiqua"/>
          <w:color w:val="000000" w:themeColor="text1"/>
          <w:sz w:val="24"/>
          <w:lang w:val="en-GB" w:eastAsia="zh-CN"/>
        </w:rPr>
        <w:t>erlotinib</w:t>
      </w:r>
      <w:proofErr w:type="spellEnd"/>
      <w:r w:rsidR="003913F1" w:rsidRPr="00890869">
        <w:rPr>
          <w:rFonts w:ascii="Book Antiqua" w:hAnsi="Book Antiqua"/>
          <w:color w:val="000000" w:themeColor="text1"/>
          <w:sz w:val="24"/>
          <w:vertAlign w:val="superscript"/>
          <w:lang w:val="en-GB" w:eastAsia="zh-CN"/>
        </w:rPr>
        <w:t>[</w:t>
      </w:r>
      <w:proofErr w:type="gramEnd"/>
      <w:r w:rsidR="003913F1" w:rsidRPr="00890869">
        <w:rPr>
          <w:rFonts w:ascii="Book Antiqua" w:hAnsi="Book Antiqua"/>
          <w:color w:val="000000" w:themeColor="text1"/>
          <w:sz w:val="24"/>
          <w:vertAlign w:val="superscript"/>
          <w:lang w:val="en-GB" w:eastAsia="zh-CN"/>
        </w:rPr>
        <w:t>25-27]</w:t>
      </w:r>
      <w:r w:rsidR="00396C54" w:rsidRPr="00890869">
        <w:rPr>
          <w:rFonts w:ascii="Book Antiqua" w:hAnsi="Book Antiqua"/>
          <w:color w:val="000000" w:themeColor="text1"/>
          <w:sz w:val="24"/>
          <w:lang w:val="en-GB" w:eastAsia="zh-CN"/>
        </w:rPr>
        <w:t>.</w:t>
      </w:r>
      <w:r w:rsidR="00BE1954" w:rsidRPr="00890869">
        <w:rPr>
          <w:rFonts w:ascii="Book Antiqua" w:hAnsi="Book Antiqua"/>
          <w:color w:val="000000" w:themeColor="text1"/>
          <w:sz w:val="24"/>
          <w:lang w:val="en-GB" w:eastAsia="zh-CN"/>
        </w:rPr>
        <w:t xml:space="preserve"> Liu </w:t>
      </w:r>
      <w:bookmarkStart w:id="75" w:name="OLE_LINK173"/>
      <w:bookmarkStart w:id="76" w:name="OLE_LINK174"/>
      <w:r w:rsidR="00BE1954" w:rsidRPr="00921551">
        <w:rPr>
          <w:rFonts w:ascii="Book Antiqua" w:hAnsi="Book Antiqua"/>
          <w:i/>
          <w:color w:val="000000" w:themeColor="text1"/>
          <w:sz w:val="24"/>
          <w:lang w:val="en-GB" w:eastAsia="zh-CN"/>
        </w:rPr>
        <w:t>et al</w:t>
      </w:r>
      <w:bookmarkEnd w:id="75"/>
      <w:bookmarkEnd w:id="76"/>
      <w:r w:rsidR="00980538" w:rsidRPr="00890869">
        <w:rPr>
          <w:rFonts w:ascii="Book Antiqua" w:hAnsi="Book Antiqua"/>
          <w:color w:val="000000" w:themeColor="text1"/>
          <w:sz w:val="24"/>
          <w:lang w:val="en-GB" w:eastAsia="zh-CN"/>
        </w:rPr>
        <w:t xml:space="preserve"> reported that higher-dose </w:t>
      </w:r>
      <w:proofErr w:type="spellStart"/>
      <w:r w:rsidR="00980538" w:rsidRPr="00890869">
        <w:rPr>
          <w:rFonts w:ascii="Book Antiqua" w:hAnsi="Book Antiqua"/>
          <w:color w:val="000000" w:themeColor="text1"/>
          <w:sz w:val="24"/>
          <w:lang w:val="en-GB" w:eastAsia="zh-CN"/>
        </w:rPr>
        <w:t>icotinib</w:t>
      </w:r>
      <w:proofErr w:type="spellEnd"/>
      <w:r w:rsidR="00980538" w:rsidRPr="00890869">
        <w:rPr>
          <w:rFonts w:ascii="Book Antiqua" w:hAnsi="Book Antiqua"/>
          <w:color w:val="000000" w:themeColor="text1"/>
          <w:sz w:val="24"/>
          <w:lang w:val="en-GB" w:eastAsia="zh-CN"/>
        </w:rPr>
        <w:t xml:space="preserve"> has good tolerability, practicability of long-period treatment, </w:t>
      </w:r>
      <w:hyperlink r:id="rId13" w:history="1">
        <w:r w:rsidR="00980538" w:rsidRPr="00890869">
          <w:rPr>
            <w:rFonts w:ascii="Book Antiqua" w:hAnsi="Book Antiqua"/>
            <w:color w:val="000000" w:themeColor="text1"/>
            <w:sz w:val="24"/>
            <w:lang w:val="en-GB" w:eastAsia="zh-CN"/>
          </w:rPr>
          <w:t>remarkable</w:t>
        </w:r>
      </w:hyperlink>
      <w:r w:rsidR="00980538" w:rsidRPr="00890869">
        <w:rPr>
          <w:rFonts w:ascii="Book Antiqua" w:hAnsi="Book Antiqua"/>
          <w:color w:val="000000" w:themeColor="text1"/>
          <w:sz w:val="24"/>
          <w:lang w:val="en-GB" w:eastAsia="zh-CN"/>
        </w:rPr>
        <w:t xml:space="preserve"> </w:t>
      </w:r>
      <w:proofErr w:type="spellStart"/>
      <w:r w:rsidR="00980538" w:rsidRPr="00890869">
        <w:rPr>
          <w:rFonts w:ascii="Book Antiqua" w:hAnsi="Book Antiqua"/>
          <w:color w:val="000000" w:themeColor="text1"/>
          <w:sz w:val="24"/>
          <w:lang w:val="en-GB" w:eastAsia="zh-CN"/>
        </w:rPr>
        <w:t>anti</w:t>
      </w:r>
      <w:r w:rsidR="00F43DCF" w:rsidRPr="00890869">
        <w:rPr>
          <w:rFonts w:ascii="Book Antiqua" w:hAnsi="Book Antiqua"/>
          <w:color w:val="000000" w:themeColor="text1"/>
          <w:sz w:val="24"/>
          <w:lang w:val="en-GB" w:eastAsia="zh-CN"/>
        </w:rPr>
        <w:t>tumour</w:t>
      </w:r>
      <w:proofErr w:type="spellEnd"/>
      <w:r w:rsidR="00980538" w:rsidRPr="00890869">
        <w:rPr>
          <w:rFonts w:ascii="Book Antiqua" w:hAnsi="Book Antiqua"/>
          <w:color w:val="000000" w:themeColor="text1"/>
          <w:sz w:val="24"/>
          <w:lang w:val="en-GB" w:eastAsia="zh-CN"/>
        </w:rPr>
        <w:t xml:space="preserve"> activity, and a </w:t>
      </w:r>
      <w:r w:rsidR="00F43DCF" w:rsidRPr="00890869">
        <w:rPr>
          <w:rFonts w:ascii="Book Antiqua" w:hAnsi="Book Antiqua"/>
          <w:color w:val="000000" w:themeColor="text1"/>
          <w:sz w:val="24"/>
          <w:lang w:val="en-GB" w:eastAsia="zh-CN"/>
        </w:rPr>
        <w:t>favour</w:t>
      </w:r>
      <w:r w:rsidR="00980538" w:rsidRPr="00890869">
        <w:rPr>
          <w:rFonts w:ascii="Book Antiqua" w:hAnsi="Book Antiqua"/>
          <w:color w:val="000000" w:themeColor="text1"/>
          <w:sz w:val="24"/>
          <w:lang w:val="en-GB" w:eastAsia="zh-CN"/>
        </w:rPr>
        <w:t xml:space="preserve">able pharmacological </w:t>
      </w:r>
      <w:proofErr w:type="gramStart"/>
      <w:r w:rsidR="00980538" w:rsidRPr="00890869">
        <w:rPr>
          <w:rFonts w:ascii="Book Antiqua" w:hAnsi="Book Antiqua"/>
          <w:color w:val="000000" w:themeColor="text1"/>
          <w:sz w:val="24"/>
          <w:lang w:val="en-GB" w:eastAsia="zh-CN"/>
        </w:rPr>
        <w:t>profile</w:t>
      </w:r>
      <w:r w:rsidR="003913F1" w:rsidRPr="00890869">
        <w:rPr>
          <w:rFonts w:ascii="Book Antiqua" w:hAnsi="Book Antiqua"/>
          <w:color w:val="000000" w:themeColor="text1"/>
          <w:sz w:val="24"/>
          <w:vertAlign w:val="superscript"/>
          <w:lang w:val="en-GB" w:eastAsia="zh-CN"/>
        </w:rPr>
        <w:t>[</w:t>
      </w:r>
      <w:proofErr w:type="gramEnd"/>
      <w:r w:rsidR="003913F1" w:rsidRPr="00890869">
        <w:rPr>
          <w:rFonts w:ascii="Book Antiqua" w:hAnsi="Book Antiqua"/>
          <w:color w:val="000000" w:themeColor="text1"/>
          <w:sz w:val="24"/>
          <w:vertAlign w:val="superscript"/>
          <w:lang w:val="en-GB" w:eastAsia="zh-CN"/>
        </w:rPr>
        <w:t>28]</w:t>
      </w:r>
      <w:r w:rsidR="00980538" w:rsidRPr="00890869">
        <w:rPr>
          <w:rFonts w:ascii="Book Antiqua" w:hAnsi="Book Antiqua"/>
          <w:color w:val="000000" w:themeColor="text1"/>
          <w:sz w:val="24"/>
          <w:lang w:val="en-GB" w:eastAsia="zh-CN"/>
        </w:rPr>
        <w:t>.</w:t>
      </w:r>
      <w:r w:rsidR="004553BC" w:rsidRPr="00890869">
        <w:rPr>
          <w:rFonts w:ascii="Book Antiqua" w:hAnsi="Book Antiqua"/>
          <w:color w:val="000000" w:themeColor="text1"/>
          <w:sz w:val="24"/>
          <w:lang w:val="en-GB" w:eastAsia="zh-CN"/>
        </w:rPr>
        <w:t xml:space="preserve"> The present case </w:t>
      </w:r>
      <w:r w:rsidR="004553BC" w:rsidRPr="00890869">
        <w:rPr>
          <w:rFonts w:ascii="Book Antiqua" w:hAnsi="Book Antiqua"/>
          <w:color w:val="000000" w:themeColor="text1"/>
          <w:sz w:val="24"/>
          <w:lang w:val="en-GB"/>
        </w:rPr>
        <w:t xml:space="preserve">obtained stable clinical remission for 12 </w:t>
      </w:r>
      <w:proofErr w:type="spellStart"/>
      <w:r w:rsidR="004553BC" w:rsidRPr="00890869">
        <w:rPr>
          <w:rFonts w:ascii="Book Antiqua" w:hAnsi="Book Antiqua"/>
          <w:color w:val="000000" w:themeColor="text1"/>
          <w:sz w:val="24"/>
          <w:lang w:val="en-GB"/>
        </w:rPr>
        <w:t>mo</w:t>
      </w:r>
      <w:proofErr w:type="spellEnd"/>
      <w:r w:rsidR="004553BC" w:rsidRPr="00890869">
        <w:rPr>
          <w:rFonts w:ascii="Book Antiqua" w:hAnsi="Book Antiqua"/>
          <w:color w:val="000000" w:themeColor="text1"/>
          <w:sz w:val="24"/>
          <w:lang w:val="en-GB"/>
        </w:rPr>
        <w:t xml:space="preserve"> with </w:t>
      </w:r>
      <w:r w:rsidR="00BE234F" w:rsidRPr="00890869">
        <w:rPr>
          <w:rFonts w:ascii="Book Antiqua" w:hAnsi="Book Antiqua"/>
          <w:color w:val="000000" w:themeColor="text1"/>
          <w:sz w:val="24"/>
          <w:lang w:val="en-GB"/>
        </w:rPr>
        <w:t xml:space="preserve">a </w:t>
      </w:r>
      <w:r w:rsidR="004553BC" w:rsidRPr="00890869">
        <w:rPr>
          <w:rFonts w:ascii="Book Antiqua" w:hAnsi="Book Antiqua"/>
          <w:color w:val="000000" w:themeColor="text1"/>
          <w:sz w:val="24"/>
          <w:lang w:val="en-GB"/>
        </w:rPr>
        <w:t>standard dosage of</w:t>
      </w:r>
      <w:bookmarkStart w:id="77" w:name="OLE_LINK18"/>
      <w:r w:rsidR="00BE234F" w:rsidRPr="00890869">
        <w:rPr>
          <w:rFonts w:ascii="Book Antiqua" w:hAnsi="Book Antiqua"/>
          <w:color w:val="000000" w:themeColor="text1"/>
          <w:sz w:val="24"/>
          <w:lang w:val="en-GB"/>
        </w:rPr>
        <w:t xml:space="preserve"> </w:t>
      </w:r>
      <w:proofErr w:type="spellStart"/>
      <w:r w:rsidR="004553BC" w:rsidRPr="00890869">
        <w:rPr>
          <w:rFonts w:ascii="Book Antiqua" w:hAnsi="Book Antiqua"/>
          <w:color w:val="000000" w:themeColor="text1"/>
          <w:sz w:val="24"/>
          <w:lang w:val="en-GB"/>
        </w:rPr>
        <w:t>icotinib</w:t>
      </w:r>
      <w:bookmarkEnd w:id="77"/>
      <w:proofErr w:type="spellEnd"/>
      <w:r w:rsidR="004553BC" w:rsidRPr="00890869">
        <w:rPr>
          <w:rFonts w:ascii="Book Antiqua" w:hAnsi="Book Antiqua"/>
          <w:color w:val="000000" w:themeColor="text1"/>
          <w:sz w:val="24"/>
          <w:lang w:val="en-GB"/>
        </w:rPr>
        <w:t xml:space="preserve"> (125 mg three times daily). Then</w:t>
      </w:r>
      <w:r w:rsidR="00BE234F" w:rsidRPr="00890869">
        <w:rPr>
          <w:rFonts w:ascii="Book Antiqua" w:hAnsi="Book Antiqua"/>
          <w:color w:val="000000" w:themeColor="text1"/>
          <w:sz w:val="24"/>
          <w:lang w:val="en-GB"/>
        </w:rPr>
        <w:t>,</w:t>
      </w:r>
      <w:r w:rsidR="004553BC" w:rsidRPr="00890869">
        <w:rPr>
          <w:rFonts w:ascii="Book Antiqua" w:hAnsi="Book Antiqua"/>
          <w:color w:val="000000" w:themeColor="text1"/>
          <w:sz w:val="24"/>
          <w:lang w:val="en-GB"/>
        </w:rPr>
        <w:t xml:space="preserve"> CNS lesions developed despite stable systemic control. He could not afford to try other expensive TKI. Thus, after full consultation with the patient, off-label pulsatile</w:t>
      </w:r>
      <w:bookmarkStart w:id="78" w:name="OLE_LINK16"/>
      <w:bookmarkStart w:id="79" w:name="OLE_LINK17"/>
      <w:r w:rsidR="004553BC" w:rsidRPr="00890869">
        <w:rPr>
          <w:rFonts w:ascii="Book Antiqua" w:hAnsi="Book Antiqua"/>
          <w:color w:val="000000" w:themeColor="text1"/>
          <w:sz w:val="24"/>
          <w:lang w:val="en-GB"/>
        </w:rPr>
        <w:t xml:space="preserve"> </w:t>
      </w:r>
      <w:proofErr w:type="spellStart"/>
      <w:r w:rsidR="004553BC" w:rsidRPr="00890869">
        <w:rPr>
          <w:rFonts w:ascii="Book Antiqua" w:hAnsi="Book Antiqua"/>
          <w:color w:val="000000" w:themeColor="text1"/>
          <w:sz w:val="24"/>
          <w:lang w:val="en-GB"/>
        </w:rPr>
        <w:t>icotinib</w:t>
      </w:r>
      <w:bookmarkEnd w:id="78"/>
      <w:bookmarkEnd w:id="79"/>
      <w:proofErr w:type="spellEnd"/>
      <w:r w:rsidR="004553BC" w:rsidRPr="00890869">
        <w:rPr>
          <w:rFonts w:ascii="Book Antiqua" w:hAnsi="Book Antiqua"/>
          <w:color w:val="000000" w:themeColor="text1"/>
          <w:sz w:val="24"/>
          <w:lang w:val="en-GB"/>
        </w:rPr>
        <w:t xml:space="preserve"> (1125 mg every 3 d) was administered</w:t>
      </w:r>
      <w:bookmarkStart w:id="80" w:name="OLE_LINK55"/>
      <w:r w:rsidR="004553BC" w:rsidRPr="00890869">
        <w:rPr>
          <w:rFonts w:ascii="Book Antiqua" w:hAnsi="Book Antiqua"/>
          <w:color w:val="000000" w:themeColor="text1"/>
          <w:sz w:val="24"/>
          <w:lang w:val="en-GB"/>
        </w:rPr>
        <w:t xml:space="preserve">. </w:t>
      </w:r>
      <w:bookmarkStart w:id="81" w:name="_Hlk21438539"/>
      <w:r w:rsidR="00BE234F" w:rsidRPr="00890869">
        <w:rPr>
          <w:rFonts w:ascii="Book Antiqua" w:hAnsi="Book Antiqua"/>
          <w:color w:val="000000" w:themeColor="text1"/>
          <w:sz w:val="24"/>
          <w:lang w:val="en-GB"/>
        </w:rPr>
        <w:t xml:space="preserve">Until </w:t>
      </w:r>
      <w:r w:rsidR="004553BC" w:rsidRPr="00890869">
        <w:rPr>
          <w:rFonts w:ascii="Book Antiqua" w:hAnsi="Book Antiqua"/>
          <w:color w:val="000000" w:themeColor="text1"/>
          <w:sz w:val="24"/>
          <w:lang w:val="en-GB"/>
        </w:rPr>
        <w:t xml:space="preserve">now, </w:t>
      </w:r>
      <w:bookmarkEnd w:id="80"/>
      <w:r w:rsidR="004553BC" w:rsidRPr="00890869">
        <w:rPr>
          <w:rFonts w:ascii="Book Antiqua" w:hAnsi="Book Antiqua"/>
          <w:color w:val="000000" w:themeColor="text1"/>
          <w:sz w:val="24"/>
          <w:lang w:val="en-GB"/>
        </w:rPr>
        <w:t xml:space="preserve">this new usage has lasted </w:t>
      </w:r>
      <w:r w:rsidR="00BE234F" w:rsidRPr="00890869">
        <w:rPr>
          <w:rFonts w:ascii="Book Antiqua" w:hAnsi="Book Antiqua"/>
          <w:color w:val="000000" w:themeColor="text1"/>
          <w:sz w:val="24"/>
          <w:lang w:val="en-GB"/>
        </w:rPr>
        <w:t xml:space="preserve">25 </w:t>
      </w:r>
      <w:proofErr w:type="spellStart"/>
      <w:r w:rsidR="00BE234F" w:rsidRPr="00890869">
        <w:rPr>
          <w:rFonts w:ascii="Book Antiqua" w:hAnsi="Book Antiqua"/>
          <w:color w:val="000000" w:themeColor="text1"/>
          <w:sz w:val="24"/>
          <w:lang w:val="en-GB"/>
        </w:rPr>
        <w:t>mo</w:t>
      </w:r>
      <w:proofErr w:type="spellEnd"/>
      <w:r w:rsidR="004553BC" w:rsidRPr="00890869">
        <w:rPr>
          <w:rFonts w:ascii="Book Antiqua" w:hAnsi="Book Antiqua"/>
          <w:color w:val="000000" w:themeColor="text1"/>
          <w:sz w:val="24"/>
          <w:lang w:val="en-GB"/>
        </w:rPr>
        <w:t xml:space="preserve"> and achieved a complete remission of neurological symptoms and </w:t>
      </w:r>
      <w:bookmarkStart w:id="82" w:name="OLE_LINK112"/>
      <w:r w:rsidR="004553BC" w:rsidRPr="00890869">
        <w:rPr>
          <w:rFonts w:ascii="Book Antiqua" w:hAnsi="Book Antiqua"/>
          <w:color w:val="000000" w:themeColor="text1"/>
          <w:sz w:val="24"/>
          <w:lang w:val="en-GB"/>
        </w:rPr>
        <w:t>almost vanished</w:t>
      </w:r>
      <w:bookmarkEnd w:id="82"/>
      <w:r w:rsidR="004553BC" w:rsidRPr="00890869">
        <w:rPr>
          <w:rFonts w:ascii="Book Antiqua" w:hAnsi="Book Antiqua"/>
          <w:color w:val="000000" w:themeColor="text1"/>
          <w:sz w:val="24"/>
          <w:lang w:val="en-GB"/>
        </w:rPr>
        <w:t xml:space="preserve"> lesions without notable side effects.</w:t>
      </w:r>
    </w:p>
    <w:p w14:paraId="41C38542" w14:textId="71E69983" w:rsidR="003974E7" w:rsidRPr="00890869" w:rsidRDefault="00F726B3"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bookmarkStart w:id="83" w:name="OLE_LINK10"/>
      <w:bookmarkEnd w:id="81"/>
      <w:r w:rsidRPr="00890869">
        <w:rPr>
          <w:rFonts w:ascii="Book Antiqua" w:hAnsi="Book Antiqua"/>
          <w:color w:val="000000" w:themeColor="text1"/>
          <w:sz w:val="24"/>
          <w:lang w:val="en-GB"/>
        </w:rPr>
        <w:t xml:space="preserve">This new mode for administration has the advantage that drug concentration in CSF and blood accumulates rapidly and effectively, which </w:t>
      </w:r>
      <w:r w:rsidR="00BE234F" w:rsidRPr="00890869">
        <w:rPr>
          <w:rFonts w:ascii="Book Antiqua" w:hAnsi="Book Antiqua"/>
          <w:color w:val="000000" w:themeColor="text1"/>
          <w:sz w:val="24"/>
          <w:lang w:val="en-GB"/>
        </w:rPr>
        <w:t>ensures</w:t>
      </w:r>
      <w:r w:rsidR="00527ECD" w:rsidRPr="00890869">
        <w:rPr>
          <w:rFonts w:ascii="Book Antiqua" w:hAnsi="Book Antiqua"/>
          <w:color w:val="000000" w:themeColor="text1"/>
          <w:sz w:val="24"/>
          <w:lang w:val="en-GB"/>
        </w:rPr>
        <w:t xml:space="preserve"> ade</w:t>
      </w:r>
      <w:r w:rsidR="00527ECD" w:rsidRPr="00890869">
        <w:rPr>
          <w:rFonts w:ascii="Book Antiqua" w:hAnsi="Book Antiqua"/>
          <w:color w:val="000000" w:themeColor="text1"/>
          <w:sz w:val="24"/>
          <w:lang w:val="en-GB" w:eastAsia="zh-CN"/>
        </w:rPr>
        <w:t xml:space="preserve">quate CSF penetration </w:t>
      </w:r>
      <w:r w:rsidR="00527ECD" w:rsidRPr="00890869">
        <w:rPr>
          <w:rFonts w:ascii="Book Antiqua" w:hAnsi="Book Antiqua"/>
          <w:color w:val="000000" w:themeColor="text1"/>
          <w:sz w:val="24"/>
          <w:lang w:val="en-GB"/>
        </w:rPr>
        <w:t xml:space="preserve">and </w:t>
      </w:r>
      <w:r w:rsidR="00F43DCF" w:rsidRPr="00890869">
        <w:rPr>
          <w:rFonts w:ascii="Book Antiqua" w:hAnsi="Book Antiqua"/>
          <w:color w:val="000000" w:themeColor="text1"/>
          <w:sz w:val="24"/>
          <w:lang w:val="en-GB"/>
        </w:rPr>
        <w:t>better</w:t>
      </w:r>
      <w:r w:rsidR="00527ECD" w:rsidRPr="00890869">
        <w:rPr>
          <w:rFonts w:ascii="Book Antiqua" w:hAnsi="Book Antiqua"/>
          <w:color w:val="000000" w:themeColor="text1"/>
          <w:sz w:val="24"/>
          <w:lang w:val="en-GB"/>
        </w:rPr>
        <w:t xml:space="preserve"> </w:t>
      </w:r>
      <w:proofErr w:type="spellStart"/>
      <w:r w:rsidR="00527ECD" w:rsidRPr="00890869">
        <w:rPr>
          <w:rFonts w:ascii="Book Antiqua" w:hAnsi="Book Antiqua"/>
          <w:color w:val="000000" w:themeColor="text1"/>
          <w:sz w:val="24"/>
          <w:lang w:val="en-GB"/>
        </w:rPr>
        <w:t>anti</w:t>
      </w:r>
      <w:r w:rsidR="00F43DCF" w:rsidRPr="00890869">
        <w:rPr>
          <w:rFonts w:ascii="Book Antiqua" w:hAnsi="Book Antiqua"/>
          <w:color w:val="000000" w:themeColor="text1"/>
          <w:sz w:val="24"/>
          <w:lang w:val="en-GB"/>
        </w:rPr>
        <w:t>tumour</w:t>
      </w:r>
      <w:proofErr w:type="spellEnd"/>
      <w:r w:rsidR="00527ECD" w:rsidRPr="00890869">
        <w:rPr>
          <w:rFonts w:ascii="Book Antiqua" w:hAnsi="Book Antiqua"/>
          <w:color w:val="000000" w:themeColor="text1"/>
          <w:sz w:val="24"/>
          <w:lang w:val="en-GB"/>
        </w:rPr>
        <w:t xml:space="preserve"> activity</w:t>
      </w:r>
      <w:r w:rsidRPr="00890869">
        <w:rPr>
          <w:rFonts w:ascii="Book Antiqua" w:hAnsi="Book Antiqua"/>
          <w:color w:val="000000" w:themeColor="text1"/>
          <w:sz w:val="24"/>
          <w:lang w:val="en-GB"/>
        </w:rPr>
        <w:t>.</w:t>
      </w:r>
      <w:r w:rsidR="008B3D1E" w:rsidRPr="00890869">
        <w:rPr>
          <w:rFonts w:ascii="Book Antiqua" w:hAnsi="Book Antiqua"/>
          <w:color w:val="000000" w:themeColor="text1"/>
          <w:sz w:val="24"/>
          <w:lang w:val="en-GB"/>
        </w:rPr>
        <w:t xml:space="preserve"> When systemic disease is steady, p</w:t>
      </w:r>
      <w:r w:rsidR="001039B0" w:rsidRPr="00890869">
        <w:rPr>
          <w:rFonts w:ascii="Book Antiqua" w:hAnsi="Book Antiqua"/>
          <w:color w:val="000000" w:themeColor="text1"/>
          <w:sz w:val="24"/>
          <w:lang w:val="en-GB"/>
        </w:rPr>
        <w:t xml:space="preserve">ulsatile </w:t>
      </w:r>
      <w:proofErr w:type="spellStart"/>
      <w:r w:rsidR="001039B0" w:rsidRPr="00890869">
        <w:rPr>
          <w:rFonts w:ascii="Book Antiqua" w:hAnsi="Book Antiqua"/>
          <w:color w:val="000000" w:themeColor="text1"/>
          <w:sz w:val="24"/>
          <w:lang w:val="en-GB"/>
        </w:rPr>
        <w:t>icotinib</w:t>
      </w:r>
      <w:proofErr w:type="spellEnd"/>
      <w:r w:rsidR="001039B0" w:rsidRPr="00890869">
        <w:rPr>
          <w:rFonts w:ascii="Book Antiqua" w:hAnsi="Book Antiqua"/>
          <w:color w:val="000000" w:themeColor="text1"/>
          <w:sz w:val="24"/>
          <w:lang w:val="en-GB"/>
        </w:rPr>
        <w:t xml:space="preserve"> at an increased dose could overcome the drug resistance and is worth considering for isolated CNS progression.</w:t>
      </w:r>
      <w:bookmarkEnd w:id="83"/>
    </w:p>
    <w:p w14:paraId="177B624B" w14:textId="77777777" w:rsidR="00523CB9" w:rsidRPr="00890869" w:rsidRDefault="00523CB9" w:rsidP="00890869">
      <w:pPr>
        <w:widowControl w:val="0"/>
        <w:kinsoku w:val="0"/>
        <w:overflowPunct w:val="0"/>
        <w:autoSpaceDE w:val="0"/>
        <w:autoSpaceDN w:val="0"/>
        <w:adjustRightInd w:val="0"/>
        <w:snapToGrid w:val="0"/>
        <w:spacing w:line="360" w:lineRule="auto"/>
        <w:ind w:leftChars="50" w:left="100" w:firstLineChars="100" w:firstLine="240"/>
        <w:jc w:val="both"/>
        <w:rPr>
          <w:rFonts w:ascii="Book Antiqua" w:hAnsi="Book Antiqua"/>
          <w:color w:val="000000" w:themeColor="text1"/>
          <w:sz w:val="24"/>
          <w:lang w:val="en-GB"/>
        </w:rPr>
      </w:pPr>
    </w:p>
    <w:p w14:paraId="09586754" w14:textId="69A6AF74" w:rsidR="003D1D31" w:rsidRPr="00890869" w:rsidRDefault="003D1D31" w:rsidP="00890869">
      <w:pPr>
        <w:widowControl w:val="0"/>
        <w:kinsoku w:val="0"/>
        <w:overflowPunct w:val="0"/>
        <w:autoSpaceDE w:val="0"/>
        <w:autoSpaceDN w:val="0"/>
        <w:adjustRightInd w:val="0"/>
        <w:snapToGrid w:val="0"/>
        <w:spacing w:line="360" w:lineRule="auto"/>
        <w:jc w:val="both"/>
        <w:outlineLvl w:val="0"/>
        <w:rPr>
          <w:rFonts w:ascii="Book Antiqua" w:hAnsi="Book Antiqua" w:cs="Arial"/>
          <w:b/>
          <w:bCs/>
          <w:color w:val="000000" w:themeColor="text1"/>
          <w:kern w:val="32"/>
          <w:sz w:val="24"/>
          <w:u w:val="single"/>
          <w:lang w:val="en-GB"/>
        </w:rPr>
      </w:pPr>
      <w:bookmarkStart w:id="84" w:name="OLE_LINK7"/>
      <w:r w:rsidRPr="00890869">
        <w:rPr>
          <w:rFonts w:ascii="Book Antiqua" w:hAnsi="Book Antiqua" w:cs="Arial"/>
          <w:b/>
          <w:bCs/>
          <w:color w:val="000000" w:themeColor="text1"/>
          <w:kern w:val="32"/>
          <w:sz w:val="24"/>
          <w:u w:val="single"/>
          <w:lang w:val="en-GB"/>
        </w:rPr>
        <w:t>CONCLUSION</w:t>
      </w:r>
    </w:p>
    <w:p w14:paraId="624156AD" w14:textId="1A2C4F2F" w:rsidR="00EE0017" w:rsidRPr="00890869" w:rsidRDefault="001E7DAC"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eastAsia="zh-CN"/>
        </w:rPr>
      </w:pPr>
      <w:bookmarkStart w:id="85" w:name="_Hlk26459451"/>
      <w:r w:rsidRPr="00890869">
        <w:rPr>
          <w:rFonts w:ascii="Book Antiqua" w:hAnsi="Book Antiqua"/>
          <w:color w:val="000000" w:themeColor="text1"/>
          <w:sz w:val="24"/>
          <w:lang w:val="en-GB" w:eastAsia="zh-CN"/>
        </w:rPr>
        <w:t xml:space="preserve">In summary, pulsatile high-dose </w:t>
      </w:r>
      <w:proofErr w:type="spellStart"/>
      <w:r w:rsidRPr="00890869">
        <w:rPr>
          <w:rFonts w:ascii="Book Antiqua" w:hAnsi="Book Antiqua"/>
          <w:color w:val="000000" w:themeColor="text1"/>
          <w:sz w:val="24"/>
          <w:lang w:val="en-GB" w:eastAsia="zh-CN"/>
        </w:rPr>
        <w:t>icotinib</w:t>
      </w:r>
      <w:proofErr w:type="spellEnd"/>
      <w:r w:rsidRPr="00890869">
        <w:rPr>
          <w:rFonts w:ascii="Book Antiqua" w:hAnsi="Book Antiqua"/>
          <w:color w:val="000000" w:themeColor="text1"/>
          <w:sz w:val="24"/>
          <w:lang w:val="en-GB" w:eastAsia="zh-CN"/>
        </w:rPr>
        <w:t xml:space="preserve"> was well-tolerated, and achieved durable symptomatic remission, reduced CEA levels, and almost vanished lesions in this case. More clinical cases and further prospective studies are warranted to assess its safety and validity for treating CNS metastases from refractory </w:t>
      </w:r>
      <w:r w:rsidRPr="00890869">
        <w:rPr>
          <w:rFonts w:ascii="Book Antiqua" w:hAnsi="Book Antiqua"/>
          <w:i/>
          <w:iCs/>
          <w:color w:val="000000" w:themeColor="text1"/>
          <w:sz w:val="24"/>
          <w:lang w:val="en-GB" w:eastAsia="zh-CN"/>
        </w:rPr>
        <w:t>EGFR</w:t>
      </w:r>
      <w:r w:rsidRPr="00890869">
        <w:rPr>
          <w:rFonts w:ascii="Book Antiqua" w:hAnsi="Book Antiqua"/>
          <w:color w:val="000000" w:themeColor="text1"/>
          <w:sz w:val="24"/>
          <w:lang w:val="en-GB" w:eastAsia="zh-CN"/>
        </w:rPr>
        <w:t>-mutant NSCLC.</w:t>
      </w:r>
    </w:p>
    <w:bookmarkEnd w:id="84"/>
    <w:bookmarkEnd w:id="85"/>
    <w:p w14:paraId="713658CD" w14:textId="77777777" w:rsidR="00523CB9" w:rsidRPr="00890869" w:rsidRDefault="00523CB9"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rPr>
      </w:pPr>
    </w:p>
    <w:p w14:paraId="16874F9C" w14:textId="6DB8058D" w:rsidR="00D013EF" w:rsidRPr="00890869" w:rsidRDefault="00BC248A" w:rsidP="00890869">
      <w:pPr>
        <w:pStyle w:val="1"/>
        <w:keepNext w:val="0"/>
        <w:widowControl w:val="0"/>
        <w:kinsoku w:val="0"/>
        <w:overflowPunct w:val="0"/>
        <w:autoSpaceDE w:val="0"/>
        <w:autoSpaceDN w:val="0"/>
        <w:adjustRightInd w:val="0"/>
        <w:snapToGrid w:val="0"/>
        <w:spacing w:before="0" w:after="0" w:line="360" w:lineRule="auto"/>
        <w:jc w:val="both"/>
        <w:rPr>
          <w:rFonts w:ascii="Book Antiqua" w:hAnsi="Book Antiqua"/>
          <w:color w:val="000000" w:themeColor="text1"/>
          <w:sz w:val="24"/>
          <w:szCs w:val="24"/>
        </w:rPr>
      </w:pPr>
      <w:r w:rsidRPr="00890869">
        <w:rPr>
          <w:rFonts w:ascii="Book Antiqua" w:hAnsi="Book Antiqua"/>
          <w:color w:val="000000" w:themeColor="text1"/>
          <w:sz w:val="24"/>
          <w:szCs w:val="24"/>
        </w:rPr>
        <w:t>REFERENCES</w:t>
      </w:r>
    </w:p>
    <w:p w14:paraId="31978CE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lastRenderedPageBreak/>
        <w:t xml:space="preserve">1 </w:t>
      </w:r>
      <w:proofErr w:type="spellStart"/>
      <w:r w:rsidRPr="00890869">
        <w:rPr>
          <w:rFonts w:ascii="Book Antiqua" w:hAnsi="Book Antiqua"/>
          <w:b/>
          <w:kern w:val="2"/>
          <w:sz w:val="24"/>
          <w:lang w:eastAsia="zh-CN"/>
        </w:rPr>
        <w:t>Sperduto</w:t>
      </w:r>
      <w:proofErr w:type="spellEnd"/>
      <w:r w:rsidRPr="00890869">
        <w:rPr>
          <w:rFonts w:ascii="Book Antiqua" w:hAnsi="Book Antiqua"/>
          <w:b/>
          <w:kern w:val="2"/>
          <w:sz w:val="24"/>
          <w:lang w:eastAsia="zh-CN"/>
        </w:rPr>
        <w:t xml:space="preserve"> PW</w:t>
      </w:r>
      <w:r w:rsidRPr="00890869">
        <w:rPr>
          <w:rFonts w:ascii="Book Antiqua" w:hAnsi="Book Antiqua"/>
          <w:kern w:val="2"/>
          <w:sz w:val="24"/>
          <w:lang w:eastAsia="zh-CN"/>
        </w:rPr>
        <w:t xml:space="preserve">, </w:t>
      </w:r>
      <w:proofErr w:type="spellStart"/>
      <w:r w:rsidRPr="00890869">
        <w:rPr>
          <w:rFonts w:ascii="Book Antiqua" w:hAnsi="Book Antiqua"/>
          <w:kern w:val="2"/>
          <w:sz w:val="24"/>
          <w:lang w:eastAsia="zh-CN"/>
        </w:rPr>
        <w:t>Kased</w:t>
      </w:r>
      <w:proofErr w:type="spellEnd"/>
      <w:r w:rsidRPr="00890869">
        <w:rPr>
          <w:rFonts w:ascii="Book Antiqua" w:hAnsi="Book Antiqua"/>
          <w:kern w:val="2"/>
          <w:sz w:val="24"/>
          <w:lang w:eastAsia="zh-CN"/>
        </w:rPr>
        <w:t xml:space="preserve"> N, </w:t>
      </w:r>
      <w:proofErr w:type="spellStart"/>
      <w:r w:rsidRPr="00890869">
        <w:rPr>
          <w:rFonts w:ascii="Book Antiqua" w:hAnsi="Book Antiqua"/>
          <w:kern w:val="2"/>
          <w:sz w:val="24"/>
          <w:lang w:eastAsia="zh-CN"/>
        </w:rPr>
        <w:t>Roberge</w:t>
      </w:r>
      <w:proofErr w:type="spellEnd"/>
      <w:r w:rsidRPr="00890869">
        <w:rPr>
          <w:rFonts w:ascii="Book Antiqua" w:hAnsi="Book Antiqua"/>
          <w:kern w:val="2"/>
          <w:sz w:val="24"/>
          <w:lang w:eastAsia="zh-CN"/>
        </w:rPr>
        <w:t xml:space="preserve"> D, Xu Z, </w:t>
      </w:r>
      <w:proofErr w:type="spellStart"/>
      <w:r w:rsidRPr="00890869">
        <w:rPr>
          <w:rFonts w:ascii="Book Antiqua" w:hAnsi="Book Antiqua"/>
          <w:kern w:val="2"/>
          <w:sz w:val="24"/>
          <w:lang w:eastAsia="zh-CN"/>
        </w:rPr>
        <w:t>Shanley</w:t>
      </w:r>
      <w:proofErr w:type="spellEnd"/>
      <w:r w:rsidRPr="00890869">
        <w:rPr>
          <w:rFonts w:ascii="Book Antiqua" w:hAnsi="Book Antiqua"/>
          <w:kern w:val="2"/>
          <w:sz w:val="24"/>
          <w:lang w:eastAsia="zh-CN"/>
        </w:rPr>
        <w:t xml:space="preserve"> R, Luo X, Sneed PK, Chao ST, Weil RJ, Suh J, Bhatt A, Jensen AW, Brown PD, Shih HA, Kirkpatrick J, Gaspar LE, </w:t>
      </w:r>
      <w:proofErr w:type="spellStart"/>
      <w:r w:rsidRPr="00890869">
        <w:rPr>
          <w:rFonts w:ascii="Book Antiqua" w:hAnsi="Book Antiqua"/>
          <w:kern w:val="2"/>
          <w:sz w:val="24"/>
          <w:lang w:eastAsia="zh-CN"/>
        </w:rPr>
        <w:t>Fiveash</w:t>
      </w:r>
      <w:proofErr w:type="spellEnd"/>
      <w:r w:rsidRPr="00890869">
        <w:rPr>
          <w:rFonts w:ascii="Book Antiqua" w:hAnsi="Book Antiqua"/>
          <w:kern w:val="2"/>
          <w:sz w:val="24"/>
          <w:lang w:eastAsia="zh-CN"/>
        </w:rPr>
        <w:t xml:space="preserve"> JB, Chiang V, </w:t>
      </w:r>
      <w:proofErr w:type="spellStart"/>
      <w:r w:rsidRPr="00890869">
        <w:rPr>
          <w:rFonts w:ascii="Book Antiqua" w:hAnsi="Book Antiqua"/>
          <w:kern w:val="2"/>
          <w:sz w:val="24"/>
          <w:lang w:eastAsia="zh-CN"/>
        </w:rPr>
        <w:t>Knisely</w:t>
      </w:r>
      <w:proofErr w:type="spellEnd"/>
      <w:r w:rsidRPr="00890869">
        <w:rPr>
          <w:rFonts w:ascii="Book Antiqua" w:hAnsi="Book Antiqua"/>
          <w:kern w:val="2"/>
          <w:sz w:val="24"/>
          <w:lang w:eastAsia="zh-CN"/>
        </w:rPr>
        <w:t xml:space="preserve"> JP, </w:t>
      </w:r>
      <w:proofErr w:type="spellStart"/>
      <w:r w:rsidRPr="00890869">
        <w:rPr>
          <w:rFonts w:ascii="Book Antiqua" w:hAnsi="Book Antiqua"/>
          <w:kern w:val="2"/>
          <w:sz w:val="24"/>
          <w:lang w:eastAsia="zh-CN"/>
        </w:rPr>
        <w:t>Sperduto</w:t>
      </w:r>
      <w:proofErr w:type="spellEnd"/>
      <w:r w:rsidRPr="00890869">
        <w:rPr>
          <w:rFonts w:ascii="Book Antiqua" w:hAnsi="Book Antiqua"/>
          <w:kern w:val="2"/>
          <w:sz w:val="24"/>
          <w:lang w:eastAsia="zh-CN"/>
        </w:rPr>
        <w:t xml:space="preserve"> CM, Lin N, Mehta M. Summary report on the graded prognostic assessment: an accurate and facile diagnosis-specific tool to estimate survival for patients with brain metastases. </w:t>
      </w:r>
      <w:r w:rsidRPr="00890869">
        <w:rPr>
          <w:rFonts w:ascii="Book Antiqua" w:hAnsi="Book Antiqua"/>
          <w:i/>
          <w:kern w:val="2"/>
          <w:sz w:val="24"/>
          <w:lang w:eastAsia="zh-CN"/>
        </w:rPr>
        <w:t xml:space="preserve">J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2012; </w:t>
      </w:r>
      <w:r w:rsidRPr="00890869">
        <w:rPr>
          <w:rFonts w:ascii="Book Antiqua" w:hAnsi="Book Antiqua"/>
          <w:b/>
          <w:kern w:val="2"/>
          <w:sz w:val="24"/>
          <w:lang w:eastAsia="zh-CN"/>
        </w:rPr>
        <w:t>30</w:t>
      </w:r>
      <w:r w:rsidRPr="00890869">
        <w:rPr>
          <w:rFonts w:ascii="Book Antiqua" w:hAnsi="Book Antiqua"/>
          <w:kern w:val="2"/>
          <w:sz w:val="24"/>
          <w:lang w:eastAsia="zh-CN"/>
        </w:rPr>
        <w:t>: 419-425 [PMID: 22203767 DOI: 10.1200/JCO.2011.38.0527]</w:t>
      </w:r>
    </w:p>
    <w:p w14:paraId="1E0638B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 </w:t>
      </w:r>
      <w:proofErr w:type="spellStart"/>
      <w:r w:rsidRPr="00890869">
        <w:rPr>
          <w:rFonts w:ascii="Book Antiqua" w:hAnsi="Book Antiqua"/>
          <w:b/>
          <w:kern w:val="2"/>
          <w:sz w:val="24"/>
          <w:lang w:eastAsia="zh-CN"/>
        </w:rPr>
        <w:t>Goncalves</w:t>
      </w:r>
      <w:proofErr w:type="spellEnd"/>
      <w:r w:rsidRPr="00890869">
        <w:rPr>
          <w:rFonts w:ascii="Book Antiqua" w:hAnsi="Book Antiqua"/>
          <w:b/>
          <w:kern w:val="2"/>
          <w:sz w:val="24"/>
          <w:lang w:eastAsia="zh-CN"/>
        </w:rPr>
        <w:t xml:space="preserve"> PH</w:t>
      </w:r>
      <w:r w:rsidRPr="00890869">
        <w:rPr>
          <w:rFonts w:ascii="Book Antiqua" w:hAnsi="Book Antiqua"/>
          <w:kern w:val="2"/>
          <w:sz w:val="24"/>
          <w:lang w:eastAsia="zh-CN"/>
        </w:rPr>
        <w:t xml:space="preserve">, Peterson SL, </w:t>
      </w:r>
      <w:proofErr w:type="spellStart"/>
      <w:r w:rsidRPr="00890869">
        <w:rPr>
          <w:rFonts w:ascii="Book Antiqua" w:hAnsi="Book Antiqua"/>
          <w:kern w:val="2"/>
          <w:sz w:val="24"/>
          <w:lang w:eastAsia="zh-CN"/>
        </w:rPr>
        <w:t>Vigneau</w:t>
      </w:r>
      <w:proofErr w:type="spellEnd"/>
      <w:r w:rsidRPr="00890869">
        <w:rPr>
          <w:rFonts w:ascii="Book Antiqua" w:hAnsi="Book Antiqua"/>
          <w:kern w:val="2"/>
          <w:sz w:val="24"/>
          <w:lang w:eastAsia="zh-CN"/>
        </w:rPr>
        <w:t xml:space="preserve"> FD, Shore RD, </w:t>
      </w:r>
      <w:proofErr w:type="spellStart"/>
      <w:r w:rsidRPr="00890869">
        <w:rPr>
          <w:rFonts w:ascii="Book Antiqua" w:hAnsi="Book Antiqua"/>
          <w:kern w:val="2"/>
          <w:sz w:val="24"/>
          <w:lang w:eastAsia="zh-CN"/>
        </w:rPr>
        <w:t>Quarshie</w:t>
      </w:r>
      <w:proofErr w:type="spellEnd"/>
      <w:r w:rsidRPr="00890869">
        <w:rPr>
          <w:rFonts w:ascii="Book Antiqua" w:hAnsi="Book Antiqua"/>
          <w:kern w:val="2"/>
          <w:sz w:val="24"/>
          <w:lang w:eastAsia="zh-CN"/>
        </w:rPr>
        <w:t xml:space="preserve"> WO, Islam K, Schwartz AG, Wozniak AJ, </w:t>
      </w:r>
      <w:proofErr w:type="spellStart"/>
      <w:r w:rsidRPr="00890869">
        <w:rPr>
          <w:rFonts w:ascii="Book Antiqua" w:hAnsi="Book Antiqua"/>
          <w:kern w:val="2"/>
          <w:sz w:val="24"/>
          <w:lang w:eastAsia="zh-CN"/>
        </w:rPr>
        <w:t>Gadgeel</w:t>
      </w:r>
      <w:proofErr w:type="spellEnd"/>
      <w:r w:rsidRPr="00890869">
        <w:rPr>
          <w:rFonts w:ascii="Book Antiqua" w:hAnsi="Book Antiqua"/>
          <w:kern w:val="2"/>
          <w:sz w:val="24"/>
          <w:lang w:eastAsia="zh-CN"/>
        </w:rPr>
        <w:t xml:space="preserve"> SM. Risk of brain metastases in patients with </w:t>
      </w:r>
      <w:proofErr w:type="spellStart"/>
      <w:r w:rsidRPr="00890869">
        <w:rPr>
          <w:rFonts w:ascii="Book Antiqua" w:hAnsi="Book Antiqua"/>
          <w:kern w:val="2"/>
          <w:sz w:val="24"/>
          <w:lang w:eastAsia="zh-CN"/>
        </w:rPr>
        <w:t>nonmetastatic</w:t>
      </w:r>
      <w:proofErr w:type="spellEnd"/>
      <w:r w:rsidRPr="00890869">
        <w:rPr>
          <w:rFonts w:ascii="Book Antiqua" w:hAnsi="Book Antiqua"/>
          <w:kern w:val="2"/>
          <w:sz w:val="24"/>
          <w:lang w:eastAsia="zh-CN"/>
        </w:rPr>
        <w:t xml:space="preserve"> lung cancer: Analysis of the Metropolitan Detroit Surveillance, Epidemiology, and End Results (SEER) data. </w:t>
      </w:r>
      <w:r w:rsidRPr="00890869">
        <w:rPr>
          <w:rFonts w:ascii="Book Antiqua" w:hAnsi="Book Antiqua"/>
          <w:i/>
          <w:kern w:val="2"/>
          <w:sz w:val="24"/>
          <w:lang w:eastAsia="zh-CN"/>
        </w:rPr>
        <w:t>Cancer</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122</w:t>
      </w:r>
      <w:r w:rsidRPr="00890869">
        <w:rPr>
          <w:rFonts w:ascii="Book Antiqua" w:hAnsi="Book Antiqua"/>
          <w:kern w:val="2"/>
          <w:sz w:val="24"/>
          <w:lang w:eastAsia="zh-CN"/>
        </w:rPr>
        <w:t>: 1921-1927 [PMID: 27062154 DOI: 10.1002/cncr.30000]</w:t>
      </w:r>
    </w:p>
    <w:p w14:paraId="6FBB7FE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3 </w:t>
      </w:r>
      <w:proofErr w:type="spellStart"/>
      <w:r w:rsidRPr="00890869">
        <w:rPr>
          <w:rFonts w:ascii="Book Antiqua" w:hAnsi="Book Antiqua"/>
          <w:b/>
          <w:kern w:val="2"/>
          <w:sz w:val="24"/>
          <w:lang w:eastAsia="zh-CN"/>
        </w:rPr>
        <w:t>Remon</w:t>
      </w:r>
      <w:proofErr w:type="spellEnd"/>
      <w:r w:rsidRPr="00890869">
        <w:rPr>
          <w:rFonts w:ascii="Book Antiqua" w:hAnsi="Book Antiqua"/>
          <w:b/>
          <w:kern w:val="2"/>
          <w:sz w:val="24"/>
          <w:lang w:eastAsia="zh-CN"/>
        </w:rPr>
        <w:t xml:space="preserve"> J</w:t>
      </w:r>
      <w:r w:rsidRPr="00890869">
        <w:rPr>
          <w:rFonts w:ascii="Book Antiqua" w:hAnsi="Book Antiqua"/>
          <w:kern w:val="2"/>
          <w:sz w:val="24"/>
          <w:lang w:eastAsia="zh-CN"/>
        </w:rPr>
        <w:t xml:space="preserve">, Le </w:t>
      </w:r>
      <w:proofErr w:type="spellStart"/>
      <w:r w:rsidRPr="00890869">
        <w:rPr>
          <w:rFonts w:ascii="Book Antiqua" w:hAnsi="Book Antiqua"/>
          <w:kern w:val="2"/>
          <w:sz w:val="24"/>
          <w:lang w:eastAsia="zh-CN"/>
        </w:rPr>
        <w:t>Rhun</w:t>
      </w:r>
      <w:proofErr w:type="spellEnd"/>
      <w:r w:rsidRPr="00890869">
        <w:rPr>
          <w:rFonts w:ascii="Book Antiqua" w:hAnsi="Book Antiqua"/>
          <w:kern w:val="2"/>
          <w:sz w:val="24"/>
          <w:lang w:eastAsia="zh-CN"/>
        </w:rPr>
        <w:t xml:space="preserve"> E, </w:t>
      </w:r>
      <w:proofErr w:type="spellStart"/>
      <w:r w:rsidRPr="00890869">
        <w:rPr>
          <w:rFonts w:ascii="Book Antiqua" w:hAnsi="Book Antiqua"/>
          <w:kern w:val="2"/>
          <w:sz w:val="24"/>
          <w:lang w:eastAsia="zh-CN"/>
        </w:rPr>
        <w:t>Besse</w:t>
      </w:r>
      <w:proofErr w:type="spellEnd"/>
      <w:r w:rsidRPr="00890869">
        <w:rPr>
          <w:rFonts w:ascii="Book Antiqua" w:hAnsi="Book Antiqua"/>
          <w:kern w:val="2"/>
          <w:sz w:val="24"/>
          <w:lang w:eastAsia="zh-CN"/>
        </w:rPr>
        <w:t xml:space="preserve"> B. Leptomeningeal </w:t>
      </w:r>
      <w:proofErr w:type="spellStart"/>
      <w:r w:rsidRPr="00890869">
        <w:rPr>
          <w:rFonts w:ascii="Book Antiqua" w:hAnsi="Book Antiqua"/>
          <w:kern w:val="2"/>
          <w:sz w:val="24"/>
          <w:lang w:eastAsia="zh-CN"/>
        </w:rPr>
        <w:t>carcinomatosis</w:t>
      </w:r>
      <w:proofErr w:type="spellEnd"/>
      <w:r w:rsidRPr="00890869">
        <w:rPr>
          <w:rFonts w:ascii="Book Antiqua" w:hAnsi="Book Antiqua"/>
          <w:kern w:val="2"/>
          <w:sz w:val="24"/>
          <w:lang w:eastAsia="zh-CN"/>
        </w:rPr>
        <w:t xml:space="preserve"> in non-small cell lung cancer patients: A continuing challenge in the personalized treatment era. </w:t>
      </w:r>
      <w:r w:rsidRPr="00890869">
        <w:rPr>
          <w:rFonts w:ascii="Book Antiqua" w:hAnsi="Book Antiqua"/>
          <w:i/>
          <w:kern w:val="2"/>
          <w:sz w:val="24"/>
          <w:lang w:eastAsia="zh-CN"/>
        </w:rPr>
        <w:t>Cancer Treat Rev</w:t>
      </w:r>
      <w:r w:rsidRPr="00890869">
        <w:rPr>
          <w:rFonts w:ascii="Book Antiqua" w:hAnsi="Book Antiqua"/>
          <w:kern w:val="2"/>
          <w:sz w:val="24"/>
          <w:lang w:eastAsia="zh-CN"/>
        </w:rPr>
        <w:t xml:space="preserve"> 2017; </w:t>
      </w:r>
      <w:r w:rsidRPr="00890869">
        <w:rPr>
          <w:rFonts w:ascii="Book Antiqua" w:hAnsi="Book Antiqua"/>
          <w:b/>
          <w:kern w:val="2"/>
          <w:sz w:val="24"/>
          <w:lang w:eastAsia="zh-CN"/>
        </w:rPr>
        <w:t>53</w:t>
      </w:r>
      <w:r w:rsidRPr="00890869">
        <w:rPr>
          <w:rFonts w:ascii="Book Antiqua" w:hAnsi="Book Antiqua"/>
          <w:kern w:val="2"/>
          <w:sz w:val="24"/>
          <w:lang w:eastAsia="zh-CN"/>
        </w:rPr>
        <w:t>: 128-137 [PMID: 28110254 DOI: 10.1016/j.ctrv.2016.12.006]</w:t>
      </w:r>
    </w:p>
    <w:p w14:paraId="07279C11"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4 </w:t>
      </w:r>
      <w:r w:rsidRPr="00890869">
        <w:rPr>
          <w:rFonts w:ascii="Book Antiqua" w:hAnsi="Book Antiqua"/>
          <w:b/>
          <w:kern w:val="2"/>
          <w:sz w:val="24"/>
          <w:lang w:eastAsia="zh-CN"/>
        </w:rPr>
        <w:t>Li YS</w:t>
      </w:r>
      <w:r w:rsidRPr="00890869">
        <w:rPr>
          <w:rFonts w:ascii="Book Antiqua" w:hAnsi="Book Antiqua"/>
          <w:kern w:val="2"/>
          <w:sz w:val="24"/>
          <w:lang w:eastAsia="zh-CN"/>
        </w:rPr>
        <w:t xml:space="preserve">, Jiang BY, Yang JJ, </w:t>
      </w:r>
      <w:proofErr w:type="spellStart"/>
      <w:r w:rsidRPr="00890869">
        <w:rPr>
          <w:rFonts w:ascii="Book Antiqua" w:hAnsi="Book Antiqua"/>
          <w:kern w:val="2"/>
          <w:sz w:val="24"/>
          <w:lang w:eastAsia="zh-CN"/>
        </w:rPr>
        <w:t>Tu</w:t>
      </w:r>
      <w:proofErr w:type="spellEnd"/>
      <w:r w:rsidRPr="00890869">
        <w:rPr>
          <w:rFonts w:ascii="Book Antiqua" w:hAnsi="Book Antiqua"/>
          <w:kern w:val="2"/>
          <w:sz w:val="24"/>
          <w:lang w:eastAsia="zh-CN"/>
        </w:rPr>
        <w:t xml:space="preserve"> HY, Zhou Q, </w:t>
      </w:r>
      <w:proofErr w:type="spellStart"/>
      <w:r w:rsidRPr="00890869">
        <w:rPr>
          <w:rFonts w:ascii="Book Antiqua" w:hAnsi="Book Antiqua"/>
          <w:kern w:val="2"/>
          <w:sz w:val="24"/>
          <w:lang w:eastAsia="zh-CN"/>
        </w:rPr>
        <w:t>Guo</w:t>
      </w:r>
      <w:proofErr w:type="spellEnd"/>
      <w:r w:rsidRPr="00890869">
        <w:rPr>
          <w:rFonts w:ascii="Book Antiqua" w:hAnsi="Book Antiqua"/>
          <w:kern w:val="2"/>
          <w:sz w:val="24"/>
          <w:lang w:eastAsia="zh-CN"/>
        </w:rPr>
        <w:t xml:space="preserve"> WB, Yan HH, Wu YL. Leptomeningeal Metastases in Patients with NSCLC with EGFR Mutations. </w:t>
      </w:r>
      <w:r w:rsidRPr="00890869">
        <w:rPr>
          <w:rFonts w:ascii="Book Antiqua" w:hAnsi="Book Antiqua"/>
          <w:i/>
          <w:kern w:val="2"/>
          <w:sz w:val="24"/>
          <w:lang w:eastAsia="zh-CN"/>
        </w:rPr>
        <w:t xml:space="preserve">J </w:t>
      </w:r>
      <w:proofErr w:type="spellStart"/>
      <w:r w:rsidRPr="00890869">
        <w:rPr>
          <w:rFonts w:ascii="Book Antiqua" w:hAnsi="Book Antiqua"/>
          <w:i/>
          <w:kern w:val="2"/>
          <w:sz w:val="24"/>
          <w:lang w:eastAsia="zh-CN"/>
        </w:rPr>
        <w:t>Thorac</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2016; </w:t>
      </w:r>
      <w:r w:rsidRPr="00890869">
        <w:rPr>
          <w:rFonts w:ascii="Book Antiqua" w:hAnsi="Book Antiqua"/>
          <w:b/>
          <w:kern w:val="2"/>
          <w:sz w:val="24"/>
          <w:lang w:eastAsia="zh-CN"/>
        </w:rPr>
        <w:t>11</w:t>
      </w:r>
      <w:r w:rsidRPr="00890869">
        <w:rPr>
          <w:rFonts w:ascii="Book Antiqua" w:hAnsi="Book Antiqua"/>
          <w:kern w:val="2"/>
          <w:sz w:val="24"/>
          <w:lang w:eastAsia="zh-CN"/>
        </w:rPr>
        <w:t>: 1962-1969 [PMID: 27539328 DOI: 10.1016/j.jtho.2016.06.029]</w:t>
      </w:r>
    </w:p>
    <w:p w14:paraId="159ADA1F"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5 </w:t>
      </w:r>
      <w:r w:rsidRPr="00890869">
        <w:rPr>
          <w:rFonts w:ascii="Book Antiqua" w:hAnsi="Book Antiqua"/>
          <w:b/>
          <w:kern w:val="2"/>
          <w:sz w:val="24"/>
          <w:lang w:eastAsia="zh-CN"/>
        </w:rPr>
        <w:t>Tan F</w:t>
      </w:r>
      <w:r w:rsidRPr="00890869">
        <w:rPr>
          <w:rFonts w:ascii="Book Antiqua" w:hAnsi="Book Antiqua"/>
          <w:kern w:val="2"/>
          <w:sz w:val="24"/>
          <w:lang w:eastAsia="zh-CN"/>
        </w:rPr>
        <w:t xml:space="preserve">, Shen X, Wang D, </w:t>
      </w:r>
      <w:proofErr w:type="spellStart"/>
      <w:r w:rsidRPr="00890869">
        <w:rPr>
          <w:rFonts w:ascii="Book Antiqua" w:hAnsi="Book Antiqua"/>
          <w:kern w:val="2"/>
          <w:sz w:val="24"/>
          <w:lang w:eastAsia="zh-CN"/>
        </w:rPr>
        <w:t>Xie</w:t>
      </w:r>
      <w:proofErr w:type="spellEnd"/>
      <w:r w:rsidRPr="00890869">
        <w:rPr>
          <w:rFonts w:ascii="Book Antiqua" w:hAnsi="Book Antiqua"/>
          <w:kern w:val="2"/>
          <w:sz w:val="24"/>
          <w:lang w:eastAsia="zh-CN"/>
        </w:rPr>
        <w:t xml:space="preserve"> G, Zhang X, Ding L, Hu Y, He W, Wang Y, Wang Y.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(BPI-2009H), a novel EGFR tyrosine kinase inhibitor, displays potent efficacy in preclinical studies. </w:t>
      </w:r>
      <w:r w:rsidRPr="00890869">
        <w:rPr>
          <w:rFonts w:ascii="Book Antiqua" w:hAnsi="Book Antiqua"/>
          <w:i/>
          <w:kern w:val="2"/>
          <w:sz w:val="24"/>
          <w:lang w:eastAsia="zh-CN"/>
        </w:rPr>
        <w:t>Lung Cancer</w:t>
      </w:r>
      <w:r w:rsidRPr="00890869">
        <w:rPr>
          <w:rFonts w:ascii="Book Antiqua" w:hAnsi="Book Antiqua"/>
          <w:kern w:val="2"/>
          <w:sz w:val="24"/>
          <w:lang w:eastAsia="zh-CN"/>
        </w:rPr>
        <w:t xml:space="preserve"> 2012; </w:t>
      </w:r>
      <w:r w:rsidRPr="00890869">
        <w:rPr>
          <w:rFonts w:ascii="Book Antiqua" w:hAnsi="Book Antiqua"/>
          <w:b/>
          <w:kern w:val="2"/>
          <w:sz w:val="24"/>
          <w:lang w:eastAsia="zh-CN"/>
        </w:rPr>
        <w:t>76</w:t>
      </w:r>
      <w:r w:rsidRPr="00890869">
        <w:rPr>
          <w:rFonts w:ascii="Book Antiqua" w:hAnsi="Book Antiqua"/>
          <w:kern w:val="2"/>
          <w:sz w:val="24"/>
          <w:lang w:eastAsia="zh-CN"/>
        </w:rPr>
        <w:t>: 177-182 [PMID: 22112293 DOI: 10.1016/j.lungcan.2011.10.023]</w:t>
      </w:r>
    </w:p>
    <w:p w14:paraId="70AE9599"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6 </w:t>
      </w:r>
      <w:r w:rsidRPr="00890869">
        <w:rPr>
          <w:rFonts w:ascii="Book Antiqua" w:hAnsi="Book Antiqua"/>
          <w:b/>
          <w:kern w:val="2"/>
          <w:sz w:val="24"/>
          <w:lang w:eastAsia="zh-CN"/>
        </w:rPr>
        <w:t>Shi Y</w:t>
      </w:r>
      <w:r w:rsidRPr="00890869">
        <w:rPr>
          <w:rFonts w:ascii="Book Antiqua" w:hAnsi="Book Antiqua"/>
          <w:kern w:val="2"/>
          <w:sz w:val="24"/>
          <w:lang w:eastAsia="zh-CN"/>
        </w:rPr>
        <w:t xml:space="preserve">, Sun Y, Yu J, Ding C, Wang Z, Wang C, Wang D, Wang C, Wang Z, Wang M, </w:t>
      </w:r>
      <w:proofErr w:type="spellStart"/>
      <w:r w:rsidRPr="00890869">
        <w:rPr>
          <w:rFonts w:ascii="Book Antiqua" w:hAnsi="Book Antiqua"/>
          <w:kern w:val="2"/>
          <w:sz w:val="24"/>
          <w:lang w:eastAsia="zh-CN"/>
        </w:rPr>
        <w:t>Zhi</w:t>
      </w:r>
      <w:proofErr w:type="spellEnd"/>
      <w:r w:rsidRPr="00890869">
        <w:rPr>
          <w:rFonts w:ascii="Book Antiqua" w:hAnsi="Book Antiqua"/>
          <w:kern w:val="2"/>
          <w:sz w:val="24"/>
          <w:lang w:eastAsia="zh-CN"/>
        </w:rPr>
        <w:t xml:space="preserve"> X, Lu Y, Feng J, Liu Y, Liu X, Liu W, Wu G, Li X, Li K, Li E, Li W, Chen G, Chen Z, Yu P, Wu N, Wu M, Xiao W, Zhang L, Zhang Y, Zhang S, Yang S, Song X, Lin D, Luo R, Shan L, Zhou C, Zhou Z, Zhao Q, Hu C, Hu Y, </w:t>
      </w:r>
      <w:proofErr w:type="spellStart"/>
      <w:r w:rsidRPr="00890869">
        <w:rPr>
          <w:rFonts w:ascii="Book Antiqua" w:hAnsi="Book Antiqua"/>
          <w:kern w:val="2"/>
          <w:sz w:val="24"/>
          <w:lang w:eastAsia="zh-CN"/>
        </w:rPr>
        <w:t>Guo</w:t>
      </w:r>
      <w:proofErr w:type="spellEnd"/>
      <w:r w:rsidRPr="00890869">
        <w:rPr>
          <w:rFonts w:ascii="Book Antiqua" w:hAnsi="Book Antiqua"/>
          <w:kern w:val="2"/>
          <w:sz w:val="24"/>
          <w:lang w:eastAsia="zh-CN"/>
        </w:rPr>
        <w:t xml:space="preserve"> Q, Chang J, Huang C, Zeng X, Han B, Han X, </w:t>
      </w:r>
      <w:proofErr w:type="spellStart"/>
      <w:r w:rsidRPr="00890869">
        <w:rPr>
          <w:rFonts w:ascii="Book Antiqua" w:hAnsi="Book Antiqua"/>
          <w:kern w:val="2"/>
          <w:sz w:val="24"/>
          <w:lang w:eastAsia="zh-CN"/>
        </w:rPr>
        <w:t>Jia</w:t>
      </w:r>
      <w:proofErr w:type="spellEnd"/>
      <w:r w:rsidRPr="00890869">
        <w:rPr>
          <w:rFonts w:ascii="Book Antiqua" w:hAnsi="Book Antiqua"/>
          <w:kern w:val="2"/>
          <w:sz w:val="24"/>
          <w:lang w:eastAsia="zh-CN"/>
        </w:rPr>
        <w:t xml:space="preserve"> B, Han Y, Huang Y. China experts consensus on the diagnosis and treatment of advanced stage primary lung cancer (2016 version). </w:t>
      </w:r>
      <w:r w:rsidRPr="00890869">
        <w:rPr>
          <w:rFonts w:ascii="Book Antiqua" w:hAnsi="Book Antiqua"/>
          <w:i/>
          <w:kern w:val="2"/>
          <w:sz w:val="24"/>
          <w:lang w:eastAsia="zh-CN"/>
        </w:rPr>
        <w:t xml:space="preserve">Asia Pac J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2017; </w:t>
      </w:r>
      <w:r w:rsidRPr="00890869">
        <w:rPr>
          <w:rFonts w:ascii="Book Antiqua" w:hAnsi="Book Antiqua"/>
          <w:b/>
          <w:kern w:val="2"/>
          <w:sz w:val="24"/>
          <w:lang w:eastAsia="zh-CN"/>
        </w:rPr>
        <w:t>13</w:t>
      </w:r>
      <w:r w:rsidRPr="00890869">
        <w:rPr>
          <w:rFonts w:ascii="Book Antiqua" w:hAnsi="Book Antiqua"/>
          <w:kern w:val="2"/>
          <w:sz w:val="24"/>
          <w:lang w:eastAsia="zh-CN"/>
        </w:rPr>
        <w:t xml:space="preserve">: 87-103 [PMID: 28134505 DOI: </w:t>
      </w:r>
      <w:r w:rsidRPr="00890869">
        <w:rPr>
          <w:rFonts w:ascii="Book Antiqua" w:hAnsi="Book Antiqua"/>
          <w:kern w:val="2"/>
          <w:sz w:val="24"/>
          <w:lang w:eastAsia="zh-CN"/>
        </w:rPr>
        <w:lastRenderedPageBreak/>
        <w:t>10.1111/ajco.12608]</w:t>
      </w:r>
    </w:p>
    <w:p w14:paraId="74AE1394"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7 </w:t>
      </w:r>
      <w:proofErr w:type="spellStart"/>
      <w:r w:rsidRPr="00890869">
        <w:rPr>
          <w:rFonts w:ascii="Book Antiqua" w:hAnsi="Book Antiqua"/>
          <w:b/>
          <w:kern w:val="2"/>
          <w:sz w:val="24"/>
          <w:lang w:eastAsia="zh-CN"/>
        </w:rPr>
        <w:t>Reckamp</w:t>
      </w:r>
      <w:proofErr w:type="spellEnd"/>
      <w:r w:rsidRPr="00890869">
        <w:rPr>
          <w:rFonts w:ascii="Book Antiqua" w:hAnsi="Book Antiqua"/>
          <w:b/>
          <w:kern w:val="2"/>
          <w:sz w:val="24"/>
          <w:lang w:eastAsia="zh-CN"/>
        </w:rPr>
        <w:t xml:space="preserve"> KL</w:t>
      </w:r>
      <w:r w:rsidRPr="00890869">
        <w:rPr>
          <w:rFonts w:ascii="Book Antiqua" w:hAnsi="Book Antiqua"/>
          <w:kern w:val="2"/>
          <w:sz w:val="24"/>
          <w:lang w:eastAsia="zh-CN"/>
        </w:rPr>
        <w:t xml:space="preserve">. Targeted Therapy for Patients With Metastatic Non-Small Cell Lung Cancer. </w:t>
      </w:r>
      <w:r w:rsidRPr="00890869">
        <w:rPr>
          <w:rFonts w:ascii="Book Antiqua" w:hAnsi="Book Antiqua"/>
          <w:i/>
          <w:kern w:val="2"/>
          <w:sz w:val="24"/>
          <w:lang w:eastAsia="zh-CN"/>
        </w:rPr>
        <w:t xml:space="preserve">J Natl </w:t>
      </w:r>
      <w:proofErr w:type="spellStart"/>
      <w:r w:rsidRPr="00890869">
        <w:rPr>
          <w:rFonts w:ascii="Book Antiqua" w:hAnsi="Book Antiqua"/>
          <w:i/>
          <w:kern w:val="2"/>
          <w:sz w:val="24"/>
          <w:lang w:eastAsia="zh-CN"/>
        </w:rPr>
        <w:t>Compr</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Canc</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Netw</w:t>
      </w:r>
      <w:proofErr w:type="spellEnd"/>
      <w:r w:rsidRPr="00890869">
        <w:rPr>
          <w:rFonts w:ascii="Book Antiqua" w:hAnsi="Book Antiqua"/>
          <w:kern w:val="2"/>
          <w:sz w:val="24"/>
          <w:lang w:eastAsia="zh-CN"/>
        </w:rPr>
        <w:t xml:space="preserve"> 2018; </w:t>
      </w:r>
      <w:r w:rsidRPr="00890869">
        <w:rPr>
          <w:rFonts w:ascii="Book Antiqua" w:hAnsi="Book Antiqua"/>
          <w:b/>
          <w:kern w:val="2"/>
          <w:sz w:val="24"/>
          <w:lang w:eastAsia="zh-CN"/>
        </w:rPr>
        <w:t>16</w:t>
      </w:r>
      <w:r w:rsidRPr="00890869">
        <w:rPr>
          <w:rFonts w:ascii="Book Antiqua" w:hAnsi="Book Antiqua"/>
          <w:kern w:val="2"/>
          <w:sz w:val="24"/>
          <w:lang w:eastAsia="zh-CN"/>
        </w:rPr>
        <w:t>: 601-604 [PMID: 29784736 DOI: 10.6004/jnccn.2018.0046]</w:t>
      </w:r>
    </w:p>
    <w:p w14:paraId="5531FE7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8 </w:t>
      </w:r>
      <w:r w:rsidRPr="00890869">
        <w:rPr>
          <w:rFonts w:ascii="Book Antiqua" w:hAnsi="Book Antiqua"/>
          <w:b/>
          <w:kern w:val="2"/>
          <w:sz w:val="24"/>
          <w:lang w:eastAsia="zh-CN"/>
        </w:rPr>
        <w:t>Ballard P</w:t>
      </w:r>
      <w:r w:rsidRPr="00890869">
        <w:rPr>
          <w:rFonts w:ascii="Book Antiqua" w:hAnsi="Book Antiqua"/>
          <w:kern w:val="2"/>
          <w:sz w:val="24"/>
          <w:lang w:eastAsia="zh-CN"/>
        </w:rPr>
        <w:t xml:space="preserve">, Yates JW, Yang Z, Kim DW, Yang JC, </w:t>
      </w:r>
      <w:proofErr w:type="spellStart"/>
      <w:r w:rsidRPr="00890869">
        <w:rPr>
          <w:rFonts w:ascii="Book Antiqua" w:hAnsi="Book Antiqua"/>
          <w:kern w:val="2"/>
          <w:sz w:val="24"/>
          <w:lang w:eastAsia="zh-CN"/>
        </w:rPr>
        <w:t>Cantarini</w:t>
      </w:r>
      <w:proofErr w:type="spellEnd"/>
      <w:r w:rsidRPr="00890869">
        <w:rPr>
          <w:rFonts w:ascii="Book Antiqua" w:hAnsi="Book Antiqua"/>
          <w:kern w:val="2"/>
          <w:sz w:val="24"/>
          <w:lang w:eastAsia="zh-CN"/>
        </w:rPr>
        <w:t xml:space="preserve"> M, Pickup K, Jordan A, Hickey M, Grist M, Box M, </w:t>
      </w:r>
      <w:proofErr w:type="spellStart"/>
      <w:r w:rsidRPr="00890869">
        <w:rPr>
          <w:rFonts w:ascii="Book Antiqua" w:hAnsi="Book Antiqua"/>
          <w:kern w:val="2"/>
          <w:sz w:val="24"/>
          <w:lang w:eastAsia="zh-CN"/>
        </w:rPr>
        <w:t>Johnström</w:t>
      </w:r>
      <w:proofErr w:type="spellEnd"/>
      <w:r w:rsidRPr="00890869">
        <w:rPr>
          <w:rFonts w:ascii="Book Antiqua" w:hAnsi="Book Antiqua"/>
          <w:kern w:val="2"/>
          <w:sz w:val="24"/>
          <w:lang w:eastAsia="zh-CN"/>
        </w:rPr>
        <w:t xml:space="preserve"> P, </w:t>
      </w:r>
      <w:proofErr w:type="spellStart"/>
      <w:r w:rsidRPr="00890869">
        <w:rPr>
          <w:rFonts w:ascii="Book Antiqua" w:hAnsi="Book Antiqua"/>
          <w:kern w:val="2"/>
          <w:sz w:val="24"/>
          <w:lang w:eastAsia="zh-CN"/>
        </w:rPr>
        <w:t>Varnäs</w:t>
      </w:r>
      <w:proofErr w:type="spellEnd"/>
      <w:r w:rsidRPr="00890869">
        <w:rPr>
          <w:rFonts w:ascii="Book Antiqua" w:hAnsi="Book Antiqua"/>
          <w:kern w:val="2"/>
          <w:sz w:val="24"/>
          <w:lang w:eastAsia="zh-CN"/>
        </w:rPr>
        <w:t xml:space="preserve"> K, Malmquist J, </w:t>
      </w:r>
      <w:proofErr w:type="spellStart"/>
      <w:r w:rsidRPr="00890869">
        <w:rPr>
          <w:rFonts w:ascii="Book Antiqua" w:hAnsi="Book Antiqua"/>
          <w:kern w:val="2"/>
          <w:sz w:val="24"/>
          <w:lang w:eastAsia="zh-CN"/>
        </w:rPr>
        <w:t>Thress</w:t>
      </w:r>
      <w:proofErr w:type="spellEnd"/>
      <w:r w:rsidRPr="00890869">
        <w:rPr>
          <w:rFonts w:ascii="Book Antiqua" w:hAnsi="Book Antiqua"/>
          <w:kern w:val="2"/>
          <w:sz w:val="24"/>
          <w:lang w:eastAsia="zh-CN"/>
        </w:rPr>
        <w:t xml:space="preserve"> KS, </w:t>
      </w:r>
      <w:proofErr w:type="spellStart"/>
      <w:r w:rsidRPr="00890869">
        <w:rPr>
          <w:rFonts w:ascii="Book Antiqua" w:hAnsi="Book Antiqua"/>
          <w:kern w:val="2"/>
          <w:sz w:val="24"/>
          <w:lang w:eastAsia="zh-CN"/>
        </w:rPr>
        <w:t>Jänne</w:t>
      </w:r>
      <w:proofErr w:type="spellEnd"/>
      <w:r w:rsidRPr="00890869">
        <w:rPr>
          <w:rFonts w:ascii="Book Antiqua" w:hAnsi="Book Antiqua"/>
          <w:kern w:val="2"/>
          <w:sz w:val="24"/>
          <w:lang w:eastAsia="zh-CN"/>
        </w:rPr>
        <w:t xml:space="preserve"> PA, Cross D. Preclinical Comparison of </w:t>
      </w:r>
      <w:proofErr w:type="spellStart"/>
      <w:r w:rsidRPr="00890869">
        <w:rPr>
          <w:rFonts w:ascii="Book Antiqua" w:hAnsi="Book Antiqua"/>
          <w:kern w:val="2"/>
          <w:sz w:val="24"/>
          <w:lang w:eastAsia="zh-CN"/>
        </w:rPr>
        <w:t>Osimertinib</w:t>
      </w:r>
      <w:proofErr w:type="spellEnd"/>
      <w:r w:rsidRPr="00890869">
        <w:rPr>
          <w:rFonts w:ascii="Book Antiqua" w:hAnsi="Book Antiqua"/>
          <w:kern w:val="2"/>
          <w:sz w:val="24"/>
          <w:lang w:eastAsia="zh-CN"/>
        </w:rPr>
        <w:t xml:space="preserve"> with Other EGFR-TKIs in EGFR-Mutant NSCLC Brain Metastases Models, and Early Evidence of Clinical Brain Metastases Activity.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Cancer Res</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22</w:t>
      </w:r>
      <w:r w:rsidRPr="00890869">
        <w:rPr>
          <w:rFonts w:ascii="Book Antiqua" w:hAnsi="Book Antiqua"/>
          <w:kern w:val="2"/>
          <w:sz w:val="24"/>
          <w:lang w:eastAsia="zh-CN"/>
        </w:rPr>
        <w:t>: 5130-5140 [PMID: 27435396 DOI: 10.1158/1078-0432.CCR-16-0399]</w:t>
      </w:r>
    </w:p>
    <w:p w14:paraId="79FCE6A3"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9 </w:t>
      </w:r>
      <w:r w:rsidRPr="00890869">
        <w:rPr>
          <w:rFonts w:ascii="Book Antiqua" w:hAnsi="Book Antiqua"/>
          <w:b/>
          <w:kern w:val="2"/>
          <w:sz w:val="24"/>
          <w:lang w:eastAsia="zh-CN"/>
        </w:rPr>
        <w:t>Su KY</w:t>
      </w:r>
      <w:r w:rsidRPr="00890869">
        <w:rPr>
          <w:rFonts w:ascii="Book Antiqua" w:hAnsi="Book Antiqua"/>
          <w:kern w:val="2"/>
          <w:sz w:val="24"/>
          <w:lang w:eastAsia="zh-CN"/>
        </w:rPr>
        <w:t xml:space="preserve">, Chen HY, Li KC, </w:t>
      </w:r>
      <w:proofErr w:type="spellStart"/>
      <w:r w:rsidRPr="00890869">
        <w:rPr>
          <w:rFonts w:ascii="Book Antiqua" w:hAnsi="Book Antiqua"/>
          <w:kern w:val="2"/>
          <w:sz w:val="24"/>
          <w:lang w:eastAsia="zh-CN"/>
        </w:rPr>
        <w:t>Kuo</w:t>
      </w:r>
      <w:proofErr w:type="spellEnd"/>
      <w:r w:rsidRPr="00890869">
        <w:rPr>
          <w:rFonts w:ascii="Book Antiqua" w:hAnsi="Book Antiqua"/>
          <w:kern w:val="2"/>
          <w:sz w:val="24"/>
          <w:lang w:eastAsia="zh-CN"/>
        </w:rPr>
        <w:t xml:space="preserve"> ML, Yang JC, Chan WK, Ho BC, Chang GC, Shih JY, Yu SL, Yang PC. Pretreatment epidermal growth factor receptor (EGFR) T790M mutation predicts shorter EGFR tyrosine kinase inhibitor response duration in patients with non-small-cell lung cancer. </w:t>
      </w:r>
      <w:r w:rsidRPr="00890869">
        <w:rPr>
          <w:rFonts w:ascii="Book Antiqua" w:hAnsi="Book Antiqua"/>
          <w:i/>
          <w:kern w:val="2"/>
          <w:sz w:val="24"/>
          <w:lang w:eastAsia="zh-CN"/>
        </w:rPr>
        <w:t xml:space="preserve">J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2012; </w:t>
      </w:r>
      <w:r w:rsidRPr="00890869">
        <w:rPr>
          <w:rFonts w:ascii="Book Antiqua" w:hAnsi="Book Antiqua"/>
          <w:b/>
          <w:kern w:val="2"/>
          <w:sz w:val="24"/>
          <w:lang w:eastAsia="zh-CN"/>
        </w:rPr>
        <w:t>30</w:t>
      </w:r>
      <w:r w:rsidRPr="00890869">
        <w:rPr>
          <w:rFonts w:ascii="Book Antiqua" w:hAnsi="Book Antiqua"/>
          <w:kern w:val="2"/>
          <w:sz w:val="24"/>
          <w:lang w:eastAsia="zh-CN"/>
        </w:rPr>
        <w:t>: 433-440 [PMID: 22215752 DOI: 10.1200/JCO.2011.38.3224]</w:t>
      </w:r>
    </w:p>
    <w:p w14:paraId="7628E443"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10 </w:t>
      </w:r>
      <w:r w:rsidRPr="00890869">
        <w:rPr>
          <w:rFonts w:ascii="Book Antiqua" w:hAnsi="Book Antiqua"/>
          <w:b/>
          <w:kern w:val="2"/>
          <w:sz w:val="24"/>
          <w:lang w:eastAsia="zh-CN"/>
        </w:rPr>
        <w:t>Nanjo S</w:t>
      </w:r>
      <w:r w:rsidRPr="00890869">
        <w:rPr>
          <w:rFonts w:ascii="Book Antiqua" w:hAnsi="Book Antiqua"/>
          <w:kern w:val="2"/>
          <w:sz w:val="24"/>
          <w:lang w:eastAsia="zh-CN"/>
        </w:rPr>
        <w:t xml:space="preserve">, Arai S, Wang W, Takeuchi S, Yamada T, </w:t>
      </w:r>
      <w:proofErr w:type="spellStart"/>
      <w:r w:rsidRPr="00890869">
        <w:rPr>
          <w:rFonts w:ascii="Book Antiqua" w:hAnsi="Book Antiqua"/>
          <w:kern w:val="2"/>
          <w:sz w:val="24"/>
          <w:lang w:eastAsia="zh-CN"/>
        </w:rPr>
        <w:t>Hata</w:t>
      </w:r>
      <w:proofErr w:type="spellEnd"/>
      <w:r w:rsidRPr="00890869">
        <w:rPr>
          <w:rFonts w:ascii="Book Antiqua" w:hAnsi="Book Antiqua"/>
          <w:kern w:val="2"/>
          <w:sz w:val="24"/>
          <w:lang w:eastAsia="zh-CN"/>
        </w:rPr>
        <w:t xml:space="preserve"> A, </w:t>
      </w:r>
      <w:proofErr w:type="spellStart"/>
      <w:r w:rsidRPr="00890869">
        <w:rPr>
          <w:rFonts w:ascii="Book Antiqua" w:hAnsi="Book Antiqua"/>
          <w:kern w:val="2"/>
          <w:sz w:val="24"/>
          <w:lang w:eastAsia="zh-CN"/>
        </w:rPr>
        <w:t>Katakami</w:t>
      </w:r>
      <w:proofErr w:type="spellEnd"/>
      <w:r w:rsidRPr="00890869">
        <w:rPr>
          <w:rFonts w:ascii="Book Antiqua" w:hAnsi="Book Antiqua"/>
          <w:kern w:val="2"/>
          <w:sz w:val="24"/>
          <w:lang w:eastAsia="zh-CN"/>
        </w:rPr>
        <w:t xml:space="preserve"> N, Okada Y, Yano S. </w:t>
      </w:r>
      <w:r w:rsidRPr="00890869">
        <w:rPr>
          <w:rFonts w:ascii="Book Antiqua" w:hAnsi="Book Antiqua"/>
          <w:i/>
          <w:kern w:val="2"/>
          <w:sz w:val="24"/>
          <w:lang w:eastAsia="zh-CN"/>
        </w:rPr>
        <w:t>MET</w:t>
      </w:r>
      <w:r w:rsidRPr="00890869">
        <w:rPr>
          <w:rFonts w:ascii="Book Antiqua" w:hAnsi="Book Antiqua"/>
          <w:kern w:val="2"/>
          <w:sz w:val="24"/>
          <w:lang w:eastAsia="zh-CN"/>
        </w:rPr>
        <w:t xml:space="preserve"> Copy Number Gain Is Associated with </w:t>
      </w:r>
      <w:proofErr w:type="spellStart"/>
      <w:r w:rsidRPr="00890869">
        <w:rPr>
          <w:rFonts w:ascii="Book Antiqua" w:hAnsi="Book Antiqua"/>
          <w:kern w:val="2"/>
          <w:sz w:val="24"/>
          <w:lang w:eastAsia="zh-CN"/>
        </w:rPr>
        <w:t>Gefitinib</w:t>
      </w:r>
      <w:proofErr w:type="spellEnd"/>
      <w:r w:rsidRPr="00890869">
        <w:rPr>
          <w:rFonts w:ascii="Book Antiqua" w:hAnsi="Book Antiqua"/>
          <w:kern w:val="2"/>
          <w:sz w:val="24"/>
          <w:lang w:eastAsia="zh-CN"/>
        </w:rPr>
        <w:t xml:space="preserve"> Resistance in Leptomeningeal </w:t>
      </w:r>
      <w:proofErr w:type="spellStart"/>
      <w:r w:rsidRPr="00890869">
        <w:rPr>
          <w:rFonts w:ascii="Book Antiqua" w:hAnsi="Book Antiqua"/>
          <w:kern w:val="2"/>
          <w:sz w:val="24"/>
          <w:lang w:eastAsia="zh-CN"/>
        </w:rPr>
        <w:t>Carcinomatosis</w:t>
      </w:r>
      <w:proofErr w:type="spellEnd"/>
      <w:r w:rsidRPr="00890869">
        <w:rPr>
          <w:rFonts w:ascii="Book Antiqua" w:hAnsi="Book Antiqua"/>
          <w:kern w:val="2"/>
          <w:sz w:val="24"/>
          <w:lang w:eastAsia="zh-CN"/>
        </w:rPr>
        <w:t xml:space="preserve"> of </w:t>
      </w:r>
      <w:r w:rsidRPr="00890869">
        <w:rPr>
          <w:rFonts w:ascii="Book Antiqua" w:hAnsi="Book Antiqua"/>
          <w:i/>
          <w:kern w:val="2"/>
          <w:sz w:val="24"/>
          <w:lang w:eastAsia="zh-CN"/>
        </w:rPr>
        <w:t>EGFR</w:t>
      </w:r>
      <w:r w:rsidRPr="00890869">
        <w:rPr>
          <w:rFonts w:ascii="Book Antiqua" w:hAnsi="Book Antiqua"/>
          <w:kern w:val="2"/>
          <w:sz w:val="24"/>
          <w:lang w:eastAsia="zh-CN"/>
        </w:rPr>
        <w:t xml:space="preserve">-mutant Lung Cancer. </w:t>
      </w:r>
      <w:proofErr w:type="spellStart"/>
      <w:r w:rsidRPr="00890869">
        <w:rPr>
          <w:rFonts w:ascii="Book Antiqua" w:hAnsi="Book Antiqua"/>
          <w:i/>
          <w:kern w:val="2"/>
          <w:sz w:val="24"/>
          <w:lang w:eastAsia="zh-CN"/>
        </w:rPr>
        <w:t>Mol</w:t>
      </w:r>
      <w:proofErr w:type="spellEnd"/>
      <w:r w:rsidRPr="00890869">
        <w:rPr>
          <w:rFonts w:ascii="Book Antiqua" w:hAnsi="Book Antiqua"/>
          <w:i/>
          <w:kern w:val="2"/>
          <w:sz w:val="24"/>
          <w:lang w:eastAsia="zh-CN"/>
        </w:rPr>
        <w:t xml:space="preserve"> Cancer </w:t>
      </w:r>
      <w:proofErr w:type="spellStart"/>
      <w:r w:rsidRPr="00890869">
        <w:rPr>
          <w:rFonts w:ascii="Book Antiqua" w:hAnsi="Book Antiqua"/>
          <w:i/>
          <w:kern w:val="2"/>
          <w:sz w:val="24"/>
          <w:lang w:eastAsia="zh-CN"/>
        </w:rPr>
        <w:t>Ther</w:t>
      </w:r>
      <w:proofErr w:type="spellEnd"/>
      <w:r w:rsidRPr="00890869">
        <w:rPr>
          <w:rFonts w:ascii="Book Antiqua" w:hAnsi="Book Antiqua"/>
          <w:kern w:val="2"/>
          <w:sz w:val="24"/>
          <w:lang w:eastAsia="zh-CN"/>
        </w:rPr>
        <w:t xml:space="preserve"> 2017; </w:t>
      </w:r>
      <w:r w:rsidRPr="00890869">
        <w:rPr>
          <w:rFonts w:ascii="Book Antiqua" w:hAnsi="Book Antiqua"/>
          <w:b/>
          <w:kern w:val="2"/>
          <w:sz w:val="24"/>
          <w:lang w:eastAsia="zh-CN"/>
        </w:rPr>
        <w:t>16</w:t>
      </w:r>
      <w:r w:rsidRPr="00890869">
        <w:rPr>
          <w:rFonts w:ascii="Book Antiqua" w:hAnsi="Book Antiqua"/>
          <w:kern w:val="2"/>
          <w:sz w:val="24"/>
          <w:lang w:eastAsia="zh-CN"/>
        </w:rPr>
        <w:t>: 506-515 [PMID: 28138027 DOI: 10.1158/1535-7163.MCT-16-0522]</w:t>
      </w:r>
    </w:p>
    <w:p w14:paraId="19C9D1A8"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11 </w:t>
      </w:r>
      <w:proofErr w:type="spellStart"/>
      <w:r w:rsidRPr="00890869">
        <w:rPr>
          <w:rFonts w:ascii="Book Antiqua" w:hAnsi="Book Antiqua"/>
          <w:b/>
          <w:kern w:val="2"/>
          <w:sz w:val="24"/>
          <w:lang w:eastAsia="zh-CN"/>
        </w:rPr>
        <w:t>Balak</w:t>
      </w:r>
      <w:proofErr w:type="spellEnd"/>
      <w:r w:rsidRPr="00890869">
        <w:rPr>
          <w:rFonts w:ascii="Book Antiqua" w:hAnsi="Book Antiqua"/>
          <w:b/>
          <w:kern w:val="2"/>
          <w:sz w:val="24"/>
          <w:lang w:eastAsia="zh-CN"/>
        </w:rPr>
        <w:t xml:space="preserve"> MN</w:t>
      </w:r>
      <w:r w:rsidRPr="00890869">
        <w:rPr>
          <w:rFonts w:ascii="Book Antiqua" w:hAnsi="Book Antiqua"/>
          <w:kern w:val="2"/>
          <w:sz w:val="24"/>
          <w:lang w:eastAsia="zh-CN"/>
        </w:rPr>
        <w:t xml:space="preserve">, Gong Y, </w:t>
      </w:r>
      <w:proofErr w:type="spellStart"/>
      <w:r w:rsidRPr="00890869">
        <w:rPr>
          <w:rFonts w:ascii="Book Antiqua" w:hAnsi="Book Antiqua"/>
          <w:kern w:val="2"/>
          <w:sz w:val="24"/>
          <w:lang w:eastAsia="zh-CN"/>
        </w:rPr>
        <w:t>Riely</w:t>
      </w:r>
      <w:proofErr w:type="spellEnd"/>
      <w:r w:rsidRPr="00890869">
        <w:rPr>
          <w:rFonts w:ascii="Book Antiqua" w:hAnsi="Book Antiqua"/>
          <w:kern w:val="2"/>
          <w:sz w:val="24"/>
          <w:lang w:eastAsia="zh-CN"/>
        </w:rPr>
        <w:t xml:space="preserve"> GJ, </w:t>
      </w:r>
      <w:proofErr w:type="spellStart"/>
      <w:r w:rsidRPr="00890869">
        <w:rPr>
          <w:rFonts w:ascii="Book Antiqua" w:hAnsi="Book Antiqua"/>
          <w:kern w:val="2"/>
          <w:sz w:val="24"/>
          <w:lang w:eastAsia="zh-CN"/>
        </w:rPr>
        <w:t>Somwar</w:t>
      </w:r>
      <w:proofErr w:type="spellEnd"/>
      <w:r w:rsidRPr="00890869">
        <w:rPr>
          <w:rFonts w:ascii="Book Antiqua" w:hAnsi="Book Antiqua"/>
          <w:kern w:val="2"/>
          <w:sz w:val="24"/>
          <w:lang w:eastAsia="zh-CN"/>
        </w:rPr>
        <w:t xml:space="preserve"> R, Li AR, </w:t>
      </w:r>
      <w:proofErr w:type="spellStart"/>
      <w:r w:rsidRPr="00890869">
        <w:rPr>
          <w:rFonts w:ascii="Book Antiqua" w:hAnsi="Book Antiqua"/>
          <w:kern w:val="2"/>
          <w:sz w:val="24"/>
          <w:lang w:eastAsia="zh-CN"/>
        </w:rPr>
        <w:t>Zakowski</w:t>
      </w:r>
      <w:proofErr w:type="spellEnd"/>
      <w:r w:rsidRPr="00890869">
        <w:rPr>
          <w:rFonts w:ascii="Book Antiqua" w:hAnsi="Book Antiqua"/>
          <w:kern w:val="2"/>
          <w:sz w:val="24"/>
          <w:lang w:eastAsia="zh-CN"/>
        </w:rPr>
        <w:t xml:space="preserve"> MF, Chiang A, Yang G, </w:t>
      </w:r>
      <w:proofErr w:type="spellStart"/>
      <w:r w:rsidRPr="00890869">
        <w:rPr>
          <w:rFonts w:ascii="Book Antiqua" w:hAnsi="Book Antiqua"/>
          <w:kern w:val="2"/>
          <w:sz w:val="24"/>
          <w:lang w:eastAsia="zh-CN"/>
        </w:rPr>
        <w:t>Ouerfelli</w:t>
      </w:r>
      <w:proofErr w:type="spellEnd"/>
      <w:r w:rsidRPr="00890869">
        <w:rPr>
          <w:rFonts w:ascii="Book Antiqua" w:hAnsi="Book Antiqua"/>
          <w:kern w:val="2"/>
          <w:sz w:val="24"/>
          <w:lang w:eastAsia="zh-CN"/>
        </w:rPr>
        <w:t xml:space="preserve"> O, Kris MG, </w:t>
      </w:r>
      <w:proofErr w:type="spellStart"/>
      <w:r w:rsidRPr="00890869">
        <w:rPr>
          <w:rFonts w:ascii="Book Antiqua" w:hAnsi="Book Antiqua"/>
          <w:kern w:val="2"/>
          <w:sz w:val="24"/>
          <w:lang w:eastAsia="zh-CN"/>
        </w:rPr>
        <w:t>Ladanyi</w:t>
      </w:r>
      <w:proofErr w:type="spellEnd"/>
      <w:r w:rsidRPr="00890869">
        <w:rPr>
          <w:rFonts w:ascii="Book Antiqua" w:hAnsi="Book Antiqua"/>
          <w:kern w:val="2"/>
          <w:sz w:val="24"/>
          <w:lang w:eastAsia="zh-CN"/>
        </w:rPr>
        <w:t xml:space="preserve"> M, Miller VA, </w:t>
      </w:r>
      <w:proofErr w:type="spellStart"/>
      <w:r w:rsidRPr="00890869">
        <w:rPr>
          <w:rFonts w:ascii="Book Antiqua" w:hAnsi="Book Antiqua"/>
          <w:kern w:val="2"/>
          <w:sz w:val="24"/>
          <w:lang w:eastAsia="zh-CN"/>
        </w:rPr>
        <w:t>Pao</w:t>
      </w:r>
      <w:proofErr w:type="spellEnd"/>
      <w:r w:rsidRPr="00890869">
        <w:rPr>
          <w:rFonts w:ascii="Book Antiqua" w:hAnsi="Book Antiqua"/>
          <w:kern w:val="2"/>
          <w:sz w:val="24"/>
          <w:lang w:eastAsia="zh-CN"/>
        </w:rPr>
        <w:t xml:space="preserve"> W. Novel D761Y and common secondary T790M mutations in epidermal growth factor receptor-mutant lung adenocarcinomas with acquired resistance to kinase inhibitors.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Cancer Res</w:t>
      </w:r>
      <w:r w:rsidRPr="00890869">
        <w:rPr>
          <w:rFonts w:ascii="Book Antiqua" w:hAnsi="Book Antiqua"/>
          <w:kern w:val="2"/>
          <w:sz w:val="24"/>
          <w:lang w:eastAsia="zh-CN"/>
        </w:rPr>
        <w:t xml:space="preserve"> 2006; </w:t>
      </w:r>
      <w:r w:rsidRPr="00890869">
        <w:rPr>
          <w:rFonts w:ascii="Book Antiqua" w:hAnsi="Book Antiqua"/>
          <w:b/>
          <w:kern w:val="2"/>
          <w:sz w:val="24"/>
          <w:lang w:eastAsia="zh-CN"/>
        </w:rPr>
        <w:t>12</w:t>
      </w:r>
      <w:r w:rsidRPr="00890869">
        <w:rPr>
          <w:rFonts w:ascii="Book Antiqua" w:hAnsi="Book Antiqua"/>
          <w:kern w:val="2"/>
          <w:sz w:val="24"/>
          <w:lang w:eastAsia="zh-CN"/>
        </w:rPr>
        <w:t>: 6494-6501 [PMID: 17085664 DOI: 10.1158/1078-0432.CCR-06-1570]</w:t>
      </w:r>
    </w:p>
    <w:p w14:paraId="6E7CE27C"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12 </w:t>
      </w:r>
      <w:r w:rsidRPr="00890869">
        <w:rPr>
          <w:rFonts w:ascii="Book Antiqua" w:hAnsi="Book Antiqua"/>
          <w:b/>
          <w:kern w:val="2"/>
          <w:sz w:val="24"/>
          <w:lang w:eastAsia="zh-CN"/>
        </w:rPr>
        <w:t>Meany HJ</w:t>
      </w:r>
      <w:r w:rsidRPr="00890869">
        <w:rPr>
          <w:rFonts w:ascii="Book Antiqua" w:hAnsi="Book Antiqua"/>
          <w:kern w:val="2"/>
          <w:sz w:val="24"/>
          <w:lang w:eastAsia="zh-CN"/>
        </w:rPr>
        <w:t xml:space="preserve">, Fox E, </w:t>
      </w:r>
      <w:proofErr w:type="spellStart"/>
      <w:r w:rsidRPr="00890869">
        <w:rPr>
          <w:rFonts w:ascii="Book Antiqua" w:hAnsi="Book Antiqua"/>
          <w:kern w:val="2"/>
          <w:sz w:val="24"/>
          <w:lang w:eastAsia="zh-CN"/>
        </w:rPr>
        <w:t>McCully</w:t>
      </w:r>
      <w:proofErr w:type="spellEnd"/>
      <w:r w:rsidRPr="00890869">
        <w:rPr>
          <w:rFonts w:ascii="Book Antiqua" w:hAnsi="Book Antiqua"/>
          <w:kern w:val="2"/>
          <w:sz w:val="24"/>
          <w:lang w:eastAsia="zh-CN"/>
        </w:rPr>
        <w:t xml:space="preserve"> C, Tucker C, </w:t>
      </w:r>
      <w:proofErr w:type="spellStart"/>
      <w:r w:rsidRPr="00890869">
        <w:rPr>
          <w:rFonts w:ascii="Book Antiqua" w:hAnsi="Book Antiqua"/>
          <w:kern w:val="2"/>
          <w:sz w:val="24"/>
          <w:lang w:eastAsia="zh-CN"/>
        </w:rPr>
        <w:t>Balis</w:t>
      </w:r>
      <w:proofErr w:type="spellEnd"/>
      <w:r w:rsidRPr="00890869">
        <w:rPr>
          <w:rFonts w:ascii="Book Antiqua" w:hAnsi="Book Antiqua"/>
          <w:kern w:val="2"/>
          <w:sz w:val="24"/>
          <w:lang w:eastAsia="zh-CN"/>
        </w:rPr>
        <w:t xml:space="preserve"> FM. The plasma and cerebrospinal fluid pharmacokinetics of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and its active metabolite (OSI-420) after intravenous administration of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in non-human primates. </w:t>
      </w:r>
      <w:r w:rsidRPr="00890869">
        <w:rPr>
          <w:rFonts w:ascii="Book Antiqua" w:hAnsi="Book Antiqua"/>
          <w:i/>
          <w:kern w:val="2"/>
          <w:sz w:val="24"/>
          <w:lang w:eastAsia="zh-CN"/>
        </w:rPr>
        <w:t xml:space="preserve">Cancer </w:t>
      </w:r>
      <w:proofErr w:type="spellStart"/>
      <w:r w:rsidRPr="00890869">
        <w:rPr>
          <w:rFonts w:ascii="Book Antiqua" w:hAnsi="Book Antiqua"/>
          <w:i/>
          <w:kern w:val="2"/>
          <w:sz w:val="24"/>
          <w:lang w:eastAsia="zh-CN"/>
        </w:rPr>
        <w:t>Chemother</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Pharmacol</w:t>
      </w:r>
      <w:proofErr w:type="spellEnd"/>
      <w:r w:rsidRPr="00890869">
        <w:rPr>
          <w:rFonts w:ascii="Book Antiqua" w:hAnsi="Book Antiqua"/>
          <w:kern w:val="2"/>
          <w:sz w:val="24"/>
          <w:lang w:eastAsia="zh-CN"/>
        </w:rPr>
        <w:t xml:space="preserve"> 2008; </w:t>
      </w:r>
      <w:r w:rsidRPr="00890869">
        <w:rPr>
          <w:rFonts w:ascii="Book Antiqua" w:hAnsi="Book Antiqua"/>
          <w:b/>
          <w:kern w:val="2"/>
          <w:sz w:val="24"/>
          <w:lang w:eastAsia="zh-CN"/>
        </w:rPr>
        <w:t>62</w:t>
      </w:r>
      <w:r w:rsidRPr="00890869">
        <w:rPr>
          <w:rFonts w:ascii="Book Antiqua" w:hAnsi="Book Antiqua"/>
          <w:kern w:val="2"/>
          <w:sz w:val="24"/>
          <w:lang w:eastAsia="zh-CN"/>
        </w:rPr>
        <w:t>: 387-392 [PMID: 17932674 DOI: 10.1007/s00280-007-</w:t>
      </w:r>
      <w:r w:rsidRPr="00890869">
        <w:rPr>
          <w:rFonts w:ascii="Book Antiqua" w:hAnsi="Book Antiqua"/>
          <w:kern w:val="2"/>
          <w:sz w:val="24"/>
          <w:lang w:eastAsia="zh-CN"/>
        </w:rPr>
        <w:lastRenderedPageBreak/>
        <w:t>0616-3]</w:t>
      </w:r>
    </w:p>
    <w:p w14:paraId="4809A1B0"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13 </w:t>
      </w:r>
      <w:r w:rsidRPr="00890869">
        <w:rPr>
          <w:rFonts w:ascii="Book Antiqua" w:hAnsi="Book Antiqua"/>
          <w:b/>
          <w:kern w:val="2"/>
          <w:sz w:val="24"/>
          <w:lang w:eastAsia="zh-CN"/>
        </w:rPr>
        <w:t>Hu X</w:t>
      </w:r>
      <w:r w:rsidRPr="00890869">
        <w:rPr>
          <w:rFonts w:ascii="Book Antiqua" w:hAnsi="Book Antiqua"/>
          <w:kern w:val="2"/>
          <w:sz w:val="24"/>
          <w:lang w:eastAsia="zh-CN"/>
        </w:rPr>
        <w:t xml:space="preserve">, Han B, </w:t>
      </w:r>
      <w:proofErr w:type="spellStart"/>
      <w:r w:rsidRPr="00890869">
        <w:rPr>
          <w:rFonts w:ascii="Book Antiqua" w:hAnsi="Book Antiqua"/>
          <w:kern w:val="2"/>
          <w:sz w:val="24"/>
          <w:lang w:eastAsia="zh-CN"/>
        </w:rPr>
        <w:t>Gu</w:t>
      </w:r>
      <w:proofErr w:type="spellEnd"/>
      <w:r w:rsidRPr="00890869">
        <w:rPr>
          <w:rFonts w:ascii="Book Antiqua" w:hAnsi="Book Antiqua"/>
          <w:kern w:val="2"/>
          <w:sz w:val="24"/>
          <w:lang w:eastAsia="zh-CN"/>
        </w:rPr>
        <w:t xml:space="preserve"> A, Zhang Y, Jiao SC, Wang CL, He J, </w:t>
      </w:r>
      <w:proofErr w:type="spellStart"/>
      <w:r w:rsidRPr="00890869">
        <w:rPr>
          <w:rFonts w:ascii="Book Antiqua" w:hAnsi="Book Antiqua"/>
          <w:kern w:val="2"/>
          <w:sz w:val="24"/>
          <w:lang w:eastAsia="zh-CN"/>
        </w:rPr>
        <w:t>Jia</w:t>
      </w:r>
      <w:proofErr w:type="spellEnd"/>
      <w:r w:rsidRPr="00890869">
        <w:rPr>
          <w:rFonts w:ascii="Book Antiqua" w:hAnsi="Book Antiqua"/>
          <w:kern w:val="2"/>
          <w:sz w:val="24"/>
          <w:lang w:eastAsia="zh-CN"/>
        </w:rPr>
        <w:t xml:space="preserve"> X, Zhang L, Peng J, Wu M, Ying K, Wang J, Ma K, Zhang S, You C, Tan F, Wang Y, Ding L, Sun Y. A single-arm, multicenter, safety-monitoring, phase IV study of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in treating advanced non-small cell lung cancer (NSCLC). </w:t>
      </w:r>
      <w:r w:rsidRPr="00890869">
        <w:rPr>
          <w:rFonts w:ascii="Book Antiqua" w:hAnsi="Book Antiqua"/>
          <w:i/>
          <w:kern w:val="2"/>
          <w:sz w:val="24"/>
          <w:lang w:eastAsia="zh-CN"/>
        </w:rPr>
        <w:t>Lung Cancer</w:t>
      </w:r>
      <w:r w:rsidRPr="00890869">
        <w:rPr>
          <w:rFonts w:ascii="Book Antiqua" w:hAnsi="Book Antiqua"/>
          <w:kern w:val="2"/>
          <w:sz w:val="24"/>
          <w:lang w:eastAsia="zh-CN"/>
        </w:rPr>
        <w:t xml:space="preserve"> 2014; </w:t>
      </w:r>
      <w:r w:rsidRPr="00890869">
        <w:rPr>
          <w:rFonts w:ascii="Book Antiqua" w:hAnsi="Book Antiqua"/>
          <w:b/>
          <w:kern w:val="2"/>
          <w:sz w:val="24"/>
          <w:lang w:eastAsia="zh-CN"/>
        </w:rPr>
        <w:t>86</w:t>
      </w:r>
      <w:r w:rsidRPr="00890869">
        <w:rPr>
          <w:rFonts w:ascii="Book Antiqua" w:hAnsi="Book Antiqua"/>
          <w:kern w:val="2"/>
          <w:sz w:val="24"/>
          <w:lang w:eastAsia="zh-CN"/>
        </w:rPr>
        <w:t>: 207-212 [PMID: 25261231 DOI: 10.1016/j.lungcan.2014.08.014]</w:t>
      </w:r>
    </w:p>
    <w:p w14:paraId="348CB37B"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14 </w:t>
      </w:r>
      <w:r w:rsidRPr="00890869">
        <w:rPr>
          <w:rFonts w:ascii="Book Antiqua" w:hAnsi="Book Antiqua"/>
          <w:b/>
          <w:kern w:val="2"/>
          <w:sz w:val="24"/>
          <w:lang w:eastAsia="zh-CN"/>
        </w:rPr>
        <w:t>Shi Y</w:t>
      </w:r>
      <w:r w:rsidRPr="00890869">
        <w:rPr>
          <w:rFonts w:ascii="Book Antiqua" w:hAnsi="Book Antiqua"/>
          <w:kern w:val="2"/>
          <w:sz w:val="24"/>
          <w:lang w:eastAsia="zh-CN"/>
        </w:rPr>
        <w:t xml:space="preserve">, Zhang L, Liu X, Zhou C, Zhang L, Zhang S, Wang D, Li Q, Qin S, Hu C, Zhang Y, Chen J, Cheng Y, Feng J, Zhang H, Song Y, Wu YL, Xu N, Zhou J, Luo R, Bai C, </w:t>
      </w:r>
      <w:proofErr w:type="spellStart"/>
      <w:r w:rsidRPr="00890869">
        <w:rPr>
          <w:rFonts w:ascii="Book Antiqua" w:hAnsi="Book Antiqua"/>
          <w:kern w:val="2"/>
          <w:sz w:val="24"/>
          <w:lang w:eastAsia="zh-CN"/>
        </w:rPr>
        <w:t>Jin</w:t>
      </w:r>
      <w:proofErr w:type="spellEnd"/>
      <w:r w:rsidRPr="00890869">
        <w:rPr>
          <w:rFonts w:ascii="Book Antiqua" w:hAnsi="Book Antiqua"/>
          <w:kern w:val="2"/>
          <w:sz w:val="24"/>
          <w:lang w:eastAsia="zh-CN"/>
        </w:rPr>
        <w:t xml:space="preserve"> Y, Liu W, Wei Z, Tan F, Wang Y, Ding L, Dai H, Jiao S, Wang J, Liang L, Zhang W, Sun Y.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versus </w:t>
      </w:r>
      <w:proofErr w:type="spellStart"/>
      <w:r w:rsidRPr="00890869">
        <w:rPr>
          <w:rFonts w:ascii="Book Antiqua" w:hAnsi="Book Antiqua"/>
          <w:kern w:val="2"/>
          <w:sz w:val="24"/>
          <w:lang w:eastAsia="zh-CN"/>
        </w:rPr>
        <w:t>gefitinib</w:t>
      </w:r>
      <w:proofErr w:type="spellEnd"/>
      <w:r w:rsidRPr="00890869">
        <w:rPr>
          <w:rFonts w:ascii="Book Antiqua" w:hAnsi="Book Antiqua"/>
          <w:kern w:val="2"/>
          <w:sz w:val="24"/>
          <w:lang w:eastAsia="zh-CN"/>
        </w:rPr>
        <w:t xml:space="preserve"> in previously treated advanced non-small-cell lung cancer (ICOGEN): a </w:t>
      </w:r>
      <w:proofErr w:type="spellStart"/>
      <w:r w:rsidRPr="00890869">
        <w:rPr>
          <w:rFonts w:ascii="Book Antiqua" w:hAnsi="Book Antiqua"/>
          <w:kern w:val="2"/>
          <w:sz w:val="24"/>
          <w:lang w:eastAsia="zh-CN"/>
        </w:rPr>
        <w:t>randomised</w:t>
      </w:r>
      <w:proofErr w:type="spellEnd"/>
      <w:r w:rsidRPr="00890869">
        <w:rPr>
          <w:rFonts w:ascii="Book Antiqua" w:hAnsi="Book Antiqua"/>
          <w:kern w:val="2"/>
          <w:sz w:val="24"/>
          <w:lang w:eastAsia="zh-CN"/>
        </w:rPr>
        <w:t xml:space="preserve">, double-blind phase 3 non-inferiority trial. </w:t>
      </w:r>
      <w:r w:rsidRPr="00890869">
        <w:rPr>
          <w:rFonts w:ascii="Book Antiqua" w:hAnsi="Book Antiqua"/>
          <w:i/>
          <w:kern w:val="2"/>
          <w:sz w:val="24"/>
          <w:lang w:eastAsia="zh-CN"/>
        </w:rPr>
        <w:t xml:space="preserve">Lancet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2013; </w:t>
      </w:r>
      <w:r w:rsidRPr="00890869">
        <w:rPr>
          <w:rFonts w:ascii="Book Antiqua" w:hAnsi="Book Antiqua"/>
          <w:b/>
          <w:kern w:val="2"/>
          <w:sz w:val="24"/>
          <w:lang w:eastAsia="zh-CN"/>
        </w:rPr>
        <w:t>14</w:t>
      </w:r>
      <w:r w:rsidRPr="00890869">
        <w:rPr>
          <w:rFonts w:ascii="Book Antiqua" w:hAnsi="Book Antiqua"/>
          <w:kern w:val="2"/>
          <w:sz w:val="24"/>
          <w:lang w:eastAsia="zh-CN"/>
        </w:rPr>
        <w:t>: 953-961 [PMID: 23948351 DOI: 10.1016/S1470-2045(13)70355-3]</w:t>
      </w:r>
    </w:p>
    <w:p w14:paraId="14CE47A8"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15 </w:t>
      </w:r>
      <w:r w:rsidRPr="00890869">
        <w:rPr>
          <w:rFonts w:ascii="Book Antiqua" w:hAnsi="Book Antiqua"/>
          <w:b/>
          <w:kern w:val="2"/>
          <w:sz w:val="24"/>
          <w:lang w:eastAsia="zh-CN"/>
        </w:rPr>
        <w:t>Shi YK</w:t>
      </w:r>
      <w:r w:rsidRPr="00890869">
        <w:rPr>
          <w:rFonts w:ascii="Book Antiqua" w:hAnsi="Book Antiqua"/>
          <w:kern w:val="2"/>
          <w:sz w:val="24"/>
          <w:lang w:eastAsia="zh-CN"/>
        </w:rPr>
        <w:t xml:space="preserve">, Wang L, Han BH, Li W, Yu P, Liu YP, Ding CM, Song X, Ma ZY, Ren XL, Feng JF, Zhang HL, Chen GY, Han XH, Wu N, Yao C, Song Y, Zhang SC, Song W, Liu XQ, Zhao SJ, Lin YC, Ye XQ, Li K, Shu YQ, Ding LM, Tan FL, Sun Y. First-line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versus cisplatin/</w:t>
      </w:r>
      <w:proofErr w:type="spellStart"/>
      <w:r w:rsidRPr="00890869">
        <w:rPr>
          <w:rFonts w:ascii="Book Antiqua" w:hAnsi="Book Antiqua"/>
          <w:kern w:val="2"/>
          <w:sz w:val="24"/>
          <w:lang w:eastAsia="zh-CN"/>
        </w:rPr>
        <w:t>pemetrexed</w:t>
      </w:r>
      <w:proofErr w:type="spellEnd"/>
      <w:r w:rsidRPr="00890869">
        <w:rPr>
          <w:rFonts w:ascii="Book Antiqua" w:hAnsi="Book Antiqua"/>
          <w:kern w:val="2"/>
          <w:sz w:val="24"/>
          <w:lang w:eastAsia="zh-CN"/>
        </w:rPr>
        <w:t xml:space="preserve"> plus </w:t>
      </w:r>
      <w:proofErr w:type="spellStart"/>
      <w:r w:rsidRPr="00890869">
        <w:rPr>
          <w:rFonts w:ascii="Book Antiqua" w:hAnsi="Book Antiqua"/>
          <w:kern w:val="2"/>
          <w:sz w:val="24"/>
          <w:lang w:eastAsia="zh-CN"/>
        </w:rPr>
        <w:t>pemetrexed</w:t>
      </w:r>
      <w:proofErr w:type="spellEnd"/>
      <w:r w:rsidRPr="00890869">
        <w:rPr>
          <w:rFonts w:ascii="Book Antiqua" w:hAnsi="Book Antiqua"/>
          <w:kern w:val="2"/>
          <w:sz w:val="24"/>
          <w:lang w:eastAsia="zh-CN"/>
        </w:rPr>
        <w:t xml:space="preserve"> maintenance therapy for patients with advanced EGFR mutation-positive lung adenocarcinoma (CONVINCE): a phase 3, open-label, randomized study. </w:t>
      </w:r>
      <w:r w:rsidRPr="00890869">
        <w:rPr>
          <w:rFonts w:ascii="Book Antiqua" w:hAnsi="Book Antiqua"/>
          <w:i/>
          <w:kern w:val="2"/>
          <w:sz w:val="24"/>
          <w:lang w:eastAsia="zh-CN"/>
        </w:rPr>
        <w:t xml:space="preserve">Ann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2017; </w:t>
      </w:r>
      <w:r w:rsidRPr="00890869">
        <w:rPr>
          <w:rFonts w:ascii="Book Antiqua" w:hAnsi="Book Antiqua"/>
          <w:b/>
          <w:kern w:val="2"/>
          <w:sz w:val="24"/>
          <w:lang w:eastAsia="zh-CN"/>
        </w:rPr>
        <w:t>28</w:t>
      </w:r>
      <w:r w:rsidRPr="00890869">
        <w:rPr>
          <w:rFonts w:ascii="Book Antiqua" w:hAnsi="Book Antiqua"/>
          <w:kern w:val="2"/>
          <w:sz w:val="24"/>
          <w:lang w:eastAsia="zh-CN"/>
        </w:rPr>
        <w:t>: 2443-2450 [PMID: 28945850 DOI: 10.1093/</w:t>
      </w:r>
      <w:proofErr w:type="spellStart"/>
      <w:r w:rsidRPr="00890869">
        <w:rPr>
          <w:rFonts w:ascii="Book Antiqua" w:hAnsi="Book Antiqua"/>
          <w:kern w:val="2"/>
          <w:sz w:val="24"/>
          <w:lang w:eastAsia="zh-CN"/>
        </w:rPr>
        <w:t>annonc</w:t>
      </w:r>
      <w:proofErr w:type="spellEnd"/>
      <w:r w:rsidRPr="00890869">
        <w:rPr>
          <w:rFonts w:ascii="Book Antiqua" w:hAnsi="Book Antiqua"/>
          <w:kern w:val="2"/>
          <w:sz w:val="24"/>
          <w:lang w:eastAsia="zh-CN"/>
        </w:rPr>
        <w:t>/mdx359]</w:t>
      </w:r>
    </w:p>
    <w:p w14:paraId="489FC6EE"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16 </w:t>
      </w:r>
      <w:r w:rsidRPr="00890869">
        <w:rPr>
          <w:rFonts w:ascii="Book Antiqua" w:hAnsi="Book Antiqua"/>
          <w:b/>
          <w:kern w:val="2"/>
          <w:sz w:val="24"/>
          <w:lang w:eastAsia="zh-CN"/>
        </w:rPr>
        <w:t>Wang J</w:t>
      </w:r>
      <w:r w:rsidRPr="00890869">
        <w:rPr>
          <w:rFonts w:ascii="Book Antiqua" w:hAnsi="Book Antiqua"/>
          <w:kern w:val="2"/>
          <w:sz w:val="24"/>
          <w:lang w:eastAsia="zh-CN"/>
        </w:rPr>
        <w:t xml:space="preserve">, Chen J. Positive response to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in metastatic lung adenocarcinoma with acquiring EGFR Leu792H mutation after AZD9291 treatment: a case report. </w:t>
      </w:r>
      <w:r w:rsidRPr="00890869">
        <w:rPr>
          <w:rFonts w:ascii="Book Antiqua" w:hAnsi="Book Antiqua"/>
          <w:i/>
          <w:kern w:val="2"/>
          <w:sz w:val="24"/>
          <w:lang w:eastAsia="zh-CN"/>
        </w:rPr>
        <w:t>BMC Cancer</w:t>
      </w:r>
      <w:r w:rsidRPr="00890869">
        <w:rPr>
          <w:rFonts w:ascii="Book Antiqua" w:hAnsi="Book Antiqua"/>
          <w:kern w:val="2"/>
          <w:sz w:val="24"/>
          <w:lang w:eastAsia="zh-CN"/>
        </w:rPr>
        <w:t xml:space="preserve"> 2019; </w:t>
      </w:r>
      <w:r w:rsidRPr="00890869">
        <w:rPr>
          <w:rFonts w:ascii="Book Antiqua" w:hAnsi="Book Antiqua"/>
          <w:b/>
          <w:kern w:val="2"/>
          <w:sz w:val="24"/>
          <w:lang w:eastAsia="zh-CN"/>
        </w:rPr>
        <w:t>19</w:t>
      </w:r>
      <w:r w:rsidRPr="00890869">
        <w:rPr>
          <w:rFonts w:ascii="Book Antiqua" w:hAnsi="Book Antiqua"/>
          <w:kern w:val="2"/>
          <w:sz w:val="24"/>
          <w:lang w:eastAsia="zh-CN"/>
        </w:rPr>
        <w:t>: 131 [PMID: 30736738 DOI: 10.1186/s12885-019-5352-7]</w:t>
      </w:r>
    </w:p>
    <w:p w14:paraId="349F7C91"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17 </w:t>
      </w:r>
      <w:r w:rsidRPr="00890869">
        <w:rPr>
          <w:rFonts w:ascii="Book Antiqua" w:hAnsi="Book Antiqua"/>
          <w:b/>
          <w:kern w:val="2"/>
          <w:sz w:val="24"/>
          <w:lang w:eastAsia="zh-CN"/>
        </w:rPr>
        <w:t>Zhou L</w:t>
      </w:r>
      <w:r w:rsidRPr="00890869">
        <w:rPr>
          <w:rFonts w:ascii="Book Antiqua" w:hAnsi="Book Antiqua"/>
          <w:kern w:val="2"/>
          <w:sz w:val="24"/>
          <w:lang w:eastAsia="zh-CN"/>
        </w:rPr>
        <w:t xml:space="preserve">, He J, </w:t>
      </w:r>
      <w:proofErr w:type="spellStart"/>
      <w:r w:rsidRPr="00890869">
        <w:rPr>
          <w:rFonts w:ascii="Book Antiqua" w:hAnsi="Book Antiqua"/>
          <w:kern w:val="2"/>
          <w:sz w:val="24"/>
          <w:lang w:eastAsia="zh-CN"/>
        </w:rPr>
        <w:t>Xiong</w:t>
      </w:r>
      <w:proofErr w:type="spellEnd"/>
      <w:r w:rsidRPr="00890869">
        <w:rPr>
          <w:rFonts w:ascii="Book Antiqua" w:hAnsi="Book Antiqua"/>
          <w:kern w:val="2"/>
          <w:sz w:val="24"/>
          <w:lang w:eastAsia="zh-CN"/>
        </w:rPr>
        <w:t xml:space="preserve"> W, Liu Y, Xiang J, Yu Q, Liang M, Zhou X, Ding Z, Huang M, Ren L, Zhu J, Li L, </w:t>
      </w:r>
      <w:proofErr w:type="spellStart"/>
      <w:r w:rsidRPr="00890869">
        <w:rPr>
          <w:rFonts w:ascii="Book Antiqua" w:hAnsi="Book Antiqua"/>
          <w:kern w:val="2"/>
          <w:sz w:val="24"/>
          <w:lang w:eastAsia="zh-CN"/>
        </w:rPr>
        <w:t>Hou</w:t>
      </w:r>
      <w:proofErr w:type="spellEnd"/>
      <w:r w:rsidRPr="00890869">
        <w:rPr>
          <w:rFonts w:ascii="Book Antiqua" w:hAnsi="Book Antiqua"/>
          <w:kern w:val="2"/>
          <w:sz w:val="24"/>
          <w:lang w:eastAsia="zh-CN"/>
        </w:rPr>
        <w:t xml:space="preserve"> M, Ding L, Tan F, Lu Y. Impact of whole brain radiation therapy on CSF penetration ability of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in EGFR-mutated non-small cell lung cancer patients with brain metastases: Results of phase I dose-escalation study. </w:t>
      </w:r>
      <w:r w:rsidRPr="00890869">
        <w:rPr>
          <w:rFonts w:ascii="Book Antiqua" w:hAnsi="Book Antiqua"/>
          <w:i/>
          <w:kern w:val="2"/>
          <w:sz w:val="24"/>
          <w:lang w:eastAsia="zh-CN"/>
        </w:rPr>
        <w:t>Lung Cancer</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96</w:t>
      </w:r>
      <w:r w:rsidRPr="00890869">
        <w:rPr>
          <w:rFonts w:ascii="Book Antiqua" w:hAnsi="Book Antiqua"/>
          <w:kern w:val="2"/>
          <w:sz w:val="24"/>
          <w:lang w:eastAsia="zh-CN"/>
        </w:rPr>
        <w:t>: 93-100 [PMID: 27133757 DOI: 10.1016/j.lungcan.2016.04.003]</w:t>
      </w:r>
    </w:p>
    <w:p w14:paraId="657A93ED"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lastRenderedPageBreak/>
        <w:t xml:space="preserve">18 </w:t>
      </w:r>
      <w:r w:rsidRPr="00890869">
        <w:rPr>
          <w:rFonts w:ascii="Book Antiqua" w:hAnsi="Book Antiqua"/>
          <w:b/>
          <w:kern w:val="2"/>
          <w:sz w:val="24"/>
          <w:lang w:eastAsia="zh-CN"/>
        </w:rPr>
        <w:t>Fan Y</w:t>
      </w:r>
      <w:r w:rsidRPr="00890869">
        <w:rPr>
          <w:rFonts w:ascii="Book Antiqua" w:hAnsi="Book Antiqua"/>
          <w:kern w:val="2"/>
          <w:sz w:val="24"/>
          <w:lang w:eastAsia="zh-CN"/>
        </w:rPr>
        <w:t xml:space="preserve">, Huang Z, Fang L, Miao L, Gong L, Yu H, Yang H, Lei T, Mao W. A phase II study of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and whole-brain radiotherapy in Chinese patients with brain metastases from non-small cell lung cancer. </w:t>
      </w:r>
      <w:r w:rsidRPr="00890869">
        <w:rPr>
          <w:rFonts w:ascii="Book Antiqua" w:hAnsi="Book Antiqua"/>
          <w:i/>
          <w:kern w:val="2"/>
          <w:sz w:val="24"/>
          <w:lang w:eastAsia="zh-CN"/>
        </w:rPr>
        <w:t xml:space="preserve">Cancer </w:t>
      </w:r>
      <w:proofErr w:type="spellStart"/>
      <w:r w:rsidRPr="00890869">
        <w:rPr>
          <w:rFonts w:ascii="Book Antiqua" w:hAnsi="Book Antiqua"/>
          <w:i/>
          <w:kern w:val="2"/>
          <w:sz w:val="24"/>
          <w:lang w:eastAsia="zh-CN"/>
        </w:rPr>
        <w:t>Chemother</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Pharmacol</w:t>
      </w:r>
      <w:proofErr w:type="spellEnd"/>
      <w:r w:rsidRPr="00890869">
        <w:rPr>
          <w:rFonts w:ascii="Book Antiqua" w:hAnsi="Book Antiqua"/>
          <w:kern w:val="2"/>
          <w:sz w:val="24"/>
          <w:lang w:eastAsia="zh-CN"/>
        </w:rPr>
        <w:t xml:space="preserve"> 2015; </w:t>
      </w:r>
      <w:r w:rsidRPr="00890869">
        <w:rPr>
          <w:rFonts w:ascii="Book Antiqua" w:hAnsi="Book Antiqua"/>
          <w:b/>
          <w:kern w:val="2"/>
          <w:sz w:val="24"/>
          <w:lang w:eastAsia="zh-CN"/>
        </w:rPr>
        <w:t>76</w:t>
      </w:r>
      <w:r w:rsidRPr="00890869">
        <w:rPr>
          <w:rFonts w:ascii="Book Antiqua" w:hAnsi="Book Antiqua"/>
          <w:kern w:val="2"/>
          <w:sz w:val="24"/>
          <w:lang w:eastAsia="zh-CN"/>
        </w:rPr>
        <w:t>: 517-523 [PMID: 26148750 DOI: 10.1007/s00280-015-2760-5]</w:t>
      </w:r>
    </w:p>
    <w:p w14:paraId="2A89CF5A"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19 </w:t>
      </w:r>
      <w:r w:rsidRPr="00890869">
        <w:rPr>
          <w:rFonts w:ascii="Book Antiqua" w:hAnsi="Book Antiqua"/>
          <w:b/>
          <w:kern w:val="2"/>
          <w:sz w:val="24"/>
          <w:lang w:eastAsia="zh-CN"/>
        </w:rPr>
        <w:t>Yang JJ</w:t>
      </w:r>
      <w:r w:rsidRPr="00890869">
        <w:rPr>
          <w:rFonts w:ascii="Book Antiqua" w:hAnsi="Book Antiqua"/>
          <w:kern w:val="2"/>
          <w:sz w:val="24"/>
          <w:lang w:eastAsia="zh-CN"/>
        </w:rPr>
        <w:t xml:space="preserve">, Zhou C, Huang Y, Feng J, Lu S, Song Y, Huang C, Wu G, Zhang L, Cheng Y, Hu C, Chen G, Zhang L, Liu X, Yan HH, Tan FL, </w:t>
      </w:r>
      <w:proofErr w:type="spellStart"/>
      <w:r w:rsidRPr="00890869">
        <w:rPr>
          <w:rFonts w:ascii="Book Antiqua" w:hAnsi="Book Antiqua"/>
          <w:kern w:val="2"/>
          <w:sz w:val="24"/>
          <w:lang w:eastAsia="zh-CN"/>
        </w:rPr>
        <w:t>Zhong</w:t>
      </w:r>
      <w:proofErr w:type="spellEnd"/>
      <w:r w:rsidRPr="00890869">
        <w:rPr>
          <w:rFonts w:ascii="Book Antiqua" w:hAnsi="Book Antiqua"/>
          <w:kern w:val="2"/>
          <w:sz w:val="24"/>
          <w:lang w:eastAsia="zh-CN"/>
        </w:rPr>
        <w:t xml:space="preserve"> W, Wu YL.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versus whole-brain irradiation in patients with EGFR-mutant non-small-cell lung cancer and multiple brain metastases (BRAIN): a </w:t>
      </w:r>
      <w:proofErr w:type="spellStart"/>
      <w:r w:rsidRPr="00890869">
        <w:rPr>
          <w:rFonts w:ascii="Book Antiqua" w:hAnsi="Book Antiqua"/>
          <w:kern w:val="2"/>
          <w:sz w:val="24"/>
          <w:lang w:eastAsia="zh-CN"/>
        </w:rPr>
        <w:t>multicentre</w:t>
      </w:r>
      <w:proofErr w:type="spellEnd"/>
      <w:r w:rsidRPr="00890869">
        <w:rPr>
          <w:rFonts w:ascii="Book Antiqua" w:hAnsi="Book Antiqua"/>
          <w:kern w:val="2"/>
          <w:sz w:val="24"/>
          <w:lang w:eastAsia="zh-CN"/>
        </w:rPr>
        <w:t xml:space="preserve">, phase 3, open-label, parallel, </w:t>
      </w:r>
      <w:proofErr w:type="spellStart"/>
      <w:r w:rsidRPr="00890869">
        <w:rPr>
          <w:rFonts w:ascii="Book Antiqua" w:hAnsi="Book Antiqua"/>
          <w:kern w:val="2"/>
          <w:sz w:val="24"/>
          <w:lang w:eastAsia="zh-CN"/>
        </w:rPr>
        <w:t>randomised</w:t>
      </w:r>
      <w:proofErr w:type="spellEnd"/>
      <w:r w:rsidRPr="00890869">
        <w:rPr>
          <w:rFonts w:ascii="Book Antiqua" w:hAnsi="Book Antiqua"/>
          <w:kern w:val="2"/>
          <w:sz w:val="24"/>
          <w:lang w:eastAsia="zh-CN"/>
        </w:rPr>
        <w:t xml:space="preserve"> controlled trial. </w:t>
      </w:r>
      <w:r w:rsidRPr="00890869">
        <w:rPr>
          <w:rFonts w:ascii="Book Antiqua" w:hAnsi="Book Antiqua"/>
          <w:i/>
          <w:kern w:val="2"/>
          <w:sz w:val="24"/>
          <w:lang w:eastAsia="zh-CN"/>
        </w:rPr>
        <w:t xml:space="preserve">Lancet </w:t>
      </w:r>
      <w:proofErr w:type="spellStart"/>
      <w:r w:rsidRPr="00890869">
        <w:rPr>
          <w:rFonts w:ascii="Book Antiqua" w:hAnsi="Book Antiqua"/>
          <w:i/>
          <w:kern w:val="2"/>
          <w:sz w:val="24"/>
          <w:lang w:eastAsia="zh-CN"/>
        </w:rPr>
        <w:t>Respir</w:t>
      </w:r>
      <w:proofErr w:type="spellEnd"/>
      <w:r w:rsidRPr="00890869">
        <w:rPr>
          <w:rFonts w:ascii="Book Antiqua" w:hAnsi="Book Antiqua"/>
          <w:i/>
          <w:kern w:val="2"/>
          <w:sz w:val="24"/>
          <w:lang w:eastAsia="zh-CN"/>
        </w:rPr>
        <w:t xml:space="preserve"> Med</w:t>
      </w:r>
      <w:r w:rsidRPr="00890869">
        <w:rPr>
          <w:rFonts w:ascii="Book Antiqua" w:hAnsi="Book Antiqua"/>
          <w:kern w:val="2"/>
          <w:sz w:val="24"/>
          <w:lang w:eastAsia="zh-CN"/>
        </w:rPr>
        <w:t xml:space="preserve"> 2017; </w:t>
      </w:r>
      <w:r w:rsidRPr="00890869">
        <w:rPr>
          <w:rFonts w:ascii="Book Antiqua" w:hAnsi="Book Antiqua"/>
          <w:b/>
          <w:kern w:val="2"/>
          <w:sz w:val="24"/>
          <w:lang w:eastAsia="zh-CN"/>
        </w:rPr>
        <w:t>5</w:t>
      </w:r>
      <w:r w:rsidRPr="00890869">
        <w:rPr>
          <w:rFonts w:ascii="Book Antiqua" w:hAnsi="Book Antiqua"/>
          <w:kern w:val="2"/>
          <w:sz w:val="24"/>
          <w:lang w:eastAsia="zh-CN"/>
        </w:rPr>
        <w:t>: 707-716 [PMID: 28734822 DOI: 10.1016/S2213-2600(17)30262-X]</w:t>
      </w:r>
    </w:p>
    <w:p w14:paraId="03E48AE3"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20 </w:t>
      </w:r>
      <w:r w:rsidRPr="00890869">
        <w:rPr>
          <w:rFonts w:ascii="Book Antiqua" w:hAnsi="Book Antiqua"/>
          <w:b/>
          <w:kern w:val="2"/>
          <w:sz w:val="24"/>
          <w:lang w:eastAsia="zh-CN"/>
        </w:rPr>
        <w:t>Jiang AY</w:t>
      </w:r>
      <w:r w:rsidRPr="00890869">
        <w:rPr>
          <w:rFonts w:ascii="Book Antiqua" w:hAnsi="Book Antiqua"/>
          <w:kern w:val="2"/>
          <w:sz w:val="24"/>
          <w:lang w:eastAsia="zh-CN"/>
        </w:rPr>
        <w:t xml:space="preserve">, Zhang J, Luo HL, Gao F, </w:t>
      </w:r>
      <w:proofErr w:type="spellStart"/>
      <w:r w:rsidRPr="00890869">
        <w:rPr>
          <w:rFonts w:ascii="Book Antiqua" w:hAnsi="Book Antiqua"/>
          <w:kern w:val="2"/>
          <w:sz w:val="24"/>
          <w:lang w:eastAsia="zh-CN"/>
        </w:rPr>
        <w:t>Lv</w:t>
      </w:r>
      <w:proofErr w:type="spellEnd"/>
      <w:r w:rsidRPr="00890869">
        <w:rPr>
          <w:rFonts w:ascii="Book Antiqua" w:hAnsi="Book Antiqua"/>
          <w:kern w:val="2"/>
          <w:sz w:val="24"/>
          <w:lang w:eastAsia="zh-CN"/>
        </w:rPr>
        <w:t xml:space="preserve"> YF.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and whole-brain radiotherapy for the treatment in patients with brain metastases from EGFR-mutant </w:t>
      </w:r>
      <w:proofErr w:type="spellStart"/>
      <w:r w:rsidRPr="00890869">
        <w:rPr>
          <w:rFonts w:ascii="Book Antiqua" w:hAnsi="Book Antiqua"/>
          <w:kern w:val="2"/>
          <w:sz w:val="24"/>
          <w:lang w:eastAsia="zh-CN"/>
        </w:rPr>
        <w:t>nonsmall</w:t>
      </w:r>
      <w:proofErr w:type="spellEnd"/>
      <w:r w:rsidRPr="00890869">
        <w:rPr>
          <w:rFonts w:ascii="Book Antiqua" w:hAnsi="Book Antiqua"/>
          <w:kern w:val="2"/>
          <w:sz w:val="24"/>
          <w:lang w:eastAsia="zh-CN"/>
        </w:rPr>
        <w:t xml:space="preserve"> cell lung cancer: A retrospective study. </w:t>
      </w:r>
      <w:r w:rsidRPr="00890869">
        <w:rPr>
          <w:rFonts w:ascii="Book Antiqua" w:hAnsi="Book Antiqua"/>
          <w:i/>
          <w:kern w:val="2"/>
          <w:sz w:val="24"/>
          <w:lang w:eastAsia="zh-CN"/>
        </w:rPr>
        <w:t>Medicine (Baltimore)</w:t>
      </w:r>
      <w:r w:rsidRPr="00890869">
        <w:rPr>
          <w:rFonts w:ascii="Book Antiqua" w:hAnsi="Book Antiqua"/>
          <w:kern w:val="2"/>
          <w:sz w:val="24"/>
          <w:lang w:eastAsia="zh-CN"/>
        </w:rPr>
        <w:t xml:space="preserve"> 2018; </w:t>
      </w:r>
      <w:r w:rsidRPr="00890869">
        <w:rPr>
          <w:rFonts w:ascii="Book Antiqua" w:hAnsi="Book Antiqua"/>
          <w:b/>
          <w:kern w:val="2"/>
          <w:sz w:val="24"/>
          <w:lang w:eastAsia="zh-CN"/>
        </w:rPr>
        <w:t>97</w:t>
      </w:r>
      <w:r w:rsidRPr="00890869">
        <w:rPr>
          <w:rFonts w:ascii="Book Antiqua" w:hAnsi="Book Antiqua"/>
          <w:kern w:val="2"/>
          <w:sz w:val="24"/>
          <w:lang w:eastAsia="zh-CN"/>
        </w:rPr>
        <w:t>: e0312 [PMID: 29642161 DOI: 10.1097/MD.0000000000010312]</w:t>
      </w:r>
    </w:p>
    <w:p w14:paraId="71B0DC1C"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21 </w:t>
      </w:r>
      <w:r w:rsidRPr="00890869">
        <w:rPr>
          <w:rFonts w:ascii="Book Antiqua" w:hAnsi="Book Antiqua"/>
          <w:b/>
          <w:kern w:val="2"/>
          <w:sz w:val="24"/>
          <w:lang w:eastAsia="zh-CN"/>
        </w:rPr>
        <w:t>Fan Y</w:t>
      </w:r>
      <w:r w:rsidRPr="00890869">
        <w:rPr>
          <w:rFonts w:ascii="Book Antiqua" w:hAnsi="Book Antiqua"/>
          <w:kern w:val="2"/>
          <w:sz w:val="24"/>
          <w:lang w:eastAsia="zh-CN"/>
        </w:rPr>
        <w:t xml:space="preserve">, Xu Y, Gong L, Fang L, Lu H, Qin J, Han N, </w:t>
      </w:r>
      <w:proofErr w:type="spellStart"/>
      <w:r w:rsidRPr="00890869">
        <w:rPr>
          <w:rFonts w:ascii="Book Antiqua" w:hAnsi="Book Antiqua"/>
          <w:kern w:val="2"/>
          <w:sz w:val="24"/>
          <w:lang w:eastAsia="zh-CN"/>
        </w:rPr>
        <w:t>Xie</w:t>
      </w:r>
      <w:proofErr w:type="spellEnd"/>
      <w:r w:rsidRPr="00890869">
        <w:rPr>
          <w:rFonts w:ascii="Book Antiqua" w:hAnsi="Book Antiqua"/>
          <w:kern w:val="2"/>
          <w:sz w:val="24"/>
          <w:lang w:eastAsia="zh-CN"/>
        </w:rPr>
        <w:t xml:space="preserve"> F, </w:t>
      </w:r>
      <w:proofErr w:type="spellStart"/>
      <w:r w:rsidRPr="00890869">
        <w:rPr>
          <w:rFonts w:ascii="Book Antiqua" w:hAnsi="Book Antiqua"/>
          <w:kern w:val="2"/>
          <w:sz w:val="24"/>
          <w:lang w:eastAsia="zh-CN"/>
        </w:rPr>
        <w:t>Qiu</w:t>
      </w:r>
      <w:proofErr w:type="spellEnd"/>
      <w:r w:rsidRPr="00890869">
        <w:rPr>
          <w:rFonts w:ascii="Book Antiqua" w:hAnsi="Book Antiqua"/>
          <w:kern w:val="2"/>
          <w:sz w:val="24"/>
          <w:lang w:eastAsia="zh-CN"/>
        </w:rPr>
        <w:t xml:space="preserve"> G, Huang Z. Effects of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with and without radiation therapy on patients with EGFR mutant non-small cell lung cancer and brain metastases. </w:t>
      </w:r>
      <w:proofErr w:type="spellStart"/>
      <w:r w:rsidRPr="00890869">
        <w:rPr>
          <w:rFonts w:ascii="Book Antiqua" w:hAnsi="Book Antiqua"/>
          <w:i/>
          <w:kern w:val="2"/>
          <w:sz w:val="24"/>
          <w:lang w:eastAsia="zh-CN"/>
        </w:rPr>
        <w:t>Sci</w:t>
      </w:r>
      <w:proofErr w:type="spellEnd"/>
      <w:r w:rsidRPr="00890869">
        <w:rPr>
          <w:rFonts w:ascii="Book Antiqua" w:hAnsi="Book Antiqua"/>
          <w:i/>
          <w:kern w:val="2"/>
          <w:sz w:val="24"/>
          <w:lang w:eastAsia="zh-CN"/>
        </w:rPr>
        <w:t xml:space="preserve"> Rep</w:t>
      </w:r>
      <w:r w:rsidRPr="00890869">
        <w:rPr>
          <w:rFonts w:ascii="Book Antiqua" w:hAnsi="Book Antiqua"/>
          <w:kern w:val="2"/>
          <w:sz w:val="24"/>
          <w:lang w:eastAsia="zh-CN"/>
        </w:rPr>
        <w:t xml:space="preserve"> 2017; </w:t>
      </w:r>
      <w:r w:rsidRPr="00890869">
        <w:rPr>
          <w:rFonts w:ascii="Book Antiqua" w:hAnsi="Book Antiqua"/>
          <w:b/>
          <w:kern w:val="2"/>
          <w:sz w:val="24"/>
          <w:lang w:eastAsia="zh-CN"/>
        </w:rPr>
        <w:t>7</w:t>
      </w:r>
      <w:r w:rsidRPr="00890869">
        <w:rPr>
          <w:rFonts w:ascii="Book Antiqua" w:hAnsi="Book Antiqua"/>
          <w:kern w:val="2"/>
          <w:sz w:val="24"/>
          <w:lang w:eastAsia="zh-CN"/>
        </w:rPr>
        <w:t>: 45193 [PMID: 28332624 DOI: 10.1038/srep45193]</w:t>
      </w:r>
    </w:p>
    <w:p w14:paraId="28F92079"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22 </w:t>
      </w:r>
      <w:r w:rsidRPr="00890869">
        <w:rPr>
          <w:rFonts w:ascii="Book Antiqua" w:hAnsi="Book Antiqua"/>
          <w:b/>
          <w:kern w:val="2"/>
          <w:sz w:val="24"/>
          <w:lang w:eastAsia="zh-CN"/>
        </w:rPr>
        <w:t>Jackman D</w:t>
      </w:r>
      <w:r w:rsidRPr="00890869">
        <w:rPr>
          <w:rFonts w:ascii="Book Antiqua" w:hAnsi="Book Antiqua"/>
          <w:kern w:val="2"/>
          <w:sz w:val="24"/>
          <w:lang w:eastAsia="zh-CN"/>
        </w:rPr>
        <w:t xml:space="preserve">, </w:t>
      </w:r>
      <w:proofErr w:type="spellStart"/>
      <w:r w:rsidRPr="00890869">
        <w:rPr>
          <w:rFonts w:ascii="Book Antiqua" w:hAnsi="Book Antiqua"/>
          <w:kern w:val="2"/>
          <w:sz w:val="24"/>
          <w:lang w:eastAsia="zh-CN"/>
        </w:rPr>
        <w:t>Pao</w:t>
      </w:r>
      <w:proofErr w:type="spellEnd"/>
      <w:r w:rsidRPr="00890869">
        <w:rPr>
          <w:rFonts w:ascii="Book Antiqua" w:hAnsi="Book Antiqua"/>
          <w:kern w:val="2"/>
          <w:sz w:val="24"/>
          <w:lang w:eastAsia="zh-CN"/>
        </w:rPr>
        <w:t xml:space="preserve"> W, </w:t>
      </w:r>
      <w:proofErr w:type="spellStart"/>
      <w:r w:rsidRPr="00890869">
        <w:rPr>
          <w:rFonts w:ascii="Book Antiqua" w:hAnsi="Book Antiqua"/>
          <w:kern w:val="2"/>
          <w:sz w:val="24"/>
          <w:lang w:eastAsia="zh-CN"/>
        </w:rPr>
        <w:t>Riely</w:t>
      </w:r>
      <w:proofErr w:type="spellEnd"/>
      <w:r w:rsidRPr="00890869">
        <w:rPr>
          <w:rFonts w:ascii="Book Antiqua" w:hAnsi="Book Antiqua"/>
          <w:kern w:val="2"/>
          <w:sz w:val="24"/>
          <w:lang w:eastAsia="zh-CN"/>
        </w:rPr>
        <w:t xml:space="preserve"> GJ, </w:t>
      </w:r>
      <w:proofErr w:type="spellStart"/>
      <w:r w:rsidRPr="00890869">
        <w:rPr>
          <w:rFonts w:ascii="Book Antiqua" w:hAnsi="Book Antiqua"/>
          <w:kern w:val="2"/>
          <w:sz w:val="24"/>
          <w:lang w:eastAsia="zh-CN"/>
        </w:rPr>
        <w:t>Engelman</w:t>
      </w:r>
      <w:proofErr w:type="spellEnd"/>
      <w:r w:rsidRPr="00890869">
        <w:rPr>
          <w:rFonts w:ascii="Book Antiqua" w:hAnsi="Book Antiqua"/>
          <w:kern w:val="2"/>
          <w:sz w:val="24"/>
          <w:lang w:eastAsia="zh-CN"/>
        </w:rPr>
        <w:t xml:space="preserve"> JA, Kris MG, </w:t>
      </w:r>
      <w:proofErr w:type="spellStart"/>
      <w:r w:rsidRPr="00890869">
        <w:rPr>
          <w:rFonts w:ascii="Book Antiqua" w:hAnsi="Book Antiqua"/>
          <w:kern w:val="2"/>
          <w:sz w:val="24"/>
          <w:lang w:eastAsia="zh-CN"/>
        </w:rPr>
        <w:t>Jänne</w:t>
      </w:r>
      <w:proofErr w:type="spellEnd"/>
      <w:r w:rsidRPr="00890869">
        <w:rPr>
          <w:rFonts w:ascii="Book Antiqua" w:hAnsi="Book Antiqua"/>
          <w:kern w:val="2"/>
          <w:sz w:val="24"/>
          <w:lang w:eastAsia="zh-CN"/>
        </w:rPr>
        <w:t xml:space="preserve"> PA, Lynch T, Johnson BE, Miller VA. Clinical definition of acquired resistance to epidermal growth factor receptor tyrosine kinase inhibitors in non-small-cell lung cancer. </w:t>
      </w:r>
      <w:r w:rsidRPr="00890869">
        <w:rPr>
          <w:rFonts w:ascii="Book Antiqua" w:hAnsi="Book Antiqua"/>
          <w:i/>
          <w:kern w:val="2"/>
          <w:sz w:val="24"/>
          <w:lang w:eastAsia="zh-CN"/>
        </w:rPr>
        <w:t xml:space="preserve">J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2010; </w:t>
      </w:r>
      <w:r w:rsidRPr="00890869">
        <w:rPr>
          <w:rFonts w:ascii="Book Antiqua" w:hAnsi="Book Antiqua"/>
          <w:b/>
          <w:kern w:val="2"/>
          <w:sz w:val="24"/>
          <w:lang w:eastAsia="zh-CN"/>
        </w:rPr>
        <w:t>28</w:t>
      </w:r>
      <w:r w:rsidRPr="00890869">
        <w:rPr>
          <w:rFonts w:ascii="Book Antiqua" w:hAnsi="Book Antiqua"/>
          <w:kern w:val="2"/>
          <w:sz w:val="24"/>
          <w:lang w:eastAsia="zh-CN"/>
        </w:rPr>
        <w:t>: 357-360 [PMID: 19949011 DOI: 10.1200/JCO.2009.24.7049]</w:t>
      </w:r>
    </w:p>
    <w:p w14:paraId="785F96FF"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23 </w:t>
      </w:r>
      <w:r w:rsidRPr="00890869">
        <w:rPr>
          <w:rFonts w:ascii="Book Antiqua" w:hAnsi="Book Antiqua"/>
          <w:b/>
          <w:kern w:val="2"/>
          <w:sz w:val="24"/>
          <w:lang w:eastAsia="zh-CN"/>
        </w:rPr>
        <w:t>Guan YS</w:t>
      </w:r>
      <w:r w:rsidRPr="00890869">
        <w:rPr>
          <w:rFonts w:ascii="Book Antiqua" w:hAnsi="Book Antiqua"/>
          <w:kern w:val="2"/>
          <w:sz w:val="24"/>
          <w:lang w:eastAsia="zh-CN"/>
        </w:rPr>
        <w:t xml:space="preserve">, He Q, Li M.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activity and clinical application in Chinese patients with lung cancer. </w:t>
      </w:r>
      <w:r w:rsidRPr="00890869">
        <w:rPr>
          <w:rFonts w:ascii="Book Antiqua" w:hAnsi="Book Antiqua"/>
          <w:i/>
          <w:kern w:val="2"/>
          <w:sz w:val="24"/>
          <w:lang w:eastAsia="zh-CN"/>
        </w:rPr>
        <w:t xml:space="preserve">Expert </w:t>
      </w:r>
      <w:proofErr w:type="spellStart"/>
      <w:r w:rsidRPr="00890869">
        <w:rPr>
          <w:rFonts w:ascii="Book Antiqua" w:hAnsi="Book Antiqua"/>
          <w:i/>
          <w:kern w:val="2"/>
          <w:sz w:val="24"/>
          <w:lang w:eastAsia="zh-CN"/>
        </w:rPr>
        <w:t>Opin</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Pharmacother</w:t>
      </w:r>
      <w:proofErr w:type="spellEnd"/>
      <w:r w:rsidRPr="00890869">
        <w:rPr>
          <w:rFonts w:ascii="Book Antiqua" w:hAnsi="Book Antiqua"/>
          <w:kern w:val="2"/>
          <w:sz w:val="24"/>
          <w:lang w:eastAsia="zh-CN"/>
        </w:rPr>
        <w:t xml:space="preserve"> 2014; </w:t>
      </w:r>
      <w:r w:rsidRPr="00890869">
        <w:rPr>
          <w:rFonts w:ascii="Book Antiqua" w:hAnsi="Book Antiqua"/>
          <w:b/>
          <w:kern w:val="2"/>
          <w:sz w:val="24"/>
          <w:lang w:eastAsia="zh-CN"/>
        </w:rPr>
        <w:t>15</w:t>
      </w:r>
      <w:r w:rsidRPr="00890869">
        <w:rPr>
          <w:rFonts w:ascii="Book Antiqua" w:hAnsi="Book Antiqua"/>
          <w:kern w:val="2"/>
          <w:sz w:val="24"/>
          <w:lang w:eastAsia="zh-CN"/>
        </w:rPr>
        <w:t>: 717-728 [PMID: 24588695 DOI: 10.1517/14656566.2014.890183]</w:t>
      </w:r>
    </w:p>
    <w:p w14:paraId="0630BB10"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24 </w:t>
      </w:r>
      <w:r w:rsidRPr="00890869">
        <w:rPr>
          <w:rFonts w:ascii="Book Antiqua" w:hAnsi="Book Antiqua"/>
          <w:b/>
          <w:kern w:val="2"/>
          <w:sz w:val="24"/>
          <w:lang w:eastAsia="zh-CN"/>
        </w:rPr>
        <w:t>Zhu Y</w:t>
      </w:r>
      <w:r w:rsidRPr="00890869">
        <w:rPr>
          <w:rFonts w:ascii="Book Antiqua" w:hAnsi="Book Antiqua"/>
          <w:kern w:val="2"/>
          <w:sz w:val="24"/>
          <w:lang w:eastAsia="zh-CN"/>
        </w:rPr>
        <w:t xml:space="preserve">, Du Y, Liu H, Ma T, Shen Y, Pan Y. Study of efficacy and safety of pulsatile administration of high-dose </w:t>
      </w:r>
      <w:proofErr w:type="spellStart"/>
      <w:r w:rsidRPr="00890869">
        <w:rPr>
          <w:rFonts w:ascii="Book Antiqua" w:hAnsi="Book Antiqua"/>
          <w:kern w:val="2"/>
          <w:sz w:val="24"/>
          <w:lang w:eastAsia="zh-CN"/>
        </w:rPr>
        <w:t>gefitinib</w:t>
      </w:r>
      <w:proofErr w:type="spellEnd"/>
      <w:r w:rsidRPr="00890869">
        <w:rPr>
          <w:rFonts w:ascii="Book Antiqua" w:hAnsi="Book Antiqua"/>
          <w:kern w:val="2"/>
          <w:sz w:val="24"/>
          <w:lang w:eastAsia="zh-CN"/>
        </w:rPr>
        <w:t xml:space="preserve"> or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for advanced non-small cell lung cancer patients with secondary drug resistance: A single center, single </w:t>
      </w:r>
      <w:r w:rsidRPr="00890869">
        <w:rPr>
          <w:rFonts w:ascii="Book Antiqua" w:hAnsi="Book Antiqua"/>
          <w:kern w:val="2"/>
          <w:sz w:val="24"/>
          <w:lang w:eastAsia="zh-CN"/>
        </w:rPr>
        <w:lastRenderedPageBreak/>
        <w:t xml:space="preserve">arm, phase II clinical trial. </w:t>
      </w:r>
      <w:proofErr w:type="spellStart"/>
      <w:r w:rsidRPr="00890869">
        <w:rPr>
          <w:rFonts w:ascii="Book Antiqua" w:hAnsi="Book Antiqua"/>
          <w:i/>
          <w:kern w:val="2"/>
          <w:sz w:val="24"/>
          <w:lang w:eastAsia="zh-CN"/>
        </w:rPr>
        <w:t>Thorac</w:t>
      </w:r>
      <w:proofErr w:type="spellEnd"/>
      <w:r w:rsidRPr="00890869">
        <w:rPr>
          <w:rFonts w:ascii="Book Antiqua" w:hAnsi="Book Antiqua"/>
          <w:i/>
          <w:kern w:val="2"/>
          <w:sz w:val="24"/>
          <w:lang w:eastAsia="zh-CN"/>
        </w:rPr>
        <w:t xml:space="preserve"> Cancer</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7</w:t>
      </w:r>
      <w:r w:rsidRPr="00890869">
        <w:rPr>
          <w:rFonts w:ascii="Book Antiqua" w:hAnsi="Book Antiqua"/>
          <w:kern w:val="2"/>
          <w:sz w:val="24"/>
          <w:lang w:eastAsia="zh-CN"/>
        </w:rPr>
        <w:t>: 663-669 [PMID: 27755796 DOI: 10.1111/1759-7714.12384]</w:t>
      </w:r>
    </w:p>
    <w:p w14:paraId="16850332"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25 </w:t>
      </w:r>
      <w:r w:rsidRPr="00890869">
        <w:rPr>
          <w:rFonts w:ascii="Book Antiqua" w:hAnsi="Book Antiqua"/>
          <w:b/>
          <w:kern w:val="2"/>
          <w:sz w:val="24"/>
          <w:lang w:eastAsia="zh-CN"/>
        </w:rPr>
        <w:t>How J</w:t>
      </w:r>
      <w:r w:rsidRPr="00890869">
        <w:rPr>
          <w:rFonts w:ascii="Book Antiqua" w:hAnsi="Book Antiqua"/>
          <w:kern w:val="2"/>
          <w:sz w:val="24"/>
          <w:lang w:eastAsia="zh-CN"/>
        </w:rPr>
        <w:t xml:space="preserve">, Mann J, </w:t>
      </w:r>
      <w:proofErr w:type="spellStart"/>
      <w:r w:rsidRPr="00890869">
        <w:rPr>
          <w:rFonts w:ascii="Book Antiqua" w:hAnsi="Book Antiqua"/>
          <w:kern w:val="2"/>
          <w:sz w:val="24"/>
          <w:lang w:eastAsia="zh-CN"/>
        </w:rPr>
        <w:t>Laczniak</w:t>
      </w:r>
      <w:proofErr w:type="spellEnd"/>
      <w:r w:rsidRPr="00890869">
        <w:rPr>
          <w:rFonts w:ascii="Book Antiqua" w:hAnsi="Book Antiqua"/>
          <w:kern w:val="2"/>
          <w:sz w:val="24"/>
          <w:lang w:eastAsia="zh-CN"/>
        </w:rPr>
        <w:t xml:space="preserve"> AN, </w:t>
      </w:r>
      <w:proofErr w:type="spellStart"/>
      <w:r w:rsidRPr="00890869">
        <w:rPr>
          <w:rFonts w:ascii="Book Antiqua" w:hAnsi="Book Antiqua"/>
          <w:kern w:val="2"/>
          <w:sz w:val="24"/>
          <w:lang w:eastAsia="zh-CN"/>
        </w:rPr>
        <w:t>Baggstrom</w:t>
      </w:r>
      <w:proofErr w:type="spellEnd"/>
      <w:r w:rsidRPr="00890869">
        <w:rPr>
          <w:rFonts w:ascii="Book Antiqua" w:hAnsi="Book Antiqua"/>
          <w:kern w:val="2"/>
          <w:sz w:val="24"/>
          <w:lang w:eastAsia="zh-CN"/>
        </w:rPr>
        <w:t xml:space="preserve"> MQ. Pulsatile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in EGFR-Positive Non-Small-Cell Lung Cancer Patients With Leptomeningeal and Brain Metastases: Review of the Literature. </w:t>
      </w:r>
      <w:proofErr w:type="spellStart"/>
      <w:r w:rsidRPr="00890869">
        <w:rPr>
          <w:rFonts w:ascii="Book Antiqua" w:hAnsi="Book Antiqua"/>
          <w:i/>
          <w:kern w:val="2"/>
          <w:sz w:val="24"/>
          <w:lang w:eastAsia="zh-CN"/>
        </w:rPr>
        <w:t>Clin</w:t>
      </w:r>
      <w:proofErr w:type="spellEnd"/>
      <w:r w:rsidRPr="00890869">
        <w:rPr>
          <w:rFonts w:ascii="Book Antiqua" w:hAnsi="Book Antiqua"/>
          <w:i/>
          <w:kern w:val="2"/>
          <w:sz w:val="24"/>
          <w:lang w:eastAsia="zh-CN"/>
        </w:rPr>
        <w:t xml:space="preserve"> Lung Cancer</w:t>
      </w:r>
      <w:r w:rsidRPr="00890869">
        <w:rPr>
          <w:rFonts w:ascii="Book Antiqua" w:hAnsi="Book Antiqua"/>
          <w:kern w:val="2"/>
          <w:sz w:val="24"/>
          <w:lang w:eastAsia="zh-CN"/>
        </w:rPr>
        <w:t xml:space="preserve"> 2017; </w:t>
      </w:r>
      <w:r w:rsidRPr="00890869">
        <w:rPr>
          <w:rFonts w:ascii="Book Antiqua" w:hAnsi="Book Antiqua"/>
          <w:b/>
          <w:kern w:val="2"/>
          <w:sz w:val="24"/>
          <w:lang w:eastAsia="zh-CN"/>
        </w:rPr>
        <w:t>18</w:t>
      </w:r>
      <w:r w:rsidRPr="00890869">
        <w:rPr>
          <w:rFonts w:ascii="Book Antiqua" w:hAnsi="Book Antiqua"/>
          <w:kern w:val="2"/>
          <w:sz w:val="24"/>
          <w:lang w:eastAsia="zh-CN"/>
        </w:rPr>
        <w:t>: 354-363 [PMID: 28245967 DOI: 10.1016/j.cllc.2017.01.013]</w:t>
      </w:r>
    </w:p>
    <w:p w14:paraId="07D8595A"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26 </w:t>
      </w:r>
      <w:r w:rsidRPr="00890869">
        <w:rPr>
          <w:rFonts w:ascii="Book Antiqua" w:hAnsi="Book Antiqua"/>
          <w:b/>
          <w:kern w:val="2"/>
          <w:sz w:val="24"/>
          <w:lang w:eastAsia="zh-CN"/>
        </w:rPr>
        <w:t>Kawamura T</w:t>
      </w:r>
      <w:r w:rsidRPr="00890869">
        <w:rPr>
          <w:rFonts w:ascii="Book Antiqua" w:hAnsi="Book Antiqua"/>
          <w:kern w:val="2"/>
          <w:sz w:val="24"/>
          <w:lang w:eastAsia="zh-CN"/>
        </w:rPr>
        <w:t xml:space="preserve">, </w:t>
      </w:r>
      <w:proofErr w:type="spellStart"/>
      <w:r w:rsidRPr="00890869">
        <w:rPr>
          <w:rFonts w:ascii="Book Antiqua" w:hAnsi="Book Antiqua"/>
          <w:kern w:val="2"/>
          <w:sz w:val="24"/>
          <w:lang w:eastAsia="zh-CN"/>
        </w:rPr>
        <w:t>Hata</w:t>
      </w:r>
      <w:proofErr w:type="spellEnd"/>
      <w:r w:rsidRPr="00890869">
        <w:rPr>
          <w:rFonts w:ascii="Book Antiqua" w:hAnsi="Book Antiqua"/>
          <w:kern w:val="2"/>
          <w:sz w:val="24"/>
          <w:lang w:eastAsia="zh-CN"/>
        </w:rPr>
        <w:t xml:space="preserve"> A, Takeshita J, Fujita S, Hayashi M, </w:t>
      </w:r>
      <w:proofErr w:type="spellStart"/>
      <w:r w:rsidRPr="00890869">
        <w:rPr>
          <w:rFonts w:ascii="Book Antiqua" w:hAnsi="Book Antiqua"/>
          <w:kern w:val="2"/>
          <w:sz w:val="24"/>
          <w:lang w:eastAsia="zh-CN"/>
        </w:rPr>
        <w:t>Tomii</w:t>
      </w:r>
      <w:proofErr w:type="spellEnd"/>
      <w:r w:rsidRPr="00890869">
        <w:rPr>
          <w:rFonts w:ascii="Book Antiqua" w:hAnsi="Book Antiqua"/>
          <w:kern w:val="2"/>
          <w:sz w:val="24"/>
          <w:lang w:eastAsia="zh-CN"/>
        </w:rPr>
        <w:t xml:space="preserve"> K, </w:t>
      </w:r>
      <w:proofErr w:type="spellStart"/>
      <w:r w:rsidRPr="00890869">
        <w:rPr>
          <w:rFonts w:ascii="Book Antiqua" w:hAnsi="Book Antiqua"/>
          <w:kern w:val="2"/>
          <w:sz w:val="24"/>
          <w:lang w:eastAsia="zh-CN"/>
        </w:rPr>
        <w:t>Katakami</w:t>
      </w:r>
      <w:proofErr w:type="spellEnd"/>
      <w:r w:rsidRPr="00890869">
        <w:rPr>
          <w:rFonts w:ascii="Book Antiqua" w:hAnsi="Book Antiqua"/>
          <w:kern w:val="2"/>
          <w:sz w:val="24"/>
          <w:lang w:eastAsia="zh-CN"/>
        </w:rPr>
        <w:t xml:space="preserve"> N. High-dose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for refractory leptomeningeal metastases after failure of standard-dose EGFR-TKIs. </w:t>
      </w:r>
      <w:r w:rsidRPr="00890869">
        <w:rPr>
          <w:rFonts w:ascii="Book Antiqua" w:hAnsi="Book Antiqua"/>
          <w:i/>
          <w:kern w:val="2"/>
          <w:sz w:val="24"/>
          <w:lang w:eastAsia="zh-CN"/>
        </w:rPr>
        <w:t xml:space="preserve">Cancer </w:t>
      </w:r>
      <w:proofErr w:type="spellStart"/>
      <w:r w:rsidRPr="00890869">
        <w:rPr>
          <w:rFonts w:ascii="Book Antiqua" w:hAnsi="Book Antiqua"/>
          <w:i/>
          <w:kern w:val="2"/>
          <w:sz w:val="24"/>
          <w:lang w:eastAsia="zh-CN"/>
        </w:rPr>
        <w:t>Chemother</w:t>
      </w:r>
      <w:proofErr w:type="spellEnd"/>
      <w:r w:rsidRPr="00890869">
        <w:rPr>
          <w:rFonts w:ascii="Book Antiqua" w:hAnsi="Book Antiqua"/>
          <w:i/>
          <w:kern w:val="2"/>
          <w:sz w:val="24"/>
          <w:lang w:eastAsia="zh-CN"/>
        </w:rPr>
        <w:t xml:space="preserve"> </w:t>
      </w:r>
      <w:proofErr w:type="spellStart"/>
      <w:r w:rsidRPr="00890869">
        <w:rPr>
          <w:rFonts w:ascii="Book Antiqua" w:hAnsi="Book Antiqua"/>
          <w:i/>
          <w:kern w:val="2"/>
          <w:sz w:val="24"/>
          <w:lang w:eastAsia="zh-CN"/>
        </w:rPr>
        <w:t>Pharmacol</w:t>
      </w:r>
      <w:proofErr w:type="spellEnd"/>
      <w:r w:rsidRPr="00890869">
        <w:rPr>
          <w:rFonts w:ascii="Book Antiqua" w:hAnsi="Book Antiqua"/>
          <w:kern w:val="2"/>
          <w:sz w:val="24"/>
          <w:lang w:eastAsia="zh-CN"/>
        </w:rPr>
        <w:t xml:space="preserve"> 2015; </w:t>
      </w:r>
      <w:r w:rsidRPr="00890869">
        <w:rPr>
          <w:rFonts w:ascii="Book Antiqua" w:hAnsi="Book Antiqua"/>
          <w:b/>
          <w:kern w:val="2"/>
          <w:sz w:val="24"/>
          <w:lang w:eastAsia="zh-CN"/>
        </w:rPr>
        <w:t>75</w:t>
      </w:r>
      <w:r w:rsidRPr="00890869">
        <w:rPr>
          <w:rFonts w:ascii="Book Antiqua" w:hAnsi="Book Antiqua"/>
          <w:kern w:val="2"/>
          <w:sz w:val="24"/>
          <w:lang w:eastAsia="zh-CN"/>
        </w:rPr>
        <w:t>: 1261-1266 [PMID: 25921002 DOI: 10.1007/s00280-015-2759-y]</w:t>
      </w:r>
    </w:p>
    <w:p w14:paraId="11E8906A"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27 </w:t>
      </w:r>
      <w:proofErr w:type="spellStart"/>
      <w:r w:rsidRPr="00890869">
        <w:rPr>
          <w:rFonts w:ascii="Book Antiqua" w:hAnsi="Book Antiqua"/>
          <w:b/>
          <w:kern w:val="2"/>
          <w:sz w:val="24"/>
          <w:lang w:eastAsia="zh-CN"/>
        </w:rPr>
        <w:t>Grommes</w:t>
      </w:r>
      <w:proofErr w:type="spellEnd"/>
      <w:r w:rsidRPr="00890869">
        <w:rPr>
          <w:rFonts w:ascii="Book Antiqua" w:hAnsi="Book Antiqua"/>
          <w:b/>
          <w:kern w:val="2"/>
          <w:sz w:val="24"/>
          <w:lang w:eastAsia="zh-CN"/>
        </w:rPr>
        <w:t xml:space="preserve"> C</w:t>
      </w:r>
      <w:r w:rsidRPr="00890869">
        <w:rPr>
          <w:rFonts w:ascii="Book Antiqua" w:hAnsi="Book Antiqua"/>
          <w:kern w:val="2"/>
          <w:sz w:val="24"/>
          <w:lang w:eastAsia="zh-CN"/>
        </w:rPr>
        <w:t xml:space="preserve">, Oxnard GR, Kris MG, Miller VA, </w:t>
      </w:r>
      <w:proofErr w:type="spellStart"/>
      <w:r w:rsidRPr="00890869">
        <w:rPr>
          <w:rFonts w:ascii="Book Antiqua" w:hAnsi="Book Antiqua"/>
          <w:kern w:val="2"/>
          <w:sz w:val="24"/>
          <w:lang w:eastAsia="zh-CN"/>
        </w:rPr>
        <w:t>Pao</w:t>
      </w:r>
      <w:proofErr w:type="spellEnd"/>
      <w:r w:rsidRPr="00890869">
        <w:rPr>
          <w:rFonts w:ascii="Book Antiqua" w:hAnsi="Book Antiqua"/>
          <w:kern w:val="2"/>
          <w:sz w:val="24"/>
          <w:lang w:eastAsia="zh-CN"/>
        </w:rPr>
        <w:t xml:space="preserve"> W, </w:t>
      </w:r>
      <w:proofErr w:type="spellStart"/>
      <w:r w:rsidRPr="00890869">
        <w:rPr>
          <w:rFonts w:ascii="Book Antiqua" w:hAnsi="Book Antiqua"/>
          <w:kern w:val="2"/>
          <w:sz w:val="24"/>
          <w:lang w:eastAsia="zh-CN"/>
        </w:rPr>
        <w:t>Holodny</w:t>
      </w:r>
      <w:proofErr w:type="spellEnd"/>
      <w:r w:rsidRPr="00890869">
        <w:rPr>
          <w:rFonts w:ascii="Book Antiqua" w:hAnsi="Book Antiqua"/>
          <w:kern w:val="2"/>
          <w:sz w:val="24"/>
          <w:lang w:eastAsia="zh-CN"/>
        </w:rPr>
        <w:t xml:space="preserve"> AI, Clarke JL, </w:t>
      </w:r>
      <w:proofErr w:type="spellStart"/>
      <w:r w:rsidRPr="00890869">
        <w:rPr>
          <w:rFonts w:ascii="Book Antiqua" w:hAnsi="Book Antiqua"/>
          <w:kern w:val="2"/>
          <w:sz w:val="24"/>
          <w:lang w:eastAsia="zh-CN"/>
        </w:rPr>
        <w:t>Lassman</w:t>
      </w:r>
      <w:proofErr w:type="spellEnd"/>
      <w:r w:rsidRPr="00890869">
        <w:rPr>
          <w:rFonts w:ascii="Book Antiqua" w:hAnsi="Book Antiqua"/>
          <w:kern w:val="2"/>
          <w:sz w:val="24"/>
          <w:lang w:eastAsia="zh-CN"/>
        </w:rPr>
        <w:t xml:space="preserve"> AB. "Pulsatile" high-dose weekly </w:t>
      </w:r>
      <w:proofErr w:type="spellStart"/>
      <w:r w:rsidRPr="00890869">
        <w:rPr>
          <w:rFonts w:ascii="Book Antiqua" w:hAnsi="Book Antiqua"/>
          <w:kern w:val="2"/>
          <w:sz w:val="24"/>
          <w:lang w:eastAsia="zh-CN"/>
        </w:rPr>
        <w:t>erlotinib</w:t>
      </w:r>
      <w:proofErr w:type="spellEnd"/>
      <w:r w:rsidRPr="00890869">
        <w:rPr>
          <w:rFonts w:ascii="Book Antiqua" w:hAnsi="Book Antiqua"/>
          <w:kern w:val="2"/>
          <w:sz w:val="24"/>
          <w:lang w:eastAsia="zh-CN"/>
        </w:rPr>
        <w:t xml:space="preserve"> for CNS metastases from EGFR mutant non-small cell lung cancer. </w:t>
      </w:r>
      <w:r w:rsidRPr="00890869">
        <w:rPr>
          <w:rFonts w:ascii="Book Antiqua" w:hAnsi="Book Antiqua"/>
          <w:i/>
          <w:kern w:val="2"/>
          <w:sz w:val="24"/>
          <w:lang w:eastAsia="zh-CN"/>
        </w:rPr>
        <w:t xml:space="preserve">Neuro </w:t>
      </w:r>
      <w:proofErr w:type="spellStart"/>
      <w:r w:rsidRPr="00890869">
        <w:rPr>
          <w:rFonts w:ascii="Book Antiqua" w:hAnsi="Book Antiqua"/>
          <w:i/>
          <w:kern w:val="2"/>
          <w:sz w:val="24"/>
          <w:lang w:eastAsia="zh-CN"/>
        </w:rPr>
        <w:t>Oncol</w:t>
      </w:r>
      <w:proofErr w:type="spellEnd"/>
      <w:r w:rsidRPr="00890869">
        <w:rPr>
          <w:rFonts w:ascii="Book Antiqua" w:hAnsi="Book Antiqua"/>
          <w:kern w:val="2"/>
          <w:sz w:val="24"/>
          <w:lang w:eastAsia="zh-CN"/>
        </w:rPr>
        <w:t xml:space="preserve"> 2011; </w:t>
      </w:r>
      <w:r w:rsidRPr="00890869">
        <w:rPr>
          <w:rFonts w:ascii="Book Antiqua" w:hAnsi="Book Antiqua"/>
          <w:b/>
          <w:kern w:val="2"/>
          <w:sz w:val="24"/>
          <w:lang w:eastAsia="zh-CN"/>
        </w:rPr>
        <w:t>13</w:t>
      </w:r>
      <w:r w:rsidRPr="00890869">
        <w:rPr>
          <w:rFonts w:ascii="Book Antiqua" w:hAnsi="Book Antiqua"/>
          <w:kern w:val="2"/>
          <w:sz w:val="24"/>
          <w:lang w:eastAsia="zh-CN"/>
        </w:rPr>
        <w:t>: 1364-1369 [PMID: 21865399 DOI: 10.1093/</w:t>
      </w:r>
      <w:proofErr w:type="spellStart"/>
      <w:r w:rsidRPr="00890869">
        <w:rPr>
          <w:rFonts w:ascii="Book Antiqua" w:hAnsi="Book Antiqua"/>
          <w:kern w:val="2"/>
          <w:sz w:val="24"/>
          <w:lang w:eastAsia="zh-CN"/>
        </w:rPr>
        <w:t>neuonc</w:t>
      </w:r>
      <w:proofErr w:type="spellEnd"/>
      <w:r w:rsidRPr="00890869">
        <w:rPr>
          <w:rFonts w:ascii="Book Antiqua" w:hAnsi="Book Antiqua"/>
          <w:kern w:val="2"/>
          <w:sz w:val="24"/>
          <w:lang w:eastAsia="zh-CN"/>
        </w:rPr>
        <w:t>/nor121]</w:t>
      </w:r>
    </w:p>
    <w:p w14:paraId="21F8E742" w14:textId="77777777" w:rsidR="003913F1" w:rsidRPr="00890869" w:rsidRDefault="003913F1" w:rsidP="00890869">
      <w:pPr>
        <w:widowControl w:val="0"/>
        <w:adjustRightInd w:val="0"/>
        <w:snapToGrid w:val="0"/>
        <w:spacing w:line="360" w:lineRule="auto"/>
        <w:jc w:val="both"/>
        <w:rPr>
          <w:rFonts w:ascii="Book Antiqua" w:hAnsi="Book Antiqua"/>
          <w:kern w:val="2"/>
          <w:sz w:val="24"/>
          <w:lang w:eastAsia="zh-CN"/>
        </w:rPr>
      </w:pPr>
      <w:r w:rsidRPr="00890869">
        <w:rPr>
          <w:rFonts w:ascii="Book Antiqua" w:hAnsi="Book Antiqua"/>
          <w:kern w:val="2"/>
          <w:sz w:val="24"/>
          <w:lang w:eastAsia="zh-CN"/>
        </w:rPr>
        <w:t xml:space="preserve">28 </w:t>
      </w:r>
      <w:r w:rsidRPr="00890869">
        <w:rPr>
          <w:rFonts w:ascii="Book Antiqua" w:hAnsi="Book Antiqua"/>
          <w:b/>
          <w:kern w:val="2"/>
          <w:sz w:val="24"/>
          <w:lang w:eastAsia="zh-CN"/>
        </w:rPr>
        <w:t>Liu J</w:t>
      </w:r>
      <w:r w:rsidRPr="00890869">
        <w:rPr>
          <w:rFonts w:ascii="Book Antiqua" w:hAnsi="Book Antiqua"/>
          <w:kern w:val="2"/>
          <w:sz w:val="24"/>
          <w:lang w:eastAsia="zh-CN"/>
        </w:rPr>
        <w:t xml:space="preserve">, Wu L, Wu G, Hu X, Zhou H, Chen J, Zhu M, Xu W, Tan F, Ding L, Wang Y, </w:t>
      </w:r>
      <w:proofErr w:type="spellStart"/>
      <w:r w:rsidRPr="00890869">
        <w:rPr>
          <w:rFonts w:ascii="Book Antiqua" w:hAnsi="Book Antiqua"/>
          <w:kern w:val="2"/>
          <w:sz w:val="24"/>
          <w:lang w:eastAsia="zh-CN"/>
        </w:rPr>
        <w:t>Shentu</w:t>
      </w:r>
      <w:proofErr w:type="spellEnd"/>
      <w:r w:rsidRPr="00890869">
        <w:rPr>
          <w:rFonts w:ascii="Book Antiqua" w:hAnsi="Book Antiqua"/>
          <w:kern w:val="2"/>
          <w:sz w:val="24"/>
          <w:lang w:eastAsia="zh-CN"/>
        </w:rPr>
        <w:t xml:space="preserve"> J. A Phase I Study of the Safety and Pharmacokinetics of Higher-Dose </w:t>
      </w:r>
      <w:proofErr w:type="spellStart"/>
      <w:r w:rsidRPr="00890869">
        <w:rPr>
          <w:rFonts w:ascii="Book Antiqua" w:hAnsi="Book Antiqua"/>
          <w:kern w:val="2"/>
          <w:sz w:val="24"/>
          <w:lang w:eastAsia="zh-CN"/>
        </w:rPr>
        <w:t>Icotinib</w:t>
      </w:r>
      <w:proofErr w:type="spellEnd"/>
      <w:r w:rsidRPr="00890869">
        <w:rPr>
          <w:rFonts w:ascii="Book Antiqua" w:hAnsi="Book Antiqua"/>
          <w:kern w:val="2"/>
          <w:sz w:val="24"/>
          <w:lang w:eastAsia="zh-CN"/>
        </w:rPr>
        <w:t xml:space="preserve"> in Patients With Advanced Non-Small Cell Lung Cancer. </w:t>
      </w:r>
      <w:r w:rsidRPr="00890869">
        <w:rPr>
          <w:rFonts w:ascii="Book Antiqua" w:hAnsi="Book Antiqua"/>
          <w:i/>
          <w:kern w:val="2"/>
          <w:sz w:val="24"/>
          <w:lang w:eastAsia="zh-CN"/>
        </w:rPr>
        <w:t>Oncologist</w:t>
      </w:r>
      <w:r w:rsidRPr="00890869">
        <w:rPr>
          <w:rFonts w:ascii="Book Antiqua" w:hAnsi="Book Antiqua"/>
          <w:kern w:val="2"/>
          <w:sz w:val="24"/>
          <w:lang w:eastAsia="zh-CN"/>
        </w:rPr>
        <w:t xml:space="preserve"> 2016; </w:t>
      </w:r>
      <w:r w:rsidRPr="00890869">
        <w:rPr>
          <w:rFonts w:ascii="Book Antiqua" w:hAnsi="Book Antiqua"/>
          <w:b/>
          <w:kern w:val="2"/>
          <w:sz w:val="24"/>
          <w:lang w:eastAsia="zh-CN"/>
        </w:rPr>
        <w:t>21</w:t>
      </w:r>
      <w:r w:rsidRPr="00890869">
        <w:rPr>
          <w:rFonts w:ascii="Book Antiqua" w:hAnsi="Book Antiqua"/>
          <w:kern w:val="2"/>
          <w:sz w:val="24"/>
          <w:lang w:eastAsia="zh-CN"/>
        </w:rPr>
        <w:t>: 1294-1295d [PMID: 27789778 DOI: 10.1634/theoncologist.2016-0256]</w:t>
      </w:r>
    </w:p>
    <w:p w14:paraId="64609CCF" w14:textId="77777777" w:rsidR="00127336" w:rsidRPr="00890869" w:rsidRDefault="00B94317" w:rsidP="00890869">
      <w:pPr>
        <w:adjustRightInd w:val="0"/>
        <w:snapToGrid w:val="0"/>
        <w:spacing w:line="360" w:lineRule="auto"/>
        <w:jc w:val="both"/>
        <w:rPr>
          <w:rFonts w:ascii="Book Antiqua" w:hAnsi="Book Antiqua"/>
          <w:sz w:val="24"/>
        </w:rPr>
      </w:pPr>
      <w:r w:rsidRPr="00890869">
        <w:rPr>
          <w:rFonts w:ascii="Book Antiqua" w:hAnsi="Book Antiqua"/>
          <w:color w:val="000000" w:themeColor="text1"/>
          <w:sz w:val="24"/>
          <w:lang w:val="en-GB"/>
        </w:rPr>
        <w:br w:type="page"/>
      </w:r>
      <w:r w:rsidR="00127336" w:rsidRPr="00890869">
        <w:rPr>
          <w:rFonts w:ascii="Book Antiqua" w:hAnsi="Book Antiqua"/>
          <w:b/>
          <w:sz w:val="24"/>
        </w:rPr>
        <w:lastRenderedPageBreak/>
        <w:t>Footnotes</w:t>
      </w:r>
    </w:p>
    <w:p w14:paraId="696C8EA2" w14:textId="4B3FF1C7"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Informed consent statement</w:t>
      </w:r>
      <w:r w:rsidRPr="00890869">
        <w:rPr>
          <w:rFonts w:ascii="Book Antiqua" w:hAnsi="Book Antiqua"/>
          <w:sz w:val="24"/>
        </w:rPr>
        <w:t xml:space="preserve">: Written informed consent was obtained from the patient and his next-of-kin regarding the publication of the case details and associated images. </w:t>
      </w:r>
    </w:p>
    <w:p w14:paraId="04A8CA1A" w14:textId="77777777" w:rsidR="00127336" w:rsidRPr="00890869" w:rsidRDefault="00127336" w:rsidP="00890869">
      <w:pPr>
        <w:adjustRightInd w:val="0"/>
        <w:snapToGrid w:val="0"/>
        <w:spacing w:line="360" w:lineRule="auto"/>
        <w:jc w:val="both"/>
        <w:rPr>
          <w:rFonts w:ascii="Book Antiqua" w:hAnsi="Book Antiqua"/>
          <w:b/>
          <w:sz w:val="24"/>
        </w:rPr>
      </w:pPr>
    </w:p>
    <w:p w14:paraId="5A5DF47A" w14:textId="4B51E876"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Conflict-of-interest statement</w:t>
      </w:r>
      <w:r w:rsidRPr="00890869">
        <w:rPr>
          <w:rFonts w:ascii="Book Antiqua" w:hAnsi="Book Antiqua"/>
          <w:sz w:val="24"/>
        </w:rPr>
        <w:t>: The author reports no conflicts of interest in this work.</w:t>
      </w:r>
    </w:p>
    <w:p w14:paraId="6178CC87" w14:textId="77777777" w:rsidR="00127336" w:rsidRPr="00890869" w:rsidRDefault="00127336" w:rsidP="00890869">
      <w:pPr>
        <w:adjustRightInd w:val="0"/>
        <w:snapToGrid w:val="0"/>
        <w:spacing w:line="360" w:lineRule="auto"/>
        <w:jc w:val="both"/>
        <w:rPr>
          <w:rFonts w:ascii="Book Antiqua" w:hAnsi="Book Antiqua"/>
          <w:b/>
          <w:sz w:val="24"/>
        </w:rPr>
      </w:pPr>
    </w:p>
    <w:p w14:paraId="724B3992" w14:textId="77777777"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CARE Checklist (2016) statement</w:t>
      </w:r>
      <w:r w:rsidRPr="00890869">
        <w:rPr>
          <w:rFonts w:ascii="Book Antiqua" w:hAnsi="Book Antiqua"/>
          <w:sz w:val="24"/>
        </w:rPr>
        <w:t>: The manuscript was prepared and revised according to the CARE Checklist (2016).</w:t>
      </w:r>
    </w:p>
    <w:p w14:paraId="4AEC90C5" w14:textId="77777777" w:rsidR="00127336" w:rsidRPr="00890869" w:rsidRDefault="00127336" w:rsidP="00890869">
      <w:pPr>
        <w:adjustRightInd w:val="0"/>
        <w:snapToGrid w:val="0"/>
        <w:spacing w:line="360" w:lineRule="auto"/>
        <w:jc w:val="both"/>
        <w:rPr>
          <w:rFonts w:ascii="Book Antiqua" w:hAnsi="Book Antiqua"/>
          <w:b/>
          <w:sz w:val="24"/>
        </w:rPr>
      </w:pPr>
    </w:p>
    <w:p w14:paraId="707AC3C9" w14:textId="77777777"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Open-Access</w:t>
      </w:r>
      <w:r w:rsidRPr="00890869">
        <w:rPr>
          <w:rFonts w:ascii="Book Antiqua" w:hAnsi="Book Antiqua"/>
          <w:sz w:val="24"/>
        </w:rPr>
        <w:t>: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B5D747" w14:textId="77777777" w:rsidR="00127336" w:rsidRPr="00890869" w:rsidRDefault="00127336" w:rsidP="00890869">
      <w:pPr>
        <w:adjustRightInd w:val="0"/>
        <w:snapToGrid w:val="0"/>
        <w:spacing w:line="360" w:lineRule="auto"/>
        <w:jc w:val="both"/>
        <w:rPr>
          <w:rFonts w:ascii="Book Antiqua" w:hAnsi="Book Antiqua"/>
          <w:b/>
          <w:sz w:val="24"/>
        </w:rPr>
      </w:pPr>
    </w:p>
    <w:p w14:paraId="4B108FF1" w14:textId="77777777" w:rsidR="00127336" w:rsidRPr="00890869" w:rsidRDefault="00127336" w:rsidP="00890869">
      <w:pPr>
        <w:adjustRightInd w:val="0"/>
        <w:snapToGrid w:val="0"/>
        <w:spacing w:line="360" w:lineRule="auto"/>
        <w:jc w:val="both"/>
        <w:rPr>
          <w:rFonts w:ascii="Book Antiqua" w:hAnsi="Book Antiqua"/>
          <w:sz w:val="24"/>
        </w:rPr>
      </w:pPr>
      <w:r w:rsidRPr="00890869">
        <w:rPr>
          <w:rFonts w:ascii="Book Antiqua" w:hAnsi="Book Antiqua"/>
          <w:b/>
          <w:sz w:val="24"/>
        </w:rPr>
        <w:t>Manuscript source</w:t>
      </w:r>
      <w:r w:rsidRPr="00890869">
        <w:rPr>
          <w:rFonts w:ascii="Book Antiqua" w:hAnsi="Book Antiqua"/>
          <w:sz w:val="24"/>
        </w:rPr>
        <w:t>: Unsolicited Manuscript</w:t>
      </w:r>
    </w:p>
    <w:p w14:paraId="556EDF86" w14:textId="77777777" w:rsidR="00127336" w:rsidRPr="00890869" w:rsidRDefault="00127336" w:rsidP="00890869">
      <w:pPr>
        <w:adjustRightInd w:val="0"/>
        <w:snapToGrid w:val="0"/>
        <w:spacing w:line="360" w:lineRule="auto"/>
        <w:jc w:val="both"/>
        <w:rPr>
          <w:rFonts w:ascii="Book Antiqua" w:hAnsi="Book Antiqua"/>
          <w:sz w:val="24"/>
        </w:rPr>
      </w:pPr>
    </w:p>
    <w:p w14:paraId="198202C1" w14:textId="5B6B3469" w:rsidR="00127336" w:rsidRPr="00890869" w:rsidRDefault="00127336" w:rsidP="00890869">
      <w:pPr>
        <w:adjustRightInd w:val="0"/>
        <w:snapToGrid w:val="0"/>
        <w:spacing w:line="360" w:lineRule="auto"/>
        <w:jc w:val="both"/>
        <w:rPr>
          <w:rFonts w:ascii="Book Antiqua" w:hAnsi="Book Antiqua"/>
          <w:b/>
          <w:sz w:val="24"/>
        </w:rPr>
      </w:pPr>
      <w:r w:rsidRPr="00890869">
        <w:rPr>
          <w:rFonts w:ascii="Book Antiqua" w:hAnsi="Book Antiqua"/>
          <w:b/>
          <w:sz w:val="24"/>
        </w:rPr>
        <w:t xml:space="preserve">Peer-review started: </w:t>
      </w:r>
      <w:r w:rsidR="00444BC8" w:rsidRPr="00890869">
        <w:rPr>
          <w:rFonts w:ascii="Book Antiqua" w:hAnsi="Book Antiqua"/>
          <w:sz w:val="24"/>
        </w:rPr>
        <w:t>October 11</w:t>
      </w:r>
      <w:r w:rsidRPr="00890869">
        <w:rPr>
          <w:rFonts w:ascii="Book Antiqua" w:hAnsi="Book Antiqua"/>
          <w:sz w:val="24"/>
        </w:rPr>
        <w:t>, 2019</w:t>
      </w:r>
    </w:p>
    <w:p w14:paraId="2BB06F3F" w14:textId="77777777" w:rsidR="00127336" w:rsidRPr="00890869" w:rsidRDefault="00127336" w:rsidP="00890869">
      <w:pPr>
        <w:adjustRightInd w:val="0"/>
        <w:snapToGrid w:val="0"/>
        <w:spacing w:line="360" w:lineRule="auto"/>
        <w:jc w:val="both"/>
        <w:rPr>
          <w:rFonts w:ascii="Book Antiqua" w:hAnsi="Book Antiqua"/>
          <w:b/>
          <w:sz w:val="24"/>
        </w:rPr>
      </w:pPr>
      <w:r w:rsidRPr="00890869">
        <w:rPr>
          <w:rFonts w:ascii="Book Antiqua" w:hAnsi="Book Antiqua"/>
          <w:b/>
          <w:sz w:val="24"/>
        </w:rPr>
        <w:t xml:space="preserve">First decision: </w:t>
      </w:r>
      <w:r w:rsidRPr="00890869">
        <w:rPr>
          <w:rFonts w:ascii="Book Antiqua" w:hAnsi="Book Antiqua"/>
          <w:sz w:val="24"/>
        </w:rPr>
        <w:t>December 4, 2019</w:t>
      </w:r>
    </w:p>
    <w:p w14:paraId="2AA88227" w14:textId="77777777" w:rsidR="00127336" w:rsidRPr="00890869" w:rsidRDefault="00127336" w:rsidP="00890869">
      <w:pPr>
        <w:adjustRightInd w:val="0"/>
        <w:snapToGrid w:val="0"/>
        <w:spacing w:line="360" w:lineRule="auto"/>
        <w:jc w:val="both"/>
        <w:rPr>
          <w:rFonts w:ascii="Book Antiqua" w:hAnsi="Book Antiqua"/>
          <w:b/>
          <w:sz w:val="24"/>
        </w:rPr>
      </w:pPr>
      <w:r w:rsidRPr="00890869">
        <w:rPr>
          <w:rFonts w:ascii="Book Antiqua" w:hAnsi="Book Antiqua"/>
          <w:b/>
          <w:sz w:val="24"/>
        </w:rPr>
        <w:t>Article in press:</w:t>
      </w:r>
    </w:p>
    <w:p w14:paraId="1D95E9D6" w14:textId="77777777" w:rsidR="00127336" w:rsidRPr="00890869" w:rsidRDefault="00127336" w:rsidP="00890869">
      <w:pPr>
        <w:adjustRightInd w:val="0"/>
        <w:snapToGrid w:val="0"/>
        <w:spacing w:line="360" w:lineRule="auto"/>
        <w:jc w:val="both"/>
        <w:rPr>
          <w:rFonts w:ascii="Book Antiqua" w:hAnsi="Book Antiqua"/>
          <w:sz w:val="24"/>
        </w:rPr>
      </w:pPr>
    </w:p>
    <w:p w14:paraId="1B387E27" w14:textId="77777777" w:rsidR="00127336" w:rsidRPr="00890869" w:rsidRDefault="00127336" w:rsidP="00890869">
      <w:pPr>
        <w:adjustRightInd w:val="0"/>
        <w:snapToGrid w:val="0"/>
        <w:spacing w:line="360" w:lineRule="auto"/>
        <w:jc w:val="both"/>
        <w:rPr>
          <w:rFonts w:ascii="Book Antiqua" w:eastAsia="微软雅黑" w:hAnsi="Book Antiqua" w:cs="宋体"/>
          <w:sz w:val="24"/>
        </w:rPr>
      </w:pPr>
      <w:bookmarkStart w:id="86" w:name="OLE_LINK502"/>
      <w:bookmarkStart w:id="87" w:name="OLE_LINK480"/>
      <w:bookmarkStart w:id="88" w:name="OLE_LINK2090"/>
      <w:bookmarkStart w:id="89" w:name="OLE_LINK2200"/>
      <w:bookmarkStart w:id="90" w:name="OLE_LINK2199"/>
      <w:bookmarkStart w:id="91" w:name="OLE_LINK2198"/>
      <w:bookmarkStart w:id="92" w:name="OLE_LINK2162"/>
      <w:bookmarkStart w:id="93" w:name="OLE_LINK1963"/>
      <w:bookmarkStart w:id="94" w:name="OLE_LINK1962"/>
      <w:bookmarkStart w:id="95" w:name="OLE_LINK1812"/>
      <w:bookmarkStart w:id="96" w:name="OLE_LINK1811"/>
      <w:bookmarkStart w:id="97" w:name="OLE_LINK1807"/>
      <w:bookmarkStart w:id="98" w:name="OLE_LINK1806"/>
      <w:bookmarkStart w:id="99" w:name="OLE_LINK1636"/>
      <w:bookmarkStart w:id="100" w:name="OLE_LINK1845"/>
      <w:bookmarkStart w:id="101" w:name="OLE_LINK1844"/>
      <w:bookmarkStart w:id="102" w:name="OLE_LINK1843"/>
      <w:bookmarkStart w:id="103" w:name="OLE_LINK1803"/>
      <w:bookmarkStart w:id="104" w:name="OLE_LINK1802"/>
      <w:bookmarkStart w:id="105" w:name="OLE_LINK1801"/>
      <w:bookmarkStart w:id="106" w:name="OLE_LINK1800"/>
      <w:bookmarkStart w:id="107" w:name="OLE_LINK1282"/>
      <w:bookmarkStart w:id="108" w:name="OLE_LINK1266"/>
      <w:bookmarkStart w:id="109" w:name="OLE_LINK1264"/>
      <w:bookmarkStart w:id="110" w:name="OLE_LINK1261"/>
      <w:bookmarkStart w:id="111" w:name="OLE_LINK1260"/>
      <w:bookmarkStart w:id="112" w:name="OLE_LINK1044"/>
      <w:bookmarkStart w:id="113" w:name="OLE_LINK1043"/>
      <w:bookmarkStart w:id="114" w:name="OLE_LINK1039"/>
      <w:bookmarkStart w:id="115" w:name="OLE_LINK1038"/>
      <w:bookmarkStart w:id="116" w:name="OLE_LINK1036"/>
      <w:bookmarkStart w:id="117" w:name="OLE_LINK1035"/>
      <w:bookmarkStart w:id="118" w:name="OLE_LINK987"/>
      <w:bookmarkStart w:id="119" w:name="OLE_LINK947"/>
      <w:bookmarkStart w:id="120" w:name="OLE_LINK946"/>
      <w:bookmarkStart w:id="121" w:name="OLE_LINK945"/>
      <w:bookmarkStart w:id="122" w:name="OLE_LINK1127"/>
      <w:bookmarkStart w:id="123" w:name="OLE_LINK962"/>
      <w:bookmarkStart w:id="124" w:name="OLE_LINK959"/>
      <w:bookmarkStart w:id="125" w:name="OLE_LINK1185"/>
      <w:bookmarkStart w:id="126" w:name="OLE_LINK1159"/>
      <w:bookmarkStart w:id="127" w:name="OLE_LINK1158"/>
      <w:bookmarkStart w:id="128" w:name="OLE_LINK1157"/>
      <w:bookmarkStart w:id="129" w:name="OLE_LINK1156"/>
      <w:bookmarkStart w:id="130" w:name="OLE_LINK1065"/>
      <w:bookmarkStart w:id="131" w:name="OLE_LINK1064"/>
      <w:bookmarkStart w:id="132" w:name="OLE_LINK1023"/>
      <w:bookmarkStart w:id="133" w:name="OLE_LINK1022"/>
      <w:bookmarkStart w:id="134" w:name="OLE_LINK1021"/>
      <w:r w:rsidRPr="00890869">
        <w:rPr>
          <w:rFonts w:ascii="Book Antiqua" w:hAnsi="Book Antiqua" w:cs="Helvetica"/>
          <w:b/>
          <w:sz w:val="24"/>
        </w:rPr>
        <w:t xml:space="preserve">Specialty type: </w:t>
      </w:r>
      <w:r w:rsidRPr="00890869">
        <w:rPr>
          <w:rFonts w:ascii="Book Antiqua" w:eastAsia="微软雅黑" w:hAnsi="Book Antiqua" w:cs="宋体"/>
          <w:sz w:val="24"/>
        </w:rPr>
        <w:t>Medicine, research and experimental</w:t>
      </w:r>
    </w:p>
    <w:p w14:paraId="614C559D" w14:textId="77777777" w:rsidR="00127336" w:rsidRPr="00890869" w:rsidRDefault="00127336" w:rsidP="00890869">
      <w:pPr>
        <w:shd w:val="clear" w:color="auto" w:fill="FFFFFF"/>
        <w:adjustRightInd w:val="0"/>
        <w:snapToGrid w:val="0"/>
        <w:spacing w:line="360" w:lineRule="auto"/>
        <w:jc w:val="both"/>
        <w:rPr>
          <w:rFonts w:ascii="Book Antiqua" w:hAnsi="Book Antiqua" w:cs="Helvetica"/>
          <w:b/>
          <w:sz w:val="24"/>
          <w:lang w:val="pt-BR"/>
        </w:rPr>
      </w:pPr>
      <w:r w:rsidRPr="00890869">
        <w:rPr>
          <w:rFonts w:ascii="Book Antiqua" w:hAnsi="Book Antiqua" w:cs="Helvetica"/>
          <w:b/>
          <w:sz w:val="24"/>
        </w:rPr>
        <w:t xml:space="preserve">Country of origin: </w:t>
      </w:r>
      <w:r w:rsidRPr="00890869">
        <w:rPr>
          <w:rFonts w:ascii="Book Antiqua" w:hAnsi="Book Antiqua" w:cs="Helvetica"/>
          <w:sz w:val="24"/>
        </w:rPr>
        <w:t>China</w:t>
      </w:r>
    </w:p>
    <w:p w14:paraId="487D51C2" w14:textId="77777777" w:rsidR="00127336" w:rsidRPr="00890869" w:rsidRDefault="00127336" w:rsidP="00890869">
      <w:pPr>
        <w:shd w:val="clear" w:color="auto" w:fill="FFFFFF"/>
        <w:adjustRightInd w:val="0"/>
        <w:snapToGrid w:val="0"/>
        <w:spacing w:line="360" w:lineRule="auto"/>
        <w:jc w:val="both"/>
        <w:rPr>
          <w:rFonts w:ascii="Book Antiqua" w:hAnsi="Book Antiqua" w:cs="Helvetica"/>
          <w:b/>
          <w:sz w:val="24"/>
        </w:rPr>
      </w:pPr>
      <w:r w:rsidRPr="00890869">
        <w:rPr>
          <w:rFonts w:ascii="Book Antiqua" w:hAnsi="Book Antiqua" w:cs="Helvetica"/>
          <w:b/>
          <w:sz w:val="24"/>
        </w:rPr>
        <w:t>Peer-review report classification</w:t>
      </w:r>
    </w:p>
    <w:p w14:paraId="0AB664A2" w14:textId="1B7EF407" w:rsidR="00127336" w:rsidRPr="00890869" w:rsidRDefault="00127336" w:rsidP="00890869">
      <w:pPr>
        <w:shd w:val="clear" w:color="auto" w:fill="FFFFFF"/>
        <w:adjustRightInd w:val="0"/>
        <w:snapToGrid w:val="0"/>
        <w:spacing w:line="360" w:lineRule="auto"/>
        <w:jc w:val="both"/>
        <w:rPr>
          <w:rFonts w:ascii="Book Antiqua" w:hAnsi="Book Antiqua" w:cs="Helvetica"/>
          <w:sz w:val="24"/>
        </w:rPr>
      </w:pPr>
      <w:r w:rsidRPr="00890869">
        <w:rPr>
          <w:rFonts w:ascii="Book Antiqua" w:hAnsi="Book Antiqua" w:cs="Helvetica"/>
          <w:sz w:val="24"/>
        </w:rPr>
        <w:lastRenderedPageBreak/>
        <w:t>Grade A (Excellent): 0</w:t>
      </w:r>
    </w:p>
    <w:p w14:paraId="123F5693" w14:textId="6D479E95" w:rsidR="00127336" w:rsidRPr="00890869" w:rsidRDefault="00127336" w:rsidP="00890869">
      <w:pPr>
        <w:shd w:val="clear" w:color="auto" w:fill="FFFFFF"/>
        <w:adjustRightInd w:val="0"/>
        <w:snapToGrid w:val="0"/>
        <w:spacing w:line="360" w:lineRule="auto"/>
        <w:jc w:val="both"/>
        <w:rPr>
          <w:rFonts w:ascii="Book Antiqua" w:hAnsi="Book Antiqua" w:cs="Helvetica"/>
          <w:sz w:val="24"/>
        </w:rPr>
      </w:pPr>
      <w:r w:rsidRPr="00890869">
        <w:rPr>
          <w:rFonts w:ascii="Book Antiqua" w:hAnsi="Book Antiqua" w:cs="Helvetica"/>
          <w:sz w:val="24"/>
        </w:rPr>
        <w:t>Grade B (Very good): B</w:t>
      </w:r>
    </w:p>
    <w:p w14:paraId="22E8EFF7" w14:textId="18C35DD2" w:rsidR="00127336" w:rsidRPr="00890869" w:rsidRDefault="00127336" w:rsidP="00890869">
      <w:pPr>
        <w:shd w:val="clear" w:color="auto" w:fill="FFFFFF"/>
        <w:adjustRightInd w:val="0"/>
        <w:snapToGrid w:val="0"/>
        <w:spacing w:line="360" w:lineRule="auto"/>
        <w:jc w:val="both"/>
        <w:rPr>
          <w:rFonts w:ascii="Book Antiqua" w:hAnsi="Book Antiqua" w:cs="Helvetica"/>
          <w:sz w:val="24"/>
        </w:rPr>
      </w:pPr>
      <w:r w:rsidRPr="00890869">
        <w:rPr>
          <w:rFonts w:ascii="Book Antiqua" w:hAnsi="Book Antiqua" w:cs="Helvetica"/>
          <w:sz w:val="24"/>
        </w:rPr>
        <w:t>Grade C (Good): 0</w:t>
      </w:r>
    </w:p>
    <w:p w14:paraId="5D4A90CC" w14:textId="0CC2BADC" w:rsidR="00127336" w:rsidRPr="00890869" w:rsidRDefault="00127336" w:rsidP="00890869">
      <w:pPr>
        <w:shd w:val="clear" w:color="auto" w:fill="FFFFFF"/>
        <w:adjustRightInd w:val="0"/>
        <w:snapToGrid w:val="0"/>
        <w:spacing w:line="360" w:lineRule="auto"/>
        <w:jc w:val="both"/>
        <w:rPr>
          <w:rFonts w:ascii="Book Antiqua" w:hAnsi="Book Antiqua" w:cs="Helvetica"/>
          <w:sz w:val="24"/>
        </w:rPr>
      </w:pPr>
      <w:r w:rsidRPr="00890869">
        <w:rPr>
          <w:rFonts w:ascii="Book Antiqua" w:hAnsi="Book Antiqua" w:cs="Helvetica"/>
          <w:sz w:val="24"/>
        </w:rPr>
        <w:t xml:space="preserve">Grade D (Fair): </w:t>
      </w:r>
      <w:bookmarkEnd w:id="86"/>
      <w:bookmarkEnd w:id="87"/>
      <w:r w:rsidRPr="00890869">
        <w:rPr>
          <w:rFonts w:ascii="Book Antiqua" w:hAnsi="Book Antiqua" w:cs="Helvetica"/>
          <w:sz w:val="24"/>
        </w:rPr>
        <w:t>D</w:t>
      </w:r>
    </w:p>
    <w:p w14:paraId="10A1D98C" w14:textId="77777777" w:rsidR="00127336" w:rsidRDefault="00127336" w:rsidP="00890869">
      <w:pPr>
        <w:shd w:val="clear" w:color="auto" w:fill="FFFFFF"/>
        <w:adjustRightInd w:val="0"/>
        <w:snapToGrid w:val="0"/>
        <w:spacing w:line="360" w:lineRule="auto"/>
        <w:jc w:val="both"/>
        <w:rPr>
          <w:rFonts w:ascii="Book Antiqua" w:hAnsi="Book Antiqua" w:cs="Helvetica"/>
          <w:sz w:val="24"/>
          <w:lang w:eastAsia="zh-CN"/>
        </w:rPr>
      </w:pPr>
      <w:r w:rsidRPr="00890869">
        <w:rPr>
          <w:rFonts w:ascii="Book Antiqua" w:hAnsi="Book Antiqua" w:cs="Helvetica"/>
          <w:sz w:val="24"/>
        </w:rPr>
        <w:t xml:space="preserve">Grade E (Poor): </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890869">
        <w:rPr>
          <w:rFonts w:ascii="Book Antiqua" w:hAnsi="Book Antiqua" w:cs="Helvetica"/>
          <w:sz w:val="24"/>
        </w:rPr>
        <w:t>0</w:t>
      </w:r>
    </w:p>
    <w:p w14:paraId="47B2982D" w14:textId="77777777" w:rsidR="00DA56FF" w:rsidRPr="00890869" w:rsidRDefault="00DA56FF" w:rsidP="00890869">
      <w:pPr>
        <w:shd w:val="clear" w:color="auto" w:fill="FFFFFF"/>
        <w:adjustRightInd w:val="0"/>
        <w:snapToGrid w:val="0"/>
        <w:spacing w:line="360" w:lineRule="auto"/>
        <w:jc w:val="both"/>
        <w:rPr>
          <w:rFonts w:ascii="Book Antiqua" w:hAnsi="Book Antiqua" w:cs="Helvetica"/>
          <w:sz w:val="24"/>
          <w:lang w:eastAsia="zh-CN"/>
        </w:rPr>
      </w:pPr>
    </w:p>
    <w:p w14:paraId="2C2397DE" w14:textId="482B288C" w:rsidR="00127336" w:rsidRPr="00890869" w:rsidRDefault="00127336" w:rsidP="00890869">
      <w:pPr>
        <w:suppressAutoHyphens/>
        <w:adjustRightInd w:val="0"/>
        <w:snapToGrid w:val="0"/>
        <w:spacing w:line="360" w:lineRule="auto"/>
        <w:ind w:right="1205"/>
        <w:jc w:val="both"/>
        <w:rPr>
          <w:rFonts w:ascii="Book Antiqua" w:hAnsi="Book Antiqua" w:cs="Mangal"/>
          <w:b/>
          <w:bCs/>
          <w:sz w:val="24"/>
          <w:lang w:val="it-IT" w:bidi="hi-IN"/>
        </w:rPr>
      </w:pPr>
      <w:r w:rsidRPr="00890869">
        <w:rPr>
          <w:rFonts w:ascii="Book Antiqua" w:eastAsia="Lucida Sans Unicode" w:hAnsi="Book Antiqua" w:cs="Arial"/>
          <w:b/>
          <w:noProof/>
          <w:sz w:val="24"/>
          <w:lang w:val="it-IT" w:eastAsia="hi-IN" w:bidi="hi-IN"/>
        </w:rPr>
        <w:t>P-Reviewer</w:t>
      </w:r>
      <w:r w:rsidRPr="00890869">
        <w:rPr>
          <w:rFonts w:ascii="Book Antiqua" w:hAnsi="Book Antiqua" w:cs="Arial"/>
          <w:b/>
          <w:noProof/>
          <w:sz w:val="24"/>
          <w:lang w:val="it-IT" w:bidi="hi-IN"/>
        </w:rPr>
        <w:t>:</w:t>
      </w:r>
      <w:r w:rsidRPr="00890869">
        <w:rPr>
          <w:rFonts w:ascii="Book Antiqua" w:hAnsi="Book Antiqua"/>
          <w:sz w:val="24"/>
        </w:rPr>
        <w:t xml:space="preserve"> Taheri S, </w:t>
      </w:r>
      <w:proofErr w:type="spellStart"/>
      <w:r w:rsidRPr="00890869">
        <w:rPr>
          <w:rFonts w:ascii="Book Antiqua" w:hAnsi="Book Antiqua"/>
          <w:sz w:val="24"/>
        </w:rPr>
        <w:t>Yorioka</w:t>
      </w:r>
      <w:proofErr w:type="spellEnd"/>
      <w:r w:rsidRPr="00890869">
        <w:rPr>
          <w:rFonts w:ascii="Book Antiqua" w:hAnsi="Book Antiqua"/>
          <w:sz w:val="24"/>
        </w:rPr>
        <w:t xml:space="preserve"> N </w:t>
      </w:r>
      <w:r w:rsidRPr="00890869">
        <w:rPr>
          <w:rFonts w:ascii="Book Antiqua" w:eastAsia="Lucida Sans Unicode" w:hAnsi="Book Antiqua" w:cs="Mangal"/>
          <w:b/>
          <w:bCs/>
          <w:sz w:val="24"/>
          <w:lang w:val="it-IT" w:eastAsia="hi-IN" w:bidi="hi-IN"/>
        </w:rPr>
        <w:t>S-Editor</w:t>
      </w:r>
      <w:r w:rsidRPr="00890869">
        <w:rPr>
          <w:rFonts w:ascii="Book Antiqua" w:hAnsi="Book Antiqua" w:cs="Mangal"/>
          <w:b/>
          <w:bCs/>
          <w:sz w:val="24"/>
          <w:lang w:val="it-IT" w:bidi="hi-IN"/>
        </w:rPr>
        <w:t>:</w:t>
      </w:r>
      <w:r w:rsidRPr="00890869">
        <w:rPr>
          <w:rFonts w:ascii="Book Antiqua" w:eastAsia="Lucida Sans Unicode" w:hAnsi="Book Antiqua" w:cs="Mangal"/>
          <w:bCs/>
          <w:sz w:val="24"/>
          <w:lang w:val="it-IT" w:eastAsia="hi-IN" w:bidi="hi-IN"/>
        </w:rPr>
        <w:t xml:space="preserve"> </w:t>
      </w:r>
      <w:r w:rsidRPr="00890869">
        <w:rPr>
          <w:rFonts w:ascii="Book Antiqua" w:hAnsi="Book Antiqua" w:cs="Mangal"/>
          <w:bCs/>
          <w:sz w:val="24"/>
          <w:lang w:val="it-IT" w:bidi="hi-IN"/>
        </w:rPr>
        <w:t>Ma YJ</w:t>
      </w:r>
      <w:r w:rsidRPr="00890869">
        <w:rPr>
          <w:rFonts w:ascii="Book Antiqua" w:eastAsia="Lucida Sans Unicode" w:hAnsi="Book Antiqua" w:cs="Mangal"/>
          <w:b/>
          <w:bCs/>
          <w:sz w:val="24"/>
          <w:lang w:val="it-IT" w:eastAsia="hi-IN" w:bidi="hi-IN"/>
        </w:rPr>
        <w:t xml:space="preserve"> L-Editor</w:t>
      </w:r>
      <w:r w:rsidRPr="00890869">
        <w:rPr>
          <w:rFonts w:ascii="Book Antiqua" w:hAnsi="Book Antiqua" w:cs="Mangal"/>
          <w:b/>
          <w:bCs/>
          <w:sz w:val="24"/>
          <w:lang w:val="it-IT" w:bidi="hi-IN"/>
        </w:rPr>
        <w:t xml:space="preserve">: </w:t>
      </w:r>
      <w:r w:rsidRPr="00890869">
        <w:rPr>
          <w:rFonts w:ascii="Book Antiqua" w:eastAsia="Lucida Sans Unicode" w:hAnsi="Book Antiqua" w:cs="Mangal"/>
          <w:b/>
          <w:bCs/>
          <w:sz w:val="24"/>
          <w:lang w:val="it-IT" w:eastAsia="hi-IN" w:bidi="hi-IN"/>
        </w:rPr>
        <w:t xml:space="preserve"> </w:t>
      </w:r>
      <w:r w:rsidR="00D25139" w:rsidRPr="00B55F5F">
        <w:rPr>
          <w:rFonts w:ascii="Book Antiqua" w:eastAsia="Lucida Sans Unicode" w:hAnsi="Book Antiqua" w:cs="Mangal"/>
          <w:bCs/>
          <w:sz w:val="24"/>
          <w:lang w:val="it-IT" w:eastAsia="hi-IN" w:bidi="hi-IN"/>
        </w:rPr>
        <w:t>Wang TQ</w:t>
      </w:r>
      <w:r w:rsidR="00D25139">
        <w:rPr>
          <w:rFonts w:ascii="Book Antiqua" w:eastAsia="Lucida Sans Unicode" w:hAnsi="Book Antiqua" w:cs="Mangal"/>
          <w:b/>
          <w:bCs/>
          <w:sz w:val="24"/>
          <w:lang w:val="it-IT" w:eastAsia="hi-IN" w:bidi="hi-IN"/>
        </w:rPr>
        <w:t xml:space="preserve"> </w:t>
      </w:r>
      <w:r w:rsidRPr="00890869">
        <w:rPr>
          <w:rFonts w:ascii="Book Antiqua" w:eastAsia="Lucida Sans Unicode" w:hAnsi="Book Antiqua" w:cs="Mangal"/>
          <w:b/>
          <w:bCs/>
          <w:sz w:val="24"/>
          <w:lang w:val="it-IT" w:eastAsia="hi-IN" w:bidi="hi-IN"/>
        </w:rPr>
        <w:t>E-Editor</w:t>
      </w:r>
      <w:r w:rsidRPr="00890869">
        <w:rPr>
          <w:rFonts w:ascii="Book Antiqua" w:hAnsi="Book Antiqua" w:cs="Mangal"/>
          <w:b/>
          <w:bCs/>
          <w:sz w:val="24"/>
          <w:lang w:val="it-IT" w:bidi="hi-IN"/>
        </w:rPr>
        <w:t>:</w:t>
      </w:r>
      <w:r w:rsidRPr="00890869">
        <w:rPr>
          <w:rFonts w:ascii="Book Antiqua" w:hAnsi="Book Antiqua"/>
          <w:sz w:val="24"/>
          <w:lang w:val="it-IT"/>
        </w:rPr>
        <w:t xml:space="preserve"> </w:t>
      </w:r>
    </w:p>
    <w:p w14:paraId="0429989D" w14:textId="6C85E87A" w:rsidR="001C126B" w:rsidRPr="00890869" w:rsidRDefault="001C126B" w:rsidP="00890869">
      <w:pPr>
        <w:widowControl w:val="0"/>
        <w:kinsoku w:val="0"/>
        <w:overflowPunct w:val="0"/>
        <w:autoSpaceDE w:val="0"/>
        <w:autoSpaceDN w:val="0"/>
        <w:adjustRightInd w:val="0"/>
        <w:snapToGrid w:val="0"/>
        <w:spacing w:line="360" w:lineRule="auto"/>
        <w:jc w:val="both"/>
        <w:textAlignment w:val="baseline"/>
        <w:rPr>
          <w:rFonts w:ascii="Book Antiqua" w:hAnsi="Book Antiqua"/>
          <w:color w:val="000000" w:themeColor="text1"/>
          <w:sz w:val="24"/>
          <w:lang w:val="it-IT"/>
        </w:rPr>
      </w:pPr>
    </w:p>
    <w:p w14:paraId="3E29DC2C" w14:textId="77777777" w:rsidR="003913F1" w:rsidRPr="00890869" w:rsidRDefault="003913F1" w:rsidP="00890869">
      <w:pPr>
        <w:widowControl w:val="0"/>
        <w:kinsoku w:val="0"/>
        <w:overflowPunct w:val="0"/>
        <w:autoSpaceDE w:val="0"/>
        <w:autoSpaceDN w:val="0"/>
        <w:adjustRightInd w:val="0"/>
        <w:snapToGrid w:val="0"/>
        <w:spacing w:line="360" w:lineRule="auto"/>
        <w:jc w:val="both"/>
        <w:textAlignment w:val="baseline"/>
        <w:rPr>
          <w:rFonts w:ascii="Book Antiqua" w:hAnsi="Book Antiqua"/>
          <w:color w:val="000000" w:themeColor="text1"/>
          <w:sz w:val="24"/>
          <w:lang w:val="en-GB"/>
        </w:rPr>
      </w:pPr>
    </w:p>
    <w:p w14:paraId="1FF1EE86"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olor w:val="000000" w:themeColor="text1"/>
          <w:sz w:val="24"/>
          <w:lang w:val="en-GB"/>
        </w:rPr>
        <w:br w:type="page"/>
      </w:r>
      <w:r w:rsidRPr="00890869">
        <w:rPr>
          <w:rFonts w:ascii="Book Antiqua" w:hAnsi="Book Antiqua" w:cs="Arial"/>
          <w:b/>
          <w:color w:val="000000" w:themeColor="text1"/>
          <w:sz w:val="24"/>
          <w:lang w:val="en-GB"/>
        </w:rPr>
        <w:lastRenderedPageBreak/>
        <w:t>Figure legends</w:t>
      </w:r>
    </w:p>
    <w:p w14:paraId="1F585828"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noProof/>
          <w:color w:val="000000" w:themeColor="text1"/>
          <w:sz w:val="24"/>
          <w:lang w:eastAsia="zh-CN"/>
        </w:rPr>
        <w:drawing>
          <wp:inline distT="0" distB="0" distL="0" distR="0" wp14:anchorId="1967B7E9" wp14:editId="3B0725C9">
            <wp:extent cx="5274310" cy="20180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018030"/>
                    </a:xfrm>
                    <a:prstGeom prst="rect">
                      <a:avLst/>
                    </a:prstGeom>
                    <a:noFill/>
                    <a:ln>
                      <a:noFill/>
                    </a:ln>
                  </pic:spPr>
                </pic:pic>
              </a:graphicData>
            </a:graphic>
          </wp:inline>
        </w:drawing>
      </w:r>
    </w:p>
    <w:p w14:paraId="1B3AC954" w14:textId="5C48354D"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s="Arial"/>
          <w:b/>
          <w:color w:val="000000" w:themeColor="text1"/>
          <w:sz w:val="24"/>
          <w:lang w:val="en-GB"/>
        </w:rPr>
        <w:t xml:space="preserve">Figure 1 </w:t>
      </w:r>
      <w:r w:rsidR="00D25139">
        <w:rPr>
          <w:rFonts w:ascii="Book Antiqua" w:hAnsi="Book Antiqua" w:cs="Arial"/>
          <w:b/>
          <w:color w:val="000000" w:themeColor="text1"/>
          <w:sz w:val="24"/>
          <w:lang w:val="en-GB"/>
        </w:rPr>
        <w:t>B</w:t>
      </w:r>
      <w:r w:rsidR="00D25139" w:rsidRPr="00890869">
        <w:rPr>
          <w:rFonts w:ascii="Book Antiqua" w:hAnsi="Book Antiqua" w:cs="Arial"/>
          <w:b/>
          <w:color w:val="000000" w:themeColor="text1"/>
          <w:sz w:val="24"/>
          <w:lang w:val="en-GB"/>
        </w:rPr>
        <w:t xml:space="preserve">aseline </w:t>
      </w:r>
      <w:r w:rsidR="00935609">
        <w:rPr>
          <w:rFonts w:ascii="Book Antiqua" w:hAnsi="Book Antiqua" w:cs="Arial"/>
          <w:b/>
          <w:color w:val="000000" w:themeColor="text1"/>
          <w:sz w:val="24"/>
          <w:lang w:val="en-GB"/>
        </w:rPr>
        <w:t>a</w:t>
      </w:r>
      <w:r w:rsidR="00935609" w:rsidRPr="00890869">
        <w:rPr>
          <w:rFonts w:ascii="Book Antiqua" w:hAnsi="Book Antiqua" w:cs="Arial"/>
          <w:b/>
          <w:color w:val="000000" w:themeColor="text1"/>
          <w:sz w:val="24"/>
          <w:lang w:val="en-GB"/>
        </w:rPr>
        <w:t xml:space="preserve">xial </w:t>
      </w:r>
      <w:r w:rsidRPr="00890869">
        <w:rPr>
          <w:rFonts w:ascii="Book Antiqua" w:hAnsi="Book Antiqua" w:cs="Arial"/>
          <w:b/>
          <w:color w:val="000000" w:themeColor="text1"/>
          <w:sz w:val="24"/>
          <w:lang w:val="en-GB"/>
        </w:rPr>
        <w:t>(A</w:t>
      </w:r>
      <w:r w:rsidR="00D25139">
        <w:rPr>
          <w:rFonts w:ascii="Book Antiqua" w:hAnsi="Book Antiqua" w:cs="Arial"/>
          <w:b/>
          <w:color w:val="000000" w:themeColor="text1"/>
          <w:sz w:val="24"/>
          <w:lang w:val="en-GB"/>
        </w:rPr>
        <w:t xml:space="preserve"> and</w:t>
      </w:r>
      <w:r w:rsidR="00D25139" w:rsidRPr="0089086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B) and sagittal (C)</w:t>
      </w:r>
      <w:r w:rsidR="00D2513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 xml:space="preserve">T1w C+ </w:t>
      </w:r>
      <w:proofErr w:type="spellStart"/>
      <w:r w:rsidRPr="00890869">
        <w:rPr>
          <w:rFonts w:ascii="Book Antiqua" w:hAnsi="Book Antiqua" w:cs="Arial"/>
          <w:b/>
          <w:color w:val="000000" w:themeColor="text1"/>
          <w:sz w:val="24"/>
          <w:lang w:val="en-GB"/>
        </w:rPr>
        <w:t>craniocerebral</w:t>
      </w:r>
      <w:proofErr w:type="spellEnd"/>
      <w:r w:rsidRPr="00890869">
        <w:rPr>
          <w:rFonts w:ascii="Book Antiqua" w:hAnsi="Book Antiqua" w:cs="Arial"/>
          <w:b/>
          <w:color w:val="000000" w:themeColor="text1"/>
          <w:sz w:val="24"/>
          <w:lang w:val="en-GB"/>
        </w:rPr>
        <w:t xml:space="preserve"> </w:t>
      </w:r>
      <w:r w:rsidR="000D2D75" w:rsidRPr="00890869">
        <w:rPr>
          <w:rFonts w:ascii="Book Antiqua" w:hAnsi="Book Antiqua" w:cs="Arial"/>
          <w:b/>
          <w:color w:val="000000" w:themeColor="text1"/>
          <w:sz w:val="24"/>
          <w:lang w:val="en-GB"/>
        </w:rPr>
        <w:t xml:space="preserve">magnetic resonance imaging </w:t>
      </w:r>
      <w:r w:rsidRPr="00890869">
        <w:rPr>
          <w:rFonts w:ascii="Book Antiqua" w:hAnsi="Book Antiqua" w:cs="Arial"/>
          <w:b/>
          <w:color w:val="000000" w:themeColor="text1"/>
          <w:sz w:val="24"/>
          <w:lang w:val="en-GB"/>
        </w:rPr>
        <w:t xml:space="preserve">showed the </w:t>
      </w:r>
      <w:r w:rsidR="000D2D75" w:rsidRPr="00890869">
        <w:rPr>
          <w:rFonts w:ascii="Book Antiqua" w:hAnsi="Book Antiqua" w:cs="Arial"/>
          <w:b/>
          <w:color w:val="000000" w:themeColor="text1"/>
          <w:sz w:val="24"/>
          <w:lang w:val="en-GB"/>
        </w:rPr>
        <w:t>central nervous system</w:t>
      </w:r>
      <w:r w:rsidRPr="00890869">
        <w:rPr>
          <w:rFonts w:ascii="Book Antiqua" w:hAnsi="Book Antiqua" w:cs="Arial"/>
          <w:b/>
          <w:color w:val="000000" w:themeColor="text1"/>
          <w:sz w:val="24"/>
          <w:lang w:val="en-GB"/>
        </w:rPr>
        <w:t xml:space="preserve"> metastases in </w:t>
      </w:r>
      <w:r w:rsidRPr="00890869">
        <w:rPr>
          <w:rFonts w:ascii="Book Antiqua" w:hAnsi="Book Antiqua" w:cs="Arial"/>
          <w:b/>
          <w:color w:val="000000" w:themeColor="text1"/>
          <w:sz w:val="24"/>
          <w:lang w:val="en-GB" w:eastAsia="zh-CN"/>
        </w:rPr>
        <w:t>the</w:t>
      </w:r>
      <w:r w:rsidRPr="00890869">
        <w:rPr>
          <w:rFonts w:ascii="Book Antiqua" w:hAnsi="Book Antiqua" w:cs="Arial"/>
          <w:b/>
          <w:color w:val="000000" w:themeColor="text1"/>
          <w:sz w:val="24"/>
          <w:lang w:val="en-GB"/>
        </w:rPr>
        <w:t xml:space="preserve"> right frontal lobe (</w:t>
      </w:r>
      <w:r w:rsidR="000D2D75" w:rsidRPr="00890869">
        <w:rPr>
          <w:rFonts w:ascii="Book Antiqua" w:hAnsi="Book Antiqua" w:cs="Arial"/>
          <w:b/>
          <w:color w:val="000000" w:themeColor="text1"/>
          <w:sz w:val="24"/>
          <w:lang w:val="en-GB"/>
        </w:rPr>
        <w:t xml:space="preserve">brain metastases </w:t>
      </w:r>
      <w:r w:rsidRPr="00890869">
        <w:rPr>
          <w:rFonts w:ascii="Book Antiqua" w:hAnsi="Book Antiqua" w:cs="Arial"/>
          <w:b/>
          <w:color w:val="000000" w:themeColor="text1"/>
          <w:sz w:val="24"/>
          <w:lang w:val="en-GB"/>
        </w:rPr>
        <w:t xml:space="preserve">and </w:t>
      </w:r>
      <w:r w:rsidR="000D2D75" w:rsidRPr="00890869">
        <w:rPr>
          <w:rFonts w:ascii="Book Antiqua" w:hAnsi="Book Antiqua" w:cs="Arial"/>
          <w:b/>
          <w:color w:val="000000" w:themeColor="text1"/>
          <w:sz w:val="24"/>
          <w:lang w:val="en-GB"/>
        </w:rPr>
        <w:t>leptomeningeal metastases</w:t>
      </w:r>
      <w:r w:rsidRPr="00890869">
        <w:rPr>
          <w:rFonts w:ascii="Book Antiqua" w:hAnsi="Book Antiqua" w:cs="Arial"/>
          <w:b/>
          <w:color w:val="000000" w:themeColor="text1"/>
          <w:sz w:val="24"/>
          <w:lang w:val="en-GB"/>
        </w:rPr>
        <w:t>) and left cerebellar hemisphere (</w:t>
      </w:r>
      <w:r w:rsidR="000D2D75" w:rsidRPr="00890869">
        <w:rPr>
          <w:rFonts w:ascii="Book Antiqua" w:hAnsi="Book Antiqua" w:cs="Arial"/>
          <w:b/>
          <w:color w:val="000000" w:themeColor="text1"/>
          <w:sz w:val="24"/>
          <w:lang w:val="en-GB"/>
        </w:rPr>
        <w:t>brain metastases</w:t>
      </w:r>
      <w:r w:rsidRPr="00890869">
        <w:rPr>
          <w:rFonts w:ascii="Book Antiqua" w:hAnsi="Book Antiqua" w:cs="Arial"/>
          <w:b/>
          <w:color w:val="000000" w:themeColor="text1"/>
          <w:sz w:val="24"/>
          <w:lang w:val="en-GB"/>
        </w:rPr>
        <w:t>) (white arrow</w:t>
      </w:r>
      <w:r w:rsidRPr="00890869">
        <w:rPr>
          <w:rFonts w:ascii="Book Antiqua" w:hAnsi="Book Antiqua" w:cs="Arial"/>
          <w:b/>
          <w:color w:val="000000" w:themeColor="text1"/>
          <w:sz w:val="24"/>
          <w:lang w:val="en-GB" w:eastAsia="zh-CN"/>
        </w:rPr>
        <w:t>s</w:t>
      </w:r>
      <w:r w:rsidRPr="00890869">
        <w:rPr>
          <w:rFonts w:ascii="Book Antiqua" w:hAnsi="Book Antiqua" w:cs="Arial"/>
          <w:b/>
          <w:color w:val="000000" w:themeColor="text1"/>
          <w:sz w:val="24"/>
          <w:lang w:val="en-GB"/>
        </w:rPr>
        <w:t>).</w:t>
      </w:r>
    </w:p>
    <w:p w14:paraId="187D025C" w14:textId="77777777" w:rsidR="000D2D75" w:rsidRPr="00890869" w:rsidRDefault="000D2D75"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p>
    <w:p w14:paraId="394A6A57"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noProof/>
          <w:color w:val="000000" w:themeColor="text1"/>
          <w:sz w:val="24"/>
          <w:lang w:eastAsia="zh-CN"/>
        </w:rPr>
        <w:drawing>
          <wp:inline distT="0" distB="0" distL="0" distR="0" wp14:anchorId="1C415614" wp14:editId="119010BD">
            <wp:extent cx="5274310" cy="20142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014220"/>
                    </a:xfrm>
                    <a:prstGeom prst="rect">
                      <a:avLst/>
                    </a:prstGeom>
                    <a:noFill/>
                    <a:ln>
                      <a:noFill/>
                    </a:ln>
                  </pic:spPr>
                </pic:pic>
              </a:graphicData>
            </a:graphic>
          </wp:inline>
        </w:drawing>
      </w:r>
    </w:p>
    <w:p w14:paraId="76DE68BD" w14:textId="3271041B"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s="Arial"/>
          <w:b/>
          <w:color w:val="000000" w:themeColor="text1"/>
          <w:sz w:val="24"/>
          <w:lang w:val="en-GB"/>
        </w:rPr>
        <w:t xml:space="preserve">Figure 2 </w:t>
      </w:r>
      <w:r w:rsidR="00935609">
        <w:rPr>
          <w:rFonts w:ascii="Book Antiqua" w:hAnsi="Book Antiqua" w:cs="Arial"/>
          <w:b/>
          <w:color w:val="000000" w:themeColor="text1"/>
          <w:sz w:val="24"/>
          <w:lang w:val="en-GB"/>
        </w:rPr>
        <w:t>R</w:t>
      </w:r>
      <w:r w:rsidR="00935609" w:rsidRPr="00890869">
        <w:rPr>
          <w:rFonts w:ascii="Book Antiqua" w:hAnsi="Book Antiqua" w:cs="Arial"/>
          <w:b/>
          <w:color w:val="000000" w:themeColor="text1"/>
          <w:sz w:val="24"/>
          <w:lang w:val="en-GB"/>
        </w:rPr>
        <w:t xml:space="preserve">epeat </w:t>
      </w:r>
      <w:r w:rsidR="00935609">
        <w:rPr>
          <w:rFonts w:ascii="Book Antiqua" w:hAnsi="Book Antiqua" w:cs="Arial"/>
          <w:b/>
          <w:color w:val="000000" w:themeColor="text1"/>
          <w:sz w:val="24"/>
          <w:lang w:val="en-GB"/>
        </w:rPr>
        <w:t>a</w:t>
      </w:r>
      <w:r w:rsidR="00935609" w:rsidRPr="00890869">
        <w:rPr>
          <w:rFonts w:ascii="Book Antiqua" w:hAnsi="Book Antiqua" w:cs="Arial"/>
          <w:b/>
          <w:color w:val="000000" w:themeColor="text1"/>
          <w:sz w:val="24"/>
          <w:lang w:val="en-GB"/>
        </w:rPr>
        <w:t xml:space="preserve">xial </w:t>
      </w:r>
      <w:r w:rsidRPr="00890869">
        <w:rPr>
          <w:rFonts w:ascii="Book Antiqua" w:hAnsi="Book Antiqua" w:cs="Arial"/>
          <w:b/>
          <w:color w:val="000000" w:themeColor="text1"/>
          <w:sz w:val="24"/>
          <w:lang w:val="en-GB"/>
        </w:rPr>
        <w:t>(A</w:t>
      </w:r>
      <w:r w:rsidR="00935609">
        <w:rPr>
          <w:rFonts w:ascii="Book Antiqua" w:hAnsi="Book Antiqua" w:cs="Arial"/>
          <w:b/>
          <w:color w:val="000000" w:themeColor="text1"/>
          <w:sz w:val="24"/>
          <w:lang w:val="en-GB"/>
        </w:rPr>
        <w:t xml:space="preserve"> and</w:t>
      </w:r>
      <w:r w:rsidR="00935609" w:rsidRPr="0089086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 xml:space="preserve">B) and sagittal (C) T1w C+ </w:t>
      </w:r>
      <w:proofErr w:type="spellStart"/>
      <w:r w:rsidRPr="00890869">
        <w:rPr>
          <w:rFonts w:ascii="Book Antiqua" w:hAnsi="Book Antiqua" w:cs="Arial"/>
          <w:b/>
          <w:color w:val="000000" w:themeColor="text1"/>
          <w:sz w:val="24"/>
          <w:lang w:val="en-GB"/>
        </w:rPr>
        <w:t>craniocerebral</w:t>
      </w:r>
      <w:proofErr w:type="spellEnd"/>
      <w:r w:rsidRPr="00890869">
        <w:rPr>
          <w:rFonts w:ascii="Book Antiqua" w:hAnsi="Book Antiqua" w:cs="Arial"/>
          <w:b/>
          <w:color w:val="000000" w:themeColor="text1"/>
          <w:sz w:val="24"/>
          <w:lang w:val="en-GB"/>
        </w:rPr>
        <w:t xml:space="preserve"> </w:t>
      </w:r>
      <w:r w:rsidR="000D2D75" w:rsidRPr="00890869">
        <w:rPr>
          <w:rFonts w:ascii="Book Antiqua" w:hAnsi="Book Antiqua" w:cs="Arial"/>
          <w:b/>
          <w:color w:val="000000" w:themeColor="text1"/>
          <w:sz w:val="24"/>
          <w:lang w:val="en-GB"/>
        </w:rPr>
        <w:t xml:space="preserve">magnetic resonance imaging </w:t>
      </w:r>
      <w:r w:rsidRPr="00890869">
        <w:rPr>
          <w:rFonts w:ascii="Book Antiqua" w:hAnsi="Book Antiqua" w:cs="Arial"/>
          <w:b/>
          <w:color w:val="000000" w:themeColor="text1"/>
          <w:sz w:val="24"/>
          <w:lang w:val="en-GB"/>
        </w:rPr>
        <w:t>in August 2017 showed significantly enlarged lesions (white arrows).</w:t>
      </w:r>
    </w:p>
    <w:p w14:paraId="4D651265"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noProof/>
          <w:color w:val="000000" w:themeColor="text1"/>
          <w:sz w:val="24"/>
          <w:lang w:eastAsia="zh-CN"/>
        </w:rPr>
        <w:lastRenderedPageBreak/>
        <w:drawing>
          <wp:inline distT="0" distB="0" distL="0" distR="0" wp14:anchorId="5EDEE379" wp14:editId="27C9775E">
            <wp:extent cx="5274310" cy="20142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014220"/>
                    </a:xfrm>
                    <a:prstGeom prst="rect">
                      <a:avLst/>
                    </a:prstGeom>
                    <a:noFill/>
                    <a:ln>
                      <a:noFill/>
                    </a:ln>
                  </pic:spPr>
                </pic:pic>
              </a:graphicData>
            </a:graphic>
          </wp:inline>
        </w:drawing>
      </w:r>
    </w:p>
    <w:p w14:paraId="397F90B9" w14:textId="0E8C88B2"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s="Arial"/>
          <w:b/>
          <w:color w:val="000000" w:themeColor="text1"/>
          <w:sz w:val="24"/>
          <w:lang w:val="en-GB"/>
        </w:rPr>
        <w:t xml:space="preserve">Figure 3 </w:t>
      </w:r>
      <w:r w:rsidR="00935609">
        <w:rPr>
          <w:rFonts w:ascii="Book Antiqua" w:hAnsi="Book Antiqua" w:cs="Arial"/>
          <w:b/>
          <w:color w:val="000000" w:themeColor="text1"/>
          <w:sz w:val="24"/>
          <w:lang w:val="en-GB"/>
        </w:rPr>
        <w:t>Repeat a</w:t>
      </w:r>
      <w:r w:rsidR="00935609" w:rsidRPr="00890869">
        <w:rPr>
          <w:rFonts w:ascii="Book Antiqua" w:hAnsi="Book Antiqua" w:cs="Arial"/>
          <w:b/>
          <w:color w:val="000000" w:themeColor="text1"/>
          <w:sz w:val="24"/>
          <w:lang w:val="en-GB"/>
        </w:rPr>
        <w:t xml:space="preserve">xial </w:t>
      </w:r>
      <w:r w:rsidRPr="00890869">
        <w:rPr>
          <w:rFonts w:ascii="Book Antiqua" w:hAnsi="Book Antiqua" w:cs="Arial"/>
          <w:b/>
          <w:color w:val="000000" w:themeColor="text1"/>
          <w:sz w:val="24"/>
          <w:lang w:val="en-GB"/>
        </w:rPr>
        <w:t>(A</w:t>
      </w:r>
      <w:r w:rsidR="00935609">
        <w:rPr>
          <w:rFonts w:ascii="Book Antiqua" w:hAnsi="Book Antiqua" w:cs="Arial"/>
          <w:b/>
          <w:color w:val="000000" w:themeColor="text1"/>
          <w:sz w:val="24"/>
          <w:lang w:val="en-GB"/>
        </w:rPr>
        <w:t xml:space="preserve"> and</w:t>
      </w:r>
      <w:r w:rsidR="00935609" w:rsidRPr="0089086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B) and sagittal (C)</w:t>
      </w:r>
      <w:r w:rsidR="00935609">
        <w:rPr>
          <w:rFonts w:ascii="Book Antiqua" w:hAnsi="Book Antiqua" w:cs="Arial"/>
          <w:b/>
          <w:color w:val="000000" w:themeColor="text1"/>
          <w:sz w:val="24"/>
          <w:lang w:val="en-GB"/>
        </w:rPr>
        <w:t xml:space="preserve"> </w:t>
      </w:r>
      <w:r w:rsidRPr="00890869">
        <w:rPr>
          <w:rFonts w:ascii="Book Antiqua" w:hAnsi="Book Antiqua" w:cs="Arial"/>
          <w:b/>
          <w:color w:val="000000" w:themeColor="text1"/>
          <w:sz w:val="24"/>
          <w:lang w:val="en-GB"/>
        </w:rPr>
        <w:t xml:space="preserve">T1w C+ </w:t>
      </w:r>
      <w:proofErr w:type="spellStart"/>
      <w:r w:rsidRPr="00890869">
        <w:rPr>
          <w:rFonts w:ascii="Book Antiqua" w:hAnsi="Book Antiqua" w:cs="Arial"/>
          <w:b/>
          <w:color w:val="000000" w:themeColor="text1"/>
          <w:sz w:val="24"/>
          <w:lang w:val="en-GB"/>
        </w:rPr>
        <w:t>craniocerebral</w:t>
      </w:r>
      <w:proofErr w:type="spellEnd"/>
      <w:r w:rsidRPr="00890869">
        <w:rPr>
          <w:rFonts w:ascii="Book Antiqua" w:hAnsi="Book Antiqua" w:cs="Arial"/>
          <w:b/>
          <w:color w:val="000000" w:themeColor="text1"/>
          <w:sz w:val="24"/>
          <w:lang w:val="en-GB"/>
        </w:rPr>
        <w:t xml:space="preserve"> </w:t>
      </w:r>
      <w:r w:rsidR="000D2D75" w:rsidRPr="00890869">
        <w:rPr>
          <w:rFonts w:ascii="Book Antiqua" w:hAnsi="Book Antiqua" w:cs="Arial"/>
          <w:b/>
          <w:color w:val="000000" w:themeColor="text1"/>
          <w:sz w:val="24"/>
          <w:lang w:val="en-GB"/>
        </w:rPr>
        <w:t xml:space="preserve">magnetic resonance imaging </w:t>
      </w:r>
      <w:r w:rsidRPr="00890869">
        <w:rPr>
          <w:rFonts w:ascii="Book Antiqua" w:hAnsi="Book Antiqua" w:cs="Arial"/>
          <w:b/>
          <w:color w:val="000000" w:themeColor="text1"/>
          <w:sz w:val="24"/>
          <w:lang w:val="en-GB"/>
        </w:rPr>
        <w:t>in May 2018 showed distinctly shrunken lesions (white arrows).</w:t>
      </w:r>
    </w:p>
    <w:p w14:paraId="686EBDD7" w14:textId="77777777" w:rsidR="000D2D75" w:rsidRPr="00890869" w:rsidRDefault="000D2D75"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p>
    <w:p w14:paraId="6DDFCF7D" w14:textId="77777777" w:rsidR="001C126B"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olor w:val="000000" w:themeColor="text1"/>
          <w:sz w:val="24"/>
          <w:lang w:val="en-GB"/>
        </w:rPr>
      </w:pPr>
      <w:r w:rsidRPr="00890869">
        <w:rPr>
          <w:rFonts w:ascii="Book Antiqua" w:hAnsi="Book Antiqua"/>
          <w:noProof/>
          <w:color w:val="000000" w:themeColor="text1"/>
          <w:sz w:val="24"/>
          <w:lang w:eastAsia="zh-CN"/>
        </w:rPr>
        <w:drawing>
          <wp:inline distT="0" distB="0" distL="0" distR="0" wp14:anchorId="76F525E4" wp14:editId="35BB8661">
            <wp:extent cx="5274310" cy="20142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014220"/>
                    </a:xfrm>
                    <a:prstGeom prst="rect">
                      <a:avLst/>
                    </a:prstGeom>
                    <a:noFill/>
                    <a:ln>
                      <a:noFill/>
                    </a:ln>
                  </pic:spPr>
                </pic:pic>
              </a:graphicData>
            </a:graphic>
          </wp:inline>
        </w:drawing>
      </w:r>
    </w:p>
    <w:p w14:paraId="4EECA024" w14:textId="7713CB17" w:rsidR="00AF6463" w:rsidRPr="00890869" w:rsidRDefault="001C126B" w:rsidP="00890869">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sz w:val="24"/>
          <w:lang w:val="en-GB"/>
        </w:rPr>
      </w:pPr>
      <w:r w:rsidRPr="00890869">
        <w:rPr>
          <w:rFonts w:ascii="Book Antiqua" w:hAnsi="Book Antiqua" w:cs="Arial"/>
          <w:b/>
          <w:color w:val="000000" w:themeColor="text1"/>
          <w:sz w:val="24"/>
          <w:lang w:val="en-GB"/>
        </w:rPr>
        <w:t xml:space="preserve">Figure 4 </w:t>
      </w:r>
      <w:r w:rsidR="00935609">
        <w:rPr>
          <w:rFonts w:ascii="Book Antiqua" w:hAnsi="Book Antiqua" w:cs="Arial"/>
          <w:b/>
          <w:color w:val="000000" w:themeColor="text1"/>
          <w:sz w:val="24"/>
          <w:lang w:val="en-GB"/>
        </w:rPr>
        <w:t>Repeat</w:t>
      </w:r>
      <w:r w:rsidR="00935609" w:rsidRPr="00890869">
        <w:rPr>
          <w:rFonts w:ascii="Book Antiqua" w:hAnsi="Book Antiqua" w:cs="Arial"/>
          <w:b/>
          <w:color w:val="000000" w:themeColor="text1"/>
          <w:sz w:val="24"/>
          <w:lang w:val="en-GB"/>
        </w:rPr>
        <w:t xml:space="preserve"> </w:t>
      </w:r>
      <w:r w:rsidR="00935609">
        <w:rPr>
          <w:rFonts w:ascii="Book Antiqua" w:hAnsi="Book Antiqua" w:cs="Arial"/>
          <w:b/>
          <w:color w:val="000000" w:themeColor="text1"/>
          <w:sz w:val="24"/>
          <w:lang w:val="en-GB"/>
        </w:rPr>
        <w:t>a</w:t>
      </w:r>
      <w:r w:rsidR="00935609" w:rsidRPr="00890869">
        <w:rPr>
          <w:rFonts w:ascii="Book Antiqua" w:hAnsi="Book Antiqua" w:cs="Arial"/>
          <w:b/>
          <w:color w:val="000000" w:themeColor="text1"/>
          <w:sz w:val="24"/>
          <w:lang w:val="en-GB"/>
        </w:rPr>
        <w:t xml:space="preserve">xial </w:t>
      </w:r>
      <w:r w:rsidRPr="00890869">
        <w:rPr>
          <w:rFonts w:ascii="Book Antiqua" w:hAnsi="Book Antiqua" w:cs="Arial"/>
          <w:b/>
          <w:color w:val="000000" w:themeColor="text1"/>
          <w:sz w:val="24"/>
          <w:lang w:val="en-GB"/>
        </w:rPr>
        <w:t>(A</w:t>
      </w:r>
      <w:r w:rsidR="00935609">
        <w:rPr>
          <w:rFonts w:ascii="Book Antiqua" w:hAnsi="Book Antiqua" w:cs="Arial"/>
          <w:b/>
          <w:color w:val="000000" w:themeColor="text1"/>
          <w:sz w:val="24"/>
          <w:lang w:val="en-GB"/>
        </w:rPr>
        <w:t xml:space="preserve"> and </w:t>
      </w:r>
      <w:r w:rsidRPr="00890869">
        <w:rPr>
          <w:rFonts w:ascii="Book Antiqua" w:hAnsi="Book Antiqua" w:cs="Arial"/>
          <w:b/>
          <w:color w:val="000000" w:themeColor="text1"/>
          <w:sz w:val="24"/>
          <w:lang w:val="en-GB"/>
        </w:rPr>
        <w:t xml:space="preserve">B) and sagittal (C) repeat T1w C+ </w:t>
      </w:r>
      <w:proofErr w:type="spellStart"/>
      <w:r w:rsidRPr="00890869">
        <w:rPr>
          <w:rFonts w:ascii="Book Antiqua" w:hAnsi="Book Antiqua" w:cs="Arial"/>
          <w:b/>
          <w:color w:val="000000" w:themeColor="text1"/>
          <w:sz w:val="24"/>
          <w:lang w:val="en-GB"/>
        </w:rPr>
        <w:t>craniocerebral</w:t>
      </w:r>
      <w:proofErr w:type="spellEnd"/>
      <w:r w:rsidRPr="00890869">
        <w:rPr>
          <w:rFonts w:ascii="Book Antiqua" w:hAnsi="Book Antiqua" w:cs="Arial"/>
          <w:b/>
          <w:color w:val="000000" w:themeColor="text1"/>
          <w:sz w:val="24"/>
          <w:lang w:val="en-GB"/>
        </w:rPr>
        <w:t xml:space="preserve"> </w:t>
      </w:r>
      <w:r w:rsidR="000D2D75" w:rsidRPr="00890869">
        <w:rPr>
          <w:rFonts w:ascii="Book Antiqua" w:hAnsi="Book Antiqua" w:cs="Arial"/>
          <w:b/>
          <w:color w:val="000000" w:themeColor="text1"/>
          <w:sz w:val="24"/>
          <w:lang w:val="en-GB"/>
        </w:rPr>
        <w:t xml:space="preserve">magnetic resonance imaging </w:t>
      </w:r>
      <w:r w:rsidRPr="00890869">
        <w:rPr>
          <w:rFonts w:ascii="Book Antiqua" w:hAnsi="Book Antiqua" w:cs="Arial"/>
          <w:b/>
          <w:color w:val="000000" w:themeColor="text1"/>
          <w:sz w:val="24"/>
          <w:lang w:val="en-GB"/>
        </w:rPr>
        <w:t xml:space="preserve">in September 2019 showed </w:t>
      </w:r>
      <w:bookmarkStart w:id="135" w:name="_Hlk26523243"/>
      <w:r w:rsidRPr="00890869">
        <w:rPr>
          <w:rFonts w:ascii="Book Antiqua" w:hAnsi="Book Antiqua" w:cs="Arial"/>
          <w:b/>
          <w:color w:val="000000" w:themeColor="text1"/>
          <w:sz w:val="24"/>
          <w:lang w:val="en-GB"/>
        </w:rPr>
        <w:t>almost vanished lesions</w:t>
      </w:r>
      <w:bookmarkEnd w:id="135"/>
      <w:r w:rsidRPr="00890869">
        <w:rPr>
          <w:rFonts w:ascii="Book Antiqua" w:hAnsi="Book Antiqua" w:cs="Arial"/>
          <w:b/>
          <w:color w:val="000000" w:themeColor="text1"/>
          <w:sz w:val="24"/>
          <w:lang w:val="en-GB"/>
        </w:rPr>
        <w:t xml:space="preserve"> (white arrows).</w:t>
      </w:r>
    </w:p>
    <w:sectPr w:rsidR="00AF6463" w:rsidRPr="00890869" w:rsidSect="0049056A">
      <w:footerReference w:type="even" r:id="rId18"/>
      <w:footerReference w:type="default" r:id="rId19"/>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AA8E5" w14:textId="77777777" w:rsidR="009A29E6" w:rsidRDefault="009A29E6">
      <w:pPr>
        <w:spacing w:line="240" w:lineRule="auto"/>
      </w:pPr>
      <w:r>
        <w:separator/>
      </w:r>
    </w:p>
  </w:endnote>
  <w:endnote w:type="continuationSeparator" w:id="0">
    <w:p w14:paraId="304678F5" w14:textId="77777777" w:rsidR="009A29E6" w:rsidRDefault="009A29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A89B6" w14:textId="77777777" w:rsidR="00501182" w:rsidRDefault="00BE234F" w:rsidP="00FF266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2281C4D0" w14:textId="77777777" w:rsidR="00501182" w:rsidRDefault="0050118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5BF25" w14:textId="2C45EC59" w:rsidR="00501182" w:rsidRDefault="00BE234F">
    <w:pPr>
      <w:pStyle w:val="a3"/>
      <w:jc w:val="center"/>
    </w:pPr>
    <w:r>
      <w:fldChar w:fldCharType="begin"/>
    </w:r>
    <w:r>
      <w:instrText>PAGE   \* MERGEFORMAT</w:instrText>
    </w:r>
    <w:r>
      <w:fldChar w:fldCharType="separate"/>
    </w:r>
    <w:r w:rsidR="00921551" w:rsidRPr="00921551">
      <w:rPr>
        <w:noProof/>
        <w:lang w:val="zh-CN" w:eastAsia="zh-CN"/>
      </w:rPr>
      <w:t>18</w:t>
    </w:r>
    <w:r>
      <w:fldChar w:fldCharType="end"/>
    </w:r>
  </w:p>
  <w:p w14:paraId="28A2B566" w14:textId="77777777" w:rsidR="00501182" w:rsidRDefault="0050118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DB73E" w14:textId="77777777" w:rsidR="009A29E6" w:rsidRDefault="009A29E6">
      <w:pPr>
        <w:spacing w:line="240" w:lineRule="auto"/>
      </w:pPr>
      <w:r>
        <w:separator/>
      </w:r>
    </w:p>
  </w:footnote>
  <w:footnote w:type="continuationSeparator" w:id="0">
    <w:p w14:paraId="12E01376" w14:textId="77777777" w:rsidR="009A29E6" w:rsidRDefault="009A29E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001"/>
    <w:multiLevelType w:val="multilevel"/>
    <w:tmpl w:val="957AF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3D24EB"/>
    <w:multiLevelType w:val="multilevel"/>
    <w:tmpl w:val="E87A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AE03DA"/>
    <w:multiLevelType w:val="hybridMultilevel"/>
    <w:tmpl w:val="6DC0CA80"/>
    <w:lvl w:ilvl="0" w:tplc="BE02F1C2">
      <w:start w:val="1"/>
      <w:numFmt w:val="decimal"/>
      <w:lvlText w:val="%1."/>
      <w:lvlJc w:val="left"/>
      <w:pPr>
        <w:tabs>
          <w:tab w:val="num" w:pos="720"/>
        </w:tabs>
        <w:ind w:left="720" w:hanging="360"/>
      </w:pPr>
      <w:rPr>
        <w:rFonts w:hint="default"/>
      </w:rPr>
    </w:lvl>
    <w:lvl w:ilvl="1" w:tplc="4CA6E958" w:tentative="1">
      <w:start w:val="1"/>
      <w:numFmt w:val="lowerLetter"/>
      <w:lvlText w:val="%2."/>
      <w:lvlJc w:val="left"/>
      <w:pPr>
        <w:tabs>
          <w:tab w:val="num" w:pos="1440"/>
        </w:tabs>
        <w:ind w:left="1440" w:hanging="360"/>
      </w:pPr>
    </w:lvl>
    <w:lvl w:ilvl="2" w:tplc="69A2CB1C" w:tentative="1">
      <w:start w:val="1"/>
      <w:numFmt w:val="lowerRoman"/>
      <w:lvlText w:val="%3."/>
      <w:lvlJc w:val="right"/>
      <w:pPr>
        <w:tabs>
          <w:tab w:val="num" w:pos="2160"/>
        </w:tabs>
        <w:ind w:left="2160" w:hanging="180"/>
      </w:pPr>
    </w:lvl>
    <w:lvl w:ilvl="3" w:tplc="7CC892AA" w:tentative="1">
      <w:start w:val="1"/>
      <w:numFmt w:val="decimal"/>
      <w:lvlText w:val="%4."/>
      <w:lvlJc w:val="left"/>
      <w:pPr>
        <w:tabs>
          <w:tab w:val="num" w:pos="2880"/>
        </w:tabs>
        <w:ind w:left="2880" w:hanging="360"/>
      </w:pPr>
    </w:lvl>
    <w:lvl w:ilvl="4" w:tplc="191C95E2" w:tentative="1">
      <w:start w:val="1"/>
      <w:numFmt w:val="lowerLetter"/>
      <w:lvlText w:val="%5."/>
      <w:lvlJc w:val="left"/>
      <w:pPr>
        <w:tabs>
          <w:tab w:val="num" w:pos="3600"/>
        </w:tabs>
        <w:ind w:left="3600" w:hanging="360"/>
      </w:pPr>
    </w:lvl>
    <w:lvl w:ilvl="5" w:tplc="8988C294" w:tentative="1">
      <w:start w:val="1"/>
      <w:numFmt w:val="lowerRoman"/>
      <w:lvlText w:val="%6."/>
      <w:lvlJc w:val="right"/>
      <w:pPr>
        <w:tabs>
          <w:tab w:val="num" w:pos="4320"/>
        </w:tabs>
        <w:ind w:left="4320" w:hanging="180"/>
      </w:pPr>
    </w:lvl>
    <w:lvl w:ilvl="6" w:tplc="2E48FD38" w:tentative="1">
      <w:start w:val="1"/>
      <w:numFmt w:val="decimal"/>
      <w:lvlText w:val="%7."/>
      <w:lvlJc w:val="left"/>
      <w:pPr>
        <w:tabs>
          <w:tab w:val="num" w:pos="5040"/>
        </w:tabs>
        <w:ind w:left="5040" w:hanging="360"/>
      </w:pPr>
    </w:lvl>
    <w:lvl w:ilvl="7" w:tplc="E12AA140" w:tentative="1">
      <w:start w:val="1"/>
      <w:numFmt w:val="lowerLetter"/>
      <w:lvlText w:val="%8."/>
      <w:lvlJc w:val="left"/>
      <w:pPr>
        <w:tabs>
          <w:tab w:val="num" w:pos="5760"/>
        </w:tabs>
        <w:ind w:left="5760" w:hanging="360"/>
      </w:pPr>
    </w:lvl>
    <w:lvl w:ilvl="8" w:tplc="951245C0" w:tentative="1">
      <w:start w:val="1"/>
      <w:numFmt w:val="lowerRoman"/>
      <w:lvlText w:val="%9."/>
      <w:lvlJc w:val="right"/>
      <w:pPr>
        <w:tabs>
          <w:tab w:val="num" w:pos="6480"/>
        </w:tabs>
        <w:ind w:left="6480" w:hanging="180"/>
      </w:pPr>
    </w:lvl>
  </w:abstractNum>
  <w:abstractNum w:abstractNumId="3">
    <w:nsid w:val="2CC6603A"/>
    <w:multiLevelType w:val="hybridMultilevel"/>
    <w:tmpl w:val="A1A4AB26"/>
    <w:lvl w:ilvl="0" w:tplc="CB9811D2">
      <w:start w:val="1"/>
      <w:numFmt w:val="decimal"/>
      <w:lvlText w:val="%1."/>
      <w:lvlJc w:val="left"/>
      <w:pPr>
        <w:tabs>
          <w:tab w:val="num" w:pos="720"/>
        </w:tabs>
        <w:ind w:left="720" w:hanging="360"/>
      </w:pPr>
    </w:lvl>
    <w:lvl w:ilvl="1" w:tplc="15965C06" w:tentative="1">
      <w:start w:val="1"/>
      <w:numFmt w:val="lowerLetter"/>
      <w:lvlText w:val="%2."/>
      <w:lvlJc w:val="left"/>
      <w:pPr>
        <w:tabs>
          <w:tab w:val="num" w:pos="1440"/>
        </w:tabs>
        <w:ind w:left="1440" w:hanging="360"/>
      </w:pPr>
    </w:lvl>
    <w:lvl w:ilvl="2" w:tplc="BD24982E" w:tentative="1">
      <w:start w:val="1"/>
      <w:numFmt w:val="lowerRoman"/>
      <w:lvlText w:val="%3."/>
      <w:lvlJc w:val="right"/>
      <w:pPr>
        <w:tabs>
          <w:tab w:val="num" w:pos="2160"/>
        </w:tabs>
        <w:ind w:left="2160" w:hanging="180"/>
      </w:pPr>
    </w:lvl>
    <w:lvl w:ilvl="3" w:tplc="83D2A408" w:tentative="1">
      <w:start w:val="1"/>
      <w:numFmt w:val="decimal"/>
      <w:lvlText w:val="%4."/>
      <w:lvlJc w:val="left"/>
      <w:pPr>
        <w:tabs>
          <w:tab w:val="num" w:pos="2880"/>
        </w:tabs>
        <w:ind w:left="2880" w:hanging="360"/>
      </w:pPr>
    </w:lvl>
    <w:lvl w:ilvl="4" w:tplc="4EBA8D98" w:tentative="1">
      <w:start w:val="1"/>
      <w:numFmt w:val="lowerLetter"/>
      <w:lvlText w:val="%5."/>
      <w:lvlJc w:val="left"/>
      <w:pPr>
        <w:tabs>
          <w:tab w:val="num" w:pos="3600"/>
        </w:tabs>
        <w:ind w:left="3600" w:hanging="360"/>
      </w:pPr>
    </w:lvl>
    <w:lvl w:ilvl="5" w:tplc="A4B0757A" w:tentative="1">
      <w:start w:val="1"/>
      <w:numFmt w:val="lowerRoman"/>
      <w:lvlText w:val="%6."/>
      <w:lvlJc w:val="right"/>
      <w:pPr>
        <w:tabs>
          <w:tab w:val="num" w:pos="4320"/>
        </w:tabs>
        <w:ind w:left="4320" w:hanging="180"/>
      </w:pPr>
    </w:lvl>
    <w:lvl w:ilvl="6" w:tplc="4E707B1C" w:tentative="1">
      <w:start w:val="1"/>
      <w:numFmt w:val="decimal"/>
      <w:lvlText w:val="%7."/>
      <w:lvlJc w:val="left"/>
      <w:pPr>
        <w:tabs>
          <w:tab w:val="num" w:pos="5040"/>
        </w:tabs>
        <w:ind w:left="5040" w:hanging="360"/>
      </w:pPr>
    </w:lvl>
    <w:lvl w:ilvl="7" w:tplc="669CC6FE" w:tentative="1">
      <w:start w:val="1"/>
      <w:numFmt w:val="lowerLetter"/>
      <w:lvlText w:val="%8."/>
      <w:lvlJc w:val="left"/>
      <w:pPr>
        <w:tabs>
          <w:tab w:val="num" w:pos="5760"/>
        </w:tabs>
        <w:ind w:left="5760" w:hanging="360"/>
      </w:pPr>
    </w:lvl>
    <w:lvl w:ilvl="8" w:tplc="8992391A" w:tentative="1">
      <w:start w:val="1"/>
      <w:numFmt w:val="lowerRoman"/>
      <w:lvlText w:val="%9."/>
      <w:lvlJc w:val="right"/>
      <w:pPr>
        <w:tabs>
          <w:tab w:val="num" w:pos="6480"/>
        </w:tabs>
        <w:ind w:left="6480" w:hanging="180"/>
      </w:pPr>
    </w:lvl>
  </w:abstractNum>
  <w:abstractNum w:abstractNumId="4">
    <w:nsid w:val="2FF1772D"/>
    <w:multiLevelType w:val="multilevel"/>
    <w:tmpl w:val="7C484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AA613D"/>
    <w:multiLevelType w:val="hybridMultilevel"/>
    <w:tmpl w:val="2C4004F6"/>
    <w:lvl w:ilvl="0" w:tplc="C84ECD00">
      <w:start w:val="1"/>
      <w:numFmt w:val="decimal"/>
      <w:lvlText w:val="%1"/>
      <w:lvlJc w:val="left"/>
      <w:pPr>
        <w:ind w:left="420" w:hanging="420"/>
      </w:pPr>
      <w:rPr>
        <w:rFonts w:hint="eastAsia"/>
      </w:rPr>
    </w:lvl>
    <w:lvl w:ilvl="1" w:tplc="F028BAF4" w:tentative="1">
      <w:start w:val="1"/>
      <w:numFmt w:val="lowerLetter"/>
      <w:lvlText w:val="%2)"/>
      <w:lvlJc w:val="left"/>
      <w:pPr>
        <w:ind w:left="840" w:hanging="420"/>
      </w:pPr>
    </w:lvl>
    <w:lvl w:ilvl="2" w:tplc="93ACA7E6" w:tentative="1">
      <w:start w:val="1"/>
      <w:numFmt w:val="lowerRoman"/>
      <w:lvlText w:val="%3."/>
      <w:lvlJc w:val="right"/>
      <w:pPr>
        <w:ind w:left="1260" w:hanging="420"/>
      </w:pPr>
    </w:lvl>
    <w:lvl w:ilvl="3" w:tplc="9D30EAC0" w:tentative="1">
      <w:start w:val="1"/>
      <w:numFmt w:val="decimal"/>
      <w:lvlText w:val="%4."/>
      <w:lvlJc w:val="left"/>
      <w:pPr>
        <w:ind w:left="1680" w:hanging="420"/>
      </w:pPr>
    </w:lvl>
    <w:lvl w:ilvl="4" w:tplc="5894B816" w:tentative="1">
      <w:start w:val="1"/>
      <w:numFmt w:val="lowerLetter"/>
      <w:lvlText w:val="%5)"/>
      <w:lvlJc w:val="left"/>
      <w:pPr>
        <w:ind w:left="2100" w:hanging="420"/>
      </w:pPr>
    </w:lvl>
    <w:lvl w:ilvl="5" w:tplc="AB069302" w:tentative="1">
      <w:start w:val="1"/>
      <w:numFmt w:val="lowerRoman"/>
      <w:lvlText w:val="%6."/>
      <w:lvlJc w:val="right"/>
      <w:pPr>
        <w:ind w:left="2520" w:hanging="420"/>
      </w:pPr>
    </w:lvl>
    <w:lvl w:ilvl="6" w:tplc="1DE8CF50" w:tentative="1">
      <w:start w:val="1"/>
      <w:numFmt w:val="decimal"/>
      <w:lvlText w:val="%7."/>
      <w:lvlJc w:val="left"/>
      <w:pPr>
        <w:ind w:left="2940" w:hanging="420"/>
      </w:pPr>
    </w:lvl>
    <w:lvl w:ilvl="7" w:tplc="EFDC52DC" w:tentative="1">
      <w:start w:val="1"/>
      <w:numFmt w:val="lowerLetter"/>
      <w:lvlText w:val="%8)"/>
      <w:lvlJc w:val="left"/>
      <w:pPr>
        <w:ind w:left="3360" w:hanging="420"/>
      </w:pPr>
    </w:lvl>
    <w:lvl w:ilvl="8" w:tplc="56569F7E" w:tentative="1">
      <w:start w:val="1"/>
      <w:numFmt w:val="lowerRoman"/>
      <w:lvlText w:val="%9."/>
      <w:lvlJc w:val="right"/>
      <w:pPr>
        <w:ind w:left="3780" w:hanging="420"/>
      </w:pPr>
    </w:lvl>
  </w:abstractNum>
  <w:abstractNum w:abstractNumId="6">
    <w:nsid w:val="403B69A7"/>
    <w:multiLevelType w:val="hybridMultilevel"/>
    <w:tmpl w:val="F3A6D6BC"/>
    <w:lvl w:ilvl="0" w:tplc="A40CCFE6">
      <w:start w:val="1"/>
      <w:numFmt w:val="decimal"/>
      <w:lvlText w:val="%1."/>
      <w:lvlJc w:val="left"/>
      <w:pPr>
        <w:ind w:left="420" w:hanging="420"/>
      </w:pPr>
    </w:lvl>
    <w:lvl w:ilvl="1" w:tplc="66FC5068" w:tentative="1">
      <w:start w:val="1"/>
      <w:numFmt w:val="lowerLetter"/>
      <w:lvlText w:val="%2)"/>
      <w:lvlJc w:val="left"/>
      <w:pPr>
        <w:ind w:left="840" w:hanging="420"/>
      </w:pPr>
    </w:lvl>
    <w:lvl w:ilvl="2" w:tplc="38E89B52" w:tentative="1">
      <w:start w:val="1"/>
      <w:numFmt w:val="lowerRoman"/>
      <w:lvlText w:val="%3."/>
      <w:lvlJc w:val="right"/>
      <w:pPr>
        <w:ind w:left="1260" w:hanging="420"/>
      </w:pPr>
    </w:lvl>
    <w:lvl w:ilvl="3" w:tplc="324C05A4" w:tentative="1">
      <w:start w:val="1"/>
      <w:numFmt w:val="decimal"/>
      <w:lvlText w:val="%4."/>
      <w:lvlJc w:val="left"/>
      <w:pPr>
        <w:ind w:left="1680" w:hanging="420"/>
      </w:pPr>
    </w:lvl>
    <w:lvl w:ilvl="4" w:tplc="9FB0A1F8" w:tentative="1">
      <w:start w:val="1"/>
      <w:numFmt w:val="lowerLetter"/>
      <w:lvlText w:val="%5)"/>
      <w:lvlJc w:val="left"/>
      <w:pPr>
        <w:ind w:left="2100" w:hanging="420"/>
      </w:pPr>
    </w:lvl>
    <w:lvl w:ilvl="5" w:tplc="1F1CF282" w:tentative="1">
      <w:start w:val="1"/>
      <w:numFmt w:val="lowerRoman"/>
      <w:lvlText w:val="%6."/>
      <w:lvlJc w:val="right"/>
      <w:pPr>
        <w:ind w:left="2520" w:hanging="420"/>
      </w:pPr>
    </w:lvl>
    <w:lvl w:ilvl="6" w:tplc="07B86AE6" w:tentative="1">
      <w:start w:val="1"/>
      <w:numFmt w:val="decimal"/>
      <w:lvlText w:val="%7."/>
      <w:lvlJc w:val="left"/>
      <w:pPr>
        <w:ind w:left="2940" w:hanging="420"/>
      </w:pPr>
    </w:lvl>
    <w:lvl w:ilvl="7" w:tplc="7D5253A2" w:tentative="1">
      <w:start w:val="1"/>
      <w:numFmt w:val="lowerLetter"/>
      <w:lvlText w:val="%8)"/>
      <w:lvlJc w:val="left"/>
      <w:pPr>
        <w:ind w:left="3360" w:hanging="420"/>
      </w:pPr>
    </w:lvl>
    <w:lvl w:ilvl="8" w:tplc="01544F14" w:tentative="1">
      <w:start w:val="1"/>
      <w:numFmt w:val="lowerRoman"/>
      <w:lvlText w:val="%9."/>
      <w:lvlJc w:val="right"/>
      <w:pPr>
        <w:ind w:left="3780" w:hanging="420"/>
      </w:pPr>
    </w:lvl>
  </w:abstractNum>
  <w:abstractNum w:abstractNumId="7">
    <w:nsid w:val="41D96842"/>
    <w:multiLevelType w:val="hybridMultilevel"/>
    <w:tmpl w:val="37B8F894"/>
    <w:lvl w:ilvl="0" w:tplc="F4B421DA">
      <w:start w:val="1"/>
      <w:numFmt w:val="decimal"/>
      <w:lvlText w:val="%1."/>
      <w:lvlJc w:val="left"/>
      <w:pPr>
        <w:tabs>
          <w:tab w:val="num" w:pos="720"/>
        </w:tabs>
        <w:ind w:left="720" w:hanging="360"/>
      </w:pPr>
      <w:rPr>
        <w:rFonts w:hint="default"/>
        <w:b/>
      </w:rPr>
    </w:lvl>
    <w:lvl w:ilvl="1" w:tplc="13CA8CCA" w:tentative="1">
      <w:start w:val="1"/>
      <w:numFmt w:val="lowerLetter"/>
      <w:lvlText w:val="%2."/>
      <w:lvlJc w:val="left"/>
      <w:pPr>
        <w:tabs>
          <w:tab w:val="num" w:pos="1440"/>
        </w:tabs>
        <w:ind w:left="1440" w:hanging="360"/>
      </w:pPr>
    </w:lvl>
    <w:lvl w:ilvl="2" w:tplc="92A651AC" w:tentative="1">
      <w:start w:val="1"/>
      <w:numFmt w:val="lowerRoman"/>
      <w:lvlText w:val="%3."/>
      <w:lvlJc w:val="right"/>
      <w:pPr>
        <w:tabs>
          <w:tab w:val="num" w:pos="2160"/>
        </w:tabs>
        <w:ind w:left="2160" w:hanging="180"/>
      </w:pPr>
    </w:lvl>
    <w:lvl w:ilvl="3" w:tplc="CCB27BF2" w:tentative="1">
      <w:start w:val="1"/>
      <w:numFmt w:val="decimal"/>
      <w:lvlText w:val="%4."/>
      <w:lvlJc w:val="left"/>
      <w:pPr>
        <w:tabs>
          <w:tab w:val="num" w:pos="2880"/>
        </w:tabs>
        <w:ind w:left="2880" w:hanging="360"/>
      </w:pPr>
    </w:lvl>
    <w:lvl w:ilvl="4" w:tplc="8E4C6FE2" w:tentative="1">
      <w:start w:val="1"/>
      <w:numFmt w:val="lowerLetter"/>
      <w:lvlText w:val="%5."/>
      <w:lvlJc w:val="left"/>
      <w:pPr>
        <w:tabs>
          <w:tab w:val="num" w:pos="3600"/>
        </w:tabs>
        <w:ind w:left="3600" w:hanging="360"/>
      </w:pPr>
    </w:lvl>
    <w:lvl w:ilvl="5" w:tplc="96746A94" w:tentative="1">
      <w:start w:val="1"/>
      <w:numFmt w:val="lowerRoman"/>
      <w:lvlText w:val="%6."/>
      <w:lvlJc w:val="right"/>
      <w:pPr>
        <w:tabs>
          <w:tab w:val="num" w:pos="4320"/>
        </w:tabs>
        <w:ind w:left="4320" w:hanging="180"/>
      </w:pPr>
    </w:lvl>
    <w:lvl w:ilvl="6" w:tplc="2A9AB7F0" w:tentative="1">
      <w:start w:val="1"/>
      <w:numFmt w:val="decimal"/>
      <w:lvlText w:val="%7."/>
      <w:lvlJc w:val="left"/>
      <w:pPr>
        <w:tabs>
          <w:tab w:val="num" w:pos="5040"/>
        </w:tabs>
        <w:ind w:left="5040" w:hanging="360"/>
      </w:pPr>
    </w:lvl>
    <w:lvl w:ilvl="7" w:tplc="FA44AC06" w:tentative="1">
      <w:start w:val="1"/>
      <w:numFmt w:val="lowerLetter"/>
      <w:lvlText w:val="%8."/>
      <w:lvlJc w:val="left"/>
      <w:pPr>
        <w:tabs>
          <w:tab w:val="num" w:pos="5760"/>
        </w:tabs>
        <w:ind w:left="5760" w:hanging="360"/>
      </w:pPr>
    </w:lvl>
    <w:lvl w:ilvl="8" w:tplc="17047040" w:tentative="1">
      <w:start w:val="1"/>
      <w:numFmt w:val="lowerRoman"/>
      <w:lvlText w:val="%9."/>
      <w:lvlJc w:val="right"/>
      <w:pPr>
        <w:tabs>
          <w:tab w:val="num" w:pos="6480"/>
        </w:tabs>
        <w:ind w:left="6480" w:hanging="180"/>
      </w:pPr>
    </w:lvl>
  </w:abstractNum>
  <w:abstractNum w:abstractNumId="8">
    <w:nsid w:val="43B0775E"/>
    <w:multiLevelType w:val="multilevel"/>
    <w:tmpl w:val="226E5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D94E6B"/>
    <w:multiLevelType w:val="multilevel"/>
    <w:tmpl w:val="66F4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332AE1"/>
    <w:multiLevelType w:val="multilevel"/>
    <w:tmpl w:val="4E600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9617AF9"/>
    <w:multiLevelType w:val="hybridMultilevel"/>
    <w:tmpl w:val="DF0C7304"/>
    <w:lvl w:ilvl="0" w:tplc="C2C0C042">
      <w:start w:val="1"/>
      <w:numFmt w:val="bullet"/>
      <w:lvlText w:val=""/>
      <w:lvlJc w:val="left"/>
      <w:pPr>
        <w:ind w:left="720" w:hanging="360"/>
      </w:pPr>
      <w:rPr>
        <w:rFonts w:ascii="Symbol" w:hAnsi="Symbol" w:hint="default"/>
      </w:rPr>
    </w:lvl>
    <w:lvl w:ilvl="1" w:tplc="3232FB1E" w:tentative="1">
      <w:start w:val="1"/>
      <w:numFmt w:val="bullet"/>
      <w:lvlText w:val="o"/>
      <w:lvlJc w:val="left"/>
      <w:pPr>
        <w:ind w:left="1440" w:hanging="360"/>
      </w:pPr>
      <w:rPr>
        <w:rFonts w:ascii="Courier New" w:hAnsi="Courier New" w:cs="Courier New" w:hint="default"/>
      </w:rPr>
    </w:lvl>
    <w:lvl w:ilvl="2" w:tplc="676271D0" w:tentative="1">
      <w:start w:val="1"/>
      <w:numFmt w:val="bullet"/>
      <w:lvlText w:val=""/>
      <w:lvlJc w:val="left"/>
      <w:pPr>
        <w:ind w:left="2160" w:hanging="360"/>
      </w:pPr>
      <w:rPr>
        <w:rFonts w:ascii="Wingdings" w:hAnsi="Wingdings" w:hint="default"/>
      </w:rPr>
    </w:lvl>
    <w:lvl w:ilvl="3" w:tplc="AC6C2AA0" w:tentative="1">
      <w:start w:val="1"/>
      <w:numFmt w:val="bullet"/>
      <w:lvlText w:val=""/>
      <w:lvlJc w:val="left"/>
      <w:pPr>
        <w:ind w:left="2880" w:hanging="360"/>
      </w:pPr>
      <w:rPr>
        <w:rFonts w:ascii="Symbol" w:hAnsi="Symbol" w:hint="default"/>
      </w:rPr>
    </w:lvl>
    <w:lvl w:ilvl="4" w:tplc="C6508D44" w:tentative="1">
      <w:start w:val="1"/>
      <w:numFmt w:val="bullet"/>
      <w:lvlText w:val="o"/>
      <w:lvlJc w:val="left"/>
      <w:pPr>
        <w:ind w:left="3600" w:hanging="360"/>
      </w:pPr>
      <w:rPr>
        <w:rFonts w:ascii="Courier New" w:hAnsi="Courier New" w:cs="Courier New" w:hint="default"/>
      </w:rPr>
    </w:lvl>
    <w:lvl w:ilvl="5" w:tplc="F970C072" w:tentative="1">
      <w:start w:val="1"/>
      <w:numFmt w:val="bullet"/>
      <w:lvlText w:val=""/>
      <w:lvlJc w:val="left"/>
      <w:pPr>
        <w:ind w:left="4320" w:hanging="360"/>
      </w:pPr>
      <w:rPr>
        <w:rFonts w:ascii="Wingdings" w:hAnsi="Wingdings" w:hint="default"/>
      </w:rPr>
    </w:lvl>
    <w:lvl w:ilvl="6" w:tplc="6534F574" w:tentative="1">
      <w:start w:val="1"/>
      <w:numFmt w:val="bullet"/>
      <w:lvlText w:val=""/>
      <w:lvlJc w:val="left"/>
      <w:pPr>
        <w:ind w:left="5040" w:hanging="360"/>
      </w:pPr>
      <w:rPr>
        <w:rFonts w:ascii="Symbol" w:hAnsi="Symbol" w:hint="default"/>
      </w:rPr>
    </w:lvl>
    <w:lvl w:ilvl="7" w:tplc="2C76F0CE" w:tentative="1">
      <w:start w:val="1"/>
      <w:numFmt w:val="bullet"/>
      <w:lvlText w:val="o"/>
      <w:lvlJc w:val="left"/>
      <w:pPr>
        <w:ind w:left="5760" w:hanging="360"/>
      </w:pPr>
      <w:rPr>
        <w:rFonts w:ascii="Courier New" w:hAnsi="Courier New" w:cs="Courier New" w:hint="default"/>
      </w:rPr>
    </w:lvl>
    <w:lvl w:ilvl="8" w:tplc="BFC43266" w:tentative="1">
      <w:start w:val="1"/>
      <w:numFmt w:val="bullet"/>
      <w:lvlText w:val=""/>
      <w:lvlJc w:val="left"/>
      <w:pPr>
        <w:ind w:left="6480" w:hanging="360"/>
      </w:pPr>
      <w:rPr>
        <w:rFonts w:ascii="Wingdings" w:hAnsi="Wingdings" w:hint="default"/>
      </w:rPr>
    </w:lvl>
  </w:abstractNum>
  <w:abstractNum w:abstractNumId="13">
    <w:nsid w:val="75521476"/>
    <w:multiLevelType w:val="hybridMultilevel"/>
    <w:tmpl w:val="3F6C727A"/>
    <w:lvl w:ilvl="0" w:tplc="E5DE27DE">
      <w:start w:val="1"/>
      <w:numFmt w:val="decimal"/>
      <w:lvlText w:val="%1."/>
      <w:lvlJc w:val="left"/>
      <w:pPr>
        <w:tabs>
          <w:tab w:val="num" w:pos="720"/>
        </w:tabs>
        <w:ind w:left="720" w:hanging="360"/>
      </w:pPr>
      <w:rPr>
        <w:rFonts w:hint="default"/>
        <w:b w:val="0"/>
        <w:sz w:val="20"/>
        <w:szCs w:val="20"/>
      </w:rPr>
    </w:lvl>
    <w:lvl w:ilvl="1" w:tplc="DE723A68" w:tentative="1">
      <w:start w:val="1"/>
      <w:numFmt w:val="lowerLetter"/>
      <w:lvlText w:val="%2."/>
      <w:lvlJc w:val="left"/>
      <w:pPr>
        <w:tabs>
          <w:tab w:val="num" w:pos="1440"/>
        </w:tabs>
        <w:ind w:left="1440" w:hanging="360"/>
      </w:pPr>
    </w:lvl>
    <w:lvl w:ilvl="2" w:tplc="FE7CA82C" w:tentative="1">
      <w:start w:val="1"/>
      <w:numFmt w:val="lowerRoman"/>
      <w:lvlText w:val="%3."/>
      <w:lvlJc w:val="right"/>
      <w:pPr>
        <w:tabs>
          <w:tab w:val="num" w:pos="2160"/>
        </w:tabs>
        <w:ind w:left="2160" w:hanging="180"/>
      </w:pPr>
    </w:lvl>
    <w:lvl w:ilvl="3" w:tplc="2D50B72E" w:tentative="1">
      <w:start w:val="1"/>
      <w:numFmt w:val="decimal"/>
      <w:lvlText w:val="%4."/>
      <w:lvlJc w:val="left"/>
      <w:pPr>
        <w:tabs>
          <w:tab w:val="num" w:pos="2880"/>
        </w:tabs>
        <w:ind w:left="2880" w:hanging="360"/>
      </w:pPr>
    </w:lvl>
    <w:lvl w:ilvl="4" w:tplc="DB6C5B44" w:tentative="1">
      <w:start w:val="1"/>
      <w:numFmt w:val="lowerLetter"/>
      <w:lvlText w:val="%5."/>
      <w:lvlJc w:val="left"/>
      <w:pPr>
        <w:tabs>
          <w:tab w:val="num" w:pos="3600"/>
        </w:tabs>
        <w:ind w:left="3600" w:hanging="360"/>
      </w:pPr>
    </w:lvl>
    <w:lvl w:ilvl="5" w:tplc="96B8A788" w:tentative="1">
      <w:start w:val="1"/>
      <w:numFmt w:val="lowerRoman"/>
      <w:lvlText w:val="%6."/>
      <w:lvlJc w:val="right"/>
      <w:pPr>
        <w:tabs>
          <w:tab w:val="num" w:pos="4320"/>
        </w:tabs>
        <w:ind w:left="4320" w:hanging="180"/>
      </w:pPr>
    </w:lvl>
    <w:lvl w:ilvl="6" w:tplc="A7E8F04E" w:tentative="1">
      <w:start w:val="1"/>
      <w:numFmt w:val="decimal"/>
      <w:lvlText w:val="%7."/>
      <w:lvlJc w:val="left"/>
      <w:pPr>
        <w:tabs>
          <w:tab w:val="num" w:pos="5040"/>
        </w:tabs>
        <w:ind w:left="5040" w:hanging="360"/>
      </w:pPr>
    </w:lvl>
    <w:lvl w:ilvl="7" w:tplc="884C3226" w:tentative="1">
      <w:start w:val="1"/>
      <w:numFmt w:val="lowerLetter"/>
      <w:lvlText w:val="%8."/>
      <w:lvlJc w:val="left"/>
      <w:pPr>
        <w:tabs>
          <w:tab w:val="num" w:pos="5760"/>
        </w:tabs>
        <w:ind w:left="5760" w:hanging="360"/>
      </w:pPr>
    </w:lvl>
    <w:lvl w:ilvl="8" w:tplc="547A2482" w:tentative="1">
      <w:start w:val="1"/>
      <w:numFmt w:val="lowerRoman"/>
      <w:lvlText w:val="%9."/>
      <w:lvlJc w:val="right"/>
      <w:pPr>
        <w:tabs>
          <w:tab w:val="num" w:pos="6480"/>
        </w:tabs>
        <w:ind w:left="6480" w:hanging="180"/>
      </w:pPr>
    </w:lvl>
  </w:abstractNum>
  <w:abstractNum w:abstractNumId="14">
    <w:nsid w:val="7A305C98"/>
    <w:multiLevelType w:val="multilevel"/>
    <w:tmpl w:val="09381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377D5B"/>
    <w:multiLevelType w:val="hybridMultilevel"/>
    <w:tmpl w:val="DFE4CEF6"/>
    <w:lvl w:ilvl="0" w:tplc="A4E215DA">
      <w:start w:val="1"/>
      <w:numFmt w:val="bullet"/>
      <w:lvlText w:val=""/>
      <w:lvlJc w:val="left"/>
      <w:pPr>
        <w:ind w:left="420" w:hanging="420"/>
      </w:pPr>
      <w:rPr>
        <w:rFonts w:ascii="Wingdings" w:hAnsi="Wingdings" w:hint="default"/>
      </w:rPr>
    </w:lvl>
    <w:lvl w:ilvl="1" w:tplc="BE6CD1CE" w:tentative="1">
      <w:start w:val="1"/>
      <w:numFmt w:val="bullet"/>
      <w:lvlText w:val=""/>
      <w:lvlJc w:val="left"/>
      <w:pPr>
        <w:ind w:left="840" w:hanging="420"/>
      </w:pPr>
      <w:rPr>
        <w:rFonts w:ascii="Wingdings" w:hAnsi="Wingdings" w:hint="default"/>
      </w:rPr>
    </w:lvl>
    <w:lvl w:ilvl="2" w:tplc="6F16FBAC" w:tentative="1">
      <w:start w:val="1"/>
      <w:numFmt w:val="bullet"/>
      <w:lvlText w:val=""/>
      <w:lvlJc w:val="left"/>
      <w:pPr>
        <w:ind w:left="1260" w:hanging="420"/>
      </w:pPr>
      <w:rPr>
        <w:rFonts w:ascii="Wingdings" w:hAnsi="Wingdings" w:hint="default"/>
      </w:rPr>
    </w:lvl>
    <w:lvl w:ilvl="3" w:tplc="777C617C" w:tentative="1">
      <w:start w:val="1"/>
      <w:numFmt w:val="bullet"/>
      <w:lvlText w:val=""/>
      <w:lvlJc w:val="left"/>
      <w:pPr>
        <w:ind w:left="1680" w:hanging="420"/>
      </w:pPr>
      <w:rPr>
        <w:rFonts w:ascii="Wingdings" w:hAnsi="Wingdings" w:hint="default"/>
      </w:rPr>
    </w:lvl>
    <w:lvl w:ilvl="4" w:tplc="25F8EA90" w:tentative="1">
      <w:start w:val="1"/>
      <w:numFmt w:val="bullet"/>
      <w:lvlText w:val=""/>
      <w:lvlJc w:val="left"/>
      <w:pPr>
        <w:ind w:left="2100" w:hanging="420"/>
      </w:pPr>
      <w:rPr>
        <w:rFonts w:ascii="Wingdings" w:hAnsi="Wingdings" w:hint="default"/>
      </w:rPr>
    </w:lvl>
    <w:lvl w:ilvl="5" w:tplc="42CA93A4" w:tentative="1">
      <w:start w:val="1"/>
      <w:numFmt w:val="bullet"/>
      <w:lvlText w:val=""/>
      <w:lvlJc w:val="left"/>
      <w:pPr>
        <w:ind w:left="2520" w:hanging="420"/>
      </w:pPr>
      <w:rPr>
        <w:rFonts w:ascii="Wingdings" w:hAnsi="Wingdings" w:hint="default"/>
      </w:rPr>
    </w:lvl>
    <w:lvl w:ilvl="6" w:tplc="7F928690" w:tentative="1">
      <w:start w:val="1"/>
      <w:numFmt w:val="bullet"/>
      <w:lvlText w:val=""/>
      <w:lvlJc w:val="left"/>
      <w:pPr>
        <w:ind w:left="2940" w:hanging="420"/>
      </w:pPr>
      <w:rPr>
        <w:rFonts w:ascii="Wingdings" w:hAnsi="Wingdings" w:hint="default"/>
      </w:rPr>
    </w:lvl>
    <w:lvl w:ilvl="7" w:tplc="BED47B4A" w:tentative="1">
      <w:start w:val="1"/>
      <w:numFmt w:val="bullet"/>
      <w:lvlText w:val=""/>
      <w:lvlJc w:val="left"/>
      <w:pPr>
        <w:ind w:left="3360" w:hanging="420"/>
      </w:pPr>
      <w:rPr>
        <w:rFonts w:ascii="Wingdings" w:hAnsi="Wingdings" w:hint="default"/>
      </w:rPr>
    </w:lvl>
    <w:lvl w:ilvl="8" w:tplc="6310ED60" w:tentative="1">
      <w:start w:val="1"/>
      <w:numFmt w:val="bullet"/>
      <w:lvlText w:val=""/>
      <w:lvlJc w:val="left"/>
      <w:pPr>
        <w:ind w:left="3780" w:hanging="420"/>
      </w:pPr>
      <w:rPr>
        <w:rFonts w:ascii="Wingdings" w:hAnsi="Wingdings" w:hint="default"/>
      </w:rPr>
    </w:lvl>
  </w:abstractNum>
  <w:num w:numId="1">
    <w:abstractNumId w:val="3"/>
  </w:num>
  <w:num w:numId="2">
    <w:abstractNumId w:val="7"/>
  </w:num>
  <w:num w:numId="3">
    <w:abstractNumId w:val="13"/>
  </w:num>
  <w:num w:numId="4">
    <w:abstractNumId w:val="11"/>
  </w:num>
  <w:num w:numId="5">
    <w:abstractNumId w:val="2"/>
  </w:num>
  <w:num w:numId="6">
    <w:abstractNumId w:val="12"/>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8"/>
  </w:num>
  <w:num w:numId="11">
    <w:abstractNumId w:val="4"/>
  </w:num>
  <w:num w:numId="12">
    <w:abstractNumId w:val="0"/>
  </w:num>
  <w:num w:numId="13">
    <w:abstractNumId w:val="1"/>
  </w:num>
  <w:num w:numId="14">
    <w:abstractNumId w:val="10"/>
  </w:num>
  <w:num w:numId="15">
    <w:abstractNumId w:val="14"/>
  </w:num>
  <w:num w:numId="16">
    <w:abstractNumId w:val="9"/>
  </w:num>
  <w:num w:numId="1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ibraries" w:val="&lt;ENLibraries&gt;&lt;Libraries&gt;&lt;item&gt;Contraceptives Implantable-Converted.enl&lt;/item&gt;&lt;/Libraries&gt;&lt;/ENLibraries&gt;"/>
    <w:docVar w:name="MachineID" w:val="204|188|197|190|207|197|201|200|197|199|207|197|206|200|197|187|185|"/>
    <w:docVar w:name="Username" w:val="Editor"/>
  </w:docVars>
  <w:rsids>
    <w:rsidRoot w:val="00B30BC3"/>
    <w:rsid w:val="00005C5D"/>
    <w:rsid w:val="00010073"/>
    <w:rsid w:val="00013AF0"/>
    <w:rsid w:val="00014C53"/>
    <w:rsid w:val="00015AE6"/>
    <w:rsid w:val="0001738A"/>
    <w:rsid w:val="00017CDF"/>
    <w:rsid w:val="00022148"/>
    <w:rsid w:val="000222C8"/>
    <w:rsid w:val="000232EC"/>
    <w:rsid w:val="00023DDB"/>
    <w:rsid w:val="00024000"/>
    <w:rsid w:val="000243E2"/>
    <w:rsid w:val="00024B78"/>
    <w:rsid w:val="000273CA"/>
    <w:rsid w:val="00027DFC"/>
    <w:rsid w:val="0003041F"/>
    <w:rsid w:val="00033695"/>
    <w:rsid w:val="000342A0"/>
    <w:rsid w:val="00035CCC"/>
    <w:rsid w:val="00040F6C"/>
    <w:rsid w:val="0004210E"/>
    <w:rsid w:val="00043C1E"/>
    <w:rsid w:val="00044404"/>
    <w:rsid w:val="00044B60"/>
    <w:rsid w:val="00044C12"/>
    <w:rsid w:val="0004590B"/>
    <w:rsid w:val="00046981"/>
    <w:rsid w:val="00051956"/>
    <w:rsid w:val="00051E1E"/>
    <w:rsid w:val="0005257A"/>
    <w:rsid w:val="0005356B"/>
    <w:rsid w:val="00054361"/>
    <w:rsid w:val="00056852"/>
    <w:rsid w:val="00056FEC"/>
    <w:rsid w:val="00057668"/>
    <w:rsid w:val="00062025"/>
    <w:rsid w:val="00063408"/>
    <w:rsid w:val="00063DF5"/>
    <w:rsid w:val="00064372"/>
    <w:rsid w:val="00064EC0"/>
    <w:rsid w:val="000666AF"/>
    <w:rsid w:val="00070D24"/>
    <w:rsid w:val="0007252D"/>
    <w:rsid w:val="0007464C"/>
    <w:rsid w:val="00074B4E"/>
    <w:rsid w:val="000767E1"/>
    <w:rsid w:val="00076A1F"/>
    <w:rsid w:val="000777D7"/>
    <w:rsid w:val="00077C77"/>
    <w:rsid w:val="000817CB"/>
    <w:rsid w:val="00082C86"/>
    <w:rsid w:val="00083CE2"/>
    <w:rsid w:val="0008401B"/>
    <w:rsid w:val="000842E5"/>
    <w:rsid w:val="000848A3"/>
    <w:rsid w:val="00087513"/>
    <w:rsid w:val="00087F9B"/>
    <w:rsid w:val="000904E4"/>
    <w:rsid w:val="00092446"/>
    <w:rsid w:val="0009296F"/>
    <w:rsid w:val="00092E09"/>
    <w:rsid w:val="00093544"/>
    <w:rsid w:val="00094DEC"/>
    <w:rsid w:val="00096267"/>
    <w:rsid w:val="00096EA3"/>
    <w:rsid w:val="000A09DA"/>
    <w:rsid w:val="000A13A7"/>
    <w:rsid w:val="000A1DA3"/>
    <w:rsid w:val="000A2125"/>
    <w:rsid w:val="000A23C5"/>
    <w:rsid w:val="000A4388"/>
    <w:rsid w:val="000A6A44"/>
    <w:rsid w:val="000A7716"/>
    <w:rsid w:val="000B223B"/>
    <w:rsid w:val="000B2BC9"/>
    <w:rsid w:val="000B5134"/>
    <w:rsid w:val="000B6109"/>
    <w:rsid w:val="000B65E2"/>
    <w:rsid w:val="000B76E8"/>
    <w:rsid w:val="000C0110"/>
    <w:rsid w:val="000C23C7"/>
    <w:rsid w:val="000C41BF"/>
    <w:rsid w:val="000C59ED"/>
    <w:rsid w:val="000C5B4C"/>
    <w:rsid w:val="000D17D4"/>
    <w:rsid w:val="000D2D75"/>
    <w:rsid w:val="000D3596"/>
    <w:rsid w:val="000D3E37"/>
    <w:rsid w:val="000D4E6D"/>
    <w:rsid w:val="000D514F"/>
    <w:rsid w:val="000E067B"/>
    <w:rsid w:val="000E0772"/>
    <w:rsid w:val="000E6B48"/>
    <w:rsid w:val="000E7758"/>
    <w:rsid w:val="000F0268"/>
    <w:rsid w:val="000F231A"/>
    <w:rsid w:val="000F412A"/>
    <w:rsid w:val="000F4639"/>
    <w:rsid w:val="000F6A77"/>
    <w:rsid w:val="000F77BC"/>
    <w:rsid w:val="001008AB"/>
    <w:rsid w:val="00102084"/>
    <w:rsid w:val="00102A10"/>
    <w:rsid w:val="001039B0"/>
    <w:rsid w:val="00103B68"/>
    <w:rsid w:val="00104994"/>
    <w:rsid w:val="00106642"/>
    <w:rsid w:val="00106680"/>
    <w:rsid w:val="0010741C"/>
    <w:rsid w:val="00114995"/>
    <w:rsid w:val="00116BC7"/>
    <w:rsid w:val="00117777"/>
    <w:rsid w:val="00121E04"/>
    <w:rsid w:val="00125862"/>
    <w:rsid w:val="00125DDA"/>
    <w:rsid w:val="00127336"/>
    <w:rsid w:val="001275BC"/>
    <w:rsid w:val="00127CD5"/>
    <w:rsid w:val="00127F0B"/>
    <w:rsid w:val="00130AF6"/>
    <w:rsid w:val="00132E40"/>
    <w:rsid w:val="0013333B"/>
    <w:rsid w:val="0014203F"/>
    <w:rsid w:val="00142715"/>
    <w:rsid w:val="00145A59"/>
    <w:rsid w:val="00146D0F"/>
    <w:rsid w:val="00152210"/>
    <w:rsid w:val="001524A7"/>
    <w:rsid w:val="0015268A"/>
    <w:rsid w:val="001535B9"/>
    <w:rsid w:val="00155104"/>
    <w:rsid w:val="001577AE"/>
    <w:rsid w:val="00162A98"/>
    <w:rsid w:val="00163D96"/>
    <w:rsid w:val="001652E4"/>
    <w:rsid w:val="00166DEB"/>
    <w:rsid w:val="00167E12"/>
    <w:rsid w:val="0017004E"/>
    <w:rsid w:val="00170569"/>
    <w:rsid w:val="00170CFF"/>
    <w:rsid w:val="00170F20"/>
    <w:rsid w:val="00173279"/>
    <w:rsid w:val="00174711"/>
    <w:rsid w:val="0017595C"/>
    <w:rsid w:val="0017736E"/>
    <w:rsid w:val="00177411"/>
    <w:rsid w:val="00177D30"/>
    <w:rsid w:val="00177E57"/>
    <w:rsid w:val="00180C37"/>
    <w:rsid w:val="001869C2"/>
    <w:rsid w:val="0018706F"/>
    <w:rsid w:val="00190DE1"/>
    <w:rsid w:val="00191F49"/>
    <w:rsid w:val="00192FCB"/>
    <w:rsid w:val="00193D06"/>
    <w:rsid w:val="001945CD"/>
    <w:rsid w:val="00196AD4"/>
    <w:rsid w:val="001A211C"/>
    <w:rsid w:val="001A3EEC"/>
    <w:rsid w:val="001A4D1E"/>
    <w:rsid w:val="001A5623"/>
    <w:rsid w:val="001A57DC"/>
    <w:rsid w:val="001A5AA7"/>
    <w:rsid w:val="001A7059"/>
    <w:rsid w:val="001B0697"/>
    <w:rsid w:val="001B13E8"/>
    <w:rsid w:val="001B4BE0"/>
    <w:rsid w:val="001B5D7C"/>
    <w:rsid w:val="001B75CD"/>
    <w:rsid w:val="001C01CA"/>
    <w:rsid w:val="001C126B"/>
    <w:rsid w:val="001C2C3E"/>
    <w:rsid w:val="001C3B78"/>
    <w:rsid w:val="001D121D"/>
    <w:rsid w:val="001D1E76"/>
    <w:rsid w:val="001E0396"/>
    <w:rsid w:val="001E30A2"/>
    <w:rsid w:val="001E3B51"/>
    <w:rsid w:val="001E7479"/>
    <w:rsid w:val="001E7DAC"/>
    <w:rsid w:val="001F1E65"/>
    <w:rsid w:val="001F50B3"/>
    <w:rsid w:val="002001EA"/>
    <w:rsid w:val="002010A8"/>
    <w:rsid w:val="00203209"/>
    <w:rsid w:val="0020342B"/>
    <w:rsid w:val="00204799"/>
    <w:rsid w:val="0020499C"/>
    <w:rsid w:val="00204DC5"/>
    <w:rsid w:val="00205400"/>
    <w:rsid w:val="00206093"/>
    <w:rsid w:val="00206DE9"/>
    <w:rsid w:val="00210316"/>
    <w:rsid w:val="00210A3D"/>
    <w:rsid w:val="00210A71"/>
    <w:rsid w:val="00211639"/>
    <w:rsid w:val="002132A0"/>
    <w:rsid w:val="00214C4E"/>
    <w:rsid w:val="00214CF9"/>
    <w:rsid w:val="00216E31"/>
    <w:rsid w:val="00216F4F"/>
    <w:rsid w:val="00217D65"/>
    <w:rsid w:val="002202BE"/>
    <w:rsid w:val="002232E3"/>
    <w:rsid w:val="00223A2A"/>
    <w:rsid w:val="002250E6"/>
    <w:rsid w:val="0022793A"/>
    <w:rsid w:val="0023088A"/>
    <w:rsid w:val="00231C4E"/>
    <w:rsid w:val="00232887"/>
    <w:rsid w:val="00233E9A"/>
    <w:rsid w:val="00236F91"/>
    <w:rsid w:val="002407C1"/>
    <w:rsid w:val="002409DE"/>
    <w:rsid w:val="00240E76"/>
    <w:rsid w:val="00246A32"/>
    <w:rsid w:val="00247E1B"/>
    <w:rsid w:val="0025277B"/>
    <w:rsid w:val="002559BD"/>
    <w:rsid w:val="002564A8"/>
    <w:rsid w:val="00262C7B"/>
    <w:rsid w:val="002631F6"/>
    <w:rsid w:val="00266071"/>
    <w:rsid w:val="00270A96"/>
    <w:rsid w:val="00270BD5"/>
    <w:rsid w:val="00272487"/>
    <w:rsid w:val="00274B3E"/>
    <w:rsid w:val="0027559F"/>
    <w:rsid w:val="002759EB"/>
    <w:rsid w:val="00285503"/>
    <w:rsid w:val="00286BE3"/>
    <w:rsid w:val="00286E82"/>
    <w:rsid w:val="002915E9"/>
    <w:rsid w:val="00294CB0"/>
    <w:rsid w:val="002A138E"/>
    <w:rsid w:val="002A2D9E"/>
    <w:rsid w:val="002A2F45"/>
    <w:rsid w:val="002A3D1B"/>
    <w:rsid w:val="002A51F6"/>
    <w:rsid w:val="002A6077"/>
    <w:rsid w:val="002A64A2"/>
    <w:rsid w:val="002A71CB"/>
    <w:rsid w:val="002B2410"/>
    <w:rsid w:val="002C168B"/>
    <w:rsid w:val="002C17C3"/>
    <w:rsid w:val="002C17F4"/>
    <w:rsid w:val="002C28F6"/>
    <w:rsid w:val="002C31FD"/>
    <w:rsid w:val="002C324E"/>
    <w:rsid w:val="002C5E78"/>
    <w:rsid w:val="002D01FF"/>
    <w:rsid w:val="002D1A3E"/>
    <w:rsid w:val="002D341A"/>
    <w:rsid w:val="002D4700"/>
    <w:rsid w:val="002E0AF3"/>
    <w:rsid w:val="002E0D64"/>
    <w:rsid w:val="002E0F62"/>
    <w:rsid w:val="002E190A"/>
    <w:rsid w:val="002E1C86"/>
    <w:rsid w:val="002E64CD"/>
    <w:rsid w:val="002F0833"/>
    <w:rsid w:val="002F4E01"/>
    <w:rsid w:val="002F6079"/>
    <w:rsid w:val="00300EA1"/>
    <w:rsid w:val="00306742"/>
    <w:rsid w:val="003136DB"/>
    <w:rsid w:val="003148DE"/>
    <w:rsid w:val="003155A1"/>
    <w:rsid w:val="00315B4A"/>
    <w:rsid w:val="00320521"/>
    <w:rsid w:val="003206A2"/>
    <w:rsid w:val="003208CE"/>
    <w:rsid w:val="00321695"/>
    <w:rsid w:val="00322D70"/>
    <w:rsid w:val="00323F27"/>
    <w:rsid w:val="003240C0"/>
    <w:rsid w:val="00324666"/>
    <w:rsid w:val="00324D5F"/>
    <w:rsid w:val="00325C5C"/>
    <w:rsid w:val="00326793"/>
    <w:rsid w:val="00327246"/>
    <w:rsid w:val="00330F11"/>
    <w:rsid w:val="00332AF5"/>
    <w:rsid w:val="0033395E"/>
    <w:rsid w:val="0033410C"/>
    <w:rsid w:val="00337C9F"/>
    <w:rsid w:val="00341C46"/>
    <w:rsid w:val="003421F7"/>
    <w:rsid w:val="00342445"/>
    <w:rsid w:val="0034268D"/>
    <w:rsid w:val="00342F95"/>
    <w:rsid w:val="00343F8F"/>
    <w:rsid w:val="00350624"/>
    <w:rsid w:val="003506B5"/>
    <w:rsid w:val="00352CFF"/>
    <w:rsid w:val="00353426"/>
    <w:rsid w:val="00354126"/>
    <w:rsid w:val="003554A8"/>
    <w:rsid w:val="00356D22"/>
    <w:rsid w:val="003614CA"/>
    <w:rsid w:val="00363054"/>
    <w:rsid w:val="003632D3"/>
    <w:rsid w:val="0036611F"/>
    <w:rsid w:val="003719F9"/>
    <w:rsid w:val="00373CAC"/>
    <w:rsid w:val="0037488D"/>
    <w:rsid w:val="00377F94"/>
    <w:rsid w:val="003800C5"/>
    <w:rsid w:val="003807B6"/>
    <w:rsid w:val="00380938"/>
    <w:rsid w:val="0038573C"/>
    <w:rsid w:val="0038598C"/>
    <w:rsid w:val="00385AF9"/>
    <w:rsid w:val="00386B73"/>
    <w:rsid w:val="0039041E"/>
    <w:rsid w:val="003913F1"/>
    <w:rsid w:val="00393D53"/>
    <w:rsid w:val="00394376"/>
    <w:rsid w:val="003948EC"/>
    <w:rsid w:val="00394FC8"/>
    <w:rsid w:val="00395B8F"/>
    <w:rsid w:val="00396C54"/>
    <w:rsid w:val="003974E7"/>
    <w:rsid w:val="00397D30"/>
    <w:rsid w:val="003A165D"/>
    <w:rsid w:val="003A40BB"/>
    <w:rsid w:val="003A66CD"/>
    <w:rsid w:val="003A6F39"/>
    <w:rsid w:val="003B3FAA"/>
    <w:rsid w:val="003B4083"/>
    <w:rsid w:val="003B419F"/>
    <w:rsid w:val="003B6249"/>
    <w:rsid w:val="003C0AF9"/>
    <w:rsid w:val="003C31E5"/>
    <w:rsid w:val="003C3A7C"/>
    <w:rsid w:val="003C50DE"/>
    <w:rsid w:val="003C56CF"/>
    <w:rsid w:val="003C5E5C"/>
    <w:rsid w:val="003C713E"/>
    <w:rsid w:val="003D1D31"/>
    <w:rsid w:val="003D2E7B"/>
    <w:rsid w:val="003D55C4"/>
    <w:rsid w:val="003D69BD"/>
    <w:rsid w:val="003E1EEF"/>
    <w:rsid w:val="003E2280"/>
    <w:rsid w:val="003E394E"/>
    <w:rsid w:val="003E7D43"/>
    <w:rsid w:val="003F0625"/>
    <w:rsid w:val="003F0E86"/>
    <w:rsid w:val="003F1F1D"/>
    <w:rsid w:val="003F22DE"/>
    <w:rsid w:val="003F2967"/>
    <w:rsid w:val="003F6A61"/>
    <w:rsid w:val="00403E47"/>
    <w:rsid w:val="00410570"/>
    <w:rsid w:val="00411796"/>
    <w:rsid w:val="00414783"/>
    <w:rsid w:val="00414B13"/>
    <w:rsid w:val="00415D3A"/>
    <w:rsid w:val="00416E9F"/>
    <w:rsid w:val="00420B13"/>
    <w:rsid w:val="00423926"/>
    <w:rsid w:val="0042572B"/>
    <w:rsid w:val="0042596F"/>
    <w:rsid w:val="00425FD6"/>
    <w:rsid w:val="00426141"/>
    <w:rsid w:val="00426AEB"/>
    <w:rsid w:val="00431388"/>
    <w:rsid w:val="004326BF"/>
    <w:rsid w:val="004327C5"/>
    <w:rsid w:val="0043533B"/>
    <w:rsid w:val="0043643E"/>
    <w:rsid w:val="00436A9F"/>
    <w:rsid w:val="004411C5"/>
    <w:rsid w:val="00441BD0"/>
    <w:rsid w:val="00443773"/>
    <w:rsid w:val="00444AB4"/>
    <w:rsid w:val="00444BC8"/>
    <w:rsid w:val="00445F9D"/>
    <w:rsid w:val="00446127"/>
    <w:rsid w:val="0044625A"/>
    <w:rsid w:val="00452F85"/>
    <w:rsid w:val="0045463A"/>
    <w:rsid w:val="00454E1D"/>
    <w:rsid w:val="004553BC"/>
    <w:rsid w:val="004658CD"/>
    <w:rsid w:val="0046683D"/>
    <w:rsid w:val="00467CC6"/>
    <w:rsid w:val="00473BF1"/>
    <w:rsid w:val="004754C9"/>
    <w:rsid w:val="00475CE1"/>
    <w:rsid w:val="00476483"/>
    <w:rsid w:val="00476F47"/>
    <w:rsid w:val="0048149E"/>
    <w:rsid w:val="00481B63"/>
    <w:rsid w:val="00483393"/>
    <w:rsid w:val="0048769B"/>
    <w:rsid w:val="00490256"/>
    <w:rsid w:val="0049056A"/>
    <w:rsid w:val="00490D53"/>
    <w:rsid w:val="00494F7D"/>
    <w:rsid w:val="004960AD"/>
    <w:rsid w:val="004A24CB"/>
    <w:rsid w:val="004A2B48"/>
    <w:rsid w:val="004A3AD6"/>
    <w:rsid w:val="004A5BF5"/>
    <w:rsid w:val="004B005A"/>
    <w:rsid w:val="004B1D7A"/>
    <w:rsid w:val="004B38D8"/>
    <w:rsid w:val="004B4413"/>
    <w:rsid w:val="004B52C5"/>
    <w:rsid w:val="004C07E7"/>
    <w:rsid w:val="004C12A1"/>
    <w:rsid w:val="004C2DCE"/>
    <w:rsid w:val="004C37D0"/>
    <w:rsid w:val="004C3EBC"/>
    <w:rsid w:val="004C4012"/>
    <w:rsid w:val="004C5313"/>
    <w:rsid w:val="004C55EE"/>
    <w:rsid w:val="004C5DB2"/>
    <w:rsid w:val="004C7078"/>
    <w:rsid w:val="004C723E"/>
    <w:rsid w:val="004D0D28"/>
    <w:rsid w:val="004D21F4"/>
    <w:rsid w:val="004D296D"/>
    <w:rsid w:val="004D2F40"/>
    <w:rsid w:val="004D54F1"/>
    <w:rsid w:val="004D5C12"/>
    <w:rsid w:val="004D6D0C"/>
    <w:rsid w:val="004D6FAD"/>
    <w:rsid w:val="004E0368"/>
    <w:rsid w:val="004E2CFC"/>
    <w:rsid w:val="004E2F6D"/>
    <w:rsid w:val="004E782D"/>
    <w:rsid w:val="004F0C3A"/>
    <w:rsid w:val="004F496A"/>
    <w:rsid w:val="004F7521"/>
    <w:rsid w:val="00501182"/>
    <w:rsid w:val="00501679"/>
    <w:rsid w:val="00503157"/>
    <w:rsid w:val="005031B6"/>
    <w:rsid w:val="00506B4A"/>
    <w:rsid w:val="00511AF8"/>
    <w:rsid w:val="00511DB2"/>
    <w:rsid w:val="00515AA2"/>
    <w:rsid w:val="00517AB8"/>
    <w:rsid w:val="00520E5B"/>
    <w:rsid w:val="00523CB9"/>
    <w:rsid w:val="005241FB"/>
    <w:rsid w:val="00524D72"/>
    <w:rsid w:val="0052795D"/>
    <w:rsid w:val="00527ECD"/>
    <w:rsid w:val="00531103"/>
    <w:rsid w:val="005311ED"/>
    <w:rsid w:val="00531DA6"/>
    <w:rsid w:val="00533285"/>
    <w:rsid w:val="005347D6"/>
    <w:rsid w:val="00537BA3"/>
    <w:rsid w:val="00537CDD"/>
    <w:rsid w:val="0054084E"/>
    <w:rsid w:val="00540AA3"/>
    <w:rsid w:val="00540BC5"/>
    <w:rsid w:val="00546020"/>
    <w:rsid w:val="00546F39"/>
    <w:rsid w:val="00550929"/>
    <w:rsid w:val="00550C00"/>
    <w:rsid w:val="0055109D"/>
    <w:rsid w:val="00553203"/>
    <w:rsid w:val="00553800"/>
    <w:rsid w:val="0055675B"/>
    <w:rsid w:val="00556F09"/>
    <w:rsid w:val="0056380A"/>
    <w:rsid w:val="00563AA4"/>
    <w:rsid w:val="00564AE6"/>
    <w:rsid w:val="00565970"/>
    <w:rsid w:val="0056751E"/>
    <w:rsid w:val="005677AE"/>
    <w:rsid w:val="0057042B"/>
    <w:rsid w:val="00576B49"/>
    <w:rsid w:val="00581BDD"/>
    <w:rsid w:val="00583F44"/>
    <w:rsid w:val="00583F78"/>
    <w:rsid w:val="00584EE9"/>
    <w:rsid w:val="00585F46"/>
    <w:rsid w:val="005861FB"/>
    <w:rsid w:val="00587BB3"/>
    <w:rsid w:val="00593A91"/>
    <w:rsid w:val="005941A5"/>
    <w:rsid w:val="005A32B7"/>
    <w:rsid w:val="005A4F40"/>
    <w:rsid w:val="005A4FCF"/>
    <w:rsid w:val="005A6921"/>
    <w:rsid w:val="005B1922"/>
    <w:rsid w:val="005B26C3"/>
    <w:rsid w:val="005B3D7B"/>
    <w:rsid w:val="005B444A"/>
    <w:rsid w:val="005B6210"/>
    <w:rsid w:val="005B641D"/>
    <w:rsid w:val="005C0CDC"/>
    <w:rsid w:val="005C15A0"/>
    <w:rsid w:val="005C2CE0"/>
    <w:rsid w:val="005D110B"/>
    <w:rsid w:val="005D136D"/>
    <w:rsid w:val="005D16C3"/>
    <w:rsid w:val="005D4A71"/>
    <w:rsid w:val="005D4F5D"/>
    <w:rsid w:val="005D6B8C"/>
    <w:rsid w:val="005D77ED"/>
    <w:rsid w:val="005D7E82"/>
    <w:rsid w:val="005D7EB3"/>
    <w:rsid w:val="005E1ECB"/>
    <w:rsid w:val="005E376F"/>
    <w:rsid w:val="005E5F56"/>
    <w:rsid w:val="005E78A9"/>
    <w:rsid w:val="005F141B"/>
    <w:rsid w:val="005F46D9"/>
    <w:rsid w:val="005F47A6"/>
    <w:rsid w:val="005F6133"/>
    <w:rsid w:val="00602B8A"/>
    <w:rsid w:val="00603520"/>
    <w:rsid w:val="0060400B"/>
    <w:rsid w:val="00605D46"/>
    <w:rsid w:val="00606002"/>
    <w:rsid w:val="006069A2"/>
    <w:rsid w:val="00607199"/>
    <w:rsid w:val="00611C5F"/>
    <w:rsid w:val="0061676A"/>
    <w:rsid w:val="00616A5D"/>
    <w:rsid w:val="00616DDC"/>
    <w:rsid w:val="0062014B"/>
    <w:rsid w:val="0062140C"/>
    <w:rsid w:val="00621D4D"/>
    <w:rsid w:val="00622BC0"/>
    <w:rsid w:val="00623BE0"/>
    <w:rsid w:val="0062443A"/>
    <w:rsid w:val="00632D5E"/>
    <w:rsid w:val="00633E66"/>
    <w:rsid w:val="0064101A"/>
    <w:rsid w:val="00641806"/>
    <w:rsid w:val="00641A18"/>
    <w:rsid w:val="00646044"/>
    <w:rsid w:val="00646539"/>
    <w:rsid w:val="00646CF0"/>
    <w:rsid w:val="00647634"/>
    <w:rsid w:val="00647951"/>
    <w:rsid w:val="00647DD9"/>
    <w:rsid w:val="00652A76"/>
    <w:rsid w:val="006531CA"/>
    <w:rsid w:val="00654A52"/>
    <w:rsid w:val="00661C2D"/>
    <w:rsid w:val="00662E52"/>
    <w:rsid w:val="006630CD"/>
    <w:rsid w:val="006640D7"/>
    <w:rsid w:val="00664268"/>
    <w:rsid w:val="00664525"/>
    <w:rsid w:val="006669A4"/>
    <w:rsid w:val="00667BDF"/>
    <w:rsid w:val="006718C8"/>
    <w:rsid w:val="00674DC2"/>
    <w:rsid w:val="00675396"/>
    <w:rsid w:val="00675B9D"/>
    <w:rsid w:val="00675C03"/>
    <w:rsid w:val="00680193"/>
    <w:rsid w:val="0068326F"/>
    <w:rsid w:val="006836D4"/>
    <w:rsid w:val="00685742"/>
    <w:rsid w:val="00686CEA"/>
    <w:rsid w:val="00686D52"/>
    <w:rsid w:val="00690A7D"/>
    <w:rsid w:val="00691AA2"/>
    <w:rsid w:val="00692028"/>
    <w:rsid w:val="006937F7"/>
    <w:rsid w:val="006948CF"/>
    <w:rsid w:val="0069612A"/>
    <w:rsid w:val="006964EB"/>
    <w:rsid w:val="006970D3"/>
    <w:rsid w:val="006A0E4F"/>
    <w:rsid w:val="006A1309"/>
    <w:rsid w:val="006A28A3"/>
    <w:rsid w:val="006A488E"/>
    <w:rsid w:val="006A6706"/>
    <w:rsid w:val="006B242C"/>
    <w:rsid w:val="006B5259"/>
    <w:rsid w:val="006B5E3F"/>
    <w:rsid w:val="006C33E2"/>
    <w:rsid w:val="006C5368"/>
    <w:rsid w:val="006C58F2"/>
    <w:rsid w:val="006C6E88"/>
    <w:rsid w:val="006C7677"/>
    <w:rsid w:val="006C7F52"/>
    <w:rsid w:val="006D0474"/>
    <w:rsid w:val="006D142F"/>
    <w:rsid w:val="006D371C"/>
    <w:rsid w:val="006D4AC5"/>
    <w:rsid w:val="006D57A4"/>
    <w:rsid w:val="006E41B1"/>
    <w:rsid w:val="006E4EA6"/>
    <w:rsid w:val="006E5B09"/>
    <w:rsid w:val="006E6AA7"/>
    <w:rsid w:val="006E6FD0"/>
    <w:rsid w:val="006E7713"/>
    <w:rsid w:val="006E7D51"/>
    <w:rsid w:val="006F0790"/>
    <w:rsid w:val="00702D66"/>
    <w:rsid w:val="00703344"/>
    <w:rsid w:val="00703850"/>
    <w:rsid w:val="0070395C"/>
    <w:rsid w:val="00704165"/>
    <w:rsid w:val="00711171"/>
    <w:rsid w:val="0071176D"/>
    <w:rsid w:val="0071272A"/>
    <w:rsid w:val="00714119"/>
    <w:rsid w:val="00716A38"/>
    <w:rsid w:val="00723455"/>
    <w:rsid w:val="0072599E"/>
    <w:rsid w:val="00726468"/>
    <w:rsid w:val="007265D3"/>
    <w:rsid w:val="00726876"/>
    <w:rsid w:val="007268D9"/>
    <w:rsid w:val="00727588"/>
    <w:rsid w:val="00727B94"/>
    <w:rsid w:val="00731524"/>
    <w:rsid w:val="007323DD"/>
    <w:rsid w:val="0073521C"/>
    <w:rsid w:val="0073605F"/>
    <w:rsid w:val="0073750D"/>
    <w:rsid w:val="0074033B"/>
    <w:rsid w:val="00740FF1"/>
    <w:rsid w:val="00742989"/>
    <w:rsid w:val="00745BB1"/>
    <w:rsid w:val="007471AF"/>
    <w:rsid w:val="0075034B"/>
    <w:rsid w:val="00751FD5"/>
    <w:rsid w:val="00752EA7"/>
    <w:rsid w:val="007533B1"/>
    <w:rsid w:val="00753E6B"/>
    <w:rsid w:val="007575BB"/>
    <w:rsid w:val="0076131F"/>
    <w:rsid w:val="00761365"/>
    <w:rsid w:val="007630CE"/>
    <w:rsid w:val="0076473A"/>
    <w:rsid w:val="00764D65"/>
    <w:rsid w:val="0076512F"/>
    <w:rsid w:val="00765412"/>
    <w:rsid w:val="0076579D"/>
    <w:rsid w:val="00767927"/>
    <w:rsid w:val="00770916"/>
    <w:rsid w:val="0077115F"/>
    <w:rsid w:val="007713CF"/>
    <w:rsid w:val="0077337B"/>
    <w:rsid w:val="007765ED"/>
    <w:rsid w:val="00776A7C"/>
    <w:rsid w:val="007776AD"/>
    <w:rsid w:val="00780A29"/>
    <w:rsid w:val="0078296C"/>
    <w:rsid w:val="00785236"/>
    <w:rsid w:val="00785C96"/>
    <w:rsid w:val="00786439"/>
    <w:rsid w:val="00786857"/>
    <w:rsid w:val="0078794E"/>
    <w:rsid w:val="007900DA"/>
    <w:rsid w:val="007932B5"/>
    <w:rsid w:val="00793B7B"/>
    <w:rsid w:val="00794472"/>
    <w:rsid w:val="007964C9"/>
    <w:rsid w:val="007A0589"/>
    <w:rsid w:val="007A0F6B"/>
    <w:rsid w:val="007A0FEA"/>
    <w:rsid w:val="007A1BDB"/>
    <w:rsid w:val="007A2AB8"/>
    <w:rsid w:val="007A7601"/>
    <w:rsid w:val="007A7C6E"/>
    <w:rsid w:val="007B2DBD"/>
    <w:rsid w:val="007B64E0"/>
    <w:rsid w:val="007C0F13"/>
    <w:rsid w:val="007C23D3"/>
    <w:rsid w:val="007C30BC"/>
    <w:rsid w:val="007D0542"/>
    <w:rsid w:val="007D06C9"/>
    <w:rsid w:val="007D3358"/>
    <w:rsid w:val="007D343F"/>
    <w:rsid w:val="007D3A54"/>
    <w:rsid w:val="007D3A55"/>
    <w:rsid w:val="007D57AA"/>
    <w:rsid w:val="007D608E"/>
    <w:rsid w:val="007D63F6"/>
    <w:rsid w:val="007D7047"/>
    <w:rsid w:val="007E16BB"/>
    <w:rsid w:val="007E39E1"/>
    <w:rsid w:val="007E5505"/>
    <w:rsid w:val="007E5D6F"/>
    <w:rsid w:val="007F2CCE"/>
    <w:rsid w:val="007F32DA"/>
    <w:rsid w:val="007F3E8B"/>
    <w:rsid w:val="007F4F05"/>
    <w:rsid w:val="007F5CE5"/>
    <w:rsid w:val="007F668D"/>
    <w:rsid w:val="008034E9"/>
    <w:rsid w:val="00804A5B"/>
    <w:rsid w:val="00810253"/>
    <w:rsid w:val="008109FE"/>
    <w:rsid w:val="00810E4D"/>
    <w:rsid w:val="008116B2"/>
    <w:rsid w:val="00812636"/>
    <w:rsid w:val="00816338"/>
    <w:rsid w:val="00823489"/>
    <w:rsid w:val="00825D82"/>
    <w:rsid w:val="0082640D"/>
    <w:rsid w:val="008265D0"/>
    <w:rsid w:val="00826E14"/>
    <w:rsid w:val="00827FC5"/>
    <w:rsid w:val="00830164"/>
    <w:rsid w:val="00834ED8"/>
    <w:rsid w:val="008365F2"/>
    <w:rsid w:val="00840167"/>
    <w:rsid w:val="00841065"/>
    <w:rsid w:val="00842673"/>
    <w:rsid w:val="00847140"/>
    <w:rsid w:val="0085190A"/>
    <w:rsid w:val="00851C7E"/>
    <w:rsid w:val="00852799"/>
    <w:rsid w:val="00853AE0"/>
    <w:rsid w:val="00864996"/>
    <w:rsid w:val="00866929"/>
    <w:rsid w:val="008700D4"/>
    <w:rsid w:val="0087170C"/>
    <w:rsid w:val="0087303A"/>
    <w:rsid w:val="00873B4F"/>
    <w:rsid w:val="00874A97"/>
    <w:rsid w:val="00876B38"/>
    <w:rsid w:val="00883749"/>
    <w:rsid w:val="00883AD2"/>
    <w:rsid w:val="00883CD1"/>
    <w:rsid w:val="00884CB7"/>
    <w:rsid w:val="0088598F"/>
    <w:rsid w:val="00887016"/>
    <w:rsid w:val="00890869"/>
    <w:rsid w:val="008922ED"/>
    <w:rsid w:val="008940A5"/>
    <w:rsid w:val="00894144"/>
    <w:rsid w:val="008A08C0"/>
    <w:rsid w:val="008A3875"/>
    <w:rsid w:val="008A4036"/>
    <w:rsid w:val="008A52A5"/>
    <w:rsid w:val="008A702B"/>
    <w:rsid w:val="008A781B"/>
    <w:rsid w:val="008A79C1"/>
    <w:rsid w:val="008B0245"/>
    <w:rsid w:val="008B03E0"/>
    <w:rsid w:val="008B07AF"/>
    <w:rsid w:val="008B0B5A"/>
    <w:rsid w:val="008B0FC1"/>
    <w:rsid w:val="008B3D1E"/>
    <w:rsid w:val="008B4501"/>
    <w:rsid w:val="008B5438"/>
    <w:rsid w:val="008B5B52"/>
    <w:rsid w:val="008B6074"/>
    <w:rsid w:val="008B7AD5"/>
    <w:rsid w:val="008C13DA"/>
    <w:rsid w:val="008C35D7"/>
    <w:rsid w:val="008C361E"/>
    <w:rsid w:val="008C5416"/>
    <w:rsid w:val="008D40F5"/>
    <w:rsid w:val="008D720F"/>
    <w:rsid w:val="008D72B8"/>
    <w:rsid w:val="008E32E7"/>
    <w:rsid w:val="008E3B57"/>
    <w:rsid w:val="008E3EA8"/>
    <w:rsid w:val="008E5A0A"/>
    <w:rsid w:val="008E6836"/>
    <w:rsid w:val="008F5F9F"/>
    <w:rsid w:val="00900663"/>
    <w:rsid w:val="00901244"/>
    <w:rsid w:val="009034A0"/>
    <w:rsid w:val="00903DBE"/>
    <w:rsid w:val="0091001A"/>
    <w:rsid w:val="00910A71"/>
    <w:rsid w:val="009121C1"/>
    <w:rsid w:val="00912C2C"/>
    <w:rsid w:val="009139C0"/>
    <w:rsid w:val="0091401F"/>
    <w:rsid w:val="009147B3"/>
    <w:rsid w:val="00915742"/>
    <w:rsid w:val="00921551"/>
    <w:rsid w:val="00921703"/>
    <w:rsid w:val="009243BB"/>
    <w:rsid w:val="00924D75"/>
    <w:rsid w:val="0092737B"/>
    <w:rsid w:val="009345FC"/>
    <w:rsid w:val="00935609"/>
    <w:rsid w:val="00937792"/>
    <w:rsid w:val="00937F3D"/>
    <w:rsid w:val="0094465D"/>
    <w:rsid w:val="00944CEB"/>
    <w:rsid w:val="00944EA2"/>
    <w:rsid w:val="00944EE2"/>
    <w:rsid w:val="00946800"/>
    <w:rsid w:val="00946AB4"/>
    <w:rsid w:val="009477E5"/>
    <w:rsid w:val="00952447"/>
    <w:rsid w:val="0095354D"/>
    <w:rsid w:val="00954294"/>
    <w:rsid w:val="009563F4"/>
    <w:rsid w:val="00956C4D"/>
    <w:rsid w:val="009573A2"/>
    <w:rsid w:val="00964A03"/>
    <w:rsid w:val="00967CCF"/>
    <w:rsid w:val="009723F7"/>
    <w:rsid w:val="00980538"/>
    <w:rsid w:val="009828D3"/>
    <w:rsid w:val="009843DA"/>
    <w:rsid w:val="00985EF0"/>
    <w:rsid w:val="0098641E"/>
    <w:rsid w:val="00991072"/>
    <w:rsid w:val="00992CB9"/>
    <w:rsid w:val="0099430C"/>
    <w:rsid w:val="009958FE"/>
    <w:rsid w:val="009A0E92"/>
    <w:rsid w:val="009A1756"/>
    <w:rsid w:val="009A1F5A"/>
    <w:rsid w:val="009A29E6"/>
    <w:rsid w:val="009A2FDB"/>
    <w:rsid w:val="009A31FE"/>
    <w:rsid w:val="009A38FB"/>
    <w:rsid w:val="009A55B4"/>
    <w:rsid w:val="009A6567"/>
    <w:rsid w:val="009A7A6D"/>
    <w:rsid w:val="009B1D49"/>
    <w:rsid w:val="009B2120"/>
    <w:rsid w:val="009B2186"/>
    <w:rsid w:val="009C20CB"/>
    <w:rsid w:val="009D1B16"/>
    <w:rsid w:val="009D3AD0"/>
    <w:rsid w:val="009D3FB2"/>
    <w:rsid w:val="009D5206"/>
    <w:rsid w:val="009E2641"/>
    <w:rsid w:val="009E306C"/>
    <w:rsid w:val="009E3514"/>
    <w:rsid w:val="009E413F"/>
    <w:rsid w:val="009E5B6D"/>
    <w:rsid w:val="009E733B"/>
    <w:rsid w:val="009E7968"/>
    <w:rsid w:val="009F07D3"/>
    <w:rsid w:val="009F0813"/>
    <w:rsid w:val="009F15FD"/>
    <w:rsid w:val="009F2525"/>
    <w:rsid w:val="009F3B92"/>
    <w:rsid w:val="009F3EB0"/>
    <w:rsid w:val="009F7DBC"/>
    <w:rsid w:val="009F7F72"/>
    <w:rsid w:val="00A003ED"/>
    <w:rsid w:val="00A00544"/>
    <w:rsid w:val="00A03F18"/>
    <w:rsid w:val="00A05D42"/>
    <w:rsid w:val="00A06D62"/>
    <w:rsid w:val="00A10913"/>
    <w:rsid w:val="00A15098"/>
    <w:rsid w:val="00A15B38"/>
    <w:rsid w:val="00A1604B"/>
    <w:rsid w:val="00A20FFB"/>
    <w:rsid w:val="00A217BB"/>
    <w:rsid w:val="00A265EB"/>
    <w:rsid w:val="00A34BBD"/>
    <w:rsid w:val="00A351F8"/>
    <w:rsid w:val="00A3756A"/>
    <w:rsid w:val="00A4094C"/>
    <w:rsid w:val="00A411BC"/>
    <w:rsid w:val="00A4306E"/>
    <w:rsid w:val="00A437C3"/>
    <w:rsid w:val="00A445D7"/>
    <w:rsid w:val="00A44BEE"/>
    <w:rsid w:val="00A45B99"/>
    <w:rsid w:val="00A45CDD"/>
    <w:rsid w:val="00A465F4"/>
    <w:rsid w:val="00A470BB"/>
    <w:rsid w:val="00A47667"/>
    <w:rsid w:val="00A47A7E"/>
    <w:rsid w:val="00A50552"/>
    <w:rsid w:val="00A5497C"/>
    <w:rsid w:val="00A5577B"/>
    <w:rsid w:val="00A55BD1"/>
    <w:rsid w:val="00A567C6"/>
    <w:rsid w:val="00A57E1D"/>
    <w:rsid w:val="00A6170F"/>
    <w:rsid w:val="00A63CD7"/>
    <w:rsid w:val="00A640B6"/>
    <w:rsid w:val="00A64F8E"/>
    <w:rsid w:val="00A64F93"/>
    <w:rsid w:val="00A65BC7"/>
    <w:rsid w:val="00A70251"/>
    <w:rsid w:val="00A71B7A"/>
    <w:rsid w:val="00A71E99"/>
    <w:rsid w:val="00A734CA"/>
    <w:rsid w:val="00A73DA6"/>
    <w:rsid w:val="00A74800"/>
    <w:rsid w:val="00A76F05"/>
    <w:rsid w:val="00A770AF"/>
    <w:rsid w:val="00A7777D"/>
    <w:rsid w:val="00A8175F"/>
    <w:rsid w:val="00A87A24"/>
    <w:rsid w:val="00A90B64"/>
    <w:rsid w:val="00A94D67"/>
    <w:rsid w:val="00A95AAC"/>
    <w:rsid w:val="00A95F21"/>
    <w:rsid w:val="00AA0CD7"/>
    <w:rsid w:val="00AA1E44"/>
    <w:rsid w:val="00AA48B7"/>
    <w:rsid w:val="00AA5FDF"/>
    <w:rsid w:val="00AA6167"/>
    <w:rsid w:val="00AA7107"/>
    <w:rsid w:val="00AB1611"/>
    <w:rsid w:val="00AB250A"/>
    <w:rsid w:val="00AB389E"/>
    <w:rsid w:val="00AB3A4D"/>
    <w:rsid w:val="00AB47E4"/>
    <w:rsid w:val="00AB6F24"/>
    <w:rsid w:val="00AC12BF"/>
    <w:rsid w:val="00AC1F93"/>
    <w:rsid w:val="00AC5480"/>
    <w:rsid w:val="00AC69C1"/>
    <w:rsid w:val="00AC7687"/>
    <w:rsid w:val="00AD08D1"/>
    <w:rsid w:val="00AD0E46"/>
    <w:rsid w:val="00AD1A8C"/>
    <w:rsid w:val="00AD1FE9"/>
    <w:rsid w:val="00AD3A0C"/>
    <w:rsid w:val="00AD761B"/>
    <w:rsid w:val="00AD76B0"/>
    <w:rsid w:val="00AE0AFB"/>
    <w:rsid w:val="00AE107A"/>
    <w:rsid w:val="00AE29C4"/>
    <w:rsid w:val="00AE34F3"/>
    <w:rsid w:val="00AE3987"/>
    <w:rsid w:val="00AE3B68"/>
    <w:rsid w:val="00AE7121"/>
    <w:rsid w:val="00AE7E11"/>
    <w:rsid w:val="00AF4162"/>
    <w:rsid w:val="00AF6463"/>
    <w:rsid w:val="00B04FC6"/>
    <w:rsid w:val="00B06285"/>
    <w:rsid w:val="00B066D1"/>
    <w:rsid w:val="00B06B1E"/>
    <w:rsid w:val="00B07974"/>
    <w:rsid w:val="00B10405"/>
    <w:rsid w:val="00B1140B"/>
    <w:rsid w:val="00B11720"/>
    <w:rsid w:val="00B11B43"/>
    <w:rsid w:val="00B132D4"/>
    <w:rsid w:val="00B132DF"/>
    <w:rsid w:val="00B15C14"/>
    <w:rsid w:val="00B24A65"/>
    <w:rsid w:val="00B24DC0"/>
    <w:rsid w:val="00B254E9"/>
    <w:rsid w:val="00B25514"/>
    <w:rsid w:val="00B266CB"/>
    <w:rsid w:val="00B26A6E"/>
    <w:rsid w:val="00B2704E"/>
    <w:rsid w:val="00B27807"/>
    <w:rsid w:val="00B30BC3"/>
    <w:rsid w:val="00B329CD"/>
    <w:rsid w:val="00B32C29"/>
    <w:rsid w:val="00B335EE"/>
    <w:rsid w:val="00B346EC"/>
    <w:rsid w:val="00B3486C"/>
    <w:rsid w:val="00B35034"/>
    <w:rsid w:val="00B36195"/>
    <w:rsid w:val="00B361F3"/>
    <w:rsid w:val="00B37DD0"/>
    <w:rsid w:val="00B41CCF"/>
    <w:rsid w:val="00B50335"/>
    <w:rsid w:val="00B50730"/>
    <w:rsid w:val="00B531F5"/>
    <w:rsid w:val="00B55F5F"/>
    <w:rsid w:val="00B57915"/>
    <w:rsid w:val="00B57D16"/>
    <w:rsid w:val="00B60346"/>
    <w:rsid w:val="00B60621"/>
    <w:rsid w:val="00B60E46"/>
    <w:rsid w:val="00B61C36"/>
    <w:rsid w:val="00B67455"/>
    <w:rsid w:val="00B71EF9"/>
    <w:rsid w:val="00B74C94"/>
    <w:rsid w:val="00B756A0"/>
    <w:rsid w:val="00B7570E"/>
    <w:rsid w:val="00B75C2B"/>
    <w:rsid w:val="00B7795C"/>
    <w:rsid w:val="00B80C42"/>
    <w:rsid w:val="00B82724"/>
    <w:rsid w:val="00B84791"/>
    <w:rsid w:val="00B86FEB"/>
    <w:rsid w:val="00B875A8"/>
    <w:rsid w:val="00B92944"/>
    <w:rsid w:val="00B94317"/>
    <w:rsid w:val="00B95EE2"/>
    <w:rsid w:val="00B96017"/>
    <w:rsid w:val="00B970A6"/>
    <w:rsid w:val="00B97DCC"/>
    <w:rsid w:val="00BA26F0"/>
    <w:rsid w:val="00BA3B5C"/>
    <w:rsid w:val="00BA7C73"/>
    <w:rsid w:val="00BB027B"/>
    <w:rsid w:val="00BB0B3E"/>
    <w:rsid w:val="00BB1F81"/>
    <w:rsid w:val="00BB23BB"/>
    <w:rsid w:val="00BB3EA3"/>
    <w:rsid w:val="00BB46D9"/>
    <w:rsid w:val="00BB4C82"/>
    <w:rsid w:val="00BC248A"/>
    <w:rsid w:val="00BC68B0"/>
    <w:rsid w:val="00BC7531"/>
    <w:rsid w:val="00BC7C77"/>
    <w:rsid w:val="00BD2A68"/>
    <w:rsid w:val="00BD3021"/>
    <w:rsid w:val="00BD3518"/>
    <w:rsid w:val="00BD68A3"/>
    <w:rsid w:val="00BE1954"/>
    <w:rsid w:val="00BE1E9B"/>
    <w:rsid w:val="00BE234F"/>
    <w:rsid w:val="00BE2FFA"/>
    <w:rsid w:val="00BE42F5"/>
    <w:rsid w:val="00BE479A"/>
    <w:rsid w:val="00BF0DD6"/>
    <w:rsid w:val="00BF2D8F"/>
    <w:rsid w:val="00BF4E73"/>
    <w:rsid w:val="00BF5677"/>
    <w:rsid w:val="00BF5891"/>
    <w:rsid w:val="00C04BA5"/>
    <w:rsid w:val="00C10840"/>
    <w:rsid w:val="00C11462"/>
    <w:rsid w:val="00C12367"/>
    <w:rsid w:val="00C15098"/>
    <w:rsid w:val="00C16998"/>
    <w:rsid w:val="00C236BA"/>
    <w:rsid w:val="00C310C5"/>
    <w:rsid w:val="00C31BCA"/>
    <w:rsid w:val="00C32A5B"/>
    <w:rsid w:val="00C32F90"/>
    <w:rsid w:val="00C35BA1"/>
    <w:rsid w:val="00C3611E"/>
    <w:rsid w:val="00C37E0E"/>
    <w:rsid w:val="00C403A3"/>
    <w:rsid w:val="00C40E5A"/>
    <w:rsid w:val="00C42C59"/>
    <w:rsid w:val="00C432E0"/>
    <w:rsid w:val="00C43B3D"/>
    <w:rsid w:val="00C458DB"/>
    <w:rsid w:val="00C46046"/>
    <w:rsid w:val="00C505BC"/>
    <w:rsid w:val="00C51437"/>
    <w:rsid w:val="00C5154E"/>
    <w:rsid w:val="00C536AA"/>
    <w:rsid w:val="00C53831"/>
    <w:rsid w:val="00C548FC"/>
    <w:rsid w:val="00C5495F"/>
    <w:rsid w:val="00C55417"/>
    <w:rsid w:val="00C56FEA"/>
    <w:rsid w:val="00C600C4"/>
    <w:rsid w:val="00C62C55"/>
    <w:rsid w:val="00C65A01"/>
    <w:rsid w:val="00C66338"/>
    <w:rsid w:val="00C701F9"/>
    <w:rsid w:val="00C70DC6"/>
    <w:rsid w:val="00C7199E"/>
    <w:rsid w:val="00C730C0"/>
    <w:rsid w:val="00C738CE"/>
    <w:rsid w:val="00C80912"/>
    <w:rsid w:val="00C80BAE"/>
    <w:rsid w:val="00C80F5C"/>
    <w:rsid w:val="00C81E44"/>
    <w:rsid w:val="00C82906"/>
    <w:rsid w:val="00C862D1"/>
    <w:rsid w:val="00C873D5"/>
    <w:rsid w:val="00C87A81"/>
    <w:rsid w:val="00C917FE"/>
    <w:rsid w:val="00C92485"/>
    <w:rsid w:val="00C929A8"/>
    <w:rsid w:val="00C93AE9"/>
    <w:rsid w:val="00C97DF3"/>
    <w:rsid w:val="00CA0886"/>
    <w:rsid w:val="00CA2BC5"/>
    <w:rsid w:val="00CA49D7"/>
    <w:rsid w:val="00CB0023"/>
    <w:rsid w:val="00CB03E2"/>
    <w:rsid w:val="00CB4797"/>
    <w:rsid w:val="00CB5EEE"/>
    <w:rsid w:val="00CB5FB4"/>
    <w:rsid w:val="00CC0008"/>
    <w:rsid w:val="00CC0768"/>
    <w:rsid w:val="00CC1ADF"/>
    <w:rsid w:val="00CC33F6"/>
    <w:rsid w:val="00CC3B15"/>
    <w:rsid w:val="00CC48D8"/>
    <w:rsid w:val="00CC5904"/>
    <w:rsid w:val="00CC7A33"/>
    <w:rsid w:val="00CD0B16"/>
    <w:rsid w:val="00CD0C22"/>
    <w:rsid w:val="00CD218B"/>
    <w:rsid w:val="00CD39B6"/>
    <w:rsid w:val="00CD6C3C"/>
    <w:rsid w:val="00CD758F"/>
    <w:rsid w:val="00CE32C4"/>
    <w:rsid w:val="00CE3420"/>
    <w:rsid w:val="00CE4307"/>
    <w:rsid w:val="00CE61FB"/>
    <w:rsid w:val="00CE79D7"/>
    <w:rsid w:val="00CE7DDC"/>
    <w:rsid w:val="00CF0EC3"/>
    <w:rsid w:val="00CF1032"/>
    <w:rsid w:val="00D009F1"/>
    <w:rsid w:val="00D00B4B"/>
    <w:rsid w:val="00D013EF"/>
    <w:rsid w:val="00D02D7A"/>
    <w:rsid w:val="00D0320B"/>
    <w:rsid w:val="00D03295"/>
    <w:rsid w:val="00D0447E"/>
    <w:rsid w:val="00D0644F"/>
    <w:rsid w:val="00D10004"/>
    <w:rsid w:val="00D10823"/>
    <w:rsid w:val="00D11A74"/>
    <w:rsid w:val="00D13EEE"/>
    <w:rsid w:val="00D15859"/>
    <w:rsid w:val="00D1772B"/>
    <w:rsid w:val="00D20F53"/>
    <w:rsid w:val="00D22E8D"/>
    <w:rsid w:val="00D24A93"/>
    <w:rsid w:val="00D25139"/>
    <w:rsid w:val="00D25A0C"/>
    <w:rsid w:val="00D26C28"/>
    <w:rsid w:val="00D3323B"/>
    <w:rsid w:val="00D34923"/>
    <w:rsid w:val="00D419F1"/>
    <w:rsid w:val="00D44DCF"/>
    <w:rsid w:val="00D458B7"/>
    <w:rsid w:val="00D50641"/>
    <w:rsid w:val="00D51863"/>
    <w:rsid w:val="00D52816"/>
    <w:rsid w:val="00D55BEE"/>
    <w:rsid w:val="00D578A6"/>
    <w:rsid w:val="00D600D9"/>
    <w:rsid w:val="00D65194"/>
    <w:rsid w:val="00D66B62"/>
    <w:rsid w:val="00D700C3"/>
    <w:rsid w:val="00D7204D"/>
    <w:rsid w:val="00D73EBE"/>
    <w:rsid w:val="00D763C2"/>
    <w:rsid w:val="00D80418"/>
    <w:rsid w:val="00D81B3E"/>
    <w:rsid w:val="00D820C2"/>
    <w:rsid w:val="00D87EB9"/>
    <w:rsid w:val="00D91465"/>
    <w:rsid w:val="00D93613"/>
    <w:rsid w:val="00D93CF6"/>
    <w:rsid w:val="00D93DAF"/>
    <w:rsid w:val="00D94B7C"/>
    <w:rsid w:val="00D94F22"/>
    <w:rsid w:val="00D95B11"/>
    <w:rsid w:val="00D96B59"/>
    <w:rsid w:val="00DA35A3"/>
    <w:rsid w:val="00DA38E3"/>
    <w:rsid w:val="00DA56FF"/>
    <w:rsid w:val="00DA7A88"/>
    <w:rsid w:val="00DB0A0D"/>
    <w:rsid w:val="00DB0B5E"/>
    <w:rsid w:val="00DB4668"/>
    <w:rsid w:val="00DB489E"/>
    <w:rsid w:val="00DC0C83"/>
    <w:rsid w:val="00DC1A69"/>
    <w:rsid w:val="00DC566F"/>
    <w:rsid w:val="00DC6017"/>
    <w:rsid w:val="00DD18D9"/>
    <w:rsid w:val="00DD1F1D"/>
    <w:rsid w:val="00DD25D3"/>
    <w:rsid w:val="00DD268A"/>
    <w:rsid w:val="00DD4749"/>
    <w:rsid w:val="00DD6158"/>
    <w:rsid w:val="00DE07B8"/>
    <w:rsid w:val="00DE5F42"/>
    <w:rsid w:val="00DF3913"/>
    <w:rsid w:val="00DF6A1F"/>
    <w:rsid w:val="00DF6DD3"/>
    <w:rsid w:val="00E00CCA"/>
    <w:rsid w:val="00E01A8B"/>
    <w:rsid w:val="00E031E1"/>
    <w:rsid w:val="00E0598C"/>
    <w:rsid w:val="00E1216B"/>
    <w:rsid w:val="00E13109"/>
    <w:rsid w:val="00E1723F"/>
    <w:rsid w:val="00E20889"/>
    <w:rsid w:val="00E21E8E"/>
    <w:rsid w:val="00E22910"/>
    <w:rsid w:val="00E24DFE"/>
    <w:rsid w:val="00E27AF0"/>
    <w:rsid w:val="00E31145"/>
    <w:rsid w:val="00E315BE"/>
    <w:rsid w:val="00E31652"/>
    <w:rsid w:val="00E35510"/>
    <w:rsid w:val="00E3573A"/>
    <w:rsid w:val="00E35F46"/>
    <w:rsid w:val="00E3699E"/>
    <w:rsid w:val="00E4042E"/>
    <w:rsid w:val="00E422A4"/>
    <w:rsid w:val="00E4279D"/>
    <w:rsid w:val="00E457AC"/>
    <w:rsid w:val="00E45ED2"/>
    <w:rsid w:val="00E47808"/>
    <w:rsid w:val="00E54607"/>
    <w:rsid w:val="00E55522"/>
    <w:rsid w:val="00E5559D"/>
    <w:rsid w:val="00E570F6"/>
    <w:rsid w:val="00E577E5"/>
    <w:rsid w:val="00E6203F"/>
    <w:rsid w:val="00E62978"/>
    <w:rsid w:val="00E645AE"/>
    <w:rsid w:val="00E64BC4"/>
    <w:rsid w:val="00E7011A"/>
    <w:rsid w:val="00E7210E"/>
    <w:rsid w:val="00E72FD6"/>
    <w:rsid w:val="00E76862"/>
    <w:rsid w:val="00E82B6F"/>
    <w:rsid w:val="00E82E08"/>
    <w:rsid w:val="00E82E7E"/>
    <w:rsid w:val="00E84698"/>
    <w:rsid w:val="00E90B5F"/>
    <w:rsid w:val="00E915DE"/>
    <w:rsid w:val="00E96D45"/>
    <w:rsid w:val="00E97000"/>
    <w:rsid w:val="00EA1E2C"/>
    <w:rsid w:val="00EA232C"/>
    <w:rsid w:val="00EA4BBD"/>
    <w:rsid w:val="00EA6E2F"/>
    <w:rsid w:val="00EB0D8E"/>
    <w:rsid w:val="00EB389D"/>
    <w:rsid w:val="00EB3C6E"/>
    <w:rsid w:val="00EB625D"/>
    <w:rsid w:val="00EB7D5A"/>
    <w:rsid w:val="00EC28B6"/>
    <w:rsid w:val="00EC344A"/>
    <w:rsid w:val="00EC7D7C"/>
    <w:rsid w:val="00ED3576"/>
    <w:rsid w:val="00ED4D96"/>
    <w:rsid w:val="00EE0017"/>
    <w:rsid w:val="00EE2FBA"/>
    <w:rsid w:val="00EE5A5F"/>
    <w:rsid w:val="00EE5ADD"/>
    <w:rsid w:val="00EE772F"/>
    <w:rsid w:val="00EE78C0"/>
    <w:rsid w:val="00EF6655"/>
    <w:rsid w:val="00EF6BD0"/>
    <w:rsid w:val="00F03012"/>
    <w:rsid w:val="00F0359F"/>
    <w:rsid w:val="00F05A9C"/>
    <w:rsid w:val="00F05E46"/>
    <w:rsid w:val="00F05F16"/>
    <w:rsid w:val="00F0659C"/>
    <w:rsid w:val="00F147EF"/>
    <w:rsid w:val="00F16121"/>
    <w:rsid w:val="00F210A1"/>
    <w:rsid w:val="00F24210"/>
    <w:rsid w:val="00F24E6D"/>
    <w:rsid w:val="00F25C89"/>
    <w:rsid w:val="00F2682D"/>
    <w:rsid w:val="00F4034D"/>
    <w:rsid w:val="00F41860"/>
    <w:rsid w:val="00F41F14"/>
    <w:rsid w:val="00F424C5"/>
    <w:rsid w:val="00F43DCF"/>
    <w:rsid w:val="00F44A8A"/>
    <w:rsid w:val="00F5269D"/>
    <w:rsid w:val="00F5311F"/>
    <w:rsid w:val="00F56A5E"/>
    <w:rsid w:val="00F61E0E"/>
    <w:rsid w:val="00F63AEC"/>
    <w:rsid w:val="00F67733"/>
    <w:rsid w:val="00F71084"/>
    <w:rsid w:val="00F726B3"/>
    <w:rsid w:val="00F75151"/>
    <w:rsid w:val="00F82795"/>
    <w:rsid w:val="00F83234"/>
    <w:rsid w:val="00F8627E"/>
    <w:rsid w:val="00F86EB4"/>
    <w:rsid w:val="00F91124"/>
    <w:rsid w:val="00F91F5E"/>
    <w:rsid w:val="00F92074"/>
    <w:rsid w:val="00F93536"/>
    <w:rsid w:val="00F9503E"/>
    <w:rsid w:val="00F95D0F"/>
    <w:rsid w:val="00FA2EA1"/>
    <w:rsid w:val="00FA2F78"/>
    <w:rsid w:val="00FA4829"/>
    <w:rsid w:val="00FA5507"/>
    <w:rsid w:val="00FA7396"/>
    <w:rsid w:val="00FA7EB6"/>
    <w:rsid w:val="00FB079A"/>
    <w:rsid w:val="00FB2039"/>
    <w:rsid w:val="00FB5A89"/>
    <w:rsid w:val="00FB6EF6"/>
    <w:rsid w:val="00FC05F2"/>
    <w:rsid w:val="00FC5B41"/>
    <w:rsid w:val="00FD284E"/>
    <w:rsid w:val="00FD410D"/>
    <w:rsid w:val="00FD4807"/>
    <w:rsid w:val="00FD4FA2"/>
    <w:rsid w:val="00FD53BF"/>
    <w:rsid w:val="00FD5F36"/>
    <w:rsid w:val="00FD61F0"/>
    <w:rsid w:val="00FD67F4"/>
    <w:rsid w:val="00FE02DF"/>
    <w:rsid w:val="00FE0531"/>
    <w:rsid w:val="00FE0B1A"/>
    <w:rsid w:val="00FE369E"/>
    <w:rsid w:val="00FE5008"/>
    <w:rsid w:val="00FE52BD"/>
    <w:rsid w:val="00FE5EF5"/>
    <w:rsid w:val="00FE6EC1"/>
    <w:rsid w:val="00FF24C5"/>
    <w:rsid w:val="00FF2660"/>
    <w:rsid w:val="00FF691D"/>
    <w:rsid w:val="00FF6C70"/>
    <w:rsid w:val="00FF6EA8"/>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59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B8F"/>
    <w:pPr>
      <w:spacing w:line="480" w:lineRule="auto"/>
    </w:pPr>
    <w:rPr>
      <w:rFonts w:ascii="Arial" w:hAnsi="Arial"/>
      <w:szCs w:val="24"/>
      <w:lang w:val="en-US" w:eastAsia="en-US"/>
    </w:rPr>
  </w:style>
  <w:style w:type="paragraph" w:styleId="1">
    <w:name w:val="heading 1"/>
    <w:basedOn w:val="a"/>
    <w:next w:val="a"/>
    <w:qFormat/>
    <w:rsid w:val="0060400B"/>
    <w:pPr>
      <w:keepNext/>
      <w:spacing w:before="240" w:after="60"/>
      <w:outlineLvl w:val="0"/>
    </w:pPr>
    <w:rPr>
      <w:rFonts w:cs="Arial"/>
      <w:b/>
      <w:bCs/>
      <w:kern w:val="32"/>
      <w:sz w:val="32"/>
      <w:szCs w:val="32"/>
    </w:rPr>
  </w:style>
  <w:style w:type="paragraph" w:styleId="2">
    <w:name w:val="heading 2"/>
    <w:basedOn w:val="a"/>
    <w:next w:val="a"/>
    <w:qFormat/>
    <w:rsid w:val="0060400B"/>
    <w:pPr>
      <w:keepNext/>
      <w:spacing w:before="240" w:after="60"/>
      <w:outlineLvl w:val="1"/>
    </w:pPr>
    <w:rPr>
      <w:rFonts w:cs="Arial"/>
      <w:b/>
      <w:bCs/>
      <w:i/>
      <w:iCs/>
      <w:sz w:val="28"/>
      <w:szCs w:val="28"/>
    </w:rPr>
  </w:style>
  <w:style w:type="paragraph" w:styleId="3">
    <w:name w:val="heading 3"/>
    <w:basedOn w:val="a"/>
    <w:next w:val="a"/>
    <w:qFormat/>
    <w:rsid w:val="0060400B"/>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82795"/>
    <w:pPr>
      <w:tabs>
        <w:tab w:val="center" w:pos="4320"/>
        <w:tab w:val="right" w:pos="8640"/>
      </w:tabs>
    </w:pPr>
  </w:style>
  <w:style w:type="character" w:styleId="a4">
    <w:name w:val="page number"/>
    <w:basedOn w:val="a0"/>
    <w:rsid w:val="00F82795"/>
  </w:style>
  <w:style w:type="character" w:styleId="a5">
    <w:name w:val="Emphasis"/>
    <w:qFormat/>
    <w:rsid w:val="00FF6EA8"/>
    <w:rPr>
      <w:b/>
      <w:bCs/>
      <w:i w:val="0"/>
      <w:iCs w:val="0"/>
    </w:rPr>
  </w:style>
  <w:style w:type="character" w:styleId="a6">
    <w:name w:val="Hyperlink"/>
    <w:uiPriority w:val="99"/>
    <w:rsid w:val="00887016"/>
    <w:rPr>
      <w:color w:val="0000FF"/>
      <w:u w:val="single"/>
    </w:rPr>
  </w:style>
  <w:style w:type="character" w:styleId="a7">
    <w:name w:val="annotation reference"/>
    <w:semiHidden/>
    <w:rsid w:val="00D00B4B"/>
    <w:rPr>
      <w:rFonts w:ascii="Tahoma" w:hAnsi="Tahoma" w:cs="Tahoma"/>
      <w:b w:val="0"/>
      <w:i w:val="0"/>
      <w:caps w:val="0"/>
      <w:strike w:val="0"/>
      <w:sz w:val="16"/>
      <w:szCs w:val="16"/>
      <w:u w:val="none"/>
    </w:rPr>
  </w:style>
  <w:style w:type="paragraph" w:styleId="a8">
    <w:name w:val="annotation text"/>
    <w:basedOn w:val="a"/>
    <w:semiHidden/>
    <w:rsid w:val="00D00B4B"/>
    <w:rPr>
      <w:rFonts w:ascii="Tahoma" w:hAnsi="Tahoma" w:cs="Tahoma"/>
      <w:sz w:val="16"/>
      <w:szCs w:val="20"/>
    </w:rPr>
  </w:style>
  <w:style w:type="paragraph" w:styleId="a9">
    <w:name w:val="annotation subject"/>
    <w:basedOn w:val="a8"/>
    <w:next w:val="a8"/>
    <w:semiHidden/>
    <w:rsid w:val="00D00B4B"/>
    <w:rPr>
      <w:b/>
      <w:bCs/>
    </w:rPr>
  </w:style>
  <w:style w:type="paragraph" w:styleId="aa">
    <w:name w:val="Balloon Text"/>
    <w:basedOn w:val="a"/>
    <w:semiHidden/>
    <w:rsid w:val="00D00B4B"/>
    <w:rPr>
      <w:rFonts w:ascii="Tahoma" w:hAnsi="Tahoma" w:cs="Tahoma"/>
      <w:sz w:val="16"/>
      <w:szCs w:val="16"/>
    </w:rPr>
  </w:style>
  <w:style w:type="character" w:customStyle="1" w:styleId="shorttext">
    <w:name w:val="short_text"/>
    <w:rsid w:val="006D57A4"/>
  </w:style>
  <w:style w:type="paragraph" w:customStyle="1" w:styleId="p1">
    <w:name w:val="p1"/>
    <w:basedOn w:val="a"/>
    <w:rsid w:val="00761365"/>
    <w:pPr>
      <w:spacing w:line="240" w:lineRule="auto"/>
    </w:pPr>
    <w:rPr>
      <w:rFonts w:ascii="Times" w:hAnsi="Times" w:cs="Times"/>
      <w:szCs w:val="20"/>
      <w:lang w:eastAsia="zh-CN"/>
    </w:rPr>
  </w:style>
  <w:style w:type="paragraph" w:styleId="ab">
    <w:name w:val="List Paragraph"/>
    <w:basedOn w:val="a"/>
    <w:uiPriority w:val="99"/>
    <w:qFormat/>
    <w:rsid w:val="00761365"/>
    <w:pPr>
      <w:widowControl w:val="0"/>
      <w:spacing w:line="240" w:lineRule="auto"/>
      <w:ind w:firstLineChars="200" w:firstLine="420"/>
      <w:jc w:val="both"/>
    </w:pPr>
    <w:rPr>
      <w:rFonts w:ascii="等线" w:hAnsi="等线" w:cs="等线"/>
      <w:kern w:val="2"/>
      <w:sz w:val="24"/>
      <w:lang w:eastAsia="zh-CN"/>
    </w:rPr>
  </w:style>
  <w:style w:type="paragraph" w:styleId="ac">
    <w:name w:val="header"/>
    <w:basedOn w:val="a"/>
    <w:link w:val="Char0"/>
    <w:uiPriority w:val="99"/>
    <w:rsid w:val="00AB6F2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link w:val="ac"/>
    <w:uiPriority w:val="99"/>
    <w:rsid w:val="00AB6F24"/>
    <w:rPr>
      <w:rFonts w:ascii="Arial" w:hAnsi="Arial"/>
      <w:sz w:val="18"/>
      <w:szCs w:val="18"/>
      <w:lang w:eastAsia="en-US"/>
    </w:rPr>
  </w:style>
  <w:style w:type="character" w:customStyle="1" w:styleId="Char">
    <w:name w:val="页脚 Char"/>
    <w:link w:val="a3"/>
    <w:uiPriority w:val="99"/>
    <w:rsid w:val="00CE4307"/>
    <w:rPr>
      <w:rFonts w:ascii="Arial" w:hAnsi="Arial"/>
      <w:szCs w:val="24"/>
      <w:lang w:eastAsia="en-US"/>
    </w:rPr>
  </w:style>
  <w:style w:type="character" w:styleId="ad">
    <w:name w:val="line number"/>
    <w:rsid w:val="00CE4307"/>
  </w:style>
  <w:style w:type="character" w:customStyle="1" w:styleId="apple-converted-space">
    <w:name w:val="apple-converted-space"/>
    <w:rsid w:val="00503157"/>
  </w:style>
  <w:style w:type="character" w:styleId="ae">
    <w:name w:val="Strong"/>
    <w:basedOn w:val="a0"/>
    <w:uiPriority w:val="22"/>
    <w:qFormat/>
    <w:rsid w:val="00A71E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B8F"/>
    <w:pPr>
      <w:spacing w:line="480" w:lineRule="auto"/>
    </w:pPr>
    <w:rPr>
      <w:rFonts w:ascii="Arial" w:hAnsi="Arial"/>
      <w:szCs w:val="24"/>
      <w:lang w:val="en-US" w:eastAsia="en-US"/>
    </w:rPr>
  </w:style>
  <w:style w:type="paragraph" w:styleId="1">
    <w:name w:val="heading 1"/>
    <w:basedOn w:val="a"/>
    <w:next w:val="a"/>
    <w:qFormat/>
    <w:rsid w:val="0060400B"/>
    <w:pPr>
      <w:keepNext/>
      <w:spacing w:before="240" w:after="60"/>
      <w:outlineLvl w:val="0"/>
    </w:pPr>
    <w:rPr>
      <w:rFonts w:cs="Arial"/>
      <w:b/>
      <w:bCs/>
      <w:kern w:val="32"/>
      <w:sz w:val="32"/>
      <w:szCs w:val="32"/>
    </w:rPr>
  </w:style>
  <w:style w:type="paragraph" w:styleId="2">
    <w:name w:val="heading 2"/>
    <w:basedOn w:val="a"/>
    <w:next w:val="a"/>
    <w:qFormat/>
    <w:rsid w:val="0060400B"/>
    <w:pPr>
      <w:keepNext/>
      <w:spacing w:before="240" w:after="60"/>
      <w:outlineLvl w:val="1"/>
    </w:pPr>
    <w:rPr>
      <w:rFonts w:cs="Arial"/>
      <w:b/>
      <w:bCs/>
      <w:i/>
      <w:iCs/>
      <w:sz w:val="28"/>
      <w:szCs w:val="28"/>
    </w:rPr>
  </w:style>
  <w:style w:type="paragraph" w:styleId="3">
    <w:name w:val="heading 3"/>
    <w:basedOn w:val="a"/>
    <w:next w:val="a"/>
    <w:qFormat/>
    <w:rsid w:val="0060400B"/>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82795"/>
    <w:pPr>
      <w:tabs>
        <w:tab w:val="center" w:pos="4320"/>
        <w:tab w:val="right" w:pos="8640"/>
      </w:tabs>
    </w:pPr>
  </w:style>
  <w:style w:type="character" w:styleId="a4">
    <w:name w:val="page number"/>
    <w:basedOn w:val="a0"/>
    <w:rsid w:val="00F82795"/>
  </w:style>
  <w:style w:type="character" w:styleId="a5">
    <w:name w:val="Emphasis"/>
    <w:qFormat/>
    <w:rsid w:val="00FF6EA8"/>
    <w:rPr>
      <w:b/>
      <w:bCs/>
      <w:i w:val="0"/>
      <w:iCs w:val="0"/>
    </w:rPr>
  </w:style>
  <w:style w:type="character" w:styleId="a6">
    <w:name w:val="Hyperlink"/>
    <w:uiPriority w:val="99"/>
    <w:rsid w:val="00887016"/>
    <w:rPr>
      <w:color w:val="0000FF"/>
      <w:u w:val="single"/>
    </w:rPr>
  </w:style>
  <w:style w:type="character" w:styleId="a7">
    <w:name w:val="annotation reference"/>
    <w:semiHidden/>
    <w:rsid w:val="00D00B4B"/>
    <w:rPr>
      <w:rFonts w:ascii="Tahoma" w:hAnsi="Tahoma" w:cs="Tahoma"/>
      <w:b w:val="0"/>
      <w:i w:val="0"/>
      <w:caps w:val="0"/>
      <w:strike w:val="0"/>
      <w:sz w:val="16"/>
      <w:szCs w:val="16"/>
      <w:u w:val="none"/>
    </w:rPr>
  </w:style>
  <w:style w:type="paragraph" w:styleId="a8">
    <w:name w:val="annotation text"/>
    <w:basedOn w:val="a"/>
    <w:semiHidden/>
    <w:rsid w:val="00D00B4B"/>
    <w:rPr>
      <w:rFonts w:ascii="Tahoma" w:hAnsi="Tahoma" w:cs="Tahoma"/>
      <w:sz w:val="16"/>
      <w:szCs w:val="20"/>
    </w:rPr>
  </w:style>
  <w:style w:type="paragraph" w:styleId="a9">
    <w:name w:val="annotation subject"/>
    <w:basedOn w:val="a8"/>
    <w:next w:val="a8"/>
    <w:semiHidden/>
    <w:rsid w:val="00D00B4B"/>
    <w:rPr>
      <w:b/>
      <w:bCs/>
    </w:rPr>
  </w:style>
  <w:style w:type="paragraph" w:styleId="aa">
    <w:name w:val="Balloon Text"/>
    <w:basedOn w:val="a"/>
    <w:semiHidden/>
    <w:rsid w:val="00D00B4B"/>
    <w:rPr>
      <w:rFonts w:ascii="Tahoma" w:hAnsi="Tahoma" w:cs="Tahoma"/>
      <w:sz w:val="16"/>
      <w:szCs w:val="16"/>
    </w:rPr>
  </w:style>
  <w:style w:type="character" w:customStyle="1" w:styleId="shorttext">
    <w:name w:val="short_text"/>
    <w:rsid w:val="006D57A4"/>
  </w:style>
  <w:style w:type="paragraph" w:customStyle="1" w:styleId="p1">
    <w:name w:val="p1"/>
    <w:basedOn w:val="a"/>
    <w:rsid w:val="00761365"/>
    <w:pPr>
      <w:spacing w:line="240" w:lineRule="auto"/>
    </w:pPr>
    <w:rPr>
      <w:rFonts w:ascii="Times" w:hAnsi="Times" w:cs="Times"/>
      <w:szCs w:val="20"/>
      <w:lang w:eastAsia="zh-CN"/>
    </w:rPr>
  </w:style>
  <w:style w:type="paragraph" w:styleId="ab">
    <w:name w:val="List Paragraph"/>
    <w:basedOn w:val="a"/>
    <w:uiPriority w:val="99"/>
    <w:qFormat/>
    <w:rsid w:val="00761365"/>
    <w:pPr>
      <w:widowControl w:val="0"/>
      <w:spacing w:line="240" w:lineRule="auto"/>
      <w:ind w:firstLineChars="200" w:firstLine="420"/>
      <w:jc w:val="both"/>
    </w:pPr>
    <w:rPr>
      <w:rFonts w:ascii="等线" w:hAnsi="等线" w:cs="等线"/>
      <w:kern w:val="2"/>
      <w:sz w:val="24"/>
      <w:lang w:eastAsia="zh-CN"/>
    </w:rPr>
  </w:style>
  <w:style w:type="paragraph" w:styleId="ac">
    <w:name w:val="header"/>
    <w:basedOn w:val="a"/>
    <w:link w:val="Char0"/>
    <w:uiPriority w:val="99"/>
    <w:rsid w:val="00AB6F2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link w:val="ac"/>
    <w:uiPriority w:val="99"/>
    <w:rsid w:val="00AB6F24"/>
    <w:rPr>
      <w:rFonts w:ascii="Arial" w:hAnsi="Arial"/>
      <w:sz w:val="18"/>
      <w:szCs w:val="18"/>
      <w:lang w:eastAsia="en-US"/>
    </w:rPr>
  </w:style>
  <w:style w:type="character" w:customStyle="1" w:styleId="Char">
    <w:name w:val="页脚 Char"/>
    <w:link w:val="a3"/>
    <w:uiPriority w:val="99"/>
    <w:rsid w:val="00CE4307"/>
    <w:rPr>
      <w:rFonts w:ascii="Arial" w:hAnsi="Arial"/>
      <w:szCs w:val="24"/>
      <w:lang w:eastAsia="en-US"/>
    </w:rPr>
  </w:style>
  <w:style w:type="character" w:styleId="ad">
    <w:name w:val="line number"/>
    <w:rsid w:val="00CE4307"/>
  </w:style>
  <w:style w:type="character" w:customStyle="1" w:styleId="apple-converted-space">
    <w:name w:val="apple-converted-space"/>
    <w:rsid w:val="00503157"/>
  </w:style>
  <w:style w:type="character" w:styleId="ae">
    <w:name w:val="Strong"/>
    <w:basedOn w:val="a0"/>
    <w:uiPriority w:val="22"/>
    <w:qFormat/>
    <w:rsid w:val="00A71E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172186">
      <w:bodyDiv w:val="1"/>
      <w:marLeft w:val="0"/>
      <w:marRight w:val="0"/>
      <w:marTop w:val="0"/>
      <w:marBottom w:val="0"/>
      <w:divBdr>
        <w:top w:val="none" w:sz="0" w:space="0" w:color="auto"/>
        <w:left w:val="none" w:sz="0" w:space="0" w:color="auto"/>
        <w:bottom w:val="none" w:sz="0" w:space="0" w:color="auto"/>
        <w:right w:val="none" w:sz="0" w:space="0" w:color="auto"/>
      </w:divBdr>
    </w:div>
    <w:div w:id="175428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link:remarkabl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link:company"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link:Chinese" TargetMode="External"/><Relationship Id="rId5" Type="http://schemas.openxmlformats.org/officeDocument/2006/relationships/settings" Target="settings.xml"/><Relationship Id="rId15" Type="http://schemas.openxmlformats.org/officeDocument/2006/relationships/image" Target="media/image2.tiff"/><Relationship Id="rId10" Type="http://schemas.openxmlformats.org/officeDocument/2006/relationships/hyperlink" Target="link:significantly"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lihuiying@njglyy.com" TargetMode="External"/><Relationship Id="rId14" Type="http://schemas.openxmlformats.org/officeDocument/2006/relationships/image" Target="media/image1.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BDBFF-5314-43AF-8C72-AE9B5398A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3530</Words>
  <Characters>20126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The contraceptive implant</vt:lpstr>
    </vt:vector>
  </TitlesOfParts>
  <Company>UPMC</Company>
  <LinksUpToDate>false</LinksUpToDate>
  <CharactersWithSpaces>23609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contraceptive implant</dc:title>
  <dc:creator>hohmhl</dc:creator>
  <cp:lastModifiedBy>Jin-Lei Wang</cp:lastModifiedBy>
  <cp:revision>5</cp:revision>
  <cp:lastPrinted>2019-12-06T03:32:00Z</cp:lastPrinted>
  <dcterms:created xsi:type="dcterms:W3CDTF">2019-12-26T01:49:00Z</dcterms:created>
  <dcterms:modified xsi:type="dcterms:W3CDTF">2019-12-30T02:00:00Z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43741.3446759259</vt:r8>
  </property>
</Properties>
</file>