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E3BD0" w14:textId="521991B0" w:rsidR="00AF447B" w:rsidRPr="00F1597F" w:rsidRDefault="00AF447B" w:rsidP="00F1597F">
      <w:pPr>
        <w:widowControl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F1597F">
        <w:rPr>
          <w:rFonts w:ascii="Book Antiqua" w:hAnsi="Book Antiqua" w:cs="Times New Roman"/>
          <w:b/>
          <w:bCs/>
          <w:sz w:val="24"/>
          <w:szCs w:val="24"/>
        </w:rPr>
        <w:t>Supplementary</w:t>
      </w:r>
      <w:r w:rsidR="00F1597F" w:rsidRPr="00F1597F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F1597F">
        <w:rPr>
          <w:rFonts w:ascii="Book Antiqua" w:hAnsi="Book Antiqua" w:cs="Times New Roman"/>
          <w:b/>
          <w:bCs/>
          <w:sz w:val="24"/>
          <w:szCs w:val="24"/>
        </w:rPr>
        <w:t>Table</w:t>
      </w:r>
      <w:r w:rsidR="00F1597F" w:rsidRPr="00F1597F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F1597F">
        <w:rPr>
          <w:rFonts w:ascii="Book Antiqua" w:hAnsi="Book Antiqua" w:cs="Times New Roman"/>
          <w:b/>
          <w:bCs/>
          <w:sz w:val="24"/>
          <w:szCs w:val="24"/>
        </w:rPr>
        <w:t>1</w:t>
      </w:r>
      <w:r w:rsidR="00F1597F" w:rsidRPr="00F1597F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F1597F">
        <w:rPr>
          <w:rFonts w:ascii="Book Antiqua" w:hAnsi="Book Antiqua" w:cs="Times New Roman"/>
          <w:b/>
          <w:bCs/>
          <w:sz w:val="24"/>
          <w:szCs w:val="24"/>
        </w:rPr>
        <w:t>Features and recommended management in two case reports of the novel syndrome of bizarre endoscopic behavior by gastrointestinal endoscopists</w:t>
      </w:r>
    </w:p>
    <w:tbl>
      <w:tblPr>
        <w:tblStyle w:val="a3"/>
        <w:tblW w:w="10890" w:type="dxa"/>
        <w:tblInd w:w="-72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867"/>
      </w:tblGrid>
      <w:tr w:rsidR="00AF447B" w:rsidRPr="00F1597F" w14:paraId="6BE175F3" w14:textId="77777777" w:rsidTr="00F1597F">
        <w:tc>
          <w:tcPr>
            <w:tcW w:w="5023" w:type="dxa"/>
          </w:tcPr>
          <w:p w14:paraId="74C968B6" w14:textId="0A2461A2" w:rsidR="00AF447B" w:rsidRPr="00F1597F" w:rsidRDefault="00AF447B" w:rsidP="00F1597F">
            <w:pPr>
              <w:widowControl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F1597F">
              <w:rPr>
                <w:rFonts w:ascii="Book Antiqua" w:hAnsi="Book Antiqua" w:cs="Times New Roman"/>
                <w:b/>
                <w:sz w:val="24"/>
                <w:szCs w:val="24"/>
              </w:rPr>
              <w:t>Features reported in both cases</w:t>
            </w:r>
          </w:p>
        </w:tc>
        <w:tc>
          <w:tcPr>
            <w:tcW w:w="5867" w:type="dxa"/>
          </w:tcPr>
          <w:p w14:paraId="6DC2F943" w14:textId="77777777" w:rsidR="00AF447B" w:rsidRPr="00F1597F" w:rsidRDefault="00AF447B" w:rsidP="00F1597F">
            <w:pPr>
              <w:widowControl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F1597F">
              <w:rPr>
                <w:rFonts w:ascii="Book Antiqua" w:hAnsi="Book Antiqua" w:cs="Times New Roman"/>
                <w:b/>
                <w:sz w:val="24"/>
                <w:szCs w:val="24"/>
              </w:rPr>
              <w:t>Rationale/Reason</w:t>
            </w:r>
          </w:p>
        </w:tc>
      </w:tr>
      <w:tr w:rsidR="00AF447B" w:rsidRPr="00F1597F" w14:paraId="08EB8120" w14:textId="77777777" w:rsidTr="00F1597F">
        <w:tc>
          <w:tcPr>
            <w:tcW w:w="5023" w:type="dxa"/>
          </w:tcPr>
          <w:p w14:paraId="4376D9CC" w14:textId="6C2968A8" w:rsidR="00AF447B" w:rsidRPr="00F1597F" w:rsidRDefault="00F1597F" w:rsidP="00F1597F">
            <w:pPr>
              <w:widowControl w:val="0"/>
              <w:spacing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>(</w:t>
            </w:r>
            <w:r w:rsidR="00AF447B"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>1</w:t>
            </w:r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) </w:t>
            </w:r>
            <w:r w:rsidR="00AF447B"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>Rarity of syndrome: reported in 2 (</w:t>
            </w:r>
            <w:r w:rsidR="00AF447B" w:rsidRPr="00F1597F">
              <w:rPr>
                <w:rFonts w:ascii="Book Antiqua" w:eastAsia="Calibri" w:hAnsi="Book Antiqua" w:cs="Times New Roman"/>
                <w:bCs/>
                <w:sz w:val="24"/>
                <w:szCs w:val="24"/>
              </w:rPr>
              <w:t>0.0011%)</w:t>
            </w:r>
            <w:r w:rsidR="00AF447B"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of 181,767 reviewed gastrointestinal endoscopies.</w:t>
            </w:r>
          </w:p>
        </w:tc>
        <w:tc>
          <w:tcPr>
            <w:tcW w:w="5867" w:type="dxa"/>
          </w:tcPr>
          <w:p w14:paraId="418E3DF4" w14:textId="77777777" w:rsidR="00AF447B" w:rsidRPr="00F1597F" w:rsidRDefault="00AF447B" w:rsidP="00F1597F">
            <w:pPr>
              <w:widowControl w:val="0"/>
              <w:spacing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Rare syndrome because gastroenterologists generally </w:t>
            </w:r>
            <w:proofErr w:type="gramStart"/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>have to</w:t>
            </w:r>
            <w:proofErr w:type="gramEnd"/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be relatively healthy and physically fit to pra</w:t>
            </w:r>
            <w:bookmarkStart w:id="0" w:name="_GoBack"/>
            <w:bookmarkEnd w:id="0"/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>ctice endoscopy.  Can occur because gastroenterologists, like other individuals, are subject to human frailties that can cause change in mental status.</w:t>
            </w:r>
          </w:p>
        </w:tc>
      </w:tr>
      <w:tr w:rsidR="00AF447B" w:rsidRPr="00F1597F" w14:paraId="38577353" w14:textId="77777777" w:rsidTr="00F1597F">
        <w:tc>
          <w:tcPr>
            <w:tcW w:w="5023" w:type="dxa"/>
          </w:tcPr>
          <w:p w14:paraId="4DC5670A" w14:textId="47EC2F69" w:rsidR="00AF447B" w:rsidRPr="00F1597F" w:rsidRDefault="00F1597F" w:rsidP="00F1597F">
            <w:pPr>
              <w:widowControl w:val="0"/>
              <w:spacing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>(2)</w:t>
            </w:r>
            <w:r w:rsidR="00AF447B"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Acute change in mental status manifested abruptly during endoscopy as bizarre endoscopic interpretation and technique.</w:t>
            </w:r>
          </w:p>
        </w:tc>
        <w:tc>
          <w:tcPr>
            <w:tcW w:w="5867" w:type="dxa"/>
          </w:tcPr>
          <w:p w14:paraId="290ED03D" w14:textId="77777777" w:rsidR="00AF447B" w:rsidRPr="00F1597F" w:rsidRDefault="00AF447B" w:rsidP="00F1597F">
            <w:pPr>
              <w:widowControl w:val="0"/>
              <w:spacing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Change in mental status can affect both cognitive and motor skills.  Endoscopists may have had subtle changes in behavior not appreciated before endoscopy, but noticed </w:t>
            </w:r>
            <w:r w:rsidR="00DE2B25"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>when</w:t>
            </w:r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facing </w:t>
            </w:r>
            <w:proofErr w:type="gramStart"/>
            <w:r w:rsidR="00DE2B25"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>careful</w:t>
            </w:r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scrutiny</w:t>
            </w:r>
            <w:proofErr w:type="gramEnd"/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DE2B25"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>of</w:t>
            </w:r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DE2B25"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endoscopic </w:t>
            </w:r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skills during endoscopy. </w:t>
            </w:r>
          </w:p>
        </w:tc>
      </w:tr>
      <w:tr w:rsidR="00AF447B" w:rsidRPr="00F1597F" w14:paraId="4AB3796A" w14:textId="77777777" w:rsidTr="00F1597F">
        <w:tc>
          <w:tcPr>
            <w:tcW w:w="5023" w:type="dxa"/>
          </w:tcPr>
          <w:p w14:paraId="0DF015B7" w14:textId="78DEBB36" w:rsidR="00AF447B" w:rsidRPr="00F1597F" w:rsidRDefault="00F1597F" w:rsidP="00F1597F">
            <w:pPr>
              <w:widowControl w:val="0"/>
              <w:spacing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>(3)</w:t>
            </w:r>
            <w:r w:rsidR="00AF447B"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Bizarre behavior first detected by endoscopy nurses and not by endoscopy technicians or nurse-anesthetists, who were also present in the endoscopy room.</w:t>
            </w:r>
          </w:p>
        </w:tc>
        <w:tc>
          <w:tcPr>
            <w:tcW w:w="5867" w:type="dxa"/>
          </w:tcPr>
          <w:p w14:paraId="4E7DC9CC" w14:textId="77777777" w:rsidR="00AF447B" w:rsidRPr="00F1597F" w:rsidRDefault="00AF447B" w:rsidP="00F1597F">
            <w:pPr>
              <w:widowControl w:val="0"/>
              <w:spacing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Nurses should be more adept at recognizing impaired behavior at endoscopy than endoscopy technicians due to more training.  Nurses more focused on endoscopic procedure than nurse-anesthetists, who are focused on monitoring </w:t>
            </w:r>
            <w:r w:rsidR="00DE2B25"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patient </w:t>
            </w:r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>vital signs and level of anesthesia.</w:t>
            </w:r>
          </w:p>
        </w:tc>
      </w:tr>
      <w:tr w:rsidR="00AF447B" w:rsidRPr="00F1597F" w14:paraId="6CE4AF42" w14:textId="77777777" w:rsidTr="00F1597F">
        <w:tc>
          <w:tcPr>
            <w:tcW w:w="5023" w:type="dxa"/>
          </w:tcPr>
          <w:p w14:paraId="6245BD55" w14:textId="555816BE" w:rsidR="00AF447B" w:rsidRPr="00F1597F" w:rsidRDefault="00F1597F" w:rsidP="00F1597F">
            <w:pPr>
              <w:widowControl w:val="0"/>
              <w:spacing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>(4)</w:t>
            </w:r>
            <w:r w:rsidR="00AF447B"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Work-up revealed metabolic encephalopathy in both cases secondary to: Case-1-obstructive nephrolithiasis, urosepsis, dehydration, and ketosis; and Case-2-attributed to dehydration and transient effects of unknown drug received from unidentified stranger. </w:t>
            </w:r>
          </w:p>
        </w:tc>
        <w:tc>
          <w:tcPr>
            <w:tcW w:w="5867" w:type="dxa"/>
          </w:tcPr>
          <w:p w14:paraId="287D6050" w14:textId="77777777" w:rsidR="00AF447B" w:rsidRPr="00F1597F" w:rsidRDefault="00AF447B" w:rsidP="00F1597F">
            <w:pPr>
              <w:widowControl w:val="0"/>
              <w:spacing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>In both cases bizarre behavior at endoscopy stemmed from acute change in mental status attributed to metabolic encephalopathy from medical disorders.</w:t>
            </w:r>
          </w:p>
        </w:tc>
      </w:tr>
      <w:tr w:rsidR="00AF447B" w:rsidRPr="00F1597F" w14:paraId="6986516D" w14:textId="77777777" w:rsidTr="00F1597F">
        <w:tc>
          <w:tcPr>
            <w:tcW w:w="5023" w:type="dxa"/>
          </w:tcPr>
          <w:p w14:paraId="1C245AC9" w14:textId="6579802B" w:rsidR="00AF447B" w:rsidRPr="00F1597F" w:rsidRDefault="00F1597F" w:rsidP="00F1597F">
            <w:pPr>
              <w:widowControl w:val="0"/>
              <w:spacing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(5) </w:t>
            </w:r>
            <w:r w:rsidR="00AF447B"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Endoscopists rapidly and completely recovered from change-in-mental-status after </w:t>
            </w:r>
            <w:r w:rsidR="00AF447B" w:rsidRPr="00F1597F">
              <w:rPr>
                <w:rFonts w:ascii="Book Antiqua" w:hAnsi="Book Antiqua" w:cs="Times New Roman"/>
                <w:bCs/>
                <w:sz w:val="24"/>
                <w:szCs w:val="24"/>
              </w:rPr>
              <w:lastRenderedPageBreak/>
              <w:t>receiving appropriate medical therapy, and resumed seeing patients and performing endoscopy shortly thereafter.</w:t>
            </w:r>
          </w:p>
        </w:tc>
        <w:tc>
          <w:tcPr>
            <w:tcW w:w="5867" w:type="dxa"/>
          </w:tcPr>
          <w:p w14:paraId="39BB8266" w14:textId="77777777" w:rsidR="00AF447B" w:rsidRPr="00F1597F" w:rsidRDefault="00AF447B" w:rsidP="00F1597F">
            <w:pPr>
              <w:widowControl w:val="0"/>
              <w:spacing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lastRenderedPageBreak/>
              <w:t xml:space="preserve">Rapid recovery after appropriate treatment of medical disorders </w:t>
            </w:r>
            <w:r w:rsidR="00DE2B25"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that </w:t>
            </w:r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>caus</w:t>
            </w:r>
            <w:r w:rsidR="00DE2B25"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>ed</w:t>
            </w:r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toxic encephalopathy.</w:t>
            </w:r>
          </w:p>
        </w:tc>
      </w:tr>
      <w:tr w:rsidR="00AF447B" w:rsidRPr="00F1597F" w14:paraId="3283050D" w14:textId="77777777" w:rsidTr="00F1597F">
        <w:tc>
          <w:tcPr>
            <w:tcW w:w="5023" w:type="dxa"/>
          </w:tcPr>
          <w:p w14:paraId="60EEC2A6" w14:textId="654A37BE" w:rsidR="00AF447B" w:rsidRPr="00F1597F" w:rsidRDefault="00AF447B" w:rsidP="00F1597F">
            <w:pPr>
              <w:widowControl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F1597F">
              <w:rPr>
                <w:rFonts w:ascii="Book Antiqua" w:hAnsi="Book Antiqua" w:cs="Times New Roman"/>
                <w:b/>
                <w:sz w:val="24"/>
                <w:szCs w:val="24"/>
              </w:rPr>
              <w:lastRenderedPageBreak/>
              <w:t xml:space="preserve">Recommended management (in both cases) </w:t>
            </w:r>
          </w:p>
        </w:tc>
        <w:tc>
          <w:tcPr>
            <w:tcW w:w="5867" w:type="dxa"/>
          </w:tcPr>
          <w:p w14:paraId="42AE4467" w14:textId="77777777" w:rsidR="00AF447B" w:rsidRPr="00F1597F" w:rsidRDefault="00A04D24" w:rsidP="00F1597F">
            <w:pPr>
              <w:widowControl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F1597F">
              <w:rPr>
                <w:rFonts w:ascii="Book Antiqua" w:hAnsi="Book Antiqua" w:cs="Times New Roman"/>
                <w:b/>
                <w:sz w:val="24"/>
                <w:szCs w:val="24"/>
              </w:rPr>
              <w:t>R</w:t>
            </w:r>
            <w:r w:rsidR="00AF447B" w:rsidRPr="00F1597F">
              <w:rPr>
                <w:rFonts w:ascii="Book Antiqua" w:hAnsi="Book Antiqua" w:cs="Times New Roman"/>
                <w:b/>
                <w:sz w:val="24"/>
                <w:szCs w:val="24"/>
              </w:rPr>
              <w:t>eason</w:t>
            </w:r>
          </w:p>
        </w:tc>
      </w:tr>
      <w:tr w:rsidR="00AF447B" w:rsidRPr="00F1597F" w14:paraId="54FE52FA" w14:textId="77777777" w:rsidTr="00F1597F">
        <w:tc>
          <w:tcPr>
            <w:tcW w:w="5023" w:type="dxa"/>
          </w:tcPr>
          <w:p w14:paraId="67659132" w14:textId="16E72E28" w:rsidR="00AF447B" w:rsidRPr="00F1597F" w:rsidRDefault="00F1597F" w:rsidP="00F1597F">
            <w:pPr>
              <w:widowControl w:val="0"/>
              <w:spacing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>(1)</w:t>
            </w:r>
            <w:r w:rsidR="00AF447B"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Realize incident constitutes a medical emergency requiring immediate management.</w:t>
            </w:r>
          </w:p>
        </w:tc>
        <w:tc>
          <w:tcPr>
            <w:tcW w:w="5867" w:type="dxa"/>
          </w:tcPr>
          <w:p w14:paraId="3E802453" w14:textId="77777777" w:rsidR="00AF447B" w:rsidRPr="00F1597F" w:rsidRDefault="00AF447B" w:rsidP="00F1597F">
            <w:pPr>
              <w:widowControl w:val="0"/>
              <w:spacing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>High patient risks when undergoing endoscopy by impaired endoscopist (e.g. gastrointestinal perforation).</w:t>
            </w:r>
          </w:p>
        </w:tc>
      </w:tr>
      <w:tr w:rsidR="00AF447B" w:rsidRPr="00F1597F" w14:paraId="341B73C1" w14:textId="77777777" w:rsidTr="00F1597F">
        <w:tc>
          <w:tcPr>
            <w:tcW w:w="5023" w:type="dxa"/>
          </w:tcPr>
          <w:p w14:paraId="3BC21DF5" w14:textId="31EFCABD" w:rsidR="00AF447B" w:rsidRPr="00F1597F" w:rsidRDefault="00F1597F" w:rsidP="00F1597F">
            <w:pPr>
              <w:widowControl w:val="0"/>
              <w:spacing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>(2)</w:t>
            </w:r>
            <w:r w:rsidR="00AF447B"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Endoscopy nurse reported incident to endoscopy-unit-nurse-supervisor who reported incident to supervisory gastroenterologist.</w:t>
            </w:r>
          </w:p>
        </w:tc>
        <w:tc>
          <w:tcPr>
            <w:tcW w:w="5867" w:type="dxa"/>
          </w:tcPr>
          <w:p w14:paraId="21041161" w14:textId="77777777" w:rsidR="00AF447B" w:rsidRPr="00F1597F" w:rsidRDefault="00AF447B" w:rsidP="00F1597F">
            <w:pPr>
              <w:widowControl w:val="0"/>
              <w:spacing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>Follow recommended chain-of-command.  Avoids awkwardness of nurse directly confronting a physician about clinical skills.</w:t>
            </w:r>
          </w:p>
        </w:tc>
      </w:tr>
      <w:tr w:rsidR="00AF447B" w:rsidRPr="00F1597F" w14:paraId="35143F59" w14:textId="77777777" w:rsidTr="00F1597F">
        <w:tc>
          <w:tcPr>
            <w:tcW w:w="5023" w:type="dxa"/>
          </w:tcPr>
          <w:p w14:paraId="1C3491D3" w14:textId="61BFF7E0" w:rsidR="00AF447B" w:rsidRPr="00F1597F" w:rsidRDefault="00F1597F" w:rsidP="00F1597F">
            <w:pPr>
              <w:widowControl w:val="0"/>
              <w:spacing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>(3)</w:t>
            </w:r>
            <w:r w:rsidR="00AF447B"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 Supervisory gastroenterologist paged stat to endoscopy suite and came there emergently to handle incident.</w:t>
            </w:r>
          </w:p>
        </w:tc>
        <w:tc>
          <w:tcPr>
            <w:tcW w:w="5867" w:type="dxa"/>
          </w:tcPr>
          <w:p w14:paraId="27CB15E8" w14:textId="77777777" w:rsidR="00AF447B" w:rsidRPr="00F1597F" w:rsidRDefault="00DE2B25" w:rsidP="00F1597F">
            <w:pPr>
              <w:widowControl w:val="0"/>
              <w:spacing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>M</w:t>
            </w:r>
            <w:r w:rsidR="00AF447B"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>edical emergency must be immediately managed appropriately.</w:t>
            </w:r>
          </w:p>
        </w:tc>
      </w:tr>
      <w:tr w:rsidR="00AF447B" w:rsidRPr="00F1597F" w14:paraId="35549FD1" w14:textId="77777777" w:rsidTr="00F1597F">
        <w:tc>
          <w:tcPr>
            <w:tcW w:w="5023" w:type="dxa"/>
          </w:tcPr>
          <w:p w14:paraId="64CEF98B" w14:textId="681ABFBE" w:rsidR="00AF447B" w:rsidRPr="00F1597F" w:rsidRDefault="00F1597F" w:rsidP="00F1597F">
            <w:pPr>
              <w:widowControl w:val="0"/>
              <w:spacing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>(4)</w:t>
            </w:r>
            <w:r w:rsidR="00AF447B"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Supervisory gastroenterologist convinced impaired endoscopist to abort ongoing endoscopy and cancel already scheduled following endoscopies.</w:t>
            </w:r>
          </w:p>
        </w:tc>
        <w:tc>
          <w:tcPr>
            <w:tcW w:w="5867" w:type="dxa"/>
          </w:tcPr>
          <w:p w14:paraId="73483CE2" w14:textId="77777777" w:rsidR="00AF447B" w:rsidRPr="00F1597F" w:rsidRDefault="00AF447B" w:rsidP="00F1597F">
            <w:pPr>
              <w:widowControl w:val="0"/>
              <w:spacing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>Intervention intended to disengage impaired endoscopist from patient to prevent patient harm during endoscopy.</w:t>
            </w:r>
          </w:p>
        </w:tc>
      </w:tr>
      <w:tr w:rsidR="00AF447B" w:rsidRPr="00F1597F" w14:paraId="2CB60CA1" w14:textId="77777777" w:rsidTr="00F1597F">
        <w:tc>
          <w:tcPr>
            <w:tcW w:w="5023" w:type="dxa"/>
          </w:tcPr>
          <w:p w14:paraId="0A83D631" w14:textId="3892549F" w:rsidR="00AF447B" w:rsidRPr="00F1597F" w:rsidRDefault="00F1597F" w:rsidP="00F1597F">
            <w:pPr>
              <w:widowControl w:val="0"/>
              <w:spacing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>(5)</w:t>
            </w:r>
            <w:r w:rsidR="00AF447B"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Supervisory gastroenterologist advised impaired endoscopists to go to emergency room for medical evaluation.</w:t>
            </w:r>
          </w:p>
        </w:tc>
        <w:tc>
          <w:tcPr>
            <w:tcW w:w="5867" w:type="dxa"/>
          </w:tcPr>
          <w:p w14:paraId="7EBCD14A" w14:textId="77777777" w:rsidR="00AF447B" w:rsidRPr="00F1597F" w:rsidRDefault="00AF447B" w:rsidP="00F1597F">
            <w:pPr>
              <w:widowControl w:val="0"/>
              <w:spacing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Standard medical </w:t>
            </w:r>
            <w:r w:rsidR="00DE2B25"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>recommendation</w:t>
            </w:r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for any patient with acute change in mental status</w:t>
            </w:r>
          </w:p>
        </w:tc>
      </w:tr>
      <w:tr w:rsidR="00AF447B" w:rsidRPr="00F1597F" w14:paraId="3550A109" w14:textId="77777777" w:rsidTr="00F1597F">
        <w:tc>
          <w:tcPr>
            <w:tcW w:w="5023" w:type="dxa"/>
          </w:tcPr>
          <w:p w14:paraId="5F0F42FF" w14:textId="77777777" w:rsidR="00AF447B" w:rsidRPr="00F1597F" w:rsidRDefault="00AF447B" w:rsidP="00F1597F">
            <w:pPr>
              <w:widowControl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F1597F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Suggested (optional) management </w:t>
            </w:r>
          </w:p>
        </w:tc>
        <w:tc>
          <w:tcPr>
            <w:tcW w:w="5867" w:type="dxa"/>
          </w:tcPr>
          <w:p w14:paraId="678A078D" w14:textId="77777777" w:rsidR="00AF447B" w:rsidRPr="00F1597F" w:rsidRDefault="00AF447B" w:rsidP="00F1597F">
            <w:pPr>
              <w:widowControl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F1597F">
              <w:rPr>
                <w:rFonts w:ascii="Book Antiqua" w:hAnsi="Book Antiqua" w:cs="Times New Roman"/>
                <w:b/>
                <w:sz w:val="24"/>
                <w:szCs w:val="24"/>
              </w:rPr>
              <w:t>Proposed reason</w:t>
            </w:r>
          </w:p>
        </w:tc>
      </w:tr>
      <w:tr w:rsidR="00AF447B" w:rsidRPr="00F1597F" w14:paraId="2BFD22FC" w14:textId="77777777" w:rsidTr="00F1597F">
        <w:tc>
          <w:tcPr>
            <w:tcW w:w="5023" w:type="dxa"/>
          </w:tcPr>
          <w:p w14:paraId="713EB6ED" w14:textId="1C6E875D" w:rsidR="00AF447B" w:rsidRPr="00F1597F" w:rsidRDefault="00F1597F" w:rsidP="00F1597F">
            <w:pPr>
              <w:widowControl w:val="0"/>
              <w:spacing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>(1)</w:t>
            </w:r>
            <w:r w:rsidR="00AF447B"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Supervisory GI attending accompanied impaired gastroenterologist to emergency room (with patient permission).</w:t>
            </w:r>
          </w:p>
        </w:tc>
        <w:tc>
          <w:tcPr>
            <w:tcW w:w="5867" w:type="dxa"/>
          </w:tcPr>
          <w:p w14:paraId="0DFC8814" w14:textId="77777777" w:rsidR="00AF447B" w:rsidRPr="00F1597F" w:rsidRDefault="00AF447B" w:rsidP="00F1597F">
            <w:pPr>
              <w:widowControl w:val="0"/>
              <w:spacing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>Supervisory attending thereby demonstrates collegiality, and facilitates work-up of impaired endoscopist in emergency room</w:t>
            </w:r>
            <w:r w:rsidR="00DE2B25"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>.</w:t>
            </w:r>
          </w:p>
        </w:tc>
      </w:tr>
      <w:tr w:rsidR="00AF447B" w:rsidRPr="00F1597F" w14:paraId="4C67A79D" w14:textId="77777777" w:rsidTr="00F1597F">
        <w:tc>
          <w:tcPr>
            <w:tcW w:w="5023" w:type="dxa"/>
          </w:tcPr>
          <w:p w14:paraId="2933EE79" w14:textId="73F18304" w:rsidR="00AF447B" w:rsidRPr="00F1597F" w:rsidRDefault="00F1597F" w:rsidP="00F1597F">
            <w:pPr>
              <w:widowControl w:val="0"/>
              <w:spacing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>(2)</w:t>
            </w:r>
            <w:r w:rsidR="00AF447B" w:rsidRPr="00F1597F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Impaired endoscopists underwent comprehensive urine toxic drug screen and determination of blood alcohol level (both </w:t>
            </w:r>
            <w:r w:rsidR="00AF447B" w:rsidRPr="00F1597F">
              <w:rPr>
                <w:rFonts w:ascii="Book Antiqua" w:hAnsi="Book Antiqua" w:cs="Times New Roman"/>
                <w:bCs/>
                <w:sz w:val="24"/>
                <w:szCs w:val="24"/>
              </w:rPr>
              <w:lastRenderedPageBreak/>
              <w:t>negative).</w:t>
            </w:r>
          </w:p>
        </w:tc>
        <w:tc>
          <w:tcPr>
            <w:tcW w:w="5867" w:type="dxa"/>
          </w:tcPr>
          <w:p w14:paraId="48505207" w14:textId="77777777" w:rsidR="00AF447B" w:rsidRPr="00F1597F" w:rsidRDefault="00AF447B" w:rsidP="00F1597F">
            <w:pPr>
              <w:widowControl w:val="0"/>
              <w:spacing w:line="360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F1597F">
              <w:rPr>
                <w:rFonts w:ascii="Book Antiqua" w:hAnsi="Book Antiqua" w:cs="Times New Roman"/>
                <w:bCs/>
                <w:sz w:val="24"/>
                <w:szCs w:val="24"/>
              </w:rPr>
              <w:lastRenderedPageBreak/>
              <w:t>Tests recommended to exclude drug abuse by impaired endoscopist because of medico-legal ramifications of physician drug dependency.</w:t>
            </w:r>
          </w:p>
        </w:tc>
      </w:tr>
    </w:tbl>
    <w:p w14:paraId="3F962068" w14:textId="77777777" w:rsidR="00F40BD1" w:rsidRPr="00F1597F" w:rsidRDefault="00F40BD1" w:rsidP="00F1597F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sectPr w:rsidR="00F40BD1" w:rsidRPr="00F15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47B"/>
    <w:rsid w:val="00A04D24"/>
    <w:rsid w:val="00AF447B"/>
    <w:rsid w:val="00DE2B25"/>
    <w:rsid w:val="00F1597F"/>
    <w:rsid w:val="00F4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595CA"/>
  <w15:chartTrackingRefBased/>
  <w15:docId w15:val="{A197C44C-F8F4-43FC-B710-E96B5444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Health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Cappell, Mitchell</dc:creator>
  <cp:keywords/>
  <dc:description/>
  <cp:lastModifiedBy>王 禹乔</cp:lastModifiedBy>
  <cp:revision>3</cp:revision>
  <dcterms:created xsi:type="dcterms:W3CDTF">2020-02-17T14:26:00Z</dcterms:created>
  <dcterms:modified xsi:type="dcterms:W3CDTF">2020-02-18T01:34:00Z</dcterms:modified>
</cp:coreProperties>
</file>