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65A" w:rsidRPr="001F4CCA" w:rsidRDefault="00B7665A" w:rsidP="00E02AF5">
      <w:pPr>
        <w:widowControl w:val="0"/>
        <w:adjustRightInd w:val="0"/>
        <w:snapToGrid w:val="0"/>
        <w:spacing w:line="360" w:lineRule="auto"/>
        <w:jc w:val="both"/>
        <w:rPr>
          <w:rFonts w:ascii="Book Antiqua" w:eastAsia="Times New Roman" w:hAnsi="Book Antiqua" w:cs="宋体"/>
          <w:b/>
          <w:i/>
          <w:color w:val="000000"/>
          <w:kern w:val="2"/>
          <w:sz w:val="24"/>
          <w:szCs w:val="24"/>
          <w:lang w:eastAsia="zh-CN"/>
        </w:rPr>
      </w:pPr>
      <w:bookmarkStart w:id="0" w:name="_GoBack"/>
      <w:bookmarkEnd w:id="0"/>
      <w:r w:rsidRPr="001F4CCA">
        <w:rPr>
          <w:rFonts w:ascii="Book Antiqua" w:eastAsia="Times New Roman" w:hAnsi="Book Antiqua" w:cs="宋体"/>
          <w:b/>
          <w:color w:val="000000"/>
          <w:kern w:val="2"/>
          <w:sz w:val="24"/>
          <w:szCs w:val="24"/>
          <w:lang w:eastAsia="zh-CN"/>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1F4CCA">
        <w:rPr>
          <w:rFonts w:ascii="Book Antiqua" w:eastAsia="Times New Roman" w:hAnsi="Book Antiqua" w:cs="宋体"/>
          <w:b/>
          <w:i/>
          <w:color w:val="000000"/>
          <w:kern w:val="2"/>
          <w:sz w:val="24"/>
          <w:szCs w:val="24"/>
          <w:lang w:eastAsia="zh-CN"/>
        </w:rPr>
        <w:t xml:space="preserve">World Journal of </w:t>
      </w:r>
      <w:bookmarkEnd w:id="1"/>
      <w:bookmarkEnd w:id="2"/>
      <w:bookmarkEnd w:id="3"/>
      <w:bookmarkEnd w:id="4"/>
      <w:bookmarkEnd w:id="5"/>
      <w:bookmarkEnd w:id="6"/>
      <w:bookmarkEnd w:id="7"/>
      <w:r w:rsidR="00975A31" w:rsidRPr="001F4CCA">
        <w:rPr>
          <w:rFonts w:ascii="Book Antiqua" w:eastAsia="Times New Roman" w:hAnsi="Book Antiqua" w:cs="宋体"/>
          <w:b/>
          <w:i/>
          <w:color w:val="000000"/>
          <w:kern w:val="2"/>
          <w:sz w:val="24"/>
          <w:szCs w:val="24"/>
          <w:lang w:eastAsia="zh-CN"/>
        </w:rPr>
        <w:t>Diabetes</w:t>
      </w:r>
    </w:p>
    <w:p w:rsidR="00F81FB1" w:rsidRPr="001F4CCA" w:rsidRDefault="00EE3357" w:rsidP="00453FB7">
      <w:pPr>
        <w:widowControl w:val="0"/>
        <w:adjustRightInd w:val="0"/>
        <w:snapToGrid w:val="0"/>
        <w:spacing w:line="360" w:lineRule="auto"/>
        <w:jc w:val="both"/>
        <w:rPr>
          <w:rFonts w:ascii="Book Antiqua" w:eastAsia="PMingLiU" w:hAnsi="Book Antiqua" w:cs="Times New Roman"/>
          <w:b/>
          <w:bCs/>
          <w:color w:val="000000"/>
          <w:kern w:val="2"/>
          <w:sz w:val="24"/>
          <w:szCs w:val="24"/>
          <w:lang w:eastAsia="zh-TW"/>
        </w:rPr>
      </w:pPr>
      <w:bookmarkStart w:id="8" w:name="OLE_LINK3"/>
      <w:bookmarkStart w:id="9" w:name="OLE_LINK4"/>
      <w:r w:rsidRPr="001F4CCA">
        <w:rPr>
          <w:rFonts w:ascii="Book Antiqua" w:eastAsia="PMingLiU" w:hAnsi="Book Antiqua" w:cs="Times New Roman"/>
          <w:b/>
          <w:bCs/>
          <w:color w:val="000000"/>
          <w:kern w:val="2"/>
          <w:sz w:val="24"/>
          <w:szCs w:val="24"/>
          <w:lang w:eastAsia="zh-TW"/>
        </w:rPr>
        <w:t>Manuscript No: 52154</w:t>
      </w:r>
    </w:p>
    <w:p w:rsidR="00B7665A" w:rsidRPr="001F4CCA" w:rsidRDefault="00B7665A" w:rsidP="00453FB7">
      <w:pPr>
        <w:widowControl w:val="0"/>
        <w:adjustRightInd w:val="0"/>
        <w:snapToGrid w:val="0"/>
        <w:spacing w:line="360" w:lineRule="auto"/>
        <w:jc w:val="both"/>
        <w:rPr>
          <w:rFonts w:ascii="Book Antiqua" w:hAnsi="Book Antiqua" w:cs="Times New Roman"/>
          <w:b/>
          <w:color w:val="000000"/>
          <w:kern w:val="2"/>
          <w:sz w:val="24"/>
          <w:szCs w:val="24"/>
          <w:lang w:eastAsia="zh-CN"/>
        </w:rPr>
      </w:pPr>
      <w:r w:rsidRPr="001F4CCA">
        <w:rPr>
          <w:rFonts w:ascii="Book Antiqua" w:hAnsi="Book Antiqua" w:cs="Times New Roman"/>
          <w:b/>
          <w:color w:val="000000"/>
          <w:kern w:val="2"/>
          <w:sz w:val="24"/>
          <w:szCs w:val="24"/>
          <w:shd w:val="clear" w:color="auto" w:fill="FFFFFF"/>
          <w:lang w:eastAsia="zh-CN"/>
        </w:rPr>
        <w:t>Manuscript</w:t>
      </w:r>
      <w:r w:rsidR="004B2A87" w:rsidRPr="001F4CCA">
        <w:rPr>
          <w:rFonts w:ascii="Book Antiqua" w:eastAsia="PMingLiU" w:hAnsi="Book Antiqua" w:cs="Times New Roman"/>
          <w:b/>
          <w:color w:val="000000"/>
          <w:kern w:val="2"/>
          <w:sz w:val="24"/>
          <w:szCs w:val="24"/>
          <w:shd w:val="clear" w:color="auto" w:fill="FFFFFF"/>
          <w:lang w:eastAsia="zh-TW"/>
        </w:rPr>
        <w:t xml:space="preserve"> </w:t>
      </w:r>
      <w:r w:rsidRPr="001F4CCA">
        <w:rPr>
          <w:rFonts w:ascii="Book Antiqua" w:hAnsi="Book Antiqua" w:cs="Times New Roman"/>
          <w:b/>
          <w:color w:val="000000"/>
          <w:kern w:val="2"/>
          <w:sz w:val="24"/>
          <w:szCs w:val="24"/>
          <w:shd w:val="clear" w:color="auto" w:fill="FFFFFF"/>
          <w:lang w:eastAsia="zh-CN"/>
        </w:rPr>
        <w:t>Type</w:t>
      </w:r>
      <w:r w:rsidRPr="001F4CCA">
        <w:rPr>
          <w:rFonts w:ascii="Book Antiqua" w:hAnsi="Book Antiqua" w:cs="Times New Roman"/>
          <w:b/>
          <w:color w:val="000000"/>
          <w:kern w:val="2"/>
          <w:sz w:val="24"/>
          <w:szCs w:val="24"/>
          <w:lang w:eastAsia="zh-CN"/>
        </w:rPr>
        <w:t xml:space="preserve">: </w:t>
      </w:r>
      <w:bookmarkEnd w:id="8"/>
      <w:bookmarkEnd w:id="9"/>
      <w:r w:rsidRPr="001F4CCA">
        <w:rPr>
          <w:rFonts w:ascii="Book Antiqua" w:hAnsi="Book Antiqua" w:cs="Times New Roman"/>
          <w:b/>
          <w:color w:val="000000"/>
          <w:kern w:val="2"/>
          <w:sz w:val="24"/>
          <w:szCs w:val="24"/>
          <w:lang w:eastAsia="zh-CN"/>
        </w:rPr>
        <w:t>EDITORIAL</w:t>
      </w:r>
    </w:p>
    <w:p w:rsidR="00683314" w:rsidRPr="001F4CCA" w:rsidRDefault="00683314" w:rsidP="00453FB7">
      <w:pPr>
        <w:widowControl w:val="0"/>
        <w:adjustRightInd w:val="0"/>
        <w:snapToGrid w:val="0"/>
        <w:spacing w:line="360" w:lineRule="auto"/>
        <w:jc w:val="both"/>
        <w:rPr>
          <w:rFonts w:ascii="Book Antiqua" w:hAnsi="Book Antiqua"/>
          <w:color w:val="000000"/>
          <w:sz w:val="24"/>
          <w:szCs w:val="24"/>
        </w:rPr>
      </w:pPr>
    </w:p>
    <w:p w:rsidR="00530194" w:rsidRPr="001F4CCA" w:rsidRDefault="004305CD" w:rsidP="00667DEC">
      <w:pPr>
        <w:widowControl w:val="0"/>
        <w:adjustRightInd w:val="0"/>
        <w:snapToGrid w:val="0"/>
        <w:spacing w:line="360" w:lineRule="auto"/>
        <w:jc w:val="both"/>
        <w:rPr>
          <w:rFonts w:ascii="Book Antiqua" w:hAnsi="Book Antiqua"/>
          <w:b/>
          <w:color w:val="000000"/>
          <w:sz w:val="24"/>
          <w:szCs w:val="24"/>
        </w:rPr>
      </w:pPr>
      <w:bookmarkStart w:id="10" w:name="_Hlk523142446"/>
      <w:bookmarkStart w:id="11" w:name="OLE_LINK218"/>
      <w:r w:rsidRPr="001F4CCA">
        <w:rPr>
          <w:rFonts w:ascii="Book Antiqua" w:hAnsi="Book Antiqua"/>
          <w:b/>
          <w:color w:val="000000"/>
          <w:sz w:val="24"/>
          <w:szCs w:val="24"/>
        </w:rPr>
        <w:t>Weight loss induced by whole</w:t>
      </w:r>
      <w:r w:rsidR="00723C6C" w:rsidRPr="001F4CCA">
        <w:rPr>
          <w:rFonts w:ascii="Book Antiqua" w:eastAsia="PMingLiU" w:hAnsi="Book Antiqua"/>
          <w:b/>
          <w:color w:val="000000"/>
          <w:sz w:val="24"/>
          <w:szCs w:val="24"/>
          <w:lang w:eastAsia="zh-TW"/>
        </w:rPr>
        <w:t xml:space="preserve"> </w:t>
      </w:r>
      <w:r w:rsidRPr="001F4CCA">
        <w:rPr>
          <w:rFonts w:ascii="Book Antiqua" w:hAnsi="Book Antiqua"/>
          <w:b/>
          <w:color w:val="000000"/>
          <w:sz w:val="24"/>
          <w:szCs w:val="24"/>
        </w:rPr>
        <w:t>grain-rich</w:t>
      </w:r>
      <w:r w:rsidR="00332ED7" w:rsidRPr="001F4CCA">
        <w:rPr>
          <w:rFonts w:ascii="Book Antiqua" w:hAnsi="Book Antiqua"/>
          <w:b/>
          <w:color w:val="000000"/>
          <w:sz w:val="24"/>
          <w:szCs w:val="24"/>
        </w:rPr>
        <w:t xml:space="preserve"> diet is through a gut microbiota</w:t>
      </w:r>
      <w:r w:rsidRPr="001F4CCA">
        <w:rPr>
          <w:rFonts w:ascii="Book Antiqua" w:hAnsi="Book Antiqua"/>
          <w:b/>
          <w:color w:val="000000"/>
          <w:sz w:val="24"/>
          <w:szCs w:val="24"/>
        </w:rPr>
        <w:t>-independent mechanism</w:t>
      </w:r>
      <w:bookmarkEnd w:id="10"/>
    </w:p>
    <w:bookmarkEnd w:id="11"/>
    <w:p w:rsidR="00453E32" w:rsidRPr="001F4CCA" w:rsidRDefault="00453E32" w:rsidP="00453FB7">
      <w:pPr>
        <w:widowControl w:val="0"/>
        <w:adjustRightInd w:val="0"/>
        <w:snapToGrid w:val="0"/>
        <w:spacing w:line="360" w:lineRule="auto"/>
        <w:jc w:val="both"/>
        <w:rPr>
          <w:rFonts w:ascii="Book Antiqua" w:hAnsi="Book Antiqua" w:cs="Times New Roman"/>
          <w:b/>
          <w:color w:val="000000"/>
          <w:sz w:val="24"/>
          <w:szCs w:val="24"/>
          <w:lang w:eastAsia="zh-CN"/>
        </w:rPr>
      </w:pPr>
    </w:p>
    <w:p w:rsidR="00530194" w:rsidRPr="001F4CCA" w:rsidRDefault="00603FEB" w:rsidP="00453FB7">
      <w:pPr>
        <w:widowControl w:val="0"/>
        <w:adjustRightInd w:val="0"/>
        <w:snapToGrid w:val="0"/>
        <w:spacing w:line="360" w:lineRule="auto"/>
        <w:jc w:val="both"/>
        <w:rPr>
          <w:rFonts w:ascii="Book Antiqua" w:eastAsia="PMingLiU" w:hAnsi="Book Antiqua"/>
          <w:color w:val="000000"/>
          <w:sz w:val="24"/>
          <w:szCs w:val="24"/>
          <w:lang w:eastAsia="zh-TW"/>
        </w:rPr>
      </w:pPr>
      <w:r w:rsidRPr="001F4CCA">
        <w:rPr>
          <w:rFonts w:ascii="Book Antiqua" w:eastAsia="PMingLiU" w:hAnsi="Book Antiqua" w:cs="Times New Roman"/>
          <w:color w:val="000000"/>
          <w:sz w:val="24"/>
          <w:szCs w:val="24"/>
          <w:lang w:eastAsia="zh-TW"/>
        </w:rPr>
        <w:t>Wu WC</w:t>
      </w:r>
      <w:r w:rsidR="000A484D" w:rsidRPr="001F4CCA">
        <w:rPr>
          <w:rFonts w:ascii="Book Antiqua" w:hAnsi="Book Antiqua" w:cs="Times New Roman"/>
          <w:color w:val="000000"/>
          <w:sz w:val="24"/>
          <w:szCs w:val="24"/>
          <w:lang w:eastAsia="zh-CN"/>
        </w:rPr>
        <w:t xml:space="preserve"> </w:t>
      </w:r>
      <w:r w:rsidR="00B7665A" w:rsidRPr="001F4CCA">
        <w:rPr>
          <w:rFonts w:ascii="Book Antiqua" w:hAnsi="Book Antiqua" w:cs="Times New Roman"/>
          <w:i/>
          <w:color w:val="000000"/>
          <w:sz w:val="24"/>
          <w:szCs w:val="24"/>
          <w:lang w:eastAsia="zh-CN"/>
        </w:rPr>
        <w:t>et al</w:t>
      </w:r>
      <w:r w:rsidR="00B7665A" w:rsidRPr="001F4CCA">
        <w:rPr>
          <w:rFonts w:ascii="Book Antiqua" w:hAnsi="Book Antiqua" w:cs="Times New Roman"/>
          <w:color w:val="000000"/>
          <w:sz w:val="24"/>
          <w:szCs w:val="24"/>
          <w:lang w:eastAsia="zh-CN"/>
        </w:rPr>
        <w:t>.</w:t>
      </w:r>
      <w:r w:rsidR="009D7AA8" w:rsidRPr="001F4CCA">
        <w:rPr>
          <w:rFonts w:ascii="Book Antiqua" w:eastAsia="PMingLiU" w:hAnsi="Book Antiqua" w:cs="Times New Roman"/>
          <w:color w:val="000000"/>
          <w:sz w:val="24"/>
          <w:szCs w:val="24"/>
          <w:lang w:eastAsia="zh-TW"/>
        </w:rPr>
        <w:t xml:space="preserve"> </w:t>
      </w:r>
      <w:bookmarkStart w:id="12" w:name="OLE_LINK219"/>
      <w:r w:rsidR="00723C6C" w:rsidRPr="001F4CCA">
        <w:rPr>
          <w:rFonts w:ascii="Book Antiqua" w:eastAsia="PMingLiU" w:hAnsi="Book Antiqua" w:cs="Times New Roman"/>
          <w:color w:val="000000"/>
          <w:sz w:val="24"/>
          <w:szCs w:val="24"/>
          <w:lang w:eastAsia="zh-TW"/>
        </w:rPr>
        <w:t>Whole</w:t>
      </w:r>
      <w:r w:rsidR="005420C2" w:rsidRPr="001F4CCA">
        <w:rPr>
          <w:rFonts w:ascii="Book Antiqua" w:eastAsia="PMingLiU" w:hAnsi="Book Antiqua" w:cs="Times New Roman"/>
          <w:color w:val="000000"/>
          <w:sz w:val="24"/>
          <w:szCs w:val="24"/>
          <w:lang w:eastAsia="zh-TW"/>
        </w:rPr>
        <w:t>-</w:t>
      </w:r>
      <w:r w:rsidR="00723C6C" w:rsidRPr="001F4CCA">
        <w:rPr>
          <w:rFonts w:ascii="Book Antiqua" w:eastAsia="PMingLiU" w:hAnsi="Book Antiqua" w:cs="Times New Roman"/>
          <w:color w:val="000000"/>
          <w:sz w:val="24"/>
          <w:szCs w:val="24"/>
          <w:lang w:eastAsia="zh-TW"/>
        </w:rPr>
        <w:t>grain causes gut microbio</w:t>
      </w:r>
      <w:r w:rsidR="00332ED7" w:rsidRPr="001F4CCA">
        <w:rPr>
          <w:rFonts w:ascii="Book Antiqua" w:eastAsia="PMingLiU" w:hAnsi="Book Antiqua" w:cs="Times New Roman"/>
          <w:color w:val="000000"/>
          <w:sz w:val="24"/>
          <w:szCs w:val="24"/>
          <w:lang w:eastAsia="zh-TW"/>
        </w:rPr>
        <w:t>ta</w:t>
      </w:r>
      <w:r w:rsidR="00723C6C" w:rsidRPr="001F4CCA">
        <w:rPr>
          <w:rFonts w:ascii="Book Antiqua" w:eastAsia="PMingLiU" w:hAnsi="Book Antiqua" w:cs="Times New Roman"/>
          <w:color w:val="000000"/>
          <w:sz w:val="24"/>
          <w:szCs w:val="24"/>
          <w:lang w:eastAsia="zh-TW"/>
        </w:rPr>
        <w:t>-independent weight loss</w:t>
      </w:r>
      <w:bookmarkEnd w:id="12"/>
    </w:p>
    <w:p w:rsidR="00530194" w:rsidRPr="001F4CCA" w:rsidRDefault="00530194" w:rsidP="00453FB7">
      <w:pPr>
        <w:widowControl w:val="0"/>
        <w:adjustRightInd w:val="0"/>
        <w:snapToGrid w:val="0"/>
        <w:spacing w:line="360" w:lineRule="auto"/>
        <w:jc w:val="both"/>
        <w:rPr>
          <w:rFonts w:ascii="Book Antiqua" w:hAnsi="Book Antiqua"/>
          <w:b/>
          <w:color w:val="000000"/>
          <w:sz w:val="24"/>
          <w:szCs w:val="24"/>
        </w:rPr>
      </w:pPr>
    </w:p>
    <w:p w:rsidR="00530194" w:rsidRPr="001F4CCA" w:rsidRDefault="00DE3688" w:rsidP="00453FB7">
      <w:pPr>
        <w:widowControl w:val="0"/>
        <w:adjustRightInd w:val="0"/>
        <w:snapToGrid w:val="0"/>
        <w:spacing w:line="360" w:lineRule="auto"/>
        <w:jc w:val="both"/>
        <w:rPr>
          <w:rFonts w:ascii="Book Antiqua" w:hAnsi="Book Antiqua" w:cs="Times New Roman"/>
          <w:color w:val="000000"/>
          <w:sz w:val="24"/>
          <w:szCs w:val="24"/>
        </w:rPr>
      </w:pPr>
      <w:r w:rsidRPr="001F4CCA">
        <w:rPr>
          <w:rFonts w:ascii="Book Antiqua" w:hAnsi="Book Antiqua" w:cs="Times New Roman"/>
          <w:color w:val="000000"/>
          <w:sz w:val="24"/>
          <w:szCs w:val="24"/>
        </w:rPr>
        <w:t xml:space="preserve">Wen-Chi Wu, Akio Inui, </w:t>
      </w:r>
      <w:bookmarkStart w:id="13" w:name="OLE_LINK206"/>
      <w:bookmarkStart w:id="14" w:name="OLE_LINK207"/>
      <w:r w:rsidRPr="001F4CCA">
        <w:rPr>
          <w:rFonts w:ascii="Book Antiqua" w:hAnsi="Book Antiqua" w:cs="Times New Roman"/>
          <w:color w:val="000000"/>
          <w:sz w:val="24"/>
          <w:szCs w:val="24"/>
        </w:rPr>
        <w:t>Chih-Yen Chen</w:t>
      </w:r>
      <w:bookmarkEnd w:id="13"/>
      <w:bookmarkEnd w:id="14"/>
    </w:p>
    <w:p w:rsidR="00B7665A" w:rsidRPr="001F4CCA" w:rsidRDefault="00B7665A" w:rsidP="00453FB7">
      <w:pPr>
        <w:widowControl w:val="0"/>
        <w:adjustRightInd w:val="0"/>
        <w:snapToGrid w:val="0"/>
        <w:spacing w:line="360" w:lineRule="auto"/>
        <w:jc w:val="both"/>
        <w:rPr>
          <w:rFonts w:ascii="Book Antiqua" w:hAnsi="Book Antiqua" w:cs="Times New Roman"/>
          <w:color w:val="000000"/>
          <w:sz w:val="24"/>
          <w:szCs w:val="24"/>
          <w:lang w:eastAsia="zh-CN"/>
        </w:rPr>
      </w:pPr>
    </w:p>
    <w:p w:rsidR="00530194" w:rsidRPr="001F4CCA" w:rsidRDefault="00DE3688" w:rsidP="00453FB7">
      <w:pPr>
        <w:widowControl w:val="0"/>
        <w:adjustRightInd w:val="0"/>
        <w:snapToGrid w:val="0"/>
        <w:spacing w:line="360" w:lineRule="auto"/>
        <w:jc w:val="both"/>
        <w:rPr>
          <w:rFonts w:ascii="Book Antiqua" w:hAnsi="Book Antiqua" w:cs="Times New Roman"/>
          <w:color w:val="000000"/>
          <w:sz w:val="24"/>
          <w:szCs w:val="24"/>
        </w:rPr>
      </w:pPr>
      <w:bookmarkStart w:id="15" w:name="_Hlk526854947"/>
      <w:r w:rsidRPr="001F4CCA">
        <w:rPr>
          <w:rFonts w:ascii="Book Antiqua" w:hAnsi="Book Antiqua" w:cs="Times New Roman"/>
          <w:b/>
          <w:color w:val="000000"/>
          <w:sz w:val="24"/>
          <w:szCs w:val="24"/>
        </w:rPr>
        <w:t>Wen-Chi Wu</w:t>
      </w:r>
      <w:r w:rsidR="00530194" w:rsidRPr="001F4CCA">
        <w:rPr>
          <w:rFonts w:ascii="Book Antiqua" w:hAnsi="Book Antiqua" w:cs="Times New Roman"/>
          <w:b/>
          <w:color w:val="000000"/>
          <w:sz w:val="24"/>
          <w:szCs w:val="24"/>
        </w:rPr>
        <w:t xml:space="preserve">, </w:t>
      </w:r>
      <w:r w:rsidRPr="001F4CCA">
        <w:rPr>
          <w:rFonts w:ascii="Book Antiqua" w:hAnsi="Book Antiqua" w:cs="Times New Roman"/>
          <w:color w:val="000000"/>
          <w:sz w:val="24"/>
          <w:szCs w:val="24"/>
        </w:rPr>
        <w:t xml:space="preserve">Department of Medicine, Taipei Veterans General Hospital, Taipei </w:t>
      </w:r>
      <w:r w:rsidRPr="001F4CCA">
        <w:rPr>
          <w:rFonts w:ascii="Book Antiqua" w:eastAsia="PMingLiU" w:hAnsi="Book Antiqua" w:cs="Times New Roman"/>
          <w:color w:val="000000"/>
          <w:sz w:val="24"/>
          <w:szCs w:val="24"/>
          <w:lang w:eastAsia="zh-TW"/>
        </w:rPr>
        <w:t xml:space="preserve">11217, </w:t>
      </w:r>
      <w:r w:rsidRPr="001F4CCA">
        <w:rPr>
          <w:rFonts w:ascii="Book Antiqua" w:hAnsi="Book Antiqua" w:cs="Times New Roman"/>
          <w:color w:val="000000"/>
          <w:sz w:val="24"/>
          <w:szCs w:val="24"/>
        </w:rPr>
        <w:t>Taiwan</w:t>
      </w:r>
    </w:p>
    <w:p w:rsidR="00453FB7" w:rsidRPr="001F4CCA" w:rsidRDefault="00453FB7"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p>
    <w:p w:rsidR="00DE3688" w:rsidRPr="001F4CCA" w:rsidRDefault="00DE3688" w:rsidP="00453FB7">
      <w:pPr>
        <w:widowControl w:val="0"/>
        <w:adjustRightInd w:val="0"/>
        <w:snapToGrid w:val="0"/>
        <w:spacing w:line="360" w:lineRule="auto"/>
        <w:jc w:val="both"/>
        <w:rPr>
          <w:rFonts w:ascii="Book Antiqua" w:hAnsi="Book Antiqua" w:cs="Times New Roman"/>
          <w:color w:val="000000"/>
          <w:sz w:val="24"/>
          <w:szCs w:val="24"/>
        </w:rPr>
      </w:pPr>
      <w:r w:rsidRPr="001F4CCA">
        <w:rPr>
          <w:rFonts w:ascii="Book Antiqua" w:hAnsi="Book Antiqua" w:cs="Times New Roman"/>
          <w:b/>
          <w:color w:val="000000"/>
          <w:sz w:val="24"/>
          <w:szCs w:val="24"/>
        </w:rPr>
        <w:t>Akio Inui,</w:t>
      </w:r>
      <w:r w:rsidRPr="001F4CCA">
        <w:rPr>
          <w:rFonts w:ascii="Book Antiqua" w:eastAsia="PMingLiU" w:hAnsi="Book Antiqua" w:cs="Times New Roman"/>
          <w:color w:val="000000"/>
          <w:sz w:val="24"/>
          <w:szCs w:val="24"/>
          <w:lang w:eastAsia="zh-TW"/>
        </w:rPr>
        <w:t xml:space="preserve"> </w:t>
      </w:r>
      <w:r w:rsidRPr="001F4CCA">
        <w:rPr>
          <w:rFonts w:ascii="Book Antiqua" w:hAnsi="Book Antiqua" w:cs="Times New Roman"/>
          <w:color w:val="000000"/>
          <w:sz w:val="24"/>
          <w:szCs w:val="24"/>
        </w:rPr>
        <w:t xml:space="preserve">Pharmacological Department of Herbal Medicine, </w:t>
      </w:r>
      <w:r w:rsidR="00CC438E" w:rsidRPr="001F4CCA">
        <w:rPr>
          <w:rFonts w:ascii="Book Antiqua" w:hAnsi="Book Antiqua" w:cs="Times New Roman"/>
          <w:color w:val="000000"/>
          <w:sz w:val="24"/>
          <w:szCs w:val="24"/>
        </w:rPr>
        <w:t>Kagoshima University Graduate School of Medical and Dental Sciences</w:t>
      </w:r>
      <w:r w:rsidR="00EA3CD8" w:rsidRPr="001F4CCA">
        <w:rPr>
          <w:rFonts w:ascii="Book Antiqua" w:hAnsi="Book Antiqua" w:cs="Times New Roman"/>
          <w:color w:val="000000"/>
          <w:sz w:val="24"/>
          <w:szCs w:val="24"/>
        </w:rPr>
        <w:t>, Kagoshima</w:t>
      </w:r>
      <w:r w:rsidR="00EA3CD8" w:rsidRPr="001F4CCA">
        <w:rPr>
          <w:rFonts w:ascii="Book Antiqua" w:eastAsia="PMingLiU" w:hAnsi="Book Antiqua" w:cs="Times New Roman"/>
          <w:color w:val="000000"/>
          <w:sz w:val="24"/>
          <w:szCs w:val="24"/>
          <w:lang w:eastAsia="zh-TW"/>
        </w:rPr>
        <w:t xml:space="preserve"> 890-8544</w:t>
      </w:r>
      <w:r w:rsidR="00B16E03" w:rsidRPr="001F4CCA">
        <w:rPr>
          <w:rFonts w:ascii="Book Antiqua" w:eastAsia="PMingLiU" w:hAnsi="Book Antiqua" w:cs="Times New Roman"/>
          <w:color w:val="000000"/>
          <w:sz w:val="24"/>
          <w:szCs w:val="24"/>
          <w:lang w:eastAsia="zh-TW"/>
        </w:rPr>
        <w:t>,</w:t>
      </w:r>
      <w:r w:rsidRPr="001F4CCA">
        <w:rPr>
          <w:rFonts w:ascii="Book Antiqua" w:hAnsi="Book Antiqua" w:cs="Times New Roman"/>
          <w:color w:val="000000"/>
          <w:sz w:val="24"/>
          <w:szCs w:val="24"/>
        </w:rPr>
        <w:t xml:space="preserve"> Japan</w:t>
      </w:r>
    </w:p>
    <w:p w:rsidR="00453FB7" w:rsidRPr="001F4CCA" w:rsidRDefault="00453FB7"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p>
    <w:p w:rsidR="00453FB7" w:rsidRPr="001F4CCA" w:rsidRDefault="00DE3688" w:rsidP="00453FB7">
      <w:pPr>
        <w:widowControl w:val="0"/>
        <w:adjustRightInd w:val="0"/>
        <w:snapToGrid w:val="0"/>
        <w:spacing w:line="360" w:lineRule="auto"/>
        <w:jc w:val="both"/>
        <w:rPr>
          <w:rFonts w:ascii="Book Antiqua" w:hAnsi="Book Antiqua" w:cs="Times New Roman"/>
          <w:color w:val="000000"/>
          <w:sz w:val="24"/>
          <w:szCs w:val="24"/>
        </w:rPr>
      </w:pPr>
      <w:r w:rsidRPr="001F4CCA">
        <w:rPr>
          <w:rFonts w:ascii="Book Antiqua" w:hAnsi="Book Antiqua" w:cs="Times New Roman"/>
          <w:b/>
          <w:color w:val="000000"/>
          <w:sz w:val="24"/>
          <w:szCs w:val="24"/>
        </w:rPr>
        <w:t>Chih-Yen Chen,</w:t>
      </w:r>
      <w:r w:rsidRPr="001F4CCA">
        <w:rPr>
          <w:rFonts w:ascii="Book Antiqua" w:hAnsi="Book Antiqua" w:cs="Times New Roman"/>
          <w:color w:val="000000"/>
          <w:sz w:val="24"/>
          <w:szCs w:val="24"/>
        </w:rPr>
        <w:t xml:space="preserve"> Division of Gastroenterology and Hepatology, Department of Medicine, Taipei Veterans General Hospital, Taipei 11217, Taiwan</w:t>
      </w:r>
    </w:p>
    <w:p w:rsidR="00453FB7" w:rsidRPr="001F4CCA" w:rsidRDefault="00453FB7" w:rsidP="00453FB7">
      <w:pPr>
        <w:widowControl w:val="0"/>
        <w:adjustRightInd w:val="0"/>
        <w:snapToGrid w:val="0"/>
        <w:spacing w:line="360" w:lineRule="auto"/>
        <w:jc w:val="both"/>
        <w:rPr>
          <w:rFonts w:ascii="Book Antiqua" w:hAnsi="Book Antiqua" w:cs="Times New Roman"/>
          <w:color w:val="000000"/>
          <w:sz w:val="24"/>
          <w:szCs w:val="24"/>
        </w:rPr>
      </w:pPr>
    </w:p>
    <w:p w:rsidR="00453FB7" w:rsidRPr="001F4CCA" w:rsidRDefault="00453FB7"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r w:rsidRPr="001F4CCA">
        <w:rPr>
          <w:rFonts w:ascii="Book Antiqua" w:hAnsi="Book Antiqua" w:cs="Times New Roman"/>
          <w:b/>
          <w:color w:val="000000"/>
          <w:sz w:val="24"/>
          <w:szCs w:val="24"/>
        </w:rPr>
        <w:t>Chih-Yen Chen,</w:t>
      </w:r>
      <w:r w:rsidRPr="001F4CCA">
        <w:rPr>
          <w:rFonts w:ascii="Book Antiqua" w:hAnsi="Book Antiqua" w:cs="Times New Roman"/>
          <w:color w:val="000000"/>
          <w:sz w:val="24"/>
          <w:szCs w:val="24"/>
        </w:rPr>
        <w:t xml:space="preserve"> </w:t>
      </w:r>
      <w:r w:rsidR="00DE3688" w:rsidRPr="001F4CCA">
        <w:rPr>
          <w:rFonts w:ascii="Book Antiqua" w:hAnsi="Book Antiqua" w:cs="Times New Roman"/>
          <w:color w:val="000000"/>
          <w:sz w:val="24"/>
          <w:szCs w:val="24"/>
        </w:rPr>
        <w:t>Faculty of Medicine, National Yang-Ming University Scho</w:t>
      </w:r>
      <w:r w:rsidR="0085313A" w:rsidRPr="001F4CCA">
        <w:rPr>
          <w:rFonts w:ascii="Book Antiqua" w:hAnsi="Book Antiqua" w:cs="Times New Roman"/>
          <w:color w:val="000000"/>
          <w:sz w:val="24"/>
          <w:szCs w:val="24"/>
        </w:rPr>
        <w:t>ol of Medicine, Taipei</w:t>
      </w:r>
      <w:r w:rsidR="00DE3688" w:rsidRPr="001F4CCA">
        <w:rPr>
          <w:rFonts w:ascii="Book Antiqua" w:hAnsi="Book Antiqua" w:cs="Times New Roman"/>
          <w:color w:val="000000"/>
          <w:sz w:val="24"/>
          <w:szCs w:val="24"/>
        </w:rPr>
        <w:t xml:space="preserve"> 11221, Taiwan</w:t>
      </w:r>
    </w:p>
    <w:p w:rsidR="00453FB7" w:rsidRPr="001F4CCA" w:rsidRDefault="00453FB7" w:rsidP="00453FB7">
      <w:pPr>
        <w:widowControl w:val="0"/>
        <w:adjustRightInd w:val="0"/>
        <w:snapToGrid w:val="0"/>
        <w:spacing w:line="360" w:lineRule="auto"/>
        <w:jc w:val="both"/>
        <w:rPr>
          <w:rFonts w:ascii="Book Antiqua" w:hAnsi="Book Antiqua" w:cs="Times New Roman"/>
          <w:b/>
          <w:color w:val="000000"/>
          <w:sz w:val="24"/>
          <w:szCs w:val="24"/>
        </w:rPr>
      </w:pPr>
    </w:p>
    <w:p w:rsidR="00453FB7" w:rsidRPr="001F4CCA" w:rsidRDefault="00453FB7"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r w:rsidRPr="001F4CCA">
        <w:rPr>
          <w:rFonts w:ascii="Book Antiqua" w:hAnsi="Book Antiqua" w:cs="Times New Roman"/>
          <w:b/>
          <w:color w:val="000000"/>
          <w:sz w:val="24"/>
          <w:szCs w:val="24"/>
        </w:rPr>
        <w:t>Chih-Yen Chen,</w:t>
      </w:r>
      <w:r w:rsidRPr="001F4CCA">
        <w:rPr>
          <w:rFonts w:ascii="Book Antiqua" w:eastAsia="等线" w:hAnsi="Book Antiqua" w:cs="Times New Roman" w:hint="eastAsia"/>
          <w:color w:val="000000"/>
          <w:sz w:val="24"/>
          <w:szCs w:val="24"/>
          <w:lang w:eastAsia="zh-CN"/>
        </w:rPr>
        <w:t xml:space="preserve"> </w:t>
      </w:r>
      <w:r w:rsidR="00DE3688" w:rsidRPr="001F4CCA">
        <w:rPr>
          <w:rFonts w:ascii="Book Antiqua" w:hAnsi="Book Antiqua" w:cs="Times New Roman"/>
          <w:color w:val="000000"/>
          <w:sz w:val="24"/>
          <w:szCs w:val="24"/>
        </w:rPr>
        <w:t xml:space="preserve">Association for the Study of Small Intestinal Diseases, </w:t>
      </w:r>
      <w:r w:rsidR="0085313A" w:rsidRPr="001F4CCA">
        <w:rPr>
          <w:rFonts w:ascii="Book Antiqua" w:hAnsi="Book Antiqua" w:cs="Times New Roman"/>
          <w:color w:val="000000"/>
          <w:sz w:val="24"/>
          <w:szCs w:val="24"/>
        </w:rPr>
        <w:t>Taoyuan 33305</w:t>
      </w:r>
      <w:r w:rsidR="0085313A" w:rsidRPr="001F4CCA">
        <w:rPr>
          <w:rFonts w:ascii="Book Antiqua" w:eastAsia="PMingLiU" w:hAnsi="Book Antiqua" w:cs="Times New Roman"/>
          <w:color w:val="000000"/>
          <w:sz w:val="24"/>
          <w:szCs w:val="24"/>
          <w:lang w:eastAsia="zh-TW"/>
        </w:rPr>
        <w:t>,</w:t>
      </w:r>
      <w:r w:rsidR="0085313A" w:rsidRPr="001F4CCA">
        <w:rPr>
          <w:rFonts w:ascii="Book Antiqua" w:hAnsi="Book Antiqua" w:cs="Times New Roman"/>
          <w:color w:val="000000"/>
          <w:sz w:val="24"/>
          <w:szCs w:val="24"/>
        </w:rPr>
        <w:t xml:space="preserve"> </w:t>
      </w:r>
      <w:r w:rsidR="00DE3688" w:rsidRPr="001F4CCA">
        <w:rPr>
          <w:rFonts w:ascii="Book Antiqua" w:hAnsi="Book Antiqua" w:cs="Times New Roman"/>
          <w:color w:val="000000"/>
          <w:sz w:val="24"/>
          <w:szCs w:val="24"/>
        </w:rPr>
        <w:t>Taiwan</w:t>
      </w:r>
    </w:p>
    <w:p w:rsidR="00453FB7" w:rsidRPr="001F4CCA" w:rsidRDefault="00453FB7"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p>
    <w:p w:rsidR="00DE3688" w:rsidRPr="001F4CCA" w:rsidRDefault="00453FB7" w:rsidP="00453FB7">
      <w:pPr>
        <w:widowControl w:val="0"/>
        <w:adjustRightInd w:val="0"/>
        <w:snapToGrid w:val="0"/>
        <w:spacing w:line="360" w:lineRule="auto"/>
        <w:jc w:val="both"/>
        <w:rPr>
          <w:rFonts w:ascii="Book Antiqua" w:hAnsi="Book Antiqua" w:cs="Times New Roman"/>
          <w:color w:val="000000"/>
          <w:sz w:val="24"/>
          <w:szCs w:val="24"/>
        </w:rPr>
      </w:pPr>
      <w:r w:rsidRPr="001F4CCA">
        <w:rPr>
          <w:rFonts w:ascii="Book Antiqua" w:hAnsi="Book Antiqua" w:cs="Times New Roman"/>
          <w:b/>
          <w:color w:val="000000"/>
          <w:sz w:val="24"/>
          <w:szCs w:val="24"/>
        </w:rPr>
        <w:t>Chih-Yen Chen,</w:t>
      </w:r>
      <w:r w:rsidRPr="001F4CCA">
        <w:rPr>
          <w:rFonts w:ascii="Book Antiqua" w:eastAsia="等线" w:hAnsi="Book Antiqua" w:cs="Times New Roman" w:hint="eastAsia"/>
          <w:color w:val="000000"/>
          <w:sz w:val="24"/>
          <w:szCs w:val="24"/>
          <w:lang w:eastAsia="zh-CN"/>
        </w:rPr>
        <w:t xml:space="preserve"> </w:t>
      </w:r>
      <w:r w:rsidR="00DE3688" w:rsidRPr="001F4CCA">
        <w:rPr>
          <w:rFonts w:ascii="Book Antiqua" w:hAnsi="Book Antiqua" w:cs="Times New Roman"/>
          <w:color w:val="000000"/>
          <w:sz w:val="24"/>
          <w:szCs w:val="24"/>
        </w:rPr>
        <w:t>Chinese Taipei Society for the Study of Obesity, Taipei</w:t>
      </w:r>
      <w:r w:rsidR="0085313A" w:rsidRPr="001F4CCA">
        <w:rPr>
          <w:rFonts w:ascii="Book Antiqua" w:eastAsia="PMingLiU" w:hAnsi="Book Antiqua" w:cs="Times New Roman"/>
          <w:color w:val="000000"/>
          <w:sz w:val="24"/>
          <w:szCs w:val="24"/>
          <w:lang w:eastAsia="zh-TW"/>
        </w:rPr>
        <w:t xml:space="preserve"> 110</w:t>
      </w:r>
      <w:r w:rsidR="00DE3688" w:rsidRPr="001F4CCA">
        <w:rPr>
          <w:rFonts w:ascii="Book Antiqua" w:hAnsi="Book Antiqua" w:cs="Times New Roman"/>
          <w:color w:val="000000"/>
          <w:sz w:val="24"/>
          <w:szCs w:val="24"/>
        </w:rPr>
        <w:t>, Taiwan</w:t>
      </w:r>
    </w:p>
    <w:p w:rsidR="00B7665A" w:rsidRPr="001F4CCA" w:rsidRDefault="00B7665A" w:rsidP="00453FB7">
      <w:pPr>
        <w:widowControl w:val="0"/>
        <w:adjustRightInd w:val="0"/>
        <w:snapToGrid w:val="0"/>
        <w:spacing w:line="360" w:lineRule="auto"/>
        <w:jc w:val="both"/>
        <w:rPr>
          <w:rFonts w:ascii="Book Antiqua" w:hAnsi="Book Antiqua" w:cs="Times New Roman"/>
          <w:color w:val="000000"/>
          <w:sz w:val="24"/>
          <w:szCs w:val="24"/>
          <w:lang w:eastAsia="zh-CN"/>
        </w:rPr>
      </w:pPr>
    </w:p>
    <w:p w:rsidR="00CE4C16" w:rsidRPr="001F4CCA" w:rsidRDefault="006F2DD0" w:rsidP="00453FB7">
      <w:pPr>
        <w:widowControl w:val="0"/>
        <w:adjustRightInd w:val="0"/>
        <w:snapToGrid w:val="0"/>
        <w:spacing w:line="360" w:lineRule="auto"/>
        <w:jc w:val="both"/>
        <w:rPr>
          <w:rFonts w:ascii="Book Antiqua" w:hAnsi="Book Antiqua" w:cs="Times New Roman"/>
          <w:color w:val="000000"/>
          <w:sz w:val="24"/>
          <w:szCs w:val="24"/>
        </w:rPr>
      </w:pPr>
      <w:r w:rsidRPr="001F4CCA">
        <w:rPr>
          <w:rFonts w:ascii="Book Antiqua" w:hAnsi="Book Antiqua" w:cs="Times New Roman"/>
          <w:b/>
          <w:bCs/>
          <w:color w:val="000000"/>
          <w:sz w:val="24"/>
          <w:szCs w:val="24"/>
          <w:lang w:val="it-IT" w:eastAsia="zh-CN"/>
        </w:rPr>
        <w:t>ORCID number:</w:t>
      </w:r>
      <w:r w:rsidRPr="001F4CCA">
        <w:rPr>
          <w:rFonts w:ascii="Book Antiqua" w:hAnsi="Book Antiqua" w:cs="Times New Roman"/>
          <w:color w:val="000000"/>
          <w:sz w:val="24"/>
          <w:szCs w:val="24"/>
          <w:lang w:val="it-IT" w:eastAsia="zh-CN"/>
        </w:rPr>
        <w:t xml:space="preserve"> </w:t>
      </w:r>
      <w:r w:rsidR="00CE4C16" w:rsidRPr="001F4CCA">
        <w:rPr>
          <w:rFonts w:ascii="Book Antiqua" w:hAnsi="Book Antiqua" w:cs="Times New Roman"/>
          <w:color w:val="000000"/>
          <w:sz w:val="24"/>
          <w:szCs w:val="24"/>
        </w:rPr>
        <w:t>Wen-Chi Wu (</w:t>
      </w:r>
      <w:hyperlink r:id="rId9" w:tgtFrame="_blank" w:history="1">
        <w:r w:rsidR="00CE4C16" w:rsidRPr="001F4CCA">
          <w:rPr>
            <w:rFonts w:ascii="Book Antiqua" w:hAnsi="Book Antiqua" w:cs="Times New Roman"/>
            <w:color w:val="000000"/>
            <w:sz w:val="24"/>
            <w:szCs w:val="24"/>
          </w:rPr>
          <w:t>0000-0003-1383-0460</w:t>
        </w:r>
      </w:hyperlink>
      <w:r w:rsidR="00CE4C16" w:rsidRPr="001F4CCA">
        <w:rPr>
          <w:rFonts w:ascii="Book Antiqua" w:hAnsi="Book Antiqua" w:cs="Times New Roman"/>
          <w:color w:val="000000"/>
          <w:sz w:val="24"/>
          <w:szCs w:val="24"/>
        </w:rPr>
        <w:t xml:space="preserve">); </w:t>
      </w:r>
      <w:r w:rsidR="00CE22FD" w:rsidRPr="001F4CCA">
        <w:rPr>
          <w:rFonts w:ascii="Book Antiqua" w:hAnsi="Book Antiqua" w:cs="Times New Roman"/>
          <w:color w:val="000000"/>
          <w:sz w:val="24"/>
          <w:szCs w:val="24"/>
        </w:rPr>
        <w:t>Akio Inui</w:t>
      </w:r>
      <w:r w:rsidR="00B7665A" w:rsidRPr="001F4CCA">
        <w:rPr>
          <w:rFonts w:ascii="Book Antiqua" w:hAnsi="Book Antiqua" w:cs="Times New Roman"/>
          <w:color w:val="000000"/>
          <w:sz w:val="24"/>
          <w:szCs w:val="24"/>
        </w:rPr>
        <w:t xml:space="preserve"> (</w:t>
      </w:r>
      <w:hyperlink r:id="rId10" w:tgtFrame="_blank" w:history="1">
        <w:r w:rsidR="005174C6" w:rsidRPr="001F4CCA">
          <w:rPr>
            <w:rFonts w:ascii="Book Antiqua" w:hAnsi="Book Antiqua" w:cs="Times New Roman"/>
            <w:color w:val="000000"/>
            <w:sz w:val="24"/>
            <w:szCs w:val="24"/>
          </w:rPr>
          <w:t>0000-0002-9028-2480</w:t>
        </w:r>
      </w:hyperlink>
      <w:r w:rsidR="00B7665A" w:rsidRPr="001F4CCA">
        <w:rPr>
          <w:rFonts w:ascii="Book Antiqua" w:hAnsi="Book Antiqua" w:cs="Times New Roman"/>
          <w:color w:val="000000"/>
          <w:sz w:val="24"/>
          <w:szCs w:val="24"/>
        </w:rPr>
        <w:t>)</w:t>
      </w:r>
      <w:r w:rsidR="00CE4C16" w:rsidRPr="001F4CCA">
        <w:rPr>
          <w:rFonts w:ascii="Book Antiqua" w:hAnsi="Book Antiqua" w:cs="Times New Roman"/>
          <w:color w:val="000000"/>
          <w:sz w:val="24"/>
          <w:szCs w:val="24"/>
        </w:rPr>
        <w:t>;</w:t>
      </w:r>
      <w:r w:rsidR="00CE22FD" w:rsidRPr="001F4CCA">
        <w:rPr>
          <w:rFonts w:ascii="Book Antiqua" w:hAnsi="Book Antiqua" w:cs="Times New Roman"/>
          <w:color w:val="000000"/>
          <w:sz w:val="24"/>
          <w:szCs w:val="24"/>
        </w:rPr>
        <w:t xml:space="preserve"> </w:t>
      </w:r>
      <w:r w:rsidR="00CE22FD" w:rsidRPr="001F4CCA">
        <w:rPr>
          <w:rFonts w:ascii="Book Antiqua" w:hAnsi="Book Antiqua" w:cs="Times New Roman"/>
          <w:color w:val="000000"/>
          <w:sz w:val="24"/>
          <w:szCs w:val="24"/>
        </w:rPr>
        <w:lastRenderedPageBreak/>
        <w:t>Chih-Yen Chen</w:t>
      </w:r>
      <w:r w:rsidR="005174C6" w:rsidRPr="001F4CCA">
        <w:rPr>
          <w:rFonts w:ascii="Book Antiqua" w:hAnsi="Book Antiqua" w:cs="Times New Roman"/>
          <w:color w:val="000000"/>
          <w:sz w:val="24"/>
          <w:szCs w:val="24"/>
        </w:rPr>
        <w:t xml:space="preserve"> (</w:t>
      </w:r>
      <w:hyperlink r:id="rId11" w:tgtFrame="_blank" w:history="1">
        <w:r w:rsidR="005174C6" w:rsidRPr="001F4CCA">
          <w:rPr>
            <w:rFonts w:ascii="Book Antiqua" w:hAnsi="Book Antiqua" w:cs="Times New Roman"/>
            <w:color w:val="000000"/>
            <w:sz w:val="24"/>
            <w:szCs w:val="24"/>
          </w:rPr>
          <w:t>0000-0003-0937-0596</w:t>
        </w:r>
      </w:hyperlink>
      <w:r w:rsidR="005174C6" w:rsidRPr="001F4CCA">
        <w:rPr>
          <w:rFonts w:ascii="Book Antiqua" w:hAnsi="Book Antiqua" w:cs="Times New Roman"/>
          <w:color w:val="000000"/>
          <w:sz w:val="24"/>
          <w:szCs w:val="24"/>
        </w:rPr>
        <w:t>).</w:t>
      </w:r>
    </w:p>
    <w:p w:rsidR="006F2DD0" w:rsidRPr="001F4CCA" w:rsidRDefault="006F2DD0" w:rsidP="00453FB7">
      <w:pPr>
        <w:widowControl w:val="0"/>
        <w:adjustRightInd w:val="0"/>
        <w:snapToGrid w:val="0"/>
        <w:spacing w:line="360" w:lineRule="auto"/>
        <w:jc w:val="both"/>
        <w:rPr>
          <w:rFonts w:ascii="Book Antiqua" w:hAnsi="Book Antiqua" w:cs="Times New Roman"/>
          <w:color w:val="000000"/>
          <w:sz w:val="24"/>
          <w:szCs w:val="24"/>
        </w:rPr>
      </w:pPr>
    </w:p>
    <w:p w:rsidR="006E13AD" w:rsidRPr="001F4CCA" w:rsidRDefault="006F2DD0" w:rsidP="00453FB7">
      <w:pPr>
        <w:widowControl w:val="0"/>
        <w:adjustRightInd w:val="0"/>
        <w:snapToGrid w:val="0"/>
        <w:spacing w:line="360" w:lineRule="auto"/>
        <w:jc w:val="both"/>
        <w:rPr>
          <w:rFonts w:ascii="Book Antiqua" w:hAnsi="Book Antiqua" w:cs="Times New Roman"/>
          <w:color w:val="000000"/>
          <w:sz w:val="24"/>
          <w:szCs w:val="24"/>
          <w:lang w:eastAsia="zh-CN"/>
        </w:rPr>
      </w:pPr>
      <w:r w:rsidRPr="001F4CCA">
        <w:rPr>
          <w:rFonts w:ascii="Book Antiqua" w:hAnsi="Book Antiqua" w:cs="Times New Roman"/>
          <w:b/>
          <w:color w:val="000000"/>
          <w:sz w:val="24"/>
          <w:szCs w:val="24"/>
          <w:lang w:eastAsia="zh-CN"/>
        </w:rPr>
        <w:t>Author contributions</w:t>
      </w:r>
      <w:r w:rsidRPr="001F4CCA">
        <w:rPr>
          <w:rFonts w:ascii="Book Antiqua" w:hAnsi="Book Antiqua" w:cs="Times New Roman"/>
          <w:color w:val="000000"/>
          <w:sz w:val="24"/>
          <w:szCs w:val="24"/>
          <w:lang w:eastAsia="zh-CN"/>
        </w:rPr>
        <w:t>:</w:t>
      </w:r>
      <w:r w:rsidRPr="001F4CCA">
        <w:rPr>
          <w:rFonts w:ascii="Book Antiqua" w:hAnsi="Book Antiqua" w:cs="Times New Roman" w:hint="eastAsia"/>
          <w:color w:val="000000"/>
          <w:sz w:val="24"/>
          <w:szCs w:val="24"/>
          <w:lang w:eastAsia="zh-CN"/>
        </w:rPr>
        <w:t xml:space="preserve"> </w:t>
      </w:r>
      <w:r w:rsidR="006E13AD" w:rsidRPr="001F4CCA">
        <w:rPr>
          <w:rFonts w:ascii="Book Antiqua" w:eastAsia="PMingLiU" w:hAnsi="Book Antiqua" w:cs="Times New Roman"/>
          <w:color w:val="000000"/>
          <w:sz w:val="24"/>
          <w:szCs w:val="24"/>
          <w:lang w:eastAsia="zh-TW"/>
        </w:rPr>
        <w:t>Chen</w:t>
      </w:r>
      <w:r w:rsidR="006E13AD" w:rsidRPr="001F4CCA">
        <w:rPr>
          <w:rFonts w:ascii="Book Antiqua" w:hAnsi="Book Antiqua" w:cs="Times New Roman"/>
          <w:color w:val="000000"/>
          <w:sz w:val="24"/>
          <w:szCs w:val="24"/>
        </w:rPr>
        <w:t xml:space="preserve"> </w:t>
      </w:r>
      <w:r w:rsidRPr="001F4CCA">
        <w:rPr>
          <w:rFonts w:ascii="Book Antiqua" w:hAnsi="Book Antiqua" w:cs="Times New Roman"/>
          <w:color w:val="000000"/>
          <w:sz w:val="24"/>
          <w:szCs w:val="24"/>
        </w:rPr>
        <w:t xml:space="preserve">CY </w:t>
      </w:r>
      <w:r w:rsidR="006E13AD" w:rsidRPr="001F4CCA">
        <w:rPr>
          <w:rFonts w:ascii="Book Antiqua" w:hAnsi="Book Antiqua" w:cs="Times New Roman"/>
          <w:color w:val="000000"/>
          <w:sz w:val="24"/>
          <w:szCs w:val="24"/>
        </w:rPr>
        <w:t>conceived and designed the study</w:t>
      </w:r>
      <w:r w:rsidRPr="001F4CCA">
        <w:rPr>
          <w:rFonts w:ascii="Book Antiqua" w:hAnsi="Book Antiqua" w:cs="Times New Roman"/>
          <w:color w:val="000000"/>
          <w:sz w:val="24"/>
          <w:szCs w:val="24"/>
        </w:rPr>
        <w:t>;</w:t>
      </w:r>
      <w:r w:rsidR="006E13AD" w:rsidRPr="001F4CCA">
        <w:rPr>
          <w:rFonts w:ascii="Book Antiqua" w:hAnsi="Book Antiqua" w:cs="Times New Roman"/>
          <w:color w:val="000000"/>
          <w:sz w:val="24"/>
          <w:szCs w:val="24"/>
        </w:rPr>
        <w:t xml:space="preserve"> W</w:t>
      </w:r>
      <w:r w:rsidR="00897D2E" w:rsidRPr="001F4CCA">
        <w:rPr>
          <w:rFonts w:ascii="Book Antiqua" w:eastAsia="PMingLiU" w:hAnsi="Book Antiqua" w:cs="Times New Roman"/>
          <w:color w:val="000000"/>
          <w:sz w:val="24"/>
          <w:szCs w:val="24"/>
          <w:lang w:eastAsia="zh-TW"/>
        </w:rPr>
        <w:t>u</w:t>
      </w:r>
      <w:r w:rsidR="006E13AD" w:rsidRPr="001F4CCA">
        <w:rPr>
          <w:rFonts w:ascii="Book Antiqua" w:hAnsi="Book Antiqua" w:cs="Times New Roman"/>
          <w:color w:val="000000"/>
          <w:sz w:val="24"/>
          <w:szCs w:val="24"/>
        </w:rPr>
        <w:t xml:space="preserve"> </w:t>
      </w:r>
      <w:r w:rsidRPr="001F4CCA">
        <w:rPr>
          <w:rFonts w:ascii="Book Antiqua" w:hAnsi="Book Antiqua" w:cs="Times New Roman"/>
          <w:color w:val="000000"/>
          <w:sz w:val="24"/>
          <w:szCs w:val="24"/>
        </w:rPr>
        <w:t xml:space="preserve">WC </w:t>
      </w:r>
      <w:r w:rsidR="00AA544B" w:rsidRPr="001F4CCA">
        <w:rPr>
          <w:rFonts w:ascii="Book Antiqua" w:hAnsi="Book Antiqua" w:cs="Times New Roman"/>
          <w:color w:val="000000"/>
          <w:sz w:val="24"/>
          <w:szCs w:val="24"/>
        </w:rPr>
        <w:t xml:space="preserve">reviewed the literature </w:t>
      </w:r>
      <w:r w:rsidR="00AA544B" w:rsidRPr="001F4CCA">
        <w:rPr>
          <w:rFonts w:ascii="Book Antiqua" w:eastAsia="PMingLiU" w:hAnsi="Book Antiqua" w:cs="Times New Roman"/>
          <w:color w:val="000000"/>
          <w:sz w:val="24"/>
          <w:szCs w:val="24"/>
          <w:lang w:eastAsia="zh-TW"/>
        </w:rPr>
        <w:t xml:space="preserve">and </w:t>
      </w:r>
      <w:r w:rsidR="006E13AD" w:rsidRPr="001F4CCA">
        <w:rPr>
          <w:rFonts w:ascii="Book Antiqua" w:hAnsi="Book Antiqua" w:cs="Times New Roman"/>
          <w:color w:val="000000"/>
          <w:sz w:val="24"/>
          <w:szCs w:val="24"/>
        </w:rPr>
        <w:t>wrote the manuscript</w:t>
      </w:r>
      <w:r w:rsidRPr="001F4CCA">
        <w:rPr>
          <w:rFonts w:ascii="Book Antiqua" w:hAnsi="Book Antiqua" w:cs="Times New Roman"/>
          <w:color w:val="000000"/>
          <w:sz w:val="24"/>
          <w:szCs w:val="24"/>
        </w:rPr>
        <w:t>;</w:t>
      </w:r>
      <w:r w:rsidR="006E13AD" w:rsidRPr="001F4CCA">
        <w:rPr>
          <w:rFonts w:ascii="Book Antiqua" w:hAnsi="Book Antiqua" w:cs="Times New Roman"/>
          <w:color w:val="000000"/>
          <w:sz w:val="24"/>
          <w:szCs w:val="24"/>
        </w:rPr>
        <w:t xml:space="preserve"> </w:t>
      </w:r>
      <w:r w:rsidR="00897D2E" w:rsidRPr="001F4CCA">
        <w:rPr>
          <w:rFonts w:ascii="Book Antiqua" w:eastAsia="PMingLiU" w:hAnsi="Book Antiqua" w:cs="Times New Roman"/>
          <w:color w:val="000000"/>
          <w:sz w:val="24"/>
          <w:szCs w:val="24"/>
          <w:lang w:eastAsia="zh-TW"/>
        </w:rPr>
        <w:t>Chen</w:t>
      </w:r>
      <w:r w:rsidRPr="001F4CCA">
        <w:rPr>
          <w:rFonts w:ascii="Book Antiqua" w:eastAsia="PMingLiU" w:hAnsi="Book Antiqua" w:cs="Times New Roman"/>
          <w:color w:val="000000"/>
          <w:sz w:val="24"/>
          <w:szCs w:val="24"/>
          <w:lang w:eastAsia="zh-TW"/>
        </w:rPr>
        <w:t xml:space="preserve"> CY</w:t>
      </w:r>
      <w:r w:rsidR="00897D2E" w:rsidRPr="001F4CCA">
        <w:rPr>
          <w:rFonts w:ascii="Book Antiqua" w:eastAsia="PMingLiU" w:hAnsi="Book Antiqua" w:cs="Times New Roman"/>
          <w:color w:val="000000"/>
          <w:sz w:val="24"/>
          <w:szCs w:val="24"/>
          <w:lang w:eastAsia="zh-TW"/>
        </w:rPr>
        <w:t xml:space="preserve">, </w:t>
      </w:r>
      <w:r w:rsidR="00897D2E" w:rsidRPr="001F4CCA">
        <w:rPr>
          <w:rFonts w:ascii="Book Antiqua" w:hAnsi="Book Antiqua" w:cs="Times New Roman"/>
          <w:color w:val="000000"/>
          <w:sz w:val="24"/>
          <w:szCs w:val="24"/>
        </w:rPr>
        <w:t>Inui</w:t>
      </w:r>
      <w:r w:rsidRPr="001F4CCA">
        <w:rPr>
          <w:rFonts w:ascii="Book Antiqua" w:hAnsi="Book Antiqua" w:cs="Times New Roman"/>
          <w:color w:val="000000"/>
          <w:sz w:val="24"/>
          <w:szCs w:val="24"/>
        </w:rPr>
        <w:t xml:space="preserve"> A</w:t>
      </w:r>
      <w:r w:rsidR="00897D2E" w:rsidRPr="001F4CCA">
        <w:rPr>
          <w:rFonts w:ascii="Book Antiqua" w:eastAsia="PMingLiU" w:hAnsi="Book Antiqua" w:cs="Times New Roman"/>
          <w:color w:val="000000"/>
          <w:sz w:val="24"/>
          <w:szCs w:val="24"/>
          <w:lang w:eastAsia="zh-TW"/>
        </w:rPr>
        <w:t>,</w:t>
      </w:r>
      <w:r w:rsidR="006E13AD" w:rsidRPr="001F4CCA">
        <w:rPr>
          <w:rFonts w:ascii="Book Antiqua" w:hAnsi="Book Antiqua" w:cs="Times New Roman"/>
          <w:color w:val="000000"/>
          <w:sz w:val="24"/>
          <w:szCs w:val="24"/>
        </w:rPr>
        <w:t xml:space="preserve"> and </w:t>
      </w:r>
      <w:r w:rsidR="00897D2E" w:rsidRPr="001F4CCA">
        <w:rPr>
          <w:rFonts w:ascii="Book Antiqua" w:eastAsia="PMingLiU" w:hAnsi="Book Antiqua" w:cs="Times New Roman"/>
          <w:color w:val="000000"/>
          <w:sz w:val="24"/>
          <w:szCs w:val="24"/>
          <w:lang w:eastAsia="zh-TW"/>
        </w:rPr>
        <w:t>Wu</w:t>
      </w:r>
      <w:r w:rsidR="00897D2E" w:rsidRPr="001F4CCA">
        <w:rPr>
          <w:rFonts w:ascii="Book Antiqua" w:hAnsi="Book Antiqua" w:cs="Times New Roman"/>
          <w:color w:val="000000"/>
          <w:sz w:val="24"/>
          <w:szCs w:val="24"/>
        </w:rPr>
        <w:t xml:space="preserve"> </w:t>
      </w:r>
      <w:r w:rsidRPr="001F4CCA">
        <w:rPr>
          <w:rFonts w:ascii="Book Antiqua" w:hAnsi="Book Antiqua" w:cs="Times New Roman"/>
          <w:color w:val="000000"/>
          <w:sz w:val="24"/>
          <w:szCs w:val="24"/>
        </w:rPr>
        <w:t xml:space="preserve">WC </w:t>
      </w:r>
      <w:r w:rsidR="006E13AD" w:rsidRPr="001F4CCA">
        <w:rPr>
          <w:rFonts w:ascii="Book Antiqua" w:hAnsi="Book Antiqua" w:cs="Times New Roman"/>
          <w:color w:val="000000"/>
          <w:sz w:val="24"/>
          <w:szCs w:val="24"/>
        </w:rPr>
        <w:t>made critical revisions and approved the final version of the manuscript.</w:t>
      </w:r>
    </w:p>
    <w:bookmarkEnd w:id="15"/>
    <w:p w:rsidR="005F434F" w:rsidRPr="001F4CCA" w:rsidRDefault="005F434F" w:rsidP="00453FB7">
      <w:pPr>
        <w:pStyle w:val="a8"/>
        <w:adjustRightInd w:val="0"/>
        <w:snapToGrid w:val="0"/>
        <w:spacing w:line="360" w:lineRule="auto"/>
        <w:jc w:val="both"/>
        <w:rPr>
          <w:rFonts w:eastAsia="宋体" w:cs="Times New Roman"/>
          <w:color w:val="000000"/>
          <w:lang w:val="en-US"/>
        </w:rPr>
      </w:pPr>
    </w:p>
    <w:p w:rsidR="005F434F" w:rsidRPr="001F4CCA" w:rsidRDefault="005F434F" w:rsidP="00453FB7">
      <w:pPr>
        <w:pStyle w:val="10"/>
        <w:widowControl w:val="0"/>
        <w:adjustRightInd w:val="0"/>
        <w:snapToGrid w:val="0"/>
        <w:spacing w:line="360" w:lineRule="auto"/>
        <w:jc w:val="both"/>
        <w:rPr>
          <w:rFonts w:ascii="Book Antiqua" w:eastAsia="Book Antiqua" w:hAnsi="Book Antiqua" w:cs="Book Antiqua"/>
          <w:iCs/>
          <w:sz w:val="24"/>
          <w:szCs w:val="24"/>
          <w:lang w:val="en-US" w:eastAsia="zh-CN" w:bidi="zh-CN"/>
        </w:rPr>
      </w:pPr>
      <w:bookmarkStart w:id="16" w:name="OLE_LINK235"/>
      <w:bookmarkStart w:id="17" w:name="OLE_LINK236"/>
      <w:bookmarkStart w:id="18" w:name="OLE_LINK684"/>
      <w:bookmarkStart w:id="19" w:name="OLE_LINK44"/>
      <w:r w:rsidRPr="001F4CCA">
        <w:rPr>
          <w:rFonts w:ascii="Book Antiqua" w:hAnsi="Book Antiqua" w:cs="Times New Roman"/>
          <w:b/>
          <w:bCs/>
          <w:iCs/>
          <w:sz w:val="24"/>
          <w:szCs w:val="24"/>
          <w:lang w:val="en-US" w:eastAsia="zh-CN"/>
        </w:rPr>
        <w:t xml:space="preserve">Conflict-of-interest statement: </w:t>
      </w:r>
      <w:r w:rsidR="00897D2E" w:rsidRPr="001F4CCA">
        <w:rPr>
          <w:rFonts w:ascii="Book Antiqua" w:eastAsia="Book Antiqua" w:hAnsi="Book Antiqua" w:cs="Book Antiqua"/>
          <w:iCs/>
          <w:sz w:val="24"/>
          <w:szCs w:val="24"/>
          <w:lang w:val="en-US" w:eastAsia="zh-CN" w:bidi="zh-CN"/>
        </w:rPr>
        <w:t>The authors have no potential</w:t>
      </w:r>
      <w:hyperlink r:id="rId12" w:history="1">
        <w:r w:rsidR="00897D2E" w:rsidRPr="001F4CCA">
          <w:rPr>
            <w:rFonts w:ascii="Book Antiqua" w:eastAsia="Book Antiqua" w:hAnsi="Book Antiqua" w:cs="Book Antiqua"/>
            <w:iCs/>
            <w:sz w:val="24"/>
            <w:szCs w:val="24"/>
            <w:lang w:val="en-US" w:eastAsia="zh-CN" w:bidi="zh-CN"/>
          </w:rPr>
          <w:t xml:space="preserve"> conflicts</w:t>
        </w:r>
      </w:hyperlink>
      <w:r w:rsidR="00897D2E" w:rsidRPr="001F4CCA">
        <w:rPr>
          <w:rFonts w:ascii="Book Antiqua" w:eastAsia="Book Antiqua" w:hAnsi="Book Antiqua" w:cs="Book Antiqua"/>
          <w:iCs/>
          <w:sz w:val="24"/>
          <w:szCs w:val="24"/>
          <w:lang w:val="en-US" w:eastAsia="zh-CN" w:bidi="zh-CN"/>
        </w:rPr>
        <w:t xml:space="preserve"> of interest to</w:t>
      </w:r>
      <w:r w:rsidR="00723C6C" w:rsidRPr="001F4CCA">
        <w:rPr>
          <w:rFonts w:ascii="Book Antiqua" w:eastAsia="PMingLiU" w:hAnsi="Book Antiqua" w:cs="Book Antiqua"/>
          <w:iCs/>
          <w:sz w:val="24"/>
          <w:szCs w:val="24"/>
          <w:lang w:val="en-US" w:eastAsia="zh-TW" w:bidi="zh-CN"/>
        </w:rPr>
        <w:t xml:space="preserve"> declare</w:t>
      </w:r>
      <w:r w:rsidRPr="001F4CCA">
        <w:rPr>
          <w:rFonts w:ascii="Book Antiqua" w:eastAsia="Book Antiqua" w:hAnsi="Book Antiqua" w:cs="Book Antiqua"/>
          <w:iCs/>
          <w:sz w:val="24"/>
          <w:szCs w:val="24"/>
          <w:lang w:val="en-US" w:eastAsia="zh-CN" w:bidi="zh-CN"/>
        </w:rPr>
        <w:t>.</w:t>
      </w:r>
    </w:p>
    <w:p w:rsidR="006F2DD0" w:rsidRPr="001F4CCA" w:rsidRDefault="006F2DD0" w:rsidP="00453FB7">
      <w:pPr>
        <w:pStyle w:val="10"/>
        <w:widowControl w:val="0"/>
        <w:adjustRightInd w:val="0"/>
        <w:snapToGrid w:val="0"/>
        <w:spacing w:line="360" w:lineRule="auto"/>
        <w:jc w:val="both"/>
        <w:rPr>
          <w:rFonts w:ascii="Book Antiqua" w:eastAsia="等线" w:hAnsi="Book Antiqua" w:cs="Book Antiqua"/>
          <w:iCs/>
          <w:sz w:val="24"/>
          <w:szCs w:val="24"/>
          <w:lang w:val="en-US" w:eastAsia="zh-CN" w:bidi="zh-CN"/>
        </w:rPr>
      </w:pPr>
    </w:p>
    <w:p w:rsidR="006F2DD0" w:rsidRPr="001F4CCA" w:rsidRDefault="006F2DD0" w:rsidP="006F2DD0">
      <w:pPr>
        <w:spacing w:line="360" w:lineRule="auto"/>
        <w:jc w:val="both"/>
        <w:rPr>
          <w:rFonts w:ascii="Book Antiqua" w:hAnsi="Book Antiqua" w:cs="Times New Roman"/>
          <w:color w:val="000000"/>
          <w:sz w:val="24"/>
          <w:szCs w:val="24"/>
          <w:lang w:eastAsia="zh-CN"/>
        </w:rPr>
      </w:pPr>
      <w:r w:rsidRPr="001F4CCA">
        <w:rPr>
          <w:rFonts w:ascii="Book Antiqua" w:eastAsia="Times New Roman" w:hAnsi="Book Antiqua" w:cs="Times New Roman"/>
          <w:b/>
          <w:bCs/>
          <w:color w:val="000000"/>
          <w:sz w:val="24"/>
          <w:szCs w:val="24"/>
          <w:lang w:eastAsia="zh-CN"/>
        </w:rPr>
        <w:t>Open-Access</w:t>
      </w:r>
      <w:r w:rsidRPr="001F4CCA">
        <w:rPr>
          <w:rFonts w:ascii="Book Antiqua" w:eastAsia="Times New Roman" w:hAnsi="Book Antiqua" w:cs="Times New Roman"/>
          <w:color w:val="000000"/>
          <w:sz w:val="24"/>
          <w:szCs w:val="24"/>
          <w:lang w:eastAsia="zh-CN"/>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3" w:history="1">
        <w:r w:rsidRPr="001F4CCA">
          <w:rPr>
            <w:rFonts w:ascii="Book Antiqua" w:eastAsia="Times New Roman" w:hAnsi="Book Antiqua" w:cs="Times New Roman"/>
            <w:color w:val="000000"/>
            <w:sz w:val="24"/>
            <w:szCs w:val="24"/>
            <w:u w:val="single"/>
            <w:lang w:eastAsia="zh-CN"/>
          </w:rPr>
          <w:t>http://creativecommons.org/licenses/by-nc/4.0/</w:t>
        </w:r>
      </w:hyperlink>
    </w:p>
    <w:p w:rsidR="006F2DD0" w:rsidRPr="001F4CCA" w:rsidRDefault="006F2DD0" w:rsidP="00453FB7">
      <w:pPr>
        <w:pStyle w:val="10"/>
        <w:widowControl w:val="0"/>
        <w:adjustRightInd w:val="0"/>
        <w:snapToGrid w:val="0"/>
        <w:spacing w:line="360" w:lineRule="auto"/>
        <w:jc w:val="both"/>
        <w:rPr>
          <w:rFonts w:ascii="Book Antiqua" w:eastAsia="等线" w:hAnsi="Book Antiqua" w:cs="Book Antiqua"/>
          <w:iCs/>
          <w:sz w:val="24"/>
          <w:szCs w:val="24"/>
          <w:lang w:val="en-US" w:eastAsia="zh-CN" w:bidi="zh-CN"/>
        </w:rPr>
      </w:pPr>
    </w:p>
    <w:p w:rsidR="006F2DD0" w:rsidRPr="001F4CCA" w:rsidRDefault="006F2DD0" w:rsidP="00453FB7">
      <w:pPr>
        <w:pStyle w:val="10"/>
        <w:widowControl w:val="0"/>
        <w:adjustRightInd w:val="0"/>
        <w:snapToGrid w:val="0"/>
        <w:spacing w:line="360" w:lineRule="auto"/>
        <w:jc w:val="both"/>
        <w:rPr>
          <w:rFonts w:ascii="Book Antiqua" w:eastAsia="等线" w:hAnsi="Book Antiqua" w:cs="Book Antiqua" w:hint="eastAsia"/>
          <w:iCs/>
          <w:sz w:val="24"/>
          <w:szCs w:val="24"/>
          <w:lang w:val="en-US" w:eastAsia="zh-CN" w:bidi="zh-CN"/>
        </w:rPr>
      </w:pPr>
      <w:r w:rsidRPr="001F4CCA">
        <w:rPr>
          <w:rFonts w:ascii="Book Antiqua" w:eastAsia="等线" w:hAnsi="Book Antiqua" w:cs="Book Antiqua"/>
          <w:iCs/>
          <w:sz w:val="24"/>
          <w:szCs w:val="24"/>
          <w:lang w:val="en-US" w:eastAsia="zh-CN" w:bidi="zh-CN"/>
        </w:rPr>
        <w:t>Manuscript source: Invited manuscript</w:t>
      </w:r>
    </w:p>
    <w:bookmarkEnd w:id="16"/>
    <w:bookmarkEnd w:id="17"/>
    <w:bookmarkEnd w:id="18"/>
    <w:bookmarkEnd w:id="19"/>
    <w:p w:rsidR="005F434F" w:rsidRPr="001F4CCA" w:rsidRDefault="005F434F" w:rsidP="00453FB7">
      <w:pPr>
        <w:pStyle w:val="a8"/>
        <w:adjustRightInd w:val="0"/>
        <w:snapToGrid w:val="0"/>
        <w:spacing w:line="360" w:lineRule="auto"/>
        <w:jc w:val="both"/>
        <w:rPr>
          <w:rFonts w:eastAsia="宋体" w:cs="Times New Roman"/>
          <w:color w:val="000000"/>
          <w:lang w:val="en-US"/>
        </w:rPr>
      </w:pPr>
    </w:p>
    <w:p w:rsidR="006F2DD0" w:rsidRPr="001F4CCA" w:rsidRDefault="00F81FB1" w:rsidP="00453FB7">
      <w:pPr>
        <w:widowControl w:val="0"/>
        <w:adjustRightInd w:val="0"/>
        <w:snapToGrid w:val="0"/>
        <w:spacing w:line="360" w:lineRule="auto"/>
        <w:jc w:val="both"/>
        <w:rPr>
          <w:rFonts w:ascii="Book Antiqua" w:hAnsi="Book Antiqua" w:cs="Times New Roman"/>
          <w:b/>
          <w:color w:val="000000"/>
          <w:sz w:val="24"/>
          <w:szCs w:val="24"/>
        </w:rPr>
      </w:pPr>
      <w:bookmarkStart w:id="20" w:name="_Hlk526855072"/>
      <w:r w:rsidRPr="001F4CCA">
        <w:rPr>
          <w:rFonts w:ascii="Book Antiqua" w:hAnsi="Book Antiqua"/>
          <w:b/>
          <w:color w:val="000000"/>
          <w:sz w:val="24"/>
          <w:szCs w:val="24"/>
        </w:rPr>
        <w:t>Corresponding author</w:t>
      </w:r>
      <w:r w:rsidRPr="001F4CCA">
        <w:rPr>
          <w:rFonts w:ascii="Book Antiqua" w:hAnsi="Book Antiqua"/>
          <w:color w:val="000000"/>
          <w:sz w:val="24"/>
          <w:szCs w:val="24"/>
        </w:rPr>
        <w:t xml:space="preserve">: </w:t>
      </w:r>
      <w:r w:rsidR="00897D2E" w:rsidRPr="001F4CCA">
        <w:rPr>
          <w:rFonts w:ascii="Book Antiqua" w:hAnsi="Book Antiqua" w:cs="Times New Roman"/>
          <w:b/>
          <w:color w:val="000000"/>
          <w:sz w:val="24"/>
          <w:szCs w:val="24"/>
        </w:rPr>
        <w:t>Chih-Yen Chen</w:t>
      </w:r>
      <w:r w:rsidR="00530194" w:rsidRPr="001F4CCA">
        <w:rPr>
          <w:rFonts w:ascii="Book Antiqua" w:hAnsi="Book Antiqua" w:cs="Times New Roman"/>
          <w:b/>
          <w:color w:val="000000"/>
          <w:sz w:val="24"/>
          <w:szCs w:val="24"/>
        </w:rPr>
        <w:t xml:space="preserve">, </w:t>
      </w:r>
      <w:bookmarkStart w:id="21" w:name="_Hlk523142522"/>
      <w:r w:rsidR="006F2DD0" w:rsidRPr="001F4CCA">
        <w:rPr>
          <w:rFonts w:ascii="Book Antiqua" w:hAnsi="Book Antiqua" w:cs="Times New Roman"/>
          <w:b/>
          <w:color w:val="000000"/>
          <w:sz w:val="24"/>
          <w:szCs w:val="24"/>
        </w:rPr>
        <w:t>AGAF, MD, PhD, Attending Doctor,</w:t>
      </w:r>
      <w:r w:rsidR="00747BD3" w:rsidRPr="001F4CCA">
        <w:rPr>
          <w:rFonts w:ascii="Book Antiqua" w:hAnsi="Book Antiqua" w:cs="Times New Roman"/>
          <w:b/>
          <w:color w:val="000000"/>
          <w:sz w:val="24"/>
          <w:szCs w:val="24"/>
        </w:rPr>
        <w:t xml:space="preserve"> </w:t>
      </w:r>
      <w:r w:rsidR="006F2DD0" w:rsidRPr="001F4CCA">
        <w:rPr>
          <w:rFonts w:ascii="Book Antiqua" w:hAnsi="Book Antiqua" w:cs="Times New Roman"/>
          <w:b/>
          <w:color w:val="000000"/>
          <w:sz w:val="24"/>
          <w:szCs w:val="24"/>
        </w:rPr>
        <w:t xml:space="preserve">Professor, </w:t>
      </w:r>
      <w:bookmarkStart w:id="22" w:name="OLE_LINK226"/>
      <w:bookmarkStart w:id="23" w:name="OLE_LINK227"/>
      <w:r w:rsidR="006F2DD0" w:rsidRPr="001F4CCA">
        <w:rPr>
          <w:rFonts w:ascii="Book Antiqua" w:hAnsi="Book Antiqua" w:cs="Times New Roman"/>
          <w:color w:val="000000"/>
          <w:sz w:val="24"/>
          <w:szCs w:val="24"/>
        </w:rPr>
        <w:t>Division of Gastroenterology and Hepatology, Department of Medicine</w:t>
      </w:r>
      <w:bookmarkEnd w:id="22"/>
      <w:bookmarkEnd w:id="23"/>
      <w:r w:rsidR="006F2DD0" w:rsidRPr="001F4CCA">
        <w:rPr>
          <w:rFonts w:ascii="Book Antiqua" w:hAnsi="Book Antiqua" w:cs="Times New Roman"/>
          <w:color w:val="000000"/>
          <w:sz w:val="24"/>
          <w:szCs w:val="24"/>
        </w:rPr>
        <w:t xml:space="preserve">, </w:t>
      </w:r>
      <w:bookmarkStart w:id="24" w:name="OLE_LINK228"/>
      <w:r w:rsidR="006F2DD0" w:rsidRPr="001F4CCA">
        <w:rPr>
          <w:rFonts w:ascii="Book Antiqua" w:hAnsi="Book Antiqua" w:cs="Times New Roman"/>
          <w:color w:val="000000"/>
          <w:sz w:val="24"/>
          <w:szCs w:val="24"/>
        </w:rPr>
        <w:t>Taipei Veterans General Hospital</w:t>
      </w:r>
      <w:bookmarkEnd w:id="24"/>
      <w:r w:rsidR="006F2DD0" w:rsidRPr="001F4CCA">
        <w:rPr>
          <w:rFonts w:ascii="Book Antiqua" w:hAnsi="Book Antiqua" w:cs="Times New Roman"/>
          <w:color w:val="000000"/>
          <w:sz w:val="24"/>
          <w:szCs w:val="24"/>
        </w:rPr>
        <w:t xml:space="preserve">, </w:t>
      </w:r>
      <w:bookmarkStart w:id="25" w:name="OLE_LINK230"/>
      <w:r w:rsidR="006F2DD0" w:rsidRPr="001F4CCA">
        <w:rPr>
          <w:rFonts w:ascii="Book Antiqua" w:eastAsia="PMingLiU" w:hAnsi="Book Antiqua" w:cs="Times New Roman"/>
          <w:color w:val="000000"/>
          <w:sz w:val="24"/>
          <w:szCs w:val="24"/>
          <w:lang w:eastAsia="zh-TW"/>
        </w:rPr>
        <w:t>201, Section 2, Shih-Pai Road</w:t>
      </w:r>
      <w:bookmarkEnd w:id="25"/>
      <w:r w:rsidR="006F2DD0" w:rsidRPr="001F4CCA">
        <w:rPr>
          <w:rFonts w:ascii="Book Antiqua" w:eastAsia="PMingLiU" w:hAnsi="Book Antiqua" w:cs="Times New Roman"/>
          <w:color w:val="000000"/>
          <w:sz w:val="24"/>
          <w:szCs w:val="24"/>
          <w:lang w:eastAsia="zh-TW"/>
        </w:rPr>
        <w:t xml:space="preserve">, </w:t>
      </w:r>
      <w:r w:rsidR="006F2DD0" w:rsidRPr="001F4CCA">
        <w:rPr>
          <w:rFonts w:ascii="Book Antiqua" w:hAnsi="Book Antiqua" w:cs="Times New Roman"/>
          <w:color w:val="000000"/>
          <w:sz w:val="24"/>
          <w:szCs w:val="24"/>
        </w:rPr>
        <w:t xml:space="preserve">Taipei 11217, Taiwan. </w:t>
      </w:r>
      <w:hyperlink r:id="rId14" w:history="1">
        <w:r w:rsidR="006F2DD0" w:rsidRPr="001F4CCA">
          <w:rPr>
            <w:rFonts w:ascii="Book Antiqua" w:hAnsi="Book Antiqua" w:cs="Times New Roman"/>
            <w:color w:val="000000"/>
            <w:sz w:val="24"/>
            <w:szCs w:val="24"/>
          </w:rPr>
          <w:t>chency@vghtpe.gov.tw</w:t>
        </w:r>
      </w:hyperlink>
    </w:p>
    <w:p w:rsidR="005F434F" w:rsidRPr="001F4CCA" w:rsidRDefault="005F434F" w:rsidP="00453FB7">
      <w:pPr>
        <w:widowControl w:val="0"/>
        <w:adjustRightInd w:val="0"/>
        <w:snapToGrid w:val="0"/>
        <w:spacing w:line="360" w:lineRule="auto"/>
        <w:jc w:val="both"/>
        <w:rPr>
          <w:rFonts w:ascii="Book Antiqua" w:eastAsia="PMingLiU" w:hAnsi="Book Antiqua" w:cs="Times New Roman"/>
          <w:color w:val="000000"/>
          <w:kern w:val="2"/>
          <w:sz w:val="24"/>
          <w:szCs w:val="24"/>
          <w:lang w:eastAsia="zh-TW"/>
        </w:rPr>
      </w:pPr>
      <w:r w:rsidRPr="001F4CCA">
        <w:rPr>
          <w:rFonts w:ascii="Book Antiqua" w:hAnsi="Book Antiqua" w:cs="Times New Roman"/>
          <w:b/>
          <w:color w:val="000000"/>
          <w:kern w:val="2"/>
          <w:sz w:val="24"/>
          <w:szCs w:val="24"/>
          <w:lang w:eastAsia="zh-CN"/>
        </w:rPr>
        <w:t>Telephone:</w:t>
      </w:r>
      <w:r w:rsidR="004B2A87" w:rsidRPr="001F4CCA">
        <w:rPr>
          <w:rFonts w:ascii="Book Antiqua" w:eastAsia="PMingLiU" w:hAnsi="Book Antiqua" w:cs="Times New Roman"/>
          <w:b/>
          <w:color w:val="000000"/>
          <w:kern w:val="2"/>
          <w:sz w:val="24"/>
          <w:szCs w:val="24"/>
          <w:lang w:eastAsia="zh-TW"/>
        </w:rPr>
        <w:t xml:space="preserve"> </w:t>
      </w:r>
      <w:r w:rsidR="00BC0FDA" w:rsidRPr="001F4CCA">
        <w:rPr>
          <w:rFonts w:ascii="Book Antiqua" w:hAnsi="Book Antiqua" w:cs="Times New Roman"/>
          <w:color w:val="000000"/>
          <w:kern w:val="2"/>
          <w:sz w:val="24"/>
          <w:szCs w:val="24"/>
          <w:lang w:eastAsia="zh-CN"/>
        </w:rPr>
        <w:t>+</w:t>
      </w:r>
      <w:r w:rsidR="00EA3CD8" w:rsidRPr="001F4CCA">
        <w:rPr>
          <w:rFonts w:ascii="Book Antiqua" w:eastAsia="PMingLiU" w:hAnsi="Book Antiqua" w:cs="Times New Roman"/>
          <w:color w:val="000000"/>
          <w:kern w:val="2"/>
          <w:sz w:val="24"/>
          <w:szCs w:val="24"/>
          <w:lang w:eastAsia="zh-TW"/>
        </w:rPr>
        <w:t>886</w:t>
      </w:r>
      <w:r w:rsidR="00BC0FDA" w:rsidRPr="001F4CCA">
        <w:rPr>
          <w:rFonts w:ascii="Book Antiqua" w:hAnsi="Book Antiqua" w:cs="Times New Roman"/>
          <w:color w:val="000000"/>
          <w:kern w:val="2"/>
          <w:sz w:val="24"/>
          <w:szCs w:val="24"/>
          <w:lang w:eastAsia="zh-CN"/>
        </w:rPr>
        <w:t>-</w:t>
      </w:r>
      <w:r w:rsidR="00EA3CD8" w:rsidRPr="001F4CCA">
        <w:rPr>
          <w:rFonts w:ascii="Book Antiqua" w:eastAsia="PMingLiU" w:hAnsi="Book Antiqua" w:cs="Times New Roman"/>
          <w:color w:val="000000"/>
          <w:kern w:val="2"/>
          <w:sz w:val="24"/>
          <w:szCs w:val="24"/>
          <w:lang w:eastAsia="zh-TW"/>
        </w:rPr>
        <w:t>2</w:t>
      </w:r>
      <w:r w:rsidR="00BC0FDA" w:rsidRPr="001F4CCA">
        <w:rPr>
          <w:rFonts w:ascii="Book Antiqua" w:hAnsi="Book Antiqua" w:cs="Times New Roman"/>
          <w:color w:val="000000"/>
          <w:sz w:val="24"/>
          <w:szCs w:val="24"/>
        </w:rPr>
        <w:t>-</w:t>
      </w:r>
      <w:r w:rsidR="00EA3CD8" w:rsidRPr="001F4CCA">
        <w:rPr>
          <w:rFonts w:ascii="Book Antiqua" w:eastAsia="PMingLiU" w:hAnsi="Book Antiqua" w:cs="Times New Roman"/>
          <w:color w:val="000000"/>
          <w:sz w:val="24"/>
          <w:szCs w:val="24"/>
          <w:lang w:eastAsia="zh-TW"/>
        </w:rPr>
        <w:t>28712121</w:t>
      </w:r>
      <w:r w:rsidR="006F2DD0" w:rsidRPr="001F4CCA">
        <w:rPr>
          <w:rFonts w:ascii="Book Antiqua" w:eastAsia="PMingLiU" w:hAnsi="Book Antiqua" w:cs="Times New Roman"/>
          <w:color w:val="000000"/>
          <w:sz w:val="24"/>
          <w:szCs w:val="24"/>
          <w:lang w:eastAsia="zh-TW"/>
        </w:rPr>
        <w:t>-</w:t>
      </w:r>
      <w:r w:rsidR="00203D3B" w:rsidRPr="001F4CCA">
        <w:rPr>
          <w:rFonts w:ascii="Book Antiqua" w:eastAsia="PMingLiU" w:hAnsi="Book Antiqua" w:cs="Times New Roman"/>
          <w:color w:val="000000"/>
          <w:sz w:val="24"/>
          <w:szCs w:val="24"/>
          <w:lang w:eastAsia="zh-TW"/>
        </w:rPr>
        <w:t>2050</w:t>
      </w:r>
    </w:p>
    <w:p w:rsidR="00EA3CD8" w:rsidRPr="001F4CCA" w:rsidRDefault="005F434F"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r w:rsidRPr="001F4CCA">
        <w:rPr>
          <w:rFonts w:ascii="Book Antiqua" w:hAnsi="Book Antiqua" w:cs="Times New Roman"/>
          <w:b/>
          <w:color w:val="000000"/>
          <w:kern w:val="2"/>
          <w:sz w:val="24"/>
          <w:szCs w:val="24"/>
          <w:lang w:eastAsia="zh-CN"/>
        </w:rPr>
        <w:t>Fax:</w:t>
      </w:r>
      <w:r w:rsidR="004B2A87" w:rsidRPr="001F4CCA">
        <w:rPr>
          <w:rFonts w:ascii="Book Antiqua" w:eastAsia="PMingLiU" w:hAnsi="Book Antiqua" w:cs="Times New Roman"/>
          <w:b/>
          <w:color w:val="000000"/>
          <w:kern w:val="2"/>
          <w:sz w:val="24"/>
          <w:szCs w:val="24"/>
          <w:lang w:eastAsia="zh-TW"/>
        </w:rPr>
        <w:t xml:space="preserve"> </w:t>
      </w:r>
      <w:r w:rsidR="00BC0FDA" w:rsidRPr="001F4CCA">
        <w:rPr>
          <w:rFonts w:ascii="Book Antiqua" w:hAnsi="Book Antiqua" w:cs="Times New Roman"/>
          <w:color w:val="000000"/>
          <w:kern w:val="2"/>
          <w:sz w:val="24"/>
          <w:szCs w:val="24"/>
          <w:lang w:eastAsia="zh-CN"/>
        </w:rPr>
        <w:t>+</w:t>
      </w:r>
      <w:r w:rsidR="00EA3CD8" w:rsidRPr="001F4CCA">
        <w:rPr>
          <w:rFonts w:ascii="Book Antiqua" w:eastAsia="PMingLiU" w:hAnsi="Book Antiqua" w:cs="Times New Roman"/>
          <w:color w:val="000000"/>
          <w:kern w:val="2"/>
          <w:sz w:val="24"/>
          <w:szCs w:val="24"/>
          <w:lang w:eastAsia="zh-TW"/>
        </w:rPr>
        <w:t>886</w:t>
      </w:r>
      <w:r w:rsidR="00BC0FDA" w:rsidRPr="001F4CCA">
        <w:rPr>
          <w:rFonts w:ascii="Book Antiqua" w:hAnsi="Book Antiqua" w:cs="Times New Roman"/>
          <w:color w:val="000000"/>
          <w:kern w:val="2"/>
          <w:sz w:val="24"/>
          <w:szCs w:val="24"/>
          <w:lang w:eastAsia="zh-CN"/>
        </w:rPr>
        <w:t>-</w:t>
      </w:r>
      <w:r w:rsidR="00EA3CD8" w:rsidRPr="001F4CCA">
        <w:rPr>
          <w:rFonts w:ascii="Book Antiqua" w:eastAsia="PMingLiU" w:hAnsi="Book Antiqua" w:cs="Times New Roman"/>
          <w:color w:val="000000"/>
          <w:kern w:val="2"/>
          <w:sz w:val="24"/>
          <w:szCs w:val="24"/>
          <w:lang w:eastAsia="zh-TW"/>
        </w:rPr>
        <w:t>2</w:t>
      </w:r>
      <w:r w:rsidR="00BC0FDA" w:rsidRPr="001F4CCA">
        <w:rPr>
          <w:rFonts w:ascii="Book Antiqua" w:hAnsi="Book Antiqua" w:cs="Times New Roman"/>
          <w:color w:val="000000"/>
          <w:sz w:val="24"/>
          <w:szCs w:val="24"/>
        </w:rPr>
        <w:t>-</w:t>
      </w:r>
      <w:r w:rsidR="00EA3CD8" w:rsidRPr="001F4CCA">
        <w:rPr>
          <w:rFonts w:ascii="Book Antiqua" w:eastAsia="PMingLiU" w:hAnsi="Book Antiqua" w:cs="Times New Roman"/>
          <w:color w:val="000000"/>
          <w:sz w:val="24"/>
          <w:szCs w:val="24"/>
          <w:lang w:eastAsia="zh-TW"/>
        </w:rPr>
        <w:t>2</w:t>
      </w:r>
      <w:r w:rsidR="00BC0FDA" w:rsidRPr="001F4CCA">
        <w:rPr>
          <w:rFonts w:ascii="Book Antiqua" w:hAnsi="Book Antiqua" w:cs="Times New Roman"/>
          <w:color w:val="000000"/>
          <w:sz w:val="24"/>
          <w:szCs w:val="24"/>
        </w:rPr>
        <w:t>8</w:t>
      </w:r>
      <w:r w:rsidR="00EA3CD8" w:rsidRPr="001F4CCA">
        <w:rPr>
          <w:rFonts w:ascii="Book Antiqua" w:eastAsia="PMingLiU" w:hAnsi="Book Antiqua" w:cs="Times New Roman"/>
          <w:color w:val="000000"/>
          <w:sz w:val="24"/>
          <w:szCs w:val="24"/>
          <w:lang w:eastAsia="zh-TW"/>
        </w:rPr>
        <w:t>711058</w:t>
      </w:r>
      <w:bookmarkEnd w:id="20"/>
      <w:bookmarkEnd w:id="21"/>
    </w:p>
    <w:p w:rsidR="005420C2" w:rsidRPr="001F4CCA" w:rsidRDefault="005420C2"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p>
    <w:p w:rsidR="006F2DD0" w:rsidRPr="001F4CCA" w:rsidRDefault="006F2DD0" w:rsidP="006F2DD0">
      <w:pPr>
        <w:widowControl w:val="0"/>
        <w:spacing w:line="360" w:lineRule="auto"/>
        <w:jc w:val="both"/>
        <w:rPr>
          <w:rFonts w:ascii="Book Antiqua" w:hAnsi="Book Antiqua" w:cs="Times New Roman"/>
          <w:b/>
          <w:color w:val="000000"/>
          <w:kern w:val="2"/>
          <w:sz w:val="24"/>
          <w:szCs w:val="24"/>
          <w:lang w:eastAsia="zh-CN"/>
        </w:rPr>
      </w:pPr>
      <w:bookmarkStart w:id="26" w:name="OLE_LINK75"/>
      <w:bookmarkStart w:id="27" w:name="OLE_LINK76"/>
      <w:bookmarkStart w:id="28" w:name="OLE_LINK269"/>
      <w:bookmarkStart w:id="29" w:name="OLE_LINK239"/>
      <w:r w:rsidRPr="001F4CCA">
        <w:rPr>
          <w:rFonts w:ascii="Book Antiqua" w:hAnsi="Book Antiqua" w:cs="Times New Roman"/>
          <w:b/>
          <w:color w:val="000000"/>
          <w:kern w:val="2"/>
          <w:sz w:val="24"/>
          <w:szCs w:val="24"/>
          <w:lang w:eastAsia="zh-CN"/>
        </w:rPr>
        <w:t xml:space="preserve">Received: </w:t>
      </w:r>
      <w:r w:rsidRPr="001F4CCA">
        <w:rPr>
          <w:rFonts w:ascii="Book Antiqua" w:hAnsi="Book Antiqua" w:cs="Times New Roman"/>
          <w:color w:val="000000"/>
          <w:kern w:val="2"/>
          <w:sz w:val="24"/>
          <w:szCs w:val="24"/>
          <w:lang w:eastAsia="zh-CN"/>
        </w:rPr>
        <w:t>October 18, 2019</w:t>
      </w:r>
    </w:p>
    <w:p w:rsidR="006F2DD0" w:rsidRPr="001F4CCA" w:rsidRDefault="006F2DD0" w:rsidP="006F2DD0">
      <w:pPr>
        <w:widowControl w:val="0"/>
        <w:spacing w:line="360" w:lineRule="auto"/>
        <w:jc w:val="both"/>
        <w:rPr>
          <w:rFonts w:ascii="Book Antiqua" w:hAnsi="Book Antiqua" w:cs="Times New Roman"/>
          <w:b/>
          <w:color w:val="000000"/>
          <w:kern w:val="2"/>
          <w:sz w:val="24"/>
          <w:szCs w:val="24"/>
          <w:lang w:eastAsia="zh-CN"/>
        </w:rPr>
      </w:pPr>
      <w:r w:rsidRPr="001F4CCA">
        <w:rPr>
          <w:rFonts w:ascii="Book Antiqua" w:hAnsi="Book Antiqua" w:cs="Times New Roman"/>
          <w:b/>
          <w:color w:val="000000"/>
          <w:kern w:val="2"/>
          <w:sz w:val="24"/>
          <w:szCs w:val="24"/>
          <w:lang w:eastAsia="zh-CN"/>
        </w:rPr>
        <w:t xml:space="preserve">Peer-review started: </w:t>
      </w:r>
      <w:r w:rsidRPr="001F4CCA">
        <w:rPr>
          <w:rFonts w:ascii="Book Antiqua" w:hAnsi="Book Antiqua" w:cs="Times New Roman"/>
          <w:color w:val="000000"/>
          <w:kern w:val="2"/>
          <w:sz w:val="24"/>
          <w:szCs w:val="24"/>
          <w:lang w:eastAsia="zh-CN"/>
        </w:rPr>
        <w:t>October 18, 2019</w:t>
      </w:r>
    </w:p>
    <w:p w:rsidR="006F2DD0" w:rsidRPr="001F4CCA" w:rsidRDefault="006F2DD0" w:rsidP="006F2DD0">
      <w:pPr>
        <w:widowControl w:val="0"/>
        <w:spacing w:line="360" w:lineRule="auto"/>
        <w:jc w:val="both"/>
        <w:rPr>
          <w:rFonts w:ascii="Book Antiqua" w:hAnsi="Book Antiqua" w:cs="Times New Roman"/>
          <w:b/>
          <w:color w:val="000000"/>
          <w:kern w:val="2"/>
          <w:sz w:val="24"/>
          <w:szCs w:val="24"/>
          <w:lang w:eastAsia="zh-CN"/>
        </w:rPr>
      </w:pPr>
      <w:r w:rsidRPr="001F4CCA">
        <w:rPr>
          <w:rFonts w:ascii="Book Antiqua" w:hAnsi="Book Antiqua" w:cs="Times New Roman"/>
          <w:b/>
          <w:color w:val="000000"/>
          <w:kern w:val="2"/>
          <w:sz w:val="24"/>
          <w:szCs w:val="24"/>
          <w:lang w:eastAsia="zh-CN"/>
        </w:rPr>
        <w:t xml:space="preserve">First decision: </w:t>
      </w:r>
      <w:r w:rsidRPr="001F4CCA">
        <w:rPr>
          <w:rFonts w:ascii="Book Antiqua" w:hAnsi="Book Antiqua" w:cs="Times New Roman"/>
          <w:color w:val="000000"/>
          <w:kern w:val="2"/>
          <w:sz w:val="24"/>
          <w:szCs w:val="24"/>
          <w:lang w:eastAsia="zh-CN"/>
        </w:rPr>
        <w:t>November 6, 2019</w:t>
      </w:r>
    </w:p>
    <w:p w:rsidR="006F2DD0" w:rsidRPr="001F4CCA" w:rsidRDefault="006F2DD0" w:rsidP="006F2DD0">
      <w:pPr>
        <w:widowControl w:val="0"/>
        <w:spacing w:line="360" w:lineRule="auto"/>
        <w:jc w:val="both"/>
        <w:rPr>
          <w:rFonts w:ascii="Book Antiqua" w:hAnsi="Book Antiqua" w:cs="Times New Roman"/>
          <w:b/>
          <w:color w:val="000000"/>
          <w:kern w:val="2"/>
          <w:sz w:val="24"/>
          <w:szCs w:val="24"/>
          <w:lang w:eastAsia="zh-CN"/>
        </w:rPr>
      </w:pPr>
      <w:r w:rsidRPr="001F4CCA">
        <w:rPr>
          <w:rFonts w:ascii="Book Antiqua" w:hAnsi="Book Antiqua" w:cs="Times New Roman"/>
          <w:b/>
          <w:color w:val="000000"/>
          <w:kern w:val="2"/>
          <w:sz w:val="24"/>
          <w:szCs w:val="24"/>
          <w:lang w:eastAsia="zh-CN"/>
        </w:rPr>
        <w:lastRenderedPageBreak/>
        <w:t xml:space="preserve">Revised: </w:t>
      </w:r>
      <w:r w:rsidRPr="001F4CCA">
        <w:rPr>
          <w:rFonts w:ascii="Book Antiqua" w:hAnsi="Book Antiqua" w:cs="Times New Roman"/>
          <w:color w:val="000000"/>
          <w:kern w:val="2"/>
          <w:sz w:val="24"/>
          <w:szCs w:val="24"/>
          <w:lang w:eastAsia="zh-CN"/>
        </w:rPr>
        <w:t>November 22, 2019</w:t>
      </w:r>
    </w:p>
    <w:p w:rsidR="006F2DD0" w:rsidRPr="001F4CCA" w:rsidRDefault="006F2DD0" w:rsidP="006F2DD0">
      <w:pPr>
        <w:widowControl w:val="0"/>
        <w:spacing w:line="360" w:lineRule="auto"/>
        <w:jc w:val="both"/>
        <w:rPr>
          <w:rFonts w:ascii="Book Antiqua" w:hAnsi="Book Antiqua" w:cs="Times New Roman"/>
          <w:color w:val="000000"/>
          <w:kern w:val="2"/>
          <w:sz w:val="24"/>
          <w:szCs w:val="24"/>
          <w:lang w:eastAsia="zh-CN"/>
        </w:rPr>
      </w:pPr>
      <w:r w:rsidRPr="001F4CCA">
        <w:rPr>
          <w:rFonts w:ascii="Book Antiqua" w:hAnsi="Book Antiqua" w:cs="Times New Roman"/>
          <w:b/>
          <w:color w:val="000000"/>
          <w:kern w:val="2"/>
          <w:sz w:val="24"/>
          <w:szCs w:val="24"/>
          <w:lang w:eastAsia="zh-CN"/>
        </w:rPr>
        <w:t xml:space="preserve">Accepted: </w:t>
      </w:r>
      <w:r w:rsidR="0087327D" w:rsidRPr="001F4CCA">
        <w:rPr>
          <w:rFonts w:ascii="Book Antiqua" w:hAnsi="Book Antiqua" w:cs="Times New Roman"/>
          <w:color w:val="000000"/>
          <w:kern w:val="2"/>
          <w:sz w:val="24"/>
          <w:szCs w:val="24"/>
          <w:lang w:eastAsia="zh-CN"/>
        </w:rPr>
        <w:t>November 28, 2019</w:t>
      </w:r>
    </w:p>
    <w:p w:rsidR="006F2DD0" w:rsidRPr="001F4CCA" w:rsidRDefault="006F2DD0" w:rsidP="006F2DD0">
      <w:pPr>
        <w:widowControl w:val="0"/>
        <w:spacing w:line="360" w:lineRule="auto"/>
        <w:jc w:val="both"/>
        <w:rPr>
          <w:rFonts w:ascii="Book Antiqua" w:hAnsi="Book Antiqua" w:cs="Times New Roman"/>
          <w:b/>
          <w:color w:val="000000"/>
          <w:kern w:val="2"/>
          <w:sz w:val="24"/>
          <w:szCs w:val="24"/>
          <w:lang w:eastAsia="zh-CN"/>
        </w:rPr>
      </w:pPr>
      <w:r w:rsidRPr="001F4CCA">
        <w:rPr>
          <w:rFonts w:ascii="Book Antiqua" w:hAnsi="Book Antiqua" w:cs="Times New Roman"/>
          <w:b/>
          <w:color w:val="000000"/>
          <w:kern w:val="2"/>
          <w:sz w:val="24"/>
          <w:szCs w:val="24"/>
          <w:lang w:eastAsia="zh-CN"/>
        </w:rPr>
        <w:t>Article in press:</w:t>
      </w:r>
      <w:r w:rsidR="00BB01CE" w:rsidRPr="001F4CCA">
        <w:rPr>
          <w:rFonts w:ascii="Book Antiqua" w:hAnsi="Book Antiqua" w:cs="Times New Roman"/>
          <w:color w:val="000000"/>
          <w:kern w:val="2"/>
          <w:sz w:val="24"/>
          <w:szCs w:val="24"/>
          <w:lang w:eastAsia="zh-CN"/>
        </w:rPr>
        <w:t xml:space="preserve"> November 28, 2019</w:t>
      </w:r>
    </w:p>
    <w:p w:rsidR="006F2DD0" w:rsidRPr="001F4CCA" w:rsidRDefault="006F2DD0" w:rsidP="006F2DD0">
      <w:pPr>
        <w:widowControl w:val="0"/>
        <w:spacing w:line="360" w:lineRule="auto"/>
        <w:jc w:val="both"/>
        <w:rPr>
          <w:rFonts w:ascii="Book Antiqua" w:hAnsi="Book Antiqua" w:cs="Times New Roman" w:hint="eastAsia"/>
          <w:b/>
          <w:color w:val="000000"/>
          <w:kern w:val="2"/>
          <w:sz w:val="24"/>
          <w:szCs w:val="24"/>
          <w:lang w:eastAsia="zh-CN"/>
        </w:rPr>
      </w:pPr>
      <w:r w:rsidRPr="001F4CCA">
        <w:rPr>
          <w:rFonts w:ascii="Book Antiqua" w:hAnsi="Book Antiqua" w:cs="Times New Roman"/>
          <w:b/>
          <w:color w:val="000000"/>
          <w:kern w:val="2"/>
          <w:sz w:val="24"/>
          <w:szCs w:val="24"/>
          <w:lang w:eastAsia="zh-CN"/>
        </w:rPr>
        <w:t>Published online:</w:t>
      </w:r>
      <w:bookmarkEnd w:id="26"/>
      <w:bookmarkEnd w:id="27"/>
      <w:bookmarkEnd w:id="28"/>
      <w:bookmarkEnd w:id="29"/>
      <w:r w:rsidR="00BB01CE" w:rsidRPr="001F4CCA">
        <w:rPr>
          <w:rFonts w:ascii="Book Antiqua" w:eastAsia="黑体" w:hAnsi="Book Antiqua"/>
        </w:rPr>
        <w:t xml:space="preserve"> February</w:t>
      </w:r>
      <w:r w:rsidR="00BB01CE" w:rsidRPr="001F4CCA">
        <w:rPr>
          <w:rFonts w:ascii="Book Antiqua" w:eastAsia="黑体" w:hAnsi="Book Antiqua" w:hint="eastAsia"/>
        </w:rPr>
        <w:t xml:space="preserve"> 1</w:t>
      </w:r>
      <w:r w:rsidR="00BB01CE" w:rsidRPr="001F4CCA">
        <w:rPr>
          <w:rFonts w:ascii="Book Antiqua" w:eastAsia="黑体" w:hAnsi="Book Antiqua" w:hint="eastAsia"/>
          <w:lang w:eastAsia="zh-CN"/>
        </w:rPr>
        <w:t>5</w:t>
      </w:r>
      <w:r w:rsidR="00BB01CE" w:rsidRPr="001F4CCA">
        <w:rPr>
          <w:rFonts w:ascii="Book Antiqua" w:eastAsia="黑体" w:hAnsi="Book Antiqua" w:hint="eastAsia"/>
        </w:rPr>
        <w:t>, 2020</w:t>
      </w:r>
    </w:p>
    <w:p w:rsidR="00530194" w:rsidRPr="001F4CCA" w:rsidRDefault="00EA3CD8" w:rsidP="00453FB7">
      <w:pPr>
        <w:widowControl w:val="0"/>
        <w:adjustRightInd w:val="0"/>
        <w:snapToGrid w:val="0"/>
        <w:spacing w:line="360" w:lineRule="auto"/>
        <w:jc w:val="both"/>
        <w:rPr>
          <w:rFonts w:ascii="Book Antiqua" w:hAnsi="Book Antiqua" w:cs="Times New Roman"/>
          <w:color w:val="000000"/>
          <w:sz w:val="24"/>
          <w:szCs w:val="24"/>
          <w:lang w:eastAsia="zh-CN"/>
        </w:rPr>
      </w:pPr>
      <w:r w:rsidRPr="001F4CCA">
        <w:rPr>
          <w:rFonts w:ascii="Book Antiqua" w:eastAsia="PMingLiU" w:hAnsi="Book Antiqua" w:cs="Times New Roman"/>
          <w:color w:val="000000"/>
          <w:sz w:val="24"/>
          <w:szCs w:val="24"/>
          <w:lang w:eastAsia="zh-TW"/>
        </w:rPr>
        <w:br w:type="page"/>
      </w:r>
      <w:bookmarkStart w:id="30" w:name="_Hlk522979004"/>
      <w:r w:rsidR="00BC0FDA" w:rsidRPr="001F4CCA">
        <w:rPr>
          <w:rFonts w:ascii="Book Antiqua" w:hAnsi="Book Antiqua" w:cs="Times New Roman"/>
          <w:b/>
          <w:color w:val="000000"/>
          <w:sz w:val="24"/>
          <w:szCs w:val="24"/>
        </w:rPr>
        <w:lastRenderedPageBreak/>
        <w:t>Abstract</w:t>
      </w:r>
    </w:p>
    <w:p w:rsidR="00F92895" w:rsidRPr="001F4CCA" w:rsidRDefault="00EB49B4" w:rsidP="00453FB7">
      <w:pPr>
        <w:widowControl w:val="0"/>
        <w:adjustRightInd w:val="0"/>
        <w:snapToGrid w:val="0"/>
        <w:spacing w:line="360" w:lineRule="auto"/>
        <w:jc w:val="both"/>
        <w:rPr>
          <w:rFonts w:ascii="Book Antiqua" w:eastAsia="PMingLiU" w:hAnsi="Book Antiqua" w:cs="Times New Roman"/>
          <w:bCs/>
          <w:color w:val="000000"/>
          <w:sz w:val="24"/>
          <w:szCs w:val="24"/>
          <w:lang w:eastAsia="zh-TW"/>
        </w:rPr>
      </w:pPr>
      <w:bookmarkStart w:id="31" w:name="_Hlk523142845"/>
      <w:r w:rsidRPr="001F4CCA">
        <w:rPr>
          <w:rFonts w:ascii="Book Antiqua" w:eastAsia="PMingLiU" w:hAnsi="Book Antiqua" w:cs="Times New Roman"/>
          <w:bCs/>
          <w:color w:val="000000"/>
          <w:sz w:val="24"/>
          <w:szCs w:val="24"/>
          <w:lang w:eastAsia="zh-TW"/>
        </w:rPr>
        <w:t xml:space="preserve">The prevalence of overweight and obesity has increased worldwide. Obesity is a well-known risk factor of type 2 diabetes mellitus and cardiovascular disease and raises public health concerns. Many dietary guidelines encourage the replacement of refined grains with whole grains (WGs) to enhance body weight management. Current evidence regarding interrelationships among WGs, body weight, and gut microbiota is limited and inconclusive. </w:t>
      </w:r>
      <w:r w:rsidRPr="001F4CCA">
        <w:rPr>
          <w:rFonts w:ascii="Book Antiqua" w:hAnsi="Book Antiqua" w:cs="Times New Roman"/>
          <w:bCs/>
          <w:color w:val="000000"/>
          <w:sz w:val="24"/>
          <w:szCs w:val="24"/>
        </w:rPr>
        <w:t>In this editorial</w:t>
      </w:r>
      <w:r w:rsidRPr="001F4CCA">
        <w:rPr>
          <w:rFonts w:ascii="Book Antiqua" w:eastAsia="PMingLiU" w:hAnsi="Book Antiqua" w:cs="Times New Roman"/>
          <w:bCs/>
          <w:color w:val="000000"/>
          <w:sz w:val="24"/>
          <w:szCs w:val="24"/>
          <w:lang w:eastAsia="zh-TW"/>
        </w:rPr>
        <w:t>,</w:t>
      </w:r>
      <w:r w:rsidRPr="001F4CCA">
        <w:rPr>
          <w:rFonts w:ascii="Book Antiqua" w:hAnsi="Book Antiqua" w:cs="Times New Roman"/>
          <w:bCs/>
          <w:color w:val="000000"/>
          <w:sz w:val="24"/>
          <w:szCs w:val="24"/>
        </w:rPr>
        <w:t xml:space="preserve"> we comment on the article by </w:t>
      </w:r>
      <w:r w:rsidRPr="001F4CCA">
        <w:rPr>
          <w:rFonts w:ascii="Book Antiqua" w:eastAsia="PMingLiU" w:hAnsi="Book Antiqua" w:cs="Times New Roman"/>
          <w:bCs/>
          <w:color w:val="000000"/>
          <w:sz w:val="24"/>
          <w:szCs w:val="24"/>
          <w:lang w:eastAsia="zh-TW"/>
        </w:rPr>
        <w:t xml:space="preserve">Roager </w:t>
      </w:r>
      <w:r w:rsidR="006F2DD0" w:rsidRPr="001F4CCA">
        <w:rPr>
          <w:rFonts w:ascii="Book Antiqua" w:eastAsia="PMingLiU" w:hAnsi="Book Antiqua" w:cs="Times New Roman"/>
          <w:bCs/>
          <w:i/>
          <w:iCs/>
          <w:color w:val="000000"/>
          <w:sz w:val="24"/>
          <w:szCs w:val="24"/>
          <w:lang w:eastAsia="zh-TW"/>
        </w:rPr>
        <w:t xml:space="preserve">et al </w:t>
      </w:r>
      <w:r w:rsidRPr="001F4CCA">
        <w:rPr>
          <w:rFonts w:ascii="Book Antiqua" w:hAnsi="Book Antiqua" w:cs="Times New Roman"/>
          <w:bCs/>
          <w:color w:val="000000"/>
          <w:sz w:val="24"/>
          <w:szCs w:val="24"/>
        </w:rPr>
        <w:t>published in the recent issue of</w:t>
      </w:r>
      <w:r w:rsidR="008B1DEF" w:rsidRPr="001F4CCA">
        <w:rPr>
          <w:rFonts w:ascii="Book Antiqua" w:eastAsia="PMingLiU" w:hAnsi="Book Antiqua" w:cs="Times New Roman"/>
          <w:bCs/>
          <w:color w:val="000000"/>
          <w:sz w:val="24"/>
          <w:szCs w:val="24"/>
          <w:lang w:eastAsia="zh-TW"/>
        </w:rPr>
        <w:t xml:space="preserve"> the</w:t>
      </w:r>
      <w:r w:rsidRPr="001F4CCA">
        <w:rPr>
          <w:rFonts w:ascii="Book Antiqua" w:hAnsi="Book Antiqua" w:cs="Times New Roman"/>
          <w:bCs/>
          <w:color w:val="000000"/>
          <w:sz w:val="24"/>
          <w:szCs w:val="24"/>
        </w:rPr>
        <w:t xml:space="preserve"> </w:t>
      </w:r>
      <w:r w:rsidRPr="001F4CCA">
        <w:rPr>
          <w:rFonts w:ascii="Book Antiqua" w:eastAsia="PMingLiU" w:hAnsi="Book Antiqua" w:cs="Times New Roman"/>
          <w:bCs/>
          <w:i/>
          <w:color w:val="000000"/>
          <w:sz w:val="24"/>
          <w:szCs w:val="24"/>
          <w:lang w:eastAsia="zh-TW"/>
        </w:rPr>
        <w:t>Gut</w:t>
      </w:r>
      <w:r w:rsidRPr="001F4CCA">
        <w:rPr>
          <w:rFonts w:ascii="Book Antiqua" w:eastAsia="PMingLiU" w:hAnsi="Book Antiqua" w:cs="Times New Roman"/>
          <w:bCs/>
          <w:color w:val="000000"/>
          <w:sz w:val="24"/>
          <w:szCs w:val="24"/>
          <w:lang w:eastAsia="zh-TW"/>
        </w:rPr>
        <w:t xml:space="preserve"> 2019; </w:t>
      </w:r>
      <w:r w:rsidRPr="001F4CCA">
        <w:rPr>
          <w:rFonts w:ascii="Book Antiqua" w:hAnsi="Book Antiqua" w:cs="Times New Roman"/>
          <w:bCs/>
          <w:color w:val="000000"/>
          <w:sz w:val="24"/>
          <w:szCs w:val="24"/>
        </w:rPr>
        <w:t>68(1): 83-93.</w:t>
      </w:r>
      <w:r w:rsidRPr="001F4CCA">
        <w:rPr>
          <w:rFonts w:ascii="Book Antiqua" w:eastAsia="PMingLiU" w:hAnsi="Book Antiqua" w:cs="Times New Roman"/>
          <w:bCs/>
          <w:color w:val="000000"/>
          <w:sz w:val="24"/>
          <w:szCs w:val="24"/>
          <w:lang w:eastAsia="zh-TW"/>
        </w:rPr>
        <w:t xml:space="preserve"> </w:t>
      </w:r>
      <w:bookmarkEnd w:id="31"/>
      <w:r w:rsidR="009553A9" w:rsidRPr="001F4CCA">
        <w:rPr>
          <w:rFonts w:ascii="Book Antiqua" w:eastAsia="PMingLiU" w:hAnsi="Book Antiqua" w:cs="Times New Roman"/>
          <w:bCs/>
          <w:color w:val="000000"/>
          <w:sz w:val="24"/>
          <w:szCs w:val="24"/>
          <w:lang w:eastAsia="zh-TW"/>
        </w:rPr>
        <w:t>In the study, obese patients (25 &lt; body mass index &lt;</w:t>
      </w:r>
      <w:r w:rsidR="007909F0" w:rsidRPr="001F4CCA">
        <w:rPr>
          <w:rFonts w:ascii="Book Antiqua" w:eastAsia="PMingLiU" w:hAnsi="Book Antiqua" w:cs="Times New Roman"/>
          <w:bCs/>
          <w:color w:val="000000"/>
          <w:sz w:val="24"/>
          <w:szCs w:val="24"/>
          <w:lang w:eastAsia="zh-TW"/>
        </w:rPr>
        <w:t xml:space="preserve"> </w:t>
      </w:r>
      <w:r w:rsidR="009553A9" w:rsidRPr="001F4CCA">
        <w:rPr>
          <w:rFonts w:ascii="Book Antiqua" w:eastAsia="PMingLiU" w:hAnsi="Book Antiqua" w:cs="Times New Roman"/>
          <w:bCs/>
          <w:color w:val="000000"/>
          <w:sz w:val="24"/>
          <w:szCs w:val="24"/>
          <w:lang w:eastAsia="zh-TW"/>
        </w:rPr>
        <w:t>35 kg/m</w:t>
      </w:r>
      <w:r w:rsidR="009553A9" w:rsidRPr="001F4CCA">
        <w:rPr>
          <w:rFonts w:ascii="Book Antiqua" w:eastAsia="PMingLiU" w:hAnsi="Book Antiqua" w:cs="Times New Roman"/>
          <w:bCs/>
          <w:color w:val="000000"/>
          <w:sz w:val="24"/>
          <w:szCs w:val="24"/>
          <w:vertAlign w:val="superscript"/>
          <w:lang w:eastAsia="zh-TW"/>
        </w:rPr>
        <w:t>2</w:t>
      </w:r>
      <w:r w:rsidR="009553A9" w:rsidRPr="001F4CCA">
        <w:rPr>
          <w:rFonts w:ascii="Book Antiqua" w:eastAsia="PMingLiU" w:hAnsi="Book Antiqua" w:cs="Times New Roman"/>
          <w:bCs/>
          <w:color w:val="000000"/>
          <w:sz w:val="24"/>
          <w:szCs w:val="24"/>
          <w:lang w:eastAsia="zh-TW"/>
        </w:rPr>
        <w:t xml:space="preserve">) </w:t>
      </w:r>
      <w:r w:rsidR="00723755" w:rsidRPr="001F4CCA">
        <w:rPr>
          <w:rFonts w:ascii="Book Antiqua" w:eastAsia="PMingLiU" w:hAnsi="Book Antiqua" w:cs="Times New Roman"/>
          <w:bCs/>
          <w:color w:val="000000"/>
          <w:sz w:val="24"/>
          <w:szCs w:val="24"/>
          <w:lang w:eastAsia="zh-TW"/>
        </w:rPr>
        <w:t>were randomly assigned to</w:t>
      </w:r>
      <w:r w:rsidR="009553A9" w:rsidRPr="001F4CCA">
        <w:rPr>
          <w:rFonts w:ascii="Book Antiqua" w:eastAsia="PMingLiU" w:hAnsi="Book Antiqua" w:cs="Times New Roman"/>
          <w:bCs/>
          <w:color w:val="000000"/>
          <w:sz w:val="24"/>
          <w:szCs w:val="24"/>
          <w:lang w:eastAsia="zh-TW"/>
        </w:rPr>
        <w:t xml:space="preserve"> receive two 8-wk dietary controlling periods with WG</w:t>
      </w:r>
      <w:r w:rsidR="006B698E" w:rsidRPr="001F4CCA">
        <w:rPr>
          <w:rFonts w:ascii="Book Antiqua" w:eastAsia="PMingLiU" w:hAnsi="Book Antiqua" w:cs="Times New Roman"/>
          <w:bCs/>
          <w:color w:val="000000"/>
          <w:sz w:val="24"/>
          <w:szCs w:val="24"/>
          <w:lang w:eastAsia="zh-TW"/>
        </w:rPr>
        <w:t>s</w:t>
      </w:r>
      <w:r w:rsidR="009553A9" w:rsidRPr="001F4CCA">
        <w:rPr>
          <w:rFonts w:ascii="Book Antiqua" w:eastAsia="PMingLiU" w:hAnsi="Book Antiqua" w:cs="Times New Roman"/>
          <w:bCs/>
          <w:color w:val="000000"/>
          <w:sz w:val="24"/>
          <w:szCs w:val="24"/>
          <w:lang w:eastAsia="zh-TW"/>
        </w:rPr>
        <w:t xml:space="preserve"> and refined grain-rich diet</w:t>
      </w:r>
      <w:r w:rsidR="00723755" w:rsidRPr="001F4CCA">
        <w:rPr>
          <w:rFonts w:ascii="Book Antiqua" w:eastAsia="PMingLiU" w:hAnsi="Book Antiqua" w:cs="Times New Roman"/>
          <w:bCs/>
          <w:color w:val="000000"/>
          <w:sz w:val="24"/>
          <w:szCs w:val="24"/>
          <w:lang w:eastAsia="zh-TW"/>
        </w:rPr>
        <w:t xml:space="preserve">. </w:t>
      </w:r>
      <w:r w:rsidR="009553A9" w:rsidRPr="001F4CCA">
        <w:rPr>
          <w:rFonts w:ascii="Book Antiqua" w:eastAsia="PMingLiU" w:hAnsi="Book Antiqua" w:cs="Times New Roman"/>
          <w:bCs/>
          <w:color w:val="000000"/>
          <w:sz w:val="24"/>
          <w:szCs w:val="24"/>
          <w:lang w:eastAsia="zh-TW"/>
        </w:rPr>
        <w:t xml:space="preserve">The </w:t>
      </w:r>
      <w:r w:rsidR="00723755" w:rsidRPr="001F4CCA">
        <w:rPr>
          <w:rFonts w:ascii="Book Antiqua" w:eastAsia="PMingLiU" w:hAnsi="Book Antiqua" w:cs="Times New Roman"/>
          <w:bCs/>
          <w:color w:val="000000"/>
          <w:sz w:val="24"/>
          <w:szCs w:val="24"/>
          <w:lang w:eastAsia="zh-TW"/>
        </w:rPr>
        <w:t>results showed</w:t>
      </w:r>
      <w:r w:rsidR="009553A9" w:rsidRPr="001F4CCA">
        <w:rPr>
          <w:rFonts w:ascii="Book Antiqua" w:eastAsia="PMingLiU" w:hAnsi="Book Antiqua" w:cs="Times New Roman"/>
          <w:bCs/>
          <w:color w:val="000000"/>
          <w:sz w:val="24"/>
          <w:szCs w:val="24"/>
          <w:lang w:eastAsia="zh-TW"/>
        </w:rPr>
        <w:t xml:space="preserve"> significantly </w:t>
      </w:r>
      <w:r w:rsidR="00AB5470" w:rsidRPr="001F4CCA">
        <w:rPr>
          <w:rFonts w:ascii="Book Antiqua" w:eastAsia="PMingLiU" w:hAnsi="Book Antiqua" w:cs="Times New Roman"/>
          <w:bCs/>
          <w:color w:val="000000"/>
          <w:sz w:val="24"/>
          <w:szCs w:val="24"/>
          <w:lang w:eastAsia="zh-TW"/>
        </w:rPr>
        <w:t xml:space="preserve">decreased </w:t>
      </w:r>
      <w:r w:rsidR="009553A9" w:rsidRPr="001F4CCA">
        <w:rPr>
          <w:rFonts w:ascii="Book Antiqua" w:eastAsia="PMingLiU" w:hAnsi="Book Antiqua" w:cs="Times New Roman"/>
          <w:bCs/>
          <w:color w:val="000000"/>
          <w:sz w:val="24"/>
          <w:szCs w:val="24"/>
          <w:lang w:eastAsia="zh-TW"/>
        </w:rPr>
        <w:t xml:space="preserve">body weight </w:t>
      </w:r>
      <w:r w:rsidR="00AB5470" w:rsidRPr="001F4CCA">
        <w:rPr>
          <w:rFonts w:ascii="Book Antiqua" w:eastAsia="PMingLiU" w:hAnsi="Book Antiqua" w:cs="Times New Roman"/>
          <w:bCs/>
          <w:color w:val="000000"/>
          <w:sz w:val="24"/>
          <w:szCs w:val="24"/>
          <w:lang w:eastAsia="zh-TW"/>
        </w:rPr>
        <w:t xml:space="preserve">in </w:t>
      </w:r>
      <w:r w:rsidR="009553A9" w:rsidRPr="001F4CCA">
        <w:rPr>
          <w:rFonts w:ascii="Book Antiqua" w:eastAsia="PMingLiU" w:hAnsi="Book Antiqua" w:cs="Times New Roman"/>
          <w:bCs/>
          <w:color w:val="000000"/>
          <w:sz w:val="24"/>
          <w:szCs w:val="24"/>
          <w:lang w:eastAsia="zh-TW"/>
        </w:rPr>
        <w:t xml:space="preserve">the WG </w:t>
      </w:r>
      <w:r w:rsidR="00AB5470" w:rsidRPr="001F4CCA">
        <w:rPr>
          <w:rFonts w:ascii="Book Antiqua" w:eastAsia="PMingLiU" w:hAnsi="Book Antiqua" w:cs="Times New Roman"/>
          <w:bCs/>
          <w:color w:val="000000"/>
          <w:sz w:val="24"/>
          <w:szCs w:val="24"/>
          <w:lang w:eastAsia="zh-TW"/>
        </w:rPr>
        <w:t>group</w:t>
      </w:r>
      <w:r w:rsidR="009553A9" w:rsidRPr="001F4CCA">
        <w:rPr>
          <w:rFonts w:ascii="Book Antiqua" w:eastAsia="PMingLiU" w:hAnsi="Book Antiqua" w:cs="Times New Roman"/>
          <w:bCs/>
          <w:color w:val="000000"/>
          <w:sz w:val="24"/>
          <w:szCs w:val="24"/>
          <w:lang w:eastAsia="zh-TW"/>
        </w:rPr>
        <w:t>. Either the composition of gut microbiota or short-chain fatty acids, the leading end product of fermentation of non-digestible carbohydrate by gut microbiota</w:t>
      </w:r>
      <w:r w:rsidR="006B698E" w:rsidRPr="001F4CCA">
        <w:rPr>
          <w:rFonts w:ascii="Book Antiqua" w:eastAsia="PMingLiU" w:hAnsi="Book Antiqua" w:cs="Times New Roman"/>
          <w:bCs/>
          <w:color w:val="000000"/>
          <w:sz w:val="24"/>
          <w:szCs w:val="24"/>
          <w:lang w:eastAsia="zh-TW"/>
        </w:rPr>
        <w:t>,</w:t>
      </w:r>
      <w:r w:rsidR="009553A9" w:rsidRPr="001F4CCA">
        <w:rPr>
          <w:rFonts w:ascii="Book Antiqua" w:eastAsia="PMingLiU" w:hAnsi="Book Antiqua" w:cs="Times New Roman"/>
          <w:bCs/>
          <w:color w:val="000000"/>
          <w:sz w:val="24"/>
          <w:szCs w:val="24"/>
          <w:lang w:eastAsia="zh-TW"/>
        </w:rPr>
        <w:t xml:space="preserve"> did not differ between </w:t>
      </w:r>
      <w:r w:rsidR="006B698E" w:rsidRPr="001F4CCA">
        <w:rPr>
          <w:rFonts w:ascii="Book Antiqua" w:eastAsia="PMingLiU" w:hAnsi="Book Antiqua" w:cs="Times New Roman"/>
          <w:bCs/>
          <w:color w:val="000000"/>
          <w:sz w:val="24"/>
          <w:szCs w:val="24"/>
          <w:lang w:eastAsia="zh-TW"/>
        </w:rPr>
        <w:t xml:space="preserve">the </w:t>
      </w:r>
      <w:r w:rsidR="009553A9" w:rsidRPr="001F4CCA">
        <w:rPr>
          <w:rFonts w:ascii="Book Antiqua" w:eastAsia="PMingLiU" w:hAnsi="Book Antiqua" w:cs="Times New Roman"/>
          <w:bCs/>
          <w:color w:val="000000"/>
          <w:sz w:val="24"/>
          <w:szCs w:val="24"/>
          <w:lang w:eastAsia="zh-TW"/>
        </w:rPr>
        <w:t>two groups</w:t>
      </w:r>
      <w:r w:rsidR="00AB5470" w:rsidRPr="001F4CCA">
        <w:rPr>
          <w:rFonts w:ascii="Book Antiqua" w:eastAsia="PMingLiU" w:hAnsi="Book Antiqua" w:cs="Times New Roman"/>
          <w:bCs/>
          <w:color w:val="000000"/>
          <w:sz w:val="24"/>
          <w:szCs w:val="24"/>
          <w:lang w:eastAsia="zh-TW"/>
        </w:rPr>
        <w:t xml:space="preserve">. </w:t>
      </w:r>
      <w:r w:rsidR="00723755" w:rsidRPr="001F4CCA">
        <w:rPr>
          <w:rFonts w:ascii="Book Antiqua" w:eastAsia="PMingLiU" w:hAnsi="Book Antiqua" w:cs="Times New Roman"/>
          <w:bCs/>
          <w:color w:val="000000"/>
          <w:sz w:val="24"/>
          <w:szCs w:val="24"/>
          <w:lang w:eastAsia="zh-TW"/>
        </w:rPr>
        <w:t xml:space="preserve">The study highly indicated that a WG-rich diet reduced body weight independent of gut microbiota. We then raised some plausible mechanisms of how WGs might influence body weight and demonstrated more literature in line with WGs enhance body weight control through a microbiota-independent pathway. </w:t>
      </w:r>
      <w:r w:rsidR="00AB5470" w:rsidRPr="001F4CCA">
        <w:rPr>
          <w:rFonts w:ascii="Book Antiqua" w:eastAsia="PMingLiU" w:hAnsi="Book Antiqua" w:cs="Times New Roman"/>
          <w:bCs/>
          <w:color w:val="000000"/>
          <w:sz w:val="24"/>
          <w:szCs w:val="24"/>
          <w:lang w:eastAsia="zh-TW"/>
        </w:rPr>
        <w:t xml:space="preserve">Possible mechanisms include: </w:t>
      </w:r>
      <w:r w:rsidR="007909F0" w:rsidRPr="001F4CCA">
        <w:rPr>
          <w:rFonts w:ascii="Book Antiqua" w:eastAsia="PMingLiU" w:hAnsi="Book Antiqua" w:cs="Times New Roman"/>
          <w:bCs/>
          <w:color w:val="000000"/>
          <w:sz w:val="24"/>
          <w:szCs w:val="24"/>
          <w:lang w:eastAsia="zh-TW"/>
        </w:rPr>
        <w:t>(</w:t>
      </w:r>
      <w:r w:rsidR="00AB5470" w:rsidRPr="001F4CCA">
        <w:rPr>
          <w:rFonts w:ascii="Book Antiqua" w:eastAsia="PMingLiU" w:hAnsi="Book Antiqua" w:cs="Times New Roman"/>
          <w:bCs/>
          <w:color w:val="000000"/>
          <w:sz w:val="24"/>
          <w:szCs w:val="24"/>
          <w:lang w:eastAsia="zh-TW"/>
        </w:rPr>
        <w:t xml:space="preserve">1) </w:t>
      </w:r>
      <w:r w:rsidR="007909F0" w:rsidRPr="001F4CCA">
        <w:rPr>
          <w:rFonts w:ascii="Book Antiqua" w:eastAsia="PMingLiU" w:hAnsi="Book Antiqua" w:cs="Times New Roman"/>
          <w:bCs/>
          <w:color w:val="000000"/>
          <w:sz w:val="24"/>
          <w:szCs w:val="24"/>
          <w:lang w:eastAsia="zh-TW"/>
        </w:rPr>
        <w:t>T</w:t>
      </w:r>
      <w:r w:rsidR="00AB5470" w:rsidRPr="001F4CCA">
        <w:rPr>
          <w:rFonts w:ascii="Book Antiqua" w:eastAsia="PMingLiU" w:hAnsi="Book Antiqua" w:cs="Times New Roman"/>
          <w:bCs/>
          <w:color w:val="000000"/>
          <w:sz w:val="24"/>
          <w:szCs w:val="24"/>
          <w:lang w:eastAsia="zh-TW"/>
        </w:rPr>
        <w:t xml:space="preserve">he </w:t>
      </w:r>
      <w:r w:rsidR="00492369" w:rsidRPr="001F4CCA">
        <w:rPr>
          <w:rFonts w:ascii="Book Antiqua" w:eastAsia="PMingLiU" w:hAnsi="Book Antiqua" w:cs="Times New Roman"/>
          <w:bCs/>
          <w:color w:val="000000"/>
          <w:sz w:val="24"/>
          <w:szCs w:val="24"/>
          <w:lang w:eastAsia="zh-TW"/>
        </w:rPr>
        <w:t>abundant</w:t>
      </w:r>
      <w:r w:rsidR="00AB5470" w:rsidRPr="001F4CCA">
        <w:rPr>
          <w:rFonts w:ascii="Book Antiqua" w:eastAsia="PMingLiU" w:hAnsi="Book Antiqua" w:cs="Times New Roman"/>
          <w:bCs/>
          <w:color w:val="000000"/>
          <w:sz w:val="24"/>
          <w:szCs w:val="24"/>
          <w:lang w:eastAsia="zh-TW"/>
        </w:rPr>
        <w:t xml:space="preserve"> dietary fiber contents of WGs increase satiety, satiation, energy excretion from stool, </w:t>
      </w:r>
      <w:r w:rsidR="004E18E2" w:rsidRPr="001F4CCA">
        <w:rPr>
          <w:rFonts w:ascii="Book Antiqua" w:eastAsia="PMingLiU" w:hAnsi="Book Antiqua" w:cs="Times New Roman"/>
          <w:bCs/>
          <w:color w:val="000000"/>
          <w:sz w:val="24"/>
          <w:szCs w:val="24"/>
          <w:lang w:eastAsia="zh-TW"/>
        </w:rPr>
        <w:t xml:space="preserve">and </w:t>
      </w:r>
      <w:r w:rsidR="00AB5470" w:rsidRPr="001F4CCA">
        <w:rPr>
          <w:rFonts w:ascii="Book Antiqua" w:eastAsia="PMingLiU" w:hAnsi="Book Antiqua" w:cs="Times New Roman"/>
          <w:bCs/>
          <w:color w:val="000000"/>
          <w:sz w:val="24"/>
          <w:szCs w:val="24"/>
          <w:lang w:eastAsia="zh-TW"/>
        </w:rPr>
        <w:t xml:space="preserve">energy expenditure </w:t>
      </w:r>
      <w:r w:rsidR="006B698E" w:rsidRPr="001F4CCA">
        <w:rPr>
          <w:rFonts w:ascii="Book Antiqua" w:eastAsia="PMingLiU" w:hAnsi="Book Antiqua" w:cs="Times New Roman"/>
          <w:bCs/>
          <w:color w:val="000000"/>
          <w:sz w:val="24"/>
          <w:szCs w:val="24"/>
          <w:lang w:eastAsia="zh-TW"/>
        </w:rPr>
        <w:t>simultaneously</w:t>
      </w:r>
      <w:r w:rsidR="00492369" w:rsidRPr="001F4CCA">
        <w:rPr>
          <w:rFonts w:ascii="Book Antiqua" w:eastAsia="PMingLiU" w:hAnsi="Book Antiqua" w:cs="Times New Roman"/>
          <w:bCs/>
          <w:color w:val="000000"/>
          <w:sz w:val="24"/>
          <w:szCs w:val="24"/>
          <w:lang w:eastAsia="zh-TW"/>
        </w:rPr>
        <w:t xml:space="preserve"> </w:t>
      </w:r>
      <w:r w:rsidR="00AB5470" w:rsidRPr="001F4CCA">
        <w:rPr>
          <w:rFonts w:ascii="Book Antiqua" w:eastAsia="PMingLiU" w:hAnsi="Book Antiqua" w:cs="Times New Roman"/>
          <w:bCs/>
          <w:color w:val="000000"/>
          <w:sz w:val="24"/>
          <w:szCs w:val="24"/>
          <w:lang w:eastAsia="zh-TW"/>
        </w:rPr>
        <w:t>decreas</w:t>
      </w:r>
      <w:r w:rsidR="006B698E" w:rsidRPr="001F4CCA">
        <w:rPr>
          <w:rFonts w:ascii="Book Antiqua" w:eastAsia="PMingLiU" w:hAnsi="Book Antiqua" w:cs="Times New Roman"/>
          <w:bCs/>
          <w:color w:val="000000"/>
          <w:sz w:val="24"/>
          <w:szCs w:val="24"/>
          <w:lang w:eastAsia="zh-TW"/>
        </w:rPr>
        <w:t>ing</w:t>
      </w:r>
      <w:r w:rsidR="00AB5470" w:rsidRPr="001F4CCA">
        <w:rPr>
          <w:rFonts w:ascii="Book Antiqua" w:eastAsia="PMingLiU" w:hAnsi="Book Antiqua" w:cs="Times New Roman"/>
          <w:bCs/>
          <w:color w:val="000000"/>
          <w:sz w:val="24"/>
          <w:szCs w:val="24"/>
          <w:lang w:eastAsia="zh-TW"/>
        </w:rPr>
        <w:t xml:space="preserve"> energy absorption and fat storage</w:t>
      </w:r>
      <w:r w:rsidR="00492369" w:rsidRPr="001F4CCA">
        <w:rPr>
          <w:rFonts w:ascii="Book Antiqua" w:eastAsia="PMingLiU" w:hAnsi="Book Antiqua" w:cs="Times New Roman"/>
          <w:bCs/>
          <w:color w:val="000000"/>
          <w:sz w:val="24"/>
          <w:szCs w:val="24"/>
          <w:lang w:eastAsia="zh-TW"/>
        </w:rPr>
        <w:t xml:space="preserve">; </w:t>
      </w:r>
      <w:r w:rsidR="007909F0" w:rsidRPr="001F4CCA">
        <w:rPr>
          <w:rFonts w:ascii="Book Antiqua" w:eastAsia="PMingLiU" w:hAnsi="Book Antiqua" w:cs="Times New Roman"/>
          <w:bCs/>
          <w:color w:val="000000"/>
          <w:sz w:val="24"/>
          <w:szCs w:val="24"/>
          <w:lang w:eastAsia="zh-TW"/>
        </w:rPr>
        <w:t>(</w:t>
      </w:r>
      <w:r w:rsidR="00AB5470" w:rsidRPr="001F4CCA">
        <w:rPr>
          <w:rFonts w:ascii="Book Antiqua" w:eastAsia="PMingLiU" w:hAnsi="Book Antiqua" w:cs="Times New Roman"/>
          <w:bCs/>
          <w:color w:val="000000"/>
          <w:sz w:val="24"/>
          <w:szCs w:val="24"/>
          <w:lang w:eastAsia="zh-TW"/>
        </w:rPr>
        <w:t xml:space="preserve">2) </w:t>
      </w:r>
      <w:r w:rsidR="006B698E" w:rsidRPr="001F4CCA">
        <w:rPr>
          <w:rFonts w:ascii="Book Antiqua" w:eastAsia="PMingLiU" w:hAnsi="Book Antiqua" w:cs="Times New Roman"/>
          <w:bCs/>
          <w:color w:val="000000"/>
          <w:sz w:val="24"/>
          <w:szCs w:val="24"/>
          <w:lang w:eastAsia="zh-TW"/>
        </w:rPr>
        <w:t>T</w:t>
      </w:r>
      <w:r w:rsidR="00492369" w:rsidRPr="001F4CCA">
        <w:rPr>
          <w:rFonts w:ascii="Book Antiqua" w:eastAsia="PMingLiU" w:hAnsi="Book Antiqua" w:cs="Times New Roman"/>
          <w:bCs/>
          <w:color w:val="000000"/>
          <w:sz w:val="24"/>
          <w:szCs w:val="24"/>
          <w:lang w:eastAsia="zh-TW"/>
        </w:rPr>
        <w:t xml:space="preserve">he plentiful amount of </w:t>
      </w:r>
      <w:r w:rsidR="00E4403D" w:rsidRPr="001F4CCA">
        <w:rPr>
          <w:rFonts w:ascii="Book Antiqua" w:eastAsia="PMingLiU" w:hAnsi="Book Antiqua"/>
          <w:bCs/>
          <w:color w:val="000000"/>
          <w:sz w:val="24"/>
          <w:szCs w:val="24"/>
          <w:lang w:eastAsia="zh-TW"/>
        </w:rPr>
        <w:t>p</w:t>
      </w:r>
      <w:r w:rsidR="00F92895" w:rsidRPr="001F4CCA">
        <w:rPr>
          <w:rFonts w:ascii="Book Antiqua" w:hAnsi="Book Antiqua"/>
          <w:bCs/>
          <w:color w:val="000000"/>
          <w:sz w:val="24"/>
          <w:szCs w:val="24"/>
        </w:rPr>
        <w:t>olyphenols of WGs improve energy expenditure</w:t>
      </w:r>
      <w:r w:rsidR="00F92895" w:rsidRPr="001F4CCA">
        <w:rPr>
          <w:rFonts w:ascii="Book Antiqua" w:eastAsia="PMingLiU" w:hAnsi="Book Antiqua"/>
          <w:bCs/>
          <w:color w:val="000000"/>
          <w:sz w:val="24"/>
          <w:szCs w:val="24"/>
          <w:lang w:eastAsia="zh-TW"/>
        </w:rPr>
        <w:t xml:space="preserve"> by hampering adipocyte maturation and function</w:t>
      </w:r>
      <w:r w:rsidR="00E4403D" w:rsidRPr="001F4CCA">
        <w:rPr>
          <w:rFonts w:ascii="Book Antiqua" w:eastAsia="PMingLiU" w:hAnsi="Book Antiqua"/>
          <w:bCs/>
          <w:color w:val="000000"/>
          <w:sz w:val="24"/>
          <w:szCs w:val="24"/>
          <w:lang w:eastAsia="zh-TW"/>
        </w:rPr>
        <w:t>;</w:t>
      </w:r>
      <w:r w:rsidR="00F92895" w:rsidRPr="001F4CCA">
        <w:rPr>
          <w:rFonts w:ascii="Book Antiqua" w:eastAsia="PMingLiU" w:hAnsi="Book Antiqua"/>
          <w:bCs/>
          <w:color w:val="000000"/>
          <w:sz w:val="24"/>
          <w:szCs w:val="24"/>
          <w:lang w:eastAsia="zh-TW"/>
        </w:rPr>
        <w:t xml:space="preserve"> </w:t>
      </w:r>
      <w:r w:rsidR="007909F0" w:rsidRPr="001F4CCA">
        <w:rPr>
          <w:rFonts w:ascii="Book Antiqua" w:eastAsia="PMingLiU" w:hAnsi="Book Antiqua"/>
          <w:bCs/>
          <w:color w:val="000000"/>
          <w:sz w:val="24"/>
          <w:szCs w:val="24"/>
          <w:lang w:eastAsia="zh-TW"/>
        </w:rPr>
        <w:t>(</w:t>
      </w:r>
      <w:r w:rsidR="00F92895" w:rsidRPr="001F4CCA">
        <w:rPr>
          <w:rFonts w:ascii="Book Antiqua" w:eastAsia="PMingLiU" w:hAnsi="Book Antiqua"/>
          <w:bCs/>
          <w:color w:val="000000"/>
          <w:sz w:val="24"/>
          <w:szCs w:val="24"/>
          <w:lang w:eastAsia="zh-TW"/>
        </w:rPr>
        <w:t>3)</w:t>
      </w:r>
      <w:r w:rsidR="00F92895" w:rsidRPr="001F4CCA">
        <w:rPr>
          <w:rFonts w:ascii="Book Antiqua" w:hAnsi="Book Antiqua"/>
          <w:bCs/>
          <w:color w:val="000000"/>
          <w:sz w:val="24"/>
          <w:szCs w:val="24"/>
        </w:rPr>
        <w:t xml:space="preserve"> </w:t>
      </w:r>
      <w:r w:rsidR="006B698E" w:rsidRPr="001F4CCA">
        <w:rPr>
          <w:rFonts w:ascii="Book Antiqua" w:eastAsia="PMingLiU" w:hAnsi="Book Antiqua"/>
          <w:bCs/>
          <w:color w:val="000000"/>
          <w:sz w:val="24"/>
          <w:szCs w:val="24"/>
          <w:lang w:eastAsia="zh-TW"/>
        </w:rPr>
        <w:t>T</w:t>
      </w:r>
      <w:r w:rsidR="003A3019" w:rsidRPr="001F4CCA">
        <w:rPr>
          <w:rFonts w:ascii="Book Antiqua" w:eastAsia="PMingLiU" w:hAnsi="Book Antiqua"/>
          <w:bCs/>
          <w:color w:val="000000"/>
          <w:sz w:val="24"/>
          <w:szCs w:val="24"/>
          <w:lang w:eastAsia="zh-TW"/>
        </w:rPr>
        <w:t xml:space="preserve">he sufficient </w:t>
      </w:r>
      <w:r w:rsidR="00E4403D" w:rsidRPr="001F4CCA">
        <w:rPr>
          <w:rFonts w:ascii="Book Antiqua" w:eastAsia="PMingLiU" w:hAnsi="Book Antiqua"/>
          <w:bCs/>
          <w:color w:val="000000"/>
          <w:sz w:val="24"/>
          <w:szCs w:val="24"/>
          <w:lang w:eastAsia="zh-TW"/>
        </w:rPr>
        <w:t>m</w:t>
      </w:r>
      <w:r w:rsidR="00F92895" w:rsidRPr="001F4CCA">
        <w:rPr>
          <w:rFonts w:ascii="Book Antiqua" w:hAnsi="Book Antiqua"/>
          <w:bCs/>
          <w:color w:val="000000"/>
          <w:sz w:val="24"/>
          <w:szCs w:val="24"/>
        </w:rPr>
        <w:t xml:space="preserve">agnesium and zinc </w:t>
      </w:r>
      <w:r w:rsidR="00F92895" w:rsidRPr="001F4CCA">
        <w:rPr>
          <w:rFonts w:ascii="Book Antiqua" w:eastAsia="PMingLiU" w:hAnsi="Book Antiqua"/>
          <w:bCs/>
          <w:color w:val="000000"/>
          <w:sz w:val="24"/>
          <w:szCs w:val="24"/>
          <w:lang w:eastAsia="zh-TW"/>
        </w:rPr>
        <w:t xml:space="preserve">of WGs guarantee </w:t>
      </w:r>
      <w:r w:rsidR="00F92895" w:rsidRPr="001F4CCA">
        <w:rPr>
          <w:rFonts w:ascii="Book Antiqua" w:hAnsi="Book Antiqua"/>
          <w:bCs/>
          <w:color w:val="000000"/>
          <w:sz w:val="24"/>
          <w:szCs w:val="24"/>
        </w:rPr>
        <w:t xml:space="preserve">lean body mass growth and </w:t>
      </w:r>
      <w:r w:rsidR="00F92895" w:rsidRPr="001F4CCA">
        <w:rPr>
          <w:rFonts w:ascii="Book Antiqua" w:eastAsia="PMingLiU" w:hAnsi="Book Antiqua"/>
          <w:bCs/>
          <w:color w:val="000000"/>
          <w:sz w:val="24"/>
          <w:szCs w:val="24"/>
          <w:lang w:eastAsia="zh-TW"/>
        </w:rPr>
        <w:t xml:space="preserve">decrease </w:t>
      </w:r>
      <w:r w:rsidR="00F92895" w:rsidRPr="001F4CCA">
        <w:rPr>
          <w:rFonts w:ascii="Book Antiqua" w:hAnsi="Book Antiqua"/>
          <w:bCs/>
          <w:color w:val="000000"/>
          <w:sz w:val="24"/>
          <w:szCs w:val="24"/>
        </w:rPr>
        <w:t>fat mass</w:t>
      </w:r>
      <w:r w:rsidR="00E4403D" w:rsidRPr="001F4CCA">
        <w:rPr>
          <w:rFonts w:ascii="Book Antiqua" w:eastAsia="PMingLiU" w:hAnsi="Book Antiqua"/>
          <w:bCs/>
          <w:color w:val="000000"/>
          <w:sz w:val="24"/>
          <w:szCs w:val="24"/>
          <w:lang w:eastAsia="zh-TW"/>
        </w:rPr>
        <w:t>;</w:t>
      </w:r>
      <w:r w:rsidR="00D34EE0" w:rsidRPr="001F4CCA">
        <w:rPr>
          <w:rFonts w:ascii="Book Antiqua" w:eastAsia="PMingLiU" w:hAnsi="Book Antiqua"/>
          <w:bCs/>
          <w:color w:val="000000"/>
          <w:sz w:val="24"/>
          <w:szCs w:val="24"/>
          <w:lang w:eastAsia="zh-TW"/>
        </w:rPr>
        <w:t xml:space="preserve"> </w:t>
      </w:r>
      <w:r w:rsidR="007909F0" w:rsidRPr="001F4CCA">
        <w:rPr>
          <w:rFonts w:ascii="Book Antiqua" w:eastAsia="PMingLiU" w:hAnsi="Book Antiqua"/>
          <w:bCs/>
          <w:color w:val="000000"/>
          <w:sz w:val="24"/>
          <w:szCs w:val="24"/>
          <w:lang w:eastAsia="zh-TW"/>
        </w:rPr>
        <w:t>(</w:t>
      </w:r>
      <w:r w:rsidR="00F92895" w:rsidRPr="001F4CCA">
        <w:rPr>
          <w:rFonts w:ascii="Book Antiqua" w:hAnsi="Book Antiqua"/>
          <w:bCs/>
          <w:color w:val="000000"/>
          <w:sz w:val="24"/>
          <w:szCs w:val="24"/>
        </w:rPr>
        <w:t xml:space="preserve">4) </w:t>
      </w:r>
      <w:r w:rsidR="00194CC8" w:rsidRPr="001F4CCA">
        <w:rPr>
          <w:rFonts w:ascii="Book Antiqua" w:eastAsia="PMingLiU" w:hAnsi="Book Antiqua"/>
          <w:bCs/>
          <w:color w:val="000000"/>
          <w:sz w:val="24"/>
          <w:szCs w:val="24"/>
          <w:lang w:eastAsia="zh-TW"/>
        </w:rPr>
        <w:t>The</w:t>
      </w:r>
      <w:r w:rsidR="00E4403D" w:rsidRPr="001F4CCA">
        <w:rPr>
          <w:rFonts w:ascii="Book Antiqua" w:eastAsia="PMingLiU" w:hAnsi="Book Antiqua"/>
          <w:bCs/>
          <w:color w:val="000000"/>
          <w:sz w:val="24"/>
          <w:szCs w:val="24"/>
          <w:lang w:eastAsia="zh-TW"/>
        </w:rPr>
        <w:t xml:space="preserve"> effect of WGs on</w:t>
      </w:r>
      <w:r w:rsidR="00F92895" w:rsidRPr="001F4CCA">
        <w:rPr>
          <w:rFonts w:ascii="Book Antiqua" w:hAnsi="Book Antiqua"/>
          <w:bCs/>
          <w:color w:val="000000"/>
          <w:sz w:val="24"/>
          <w:szCs w:val="24"/>
        </w:rPr>
        <w:t xml:space="preserve"> </w:t>
      </w:r>
      <w:r w:rsidR="007909F0" w:rsidRPr="001F4CCA">
        <w:rPr>
          <w:rFonts w:ascii="Book Antiqua" w:eastAsia="PMingLiU" w:hAnsi="Book Antiqua" w:cs="Times New Roman"/>
          <w:bCs/>
          <w:color w:val="000000"/>
          <w:sz w:val="24"/>
          <w:szCs w:val="24"/>
          <w:lang w:eastAsia="zh-TW"/>
        </w:rPr>
        <w:t>brown adipose tissue</w:t>
      </w:r>
      <w:r w:rsidR="00194CC8" w:rsidRPr="001F4CCA">
        <w:rPr>
          <w:rFonts w:ascii="Book Antiqua" w:hAnsi="Book Antiqua"/>
          <w:bCs/>
          <w:color w:val="000000"/>
          <w:sz w:val="24"/>
          <w:szCs w:val="24"/>
        </w:rPr>
        <w:t xml:space="preserve"> is</w:t>
      </w:r>
      <w:r w:rsidR="00F92895" w:rsidRPr="001F4CCA">
        <w:rPr>
          <w:rFonts w:ascii="Book Antiqua" w:hAnsi="Book Antiqua"/>
          <w:bCs/>
          <w:color w:val="000000"/>
          <w:sz w:val="24"/>
          <w:szCs w:val="24"/>
        </w:rPr>
        <w:t xml:space="preserve"> </w:t>
      </w:r>
      <w:r w:rsidR="00194CC8" w:rsidRPr="001F4CCA">
        <w:rPr>
          <w:rFonts w:ascii="Book Antiqua" w:eastAsia="PMingLiU" w:hAnsi="Book Antiqua"/>
          <w:bCs/>
          <w:color w:val="000000"/>
          <w:sz w:val="24"/>
          <w:szCs w:val="24"/>
          <w:lang w:eastAsia="zh-TW"/>
        </w:rPr>
        <w:t xml:space="preserve">a </w:t>
      </w:r>
      <w:r w:rsidR="00E4403D" w:rsidRPr="001F4CCA">
        <w:rPr>
          <w:rFonts w:ascii="Book Antiqua" w:eastAsia="PMingLiU" w:hAnsi="Book Antiqua"/>
          <w:bCs/>
          <w:color w:val="000000"/>
          <w:sz w:val="24"/>
          <w:szCs w:val="24"/>
          <w:lang w:eastAsia="zh-TW"/>
        </w:rPr>
        <w:t>key component</w:t>
      </w:r>
      <w:r w:rsidR="00F92895" w:rsidRPr="001F4CCA">
        <w:rPr>
          <w:rFonts w:ascii="Book Antiqua" w:hAnsi="Book Antiqua"/>
          <w:bCs/>
          <w:color w:val="000000"/>
          <w:sz w:val="24"/>
          <w:szCs w:val="24"/>
        </w:rPr>
        <w:t xml:space="preserve"> </w:t>
      </w:r>
      <w:r w:rsidR="00E4403D" w:rsidRPr="001F4CCA">
        <w:rPr>
          <w:rFonts w:ascii="Book Antiqua" w:eastAsia="PMingLiU" w:hAnsi="Book Antiqua"/>
          <w:bCs/>
          <w:color w:val="000000"/>
          <w:sz w:val="24"/>
          <w:szCs w:val="24"/>
          <w:lang w:eastAsia="zh-TW"/>
        </w:rPr>
        <w:t>of</w:t>
      </w:r>
      <w:r w:rsidR="00F92895" w:rsidRPr="001F4CCA">
        <w:rPr>
          <w:rFonts w:ascii="Book Antiqua" w:eastAsia="PMingLiU" w:hAnsi="Book Antiqua"/>
          <w:bCs/>
          <w:color w:val="000000"/>
          <w:sz w:val="24"/>
          <w:szCs w:val="24"/>
          <w:lang w:eastAsia="zh-TW"/>
        </w:rPr>
        <w:t xml:space="preserve"> </w:t>
      </w:r>
      <w:r w:rsidR="00F92895" w:rsidRPr="001F4CCA">
        <w:rPr>
          <w:rFonts w:ascii="Book Antiqua" w:hAnsi="Book Antiqua"/>
          <w:bCs/>
          <w:color w:val="000000"/>
          <w:sz w:val="24"/>
          <w:szCs w:val="24"/>
        </w:rPr>
        <w:t>non-shivering thermogenesis</w:t>
      </w:r>
      <w:r w:rsidR="00E4403D" w:rsidRPr="001F4CCA">
        <w:rPr>
          <w:rFonts w:ascii="Book Antiqua" w:eastAsia="PMingLiU" w:hAnsi="Book Antiqua"/>
          <w:bCs/>
          <w:color w:val="000000"/>
          <w:sz w:val="24"/>
          <w:szCs w:val="24"/>
          <w:lang w:eastAsia="zh-TW"/>
        </w:rPr>
        <w:t>;</w:t>
      </w:r>
      <w:r w:rsidR="00F92895" w:rsidRPr="001F4CCA">
        <w:rPr>
          <w:rFonts w:ascii="Book Antiqua" w:hAnsi="Book Antiqua"/>
          <w:bCs/>
          <w:color w:val="000000"/>
          <w:sz w:val="24"/>
          <w:szCs w:val="24"/>
        </w:rPr>
        <w:t xml:space="preserve"> </w:t>
      </w:r>
      <w:r w:rsidR="007909F0" w:rsidRPr="001F4CCA">
        <w:rPr>
          <w:rFonts w:ascii="Book Antiqua" w:hAnsi="Book Antiqua"/>
          <w:bCs/>
          <w:color w:val="000000"/>
          <w:sz w:val="24"/>
          <w:szCs w:val="24"/>
        </w:rPr>
        <w:t>and (</w:t>
      </w:r>
      <w:r w:rsidR="00F92895" w:rsidRPr="001F4CCA">
        <w:rPr>
          <w:rFonts w:ascii="Book Antiqua" w:hAnsi="Book Antiqua"/>
          <w:bCs/>
          <w:color w:val="000000"/>
          <w:sz w:val="24"/>
          <w:szCs w:val="24"/>
        </w:rPr>
        <w:t>5)</w:t>
      </w:r>
      <w:r w:rsidR="00D34EE0" w:rsidRPr="001F4CCA">
        <w:rPr>
          <w:rFonts w:ascii="Book Antiqua" w:eastAsia="PMingLiU" w:hAnsi="Book Antiqua"/>
          <w:bCs/>
          <w:color w:val="000000"/>
          <w:sz w:val="24"/>
          <w:szCs w:val="24"/>
          <w:lang w:eastAsia="zh-TW"/>
        </w:rPr>
        <w:t xml:space="preserve"> </w:t>
      </w:r>
      <w:r w:rsidR="004E18E2" w:rsidRPr="001F4CCA">
        <w:rPr>
          <w:rFonts w:ascii="Book Antiqua" w:eastAsia="PMingLiU" w:hAnsi="Book Antiqua"/>
          <w:bCs/>
          <w:color w:val="000000"/>
          <w:sz w:val="24"/>
          <w:szCs w:val="24"/>
          <w:lang w:eastAsia="zh-TW"/>
        </w:rPr>
        <w:t>T</w:t>
      </w:r>
      <w:r w:rsidR="00E4403D" w:rsidRPr="001F4CCA">
        <w:rPr>
          <w:rFonts w:ascii="Book Antiqua" w:eastAsia="PMingLiU" w:hAnsi="Book Antiqua"/>
          <w:bCs/>
          <w:color w:val="000000"/>
          <w:sz w:val="24"/>
          <w:szCs w:val="24"/>
          <w:lang w:eastAsia="zh-TW"/>
        </w:rPr>
        <w:t xml:space="preserve">he </w:t>
      </w:r>
      <w:r w:rsidR="00D34EE0" w:rsidRPr="001F4CCA">
        <w:rPr>
          <w:rFonts w:ascii="Book Antiqua" w:eastAsia="PMingLiU" w:hAnsi="Book Antiqua"/>
          <w:bCs/>
          <w:color w:val="000000"/>
          <w:sz w:val="24"/>
          <w:szCs w:val="24"/>
          <w:lang w:eastAsia="zh-TW"/>
        </w:rPr>
        <w:t xml:space="preserve">increase of </w:t>
      </w:r>
      <w:r w:rsidR="00F92895" w:rsidRPr="001F4CCA">
        <w:rPr>
          <w:rFonts w:ascii="Book Antiqua" w:hAnsi="Book Antiqua"/>
          <w:bCs/>
          <w:color w:val="000000"/>
          <w:sz w:val="24"/>
          <w:szCs w:val="24"/>
        </w:rPr>
        <w:t>adiponectin</w:t>
      </w:r>
      <w:r w:rsidR="00194CC8" w:rsidRPr="001F4CCA">
        <w:rPr>
          <w:rFonts w:ascii="Book Antiqua" w:hAnsi="Book Antiqua"/>
          <w:bCs/>
          <w:color w:val="000000"/>
          <w:sz w:val="24"/>
          <w:szCs w:val="24"/>
        </w:rPr>
        <w:t xml:space="preserve"> by WGs </w:t>
      </w:r>
      <w:r w:rsidR="00D34EE0" w:rsidRPr="001F4CCA">
        <w:rPr>
          <w:rFonts w:ascii="Book Antiqua" w:eastAsia="PMingLiU" w:hAnsi="Book Antiqua"/>
          <w:bCs/>
          <w:color w:val="000000"/>
          <w:sz w:val="24"/>
          <w:szCs w:val="24"/>
          <w:lang w:eastAsia="zh-TW"/>
        </w:rPr>
        <w:t>enhances</w:t>
      </w:r>
      <w:r w:rsidR="00F92895" w:rsidRPr="001F4CCA">
        <w:rPr>
          <w:rFonts w:ascii="Book Antiqua" w:hAnsi="Book Antiqua"/>
          <w:bCs/>
          <w:color w:val="000000"/>
          <w:sz w:val="24"/>
          <w:szCs w:val="24"/>
        </w:rPr>
        <w:t xml:space="preserve"> glucose utilization, lipid oxidation, and energy expenditure.</w:t>
      </w:r>
    </w:p>
    <w:p w:rsidR="009553A9" w:rsidRPr="001F4CCA" w:rsidRDefault="009553A9" w:rsidP="00453FB7">
      <w:pPr>
        <w:widowControl w:val="0"/>
        <w:adjustRightInd w:val="0"/>
        <w:snapToGrid w:val="0"/>
        <w:spacing w:line="360" w:lineRule="auto"/>
        <w:jc w:val="both"/>
        <w:rPr>
          <w:rFonts w:ascii="Book Antiqua" w:eastAsia="PMingLiU" w:hAnsi="Book Antiqua" w:cs="Times New Roman"/>
          <w:bCs/>
          <w:color w:val="000000"/>
          <w:sz w:val="24"/>
          <w:szCs w:val="24"/>
          <w:lang w:eastAsia="zh-TW"/>
        </w:rPr>
      </w:pPr>
    </w:p>
    <w:bookmarkEnd w:id="30"/>
    <w:p w:rsidR="00530194" w:rsidRPr="001F4CCA" w:rsidRDefault="00530194" w:rsidP="00453FB7">
      <w:pPr>
        <w:widowControl w:val="0"/>
        <w:adjustRightInd w:val="0"/>
        <w:snapToGrid w:val="0"/>
        <w:spacing w:line="360" w:lineRule="auto"/>
        <w:jc w:val="both"/>
        <w:rPr>
          <w:rFonts w:ascii="Book Antiqua" w:eastAsia="PMingLiU" w:hAnsi="Book Antiqua" w:cs="Times New Roman"/>
          <w:bCs/>
          <w:color w:val="000000"/>
          <w:sz w:val="24"/>
          <w:szCs w:val="24"/>
          <w:lang w:eastAsia="zh-TW"/>
        </w:rPr>
      </w:pPr>
      <w:r w:rsidRPr="001F4CCA">
        <w:rPr>
          <w:rFonts w:ascii="Book Antiqua" w:hAnsi="Book Antiqua" w:cs="Times New Roman"/>
          <w:b/>
          <w:color w:val="000000"/>
          <w:sz w:val="24"/>
          <w:szCs w:val="24"/>
        </w:rPr>
        <w:t>Key words</w:t>
      </w:r>
      <w:r w:rsidR="00965591" w:rsidRPr="001F4CCA">
        <w:rPr>
          <w:rFonts w:ascii="Book Antiqua" w:hAnsi="Book Antiqua" w:cs="Times New Roman"/>
          <w:b/>
          <w:color w:val="000000"/>
          <w:sz w:val="24"/>
          <w:szCs w:val="24"/>
          <w:lang w:eastAsia="zh-CN"/>
        </w:rPr>
        <w:t>:</w:t>
      </w:r>
      <w:r w:rsidR="00EA3CD8" w:rsidRPr="001F4CCA">
        <w:rPr>
          <w:rFonts w:ascii="Book Antiqua" w:eastAsia="PMingLiU" w:hAnsi="Book Antiqua" w:cs="Times New Roman"/>
          <w:b/>
          <w:color w:val="000000"/>
          <w:sz w:val="24"/>
          <w:szCs w:val="24"/>
          <w:lang w:eastAsia="zh-TW"/>
        </w:rPr>
        <w:t xml:space="preserve"> </w:t>
      </w:r>
      <w:bookmarkStart w:id="32" w:name="OLE_LINK220"/>
      <w:r w:rsidR="00332ED7" w:rsidRPr="001F4CCA">
        <w:rPr>
          <w:rFonts w:ascii="Book Antiqua" w:hAnsi="Book Antiqua" w:cs="Times New Roman"/>
          <w:bCs/>
          <w:color w:val="000000"/>
          <w:sz w:val="24"/>
          <w:szCs w:val="24"/>
        </w:rPr>
        <w:t>W</w:t>
      </w:r>
      <w:r w:rsidR="007C2B70" w:rsidRPr="001F4CCA">
        <w:rPr>
          <w:rFonts w:ascii="Book Antiqua" w:hAnsi="Book Antiqua" w:cs="Times New Roman"/>
          <w:bCs/>
          <w:color w:val="000000"/>
          <w:sz w:val="24"/>
          <w:szCs w:val="24"/>
        </w:rPr>
        <w:t>hole grain</w:t>
      </w:r>
      <w:bookmarkEnd w:id="32"/>
      <w:r w:rsidR="006914FD" w:rsidRPr="001F4CCA">
        <w:rPr>
          <w:rFonts w:ascii="Book Antiqua" w:eastAsia="PMingLiU" w:hAnsi="Book Antiqua" w:cs="Times New Roman"/>
          <w:bCs/>
          <w:color w:val="000000"/>
          <w:sz w:val="24"/>
          <w:szCs w:val="24"/>
          <w:lang w:eastAsia="zh-TW"/>
        </w:rPr>
        <w:t>;</w:t>
      </w:r>
      <w:r w:rsidR="007C2B70" w:rsidRPr="001F4CCA">
        <w:rPr>
          <w:rFonts w:ascii="Book Antiqua" w:hAnsi="Book Antiqua" w:cs="Times New Roman"/>
          <w:bCs/>
          <w:color w:val="000000"/>
          <w:sz w:val="24"/>
          <w:szCs w:val="24"/>
        </w:rPr>
        <w:t xml:space="preserve"> </w:t>
      </w:r>
      <w:bookmarkStart w:id="33" w:name="OLE_LINK221"/>
      <w:r w:rsidR="00AA7D95" w:rsidRPr="001F4CCA">
        <w:rPr>
          <w:rFonts w:ascii="Book Antiqua" w:eastAsia="PMingLiU" w:hAnsi="Book Antiqua" w:cs="Times New Roman"/>
          <w:bCs/>
          <w:color w:val="000000"/>
          <w:sz w:val="24"/>
          <w:szCs w:val="24"/>
          <w:lang w:eastAsia="zh-TW"/>
        </w:rPr>
        <w:t>Obesity</w:t>
      </w:r>
      <w:bookmarkEnd w:id="33"/>
      <w:r w:rsidR="006914FD" w:rsidRPr="001F4CCA">
        <w:rPr>
          <w:rFonts w:ascii="Book Antiqua" w:eastAsia="PMingLiU" w:hAnsi="Book Antiqua" w:cs="Times New Roman"/>
          <w:bCs/>
          <w:color w:val="000000"/>
          <w:sz w:val="24"/>
          <w:szCs w:val="24"/>
          <w:lang w:eastAsia="zh-TW"/>
        </w:rPr>
        <w:t>;</w:t>
      </w:r>
      <w:r w:rsidR="007C2B70" w:rsidRPr="001F4CCA">
        <w:rPr>
          <w:rFonts w:ascii="Book Antiqua" w:eastAsia="PMingLiU" w:hAnsi="Book Antiqua" w:cs="Times New Roman"/>
          <w:bCs/>
          <w:color w:val="000000"/>
          <w:sz w:val="24"/>
          <w:szCs w:val="24"/>
          <w:lang w:eastAsia="zh-TW"/>
        </w:rPr>
        <w:t xml:space="preserve"> </w:t>
      </w:r>
      <w:bookmarkStart w:id="34" w:name="OLE_LINK222"/>
      <w:r w:rsidR="00332ED7" w:rsidRPr="001F4CCA">
        <w:rPr>
          <w:rFonts w:ascii="Book Antiqua" w:eastAsia="PMingLiU" w:hAnsi="Book Antiqua" w:cs="Times New Roman"/>
          <w:bCs/>
          <w:color w:val="000000"/>
          <w:sz w:val="24"/>
          <w:szCs w:val="24"/>
          <w:lang w:eastAsia="zh-TW"/>
        </w:rPr>
        <w:t>Microbiota</w:t>
      </w:r>
      <w:bookmarkEnd w:id="34"/>
      <w:r w:rsidR="006914FD" w:rsidRPr="001F4CCA">
        <w:rPr>
          <w:rFonts w:ascii="Book Antiqua" w:eastAsia="PMingLiU" w:hAnsi="Book Antiqua" w:cs="Times New Roman"/>
          <w:bCs/>
          <w:color w:val="000000"/>
          <w:sz w:val="24"/>
          <w:szCs w:val="24"/>
          <w:lang w:eastAsia="zh-TW"/>
        </w:rPr>
        <w:t>;</w:t>
      </w:r>
      <w:r w:rsidR="007C2B70" w:rsidRPr="001F4CCA">
        <w:rPr>
          <w:rFonts w:ascii="Book Antiqua" w:eastAsia="PMingLiU" w:hAnsi="Book Antiqua" w:cs="Times New Roman"/>
          <w:bCs/>
          <w:color w:val="000000"/>
          <w:sz w:val="24"/>
          <w:szCs w:val="24"/>
          <w:lang w:eastAsia="zh-TW"/>
        </w:rPr>
        <w:t xml:space="preserve"> </w:t>
      </w:r>
      <w:bookmarkStart w:id="35" w:name="OLE_LINK223"/>
      <w:r w:rsidR="009750B4" w:rsidRPr="001F4CCA">
        <w:rPr>
          <w:rFonts w:ascii="Book Antiqua" w:hAnsi="Book Antiqua"/>
          <w:bCs/>
          <w:color w:val="000000"/>
          <w:sz w:val="24"/>
          <w:szCs w:val="24"/>
        </w:rPr>
        <w:t>Short-chain fatty acids</w:t>
      </w:r>
      <w:bookmarkEnd w:id="35"/>
      <w:r w:rsidR="006914FD" w:rsidRPr="001F4CCA">
        <w:rPr>
          <w:rFonts w:ascii="Book Antiqua" w:eastAsia="PMingLiU" w:hAnsi="Book Antiqua" w:cs="Times New Roman"/>
          <w:bCs/>
          <w:color w:val="000000"/>
          <w:sz w:val="24"/>
          <w:szCs w:val="24"/>
          <w:lang w:eastAsia="zh-TW"/>
        </w:rPr>
        <w:t>;</w:t>
      </w:r>
      <w:r w:rsidR="00F40926" w:rsidRPr="001F4CCA">
        <w:rPr>
          <w:rFonts w:ascii="Book Antiqua" w:eastAsia="PMingLiU" w:hAnsi="Book Antiqua" w:cs="Times New Roman"/>
          <w:bCs/>
          <w:color w:val="000000"/>
          <w:sz w:val="24"/>
          <w:szCs w:val="24"/>
          <w:lang w:eastAsia="zh-TW"/>
        </w:rPr>
        <w:t xml:space="preserve"> </w:t>
      </w:r>
      <w:bookmarkStart w:id="36" w:name="OLE_LINK224"/>
      <w:r w:rsidR="006914FD" w:rsidRPr="001F4CCA">
        <w:rPr>
          <w:rFonts w:ascii="Book Antiqua" w:eastAsia="PMingLiU" w:hAnsi="Book Antiqua" w:cs="Times New Roman"/>
          <w:bCs/>
          <w:color w:val="000000"/>
          <w:sz w:val="24"/>
          <w:szCs w:val="24"/>
          <w:lang w:eastAsia="zh-TW"/>
        </w:rPr>
        <w:t>B</w:t>
      </w:r>
      <w:r w:rsidR="00F40926" w:rsidRPr="001F4CCA">
        <w:rPr>
          <w:rFonts w:ascii="Book Antiqua" w:eastAsia="PMingLiU" w:hAnsi="Book Antiqua" w:cs="Times New Roman"/>
          <w:bCs/>
          <w:color w:val="000000"/>
          <w:sz w:val="24"/>
          <w:szCs w:val="24"/>
          <w:lang w:eastAsia="zh-TW"/>
        </w:rPr>
        <w:t>rown adipose tissue</w:t>
      </w:r>
      <w:bookmarkEnd w:id="36"/>
      <w:r w:rsidR="007C2B70" w:rsidRPr="001F4CCA">
        <w:rPr>
          <w:rFonts w:ascii="Book Antiqua" w:eastAsia="PMingLiU" w:hAnsi="Book Antiqua" w:cs="Times New Roman"/>
          <w:bCs/>
          <w:color w:val="000000"/>
          <w:sz w:val="24"/>
          <w:szCs w:val="24"/>
          <w:lang w:eastAsia="zh-TW"/>
        </w:rPr>
        <w:t xml:space="preserve">; </w:t>
      </w:r>
      <w:bookmarkStart w:id="37" w:name="OLE_LINK225"/>
      <w:r w:rsidR="007C2B70" w:rsidRPr="001F4CCA">
        <w:rPr>
          <w:rFonts w:ascii="Book Antiqua" w:eastAsia="PMingLiU" w:hAnsi="Book Antiqua" w:cs="Times New Roman"/>
          <w:bCs/>
          <w:color w:val="000000"/>
          <w:sz w:val="24"/>
          <w:szCs w:val="24"/>
          <w:lang w:eastAsia="zh-TW"/>
        </w:rPr>
        <w:t>Adiponectin</w:t>
      </w:r>
      <w:bookmarkEnd w:id="37"/>
    </w:p>
    <w:p w:rsidR="007909F0" w:rsidRPr="001F4CCA" w:rsidRDefault="007909F0"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p>
    <w:p w:rsidR="007909F0" w:rsidRPr="001F4CCA" w:rsidRDefault="007909F0" w:rsidP="007909F0">
      <w:pPr>
        <w:spacing w:line="360" w:lineRule="auto"/>
        <w:jc w:val="both"/>
        <w:rPr>
          <w:rFonts w:ascii="Book Antiqua" w:hAnsi="Book Antiqua" w:cs="Arial"/>
          <w:color w:val="000000"/>
          <w:sz w:val="24"/>
          <w:szCs w:val="24"/>
        </w:rPr>
      </w:pPr>
      <w:bookmarkStart w:id="38" w:name="OLE_LINK105"/>
      <w:bookmarkStart w:id="39" w:name="OLE_LINK116"/>
      <w:bookmarkStart w:id="40" w:name="OLE_LINK89"/>
      <w:r w:rsidRPr="001F4CCA">
        <w:rPr>
          <w:rFonts w:ascii="Book Antiqua" w:hAnsi="Book Antiqua" w:cs="Times New Roman"/>
          <w:b/>
          <w:color w:val="000000"/>
          <w:sz w:val="24"/>
          <w:szCs w:val="24"/>
        </w:rPr>
        <w:lastRenderedPageBreak/>
        <w:t xml:space="preserve">© </w:t>
      </w:r>
      <w:r w:rsidRPr="001F4CCA">
        <w:rPr>
          <w:rFonts w:ascii="Book Antiqua" w:hAnsi="Book Antiqua" w:cs="Arial"/>
          <w:b/>
          <w:color w:val="000000"/>
          <w:sz w:val="24"/>
          <w:szCs w:val="24"/>
        </w:rPr>
        <w:t xml:space="preserve">The Author(s) 2019. </w:t>
      </w:r>
      <w:r w:rsidRPr="001F4CCA">
        <w:rPr>
          <w:rFonts w:ascii="Book Antiqua" w:hAnsi="Book Antiqua" w:cs="Arial"/>
          <w:color w:val="000000"/>
          <w:sz w:val="24"/>
          <w:szCs w:val="24"/>
        </w:rPr>
        <w:t>Published by Baishideng Publishing Group Inc. All rights reserved.</w:t>
      </w:r>
    </w:p>
    <w:bookmarkEnd w:id="38"/>
    <w:bookmarkEnd w:id="39"/>
    <w:bookmarkEnd w:id="40"/>
    <w:p w:rsidR="007909F0" w:rsidRPr="001F4CCA" w:rsidRDefault="007909F0" w:rsidP="00453FB7">
      <w:pPr>
        <w:widowControl w:val="0"/>
        <w:adjustRightInd w:val="0"/>
        <w:snapToGrid w:val="0"/>
        <w:spacing w:line="360" w:lineRule="auto"/>
        <w:jc w:val="both"/>
        <w:rPr>
          <w:rFonts w:ascii="Book Antiqua" w:eastAsia="PMingLiU" w:hAnsi="Book Antiqua" w:cs="Times New Roman" w:hint="eastAsia"/>
          <w:color w:val="000000"/>
          <w:sz w:val="24"/>
          <w:szCs w:val="24"/>
          <w:lang w:eastAsia="zh-TW"/>
        </w:rPr>
      </w:pPr>
    </w:p>
    <w:p w:rsidR="00530194" w:rsidRPr="001F4CCA" w:rsidRDefault="00530194" w:rsidP="00453FB7">
      <w:pPr>
        <w:widowControl w:val="0"/>
        <w:adjustRightInd w:val="0"/>
        <w:snapToGrid w:val="0"/>
        <w:spacing w:line="360" w:lineRule="auto"/>
        <w:jc w:val="both"/>
        <w:rPr>
          <w:rFonts w:ascii="Book Antiqua" w:eastAsia="PMingLiU" w:hAnsi="Book Antiqua"/>
          <w:bCs/>
          <w:color w:val="000000"/>
          <w:sz w:val="24"/>
          <w:szCs w:val="24"/>
          <w:lang w:eastAsia="zh-TW"/>
        </w:rPr>
      </w:pPr>
      <w:bookmarkStart w:id="41" w:name="_Hlk527021330"/>
      <w:r w:rsidRPr="001F4CCA">
        <w:rPr>
          <w:rFonts w:ascii="Book Antiqua" w:hAnsi="Book Antiqua" w:cs="Times New Roman"/>
          <w:b/>
          <w:color w:val="000000"/>
          <w:sz w:val="24"/>
          <w:szCs w:val="24"/>
        </w:rPr>
        <w:t>Core tip</w:t>
      </w:r>
      <w:r w:rsidR="00965591" w:rsidRPr="001F4CCA">
        <w:rPr>
          <w:rFonts w:ascii="Book Antiqua" w:hAnsi="Book Antiqua" w:cs="Times New Roman"/>
          <w:b/>
          <w:color w:val="000000"/>
          <w:sz w:val="24"/>
          <w:szCs w:val="24"/>
          <w:lang w:eastAsia="zh-CN"/>
        </w:rPr>
        <w:t>:</w:t>
      </w:r>
      <w:r w:rsidR="00EA3CD8" w:rsidRPr="001F4CCA">
        <w:rPr>
          <w:rFonts w:ascii="Book Antiqua" w:eastAsia="PMingLiU" w:hAnsi="Book Antiqua" w:cs="Times New Roman"/>
          <w:b/>
          <w:color w:val="000000"/>
          <w:sz w:val="24"/>
          <w:szCs w:val="24"/>
          <w:lang w:eastAsia="zh-TW"/>
        </w:rPr>
        <w:t xml:space="preserve"> </w:t>
      </w:r>
      <w:r w:rsidR="00D34EE0" w:rsidRPr="001F4CCA">
        <w:rPr>
          <w:rFonts w:ascii="Book Antiqua" w:eastAsia="PMingLiU" w:hAnsi="Book Antiqua" w:cs="Times New Roman"/>
          <w:bCs/>
          <w:color w:val="000000"/>
          <w:sz w:val="24"/>
          <w:szCs w:val="24"/>
          <w:lang w:eastAsia="zh-TW"/>
        </w:rPr>
        <w:t xml:space="preserve">Obesity and its co-morbidity have </w:t>
      </w:r>
      <w:r w:rsidR="00911D06" w:rsidRPr="001F4CCA">
        <w:rPr>
          <w:rFonts w:ascii="Book Antiqua" w:eastAsia="PMingLiU" w:hAnsi="Book Antiqua" w:cs="Times New Roman"/>
          <w:bCs/>
          <w:color w:val="000000"/>
          <w:sz w:val="24"/>
          <w:szCs w:val="24"/>
          <w:lang w:eastAsia="zh-TW"/>
        </w:rPr>
        <w:t>caused worldwide public health concern</w:t>
      </w:r>
      <w:r w:rsidR="00D34EE0" w:rsidRPr="001F4CCA">
        <w:rPr>
          <w:rFonts w:ascii="Book Antiqua" w:eastAsia="PMingLiU" w:hAnsi="Book Antiqua" w:cs="Times New Roman"/>
          <w:bCs/>
          <w:color w:val="000000"/>
          <w:sz w:val="24"/>
          <w:szCs w:val="24"/>
          <w:lang w:eastAsia="zh-TW"/>
        </w:rPr>
        <w:t>s. Many countr</w:t>
      </w:r>
      <w:r w:rsidR="00721DC2" w:rsidRPr="001F4CCA">
        <w:rPr>
          <w:rFonts w:ascii="Book Antiqua" w:eastAsia="PMingLiU" w:hAnsi="Book Antiqua" w:cs="Times New Roman"/>
          <w:bCs/>
          <w:color w:val="000000"/>
          <w:sz w:val="24"/>
          <w:szCs w:val="24"/>
          <w:lang w:eastAsia="zh-TW"/>
        </w:rPr>
        <w:t>ies</w:t>
      </w:r>
      <w:r w:rsidR="00D34EE0" w:rsidRPr="001F4CCA">
        <w:rPr>
          <w:rFonts w:ascii="Book Antiqua" w:eastAsia="PMingLiU" w:hAnsi="Book Antiqua" w:cs="Times New Roman"/>
          <w:bCs/>
          <w:color w:val="000000"/>
          <w:sz w:val="24"/>
          <w:szCs w:val="24"/>
          <w:lang w:eastAsia="zh-TW"/>
        </w:rPr>
        <w:t xml:space="preserve"> </w:t>
      </w:r>
      <w:r w:rsidR="00721DC2" w:rsidRPr="001F4CCA">
        <w:rPr>
          <w:rFonts w:ascii="Book Antiqua" w:eastAsia="PMingLiU" w:hAnsi="Book Antiqua" w:cs="Times New Roman"/>
          <w:bCs/>
          <w:color w:val="000000"/>
          <w:sz w:val="24"/>
          <w:szCs w:val="24"/>
          <w:lang w:eastAsia="zh-TW"/>
        </w:rPr>
        <w:t>recommen</w:t>
      </w:r>
      <w:r w:rsidR="00D34EE0" w:rsidRPr="001F4CCA">
        <w:rPr>
          <w:rFonts w:ascii="Book Antiqua" w:eastAsia="PMingLiU" w:hAnsi="Book Antiqua" w:cs="Times New Roman"/>
          <w:bCs/>
          <w:color w:val="000000"/>
          <w:sz w:val="24"/>
          <w:szCs w:val="24"/>
          <w:lang w:eastAsia="zh-TW"/>
        </w:rPr>
        <w:t>d</w:t>
      </w:r>
      <w:r w:rsidR="00E4403D" w:rsidRPr="001F4CCA">
        <w:rPr>
          <w:rFonts w:ascii="Book Antiqua" w:eastAsia="PMingLiU" w:hAnsi="Book Antiqua" w:cs="Times New Roman"/>
          <w:bCs/>
          <w:color w:val="000000"/>
          <w:sz w:val="24"/>
          <w:szCs w:val="24"/>
          <w:lang w:eastAsia="zh-TW"/>
        </w:rPr>
        <w:t xml:space="preserve"> </w:t>
      </w:r>
      <w:r w:rsidR="00D34EE0" w:rsidRPr="001F4CCA">
        <w:rPr>
          <w:rFonts w:ascii="Book Antiqua" w:eastAsia="PMingLiU" w:hAnsi="Book Antiqua" w:cs="Times New Roman"/>
          <w:bCs/>
          <w:color w:val="000000"/>
          <w:sz w:val="24"/>
          <w:szCs w:val="24"/>
          <w:lang w:eastAsia="zh-TW"/>
        </w:rPr>
        <w:t xml:space="preserve">substituting </w:t>
      </w:r>
      <w:r w:rsidR="00D84628" w:rsidRPr="001F4CCA">
        <w:rPr>
          <w:rFonts w:ascii="Book Antiqua" w:eastAsia="PMingLiU" w:hAnsi="Book Antiqua" w:cs="Times New Roman"/>
          <w:bCs/>
          <w:color w:val="000000"/>
          <w:sz w:val="24"/>
          <w:szCs w:val="24"/>
          <w:lang w:eastAsia="zh-TW"/>
        </w:rPr>
        <w:t>whole grain (WG) for</w:t>
      </w:r>
      <w:r w:rsidR="00D34EE0" w:rsidRPr="001F4CCA">
        <w:rPr>
          <w:rFonts w:ascii="Book Antiqua" w:eastAsia="PMingLiU" w:hAnsi="Book Antiqua" w:cs="Times New Roman"/>
          <w:bCs/>
          <w:color w:val="000000"/>
          <w:sz w:val="24"/>
          <w:szCs w:val="24"/>
          <w:lang w:eastAsia="zh-TW"/>
        </w:rPr>
        <w:t xml:space="preserve"> </w:t>
      </w:r>
      <w:r w:rsidR="00D84628" w:rsidRPr="001F4CCA">
        <w:rPr>
          <w:rFonts w:ascii="Book Antiqua" w:eastAsia="PMingLiU" w:hAnsi="Book Antiqua" w:cs="Times New Roman"/>
          <w:bCs/>
          <w:color w:val="000000"/>
          <w:sz w:val="24"/>
          <w:szCs w:val="24"/>
          <w:lang w:eastAsia="zh-TW"/>
        </w:rPr>
        <w:t>refine</w:t>
      </w:r>
      <w:r w:rsidR="00AA1517" w:rsidRPr="001F4CCA">
        <w:rPr>
          <w:rFonts w:ascii="Book Antiqua" w:eastAsia="PMingLiU" w:hAnsi="Book Antiqua" w:cs="Times New Roman"/>
          <w:bCs/>
          <w:color w:val="000000"/>
          <w:sz w:val="24"/>
          <w:szCs w:val="24"/>
          <w:lang w:eastAsia="zh-TW"/>
        </w:rPr>
        <w:t xml:space="preserve">d </w:t>
      </w:r>
      <w:r w:rsidR="00D84628" w:rsidRPr="001F4CCA">
        <w:rPr>
          <w:rFonts w:ascii="Book Antiqua" w:eastAsia="PMingLiU" w:hAnsi="Book Antiqua" w:cs="Times New Roman"/>
          <w:bCs/>
          <w:color w:val="000000"/>
          <w:sz w:val="24"/>
          <w:szCs w:val="24"/>
          <w:lang w:eastAsia="zh-TW"/>
        </w:rPr>
        <w:t>grain</w:t>
      </w:r>
      <w:r w:rsidR="00D34EE0" w:rsidRPr="001F4CCA">
        <w:rPr>
          <w:rFonts w:ascii="Book Antiqua" w:eastAsia="PMingLiU" w:hAnsi="Book Antiqua" w:cs="Times New Roman"/>
          <w:bCs/>
          <w:color w:val="000000"/>
          <w:sz w:val="24"/>
          <w:szCs w:val="24"/>
          <w:lang w:eastAsia="zh-TW"/>
        </w:rPr>
        <w:t xml:space="preserve">. Roager </w:t>
      </w:r>
      <w:r w:rsidR="007909F0" w:rsidRPr="001F4CCA">
        <w:rPr>
          <w:rFonts w:ascii="Book Antiqua" w:eastAsia="PMingLiU" w:hAnsi="Book Antiqua" w:cs="Times New Roman"/>
          <w:bCs/>
          <w:i/>
          <w:iCs/>
          <w:color w:val="000000"/>
          <w:sz w:val="24"/>
          <w:szCs w:val="24"/>
          <w:lang w:eastAsia="zh-TW"/>
        </w:rPr>
        <w:t>et al</w:t>
      </w:r>
      <w:r w:rsidR="007909F0" w:rsidRPr="001F4CCA">
        <w:rPr>
          <w:rFonts w:ascii="Book Antiqua" w:eastAsia="PMingLiU" w:hAnsi="Book Antiqua" w:cs="Times New Roman"/>
          <w:bCs/>
          <w:color w:val="000000"/>
          <w:sz w:val="24"/>
          <w:szCs w:val="24"/>
          <w:lang w:eastAsia="zh-TW"/>
        </w:rPr>
        <w:t xml:space="preserve"> </w:t>
      </w:r>
      <w:r w:rsidR="00D34EE0" w:rsidRPr="001F4CCA">
        <w:rPr>
          <w:rFonts w:ascii="Book Antiqua" w:eastAsia="PMingLiU" w:hAnsi="Book Antiqua" w:cs="Times New Roman"/>
          <w:bCs/>
          <w:color w:val="000000"/>
          <w:sz w:val="24"/>
          <w:szCs w:val="24"/>
          <w:lang w:eastAsia="zh-TW"/>
        </w:rPr>
        <w:t>concluded that WGs reduce body weight through a microbiota-independent pathway. We suggest that the abundant dietary fibers, the plentiful amount of minerals and p</w:t>
      </w:r>
      <w:r w:rsidR="00D34EE0" w:rsidRPr="001F4CCA">
        <w:rPr>
          <w:rFonts w:ascii="Book Antiqua" w:hAnsi="Book Antiqua"/>
          <w:bCs/>
          <w:color w:val="000000"/>
          <w:sz w:val="24"/>
          <w:szCs w:val="24"/>
        </w:rPr>
        <w:t>olyphenols</w:t>
      </w:r>
      <w:r w:rsidR="00E4403D" w:rsidRPr="001F4CCA">
        <w:rPr>
          <w:rFonts w:ascii="Book Antiqua" w:eastAsia="PMingLiU" w:hAnsi="Book Antiqua"/>
          <w:bCs/>
          <w:color w:val="000000"/>
          <w:sz w:val="24"/>
          <w:szCs w:val="24"/>
          <w:lang w:eastAsia="zh-TW"/>
        </w:rPr>
        <w:t xml:space="preserve"> of WGs</w:t>
      </w:r>
      <w:r w:rsidR="00D34EE0" w:rsidRPr="001F4CCA">
        <w:rPr>
          <w:rFonts w:ascii="Book Antiqua" w:eastAsia="PMingLiU" w:hAnsi="Book Antiqua"/>
          <w:bCs/>
          <w:color w:val="000000"/>
          <w:sz w:val="24"/>
          <w:szCs w:val="24"/>
          <w:lang w:eastAsia="zh-TW"/>
        </w:rPr>
        <w:t xml:space="preserve">, </w:t>
      </w:r>
      <w:r w:rsidR="00911D06" w:rsidRPr="001F4CCA">
        <w:rPr>
          <w:rFonts w:ascii="Book Antiqua" w:eastAsia="PMingLiU" w:hAnsi="Book Antiqua"/>
          <w:bCs/>
          <w:color w:val="000000"/>
          <w:sz w:val="24"/>
          <w:szCs w:val="24"/>
          <w:lang w:eastAsia="zh-TW"/>
        </w:rPr>
        <w:t xml:space="preserve">and </w:t>
      </w:r>
      <w:r w:rsidR="00D34EE0" w:rsidRPr="001F4CCA">
        <w:rPr>
          <w:rFonts w:ascii="Book Antiqua" w:eastAsia="PMingLiU" w:hAnsi="Book Antiqua"/>
          <w:bCs/>
          <w:color w:val="000000"/>
          <w:sz w:val="24"/>
          <w:szCs w:val="24"/>
          <w:lang w:eastAsia="zh-TW"/>
        </w:rPr>
        <w:t xml:space="preserve">possible </w:t>
      </w:r>
      <w:r w:rsidR="00E4403D" w:rsidRPr="001F4CCA">
        <w:rPr>
          <w:rFonts w:ascii="Book Antiqua" w:eastAsia="PMingLiU" w:hAnsi="Book Antiqua"/>
          <w:bCs/>
          <w:color w:val="000000"/>
          <w:sz w:val="24"/>
          <w:szCs w:val="24"/>
          <w:lang w:eastAsia="zh-TW"/>
        </w:rPr>
        <w:t>effects on</w:t>
      </w:r>
      <w:r w:rsidR="00D34EE0" w:rsidRPr="001F4CCA">
        <w:rPr>
          <w:rFonts w:ascii="Book Antiqua" w:eastAsia="PMingLiU" w:hAnsi="Book Antiqua"/>
          <w:bCs/>
          <w:color w:val="000000"/>
          <w:sz w:val="24"/>
          <w:szCs w:val="24"/>
          <w:lang w:eastAsia="zh-TW"/>
        </w:rPr>
        <w:t xml:space="preserve"> brown adipose tissue and adiponectin might take part in the weight loss caused by WG</w:t>
      </w:r>
      <w:r w:rsidR="00A81647" w:rsidRPr="001F4CCA">
        <w:rPr>
          <w:rFonts w:ascii="Book Antiqua" w:eastAsia="PMingLiU" w:hAnsi="Book Antiqua"/>
          <w:bCs/>
          <w:color w:val="000000"/>
          <w:sz w:val="24"/>
          <w:szCs w:val="24"/>
          <w:lang w:eastAsia="zh-TW"/>
        </w:rPr>
        <w:t xml:space="preserve"> </w:t>
      </w:r>
      <w:r w:rsidR="00D34EE0" w:rsidRPr="001F4CCA">
        <w:rPr>
          <w:rFonts w:ascii="Book Antiqua" w:eastAsia="PMingLiU" w:hAnsi="Book Antiqua"/>
          <w:bCs/>
          <w:color w:val="000000"/>
          <w:sz w:val="24"/>
          <w:szCs w:val="24"/>
          <w:lang w:eastAsia="zh-TW"/>
        </w:rPr>
        <w:t>diet consumption.</w:t>
      </w:r>
    </w:p>
    <w:p w:rsidR="00421B04" w:rsidRPr="001F4CCA" w:rsidRDefault="00421B04" w:rsidP="00421B04">
      <w:pPr>
        <w:widowControl w:val="0"/>
        <w:adjustRightInd w:val="0"/>
        <w:snapToGrid w:val="0"/>
        <w:spacing w:line="360" w:lineRule="auto"/>
        <w:jc w:val="both"/>
        <w:rPr>
          <w:rFonts w:ascii="Book Antiqua" w:hAnsi="Book Antiqua"/>
          <w:color w:val="000000"/>
          <w:sz w:val="24"/>
          <w:szCs w:val="24"/>
        </w:rPr>
      </w:pPr>
    </w:p>
    <w:p w:rsidR="00707647" w:rsidRPr="001F4CCA" w:rsidRDefault="00707647" w:rsidP="00453FB7">
      <w:pPr>
        <w:widowControl w:val="0"/>
        <w:adjustRightInd w:val="0"/>
        <w:snapToGrid w:val="0"/>
        <w:spacing w:line="360" w:lineRule="auto"/>
        <w:jc w:val="both"/>
        <w:rPr>
          <w:rFonts w:ascii="Book Antiqua" w:hAnsi="Book Antiqua" w:hint="eastAsia"/>
          <w:iCs/>
          <w:lang w:eastAsia="zh-CN"/>
        </w:rPr>
      </w:pPr>
      <w:r w:rsidRPr="00AA652A">
        <w:rPr>
          <w:rFonts w:ascii="Book Antiqua" w:hAnsi="Book Antiqua" w:cs="Times New Roman" w:hint="eastAsia"/>
          <w:b/>
          <w:color w:val="000000"/>
          <w:sz w:val="24"/>
          <w:szCs w:val="24"/>
          <w:lang w:eastAsia="zh-CN"/>
        </w:rPr>
        <w:t>Citation:</w:t>
      </w:r>
      <w:r w:rsidRPr="00AA652A">
        <w:rPr>
          <w:rFonts w:ascii="Book Antiqua" w:hAnsi="Book Antiqua" w:cs="Times New Roman" w:hint="eastAsia"/>
          <w:color w:val="000000"/>
          <w:sz w:val="24"/>
          <w:szCs w:val="24"/>
          <w:lang w:eastAsia="zh-CN"/>
        </w:rPr>
        <w:t xml:space="preserve"> </w:t>
      </w:r>
      <w:r w:rsidR="00421B04" w:rsidRPr="001F4CCA">
        <w:rPr>
          <w:rFonts w:ascii="Book Antiqua" w:eastAsia="PMingLiU" w:hAnsi="Book Antiqua" w:cs="Times New Roman"/>
          <w:color w:val="000000"/>
          <w:sz w:val="24"/>
          <w:szCs w:val="24"/>
          <w:lang w:eastAsia="zh-TW"/>
        </w:rPr>
        <w:t>Wu WC,</w:t>
      </w:r>
      <w:r w:rsidR="00421B04" w:rsidRPr="001F4CCA">
        <w:rPr>
          <w:rFonts w:ascii="Book Antiqua" w:hAnsi="Book Antiqua" w:cs="Times New Roman"/>
          <w:color w:val="000000"/>
          <w:sz w:val="24"/>
          <w:szCs w:val="24"/>
          <w:lang w:eastAsia="zh-CN"/>
        </w:rPr>
        <w:t xml:space="preserve"> </w:t>
      </w:r>
      <w:r w:rsidR="00421B04" w:rsidRPr="001F4CCA">
        <w:rPr>
          <w:rFonts w:ascii="Book Antiqua" w:hAnsi="Book Antiqua" w:cs="Times New Roman"/>
          <w:color w:val="000000"/>
          <w:sz w:val="24"/>
          <w:szCs w:val="24"/>
        </w:rPr>
        <w:t>Inui</w:t>
      </w:r>
      <w:r w:rsidR="00421B04" w:rsidRPr="001F4CCA">
        <w:rPr>
          <w:rFonts w:ascii="Book Antiqua" w:hAnsi="Book Antiqua"/>
          <w:bCs/>
          <w:color w:val="000000"/>
          <w:sz w:val="24"/>
          <w:szCs w:val="24"/>
        </w:rPr>
        <w:t xml:space="preserve"> A, </w:t>
      </w:r>
      <w:r w:rsidR="00421B04" w:rsidRPr="001F4CCA">
        <w:rPr>
          <w:rFonts w:ascii="Book Antiqua" w:hAnsi="Book Antiqua" w:cs="Times New Roman"/>
          <w:color w:val="000000"/>
          <w:sz w:val="24"/>
          <w:szCs w:val="24"/>
        </w:rPr>
        <w:t>Chen</w:t>
      </w:r>
      <w:r w:rsidR="00421B04" w:rsidRPr="001F4CCA">
        <w:rPr>
          <w:rFonts w:ascii="Book Antiqua" w:hAnsi="Book Antiqua"/>
          <w:bCs/>
          <w:color w:val="000000"/>
          <w:sz w:val="24"/>
          <w:szCs w:val="24"/>
        </w:rPr>
        <w:t xml:space="preserve"> CY. Weight loss induced by whole</w:t>
      </w:r>
      <w:r w:rsidR="00421B04" w:rsidRPr="001F4CCA">
        <w:rPr>
          <w:rFonts w:ascii="Book Antiqua" w:eastAsia="PMingLiU" w:hAnsi="Book Antiqua"/>
          <w:bCs/>
          <w:color w:val="000000"/>
          <w:sz w:val="24"/>
          <w:szCs w:val="24"/>
          <w:lang w:eastAsia="zh-TW"/>
        </w:rPr>
        <w:t xml:space="preserve"> </w:t>
      </w:r>
      <w:r w:rsidR="00421B04" w:rsidRPr="001F4CCA">
        <w:rPr>
          <w:rFonts w:ascii="Book Antiqua" w:hAnsi="Book Antiqua"/>
          <w:bCs/>
          <w:color w:val="000000"/>
          <w:sz w:val="24"/>
          <w:szCs w:val="24"/>
        </w:rPr>
        <w:t xml:space="preserve">grain-rich diet is through a gut microbiota-independent mechanism. </w:t>
      </w:r>
      <w:r w:rsidR="00421B04" w:rsidRPr="001F4CCA">
        <w:rPr>
          <w:rFonts w:ascii="Book Antiqua" w:eastAsia="Times New Roman" w:hAnsi="Book Antiqua" w:cs="宋体"/>
          <w:i/>
          <w:color w:val="000000"/>
          <w:kern w:val="2"/>
          <w:sz w:val="24"/>
          <w:szCs w:val="24"/>
          <w:lang w:eastAsia="zh-CN"/>
        </w:rPr>
        <w:t xml:space="preserve">World J Diabetes </w:t>
      </w:r>
      <w:bookmarkEnd w:id="41"/>
      <w:r w:rsidR="00BB01CE" w:rsidRPr="001F4CCA">
        <w:rPr>
          <w:rFonts w:ascii="Book Antiqua" w:hAnsi="Book Antiqua"/>
          <w:iCs/>
        </w:rPr>
        <w:t>20</w:t>
      </w:r>
      <w:r w:rsidR="00BB01CE" w:rsidRPr="001F4CCA">
        <w:rPr>
          <w:rFonts w:ascii="Book Antiqua" w:hAnsi="Book Antiqua" w:hint="eastAsia"/>
          <w:iCs/>
        </w:rPr>
        <w:t>20</w:t>
      </w:r>
      <w:r w:rsidR="00BB01CE" w:rsidRPr="001F4CCA">
        <w:rPr>
          <w:rFonts w:ascii="Book Antiqua" w:hAnsi="Book Antiqua"/>
          <w:iCs/>
        </w:rPr>
        <w:t>; 1</w:t>
      </w:r>
      <w:r w:rsidR="00BB01CE" w:rsidRPr="001F4CCA">
        <w:rPr>
          <w:rFonts w:ascii="Book Antiqua" w:hAnsi="Book Antiqua" w:hint="eastAsia"/>
          <w:iCs/>
          <w:lang w:eastAsia="zh-CN"/>
        </w:rPr>
        <w:t>1</w:t>
      </w:r>
      <w:r w:rsidR="00BB01CE" w:rsidRPr="001F4CCA">
        <w:rPr>
          <w:rFonts w:ascii="Book Antiqua" w:hAnsi="Book Antiqua"/>
          <w:iCs/>
        </w:rPr>
        <w:t>(</w:t>
      </w:r>
      <w:r w:rsidR="00BB01CE" w:rsidRPr="001F4CCA">
        <w:rPr>
          <w:rFonts w:ascii="Book Antiqua" w:hAnsi="Book Antiqua" w:hint="eastAsia"/>
          <w:iCs/>
        </w:rPr>
        <w:t>2</w:t>
      </w:r>
      <w:r w:rsidR="00BB01CE" w:rsidRPr="001F4CCA">
        <w:rPr>
          <w:rFonts w:ascii="Book Antiqua" w:hAnsi="Book Antiqua"/>
          <w:iCs/>
        </w:rPr>
        <w:t xml:space="preserve">): </w:t>
      </w:r>
      <w:r w:rsidRPr="001F4CCA">
        <w:rPr>
          <w:rFonts w:ascii="Book Antiqua" w:hAnsi="Book Antiqua" w:hint="eastAsia"/>
          <w:iCs/>
          <w:lang w:eastAsia="zh-CN"/>
        </w:rPr>
        <w:t>26</w:t>
      </w:r>
      <w:r w:rsidR="00BB01CE" w:rsidRPr="001F4CCA">
        <w:rPr>
          <w:rFonts w:ascii="Book Antiqua" w:hAnsi="Book Antiqua" w:hint="eastAsia"/>
          <w:iCs/>
        </w:rPr>
        <w:t>-</w:t>
      </w:r>
      <w:r w:rsidRPr="001F4CCA">
        <w:rPr>
          <w:rFonts w:ascii="Book Antiqua" w:hAnsi="Book Antiqua" w:hint="eastAsia"/>
          <w:iCs/>
          <w:lang w:eastAsia="zh-CN"/>
        </w:rPr>
        <w:t>32</w:t>
      </w:r>
      <w:r w:rsidR="00BB01CE" w:rsidRPr="001F4CCA">
        <w:rPr>
          <w:rFonts w:ascii="Book Antiqua" w:hAnsi="Book Antiqua" w:hint="eastAsia"/>
          <w:iCs/>
        </w:rPr>
        <w:t xml:space="preserve"> </w:t>
      </w:r>
      <w:r w:rsidR="00BB01CE" w:rsidRPr="001F4CCA">
        <w:rPr>
          <w:rFonts w:ascii="Book Antiqua" w:hAnsi="Book Antiqua"/>
          <w:iCs/>
        </w:rPr>
        <w:t xml:space="preserve"> </w:t>
      </w:r>
    </w:p>
    <w:p w:rsidR="00707647" w:rsidRPr="001F4CCA" w:rsidRDefault="00BB01CE" w:rsidP="00453FB7">
      <w:pPr>
        <w:widowControl w:val="0"/>
        <w:adjustRightInd w:val="0"/>
        <w:snapToGrid w:val="0"/>
        <w:spacing w:line="360" w:lineRule="auto"/>
        <w:jc w:val="both"/>
        <w:rPr>
          <w:rFonts w:ascii="Book Antiqua" w:hAnsi="Book Antiqua" w:hint="eastAsia"/>
          <w:iCs/>
          <w:lang w:eastAsia="zh-CN"/>
        </w:rPr>
      </w:pPr>
      <w:r w:rsidRPr="001F4CCA">
        <w:rPr>
          <w:rFonts w:ascii="Book Antiqua" w:hAnsi="Book Antiqua"/>
          <w:iCs/>
        </w:rPr>
        <w:t xml:space="preserve">URL: </w:t>
      </w:r>
      <w:hyperlink r:id="rId15" w:history="1">
        <w:r w:rsidR="00707647" w:rsidRPr="001F4CCA">
          <w:rPr>
            <w:rStyle w:val="a5"/>
            <w:rFonts w:ascii="Book Antiqua" w:hAnsi="Book Antiqua"/>
            <w:iCs/>
          </w:rPr>
          <w:t>https://www.wjgnet.com/</w:t>
        </w:r>
        <w:r w:rsidR="00707647" w:rsidRPr="001F4CCA">
          <w:rPr>
            <w:rStyle w:val="a5"/>
            <w:rFonts w:ascii="Book Antiqua" w:hAnsi="Book Antiqua" w:cs="宋体"/>
            <w:lang w:eastAsia="zh-CN"/>
          </w:rPr>
          <w:t>1948-9358</w:t>
        </w:r>
        <w:r w:rsidR="00707647" w:rsidRPr="001F4CCA">
          <w:rPr>
            <w:rStyle w:val="a5"/>
            <w:rFonts w:ascii="Book Antiqua" w:hAnsi="Book Antiqua"/>
            <w:iCs/>
          </w:rPr>
          <w:t>/full/v1</w:t>
        </w:r>
        <w:r w:rsidR="00707647" w:rsidRPr="001F4CCA">
          <w:rPr>
            <w:rStyle w:val="a5"/>
            <w:rFonts w:ascii="Book Antiqua" w:hAnsi="Book Antiqua" w:hint="eastAsia"/>
            <w:iCs/>
            <w:lang w:eastAsia="zh-CN"/>
          </w:rPr>
          <w:t>1</w:t>
        </w:r>
        <w:r w:rsidR="00707647" w:rsidRPr="001F4CCA">
          <w:rPr>
            <w:rStyle w:val="a5"/>
            <w:rFonts w:ascii="Book Antiqua" w:hAnsi="Book Antiqua"/>
            <w:iCs/>
          </w:rPr>
          <w:t>/i</w:t>
        </w:r>
        <w:r w:rsidR="00707647" w:rsidRPr="001F4CCA">
          <w:rPr>
            <w:rStyle w:val="a5"/>
            <w:rFonts w:ascii="Book Antiqua" w:hAnsi="Book Antiqua" w:hint="eastAsia"/>
            <w:iCs/>
          </w:rPr>
          <w:t>2</w:t>
        </w:r>
        <w:r w:rsidR="00707647" w:rsidRPr="001F4CCA">
          <w:rPr>
            <w:rStyle w:val="a5"/>
            <w:rFonts w:ascii="Book Antiqua" w:hAnsi="Book Antiqua"/>
            <w:iCs/>
          </w:rPr>
          <w:t>/</w:t>
        </w:r>
        <w:r w:rsidR="00707647" w:rsidRPr="001F4CCA">
          <w:rPr>
            <w:rStyle w:val="a5"/>
            <w:rFonts w:ascii="Book Antiqua" w:eastAsia="等线" w:hAnsi="Book Antiqua" w:hint="eastAsia"/>
            <w:iCs/>
            <w:lang w:eastAsia="zh-CN"/>
          </w:rPr>
          <w:t>26</w:t>
        </w:r>
        <w:r w:rsidR="00707647" w:rsidRPr="001F4CCA">
          <w:rPr>
            <w:rStyle w:val="a5"/>
            <w:rFonts w:ascii="Book Antiqua" w:hAnsi="Book Antiqua"/>
            <w:iCs/>
          </w:rPr>
          <w:t>.htm</w:t>
        </w:r>
      </w:hyperlink>
    </w:p>
    <w:p w:rsidR="00421B04" w:rsidRPr="001F4CCA" w:rsidRDefault="00BB01CE" w:rsidP="00453FB7">
      <w:pPr>
        <w:widowControl w:val="0"/>
        <w:adjustRightInd w:val="0"/>
        <w:snapToGrid w:val="0"/>
        <w:spacing w:line="360" w:lineRule="auto"/>
        <w:jc w:val="both"/>
        <w:rPr>
          <w:rFonts w:ascii="Book Antiqua" w:hAnsi="Book Antiqua" w:hint="eastAsia"/>
          <w:bCs/>
          <w:iCs/>
          <w:color w:val="000000"/>
          <w:sz w:val="24"/>
          <w:szCs w:val="24"/>
        </w:rPr>
      </w:pPr>
      <w:r w:rsidRPr="001F4CCA">
        <w:rPr>
          <w:rFonts w:ascii="Book Antiqua" w:hAnsi="Book Antiqua"/>
          <w:iCs/>
        </w:rPr>
        <w:t xml:space="preserve">DOI: </w:t>
      </w:r>
      <w:hyperlink r:id="rId16" w:history="1">
        <w:r w:rsidR="003B0B1D" w:rsidRPr="001F4CCA">
          <w:rPr>
            <w:rStyle w:val="a5"/>
            <w:rFonts w:ascii="Book Antiqua" w:hAnsi="Book Antiqua"/>
            <w:iCs/>
            <w:sz w:val="21"/>
            <w:szCs w:val="21"/>
          </w:rPr>
          <w:t>https://dx.doi.org/</w:t>
        </w:r>
        <w:r w:rsidR="003B0B1D" w:rsidRPr="001F4CCA">
          <w:rPr>
            <w:rStyle w:val="a5"/>
            <w:rFonts w:ascii="Book Antiqua" w:hAnsi="Book Antiqua"/>
            <w:sz w:val="21"/>
            <w:szCs w:val="21"/>
            <w:shd w:val="clear" w:color="auto" w:fill="FFFFFF"/>
          </w:rPr>
          <w:t>10.42</w:t>
        </w:r>
        <w:r w:rsidR="003B0B1D" w:rsidRPr="001F4CCA">
          <w:rPr>
            <w:rStyle w:val="a5"/>
            <w:rFonts w:ascii="Book Antiqua" w:hAnsi="Book Antiqua"/>
            <w:sz w:val="21"/>
            <w:szCs w:val="21"/>
            <w:shd w:val="clear" w:color="auto" w:fill="FFFFFF"/>
            <w:lang w:eastAsia="zh-CN"/>
          </w:rPr>
          <w:t>39</w:t>
        </w:r>
        <w:r w:rsidR="003B0B1D" w:rsidRPr="001F4CCA">
          <w:rPr>
            <w:rStyle w:val="a5"/>
            <w:rFonts w:ascii="Book Antiqua" w:hAnsi="Book Antiqua"/>
            <w:iCs/>
            <w:sz w:val="21"/>
            <w:szCs w:val="21"/>
          </w:rPr>
          <w:t>/wj</w:t>
        </w:r>
        <w:r w:rsidR="003B0B1D" w:rsidRPr="001F4CCA">
          <w:rPr>
            <w:rStyle w:val="a5"/>
            <w:rFonts w:ascii="Book Antiqua" w:hAnsi="Book Antiqua"/>
            <w:iCs/>
            <w:sz w:val="21"/>
            <w:szCs w:val="21"/>
            <w:lang w:eastAsia="zh-CN"/>
          </w:rPr>
          <w:t>d</w:t>
        </w:r>
        <w:r w:rsidR="003B0B1D" w:rsidRPr="001F4CCA">
          <w:rPr>
            <w:rStyle w:val="a5"/>
            <w:rFonts w:ascii="Book Antiqua" w:hAnsi="Book Antiqua"/>
            <w:iCs/>
            <w:sz w:val="21"/>
            <w:szCs w:val="21"/>
          </w:rPr>
          <w:t>.v1</w:t>
        </w:r>
        <w:r w:rsidR="003B0B1D" w:rsidRPr="001F4CCA">
          <w:rPr>
            <w:rStyle w:val="a5"/>
            <w:rFonts w:ascii="Book Antiqua" w:hAnsi="Book Antiqua"/>
            <w:iCs/>
            <w:sz w:val="21"/>
            <w:szCs w:val="21"/>
            <w:lang w:eastAsia="zh-CN"/>
          </w:rPr>
          <w:t>1</w:t>
        </w:r>
        <w:r w:rsidR="003B0B1D" w:rsidRPr="001F4CCA">
          <w:rPr>
            <w:rStyle w:val="a5"/>
            <w:rFonts w:ascii="Book Antiqua" w:hAnsi="Book Antiqua"/>
            <w:iCs/>
            <w:sz w:val="21"/>
            <w:szCs w:val="21"/>
          </w:rPr>
          <w:t>.i2.</w:t>
        </w:r>
        <w:r w:rsidR="003B0B1D" w:rsidRPr="001F4CCA">
          <w:rPr>
            <w:rStyle w:val="a5"/>
            <w:rFonts w:ascii="Book Antiqua" w:eastAsia="等线" w:hAnsi="Book Antiqua"/>
            <w:iCs/>
            <w:sz w:val="21"/>
            <w:szCs w:val="21"/>
            <w:lang w:eastAsia="zh-CN"/>
          </w:rPr>
          <w:t>26</w:t>
        </w:r>
      </w:hyperlink>
    </w:p>
    <w:p w:rsidR="00965591" w:rsidRPr="001F4CCA" w:rsidRDefault="00530194" w:rsidP="00453FB7">
      <w:pPr>
        <w:widowControl w:val="0"/>
        <w:adjustRightInd w:val="0"/>
        <w:snapToGrid w:val="0"/>
        <w:spacing w:line="360" w:lineRule="auto"/>
        <w:jc w:val="both"/>
        <w:rPr>
          <w:rFonts w:ascii="Book Antiqua" w:hAnsi="Book Antiqua"/>
          <w:b/>
          <w:color w:val="000000"/>
          <w:sz w:val="24"/>
          <w:szCs w:val="24"/>
          <w:lang w:eastAsia="zh-CN"/>
        </w:rPr>
      </w:pPr>
      <w:r w:rsidRPr="001F4CCA">
        <w:rPr>
          <w:rFonts w:ascii="Book Antiqua" w:hAnsi="Book Antiqua" w:cs="Times New Roman"/>
          <w:b/>
          <w:color w:val="000000"/>
          <w:sz w:val="24"/>
          <w:szCs w:val="24"/>
        </w:rPr>
        <w:br w:type="page"/>
      </w:r>
      <w:r w:rsidR="00965591" w:rsidRPr="001F4CCA">
        <w:rPr>
          <w:rFonts w:ascii="Book Antiqua" w:hAnsi="Book Antiqua"/>
          <w:b/>
          <w:color w:val="000000"/>
          <w:sz w:val="24"/>
          <w:szCs w:val="24"/>
        </w:rPr>
        <w:lastRenderedPageBreak/>
        <w:t>INTRODUCTION</w:t>
      </w:r>
    </w:p>
    <w:p w:rsidR="00911D06" w:rsidRPr="001F4CCA" w:rsidRDefault="00911D06"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A grain has three key components – the endosperm, germ, and bran. A whole grain (WG) contains the</w:t>
      </w:r>
      <w:r w:rsidR="00194CC8" w:rsidRPr="001F4CCA">
        <w:rPr>
          <w:rFonts w:ascii="Book Antiqua" w:hAnsi="Book Antiqua"/>
          <w:bCs/>
          <w:color w:val="000000"/>
          <w:sz w:val="24"/>
          <w:szCs w:val="24"/>
        </w:rPr>
        <w:t>se</w:t>
      </w:r>
      <w:r w:rsidRPr="001F4CCA">
        <w:rPr>
          <w:rFonts w:ascii="Book Antiqua" w:hAnsi="Book Antiqua"/>
          <w:bCs/>
          <w:color w:val="000000"/>
          <w:sz w:val="24"/>
          <w:szCs w:val="24"/>
        </w:rPr>
        <w:t xml:space="preserve"> three parts in natural proportion, while a refined grain misses at least one part</w:t>
      </w:r>
      <w:r w:rsidRPr="001F4CCA">
        <w:rPr>
          <w:rFonts w:ascii="Book Antiqua" w:hAnsi="Book Antiqua"/>
          <w:bCs/>
          <w:color w:val="000000"/>
          <w:sz w:val="24"/>
          <w:szCs w:val="24"/>
          <w:vertAlign w:val="superscript"/>
        </w:rPr>
        <w:t>[1]</w:t>
      </w:r>
      <w:r w:rsidRPr="001F4CCA">
        <w:rPr>
          <w:rFonts w:ascii="Book Antiqua" w:hAnsi="Book Antiqua"/>
          <w:bCs/>
          <w:color w:val="000000"/>
          <w:sz w:val="24"/>
          <w:szCs w:val="24"/>
        </w:rPr>
        <w:t>. The 2015 Dietary Guideline Advisory Committee viewed higher WG consumption as a healthy diet pattern and even recommended that the U</w:t>
      </w:r>
      <w:r w:rsidR="00BE6CFE" w:rsidRPr="001F4CCA">
        <w:rPr>
          <w:rFonts w:ascii="Book Antiqua" w:hAnsi="Book Antiqua"/>
          <w:bCs/>
          <w:color w:val="000000"/>
          <w:sz w:val="24"/>
          <w:szCs w:val="24"/>
        </w:rPr>
        <w:t>nited States</w:t>
      </w:r>
      <w:r w:rsidRPr="001F4CCA">
        <w:rPr>
          <w:rFonts w:ascii="Book Antiqua" w:hAnsi="Book Antiqua"/>
          <w:bCs/>
          <w:color w:val="000000"/>
          <w:sz w:val="24"/>
          <w:szCs w:val="24"/>
        </w:rPr>
        <w:t xml:space="preserve"> population substitute WGs for most refined grains</w:t>
      </w:r>
      <w:r w:rsidRPr="001F4CCA">
        <w:rPr>
          <w:rFonts w:ascii="Book Antiqua" w:hAnsi="Book Antiqua"/>
          <w:bCs/>
          <w:color w:val="000000"/>
          <w:sz w:val="24"/>
          <w:szCs w:val="24"/>
          <w:vertAlign w:val="superscript"/>
        </w:rPr>
        <w:t>[2]</w:t>
      </w:r>
      <w:r w:rsidRPr="001F4CCA">
        <w:rPr>
          <w:rFonts w:ascii="Book Antiqua" w:hAnsi="Book Antiqua"/>
          <w:bCs/>
          <w:color w:val="000000"/>
          <w:sz w:val="24"/>
          <w:szCs w:val="24"/>
        </w:rPr>
        <w:t>. It is widely accepted that WGs improve health outcomes such as all-cause mortality and reduce risks of life-style related diseases, including type 2 diabetes mellitus, cardiovascular disease, coronary heart diseases, and stroke</w:t>
      </w:r>
      <w:r w:rsidRPr="001F4CCA">
        <w:rPr>
          <w:rFonts w:ascii="Book Antiqua" w:hAnsi="Book Antiqua"/>
          <w:bCs/>
          <w:color w:val="000000"/>
          <w:sz w:val="24"/>
          <w:szCs w:val="24"/>
          <w:vertAlign w:val="superscript"/>
        </w:rPr>
        <w:t>[3-5]</w:t>
      </w:r>
      <w:r w:rsidRPr="001F4CCA">
        <w:rPr>
          <w:rFonts w:ascii="Book Antiqua" w:hAnsi="Book Antiqua"/>
          <w:bCs/>
          <w:color w:val="000000"/>
          <w:sz w:val="24"/>
          <w:szCs w:val="24"/>
        </w:rPr>
        <w:t xml:space="preserve">. Gut microbiota is a recently rising star candidate, </w:t>
      </w:r>
      <w:r w:rsidR="00194CC8" w:rsidRPr="001F4CCA">
        <w:rPr>
          <w:rFonts w:ascii="Book Antiqua" w:hAnsi="Book Antiqua"/>
          <w:bCs/>
          <w:color w:val="000000"/>
          <w:sz w:val="24"/>
          <w:szCs w:val="24"/>
        </w:rPr>
        <w:t xml:space="preserve">as it is </w:t>
      </w:r>
      <w:r w:rsidRPr="001F4CCA">
        <w:rPr>
          <w:rFonts w:ascii="Book Antiqua" w:hAnsi="Book Antiqua"/>
          <w:bCs/>
          <w:color w:val="000000"/>
          <w:sz w:val="24"/>
          <w:szCs w:val="24"/>
        </w:rPr>
        <w:t>considered to play an essential role in the above</w:t>
      </w:r>
      <w:r w:rsidR="00194CC8" w:rsidRPr="001F4CCA">
        <w:rPr>
          <w:rFonts w:ascii="Book Antiqua" w:hAnsi="Book Antiqua"/>
          <w:bCs/>
          <w:color w:val="000000"/>
          <w:sz w:val="24"/>
          <w:szCs w:val="24"/>
        </w:rPr>
        <w:t>mentioned</w:t>
      </w:r>
      <w:r w:rsidRPr="001F4CCA">
        <w:rPr>
          <w:rFonts w:ascii="Book Antiqua" w:hAnsi="Book Antiqua"/>
          <w:bCs/>
          <w:color w:val="000000"/>
          <w:sz w:val="24"/>
          <w:szCs w:val="24"/>
        </w:rPr>
        <w:t xml:space="preserve"> effects</w:t>
      </w:r>
      <w:r w:rsidRPr="001F4CCA">
        <w:rPr>
          <w:rFonts w:ascii="Book Antiqua" w:hAnsi="Book Antiqua"/>
          <w:bCs/>
          <w:color w:val="000000"/>
          <w:sz w:val="24"/>
          <w:szCs w:val="24"/>
          <w:vertAlign w:val="superscript"/>
        </w:rPr>
        <w:t>[6]</w:t>
      </w:r>
      <w:r w:rsidRPr="001F4CCA">
        <w:rPr>
          <w:rFonts w:ascii="Book Antiqua" w:hAnsi="Book Antiqua"/>
          <w:bCs/>
          <w:color w:val="000000"/>
          <w:sz w:val="24"/>
          <w:szCs w:val="24"/>
        </w:rPr>
        <w:t>.</w:t>
      </w:r>
      <w:r w:rsidRPr="001F4CCA">
        <w:rPr>
          <w:rFonts w:ascii="Book Antiqua" w:hAnsi="Book Antiqua"/>
          <w:color w:val="000000"/>
          <w:sz w:val="24"/>
          <w:szCs w:val="24"/>
        </w:rPr>
        <w:t xml:space="preserve"> </w:t>
      </w:r>
      <w:r w:rsidRPr="001F4CCA">
        <w:rPr>
          <w:rFonts w:ascii="Book Antiqua" w:hAnsi="Book Antiqua"/>
          <w:bCs/>
          <w:color w:val="000000"/>
          <w:sz w:val="24"/>
          <w:szCs w:val="24"/>
        </w:rPr>
        <w:t xml:space="preserve">Gut microbiota </w:t>
      </w:r>
      <w:r w:rsidR="00194CC8" w:rsidRPr="001F4CCA">
        <w:rPr>
          <w:rFonts w:ascii="Book Antiqua" w:hAnsi="Book Antiqua"/>
          <w:bCs/>
          <w:color w:val="000000"/>
          <w:sz w:val="24"/>
          <w:szCs w:val="24"/>
        </w:rPr>
        <w:t xml:space="preserve">has </w:t>
      </w:r>
      <w:r w:rsidRPr="001F4CCA">
        <w:rPr>
          <w:rFonts w:ascii="Book Antiqua" w:hAnsi="Book Antiqua"/>
          <w:bCs/>
          <w:color w:val="000000"/>
          <w:sz w:val="24"/>
          <w:szCs w:val="24"/>
        </w:rPr>
        <w:t xml:space="preserve"> also</w:t>
      </w:r>
      <w:r w:rsidR="00194CC8" w:rsidRPr="001F4CCA">
        <w:rPr>
          <w:rFonts w:ascii="Book Antiqua" w:hAnsi="Book Antiqua"/>
          <w:bCs/>
          <w:color w:val="000000"/>
          <w:sz w:val="24"/>
          <w:szCs w:val="24"/>
        </w:rPr>
        <w:t xml:space="preserve"> been</w:t>
      </w:r>
      <w:r w:rsidRPr="001F4CCA">
        <w:rPr>
          <w:rFonts w:ascii="Book Antiqua" w:hAnsi="Book Antiqua"/>
          <w:bCs/>
          <w:color w:val="000000"/>
          <w:sz w:val="24"/>
          <w:szCs w:val="24"/>
        </w:rPr>
        <w:t xml:space="preserve"> shown to be a novel treatment target and moderator of obesity</w:t>
      </w:r>
      <w:r w:rsidRPr="001F4CCA">
        <w:rPr>
          <w:rFonts w:ascii="Book Antiqua" w:hAnsi="Book Antiqua"/>
          <w:bCs/>
          <w:color w:val="000000"/>
          <w:sz w:val="24"/>
          <w:szCs w:val="24"/>
          <w:vertAlign w:val="superscript"/>
        </w:rPr>
        <w:t>[7,8]</w:t>
      </w:r>
      <w:r w:rsidRPr="001F4CCA">
        <w:rPr>
          <w:rFonts w:ascii="Book Antiqua" w:hAnsi="Book Antiqua"/>
          <w:bCs/>
          <w:color w:val="000000"/>
          <w:sz w:val="24"/>
          <w:szCs w:val="24"/>
        </w:rPr>
        <w:t xml:space="preserve">. Some reports </w:t>
      </w:r>
      <w:r w:rsidR="00194CC8" w:rsidRPr="001F4CCA">
        <w:rPr>
          <w:rFonts w:ascii="Book Antiqua" w:hAnsi="Book Antiqua"/>
          <w:bCs/>
          <w:color w:val="000000"/>
          <w:sz w:val="24"/>
          <w:szCs w:val="24"/>
        </w:rPr>
        <w:t xml:space="preserve">have </w:t>
      </w:r>
      <w:r w:rsidRPr="001F4CCA">
        <w:rPr>
          <w:rFonts w:ascii="Book Antiqua" w:hAnsi="Book Antiqua"/>
          <w:bCs/>
          <w:color w:val="000000"/>
          <w:sz w:val="24"/>
          <w:szCs w:val="24"/>
        </w:rPr>
        <w:t>suggested that increased WG consumption alter</w:t>
      </w:r>
      <w:r w:rsidR="00194CC8" w:rsidRPr="001F4CCA">
        <w:rPr>
          <w:rFonts w:ascii="Book Antiqua" w:hAnsi="Book Antiqua"/>
          <w:bCs/>
          <w:color w:val="000000"/>
          <w:sz w:val="24"/>
          <w:szCs w:val="24"/>
        </w:rPr>
        <w:t>s</w:t>
      </w:r>
      <w:r w:rsidRPr="001F4CCA">
        <w:rPr>
          <w:rFonts w:ascii="Book Antiqua" w:hAnsi="Book Antiqua"/>
          <w:bCs/>
          <w:color w:val="000000"/>
          <w:sz w:val="24"/>
          <w:szCs w:val="24"/>
        </w:rPr>
        <w:t xml:space="preserve"> the diversity, number, or proportion of gut microbiome</w:t>
      </w:r>
      <w:r w:rsidR="00194CC8" w:rsidRPr="001F4CCA">
        <w:rPr>
          <w:rFonts w:ascii="Book Antiqua" w:hAnsi="Book Antiqua"/>
          <w:bCs/>
          <w:color w:val="000000"/>
          <w:sz w:val="24"/>
          <w:szCs w:val="24"/>
        </w:rPr>
        <w:t xml:space="preserve">, </w:t>
      </w:r>
      <w:r w:rsidRPr="001F4CCA">
        <w:rPr>
          <w:rFonts w:ascii="Book Antiqua" w:hAnsi="Book Antiqua"/>
          <w:bCs/>
          <w:color w:val="000000"/>
          <w:sz w:val="24"/>
          <w:szCs w:val="24"/>
        </w:rPr>
        <w:t>further benefit</w:t>
      </w:r>
      <w:r w:rsidR="00194CC8" w:rsidRPr="001F4CCA">
        <w:rPr>
          <w:rFonts w:ascii="Book Antiqua" w:hAnsi="Book Antiqua"/>
          <w:bCs/>
          <w:color w:val="000000"/>
          <w:sz w:val="24"/>
          <w:szCs w:val="24"/>
        </w:rPr>
        <w:t>ing</w:t>
      </w:r>
      <w:r w:rsidRPr="001F4CCA">
        <w:rPr>
          <w:rFonts w:ascii="Book Antiqua" w:hAnsi="Book Antiqua"/>
          <w:bCs/>
          <w:color w:val="000000"/>
          <w:sz w:val="24"/>
          <w:szCs w:val="24"/>
        </w:rPr>
        <w:t xml:space="preserve"> health outcomes</w:t>
      </w:r>
      <w:r w:rsidRPr="001F4CCA">
        <w:rPr>
          <w:rFonts w:ascii="Book Antiqua" w:hAnsi="Book Antiqua"/>
          <w:bCs/>
          <w:color w:val="000000"/>
          <w:sz w:val="24"/>
          <w:szCs w:val="24"/>
          <w:vertAlign w:val="superscript"/>
        </w:rPr>
        <w:t>[9-12]</w:t>
      </w:r>
      <w:r w:rsidRPr="001F4CCA">
        <w:rPr>
          <w:rFonts w:ascii="Book Antiqua" w:hAnsi="Book Antiqua"/>
          <w:bCs/>
          <w:color w:val="000000"/>
          <w:sz w:val="24"/>
          <w:szCs w:val="24"/>
        </w:rPr>
        <w:t>. However, other studies</w:t>
      </w:r>
      <w:r w:rsidR="00194CC8" w:rsidRPr="001F4CCA">
        <w:rPr>
          <w:rFonts w:ascii="Book Antiqua" w:hAnsi="Book Antiqua"/>
          <w:bCs/>
          <w:color w:val="000000"/>
          <w:sz w:val="24"/>
          <w:szCs w:val="24"/>
        </w:rPr>
        <w:t xml:space="preserve"> have</w:t>
      </w:r>
      <w:r w:rsidRPr="001F4CCA">
        <w:rPr>
          <w:rFonts w:ascii="Book Antiqua" w:hAnsi="Book Antiqua"/>
          <w:bCs/>
          <w:color w:val="000000"/>
          <w:sz w:val="24"/>
          <w:szCs w:val="24"/>
        </w:rPr>
        <w:t xml:space="preserve"> concluded that the WG diet d</w:t>
      </w:r>
      <w:r w:rsidR="00194CC8" w:rsidRPr="001F4CCA">
        <w:rPr>
          <w:rFonts w:ascii="Book Antiqua" w:hAnsi="Book Antiqua"/>
          <w:bCs/>
          <w:color w:val="000000"/>
          <w:sz w:val="24"/>
          <w:szCs w:val="24"/>
        </w:rPr>
        <w:t>oes</w:t>
      </w:r>
      <w:r w:rsidRPr="001F4CCA">
        <w:rPr>
          <w:rFonts w:ascii="Book Antiqua" w:hAnsi="Book Antiqua"/>
          <w:bCs/>
          <w:color w:val="000000"/>
          <w:sz w:val="24"/>
          <w:szCs w:val="24"/>
        </w:rPr>
        <w:t xml:space="preserve"> not affect gut microbiota at all</w:t>
      </w:r>
      <w:r w:rsidRPr="001F4CCA">
        <w:rPr>
          <w:rFonts w:ascii="Book Antiqua" w:hAnsi="Book Antiqua"/>
          <w:bCs/>
          <w:color w:val="000000"/>
          <w:sz w:val="24"/>
          <w:szCs w:val="24"/>
          <w:vertAlign w:val="superscript"/>
        </w:rPr>
        <w:t>[13-16]</w:t>
      </w:r>
      <w:r w:rsidRPr="001F4CCA">
        <w:rPr>
          <w:rFonts w:ascii="Book Antiqua" w:hAnsi="Book Antiqua"/>
          <w:bCs/>
          <w:color w:val="000000"/>
          <w:sz w:val="24"/>
          <w:szCs w:val="24"/>
        </w:rPr>
        <w:t>.</w:t>
      </w:r>
      <w:r w:rsidRPr="001F4CCA">
        <w:rPr>
          <w:rFonts w:ascii="Book Antiqua" w:hAnsi="Book Antiqua"/>
          <w:color w:val="000000"/>
          <w:sz w:val="24"/>
          <w:szCs w:val="24"/>
        </w:rPr>
        <w:t xml:space="preserve"> </w:t>
      </w:r>
      <w:r w:rsidRPr="001F4CCA">
        <w:rPr>
          <w:rFonts w:ascii="Book Antiqua" w:hAnsi="Book Antiqua"/>
          <w:bCs/>
          <w:color w:val="000000"/>
          <w:sz w:val="24"/>
          <w:szCs w:val="24"/>
        </w:rPr>
        <w:t xml:space="preserve">To date, evidence regarding the association among </w:t>
      </w:r>
      <w:r w:rsidR="00BE6CFE" w:rsidRPr="001F4CCA">
        <w:rPr>
          <w:rFonts w:ascii="Book Antiqua" w:hAnsi="Book Antiqua"/>
          <w:bCs/>
          <w:color w:val="000000"/>
          <w:sz w:val="24"/>
          <w:szCs w:val="24"/>
        </w:rPr>
        <w:t>WG</w:t>
      </w:r>
      <w:r w:rsidRPr="001F4CCA">
        <w:rPr>
          <w:rFonts w:ascii="Book Antiqua" w:hAnsi="Book Antiqua"/>
          <w:bCs/>
          <w:color w:val="000000"/>
          <w:sz w:val="24"/>
          <w:szCs w:val="24"/>
        </w:rPr>
        <w:t xml:space="preserve"> consumption, body weight change, and gut microbiome is not only limited but also </w:t>
      </w:r>
      <w:r w:rsidR="00492369" w:rsidRPr="001F4CCA">
        <w:rPr>
          <w:rFonts w:ascii="Book Antiqua" w:hAnsi="Book Antiqua"/>
          <w:bCs/>
          <w:color w:val="000000"/>
          <w:sz w:val="24"/>
          <w:szCs w:val="24"/>
        </w:rPr>
        <w:t>inconclusive</w:t>
      </w:r>
      <w:r w:rsidR="00492369" w:rsidRPr="001F4CCA">
        <w:rPr>
          <w:rFonts w:ascii="Book Antiqua" w:hAnsi="Book Antiqua"/>
          <w:bCs/>
          <w:color w:val="000000"/>
          <w:sz w:val="24"/>
          <w:szCs w:val="24"/>
          <w:vertAlign w:val="superscript"/>
        </w:rPr>
        <w:t>[</w:t>
      </w:r>
      <w:r w:rsidR="00B52F9A" w:rsidRPr="001F4CCA">
        <w:rPr>
          <w:rFonts w:ascii="Book Antiqua" w:hAnsi="Book Antiqua"/>
          <w:bCs/>
          <w:color w:val="000000"/>
          <w:sz w:val="24"/>
          <w:szCs w:val="24"/>
          <w:vertAlign w:val="superscript"/>
        </w:rPr>
        <w:t>17</w:t>
      </w:r>
      <w:r w:rsidR="00B52F9A" w:rsidRPr="001F4CCA">
        <w:rPr>
          <w:rFonts w:ascii="Book Antiqua" w:eastAsia="PMingLiU" w:hAnsi="Book Antiqua"/>
          <w:bCs/>
          <w:color w:val="000000"/>
          <w:sz w:val="24"/>
          <w:szCs w:val="24"/>
          <w:vertAlign w:val="superscript"/>
          <w:lang w:eastAsia="zh-TW"/>
        </w:rPr>
        <w:t>-</w:t>
      </w:r>
      <w:r w:rsidRPr="001F4CCA">
        <w:rPr>
          <w:rFonts w:ascii="Book Antiqua" w:hAnsi="Book Antiqua"/>
          <w:bCs/>
          <w:color w:val="000000"/>
          <w:sz w:val="24"/>
          <w:szCs w:val="24"/>
          <w:vertAlign w:val="superscript"/>
        </w:rPr>
        <w:t>19]</w:t>
      </w:r>
      <w:r w:rsidRPr="001F4CCA">
        <w:rPr>
          <w:rFonts w:ascii="Book Antiqua" w:hAnsi="Book Antiqua"/>
          <w:color w:val="000000"/>
          <w:sz w:val="24"/>
          <w:szCs w:val="24"/>
        </w:rPr>
        <w:t xml:space="preserve">. </w:t>
      </w:r>
      <w:r w:rsidRPr="001F4CCA">
        <w:rPr>
          <w:rFonts w:ascii="Book Antiqua" w:hAnsi="Book Antiqua"/>
          <w:bCs/>
          <w:color w:val="000000"/>
          <w:sz w:val="24"/>
          <w:szCs w:val="24"/>
        </w:rPr>
        <w:t xml:space="preserve">Thus we read with great interest the article by Roager </w:t>
      </w:r>
      <w:r w:rsidRPr="001F4CCA">
        <w:rPr>
          <w:rFonts w:ascii="Book Antiqua" w:hAnsi="Book Antiqua"/>
          <w:bCs/>
          <w:i/>
          <w:color w:val="000000"/>
          <w:sz w:val="24"/>
          <w:szCs w:val="24"/>
        </w:rPr>
        <w:t>et al</w:t>
      </w:r>
      <w:r w:rsidRPr="001F4CCA">
        <w:rPr>
          <w:rFonts w:ascii="Book Antiqua" w:hAnsi="Book Antiqua"/>
          <w:bCs/>
          <w:color w:val="000000"/>
          <w:sz w:val="24"/>
          <w:szCs w:val="24"/>
          <w:vertAlign w:val="superscript"/>
        </w:rPr>
        <w:t>[20]</w:t>
      </w:r>
      <w:r w:rsidR="00194CC8" w:rsidRPr="001F4CCA">
        <w:rPr>
          <w:rFonts w:ascii="Book Antiqua" w:hAnsi="Book Antiqua"/>
          <w:bCs/>
          <w:color w:val="000000"/>
          <w:sz w:val="24"/>
          <w:szCs w:val="24"/>
        </w:rPr>
        <w:t xml:space="preserve"> en</w:t>
      </w:r>
      <w:r w:rsidRPr="001F4CCA">
        <w:rPr>
          <w:rFonts w:ascii="Book Antiqua" w:hAnsi="Book Antiqua"/>
          <w:bCs/>
          <w:color w:val="000000"/>
          <w:sz w:val="24"/>
          <w:szCs w:val="24"/>
        </w:rPr>
        <w:t>titled</w:t>
      </w:r>
      <w:r w:rsidRPr="001F4CCA">
        <w:rPr>
          <w:rFonts w:ascii="Book Antiqua" w:eastAsia="PMingLiU" w:hAnsi="Book Antiqua"/>
          <w:bCs/>
          <w:color w:val="000000"/>
          <w:sz w:val="24"/>
          <w:szCs w:val="24"/>
          <w:lang w:eastAsia="zh-TW"/>
        </w:rPr>
        <w:t xml:space="preserve"> </w:t>
      </w:r>
      <w:r w:rsidRPr="001F4CCA">
        <w:rPr>
          <w:rFonts w:ascii="Book Antiqua" w:hAnsi="Book Antiqua"/>
          <w:bCs/>
          <w:color w:val="000000"/>
          <w:sz w:val="24"/>
          <w:szCs w:val="24"/>
        </w:rPr>
        <w:t>“</w:t>
      </w:r>
      <w:r w:rsidR="00194CC8" w:rsidRPr="001F4CCA">
        <w:rPr>
          <w:rFonts w:ascii="Book Antiqua" w:eastAsia="PMingLiU" w:hAnsi="Book Antiqua"/>
          <w:bCs/>
          <w:color w:val="000000"/>
          <w:sz w:val="24"/>
          <w:szCs w:val="24"/>
          <w:lang w:eastAsia="zh-TW"/>
        </w:rPr>
        <w:t>W</w:t>
      </w:r>
      <w:r w:rsidRPr="001F4CCA">
        <w:rPr>
          <w:rFonts w:ascii="Book Antiqua" w:hAnsi="Book Antiqua"/>
          <w:bCs/>
          <w:color w:val="000000"/>
          <w:sz w:val="24"/>
          <w:szCs w:val="24"/>
        </w:rPr>
        <w:t xml:space="preserve">hole grain-rich diet reduces body weight and systemic low-grade inflammation without inducing major changes of the gut microbiome: </w:t>
      </w:r>
      <w:r w:rsidR="00BE6CFE" w:rsidRPr="001F4CCA">
        <w:rPr>
          <w:rFonts w:ascii="Book Antiqua" w:hAnsi="Book Antiqua"/>
          <w:bCs/>
          <w:color w:val="000000"/>
          <w:sz w:val="24"/>
          <w:szCs w:val="24"/>
        </w:rPr>
        <w:t>A</w:t>
      </w:r>
      <w:r w:rsidRPr="001F4CCA">
        <w:rPr>
          <w:rFonts w:ascii="Book Antiqua" w:hAnsi="Book Antiqua"/>
          <w:bCs/>
          <w:color w:val="000000"/>
          <w:sz w:val="24"/>
          <w:szCs w:val="24"/>
        </w:rPr>
        <w:t xml:space="preserve"> randomized cross-over trial” published in </w:t>
      </w:r>
      <w:r w:rsidR="00AE3A86" w:rsidRPr="001F4CCA">
        <w:rPr>
          <w:rFonts w:ascii="Book Antiqua" w:eastAsia="PMingLiU" w:hAnsi="Book Antiqua"/>
          <w:bCs/>
          <w:color w:val="000000"/>
          <w:sz w:val="24"/>
          <w:szCs w:val="24"/>
          <w:lang w:eastAsia="zh-TW"/>
        </w:rPr>
        <w:t xml:space="preserve">the </w:t>
      </w:r>
      <w:r w:rsidRPr="001F4CCA">
        <w:rPr>
          <w:rFonts w:ascii="Book Antiqua" w:hAnsi="Book Antiqua"/>
          <w:bCs/>
          <w:i/>
          <w:color w:val="000000"/>
          <w:sz w:val="24"/>
          <w:szCs w:val="24"/>
        </w:rPr>
        <w:t>Gut</w:t>
      </w:r>
      <w:r w:rsidRPr="001F4CCA">
        <w:rPr>
          <w:rFonts w:ascii="Book Antiqua" w:hAnsi="Book Antiqua"/>
          <w:bCs/>
          <w:color w:val="000000"/>
          <w:sz w:val="24"/>
          <w:szCs w:val="24"/>
        </w:rPr>
        <w:t xml:space="preserve"> 2019, to </w:t>
      </w:r>
      <w:r w:rsidR="00194CC8" w:rsidRPr="001F4CCA">
        <w:rPr>
          <w:rFonts w:ascii="Book Antiqua" w:hAnsi="Book Antiqua"/>
          <w:bCs/>
          <w:color w:val="000000"/>
          <w:sz w:val="24"/>
          <w:szCs w:val="24"/>
        </w:rPr>
        <w:t xml:space="preserve">determine </w:t>
      </w:r>
      <w:r w:rsidRPr="001F4CCA">
        <w:rPr>
          <w:rFonts w:ascii="Book Antiqua" w:hAnsi="Book Antiqua"/>
          <w:bCs/>
          <w:color w:val="000000"/>
          <w:sz w:val="24"/>
          <w:szCs w:val="24"/>
        </w:rPr>
        <w:t>whether enriched WG consumption alter</w:t>
      </w:r>
      <w:r w:rsidR="00194CC8" w:rsidRPr="001F4CCA">
        <w:rPr>
          <w:rFonts w:ascii="Book Antiqua" w:hAnsi="Book Antiqua"/>
          <w:bCs/>
          <w:color w:val="000000"/>
          <w:sz w:val="24"/>
          <w:szCs w:val="24"/>
        </w:rPr>
        <w:t>s</w:t>
      </w:r>
      <w:r w:rsidRPr="001F4CCA">
        <w:rPr>
          <w:rFonts w:ascii="Book Antiqua" w:hAnsi="Book Antiqua"/>
          <w:bCs/>
          <w:color w:val="000000"/>
          <w:sz w:val="24"/>
          <w:szCs w:val="24"/>
        </w:rPr>
        <w:t xml:space="preserve"> body weight</w:t>
      </w:r>
      <w:r w:rsidR="00194CC8" w:rsidRPr="001F4CCA">
        <w:rPr>
          <w:rFonts w:ascii="Book Antiqua" w:hAnsi="Book Antiqua"/>
          <w:bCs/>
          <w:color w:val="000000"/>
          <w:sz w:val="24"/>
          <w:szCs w:val="24"/>
        </w:rPr>
        <w:t>,</w:t>
      </w:r>
      <w:r w:rsidRPr="001F4CCA">
        <w:rPr>
          <w:rFonts w:ascii="Book Antiqua" w:hAnsi="Book Antiqua"/>
          <w:bCs/>
          <w:color w:val="000000"/>
          <w:sz w:val="24"/>
          <w:szCs w:val="24"/>
        </w:rPr>
        <w:t xml:space="preserve"> and if so, </w:t>
      </w:r>
      <w:r w:rsidR="00194CC8" w:rsidRPr="001F4CCA">
        <w:rPr>
          <w:rFonts w:ascii="Book Antiqua" w:hAnsi="Book Antiqua"/>
          <w:bCs/>
          <w:color w:val="000000"/>
          <w:sz w:val="24"/>
          <w:szCs w:val="24"/>
        </w:rPr>
        <w:t xml:space="preserve">if it is </w:t>
      </w:r>
      <w:r w:rsidRPr="001F4CCA">
        <w:rPr>
          <w:rFonts w:ascii="Book Antiqua" w:hAnsi="Book Antiqua"/>
          <w:bCs/>
          <w:color w:val="000000"/>
          <w:sz w:val="24"/>
          <w:szCs w:val="24"/>
        </w:rPr>
        <w:t>via</w:t>
      </w:r>
      <w:r w:rsidR="00194CC8" w:rsidRPr="001F4CCA">
        <w:rPr>
          <w:rFonts w:ascii="Book Antiqua" w:hAnsi="Book Antiqua"/>
          <w:bCs/>
          <w:color w:val="000000"/>
          <w:sz w:val="24"/>
          <w:szCs w:val="24"/>
        </w:rPr>
        <w:t xml:space="preserve"> the</w:t>
      </w:r>
      <w:r w:rsidRPr="001F4CCA">
        <w:rPr>
          <w:rFonts w:ascii="Book Antiqua" w:hAnsi="Book Antiqua"/>
          <w:bCs/>
          <w:color w:val="000000"/>
          <w:sz w:val="24"/>
          <w:szCs w:val="24"/>
        </w:rPr>
        <w:t xml:space="preserve"> gut-microbiome-pathway.</w:t>
      </w:r>
    </w:p>
    <w:p w:rsidR="009217B0" w:rsidRPr="001F4CCA" w:rsidRDefault="009217B0" w:rsidP="00453FB7">
      <w:pPr>
        <w:widowControl w:val="0"/>
        <w:adjustRightInd w:val="0"/>
        <w:snapToGrid w:val="0"/>
        <w:spacing w:line="360" w:lineRule="auto"/>
        <w:jc w:val="both"/>
        <w:rPr>
          <w:rFonts w:ascii="Book Antiqua" w:eastAsia="PMingLiU" w:hAnsi="Book Antiqua" w:cs="Times New Roman"/>
          <w:bCs/>
          <w:color w:val="000000"/>
          <w:sz w:val="24"/>
          <w:szCs w:val="24"/>
          <w:lang w:eastAsia="zh-TW"/>
        </w:rPr>
      </w:pPr>
    </w:p>
    <w:p w:rsidR="009217B0" w:rsidRPr="001F4CCA" w:rsidRDefault="00151FCE" w:rsidP="00453FB7">
      <w:pPr>
        <w:widowControl w:val="0"/>
        <w:adjustRightInd w:val="0"/>
        <w:snapToGrid w:val="0"/>
        <w:spacing w:line="360" w:lineRule="auto"/>
        <w:jc w:val="both"/>
        <w:rPr>
          <w:rFonts w:ascii="Book Antiqua" w:hAnsi="Book Antiqua" w:cs="Times New Roman"/>
          <w:b/>
          <w:bCs/>
          <w:color w:val="000000"/>
          <w:sz w:val="24"/>
          <w:szCs w:val="24"/>
          <w:lang w:eastAsia="zh-CN"/>
        </w:rPr>
      </w:pPr>
      <w:r w:rsidRPr="001F4CCA">
        <w:rPr>
          <w:rFonts w:ascii="Book Antiqua" w:hAnsi="Book Antiqua"/>
          <w:b/>
          <w:color w:val="000000"/>
          <w:sz w:val="24"/>
          <w:szCs w:val="24"/>
        </w:rPr>
        <w:t>ABOUT THE SELECTED ARTICLE</w:t>
      </w:r>
    </w:p>
    <w:p w:rsidR="00911D06" w:rsidRPr="001F4CCA" w:rsidRDefault="00151FCE"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 xml:space="preserve">Roager </w:t>
      </w:r>
      <w:r w:rsidRPr="001F4CCA">
        <w:rPr>
          <w:rFonts w:ascii="Book Antiqua" w:hAnsi="Book Antiqua"/>
          <w:bCs/>
          <w:i/>
          <w:color w:val="000000"/>
          <w:sz w:val="24"/>
          <w:szCs w:val="24"/>
        </w:rPr>
        <w:t>et al</w:t>
      </w:r>
      <w:r w:rsidRPr="001F4CCA">
        <w:rPr>
          <w:rFonts w:ascii="Book Antiqua" w:hAnsi="Book Antiqua"/>
          <w:bCs/>
          <w:color w:val="000000"/>
          <w:sz w:val="24"/>
          <w:szCs w:val="24"/>
          <w:vertAlign w:val="superscript"/>
        </w:rPr>
        <w:t>[20]</w:t>
      </w:r>
      <w:r w:rsidR="00BE1855" w:rsidRPr="001F4CCA">
        <w:rPr>
          <w:rFonts w:ascii="Book Antiqua" w:eastAsia="PMingLiU" w:hAnsi="Book Antiqua"/>
          <w:bCs/>
          <w:color w:val="000000"/>
          <w:sz w:val="24"/>
          <w:szCs w:val="24"/>
          <w:lang w:eastAsia="zh-TW"/>
        </w:rPr>
        <w:t xml:space="preserve"> </w:t>
      </w:r>
      <w:r w:rsidRPr="001F4CCA">
        <w:rPr>
          <w:rFonts w:ascii="Book Antiqua" w:hAnsi="Book Antiqua"/>
          <w:bCs/>
          <w:color w:val="000000"/>
          <w:sz w:val="24"/>
          <w:szCs w:val="24"/>
        </w:rPr>
        <w:t xml:space="preserve">aimed </w:t>
      </w:r>
      <w:bookmarkStart w:id="42" w:name="OLE_LINK55"/>
      <w:bookmarkStart w:id="43" w:name="OLE_LINK56"/>
      <w:r w:rsidR="00911D06" w:rsidRPr="001F4CCA">
        <w:rPr>
          <w:rFonts w:ascii="Book Antiqua" w:hAnsi="Book Antiqua"/>
          <w:bCs/>
          <w:color w:val="000000"/>
          <w:sz w:val="24"/>
          <w:szCs w:val="24"/>
        </w:rPr>
        <w:t xml:space="preserve">to </w:t>
      </w:r>
      <w:r w:rsidR="00194CC8" w:rsidRPr="001F4CCA">
        <w:rPr>
          <w:rFonts w:ascii="Book Antiqua" w:hAnsi="Book Antiqua"/>
          <w:bCs/>
          <w:color w:val="000000"/>
          <w:sz w:val="24"/>
          <w:szCs w:val="24"/>
        </w:rPr>
        <w:t xml:space="preserve">determine </w:t>
      </w:r>
      <w:r w:rsidR="00911D06" w:rsidRPr="001F4CCA">
        <w:rPr>
          <w:rFonts w:ascii="Book Antiqua" w:hAnsi="Book Antiqua"/>
          <w:bCs/>
          <w:color w:val="000000"/>
          <w:sz w:val="24"/>
          <w:szCs w:val="24"/>
        </w:rPr>
        <w:t xml:space="preserve">if </w:t>
      </w:r>
      <w:r w:rsidR="00194CC8" w:rsidRPr="001F4CCA">
        <w:rPr>
          <w:rFonts w:ascii="Book Antiqua" w:hAnsi="Book Antiqua"/>
          <w:bCs/>
          <w:color w:val="000000"/>
          <w:sz w:val="24"/>
          <w:szCs w:val="24"/>
        </w:rPr>
        <w:t xml:space="preserve">the </w:t>
      </w:r>
      <w:r w:rsidR="00BE6CFE" w:rsidRPr="001F4CCA">
        <w:rPr>
          <w:rFonts w:ascii="Book Antiqua" w:hAnsi="Book Antiqua"/>
          <w:bCs/>
          <w:color w:val="000000"/>
          <w:sz w:val="24"/>
          <w:szCs w:val="24"/>
        </w:rPr>
        <w:t>WG</w:t>
      </w:r>
      <w:r w:rsidR="00D90B64" w:rsidRPr="001F4CCA">
        <w:rPr>
          <w:rFonts w:ascii="Book Antiqua" w:eastAsia="PMingLiU" w:hAnsi="Book Antiqua"/>
          <w:bCs/>
          <w:color w:val="000000"/>
          <w:sz w:val="24"/>
          <w:szCs w:val="24"/>
          <w:lang w:eastAsia="zh-TW"/>
        </w:rPr>
        <w:t>-rich diet</w:t>
      </w:r>
      <w:r w:rsidR="00911D06" w:rsidRPr="001F4CCA">
        <w:rPr>
          <w:rFonts w:ascii="Book Antiqua" w:hAnsi="Book Antiqua"/>
          <w:bCs/>
          <w:color w:val="000000"/>
          <w:sz w:val="24"/>
          <w:szCs w:val="24"/>
        </w:rPr>
        <w:t xml:space="preserve"> influence</w:t>
      </w:r>
      <w:r w:rsidR="00194CC8" w:rsidRPr="001F4CCA">
        <w:rPr>
          <w:rFonts w:ascii="Book Antiqua" w:hAnsi="Book Antiqua"/>
          <w:bCs/>
          <w:color w:val="000000"/>
          <w:sz w:val="24"/>
          <w:szCs w:val="24"/>
        </w:rPr>
        <w:t>s the</w:t>
      </w:r>
      <w:r w:rsidR="00911D06" w:rsidRPr="001F4CCA">
        <w:rPr>
          <w:rFonts w:ascii="Book Antiqua" w:hAnsi="Book Antiqua"/>
          <w:bCs/>
          <w:color w:val="000000"/>
          <w:sz w:val="24"/>
          <w:szCs w:val="24"/>
        </w:rPr>
        <w:t xml:space="preserve"> gut microbiome or body weight. They enrolled </w:t>
      </w:r>
      <w:r w:rsidR="00194CC8" w:rsidRPr="001F4CCA">
        <w:rPr>
          <w:rFonts w:ascii="Book Antiqua" w:hAnsi="Book Antiqua"/>
          <w:bCs/>
          <w:color w:val="000000"/>
          <w:sz w:val="24"/>
          <w:szCs w:val="24"/>
        </w:rPr>
        <w:t xml:space="preserve">50 </w:t>
      </w:r>
      <w:r w:rsidR="00911D06" w:rsidRPr="001F4CCA">
        <w:rPr>
          <w:rFonts w:ascii="Book Antiqua" w:hAnsi="Book Antiqua"/>
          <w:bCs/>
          <w:color w:val="000000"/>
          <w:sz w:val="24"/>
          <w:szCs w:val="24"/>
        </w:rPr>
        <w:t xml:space="preserve">non-morbidly obese patients </w:t>
      </w:r>
      <w:r w:rsidR="00BE6CFE" w:rsidRPr="001F4CCA">
        <w:rPr>
          <w:rFonts w:ascii="Book Antiqua" w:hAnsi="Book Antiqua"/>
          <w:bCs/>
          <w:color w:val="000000"/>
          <w:sz w:val="24"/>
          <w:szCs w:val="24"/>
        </w:rPr>
        <w:t>[</w:t>
      </w:r>
      <w:r w:rsidR="00911D06" w:rsidRPr="001F4CCA">
        <w:rPr>
          <w:rFonts w:ascii="Book Antiqua" w:hAnsi="Book Antiqua"/>
          <w:bCs/>
          <w:color w:val="000000"/>
          <w:sz w:val="24"/>
          <w:szCs w:val="24"/>
        </w:rPr>
        <w:t>body mass index (BMI) between 25</w:t>
      </w:r>
      <w:r w:rsidR="00194CC8" w:rsidRPr="001F4CCA">
        <w:rPr>
          <w:rFonts w:ascii="Book Antiqua" w:hAnsi="Book Antiqua"/>
          <w:bCs/>
          <w:color w:val="000000"/>
          <w:sz w:val="24"/>
          <w:szCs w:val="24"/>
        </w:rPr>
        <w:t xml:space="preserve"> and </w:t>
      </w:r>
      <w:r w:rsidR="00911D06" w:rsidRPr="001F4CCA">
        <w:rPr>
          <w:rFonts w:ascii="Book Antiqua" w:hAnsi="Book Antiqua"/>
          <w:bCs/>
          <w:color w:val="000000"/>
          <w:sz w:val="24"/>
          <w:szCs w:val="24"/>
        </w:rPr>
        <w:t>35 kg/m</w:t>
      </w:r>
      <w:r w:rsidR="00911D06" w:rsidRPr="001F4CCA">
        <w:rPr>
          <w:rFonts w:ascii="Book Antiqua" w:hAnsi="Book Antiqua"/>
          <w:bCs/>
          <w:color w:val="000000"/>
          <w:sz w:val="24"/>
          <w:szCs w:val="24"/>
          <w:vertAlign w:val="superscript"/>
        </w:rPr>
        <w:t>2</w:t>
      </w:r>
      <w:r w:rsidR="00BE6CFE" w:rsidRPr="001F4CCA">
        <w:rPr>
          <w:rFonts w:ascii="Book Antiqua" w:hAnsi="Book Antiqua"/>
          <w:bCs/>
          <w:color w:val="000000"/>
          <w:sz w:val="24"/>
          <w:szCs w:val="24"/>
        </w:rPr>
        <w:t>]</w:t>
      </w:r>
      <w:r w:rsidR="00911D06" w:rsidRPr="001F4CCA">
        <w:rPr>
          <w:rFonts w:ascii="Book Antiqua" w:hAnsi="Book Antiqua"/>
          <w:bCs/>
          <w:color w:val="000000"/>
          <w:sz w:val="24"/>
          <w:szCs w:val="24"/>
        </w:rPr>
        <w:t xml:space="preserve"> who received two 8-wk dietary controlling periods with </w:t>
      </w:r>
      <w:r w:rsidR="00194CC8" w:rsidRPr="001F4CCA">
        <w:rPr>
          <w:rFonts w:ascii="Book Antiqua" w:hAnsi="Book Antiqua"/>
          <w:bCs/>
          <w:color w:val="000000"/>
          <w:sz w:val="24"/>
          <w:szCs w:val="24"/>
        </w:rPr>
        <w:t xml:space="preserve">a </w:t>
      </w:r>
      <w:r w:rsidR="00911D06" w:rsidRPr="001F4CCA">
        <w:rPr>
          <w:rFonts w:ascii="Book Antiqua" w:hAnsi="Book Antiqua"/>
          <w:bCs/>
          <w:color w:val="000000"/>
          <w:sz w:val="24"/>
          <w:szCs w:val="24"/>
        </w:rPr>
        <w:t xml:space="preserve">WG and refined grain-rich diet. The intake of </w:t>
      </w:r>
      <w:r w:rsidR="00BE6CFE" w:rsidRPr="001F4CCA">
        <w:rPr>
          <w:rFonts w:ascii="Book Antiqua" w:hAnsi="Book Antiqua"/>
          <w:bCs/>
          <w:color w:val="000000"/>
          <w:sz w:val="24"/>
          <w:szCs w:val="24"/>
        </w:rPr>
        <w:t>WG</w:t>
      </w:r>
      <w:r w:rsidR="00911D06" w:rsidRPr="001F4CCA">
        <w:rPr>
          <w:rFonts w:ascii="Book Antiqua" w:hAnsi="Book Antiqua"/>
          <w:bCs/>
          <w:color w:val="000000"/>
          <w:sz w:val="24"/>
          <w:szCs w:val="24"/>
        </w:rPr>
        <w:t xml:space="preserve"> was 179 ± 50 g/d and 13 ± 10 g/d during </w:t>
      </w:r>
      <w:r w:rsidR="00194CC8" w:rsidRPr="001F4CCA">
        <w:rPr>
          <w:rFonts w:ascii="Book Antiqua" w:hAnsi="Book Antiqua"/>
          <w:bCs/>
          <w:color w:val="000000"/>
          <w:sz w:val="24"/>
          <w:szCs w:val="24"/>
        </w:rPr>
        <w:t xml:space="preserve">the </w:t>
      </w:r>
      <w:r w:rsidR="00BE6CFE" w:rsidRPr="001F4CCA">
        <w:rPr>
          <w:rFonts w:ascii="Book Antiqua" w:hAnsi="Book Antiqua"/>
          <w:bCs/>
          <w:color w:val="000000"/>
          <w:sz w:val="24"/>
          <w:szCs w:val="24"/>
        </w:rPr>
        <w:t>WG</w:t>
      </w:r>
      <w:r w:rsidR="00911D06" w:rsidRPr="001F4CCA">
        <w:rPr>
          <w:rFonts w:ascii="Book Antiqua" w:hAnsi="Book Antiqua"/>
          <w:bCs/>
          <w:color w:val="000000"/>
          <w:sz w:val="24"/>
          <w:szCs w:val="24"/>
        </w:rPr>
        <w:t xml:space="preserve"> and refined grain diet period</w:t>
      </w:r>
      <w:r w:rsidR="00194CC8" w:rsidRPr="001F4CCA">
        <w:rPr>
          <w:rFonts w:ascii="Book Antiqua" w:hAnsi="Book Antiqua"/>
          <w:bCs/>
          <w:color w:val="000000"/>
          <w:sz w:val="24"/>
          <w:szCs w:val="24"/>
        </w:rPr>
        <w:t>s</w:t>
      </w:r>
      <w:r w:rsidR="00911D06" w:rsidRPr="001F4CCA">
        <w:rPr>
          <w:rFonts w:ascii="Book Antiqua" w:hAnsi="Book Antiqua"/>
          <w:bCs/>
          <w:color w:val="000000"/>
          <w:sz w:val="24"/>
          <w:szCs w:val="24"/>
        </w:rPr>
        <w:t xml:space="preserve">, </w:t>
      </w:r>
      <w:r w:rsidR="00194CC8" w:rsidRPr="001F4CCA">
        <w:rPr>
          <w:rFonts w:ascii="Book Antiqua" w:hAnsi="Book Antiqua"/>
          <w:bCs/>
          <w:color w:val="000000"/>
          <w:sz w:val="24"/>
          <w:szCs w:val="24"/>
        </w:rPr>
        <w:t>respectively</w:t>
      </w:r>
      <w:r w:rsidR="00911D06" w:rsidRPr="001F4CCA">
        <w:rPr>
          <w:rFonts w:ascii="Book Antiqua" w:hAnsi="Book Antiqua"/>
          <w:bCs/>
          <w:color w:val="000000"/>
          <w:sz w:val="24"/>
          <w:szCs w:val="24"/>
        </w:rPr>
        <w:t xml:space="preserve">. The washout period was 6 wk between </w:t>
      </w:r>
      <w:r w:rsidR="00194CC8" w:rsidRPr="001F4CCA">
        <w:rPr>
          <w:rFonts w:ascii="Book Antiqua" w:hAnsi="Book Antiqua"/>
          <w:bCs/>
          <w:color w:val="000000"/>
          <w:sz w:val="24"/>
          <w:szCs w:val="24"/>
        </w:rPr>
        <w:t xml:space="preserve">the </w:t>
      </w:r>
      <w:r w:rsidR="00911D06" w:rsidRPr="001F4CCA">
        <w:rPr>
          <w:rFonts w:ascii="Book Antiqua" w:hAnsi="Book Antiqua"/>
          <w:bCs/>
          <w:color w:val="000000"/>
          <w:sz w:val="24"/>
          <w:szCs w:val="24"/>
        </w:rPr>
        <w:t xml:space="preserve">two periods. Anthropometry, blood pressure, metabolic markers, gut </w:t>
      </w:r>
      <w:r w:rsidR="00911D06" w:rsidRPr="001F4CCA">
        <w:rPr>
          <w:rFonts w:ascii="Book Antiqua" w:hAnsi="Book Antiqua"/>
          <w:bCs/>
          <w:color w:val="000000"/>
          <w:sz w:val="24"/>
          <w:szCs w:val="24"/>
        </w:rPr>
        <w:lastRenderedPageBreak/>
        <w:t xml:space="preserve">permeability assessment, intestinal transit time, </w:t>
      </w:r>
      <w:r w:rsidR="00194CC8" w:rsidRPr="001F4CCA">
        <w:rPr>
          <w:rFonts w:ascii="Book Antiqua" w:hAnsi="Book Antiqua"/>
          <w:bCs/>
          <w:color w:val="000000"/>
          <w:sz w:val="24"/>
          <w:szCs w:val="24"/>
        </w:rPr>
        <w:t xml:space="preserve">and </w:t>
      </w:r>
      <w:r w:rsidR="00911D06" w:rsidRPr="001F4CCA">
        <w:rPr>
          <w:rFonts w:ascii="Book Antiqua" w:hAnsi="Book Antiqua"/>
          <w:bCs/>
          <w:color w:val="000000"/>
          <w:sz w:val="24"/>
          <w:szCs w:val="24"/>
        </w:rPr>
        <w:t xml:space="preserve">urinary metabolic profiles were </w:t>
      </w:r>
      <w:r w:rsidR="00AE3A86" w:rsidRPr="001F4CCA">
        <w:rPr>
          <w:rFonts w:ascii="Book Antiqua" w:eastAsia="PMingLiU" w:hAnsi="Book Antiqua"/>
          <w:bCs/>
          <w:color w:val="000000"/>
          <w:sz w:val="24"/>
          <w:szCs w:val="24"/>
          <w:lang w:eastAsia="zh-TW"/>
        </w:rPr>
        <w:t>document</w:t>
      </w:r>
      <w:r w:rsidR="00911D06" w:rsidRPr="001F4CCA">
        <w:rPr>
          <w:rFonts w:ascii="Book Antiqua" w:hAnsi="Book Antiqua"/>
          <w:bCs/>
          <w:color w:val="000000"/>
          <w:sz w:val="24"/>
          <w:szCs w:val="24"/>
        </w:rPr>
        <w:t>ed. Fecal shotgun sequencing-based metagenomics, as well as 16S rRNA amplification</w:t>
      </w:r>
      <w:r w:rsidR="000D1E4A" w:rsidRPr="001F4CCA">
        <w:rPr>
          <w:rFonts w:ascii="Book Antiqua" w:hAnsi="Book Antiqua"/>
          <w:bCs/>
          <w:color w:val="000000"/>
          <w:sz w:val="24"/>
          <w:szCs w:val="24"/>
        </w:rPr>
        <w:t xml:space="preserve">, </w:t>
      </w:r>
      <w:r w:rsidR="00911D06" w:rsidRPr="001F4CCA">
        <w:rPr>
          <w:rFonts w:ascii="Book Antiqua" w:hAnsi="Book Antiqua"/>
          <w:bCs/>
          <w:color w:val="000000"/>
          <w:sz w:val="24"/>
          <w:szCs w:val="24"/>
        </w:rPr>
        <w:t>were used to examine the gut microbiome. The result</w:t>
      </w:r>
      <w:r w:rsidR="00194CC8" w:rsidRPr="001F4CCA">
        <w:rPr>
          <w:rFonts w:ascii="Book Antiqua" w:hAnsi="Book Antiqua"/>
          <w:bCs/>
          <w:color w:val="000000"/>
          <w:sz w:val="24"/>
          <w:szCs w:val="24"/>
        </w:rPr>
        <w:t>s</w:t>
      </w:r>
      <w:r w:rsidR="00911D06" w:rsidRPr="001F4CCA">
        <w:rPr>
          <w:rFonts w:ascii="Book Antiqua" w:hAnsi="Book Antiqua"/>
          <w:bCs/>
          <w:color w:val="000000"/>
          <w:sz w:val="24"/>
          <w:szCs w:val="24"/>
        </w:rPr>
        <w:t xml:space="preserve"> clearly showed </w:t>
      </w:r>
      <w:r w:rsidR="00194CC8" w:rsidRPr="001F4CCA">
        <w:rPr>
          <w:rFonts w:ascii="Book Antiqua" w:hAnsi="Book Antiqua"/>
          <w:bCs/>
          <w:color w:val="000000"/>
          <w:sz w:val="24"/>
          <w:szCs w:val="24"/>
        </w:rPr>
        <w:t xml:space="preserve">a </w:t>
      </w:r>
      <w:r w:rsidR="00911D06" w:rsidRPr="001F4CCA">
        <w:rPr>
          <w:rFonts w:ascii="Book Antiqua" w:hAnsi="Book Antiqua"/>
          <w:bCs/>
          <w:color w:val="000000"/>
          <w:sz w:val="24"/>
          <w:szCs w:val="24"/>
        </w:rPr>
        <w:t>significant</w:t>
      </w:r>
      <w:r w:rsidR="00194CC8" w:rsidRPr="001F4CCA">
        <w:rPr>
          <w:rFonts w:ascii="Book Antiqua" w:hAnsi="Book Antiqua"/>
          <w:bCs/>
          <w:color w:val="000000"/>
          <w:sz w:val="24"/>
          <w:szCs w:val="24"/>
        </w:rPr>
        <w:t>ly decreased</w:t>
      </w:r>
      <w:r w:rsidR="00911D06" w:rsidRPr="001F4CCA">
        <w:rPr>
          <w:rFonts w:ascii="Book Antiqua" w:hAnsi="Book Antiqua"/>
          <w:bCs/>
          <w:color w:val="000000"/>
          <w:sz w:val="24"/>
          <w:szCs w:val="24"/>
        </w:rPr>
        <w:t xml:space="preserve"> body weight (</w:t>
      </w:r>
      <w:r w:rsidR="00911D06" w:rsidRPr="001F4CCA">
        <w:rPr>
          <w:rFonts w:ascii="Book Antiqua" w:hAnsi="Book Antiqua"/>
          <w:bCs/>
          <w:i/>
          <w:color w:val="000000"/>
          <w:sz w:val="24"/>
          <w:szCs w:val="24"/>
        </w:rPr>
        <w:t>P</w:t>
      </w:r>
      <w:r w:rsidR="00492369" w:rsidRPr="001F4CCA">
        <w:rPr>
          <w:rFonts w:ascii="Book Antiqua" w:eastAsia="PMingLiU" w:hAnsi="Book Antiqua"/>
          <w:bCs/>
          <w:i/>
          <w:color w:val="000000"/>
          <w:sz w:val="24"/>
          <w:szCs w:val="24"/>
          <w:lang w:eastAsia="zh-TW"/>
        </w:rPr>
        <w:t xml:space="preserve"> </w:t>
      </w:r>
      <w:r w:rsidR="00911D06" w:rsidRPr="001F4CCA">
        <w:rPr>
          <w:rFonts w:ascii="Book Antiqua" w:hAnsi="Book Antiqua"/>
          <w:bCs/>
          <w:color w:val="000000"/>
          <w:sz w:val="24"/>
          <w:szCs w:val="24"/>
        </w:rPr>
        <w:t>&lt;</w:t>
      </w:r>
      <w:r w:rsidR="00492369" w:rsidRPr="001F4CCA">
        <w:rPr>
          <w:rFonts w:ascii="Book Antiqua" w:eastAsia="PMingLiU" w:hAnsi="Book Antiqua"/>
          <w:bCs/>
          <w:color w:val="000000"/>
          <w:sz w:val="24"/>
          <w:szCs w:val="24"/>
          <w:lang w:eastAsia="zh-TW"/>
        </w:rPr>
        <w:t xml:space="preserve"> </w:t>
      </w:r>
      <w:r w:rsidR="00911D06" w:rsidRPr="001F4CCA">
        <w:rPr>
          <w:rFonts w:ascii="Book Antiqua" w:hAnsi="Book Antiqua"/>
          <w:bCs/>
          <w:color w:val="000000"/>
          <w:sz w:val="24"/>
          <w:szCs w:val="24"/>
        </w:rPr>
        <w:t xml:space="preserve">0.001) corresponding to enriched WG consumption. On the other hand, the composition of gut microbiome did not differ between the two groups. </w:t>
      </w:r>
    </w:p>
    <w:p w:rsidR="00911D06" w:rsidRPr="001F4CCA" w:rsidRDefault="00911D06"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t>Short-chain fatty acids (SCFAs) are the main end products of gut microbiota fermentation of non-digestive carbohydrates of WGs, which escape digestion and absorption in the intestines</w:t>
      </w:r>
      <w:r w:rsidRPr="001F4CCA">
        <w:rPr>
          <w:rFonts w:ascii="Book Antiqua" w:hAnsi="Book Antiqua"/>
          <w:bCs/>
          <w:color w:val="000000"/>
          <w:sz w:val="24"/>
          <w:szCs w:val="24"/>
          <w:vertAlign w:val="superscript"/>
        </w:rPr>
        <w:t>[7,21,22]</w:t>
      </w:r>
      <w:r w:rsidRPr="001F4CCA">
        <w:rPr>
          <w:rFonts w:ascii="Book Antiqua" w:hAnsi="Book Antiqua"/>
          <w:bCs/>
          <w:color w:val="000000"/>
          <w:sz w:val="24"/>
          <w:szCs w:val="24"/>
        </w:rPr>
        <w:t xml:space="preserve">. In the study, the effects of WG and refined-grain-rich diets on plasma SCFAs </w:t>
      </w:r>
      <w:r w:rsidR="00A013B7" w:rsidRPr="001F4CCA">
        <w:rPr>
          <w:rFonts w:ascii="Book Antiqua" w:eastAsia="PMingLiU" w:hAnsi="Book Antiqua"/>
          <w:bCs/>
          <w:color w:val="000000"/>
          <w:sz w:val="24"/>
          <w:szCs w:val="24"/>
          <w:lang w:eastAsia="zh-TW"/>
        </w:rPr>
        <w:t xml:space="preserve">levels </w:t>
      </w:r>
      <w:r w:rsidRPr="001F4CCA">
        <w:rPr>
          <w:rFonts w:ascii="Book Antiqua" w:hAnsi="Book Antiqua"/>
          <w:bCs/>
          <w:color w:val="000000"/>
          <w:sz w:val="24"/>
          <w:szCs w:val="24"/>
        </w:rPr>
        <w:t>were minimal, which again support</w:t>
      </w:r>
      <w:r w:rsidR="00AB47E2" w:rsidRPr="001F4CCA">
        <w:rPr>
          <w:rFonts w:ascii="Book Antiqua" w:hAnsi="Book Antiqua"/>
          <w:bCs/>
          <w:color w:val="000000"/>
          <w:sz w:val="24"/>
          <w:szCs w:val="24"/>
        </w:rPr>
        <w:t xml:space="preserve"> the assumption</w:t>
      </w:r>
      <w:r w:rsidRPr="001F4CCA">
        <w:rPr>
          <w:rFonts w:ascii="Book Antiqua" w:hAnsi="Book Antiqua"/>
          <w:bCs/>
          <w:color w:val="000000"/>
          <w:sz w:val="24"/>
          <w:szCs w:val="24"/>
        </w:rPr>
        <w:t xml:space="preserve"> that the gut microbiota d</w:t>
      </w:r>
      <w:r w:rsidR="00AB47E2" w:rsidRPr="001F4CCA">
        <w:rPr>
          <w:rFonts w:ascii="Book Antiqua" w:hAnsi="Book Antiqua"/>
          <w:bCs/>
          <w:color w:val="000000"/>
          <w:sz w:val="24"/>
          <w:szCs w:val="24"/>
        </w:rPr>
        <w:t>oes</w:t>
      </w:r>
      <w:r w:rsidRPr="001F4CCA">
        <w:rPr>
          <w:rFonts w:ascii="Book Antiqua" w:hAnsi="Book Antiqua"/>
          <w:bCs/>
          <w:color w:val="000000"/>
          <w:sz w:val="24"/>
          <w:szCs w:val="24"/>
        </w:rPr>
        <w:t xml:space="preserve"> not change much after </w:t>
      </w:r>
      <w:r w:rsidR="00AB47E2" w:rsidRPr="001F4CCA">
        <w:rPr>
          <w:rFonts w:ascii="Book Antiqua" w:hAnsi="Book Antiqua"/>
          <w:bCs/>
          <w:color w:val="000000"/>
          <w:sz w:val="24"/>
          <w:szCs w:val="24"/>
        </w:rPr>
        <w:t>WG</w:t>
      </w:r>
      <w:r w:rsidRPr="001F4CCA">
        <w:rPr>
          <w:rFonts w:ascii="Book Antiqua" w:hAnsi="Book Antiqua"/>
          <w:bCs/>
          <w:color w:val="000000"/>
          <w:sz w:val="24"/>
          <w:szCs w:val="24"/>
        </w:rPr>
        <w:t xml:space="preserve"> diet intake, thereby indicat</w:t>
      </w:r>
      <w:r w:rsidR="00AB47E2" w:rsidRPr="001F4CCA">
        <w:rPr>
          <w:rFonts w:ascii="Book Antiqua" w:hAnsi="Book Antiqua"/>
          <w:bCs/>
          <w:color w:val="000000"/>
          <w:sz w:val="24"/>
          <w:szCs w:val="24"/>
        </w:rPr>
        <w:t>ing</w:t>
      </w:r>
      <w:r w:rsidRPr="001F4CCA">
        <w:rPr>
          <w:rFonts w:ascii="Book Antiqua" w:hAnsi="Book Antiqua"/>
          <w:bCs/>
          <w:color w:val="000000"/>
          <w:sz w:val="24"/>
          <w:szCs w:val="24"/>
        </w:rPr>
        <w:t xml:space="preserve"> that weight loss induced by </w:t>
      </w:r>
      <w:r w:rsidR="002D61DA" w:rsidRPr="001F4CCA">
        <w:rPr>
          <w:rFonts w:ascii="Book Antiqua" w:hAnsi="Book Antiqua"/>
          <w:bCs/>
          <w:color w:val="000000"/>
          <w:sz w:val="24"/>
          <w:szCs w:val="24"/>
        </w:rPr>
        <w:t xml:space="preserve">a </w:t>
      </w:r>
      <w:r w:rsidRPr="001F4CCA">
        <w:rPr>
          <w:rFonts w:ascii="Book Antiqua" w:hAnsi="Book Antiqua"/>
          <w:bCs/>
          <w:color w:val="000000"/>
          <w:sz w:val="24"/>
          <w:szCs w:val="24"/>
        </w:rPr>
        <w:t>WG-rich diet is through a gut microbiome-independent mechanism.</w:t>
      </w:r>
    </w:p>
    <w:p w:rsidR="00911D06" w:rsidRPr="001F4CCA" w:rsidRDefault="00911D06"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t xml:space="preserve">However, the authors did not directly compare the relationship between the plasma concentration of SCFAs and body weight change or inflammation markers. </w:t>
      </w:r>
      <w:r w:rsidR="002D61DA" w:rsidRPr="001F4CCA">
        <w:rPr>
          <w:rFonts w:ascii="Book Antiqua" w:hAnsi="Book Antiqua"/>
          <w:bCs/>
          <w:color w:val="000000"/>
          <w:sz w:val="24"/>
          <w:szCs w:val="24"/>
        </w:rPr>
        <w:t>A</w:t>
      </w:r>
      <w:r w:rsidRPr="001F4CCA">
        <w:rPr>
          <w:rFonts w:ascii="Book Antiqua" w:hAnsi="Book Antiqua"/>
          <w:bCs/>
          <w:color w:val="000000"/>
          <w:sz w:val="24"/>
          <w:szCs w:val="24"/>
        </w:rPr>
        <w:t xml:space="preserve"> weak connection between SFCA</w:t>
      </w:r>
      <w:r w:rsidR="00D90B64" w:rsidRPr="001F4CCA">
        <w:rPr>
          <w:rFonts w:ascii="Book Antiqua" w:eastAsia="PMingLiU" w:hAnsi="Book Antiqua"/>
          <w:bCs/>
          <w:color w:val="000000"/>
          <w:sz w:val="24"/>
          <w:szCs w:val="24"/>
          <w:lang w:eastAsia="zh-TW"/>
        </w:rPr>
        <w:t>s</w:t>
      </w:r>
      <w:r w:rsidRPr="001F4CCA">
        <w:rPr>
          <w:rFonts w:ascii="Book Antiqua" w:hAnsi="Book Antiqua"/>
          <w:bCs/>
          <w:color w:val="000000"/>
          <w:sz w:val="24"/>
          <w:szCs w:val="24"/>
        </w:rPr>
        <w:t xml:space="preserve"> and body weight</w:t>
      </w:r>
      <w:r w:rsidR="002D61DA" w:rsidRPr="001F4CCA">
        <w:rPr>
          <w:rFonts w:ascii="Book Antiqua" w:hAnsi="Book Antiqua"/>
          <w:bCs/>
          <w:color w:val="000000"/>
          <w:sz w:val="24"/>
          <w:szCs w:val="24"/>
        </w:rPr>
        <w:t xml:space="preserve"> </w:t>
      </w:r>
      <w:r w:rsidRPr="001F4CCA">
        <w:rPr>
          <w:rFonts w:ascii="Book Antiqua" w:hAnsi="Book Antiqua"/>
          <w:bCs/>
          <w:color w:val="000000"/>
          <w:sz w:val="24"/>
          <w:szCs w:val="24"/>
        </w:rPr>
        <w:t xml:space="preserve">would </w:t>
      </w:r>
      <w:r w:rsidR="002D61DA" w:rsidRPr="001F4CCA">
        <w:rPr>
          <w:rFonts w:ascii="Book Antiqua" w:hAnsi="Book Antiqua"/>
          <w:bCs/>
          <w:color w:val="000000"/>
          <w:sz w:val="24"/>
          <w:szCs w:val="24"/>
        </w:rPr>
        <w:t>provide</w:t>
      </w:r>
      <w:r w:rsidRPr="001F4CCA">
        <w:rPr>
          <w:rFonts w:ascii="Book Antiqua" w:hAnsi="Book Antiqua"/>
          <w:bCs/>
          <w:color w:val="000000"/>
          <w:sz w:val="24"/>
          <w:szCs w:val="24"/>
        </w:rPr>
        <w:t xml:space="preserve"> evidence that WG intake </w:t>
      </w:r>
      <w:r w:rsidR="00EC6BF8" w:rsidRPr="001F4CCA">
        <w:rPr>
          <w:rFonts w:ascii="Book Antiqua" w:eastAsia="PMingLiU" w:hAnsi="Book Antiqua"/>
          <w:bCs/>
          <w:color w:val="000000"/>
          <w:sz w:val="24"/>
          <w:szCs w:val="24"/>
          <w:lang w:eastAsia="zh-TW"/>
        </w:rPr>
        <w:t>reduce</w:t>
      </w:r>
      <w:r w:rsidRPr="001F4CCA">
        <w:rPr>
          <w:rFonts w:ascii="Book Antiqua" w:hAnsi="Book Antiqua"/>
          <w:bCs/>
          <w:color w:val="000000"/>
          <w:sz w:val="24"/>
          <w:szCs w:val="24"/>
        </w:rPr>
        <w:t>s body weight via a microbiome-independent pathway.</w:t>
      </w:r>
    </w:p>
    <w:p w:rsidR="009217B0" w:rsidRPr="001F4CCA" w:rsidRDefault="009217B0" w:rsidP="00BE6CFE">
      <w:pPr>
        <w:widowControl w:val="0"/>
        <w:adjustRightInd w:val="0"/>
        <w:snapToGrid w:val="0"/>
        <w:spacing w:line="360" w:lineRule="auto"/>
        <w:jc w:val="both"/>
        <w:rPr>
          <w:rFonts w:ascii="Book Antiqua" w:eastAsia="等线" w:hAnsi="Book Antiqua" w:cs="Times New Roman" w:hint="eastAsia"/>
          <w:b/>
          <w:bCs/>
          <w:color w:val="000000"/>
          <w:kern w:val="2"/>
          <w:sz w:val="24"/>
          <w:szCs w:val="24"/>
          <w:lang w:eastAsia="zh-CN"/>
        </w:rPr>
      </w:pPr>
    </w:p>
    <w:p w:rsidR="00D90B64" w:rsidRPr="001F4CCA" w:rsidRDefault="00D90B64" w:rsidP="00453FB7">
      <w:pPr>
        <w:spacing w:line="360" w:lineRule="auto"/>
        <w:jc w:val="both"/>
        <w:rPr>
          <w:rFonts w:ascii="Book Antiqua" w:hAnsi="Book Antiqua"/>
          <w:b/>
          <w:bCs/>
          <w:color w:val="000000"/>
          <w:sz w:val="24"/>
          <w:szCs w:val="24"/>
        </w:rPr>
      </w:pPr>
      <w:r w:rsidRPr="001F4CCA">
        <w:rPr>
          <w:rFonts w:ascii="Book Antiqua" w:hAnsi="Book Antiqua"/>
          <w:b/>
          <w:bCs/>
          <w:color w:val="000000"/>
          <w:sz w:val="24"/>
          <w:szCs w:val="24"/>
        </w:rPr>
        <w:t xml:space="preserve">POSIBLE MECHANISMS OF BODY WEIGHT LOSS CAUSED BY </w:t>
      </w:r>
      <w:r w:rsidR="002D61DA" w:rsidRPr="001F4CCA">
        <w:rPr>
          <w:rFonts w:ascii="Book Antiqua" w:hAnsi="Book Antiqua"/>
          <w:b/>
          <w:bCs/>
          <w:color w:val="000000"/>
          <w:sz w:val="24"/>
          <w:szCs w:val="24"/>
        </w:rPr>
        <w:t>A WG</w:t>
      </w:r>
      <w:r w:rsidRPr="001F4CCA">
        <w:rPr>
          <w:rFonts w:ascii="Book Antiqua" w:hAnsi="Book Antiqua"/>
          <w:b/>
          <w:bCs/>
          <w:color w:val="000000"/>
          <w:sz w:val="24"/>
          <w:szCs w:val="24"/>
        </w:rPr>
        <w:t xml:space="preserve"> DIET</w:t>
      </w:r>
    </w:p>
    <w:p w:rsidR="00D90B64" w:rsidRPr="001F4CCA" w:rsidRDefault="00D90B64"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 xml:space="preserve">If not through the microbiota, what could be the possible mechanisms of body weight loss caused by </w:t>
      </w:r>
      <w:r w:rsidR="002D61DA" w:rsidRPr="001F4CCA">
        <w:rPr>
          <w:rFonts w:ascii="Book Antiqua" w:hAnsi="Book Antiqua"/>
          <w:bCs/>
          <w:color w:val="000000"/>
          <w:sz w:val="24"/>
          <w:szCs w:val="24"/>
        </w:rPr>
        <w:t xml:space="preserve">a </w:t>
      </w:r>
      <w:r w:rsidRPr="001F4CCA">
        <w:rPr>
          <w:rFonts w:ascii="Book Antiqua" w:hAnsi="Book Antiqua"/>
          <w:bCs/>
          <w:color w:val="000000"/>
          <w:sz w:val="24"/>
          <w:szCs w:val="24"/>
        </w:rPr>
        <w:t>WG</w:t>
      </w:r>
      <w:r w:rsidR="00AB6377" w:rsidRPr="001F4CCA">
        <w:rPr>
          <w:rFonts w:ascii="Book Antiqua" w:eastAsia="PMingLiU" w:hAnsi="Book Antiqua"/>
          <w:bCs/>
          <w:color w:val="000000"/>
          <w:sz w:val="24"/>
          <w:szCs w:val="24"/>
          <w:lang w:eastAsia="zh-TW"/>
        </w:rPr>
        <w:t>-rich</w:t>
      </w:r>
      <w:r w:rsidRPr="001F4CCA">
        <w:rPr>
          <w:rFonts w:ascii="Book Antiqua" w:hAnsi="Book Antiqua"/>
          <w:bCs/>
          <w:color w:val="000000"/>
          <w:sz w:val="24"/>
          <w:szCs w:val="24"/>
        </w:rPr>
        <w:t xml:space="preserve"> diet? WGs contain more dietary fibers than refined grains. Dietary fibers </w:t>
      </w:r>
      <w:r w:rsidR="002D61DA" w:rsidRPr="001F4CCA">
        <w:rPr>
          <w:rFonts w:ascii="Book Antiqua" w:hAnsi="Book Antiqua"/>
          <w:bCs/>
          <w:color w:val="000000"/>
          <w:sz w:val="24"/>
          <w:szCs w:val="24"/>
        </w:rPr>
        <w:t xml:space="preserve">are </w:t>
      </w:r>
      <w:r w:rsidRPr="001F4CCA">
        <w:rPr>
          <w:rFonts w:ascii="Book Antiqua" w:hAnsi="Book Antiqua"/>
          <w:bCs/>
          <w:color w:val="000000"/>
          <w:sz w:val="24"/>
          <w:szCs w:val="24"/>
        </w:rPr>
        <w:t xml:space="preserve">classified as insoluble fibers and soluble (viscous) fibers. First, </w:t>
      </w:r>
      <w:r w:rsidR="004E7F4B" w:rsidRPr="001F4CCA">
        <w:rPr>
          <w:rFonts w:ascii="Book Antiqua" w:hAnsi="Book Antiqua"/>
          <w:bCs/>
          <w:color w:val="000000"/>
          <w:sz w:val="24"/>
          <w:szCs w:val="24"/>
        </w:rPr>
        <w:t>the lower digestib</w:t>
      </w:r>
      <w:r w:rsidRPr="001F4CCA">
        <w:rPr>
          <w:rFonts w:ascii="Book Antiqua" w:hAnsi="Book Antiqua"/>
          <w:bCs/>
          <w:color w:val="000000"/>
          <w:sz w:val="24"/>
          <w:szCs w:val="24"/>
        </w:rPr>
        <w:t>l</w:t>
      </w:r>
      <w:r w:rsidR="004E7F4B" w:rsidRPr="001F4CCA">
        <w:rPr>
          <w:rFonts w:ascii="Book Antiqua" w:eastAsia="PMingLiU" w:hAnsi="Book Antiqua"/>
          <w:bCs/>
          <w:color w:val="000000"/>
          <w:sz w:val="24"/>
          <w:szCs w:val="24"/>
          <w:lang w:eastAsia="zh-TW"/>
        </w:rPr>
        <w:t>e</w:t>
      </w:r>
      <w:r w:rsidRPr="001F4CCA">
        <w:rPr>
          <w:rFonts w:ascii="Book Antiqua" w:hAnsi="Book Antiqua"/>
          <w:bCs/>
          <w:color w:val="000000"/>
          <w:sz w:val="24"/>
          <w:szCs w:val="24"/>
        </w:rPr>
        <w:t xml:space="preserve"> energy per unit mass of WGs result</w:t>
      </w:r>
      <w:r w:rsidR="004E7F4B" w:rsidRPr="001F4CCA">
        <w:rPr>
          <w:rFonts w:ascii="Book Antiqua" w:eastAsia="PMingLiU" w:hAnsi="Book Antiqua"/>
          <w:bCs/>
          <w:color w:val="000000"/>
          <w:sz w:val="24"/>
          <w:szCs w:val="24"/>
          <w:lang w:eastAsia="zh-TW"/>
        </w:rPr>
        <w:t>s</w:t>
      </w:r>
      <w:r w:rsidRPr="001F4CCA">
        <w:rPr>
          <w:rFonts w:ascii="Book Antiqua" w:hAnsi="Book Antiqua"/>
          <w:bCs/>
          <w:color w:val="000000"/>
          <w:sz w:val="24"/>
          <w:szCs w:val="24"/>
        </w:rPr>
        <w:t xml:space="preserve"> in lower energy </w:t>
      </w:r>
      <w:r w:rsidRPr="001F4CCA">
        <w:rPr>
          <w:rFonts w:ascii="Book Antiqua" w:eastAsia="PMingLiU" w:hAnsi="Book Antiqua"/>
          <w:bCs/>
          <w:color w:val="000000"/>
          <w:sz w:val="24"/>
          <w:szCs w:val="24"/>
          <w:lang w:eastAsia="zh-TW"/>
        </w:rPr>
        <w:t>intake</w:t>
      </w:r>
      <w:r w:rsidR="004E7F4B" w:rsidRPr="001F4CCA">
        <w:rPr>
          <w:rFonts w:ascii="Book Antiqua" w:hAnsi="Book Antiqua"/>
          <w:bCs/>
          <w:color w:val="000000"/>
          <w:sz w:val="24"/>
          <w:szCs w:val="24"/>
          <w:vertAlign w:val="superscript"/>
        </w:rPr>
        <w:t>[</w:t>
      </w:r>
      <w:r w:rsidR="004E7F4B" w:rsidRPr="001F4CCA">
        <w:rPr>
          <w:rFonts w:ascii="Book Antiqua" w:eastAsia="PMingLiU" w:hAnsi="Book Antiqua"/>
          <w:bCs/>
          <w:color w:val="000000"/>
          <w:sz w:val="24"/>
          <w:szCs w:val="24"/>
          <w:vertAlign w:val="superscript"/>
          <w:lang w:eastAsia="zh-TW"/>
        </w:rPr>
        <w:t>23</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Second, the greater size of starch particles of WGs takes more chewing effort and time, which lead to more oro-sensory stimulation and satiation</w:t>
      </w:r>
      <w:r w:rsidR="004E7F4B" w:rsidRPr="001F4CCA">
        <w:rPr>
          <w:rFonts w:ascii="Book Antiqua" w:hAnsi="Book Antiqua"/>
          <w:bCs/>
          <w:color w:val="000000"/>
          <w:sz w:val="24"/>
          <w:szCs w:val="24"/>
          <w:vertAlign w:val="superscript"/>
        </w:rPr>
        <w:t>[</w:t>
      </w:r>
      <w:r w:rsidR="004E7F4B" w:rsidRPr="001F4CCA">
        <w:rPr>
          <w:rFonts w:ascii="Book Antiqua" w:eastAsia="PMingLiU" w:hAnsi="Book Antiqua"/>
          <w:bCs/>
          <w:color w:val="000000"/>
          <w:sz w:val="24"/>
          <w:szCs w:val="24"/>
          <w:vertAlign w:val="superscript"/>
          <w:lang w:eastAsia="zh-TW"/>
        </w:rPr>
        <w:t>24</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Third, the large volume of fibers increases gastric distention and mechanoreceptor-mediated signals of satiation and satiety</w:t>
      </w:r>
      <w:r w:rsidRPr="001F4CCA">
        <w:rPr>
          <w:rFonts w:ascii="Book Antiqua" w:hAnsi="Book Antiqua"/>
          <w:bCs/>
          <w:color w:val="000000"/>
          <w:sz w:val="24"/>
          <w:szCs w:val="24"/>
          <w:vertAlign w:val="superscript"/>
        </w:rPr>
        <w:t>[</w:t>
      </w:r>
      <w:r w:rsidR="00102283" w:rsidRPr="001F4CCA">
        <w:rPr>
          <w:rFonts w:ascii="Book Antiqua" w:eastAsia="PMingLiU" w:hAnsi="Book Antiqua"/>
          <w:bCs/>
          <w:color w:val="000000"/>
          <w:sz w:val="24"/>
          <w:szCs w:val="24"/>
          <w:vertAlign w:val="superscript"/>
          <w:lang w:eastAsia="zh-TW"/>
        </w:rPr>
        <w:t>24</w:t>
      </w:r>
      <w:r w:rsidRPr="001F4CCA">
        <w:rPr>
          <w:rFonts w:ascii="Book Antiqua" w:hAnsi="Book Antiqua"/>
          <w:bCs/>
          <w:color w:val="000000"/>
          <w:sz w:val="24"/>
          <w:szCs w:val="24"/>
          <w:vertAlign w:val="superscript"/>
        </w:rPr>
        <w:t>,</w:t>
      </w:r>
      <w:r w:rsidR="00102283" w:rsidRPr="001F4CCA">
        <w:rPr>
          <w:rFonts w:ascii="Book Antiqua" w:eastAsia="PMingLiU" w:hAnsi="Book Antiqua"/>
          <w:bCs/>
          <w:color w:val="000000"/>
          <w:sz w:val="24"/>
          <w:szCs w:val="24"/>
          <w:vertAlign w:val="superscript"/>
          <w:lang w:eastAsia="zh-TW"/>
        </w:rPr>
        <w:t>25</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Fourth, soluble fibers, mostly derived from WGs, rather than from fruits or vegetables, physiologically induce the release of gut hormones secreted by enteroendocrine cells, such as peptide YY, cholecystokinin, and glucagon-like peptide-1, </w:t>
      </w:r>
      <w:r w:rsidRPr="001F4CCA">
        <w:rPr>
          <w:rFonts w:ascii="Book Antiqua" w:hAnsi="Book Antiqua"/>
          <w:bCs/>
          <w:color w:val="000000"/>
          <w:sz w:val="24"/>
          <w:szCs w:val="24"/>
        </w:rPr>
        <w:lastRenderedPageBreak/>
        <w:t>which are involved in glucose homeostasis and energy balance</w:t>
      </w:r>
      <w:r w:rsidRPr="001F4CCA">
        <w:rPr>
          <w:rFonts w:ascii="Book Antiqua" w:hAnsi="Book Antiqua"/>
          <w:bCs/>
          <w:color w:val="000000"/>
          <w:sz w:val="24"/>
          <w:szCs w:val="24"/>
          <w:vertAlign w:val="superscript"/>
        </w:rPr>
        <w:t>[</w:t>
      </w:r>
      <w:r w:rsidR="002C6517" w:rsidRPr="001F4CCA">
        <w:rPr>
          <w:rFonts w:ascii="Book Antiqua" w:eastAsia="PMingLiU" w:hAnsi="Book Antiqua"/>
          <w:bCs/>
          <w:color w:val="000000"/>
          <w:sz w:val="24"/>
          <w:szCs w:val="24"/>
          <w:vertAlign w:val="superscript"/>
          <w:lang w:eastAsia="zh-TW"/>
        </w:rPr>
        <w:t>26-29</w:t>
      </w:r>
      <w:r w:rsidR="00C7677B" w:rsidRPr="001F4CCA">
        <w:rPr>
          <w:rFonts w:ascii="Book Antiqua" w:eastAsia="PMingLiU" w:hAnsi="Book Antiqua" w:hint="eastAsia"/>
          <w:bCs/>
          <w:color w:val="000000"/>
          <w:sz w:val="24"/>
          <w:szCs w:val="24"/>
          <w:vertAlign w:val="superscript"/>
          <w:lang w:eastAsia="zh-TW"/>
        </w:rPr>
        <w:t>,31</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Not only the viscous fiber itself</w:t>
      </w:r>
      <w:r w:rsidR="002D61DA" w:rsidRPr="001F4CCA">
        <w:rPr>
          <w:rFonts w:ascii="Book Antiqua" w:hAnsi="Book Antiqua"/>
          <w:bCs/>
          <w:color w:val="000000"/>
          <w:sz w:val="24"/>
          <w:szCs w:val="24"/>
        </w:rPr>
        <w:t>,</w:t>
      </w:r>
      <w:r w:rsidRPr="001F4CCA">
        <w:rPr>
          <w:rFonts w:ascii="Book Antiqua" w:hAnsi="Book Antiqua"/>
          <w:bCs/>
          <w:color w:val="000000"/>
          <w:sz w:val="24"/>
          <w:szCs w:val="24"/>
        </w:rPr>
        <w:t xml:space="preserve"> but also the gut hormones mentioned above prolong gastrointestinal transit time and delay gastric emptying, consequently increas</w:t>
      </w:r>
      <w:r w:rsidR="002D61DA" w:rsidRPr="001F4CCA">
        <w:rPr>
          <w:rFonts w:ascii="Book Antiqua" w:hAnsi="Book Antiqua"/>
          <w:bCs/>
          <w:color w:val="000000"/>
          <w:sz w:val="24"/>
          <w:szCs w:val="24"/>
        </w:rPr>
        <w:t>ing</w:t>
      </w:r>
      <w:r w:rsidRPr="001F4CCA">
        <w:rPr>
          <w:rFonts w:ascii="Book Antiqua" w:hAnsi="Book Antiqua"/>
          <w:bCs/>
          <w:color w:val="000000"/>
          <w:sz w:val="24"/>
          <w:szCs w:val="24"/>
        </w:rPr>
        <w:t xml:space="preserve"> satiety and induc</w:t>
      </w:r>
      <w:r w:rsidR="002D61DA" w:rsidRPr="001F4CCA">
        <w:rPr>
          <w:rFonts w:ascii="Book Antiqua" w:hAnsi="Book Antiqua"/>
          <w:bCs/>
          <w:color w:val="000000"/>
          <w:sz w:val="24"/>
          <w:szCs w:val="24"/>
        </w:rPr>
        <w:t>ing</w:t>
      </w:r>
      <w:r w:rsidRPr="001F4CCA">
        <w:rPr>
          <w:rFonts w:ascii="Book Antiqua" w:hAnsi="Book Antiqua"/>
          <w:bCs/>
          <w:color w:val="000000"/>
          <w:sz w:val="24"/>
          <w:szCs w:val="24"/>
        </w:rPr>
        <w:t xml:space="preserve"> body weight loss</w:t>
      </w:r>
      <w:r w:rsidRPr="001F4CCA">
        <w:rPr>
          <w:rFonts w:ascii="Book Antiqua" w:hAnsi="Book Antiqua"/>
          <w:bCs/>
          <w:color w:val="000000"/>
          <w:sz w:val="24"/>
          <w:szCs w:val="24"/>
          <w:vertAlign w:val="superscript"/>
        </w:rPr>
        <w:t>[22</w:t>
      </w:r>
      <w:r w:rsidR="009D6B22" w:rsidRPr="001F4CCA">
        <w:rPr>
          <w:rFonts w:ascii="Book Antiqua" w:eastAsia="PMingLiU" w:hAnsi="Book Antiqua"/>
          <w:bCs/>
          <w:color w:val="000000"/>
          <w:sz w:val="24"/>
          <w:szCs w:val="24"/>
          <w:vertAlign w:val="superscript"/>
          <w:lang w:eastAsia="zh-TW"/>
        </w:rPr>
        <w:t>,24</w:t>
      </w:r>
      <w:r w:rsidR="00FC4842" w:rsidRPr="001F4CCA">
        <w:rPr>
          <w:rFonts w:ascii="Book Antiqua" w:eastAsia="PMingLiU" w:hAnsi="Book Antiqua"/>
          <w:bCs/>
          <w:color w:val="000000"/>
          <w:sz w:val="24"/>
          <w:szCs w:val="24"/>
          <w:vertAlign w:val="superscript"/>
          <w:lang w:eastAsia="zh-TW"/>
        </w:rPr>
        <w:t>,30</w:t>
      </w:r>
      <w:r w:rsidR="00D00ADE" w:rsidRPr="001F4CCA">
        <w:rPr>
          <w:rFonts w:ascii="Book Antiqua" w:eastAsia="PMingLiU" w:hAnsi="Book Antiqua"/>
          <w:bCs/>
          <w:color w:val="000000"/>
          <w:sz w:val="24"/>
          <w:szCs w:val="24"/>
          <w:vertAlign w:val="superscript"/>
          <w:lang w:eastAsia="zh-TW"/>
        </w:rPr>
        <w:t>,31</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Furthermore, fibers from WGs build up intestinal physical barriers, </w:t>
      </w:r>
      <w:r w:rsidR="00780B78" w:rsidRPr="001F4CCA">
        <w:rPr>
          <w:rFonts w:ascii="Book Antiqua" w:eastAsia="PMingLiU" w:hAnsi="Book Antiqua"/>
          <w:bCs/>
          <w:color w:val="000000"/>
          <w:sz w:val="24"/>
          <w:szCs w:val="24"/>
          <w:lang w:eastAsia="zh-TW"/>
        </w:rPr>
        <w:t>thus</w:t>
      </w:r>
      <w:r w:rsidRPr="001F4CCA">
        <w:rPr>
          <w:rFonts w:ascii="Book Antiqua" w:hAnsi="Book Antiqua"/>
          <w:bCs/>
          <w:color w:val="000000"/>
          <w:sz w:val="24"/>
          <w:szCs w:val="24"/>
        </w:rPr>
        <w:t xml:space="preserve"> delay</w:t>
      </w:r>
      <w:r w:rsidR="002D61DA" w:rsidRPr="001F4CCA">
        <w:rPr>
          <w:rFonts w:ascii="Book Antiqua" w:hAnsi="Book Antiqua"/>
          <w:bCs/>
          <w:color w:val="000000"/>
          <w:sz w:val="24"/>
          <w:szCs w:val="24"/>
        </w:rPr>
        <w:t>ing</w:t>
      </w:r>
      <w:r w:rsidRPr="001F4CCA">
        <w:rPr>
          <w:rFonts w:ascii="Book Antiqua" w:hAnsi="Book Antiqua"/>
          <w:bCs/>
          <w:color w:val="000000"/>
          <w:sz w:val="24"/>
          <w:szCs w:val="24"/>
        </w:rPr>
        <w:t xml:space="preserve"> absorption of glucose and fatty acid in </w:t>
      </w:r>
      <w:r w:rsidR="002D61DA" w:rsidRPr="001F4CCA">
        <w:rPr>
          <w:rFonts w:ascii="Book Antiqua" w:hAnsi="Book Antiqua"/>
          <w:bCs/>
          <w:color w:val="000000"/>
          <w:sz w:val="24"/>
          <w:szCs w:val="24"/>
        </w:rPr>
        <w:t xml:space="preserve">the </w:t>
      </w:r>
      <w:r w:rsidRPr="001F4CCA">
        <w:rPr>
          <w:rFonts w:ascii="Book Antiqua" w:hAnsi="Book Antiqua"/>
          <w:bCs/>
          <w:color w:val="000000"/>
          <w:sz w:val="24"/>
          <w:szCs w:val="24"/>
        </w:rPr>
        <w:t>intestine and decreas</w:t>
      </w:r>
      <w:r w:rsidR="002D61DA" w:rsidRPr="001F4CCA">
        <w:rPr>
          <w:rFonts w:ascii="Book Antiqua" w:eastAsia="PMingLiU" w:hAnsi="Book Antiqua"/>
          <w:bCs/>
          <w:color w:val="000000"/>
          <w:sz w:val="24"/>
          <w:szCs w:val="24"/>
          <w:lang w:eastAsia="zh-TW"/>
        </w:rPr>
        <w:t>ing</w:t>
      </w:r>
      <w:r w:rsidRPr="001F4CCA">
        <w:rPr>
          <w:rFonts w:ascii="Book Antiqua" w:hAnsi="Book Antiqua"/>
          <w:bCs/>
          <w:color w:val="000000"/>
          <w:sz w:val="24"/>
          <w:szCs w:val="24"/>
        </w:rPr>
        <w:t xml:space="preserve"> fat storage</w:t>
      </w:r>
      <w:r w:rsidR="00FC4842" w:rsidRPr="001F4CCA">
        <w:rPr>
          <w:rFonts w:ascii="Book Antiqua" w:hAnsi="Book Antiqua"/>
          <w:bCs/>
          <w:color w:val="000000"/>
          <w:sz w:val="24"/>
          <w:szCs w:val="24"/>
          <w:vertAlign w:val="superscript"/>
        </w:rPr>
        <w:t>[</w:t>
      </w:r>
      <w:r w:rsidR="00FC4842" w:rsidRPr="001F4CCA">
        <w:rPr>
          <w:rFonts w:ascii="Book Antiqua" w:eastAsia="PMingLiU" w:hAnsi="Book Antiqua"/>
          <w:bCs/>
          <w:color w:val="000000"/>
          <w:sz w:val="24"/>
          <w:szCs w:val="24"/>
          <w:vertAlign w:val="superscript"/>
          <w:lang w:eastAsia="zh-TW"/>
        </w:rPr>
        <w:t>22,24</w:t>
      </w:r>
      <w:r w:rsidRPr="001F4CCA">
        <w:rPr>
          <w:rFonts w:ascii="Book Antiqua" w:hAnsi="Book Antiqua"/>
          <w:bCs/>
          <w:color w:val="000000"/>
          <w:sz w:val="24"/>
          <w:szCs w:val="24"/>
          <w:vertAlign w:val="superscript"/>
        </w:rPr>
        <w:t>,</w:t>
      </w:r>
      <w:r w:rsidR="00FC4842" w:rsidRPr="001F4CCA">
        <w:rPr>
          <w:rFonts w:ascii="Book Antiqua" w:eastAsia="PMingLiU" w:hAnsi="Book Antiqua"/>
          <w:bCs/>
          <w:color w:val="000000"/>
          <w:sz w:val="24"/>
          <w:szCs w:val="24"/>
          <w:vertAlign w:val="superscript"/>
          <w:lang w:eastAsia="zh-TW"/>
        </w:rPr>
        <w:t>25</w:t>
      </w:r>
      <w:r w:rsidRPr="001F4CCA">
        <w:rPr>
          <w:rFonts w:ascii="Book Antiqua" w:hAnsi="Book Antiqua"/>
          <w:bCs/>
          <w:color w:val="000000"/>
          <w:sz w:val="24"/>
          <w:szCs w:val="24"/>
          <w:vertAlign w:val="superscript"/>
        </w:rPr>
        <w:t>,</w:t>
      </w:r>
      <w:r w:rsidR="00FC4842" w:rsidRPr="001F4CCA">
        <w:rPr>
          <w:rFonts w:ascii="Book Antiqua" w:eastAsia="PMingLiU" w:hAnsi="Book Antiqua"/>
          <w:bCs/>
          <w:color w:val="000000"/>
          <w:sz w:val="24"/>
          <w:szCs w:val="24"/>
          <w:vertAlign w:val="superscript"/>
          <w:lang w:eastAsia="zh-TW"/>
        </w:rPr>
        <w:t>29</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w:t>
      </w:r>
    </w:p>
    <w:p w:rsidR="00D90B64" w:rsidRPr="001F4CCA" w:rsidRDefault="00D90B64"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t xml:space="preserve">In the study </w:t>
      </w:r>
      <w:r w:rsidR="002D61DA" w:rsidRPr="001F4CCA">
        <w:rPr>
          <w:rFonts w:ascii="Book Antiqua" w:hAnsi="Book Antiqua"/>
          <w:bCs/>
          <w:color w:val="000000"/>
          <w:sz w:val="24"/>
          <w:szCs w:val="24"/>
        </w:rPr>
        <w:t xml:space="preserve">by </w:t>
      </w:r>
      <w:r w:rsidRPr="001F4CCA">
        <w:rPr>
          <w:rFonts w:ascii="Book Antiqua" w:hAnsi="Book Antiqua"/>
          <w:bCs/>
          <w:color w:val="000000"/>
          <w:sz w:val="24"/>
          <w:szCs w:val="24"/>
        </w:rPr>
        <w:t xml:space="preserve">Roager </w:t>
      </w:r>
      <w:r w:rsidRPr="001F4CCA">
        <w:rPr>
          <w:rFonts w:ascii="Book Antiqua" w:hAnsi="Book Antiqua"/>
          <w:bCs/>
          <w:i/>
          <w:color w:val="000000"/>
          <w:sz w:val="24"/>
          <w:szCs w:val="24"/>
        </w:rPr>
        <w:t>et al</w:t>
      </w:r>
      <w:r w:rsidR="00780B78" w:rsidRPr="001F4CCA">
        <w:rPr>
          <w:rFonts w:ascii="Book Antiqua" w:eastAsia="PMingLiU" w:hAnsi="Book Antiqua"/>
          <w:bCs/>
          <w:color w:val="000000"/>
          <w:sz w:val="24"/>
          <w:szCs w:val="24"/>
          <w:vertAlign w:val="superscript"/>
          <w:lang w:eastAsia="zh-TW"/>
        </w:rPr>
        <w:t>[20]</w:t>
      </w:r>
      <w:r w:rsidRPr="001F4CCA">
        <w:rPr>
          <w:rFonts w:ascii="Book Antiqua" w:hAnsi="Book Antiqua"/>
          <w:bCs/>
          <w:color w:val="000000"/>
          <w:sz w:val="24"/>
          <w:szCs w:val="24"/>
        </w:rPr>
        <w:t xml:space="preserve">, energy consumption in the WG group was significantly lower than </w:t>
      </w:r>
      <w:r w:rsidR="004F1FB2" w:rsidRPr="001F4CCA">
        <w:rPr>
          <w:rFonts w:ascii="Book Antiqua" w:hAnsi="Book Antiqua"/>
          <w:bCs/>
          <w:color w:val="000000"/>
          <w:sz w:val="24"/>
          <w:szCs w:val="24"/>
        </w:rPr>
        <w:t xml:space="preserve">that in </w:t>
      </w:r>
      <w:r w:rsidRPr="001F4CCA">
        <w:rPr>
          <w:rFonts w:ascii="Book Antiqua" w:hAnsi="Book Antiqua"/>
          <w:bCs/>
          <w:color w:val="000000"/>
          <w:sz w:val="24"/>
          <w:szCs w:val="24"/>
        </w:rPr>
        <w:t xml:space="preserve">the refined grain group. Suhr </w:t>
      </w:r>
      <w:r w:rsidRPr="001F4CCA">
        <w:rPr>
          <w:rFonts w:ascii="Book Antiqua" w:hAnsi="Book Antiqua"/>
          <w:bCs/>
          <w:i/>
          <w:color w:val="000000"/>
          <w:sz w:val="24"/>
          <w:szCs w:val="24"/>
        </w:rPr>
        <w:t>et al</w:t>
      </w:r>
      <w:r w:rsidRPr="001F4CCA">
        <w:rPr>
          <w:rFonts w:ascii="Book Antiqua" w:hAnsi="Book Antiqua"/>
          <w:bCs/>
          <w:color w:val="000000"/>
          <w:sz w:val="24"/>
          <w:szCs w:val="24"/>
          <w:vertAlign w:val="superscript"/>
        </w:rPr>
        <w:t>[</w:t>
      </w:r>
      <w:r w:rsidR="00FC4842"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2</w:t>
      </w:r>
      <w:r w:rsidRPr="001F4CCA">
        <w:rPr>
          <w:rFonts w:ascii="Book Antiqua" w:hAnsi="Book Antiqua"/>
          <w:bCs/>
          <w:color w:val="000000"/>
          <w:sz w:val="24"/>
          <w:szCs w:val="24"/>
          <w:vertAlign w:val="superscript"/>
        </w:rPr>
        <w:t>]</w:t>
      </w:r>
      <w:r w:rsidR="00AE3A86" w:rsidRPr="001F4CCA">
        <w:rPr>
          <w:rFonts w:ascii="Book Antiqua" w:eastAsia="PMingLiU" w:hAnsi="Book Antiqua"/>
          <w:bCs/>
          <w:color w:val="000000"/>
          <w:sz w:val="24"/>
          <w:szCs w:val="24"/>
          <w:lang w:eastAsia="zh-TW"/>
        </w:rPr>
        <w:t>.</w:t>
      </w:r>
      <w:r w:rsidR="00737DFD" w:rsidRPr="001F4CCA">
        <w:rPr>
          <w:rFonts w:ascii="Book Antiqua" w:hAnsi="Book Antiqua"/>
          <w:bCs/>
          <w:color w:val="000000"/>
          <w:sz w:val="24"/>
          <w:szCs w:val="24"/>
        </w:rPr>
        <w:t xml:space="preserve"> conducted a 6-wk</w:t>
      </w:r>
      <w:r w:rsidR="00CA78DC" w:rsidRPr="001F4CCA">
        <w:rPr>
          <w:rFonts w:ascii="Book Antiqua" w:eastAsia="PMingLiU" w:hAnsi="Book Antiqua"/>
          <w:bCs/>
          <w:color w:val="000000"/>
          <w:sz w:val="24"/>
          <w:szCs w:val="24"/>
          <w:lang w:eastAsia="zh-TW"/>
        </w:rPr>
        <w:t xml:space="preserve">, </w:t>
      </w:r>
      <w:r w:rsidR="00CA78DC" w:rsidRPr="001F4CCA">
        <w:rPr>
          <w:rFonts w:ascii="Book Antiqua" w:hAnsi="Book Antiqua"/>
          <w:bCs/>
          <w:color w:val="000000"/>
          <w:sz w:val="24"/>
          <w:szCs w:val="24"/>
        </w:rPr>
        <w:t>randomized</w:t>
      </w:r>
      <w:r w:rsidR="00737DFD" w:rsidRPr="001F4CCA">
        <w:rPr>
          <w:rFonts w:ascii="Book Antiqua" w:eastAsia="PMingLiU" w:hAnsi="Book Antiqua"/>
          <w:bCs/>
          <w:color w:val="000000"/>
          <w:sz w:val="24"/>
          <w:szCs w:val="24"/>
          <w:lang w:eastAsia="zh-TW"/>
        </w:rPr>
        <w:t>-</w:t>
      </w:r>
      <w:r w:rsidRPr="001F4CCA">
        <w:rPr>
          <w:rFonts w:ascii="Book Antiqua" w:hAnsi="Book Antiqua"/>
          <w:bCs/>
          <w:color w:val="000000"/>
          <w:sz w:val="24"/>
          <w:szCs w:val="24"/>
        </w:rPr>
        <w:t>controlled, parallel-arm trial involv</w:t>
      </w:r>
      <w:r w:rsidR="004F1FB2" w:rsidRPr="001F4CCA">
        <w:rPr>
          <w:rFonts w:ascii="Book Antiqua" w:hAnsi="Book Antiqua"/>
          <w:bCs/>
          <w:color w:val="000000"/>
          <w:sz w:val="24"/>
          <w:szCs w:val="24"/>
        </w:rPr>
        <w:t>ing</w:t>
      </w:r>
      <w:r w:rsidRPr="001F4CCA">
        <w:rPr>
          <w:rFonts w:ascii="Book Antiqua" w:hAnsi="Book Antiqua"/>
          <w:bCs/>
          <w:color w:val="000000"/>
          <w:sz w:val="24"/>
          <w:szCs w:val="24"/>
        </w:rPr>
        <w:t xml:space="preserve"> </w:t>
      </w:r>
      <w:r w:rsidR="004F1FB2" w:rsidRPr="001F4CCA">
        <w:rPr>
          <w:rFonts w:ascii="Book Antiqua" w:hAnsi="Book Antiqua"/>
          <w:bCs/>
          <w:color w:val="000000"/>
          <w:sz w:val="24"/>
          <w:szCs w:val="24"/>
        </w:rPr>
        <w:t xml:space="preserve">70 </w:t>
      </w:r>
      <w:r w:rsidRPr="001F4CCA">
        <w:rPr>
          <w:rFonts w:ascii="Book Antiqua" w:hAnsi="Book Antiqua"/>
          <w:bCs/>
          <w:color w:val="000000"/>
          <w:sz w:val="24"/>
          <w:szCs w:val="24"/>
        </w:rPr>
        <w:t xml:space="preserve">non-morbidly obese patients </w:t>
      </w:r>
      <w:r w:rsidR="004F1FB2" w:rsidRPr="001F4CCA">
        <w:rPr>
          <w:rFonts w:ascii="Book Antiqua" w:hAnsi="Book Antiqua"/>
          <w:bCs/>
          <w:color w:val="000000"/>
          <w:sz w:val="24"/>
          <w:szCs w:val="24"/>
        </w:rPr>
        <w:t xml:space="preserve">who </w:t>
      </w:r>
      <w:r w:rsidRPr="001F4CCA">
        <w:rPr>
          <w:rFonts w:ascii="Book Antiqua" w:hAnsi="Book Antiqua"/>
          <w:bCs/>
          <w:color w:val="000000"/>
          <w:sz w:val="24"/>
          <w:szCs w:val="24"/>
        </w:rPr>
        <w:t xml:space="preserve">received </w:t>
      </w:r>
      <w:r w:rsidR="004F1FB2" w:rsidRPr="001F4CCA">
        <w:rPr>
          <w:rFonts w:ascii="Book Antiqua" w:hAnsi="Book Antiqua"/>
          <w:bCs/>
          <w:color w:val="000000"/>
          <w:sz w:val="24"/>
          <w:szCs w:val="24"/>
        </w:rPr>
        <w:t xml:space="preserve">a </w:t>
      </w:r>
      <w:r w:rsidRPr="001F4CCA">
        <w:rPr>
          <w:rFonts w:ascii="Book Antiqua" w:hAnsi="Book Antiqua"/>
          <w:bCs/>
          <w:color w:val="000000"/>
          <w:sz w:val="24"/>
          <w:szCs w:val="24"/>
        </w:rPr>
        <w:t>refined grain</w:t>
      </w:r>
      <w:r w:rsidR="004F1FB2" w:rsidRPr="001F4CCA">
        <w:rPr>
          <w:rFonts w:ascii="Book Antiqua" w:hAnsi="Book Antiqua"/>
          <w:bCs/>
          <w:color w:val="000000"/>
          <w:sz w:val="24"/>
          <w:szCs w:val="24"/>
        </w:rPr>
        <w:t>-</w:t>
      </w:r>
      <w:r w:rsidRPr="001F4CCA">
        <w:rPr>
          <w:rFonts w:ascii="Book Antiqua" w:hAnsi="Book Antiqua"/>
          <w:bCs/>
          <w:color w:val="000000"/>
          <w:sz w:val="24"/>
          <w:szCs w:val="24"/>
        </w:rPr>
        <w:t xml:space="preserve">, WG wheat-, and WG rye-based diet. Body weight decreased more in the WG rye group than </w:t>
      </w:r>
      <w:r w:rsidR="004F1FB2" w:rsidRPr="001F4CCA">
        <w:rPr>
          <w:rFonts w:ascii="Book Antiqua" w:hAnsi="Book Antiqua"/>
          <w:bCs/>
          <w:color w:val="000000"/>
          <w:sz w:val="24"/>
          <w:szCs w:val="24"/>
        </w:rPr>
        <w:t xml:space="preserve">in </w:t>
      </w:r>
      <w:r w:rsidRPr="001F4CCA">
        <w:rPr>
          <w:rFonts w:ascii="Book Antiqua" w:hAnsi="Book Antiqua"/>
          <w:bCs/>
          <w:color w:val="000000"/>
          <w:sz w:val="24"/>
          <w:szCs w:val="24"/>
        </w:rPr>
        <w:t>the refined grain group (</w:t>
      </w:r>
      <w:r w:rsidR="00BE6CFE" w:rsidRPr="001F4CCA">
        <w:rPr>
          <w:rFonts w:ascii="Book Antiqua" w:hAnsi="Book Antiqua"/>
          <w:bCs/>
          <w:color w:val="000000"/>
          <w:sz w:val="24"/>
          <w:szCs w:val="24"/>
        </w:rPr>
        <w:t>-</w:t>
      </w:r>
      <w:r w:rsidRPr="001F4CCA">
        <w:rPr>
          <w:rFonts w:ascii="Book Antiqua" w:hAnsi="Book Antiqua"/>
          <w:bCs/>
          <w:color w:val="000000"/>
          <w:sz w:val="24"/>
          <w:szCs w:val="24"/>
        </w:rPr>
        <w:t>1.06</w:t>
      </w:r>
      <w:r w:rsidR="00FC4842" w:rsidRPr="001F4CCA">
        <w:rPr>
          <w:rFonts w:ascii="Book Antiqua" w:eastAsia="PMingLiU" w:hAnsi="Book Antiqua"/>
          <w:bCs/>
          <w:color w:val="000000"/>
          <w:sz w:val="24"/>
          <w:szCs w:val="24"/>
          <w:lang w:eastAsia="zh-TW"/>
        </w:rPr>
        <w:t xml:space="preserve"> </w:t>
      </w:r>
      <w:r w:rsidRPr="001F4CCA">
        <w:rPr>
          <w:rFonts w:ascii="Book Antiqua" w:hAnsi="Book Antiqua"/>
          <w:bCs/>
          <w:color w:val="000000"/>
          <w:sz w:val="24"/>
          <w:szCs w:val="24"/>
        </w:rPr>
        <w:t>±</w:t>
      </w:r>
      <w:r w:rsidR="00FC4842" w:rsidRPr="001F4CCA">
        <w:rPr>
          <w:rFonts w:ascii="Book Antiqua" w:eastAsia="PMingLiU" w:hAnsi="Book Antiqua"/>
          <w:bCs/>
          <w:color w:val="000000"/>
          <w:sz w:val="24"/>
          <w:szCs w:val="24"/>
          <w:lang w:eastAsia="zh-TW"/>
        </w:rPr>
        <w:t xml:space="preserve"> </w:t>
      </w:r>
      <w:r w:rsidRPr="001F4CCA">
        <w:rPr>
          <w:rFonts w:ascii="Book Antiqua" w:hAnsi="Book Antiqua"/>
          <w:bCs/>
          <w:color w:val="000000"/>
          <w:sz w:val="24"/>
          <w:szCs w:val="24"/>
        </w:rPr>
        <w:t xml:space="preserve">1.60 and +0.15 ± 1.28 kg, respectively; </w:t>
      </w:r>
      <w:r w:rsidRPr="001F4CCA">
        <w:rPr>
          <w:rFonts w:ascii="Book Antiqua" w:hAnsi="Book Antiqua"/>
          <w:bCs/>
          <w:i/>
          <w:color w:val="000000"/>
          <w:sz w:val="24"/>
          <w:szCs w:val="24"/>
        </w:rPr>
        <w:t>P</w:t>
      </w:r>
      <w:r w:rsidRPr="001F4CCA">
        <w:rPr>
          <w:rFonts w:ascii="Book Antiqua" w:hAnsi="Book Antiqua"/>
          <w:bCs/>
          <w:color w:val="000000"/>
          <w:sz w:val="24"/>
          <w:szCs w:val="24"/>
        </w:rPr>
        <w:t xml:space="preserve"> &lt; 0.01). </w:t>
      </w:r>
      <w:r w:rsidR="004F1FB2" w:rsidRPr="001F4CCA">
        <w:rPr>
          <w:rFonts w:ascii="Book Antiqua" w:hAnsi="Book Antiqua"/>
          <w:bCs/>
          <w:color w:val="000000"/>
          <w:sz w:val="24"/>
          <w:szCs w:val="24"/>
        </w:rPr>
        <w:t>E</w:t>
      </w:r>
      <w:r w:rsidRPr="001F4CCA">
        <w:rPr>
          <w:rFonts w:ascii="Book Antiqua" w:hAnsi="Book Antiqua"/>
          <w:bCs/>
          <w:color w:val="000000"/>
          <w:sz w:val="24"/>
          <w:szCs w:val="24"/>
        </w:rPr>
        <w:t xml:space="preserve">nergy consumption of the WG rye group was about 200 kcal lower than </w:t>
      </w:r>
      <w:r w:rsidR="004F1FB2" w:rsidRPr="001F4CCA">
        <w:rPr>
          <w:rFonts w:ascii="Book Antiqua" w:hAnsi="Book Antiqua"/>
          <w:bCs/>
          <w:color w:val="000000"/>
          <w:sz w:val="24"/>
          <w:szCs w:val="24"/>
        </w:rPr>
        <w:t xml:space="preserve">that of </w:t>
      </w:r>
      <w:r w:rsidRPr="001F4CCA">
        <w:rPr>
          <w:rFonts w:ascii="Book Antiqua" w:hAnsi="Book Antiqua"/>
          <w:bCs/>
          <w:color w:val="000000"/>
          <w:sz w:val="24"/>
          <w:szCs w:val="24"/>
        </w:rPr>
        <w:t>the refined grain group (</w:t>
      </w:r>
      <w:r w:rsidRPr="001F4CCA">
        <w:rPr>
          <w:rFonts w:ascii="Book Antiqua" w:hAnsi="Book Antiqua"/>
          <w:bCs/>
          <w:i/>
          <w:color w:val="000000"/>
          <w:sz w:val="24"/>
          <w:szCs w:val="24"/>
        </w:rPr>
        <w:t>P</w:t>
      </w:r>
      <w:r w:rsidR="00FC4842" w:rsidRPr="001F4CCA">
        <w:rPr>
          <w:rFonts w:ascii="Book Antiqua" w:eastAsia="PMingLiU" w:hAnsi="Book Antiqua"/>
          <w:bCs/>
          <w:color w:val="000000"/>
          <w:sz w:val="24"/>
          <w:szCs w:val="24"/>
          <w:lang w:eastAsia="zh-TW"/>
        </w:rPr>
        <w:t xml:space="preserve"> </w:t>
      </w:r>
      <w:r w:rsidRPr="001F4CCA">
        <w:rPr>
          <w:rFonts w:ascii="Book Antiqua" w:hAnsi="Book Antiqua"/>
          <w:bCs/>
          <w:color w:val="000000"/>
          <w:sz w:val="24"/>
          <w:szCs w:val="24"/>
        </w:rPr>
        <w:t>&lt; 0.05). The</w:t>
      </w:r>
      <w:r w:rsidR="004F1FB2" w:rsidRPr="001F4CCA">
        <w:rPr>
          <w:rFonts w:ascii="Book Antiqua" w:hAnsi="Book Antiqua"/>
          <w:bCs/>
          <w:color w:val="000000"/>
          <w:sz w:val="24"/>
          <w:szCs w:val="24"/>
        </w:rPr>
        <w:t>se</w:t>
      </w:r>
      <w:r w:rsidRPr="001F4CCA">
        <w:rPr>
          <w:rFonts w:ascii="Book Antiqua" w:hAnsi="Book Antiqua"/>
          <w:bCs/>
          <w:color w:val="000000"/>
          <w:sz w:val="24"/>
          <w:szCs w:val="24"/>
        </w:rPr>
        <w:t xml:space="preserve"> results added to the evidence that the abundant dietary fibers in WGs help body weight management due to increase satiation and satiety.</w:t>
      </w:r>
    </w:p>
    <w:p w:rsidR="00D90B64" w:rsidRPr="001F4CCA" w:rsidRDefault="00D90B64"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t xml:space="preserve">Except via gut hormones, WGs might influence energy metabolism by </w:t>
      </w:r>
      <w:r w:rsidR="00FC4842" w:rsidRPr="001F4CCA">
        <w:rPr>
          <w:rFonts w:ascii="Book Antiqua" w:hAnsi="Book Antiqua"/>
          <w:bCs/>
          <w:color w:val="000000"/>
          <w:sz w:val="24"/>
          <w:szCs w:val="24"/>
        </w:rPr>
        <w:t>mainte</w:t>
      </w:r>
      <w:r w:rsidR="00FC4842" w:rsidRPr="001F4CCA">
        <w:rPr>
          <w:rFonts w:ascii="Book Antiqua" w:eastAsia="PMingLiU" w:hAnsi="Book Antiqua"/>
          <w:bCs/>
          <w:color w:val="000000"/>
          <w:sz w:val="24"/>
          <w:szCs w:val="24"/>
          <w:lang w:eastAsia="zh-TW"/>
        </w:rPr>
        <w:t>nance of stool passage</w:t>
      </w:r>
      <w:r w:rsidRPr="001F4CCA">
        <w:rPr>
          <w:rFonts w:ascii="Book Antiqua" w:hAnsi="Book Antiqua"/>
          <w:bCs/>
          <w:color w:val="000000"/>
          <w:sz w:val="24"/>
          <w:szCs w:val="24"/>
        </w:rPr>
        <w:t xml:space="preserve"> and increasing </w:t>
      </w:r>
      <w:r w:rsidR="00C93DC3" w:rsidRPr="001F4CCA">
        <w:rPr>
          <w:rFonts w:ascii="Book Antiqua" w:eastAsia="PMingLiU" w:hAnsi="Book Antiqua"/>
          <w:bCs/>
          <w:color w:val="000000"/>
          <w:sz w:val="24"/>
          <w:szCs w:val="24"/>
          <w:lang w:eastAsia="zh-TW"/>
        </w:rPr>
        <w:t xml:space="preserve">formation of </w:t>
      </w:r>
      <w:r w:rsidRPr="001F4CCA">
        <w:rPr>
          <w:rFonts w:ascii="Book Antiqua" w:hAnsi="Book Antiqua"/>
          <w:bCs/>
          <w:color w:val="000000"/>
          <w:sz w:val="24"/>
          <w:szCs w:val="24"/>
        </w:rPr>
        <w:t xml:space="preserve">bulkier </w:t>
      </w:r>
      <w:r w:rsidR="00C93DC3" w:rsidRPr="001F4CCA">
        <w:rPr>
          <w:rFonts w:ascii="Book Antiqua" w:eastAsia="PMingLiU" w:hAnsi="Book Antiqua"/>
          <w:bCs/>
          <w:color w:val="000000"/>
          <w:sz w:val="24"/>
          <w:szCs w:val="24"/>
          <w:lang w:eastAsia="zh-TW"/>
        </w:rPr>
        <w:t>stool</w:t>
      </w:r>
      <w:r w:rsidRPr="001F4CCA">
        <w:rPr>
          <w:rFonts w:ascii="Book Antiqua" w:hAnsi="Book Antiqua"/>
          <w:bCs/>
          <w:color w:val="000000"/>
          <w:sz w:val="24"/>
          <w:szCs w:val="24"/>
          <w:vertAlign w:val="superscript"/>
        </w:rPr>
        <w:t>[</w:t>
      </w:r>
      <w:r w:rsidR="00AE7D60" w:rsidRPr="001F4CCA">
        <w:rPr>
          <w:rFonts w:ascii="Book Antiqua" w:eastAsia="PMingLiU" w:hAnsi="Book Antiqua"/>
          <w:bCs/>
          <w:color w:val="000000"/>
          <w:sz w:val="24"/>
          <w:szCs w:val="24"/>
          <w:vertAlign w:val="superscript"/>
          <w:lang w:eastAsia="zh-TW"/>
        </w:rPr>
        <w:t>30</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which lead to higher energy loss from defecation. WGs are an essential source of dietary magnesium, which helps the human body avoid constipation. In a randomized controlled study</w:t>
      </w:r>
      <w:r w:rsidR="00485FA3" w:rsidRPr="001F4CCA">
        <w:rPr>
          <w:rFonts w:ascii="Book Antiqua" w:hAnsi="Book Antiqua"/>
          <w:bCs/>
          <w:color w:val="000000"/>
          <w:sz w:val="24"/>
          <w:szCs w:val="24"/>
          <w:vertAlign w:val="superscript"/>
        </w:rPr>
        <w:t>[</w:t>
      </w:r>
      <w:r w:rsidR="00485FA3"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3</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including 81 healthy men and postmenopausal women divided into </w:t>
      </w:r>
      <w:r w:rsidR="004F1FB2" w:rsidRPr="001F4CCA">
        <w:rPr>
          <w:rFonts w:ascii="Book Antiqua" w:hAnsi="Book Antiqua"/>
          <w:bCs/>
          <w:color w:val="000000"/>
          <w:sz w:val="24"/>
          <w:szCs w:val="24"/>
        </w:rPr>
        <w:t xml:space="preserve">the </w:t>
      </w:r>
      <w:r w:rsidRPr="001F4CCA">
        <w:rPr>
          <w:rFonts w:ascii="Book Antiqua" w:hAnsi="Book Antiqua"/>
          <w:bCs/>
          <w:color w:val="000000"/>
          <w:sz w:val="24"/>
          <w:szCs w:val="24"/>
        </w:rPr>
        <w:t>WG group and refined grain group, stool characteristics including stool weight and energy, resting metabolic rate (RMR), and gut microbiota composition were exami</w:t>
      </w:r>
      <w:r w:rsidR="00622AA4" w:rsidRPr="001F4CCA">
        <w:rPr>
          <w:rFonts w:ascii="Book Antiqua" w:hAnsi="Book Antiqua"/>
          <w:bCs/>
          <w:color w:val="000000"/>
          <w:sz w:val="24"/>
          <w:szCs w:val="24"/>
        </w:rPr>
        <w:t>ned. The diversity of microbio</w:t>
      </w:r>
      <w:r w:rsidR="00622AA4" w:rsidRPr="001F4CCA">
        <w:rPr>
          <w:rFonts w:ascii="Book Antiqua" w:eastAsia="PMingLiU" w:hAnsi="Book Antiqua"/>
          <w:bCs/>
          <w:color w:val="000000"/>
          <w:sz w:val="24"/>
          <w:szCs w:val="24"/>
          <w:lang w:eastAsia="zh-TW"/>
        </w:rPr>
        <w:t>ta</w:t>
      </w:r>
      <w:r w:rsidRPr="001F4CCA">
        <w:rPr>
          <w:rFonts w:ascii="Book Antiqua" w:hAnsi="Book Antiqua"/>
          <w:bCs/>
          <w:color w:val="000000"/>
          <w:sz w:val="24"/>
          <w:szCs w:val="24"/>
        </w:rPr>
        <w:t xml:space="preserve"> did not differ between the two groups. The subjects in the WG group had significantly increased stool energy content (</w:t>
      </w:r>
      <w:r w:rsidRPr="001F4CCA">
        <w:rPr>
          <w:rFonts w:ascii="Book Antiqua" w:hAnsi="Book Antiqua"/>
          <w:bCs/>
          <w:i/>
          <w:iCs/>
          <w:color w:val="000000"/>
          <w:sz w:val="24"/>
          <w:szCs w:val="24"/>
        </w:rPr>
        <w:t>P</w:t>
      </w:r>
      <w:r w:rsidRPr="001F4CCA">
        <w:rPr>
          <w:rFonts w:ascii="Book Antiqua" w:hAnsi="Book Antiqua"/>
          <w:bCs/>
          <w:color w:val="000000"/>
          <w:sz w:val="24"/>
          <w:szCs w:val="24"/>
        </w:rPr>
        <w:t xml:space="preserve"> &lt; 0.0001) and stool weight (</w:t>
      </w:r>
      <w:r w:rsidRPr="001F4CCA">
        <w:rPr>
          <w:rFonts w:ascii="Book Antiqua" w:hAnsi="Book Antiqua"/>
          <w:bCs/>
          <w:i/>
          <w:iCs/>
          <w:color w:val="000000"/>
          <w:sz w:val="24"/>
          <w:szCs w:val="24"/>
        </w:rPr>
        <w:t>P</w:t>
      </w:r>
      <w:r w:rsidRPr="001F4CCA">
        <w:rPr>
          <w:rFonts w:ascii="Book Antiqua" w:hAnsi="Book Antiqua"/>
          <w:bCs/>
          <w:color w:val="000000"/>
          <w:sz w:val="24"/>
          <w:szCs w:val="24"/>
        </w:rPr>
        <w:t xml:space="preserve"> = 0.0001). There was also a strong relationship between RMR and fiber-adjusted stool energy content. The result</w:t>
      </w:r>
      <w:r w:rsidR="004F1FB2" w:rsidRPr="001F4CCA">
        <w:rPr>
          <w:rFonts w:ascii="Book Antiqua" w:hAnsi="Book Antiqua"/>
          <w:bCs/>
          <w:color w:val="000000"/>
          <w:sz w:val="24"/>
          <w:szCs w:val="24"/>
        </w:rPr>
        <w:t>s</w:t>
      </w:r>
      <w:r w:rsidRPr="001F4CCA">
        <w:rPr>
          <w:rFonts w:ascii="Book Antiqua" w:hAnsi="Book Antiqua"/>
          <w:bCs/>
          <w:color w:val="000000"/>
          <w:sz w:val="24"/>
          <w:szCs w:val="24"/>
        </w:rPr>
        <w:t xml:space="preserve"> suggest that WGs might </w:t>
      </w:r>
      <w:r w:rsidR="00622AA4" w:rsidRPr="001F4CCA">
        <w:rPr>
          <w:rFonts w:ascii="Book Antiqua" w:eastAsia="PMingLiU" w:hAnsi="Book Antiqua"/>
          <w:bCs/>
          <w:color w:val="000000"/>
          <w:sz w:val="24"/>
          <w:szCs w:val="24"/>
          <w:lang w:eastAsia="zh-TW"/>
        </w:rPr>
        <w:t>enhance</w:t>
      </w:r>
      <w:r w:rsidRPr="001F4CCA">
        <w:rPr>
          <w:rFonts w:ascii="Book Antiqua" w:hAnsi="Book Antiqua"/>
          <w:bCs/>
          <w:color w:val="000000"/>
          <w:sz w:val="24"/>
          <w:szCs w:val="24"/>
        </w:rPr>
        <w:t xml:space="preserve"> energy expenditure by increasing stool energy excretion without altering the gut microbiome.</w:t>
      </w:r>
    </w:p>
    <w:p w:rsidR="00D90B64" w:rsidRPr="001F4CCA" w:rsidRDefault="00D90B64"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t xml:space="preserve">Very recently, Allegretti </w:t>
      </w:r>
      <w:r w:rsidRPr="001F4CCA">
        <w:rPr>
          <w:rFonts w:ascii="Book Antiqua" w:hAnsi="Book Antiqua"/>
          <w:bCs/>
          <w:i/>
          <w:color w:val="000000"/>
          <w:sz w:val="24"/>
          <w:szCs w:val="24"/>
        </w:rPr>
        <w:t>et al</w:t>
      </w:r>
      <w:r w:rsidR="00485FA3" w:rsidRPr="001F4CCA">
        <w:rPr>
          <w:rFonts w:ascii="Book Antiqua" w:hAnsi="Book Antiqua"/>
          <w:bCs/>
          <w:color w:val="000000"/>
          <w:sz w:val="24"/>
          <w:szCs w:val="24"/>
          <w:vertAlign w:val="superscript"/>
        </w:rPr>
        <w:t>[</w:t>
      </w:r>
      <w:r w:rsidR="00485FA3"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4</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performed a double-blind, randomized-controlled pilot study in 22 otherwise healthy obese patients</w:t>
      </w:r>
      <w:r w:rsidR="0097081A" w:rsidRPr="001F4CCA">
        <w:rPr>
          <w:rFonts w:ascii="Book Antiqua" w:hAnsi="Book Antiqua"/>
          <w:bCs/>
          <w:color w:val="000000"/>
          <w:sz w:val="24"/>
          <w:szCs w:val="24"/>
        </w:rPr>
        <w:t xml:space="preserve"> (BMI</w:t>
      </w:r>
      <w:r w:rsidR="0097081A" w:rsidRPr="001F4CCA">
        <w:rPr>
          <w:rFonts w:ascii="Book Antiqua" w:eastAsia="PMingLiU" w:hAnsi="Book Antiqua"/>
          <w:bCs/>
          <w:color w:val="000000"/>
          <w:sz w:val="24"/>
          <w:szCs w:val="24"/>
          <w:lang w:eastAsia="zh-TW"/>
        </w:rPr>
        <w:t xml:space="preserve"> </w:t>
      </w:r>
      <w:r w:rsidRPr="001F4CCA">
        <w:rPr>
          <w:rFonts w:ascii="Book Antiqua" w:hAnsi="Book Antiqua"/>
          <w:bCs/>
          <w:color w:val="000000"/>
          <w:sz w:val="24"/>
          <w:szCs w:val="24"/>
        </w:rPr>
        <w:t>&gt;</w:t>
      </w:r>
      <w:r w:rsidR="00BE6CFE" w:rsidRPr="001F4CCA">
        <w:rPr>
          <w:rFonts w:ascii="Book Antiqua" w:hAnsi="Book Antiqua"/>
          <w:bCs/>
          <w:color w:val="000000"/>
          <w:sz w:val="24"/>
          <w:szCs w:val="24"/>
        </w:rPr>
        <w:t xml:space="preserve"> </w:t>
      </w:r>
      <w:r w:rsidR="0097081A" w:rsidRPr="001F4CCA">
        <w:rPr>
          <w:rFonts w:ascii="Book Antiqua" w:eastAsia="PMingLiU" w:hAnsi="Book Antiqua"/>
          <w:bCs/>
          <w:color w:val="000000"/>
          <w:sz w:val="24"/>
          <w:szCs w:val="24"/>
          <w:lang w:eastAsia="zh-TW"/>
        </w:rPr>
        <w:t xml:space="preserve">35 </w:t>
      </w:r>
      <w:r w:rsidRPr="001F4CCA">
        <w:rPr>
          <w:rFonts w:ascii="Book Antiqua" w:hAnsi="Book Antiqua"/>
          <w:bCs/>
          <w:color w:val="000000"/>
          <w:sz w:val="24"/>
          <w:szCs w:val="24"/>
        </w:rPr>
        <w:t>kg/m</w:t>
      </w:r>
      <w:r w:rsidRPr="001F4CCA">
        <w:rPr>
          <w:rFonts w:ascii="Book Antiqua" w:hAnsi="Book Antiqua"/>
          <w:bCs/>
          <w:color w:val="000000"/>
          <w:sz w:val="24"/>
          <w:szCs w:val="24"/>
          <w:vertAlign w:val="superscript"/>
        </w:rPr>
        <w:t>2</w:t>
      </w:r>
      <w:r w:rsidRPr="001F4CCA">
        <w:rPr>
          <w:rFonts w:ascii="Book Antiqua" w:hAnsi="Book Antiqua"/>
          <w:bCs/>
          <w:color w:val="000000"/>
          <w:sz w:val="24"/>
          <w:szCs w:val="24"/>
        </w:rPr>
        <w:t xml:space="preserve">), who received </w:t>
      </w:r>
      <w:r w:rsidRPr="001F4CCA">
        <w:rPr>
          <w:rFonts w:ascii="Book Antiqua" w:hAnsi="Book Antiqua"/>
          <w:bCs/>
          <w:color w:val="000000"/>
          <w:sz w:val="24"/>
          <w:szCs w:val="24"/>
        </w:rPr>
        <w:lastRenderedPageBreak/>
        <w:t xml:space="preserve">either capsules containing gut microbes from a lean donor or placebo. The treatment pills were found safe and able to alter the gut microbiota of the recipients. However, early results failed to show a statically significant difference in </w:t>
      </w:r>
      <w:r w:rsidR="00CA78DC" w:rsidRPr="001F4CCA">
        <w:rPr>
          <w:rFonts w:ascii="Book Antiqua" w:eastAsia="PMingLiU" w:hAnsi="Book Antiqua"/>
          <w:bCs/>
          <w:color w:val="000000"/>
          <w:sz w:val="24"/>
          <w:szCs w:val="24"/>
          <w:lang w:eastAsia="zh-TW"/>
        </w:rPr>
        <w:t>BMI</w:t>
      </w:r>
      <w:r w:rsidRPr="001F4CCA">
        <w:rPr>
          <w:rFonts w:ascii="Book Antiqua" w:hAnsi="Book Antiqua"/>
          <w:bCs/>
          <w:color w:val="000000"/>
          <w:sz w:val="24"/>
          <w:szCs w:val="24"/>
        </w:rPr>
        <w:t xml:space="preserve"> </w:t>
      </w:r>
      <w:r w:rsidR="00CA78DC" w:rsidRPr="001F4CCA">
        <w:rPr>
          <w:rFonts w:ascii="Book Antiqua" w:eastAsia="PMingLiU" w:hAnsi="Book Antiqua"/>
          <w:bCs/>
          <w:color w:val="000000"/>
          <w:sz w:val="24"/>
          <w:szCs w:val="24"/>
          <w:lang w:eastAsia="zh-TW"/>
        </w:rPr>
        <w:t>and</w:t>
      </w:r>
      <w:r w:rsidRPr="001F4CCA">
        <w:rPr>
          <w:rFonts w:ascii="Book Antiqua" w:hAnsi="Book Antiqua"/>
          <w:bCs/>
          <w:color w:val="000000"/>
          <w:sz w:val="24"/>
          <w:szCs w:val="24"/>
        </w:rPr>
        <w:t xml:space="preserve"> gut hormones between intervention and control groups. The above result further supports our hypothesis that the decrease of body weight and the change of gut hormones involved in appetite regulation might be independent of gut microbiota.</w:t>
      </w:r>
    </w:p>
    <w:p w:rsidR="00D90B64" w:rsidRPr="001F4CCA" w:rsidRDefault="00D90B64"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t>WGs contain more polyphenols and minerals such as iron,</w:t>
      </w:r>
      <w:r w:rsidRPr="001F4CCA">
        <w:rPr>
          <w:rFonts w:ascii="Book Antiqua" w:hAnsi="Book Antiqua"/>
          <w:color w:val="000000"/>
          <w:sz w:val="24"/>
          <w:szCs w:val="24"/>
        </w:rPr>
        <w:t xml:space="preserve"> </w:t>
      </w:r>
      <w:r w:rsidRPr="001F4CCA">
        <w:rPr>
          <w:rFonts w:ascii="Book Antiqua" w:hAnsi="Book Antiqua"/>
          <w:bCs/>
          <w:color w:val="000000"/>
          <w:sz w:val="24"/>
          <w:szCs w:val="24"/>
        </w:rPr>
        <w:t>zinc, magnesium (Mg), selenium in comparison with refined grains</w:t>
      </w:r>
      <w:r w:rsidRPr="001F4CCA">
        <w:rPr>
          <w:rFonts w:ascii="Book Antiqua" w:hAnsi="Book Antiqua"/>
          <w:bCs/>
          <w:color w:val="000000"/>
          <w:sz w:val="24"/>
          <w:szCs w:val="24"/>
          <w:vertAlign w:val="superscript"/>
        </w:rPr>
        <w:t>[6,</w:t>
      </w:r>
      <w:r w:rsidR="0097081A"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5</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Polyphenols </w:t>
      </w:r>
      <w:r w:rsidR="00BF4CCC" w:rsidRPr="001F4CCA">
        <w:rPr>
          <w:rFonts w:ascii="Book Antiqua" w:eastAsia="PMingLiU" w:hAnsi="Book Antiqua"/>
          <w:bCs/>
          <w:color w:val="000000"/>
          <w:sz w:val="24"/>
          <w:szCs w:val="24"/>
          <w:lang w:eastAsia="zh-TW"/>
        </w:rPr>
        <w:t>interfere with</w:t>
      </w:r>
      <w:r w:rsidRPr="001F4CCA">
        <w:rPr>
          <w:rFonts w:ascii="Book Antiqua" w:hAnsi="Book Antiqua"/>
          <w:bCs/>
          <w:color w:val="000000"/>
          <w:sz w:val="24"/>
          <w:szCs w:val="24"/>
        </w:rPr>
        <w:t xml:space="preserve"> the signaling pathways of adipocyte oxidation, differentiation, and proliferation, further attenuate lipogenesis, enhance lipolysis and energy expenditure</w:t>
      </w:r>
      <w:r w:rsidRPr="001F4CCA">
        <w:rPr>
          <w:rFonts w:ascii="Book Antiqua" w:hAnsi="Book Antiqua"/>
          <w:bCs/>
          <w:color w:val="000000"/>
          <w:sz w:val="24"/>
          <w:szCs w:val="24"/>
          <w:vertAlign w:val="superscript"/>
        </w:rPr>
        <w:t>[</w:t>
      </w:r>
      <w:r w:rsidR="0097081A"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6</w:t>
      </w:r>
      <w:r w:rsidR="0097081A" w:rsidRPr="001F4CCA">
        <w:rPr>
          <w:rFonts w:ascii="Book Antiqua" w:hAnsi="Book Antiqua"/>
          <w:bCs/>
          <w:color w:val="000000"/>
          <w:sz w:val="24"/>
          <w:szCs w:val="24"/>
          <w:vertAlign w:val="superscript"/>
        </w:rPr>
        <w:t>,</w:t>
      </w:r>
      <w:r w:rsidR="0097081A"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7</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Mg acts as a co-factor of many metabolic reactions and a component of variable enzymes. Some rodent studies revealed that Mg deficiency reduced lean body mass and increased body fat composition</w:t>
      </w:r>
      <w:r w:rsidR="004928EF" w:rsidRPr="001F4CCA">
        <w:rPr>
          <w:rFonts w:ascii="Book Antiqua" w:hAnsi="Book Antiqua"/>
          <w:bCs/>
          <w:color w:val="000000"/>
          <w:sz w:val="24"/>
          <w:szCs w:val="24"/>
          <w:vertAlign w:val="superscript"/>
        </w:rPr>
        <w:t>[</w:t>
      </w:r>
      <w:r w:rsidR="004928EF"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8</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The lower lean body mass caused RMR to decrease. A double-blind, randomized</w:t>
      </w:r>
      <w:r w:rsidR="00BF4CCC" w:rsidRPr="001F4CCA">
        <w:rPr>
          <w:rFonts w:ascii="Book Antiqua" w:eastAsia="PMingLiU" w:hAnsi="Book Antiqua"/>
          <w:bCs/>
          <w:color w:val="000000"/>
          <w:sz w:val="24"/>
          <w:szCs w:val="24"/>
          <w:lang w:eastAsia="zh-TW"/>
        </w:rPr>
        <w:t>-</w:t>
      </w:r>
      <w:r w:rsidRPr="001F4CCA">
        <w:rPr>
          <w:rFonts w:ascii="Book Antiqua" w:hAnsi="Book Antiqua"/>
          <w:bCs/>
          <w:color w:val="000000"/>
          <w:sz w:val="24"/>
          <w:szCs w:val="24"/>
        </w:rPr>
        <w:t>controlled trial including overweight (BMI 25-30 kg/m</w:t>
      </w:r>
      <w:r w:rsidRPr="001F4CCA">
        <w:rPr>
          <w:rFonts w:ascii="Book Antiqua" w:hAnsi="Book Antiqua"/>
          <w:bCs/>
          <w:color w:val="000000"/>
          <w:sz w:val="24"/>
          <w:szCs w:val="24"/>
          <w:vertAlign w:val="superscript"/>
        </w:rPr>
        <w:t>2</w:t>
      </w:r>
      <w:r w:rsidRPr="001F4CCA">
        <w:rPr>
          <w:rFonts w:ascii="Book Antiqua" w:hAnsi="Book Antiqua"/>
          <w:bCs/>
          <w:color w:val="000000"/>
          <w:sz w:val="24"/>
          <w:szCs w:val="24"/>
        </w:rPr>
        <w:t>) women who had taken 250 mg magnesium daily for 8 weeks demonstrated statistically significant reduction of fat mass (</w:t>
      </w:r>
      <w:r w:rsidRPr="001F4CCA">
        <w:rPr>
          <w:rFonts w:ascii="Book Antiqua" w:hAnsi="Book Antiqua"/>
          <w:bCs/>
          <w:i/>
          <w:color w:val="000000"/>
          <w:sz w:val="24"/>
          <w:szCs w:val="24"/>
        </w:rPr>
        <w:t>P</w:t>
      </w:r>
      <w:r w:rsidRPr="001F4CCA">
        <w:rPr>
          <w:rFonts w:ascii="Book Antiqua" w:hAnsi="Book Antiqua"/>
          <w:bCs/>
          <w:color w:val="000000"/>
          <w:sz w:val="24"/>
          <w:szCs w:val="24"/>
        </w:rPr>
        <w:t xml:space="preserve"> = 0.02) and increase of mean lean body mass (</w:t>
      </w:r>
      <w:r w:rsidRPr="001F4CCA">
        <w:rPr>
          <w:rFonts w:ascii="Book Antiqua" w:hAnsi="Book Antiqua"/>
          <w:bCs/>
          <w:i/>
          <w:color w:val="000000"/>
          <w:sz w:val="24"/>
          <w:szCs w:val="24"/>
        </w:rPr>
        <w:t>P</w:t>
      </w:r>
      <w:r w:rsidRPr="001F4CCA">
        <w:rPr>
          <w:rFonts w:ascii="Book Antiqua" w:hAnsi="Book Antiqua"/>
          <w:bCs/>
          <w:color w:val="000000"/>
          <w:sz w:val="24"/>
          <w:szCs w:val="24"/>
        </w:rPr>
        <w:t xml:space="preserve"> = 0.05) compared to the baseline measurement data</w:t>
      </w:r>
      <w:r w:rsidR="002C6359" w:rsidRPr="001F4CCA">
        <w:rPr>
          <w:rFonts w:ascii="Book Antiqua" w:hAnsi="Book Antiqua"/>
          <w:bCs/>
          <w:color w:val="000000"/>
          <w:sz w:val="24"/>
          <w:szCs w:val="24"/>
          <w:vertAlign w:val="superscript"/>
        </w:rPr>
        <w:t>[</w:t>
      </w:r>
      <w:r w:rsidR="002C6359" w:rsidRPr="001F4CCA">
        <w:rPr>
          <w:rFonts w:ascii="Book Antiqua" w:eastAsia="PMingLiU" w:hAnsi="Book Antiqua"/>
          <w:bCs/>
          <w:color w:val="000000"/>
          <w:sz w:val="24"/>
          <w:szCs w:val="24"/>
          <w:vertAlign w:val="superscript"/>
          <w:lang w:eastAsia="zh-TW"/>
        </w:rPr>
        <w:t>3</w:t>
      </w:r>
      <w:r w:rsidR="00D00ADE" w:rsidRPr="001F4CCA">
        <w:rPr>
          <w:rFonts w:ascii="Book Antiqua" w:eastAsia="PMingLiU" w:hAnsi="Book Antiqua"/>
          <w:bCs/>
          <w:color w:val="000000"/>
          <w:sz w:val="24"/>
          <w:szCs w:val="24"/>
          <w:vertAlign w:val="superscript"/>
          <w:lang w:eastAsia="zh-TW"/>
        </w:rPr>
        <w:t>9</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Zinc depletion was shown to be related to </w:t>
      </w:r>
      <w:r w:rsidR="00BF4CCC" w:rsidRPr="001F4CCA">
        <w:rPr>
          <w:rFonts w:ascii="Book Antiqua" w:hAnsi="Book Antiqua"/>
          <w:bCs/>
          <w:color w:val="000000"/>
          <w:sz w:val="24"/>
          <w:szCs w:val="24"/>
        </w:rPr>
        <w:t>obesity</w:t>
      </w:r>
      <w:r w:rsidR="00BF4CCC" w:rsidRPr="001F4CCA">
        <w:rPr>
          <w:rFonts w:ascii="Book Antiqua" w:eastAsia="PMingLiU" w:hAnsi="Book Antiqua"/>
          <w:bCs/>
          <w:color w:val="000000"/>
          <w:sz w:val="24"/>
          <w:szCs w:val="24"/>
          <w:lang w:eastAsia="zh-TW"/>
        </w:rPr>
        <w:t xml:space="preserve"> and the decline of</w:t>
      </w:r>
      <w:r w:rsidR="00BF4CCC" w:rsidRPr="001F4CCA">
        <w:rPr>
          <w:rFonts w:ascii="Book Antiqua" w:hAnsi="Book Antiqua"/>
          <w:bCs/>
          <w:color w:val="000000"/>
          <w:sz w:val="24"/>
          <w:szCs w:val="24"/>
        </w:rPr>
        <w:t xml:space="preserve"> circulation leptin levels</w:t>
      </w:r>
      <w:r w:rsidR="002C6359" w:rsidRPr="001F4CCA">
        <w:rPr>
          <w:rFonts w:ascii="Book Antiqua" w:hAnsi="Book Antiqua"/>
          <w:bCs/>
          <w:color w:val="000000"/>
          <w:sz w:val="24"/>
          <w:szCs w:val="24"/>
          <w:vertAlign w:val="superscript"/>
        </w:rPr>
        <w:t>[</w:t>
      </w:r>
      <w:r w:rsidR="00D00ADE" w:rsidRPr="001F4CCA">
        <w:rPr>
          <w:rFonts w:ascii="Book Antiqua" w:hAnsi="Book Antiqua"/>
          <w:bCs/>
          <w:color w:val="000000"/>
          <w:sz w:val="24"/>
          <w:szCs w:val="24"/>
          <w:vertAlign w:val="superscript"/>
        </w:rPr>
        <w:t>40</w:t>
      </w:r>
      <w:r w:rsidRPr="001F4CCA">
        <w:rPr>
          <w:rFonts w:ascii="Book Antiqua" w:hAnsi="Book Antiqua"/>
          <w:bCs/>
          <w:color w:val="000000"/>
          <w:sz w:val="24"/>
          <w:szCs w:val="24"/>
          <w:vertAlign w:val="superscript"/>
        </w:rPr>
        <w:t>,</w:t>
      </w:r>
      <w:r w:rsidR="00D00ADE" w:rsidRPr="001F4CCA">
        <w:rPr>
          <w:rFonts w:ascii="Book Antiqua" w:eastAsia="PMingLiU" w:hAnsi="Book Antiqua"/>
          <w:bCs/>
          <w:color w:val="000000"/>
          <w:sz w:val="24"/>
          <w:szCs w:val="24"/>
          <w:vertAlign w:val="superscript"/>
          <w:lang w:eastAsia="zh-TW"/>
        </w:rPr>
        <w:t>41</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Both lack of magnesium and zinc could impair the production of insulin-like growth factor-1 and growth hormone</w:t>
      </w:r>
      <w:r w:rsidR="00D006AE" w:rsidRPr="001F4CCA">
        <w:rPr>
          <w:rFonts w:ascii="Book Antiqua" w:hAnsi="Book Antiqua"/>
          <w:bCs/>
          <w:color w:val="000000"/>
          <w:sz w:val="24"/>
          <w:szCs w:val="24"/>
          <w:vertAlign w:val="superscript"/>
        </w:rPr>
        <w:t>[</w:t>
      </w:r>
      <w:r w:rsidR="00D006AE" w:rsidRPr="001F4CCA">
        <w:rPr>
          <w:rFonts w:ascii="Book Antiqua" w:eastAsia="PMingLiU" w:hAnsi="Book Antiqua"/>
          <w:bCs/>
          <w:color w:val="000000"/>
          <w:sz w:val="24"/>
          <w:szCs w:val="24"/>
          <w:vertAlign w:val="superscript"/>
          <w:lang w:eastAsia="zh-TW"/>
        </w:rPr>
        <w:t>4</w:t>
      </w:r>
      <w:r w:rsidR="00D00ADE" w:rsidRPr="001F4CCA">
        <w:rPr>
          <w:rFonts w:ascii="Book Antiqua" w:eastAsia="PMingLiU" w:hAnsi="Book Antiqua"/>
          <w:bCs/>
          <w:color w:val="000000"/>
          <w:sz w:val="24"/>
          <w:szCs w:val="24"/>
          <w:vertAlign w:val="superscript"/>
          <w:lang w:eastAsia="zh-TW"/>
        </w:rPr>
        <w:t>2</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therefore decrease lean body mass growth. Although human studies are scarce, it does not exclude the possibility that polyphenols and trace minerals in WGs improve body weight management. </w:t>
      </w:r>
    </w:p>
    <w:p w:rsidR="00D90B64" w:rsidRPr="001F4CCA" w:rsidRDefault="00D90B64"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t>Brown adipose tissue (BAT) is crucial in non-shivering thermogenesis, which includes both cold-induced and diet-induced thermogenesis of human energy expenditure, whereas white adipose tissue (WAT), by contrast, stores excess energy as triglycerides</w:t>
      </w:r>
      <w:r w:rsidR="00D006AE" w:rsidRPr="001F4CCA">
        <w:rPr>
          <w:rFonts w:ascii="Book Antiqua" w:hAnsi="Book Antiqua"/>
          <w:bCs/>
          <w:color w:val="000000"/>
          <w:sz w:val="24"/>
          <w:szCs w:val="24"/>
          <w:vertAlign w:val="superscript"/>
        </w:rPr>
        <w:t>[</w:t>
      </w:r>
      <w:r w:rsidR="00D006AE" w:rsidRPr="001F4CCA">
        <w:rPr>
          <w:rFonts w:ascii="Book Antiqua" w:eastAsia="PMingLiU" w:hAnsi="Book Antiqua"/>
          <w:bCs/>
          <w:color w:val="000000"/>
          <w:sz w:val="24"/>
          <w:szCs w:val="24"/>
          <w:vertAlign w:val="superscript"/>
          <w:lang w:eastAsia="zh-TW"/>
        </w:rPr>
        <w:t>4</w:t>
      </w:r>
      <w:r w:rsidR="00D00ADE" w:rsidRPr="001F4CCA">
        <w:rPr>
          <w:rFonts w:ascii="Book Antiqua" w:eastAsia="PMingLiU" w:hAnsi="Book Antiqua"/>
          <w:bCs/>
          <w:color w:val="000000"/>
          <w:sz w:val="24"/>
          <w:szCs w:val="24"/>
          <w:vertAlign w:val="superscript"/>
          <w:lang w:eastAsia="zh-TW"/>
        </w:rPr>
        <w:t>3</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The stimulation of BAT is now a hot target for obesity. Xiao </w:t>
      </w:r>
      <w:r w:rsidRPr="001F4CCA">
        <w:rPr>
          <w:rFonts w:ascii="Book Antiqua" w:hAnsi="Book Antiqua"/>
          <w:bCs/>
          <w:i/>
          <w:iCs/>
          <w:color w:val="000000"/>
          <w:sz w:val="24"/>
          <w:szCs w:val="24"/>
        </w:rPr>
        <w:t>et al</w:t>
      </w:r>
      <w:r w:rsidR="00D006AE" w:rsidRPr="001F4CCA">
        <w:rPr>
          <w:rFonts w:ascii="Book Antiqua" w:hAnsi="Book Antiqua"/>
          <w:bCs/>
          <w:color w:val="000000"/>
          <w:sz w:val="24"/>
          <w:szCs w:val="24"/>
          <w:vertAlign w:val="superscript"/>
        </w:rPr>
        <w:t>[</w:t>
      </w:r>
      <w:r w:rsidR="00D006AE" w:rsidRPr="001F4CCA">
        <w:rPr>
          <w:rFonts w:ascii="Book Antiqua" w:eastAsia="PMingLiU" w:hAnsi="Book Antiqua"/>
          <w:bCs/>
          <w:color w:val="000000"/>
          <w:sz w:val="24"/>
          <w:szCs w:val="24"/>
          <w:vertAlign w:val="superscript"/>
          <w:lang w:eastAsia="zh-TW"/>
        </w:rPr>
        <w:t>4</w:t>
      </w:r>
      <w:r w:rsidR="00D00ADE" w:rsidRPr="001F4CCA">
        <w:rPr>
          <w:rFonts w:ascii="Book Antiqua" w:eastAsia="PMingLiU" w:hAnsi="Book Antiqua"/>
          <w:bCs/>
          <w:color w:val="000000"/>
          <w:sz w:val="24"/>
          <w:szCs w:val="24"/>
          <w:vertAlign w:val="superscript"/>
          <w:lang w:eastAsia="zh-TW"/>
        </w:rPr>
        <w:t>4</w:t>
      </w:r>
      <w:r w:rsidRPr="001F4CCA">
        <w:rPr>
          <w:rFonts w:ascii="Book Antiqua" w:hAnsi="Book Antiqua"/>
          <w:bCs/>
          <w:color w:val="000000"/>
          <w:sz w:val="24"/>
          <w:szCs w:val="24"/>
          <w:vertAlign w:val="superscript"/>
        </w:rPr>
        <w:t>]</w:t>
      </w:r>
      <w:r w:rsidR="00AE3A86" w:rsidRPr="001F4CCA">
        <w:rPr>
          <w:rFonts w:ascii="Book Antiqua" w:eastAsia="PMingLiU" w:hAnsi="Book Antiqua"/>
          <w:bCs/>
          <w:color w:val="000000"/>
          <w:sz w:val="24"/>
          <w:szCs w:val="24"/>
          <w:lang w:eastAsia="zh-TW"/>
        </w:rPr>
        <w:t>.</w:t>
      </w:r>
      <w:r w:rsidRPr="001F4CCA">
        <w:rPr>
          <w:rFonts w:ascii="Book Antiqua" w:hAnsi="Book Antiqua"/>
          <w:bCs/>
          <w:color w:val="000000"/>
          <w:sz w:val="24"/>
          <w:szCs w:val="24"/>
        </w:rPr>
        <w:t xml:space="preserve"> documented that fermented barley promoted WAT beiging and BAT activation, therefore caused body weight loss in rats. Evidence regarding the relationship between BAT and </w:t>
      </w:r>
      <w:r w:rsidR="00BF4CCC" w:rsidRPr="001F4CCA">
        <w:rPr>
          <w:rFonts w:ascii="Book Antiqua" w:eastAsia="PMingLiU" w:hAnsi="Book Antiqua"/>
          <w:bCs/>
          <w:color w:val="000000"/>
          <w:sz w:val="24"/>
          <w:szCs w:val="24"/>
          <w:lang w:eastAsia="zh-TW"/>
        </w:rPr>
        <w:t>WG</w:t>
      </w:r>
      <w:r w:rsidRPr="001F4CCA">
        <w:rPr>
          <w:rFonts w:ascii="Book Antiqua" w:hAnsi="Book Antiqua"/>
          <w:bCs/>
          <w:color w:val="000000"/>
          <w:sz w:val="24"/>
          <w:szCs w:val="24"/>
        </w:rPr>
        <w:t xml:space="preserve">s in humans is still </w:t>
      </w:r>
      <w:r w:rsidR="006D1B99" w:rsidRPr="001F4CCA">
        <w:rPr>
          <w:rFonts w:ascii="Book Antiqua" w:eastAsia="PMingLiU" w:hAnsi="Book Antiqua"/>
          <w:bCs/>
          <w:color w:val="000000"/>
          <w:sz w:val="24"/>
          <w:szCs w:val="24"/>
          <w:lang w:eastAsia="zh-TW"/>
        </w:rPr>
        <w:t>limited</w:t>
      </w:r>
      <w:r w:rsidRPr="001F4CCA">
        <w:rPr>
          <w:rFonts w:ascii="Book Antiqua" w:hAnsi="Book Antiqua"/>
          <w:bCs/>
          <w:color w:val="000000"/>
          <w:sz w:val="24"/>
          <w:szCs w:val="24"/>
        </w:rPr>
        <w:t>; more investigations are needed.</w:t>
      </w:r>
    </w:p>
    <w:p w:rsidR="00D90B64" w:rsidRPr="001F4CCA" w:rsidRDefault="00D90B64" w:rsidP="00BE6CFE">
      <w:pPr>
        <w:spacing w:line="360" w:lineRule="auto"/>
        <w:ind w:firstLineChars="100" w:firstLine="240"/>
        <w:jc w:val="both"/>
        <w:rPr>
          <w:rFonts w:ascii="Book Antiqua" w:hAnsi="Book Antiqua"/>
          <w:bCs/>
          <w:color w:val="000000"/>
          <w:sz w:val="24"/>
          <w:szCs w:val="24"/>
        </w:rPr>
      </w:pPr>
      <w:r w:rsidRPr="001F4CCA">
        <w:rPr>
          <w:rFonts w:ascii="Book Antiqua" w:hAnsi="Book Antiqua"/>
          <w:bCs/>
          <w:color w:val="000000"/>
          <w:sz w:val="24"/>
          <w:szCs w:val="24"/>
        </w:rPr>
        <w:lastRenderedPageBreak/>
        <w:t>Published research suggest</w:t>
      </w:r>
      <w:r w:rsidR="00E21C9F" w:rsidRPr="001F4CCA">
        <w:rPr>
          <w:rFonts w:ascii="Book Antiqua" w:hAnsi="Book Antiqua"/>
          <w:bCs/>
          <w:color w:val="000000"/>
          <w:sz w:val="24"/>
          <w:szCs w:val="24"/>
        </w:rPr>
        <w:t>s</w:t>
      </w:r>
      <w:r w:rsidRPr="001F4CCA">
        <w:rPr>
          <w:rFonts w:ascii="Book Antiqua" w:hAnsi="Book Antiqua"/>
          <w:bCs/>
          <w:color w:val="000000"/>
          <w:sz w:val="24"/>
          <w:szCs w:val="24"/>
        </w:rPr>
        <w:t xml:space="preserve"> that WGs increase adiponectin, which is secreted by adipose tissues, </w:t>
      </w:r>
      <w:r w:rsidR="00E21C9F" w:rsidRPr="001F4CCA">
        <w:rPr>
          <w:rFonts w:ascii="Book Antiqua" w:hAnsi="Book Antiqua"/>
          <w:bCs/>
          <w:color w:val="000000"/>
          <w:sz w:val="24"/>
          <w:szCs w:val="24"/>
        </w:rPr>
        <w:t xml:space="preserve">and </w:t>
      </w:r>
      <w:r w:rsidRPr="001F4CCA">
        <w:rPr>
          <w:rFonts w:ascii="Book Antiqua" w:hAnsi="Book Antiqua"/>
          <w:bCs/>
          <w:color w:val="000000"/>
          <w:sz w:val="24"/>
          <w:szCs w:val="24"/>
        </w:rPr>
        <w:t>play</w:t>
      </w:r>
      <w:r w:rsidR="00E21C9F" w:rsidRPr="001F4CCA">
        <w:rPr>
          <w:rFonts w:ascii="Book Antiqua" w:hAnsi="Book Antiqua"/>
          <w:bCs/>
          <w:color w:val="000000"/>
          <w:sz w:val="24"/>
          <w:szCs w:val="24"/>
        </w:rPr>
        <w:t xml:space="preserve"> </w:t>
      </w:r>
      <w:r w:rsidRPr="001F4CCA">
        <w:rPr>
          <w:rFonts w:ascii="Book Antiqua" w:hAnsi="Book Antiqua"/>
          <w:bCs/>
          <w:color w:val="000000"/>
          <w:sz w:val="24"/>
          <w:szCs w:val="24"/>
        </w:rPr>
        <w:t>essential roles in energy balance, fat metabolism, and glucose homeostasis</w:t>
      </w:r>
      <w:r w:rsidR="004928EF" w:rsidRPr="001F4CCA">
        <w:rPr>
          <w:rFonts w:ascii="Book Antiqua" w:hAnsi="Book Antiqua"/>
          <w:bCs/>
          <w:color w:val="000000"/>
          <w:sz w:val="24"/>
          <w:szCs w:val="24"/>
          <w:vertAlign w:val="superscript"/>
        </w:rPr>
        <w:t>[</w:t>
      </w:r>
      <w:r w:rsidR="004928EF" w:rsidRPr="001F4CCA">
        <w:rPr>
          <w:rFonts w:ascii="Book Antiqua" w:eastAsia="PMingLiU" w:hAnsi="Book Antiqua"/>
          <w:bCs/>
          <w:color w:val="000000"/>
          <w:sz w:val="24"/>
          <w:szCs w:val="24"/>
          <w:vertAlign w:val="superscript"/>
          <w:lang w:eastAsia="zh-TW"/>
        </w:rPr>
        <w:t>4</w:t>
      </w:r>
      <w:r w:rsidR="00D00ADE" w:rsidRPr="001F4CCA">
        <w:rPr>
          <w:rFonts w:ascii="Book Antiqua" w:eastAsia="PMingLiU" w:hAnsi="Book Antiqua"/>
          <w:bCs/>
          <w:color w:val="000000"/>
          <w:sz w:val="24"/>
          <w:szCs w:val="24"/>
          <w:vertAlign w:val="superscript"/>
          <w:lang w:eastAsia="zh-TW"/>
        </w:rPr>
        <w:t>5</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It is believed that adiponectin promotes glucose utilization in skeletal muscle, suppresses glucose secretion from liver, and enhances fatty acids oxidation</w:t>
      </w:r>
      <w:r w:rsidRPr="001F4CCA">
        <w:rPr>
          <w:rFonts w:ascii="Book Antiqua" w:hAnsi="Book Antiqua"/>
          <w:bCs/>
          <w:color w:val="000000"/>
          <w:sz w:val="24"/>
          <w:szCs w:val="24"/>
          <w:vertAlign w:val="superscript"/>
        </w:rPr>
        <w:t>[</w:t>
      </w:r>
      <w:r w:rsidR="004928EF" w:rsidRPr="001F4CCA">
        <w:rPr>
          <w:rFonts w:ascii="Book Antiqua" w:eastAsia="PMingLiU" w:hAnsi="Book Antiqua"/>
          <w:bCs/>
          <w:color w:val="000000"/>
          <w:sz w:val="24"/>
          <w:szCs w:val="24"/>
          <w:vertAlign w:val="superscript"/>
          <w:lang w:eastAsia="zh-TW"/>
        </w:rPr>
        <w:t>4</w:t>
      </w:r>
      <w:r w:rsidR="00D00ADE" w:rsidRPr="001F4CCA">
        <w:rPr>
          <w:rFonts w:ascii="Book Antiqua" w:eastAsia="PMingLiU" w:hAnsi="Book Antiqua"/>
          <w:bCs/>
          <w:color w:val="000000"/>
          <w:sz w:val="24"/>
          <w:szCs w:val="24"/>
          <w:vertAlign w:val="superscript"/>
          <w:lang w:eastAsia="zh-TW"/>
        </w:rPr>
        <w:t>6</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Additionally, adiponectin acts in hypothalam</w:t>
      </w:r>
      <w:r w:rsidR="00BF4CCC" w:rsidRPr="001F4CCA">
        <w:rPr>
          <w:rFonts w:ascii="Book Antiqua" w:eastAsia="PMingLiU" w:hAnsi="Book Antiqua"/>
          <w:bCs/>
          <w:color w:val="000000"/>
          <w:sz w:val="24"/>
          <w:szCs w:val="24"/>
          <w:lang w:eastAsia="zh-TW"/>
        </w:rPr>
        <w:t>us</w:t>
      </w:r>
      <w:r w:rsidRPr="001F4CCA">
        <w:rPr>
          <w:rFonts w:ascii="Book Antiqua" w:hAnsi="Book Antiqua"/>
          <w:bCs/>
          <w:color w:val="000000"/>
          <w:sz w:val="24"/>
          <w:szCs w:val="24"/>
        </w:rPr>
        <w:t xml:space="preserve"> and increases corticotrophin-releasing hormone, and further affects thermogenesis and increases energy expenditure</w:t>
      </w:r>
      <w:r w:rsidRPr="001F4CCA">
        <w:rPr>
          <w:rFonts w:ascii="Book Antiqua" w:hAnsi="Book Antiqua"/>
          <w:bCs/>
          <w:color w:val="000000"/>
          <w:sz w:val="24"/>
          <w:szCs w:val="24"/>
          <w:vertAlign w:val="superscript"/>
        </w:rPr>
        <w:t>[</w:t>
      </w:r>
      <w:r w:rsidR="00B631F2" w:rsidRPr="001F4CCA">
        <w:rPr>
          <w:rFonts w:ascii="Book Antiqua" w:eastAsia="PMingLiU" w:hAnsi="Book Antiqua"/>
          <w:bCs/>
          <w:color w:val="000000"/>
          <w:sz w:val="24"/>
          <w:szCs w:val="24"/>
          <w:vertAlign w:val="superscript"/>
          <w:lang w:eastAsia="zh-TW"/>
        </w:rPr>
        <w:t>4</w:t>
      </w:r>
      <w:r w:rsidR="00D00ADE" w:rsidRPr="001F4CCA">
        <w:rPr>
          <w:rFonts w:ascii="Book Antiqua" w:eastAsia="PMingLiU" w:hAnsi="Book Antiqua"/>
          <w:bCs/>
          <w:color w:val="000000"/>
          <w:sz w:val="24"/>
          <w:szCs w:val="24"/>
          <w:vertAlign w:val="superscript"/>
          <w:lang w:eastAsia="zh-TW"/>
        </w:rPr>
        <w:t>7</w:t>
      </w:r>
      <w:r w:rsidRPr="001F4CCA">
        <w:rPr>
          <w:rFonts w:ascii="Book Antiqua" w:hAnsi="Book Antiqua"/>
          <w:bCs/>
          <w:color w:val="000000"/>
          <w:sz w:val="24"/>
          <w:szCs w:val="24"/>
          <w:vertAlign w:val="superscript"/>
        </w:rPr>
        <w:t>]</w:t>
      </w:r>
      <w:r w:rsidRPr="001F4CCA">
        <w:rPr>
          <w:rFonts w:ascii="Book Antiqua" w:hAnsi="Book Antiqua"/>
          <w:bCs/>
          <w:color w:val="000000"/>
          <w:sz w:val="24"/>
          <w:szCs w:val="24"/>
        </w:rPr>
        <w:t xml:space="preserve">. </w:t>
      </w:r>
    </w:p>
    <w:p w:rsidR="00D90B64" w:rsidRPr="001F4CCA" w:rsidRDefault="00D90B64" w:rsidP="00BE6CFE">
      <w:pPr>
        <w:spacing w:line="360" w:lineRule="auto"/>
        <w:ind w:firstLineChars="100" w:firstLine="240"/>
        <w:jc w:val="both"/>
        <w:rPr>
          <w:rFonts w:ascii="Book Antiqua" w:eastAsia="PMingLiU" w:hAnsi="Book Antiqua"/>
          <w:bCs/>
          <w:color w:val="000000"/>
          <w:sz w:val="24"/>
          <w:szCs w:val="24"/>
          <w:lang w:eastAsia="zh-TW"/>
        </w:rPr>
      </w:pPr>
      <w:r w:rsidRPr="001F4CCA">
        <w:rPr>
          <w:rFonts w:ascii="Book Antiqua" w:hAnsi="Book Antiqua"/>
          <w:bCs/>
          <w:color w:val="000000"/>
          <w:sz w:val="24"/>
          <w:szCs w:val="24"/>
        </w:rPr>
        <w:t xml:space="preserve">In short, how </w:t>
      </w:r>
      <w:r w:rsidR="00A81647" w:rsidRPr="001F4CCA">
        <w:rPr>
          <w:rFonts w:ascii="Book Antiqua" w:hAnsi="Book Antiqua"/>
          <w:bCs/>
          <w:color w:val="000000"/>
          <w:sz w:val="24"/>
          <w:szCs w:val="24"/>
        </w:rPr>
        <w:t xml:space="preserve">a </w:t>
      </w:r>
      <w:r w:rsidRPr="001F4CCA">
        <w:rPr>
          <w:rFonts w:ascii="Book Antiqua" w:hAnsi="Book Antiqua"/>
          <w:bCs/>
          <w:color w:val="000000"/>
          <w:sz w:val="24"/>
          <w:szCs w:val="24"/>
        </w:rPr>
        <w:t>WG</w:t>
      </w:r>
      <w:r w:rsidR="00A81647" w:rsidRPr="001F4CCA">
        <w:rPr>
          <w:rFonts w:ascii="Book Antiqua" w:hAnsi="Book Antiqua"/>
          <w:bCs/>
          <w:color w:val="000000"/>
          <w:sz w:val="24"/>
          <w:szCs w:val="24"/>
        </w:rPr>
        <w:t xml:space="preserve"> </w:t>
      </w:r>
      <w:r w:rsidRPr="001F4CCA">
        <w:rPr>
          <w:rFonts w:ascii="Book Antiqua" w:hAnsi="Book Antiqua"/>
          <w:bCs/>
          <w:color w:val="000000"/>
          <w:sz w:val="24"/>
          <w:szCs w:val="24"/>
        </w:rPr>
        <w:t>diet affects body weight regulation is possible as, but not limited to, the follow</w:t>
      </w:r>
      <w:r w:rsidR="00E21C9F" w:rsidRPr="001F4CCA">
        <w:rPr>
          <w:rFonts w:ascii="Book Antiqua" w:hAnsi="Book Antiqua"/>
          <w:bCs/>
          <w:color w:val="000000"/>
          <w:sz w:val="24"/>
          <w:szCs w:val="24"/>
        </w:rPr>
        <w:t>ing</w:t>
      </w:r>
      <w:r w:rsidR="00184552" w:rsidRPr="001F4CCA">
        <w:rPr>
          <w:rFonts w:ascii="Book Antiqua" w:hAnsi="Book Antiqua"/>
          <w:bCs/>
          <w:color w:val="000000"/>
          <w:sz w:val="24"/>
          <w:szCs w:val="24"/>
        </w:rPr>
        <w:t xml:space="preserve">: </w:t>
      </w:r>
      <w:r w:rsidR="00BE6CFE" w:rsidRPr="001F4CCA">
        <w:rPr>
          <w:rFonts w:ascii="Book Antiqua" w:eastAsia="等线" w:hAnsi="Book Antiqua" w:hint="eastAsia"/>
          <w:bCs/>
          <w:color w:val="000000"/>
          <w:sz w:val="24"/>
          <w:szCs w:val="24"/>
          <w:lang w:eastAsia="zh-CN"/>
        </w:rPr>
        <w:t>(</w:t>
      </w:r>
      <w:r w:rsidRPr="001F4CCA">
        <w:rPr>
          <w:rFonts w:ascii="Book Antiqua" w:hAnsi="Book Antiqua"/>
          <w:bCs/>
          <w:color w:val="000000"/>
          <w:sz w:val="24"/>
          <w:szCs w:val="24"/>
        </w:rPr>
        <w:t xml:space="preserve">1) </w:t>
      </w:r>
      <w:r w:rsidR="0087327D" w:rsidRPr="001F4CCA">
        <w:rPr>
          <w:rFonts w:ascii="Book Antiqua" w:eastAsia="PMingLiU" w:hAnsi="Book Antiqua"/>
          <w:bCs/>
          <w:color w:val="000000"/>
          <w:sz w:val="24"/>
          <w:szCs w:val="24"/>
          <w:lang w:eastAsia="zh-TW"/>
        </w:rPr>
        <w:t>T</w:t>
      </w:r>
      <w:r w:rsidRPr="001F4CCA">
        <w:rPr>
          <w:rFonts w:ascii="Book Antiqua" w:hAnsi="Book Antiqua"/>
          <w:bCs/>
          <w:color w:val="000000"/>
          <w:sz w:val="24"/>
          <w:szCs w:val="24"/>
        </w:rPr>
        <w:t>he abundant dietary fibers of WGs decrease energy intake due to the lower energy density compared with refined grain</w:t>
      </w:r>
      <w:r w:rsidR="00A81647" w:rsidRPr="001F4CCA">
        <w:rPr>
          <w:rFonts w:ascii="Book Antiqua" w:hAnsi="Book Antiqua"/>
          <w:bCs/>
          <w:color w:val="000000"/>
          <w:sz w:val="24"/>
          <w:szCs w:val="24"/>
        </w:rPr>
        <w:t xml:space="preserve"> </w:t>
      </w:r>
      <w:r w:rsidRPr="001F4CCA">
        <w:rPr>
          <w:rFonts w:ascii="Book Antiqua" w:hAnsi="Book Antiqua"/>
          <w:bCs/>
          <w:color w:val="000000"/>
          <w:sz w:val="24"/>
          <w:szCs w:val="24"/>
        </w:rPr>
        <w:t xml:space="preserve">diet, attenuate bowel fat and glucose absorption, </w:t>
      </w:r>
      <w:r w:rsidR="00B51EC0" w:rsidRPr="001F4CCA">
        <w:rPr>
          <w:rFonts w:ascii="Book Antiqua" w:eastAsia="PMingLiU" w:hAnsi="Book Antiqua"/>
          <w:bCs/>
          <w:color w:val="000000"/>
          <w:sz w:val="24"/>
          <w:szCs w:val="24"/>
          <w:lang w:eastAsia="zh-TW"/>
        </w:rPr>
        <w:t>provoke</w:t>
      </w:r>
      <w:r w:rsidRPr="001F4CCA">
        <w:rPr>
          <w:rFonts w:ascii="Book Antiqua" w:hAnsi="Book Antiqua"/>
          <w:bCs/>
          <w:color w:val="000000"/>
          <w:sz w:val="24"/>
          <w:szCs w:val="24"/>
        </w:rPr>
        <w:t xml:space="preserve"> satiation through stimulation of oro-sensory and gastric mechanoreceptors, enhance satiety by causing delay of gastric emptying and elongation of </w:t>
      </w:r>
      <w:r w:rsidR="00486F68" w:rsidRPr="001F4CCA">
        <w:rPr>
          <w:rFonts w:ascii="Book Antiqua" w:eastAsia="PMingLiU" w:hAnsi="Book Antiqua"/>
          <w:bCs/>
          <w:color w:val="000000"/>
          <w:sz w:val="24"/>
          <w:szCs w:val="24"/>
          <w:lang w:eastAsia="zh-TW"/>
        </w:rPr>
        <w:t xml:space="preserve">gastrointestinal </w:t>
      </w:r>
      <w:r w:rsidRPr="001F4CCA">
        <w:rPr>
          <w:rFonts w:ascii="Book Antiqua" w:hAnsi="Book Antiqua"/>
          <w:bCs/>
          <w:color w:val="000000"/>
          <w:sz w:val="24"/>
          <w:szCs w:val="24"/>
        </w:rPr>
        <w:t>transit time</w:t>
      </w:r>
      <w:r w:rsidR="00E21C9F" w:rsidRPr="001F4CCA">
        <w:rPr>
          <w:rFonts w:ascii="Book Antiqua" w:hAnsi="Book Antiqua"/>
          <w:bCs/>
          <w:color w:val="000000"/>
          <w:sz w:val="24"/>
          <w:szCs w:val="24"/>
        </w:rPr>
        <w:t>.</w:t>
      </w:r>
      <w:r w:rsidR="00BE6CFE" w:rsidRPr="001F4CCA">
        <w:rPr>
          <w:rFonts w:ascii="Book Antiqua" w:eastAsia="等线" w:hAnsi="Book Antiqua" w:hint="eastAsia"/>
          <w:bCs/>
          <w:color w:val="000000"/>
          <w:sz w:val="24"/>
          <w:szCs w:val="24"/>
          <w:lang w:eastAsia="zh-CN"/>
        </w:rPr>
        <w:t xml:space="preserve"> </w:t>
      </w:r>
      <w:r w:rsidR="00BE6CFE" w:rsidRPr="001F4CCA">
        <w:rPr>
          <w:rFonts w:ascii="Book Antiqua" w:eastAsia="等线" w:hAnsi="Book Antiqua"/>
          <w:bCs/>
          <w:color w:val="000000"/>
          <w:sz w:val="24"/>
          <w:szCs w:val="24"/>
          <w:lang w:eastAsia="zh-CN"/>
        </w:rPr>
        <w:t>(</w:t>
      </w:r>
      <w:r w:rsidRPr="001F4CCA">
        <w:rPr>
          <w:rFonts w:ascii="Book Antiqua" w:hAnsi="Book Antiqua"/>
          <w:bCs/>
          <w:color w:val="000000"/>
          <w:sz w:val="24"/>
          <w:szCs w:val="24"/>
        </w:rPr>
        <w:t xml:space="preserve">2) </w:t>
      </w:r>
      <w:r w:rsidR="0087327D" w:rsidRPr="001F4CCA">
        <w:rPr>
          <w:rFonts w:ascii="Book Antiqua" w:eastAsia="PMingLiU" w:hAnsi="Book Antiqua"/>
          <w:bCs/>
          <w:color w:val="000000"/>
          <w:sz w:val="24"/>
          <w:szCs w:val="24"/>
          <w:lang w:eastAsia="zh-TW"/>
        </w:rPr>
        <w:t>T</w:t>
      </w:r>
      <w:r w:rsidRPr="001F4CCA">
        <w:rPr>
          <w:rFonts w:ascii="Book Antiqua" w:hAnsi="Book Antiqua"/>
          <w:bCs/>
          <w:color w:val="000000"/>
          <w:sz w:val="24"/>
          <w:szCs w:val="24"/>
        </w:rPr>
        <w:t xml:space="preserve">he </w:t>
      </w:r>
      <w:r w:rsidR="003A3019" w:rsidRPr="001F4CCA">
        <w:rPr>
          <w:rFonts w:ascii="Book Antiqua" w:eastAsia="PMingLiU" w:hAnsi="Book Antiqua"/>
          <w:bCs/>
          <w:color w:val="000000"/>
          <w:sz w:val="24"/>
          <w:szCs w:val="24"/>
          <w:lang w:eastAsia="zh-TW"/>
        </w:rPr>
        <w:t xml:space="preserve">rich content of </w:t>
      </w:r>
      <w:r w:rsidRPr="001F4CCA">
        <w:rPr>
          <w:rFonts w:ascii="Book Antiqua" w:hAnsi="Book Antiqua"/>
          <w:bCs/>
          <w:color w:val="000000"/>
          <w:sz w:val="24"/>
          <w:szCs w:val="24"/>
        </w:rPr>
        <w:t xml:space="preserve">polyphenols </w:t>
      </w:r>
      <w:r w:rsidR="003A3019" w:rsidRPr="001F4CCA">
        <w:rPr>
          <w:rFonts w:ascii="Book Antiqua" w:eastAsia="PMingLiU" w:hAnsi="Book Antiqua"/>
          <w:bCs/>
          <w:color w:val="000000"/>
          <w:sz w:val="24"/>
          <w:szCs w:val="24"/>
          <w:lang w:eastAsia="zh-TW"/>
        </w:rPr>
        <w:t xml:space="preserve">of WGs </w:t>
      </w:r>
      <w:r w:rsidRPr="001F4CCA">
        <w:rPr>
          <w:rFonts w:ascii="Book Antiqua" w:hAnsi="Book Antiqua"/>
          <w:bCs/>
          <w:color w:val="000000"/>
          <w:sz w:val="24"/>
          <w:szCs w:val="24"/>
        </w:rPr>
        <w:t>interfere with adipocyte signaling pathways and increase energy expenditures</w:t>
      </w:r>
      <w:r w:rsidR="00E21C9F" w:rsidRPr="001F4CCA">
        <w:rPr>
          <w:rFonts w:ascii="Book Antiqua" w:hAnsi="Book Antiqua"/>
          <w:bCs/>
          <w:color w:val="000000"/>
          <w:sz w:val="24"/>
          <w:szCs w:val="24"/>
        </w:rPr>
        <w:t>.</w:t>
      </w:r>
      <w:r w:rsidR="00BE6CFE" w:rsidRPr="001F4CCA">
        <w:rPr>
          <w:rFonts w:ascii="Book Antiqua" w:eastAsia="等线" w:hAnsi="Book Antiqua" w:hint="eastAsia"/>
          <w:bCs/>
          <w:color w:val="000000"/>
          <w:sz w:val="24"/>
          <w:szCs w:val="24"/>
          <w:lang w:eastAsia="zh-CN"/>
        </w:rPr>
        <w:t xml:space="preserve"> </w:t>
      </w:r>
      <w:r w:rsidR="00BE6CFE" w:rsidRPr="001F4CCA">
        <w:rPr>
          <w:rFonts w:ascii="Book Antiqua" w:eastAsia="等线" w:hAnsi="Book Antiqua"/>
          <w:bCs/>
          <w:color w:val="000000"/>
          <w:sz w:val="24"/>
          <w:szCs w:val="24"/>
          <w:lang w:eastAsia="zh-CN"/>
        </w:rPr>
        <w:t>(</w:t>
      </w:r>
      <w:r w:rsidRPr="001F4CCA">
        <w:rPr>
          <w:rFonts w:ascii="Book Antiqua" w:hAnsi="Book Antiqua"/>
          <w:bCs/>
          <w:color w:val="000000"/>
          <w:sz w:val="24"/>
          <w:szCs w:val="24"/>
        </w:rPr>
        <w:t xml:space="preserve">3) </w:t>
      </w:r>
      <w:r w:rsidR="003A3019" w:rsidRPr="001F4CCA">
        <w:rPr>
          <w:rFonts w:ascii="Book Antiqua" w:eastAsia="PMingLiU" w:hAnsi="Book Antiqua"/>
          <w:bCs/>
          <w:color w:val="000000"/>
          <w:sz w:val="24"/>
          <w:szCs w:val="24"/>
          <w:lang w:eastAsia="zh-TW"/>
        </w:rPr>
        <w:t xml:space="preserve">WGs are a good source of </w:t>
      </w:r>
      <w:r w:rsidRPr="001F4CCA">
        <w:rPr>
          <w:rFonts w:ascii="Book Antiqua" w:hAnsi="Book Antiqua"/>
          <w:bCs/>
          <w:color w:val="000000"/>
          <w:sz w:val="24"/>
          <w:szCs w:val="24"/>
        </w:rPr>
        <w:t>minerals</w:t>
      </w:r>
      <w:r w:rsidR="00EC6BF8" w:rsidRPr="001F4CCA">
        <w:rPr>
          <w:rFonts w:ascii="Book Antiqua" w:eastAsia="PMingLiU" w:hAnsi="Book Antiqua"/>
          <w:bCs/>
          <w:color w:val="000000"/>
          <w:sz w:val="24"/>
          <w:szCs w:val="24"/>
          <w:lang w:eastAsia="zh-TW"/>
        </w:rPr>
        <w:t xml:space="preserve"> that </w:t>
      </w:r>
      <w:r w:rsidR="003A3019" w:rsidRPr="001F4CCA">
        <w:rPr>
          <w:rFonts w:ascii="Book Antiqua" w:hAnsi="Book Antiqua"/>
          <w:bCs/>
          <w:color w:val="000000"/>
          <w:sz w:val="24"/>
          <w:szCs w:val="24"/>
        </w:rPr>
        <w:t xml:space="preserve">are key co-factors </w:t>
      </w:r>
      <w:r w:rsidR="003A3019" w:rsidRPr="001F4CCA">
        <w:rPr>
          <w:rFonts w:ascii="Book Antiqua" w:eastAsia="PMingLiU" w:hAnsi="Book Antiqua"/>
          <w:bCs/>
          <w:color w:val="000000"/>
          <w:sz w:val="24"/>
          <w:szCs w:val="24"/>
          <w:lang w:eastAsia="zh-TW"/>
        </w:rPr>
        <w:t xml:space="preserve">in many metabolic reactions. Sufficient </w:t>
      </w:r>
      <w:r w:rsidR="00E21C9F" w:rsidRPr="001F4CCA">
        <w:rPr>
          <w:rFonts w:ascii="Book Antiqua" w:eastAsia="PMingLiU" w:hAnsi="Book Antiqua"/>
          <w:bCs/>
          <w:color w:val="000000"/>
          <w:sz w:val="24"/>
          <w:szCs w:val="24"/>
          <w:lang w:eastAsia="zh-TW"/>
        </w:rPr>
        <w:t xml:space="preserve">Mg </w:t>
      </w:r>
      <w:r w:rsidR="003A3019" w:rsidRPr="001F4CCA">
        <w:rPr>
          <w:rFonts w:ascii="Book Antiqua" w:eastAsia="PMingLiU" w:hAnsi="Book Antiqua"/>
          <w:bCs/>
          <w:color w:val="000000"/>
          <w:sz w:val="24"/>
          <w:szCs w:val="24"/>
          <w:lang w:eastAsia="zh-TW"/>
        </w:rPr>
        <w:t xml:space="preserve">and zinc guarantee </w:t>
      </w:r>
      <w:r w:rsidRPr="001F4CCA">
        <w:rPr>
          <w:rFonts w:ascii="Book Antiqua" w:hAnsi="Book Antiqua"/>
          <w:bCs/>
          <w:color w:val="000000"/>
          <w:sz w:val="24"/>
          <w:szCs w:val="24"/>
        </w:rPr>
        <w:t xml:space="preserve">lean body mass growth and </w:t>
      </w:r>
      <w:r w:rsidR="00594A97" w:rsidRPr="001F4CCA">
        <w:rPr>
          <w:rFonts w:ascii="Book Antiqua" w:eastAsia="PMingLiU" w:hAnsi="Book Antiqua"/>
          <w:bCs/>
          <w:color w:val="000000"/>
          <w:sz w:val="24"/>
          <w:szCs w:val="24"/>
          <w:lang w:eastAsia="zh-TW"/>
        </w:rPr>
        <w:t xml:space="preserve">body </w:t>
      </w:r>
      <w:r w:rsidRPr="001F4CCA">
        <w:rPr>
          <w:rFonts w:ascii="Book Antiqua" w:hAnsi="Book Antiqua"/>
          <w:bCs/>
          <w:color w:val="000000"/>
          <w:sz w:val="24"/>
          <w:szCs w:val="24"/>
        </w:rPr>
        <w:t>fat mass</w:t>
      </w:r>
      <w:r w:rsidR="00EC6BF8" w:rsidRPr="001F4CCA">
        <w:rPr>
          <w:rFonts w:ascii="Book Antiqua" w:eastAsia="PMingLiU" w:hAnsi="Book Antiqua"/>
          <w:bCs/>
          <w:color w:val="000000"/>
          <w:sz w:val="24"/>
          <w:szCs w:val="24"/>
          <w:lang w:eastAsia="zh-TW"/>
        </w:rPr>
        <w:t xml:space="preserve"> decrease</w:t>
      </w:r>
      <w:r w:rsidR="00E21C9F" w:rsidRPr="001F4CCA">
        <w:rPr>
          <w:rFonts w:ascii="Book Antiqua" w:hAnsi="Book Antiqua"/>
          <w:bCs/>
          <w:color w:val="000000"/>
          <w:sz w:val="24"/>
          <w:szCs w:val="24"/>
        </w:rPr>
        <w:t>.</w:t>
      </w:r>
      <w:r w:rsidR="00BE6CFE" w:rsidRPr="001F4CCA">
        <w:rPr>
          <w:rFonts w:ascii="Book Antiqua" w:eastAsia="等线" w:hAnsi="Book Antiqua" w:hint="eastAsia"/>
          <w:bCs/>
          <w:color w:val="000000"/>
          <w:sz w:val="24"/>
          <w:szCs w:val="24"/>
          <w:lang w:eastAsia="zh-CN"/>
        </w:rPr>
        <w:t xml:space="preserve"> </w:t>
      </w:r>
      <w:r w:rsidR="00BE6CFE" w:rsidRPr="001F4CCA">
        <w:rPr>
          <w:rFonts w:ascii="Book Antiqua" w:eastAsia="等线" w:hAnsi="Book Antiqua"/>
          <w:bCs/>
          <w:color w:val="000000"/>
          <w:sz w:val="24"/>
          <w:szCs w:val="24"/>
          <w:lang w:eastAsia="zh-CN"/>
        </w:rPr>
        <w:t>(</w:t>
      </w:r>
      <w:r w:rsidRPr="001F4CCA">
        <w:rPr>
          <w:rFonts w:ascii="Book Antiqua" w:hAnsi="Book Antiqua"/>
          <w:bCs/>
          <w:color w:val="000000"/>
          <w:sz w:val="24"/>
          <w:szCs w:val="24"/>
        </w:rPr>
        <w:t xml:space="preserve">4) </w:t>
      </w:r>
      <w:r w:rsidR="00E21C9F" w:rsidRPr="001F4CCA">
        <w:rPr>
          <w:rFonts w:ascii="Book Antiqua" w:eastAsia="PMingLiU" w:hAnsi="Book Antiqua"/>
          <w:bCs/>
          <w:color w:val="000000"/>
          <w:sz w:val="24"/>
          <w:szCs w:val="24"/>
          <w:lang w:eastAsia="zh-TW"/>
        </w:rPr>
        <w:t>WGs</w:t>
      </w:r>
      <w:r w:rsidR="00594A97" w:rsidRPr="001F4CCA">
        <w:rPr>
          <w:rFonts w:ascii="Book Antiqua" w:eastAsia="PMingLiU" w:hAnsi="Book Antiqua"/>
          <w:bCs/>
          <w:color w:val="000000"/>
          <w:sz w:val="24"/>
          <w:szCs w:val="24"/>
          <w:lang w:eastAsia="zh-TW"/>
        </w:rPr>
        <w:t xml:space="preserve"> i</w:t>
      </w:r>
      <w:r w:rsidRPr="001F4CCA">
        <w:rPr>
          <w:rFonts w:ascii="Book Antiqua" w:hAnsi="Book Antiqua"/>
          <w:bCs/>
          <w:color w:val="000000"/>
          <w:sz w:val="24"/>
          <w:szCs w:val="24"/>
        </w:rPr>
        <w:t xml:space="preserve">nteract </w:t>
      </w:r>
      <w:r w:rsidR="00E21C9F" w:rsidRPr="001F4CCA">
        <w:rPr>
          <w:rFonts w:ascii="Book Antiqua" w:hAnsi="Book Antiqua"/>
          <w:bCs/>
          <w:color w:val="000000"/>
          <w:sz w:val="24"/>
          <w:szCs w:val="24"/>
        </w:rPr>
        <w:t xml:space="preserve">with </w:t>
      </w:r>
      <w:r w:rsidRPr="001F4CCA">
        <w:rPr>
          <w:rFonts w:ascii="Book Antiqua" w:hAnsi="Book Antiqua"/>
          <w:bCs/>
          <w:color w:val="000000"/>
          <w:sz w:val="24"/>
          <w:szCs w:val="24"/>
        </w:rPr>
        <w:t>BAT, which is essential in non-shivering thermogenesis</w:t>
      </w:r>
      <w:r w:rsidR="00E21C9F" w:rsidRPr="001F4CCA">
        <w:rPr>
          <w:rFonts w:ascii="Book Antiqua" w:hAnsi="Book Antiqua"/>
          <w:bCs/>
          <w:color w:val="000000"/>
          <w:sz w:val="24"/>
          <w:szCs w:val="24"/>
        </w:rPr>
        <w:t>.</w:t>
      </w:r>
      <w:r w:rsidRPr="001F4CCA">
        <w:rPr>
          <w:rFonts w:ascii="Book Antiqua" w:hAnsi="Book Antiqua"/>
          <w:bCs/>
          <w:color w:val="000000"/>
          <w:sz w:val="24"/>
          <w:szCs w:val="24"/>
        </w:rPr>
        <w:t xml:space="preserve"> </w:t>
      </w:r>
      <w:r w:rsidR="00BE6CFE" w:rsidRPr="001F4CCA">
        <w:rPr>
          <w:rFonts w:ascii="Book Antiqua" w:eastAsia="等线" w:hAnsi="Book Antiqua" w:hint="eastAsia"/>
          <w:bCs/>
          <w:color w:val="000000"/>
          <w:sz w:val="24"/>
          <w:szCs w:val="24"/>
          <w:lang w:eastAsia="zh-CN"/>
        </w:rPr>
        <w:t>(</w:t>
      </w:r>
      <w:r w:rsidRPr="001F4CCA">
        <w:rPr>
          <w:rFonts w:ascii="Book Antiqua" w:hAnsi="Book Antiqua"/>
          <w:bCs/>
          <w:color w:val="000000"/>
          <w:sz w:val="24"/>
          <w:szCs w:val="24"/>
        </w:rPr>
        <w:t xml:space="preserve">5) </w:t>
      </w:r>
      <w:r w:rsidR="0087327D" w:rsidRPr="001F4CCA">
        <w:rPr>
          <w:rFonts w:ascii="Book Antiqua" w:eastAsia="PMingLiU" w:hAnsi="Book Antiqua"/>
          <w:bCs/>
          <w:color w:val="000000"/>
          <w:sz w:val="24"/>
          <w:szCs w:val="24"/>
          <w:lang w:eastAsia="zh-TW"/>
        </w:rPr>
        <w:t>T</w:t>
      </w:r>
      <w:r w:rsidR="00594A97" w:rsidRPr="001F4CCA">
        <w:rPr>
          <w:rFonts w:ascii="Book Antiqua" w:eastAsia="PMingLiU" w:hAnsi="Book Antiqua"/>
          <w:bCs/>
          <w:color w:val="000000"/>
          <w:sz w:val="24"/>
          <w:szCs w:val="24"/>
          <w:lang w:eastAsia="zh-TW"/>
        </w:rPr>
        <w:t>he effect</w:t>
      </w:r>
      <w:r w:rsidR="00E21C9F" w:rsidRPr="001F4CCA">
        <w:rPr>
          <w:rFonts w:ascii="Book Antiqua" w:eastAsia="PMingLiU" w:hAnsi="Book Antiqua"/>
          <w:bCs/>
          <w:color w:val="000000"/>
          <w:sz w:val="24"/>
          <w:szCs w:val="24"/>
          <w:lang w:eastAsia="zh-TW"/>
        </w:rPr>
        <w:t xml:space="preserve"> of WGs</w:t>
      </w:r>
      <w:r w:rsidRPr="001F4CCA">
        <w:rPr>
          <w:rFonts w:ascii="Book Antiqua" w:hAnsi="Book Antiqua"/>
          <w:bCs/>
          <w:color w:val="000000"/>
          <w:sz w:val="24"/>
          <w:szCs w:val="24"/>
        </w:rPr>
        <w:t xml:space="preserve"> on adiponectin</w:t>
      </w:r>
      <w:r w:rsidR="00E21C9F" w:rsidRPr="001F4CCA">
        <w:rPr>
          <w:rFonts w:ascii="Book Antiqua" w:hAnsi="Book Antiqua"/>
          <w:bCs/>
          <w:color w:val="000000"/>
          <w:sz w:val="24"/>
          <w:szCs w:val="24"/>
        </w:rPr>
        <w:t xml:space="preserve"> </w:t>
      </w:r>
      <w:r w:rsidR="00594A97" w:rsidRPr="001F4CCA">
        <w:rPr>
          <w:rFonts w:ascii="Book Antiqua" w:eastAsia="PMingLiU" w:hAnsi="Book Antiqua"/>
          <w:bCs/>
          <w:color w:val="000000"/>
          <w:sz w:val="24"/>
          <w:szCs w:val="24"/>
          <w:lang w:eastAsia="zh-TW"/>
        </w:rPr>
        <w:t>promotes</w:t>
      </w:r>
      <w:r w:rsidRPr="001F4CCA">
        <w:rPr>
          <w:rFonts w:ascii="Book Antiqua" w:hAnsi="Book Antiqua"/>
          <w:bCs/>
          <w:color w:val="000000"/>
          <w:sz w:val="24"/>
          <w:szCs w:val="24"/>
        </w:rPr>
        <w:t xml:space="preserve"> glucose utilization, lipid oxidation, and energy expenditure.</w:t>
      </w:r>
    </w:p>
    <w:p w:rsidR="009217B0" w:rsidRPr="001F4CCA" w:rsidRDefault="009217B0" w:rsidP="00453FB7">
      <w:pPr>
        <w:widowControl w:val="0"/>
        <w:adjustRightInd w:val="0"/>
        <w:snapToGrid w:val="0"/>
        <w:spacing w:line="360" w:lineRule="auto"/>
        <w:jc w:val="both"/>
        <w:rPr>
          <w:rFonts w:ascii="Book Antiqua" w:eastAsia="PMingLiU" w:hAnsi="Book Antiqua" w:cs="Times New Roman"/>
          <w:bCs/>
          <w:color w:val="000000"/>
          <w:sz w:val="24"/>
          <w:szCs w:val="24"/>
          <w:lang w:eastAsia="zh-CN"/>
        </w:rPr>
      </w:pPr>
    </w:p>
    <w:p w:rsidR="009217B0" w:rsidRPr="001F4CCA" w:rsidRDefault="009217B0" w:rsidP="00453FB7">
      <w:pPr>
        <w:widowControl w:val="0"/>
        <w:adjustRightInd w:val="0"/>
        <w:snapToGrid w:val="0"/>
        <w:spacing w:line="360" w:lineRule="auto"/>
        <w:jc w:val="both"/>
        <w:rPr>
          <w:rFonts w:ascii="Book Antiqua" w:eastAsia="PMingLiU" w:hAnsi="Book Antiqua" w:cs="Times New Roman"/>
          <w:b/>
          <w:bCs/>
          <w:color w:val="000000"/>
          <w:sz w:val="24"/>
          <w:szCs w:val="24"/>
          <w:lang w:eastAsia="zh-CN"/>
        </w:rPr>
      </w:pPr>
      <w:r w:rsidRPr="001F4CCA">
        <w:rPr>
          <w:rFonts w:ascii="Book Antiqua" w:eastAsia="PMingLiU" w:hAnsi="Book Antiqua" w:cs="Times New Roman"/>
          <w:b/>
          <w:bCs/>
          <w:color w:val="000000"/>
          <w:sz w:val="24"/>
          <w:szCs w:val="24"/>
          <w:lang w:eastAsia="zh-CN"/>
        </w:rPr>
        <w:t>CONCLUSION</w:t>
      </w:r>
    </w:p>
    <w:p w:rsidR="00530194" w:rsidRPr="001F4CCA" w:rsidRDefault="00151FCE" w:rsidP="00453FB7">
      <w:pPr>
        <w:widowControl w:val="0"/>
        <w:adjustRightInd w:val="0"/>
        <w:snapToGrid w:val="0"/>
        <w:spacing w:line="360" w:lineRule="auto"/>
        <w:jc w:val="both"/>
        <w:rPr>
          <w:rFonts w:ascii="Book Antiqua" w:eastAsia="PMingLiU" w:hAnsi="Book Antiqua" w:cs="Times New Roman"/>
          <w:bCs/>
          <w:color w:val="000000"/>
          <w:sz w:val="24"/>
          <w:szCs w:val="24"/>
          <w:lang w:eastAsia="zh-TW"/>
        </w:rPr>
      </w:pPr>
      <w:r w:rsidRPr="001F4CCA">
        <w:rPr>
          <w:rFonts w:ascii="Book Antiqua" w:eastAsia="Calibri" w:hAnsi="Book Antiqua"/>
          <w:bCs/>
          <w:color w:val="000000"/>
          <w:sz w:val="24"/>
          <w:szCs w:val="24"/>
        </w:rPr>
        <w:t xml:space="preserve">The mechanism of how the </w:t>
      </w:r>
      <w:r w:rsidR="00BE6CFE" w:rsidRPr="001F4CCA">
        <w:rPr>
          <w:rFonts w:ascii="Book Antiqua" w:eastAsia="Calibri" w:hAnsi="Book Antiqua"/>
          <w:bCs/>
          <w:color w:val="000000"/>
          <w:sz w:val="24"/>
          <w:szCs w:val="24"/>
        </w:rPr>
        <w:t>WG</w:t>
      </w:r>
      <w:r w:rsidRPr="001F4CCA">
        <w:rPr>
          <w:rFonts w:ascii="Book Antiqua" w:eastAsia="Calibri" w:hAnsi="Book Antiqua"/>
          <w:bCs/>
          <w:color w:val="000000"/>
          <w:sz w:val="24"/>
          <w:szCs w:val="24"/>
        </w:rPr>
        <w:t>-rich diet influence</w:t>
      </w:r>
      <w:r w:rsidRPr="001F4CCA">
        <w:rPr>
          <w:rFonts w:ascii="Book Antiqua" w:eastAsia="PMingLiU" w:hAnsi="Book Antiqua"/>
          <w:bCs/>
          <w:color w:val="000000"/>
          <w:sz w:val="24"/>
          <w:szCs w:val="24"/>
        </w:rPr>
        <w:t>s</w:t>
      </w:r>
      <w:r w:rsidRPr="001F4CCA">
        <w:rPr>
          <w:rFonts w:ascii="Book Antiqua" w:eastAsia="Calibri" w:hAnsi="Book Antiqua"/>
          <w:bCs/>
          <w:color w:val="000000"/>
          <w:sz w:val="24"/>
          <w:szCs w:val="24"/>
        </w:rPr>
        <w:t xml:space="preserve"> body weight </w:t>
      </w:r>
      <w:r w:rsidRPr="001F4CCA">
        <w:rPr>
          <w:rFonts w:ascii="Book Antiqua" w:hAnsi="Book Antiqua"/>
          <w:bCs/>
          <w:color w:val="000000"/>
          <w:sz w:val="24"/>
          <w:szCs w:val="24"/>
        </w:rPr>
        <w:t>i</w:t>
      </w:r>
      <w:r w:rsidRPr="001F4CCA">
        <w:rPr>
          <w:rFonts w:ascii="Book Antiqua" w:eastAsia="Calibri" w:hAnsi="Book Antiqua"/>
          <w:bCs/>
          <w:color w:val="000000"/>
          <w:sz w:val="24"/>
          <w:szCs w:val="24"/>
        </w:rPr>
        <w:t xml:space="preserve">s still ambiguous. Here we </w:t>
      </w:r>
      <w:r w:rsidRPr="001F4CCA">
        <w:rPr>
          <w:rFonts w:ascii="Book Antiqua" w:hAnsi="Book Antiqua"/>
          <w:bCs/>
          <w:color w:val="000000"/>
          <w:sz w:val="24"/>
          <w:szCs w:val="24"/>
        </w:rPr>
        <w:t>suggest</w:t>
      </w:r>
      <w:r w:rsidRPr="001F4CCA">
        <w:rPr>
          <w:rFonts w:ascii="Book Antiqua" w:eastAsia="Calibri" w:hAnsi="Book Antiqua"/>
          <w:bCs/>
          <w:color w:val="000000"/>
          <w:sz w:val="24"/>
          <w:szCs w:val="24"/>
        </w:rPr>
        <w:t xml:space="preserve"> that </w:t>
      </w:r>
      <w:r w:rsidRPr="001F4CCA">
        <w:rPr>
          <w:rFonts w:ascii="Book Antiqua" w:hAnsi="Book Antiqua"/>
          <w:bCs/>
          <w:color w:val="000000"/>
          <w:sz w:val="24"/>
          <w:szCs w:val="24"/>
        </w:rPr>
        <w:t>the ability of WGs to decrease body weight</w:t>
      </w:r>
      <w:r w:rsidRPr="001F4CCA">
        <w:rPr>
          <w:rFonts w:ascii="Book Antiqua" w:eastAsia="Calibri" w:hAnsi="Book Antiqua"/>
          <w:bCs/>
          <w:color w:val="000000"/>
          <w:sz w:val="24"/>
          <w:szCs w:val="24"/>
        </w:rPr>
        <w:t xml:space="preserve"> </w:t>
      </w:r>
      <w:r w:rsidRPr="001F4CCA">
        <w:rPr>
          <w:rFonts w:ascii="Book Antiqua" w:hAnsi="Book Antiqua"/>
          <w:bCs/>
          <w:color w:val="000000"/>
          <w:sz w:val="24"/>
          <w:szCs w:val="24"/>
        </w:rPr>
        <w:t>is, at least in part, related to</w:t>
      </w:r>
      <w:r w:rsidRPr="001F4CCA">
        <w:rPr>
          <w:rFonts w:ascii="Book Antiqua" w:eastAsia="Calibri" w:hAnsi="Book Antiqua"/>
          <w:bCs/>
          <w:color w:val="000000"/>
          <w:sz w:val="24"/>
          <w:szCs w:val="24"/>
        </w:rPr>
        <w:t xml:space="preserve"> </w:t>
      </w:r>
      <w:r w:rsidRPr="001F4CCA">
        <w:rPr>
          <w:rFonts w:ascii="Book Antiqua" w:hAnsi="Book Antiqua"/>
          <w:bCs/>
          <w:color w:val="000000"/>
          <w:sz w:val="24"/>
          <w:szCs w:val="24"/>
        </w:rPr>
        <w:t xml:space="preserve">multiple </w:t>
      </w:r>
      <w:r w:rsidR="00332ED7" w:rsidRPr="001F4CCA">
        <w:rPr>
          <w:rFonts w:ascii="Book Antiqua" w:eastAsia="Calibri" w:hAnsi="Book Antiqua"/>
          <w:bCs/>
          <w:color w:val="000000"/>
          <w:sz w:val="24"/>
          <w:szCs w:val="24"/>
        </w:rPr>
        <w:t>microbiota</w:t>
      </w:r>
      <w:r w:rsidRPr="001F4CCA">
        <w:rPr>
          <w:rFonts w:ascii="Book Antiqua" w:eastAsia="Calibri" w:hAnsi="Book Antiqua"/>
          <w:bCs/>
          <w:color w:val="000000"/>
          <w:sz w:val="24"/>
          <w:szCs w:val="24"/>
        </w:rPr>
        <w:t>-independent pathway</w:t>
      </w:r>
      <w:r w:rsidRPr="001F4CCA">
        <w:rPr>
          <w:rFonts w:ascii="Book Antiqua" w:hAnsi="Book Antiqua"/>
          <w:bCs/>
          <w:color w:val="000000"/>
          <w:sz w:val="24"/>
          <w:szCs w:val="24"/>
        </w:rPr>
        <w:t>s</w:t>
      </w:r>
      <w:r w:rsidRPr="001F4CCA">
        <w:rPr>
          <w:rFonts w:ascii="Book Antiqua" w:eastAsia="Calibri" w:hAnsi="Book Antiqua"/>
          <w:bCs/>
          <w:color w:val="000000"/>
          <w:sz w:val="24"/>
          <w:szCs w:val="24"/>
        </w:rPr>
        <w:t xml:space="preserve">. </w:t>
      </w:r>
      <w:r w:rsidR="00C90196" w:rsidRPr="001F4CCA">
        <w:rPr>
          <w:rFonts w:ascii="Book Antiqua" w:eastAsia="Calibri" w:hAnsi="Book Antiqua"/>
          <w:bCs/>
          <w:color w:val="000000"/>
          <w:sz w:val="24"/>
          <w:szCs w:val="24"/>
        </w:rPr>
        <w:t xml:space="preserve">We summarized the hypothetic pathways in Table 1. </w:t>
      </w:r>
      <w:r w:rsidRPr="001F4CCA">
        <w:rPr>
          <w:rFonts w:ascii="Book Antiqua" w:eastAsia="Calibri" w:hAnsi="Book Antiqua"/>
          <w:bCs/>
          <w:color w:val="000000"/>
          <w:sz w:val="24"/>
          <w:szCs w:val="24"/>
        </w:rPr>
        <w:t xml:space="preserve">Further studies should thoroughly examine if different types of </w:t>
      </w:r>
      <w:r w:rsidR="00BE6CFE" w:rsidRPr="001F4CCA">
        <w:rPr>
          <w:rFonts w:ascii="Book Antiqua" w:eastAsia="Calibri" w:hAnsi="Book Antiqua"/>
          <w:bCs/>
          <w:color w:val="000000"/>
          <w:sz w:val="24"/>
          <w:szCs w:val="24"/>
        </w:rPr>
        <w:t>WG</w:t>
      </w:r>
      <w:r w:rsidRPr="001F4CCA">
        <w:rPr>
          <w:rFonts w:ascii="Book Antiqua" w:eastAsia="Calibri" w:hAnsi="Book Antiqua"/>
          <w:bCs/>
          <w:color w:val="000000"/>
          <w:sz w:val="24"/>
          <w:szCs w:val="24"/>
        </w:rPr>
        <w:t>s</w:t>
      </w:r>
      <w:r w:rsidRPr="001F4CCA">
        <w:rPr>
          <w:rFonts w:ascii="Book Antiqua" w:eastAsia="PMingLiU" w:hAnsi="Book Antiqua"/>
          <w:bCs/>
          <w:color w:val="000000"/>
          <w:sz w:val="24"/>
          <w:szCs w:val="24"/>
        </w:rPr>
        <w:t xml:space="preserve">, such as </w:t>
      </w:r>
      <w:r w:rsidRPr="001F4CCA">
        <w:rPr>
          <w:rFonts w:ascii="Book Antiqua" w:eastAsia="Calibri" w:hAnsi="Book Antiqua"/>
          <w:bCs/>
          <w:color w:val="000000"/>
          <w:sz w:val="24"/>
          <w:szCs w:val="24"/>
        </w:rPr>
        <w:t>wheat,</w:t>
      </w:r>
      <w:r w:rsidRPr="001F4CCA">
        <w:rPr>
          <w:rFonts w:ascii="Book Antiqua" w:eastAsia="PMingLiU" w:hAnsi="Book Antiqua"/>
          <w:bCs/>
          <w:color w:val="000000"/>
          <w:sz w:val="24"/>
          <w:szCs w:val="24"/>
        </w:rPr>
        <w:t xml:space="preserve"> </w:t>
      </w:r>
      <w:r w:rsidRPr="001F4CCA">
        <w:rPr>
          <w:rFonts w:ascii="Book Antiqua" w:eastAsia="Calibri" w:hAnsi="Book Antiqua"/>
          <w:bCs/>
          <w:color w:val="000000"/>
          <w:sz w:val="24"/>
          <w:szCs w:val="24"/>
        </w:rPr>
        <w:t>brown rice,</w:t>
      </w:r>
      <w:r w:rsidRPr="001F4CCA">
        <w:rPr>
          <w:rFonts w:ascii="Book Antiqua" w:eastAsia="PMingLiU" w:hAnsi="Book Antiqua"/>
          <w:bCs/>
          <w:color w:val="000000"/>
          <w:sz w:val="24"/>
          <w:szCs w:val="24"/>
        </w:rPr>
        <w:t xml:space="preserve"> </w:t>
      </w:r>
      <w:r w:rsidRPr="001F4CCA">
        <w:rPr>
          <w:rFonts w:ascii="Book Antiqua" w:eastAsia="Calibri" w:hAnsi="Book Antiqua"/>
          <w:bCs/>
          <w:color w:val="000000"/>
          <w:sz w:val="24"/>
          <w:szCs w:val="24"/>
        </w:rPr>
        <w:t>millet,</w:t>
      </w:r>
      <w:r w:rsidRPr="001F4CCA">
        <w:rPr>
          <w:rFonts w:ascii="Book Antiqua" w:eastAsia="PMingLiU" w:hAnsi="Book Antiqua"/>
          <w:bCs/>
          <w:color w:val="000000"/>
          <w:sz w:val="24"/>
          <w:szCs w:val="24"/>
        </w:rPr>
        <w:t xml:space="preserve"> maize, </w:t>
      </w:r>
      <w:r w:rsidRPr="001F4CCA">
        <w:rPr>
          <w:rFonts w:ascii="Book Antiqua" w:eastAsia="Calibri" w:hAnsi="Book Antiqua"/>
          <w:bCs/>
          <w:color w:val="000000"/>
          <w:sz w:val="24"/>
          <w:szCs w:val="24"/>
        </w:rPr>
        <w:t xml:space="preserve">barley, rye, oats, </w:t>
      </w:r>
      <w:r w:rsidRPr="001F4CCA">
        <w:rPr>
          <w:rFonts w:ascii="Book Antiqua" w:eastAsia="PMingLiU" w:hAnsi="Book Antiqua"/>
          <w:bCs/>
          <w:color w:val="000000"/>
          <w:sz w:val="24"/>
          <w:szCs w:val="24"/>
        </w:rPr>
        <w:t>triticale</w:t>
      </w:r>
      <w:r w:rsidRPr="001F4CCA">
        <w:rPr>
          <w:rFonts w:ascii="Book Antiqua" w:eastAsia="Calibri" w:hAnsi="Book Antiqua"/>
          <w:bCs/>
          <w:color w:val="000000"/>
          <w:sz w:val="24"/>
          <w:szCs w:val="24"/>
        </w:rPr>
        <w:t xml:space="preserve">, </w:t>
      </w:r>
      <w:r w:rsidR="00B51EC0" w:rsidRPr="001F4CCA">
        <w:rPr>
          <w:rFonts w:ascii="Book Antiqua" w:eastAsia="PMingLiU" w:hAnsi="Book Antiqua"/>
          <w:bCs/>
          <w:color w:val="000000"/>
          <w:sz w:val="24"/>
          <w:szCs w:val="24"/>
          <w:lang w:eastAsia="zh-TW"/>
        </w:rPr>
        <w:t>various</w:t>
      </w:r>
      <w:r w:rsidRPr="001F4CCA">
        <w:rPr>
          <w:rFonts w:ascii="Book Antiqua" w:eastAsia="Calibri" w:hAnsi="Book Antiqua"/>
          <w:bCs/>
          <w:color w:val="000000"/>
          <w:sz w:val="24"/>
          <w:szCs w:val="24"/>
        </w:rPr>
        <w:t xml:space="preserve"> population subgroups, the different amount of </w:t>
      </w:r>
      <w:r w:rsidR="00BE6CFE" w:rsidRPr="001F4CCA">
        <w:rPr>
          <w:rFonts w:ascii="Book Antiqua" w:eastAsia="Calibri" w:hAnsi="Book Antiqua"/>
          <w:bCs/>
          <w:color w:val="000000"/>
          <w:sz w:val="24"/>
          <w:szCs w:val="24"/>
        </w:rPr>
        <w:t>WG</w:t>
      </w:r>
      <w:r w:rsidRPr="001F4CCA">
        <w:rPr>
          <w:rFonts w:ascii="Book Antiqua" w:eastAsia="Calibri" w:hAnsi="Book Antiqua"/>
          <w:bCs/>
          <w:color w:val="000000"/>
          <w:sz w:val="24"/>
          <w:szCs w:val="24"/>
        </w:rPr>
        <w:t xml:space="preserve"> consumption, and different </w:t>
      </w:r>
      <w:r w:rsidRPr="001F4CCA">
        <w:rPr>
          <w:rFonts w:ascii="Book Antiqua" w:hAnsi="Book Antiqua"/>
          <w:bCs/>
          <w:color w:val="000000"/>
          <w:sz w:val="24"/>
          <w:szCs w:val="24"/>
        </w:rPr>
        <w:t>duration of intervention</w:t>
      </w:r>
      <w:r w:rsidRPr="001F4CCA">
        <w:rPr>
          <w:rFonts w:ascii="Book Antiqua" w:eastAsia="Calibri" w:hAnsi="Book Antiqua"/>
          <w:bCs/>
          <w:color w:val="000000"/>
          <w:sz w:val="24"/>
          <w:szCs w:val="24"/>
        </w:rPr>
        <w:t xml:space="preserve"> </w:t>
      </w:r>
      <w:r w:rsidRPr="001F4CCA">
        <w:rPr>
          <w:rFonts w:ascii="Book Antiqua" w:hAnsi="Book Antiqua"/>
          <w:bCs/>
          <w:color w:val="000000"/>
          <w:sz w:val="24"/>
          <w:szCs w:val="24"/>
        </w:rPr>
        <w:t>act</w:t>
      </w:r>
      <w:r w:rsidRPr="001F4CCA">
        <w:rPr>
          <w:rFonts w:ascii="Book Antiqua" w:eastAsia="Calibri" w:hAnsi="Book Antiqua"/>
          <w:bCs/>
          <w:color w:val="000000"/>
          <w:sz w:val="24"/>
          <w:szCs w:val="24"/>
        </w:rPr>
        <w:t xml:space="preserve"> on the relationship among WG diet, body weight, and gut microbiota. Standardized protocols and new biomarkers regarding changes in the species, diversity, and function of fecal </w:t>
      </w:r>
      <w:r w:rsidR="00332ED7" w:rsidRPr="001F4CCA">
        <w:rPr>
          <w:rFonts w:ascii="Book Antiqua" w:eastAsia="Calibri" w:hAnsi="Book Antiqua"/>
          <w:bCs/>
          <w:color w:val="000000"/>
          <w:sz w:val="24"/>
          <w:szCs w:val="24"/>
        </w:rPr>
        <w:t>microbiota</w:t>
      </w:r>
      <w:r w:rsidRPr="001F4CCA">
        <w:rPr>
          <w:rFonts w:ascii="Book Antiqua" w:eastAsia="Calibri" w:hAnsi="Book Antiqua"/>
          <w:bCs/>
          <w:color w:val="000000"/>
          <w:sz w:val="24"/>
          <w:szCs w:val="24"/>
        </w:rPr>
        <w:t xml:space="preserve"> are in need.</w:t>
      </w:r>
      <w:r w:rsidR="00B51EC0" w:rsidRPr="001F4CCA">
        <w:rPr>
          <w:rFonts w:ascii="Book Antiqua" w:eastAsia="PMingLiU" w:hAnsi="Book Antiqua"/>
          <w:bCs/>
          <w:color w:val="000000"/>
          <w:sz w:val="24"/>
          <w:szCs w:val="24"/>
          <w:lang w:eastAsia="zh-TW"/>
        </w:rPr>
        <w:t xml:space="preserve"> Furthermore</w:t>
      </w:r>
      <w:r w:rsidRPr="001F4CCA">
        <w:rPr>
          <w:rFonts w:ascii="Book Antiqua" w:eastAsia="Calibri" w:hAnsi="Book Antiqua"/>
          <w:bCs/>
          <w:color w:val="000000"/>
          <w:sz w:val="24"/>
          <w:szCs w:val="24"/>
        </w:rPr>
        <w:t xml:space="preserve">, more </w:t>
      </w:r>
      <w:r w:rsidRPr="001F4CCA">
        <w:rPr>
          <w:rFonts w:ascii="Book Antiqua" w:hAnsi="Book Antiqua"/>
          <w:bCs/>
          <w:color w:val="000000"/>
          <w:sz w:val="24"/>
          <w:szCs w:val="24"/>
        </w:rPr>
        <w:lastRenderedPageBreak/>
        <w:t>investigation</w:t>
      </w:r>
      <w:r w:rsidRPr="001F4CCA">
        <w:rPr>
          <w:rFonts w:ascii="Book Antiqua" w:eastAsia="Calibri" w:hAnsi="Book Antiqua"/>
          <w:bCs/>
          <w:color w:val="000000"/>
          <w:sz w:val="24"/>
          <w:szCs w:val="24"/>
        </w:rPr>
        <w:t xml:space="preserve">s should </w:t>
      </w:r>
      <w:r w:rsidRPr="001F4CCA">
        <w:rPr>
          <w:rFonts w:ascii="Book Antiqua" w:eastAsia="PMingLiU" w:hAnsi="Book Antiqua"/>
          <w:bCs/>
          <w:color w:val="000000"/>
          <w:sz w:val="24"/>
          <w:szCs w:val="24"/>
        </w:rPr>
        <w:t>aim at</w:t>
      </w:r>
      <w:r w:rsidRPr="001F4CCA">
        <w:rPr>
          <w:rFonts w:ascii="Book Antiqua" w:eastAsia="Calibri" w:hAnsi="Book Antiqua"/>
          <w:bCs/>
          <w:color w:val="000000"/>
          <w:sz w:val="24"/>
          <w:szCs w:val="24"/>
        </w:rPr>
        <w:t xml:space="preserve"> whether the </w:t>
      </w:r>
      <w:r w:rsidRPr="001F4CCA">
        <w:rPr>
          <w:rFonts w:ascii="Book Antiqua" w:eastAsia="PMingLiU" w:hAnsi="Book Antiqua"/>
          <w:bCs/>
          <w:color w:val="000000"/>
          <w:sz w:val="24"/>
          <w:szCs w:val="24"/>
        </w:rPr>
        <w:t>WG</w:t>
      </w:r>
      <w:r w:rsidRPr="001F4CCA">
        <w:rPr>
          <w:rFonts w:ascii="Book Antiqua" w:eastAsia="Calibri" w:hAnsi="Book Antiqua"/>
          <w:bCs/>
          <w:color w:val="000000"/>
          <w:sz w:val="24"/>
          <w:szCs w:val="24"/>
        </w:rPr>
        <w:t xml:space="preserve"> diet </w:t>
      </w:r>
      <w:r w:rsidRPr="001F4CCA">
        <w:rPr>
          <w:rFonts w:ascii="Book Antiqua" w:eastAsia="PMingLiU" w:hAnsi="Book Antiqua"/>
          <w:bCs/>
          <w:color w:val="000000"/>
          <w:sz w:val="24"/>
          <w:szCs w:val="24"/>
        </w:rPr>
        <w:t>improves</w:t>
      </w:r>
      <w:r w:rsidRPr="001F4CCA">
        <w:rPr>
          <w:rFonts w:ascii="Book Antiqua" w:eastAsia="Calibri" w:hAnsi="Book Antiqua"/>
          <w:bCs/>
          <w:color w:val="000000"/>
          <w:sz w:val="24"/>
          <w:szCs w:val="24"/>
        </w:rPr>
        <w:t xml:space="preserve"> </w:t>
      </w:r>
      <w:r w:rsidRPr="001F4CCA">
        <w:rPr>
          <w:rFonts w:ascii="Book Antiqua" w:eastAsia="PMingLiU" w:hAnsi="Book Antiqua"/>
          <w:bCs/>
          <w:color w:val="000000"/>
          <w:sz w:val="24"/>
          <w:szCs w:val="24"/>
        </w:rPr>
        <w:t xml:space="preserve">body weight regulation through the alternation of </w:t>
      </w:r>
      <w:r w:rsidRPr="001F4CCA">
        <w:rPr>
          <w:rFonts w:ascii="Book Antiqua" w:eastAsia="Calibri" w:hAnsi="Book Antiqua"/>
          <w:bCs/>
          <w:color w:val="000000"/>
          <w:sz w:val="24"/>
          <w:szCs w:val="24"/>
        </w:rPr>
        <w:t xml:space="preserve">RMR, </w:t>
      </w:r>
      <w:r w:rsidRPr="001F4CCA">
        <w:rPr>
          <w:rFonts w:ascii="Book Antiqua" w:hAnsi="Book Antiqua"/>
          <w:bCs/>
          <w:color w:val="000000"/>
          <w:sz w:val="24"/>
          <w:szCs w:val="24"/>
        </w:rPr>
        <w:t xml:space="preserve">gut hormones associated with satiety, </w:t>
      </w:r>
      <w:r w:rsidRPr="001F4CCA">
        <w:rPr>
          <w:rFonts w:ascii="Book Antiqua" w:eastAsia="Calibri" w:hAnsi="Book Antiqua"/>
          <w:bCs/>
          <w:color w:val="000000"/>
          <w:sz w:val="24"/>
          <w:szCs w:val="24"/>
        </w:rPr>
        <w:t>BAT</w:t>
      </w:r>
      <w:r w:rsidR="00B51EC0" w:rsidRPr="001F4CCA">
        <w:rPr>
          <w:rFonts w:ascii="Book Antiqua" w:eastAsia="PMingLiU" w:hAnsi="Book Antiqua"/>
          <w:bCs/>
          <w:color w:val="000000"/>
          <w:sz w:val="24"/>
          <w:szCs w:val="24"/>
          <w:lang w:eastAsia="zh-TW"/>
        </w:rPr>
        <w:t>, and adiponectin</w:t>
      </w:r>
      <w:r w:rsidRPr="001F4CCA">
        <w:rPr>
          <w:rFonts w:ascii="Book Antiqua" w:eastAsia="Calibri" w:hAnsi="Book Antiqua"/>
          <w:bCs/>
          <w:color w:val="000000"/>
          <w:sz w:val="24"/>
          <w:szCs w:val="24"/>
        </w:rPr>
        <w:t xml:space="preserve"> in the future</w:t>
      </w:r>
      <w:r w:rsidR="00530194" w:rsidRPr="001F4CCA">
        <w:rPr>
          <w:rFonts w:ascii="Book Antiqua" w:eastAsia="Calibri" w:hAnsi="Book Antiqua" w:cs="Times New Roman"/>
          <w:bCs/>
          <w:color w:val="000000"/>
          <w:sz w:val="24"/>
          <w:szCs w:val="24"/>
        </w:rPr>
        <w:t>.</w:t>
      </w:r>
    </w:p>
    <w:p w:rsidR="004E7F4B" w:rsidRPr="001F4CCA" w:rsidRDefault="00C90196" w:rsidP="00453FB7">
      <w:pPr>
        <w:widowControl w:val="0"/>
        <w:adjustRightInd w:val="0"/>
        <w:snapToGrid w:val="0"/>
        <w:spacing w:line="360" w:lineRule="auto"/>
        <w:jc w:val="both"/>
        <w:rPr>
          <w:rFonts w:ascii="Book Antiqua" w:eastAsia="PMingLiU" w:hAnsi="Book Antiqua" w:cs="Times New Roman"/>
          <w:b/>
          <w:bCs/>
          <w:color w:val="000000"/>
          <w:sz w:val="24"/>
          <w:szCs w:val="24"/>
          <w:lang w:eastAsia="zh-TW"/>
        </w:rPr>
      </w:pPr>
      <w:r w:rsidRPr="001F4CCA">
        <w:rPr>
          <w:rFonts w:ascii="Book Antiqua" w:eastAsia="PMingLiU" w:hAnsi="Book Antiqua" w:cs="Times New Roman"/>
          <w:bCs/>
          <w:color w:val="000000"/>
          <w:sz w:val="24"/>
          <w:szCs w:val="24"/>
          <w:lang w:eastAsia="zh-TW"/>
        </w:rPr>
        <w:br w:type="page"/>
      </w:r>
      <w:r w:rsidR="004E7F4B" w:rsidRPr="001F4CCA">
        <w:rPr>
          <w:rFonts w:ascii="Book Antiqua" w:eastAsia="PMingLiU" w:hAnsi="Book Antiqua" w:cs="Times New Roman"/>
          <w:b/>
          <w:bCs/>
          <w:color w:val="000000"/>
          <w:sz w:val="24"/>
          <w:szCs w:val="24"/>
          <w:lang w:eastAsia="zh-TW"/>
        </w:rPr>
        <w:lastRenderedPageBreak/>
        <w:t>REFERENCES</w:t>
      </w:r>
    </w:p>
    <w:bookmarkEnd w:id="42"/>
    <w:bookmarkEnd w:id="43"/>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 </w:t>
      </w:r>
      <w:r w:rsidRPr="001F4CCA">
        <w:rPr>
          <w:rFonts w:ascii="Book Antiqua" w:eastAsia="等线" w:hAnsi="Book Antiqua" w:cs="Times New Roman"/>
          <w:b/>
          <w:color w:val="000000"/>
          <w:kern w:val="2"/>
          <w:sz w:val="24"/>
          <w:szCs w:val="24"/>
          <w:lang w:eastAsia="zh-CN"/>
        </w:rPr>
        <w:t>de Munter JS</w:t>
      </w:r>
      <w:r w:rsidRPr="001F4CCA">
        <w:rPr>
          <w:rFonts w:ascii="Book Antiqua" w:eastAsia="等线" w:hAnsi="Book Antiqua" w:cs="Times New Roman"/>
          <w:color w:val="000000"/>
          <w:kern w:val="2"/>
          <w:sz w:val="24"/>
          <w:szCs w:val="24"/>
          <w:lang w:eastAsia="zh-CN"/>
        </w:rPr>
        <w:t xml:space="preserve">, Hu FB, Spiegelman D, Franz M, van Dam RM. Whole grain, bran, and germ intake and risk of type 2 diabetes: a prospective cohort study and systematic review. </w:t>
      </w:r>
      <w:r w:rsidRPr="001F4CCA">
        <w:rPr>
          <w:rFonts w:ascii="Book Antiqua" w:eastAsia="等线" w:hAnsi="Book Antiqua" w:cs="Times New Roman"/>
          <w:i/>
          <w:color w:val="000000"/>
          <w:kern w:val="2"/>
          <w:sz w:val="24"/>
          <w:szCs w:val="24"/>
          <w:lang w:eastAsia="zh-CN"/>
        </w:rPr>
        <w:t>PLoS Med</w:t>
      </w:r>
      <w:r w:rsidRPr="001F4CCA">
        <w:rPr>
          <w:rFonts w:ascii="Book Antiqua" w:eastAsia="等线" w:hAnsi="Book Antiqua" w:cs="Times New Roman"/>
          <w:color w:val="000000"/>
          <w:kern w:val="2"/>
          <w:sz w:val="24"/>
          <w:szCs w:val="24"/>
          <w:lang w:eastAsia="zh-CN"/>
        </w:rPr>
        <w:t xml:space="preserve"> 2007; </w:t>
      </w:r>
      <w:r w:rsidRPr="001F4CCA">
        <w:rPr>
          <w:rFonts w:ascii="Book Antiqua" w:eastAsia="等线" w:hAnsi="Book Antiqua" w:cs="Times New Roman"/>
          <w:b/>
          <w:color w:val="000000"/>
          <w:kern w:val="2"/>
          <w:sz w:val="24"/>
          <w:szCs w:val="24"/>
          <w:lang w:eastAsia="zh-CN"/>
        </w:rPr>
        <w:t>4</w:t>
      </w:r>
      <w:r w:rsidRPr="001F4CCA">
        <w:rPr>
          <w:rFonts w:ascii="Book Antiqua" w:eastAsia="等线" w:hAnsi="Book Antiqua" w:cs="Times New Roman"/>
          <w:color w:val="000000"/>
          <w:kern w:val="2"/>
          <w:sz w:val="24"/>
          <w:szCs w:val="24"/>
          <w:lang w:eastAsia="zh-CN"/>
        </w:rPr>
        <w:t>: e261 [PMID: 17760498 DOI: 10.1371/journal.pmed.0040261]</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 </w:t>
      </w:r>
      <w:r w:rsidRPr="001F4CCA">
        <w:rPr>
          <w:rFonts w:ascii="Book Antiqua" w:eastAsia="等线" w:hAnsi="Book Antiqua" w:cs="Times New Roman"/>
          <w:b/>
          <w:bCs/>
          <w:color w:val="000000"/>
          <w:kern w:val="2"/>
          <w:sz w:val="24"/>
          <w:szCs w:val="24"/>
          <w:lang w:eastAsia="zh-CN"/>
        </w:rPr>
        <w:t>Office of Disease Prevention and Health Promotion</w:t>
      </w:r>
      <w:r w:rsidRPr="001F4CCA">
        <w:rPr>
          <w:rFonts w:ascii="Book Antiqua" w:eastAsia="等线" w:hAnsi="Book Antiqua" w:cs="Times New Roman"/>
          <w:color w:val="000000"/>
          <w:kern w:val="2"/>
          <w:sz w:val="24"/>
          <w:szCs w:val="24"/>
          <w:lang w:eastAsia="zh-CN"/>
        </w:rPr>
        <w:t>. Scientific Report of the 2015 Dietary Guidelines Advisory Committee. Available from: https://health.gov/dietaryguidelines/2015-scientific-report/</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3 </w:t>
      </w:r>
      <w:r w:rsidRPr="001F4CCA">
        <w:rPr>
          <w:rFonts w:ascii="Book Antiqua" w:eastAsia="等线" w:hAnsi="Book Antiqua" w:cs="Times New Roman"/>
          <w:b/>
          <w:color w:val="000000"/>
          <w:kern w:val="2"/>
          <w:sz w:val="24"/>
          <w:szCs w:val="24"/>
          <w:lang w:eastAsia="zh-CN"/>
        </w:rPr>
        <w:t>Barrett EM</w:t>
      </w:r>
      <w:r w:rsidRPr="001F4CCA">
        <w:rPr>
          <w:rFonts w:ascii="Book Antiqua" w:eastAsia="等线" w:hAnsi="Book Antiqua" w:cs="Times New Roman"/>
          <w:color w:val="000000"/>
          <w:kern w:val="2"/>
          <w:sz w:val="24"/>
          <w:szCs w:val="24"/>
          <w:lang w:eastAsia="zh-CN"/>
        </w:rPr>
        <w:t xml:space="preserve">, Batterham MJ, Ray S, Beck EJ. Whole grain, bran and cereal fibre consumption and CVD: a systematic review. </w:t>
      </w:r>
      <w:r w:rsidRPr="001F4CCA">
        <w:rPr>
          <w:rFonts w:ascii="Book Antiqua" w:eastAsia="等线" w:hAnsi="Book Antiqua" w:cs="Times New Roman"/>
          <w:i/>
          <w:color w:val="000000"/>
          <w:kern w:val="2"/>
          <w:sz w:val="24"/>
          <w:szCs w:val="24"/>
          <w:lang w:eastAsia="zh-CN"/>
        </w:rPr>
        <w:t>Br J Nutr</w:t>
      </w:r>
      <w:r w:rsidRPr="001F4CCA">
        <w:rPr>
          <w:rFonts w:ascii="Book Antiqua" w:eastAsia="等线" w:hAnsi="Book Antiqua" w:cs="Times New Roman"/>
          <w:color w:val="000000"/>
          <w:kern w:val="2"/>
          <w:sz w:val="24"/>
          <w:szCs w:val="24"/>
          <w:lang w:eastAsia="zh-CN"/>
        </w:rPr>
        <w:t xml:space="preserve"> 2019; </w:t>
      </w:r>
      <w:r w:rsidRPr="001F4CCA">
        <w:rPr>
          <w:rFonts w:ascii="Book Antiqua" w:eastAsia="等线" w:hAnsi="Book Antiqua" w:cs="Times New Roman"/>
          <w:b/>
          <w:color w:val="000000"/>
          <w:kern w:val="2"/>
          <w:sz w:val="24"/>
          <w:szCs w:val="24"/>
          <w:lang w:eastAsia="zh-CN"/>
        </w:rPr>
        <w:t>121</w:t>
      </w:r>
      <w:r w:rsidRPr="001F4CCA">
        <w:rPr>
          <w:rFonts w:ascii="Book Antiqua" w:eastAsia="等线" w:hAnsi="Book Antiqua" w:cs="Times New Roman"/>
          <w:color w:val="000000"/>
          <w:kern w:val="2"/>
          <w:sz w:val="24"/>
          <w:szCs w:val="24"/>
          <w:lang w:eastAsia="zh-CN"/>
        </w:rPr>
        <w:t>: 914-937 [PMID: 30761962 DOI: 10.1017/S000711451900031X]</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4 </w:t>
      </w:r>
      <w:r w:rsidRPr="001F4CCA">
        <w:rPr>
          <w:rFonts w:ascii="Book Antiqua" w:eastAsia="等线" w:hAnsi="Book Antiqua" w:cs="Times New Roman"/>
          <w:b/>
          <w:color w:val="000000"/>
          <w:kern w:val="2"/>
          <w:sz w:val="24"/>
          <w:szCs w:val="24"/>
          <w:lang w:eastAsia="zh-CN"/>
        </w:rPr>
        <w:t>Ye EQ</w:t>
      </w:r>
      <w:r w:rsidRPr="001F4CCA">
        <w:rPr>
          <w:rFonts w:ascii="Book Antiqua" w:eastAsia="等线" w:hAnsi="Book Antiqua" w:cs="Times New Roman"/>
          <w:color w:val="000000"/>
          <w:kern w:val="2"/>
          <w:sz w:val="24"/>
          <w:szCs w:val="24"/>
          <w:lang w:eastAsia="zh-CN"/>
        </w:rPr>
        <w:t xml:space="preserve">, Chacko SA, Chou EL, Kugizaki M, Liu S. Greater whole-grain intake is associated with lower risk of type 2 diabetes, cardiovascular disease, and weight gain. </w:t>
      </w:r>
      <w:r w:rsidRPr="001F4CCA">
        <w:rPr>
          <w:rFonts w:ascii="Book Antiqua" w:eastAsia="等线" w:hAnsi="Book Antiqua" w:cs="Times New Roman"/>
          <w:i/>
          <w:color w:val="000000"/>
          <w:kern w:val="2"/>
          <w:sz w:val="24"/>
          <w:szCs w:val="24"/>
          <w:lang w:eastAsia="zh-CN"/>
        </w:rPr>
        <w:t>J Nutr</w:t>
      </w:r>
      <w:r w:rsidRPr="001F4CCA">
        <w:rPr>
          <w:rFonts w:ascii="Book Antiqua" w:eastAsia="等线" w:hAnsi="Book Antiqua" w:cs="Times New Roman"/>
          <w:color w:val="000000"/>
          <w:kern w:val="2"/>
          <w:sz w:val="24"/>
          <w:szCs w:val="24"/>
          <w:lang w:eastAsia="zh-CN"/>
        </w:rPr>
        <w:t xml:space="preserve"> 2012; </w:t>
      </w:r>
      <w:r w:rsidRPr="001F4CCA">
        <w:rPr>
          <w:rFonts w:ascii="Book Antiqua" w:eastAsia="等线" w:hAnsi="Book Antiqua" w:cs="Times New Roman"/>
          <w:b/>
          <w:color w:val="000000"/>
          <w:kern w:val="2"/>
          <w:sz w:val="24"/>
          <w:szCs w:val="24"/>
          <w:lang w:eastAsia="zh-CN"/>
        </w:rPr>
        <w:t>142</w:t>
      </w:r>
      <w:r w:rsidRPr="001F4CCA">
        <w:rPr>
          <w:rFonts w:ascii="Book Antiqua" w:eastAsia="等线" w:hAnsi="Book Antiqua" w:cs="Times New Roman"/>
          <w:color w:val="000000"/>
          <w:kern w:val="2"/>
          <w:sz w:val="24"/>
          <w:szCs w:val="24"/>
          <w:lang w:eastAsia="zh-CN"/>
        </w:rPr>
        <w:t>: 1304-1313 [PMID: 22649266 DOI: 10.3945/jn.111.155325]</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5 </w:t>
      </w:r>
      <w:r w:rsidRPr="001F4CCA">
        <w:rPr>
          <w:rFonts w:ascii="Book Antiqua" w:eastAsia="等线" w:hAnsi="Book Antiqua" w:cs="Times New Roman"/>
          <w:b/>
          <w:color w:val="000000"/>
          <w:kern w:val="2"/>
          <w:sz w:val="24"/>
          <w:szCs w:val="24"/>
          <w:lang w:eastAsia="zh-CN"/>
        </w:rPr>
        <w:t>Aune D</w:t>
      </w:r>
      <w:r w:rsidRPr="001F4CCA">
        <w:rPr>
          <w:rFonts w:ascii="Book Antiqua" w:eastAsia="等线" w:hAnsi="Book Antiqua" w:cs="Times New Roman"/>
          <w:color w:val="000000"/>
          <w:kern w:val="2"/>
          <w:sz w:val="24"/>
          <w:szCs w:val="24"/>
          <w:lang w:eastAsia="zh-CN"/>
        </w:rPr>
        <w:t xml:space="preserve">, Keum N, Giovannucci E, Fadnes LT, Boffetta P, Greenwood DC, Tonstad S, Vatten LJ, Riboli E, Norat T. Whole grain consumption and risk of cardiovascular disease, cancer, and all cause and cause specific mortality: systematic review and dose-response meta-analysis of prospective studies. </w:t>
      </w:r>
      <w:r w:rsidRPr="001F4CCA">
        <w:rPr>
          <w:rFonts w:ascii="Book Antiqua" w:eastAsia="等线" w:hAnsi="Book Antiqua" w:cs="Times New Roman"/>
          <w:i/>
          <w:color w:val="000000"/>
          <w:kern w:val="2"/>
          <w:sz w:val="24"/>
          <w:szCs w:val="24"/>
          <w:lang w:eastAsia="zh-CN"/>
        </w:rPr>
        <w:t>BMJ</w:t>
      </w:r>
      <w:r w:rsidRPr="001F4CCA">
        <w:rPr>
          <w:rFonts w:ascii="Book Antiqua" w:eastAsia="等线" w:hAnsi="Book Antiqua" w:cs="Times New Roman"/>
          <w:color w:val="000000"/>
          <w:kern w:val="2"/>
          <w:sz w:val="24"/>
          <w:szCs w:val="24"/>
          <w:lang w:eastAsia="zh-CN"/>
        </w:rPr>
        <w:t xml:space="preserve"> 2016; </w:t>
      </w:r>
      <w:r w:rsidRPr="001F4CCA">
        <w:rPr>
          <w:rFonts w:ascii="Book Antiqua" w:eastAsia="等线" w:hAnsi="Book Antiqua" w:cs="Times New Roman"/>
          <w:b/>
          <w:color w:val="000000"/>
          <w:kern w:val="2"/>
          <w:sz w:val="24"/>
          <w:szCs w:val="24"/>
          <w:lang w:eastAsia="zh-CN"/>
        </w:rPr>
        <w:t>353</w:t>
      </w:r>
      <w:r w:rsidRPr="001F4CCA">
        <w:rPr>
          <w:rFonts w:ascii="Book Antiqua" w:eastAsia="等线" w:hAnsi="Book Antiqua" w:cs="Times New Roman"/>
          <w:color w:val="000000"/>
          <w:kern w:val="2"/>
          <w:sz w:val="24"/>
          <w:szCs w:val="24"/>
          <w:lang w:eastAsia="zh-CN"/>
        </w:rPr>
        <w:t>: i2716 [PMID: 27301975 DOI: 10.1136/bmj.i2716]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6 </w:t>
      </w:r>
      <w:r w:rsidRPr="001F4CCA">
        <w:rPr>
          <w:rFonts w:ascii="Book Antiqua" w:eastAsia="等线" w:hAnsi="Book Antiqua" w:cs="Times New Roman"/>
          <w:b/>
          <w:color w:val="000000"/>
          <w:kern w:val="2"/>
          <w:sz w:val="24"/>
          <w:szCs w:val="24"/>
          <w:lang w:eastAsia="zh-CN"/>
        </w:rPr>
        <w:t>Zong G</w:t>
      </w:r>
      <w:r w:rsidRPr="001F4CCA">
        <w:rPr>
          <w:rFonts w:ascii="Book Antiqua" w:eastAsia="等线" w:hAnsi="Book Antiqua" w:cs="Times New Roman"/>
          <w:color w:val="000000"/>
          <w:kern w:val="2"/>
          <w:sz w:val="24"/>
          <w:szCs w:val="24"/>
          <w:lang w:eastAsia="zh-CN"/>
        </w:rPr>
        <w:t xml:space="preserve">, Gao A, Hu FB, Sun Q. Whole Grain Intake and Mortality From All Causes, Cardiovascular Disease, and Cancer: A Meta-Analysis of Prospective Cohort Studies. </w:t>
      </w:r>
      <w:r w:rsidRPr="001F4CCA">
        <w:rPr>
          <w:rFonts w:ascii="Book Antiqua" w:eastAsia="等线" w:hAnsi="Book Antiqua" w:cs="Times New Roman"/>
          <w:i/>
          <w:color w:val="000000"/>
          <w:kern w:val="2"/>
          <w:sz w:val="24"/>
          <w:szCs w:val="24"/>
          <w:lang w:eastAsia="zh-CN"/>
        </w:rPr>
        <w:t>Circulation</w:t>
      </w:r>
      <w:r w:rsidRPr="001F4CCA">
        <w:rPr>
          <w:rFonts w:ascii="Book Antiqua" w:eastAsia="等线" w:hAnsi="Book Antiqua" w:cs="Times New Roman"/>
          <w:color w:val="000000"/>
          <w:kern w:val="2"/>
          <w:sz w:val="24"/>
          <w:szCs w:val="24"/>
          <w:lang w:eastAsia="zh-CN"/>
        </w:rPr>
        <w:t xml:space="preserve"> 2016; </w:t>
      </w:r>
      <w:r w:rsidRPr="001F4CCA">
        <w:rPr>
          <w:rFonts w:ascii="Book Antiqua" w:eastAsia="等线" w:hAnsi="Book Antiqua" w:cs="Times New Roman"/>
          <w:b/>
          <w:color w:val="000000"/>
          <w:kern w:val="2"/>
          <w:sz w:val="24"/>
          <w:szCs w:val="24"/>
          <w:lang w:eastAsia="zh-CN"/>
        </w:rPr>
        <w:t>133</w:t>
      </w:r>
      <w:r w:rsidRPr="001F4CCA">
        <w:rPr>
          <w:rFonts w:ascii="Book Antiqua" w:eastAsia="等线" w:hAnsi="Book Antiqua" w:cs="Times New Roman"/>
          <w:color w:val="000000"/>
          <w:kern w:val="2"/>
          <w:sz w:val="24"/>
          <w:szCs w:val="24"/>
          <w:lang w:eastAsia="zh-CN"/>
        </w:rPr>
        <w:t>: 2370-2380 [PMID: 27297341 DOI: 10.1161/CIRCULATIONAHA.115.021101]</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7 </w:t>
      </w:r>
      <w:r w:rsidRPr="001F4CCA">
        <w:rPr>
          <w:rFonts w:ascii="Book Antiqua" w:eastAsia="等线" w:hAnsi="Book Antiqua" w:cs="Times New Roman"/>
          <w:b/>
          <w:color w:val="000000"/>
          <w:kern w:val="2"/>
          <w:sz w:val="24"/>
          <w:szCs w:val="24"/>
          <w:lang w:eastAsia="zh-CN"/>
        </w:rPr>
        <w:t>John GK</w:t>
      </w:r>
      <w:r w:rsidRPr="001F4CCA">
        <w:rPr>
          <w:rFonts w:ascii="Book Antiqua" w:eastAsia="等线" w:hAnsi="Book Antiqua" w:cs="Times New Roman"/>
          <w:color w:val="000000"/>
          <w:kern w:val="2"/>
          <w:sz w:val="24"/>
          <w:szCs w:val="24"/>
          <w:lang w:eastAsia="zh-CN"/>
        </w:rPr>
        <w:t xml:space="preserve">, Wang L, Nanavati J, Twose C, Singh R, Mullin G. Dietary Alteration of the Gut Microbiome and Its Impact on Weight and Fat Mass: A Systematic Review and Meta-Analysis. </w:t>
      </w:r>
      <w:r w:rsidRPr="001F4CCA">
        <w:rPr>
          <w:rFonts w:ascii="Book Antiqua" w:eastAsia="等线" w:hAnsi="Book Antiqua" w:cs="Times New Roman"/>
          <w:i/>
          <w:color w:val="000000"/>
          <w:kern w:val="2"/>
          <w:sz w:val="24"/>
          <w:szCs w:val="24"/>
          <w:lang w:eastAsia="zh-CN"/>
        </w:rPr>
        <w:t xml:space="preserve">Genes </w:t>
      </w:r>
      <w:r w:rsidRPr="001F4CCA">
        <w:rPr>
          <w:rFonts w:ascii="Book Antiqua" w:eastAsia="等线" w:hAnsi="Book Antiqua" w:cs="Times New Roman"/>
          <w:iCs/>
          <w:color w:val="000000"/>
          <w:kern w:val="2"/>
          <w:sz w:val="24"/>
          <w:szCs w:val="24"/>
          <w:lang w:eastAsia="zh-CN"/>
        </w:rPr>
        <w:t>(Basel)</w:t>
      </w:r>
      <w:r w:rsidRPr="001F4CCA">
        <w:rPr>
          <w:rFonts w:ascii="Book Antiqua" w:eastAsia="等线" w:hAnsi="Book Antiqua" w:cs="Times New Roman"/>
          <w:color w:val="000000"/>
          <w:kern w:val="2"/>
          <w:sz w:val="24"/>
          <w:szCs w:val="24"/>
          <w:lang w:eastAsia="zh-CN"/>
        </w:rPr>
        <w:t xml:space="preserve"> 2018; </w:t>
      </w:r>
      <w:r w:rsidRPr="001F4CCA">
        <w:rPr>
          <w:rFonts w:ascii="Book Antiqua" w:eastAsia="等线" w:hAnsi="Book Antiqua" w:cs="Times New Roman"/>
          <w:b/>
          <w:color w:val="000000"/>
          <w:kern w:val="2"/>
          <w:sz w:val="24"/>
          <w:szCs w:val="24"/>
          <w:lang w:eastAsia="zh-CN"/>
        </w:rPr>
        <w:t>9</w:t>
      </w:r>
      <w:r w:rsidRPr="001F4CCA">
        <w:rPr>
          <w:rFonts w:ascii="Book Antiqua" w:eastAsia="等线" w:hAnsi="Book Antiqua" w:cs="Times New Roman"/>
          <w:color w:val="000000"/>
          <w:kern w:val="2"/>
          <w:sz w:val="24"/>
          <w:szCs w:val="24"/>
          <w:lang w:eastAsia="zh-CN"/>
        </w:rPr>
        <w:t xml:space="preserve"> [PMID: 29547587 DOI: 10.3390/genes9030167]</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8 </w:t>
      </w:r>
      <w:r w:rsidRPr="001F4CCA">
        <w:rPr>
          <w:rFonts w:ascii="Book Antiqua" w:eastAsia="等线" w:hAnsi="Book Antiqua" w:cs="Times New Roman"/>
          <w:b/>
          <w:color w:val="000000"/>
          <w:kern w:val="2"/>
          <w:sz w:val="24"/>
          <w:szCs w:val="24"/>
          <w:lang w:eastAsia="zh-CN"/>
        </w:rPr>
        <w:t>Valdes AM</w:t>
      </w:r>
      <w:r w:rsidRPr="001F4CCA">
        <w:rPr>
          <w:rFonts w:ascii="Book Antiqua" w:eastAsia="等线" w:hAnsi="Book Antiqua" w:cs="Times New Roman"/>
          <w:color w:val="000000"/>
          <w:kern w:val="2"/>
          <w:sz w:val="24"/>
          <w:szCs w:val="24"/>
          <w:lang w:eastAsia="zh-CN"/>
        </w:rPr>
        <w:t xml:space="preserve">, Walter J, Segal E, Spector TD. Role of the gut microbiota in nutrition and health. </w:t>
      </w:r>
      <w:r w:rsidRPr="001F4CCA">
        <w:rPr>
          <w:rFonts w:ascii="Book Antiqua" w:eastAsia="等线" w:hAnsi="Book Antiqua" w:cs="Times New Roman"/>
          <w:i/>
          <w:color w:val="000000"/>
          <w:kern w:val="2"/>
          <w:sz w:val="24"/>
          <w:szCs w:val="24"/>
          <w:lang w:eastAsia="zh-CN"/>
        </w:rPr>
        <w:t>BMJ</w:t>
      </w:r>
      <w:r w:rsidRPr="001F4CCA">
        <w:rPr>
          <w:rFonts w:ascii="Book Antiqua" w:eastAsia="等线" w:hAnsi="Book Antiqua" w:cs="Times New Roman"/>
          <w:color w:val="000000"/>
          <w:kern w:val="2"/>
          <w:sz w:val="24"/>
          <w:szCs w:val="24"/>
          <w:lang w:eastAsia="zh-CN"/>
        </w:rPr>
        <w:t xml:space="preserve"> 2018; </w:t>
      </w:r>
      <w:r w:rsidRPr="001F4CCA">
        <w:rPr>
          <w:rFonts w:ascii="Book Antiqua" w:eastAsia="等线" w:hAnsi="Book Antiqua" w:cs="Times New Roman"/>
          <w:b/>
          <w:color w:val="000000"/>
          <w:kern w:val="2"/>
          <w:sz w:val="24"/>
          <w:szCs w:val="24"/>
          <w:lang w:eastAsia="zh-CN"/>
        </w:rPr>
        <w:t>361</w:t>
      </w:r>
      <w:r w:rsidRPr="001F4CCA">
        <w:rPr>
          <w:rFonts w:ascii="Book Antiqua" w:eastAsia="等线" w:hAnsi="Book Antiqua" w:cs="Times New Roman"/>
          <w:color w:val="000000"/>
          <w:kern w:val="2"/>
          <w:sz w:val="24"/>
          <w:szCs w:val="24"/>
          <w:lang w:eastAsia="zh-CN"/>
        </w:rPr>
        <w:t>: k2179 [PMID: 29899036 DOI: 10.1136/bmj.k2179]</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9 </w:t>
      </w:r>
      <w:r w:rsidRPr="001F4CCA">
        <w:rPr>
          <w:rFonts w:ascii="Book Antiqua" w:eastAsia="等线" w:hAnsi="Book Antiqua" w:cs="Times New Roman"/>
          <w:b/>
          <w:color w:val="000000"/>
          <w:kern w:val="2"/>
          <w:sz w:val="24"/>
          <w:szCs w:val="24"/>
          <w:lang w:eastAsia="zh-CN"/>
        </w:rPr>
        <w:t>Walter J</w:t>
      </w:r>
      <w:r w:rsidRPr="001F4CCA">
        <w:rPr>
          <w:rFonts w:ascii="Book Antiqua" w:eastAsia="等线" w:hAnsi="Book Antiqua" w:cs="Times New Roman"/>
          <w:color w:val="000000"/>
          <w:kern w:val="2"/>
          <w:sz w:val="24"/>
          <w:szCs w:val="24"/>
          <w:lang w:eastAsia="zh-CN"/>
        </w:rPr>
        <w:t xml:space="preserve">, Martínez I, Rose DJ. Holobiont nutrition: considering the role of the gastrointestinal microbiota in the health benefits of whole grains. </w:t>
      </w:r>
      <w:r w:rsidRPr="001F4CCA">
        <w:rPr>
          <w:rFonts w:ascii="Book Antiqua" w:eastAsia="等线" w:hAnsi="Book Antiqua" w:cs="Times New Roman"/>
          <w:i/>
          <w:color w:val="000000"/>
          <w:kern w:val="2"/>
          <w:sz w:val="24"/>
          <w:szCs w:val="24"/>
          <w:lang w:eastAsia="zh-CN"/>
        </w:rPr>
        <w:t>Gut Microbes</w:t>
      </w:r>
      <w:r w:rsidRPr="001F4CCA">
        <w:rPr>
          <w:rFonts w:ascii="Book Antiqua" w:eastAsia="等线" w:hAnsi="Book Antiqua" w:cs="Times New Roman"/>
          <w:color w:val="000000"/>
          <w:kern w:val="2"/>
          <w:sz w:val="24"/>
          <w:szCs w:val="24"/>
          <w:lang w:eastAsia="zh-CN"/>
        </w:rPr>
        <w:t xml:space="preserve"> 2013; </w:t>
      </w:r>
      <w:r w:rsidRPr="001F4CCA">
        <w:rPr>
          <w:rFonts w:ascii="Book Antiqua" w:eastAsia="等线" w:hAnsi="Book Antiqua" w:cs="Times New Roman"/>
          <w:b/>
          <w:color w:val="000000"/>
          <w:kern w:val="2"/>
          <w:sz w:val="24"/>
          <w:szCs w:val="24"/>
          <w:lang w:eastAsia="zh-CN"/>
        </w:rPr>
        <w:t>4</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color w:val="000000"/>
          <w:kern w:val="2"/>
          <w:sz w:val="24"/>
          <w:szCs w:val="24"/>
          <w:lang w:eastAsia="zh-CN"/>
        </w:rPr>
        <w:lastRenderedPageBreak/>
        <w:t>340-346 [PMID: 23645316 DOI: 10.4161/gmic.24707]</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10 </w:t>
      </w:r>
      <w:r w:rsidRPr="001F4CCA">
        <w:rPr>
          <w:rFonts w:ascii="Book Antiqua" w:eastAsia="等线" w:hAnsi="Book Antiqua" w:cs="Times New Roman"/>
          <w:b/>
          <w:color w:val="000000"/>
          <w:kern w:val="2"/>
          <w:sz w:val="24"/>
          <w:szCs w:val="24"/>
          <w:lang w:eastAsia="zh-CN"/>
        </w:rPr>
        <w:t>Costabile A</w:t>
      </w:r>
      <w:r w:rsidRPr="001F4CCA">
        <w:rPr>
          <w:rFonts w:ascii="Book Antiqua" w:eastAsia="等线" w:hAnsi="Book Antiqua" w:cs="Times New Roman"/>
          <w:color w:val="000000"/>
          <w:kern w:val="2"/>
          <w:sz w:val="24"/>
          <w:szCs w:val="24"/>
          <w:lang w:eastAsia="zh-CN"/>
        </w:rPr>
        <w:t xml:space="preserve">, Klinder A, Fava F, Napolitano A, Fogliano V, Leonard C, Gibson GR, Tuohy KM. Whole-grain wheat breakfast cereal has a prebiotic effect on the human gut microbiota: a double-blind, placebo-controlled, crossover study. </w:t>
      </w:r>
      <w:r w:rsidRPr="001F4CCA">
        <w:rPr>
          <w:rFonts w:ascii="Book Antiqua" w:eastAsia="等线" w:hAnsi="Book Antiqua" w:cs="Times New Roman"/>
          <w:i/>
          <w:color w:val="000000"/>
          <w:kern w:val="2"/>
          <w:sz w:val="24"/>
          <w:szCs w:val="24"/>
          <w:lang w:eastAsia="zh-CN"/>
        </w:rPr>
        <w:t>Br J Nutr</w:t>
      </w:r>
      <w:r w:rsidRPr="001F4CCA">
        <w:rPr>
          <w:rFonts w:ascii="Book Antiqua" w:eastAsia="等线" w:hAnsi="Book Antiqua" w:cs="Times New Roman"/>
          <w:color w:val="000000"/>
          <w:kern w:val="2"/>
          <w:sz w:val="24"/>
          <w:szCs w:val="24"/>
          <w:lang w:eastAsia="zh-CN"/>
        </w:rPr>
        <w:t xml:space="preserve"> 2008; </w:t>
      </w:r>
      <w:r w:rsidRPr="001F4CCA">
        <w:rPr>
          <w:rFonts w:ascii="Book Antiqua" w:eastAsia="等线" w:hAnsi="Book Antiqua" w:cs="Times New Roman"/>
          <w:b/>
          <w:color w:val="000000"/>
          <w:kern w:val="2"/>
          <w:sz w:val="24"/>
          <w:szCs w:val="24"/>
          <w:lang w:eastAsia="zh-CN"/>
        </w:rPr>
        <w:t>99</w:t>
      </w:r>
      <w:r w:rsidRPr="001F4CCA">
        <w:rPr>
          <w:rFonts w:ascii="Book Antiqua" w:eastAsia="等线" w:hAnsi="Book Antiqua" w:cs="Times New Roman"/>
          <w:color w:val="000000"/>
          <w:kern w:val="2"/>
          <w:sz w:val="24"/>
          <w:szCs w:val="24"/>
          <w:lang w:eastAsia="zh-CN"/>
        </w:rPr>
        <w:t>: 110-120 [PMID: 17761020 DOI: 10.1017/S0007114507793923]</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11 </w:t>
      </w:r>
      <w:r w:rsidRPr="001F4CCA">
        <w:rPr>
          <w:rFonts w:ascii="Book Antiqua" w:eastAsia="等线" w:hAnsi="Book Antiqua" w:cs="Times New Roman"/>
          <w:b/>
          <w:color w:val="000000"/>
          <w:kern w:val="2"/>
          <w:sz w:val="24"/>
          <w:szCs w:val="24"/>
          <w:lang w:eastAsia="zh-CN"/>
        </w:rPr>
        <w:t>Martínez I</w:t>
      </w:r>
      <w:r w:rsidRPr="001F4CCA">
        <w:rPr>
          <w:rFonts w:ascii="Book Antiqua" w:eastAsia="等线" w:hAnsi="Book Antiqua" w:cs="Times New Roman"/>
          <w:color w:val="000000"/>
          <w:kern w:val="2"/>
          <w:sz w:val="24"/>
          <w:szCs w:val="24"/>
          <w:lang w:eastAsia="zh-CN"/>
        </w:rPr>
        <w:t xml:space="preserve">, Wallace G, Zhang C, Legge R, Benson AK, Carr TP, Moriyama EN, Walter J. Diet-induced metabolic improvements in a hamster model of hypercholesterolemia are strongly linked to alterations of the gut microbiota. </w:t>
      </w:r>
      <w:r w:rsidRPr="001F4CCA">
        <w:rPr>
          <w:rFonts w:ascii="Book Antiqua" w:eastAsia="等线" w:hAnsi="Book Antiqua" w:cs="Times New Roman"/>
          <w:i/>
          <w:color w:val="000000"/>
          <w:kern w:val="2"/>
          <w:sz w:val="24"/>
          <w:szCs w:val="24"/>
          <w:lang w:eastAsia="zh-CN"/>
        </w:rPr>
        <w:t>Appl Environ Microbiol</w:t>
      </w:r>
      <w:r w:rsidRPr="001F4CCA">
        <w:rPr>
          <w:rFonts w:ascii="Book Antiqua" w:eastAsia="等线" w:hAnsi="Book Antiqua" w:cs="Times New Roman"/>
          <w:color w:val="000000"/>
          <w:kern w:val="2"/>
          <w:sz w:val="24"/>
          <w:szCs w:val="24"/>
          <w:lang w:eastAsia="zh-CN"/>
        </w:rPr>
        <w:t xml:space="preserve"> 2009; </w:t>
      </w:r>
      <w:r w:rsidRPr="001F4CCA">
        <w:rPr>
          <w:rFonts w:ascii="Book Antiqua" w:eastAsia="等线" w:hAnsi="Book Antiqua" w:cs="Times New Roman"/>
          <w:b/>
          <w:color w:val="000000"/>
          <w:kern w:val="2"/>
          <w:sz w:val="24"/>
          <w:szCs w:val="24"/>
          <w:lang w:eastAsia="zh-CN"/>
        </w:rPr>
        <w:t>75</w:t>
      </w:r>
      <w:r w:rsidRPr="001F4CCA">
        <w:rPr>
          <w:rFonts w:ascii="Book Antiqua" w:eastAsia="等线" w:hAnsi="Book Antiqua" w:cs="Times New Roman"/>
          <w:color w:val="000000"/>
          <w:kern w:val="2"/>
          <w:sz w:val="24"/>
          <w:szCs w:val="24"/>
          <w:lang w:eastAsia="zh-CN"/>
        </w:rPr>
        <w:t>: 4175-4184 [PMID: 19411417 DOI: 10.1128/AEM.00380-09]</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12 </w:t>
      </w:r>
      <w:r w:rsidRPr="001F4CCA">
        <w:rPr>
          <w:rFonts w:ascii="Book Antiqua" w:eastAsia="等线" w:hAnsi="Book Antiqua" w:cs="Times New Roman"/>
          <w:b/>
          <w:color w:val="000000"/>
          <w:kern w:val="2"/>
          <w:sz w:val="24"/>
          <w:szCs w:val="24"/>
          <w:lang w:eastAsia="zh-CN"/>
        </w:rPr>
        <w:t>Vanegas SM</w:t>
      </w:r>
      <w:r w:rsidRPr="001F4CCA">
        <w:rPr>
          <w:rFonts w:ascii="Book Antiqua" w:eastAsia="等线" w:hAnsi="Book Antiqua" w:cs="Times New Roman"/>
          <w:color w:val="000000"/>
          <w:kern w:val="2"/>
          <w:sz w:val="24"/>
          <w:szCs w:val="24"/>
          <w:lang w:eastAsia="zh-CN"/>
        </w:rPr>
        <w:t xml:space="preserve">, Meydani M, Barnett JB, Goldin B, Kane A, Rasmussen H, Brown C, Vangay P, Knights D, Jonnalagadda S, Koecher K, Karl JP, Thomas M, Dolnikowski G, Li L, Saltzman E, Wu D, Meydani SN. Substituting whole grains for refined grains in a 6-wk randomized trial has a modest effect on gut microbiota and immune and inflammatory markers of healthy adults. </w:t>
      </w:r>
      <w:r w:rsidRPr="001F4CCA">
        <w:rPr>
          <w:rFonts w:ascii="Book Antiqua" w:eastAsia="等线" w:hAnsi="Book Antiqua" w:cs="Times New Roman"/>
          <w:i/>
          <w:color w:val="000000"/>
          <w:kern w:val="2"/>
          <w:sz w:val="24"/>
          <w:szCs w:val="24"/>
          <w:lang w:eastAsia="zh-CN"/>
        </w:rPr>
        <w:t>Am J Clin Nutr</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105</w:t>
      </w:r>
      <w:r w:rsidRPr="001F4CCA">
        <w:rPr>
          <w:rFonts w:ascii="Book Antiqua" w:eastAsia="等线" w:hAnsi="Book Antiqua" w:cs="Times New Roman"/>
          <w:color w:val="000000"/>
          <w:kern w:val="2"/>
          <w:sz w:val="24"/>
          <w:szCs w:val="24"/>
          <w:lang w:eastAsia="zh-CN"/>
        </w:rPr>
        <w:t>: 635-650 [PMID: 28179226 DOI: 10.3945/ajcn.116.146928]</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13 </w:t>
      </w:r>
      <w:r w:rsidRPr="001F4CCA">
        <w:rPr>
          <w:rFonts w:ascii="Book Antiqua" w:eastAsia="等线" w:hAnsi="Book Antiqua" w:cs="Times New Roman"/>
          <w:b/>
          <w:color w:val="000000"/>
          <w:kern w:val="2"/>
          <w:sz w:val="24"/>
          <w:szCs w:val="24"/>
          <w:lang w:eastAsia="zh-CN"/>
        </w:rPr>
        <w:t>Ampatzoglou A</w:t>
      </w:r>
      <w:r w:rsidRPr="001F4CCA">
        <w:rPr>
          <w:rFonts w:ascii="Book Antiqua" w:eastAsia="等线" w:hAnsi="Book Antiqua" w:cs="Times New Roman"/>
          <w:color w:val="000000"/>
          <w:kern w:val="2"/>
          <w:sz w:val="24"/>
          <w:szCs w:val="24"/>
          <w:lang w:eastAsia="zh-CN"/>
        </w:rPr>
        <w:t xml:space="preserve">, Atwal KK, Maidens CM, Williams CL, Ross AB, Thielecke F, Jonnalagadda SS, Kennedy OB, Yaqoob P. Increased whole grain consumption does not affect blood biochemistry, body composition, or gut microbiology in healthy, low-habitual whole grain consumers. </w:t>
      </w:r>
      <w:r w:rsidRPr="001F4CCA">
        <w:rPr>
          <w:rFonts w:ascii="Book Antiqua" w:eastAsia="等线" w:hAnsi="Book Antiqua" w:cs="Times New Roman"/>
          <w:i/>
          <w:color w:val="000000"/>
          <w:kern w:val="2"/>
          <w:sz w:val="24"/>
          <w:szCs w:val="24"/>
          <w:lang w:eastAsia="zh-CN"/>
        </w:rPr>
        <w:t>J Nutr</w:t>
      </w:r>
      <w:r w:rsidRPr="001F4CCA">
        <w:rPr>
          <w:rFonts w:ascii="Book Antiqua" w:eastAsia="等线" w:hAnsi="Book Antiqua" w:cs="Times New Roman"/>
          <w:color w:val="000000"/>
          <w:kern w:val="2"/>
          <w:sz w:val="24"/>
          <w:szCs w:val="24"/>
          <w:lang w:eastAsia="zh-CN"/>
        </w:rPr>
        <w:t xml:space="preserve"> 2015; </w:t>
      </w:r>
      <w:r w:rsidRPr="001F4CCA">
        <w:rPr>
          <w:rFonts w:ascii="Book Antiqua" w:eastAsia="等线" w:hAnsi="Book Antiqua" w:cs="Times New Roman"/>
          <w:b/>
          <w:color w:val="000000"/>
          <w:kern w:val="2"/>
          <w:sz w:val="24"/>
          <w:szCs w:val="24"/>
          <w:lang w:eastAsia="zh-CN"/>
        </w:rPr>
        <w:t>145</w:t>
      </w:r>
      <w:r w:rsidRPr="001F4CCA">
        <w:rPr>
          <w:rFonts w:ascii="Book Antiqua" w:eastAsia="等线" w:hAnsi="Book Antiqua" w:cs="Times New Roman"/>
          <w:color w:val="000000"/>
          <w:kern w:val="2"/>
          <w:sz w:val="24"/>
          <w:szCs w:val="24"/>
          <w:lang w:eastAsia="zh-CN"/>
        </w:rPr>
        <w:t>: 215-221 [PMID: 25644340 DOI: 10.3945/jn.114.202176]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14 </w:t>
      </w:r>
      <w:r w:rsidRPr="001F4CCA">
        <w:rPr>
          <w:rFonts w:ascii="Book Antiqua" w:eastAsia="等线" w:hAnsi="Book Antiqua" w:cs="Times New Roman"/>
          <w:b/>
          <w:color w:val="000000"/>
          <w:kern w:val="2"/>
          <w:sz w:val="24"/>
          <w:szCs w:val="24"/>
          <w:lang w:eastAsia="zh-CN"/>
        </w:rPr>
        <w:t>Lappi J</w:t>
      </w:r>
      <w:r w:rsidRPr="001F4CCA">
        <w:rPr>
          <w:rFonts w:ascii="Book Antiqua" w:eastAsia="等线" w:hAnsi="Book Antiqua" w:cs="Times New Roman"/>
          <w:color w:val="000000"/>
          <w:kern w:val="2"/>
          <w:sz w:val="24"/>
          <w:szCs w:val="24"/>
          <w:lang w:eastAsia="zh-CN"/>
        </w:rPr>
        <w:t xml:space="preserve">, Salojärvi J, Kolehmainen M, Mykkänen H, Poutanen K, de Vos WM, Salonen A. Intake of whole-grain and fiber-rich rye bread versus refined wheat bread does not differentiate intestinal microbiota composition in Finnish adults with metabolic syndrome. </w:t>
      </w:r>
      <w:r w:rsidRPr="001F4CCA">
        <w:rPr>
          <w:rFonts w:ascii="Book Antiqua" w:eastAsia="等线" w:hAnsi="Book Antiqua" w:cs="Times New Roman"/>
          <w:i/>
          <w:color w:val="000000"/>
          <w:kern w:val="2"/>
          <w:sz w:val="24"/>
          <w:szCs w:val="24"/>
          <w:lang w:eastAsia="zh-CN"/>
        </w:rPr>
        <w:t>J Nutr</w:t>
      </w:r>
      <w:r w:rsidRPr="001F4CCA">
        <w:rPr>
          <w:rFonts w:ascii="Book Antiqua" w:eastAsia="等线" w:hAnsi="Book Antiqua" w:cs="Times New Roman"/>
          <w:color w:val="000000"/>
          <w:kern w:val="2"/>
          <w:sz w:val="24"/>
          <w:szCs w:val="24"/>
          <w:lang w:eastAsia="zh-CN"/>
        </w:rPr>
        <w:t xml:space="preserve"> 2013; </w:t>
      </w:r>
      <w:r w:rsidRPr="001F4CCA">
        <w:rPr>
          <w:rFonts w:ascii="Book Antiqua" w:eastAsia="等线" w:hAnsi="Book Antiqua" w:cs="Times New Roman"/>
          <w:b/>
          <w:color w:val="000000"/>
          <w:kern w:val="2"/>
          <w:sz w:val="24"/>
          <w:szCs w:val="24"/>
          <w:lang w:eastAsia="zh-CN"/>
        </w:rPr>
        <w:t>143</w:t>
      </w:r>
      <w:r w:rsidRPr="001F4CCA">
        <w:rPr>
          <w:rFonts w:ascii="Book Antiqua" w:eastAsia="等线" w:hAnsi="Book Antiqua" w:cs="Times New Roman"/>
          <w:color w:val="000000"/>
          <w:kern w:val="2"/>
          <w:sz w:val="24"/>
          <w:szCs w:val="24"/>
          <w:lang w:eastAsia="zh-CN"/>
        </w:rPr>
        <w:t>: 648-655 [PMID: 23514765 DOI: 10.3945/jn.112.172668]</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15 </w:t>
      </w:r>
      <w:r w:rsidRPr="001F4CCA">
        <w:rPr>
          <w:rFonts w:ascii="Book Antiqua" w:eastAsia="等线" w:hAnsi="Book Antiqua" w:cs="Times New Roman"/>
          <w:b/>
          <w:color w:val="000000"/>
          <w:kern w:val="2"/>
          <w:sz w:val="24"/>
          <w:szCs w:val="24"/>
          <w:lang w:eastAsia="zh-CN"/>
        </w:rPr>
        <w:t>Langkamp-Henken B</w:t>
      </w:r>
      <w:r w:rsidRPr="001F4CCA">
        <w:rPr>
          <w:rFonts w:ascii="Book Antiqua" w:eastAsia="等线" w:hAnsi="Book Antiqua" w:cs="Times New Roman"/>
          <w:color w:val="000000"/>
          <w:kern w:val="2"/>
          <w:sz w:val="24"/>
          <w:szCs w:val="24"/>
          <w:lang w:eastAsia="zh-CN"/>
        </w:rPr>
        <w:t xml:space="preserve">, Nieves C Jr, Culpepper T, Radford A, Girard SA, Hughes C, Christman MC, Mai V, Dahl WJ, Boileau T, Jonnalagadda SS, Thielecke F. Fecal lactic acid bacteria increased in adolescents randomized to whole-grain but not refined-grain foods, whereas inflammatory cytokine production decreased equally with both interventions. </w:t>
      </w:r>
      <w:r w:rsidRPr="001F4CCA">
        <w:rPr>
          <w:rFonts w:ascii="Book Antiqua" w:eastAsia="等线" w:hAnsi="Book Antiqua" w:cs="Times New Roman"/>
          <w:i/>
          <w:color w:val="000000"/>
          <w:kern w:val="2"/>
          <w:sz w:val="24"/>
          <w:szCs w:val="24"/>
          <w:lang w:eastAsia="zh-CN"/>
        </w:rPr>
        <w:t>J Nutr</w:t>
      </w:r>
      <w:r w:rsidRPr="001F4CCA">
        <w:rPr>
          <w:rFonts w:ascii="Book Antiqua" w:eastAsia="等线" w:hAnsi="Book Antiqua" w:cs="Times New Roman"/>
          <w:color w:val="000000"/>
          <w:kern w:val="2"/>
          <w:sz w:val="24"/>
          <w:szCs w:val="24"/>
          <w:lang w:eastAsia="zh-CN"/>
        </w:rPr>
        <w:t xml:space="preserve"> 2012; </w:t>
      </w:r>
      <w:r w:rsidRPr="001F4CCA">
        <w:rPr>
          <w:rFonts w:ascii="Book Antiqua" w:eastAsia="等线" w:hAnsi="Book Antiqua" w:cs="Times New Roman"/>
          <w:b/>
          <w:color w:val="000000"/>
          <w:kern w:val="2"/>
          <w:sz w:val="24"/>
          <w:szCs w:val="24"/>
          <w:lang w:eastAsia="zh-CN"/>
        </w:rPr>
        <w:t>142</w:t>
      </w:r>
      <w:r w:rsidRPr="001F4CCA">
        <w:rPr>
          <w:rFonts w:ascii="Book Antiqua" w:eastAsia="等线" w:hAnsi="Book Antiqua" w:cs="Times New Roman"/>
          <w:color w:val="000000"/>
          <w:kern w:val="2"/>
          <w:sz w:val="24"/>
          <w:szCs w:val="24"/>
          <w:lang w:eastAsia="zh-CN"/>
        </w:rPr>
        <w:t>: 2025-2032 [PMID: 23014489 DOI: 10.3945/jn.112.164996]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lastRenderedPageBreak/>
        <w:t xml:space="preserve">16 </w:t>
      </w:r>
      <w:r w:rsidRPr="001F4CCA">
        <w:rPr>
          <w:rFonts w:ascii="Book Antiqua" w:eastAsia="等线" w:hAnsi="Book Antiqua" w:cs="Times New Roman"/>
          <w:b/>
          <w:color w:val="000000"/>
          <w:kern w:val="2"/>
          <w:sz w:val="24"/>
          <w:szCs w:val="24"/>
          <w:lang w:eastAsia="zh-CN"/>
        </w:rPr>
        <w:t>Vuholm S</w:t>
      </w:r>
      <w:r w:rsidRPr="001F4CCA">
        <w:rPr>
          <w:rFonts w:ascii="Book Antiqua" w:eastAsia="等线" w:hAnsi="Book Antiqua" w:cs="Times New Roman"/>
          <w:color w:val="000000"/>
          <w:kern w:val="2"/>
          <w:sz w:val="24"/>
          <w:szCs w:val="24"/>
          <w:lang w:eastAsia="zh-CN"/>
        </w:rPr>
        <w:t xml:space="preserve">, Nielsen DS, Iversen KN, Suhr J, Westermann P, Krych L, Andersen JR, Kristensen M. Whole-Grain Rye and Wheat Affect Some Markers of Gut Health without Altering the Fecal Microbiota in Healthy Overweight Adults: A 6-Week Randomized Trial. </w:t>
      </w:r>
      <w:r w:rsidRPr="001F4CCA">
        <w:rPr>
          <w:rFonts w:ascii="Book Antiqua" w:eastAsia="等线" w:hAnsi="Book Antiqua" w:cs="Times New Roman"/>
          <w:i/>
          <w:color w:val="000000"/>
          <w:kern w:val="2"/>
          <w:sz w:val="24"/>
          <w:szCs w:val="24"/>
          <w:lang w:eastAsia="zh-CN"/>
        </w:rPr>
        <w:t>J Nutr</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147</w:t>
      </w:r>
      <w:r w:rsidRPr="001F4CCA">
        <w:rPr>
          <w:rFonts w:ascii="Book Antiqua" w:eastAsia="等线" w:hAnsi="Book Antiqua" w:cs="Times New Roman"/>
          <w:color w:val="000000"/>
          <w:kern w:val="2"/>
          <w:sz w:val="24"/>
          <w:szCs w:val="24"/>
          <w:lang w:eastAsia="zh-CN"/>
        </w:rPr>
        <w:t>: 2067-2075 [PMID: 28954842 DOI: 10.3945/jn.117.250647]</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17 </w:t>
      </w:r>
      <w:r w:rsidRPr="001F4CCA">
        <w:rPr>
          <w:rFonts w:ascii="Book Antiqua" w:eastAsia="等线" w:hAnsi="Book Antiqua" w:cs="Times New Roman"/>
          <w:b/>
          <w:color w:val="000000"/>
          <w:kern w:val="2"/>
          <w:sz w:val="24"/>
          <w:szCs w:val="24"/>
          <w:lang w:eastAsia="zh-CN"/>
        </w:rPr>
        <w:t>Koecher KJ</w:t>
      </w:r>
      <w:r w:rsidRPr="001F4CCA">
        <w:rPr>
          <w:rFonts w:ascii="Book Antiqua" w:eastAsia="等线" w:hAnsi="Book Antiqua" w:cs="Times New Roman"/>
          <w:color w:val="000000"/>
          <w:kern w:val="2"/>
          <w:sz w:val="24"/>
          <w:szCs w:val="24"/>
          <w:lang w:eastAsia="zh-CN"/>
        </w:rPr>
        <w:t xml:space="preserve">, McKeown NM, Sawicki CM, Menon RS, Slavin JL. Effect of whole-grain consumption on changes in fecal microbiota: a review of human intervention trials. </w:t>
      </w:r>
      <w:r w:rsidRPr="001F4CCA">
        <w:rPr>
          <w:rFonts w:ascii="Book Antiqua" w:eastAsia="等线" w:hAnsi="Book Antiqua" w:cs="Times New Roman"/>
          <w:i/>
          <w:color w:val="000000"/>
          <w:kern w:val="2"/>
          <w:sz w:val="24"/>
          <w:szCs w:val="24"/>
          <w:lang w:eastAsia="zh-CN"/>
        </w:rPr>
        <w:t>Nutr Rev</w:t>
      </w:r>
      <w:r w:rsidRPr="001F4CCA">
        <w:rPr>
          <w:rFonts w:ascii="Book Antiqua" w:eastAsia="等线" w:hAnsi="Book Antiqua" w:cs="Times New Roman"/>
          <w:color w:val="000000"/>
          <w:kern w:val="2"/>
          <w:sz w:val="24"/>
          <w:szCs w:val="24"/>
          <w:lang w:eastAsia="zh-CN"/>
        </w:rPr>
        <w:t xml:space="preserve"> 2019; </w:t>
      </w:r>
      <w:r w:rsidRPr="001F4CCA">
        <w:rPr>
          <w:rFonts w:ascii="Book Antiqua" w:eastAsia="等线" w:hAnsi="Book Antiqua" w:cs="Times New Roman"/>
          <w:b/>
          <w:color w:val="000000"/>
          <w:kern w:val="2"/>
          <w:sz w:val="24"/>
          <w:szCs w:val="24"/>
          <w:lang w:eastAsia="zh-CN"/>
        </w:rPr>
        <w:t>77</w:t>
      </w:r>
      <w:r w:rsidRPr="001F4CCA">
        <w:rPr>
          <w:rFonts w:ascii="Book Antiqua" w:eastAsia="等线" w:hAnsi="Book Antiqua" w:cs="Times New Roman"/>
          <w:color w:val="000000"/>
          <w:kern w:val="2"/>
          <w:sz w:val="24"/>
          <w:szCs w:val="24"/>
          <w:lang w:eastAsia="zh-CN"/>
        </w:rPr>
        <w:t>: 487-497 [PMID: 31086952 DOI: 10.1093/nutrit/nuz008]</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18 </w:t>
      </w:r>
      <w:r w:rsidRPr="001F4CCA">
        <w:rPr>
          <w:rFonts w:ascii="Book Antiqua" w:eastAsia="等线" w:hAnsi="Book Antiqua" w:cs="Times New Roman"/>
          <w:b/>
          <w:color w:val="000000"/>
          <w:kern w:val="2"/>
          <w:sz w:val="24"/>
          <w:szCs w:val="24"/>
          <w:lang w:eastAsia="zh-CN"/>
        </w:rPr>
        <w:t>Sadeghi O</w:t>
      </w:r>
      <w:r w:rsidRPr="001F4CCA">
        <w:rPr>
          <w:rFonts w:ascii="Book Antiqua" w:eastAsia="等线" w:hAnsi="Book Antiqua" w:cs="Times New Roman"/>
          <w:color w:val="000000"/>
          <w:kern w:val="2"/>
          <w:sz w:val="24"/>
          <w:szCs w:val="24"/>
          <w:lang w:eastAsia="zh-CN"/>
        </w:rPr>
        <w:t xml:space="preserve">, Sadeghian M, Rahmani S, Maleki V, Larijani B, Esmaillzadeh A. Whole-Grain Consumption Does Not Affect Obesity Measures: An Updated Systematic Review and Meta-analysis of Randomized Clinical Trials. </w:t>
      </w:r>
      <w:r w:rsidRPr="001F4CCA">
        <w:rPr>
          <w:rFonts w:ascii="Book Antiqua" w:eastAsia="等线" w:hAnsi="Book Antiqua" w:cs="Times New Roman"/>
          <w:i/>
          <w:color w:val="000000"/>
          <w:kern w:val="2"/>
          <w:sz w:val="24"/>
          <w:szCs w:val="24"/>
          <w:lang w:eastAsia="zh-CN"/>
        </w:rPr>
        <w:t>Adv Nutr</w:t>
      </w:r>
      <w:r w:rsidRPr="001F4CCA">
        <w:rPr>
          <w:rFonts w:ascii="Book Antiqua" w:eastAsia="等线" w:hAnsi="Book Antiqua" w:cs="Times New Roman"/>
          <w:color w:val="000000"/>
          <w:kern w:val="2"/>
          <w:sz w:val="24"/>
          <w:szCs w:val="24"/>
          <w:lang w:eastAsia="zh-CN"/>
        </w:rPr>
        <w:t xml:space="preserve"> 2019 [PMID: </w:t>
      </w:r>
      <w:bookmarkStart w:id="44" w:name="OLE_LINK213"/>
      <w:bookmarkStart w:id="45" w:name="OLE_LINK214"/>
      <w:r w:rsidRPr="001F4CCA">
        <w:rPr>
          <w:rFonts w:ascii="Book Antiqua" w:eastAsia="等线" w:hAnsi="Book Antiqua" w:cs="Times New Roman"/>
          <w:color w:val="000000"/>
          <w:kern w:val="2"/>
          <w:sz w:val="24"/>
          <w:szCs w:val="24"/>
          <w:lang w:eastAsia="zh-CN"/>
        </w:rPr>
        <w:t>31390462</w:t>
      </w:r>
      <w:bookmarkEnd w:id="44"/>
      <w:bookmarkEnd w:id="45"/>
      <w:r w:rsidRPr="001F4CCA">
        <w:rPr>
          <w:rFonts w:ascii="Book Antiqua" w:eastAsia="等线" w:hAnsi="Book Antiqua" w:cs="Times New Roman"/>
          <w:color w:val="000000"/>
          <w:kern w:val="2"/>
          <w:sz w:val="24"/>
          <w:szCs w:val="24"/>
          <w:lang w:eastAsia="zh-CN"/>
        </w:rPr>
        <w:t xml:space="preserve"> DOI: 10.1093/advances/nmz076]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19 </w:t>
      </w:r>
      <w:r w:rsidRPr="001F4CCA">
        <w:rPr>
          <w:rFonts w:ascii="Book Antiqua" w:eastAsia="等线" w:hAnsi="Book Antiqua" w:cs="Times New Roman"/>
          <w:b/>
          <w:color w:val="000000"/>
          <w:kern w:val="2"/>
          <w:sz w:val="24"/>
          <w:szCs w:val="24"/>
          <w:lang w:eastAsia="zh-CN"/>
        </w:rPr>
        <w:t>Maki KC</w:t>
      </w:r>
      <w:r w:rsidRPr="001F4CCA">
        <w:rPr>
          <w:rFonts w:ascii="Book Antiqua" w:eastAsia="等线" w:hAnsi="Book Antiqua" w:cs="Times New Roman"/>
          <w:color w:val="000000"/>
          <w:kern w:val="2"/>
          <w:sz w:val="24"/>
          <w:szCs w:val="24"/>
          <w:lang w:eastAsia="zh-CN"/>
        </w:rPr>
        <w:t xml:space="preserve">, Palacios OM, Koecher K, Sawicki CM, Livingston KA, Bell M, Nelson Cortes H, McKeown NM. The Relationship between Whole Grain Intake and Body Weight: Results of Meta-Analyses of Observational Studies and Randomized Controlled Trials. </w:t>
      </w:r>
      <w:r w:rsidRPr="001F4CCA">
        <w:rPr>
          <w:rFonts w:ascii="Book Antiqua" w:eastAsia="等线" w:hAnsi="Book Antiqua" w:cs="Times New Roman"/>
          <w:i/>
          <w:color w:val="000000"/>
          <w:kern w:val="2"/>
          <w:sz w:val="24"/>
          <w:szCs w:val="24"/>
          <w:lang w:eastAsia="zh-CN"/>
        </w:rPr>
        <w:t>Nutrients</w:t>
      </w:r>
      <w:r w:rsidRPr="001F4CCA">
        <w:rPr>
          <w:rFonts w:ascii="Book Antiqua" w:eastAsia="等线" w:hAnsi="Book Antiqua" w:cs="Times New Roman"/>
          <w:color w:val="000000"/>
          <w:kern w:val="2"/>
          <w:sz w:val="24"/>
          <w:szCs w:val="24"/>
          <w:lang w:eastAsia="zh-CN"/>
        </w:rPr>
        <w:t xml:space="preserve"> 2019; </w:t>
      </w:r>
      <w:r w:rsidRPr="001F4CCA">
        <w:rPr>
          <w:rFonts w:ascii="Book Antiqua" w:eastAsia="等线" w:hAnsi="Book Antiqua" w:cs="Times New Roman"/>
          <w:b/>
          <w:color w:val="000000"/>
          <w:kern w:val="2"/>
          <w:sz w:val="24"/>
          <w:szCs w:val="24"/>
          <w:lang w:eastAsia="zh-CN"/>
        </w:rPr>
        <w:t>11</w:t>
      </w:r>
      <w:r w:rsidRPr="001F4CCA">
        <w:rPr>
          <w:rFonts w:ascii="Book Antiqua" w:eastAsia="等线" w:hAnsi="Book Antiqua" w:cs="Times New Roman"/>
          <w:color w:val="000000"/>
          <w:kern w:val="2"/>
          <w:sz w:val="24"/>
          <w:szCs w:val="24"/>
          <w:lang w:eastAsia="zh-CN"/>
        </w:rPr>
        <w:t xml:space="preserve"> [PMID: 31159235 DOI: 10.3390/nu11061245]</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20 </w:t>
      </w:r>
      <w:r w:rsidRPr="001F4CCA">
        <w:rPr>
          <w:rFonts w:ascii="Book Antiqua" w:eastAsia="等线" w:hAnsi="Book Antiqua" w:cs="Times New Roman"/>
          <w:b/>
          <w:color w:val="000000"/>
          <w:kern w:val="2"/>
          <w:sz w:val="24"/>
          <w:szCs w:val="24"/>
          <w:lang w:eastAsia="zh-CN"/>
        </w:rPr>
        <w:t>Roager HM</w:t>
      </w:r>
      <w:r w:rsidRPr="001F4CCA">
        <w:rPr>
          <w:rFonts w:ascii="Book Antiqua" w:eastAsia="等线" w:hAnsi="Book Antiqua" w:cs="Times New Roman"/>
          <w:color w:val="000000"/>
          <w:kern w:val="2"/>
          <w:sz w:val="24"/>
          <w:szCs w:val="24"/>
          <w:lang w:eastAsia="zh-CN"/>
        </w:rPr>
        <w:t xml:space="preserve">, Vogt JK, Kristensen M, Hansen LBS, Ibrügger S, Mærkedahl RB, Bahl MI, Lind MV, Nielsen RL, Frøkiær H, Gøbel RJ, Landberg R, Ross AB, Brix S, Holck J, Meyer AS, Sparholt MH, Christensen AF, Carvalho V, Hartmann B, Holst JJ, Rumessen JJ, Linneberg A, Sicheritz-Pontén T, Dalgaard MD, Blennow A, Frandsen HL, Villas-Bôas S, Kristiansen K, Vestergaard H, Hansen T, Ekstrøm CT, Ritz C, Nielsen HB, Pedersen OB, Gupta R, Lauritzen L, Licht TR. Whole grain-rich diet reduces body weight and systemic low-grade inflammation without inducing major changes of the gut microbiome: a randomised cross-over trial. </w:t>
      </w:r>
      <w:r w:rsidRPr="001F4CCA">
        <w:rPr>
          <w:rFonts w:ascii="Book Antiqua" w:eastAsia="等线" w:hAnsi="Book Antiqua" w:cs="Times New Roman"/>
          <w:i/>
          <w:color w:val="000000"/>
          <w:kern w:val="2"/>
          <w:sz w:val="24"/>
          <w:szCs w:val="24"/>
          <w:lang w:eastAsia="zh-CN"/>
        </w:rPr>
        <w:t>Gut</w:t>
      </w:r>
      <w:r w:rsidRPr="001F4CCA">
        <w:rPr>
          <w:rFonts w:ascii="Book Antiqua" w:eastAsia="等线" w:hAnsi="Book Antiqua" w:cs="Times New Roman"/>
          <w:color w:val="000000"/>
          <w:kern w:val="2"/>
          <w:sz w:val="24"/>
          <w:szCs w:val="24"/>
          <w:lang w:eastAsia="zh-CN"/>
        </w:rPr>
        <w:t xml:space="preserve"> 2019; </w:t>
      </w:r>
      <w:r w:rsidRPr="001F4CCA">
        <w:rPr>
          <w:rFonts w:ascii="Book Antiqua" w:eastAsia="等线" w:hAnsi="Book Antiqua" w:cs="Times New Roman"/>
          <w:b/>
          <w:color w:val="000000"/>
          <w:kern w:val="2"/>
          <w:sz w:val="24"/>
          <w:szCs w:val="24"/>
          <w:lang w:eastAsia="zh-CN"/>
        </w:rPr>
        <w:t>68</w:t>
      </w:r>
      <w:r w:rsidRPr="001F4CCA">
        <w:rPr>
          <w:rFonts w:ascii="Book Antiqua" w:eastAsia="等线" w:hAnsi="Book Antiqua" w:cs="Times New Roman"/>
          <w:color w:val="000000"/>
          <w:kern w:val="2"/>
          <w:sz w:val="24"/>
          <w:szCs w:val="24"/>
          <w:lang w:eastAsia="zh-CN"/>
        </w:rPr>
        <w:t>: 83-93 [PMID: 29097438 DOI: 10.1136/gutjnl-2017-314786]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21 </w:t>
      </w:r>
      <w:r w:rsidRPr="001F4CCA">
        <w:rPr>
          <w:rFonts w:ascii="Book Antiqua" w:eastAsia="等线" w:hAnsi="Book Antiqua" w:cs="Times New Roman"/>
          <w:b/>
          <w:color w:val="000000"/>
          <w:kern w:val="2"/>
          <w:sz w:val="24"/>
          <w:szCs w:val="24"/>
          <w:lang w:eastAsia="zh-CN"/>
        </w:rPr>
        <w:t>Vetrani C</w:t>
      </w:r>
      <w:r w:rsidRPr="001F4CCA">
        <w:rPr>
          <w:rFonts w:ascii="Book Antiqua" w:eastAsia="等线" w:hAnsi="Book Antiqua" w:cs="Times New Roman"/>
          <w:color w:val="000000"/>
          <w:kern w:val="2"/>
          <w:sz w:val="24"/>
          <w:szCs w:val="24"/>
          <w:lang w:eastAsia="zh-CN"/>
        </w:rPr>
        <w:t xml:space="preserve">, Costabile G, Luongo D, Naviglio D, Rivellese AA, Riccardi G, Giacco R. Effects of whole-grain cereal foods on plasma short chain fatty acid concentrations in individuals with the metabolic syndrome. </w:t>
      </w:r>
      <w:r w:rsidRPr="001F4CCA">
        <w:rPr>
          <w:rFonts w:ascii="Book Antiqua" w:eastAsia="等线" w:hAnsi="Book Antiqua" w:cs="Times New Roman"/>
          <w:i/>
          <w:color w:val="000000"/>
          <w:kern w:val="2"/>
          <w:sz w:val="24"/>
          <w:szCs w:val="24"/>
          <w:lang w:eastAsia="zh-CN"/>
        </w:rPr>
        <w:t>Nutrition</w:t>
      </w:r>
      <w:r w:rsidRPr="001F4CCA">
        <w:rPr>
          <w:rFonts w:ascii="Book Antiqua" w:eastAsia="等线" w:hAnsi="Book Antiqua" w:cs="Times New Roman"/>
          <w:color w:val="000000"/>
          <w:kern w:val="2"/>
          <w:sz w:val="24"/>
          <w:szCs w:val="24"/>
          <w:lang w:eastAsia="zh-CN"/>
        </w:rPr>
        <w:t xml:space="preserve"> 2016; </w:t>
      </w:r>
      <w:r w:rsidRPr="001F4CCA">
        <w:rPr>
          <w:rFonts w:ascii="Book Antiqua" w:eastAsia="等线" w:hAnsi="Book Antiqua" w:cs="Times New Roman"/>
          <w:b/>
          <w:color w:val="000000"/>
          <w:kern w:val="2"/>
          <w:sz w:val="24"/>
          <w:szCs w:val="24"/>
          <w:lang w:eastAsia="zh-CN"/>
        </w:rPr>
        <w:t>32</w:t>
      </w:r>
      <w:r w:rsidRPr="001F4CCA">
        <w:rPr>
          <w:rFonts w:ascii="Book Antiqua" w:eastAsia="等线" w:hAnsi="Book Antiqua" w:cs="Times New Roman"/>
          <w:color w:val="000000"/>
          <w:kern w:val="2"/>
          <w:sz w:val="24"/>
          <w:szCs w:val="24"/>
          <w:lang w:eastAsia="zh-CN"/>
        </w:rPr>
        <w:t>: 217-221 [PMID: 26706023 DOI: 10.1016/j.nut.2015.08.006]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22 </w:t>
      </w:r>
      <w:r w:rsidRPr="001F4CCA">
        <w:rPr>
          <w:rFonts w:ascii="Book Antiqua" w:eastAsia="等线" w:hAnsi="Book Antiqua" w:cs="Times New Roman"/>
          <w:b/>
          <w:color w:val="000000"/>
          <w:kern w:val="2"/>
          <w:sz w:val="24"/>
          <w:szCs w:val="24"/>
          <w:lang w:eastAsia="zh-CN"/>
        </w:rPr>
        <w:t>Alexander C</w:t>
      </w:r>
      <w:r w:rsidRPr="001F4CCA">
        <w:rPr>
          <w:rFonts w:ascii="Book Antiqua" w:eastAsia="等线" w:hAnsi="Book Antiqua" w:cs="Times New Roman"/>
          <w:color w:val="000000"/>
          <w:kern w:val="2"/>
          <w:sz w:val="24"/>
          <w:szCs w:val="24"/>
          <w:lang w:eastAsia="zh-CN"/>
        </w:rPr>
        <w:t xml:space="preserve">, Swanson KS, Fahey GC, Garleb KA. Perspective: Physiologic </w:t>
      </w:r>
      <w:r w:rsidRPr="001F4CCA">
        <w:rPr>
          <w:rFonts w:ascii="Book Antiqua" w:eastAsia="等线" w:hAnsi="Book Antiqua" w:cs="Times New Roman"/>
          <w:color w:val="000000"/>
          <w:kern w:val="2"/>
          <w:sz w:val="24"/>
          <w:szCs w:val="24"/>
          <w:lang w:eastAsia="zh-CN"/>
        </w:rPr>
        <w:lastRenderedPageBreak/>
        <w:t xml:space="preserve">Importance of Short-Chain Fatty Acids from Nondigestible Carbohydrate Fermentation. </w:t>
      </w:r>
      <w:r w:rsidRPr="001F4CCA">
        <w:rPr>
          <w:rFonts w:ascii="Book Antiqua" w:eastAsia="等线" w:hAnsi="Book Antiqua" w:cs="Times New Roman"/>
          <w:i/>
          <w:color w:val="000000"/>
          <w:kern w:val="2"/>
          <w:sz w:val="24"/>
          <w:szCs w:val="24"/>
          <w:lang w:eastAsia="zh-CN"/>
        </w:rPr>
        <w:t>Adv Nutr</w:t>
      </w:r>
      <w:r w:rsidRPr="001F4CCA">
        <w:rPr>
          <w:rFonts w:ascii="Book Antiqua" w:eastAsia="等线" w:hAnsi="Book Antiqua" w:cs="Times New Roman"/>
          <w:color w:val="000000"/>
          <w:kern w:val="2"/>
          <w:sz w:val="24"/>
          <w:szCs w:val="24"/>
          <w:lang w:eastAsia="zh-CN"/>
        </w:rPr>
        <w:t xml:space="preserve"> 2019; </w:t>
      </w:r>
      <w:r w:rsidRPr="001F4CCA">
        <w:rPr>
          <w:rFonts w:ascii="Book Antiqua" w:eastAsia="等线" w:hAnsi="Book Antiqua" w:cs="Times New Roman"/>
          <w:b/>
          <w:color w:val="000000"/>
          <w:kern w:val="2"/>
          <w:sz w:val="24"/>
          <w:szCs w:val="24"/>
          <w:lang w:eastAsia="zh-CN"/>
        </w:rPr>
        <w:t>10</w:t>
      </w:r>
      <w:r w:rsidRPr="001F4CCA">
        <w:rPr>
          <w:rFonts w:ascii="Book Antiqua" w:eastAsia="等线" w:hAnsi="Book Antiqua" w:cs="Times New Roman"/>
          <w:color w:val="000000"/>
          <w:kern w:val="2"/>
          <w:sz w:val="24"/>
          <w:szCs w:val="24"/>
          <w:lang w:eastAsia="zh-CN"/>
        </w:rPr>
        <w:t>: 576-589 [PMID: 31305907 DOI: 10.1093/advances/nmz004]</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23 </w:t>
      </w:r>
      <w:r w:rsidRPr="001F4CCA">
        <w:rPr>
          <w:rFonts w:ascii="Book Antiqua" w:eastAsia="等线" w:hAnsi="Book Antiqua" w:cs="Times New Roman"/>
          <w:b/>
          <w:color w:val="000000"/>
          <w:kern w:val="2"/>
          <w:sz w:val="24"/>
          <w:szCs w:val="24"/>
          <w:lang w:eastAsia="zh-CN"/>
        </w:rPr>
        <w:t>Karl JP</w:t>
      </w:r>
      <w:r w:rsidRPr="001F4CCA">
        <w:rPr>
          <w:rFonts w:ascii="Book Antiqua" w:eastAsia="等线" w:hAnsi="Book Antiqua" w:cs="Times New Roman"/>
          <w:color w:val="000000"/>
          <w:kern w:val="2"/>
          <w:sz w:val="24"/>
          <w:szCs w:val="24"/>
          <w:lang w:eastAsia="zh-CN"/>
        </w:rPr>
        <w:t xml:space="preserve">, Saltzman E. The role of whole grains in body weight regulation. </w:t>
      </w:r>
      <w:r w:rsidRPr="001F4CCA">
        <w:rPr>
          <w:rFonts w:ascii="Book Antiqua" w:eastAsia="等线" w:hAnsi="Book Antiqua" w:cs="Times New Roman"/>
          <w:i/>
          <w:color w:val="000000"/>
          <w:kern w:val="2"/>
          <w:sz w:val="24"/>
          <w:szCs w:val="24"/>
          <w:lang w:eastAsia="zh-CN"/>
        </w:rPr>
        <w:t>Adv Nutr</w:t>
      </w:r>
      <w:r w:rsidRPr="001F4CCA">
        <w:rPr>
          <w:rFonts w:ascii="Book Antiqua" w:eastAsia="等线" w:hAnsi="Book Antiqua" w:cs="Times New Roman"/>
          <w:color w:val="000000"/>
          <w:kern w:val="2"/>
          <w:sz w:val="24"/>
          <w:szCs w:val="24"/>
          <w:lang w:eastAsia="zh-CN"/>
        </w:rPr>
        <w:t xml:space="preserve"> 2012; </w:t>
      </w:r>
      <w:r w:rsidRPr="001F4CCA">
        <w:rPr>
          <w:rFonts w:ascii="Book Antiqua" w:eastAsia="等线" w:hAnsi="Book Antiqua" w:cs="Times New Roman"/>
          <w:b/>
          <w:color w:val="000000"/>
          <w:kern w:val="2"/>
          <w:sz w:val="24"/>
          <w:szCs w:val="24"/>
          <w:lang w:eastAsia="zh-CN"/>
        </w:rPr>
        <w:t>3</w:t>
      </w:r>
      <w:r w:rsidRPr="001F4CCA">
        <w:rPr>
          <w:rFonts w:ascii="Book Antiqua" w:eastAsia="等线" w:hAnsi="Book Antiqua" w:cs="Times New Roman"/>
          <w:color w:val="000000"/>
          <w:kern w:val="2"/>
          <w:sz w:val="24"/>
          <w:szCs w:val="24"/>
          <w:lang w:eastAsia="zh-CN"/>
        </w:rPr>
        <w:t>: 697-707 [PMID: 22983848 DOI: 10.3945/an.112.002782]</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24 </w:t>
      </w:r>
      <w:r w:rsidRPr="001F4CCA">
        <w:rPr>
          <w:rFonts w:ascii="Book Antiqua" w:eastAsia="等线" w:hAnsi="Book Antiqua" w:cs="Times New Roman"/>
          <w:b/>
          <w:color w:val="000000"/>
          <w:kern w:val="2"/>
          <w:sz w:val="24"/>
          <w:szCs w:val="24"/>
          <w:lang w:eastAsia="zh-CN"/>
        </w:rPr>
        <w:t>Wanders AJ</w:t>
      </w:r>
      <w:r w:rsidRPr="001F4CCA">
        <w:rPr>
          <w:rFonts w:ascii="Book Antiqua" w:eastAsia="等线" w:hAnsi="Book Antiqua" w:cs="Times New Roman"/>
          <w:color w:val="000000"/>
          <w:kern w:val="2"/>
          <w:sz w:val="24"/>
          <w:szCs w:val="24"/>
          <w:lang w:eastAsia="zh-CN"/>
        </w:rPr>
        <w:t xml:space="preserve">, van den Borne JJ, de Graaf C, Hulshof T, Jonathan MC, Kristensen M, Mars M, Schols HA, Feskens EJ. Effects of dietary fibre on subjective appetite, energy intake and body weight: a systematic review of randomized controlled trials. </w:t>
      </w:r>
      <w:r w:rsidRPr="001F4CCA">
        <w:rPr>
          <w:rFonts w:ascii="Book Antiqua" w:eastAsia="等线" w:hAnsi="Book Antiqua" w:cs="Times New Roman"/>
          <w:i/>
          <w:color w:val="000000"/>
          <w:kern w:val="2"/>
          <w:sz w:val="24"/>
          <w:szCs w:val="24"/>
          <w:lang w:eastAsia="zh-CN"/>
        </w:rPr>
        <w:t>Obes Rev</w:t>
      </w:r>
      <w:r w:rsidRPr="001F4CCA">
        <w:rPr>
          <w:rFonts w:ascii="Book Antiqua" w:eastAsia="等线" w:hAnsi="Book Antiqua" w:cs="Times New Roman"/>
          <w:color w:val="000000"/>
          <w:kern w:val="2"/>
          <w:sz w:val="24"/>
          <w:szCs w:val="24"/>
          <w:lang w:eastAsia="zh-CN"/>
        </w:rPr>
        <w:t xml:space="preserve"> 2011; </w:t>
      </w:r>
      <w:r w:rsidRPr="001F4CCA">
        <w:rPr>
          <w:rFonts w:ascii="Book Antiqua" w:eastAsia="等线" w:hAnsi="Book Antiqua" w:cs="Times New Roman"/>
          <w:b/>
          <w:color w:val="000000"/>
          <w:kern w:val="2"/>
          <w:sz w:val="24"/>
          <w:szCs w:val="24"/>
          <w:lang w:eastAsia="zh-CN"/>
        </w:rPr>
        <w:t>12</w:t>
      </w:r>
      <w:r w:rsidRPr="001F4CCA">
        <w:rPr>
          <w:rFonts w:ascii="Book Antiqua" w:eastAsia="等线" w:hAnsi="Book Antiqua" w:cs="Times New Roman"/>
          <w:color w:val="000000"/>
          <w:kern w:val="2"/>
          <w:sz w:val="24"/>
          <w:szCs w:val="24"/>
          <w:lang w:eastAsia="zh-CN"/>
        </w:rPr>
        <w:t>: 724-739 [PMID: 21676152 DOI: 10.1111/j.1467-789X.2011.00895.x]</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25 </w:t>
      </w:r>
      <w:r w:rsidRPr="001F4CCA">
        <w:rPr>
          <w:rFonts w:ascii="Book Antiqua" w:eastAsia="等线" w:hAnsi="Book Antiqua" w:cs="Times New Roman"/>
          <w:b/>
          <w:color w:val="000000"/>
          <w:kern w:val="2"/>
          <w:sz w:val="24"/>
          <w:szCs w:val="24"/>
          <w:lang w:eastAsia="zh-CN"/>
        </w:rPr>
        <w:t>Slavin J</w:t>
      </w:r>
      <w:r w:rsidRPr="001F4CCA">
        <w:rPr>
          <w:rFonts w:ascii="Book Antiqua" w:eastAsia="等线" w:hAnsi="Book Antiqua" w:cs="Times New Roman"/>
          <w:bCs/>
          <w:color w:val="000000"/>
          <w:kern w:val="2"/>
          <w:sz w:val="24"/>
          <w:szCs w:val="24"/>
          <w:lang w:eastAsia="zh-CN"/>
        </w:rPr>
        <w:t>,</w:t>
      </w:r>
      <w:r w:rsidRPr="001F4CCA">
        <w:rPr>
          <w:rFonts w:ascii="Book Antiqua" w:eastAsia="等线" w:hAnsi="Book Antiqua" w:cs="Times New Roman"/>
          <w:color w:val="000000"/>
          <w:kern w:val="2"/>
          <w:sz w:val="24"/>
          <w:szCs w:val="24"/>
          <w:lang w:eastAsia="zh-CN"/>
        </w:rPr>
        <w:t xml:space="preserve"> Green H. Dietary fibre and satiety. </w:t>
      </w:r>
      <w:r w:rsidRPr="001F4CCA">
        <w:rPr>
          <w:rFonts w:ascii="Book Antiqua" w:eastAsia="等线" w:hAnsi="Book Antiqua" w:cs="Times New Roman"/>
          <w:i/>
          <w:iCs/>
          <w:color w:val="000000"/>
          <w:kern w:val="2"/>
          <w:sz w:val="24"/>
          <w:szCs w:val="24"/>
          <w:lang w:eastAsia="zh-CN"/>
        </w:rPr>
        <w:t>Nutr Bull</w:t>
      </w:r>
      <w:r w:rsidRPr="001F4CCA">
        <w:rPr>
          <w:rFonts w:ascii="Book Antiqua" w:eastAsia="等线" w:hAnsi="Book Antiqua" w:cs="Times New Roman"/>
          <w:color w:val="000000"/>
          <w:kern w:val="2"/>
          <w:sz w:val="24"/>
          <w:szCs w:val="24"/>
          <w:lang w:eastAsia="zh-CN"/>
        </w:rPr>
        <w:t xml:space="preserve"> 2007; </w:t>
      </w:r>
      <w:r w:rsidRPr="001F4CCA">
        <w:rPr>
          <w:rFonts w:ascii="Book Antiqua" w:eastAsia="等线" w:hAnsi="Book Antiqua" w:cs="Times New Roman"/>
          <w:b/>
          <w:bCs/>
          <w:color w:val="000000"/>
          <w:kern w:val="2"/>
          <w:sz w:val="24"/>
          <w:szCs w:val="24"/>
          <w:lang w:eastAsia="zh-CN"/>
        </w:rPr>
        <w:t>32</w:t>
      </w:r>
      <w:r w:rsidRPr="001F4CCA">
        <w:rPr>
          <w:rFonts w:ascii="Book Antiqua" w:eastAsia="等线" w:hAnsi="Book Antiqua" w:cs="Times New Roman"/>
          <w:color w:val="000000"/>
          <w:kern w:val="2"/>
          <w:sz w:val="24"/>
          <w:szCs w:val="24"/>
          <w:lang w:eastAsia="zh-CN"/>
        </w:rPr>
        <w:t>: 32-42 [DOI: 10.1111/j.1467-3010.2007.00603.x]</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26 </w:t>
      </w:r>
      <w:r w:rsidRPr="001F4CCA">
        <w:rPr>
          <w:rFonts w:ascii="Book Antiqua" w:eastAsia="等线" w:hAnsi="Book Antiqua" w:cs="Times New Roman"/>
          <w:b/>
          <w:color w:val="000000"/>
          <w:kern w:val="2"/>
          <w:sz w:val="24"/>
          <w:szCs w:val="24"/>
          <w:lang w:eastAsia="zh-CN"/>
        </w:rPr>
        <w:t>Lee WJ</w:t>
      </w:r>
      <w:r w:rsidRPr="001F4CCA">
        <w:rPr>
          <w:rFonts w:ascii="Book Antiqua" w:eastAsia="等线" w:hAnsi="Book Antiqua" w:cs="Times New Roman"/>
          <w:color w:val="000000"/>
          <w:kern w:val="2"/>
          <w:sz w:val="24"/>
          <w:szCs w:val="24"/>
          <w:lang w:eastAsia="zh-CN"/>
        </w:rPr>
        <w:t xml:space="preserve">, Chen CY, Chong K, Lee YC, Chen SC, Lee SD. Changes in postprandial gut hormones after metabolic surgery: a comparison of gastric bypass and sleeve gastrectomy. </w:t>
      </w:r>
      <w:r w:rsidRPr="001F4CCA">
        <w:rPr>
          <w:rFonts w:ascii="Book Antiqua" w:eastAsia="等线" w:hAnsi="Book Antiqua" w:cs="Times New Roman"/>
          <w:i/>
          <w:color w:val="000000"/>
          <w:kern w:val="2"/>
          <w:sz w:val="24"/>
          <w:szCs w:val="24"/>
          <w:lang w:eastAsia="zh-CN"/>
        </w:rPr>
        <w:t>Surg Obes Relat Dis</w:t>
      </w:r>
      <w:r w:rsidRPr="001F4CCA">
        <w:rPr>
          <w:rFonts w:ascii="Book Antiqua" w:eastAsia="等线" w:hAnsi="Book Antiqua" w:cs="Times New Roman"/>
          <w:color w:val="000000"/>
          <w:kern w:val="2"/>
          <w:sz w:val="24"/>
          <w:szCs w:val="24"/>
          <w:lang w:eastAsia="zh-CN"/>
        </w:rPr>
        <w:t xml:space="preserve"> 2011; </w:t>
      </w:r>
      <w:r w:rsidRPr="001F4CCA">
        <w:rPr>
          <w:rFonts w:ascii="Book Antiqua" w:eastAsia="等线" w:hAnsi="Book Antiqua" w:cs="Times New Roman"/>
          <w:b/>
          <w:color w:val="000000"/>
          <w:kern w:val="2"/>
          <w:sz w:val="24"/>
          <w:szCs w:val="24"/>
          <w:lang w:eastAsia="zh-CN"/>
        </w:rPr>
        <w:t>7</w:t>
      </w:r>
      <w:r w:rsidRPr="001F4CCA">
        <w:rPr>
          <w:rFonts w:ascii="Book Antiqua" w:eastAsia="等线" w:hAnsi="Book Antiqua" w:cs="Times New Roman"/>
          <w:color w:val="000000"/>
          <w:kern w:val="2"/>
          <w:sz w:val="24"/>
          <w:szCs w:val="24"/>
          <w:lang w:eastAsia="zh-CN"/>
        </w:rPr>
        <w:t>: 683-690 [PMID: 21996600 DOI: 10.1016/j.soard.2011.07.009]</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27 </w:t>
      </w:r>
      <w:r w:rsidRPr="001F4CCA">
        <w:rPr>
          <w:rFonts w:ascii="Book Antiqua" w:eastAsia="等线" w:hAnsi="Book Antiqua" w:cs="Times New Roman"/>
          <w:b/>
          <w:color w:val="000000"/>
          <w:kern w:val="2"/>
          <w:sz w:val="24"/>
          <w:szCs w:val="24"/>
          <w:lang w:eastAsia="zh-CN"/>
        </w:rPr>
        <w:t>Syu YF</w:t>
      </w:r>
      <w:r w:rsidRPr="001F4CCA">
        <w:rPr>
          <w:rFonts w:ascii="Book Antiqua" w:eastAsia="等线" w:hAnsi="Book Antiqua" w:cs="Times New Roman"/>
          <w:color w:val="000000"/>
          <w:kern w:val="2"/>
          <w:sz w:val="24"/>
          <w:szCs w:val="24"/>
          <w:lang w:eastAsia="zh-CN"/>
        </w:rPr>
        <w:t xml:space="preserve">, Inui A, Chen CY. A perspective on metabolic surgery from a gastroenterologist. </w:t>
      </w:r>
      <w:r w:rsidRPr="001F4CCA">
        <w:rPr>
          <w:rFonts w:ascii="Book Antiqua" w:eastAsia="等线" w:hAnsi="Book Antiqua" w:cs="Times New Roman"/>
          <w:i/>
          <w:color w:val="000000"/>
          <w:kern w:val="2"/>
          <w:sz w:val="24"/>
          <w:szCs w:val="24"/>
          <w:lang w:eastAsia="zh-CN"/>
        </w:rPr>
        <w:t>J Pharmacol Sci</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133</w:t>
      </w:r>
      <w:r w:rsidRPr="001F4CCA">
        <w:rPr>
          <w:rFonts w:ascii="Book Antiqua" w:eastAsia="等线" w:hAnsi="Book Antiqua" w:cs="Times New Roman"/>
          <w:color w:val="000000"/>
          <w:kern w:val="2"/>
          <w:sz w:val="24"/>
          <w:szCs w:val="24"/>
          <w:lang w:eastAsia="zh-CN"/>
        </w:rPr>
        <w:t>: 61-64 [PMID: 28237320 DOI: 10.1016/j.jphs.2017.01.001]</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28 </w:t>
      </w:r>
      <w:r w:rsidRPr="001F4CCA">
        <w:rPr>
          <w:rFonts w:ascii="Book Antiqua" w:eastAsia="等线" w:hAnsi="Book Antiqua" w:cs="Times New Roman"/>
          <w:b/>
          <w:color w:val="000000"/>
          <w:kern w:val="2"/>
          <w:sz w:val="24"/>
          <w:szCs w:val="24"/>
          <w:lang w:eastAsia="zh-CN"/>
        </w:rPr>
        <w:t>Maljaars PW</w:t>
      </w:r>
      <w:r w:rsidRPr="001F4CCA">
        <w:rPr>
          <w:rFonts w:ascii="Book Antiqua" w:eastAsia="等线" w:hAnsi="Book Antiqua" w:cs="Times New Roman"/>
          <w:color w:val="000000"/>
          <w:kern w:val="2"/>
          <w:sz w:val="24"/>
          <w:szCs w:val="24"/>
          <w:lang w:eastAsia="zh-CN"/>
        </w:rPr>
        <w:t xml:space="preserve">, Peters HP, Mela DJ, Masclee AA. Ileal brake: a sensible food target for appetite control. A review. </w:t>
      </w:r>
      <w:r w:rsidRPr="001F4CCA">
        <w:rPr>
          <w:rFonts w:ascii="Book Antiqua" w:eastAsia="等线" w:hAnsi="Book Antiqua" w:cs="Times New Roman"/>
          <w:i/>
          <w:color w:val="000000"/>
          <w:kern w:val="2"/>
          <w:sz w:val="24"/>
          <w:szCs w:val="24"/>
          <w:lang w:eastAsia="zh-CN"/>
        </w:rPr>
        <w:t>Physiol Behav</w:t>
      </w:r>
      <w:r w:rsidRPr="001F4CCA">
        <w:rPr>
          <w:rFonts w:ascii="Book Antiqua" w:eastAsia="等线" w:hAnsi="Book Antiqua" w:cs="Times New Roman"/>
          <w:color w:val="000000"/>
          <w:kern w:val="2"/>
          <w:sz w:val="24"/>
          <w:szCs w:val="24"/>
          <w:lang w:eastAsia="zh-CN"/>
        </w:rPr>
        <w:t xml:space="preserve"> 2008; </w:t>
      </w:r>
      <w:r w:rsidRPr="001F4CCA">
        <w:rPr>
          <w:rFonts w:ascii="Book Antiqua" w:eastAsia="等线" w:hAnsi="Book Antiqua" w:cs="Times New Roman"/>
          <w:b/>
          <w:color w:val="000000"/>
          <w:kern w:val="2"/>
          <w:sz w:val="24"/>
          <w:szCs w:val="24"/>
          <w:lang w:eastAsia="zh-CN"/>
        </w:rPr>
        <w:t>95</w:t>
      </w:r>
      <w:r w:rsidRPr="001F4CCA">
        <w:rPr>
          <w:rFonts w:ascii="Book Antiqua" w:eastAsia="等线" w:hAnsi="Book Antiqua" w:cs="Times New Roman"/>
          <w:color w:val="000000"/>
          <w:kern w:val="2"/>
          <w:sz w:val="24"/>
          <w:szCs w:val="24"/>
          <w:lang w:eastAsia="zh-CN"/>
        </w:rPr>
        <w:t>: 271-281 [PMID: 18692080 DOI: 10.1016/j.physbeh.2008.07.018]</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29 </w:t>
      </w:r>
      <w:r w:rsidRPr="001F4CCA">
        <w:rPr>
          <w:rFonts w:ascii="Book Antiqua" w:eastAsia="等线" w:hAnsi="Book Antiqua" w:cs="Times New Roman"/>
          <w:b/>
          <w:color w:val="000000"/>
          <w:kern w:val="2"/>
          <w:sz w:val="24"/>
          <w:szCs w:val="24"/>
          <w:lang w:eastAsia="zh-CN"/>
        </w:rPr>
        <w:t>Della Pepa G</w:t>
      </w:r>
      <w:r w:rsidRPr="001F4CCA">
        <w:rPr>
          <w:rFonts w:ascii="Book Antiqua" w:eastAsia="等线" w:hAnsi="Book Antiqua" w:cs="Times New Roman"/>
          <w:color w:val="000000"/>
          <w:kern w:val="2"/>
          <w:sz w:val="24"/>
          <w:szCs w:val="24"/>
          <w:lang w:eastAsia="zh-CN"/>
        </w:rPr>
        <w:t xml:space="preserve">, Vetrani C, Vitale M, Riccardi G. Wholegrain Intake and Risk of Type 2 Diabetes: Evidence from Epidemiological and Intervention Studies. </w:t>
      </w:r>
      <w:r w:rsidRPr="001F4CCA">
        <w:rPr>
          <w:rFonts w:ascii="Book Antiqua" w:eastAsia="等线" w:hAnsi="Book Antiqua" w:cs="Times New Roman"/>
          <w:i/>
          <w:color w:val="000000"/>
          <w:kern w:val="2"/>
          <w:sz w:val="24"/>
          <w:szCs w:val="24"/>
          <w:lang w:eastAsia="zh-CN"/>
        </w:rPr>
        <w:t>Nutrients</w:t>
      </w:r>
      <w:r w:rsidRPr="001F4CCA">
        <w:rPr>
          <w:rFonts w:ascii="Book Antiqua" w:eastAsia="等线" w:hAnsi="Book Antiqua" w:cs="Times New Roman"/>
          <w:color w:val="000000"/>
          <w:kern w:val="2"/>
          <w:sz w:val="24"/>
          <w:szCs w:val="24"/>
          <w:lang w:eastAsia="zh-CN"/>
        </w:rPr>
        <w:t xml:space="preserve"> 2018; </w:t>
      </w:r>
      <w:r w:rsidRPr="001F4CCA">
        <w:rPr>
          <w:rFonts w:ascii="Book Antiqua" w:eastAsia="等线" w:hAnsi="Book Antiqua" w:cs="Times New Roman"/>
          <w:b/>
          <w:color w:val="000000"/>
          <w:kern w:val="2"/>
          <w:sz w:val="24"/>
          <w:szCs w:val="24"/>
          <w:lang w:eastAsia="zh-CN"/>
        </w:rPr>
        <w:t>10</w:t>
      </w:r>
      <w:r w:rsidRPr="001F4CCA">
        <w:rPr>
          <w:rFonts w:ascii="Book Antiqua" w:eastAsia="等线" w:hAnsi="Book Antiqua" w:cs="Times New Roman"/>
          <w:color w:val="000000"/>
          <w:kern w:val="2"/>
          <w:sz w:val="24"/>
          <w:szCs w:val="24"/>
          <w:lang w:eastAsia="zh-CN"/>
        </w:rPr>
        <w:t xml:space="preserve"> [PMID: 30213062 DOI: 10.3390/nu10091288]</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30 </w:t>
      </w:r>
      <w:r w:rsidRPr="001F4CCA">
        <w:rPr>
          <w:rFonts w:ascii="Book Antiqua" w:eastAsia="等线" w:hAnsi="Book Antiqua" w:cs="Times New Roman"/>
          <w:b/>
          <w:color w:val="000000"/>
          <w:kern w:val="2"/>
          <w:sz w:val="24"/>
          <w:szCs w:val="24"/>
          <w:lang w:eastAsia="zh-CN"/>
        </w:rPr>
        <w:t>Marventano S</w:t>
      </w:r>
      <w:r w:rsidRPr="001F4CCA">
        <w:rPr>
          <w:rFonts w:ascii="Book Antiqua" w:eastAsia="等线" w:hAnsi="Book Antiqua" w:cs="Times New Roman"/>
          <w:color w:val="000000"/>
          <w:kern w:val="2"/>
          <w:sz w:val="24"/>
          <w:szCs w:val="24"/>
          <w:lang w:eastAsia="zh-CN"/>
        </w:rPr>
        <w:t xml:space="preserve">, Vetrani C, Vitale M, Godos J, Riccardi G, Grosso G. Whole Grain Intake and Glycaemic Control in Healthy Subjects: A Systematic Review and Meta-Analysis of Randomized Controlled Trials. </w:t>
      </w:r>
      <w:r w:rsidRPr="001F4CCA">
        <w:rPr>
          <w:rFonts w:ascii="Book Antiqua" w:eastAsia="等线" w:hAnsi="Book Antiqua" w:cs="Times New Roman"/>
          <w:i/>
          <w:color w:val="000000"/>
          <w:kern w:val="2"/>
          <w:sz w:val="24"/>
          <w:szCs w:val="24"/>
          <w:lang w:eastAsia="zh-CN"/>
        </w:rPr>
        <w:t>Nutrients</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9</w:t>
      </w:r>
      <w:r w:rsidRPr="001F4CCA">
        <w:rPr>
          <w:rFonts w:ascii="Book Antiqua" w:eastAsia="等线" w:hAnsi="Book Antiqua" w:cs="Times New Roman"/>
          <w:color w:val="000000"/>
          <w:kern w:val="2"/>
          <w:sz w:val="24"/>
          <w:szCs w:val="24"/>
          <w:lang w:eastAsia="zh-CN"/>
        </w:rPr>
        <w:t xml:space="preserve"> [PMID: 28753929 DOI: 10.3390/nu9070769]</w:t>
      </w:r>
    </w:p>
    <w:p w:rsidR="00D00ADE" w:rsidRPr="001F4CCA" w:rsidRDefault="00D00ADE"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 xml:space="preserve">31 </w:t>
      </w:r>
      <w:r w:rsidRPr="001F4CCA">
        <w:rPr>
          <w:rFonts w:ascii="Book Antiqua" w:eastAsia="等线" w:hAnsi="Book Antiqua" w:cs="Times New Roman"/>
          <w:b/>
          <w:color w:val="000000"/>
          <w:kern w:val="2"/>
          <w:sz w:val="24"/>
          <w:szCs w:val="24"/>
          <w:lang w:eastAsia="zh-CN"/>
        </w:rPr>
        <w:t>Huang HH</w:t>
      </w:r>
      <w:r w:rsidRPr="001F4CCA">
        <w:rPr>
          <w:rFonts w:ascii="Book Antiqua" w:eastAsia="等线" w:hAnsi="Book Antiqua" w:cs="Times New Roman"/>
          <w:color w:val="000000"/>
          <w:kern w:val="2"/>
          <w:sz w:val="24"/>
          <w:szCs w:val="24"/>
          <w:lang w:eastAsia="zh-CN"/>
        </w:rPr>
        <w:t>, Lee YC, Chen CY. Effects of burns on gut motor and mucosa functions. </w:t>
      </w:r>
      <w:r w:rsidRPr="001F4CCA">
        <w:rPr>
          <w:rFonts w:ascii="Book Antiqua" w:eastAsia="等线" w:hAnsi="Book Antiqua" w:cs="Times New Roman"/>
          <w:i/>
          <w:color w:val="000000"/>
          <w:kern w:val="2"/>
          <w:sz w:val="24"/>
          <w:szCs w:val="24"/>
          <w:lang w:eastAsia="zh-CN"/>
        </w:rPr>
        <w:t>Neuropeptides</w:t>
      </w:r>
      <w:r w:rsidRPr="001F4CCA">
        <w:rPr>
          <w:rFonts w:ascii="Book Antiqua" w:eastAsia="等线" w:hAnsi="Book Antiqua" w:cs="Times New Roman"/>
          <w:color w:val="000000"/>
          <w:kern w:val="2"/>
          <w:sz w:val="24"/>
          <w:szCs w:val="24"/>
          <w:lang w:eastAsia="zh-CN"/>
        </w:rPr>
        <w:t xml:space="preserve"> 2018; </w:t>
      </w:r>
      <w:r w:rsidRPr="001F4CCA">
        <w:rPr>
          <w:rFonts w:ascii="Book Antiqua" w:eastAsia="等线" w:hAnsi="Book Antiqua" w:cs="Times New Roman"/>
          <w:b/>
          <w:color w:val="000000"/>
          <w:kern w:val="2"/>
          <w:sz w:val="24"/>
          <w:szCs w:val="24"/>
          <w:lang w:eastAsia="zh-CN"/>
        </w:rPr>
        <w:t>72</w:t>
      </w:r>
      <w:r w:rsidRPr="001F4CCA">
        <w:rPr>
          <w:rFonts w:ascii="Book Antiqua" w:eastAsia="等线" w:hAnsi="Book Antiqua" w:cs="Times New Roman"/>
          <w:color w:val="000000"/>
          <w:kern w:val="2"/>
          <w:sz w:val="24"/>
          <w:szCs w:val="24"/>
          <w:lang w:eastAsia="zh-CN"/>
        </w:rPr>
        <w:t xml:space="preserve">: 47-57 [PMID: </w:t>
      </w:r>
      <w:r w:rsidR="00E0628F" w:rsidRPr="001F4CCA">
        <w:rPr>
          <w:rFonts w:ascii="Book Antiqua" w:eastAsia="等线" w:hAnsi="Book Antiqua" w:cs="Times New Roman"/>
          <w:color w:val="000000"/>
          <w:kern w:val="2"/>
          <w:sz w:val="24"/>
          <w:szCs w:val="24"/>
          <w:lang w:eastAsia="zh-CN"/>
        </w:rPr>
        <w:t>30269923</w:t>
      </w:r>
      <w:r w:rsidRPr="001F4CCA">
        <w:rPr>
          <w:rFonts w:ascii="Book Antiqua" w:eastAsia="等线" w:hAnsi="Book Antiqua" w:cs="Times New Roman"/>
          <w:color w:val="000000"/>
          <w:kern w:val="2"/>
          <w:sz w:val="24"/>
          <w:szCs w:val="24"/>
          <w:lang w:eastAsia="zh-CN"/>
        </w:rPr>
        <w:t xml:space="preserve"> DOI: </w:t>
      </w:r>
      <w:r w:rsidR="00E0628F" w:rsidRPr="001F4CCA">
        <w:rPr>
          <w:rFonts w:ascii="Book Antiqua" w:eastAsia="等线" w:hAnsi="Book Antiqua" w:cs="Times New Roman"/>
          <w:color w:val="000000"/>
          <w:kern w:val="2"/>
          <w:sz w:val="24"/>
          <w:szCs w:val="24"/>
          <w:lang w:eastAsia="zh-CN"/>
        </w:rPr>
        <w:lastRenderedPageBreak/>
        <w:t>10.1016/j.npep.2018.09.004</w:t>
      </w:r>
      <w:r w:rsidRPr="001F4CCA">
        <w:rPr>
          <w:rFonts w:ascii="Book Antiqua" w:eastAsia="等线" w:hAnsi="Book Antiqua" w:cs="Times New Roman"/>
          <w:color w:val="000000"/>
          <w:kern w:val="2"/>
          <w:sz w:val="24"/>
          <w:szCs w:val="24"/>
          <w:lang w:eastAsia="zh-CN"/>
        </w:rPr>
        <w:t>]</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w:t>
      </w:r>
      <w:r w:rsidR="00E0628F" w:rsidRPr="001F4CCA">
        <w:rPr>
          <w:rFonts w:ascii="Book Antiqua" w:eastAsia="等线" w:hAnsi="Book Antiqua" w:cs="Times New Roman"/>
          <w:color w:val="000000"/>
          <w:kern w:val="2"/>
          <w:sz w:val="24"/>
          <w:szCs w:val="24"/>
          <w:lang w:eastAsia="zh-CN"/>
        </w:rPr>
        <w:t>2</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Suhr J</w:t>
      </w:r>
      <w:r w:rsidRPr="001F4CCA">
        <w:rPr>
          <w:rFonts w:ascii="Book Antiqua" w:eastAsia="等线" w:hAnsi="Book Antiqua" w:cs="Times New Roman"/>
          <w:color w:val="000000"/>
          <w:kern w:val="2"/>
          <w:sz w:val="24"/>
          <w:szCs w:val="24"/>
          <w:lang w:eastAsia="zh-CN"/>
        </w:rPr>
        <w:t xml:space="preserve">, Vuholm S, Iversen KN, Landberg R, Kristensen M. Wholegrain rye, but not wholegrain wheat, lowers body weight and fat mass compared with refined wheat: a 6-week randomized study. </w:t>
      </w:r>
      <w:r w:rsidRPr="001F4CCA">
        <w:rPr>
          <w:rFonts w:ascii="Book Antiqua" w:eastAsia="等线" w:hAnsi="Book Antiqua" w:cs="Times New Roman"/>
          <w:i/>
          <w:color w:val="000000"/>
          <w:kern w:val="2"/>
          <w:sz w:val="24"/>
          <w:szCs w:val="24"/>
          <w:lang w:eastAsia="zh-CN"/>
        </w:rPr>
        <w:t>Eur J Clin Nutr</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71</w:t>
      </w:r>
      <w:r w:rsidRPr="001F4CCA">
        <w:rPr>
          <w:rFonts w:ascii="Book Antiqua" w:eastAsia="等线" w:hAnsi="Book Antiqua" w:cs="Times New Roman"/>
          <w:color w:val="000000"/>
          <w:kern w:val="2"/>
          <w:sz w:val="24"/>
          <w:szCs w:val="24"/>
          <w:lang w:eastAsia="zh-CN"/>
        </w:rPr>
        <w:t>: 959-967 [PMID: 28327566 DOI: 10.1038/ejcn.2017.12]</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w:t>
      </w:r>
      <w:r w:rsidR="00E0628F" w:rsidRPr="001F4CCA">
        <w:rPr>
          <w:rFonts w:ascii="Book Antiqua" w:eastAsia="等线" w:hAnsi="Book Antiqua" w:cs="Times New Roman"/>
          <w:color w:val="000000"/>
          <w:kern w:val="2"/>
          <w:sz w:val="24"/>
          <w:szCs w:val="24"/>
          <w:lang w:eastAsia="zh-CN"/>
        </w:rPr>
        <w:t>3</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Karl JP</w:t>
      </w:r>
      <w:r w:rsidRPr="001F4CCA">
        <w:rPr>
          <w:rFonts w:ascii="Book Antiqua" w:eastAsia="等线" w:hAnsi="Book Antiqua" w:cs="Times New Roman"/>
          <w:color w:val="000000"/>
          <w:kern w:val="2"/>
          <w:sz w:val="24"/>
          <w:szCs w:val="24"/>
          <w:lang w:eastAsia="zh-CN"/>
        </w:rPr>
        <w:t xml:space="preserve">, Meydani M, Barnett JB, Vanegas SM, Goldin B, Kane A, Rasmussen H, Saltzman E, Vangay P, Knights D, Chen CO, Das SK, Jonnalagadda SS, Meydani SN, Roberts SB. Substituting whole grains for refined grains in a 6-wk randomized trial favorably affects energy-balance metrics in healthy men and postmenopausal women. </w:t>
      </w:r>
      <w:r w:rsidRPr="001F4CCA">
        <w:rPr>
          <w:rFonts w:ascii="Book Antiqua" w:eastAsia="等线" w:hAnsi="Book Antiqua" w:cs="Times New Roman"/>
          <w:i/>
          <w:color w:val="000000"/>
          <w:kern w:val="2"/>
          <w:sz w:val="24"/>
          <w:szCs w:val="24"/>
          <w:lang w:eastAsia="zh-CN"/>
        </w:rPr>
        <w:t>Am J Clin Nutr</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105</w:t>
      </w:r>
      <w:r w:rsidRPr="001F4CCA">
        <w:rPr>
          <w:rFonts w:ascii="Book Antiqua" w:eastAsia="等线" w:hAnsi="Book Antiqua" w:cs="Times New Roman"/>
          <w:color w:val="000000"/>
          <w:kern w:val="2"/>
          <w:sz w:val="24"/>
          <w:szCs w:val="24"/>
          <w:lang w:eastAsia="zh-CN"/>
        </w:rPr>
        <w:t>: 589-599 [PMID: 28179223 DOI: 10.3945/ajcn.116.139683]</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w:t>
      </w:r>
      <w:r w:rsidR="00E0628F" w:rsidRPr="001F4CCA">
        <w:rPr>
          <w:rFonts w:ascii="Book Antiqua" w:eastAsia="等线" w:hAnsi="Book Antiqua" w:cs="Times New Roman"/>
          <w:color w:val="000000"/>
          <w:kern w:val="2"/>
          <w:sz w:val="24"/>
          <w:szCs w:val="24"/>
          <w:lang w:eastAsia="zh-CN"/>
        </w:rPr>
        <w:t>4</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Allegretti JR</w:t>
      </w:r>
      <w:r w:rsidRPr="001F4CCA">
        <w:rPr>
          <w:rFonts w:ascii="Book Antiqua" w:eastAsia="等线" w:hAnsi="Book Antiqua" w:cs="Times New Roman"/>
          <w:color w:val="000000"/>
          <w:kern w:val="2"/>
          <w:sz w:val="24"/>
          <w:szCs w:val="24"/>
          <w:lang w:eastAsia="zh-CN"/>
        </w:rPr>
        <w:t xml:space="preserve">, Kassam Z, Mullish BH, Chiang A, Carrellas M, Hurtado J, Marchesi JR, McDonald JAK, Pechlivanis A, Barker GF, Blanco JM, Garcia-Perez I, Wong WF, Gerardin Y, Silverstein M, Kennedy K, Thompson C. Effects of Fecal Microbiota Transplantation With Oral Capsules in Obese Patients. </w:t>
      </w:r>
      <w:r w:rsidRPr="001F4CCA">
        <w:rPr>
          <w:rFonts w:ascii="Book Antiqua" w:eastAsia="等线" w:hAnsi="Book Antiqua" w:cs="Times New Roman"/>
          <w:i/>
          <w:color w:val="000000"/>
          <w:kern w:val="2"/>
          <w:sz w:val="24"/>
          <w:szCs w:val="24"/>
          <w:lang w:eastAsia="zh-CN"/>
        </w:rPr>
        <w:t>Clin Gastroenterol Hepatol</w:t>
      </w:r>
      <w:r w:rsidRPr="001F4CCA">
        <w:rPr>
          <w:rFonts w:ascii="Book Antiqua" w:eastAsia="等线" w:hAnsi="Book Antiqua" w:cs="Times New Roman"/>
          <w:color w:val="000000"/>
          <w:kern w:val="2"/>
          <w:sz w:val="24"/>
          <w:szCs w:val="24"/>
          <w:lang w:eastAsia="zh-CN"/>
        </w:rPr>
        <w:t xml:space="preserve"> 2019 [PMID: </w:t>
      </w:r>
      <w:bookmarkStart w:id="46" w:name="OLE_LINK215"/>
      <w:bookmarkStart w:id="47" w:name="OLE_LINK216"/>
      <w:r w:rsidRPr="001F4CCA">
        <w:rPr>
          <w:rFonts w:ascii="Book Antiqua" w:eastAsia="等线" w:hAnsi="Book Antiqua" w:cs="Times New Roman"/>
          <w:color w:val="000000"/>
          <w:kern w:val="2"/>
          <w:sz w:val="24"/>
          <w:szCs w:val="24"/>
          <w:lang w:eastAsia="zh-CN"/>
        </w:rPr>
        <w:t>31301451</w:t>
      </w:r>
      <w:bookmarkEnd w:id="46"/>
      <w:bookmarkEnd w:id="47"/>
      <w:r w:rsidRPr="001F4CCA">
        <w:rPr>
          <w:rFonts w:ascii="Book Antiqua" w:eastAsia="等线" w:hAnsi="Book Antiqua" w:cs="Times New Roman"/>
          <w:color w:val="000000"/>
          <w:kern w:val="2"/>
          <w:sz w:val="24"/>
          <w:szCs w:val="24"/>
          <w:lang w:eastAsia="zh-CN"/>
        </w:rPr>
        <w:t xml:space="preserve"> DOI: 10.1016/j.cgh.2019.07.006]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w:t>
      </w:r>
      <w:r w:rsidR="00E0628F" w:rsidRPr="001F4CCA">
        <w:rPr>
          <w:rFonts w:ascii="Book Antiqua" w:eastAsia="等线" w:hAnsi="Book Antiqua" w:cs="Times New Roman"/>
          <w:color w:val="000000"/>
          <w:kern w:val="2"/>
          <w:sz w:val="24"/>
          <w:szCs w:val="24"/>
          <w:lang w:eastAsia="zh-CN"/>
        </w:rPr>
        <w:t>5</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Fardet A</w:t>
      </w:r>
      <w:r w:rsidRPr="001F4CCA">
        <w:rPr>
          <w:rFonts w:ascii="Book Antiqua" w:eastAsia="等线" w:hAnsi="Book Antiqua" w:cs="Times New Roman"/>
          <w:color w:val="000000"/>
          <w:kern w:val="2"/>
          <w:sz w:val="24"/>
          <w:szCs w:val="24"/>
          <w:lang w:eastAsia="zh-CN"/>
        </w:rPr>
        <w:t xml:space="preserve">. New hypotheses for the health-protective mechanisms of whole-grain cereals: what is beyond fibre? </w:t>
      </w:r>
      <w:r w:rsidRPr="001F4CCA">
        <w:rPr>
          <w:rFonts w:ascii="Book Antiqua" w:eastAsia="等线" w:hAnsi="Book Antiqua" w:cs="Times New Roman"/>
          <w:i/>
          <w:color w:val="000000"/>
          <w:kern w:val="2"/>
          <w:sz w:val="24"/>
          <w:szCs w:val="24"/>
          <w:lang w:eastAsia="zh-CN"/>
        </w:rPr>
        <w:t>Nutr Res Rev</w:t>
      </w:r>
      <w:r w:rsidRPr="001F4CCA">
        <w:rPr>
          <w:rFonts w:ascii="Book Antiqua" w:eastAsia="等线" w:hAnsi="Book Antiqua" w:cs="Times New Roman"/>
          <w:color w:val="000000"/>
          <w:kern w:val="2"/>
          <w:sz w:val="24"/>
          <w:szCs w:val="24"/>
          <w:lang w:eastAsia="zh-CN"/>
        </w:rPr>
        <w:t xml:space="preserve"> 2010; </w:t>
      </w:r>
      <w:r w:rsidRPr="001F4CCA">
        <w:rPr>
          <w:rFonts w:ascii="Book Antiqua" w:eastAsia="等线" w:hAnsi="Book Antiqua" w:cs="Times New Roman"/>
          <w:b/>
          <w:color w:val="000000"/>
          <w:kern w:val="2"/>
          <w:sz w:val="24"/>
          <w:szCs w:val="24"/>
          <w:lang w:eastAsia="zh-CN"/>
        </w:rPr>
        <w:t>23</w:t>
      </w:r>
      <w:r w:rsidRPr="001F4CCA">
        <w:rPr>
          <w:rFonts w:ascii="Book Antiqua" w:eastAsia="等线" w:hAnsi="Book Antiqua" w:cs="Times New Roman"/>
          <w:color w:val="000000"/>
          <w:kern w:val="2"/>
          <w:sz w:val="24"/>
          <w:szCs w:val="24"/>
          <w:lang w:eastAsia="zh-CN"/>
        </w:rPr>
        <w:t>: 65-134 [PMID: 20565994 DOI: 10.1017/S0954422410000041]</w:t>
      </w:r>
    </w:p>
    <w:p w:rsidR="000302AF" w:rsidRPr="001F4CCA" w:rsidRDefault="00E0628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36</w:t>
      </w:r>
      <w:r w:rsidR="000302AF" w:rsidRPr="001F4CCA">
        <w:rPr>
          <w:rFonts w:ascii="Book Antiqua" w:eastAsia="等线" w:hAnsi="Book Antiqua" w:cs="Times New Roman"/>
          <w:color w:val="000000"/>
          <w:kern w:val="2"/>
          <w:sz w:val="24"/>
          <w:szCs w:val="24"/>
          <w:lang w:eastAsia="zh-CN"/>
        </w:rPr>
        <w:t xml:space="preserve"> </w:t>
      </w:r>
      <w:r w:rsidR="000302AF" w:rsidRPr="001F4CCA">
        <w:rPr>
          <w:rFonts w:ascii="Book Antiqua" w:eastAsia="等线" w:hAnsi="Book Antiqua" w:cs="Times New Roman"/>
          <w:b/>
          <w:color w:val="000000"/>
          <w:kern w:val="2"/>
          <w:sz w:val="24"/>
          <w:szCs w:val="24"/>
          <w:lang w:eastAsia="zh-CN"/>
        </w:rPr>
        <w:t>Cory H</w:t>
      </w:r>
      <w:r w:rsidR="000302AF" w:rsidRPr="001F4CCA">
        <w:rPr>
          <w:rFonts w:ascii="Book Antiqua" w:eastAsia="等线" w:hAnsi="Book Antiqua" w:cs="Times New Roman"/>
          <w:color w:val="000000"/>
          <w:kern w:val="2"/>
          <w:sz w:val="24"/>
          <w:szCs w:val="24"/>
          <w:lang w:eastAsia="zh-CN"/>
        </w:rPr>
        <w:t xml:space="preserve">, Passarelli S, Szeto J, Tamez M, Mattei J. The Role of Polyphenols in Human Health and Food Systems: A Mini-Review. </w:t>
      </w:r>
      <w:r w:rsidR="000302AF" w:rsidRPr="001F4CCA">
        <w:rPr>
          <w:rFonts w:ascii="Book Antiqua" w:eastAsia="等线" w:hAnsi="Book Antiqua" w:cs="Times New Roman"/>
          <w:i/>
          <w:color w:val="000000"/>
          <w:kern w:val="2"/>
          <w:sz w:val="24"/>
          <w:szCs w:val="24"/>
          <w:lang w:eastAsia="zh-CN"/>
        </w:rPr>
        <w:t>Front Nutr</w:t>
      </w:r>
      <w:r w:rsidR="000302AF" w:rsidRPr="001F4CCA">
        <w:rPr>
          <w:rFonts w:ascii="Book Antiqua" w:eastAsia="等线" w:hAnsi="Book Antiqua" w:cs="Times New Roman"/>
          <w:color w:val="000000"/>
          <w:kern w:val="2"/>
          <w:sz w:val="24"/>
          <w:szCs w:val="24"/>
          <w:lang w:eastAsia="zh-CN"/>
        </w:rPr>
        <w:t xml:space="preserve"> 2018; </w:t>
      </w:r>
      <w:r w:rsidR="000302AF" w:rsidRPr="001F4CCA">
        <w:rPr>
          <w:rFonts w:ascii="Book Antiqua" w:eastAsia="等线" w:hAnsi="Book Antiqua" w:cs="Times New Roman"/>
          <w:b/>
          <w:color w:val="000000"/>
          <w:kern w:val="2"/>
          <w:sz w:val="24"/>
          <w:szCs w:val="24"/>
          <w:lang w:eastAsia="zh-CN"/>
        </w:rPr>
        <w:t>5</w:t>
      </w:r>
      <w:r w:rsidR="000302AF" w:rsidRPr="001F4CCA">
        <w:rPr>
          <w:rFonts w:ascii="Book Antiqua" w:eastAsia="等线" w:hAnsi="Book Antiqua" w:cs="Times New Roman"/>
          <w:color w:val="000000"/>
          <w:kern w:val="2"/>
          <w:sz w:val="24"/>
          <w:szCs w:val="24"/>
          <w:lang w:eastAsia="zh-CN"/>
        </w:rPr>
        <w:t>: 87 [PMID: 30298133 DOI: 10.3389/fnut.2018.00087]</w:t>
      </w:r>
    </w:p>
    <w:p w:rsidR="000302AF" w:rsidRPr="001F4CCA" w:rsidRDefault="00E0628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37</w:t>
      </w:r>
      <w:r w:rsidR="000302AF" w:rsidRPr="001F4CCA">
        <w:rPr>
          <w:rFonts w:ascii="Book Antiqua" w:eastAsia="等线" w:hAnsi="Book Antiqua" w:cs="Times New Roman"/>
          <w:color w:val="000000"/>
          <w:kern w:val="2"/>
          <w:sz w:val="24"/>
          <w:szCs w:val="24"/>
          <w:lang w:eastAsia="zh-CN"/>
        </w:rPr>
        <w:t xml:space="preserve"> </w:t>
      </w:r>
      <w:r w:rsidR="000302AF" w:rsidRPr="001F4CCA">
        <w:rPr>
          <w:rFonts w:ascii="Book Antiqua" w:eastAsia="等线" w:hAnsi="Book Antiqua" w:cs="Times New Roman"/>
          <w:b/>
          <w:color w:val="000000"/>
          <w:kern w:val="2"/>
          <w:sz w:val="24"/>
          <w:szCs w:val="24"/>
          <w:lang w:eastAsia="zh-CN"/>
        </w:rPr>
        <w:t>Wang S</w:t>
      </w:r>
      <w:r w:rsidR="000302AF" w:rsidRPr="001F4CCA">
        <w:rPr>
          <w:rFonts w:ascii="Book Antiqua" w:eastAsia="等线" w:hAnsi="Book Antiqua" w:cs="Times New Roman"/>
          <w:color w:val="000000"/>
          <w:kern w:val="2"/>
          <w:sz w:val="24"/>
          <w:szCs w:val="24"/>
          <w:lang w:eastAsia="zh-CN"/>
        </w:rPr>
        <w:t xml:space="preserve">, Moustaid-Moussa N, Chen L, Mo H, Shastri A, Su R, Bapat P, Kwun I, Shen CL. Novel insights of dietary polyphenols and obesity. </w:t>
      </w:r>
      <w:r w:rsidR="000302AF" w:rsidRPr="001F4CCA">
        <w:rPr>
          <w:rFonts w:ascii="Book Antiqua" w:eastAsia="等线" w:hAnsi="Book Antiqua" w:cs="Times New Roman"/>
          <w:i/>
          <w:color w:val="000000"/>
          <w:kern w:val="2"/>
          <w:sz w:val="24"/>
          <w:szCs w:val="24"/>
          <w:lang w:eastAsia="zh-CN"/>
        </w:rPr>
        <w:t>J Nutr Biochem</w:t>
      </w:r>
      <w:r w:rsidR="000302AF" w:rsidRPr="001F4CCA">
        <w:rPr>
          <w:rFonts w:ascii="Book Antiqua" w:eastAsia="等线" w:hAnsi="Book Antiqua" w:cs="Times New Roman"/>
          <w:color w:val="000000"/>
          <w:kern w:val="2"/>
          <w:sz w:val="24"/>
          <w:szCs w:val="24"/>
          <w:lang w:eastAsia="zh-CN"/>
        </w:rPr>
        <w:t xml:space="preserve"> 2014; </w:t>
      </w:r>
      <w:r w:rsidR="000302AF" w:rsidRPr="001F4CCA">
        <w:rPr>
          <w:rFonts w:ascii="Book Antiqua" w:eastAsia="等线" w:hAnsi="Book Antiqua" w:cs="Times New Roman"/>
          <w:b/>
          <w:color w:val="000000"/>
          <w:kern w:val="2"/>
          <w:sz w:val="24"/>
          <w:szCs w:val="24"/>
          <w:lang w:eastAsia="zh-CN"/>
        </w:rPr>
        <w:t>25</w:t>
      </w:r>
      <w:r w:rsidR="000302AF" w:rsidRPr="001F4CCA">
        <w:rPr>
          <w:rFonts w:ascii="Book Antiqua" w:eastAsia="等线" w:hAnsi="Book Antiqua" w:cs="Times New Roman"/>
          <w:color w:val="000000"/>
          <w:kern w:val="2"/>
          <w:sz w:val="24"/>
          <w:szCs w:val="24"/>
          <w:lang w:eastAsia="zh-CN"/>
        </w:rPr>
        <w:t>: 1-18 [PMID: 24314860 DOI: 10.1016/j.jnutbio.2013.09.001]</w:t>
      </w:r>
    </w:p>
    <w:p w:rsidR="000302AF" w:rsidRPr="001F4CCA" w:rsidRDefault="00E0628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38</w:t>
      </w:r>
      <w:r w:rsidR="000302AF" w:rsidRPr="001F4CCA">
        <w:rPr>
          <w:rFonts w:ascii="Book Antiqua" w:eastAsia="等线" w:hAnsi="Book Antiqua" w:cs="Times New Roman"/>
          <w:color w:val="000000"/>
          <w:kern w:val="2"/>
          <w:sz w:val="24"/>
          <w:szCs w:val="24"/>
          <w:lang w:eastAsia="zh-CN"/>
        </w:rPr>
        <w:t xml:space="preserve"> </w:t>
      </w:r>
      <w:r w:rsidR="000302AF" w:rsidRPr="001F4CCA">
        <w:rPr>
          <w:rFonts w:ascii="Book Antiqua" w:eastAsia="等线" w:hAnsi="Book Antiqua" w:cs="Times New Roman"/>
          <w:b/>
          <w:color w:val="000000"/>
          <w:kern w:val="2"/>
          <w:sz w:val="24"/>
          <w:szCs w:val="24"/>
          <w:lang w:eastAsia="zh-CN"/>
        </w:rPr>
        <w:t>Bertinato J</w:t>
      </w:r>
      <w:r w:rsidR="000302AF" w:rsidRPr="001F4CCA">
        <w:rPr>
          <w:rFonts w:ascii="Book Antiqua" w:eastAsia="等线" w:hAnsi="Book Antiqua" w:cs="Times New Roman"/>
          <w:color w:val="000000"/>
          <w:kern w:val="2"/>
          <w:sz w:val="24"/>
          <w:szCs w:val="24"/>
          <w:lang w:eastAsia="zh-CN"/>
        </w:rPr>
        <w:t xml:space="preserve">, Lavergne C, Rahimi S, Rachid H, Vu NA, Plouffe LJ, Swist E. Moderately Low Magnesium Intake Impairs Growth of Lean Body Mass in Obese-Prone and Obese-Resistant Rats Fed a High-Energy Diet. </w:t>
      </w:r>
      <w:r w:rsidR="000302AF" w:rsidRPr="001F4CCA">
        <w:rPr>
          <w:rFonts w:ascii="Book Antiqua" w:eastAsia="等线" w:hAnsi="Book Antiqua" w:cs="Times New Roman"/>
          <w:i/>
          <w:color w:val="000000"/>
          <w:kern w:val="2"/>
          <w:sz w:val="24"/>
          <w:szCs w:val="24"/>
          <w:lang w:eastAsia="zh-CN"/>
        </w:rPr>
        <w:t>Nutrients</w:t>
      </w:r>
      <w:r w:rsidR="000302AF" w:rsidRPr="001F4CCA">
        <w:rPr>
          <w:rFonts w:ascii="Book Antiqua" w:eastAsia="等线" w:hAnsi="Book Antiqua" w:cs="Times New Roman"/>
          <w:color w:val="000000"/>
          <w:kern w:val="2"/>
          <w:sz w:val="24"/>
          <w:szCs w:val="24"/>
          <w:lang w:eastAsia="zh-CN"/>
        </w:rPr>
        <w:t xml:space="preserve"> 2016; </w:t>
      </w:r>
      <w:r w:rsidR="000302AF" w:rsidRPr="001F4CCA">
        <w:rPr>
          <w:rFonts w:ascii="Book Antiqua" w:eastAsia="等线" w:hAnsi="Book Antiqua" w:cs="Times New Roman"/>
          <w:b/>
          <w:color w:val="000000"/>
          <w:kern w:val="2"/>
          <w:sz w:val="24"/>
          <w:szCs w:val="24"/>
          <w:lang w:eastAsia="zh-CN"/>
        </w:rPr>
        <w:t>8</w:t>
      </w:r>
      <w:r w:rsidR="000302AF" w:rsidRPr="001F4CCA">
        <w:rPr>
          <w:rFonts w:ascii="Book Antiqua" w:eastAsia="等线" w:hAnsi="Book Antiqua" w:cs="Times New Roman"/>
          <w:color w:val="000000"/>
          <w:kern w:val="2"/>
          <w:sz w:val="24"/>
          <w:szCs w:val="24"/>
          <w:lang w:eastAsia="zh-CN"/>
        </w:rPr>
        <w:t xml:space="preserve"> [PMID: 27136580 DOI: 10.3390/nu8050253]</w:t>
      </w:r>
    </w:p>
    <w:p w:rsidR="000302AF" w:rsidRPr="001F4CCA" w:rsidRDefault="00E0628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39</w:t>
      </w:r>
      <w:r w:rsidR="000302AF" w:rsidRPr="001F4CCA">
        <w:rPr>
          <w:rFonts w:ascii="Book Antiqua" w:eastAsia="等线" w:hAnsi="Book Antiqua" w:cs="Times New Roman"/>
          <w:color w:val="000000"/>
          <w:kern w:val="2"/>
          <w:sz w:val="24"/>
          <w:szCs w:val="24"/>
          <w:lang w:eastAsia="zh-CN"/>
        </w:rPr>
        <w:t xml:space="preserve"> </w:t>
      </w:r>
      <w:r w:rsidR="000302AF" w:rsidRPr="001F4CCA">
        <w:rPr>
          <w:rFonts w:ascii="Book Antiqua" w:eastAsia="等线" w:hAnsi="Book Antiqua" w:cs="Times New Roman"/>
          <w:b/>
          <w:color w:val="000000"/>
          <w:kern w:val="2"/>
          <w:sz w:val="24"/>
          <w:szCs w:val="24"/>
          <w:lang w:eastAsia="zh-CN"/>
        </w:rPr>
        <w:t>Moslehi N</w:t>
      </w:r>
      <w:r w:rsidR="000302AF" w:rsidRPr="001F4CCA">
        <w:rPr>
          <w:rFonts w:ascii="Book Antiqua" w:eastAsia="等线" w:hAnsi="Book Antiqua" w:cs="Times New Roman"/>
          <w:color w:val="000000"/>
          <w:kern w:val="2"/>
          <w:sz w:val="24"/>
          <w:szCs w:val="24"/>
          <w:lang w:eastAsia="zh-CN"/>
        </w:rPr>
        <w:t xml:space="preserve">, Vafa M, Sarrafzadeh J, Rahimi-Foroushani A. Does magnesium </w:t>
      </w:r>
      <w:r w:rsidR="000302AF" w:rsidRPr="001F4CCA">
        <w:rPr>
          <w:rFonts w:ascii="Book Antiqua" w:eastAsia="等线" w:hAnsi="Book Antiqua" w:cs="Times New Roman"/>
          <w:color w:val="000000"/>
          <w:kern w:val="2"/>
          <w:sz w:val="24"/>
          <w:szCs w:val="24"/>
          <w:lang w:eastAsia="zh-CN"/>
        </w:rPr>
        <w:lastRenderedPageBreak/>
        <w:t xml:space="preserve">supplementation improve body composition and muscle strength in middle-aged overweight women? A double-blind, placebo-controlled, randomized clinical trial. </w:t>
      </w:r>
      <w:r w:rsidR="000302AF" w:rsidRPr="001F4CCA">
        <w:rPr>
          <w:rFonts w:ascii="Book Antiqua" w:eastAsia="等线" w:hAnsi="Book Antiqua" w:cs="Times New Roman"/>
          <w:i/>
          <w:color w:val="000000"/>
          <w:kern w:val="2"/>
          <w:sz w:val="24"/>
          <w:szCs w:val="24"/>
          <w:lang w:eastAsia="zh-CN"/>
        </w:rPr>
        <w:t>Biol Trace Elem Res</w:t>
      </w:r>
      <w:r w:rsidR="000302AF" w:rsidRPr="001F4CCA">
        <w:rPr>
          <w:rFonts w:ascii="Book Antiqua" w:eastAsia="等线" w:hAnsi="Book Antiqua" w:cs="Times New Roman"/>
          <w:color w:val="000000"/>
          <w:kern w:val="2"/>
          <w:sz w:val="24"/>
          <w:szCs w:val="24"/>
          <w:lang w:eastAsia="zh-CN"/>
        </w:rPr>
        <w:t xml:space="preserve"> 2013; </w:t>
      </w:r>
      <w:r w:rsidR="000302AF" w:rsidRPr="001F4CCA">
        <w:rPr>
          <w:rFonts w:ascii="Book Antiqua" w:eastAsia="等线" w:hAnsi="Book Antiqua" w:cs="Times New Roman"/>
          <w:b/>
          <w:color w:val="000000"/>
          <w:kern w:val="2"/>
          <w:sz w:val="24"/>
          <w:szCs w:val="24"/>
          <w:lang w:eastAsia="zh-CN"/>
        </w:rPr>
        <w:t>153</w:t>
      </w:r>
      <w:r w:rsidR="000302AF" w:rsidRPr="001F4CCA">
        <w:rPr>
          <w:rFonts w:ascii="Book Antiqua" w:eastAsia="等线" w:hAnsi="Book Antiqua" w:cs="Times New Roman"/>
          <w:color w:val="000000"/>
          <w:kern w:val="2"/>
          <w:sz w:val="24"/>
          <w:szCs w:val="24"/>
          <w:lang w:eastAsia="zh-CN"/>
        </w:rPr>
        <w:t>: 111-118 [PMID: 23619906 DOI: 10.1007/s12011-013-9672-1]</w:t>
      </w:r>
    </w:p>
    <w:p w:rsidR="000302AF" w:rsidRPr="001F4CCA" w:rsidRDefault="00E0628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40</w:t>
      </w:r>
      <w:r w:rsidR="000302AF" w:rsidRPr="001F4CCA">
        <w:rPr>
          <w:rFonts w:ascii="Book Antiqua" w:eastAsia="等线" w:hAnsi="Book Antiqua" w:cs="Times New Roman"/>
          <w:color w:val="000000"/>
          <w:kern w:val="2"/>
          <w:sz w:val="24"/>
          <w:szCs w:val="24"/>
          <w:lang w:eastAsia="zh-CN"/>
        </w:rPr>
        <w:t xml:space="preserve"> </w:t>
      </w:r>
      <w:r w:rsidR="000302AF" w:rsidRPr="001F4CCA">
        <w:rPr>
          <w:rFonts w:ascii="Book Antiqua" w:eastAsia="等线" w:hAnsi="Book Antiqua" w:cs="Times New Roman"/>
          <w:b/>
          <w:color w:val="000000"/>
          <w:kern w:val="2"/>
          <w:sz w:val="24"/>
          <w:szCs w:val="24"/>
          <w:lang w:eastAsia="zh-CN"/>
        </w:rPr>
        <w:t>Rathnayake KM</w:t>
      </w:r>
      <w:r w:rsidR="000302AF" w:rsidRPr="001F4CCA">
        <w:rPr>
          <w:rFonts w:ascii="Book Antiqua" w:eastAsia="等线" w:hAnsi="Book Antiqua" w:cs="Times New Roman"/>
          <w:color w:val="000000"/>
          <w:kern w:val="2"/>
          <w:sz w:val="24"/>
          <w:szCs w:val="24"/>
          <w:lang w:eastAsia="zh-CN"/>
        </w:rPr>
        <w:t xml:space="preserve">, Silva K, Jayawardena R. Effects of zinc supplementation on obesity: study protocol for a randomized controlled clinical trial. </w:t>
      </w:r>
      <w:r w:rsidR="000302AF" w:rsidRPr="001F4CCA">
        <w:rPr>
          <w:rFonts w:ascii="Book Antiqua" w:eastAsia="等线" w:hAnsi="Book Antiqua" w:cs="Times New Roman"/>
          <w:i/>
          <w:color w:val="000000"/>
          <w:kern w:val="2"/>
          <w:sz w:val="24"/>
          <w:szCs w:val="24"/>
          <w:lang w:eastAsia="zh-CN"/>
        </w:rPr>
        <w:t>Trials</w:t>
      </w:r>
      <w:r w:rsidR="000302AF" w:rsidRPr="001F4CCA">
        <w:rPr>
          <w:rFonts w:ascii="Book Antiqua" w:eastAsia="等线" w:hAnsi="Book Antiqua" w:cs="Times New Roman"/>
          <w:color w:val="000000"/>
          <w:kern w:val="2"/>
          <w:sz w:val="24"/>
          <w:szCs w:val="24"/>
          <w:lang w:eastAsia="zh-CN"/>
        </w:rPr>
        <w:t xml:space="preserve"> 2016; </w:t>
      </w:r>
      <w:r w:rsidR="000302AF" w:rsidRPr="001F4CCA">
        <w:rPr>
          <w:rFonts w:ascii="Book Antiqua" w:eastAsia="等线" w:hAnsi="Book Antiqua" w:cs="Times New Roman"/>
          <w:b/>
          <w:color w:val="000000"/>
          <w:kern w:val="2"/>
          <w:sz w:val="24"/>
          <w:szCs w:val="24"/>
          <w:lang w:eastAsia="zh-CN"/>
        </w:rPr>
        <w:t>17</w:t>
      </w:r>
      <w:r w:rsidR="000302AF" w:rsidRPr="001F4CCA">
        <w:rPr>
          <w:rFonts w:ascii="Book Antiqua" w:eastAsia="等线" w:hAnsi="Book Antiqua" w:cs="Times New Roman"/>
          <w:color w:val="000000"/>
          <w:kern w:val="2"/>
          <w:sz w:val="24"/>
          <w:szCs w:val="24"/>
          <w:lang w:eastAsia="zh-CN"/>
        </w:rPr>
        <w:t>: 534 [PMID: 27814737 DOI: 10.1186/s13063-016-1651-3]</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w:t>
      </w:r>
      <w:r w:rsidR="00E0628F" w:rsidRPr="001F4CCA">
        <w:rPr>
          <w:rFonts w:ascii="Book Antiqua" w:eastAsia="等线" w:hAnsi="Book Antiqua" w:cs="Times New Roman"/>
          <w:color w:val="000000"/>
          <w:kern w:val="2"/>
          <w:sz w:val="24"/>
          <w:szCs w:val="24"/>
          <w:lang w:eastAsia="zh-CN"/>
        </w:rPr>
        <w:t>1</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Mantzoros CS</w:t>
      </w:r>
      <w:r w:rsidRPr="001F4CCA">
        <w:rPr>
          <w:rFonts w:ascii="Book Antiqua" w:eastAsia="等线" w:hAnsi="Book Antiqua" w:cs="Times New Roman"/>
          <w:color w:val="000000"/>
          <w:kern w:val="2"/>
          <w:sz w:val="24"/>
          <w:szCs w:val="24"/>
          <w:lang w:eastAsia="zh-CN"/>
        </w:rPr>
        <w:t xml:space="preserve">, Prasad AS, Beck FW, Grabowski S, Kaplan J, Adair C, Brewer GJ. Zinc may regulate serum leptin concentrations in humans. </w:t>
      </w:r>
      <w:r w:rsidRPr="001F4CCA">
        <w:rPr>
          <w:rFonts w:ascii="Book Antiqua" w:eastAsia="等线" w:hAnsi="Book Antiqua" w:cs="Times New Roman"/>
          <w:i/>
          <w:color w:val="000000"/>
          <w:kern w:val="2"/>
          <w:sz w:val="24"/>
          <w:szCs w:val="24"/>
          <w:lang w:eastAsia="zh-CN"/>
        </w:rPr>
        <w:t>J Am Coll Nutr</w:t>
      </w:r>
      <w:r w:rsidRPr="001F4CCA">
        <w:rPr>
          <w:rFonts w:ascii="Book Antiqua" w:eastAsia="等线" w:hAnsi="Book Antiqua" w:cs="Times New Roman"/>
          <w:color w:val="000000"/>
          <w:kern w:val="2"/>
          <w:sz w:val="24"/>
          <w:szCs w:val="24"/>
          <w:lang w:eastAsia="zh-CN"/>
        </w:rPr>
        <w:t xml:space="preserve"> 1998; </w:t>
      </w:r>
      <w:r w:rsidRPr="001F4CCA">
        <w:rPr>
          <w:rFonts w:ascii="Book Antiqua" w:eastAsia="等线" w:hAnsi="Book Antiqua" w:cs="Times New Roman"/>
          <w:b/>
          <w:color w:val="000000"/>
          <w:kern w:val="2"/>
          <w:sz w:val="24"/>
          <w:szCs w:val="24"/>
          <w:lang w:eastAsia="zh-CN"/>
        </w:rPr>
        <w:t>17</w:t>
      </w:r>
      <w:r w:rsidRPr="001F4CCA">
        <w:rPr>
          <w:rFonts w:ascii="Book Antiqua" w:eastAsia="等线" w:hAnsi="Book Antiqua" w:cs="Times New Roman"/>
          <w:color w:val="000000"/>
          <w:kern w:val="2"/>
          <w:sz w:val="24"/>
          <w:szCs w:val="24"/>
          <w:lang w:eastAsia="zh-CN"/>
        </w:rPr>
        <w:t>: 270-275 [PMID: 9627914 DOI: 10.1080/07315724.1998.10718758]</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w:t>
      </w:r>
      <w:r w:rsidR="00E0628F" w:rsidRPr="001F4CCA">
        <w:rPr>
          <w:rFonts w:ascii="Book Antiqua" w:eastAsia="等线" w:hAnsi="Book Antiqua" w:cs="Times New Roman"/>
          <w:color w:val="000000"/>
          <w:kern w:val="2"/>
          <w:sz w:val="24"/>
          <w:szCs w:val="24"/>
          <w:lang w:eastAsia="zh-CN"/>
        </w:rPr>
        <w:t>2</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Dørup I</w:t>
      </w:r>
      <w:r w:rsidRPr="001F4CCA">
        <w:rPr>
          <w:rFonts w:ascii="Book Antiqua" w:eastAsia="等线" w:hAnsi="Book Antiqua" w:cs="Times New Roman"/>
          <w:color w:val="000000"/>
          <w:kern w:val="2"/>
          <w:sz w:val="24"/>
          <w:szCs w:val="24"/>
          <w:lang w:eastAsia="zh-CN"/>
        </w:rPr>
        <w:t xml:space="preserve">, Flyvbjerg A, Everts ME, Clausen T. Role of insulin-like growth factor-1 and growth hormone in growth inhibition induced by magnesium and zinc deficiencies. </w:t>
      </w:r>
      <w:r w:rsidRPr="001F4CCA">
        <w:rPr>
          <w:rFonts w:ascii="Book Antiqua" w:eastAsia="等线" w:hAnsi="Book Antiqua" w:cs="Times New Roman"/>
          <w:i/>
          <w:color w:val="000000"/>
          <w:kern w:val="2"/>
          <w:sz w:val="24"/>
          <w:szCs w:val="24"/>
          <w:lang w:eastAsia="zh-CN"/>
        </w:rPr>
        <w:t>Br J Nutr</w:t>
      </w:r>
      <w:r w:rsidRPr="001F4CCA">
        <w:rPr>
          <w:rFonts w:ascii="Book Antiqua" w:eastAsia="等线" w:hAnsi="Book Antiqua" w:cs="Times New Roman"/>
          <w:color w:val="000000"/>
          <w:kern w:val="2"/>
          <w:sz w:val="24"/>
          <w:szCs w:val="24"/>
          <w:lang w:eastAsia="zh-CN"/>
        </w:rPr>
        <w:t xml:space="preserve"> 1991; </w:t>
      </w:r>
      <w:r w:rsidRPr="001F4CCA">
        <w:rPr>
          <w:rFonts w:ascii="Book Antiqua" w:eastAsia="等线" w:hAnsi="Book Antiqua" w:cs="Times New Roman"/>
          <w:b/>
          <w:color w:val="000000"/>
          <w:kern w:val="2"/>
          <w:sz w:val="24"/>
          <w:szCs w:val="24"/>
          <w:lang w:eastAsia="zh-CN"/>
        </w:rPr>
        <w:t>66</w:t>
      </w:r>
      <w:r w:rsidRPr="001F4CCA">
        <w:rPr>
          <w:rFonts w:ascii="Book Antiqua" w:eastAsia="等线" w:hAnsi="Book Antiqua" w:cs="Times New Roman"/>
          <w:color w:val="000000"/>
          <w:kern w:val="2"/>
          <w:sz w:val="24"/>
          <w:szCs w:val="24"/>
          <w:lang w:eastAsia="zh-CN"/>
        </w:rPr>
        <w:t>: 505-521 [PMID: 1772874 DOI: 10.1079/bjn19910051]</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w:t>
      </w:r>
      <w:r w:rsidR="00E0628F" w:rsidRPr="001F4CCA">
        <w:rPr>
          <w:rFonts w:ascii="Book Antiqua" w:eastAsia="等线" w:hAnsi="Book Antiqua" w:cs="Times New Roman"/>
          <w:color w:val="000000"/>
          <w:kern w:val="2"/>
          <w:sz w:val="24"/>
          <w:szCs w:val="24"/>
          <w:lang w:eastAsia="zh-CN"/>
        </w:rPr>
        <w:t>3</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Marlatt KL</w:t>
      </w:r>
      <w:r w:rsidRPr="001F4CCA">
        <w:rPr>
          <w:rFonts w:ascii="Book Antiqua" w:eastAsia="等线" w:hAnsi="Book Antiqua" w:cs="Times New Roman"/>
          <w:color w:val="000000"/>
          <w:kern w:val="2"/>
          <w:sz w:val="24"/>
          <w:szCs w:val="24"/>
          <w:lang w:eastAsia="zh-CN"/>
        </w:rPr>
        <w:t xml:space="preserve">, Ravussin E. Brown Adipose Tissue: an Update on Recent Findings. </w:t>
      </w:r>
      <w:r w:rsidRPr="001F4CCA">
        <w:rPr>
          <w:rFonts w:ascii="Book Antiqua" w:eastAsia="等线" w:hAnsi="Book Antiqua" w:cs="Times New Roman"/>
          <w:i/>
          <w:color w:val="000000"/>
          <w:kern w:val="2"/>
          <w:sz w:val="24"/>
          <w:szCs w:val="24"/>
          <w:lang w:eastAsia="zh-CN"/>
        </w:rPr>
        <w:t>Curr Obes Rep</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6</w:t>
      </w:r>
      <w:r w:rsidRPr="001F4CCA">
        <w:rPr>
          <w:rFonts w:ascii="Book Antiqua" w:eastAsia="等线" w:hAnsi="Book Antiqua" w:cs="Times New Roman"/>
          <w:color w:val="000000"/>
          <w:kern w:val="2"/>
          <w:sz w:val="24"/>
          <w:szCs w:val="24"/>
          <w:lang w:eastAsia="zh-CN"/>
        </w:rPr>
        <w:t>: 389-396 [PMID: 29101739 DOI: 10.1007/s13679-017-0283-6]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w:t>
      </w:r>
      <w:r w:rsidR="00E0628F" w:rsidRPr="001F4CCA">
        <w:rPr>
          <w:rFonts w:ascii="Book Antiqua" w:eastAsia="等线" w:hAnsi="Book Antiqua" w:cs="Times New Roman"/>
          <w:color w:val="000000"/>
          <w:kern w:val="2"/>
          <w:sz w:val="24"/>
          <w:szCs w:val="24"/>
          <w:lang w:eastAsia="zh-CN"/>
        </w:rPr>
        <w:t>4</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Xiao X</w:t>
      </w:r>
      <w:r w:rsidRPr="001F4CCA">
        <w:rPr>
          <w:rFonts w:ascii="Book Antiqua" w:eastAsia="等线" w:hAnsi="Book Antiqua" w:cs="Times New Roman"/>
          <w:color w:val="000000"/>
          <w:kern w:val="2"/>
          <w:sz w:val="24"/>
          <w:szCs w:val="24"/>
          <w:lang w:eastAsia="zh-CN"/>
        </w:rPr>
        <w:t xml:space="preserve">, Bai J, Li MS, Zhang JY, Sun XJ, Dong Y. Supplementation of Fermented Barley Extracts with Lactobacillus Plantarum dy-1 Inhibits Obesity via a UCP1-dependent Mechanism. </w:t>
      </w:r>
      <w:r w:rsidRPr="001F4CCA">
        <w:rPr>
          <w:rFonts w:ascii="Book Antiqua" w:eastAsia="等线" w:hAnsi="Book Antiqua" w:cs="Times New Roman"/>
          <w:i/>
          <w:color w:val="000000"/>
          <w:kern w:val="2"/>
          <w:sz w:val="24"/>
          <w:szCs w:val="24"/>
          <w:lang w:eastAsia="zh-CN"/>
        </w:rPr>
        <w:t>Biomed Environ Sci</w:t>
      </w:r>
      <w:r w:rsidRPr="001F4CCA">
        <w:rPr>
          <w:rFonts w:ascii="Book Antiqua" w:eastAsia="等线" w:hAnsi="Book Antiqua" w:cs="Times New Roman"/>
          <w:color w:val="000000"/>
          <w:kern w:val="2"/>
          <w:sz w:val="24"/>
          <w:szCs w:val="24"/>
          <w:lang w:eastAsia="zh-CN"/>
        </w:rPr>
        <w:t xml:space="preserve"> 2019; </w:t>
      </w:r>
      <w:r w:rsidRPr="001F4CCA">
        <w:rPr>
          <w:rFonts w:ascii="Book Antiqua" w:eastAsia="等线" w:hAnsi="Book Antiqua" w:cs="Times New Roman"/>
          <w:b/>
          <w:color w:val="000000"/>
          <w:kern w:val="2"/>
          <w:sz w:val="24"/>
          <w:szCs w:val="24"/>
          <w:lang w:eastAsia="zh-CN"/>
        </w:rPr>
        <w:t>32</w:t>
      </w:r>
      <w:r w:rsidRPr="001F4CCA">
        <w:rPr>
          <w:rFonts w:ascii="Book Antiqua" w:eastAsia="等线" w:hAnsi="Book Antiqua" w:cs="Times New Roman"/>
          <w:color w:val="000000"/>
          <w:kern w:val="2"/>
          <w:sz w:val="24"/>
          <w:szCs w:val="24"/>
          <w:lang w:eastAsia="zh-CN"/>
        </w:rPr>
        <w:t>: 578-591 [PMID: 31488234 DOI: 10.3967/bes2019.076]</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w:t>
      </w:r>
      <w:r w:rsidR="00E0628F" w:rsidRPr="001F4CCA">
        <w:rPr>
          <w:rFonts w:ascii="Book Antiqua" w:eastAsia="等线" w:hAnsi="Book Antiqua" w:cs="Times New Roman"/>
          <w:color w:val="000000"/>
          <w:kern w:val="2"/>
          <w:sz w:val="24"/>
          <w:szCs w:val="24"/>
          <w:lang w:eastAsia="zh-CN"/>
        </w:rPr>
        <w:t>5</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Izadi V</w:t>
      </w:r>
      <w:r w:rsidRPr="001F4CCA">
        <w:rPr>
          <w:rFonts w:ascii="Book Antiqua" w:eastAsia="等线" w:hAnsi="Book Antiqua" w:cs="Times New Roman"/>
          <w:color w:val="000000"/>
          <w:kern w:val="2"/>
          <w:sz w:val="24"/>
          <w:szCs w:val="24"/>
          <w:lang w:eastAsia="zh-CN"/>
        </w:rPr>
        <w:t xml:space="preserve">, Azadbakht L. Specific dietary patterns and concentrations of adiponectin. </w:t>
      </w:r>
      <w:r w:rsidRPr="001F4CCA">
        <w:rPr>
          <w:rFonts w:ascii="Book Antiqua" w:eastAsia="等线" w:hAnsi="Book Antiqua" w:cs="Times New Roman"/>
          <w:i/>
          <w:color w:val="000000"/>
          <w:kern w:val="2"/>
          <w:sz w:val="24"/>
          <w:szCs w:val="24"/>
          <w:lang w:eastAsia="zh-CN"/>
        </w:rPr>
        <w:t>J Res Med Sci</w:t>
      </w:r>
      <w:r w:rsidRPr="001F4CCA">
        <w:rPr>
          <w:rFonts w:ascii="Book Antiqua" w:eastAsia="等线" w:hAnsi="Book Antiqua" w:cs="Times New Roman"/>
          <w:color w:val="000000"/>
          <w:kern w:val="2"/>
          <w:sz w:val="24"/>
          <w:szCs w:val="24"/>
          <w:lang w:eastAsia="zh-CN"/>
        </w:rPr>
        <w:t xml:space="preserve"> 2015; </w:t>
      </w:r>
      <w:r w:rsidRPr="001F4CCA">
        <w:rPr>
          <w:rFonts w:ascii="Book Antiqua" w:eastAsia="等线" w:hAnsi="Book Antiqua" w:cs="Times New Roman"/>
          <w:b/>
          <w:color w:val="000000"/>
          <w:kern w:val="2"/>
          <w:sz w:val="24"/>
          <w:szCs w:val="24"/>
          <w:lang w:eastAsia="zh-CN"/>
        </w:rPr>
        <w:t>20</w:t>
      </w:r>
      <w:r w:rsidRPr="001F4CCA">
        <w:rPr>
          <w:rFonts w:ascii="Book Antiqua" w:eastAsia="等线" w:hAnsi="Book Antiqua" w:cs="Times New Roman"/>
          <w:color w:val="000000"/>
          <w:kern w:val="2"/>
          <w:sz w:val="24"/>
          <w:szCs w:val="24"/>
          <w:lang w:eastAsia="zh-CN"/>
        </w:rPr>
        <w:t>: 178-184 [PMID: 25983773]</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w:t>
      </w:r>
      <w:r w:rsidR="00E0628F" w:rsidRPr="001F4CCA">
        <w:rPr>
          <w:rFonts w:ascii="Book Antiqua" w:eastAsia="等线" w:hAnsi="Book Antiqua" w:cs="Times New Roman"/>
          <w:color w:val="000000"/>
          <w:kern w:val="2"/>
          <w:sz w:val="24"/>
          <w:szCs w:val="24"/>
          <w:lang w:eastAsia="zh-CN"/>
        </w:rPr>
        <w:t>6</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Achari AE</w:t>
      </w:r>
      <w:r w:rsidRPr="001F4CCA">
        <w:rPr>
          <w:rFonts w:ascii="Book Antiqua" w:eastAsia="等线" w:hAnsi="Book Antiqua" w:cs="Times New Roman"/>
          <w:color w:val="000000"/>
          <w:kern w:val="2"/>
          <w:sz w:val="24"/>
          <w:szCs w:val="24"/>
          <w:lang w:eastAsia="zh-CN"/>
        </w:rPr>
        <w:t xml:space="preserve">, Jain SK. Adiponectin, a Therapeutic Target for Obesity, Diabetes, and Endothelial Dysfunction. </w:t>
      </w:r>
      <w:r w:rsidRPr="001F4CCA">
        <w:rPr>
          <w:rFonts w:ascii="Book Antiqua" w:eastAsia="等线" w:hAnsi="Book Antiqua" w:cs="Times New Roman"/>
          <w:i/>
          <w:color w:val="000000"/>
          <w:kern w:val="2"/>
          <w:sz w:val="24"/>
          <w:szCs w:val="24"/>
          <w:lang w:eastAsia="zh-CN"/>
        </w:rPr>
        <w:t>Int J Mol Sci</w:t>
      </w:r>
      <w:r w:rsidRPr="001F4CCA">
        <w:rPr>
          <w:rFonts w:ascii="Book Antiqua" w:eastAsia="等线" w:hAnsi="Book Antiqua" w:cs="Times New Roman"/>
          <w:color w:val="000000"/>
          <w:kern w:val="2"/>
          <w:sz w:val="24"/>
          <w:szCs w:val="24"/>
          <w:lang w:eastAsia="zh-CN"/>
        </w:rPr>
        <w:t xml:space="preserve"> 2017; </w:t>
      </w:r>
      <w:r w:rsidRPr="001F4CCA">
        <w:rPr>
          <w:rFonts w:ascii="Book Antiqua" w:eastAsia="等线" w:hAnsi="Book Antiqua" w:cs="Times New Roman"/>
          <w:b/>
          <w:color w:val="000000"/>
          <w:kern w:val="2"/>
          <w:sz w:val="24"/>
          <w:szCs w:val="24"/>
          <w:lang w:eastAsia="zh-CN"/>
        </w:rPr>
        <w:t>18</w:t>
      </w:r>
      <w:r w:rsidRPr="001F4CCA">
        <w:rPr>
          <w:rFonts w:ascii="Book Antiqua" w:eastAsia="等线" w:hAnsi="Book Antiqua" w:cs="Times New Roman"/>
          <w:color w:val="000000"/>
          <w:kern w:val="2"/>
          <w:sz w:val="24"/>
          <w:szCs w:val="24"/>
          <w:lang w:eastAsia="zh-CN"/>
        </w:rPr>
        <w:t xml:space="preserve"> [PMID: </w:t>
      </w:r>
      <w:bookmarkStart w:id="48" w:name="OLE_LINK217"/>
      <w:r w:rsidRPr="001F4CCA">
        <w:rPr>
          <w:rFonts w:ascii="Book Antiqua" w:eastAsia="等线" w:hAnsi="Book Antiqua" w:cs="Times New Roman"/>
          <w:color w:val="000000"/>
          <w:kern w:val="2"/>
          <w:sz w:val="24"/>
          <w:szCs w:val="24"/>
          <w:lang w:eastAsia="zh-CN"/>
        </w:rPr>
        <w:t>28635626</w:t>
      </w:r>
      <w:bookmarkEnd w:id="48"/>
      <w:r w:rsidRPr="001F4CCA">
        <w:rPr>
          <w:rFonts w:ascii="Book Antiqua" w:eastAsia="等线" w:hAnsi="Book Antiqua" w:cs="Times New Roman"/>
          <w:color w:val="000000"/>
          <w:kern w:val="2"/>
          <w:sz w:val="24"/>
          <w:szCs w:val="24"/>
          <w:lang w:eastAsia="zh-CN"/>
        </w:rPr>
        <w:t xml:space="preserve"> DOI: 10.3390/ijms18061321]</w:t>
      </w:r>
    </w:p>
    <w:p w:rsidR="000302AF" w:rsidRPr="001F4CCA" w:rsidRDefault="000302AF" w:rsidP="000302AF">
      <w:pPr>
        <w:widowControl w:val="0"/>
        <w:spacing w:line="360" w:lineRule="auto"/>
        <w:jc w:val="both"/>
        <w:rPr>
          <w:rFonts w:ascii="Book Antiqua" w:eastAsia="等线" w:hAnsi="Book Antiqua" w:cs="Times New Roman"/>
          <w:color w:val="000000"/>
          <w:kern w:val="2"/>
          <w:sz w:val="24"/>
          <w:szCs w:val="24"/>
          <w:lang w:eastAsia="zh-CN"/>
        </w:rPr>
      </w:pPr>
      <w:r w:rsidRPr="001F4CCA">
        <w:rPr>
          <w:rFonts w:ascii="Book Antiqua" w:eastAsia="等线" w:hAnsi="Book Antiqua" w:cs="Times New Roman"/>
          <w:color w:val="000000"/>
          <w:kern w:val="2"/>
          <w:sz w:val="24"/>
          <w:szCs w:val="24"/>
          <w:lang w:eastAsia="zh-CN"/>
        </w:rPr>
        <w:t>4</w:t>
      </w:r>
      <w:r w:rsidR="00E0628F" w:rsidRPr="001F4CCA">
        <w:rPr>
          <w:rFonts w:ascii="Book Antiqua" w:eastAsia="等线" w:hAnsi="Book Antiqua" w:cs="Times New Roman"/>
          <w:color w:val="000000"/>
          <w:kern w:val="2"/>
          <w:sz w:val="24"/>
          <w:szCs w:val="24"/>
          <w:lang w:eastAsia="zh-CN"/>
        </w:rPr>
        <w:t>7</w:t>
      </w:r>
      <w:r w:rsidRPr="001F4CCA">
        <w:rPr>
          <w:rFonts w:ascii="Book Antiqua" w:eastAsia="等线" w:hAnsi="Book Antiqua" w:cs="Times New Roman"/>
          <w:color w:val="000000"/>
          <w:kern w:val="2"/>
          <w:sz w:val="24"/>
          <w:szCs w:val="24"/>
          <w:lang w:eastAsia="zh-CN"/>
        </w:rPr>
        <w:t xml:space="preserve"> </w:t>
      </w:r>
      <w:r w:rsidRPr="001F4CCA">
        <w:rPr>
          <w:rFonts w:ascii="Book Antiqua" w:eastAsia="等线" w:hAnsi="Book Antiqua" w:cs="Times New Roman"/>
          <w:b/>
          <w:color w:val="000000"/>
          <w:kern w:val="2"/>
          <w:sz w:val="24"/>
          <w:szCs w:val="24"/>
          <w:lang w:eastAsia="zh-CN"/>
        </w:rPr>
        <w:t>Qi Y</w:t>
      </w:r>
      <w:r w:rsidRPr="001F4CCA">
        <w:rPr>
          <w:rFonts w:ascii="Book Antiqua" w:eastAsia="等线" w:hAnsi="Book Antiqua" w:cs="Times New Roman"/>
          <w:color w:val="000000"/>
          <w:kern w:val="2"/>
          <w:sz w:val="24"/>
          <w:szCs w:val="24"/>
          <w:lang w:eastAsia="zh-CN"/>
        </w:rPr>
        <w:t xml:space="preserve">, Takahashi N, Hileman SM, Patel HR, Berg AH, Pajvani UB, Scherer PE, Ahima RS. Adiponectin acts in the brain to decrease body weight. </w:t>
      </w:r>
      <w:r w:rsidRPr="001F4CCA">
        <w:rPr>
          <w:rFonts w:ascii="Book Antiqua" w:eastAsia="等线" w:hAnsi="Book Antiqua" w:cs="Times New Roman"/>
          <w:i/>
          <w:color w:val="000000"/>
          <w:kern w:val="2"/>
          <w:sz w:val="24"/>
          <w:szCs w:val="24"/>
          <w:lang w:eastAsia="zh-CN"/>
        </w:rPr>
        <w:t>Nat Med</w:t>
      </w:r>
      <w:r w:rsidRPr="001F4CCA">
        <w:rPr>
          <w:rFonts w:ascii="Book Antiqua" w:eastAsia="等线" w:hAnsi="Book Antiqua" w:cs="Times New Roman"/>
          <w:color w:val="000000"/>
          <w:kern w:val="2"/>
          <w:sz w:val="24"/>
          <w:szCs w:val="24"/>
          <w:lang w:eastAsia="zh-CN"/>
        </w:rPr>
        <w:t xml:space="preserve"> 2004; </w:t>
      </w:r>
      <w:r w:rsidRPr="001F4CCA">
        <w:rPr>
          <w:rFonts w:ascii="Book Antiqua" w:eastAsia="等线" w:hAnsi="Book Antiqua" w:cs="Times New Roman"/>
          <w:b/>
          <w:color w:val="000000"/>
          <w:kern w:val="2"/>
          <w:sz w:val="24"/>
          <w:szCs w:val="24"/>
          <w:lang w:eastAsia="zh-CN"/>
        </w:rPr>
        <w:t>10</w:t>
      </w:r>
      <w:r w:rsidRPr="001F4CCA">
        <w:rPr>
          <w:rFonts w:ascii="Book Antiqua" w:eastAsia="等线" w:hAnsi="Book Antiqua" w:cs="Times New Roman"/>
          <w:color w:val="000000"/>
          <w:kern w:val="2"/>
          <w:sz w:val="24"/>
          <w:szCs w:val="24"/>
          <w:lang w:eastAsia="zh-CN"/>
        </w:rPr>
        <w:t>: 524-529 [PMID: 15077108 DOI: 10.1038/nm1029]</w:t>
      </w:r>
    </w:p>
    <w:p w:rsidR="00E21C9F" w:rsidRPr="001F4CCA" w:rsidRDefault="00E21C9F" w:rsidP="000302AF">
      <w:pPr>
        <w:widowControl w:val="0"/>
        <w:spacing w:line="360" w:lineRule="auto"/>
        <w:jc w:val="both"/>
        <w:rPr>
          <w:rFonts w:ascii="Book Antiqua" w:eastAsia="等线" w:hAnsi="Book Antiqua" w:cs="Times New Roman"/>
          <w:color w:val="000000"/>
          <w:kern w:val="2"/>
          <w:sz w:val="24"/>
          <w:szCs w:val="24"/>
          <w:lang w:eastAsia="zh-CN"/>
        </w:rPr>
      </w:pPr>
    </w:p>
    <w:p w:rsidR="000302AF" w:rsidRPr="001F4CCA" w:rsidRDefault="000302AF" w:rsidP="000302AF">
      <w:pPr>
        <w:widowControl w:val="0"/>
        <w:adjustRightInd w:val="0"/>
        <w:snapToGrid w:val="0"/>
        <w:spacing w:line="360" w:lineRule="auto"/>
        <w:jc w:val="right"/>
        <w:rPr>
          <w:rFonts w:ascii="Book Antiqua" w:hAnsi="Book Antiqua" w:cs="Times New Roman"/>
          <w:color w:val="000000"/>
          <w:kern w:val="2"/>
          <w:sz w:val="24"/>
          <w:szCs w:val="24"/>
          <w:lang w:eastAsia="zh-CN"/>
        </w:rPr>
      </w:pPr>
      <w:bookmarkStart w:id="49" w:name="OLE_LINK139"/>
      <w:bookmarkStart w:id="50" w:name="OLE_LINK140"/>
      <w:bookmarkStart w:id="51" w:name="OLE_LINK287"/>
      <w:bookmarkStart w:id="52" w:name="OLE_LINK288"/>
      <w:bookmarkStart w:id="53" w:name="OLE_LINK70"/>
      <w:bookmarkStart w:id="54" w:name="OLE_LINK110"/>
      <w:bookmarkStart w:id="55" w:name="OLE_LINK109"/>
      <w:bookmarkStart w:id="56" w:name="OLE_LINK138"/>
      <w:bookmarkStart w:id="57" w:name="OLE_LINK72"/>
      <w:bookmarkStart w:id="58" w:name="OLE_LINK95"/>
      <w:bookmarkStart w:id="59" w:name="OLE_LINK118"/>
      <w:bookmarkStart w:id="60" w:name="OLE_LINK198"/>
      <w:bookmarkStart w:id="61" w:name="OLE_LINK154"/>
      <w:bookmarkStart w:id="62" w:name="OLE_LINK251"/>
      <w:bookmarkStart w:id="63" w:name="OLE_LINK167"/>
      <w:bookmarkStart w:id="64" w:name="OLE_LINK126"/>
      <w:bookmarkStart w:id="65" w:name="OLE_LINK234"/>
      <w:bookmarkStart w:id="66" w:name="OLE_LINK157"/>
      <w:bookmarkStart w:id="67" w:name="OLE_LINK187"/>
      <w:bookmarkStart w:id="68" w:name="OLE_LINK204"/>
      <w:bookmarkStart w:id="69" w:name="OLE_LINK255"/>
      <w:bookmarkStart w:id="70" w:name="OLE_LINK229"/>
      <w:bookmarkStart w:id="71" w:name="OLE_LINK268"/>
      <w:bookmarkStart w:id="72" w:name="OLE_LINK310"/>
      <w:bookmarkStart w:id="73" w:name="OLE_LINK338"/>
      <w:bookmarkStart w:id="74" w:name="OLE_LINK340"/>
      <w:bookmarkStart w:id="75" w:name="OLE_LINK264"/>
      <w:bookmarkStart w:id="76" w:name="OLE_LINK345"/>
      <w:bookmarkStart w:id="77" w:name="OLE_LINK256"/>
      <w:bookmarkStart w:id="78" w:name="OLE_LINK299"/>
      <w:bookmarkStart w:id="79" w:name="OLE_LINK265"/>
      <w:bookmarkStart w:id="80" w:name="OLE_LINK254"/>
      <w:bookmarkStart w:id="81" w:name="OLE_LINK357"/>
      <w:bookmarkStart w:id="82" w:name="OLE_LINK382"/>
      <w:bookmarkStart w:id="83" w:name="OLE_LINK333"/>
      <w:bookmarkStart w:id="84" w:name="OLE_LINK334"/>
      <w:bookmarkStart w:id="85" w:name="OLE_LINK400"/>
      <w:bookmarkStart w:id="86" w:name="OLE_LINK365"/>
      <w:bookmarkStart w:id="87" w:name="OLE_LINK467"/>
      <w:bookmarkStart w:id="88" w:name="OLE_LINK399"/>
      <w:bookmarkStart w:id="89" w:name="OLE_LINK443"/>
      <w:bookmarkStart w:id="90" w:name="OLE_LINK372"/>
      <w:bookmarkStart w:id="91" w:name="OLE_LINK425"/>
      <w:bookmarkStart w:id="92" w:name="OLE_LINK450"/>
      <w:bookmarkStart w:id="93" w:name="OLE_LINK402"/>
      <w:bookmarkStart w:id="94" w:name="OLE_LINK385"/>
      <w:bookmarkStart w:id="95" w:name="OLE_LINK396"/>
      <w:bookmarkStart w:id="96" w:name="OLE_LINK436"/>
      <w:bookmarkStart w:id="97" w:name="OLE_LINK421"/>
      <w:bookmarkStart w:id="98" w:name="OLE_LINK426"/>
      <w:bookmarkStart w:id="99" w:name="OLE_LINK456"/>
      <w:bookmarkStart w:id="100" w:name="OLE_LINK505"/>
      <w:bookmarkStart w:id="101" w:name="OLE_LINK490"/>
      <w:bookmarkStart w:id="102" w:name="OLE_LINK531"/>
      <w:bookmarkStart w:id="103" w:name="OLE_LINK460"/>
      <w:bookmarkStart w:id="104" w:name="OLE_LINK463"/>
      <w:bookmarkStart w:id="105" w:name="OLE_LINK487"/>
      <w:bookmarkStart w:id="106" w:name="OLE_LINK515"/>
      <w:bookmarkStart w:id="107" w:name="OLE_LINK509"/>
      <w:bookmarkStart w:id="108" w:name="OLE_LINK538"/>
      <w:bookmarkStart w:id="109" w:name="OLE_LINK606"/>
      <w:bookmarkStart w:id="110" w:name="OLE_LINK662"/>
      <w:bookmarkStart w:id="111" w:name="OLE_LINK663"/>
      <w:bookmarkStart w:id="112" w:name="OLE_LINK738"/>
      <w:bookmarkStart w:id="113" w:name="OLE_LINK666"/>
      <w:bookmarkStart w:id="114" w:name="OLE_LINK667"/>
      <w:bookmarkStart w:id="115" w:name="OLE_LINK672"/>
      <w:bookmarkStart w:id="116" w:name="OLE_LINK727"/>
      <w:bookmarkStart w:id="117" w:name="OLE_LINK703"/>
      <w:bookmarkStart w:id="118" w:name="OLE_LINK765"/>
      <w:bookmarkStart w:id="119" w:name="OLE_LINK724"/>
      <w:bookmarkStart w:id="120" w:name="OLE_LINK771"/>
      <w:bookmarkStart w:id="121" w:name="OLE_LINK879"/>
      <w:bookmarkStart w:id="122" w:name="OLE_LINK903"/>
      <w:bookmarkStart w:id="123" w:name="OLE_LINK880"/>
      <w:bookmarkStart w:id="124" w:name="OLE_LINK944"/>
      <w:bookmarkStart w:id="125" w:name="OLE_LINK881"/>
      <w:bookmarkStart w:id="126" w:name="OLE_LINK882"/>
      <w:bookmarkStart w:id="127" w:name="OLE_LINK883"/>
      <w:bookmarkStart w:id="128" w:name="OLE_LINK884"/>
      <w:bookmarkStart w:id="129" w:name="OLE_LINK907"/>
      <w:bookmarkStart w:id="130" w:name="OLE_LINK941"/>
      <w:bookmarkStart w:id="131" w:name="OLE_LINK886"/>
      <w:bookmarkStart w:id="132" w:name="OLE_LINK887"/>
      <w:bookmarkStart w:id="133" w:name="OLE_LINK918"/>
      <w:bookmarkStart w:id="134" w:name="OLE_LINK894"/>
      <w:bookmarkStart w:id="135" w:name="OLE_LINK899"/>
      <w:bookmarkStart w:id="136" w:name="OLE_LINK953"/>
      <w:bookmarkStart w:id="137" w:name="OLE_LINK954"/>
      <w:bookmarkStart w:id="138" w:name="OLE_LINK977"/>
      <w:bookmarkStart w:id="139" w:name="OLE_LINK978"/>
      <w:bookmarkStart w:id="140" w:name="OLE_LINK1034"/>
      <w:bookmarkStart w:id="141" w:name="OLE_LINK991"/>
      <w:bookmarkStart w:id="142" w:name="OLE_LINK1013"/>
      <w:bookmarkStart w:id="143" w:name="OLE_LINK1022"/>
      <w:bookmarkStart w:id="144" w:name="OLE_LINK1030"/>
      <w:bookmarkStart w:id="145" w:name="OLE_LINK1063"/>
      <w:bookmarkStart w:id="146" w:name="OLE_LINK1009"/>
      <w:bookmarkStart w:id="147" w:name="OLE_LINK1064"/>
      <w:bookmarkStart w:id="148" w:name="OLE_LINK1035"/>
      <w:bookmarkStart w:id="149" w:name="OLE_LINK1012"/>
      <w:r w:rsidRPr="001F4CCA">
        <w:rPr>
          <w:rFonts w:ascii="Book Antiqua" w:hAnsi="Book Antiqua" w:cs="Times New Roman"/>
          <w:b/>
          <w:bCs/>
          <w:color w:val="000000"/>
          <w:kern w:val="2"/>
          <w:sz w:val="24"/>
          <w:szCs w:val="24"/>
          <w:lang w:eastAsia="zh-CN"/>
        </w:rPr>
        <w:t>P-Reviewer:</w:t>
      </w:r>
      <w:r w:rsidRPr="001F4CCA">
        <w:rPr>
          <w:rFonts w:ascii="Book Antiqua" w:hAnsi="Book Antiqua" w:cs="Times New Roman"/>
          <w:bCs/>
          <w:color w:val="000000"/>
          <w:kern w:val="2"/>
          <w:sz w:val="24"/>
          <w:szCs w:val="24"/>
          <w:lang w:eastAsia="zh-CN"/>
        </w:rPr>
        <w:t xml:space="preserve"> Malnick SDH, Trovato G </w:t>
      </w:r>
      <w:r w:rsidRPr="001F4CCA">
        <w:rPr>
          <w:rFonts w:ascii="Book Antiqua" w:hAnsi="Book Antiqua" w:cs="Times New Roman"/>
          <w:b/>
          <w:bCs/>
          <w:color w:val="000000"/>
          <w:kern w:val="2"/>
          <w:sz w:val="24"/>
          <w:szCs w:val="24"/>
          <w:lang w:eastAsia="zh-CN"/>
        </w:rPr>
        <w:t>S-Editor:</w:t>
      </w:r>
      <w:r w:rsidRPr="001F4CCA">
        <w:rPr>
          <w:rFonts w:ascii="Book Antiqua" w:hAnsi="Book Antiqua" w:cs="Times New Roman"/>
          <w:color w:val="000000"/>
          <w:kern w:val="2"/>
          <w:sz w:val="24"/>
          <w:szCs w:val="24"/>
          <w:lang w:eastAsia="zh-CN"/>
        </w:rPr>
        <w:t xml:space="preserve"> Yan JP</w:t>
      </w:r>
    </w:p>
    <w:p w:rsidR="000302AF" w:rsidRPr="001F4CCA" w:rsidRDefault="000302AF" w:rsidP="00BB01CE">
      <w:pPr>
        <w:widowControl w:val="0"/>
        <w:wordWrap w:val="0"/>
        <w:adjustRightInd w:val="0"/>
        <w:snapToGrid w:val="0"/>
        <w:spacing w:line="360" w:lineRule="auto"/>
        <w:jc w:val="right"/>
        <w:rPr>
          <w:rFonts w:ascii="Book Antiqua" w:hAnsi="Book Antiqua" w:cs="Times New Roman"/>
          <w:b/>
          <w:bCs/>
          <w:color w:val="000000"/>
          <w:kern w:val="2"/>
          <w:sz w:val="24"/>
          <w:szCs w:val="24"/>
          <w:lang w:eastAsia="zh-CN"/>
        </w:rPr>
      </w:pPr>
      <w:r w:rsidRPr="001F4CCA">
        <w:rPr>
          <w:rFonts w:ascii="Book Antiqua" w:hAnsi="Book Antiqua" w:cs="Times New Roman"/>
          <w:b/>
          <w:bCs/>
          <w:color w:val="000000"/>
          <w:kern w:val="2"/>
          <w:sz w:val="24"/>
          <w:szCs w:val="24"/>
          <w:lang w:eastAsia="zh-CN"/>
        </w:rPr>
        <w:t>L-Editor:</w:t>
      </w:r>
      <w:r w:rsidR="00A4661F" w:rsidRPr="001F4CCA">
        <w:rPr>
          <w:rFonts w:ascii="Book Antiqua" w:hAnsi="Book Antiqua" w:cs="Times New Roman"/>
          <w:b/>
          <w:bCs/>
          <w:color w:val="000000"/>
          <w:kern w:val="2"/>
          <w:sz w:val="24"/>
          <w:szCs w:val="24"/>
          <w:lang w:eastAsia="zh-CN"/>
        </w:rPr>
        <w:t xml:space="preserve"> </w:t>
      </w:r>
      <w:r w:rsidR="00A4661F" w:rsidRPr="001F4CCA">
        <w:rPr>
          <w:rFonts w:ascii="Book Antiqua" w:hAnsi="Book Antiqua" w:cs="Times New Roman"/>
          <w:bCs/>
          <w:color w:val="000000"/>
          <w:kern w:val="2"/>
          <w:sz w:val="24"/>
          <w:szCs w:val="24"/>
          <w:lang w:eastAsia="zh-CN"/>
        </w:rPr>
        <w:t>Filipodia</w:t>
      </w:r>
      <w:r w:rsidRPr="001F4CCA">
        <w:rPr>
          <w:rFonts w:ascii="Book Antiqua" w:hAnsi="Book Antiqua" w:cs="Times New Roman"/>
          <w:color w:val="000000"/>
          <w:kern w:val="2"/>
          <w:sz w:val="24"/>
          <w:szCs w:val="24"/>
          <w:lang w:eastAsia="zh-CN"/>
        </w:rPr>
        <w:t xml:space="preserve"> </w:t>
      </w:r>
      <w:r w:rsidRPr="001F4CCA">
        <w:rPr>
          <w:rFonts w:ascii="Book Antiqua" w:hAnsi="Book Antiqua" w:cs="Times New Roman"/>
          <w:b/>
          <w:bCs/>
          <w:color w:val="000000"/>
          <w:kern w:val="2"/>
          <w:sz w:val="24"/>
          <w:szCs w:val="24"/>
          <w:lang w:eastAsia="zh-CN"/>
        </w:rPr>
        <w:t>E-Editor:</w:t>
      </w:r>
      <w:r w:rsidR="00BB01CE" w:rsidRPr="001F4CCA">
        <w:rPr>
          <w:rFonts w:ascii="Book Antiqua" w:hAnsi="Book Antiqua" w:cs="Times New Roman" w:hint="eastAsia"/>
          <w:bCs/>
          <w:color w:val="000000"/>
          <w:kern w:val="2"/>
          <w:sz w:val="24"/>
          <w:szCs w:val="24"/>
          <w:lang w:eastAsia="zh-CN"/>
        </w:rPr>
        <w:t xml:space="preserve"> Qi LL</w:t>
      </w:r>
    </w:p>
    <w:bookmarkEnd w:id="49"/>
    <w:bookmarkEnd w:id="50"/>
    <w:p w:rsidR="00E21C9F" w:rsidRPr="001F4CCA" w:rsidRDefault="00E21C9F" w:rsidP="000302AF">
      <w:pPr>
        <w:spacing w:line="360" w:lineRule="auto"/>
        <w:rPr>
          <w:rFonts w:ascii="Book Antiqua" w:hAnsi="Book Antiqua" w:cs="宋体"/>
          <w:b/>
          <w:color w:val="000000"/>
          <w:sz w:val="24"/>
          <w:szCs w:val="24"/>
          <w:lang w:eastAsia="zh-CN"/>
        </w:rPr>
      </w:pPr>
    </w:p>
    <w:p w:rsidR="000302AF" w:rsidRPr="001F4CCA" w:rsidRDefault="000302AF" w:rsidP="000302AF">
      <w:pPr>
        <w:spacing w:line="360" w:lineRule="auto"/>
        <w:rPr>
          <w:rFonts w:ascii="Book Antiqua" w:hAnsi="Book Antiqua" w:cs="宋体"/>
          <w:color w:val="000000"/>
          <w:sz w:val="24"/>
          <w:szCs w:val="24"/>
          <w:lang w:eastAsia="zh-CN"/>
        </w:rPr>
      </w:pPr>
      <w:r w:rsidRPr="001F4CCA">
        <w:rPr>
          <w:rFonts w:ascii="Book Antiqua" w:hAnsi="Book Antiqua" w:cs="宋体"/>
          <w:b/>
          <w:color w:val="000000"/>
          <w:sz w:val="24"/>
          <w:szCs w:val="24"/>
          <w:lang w:eastAsia="zh-CN"/>
        </w:rPr>
        <w:t xml:space="preserve">Specialty type: </w:t>
      </w:r>
      <w:r w:rsidRPr="001F4CCA">
        <w:rPr>
          <w:rFonts w:ascii="Book Antiqua" w:eastAsia="微软雅黑" w:hAnsi="Book Antiqua" w:cs="宋体"/>
          <w:color w:val="000000"/>
          <w:sz w:val="24"/>
          <w:szCs w:val="24"/>
        </w:rPr>
        <w:t>Endocrinology and metabolism</w:t>
      </w:r>
      <w:r w:rsidRPr="001F4CCA">
        <w:rPr>
          <w:rFonts w:ascii="Book Antiqua" w:hAnsi="Book Antiqua" w:cs="宋体"/>
          <w:color w:val="000000"/>
          <w:sz w:val="24"/>
          <w:szCs w:val="24"/>
          <w:lang w:eastAsia="zh-CN"/>
        </w:rPr>
        <w:br/>
      </w:r>
      <w:r w:rsidRPr="001F4CCA">
        <w:rPr>
          <w:rFonts w:ascii="Book Antiqua" w:hAnsi="Book Antiqua" w:cs="宋体"/>
          <w:b/>
          <w:color w:val="000000"/>
          <w:sz w:val="24"/>
          <w:szCs w:val="24"/>
          <w:lang w:eastAsia="zh-CN"/>
        </w:rPr>
        <w:t xml:space="preserve">Country of origin: </w:t>
      </w:r>
      <w:r w:rsidRPr="001F4CCA">
        <w:rPr>
          <w:rFonts w:ascii="Book Antiqua" w:hAnsi="Book Antiqua" w:cs="宋体"/>
          <w:color w:val="000000"/>
          <w:sz w:val="24"/>
          <w:szCs w:val="24"/>
          <w:lang w:eastAsia="zh-CN"/>
        </w:rPr>
        <w:t>Taiwan</w:t>
      </w:r>
      <w:r w:rsidRPr="001F4CCA">
        <w:rPr>
          <w:rFonts w:ascii="Book Antiqua" w:hAnsi="Book Antiqua" w:cs="宋体"/>
          <w:color w:val="000000"/>
          <w:sz w:val="24"/>
          <w:szCs w:val="24"/>
          <w:lang w:eastAsia="zh-CN"/>
        </w:rPr>
        <w:br/>
      </w:r>
      <w:r w:rsidRPr="001F4CCA">
        <w:rPr>
          <w:rFonts w:ascii="Book Antiqua" w:hAnsi="Book Antiqua" w:cs="宋体"/>
          <w:b/>
          <w:color w:val="000000"/>
          <w:sz w:val="24"/>
          <w:szCs w:val="24"/>
          <w:lang w:eastAsia="zh-CN"/>
        </w:rPr>
        <w:t>Peer-review report classification</w:t>
      </w:r>
      <w:r w:rsidRPr="001F4CCA">
        <w:rPr>
          <w:rFonts w:ascii="Book Antiqua" w:hAnsi="Book Antiqua" w:cs="宋体"/>
          <w:color w:val="000000"/>
          <w:sz w:val="24"/>
          <w:szCs w:val="24"/>
          <w:lang w:eastAsia="zh-CN"/>
        </w:rPr>
        <w:br/>
      </w:r>
      <w:r w:rsidRPr="001F4CCA">
        <w:rPr>
          <w:rFonts w:ascii="Book Antiqua" w:hAnsi="Book Antiqua" w:cs="宋体"/>
          <w:b/>
          <w:color w:val="000000"/>
          <w:sz w:val="24"/>
          <w:szCs w:val="24"/>
          <w:lang w:eastAsia="zh-CN"/>
        </w:rPr>
        <w:t xml:space="preserve">Grade A (Excellent): </w:t>
      </w:r>
      <w:r w:rsidRPr="001F4CCA">
        <w:rPr>
          <w:rFonts w:ascii="Book Antiqua" w:hAnsi="Book Antiqua" w:cs="宋体"/>
          <w:color w:val="000000"/>
          <w:sz w:val="24"/>
          <w:szCs w:val="24"/>
          <w:lang w:eastAsia="zh-CN"/>
        </w:rPr>
        <w:t>0</w:t>
      </w:r>
      <w:r w:rsidRPr="001F4CCA">
        <w:rPr>
          <w:rFonts w:ascii="Book Antiqua" w:hAnsi="Book Antiqua" w:cs="宋体"/>
          <w:color w:val="000000"/>
          <w:sz w:val="24"/>
          <w:szCs w:val="24"/>
          <w:lang w:eastAsia="zh-CN"/>
        </w:rPr>
        <w:br/>
      </w:r>
      <w:r w:rsidRPr="001F4CCA">
        <w:rPr>
          <w:rFonts w:ascii="Book Antiqua" w:hAnsi="Book Antiqua" w:cs="宋体"/>
          <w:b/>
          <w:color w:val="000000"/>
          <w:sz w:val="24"/>
          <w:szCs w:val="24"/>
          <w:lang w:eastAsia="zh-CN"/>
        </w:rPr>
        <w:t xml:space="preserve">Grade B (Very good): </w:t>
      </w:r>
      <w:r w:rsidRPr="001F4CCA">
        <w:rPr>
          <w:rFonts w:ascii="Book Antiqua" w:hAnsi="Book Antiqua" w:cs="宋体"/>
          <w:color w:val="000000"/>
          <w:sz w:val="24"/>
          <w:szCs w:val="24"/>
          <w:lang w:eastAsia="zh-CN"/>
        </w:rPr>
        <w:t>B</w:t>
      </w:r>
      <w:r w:rsidRPr="001F4CCA">
        <w:rPr>
          <w:rFonts w:ascii="Book Antiqua" w:hAnsi="Book Antiqua" w:cs="宋体"/>
          <w:color w:val="000000"/>
          <w:sz w:val="24"/>
          <w:szCs w:val="24"/>
          <w:lang w:eastAsia="zh-CN"/>
        </w:rPr>
        <w:br/>
      </w:r>
      <w:r w:rsidRPr="001F4CCA">
        <w:rPr>
          <w:rFonts w:ascii="Book Antiqua" w:hAnsi="Book Antiqua" w:cs="宋体"/>
          <w:b/>
          <w:color w:val="000000"/>
          <w:sz w:val="24"/>
          <w:szCs w:val="24"/>
          <w:lang w:eastAsia="zh-CN"/>
        </w:rPr>
        <w:t xml:space="preserve">Grade C (Good): </w:t>
      </w:r>
      <w:r w:rsidRPr="001F4CCA">
        <w:rPr>
          <w:rFonts w:ascii="Book Antiqua" w:hAnsi="Book Antiqua" w:cs="宋体"/>
          <w:color w:val="000000"/>
          <w:sz w:val="24"/>
          <w:szCs w:val="24"/>
          <w:lang w:eastAsia="zh-CN"/>
        </w:rPr>
        <w:t>0</w:t>
      </w:r>
      <w:r w:rsidRPr="001F4CCA">
        <w:rPr>
          <w:rFonts w:ascii="Book Antiqua" w:hAnsi="Book Antiqua" w:cs="宋体"/>
          <w:color w:val="000000"/>
          <w:sz w:val="24"/>
          <w:szCs w:val="24"/>
          <w:lang w:eastAsia="zh-CN"/>
        </w:rPr>
        <w:br/>
      </w:r>
      <w:r w:rsidRPr="001F4CCA">
        <w:rPr>
          <w:rFonts w:ascii="Book Antiqua" w:hAnsi="Book Antiqua" w:cs="宋体"/>
          <w:b/>
          <w:color w:val="000000"/>
          <w:sz w:val="24"/>
          <w:szCs w:val="24"/>
          <w:lang w:eastAsia="zh-CN"/>
        </w:rPr>
        <w:t xml:space="preserve">Grade D (Fair): </w:t>
      </w:r>
      <w:r w:rsidRPr="001F4CCA">
        <w:rPr>
          <w:rFonts w:ascii="Book Antiqua" w:hAnsi="Book Antiqua" w:cs="宋体"/>
          <w:color w:val="000000"/>
          <w:sz w:val="24"/>
          <w:szCs w:val="24"/>
          <w:lang w:eastAsia="zh-CN"/>
        </w:rPr>
        <w:t>D</w:t>
      </w:r>
      <w:r w:rsidRPr="001F4CCA">
        <w:rPr>
          <w:rFonts w:ascii="Book Antiqua" w:hAnsi="Book Antiqua" w:cs="宋体"/>
          <w:b/>
          <w:color w:val="000000"/>
          <w:sz w:val="24"/>
          <w:szCs w:val="24"/>
          <w:lang w:eastAsia="zh-CN"/>
        </w:rPr>
        <w:br/>
        <w:t xml:space="preserve">Grade E (Poor): </w:t>
      </w:r>
      <w:r w:rsidRPr="001F4CCA">
        <w:rPr>
          <w:rFonts w:ascii="Book Antiqua" w:hAnsi="Book Antiqua" w:cs="宋体"/>
          <w:color w:val="000000"/>
          <w:sz w:val="24"/>
          <w:szCs w:val="24"/>
          <w:lang w:eastAsia="zh-CN"/>
        </w:rPr>
        <w:t>0</w:t>
      </w:r>
    </w:p>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rsidR="00C2509C" w:rsidRPr="001F4CCA" w:rsidRDefault="00C2509C" w:rsidP="00453FB7">
      <w:pPr>
        <w:widowControl w:val="0"/>
        <w:adjustRightInd w:val="0"/>
        <w:snapToGrid w:val="0"/>
        <w:spacing w:line="360" w:lineRule="auto"/>
        <w:jc w:val="both"/>
        <w:rPr>
          <w:rFonts w:ascii="Book Antiqua" w:hAnsi="Book Antiqua" w:cs="Times New Roman"/>
          <w:color w:val="000000"/>
          <w:sz w:val="24"/>
          <w:szCs w:val="24"/>
        </w:rPr>
      </w:pPr>
    </w:p>
    <w:p w:rsidR="00C90196" w:rsidRPr="001F4CCA" w:rsidRDefault="00C90196" w:rsidP="00453FB7">
      <w:pPr>
        <w:widowControl w:val="0"/>
        <w:adjustRightInd w:val="0"/>
        <w:snapToGrid w:val="0"/>
        <w:spacing w:line="360" w:lineRule="auto"/>
        <w:jc w:val="both"/>
        <w:rPr>
          <w:rFonts w:ascii="Book Antiqua" w:eastAsia="PMingLiU" w:hAnsi="Book Antiqua" w:cs="Times New Roman"/>
          <w:b/>
          <w:color w:val="000000"/>
          <w:sz w:val="24"/>
          <w:szCs w:val="24"/>
          <w:lang w:eastAsia="zh-CN"/>
        </w:rPr>
      </w:pPr>
      <w:r w:rsidRPr="001F4CCA">
        <w:rPr>
          <w:rFonts w:ascii="Book Antiqua" w:eastAsia="Calibri" w:hAnsi="Book Antiqua" w:cs="Times New Roman"/>
          <w:b/>
          <w:color w:val="000000"/>
          <w:sz w:val="24"/>
          <w:szCs w:val="24"/>
        </w:rPr>
        <w:t>Table 1</w:t>
      </w:r>
      <w:r w:rsidRPr="001F4CCA">
        <w:rPr>
          <w:rFonts w:ascii="Book Antiqua" w:eastAsia="Calibri" w:hAnsi="Book Antiqua" w:cs="Times New Roman"/>
          <w:b/>
          <w:color w:val="000000"/>
          <w:sz w:val="24"/>
          <w:szCs w:val="24"/>
          <w:lang w:eastAsia="zh-CN"/>
        </w:rPr>
        <w:t xml:space="preserve"> </w:t>
      </w:r>
      <w:r w:rsidRPr="001F4CCA">
        <w:rPr>
          <w:rFonts w:ascii="Book Antiqua" w:eastAsia="Calibri" w:hAnsi="Book Antiqua" w:cs="Times New Roman"/>
          <w:b/>
          <w:color w:val="000000"/>
          <w:sz w:val="24"/>
          <w:szCs w:val="24"/>
        </w:rPr>
        <w:t xml:space="preserve">Possible mechanisms of </w:t>
      </w:r>
      <w:r w:rsidR="000302AF" w:rsidRPr="001F4CCA">
        <w:rPr>
          <w:rFonts w:ascii="Book Antiqua" w:eastAsia="PMingLiU" w:hAnsi="Book Antiqua" w:cs="Times New Roman"/>
          <w:b/>
          <w:color w:val="000000"/>
          <w:sz w:val="24"/>
          <w:szCs w:val="24"/>
          <w:lang w:eastAsia="zh-TW"/>
        </w:rPr>
        <w:t>whole grain</w:t>
      </w:r>
      <w:r w:rsidR="006B72FE" w:rsidRPr="001F4CCA">
        <w:rPr>
          <w:rFonts w:ascii="Book Antiqua" w:eastAsia="Calibri" w:hAnsi="Book Antiqua" w:cs="Times New Roman"/>
          <w:b/>
          <w:color w:val="000000"/>
          <w:sz w:val="24"/>
          <w:szCs w:val="24"/>
        </w:rPr>
        <w:t xml:space="preserve"> </w:t>
      </w:r>
      <w:r w:rsidRPr="001F4CCA">
        <w:rPr>
          <w:rFonts w:ascii="Book Antiqua" w:eastAsia="Calibri" w:hAnsi="Book Antiqua" w:cs="Times New Roman"/>
          <w:b/>
          <w:color w:val="000000"/>
          <w:sz w:val="24"/>
          <w:szCs w:val="24"/>
        </w:rPr>
        <w:t>diet affect body weight regulation</w:t>
      </w:r>
    </w:p>
    <w:tbl>
      <w:tblPr>
        <w:tblW w:w="5000" w:type="pct"/>
        <w:tblBorders>
          <w:top w:val="single" w:sz="4" w:space="0" w:color="auto"/>
          <w:bottom w:val="single" w:sz="4" w:space="0" w:color="auto"/>
        </w:tblBorders>
        <w:tblLook w:val="04A0" w:firstRow="1" w:lastRow="0" w:firstColumn="1" w:lastColumn="0" w:noHBand="0" w:noVBand="1"/>
      </w:tblPr>
      <w:tblGrid>
        <w:gridCol w:w="2235"/>
        <w:gridCol w:w="7341"/>
      </w:tblGrid>
      <w:tr w:rsidR="00E67D8D" w:rsidRPr="001F4CCA" w:rsidTr="00B474DA">
        <w:trPr>
          <w:trHeight w:val="435"/>
        </w:trPr>
        <w:tc>
          <w:tcPr>
            <w:tcW w:w="1167" w:type="pct"/>
            <w:tcBorders>
              <w:top w:val="single" w:sz="4" w:space="0" w:color="auto"/>
              <w:left w:val="nil"/>
              <w:bottom w:val="single" w:sz="4" w:space="0" w:color="auto"/>
              <w:right w:val="nil"/>
            </w:tcBorders>
            <w:shd w:val="clear" w:color="auto" w:fill="auto"/>
            <w:hideMark/>
          </w:tcPr>
          <w:p w:rsidR="00C90196" w:rsidRPr="001F4CCA" w:rsidRDefault="00C90196" w:rsidP="00453FB7">
            <w:pPr>
              <w:widowControl w:val="0"/>
              <w:adjustRightInd w:val="0"/>
              <w:snapToGrid w:val="0"/>
              <w:spacing w:line="360" w:lineRule="auto"/>
              <w:jc w:val="both"/>
              <w:rPr>
                <w:rFonts w:ascii="Book Antiqua" w:eastAsia="Calibri" w:hAnsi="Book Antiqua" w:cs="Times New Roman"/>
                <w:b/>
                <w:color w:val="000000"/>
                <w:sz w:val="24"/>
                <w:szCs w:val="24"/>
              </w:rPr>
            </w:pPr>
            <w:r w:rsidRPr="001F4CCA">
              <w:rPr>
                <w:rFonts w:ascii="Book Antiqua" w:eastAsia="Calibri" w:hAnsi="Book Antiqua" w:cs="Times New Roman"/>
                <w:b/>
                <w:color w:val="000000"/>
                <w:sz w:val="24"/>
                <w:szCs w:val="24"/>
              </w:rPr>
              <w:t>Mediator</w:t>
            </w:r>
          </w:p>
        </w:tc>
        <w:tc>
          <w:tcPr>
            <w:tcW w:w="3833" w:type="pct"/>
            <w:tcBorders>
              <w:top w:val="single" w:sz="4" w:space="0" w:color="auto"/>
              <w:left w:val="nil"/>
              <w:bottom w:val="single" w:sz="4" w:space="0" w:color="auto"/>
              <w:right w:val="nil"/>
            </w:tcBorders>
            <w:shd w:val="clear" w:color="auto" w:fill="auto"/>
            <w:hideMark/>
          </w:tcPr>
          <w:p w:rsidR="00C90196" w:rsidRPr="001F4CCA" w:rsidRDefault="00C90196" w:rsidP="00453FB7">
            <w:pPr>
              <w:widowControl w:val="0"/>
              <w:adjustRightInd w:val="0"/>
              <w:snapToGrid w:val="0"/>
              <w:spacing w:line="360" w:lineRule="auto"/>
              <w:jc w:val="both"/>
              <w:rPr>
                <w:rFonts w:ascii="Book Antiqua" w:eastAsia="PMingLiU" w:hAnsi="Book Antiqua" w:cs="Times New Roman"/>
                <w:bCs/>
                <w:color w:val="000000"/>
                <w:kern w:val="2"/>
                <w:sz w:val="24"/>
                <w:szCs w:val="24"/>
                <w:lang w:eastAsia="zh-CN"/>
              </w:rPr>
            </w:pPr>
            <w:r w:rsidRPr="001F4CCA">
              <w:rPr>
                <w:rFonts w:ascii="Book Antiqua" w:eastAsia="Calibri" w:hAnsi="Book Antiqua" w:cs="Times New Roman"/>
                <w:b/>
                <w:color w:val="000000"/>
                <w:sz w:val="24"/>
                <w:szCs w:val="24"/>
              </w:rPr>
              <w:t>Mechanism</w:t>
            </w:r>
          </w:p>
        </w:tc>
      </w:tr>
      <w:tr w:rsidR="00E67D8D" w:rsidRPr="001F4CCA" w:rsidTr="00B474DA">
        <w:tc>
          <w:tcPr>
            <w:tcW w:w="1167" w:type="pct"/>
            <w:tcBorders>
              <w:top w:val="single" w:sz="4" w:space="0" w:color="auto"/>
              <w:left w:val="nil"/>
              <w:bottom w:val="nil"/>
              <w:right w:val="nil"/>
            </w:tcBorders>
            <w:shd w:val="clear" w:color="auto" w:fill="auto"/>
            <w:hideMark/>
          </w:tcPr>
          <w:p w:rsidR="00C90196" w:rsidRPr="001F4CCA" w:rsidRDefault="00C223EC" w:rsidP="00A81647">
            <w:pPr>
              <w:widowControl w:val="0"/>
              <w:adjustRightInd w:val="0"/>
              <w:snapToGrid w:val="0"/>
              <w:spacing w:line="360" w:lineRule="auto"/>
              <w:jc w:val="both"/>
              <w:rPr>
                <w:rFonts w:ascii="Book Antiqua" w:eastAsia="Calibri" w:hAnsi="Book Antiqua" w:cs="Times New Roman"/>
                <w:bCs/>
                <w:color w:val="000000"/>
                <w:sz w:val="24"/>
                <w:szCs w:val="24"/>
              </w:rPr>
            </w:pPr>
            <w:r w:rsidRPr="001F4CCA">
              <w:rPr>
                <w:rFonts w:ascii="Book Antiqua" w:eastAsia="Calibri" w:hAnsi="Book Antiqua" w:cs="Times New Roman"/>
                <w:bCs/>
                <w:color w:val="000000"/>
                <w:sz w:val="24"/>
                <w:szCs w:val="24"/>
              </w:rPr>
              <w:t>Die</w:t>
            </w:r>
            <w:r w:rsidR="00C90196" w:rsidRPr="001F4CCA">
              <w:rPr>
                <w:rFonts w:ascii="Book Antiqua" w:eastAsia="Calibri" w:hAnsi="Book Antiqua" w:cs="Times New Roman"/>
                <w:bCs/>
                <w:color w:val="000000"/>
                <w:sz w:val="24"/>
                <w:szCs w:val="24"/>
              </w:rPr>
              <w:t>t</w:t>
            </w:r>
            <w:r w:rsidRPr="001F4CCA">
              <w:rPr>
                <w:rFonts w:ascii="Book Antiqua" w:eastAsia="Calibri" w:hAnsi="Book Antiqua" w:cs="Times New Roman"/>
                <w:bCs/>
                <w:color w:val="000000"/>
                <w:sz w:val="24"/>
                <w:szCs w:val="24"/>
              </w:rPr>
              <w:t>a</w:t>
            </w:r>
            <w:r w:rsidR="00C90196" w:rsidRPr="001F4CCA">
              <w:rPr>
                <w:rFonts w:ascii="Book Antiqua" w:eastAsia="Calibri" w:hAnsi="Book Antiqua" w:cs="Times New Roman"/>
                <w:bCs/>
                <w:color w:val="000000"/>
                <w:sz w:val="24"/>
                <w:szCs w:val="24"/>
              </w:rPr>
              <w:t>ry fibers</w:t>
            </w:r>
            <w:r w:rsidR="00747BD3" w:rsidRPr="001F4CCA">
              <w:rPr>
                <w:rFonts w:ascii="Book Antiqua" w:eastAsia="等线" w:hAnsi="Book Antiqua" w:cs="Times New Roman" w:hint="eastAsia"/>
                <w:bCs/>
                <w:color w:val="000000"/>
                <w:sz w:val="24"/>
                <w:szCs w:val="24"/>
                <w:lang w:eastAsia="zh-CN"/>
              </w:rPr>
              <w:t xml:space="preserve"> </w:t>
            </w:r>
            <w:r w:rsidR="00C90196" w:rsidRPr="001F4CCA">
              <w:rPr>
                <w:rFonts w:ascii="Book Antiqua" w:eastAsia="Calibri" w:hAnsi="Book Antiqua" w:cs="Times New Roman"/>
                <w:bCs/>
                <w:color w:val="000000"/>
                <w:sz w:val="24"/>
                <w:szCs w:val="24"/>
              </w:rPr>
              <w:t>in WGs</w:t>
            </w:r>
          </w:p>
        </w:tc>
        <w:tc>
          <w:tcPr>
            <w:tcW w:w="3833" w:type="pct"/>
            <w:tcBorders>
              <w:top w:val="single" w:sz="4" w:space="0" w:color="auto"/>
              <w:left w:val="nil"/>
              <w:bottom w:val="nil"/>
              <w:right w:val="nil"/>
            </w:tcBorders>
            <w:shd w:val="clear" w:color="auto" w:fill="auto"/>
            <w:hideMark/>
          </w:tcPr>
          <w:p w:rsidR="00C90196" w:rsidRPr="001F4CCA" w:rsidRDefault="00C90196"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 xml:space="preserve">Lower energy density results in </w:t>
            </w:r>
            <w:r w:rsidR="00C223EC" w:rsidRPr="001F4CCA">
              <w:rPr>
                <w:rFonts w:ascii="Book Antiqua" w:hAnsi="Book Antiqua"/>
                <w:bCs/>
                <w:color w:val="000000"/>
                <w:sz w:val="24"/>
                <w:szCs w:val="24"/>
              </w:rPr>
              <w:t>less energy intake</w:t>
            </w:r>
          </w:p>
          <w:p w:rsidR="00C90196" w:rsidRPr="001F4CCA" w:rsidRDefault="00C223EC" w:rsidP="00453FB7">
            <w:pPr>
              <w:spacing w:line="360" w:lineRule="auto"/>
              <w:jc w:val="both"/>
              <w:rPr>
                <w:rFonts w:ascii="Book Antiqua" w:eastAsia="PMingLiU" w:hAnsi="Book Antiqua"/>
                <w:bCs/>
                <w:color w:val="000000"/>
                <w:sz w:val="24"/>
                <w:szCs w:val="24"/>
                <w:lang w:eastAsia="zh-TW"/>
              </w:rPr>
            </w:pPr>
            <w:r w:rsidRPr="001F4CCA">
              <w:rPr>
                <w:rFonts w:ascii="Book Antiqua" w:eastAsia="PMingLiU" w:hAnsi="Book Antiqua"/>
                <w:bCs/>
                <w:color w:val="000000"/>
                <w:sz w:val="24"/>
                <w:szCs w:val="24"/>
                <w:lang w:eastAsia="zh-TW"/>
              </w:rPr>
              <w:t>Attenuation of intestinal nutrition absorption</w:t>
            </w:r>
          </w:p>
          <w:p w:rsidR="00C223EC" w:rsidRPr="001F4CCA" w:rsidRDefault="00C223EC"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Stimulation of oro-sensory and gastric mechanoreceptors</w:t>
            </w:r>
            <w:r w:rsidR="00C90196" w:rsidRPr="001F4CCA">
              <w:rPr>
                <w:rFonts w:ascii="Book Antiqua" w:hAnsi="Book Antiqua"/>
                <w:bCs/>
                <w:color w:val="000000"/>
                <w:sz w:val="24"/>
                <w:szCs w:val="24"/>
              </w:rPr>
              <w:t xml:space="preserve"> </w:t>
            </w:r>
            <w:r w:rsidRPr="001F4CCA">
              <w:rPr>
                <w:rFonts w:ascii="Book Antiqua" w:hAnsi="Book Antiqua"/>
                <w:bCs/>
                <w:color w:val="000000"/>
                <w:sz w:val="24"/>
                <w:szCs w:val="24"/>
              </w:rPr>
              <w:t>result in increased satiation</w:t>
            </w:r>
          </w:p>
          <w:p w:rsidR="00C90196" w:rsidRPr="001F4CCA" w:rsidRDefault="00C223EC"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Delay of gastric emptying and gastrointestinal transition result in increased satiety</w:t>
            </w:r>
          </w:p>
        </w:tc>
      </w:tr>
      <w:tr w:rsidR="00E67D8D" w:rsidRPr="001F4CCA" w:rsidTr="00B474DA">
        <w:tc>
          <w:tcPr>
            <w:tcW w:w="1167" w:type="pct"/>
            <w:tcBorders>
              <w:top w:val="nil"/>
              <w:left w:val="nil"/>
              <w:bottom w:val="nil"/>
              <w:right w:val="nil"/>
            </w:tcBorders>
            <w:shd w:val="clear" w:color="auto" w:fill="auto"/>
            <w:hideMark/>
          </w:tcPr>
          <w:p w:rsidR="00C90196" w:rsidRPr="001F4CCA" w:rsidRDefault="00C223EC" w:rsidP="00453FB7">
            <w:pPr>
              <w:widowControl w:val="0"/>
              <w:adjustRightInd w:val="0"/>
              <w:snapToGrid w:val="0"/>
              <w:spacing w:line="360" w:lineRule="auto"/>
              <w:jc w:val="both"/>
              <w:rPr>
                <w:rFonts w:ascii="Book Antiqua" w:eastAsia="Calibri" w:hAnsi="Book Antiqua" w:cs="Times New Roman"/>
                <w:bCs/>
                <w:color w:val="000000"/>
                <w:sz w:val="24"/>
                <w:szCs w:val="24"/>
              </w:rPr>
            </w:pPr>
            <w:r w:rsidRPr="001F4CCA">
              <w:rPr>
                <w:rFonts w:ascii="Book Antiqua" w:eastAsia="Calibri" w:hAnsi="Book Antiqua" w:cs="Times New Roman"/>
                <w:bCs/>
                <w:color w:val="000000"/>
                <w:sz w:val="24"/>
                <w:szCs w:val="24"/>
              </w:rPr>
              <w:t>Polyphenols</w:t>
            </w:r>
            <w:r w:rsidR="00747BD3" w:rsidRPr="001F4CCA">
              <w:rPr>
                <w:rFonts w:ascii="Book Antiqua" w:eastAsia="等线" w:hAnsi="Book Antiqua" w:cs="Times New Roman" w:hint="eastAsia"/>
                <w:bCs/>
                <w:color w:val="000000"/>
                <w:sz w:val="24"/>
                <w:szCs w:val="24"/>
                <w:lang w:eastAsia="zh-CN"/>
              </w:rPr>
              <w:t xml:space="preserve"> </w:t>
            </w:r>
            <w:r w:rsidRPr="001F4CCA">
              <w:rPr>
                <w:rFonts w:ascii="Book Antiqua" w:eastAsia="Calibri" w:hAnsi="Book Antiqua" w:cs="Times New Roman"/>
                <w:bCs/>
                <w:color w:val="000000"/>
                <w:sz w:val="24"/>
                <w:szCs w:val="24"/>
              </w:rPr>
              <w:t>in WGs</w:t>
            </w:r>
          </w:p>
        </w:tc>
        <w:tc>
          <w:tcPr>
            <w:tcW w:w="3833" w:type="pct"/>
            <w:tcBorders>
              <w:top w:val="nil"/>
              <w:left w:val="nil"/>
              <w:bottom w:val="nil"/>
              <w:right w:val="nil"/>
            </w:tcBorders>
            <w:shd w:val="clear" w:color="auto" w:fill="auto"/>
            <w:hideMark/>
          </w:tcPr>
          <w:p w:rsidR="00C90196" w:rsidRPr="001F4CCA" w:rsidRDefault="00C223EC"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Interferes with adipocyte signaling pathways results in more energy expenditures</w:t>
            </w:r>
          </w:p>
        </w:tc>
      </w:tr>
      <w:tr w:rsidR="00E67D8D" w:rsidRPr="001F4CCA" w:rsidTr="00B474DA">
        <w:tc>
          <w:tcPr>
            <w:tcW w:w="1167" w:type="pct"/>
            <w:tcBorders>
              <w:top w:val="nil"/>
              <w:left w:val="nil"/>
              <w:bottom w:val="nil"/>
              <w:right w:val="nil"/>
            </w:tcBorders>
            <w:shd w:val="clear" w:color="auto" w:fill="auto"/>
            <w:hideMark/>
          </w:tcPr>
          <w:p w:rsidR="00C223EC" w:rsidRPr="001F4CCA" w:rsidRDefault="00C223EC" w:rsidP="00453FB7">
            <w:pPr>
              <w:widowControl w:val="0"/>
              <w:adjustRightInd w:val="0"/>
              <w:snapToGrid w:val="0"/>
              <w:spacing w:line="360" w:lineRule="auto"/>
              <w:jc w:val="both"/>
              <w:rPr>
                <w:rFonts w:ascii="Book Antiqua" w:eastAsia="PMingLiU" w:hAnsi="Book Antiqua" w:cs="Times New Roman"/>
                <w:bCs/>
                <w:color w:val="000000"/>
                <w:sz w:val="24"/>
                <w:szCs w:val="24"/>
                <w:lang w:eastAsia="zh-TW"/>
              </w:rPr>
            </w:pPr>
            <w:r w:rsidRPr="001F4CCA">
              <w:rPr>
                <w:rFonts w:ascii="Book Antiqua" w:eastAsia="PMingLiU" w:hAnsi="Book Antiqua" w:cs="Times New Roman"/>
                <w:bCs/>
                <w:color w:val="000000"/>
                <w:sz w:val="24"/>
                <w:szCs w:val="24"/>
                <w:lang w:eastAsia="zh-TW"/>
              </w:rPr>
              <w:t>Minerals in WGs</w:t>
            </w:r>
          </w:p>
        </w:tc>
        <w:tc>
          <w:tcPr>
            <w:tcW w:w="3833" w:type="pct"/>
            <w:tcBorders>
              <w:top w:val="nil"/>
              <w:left w:val="nil"/>
              <w:bottom w:val="nil"/>
              <w:right w:val="nil"/>
            </w:tcBorders>
            <w:shd w:val="clear" w:color="auto" w:fill="auto"/>
            <w:hideMark/>
          </w:tcPr>
          <w:p w:rsidR="00C90196" w:rsidRPr="001F4CCA" w:rsidRDefault="00C223EC"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M</w:t>
            </w:r>
            <w:r w:rsidRPr="001F4CCA">
              <w:rPr>
                <w:rFonts w:ascii="Book Antiqua" w:eastAsia="PMingLiU" w:hAnsi="Book Antiqua"/>
                <w:bCs/>
                <w:color w:val="000000"/>
                <w:sz w:val="24"/>
                <w:szCs w:val="24"/>
                <w:lang w:eastAsia="zh-TW"/>
              </w:rPr>
              <w:t xml:space="preserve">agnesium and zinc are co-factors in </w:t>
            </w:r>
            <w:r w:rsidRPr="001F4CCA">
              <w:rPr>
                <w:rFonts w:ascii="Book Antiqua" w:hAnsi="Book Antiqua"/>
                <w:bCs/>
                <w:color w:val="000000"/>
                <w:sz w:val="24"/>
                <w:szCs w:val="24"/>
              </w:rPr>
              <w:t xml:space="preserve">lean body mass growth and </w:t>
            </w:r>
            <w:r w:rsidRPr="001F4CCA">
              <w:rPr>
                <w:rFonts w:ascii="Book Antiqua" w:eastAsia="PMingLiU" w:hAnsi="Book Antiqua"/>
                <w:bCs/>
                <w:color w:val="000000"/>
                <w:sz w:val="24"/>
                <w:szCs w:val="24"/>
                <w:lang w:eastAsia="zh-TW"/>
              </w:rPr>
              <w:t xml:space="preserve">body </w:t>
            </w:r>
            <w:r w:rsidRPr="001F4CCA">
              <w:rPr>
                <w:rFonts w:ascii="Book Antiqua" w:hAnsi="Book Antiqua"/>
                <w:bCs/>
                <w:color w:val="000000"/>
                <w:sz w:val="24"/>
                <w:szCs w:val="24"/>
              </w:rPr>
              <w:t>fat mass</w:t>
            </w:r>
            <w:r w:rsidRPr="001F4CCA">
              <w:rPr>
                <w:rFonts w:ascii="Book Antiqua" w:eastAsia="PMingLiU" w:hAnsi="Book Antiqua"/>
                <w:bCs/>
                <w:color w:val="000000"/>
                <w:sz w:val="24"/>
                <w:szCs w:val="24"/>
                <w:lang w:eastAsia="zh-TW"/>
              </w:rPr>
              <w:t xml:space="preserve"> decrease</w:t>
            </w:r>
          </w:p>
        </w:tc>
      </w:tr>
      <w:tr w:rsidR="00E67D8D" w:rsidRPr="001F4CCA" w:rsidTr="00B474DA">
        <w:tc>
          <w:tcPr>
            <w:tcW w:w="1167" w:type="pct"/>
            <w:tcBorders>
              <w:top w:val="nil"/>
              <w:left w:val="nil"/>
              <w:bottom w:val="nil"/>
              <w:right w:val="nil"/>
            </w:tcBorders>
            <w:shd w:val="clear" w:color="auto" w:fill="auto"/>
            <w:hideMark/>
          </w:tcPr>
          <w:p w:rsidR="00C90196" w:rsidRPr="001F4CCA" w:rsidRDefault="00C223EC" w:rsidP="00453FB7">
            <w:pPr>
              <w:widowControl w:val="0"/>
              <w:adjustRightInd w:val="0"/>
              <w:snapToGrid w:val="0"/>
              <w:spacing w:line="360" w:lineRule="auto"/>
              <w:jc w:val="both"/>
              <w:rPr>
                <w:rFonts w:ascii="Book Antiqua" w:eastAsia="PMingLiU" w:hAnsi="Book Antiqua" w:cs="Times New Roman"/>
                <w:bCs/>
                <w:color w:val="000000"/>
                <w:sz w:val="24"/>
                <w:szCs w:val="24"/>
                <w:lang w:eastAsia="zh-TW"/>
              </w:rPr>
            </w:pPr>
            <w:r w:rsidRPr="001F4CCA">
              <w:rPr>
                <w:rFonts w:ascii="Book Antiqua" w:eastAsia="PMingLiU" w:hAnsi="Book Antiqua" w:cs="Times New Roman"/>
                <w:bCs/>
                <w:color w:val="000000"/>
                <w:sz w:val="24"/>
                <w:szCs w:val="24"/>
                <w:lang w:eastAsia="zh-TW"/>
              </w:rPr>
              <w:t>B</w:t>
            </w:r>
            <w:r w:rsidR="00592A85" w:rsidRPr="001F4CCA">
              <w:rPr>
                <w:rFonts w:ascii="Book Antiqua" w:eastAsia="PMingLiU" w:hAnsi="Book Antiqua" w:cs="Times New Roman"/>
                <w:bCs/>
                <w:color w:val="000000"/>
                <w:sz w:val="24"/>
                <w:szCs w:val="24"/>
                <w:lang w:eastAsia="zh-TW"/>
              </w:rPr>
              <w:t>rown adipose tissue</w:t>
            </w:r>
          </w:p>
        </w:tc>
        <w:tc>
          <w:tcPr>
            <w:tcW w:w="3833" w:type="pct"/>
            <w:tcBorders>
              <w:top w:val="nil"/>
              <w:left w:val="nil"/>
              <w:bottom w:val="nil"/>
              <w:right w:val="nil"/>
            </w:tcBorders>
            <w:shd w:val="clear" w:color="auto" w:fill="auto"/>
            <w:hideMark/>
          </w:tcPr>
          <w:p w:rsidR="00C90196" w:rsidRPr="001F4CCA" w:rsidRDefault="00C223EC" w:rsidP="00453FB7">
            <w:pPr>
              <w:spacing w:line="360" w:lineRule="auto"/>
              <w:jc w:val="both"/>
              <w:rPr>
                <w:rFonts w:ascii="Book Antiqua" w:hAnsi="Book Antiqua"/>
                <w:bCs/>
                <w:color w:val="000000"/>
                <w:sz w:val="24"/>
                <w:szCs w:val="24"/>
              </w:rPr>
            </w:pPr>
            <w:r w:rsidRPr="001F4CCA">
              <w:rPr>
                <w:rFonts w:ascii="Book Antiqua" w:hAnsi="Book Antiqua"/>
                <w:bCs/>
                <w:color w:val="000000"/>
                <w:sz w:val="24"/>
                <w:szCs w:val="24"/>
              </w:rPr>
              <w:t>Non-shivering thermogenesis</w:t>
            </w:r>
          </w:p>
        </w:tc>
      </w:tr>
      <w:tr w:rsidR="00E67D8D" w:rsidRPr="001F4CCA" w:rsidTr="00B474DA">
        <w:tc>
          <w:tcPr>
            <w:tcW w:w="1167" w:type="pct"/>
            <w:tcBorders>
              <w:top w:val="nil"/>
              <w:left w:val="nil"/>
              <w:bottom w:val="single" w:sz="4" w:space="0" w:color="auto"/>
              <w:right w:val="nil"/>
            </w:tcBorders>
            <w:shd w:val="clear" w:color="auto" w:fill="auto"/>
            <w:hideMark/>
          </w:tcPr>
          <w:p w:rsidR="00C90196" w:rsidRPr="001F4CCA" w:rsidRDefault="00592A85" w:rsidP="00453FB7">
            <w:pPr>
              <w:widowControl w:val="0"/>
              <w:adjustRightInd w:val="0"/>
              <w:snapToGrid w:val="0"/>
              <w:spacing w:line="360" w:lineRule="auto"/>
              <w:jc w:val="both"/>
              <w:rPr>
                <w:rFonts w:ascii="Book Antiqua" w:eastAsia="PMingLiU" w:hAnsi="Book Antiqua" w:cs="Times New Roman"/>
                <w:color w:val="000000"/>
                <w:sz w:val="24"/>
                <w:szCs w:val="24"/>
                <w:lang w:eastAsia="zh-TW"/>
              </w:rPr>
            </w:pPr>
            <w:r w:rsidRPr="001F4CCA">
              <w:rPr>
                <w:rFonts w:ascii="Book Antiqua" w:eastAsia="PMingLiU" w:hAnsi="Book Antiqua" w:cs="Times New Roman"/>
                <w:color w:val="000000"/>
                <w:sz w:val="24"/>
                <w:szCs w:val="24"/>
                <w:lang w:eastAsia="zh-TW"/>
              </w:rPr>
              <w:t>Adiponectin</w:t>
            </w:r>
          </w:p>
        </w:tc>
        <w:tc>
          <w:tcPr>
            <w:tcW w:w="3833" w:type="pct"/>
            <w:tcBorders>
              <w:top w:val="nil"/>
              <w:left w:val="nil"/>
              <w:bottom w:val="single" w:sz="4" w:space="0" w:color="auto"/>
              <w:right w:val="nil"/>
            </w:tcBorders>
            <w:shd w:val="clear" w:color="auto" w:fill="auto"/>
            <w:hideMark/>
          </w:tcPr>
          <w:p w:rsidR="00C90196" w:rsidRPr="001F4CCA" w:rsidRDefault="00592A85" w:rsidP="00453FB7">
            <w:pPr>
              <w:widowControl w:val="0"/>
              <w:adjustRightInd w:val="0"/>
              <w:snapToGrid w:val="0"/>
              <w:spacing w:line="360" w:lineRule="auto"/>
              <w:jc w:val="both"/>
              <w:rPr>
                <w:rFonts w:ascii="Book Antiqua" w:eastAsia="PMingLiU" w:hAnsi="Book Antiqua" w:cs="Times New Roman"/>
                <w:color w:val="000000"/>
                <w:sz w:val="24"/>
                <w:szCs w:val="24"/>
                <w:lang w:eastAsia="zh-CN"/>
              </w:rPr>
            </w:pPr>
            <w:r w:rsidRPr="001F4CCA">
              <w:rPr>
                <w:rFonts w:ascii="Book Antiqua" w:eastAsia="PMingLiU" w:hAnsi="Book Antiqua"/>
                <w:bCs/>
                <w:color w:val="000000"/>
                <w:sz w:val="24"/>
                <w:szCs w:val="24"/>
                <w:lang w:eastAsia="zh-TW"/>
              </w:rPr>
              <w:t>P</w:t>
            </w:r>
            <w:r w:rsidR="00C223EC" w:rsidRPr="001F4CCA">
              <w:rPr>
                <w:rFonts w:ascii="Book Antiqua" w:eastAsia="PMingLiU" w:hAnsi="Book Antiqua"/>
                <w:bCs/>
                <w:color w:val="000000"/>
                <w:sz w:val="24"/>
                <w:szCs w:val="24"/>
                <w:lang w:eastAsia="zh-TW"/>
              </w:rPr>
              <w:t>romotes</w:t>
            </w:r>
            <w:r w:rsidR="00C223EC" w:rsidRPr="001F4CCA">
              <w:rPr>
                <w:rFonts w:ascii="Book Antiqua" w:hAnsi="Book Antiqua"/>
                <w:bCs/>
                <w:color w:val="000000"/>
                <w:sz w:val="24"/>
                <w:szCs w:val="24"/>
              </w:rPr>
              <w:t xml:space="preserve"> glucose utilization, lipid oxidation, and energy expenditure.</w:t>
            </w:r>
          </w:p>
        </w:tc>
      </w:tr>
    </w:tbl>
    <w:p w:rsidR="00C90196" w:rsidRPr="00CF2742" w:rsidRDefault="005A5BE6" w:rsidP="00453FB7">
      <w:pPr>
        <w:spacing w:line="360" w:lineRule="auto"/>
        <w:jc w:val="both"/>
        <w:rPr>
          <w:rFonts w:ascii="Book Antiqua" w:hAnsi="Book Antiqua" w:cs="Times New Roman"/>
          <w:color w:val="000000"/>
          <w:sz w:val="24"/>
          <w:szCs w:val="24"/>
        </w:rPr>
      </w:pPr>
      <w:r w:rsidRPr="001F4CCA">
        <w:rPr>
          <w:rFonts w:ascii="Book Antiqua" w:eastAsia="PMingLiU" w:hAnsi="Book Antiqua" w:cs="Times New Roman"/>
          <w:bCs/>
          <w:color w:val="000000"/>
          <w:sz w:val="24"/>
          <w:szCs w:val="24"/>
          <w:lang w:eastAsia="zh-TW"/>
        </w:rPr>
        <w:t xml:space="preserve">WGs: </w:t>
      </w:r>
      <w:r w:rsidR="000302AF" w:rsidRPr="001F4CCA">
        <w:rPr>
          <w:rFonts w:ascii="Book Antiqua" w:eastAsia="PMingLiU" w:hAnsi="Book Antiqua" w:cs="Times New Roman"/>
          <w:bCs/>
          <w:color w:val="000000"/>
          <w:sz w:val="24"/>
          <w:szCs w:val="24"/>
          <w:lang w:eastAsia="zh-TW"/>
        </w:rPr>
        <w:t>W</w:t>
      </w:r>
      <w:r w:rsidRPr="001F4CCA">
        <w:rPr>
          <w:rFonts w:ascii="Book Antiqua" w:eastAsia="PMingLiU" w:hAnsi="Book Antiqua" w:cs="Times New Roman"/>
          <w:bCs/>
          <w:color w:val="000000"/>
          <w:sz w:val="24"/>
          <w:szCs w:val="24"/>
          <w:lang w:eastAsia="zh-TW"/>
        </w:rPr>
        <w:t>hole grains</w:t>
      </w:r>
      <w:r w:rsidR="000302AF" w:rsidRPr="001F4CCA">
        <w:rPr>
          <w:rFonts w:ascii="Book Antiqua" w:eastAsia="PMingLiU" w:hAnsi="Book Antiqua" w:cs="Times New Roman"/>
          <w:bCs/>
          <w:color w:val="000000"/>
          <w:sz w:val="24"/>
          <w:szCs w:val="24"/>
          <w:lang w:eastAsia="zh-TW"/>
        </w:rPr>
        <w:t>.</w:t>
      </w:r>
    </w:p>
    <w:sectPr w:rsidR="00C90196" w:rsidRPr="00CF2742" w:rsidSect="00453FB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91" w:rsidRDefault="00BB2B91">
      <w:r>
        <w:separator/>
      </w:r>
    </w:p>
  </w:endnote>
  <w:endnote w:type="continuationSeparator" w:id="0">
    <w:p w:rsidR="00BB2B91" w:rsidRDefault="00BB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C8" w:rsidRPr="00F77608" w:rsidRDefault="00194CC8">
    <w:pPr>
      <w:pStyle w:val="a4"/>
      <w:jc w:val="center"/>
      <w:rPr>
        <w:rFonts w:ascii="Book Antiqua" w:hAnsi="Book Antiqua"/>
        <w:sz w:val="24"/>
        <w:szCs w:val="24"/>
      </w:rPr>
    </w:pPr>
    <w:r w:rsidRPr="00F77608">
      <w:rPr>
        <w:rFonts w:ascii="Book Antiqua" w:hAnsi="Book Antiqua"/>
        <w:sz w:val="24"/>
        <w:szCs w:val="24"/>
      </w:rPr>
      <w:fldChar w:fldCharType="begin"/>
    </w:r>
    <w:r w:rsidRPr="00667DEC">
      <w:rPr>
        <w:rFonts w:ascii="Book Antiqua" w:hAnsi="Book Antiqua"/>
        <w:sz w:val="24"/>
        <w:szCs w:val="24"/>
      </w:rPr>
      <w:instrText xml:space="preserve"> PAGE   \* MERGEFORMAT </w:instrText>
    </w:r>
    <w:r w:rsidRPr="00F77608">
      <w:rPr>
        <w:rFonts w:ascii="Book Antiqua" w:hAnsi="Book Antiqua"/>
        <w:sz w:val="24"/>
        <w:szCs w:val="24"/>
      </w:rPr>
      <w:fldChar w:fldCharType="separate"/>
    </w:r>
    <w:r w:rsidR="00850F13" w:rsidRPr="00850F13">
      <w:rPr>
        <w:rFonts w:ascii="Book Antiqua" w:hAnsi="Book Antiqua"/>
        <w:noProof/>
        <w:sz w:val="24"/>
        <w:szCs w:val="24"/>
        <w:lang w:val="zh-TW"/>
      </w:rPr>
      <w:t>1</w:t>
    </w:r>
    <w:r w:rsidRPr="00F77608">
      <w:rPr>
        <w:rFonts w:ascii="Book Antiqua" w:hAnsi="Book Antiqua"/>
        <w:sz w:val="24"/>
        <w:szCs w:val="24"/>
      </w:rPr>
      <w:fldChar w:fldCharType="end"/>
    </w:r>
  </w:p>
  <w:p w:rsidR="00194CC8" w:rsidRDefault="00194CC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91" w:rsidRDefault="00BB2B91">
      <w:r>
        <w:separator/>
      </w:r>
    </w:p>
  </w:footnote>
  <w:footnote w:type="continuationSeparator" w:id="0">
    <w:p w:rsidR="00BB2B91" w:rsidRDefault="00BB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BCC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94AE7"/>
    <w:multiLevelType w:val="multilevel"/>
    <w:tmpl w:val="780E4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B4ECD"/>
    <w:multiLevelType w:val="multilevel"/>
    <w:tmpl w:val="BE182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D857BC"/>
    <w:multiLevelType w:val="hybridMultilevel"/>
    <w:tmpl w:val="385EC5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8BE72FE"/>
    <w:multiLevelType w:val="hybridMultilevel"/>
    <w:tmpl w:val="3A1EFD86"/>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isplayBackgroundShape/>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EzMTM3NjYyMTU1sDBV0lEKTi0uzszPAykwqwUAbIPYESwAAAA="/>
    <w:docVar w:name="EN.InstantFormat" w:val="&lt;ENInstantFormat&gt;&lt;Enabled&gt;1&lt;/Enabled&gt;&lt;ScanUnformatted&gt;1&lt;/ScanUnformatted&gt;&lt;ScanChanges&gt;1&lt;/ScanChanges&gt;&lt;Suspended&gt;1&lt;/Suspended&gt;&lt;/ENInstantFormat&gt;"/>
  </w:docVars>
  <w:rsids>
    <w:rsidRoot w:val="00530194"/>
    <w:rsid w:val="00012334"/>
    <w:rsid w:val="0002643D"/>
    <w:rsid w:val="000302AF"/>
    <w:rsid w:val="00033BC5"/>
    <w:rsid w:val="00035596"/>
    <w:rsid w:val="000543EE"/>
    <w:rsid w:val="00055E58"/>
    <w:rsid w:val="00061EFB"/>
    <w:rsid w:val="00063BF3"/>
    <w:rsid w:val="00064A01"/>
    <w:rsid w:val="00066351"/>
    <w:rsid w:val="000A3B9B"/>
    <w:rsid w:val="000A484D"/>
    <w:rsid w:val="000B3362"/>
    <w:rsid w:val="000B5372"/>
    <w:rsid w:val="000B6538"/>
    <w:rsid w:val="000C0869"/>
    <w:rsid w:val="000D1E4A"/>
    <w:rsid w:val="000D2343"/>
    <w:rsid w:val="000F34B7"/>
    <w:rsid w:val="000F7BF6"/>
    <w:rsid w:val="0010079D"/>
    <w:rsid w:val="00102283"/>
    <w:rsid w:val="0010276F"/>
    <w:rsid w:val="00104696"/>
    <w:rsid w:val="00136B94"/>
    <w:rsid w:val="00143205"/>
    <w:rsid w:val="00143B7A"/>
    <w:rsid w:val="00151FCE"/>
    <w:rsid w:val="00152D43"/>
    <w:rsid w:val="001533DC"/>
    <w:rsid w:val="00184552"/>
    <w:rsid w:val="00192758"/>
    <w:rsid w:val="00194CC8"/>
    <w:rsid w:val="001A2A26"/>
    <w:rsid w:val="001B1FC2"/>
    <w:rsid w:val="001C1FD3"/>
    <w:rsid w:val="001D482B"/>
    <w:rsid w:val="001F4CCA"/>
    <w:rsid w:val="00203D3B"/>
    <w:rsid w:val="002108C7"/>
    <w:rsid w:val="002211A0"/>
    <w:rsid w:val="00224928"/>
    <w:rsid w:val="00224EB8"/>
    <w:rsid w:val="00226F0C"/>
    <w:rsid w:val="00241515"/>
    <w:rsid w:val="00261D56"/>
    <w:rsid w:val="00276FCA"/>
    <w:rsid w:val="00282291"/>
    <w:rsid w:val="00292D9E"/>
    <w:rsid w:val="00292E12"/>
    <w:rsid w:val="002A1B03"/>
    <w:rsid w:val="002A1B69"/>
    <w:rsid w:val="002A77A6"/>
    <w:rsid w:val="002C3600"/>
    <w:rsid w:val="002C6359"/>
    <w:rsid w:val="002C6517"/>
    <w:rsid w:val="002D1E43"/>
    <w:rsid w:val="002D3AE0"/>
    <w:rsid w:val="002D5B01"/>
    <w:rsid w:val="002D61DA"/>
    <w:rsid w:val="002F0697"/>
    <w:rsid w:val="00303DDD"/>
    <w:rsid w:val="00304E15"/>
    <w:rsid w:val="003067BB"/>
    <w:rsid w:val="00311042"/>
    <w:rsid w:val="003114C1"/>
    <w:rsid w:val="00316DFD"/>
    <w:rsid w:val="00321CDC"/>
    <w:rsid w:val="003253B7"/>
    <w:rsid w:val="00332ED7"/>
    <w:rsid w:val="00353432"/>
    <w:rsid w:val="0038342D"/>
    <w:rsid w:val="003863B0"/>
    <w:rsid w:val="00387EE1"/>
    <w:rsid w:val="00390E08"/>
    <w:rsid w:val="003A2C7C"/>
    <w:rsid w:val="003A3019"/>
    <w:rsid w:val="003A4394"/>
    <w:rsid w:val="003B0B1D"/>
    <w:rsid w:val="003C5885"/>
    <w:rsid w:val="003C5B08"/>
    <w:rsid w:val="003E37A7"/>
    <w:rsid w:val="003E5DF7"/>
    <w:rsid w:val="004024DA"/>
    <w:rsid w:val="0040627A"/>
    <w:rsid w:val="004127B3"/>
    <w:rsid w:val="00421B04"/>
    <w:rsid w:val="004305CD"/>
    <w:rsid w:val="00453E32"/>
    <w:rsid w:val="00453FB7"/>
    <w:rsid w:val="00461CE1"/>
    <w:rsid w:val="004734A1"/>
    <w:rsid w:val="004759D9"/>
    <w:rsid w:val="0048032C"/>
    <w:rsid w:val="00485FA3"/>
    <w:rsid w:val="00486F68"/>
    <w:rsid w:val="0049235B"/>
    <w:rsid w:val="00492369"/>
    <w:rsid w:val="004928EF"/>
    <w:rsid w:val="00492D80"/>
    <w:rsid w:val="004A2BA4"/>
    <w:rsid w:val="004B2A87"/>
    <w:rsid w:val="004C125E"/>
    <w:rsid w:val="004E18E2"/>
    <w:rsid w:val="004E4DD2"/>
    <w:rsid w:val="004E7F4B"/>
    <w:rsid w:val="004F05ED"/>
    <w:rsid w:val="004F1FB2"/>
    <w:rsid w:val="005053F4"/>
    <w:rsid w:val="00512718"/>
    <w:rsid w:val="005174C6"/>
    <w:rsid w:val="0052051D"/>
    <w:rsid w:val="00530194"/>
    <w:rsid w:val="005420C2"/>
    <w:rsid w:val="00543580"/>
    <w:rsid w:val="00547F42"/>
    <w:rsid w:val="00561F6F"/>
    <w:rsid w:val="00566F93"/>
    <w:rsid w:val="005723E6"/>
    <w:rsid w:val="00587BBD"/>
    <w:rsid w:val="005923AE"/>
    <w:rsid w:val="00592967"/>
    <w:rsid w:val="00592A85"/>
    <w:rsid w:val="00594A97"/>
    <w:rsid w:val="005A5BE6"/>
    <w:rsid w:val="005A638C"/>
    <w:rsid w:val="005C3384"/>
    <w:rsid w:val="005F237B"/>
    <w:rsid w:val="005F434F"/>
    <w:rsid w:val="005F77B5"/>
    <w:rsid w:val="00603FEB"/>
    <w:rsid w:val="00605161"/>
    <w:rsid w:val="006055CC"/>
    <w:rsid w:val="00612FE6"/>
    <w:rsid w:val="00622AA4"/>
    <w:rsid w:val="00633EF9"/>
    <w:rsid w:val="00635399"/>
    <w:rsid w:val="00650EAA"/>
    <w:rsid w:val="00655BAC"/>
    <w:rsid w:val="00667DEC"/>
    <w:rsid w:val="00683314"/>
    <w:rsid w:val="0068340E"/>
    <w:rsid w:val="00690157"/>
    <w:rsid w:val="006914FD"/>
    <w:rsid w:val="006B3004"/>
    <w:rsid w:val="006B3593"/>
    <w:rsid w:val="006B698E"/>
    <w:rsid w:val="006B72FE"/>
    <w:rsid w:val="006D1B99"/>
    <w:rsid w:val="006E13AD"/>
    <w:rsid w:val="006E48E4"/>
    <w:rsid w:val="006F2DD0"/>
    <w:rsid w:val="00707647"/>
    <w:rsid w:val="00714E63"/>
    <w:rsid w:val="0071593A"/>
    <w:rsid w:val="00721DC2"/>
    <w:rsid w:val="00723755"/>
    <w:rsid w:val="007237C5"/>
    <w:rsid w:val="00723C6C"/>
    <w:rsid w:val="007258F7"/>
    <w:rsid w:val="00731FE6"/>
    <w:rsid w:val="00737DFD"/>
    <w:rsid w:val="00747BD3"/>
    <w:rsid w:val="00775E6B"/>
    <w:rsid w:val="00776A03"/>
    <w:rsid w:val="00777AE3"/>
    <w:rsid w:val="00780B78"/>
    <w:rsid w:val="0078101B"/>
    <w:rsid w:val="007864D1"/>
    <w:rsid w:val="007909F0"/>
    <w:rsid w:val="007A42CA"/>
    <w:rsid w:val="007A6900"/>
    <w:rsid w:val="007C2B70"/>
    <w:rsid w:val="007C3A94"/>
    <w:rsid w:val="007C79A3"/>
    <w:rsid w:val="007D42F0"/>
    <w:rsid w:val="007D5907"/>
    <w:rsid w:val="007E1CB2"/>
    <w:rsid w:val="007E5F1F"/>
    <w:rsid w:val="00807878"/>
    <w:rsid w:val="0083348F"/>
    <w:rsid w:val="00837218"/>
    <w:rsid w:val="0084371D"/>
    <w:rsid w:val="008459D0"/>
    <w:rsid w:val="00850F13"/>
    <w:rsid w:val="00852A75"/>
    <w:rsid w:val="0085313A"/>
    <w:rsid w:val="0087327D"/>
    <w:rsid w:val="00890D0A"/>
    <w:rsid w:val="00894E48"/>
    <w:rsid w:val="00897D2E"/>
    <w:rsid w:val="008A4354"/>
    <w:rsid w:val="008B156E"/>
    <w:rsid w:val="008B1635"/>
    <w:rsid w:val="008B1DEF"/>
    <w:rsid w:val="008C4597"/>
    <w:rsid w:val="008E0465"/>
    <w:rsid w:val="008F2F83"/>
    <w:rsid w:val="008F3D26"/>
    <w:rsid w:val="0090038E"/>
    <w:rsid w:val="00900A33"/>
    <w:rsid w:val="009055A2"/>
    <w:rsid w:val="00911D06"/>
    <w:rsid w:val="009217B0"/>
    <w:rsid w:val="00940F4E"/>
    <w:rsid w:val="00943130"/>
    <w:rsid w:val="009508C4"/>
    <w:rsid w:val="009520D9"/>
    <w:rsid w:val="009553A9"/>
    <w:rsid w:val="00965591"/>
    <w:rsid w:val="0097081A"/>
    <w:rsid w:val="009750B4"/>
    <w:rsid w:val="00975A31"/>
    <w:rsid w:val="00980EB5"/>
    <w:rsid w:val="009A064D"/>
    <w:rsid w:val="009A1C37"/>
    <w:rsid w:val="009B39F8"/>
    <w:rsid w:val="009C0CE1"/>
    <w:rsid w:val="009D6B22"/>
    <w:rsid w:val="009D7AA8"/>
    <w:rsid w:val="009E7039"/>
    <w:rsid w:val="009F5393"/>
    <w:rsid w:val="00A013B7"/>
    <w:rsid w:val="00A04B32"/>
    <w:rsid w:val="00A36B81"/>
    <w:rsid w:val="00A4342A"/>
    <w:rsid w:val="00A4619F"/>
    <w:rsid w:val="00A4661F"/>
    <w:rsid w:val="00A55608"/>
    <w:rsid w:val="00A646A4"/>
    <w:rsid w:val="00A81647"/>
    <w:rsid w:val="00A9338C"/>
    <w:rsid w:val="00A96823"/>
    <w:rsid w:val="00AA1517"/>
    <w:rsid w:val="00AA544B"/>
    <w:rsid w:val="00AA652A"/>
    <w:rsid w:val="00AA7D95"/>
    <w:rsid w:val="00AB47E2"/>
    <w:rsid w:val="00AB5470"/>
    <w:rsid w:val="00AB6377"/>
    <w:rsid w:val="00AB78B9"/>
    <w:rsid w:val="00AB7B49"/>
    <w:rsid w:val="00AD02FB"/>
    <w:rsid w:val="00AD0354"/>
    <w:rsid w:val="00AD1089"/>
    <w:rsid w:val="00AD60FC"/>
    <w:rsid w:val="00AE3A86"/>
    <w:rsid w:val="00AE7D60"/>
    <w:rsid w:val="00AF3A60"/>
    <w:rsid w:val="00B16E03"/>
    <w:rsid w:val="00B27400"/>
    <w:rsid w:val="00B474DA"/>
    <w:rsid w:val="00B516E3"/>
    <w:rsid w:val="00B51EC0"/>
    <w:rsid w:val="00B52F9A"/>
    <w:rsid w:val="00B53B5F"/>
    <w:rsid w:val="00B6126B"/>
    <w:rsid w:val="00B62A7F"/>
    <w:rsid w:val="00B631F2"/>
    <w:rsid w:val="00B662A9"/>
    <w:rsid w:val="00B7088D"/>
    <w:rsid w:val="00B737CB"/>
    <w:rsid w:val="00B75EBF"/>
    <w:rsid w:val="00B7665A"/>
    <w:rsid w:val="00B82DE7"/>
    <w:rsid w:val="00B90CA4"/>
    <w:rsid w:val="00B96418"/>
    <w:rsid w:val="00BA5B24"/>
    <w:rsid w:val="00BB01CE"/>
    <w:rsid w:val="00BB12CF"/>
    <w:rsid w:val="00BB2B91"/>
    <w:rsid w:val="00BC0FDA"/>
    <w:rsid w:val="00BD1F5B"/>
    <w:rsid w:val="00BD49C4"/>
    <w:rsid w:val="00BE1855"/>
    <w:rsid w:val="00BE6CFE"/>
    <w:rsid w:val="00BF3708"/>
    <w:rsid w:val="00BF4CCC"/>
    <w:rsid w:val="00C12652"/>
    <w:rsid w:val="00C223EC"/>
    <w:rsid w:val="00C2509C"/>
    <w:rsid w:val="00C371ED"/>
    <w:rsid w:val="00C401EA"/>
    <w:rsid w:val="00C50777"/>
    <w:rsid w:val="00C562C1"/>
    <w:rsid w:val="00C616AF"/>
    <w:rsid w:val="00C7677B"/>
    <w:rsid w:val="00C80537"/>
    <w:rsid w:val="00C80B87"/>
    <w:rsid w:val="00C87A95"/>
    <w:rsid w:val="00C90196"/>
    <w:rsid w:val="00C93DC3"/>
    <w:rsid w:val="00CA1BB7"/>
    <w:rsid w:val="00CA6E88"/>
    <w:rsid w:val="00CA78DC"/>
    <w:rsid w:val="00CC438E"/>
    <w:rsid w:val="00CE22FD"/>
    <w:rsid w:val="00CE4C16"/>
    <w:rsid w:val="00CE52F6"/>
    <w:rsid w:val="00CF2742"/>
    <w:rsid w:val="00CF6B30"/>
    <w:rsid w:val="00D006AE"/>
    <w:rsid w:val="00D00ADE"/>
    <w:rsid w:val="00D015FC"/>
    <w:rsid w:val="00D05903"/>
    <w:rsid w:val="00D30342"/>
    <w:rsid w:val="00D30F82"/>
    <w:rsid w:val="00D34AE5"/>
    <w:rsid w:val="00D34EE0"/>
    <w:rsid w:val="00D42F56"/>
    <w:rsid w:val="00D52504"/>
    <w:rsid w:val="00D660E4"/>
    <w:rsid w:val="00D66FD8"/>
    <w:rsid w:val="00D82DD3"/>
    <w:rsid w:val="00D84628"/>
    <w:rsid w:val="00D85E77"/>
    <w:rsid w:val="00D90B64"/>
    <w:rsid w:val="00DA0028"/>
    <w:rsid w:val="00DC7ED0"/>
    <w:rsid w:val="00DD4E00"/>
    <w:rsid w:val="00DE3688"/>
    <w:rsid w:val="00DF2A12"/>
    <w:rsid w:val="00DF419F"/>
    <w:rsid w:val="00DF58CB"/>
    <w:rsid w:val="00E02AF5"/>
    <w:rsid w:val="00E0628F"/>
    <w:rsid w:val="00E0688F"/>
    <w:rsid w:val="00E07E58"/>
    <w:rsid w:val="00E10427"/>
    <w:rsid w:val="00E21C9F"/>
    <w:rsid w:val="00E27483"/>
    <w:rsid w:val="00E279D1"/>
    <w:rsid w:val="00E4140A"/>
    <w:rsid w:val="00E4403D"/>
    <w:rsid w:val="00E67D8D"/>
    <w:rsid w:val="00EA3CD8"/>
    <w:rsid w:val="00EA3D53"/>
    <w:rsid w:val="00EA44C1"/>
    <w:rsid w:val="00EB12A1"/>
    <w:rsid w:val="00EB19FA"/>
    <w:rsid w:val="00EB2C93"/>
    <w:rsid w:val="00EB49B4"/>
    <w:rsid w:val="00EC0306"/>
    <w:rsid w:val="00EC6BF8"/>
    <w:rsid w:val="00ED2422"/>
    <w:rsid w:val="00EE3357"/>
    <w:rsid w:val="00F01A12"/>
    <w:rsid w:val="00F12237"/>
    <w:rsid w:val="00F14E93"/>
    <w:rsid w:val="00F167B5"/>
    <w:rsid w:val="00F40926"/>
    <w:rsid w:val="00F473B2"/>
    <w:rsid w:val="00F53F7C"/>
    <w:rsid w:val="00F77608"/>
    <w:rsid w:val="00F81FB1"/>
    <w:rsid w:val="00F91CDE"/>
    <w:rsid w:val="00F92895"/>
    <w:rsid w:val="00FC4842"/>
    <w:rsid w:val="00FD29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4"/>
    <w:rPr>
      <w:rFonts w:cs="Calibri"/>
      <w:sz w:val="22"/>
      <w:szCs w:val="22"/>
      <w:lang w:eastAsia="en-US"/>
    </w:rPr>
  </w:style>
  <w:style w:type="paragraph" w:styleId="1">
    <w:name w:val="heading 1"/>
    <w:basedOn w:val="a"/>
    <w:next w:val="a"/>
    <w:link w:val="1Char"/>
    <w:uiPriority w:val="9"/>
    <w:qFormat/>
    <w:rsid w:val="00530194"/>
    <w:pPr>
      <w:keepNext/>
      <w:keepLines/>
      <w:spacing w:before="240" w:line="259" w:lineRule="auto"/>
      <w:outlineLvl w:val="0"/>
    </w:pPr>
    <w:rPr>
      <w:rFonts w:ascii="Calibri Light" w:eastAsia="PMingLiU" w:hAnsi="Calibri Light" w:cs="Times New Roman"/>
      <w:color w:val="2F5496"/>
      <w:sz w:val="32"/>
      <w:szCs w:val="32"/>
      <w:lang w:val="x-none" w:eastAsia="x-none"/>
    </w:rPr>
  </w:style>
  <w:style w:type="paragraph" w:styleId="2">
    <w:name w:val="heading 2"/>
    <w:basedOn w:val="a"/>
    <w:next w:val="a"/>
    <w:link w:val="2Char"/>
    <w:uiPriority w:val="9"/>
    <w:qFormat/>
    <w:rsid w:val="00530194"/>
    <w:pPr>
      <w:keepNext/>
      <w:keepLines/>
      <w:spacing w:before="40"/>
      <w:outlineLvl w:val="1"/>
    </w:pPr>
    <w:rPr>
      <w:rFonts w:ascii="Calibri Light" w:eastAsia="PMingLiU" w:hAnsi="Calibri Light" w:cs="Times New Roman"/>
      <w:color w:val="2F5496"/>
      <w:sz w:val="26"/>
      <w:szCs w:val="26"/>
      <w:lang w:val="x-none" w:eastAsia="x-none"/>
    </w:rPr>
  </w:style>
  <w:style w:type="paragraph" w:styleId="3">
    <w:name w:val="heading 3"/>
    <w:basedOn w:val="a"/>
    <w:next w:val="a"/>
    <w:link w:val="3Char"/>
    <w:uiPriority w:val="9"/>
    <w:qFormat/>
    <w:rsid w:val="00530194"/>
    <w:pPr>
      <w:keepNext/>
      <w:keepLines/>
      <w:spacing w:before="40"/>
      <w:outlineLvl w:val="2"/>
    </w:pPr>
    <w:rPr>
      <w:rFonts w:ascii="Calibri Light" w:eastAsia="PMingLiU" w:hAnsi="Calibri Light" w:cs="Times New Roman"/>
      <w:color w:val="1F3763"/>
      <w:sz w:val="24"/>
      <w:szCs w:val="24"/>
      <w:lang w:val="x-none" w:eastAsia="x-none"/>
    </w:rPr>
  </w:style>
  <w:style w:type="paragraph" w:styleId="4">
    <w:name w:val="heading 4"/>
    <w:basedOn w:val="a"/>
    <w:link w:val="4Char"/>
    <w:uiPriority w:val="9"/>
    <w:qFormat/>
    <w:rsid w:val="00530194"/>
    <w:pPr>
      <w:spacing w:before="332" w:after="166"/>
      <w:outlineLvl w:val="3"/>
    </w:pPr>
    <w:rPr>
      <w:rFonts w:ascii="Times New Roman" w:eastAsia="Times New Roman" w:hAnsi="Times New Roman" w:cs="Times New Roman"/>
      <w:b/>
      <w:bCs/>
      <w:color w:val="59331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30194"/>
    <w:rPr>
      <w:rFonts w:ascii="Calibri Light" w:eastAsia="PMingLiU" w:hAnsi="Calibri Light" w:cs="Times New Roman"/>
      <w:color w:val="2F5496"/>
      <w:sz w:val="32"/>
      <w:szCs w:val="32"/>
    </w:rPr>
  </w:style>
  <w:style w:type="character" w:customStyle="1" w:styleId="2Char">
    <w:name w:val="标题 2 Char"/>
    <w:link w:val="2"/>
    <w:uiPriority w:val="9"/>
    <w:semiHidden/>
    <w:rsid w:val="00530194"/>
    <w:rPr>
      <w:rFonts w:ascii="Calibri Light" w:eastAsia="PMingLiU" w:hAnsi="Calibri Light" w:cs="Times New Roman"/>
      <w:color w:val="2F5496"/>
      <w:sz w:val="26"/>
      <w:szCs w:val="26"/>
    </w:rPr>
  </w:style>
  <w:style w:type="character" w:customStyle="1" w:styleId="3Char">
    <w:name w:val="标题 3 Char"/>
    <w:link w:val="3"/>
    <w:uiPriority w:val="9"/>
    <w:semiHidden/>
    <w:rsid w:val="00530194"/>
    <w:rPr>
      <w:rFonts w:ascii="Calibri Light" w:eastAsia="PMingLiU" w:hAnsi="Calibri Light" w:cs="Times New Roman"/>
      <w:color w:val="1F3763"/>
      <w:sz w:val="24"/>
      <w:szCs w:val="24"/>
    </w:rPr>
  </w:style>
  <w:style w:type="character" w:customStyle="1" w:styleId="4Char">
    <w:name w:val="标题 4 Char"/>
    <w:link w:val="4"/>
    <w:uiPriority w:val="9"/>
    <w:rsid w:val="00530194"/>
    <w:rPr>
      <w:rFonts w:ascii="Times New Roman" w:eastAsia="Times New Roman" w:hAnsi="Times New Roman" w:cs="Times New Roman"/>
      <w:b/>
      <w:bCs/>
      <w:color w:val="59331F"/>
      <w:sz w:val="24"/>
      <w:szCs w:val="24"/>
    </w:rPr>
  </w:style>
  <w:style w:type="paragraph" w:styleId="a3">
    <w:name w:val="header"/>
    <w:basedOn w:val="a"/>
    <w:link w:val="Char"/>
    <w:uiPriority w:val="99"/>
    <w:unhideWhenUsed/>
    <w:rsid w:val="00530194"/>
    <w:pPr>
      <w:tabs>
        <w:tab w:val="center" w:pos="4680"/>
        <w:tab w:val="right" w:pos="9360"/>
      </w:tabs>
    </w:pPr>
    <w:rPr>
      <w:rFonts w:cs="Times New Roman"/>
    </w:rPr>
  </w:style>
  <w:style w:type="character" w:customStyle="1" w:styleId="Char">
    <w:name w:val="页眉 Char"/>
    <w:basedOn w:val="a0"/>
    <w:link w:val="a3"/>
    <w:uiPriority w:val="99"/>
    <w:rsid w:val="00530194"/>
  </w:style>
  <w:style w:type="paragraph" w:styleId="a4">
    <w:name w:val="footer"/>
    <w:basedOn w:val="a"/>
    <w:link w:val="Char0"/>
    <w:uiPriority w:val="99"/>
    <w:unhideWhenUsed/>
    <w:rsid w:val="00530194"/>
    <w:pPr>
      <w:tabs>
        <w:tab w:val="center" w:pos="4680"/>
        <w:tab w:val="right" w:pos="9360"/>
      </w:tabs>
    </w:pPr>
    <w:rPr>
      <w:rFonts w:cs="Times New Roman"/>
    </w:rPr>
  </w:style>
  <w:style w:type="character" w:customStyle="1" w:styleId="Char0">
    <w:name w:val="页脚 Char"/>
    <w:basedOn w:val="a0"/>
    <w:link w:val="a4"/>
    <w:uiPriority w:val="99"/>
    <w:rsid w:val="00530194"/>
  </w:style>
  <w:style w:type="character" w:styleId="a5">
    <w:name w:val="Hyperlink"/>
    <w:uiPriority w:val="99"/>
    <w:unhideWhenUsed/>
    <w:rsid w:val="00530194"/>
    <w:rPr>
      <w:color w:val="0563C1"/>
      <w:u w:val="single"/>
    </w:rPr>
  </w:style>
  <w:style w:type="paragraph" w:customStyle="1" w:styleId="EndNoteBibliography">
    <w:name w:val="EndNote Bibliography"/>
    <w:basedOn w:val="a"/>
    <w:link w:val="EndNoteBibliographyChar"/>
    <w:rsid w:val="00530194"/>
    <w:pPr>
      <w:spacing w:after="160"/>
    </w:pPr>
    <w:rPr>
      <w:rFonts w:ascii="Book Antiqua" w:hAnsi="Book Antiqua" w:cs="Times New Roman"/>
      <w:noProof/>
      <w:sz w:val="24"/>
      <w:szCs w:val="20"/>
      <w:lang w:val="x-none" w:eastAsia="x-none"/>
    </w:rPr>
  </w:style>
  <w:style w:type="character" w:customStyle="1" w:styleId="EndNoteBibliographyChar">
    <w:name w:val="EndNote Bibliography Char"/>
    <w:link w:val="EndNoteBibliography"/>
    <w:rsid w:val="00530194"/>
    <w:rPr>
      <w:rFonts w:ascii="Book Antiqua" w:hAnsi="Book Antiqua" w:cs="Times New Roman"/>
      <w:noProof/>
      <w:sz w:val="24"/>
    </w:rPr>
  </w:style>
  <w:style w:type="table" w:styleId="a6">
    <w:name w:val="Table Grid"/>
    <w:basedOn w:val="a1"/>
    <w:uiPriority w:val="39"/>
    <w:rsid w:val="0053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unhideWhenUsed/>
    <w:rsid w:val="00530194"/>
    <w:rPr>
      <w:color w:val="954F72"/>
      <w:u w:val="single"/>
    </w:rPr>
  </w:style>
  <w:style w:type="paragraph" w:customStyle="1" w:styleId="EndNoteBibliographyTitle">
    <w:name w:val="EndNote Bibliography Title"/>
    <w:basedOn w:val="a"/>
    <w:link w:val="EndNoteBibliographyTitleChar"/>
    <w:rsid w:val="00530194"/>
    <w:pPr>
      <w:spacing w:line="259" w:lineRule="auto"/>
      <w:jc w:val="center"/>
    </w:pPr>
    <w:rPr>
      <w:rFonts w:ascii="Book Antiqua" w:hAnsi="Book Antiqua" w:cs="Times New Roman"/>
      <w:noProof/>
      <w:sz w:val="24"/>
      <w:szCs w:val="20"/>
      <w:lang w:val="x-none" w:eastAsia="x-none"/>
    </w:rPr>
  </w:style>
  <w:style w:type="character" w:customStyle="1" w:styleId="EndNoteBibliographyTitleChar">
    <w:name w:val="EndNote Bibliography Title Char"/>
    <w:link w:val="EndNoteBibliographyTitle"/>
    <w:rsid w:val="00530194"/>
    <w:rPr>
      <w:rFonts w:ascii="Book Antiqua" w:hAnsi="Book Antiqua"/>
      <w:noProof/>
      <w:sz w:val="24"/>
    </w:rPr>
  </w:style>
  <w:style w:type="paragraph" w:styleId="a8">
    <w:name w:val="Body Text"/>
    <w:basedOn w:val="a"/>
    <w:link w:val="Char1"/>
    <w:uiPriority w:val="1"/>
    <w:qFormat/>
    <w:rsid w:val="00530194"/>
    <w:pPr>
      <w:widowControl w:val="0"/>
      <w:autoSpaceDE w:val="0"/>
      <w:autoSpaceDN w:val="0"/>
    </w:pPr>
    <w:rPr>
      <w:rFonts w:ascii="Book Antiqua" w:eastAsia="Book Antiqua" w:hAnsi="Book Antiqua" w:cs="Book Antiqua"/>
      <w:sz w:val="24"/>
      <w:szCs w:val="24"/>
      <w:lang w:val="zh-CN" w:eastAsia="zh-CN" w:bidi="zh-CN"/>
    </w:rPr>
  </w:style>
  <w:style w:type="character" w:customStyle="1" w:styleId="Char1">
    <w:name w:val="正文文本 Char"/>
    <w:link w:val="a8"/>
    <w:uiPriority w:val="1"/>
    <w:rsid w:val="00530194"/>
    <w:rPr>
      <w:rFonts w:ascii="Book Antiqua" w:eastAsia="Book Antiqua" w:hAnsi="Book Antiqua" w:cs="Book Antiqua"/>
      <w:sz w:val="24"/>
      <w:szCs w:val="24"/>
      <w:lang w:val="zh-CN" w:eastAsia="zh-CN" w:bidi="zh-CN"/>
    </w:rPr>
  </w:style>
  <w:style w:type="paragraph" w:styleId="a9">
    <w:name w:val="Balloon Text"/>
    <w:basedOn w:val="a"/>
    <w:link w:val="Char2"/>
    <w:uiPriority w:val="99"/>
    <w:semiHidden/>
    <w:unhideWhenUsed/>
    <w:rsid w:val="00530194"/>
    <w:rPr>
      <w:rFonts w:ascii="Segoe UI" w:hAnsi="Segoe UI" w:cs="Times New Roman"/>
      <w:sz w:val="18"/>
      <w:szCs w:val="18"/>
      <w:lang w:val="x-none" w:eastAsia="x-none"/>
    </w:rPr>
  </w:style>
  <w:style w:type="character" w:customStyle="1" w:styleId="Char2">
    <w:name w:val="批注框文本 Char"/>
    <w:link w:val="a9"/>
    <w:uiPriority w:val="99"/>
    <w:semiHidden/>
    <w:rsid w:val="00530194"/>
    <w:rPr>
      <w:rFonts w:ascii="Segoe UI" w:hAnsi="Segoe UI" w:cs="Segoe UI"/>
      <w:sz w:val="18"/>
      <w:szCs w:val="18"/>
    </w:rPr>
  </w:style>
  <w:style w:type="character" w:styleId="aa">
    <w:name w:val="annotation reference"/>
    <w:uiPriority w:val="99"/>
    <w:semiHidden/>
    <w:unhideWhenUsed/>
    <w:rsid w:val="00530194"/>
    <w:rPr>
      <w:sz w:val="16"/>
      <w:szCs w:val="16"/>
    </w:rPr>
  </w:style>
  <w:style w:type="paragraph" w:styleId="ab">
    <w:name w:val="annotation text"/>
    <w:basedOn w:val="a"/>
    <w:link w:val="Char3"/>
    <w:uiPriority w:val="99"/>
    <w:semiHidden/>
    <w:unhideWhenUsed/>
    <w:rsid w:val="00530194"/>
    <w:rPr>
      <w:rFonts w:cs="Times New Roman"/>
      <w:sz w:val="20"/>
      <w:szCs w:val="20"/>
      <w:lang w:val="x-none" w:eastAsia="x-none"/>
    </w:rPr>
  </w:style>
  <w:style w:type="character" w:customStyle="1" w:styleId="Char3">
    <w:name w:val="批注文字 Char"/>
    <w:link w:val="ab"/>
    <w:uiPriority w:val="99"/>
    <w:semiHidden/>
    <w:rsid w:val="00530194"/>
    <w:rPr>
      <w:rFonts w:ascii="Calibri" w:hAnsi="Calibri" w:cs="Calibri"/>
      <w:sz w:val="20"/>
      <w:szCs w:val="20"/>
    </w:rPr>
  </w:style>
  <w:style w:type="paragraph" w:styleId="ac">
    <w:name w:val="annotation subject"/>
    <w:basedOn w:val="ab"/>
    <w:next w:val="ab"/>
    <w:link w:val="Char4"/>
    <w:uiPriority w:val="99"/>
    <w:semiHidden/>
    <w:unhideWhenUsed/>
    <w:rsid w:val="00530194"/>
    <w:rPr>
      <w:b/>
      <w:bCs/>
    </w:rPr>
  </w:style>
  <w:style w:type="character" w:customStyle="1" w:styleId="Char4">
    <w:name w:val="批注主题 Char"/>
    <w:link w:val="ac"/>
    <w:uiPriority w:val="99"/>
    <w:semiHidden/>
    <w:rsid w:val="00530194"/>
    <w:rPr>
      <w:rFonts w:ascii="Calibri" w:hAnsi="Calibri" w:cs="Calibri"/>
      <w:b/>
      <w:bCs/>
      <w:sz w:val="20"/>
      <w:szCs w:val="20"/>
    </w:rPr>
  </w:style>
  <w:style w:type="paragraph" w:styleId="ad">
    <w:name w:val="Normal (Web)"/>
    <w:basedOn w:val="a"/>
    <w:uiPriority w:val="99"/>
    <w:semiHidden/>
    <w:unhideWhenUsed/>
    <w:rsid w:val="0053019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530194"/>
    <w:rPr>
      <w:color w:val="605E5C"/>
      <w:shd w:val="clear" w:color="auto" w:fill="E1DFDD"/>
    </w:rPr>
  </w:style>
  <w:style w:type="paragraph" w:styleId="-1">
    <w:name w:val="Colorful Shading Accent 1"/>
    <w:hidden/>
    <w:uiPriority w:val="99"/>
    <w:semiHidden/>
    <w:rsid w:val="00530194"/>
    <w:rPr>
      <w:rFonts w:cs="Calibri"/>
      <w:sz w:val="22"/>
      <w:szCs w:val="22"/>
      <w:lang w:eastAsia="en-US"/>
    </w:rPr>
  </w:style>
  <w:style w:type="paragraph" w:customStyle="1" w:styleId="10">
    <w:name w:val="正文1"/>
    <w:uiPriority w:val="99"/>
    <w:rsid w:val="00683314"/>
    <w:pPr>
      <w:spacing w:line="276" w:lineRule="auto"/>
    </w:pPr>
    <w:rPr>
      <w:rFonts w:ascii="Arial" w:hAnsi="Arial" w:cs="Arial"/>
      <w:color w:val="000000"/>
      <w:sz w:val="22"/>
      <w:lang w:val="pl-PL" w:eastAsia="pl-PL"/>
    </w:rPr>
  </w:style>
  <w:style w:type="table" w:customStyle="1" w:styleId="11">
    <w:name w:val="淺色網底1"/>
    <w:basedOn w:val="a1"/>
    <w:uiPriority w:val="60"/>
    <w:rsid w:val="00BB12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e">
    <w:name w:val="line number"/>
    <w:basedOn w:val="a0"/>
    <w:uiPriority w:val="99"/>
    <w:semiHidden/>
    <w:unhideWhenUsed/>
    <w:rsid w:val="00EA3CD8"/>
  </w:style>
  <w:style w:type="paragraph" w:customStyle="1" w:styleId="Default">
    <w:name w:val="Default"/>
    <w:rsid w:val="00EE3357"/>
    <w:pPr>
      <w:widowControl w:val="0"/>
      <w:autoSpaceDE w:val="0"/>
      <w:autoSpaceDN w:val="0"/>
      <w:adjustRightInd w:val="0"/>
    </w:pPr>
    <w:rPr>
      <w:rFonts w:ascii="Book Antiqua" w:hAnsi="Book Antiqua" w:cs="Book Antiqua"/>
      <w:color w:val="000000"/>
      <w:sz w:val="24"/>
      <w:szCs w:val="24"/>
      <w:lang w:eastAsia="zh-TW"/>
    </w:rPr>
  </w:style>
  <w:style w:type="character" w:styleId="af">
    <w:name w:val="Emphasis"/>
    <w:uiPriority w:val="20"/>
    <w:qFormat/>
    <w:rsid w:val="00DF58CB"/>
    <w:rPr>
      <w:i/>
      <w:iCs/>
    </w:rPr>
  </w:style>
  <w:style w:type="paragraph" w:styleId="af0">
    <w:name w:val="Revision"/>
    <w:hidden/>
    <w:uiPriority w:val="99"/>
    <w:semiHidden/>
    <w:rsid w:val="00D00ADE"/>
    <w:rPr>
      <w:rFonts w:cs="Calibri"/>
      <w:sz w:val="22"/>
      <w:szCs w:val="22"/>
      <w:lang w:eastAsia="en-US"/>
    </w:rPr>
  </w:style>
  <w:style w:type="character" w:customStyle="1" w:styleId="m-1278973783942015810jrnl">
    <w:name w:val="m_-1278973783942015810jrnl"/>
    <w:rsid w:val="00D00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194"/>
    <w:rPr>
      <w:rFonts w:cs="Calibri"/>
      <w:sz w:val="22"/>
      <w:szCs w:val="22"/>
      <w:lang w:eastAsia="en-US"/>
    </w:rPr>
  </w:style>
  <w:style w:type="paragraph" w:styleId="1">
    <w:name w:val="heading 1"/>
    <w:basedOn w:val="a"/>
    <w:next w:val="a"/>
    <w:link w:val="1Char"/>
    <w:uiPriority w:val="9"/>
    <w:qFormat/>
    <w:rsid w:val="00530194"/>
    <w:pPr>
      <w:keepNext/>
      <w:keepLines/>
      <w:spacing w:before="240" w:line="259" w:lineRule="auto"/>
      <w:outlineLvl w:val="0"/>
    </w:pPr>
    <w:rPr>
      <w:rFonts w:ascii="Calibri Light" w:eastAsia="PMingLiU" w:hAnsi="Calibri Light" w:cs="Times New Roman"/>
      <w:color w:val="2F5496"/>
      <w:sz w:val="32"/>
      <w:szCs w:val="32"/>
      <w:lang w:val="x-none" w:eastAsia="x-none"/>
    </w:rPr>
  </w:style>
  <w:style w:type="paragraph" w:styleId="2">
    <w:name w:val="heading 2"/>
    <w:basedOn w:val="a"/>
    <w:next w:val="a"/>
    <w:link w:val="2Char"/>
    <w:uiPriority w:val="9"/>
    <w:qFormat/>
    <w:rsid w:val="00530194"/>
    <w:pPr>
      <w:keepNext/>
      <w:keepLines/>
      <w:spacing w:before="40"/>
      <w:outlineLvl w:val="1"/>
    </w:pPr>
    <w:rPr>
      <w:rFonts w:ascii="Calibri Light" w:eastAsia="PMingLiU" w:hAnsi="Calibri Light" w:cs="Times New Roman"/>
      <w:color w:val="2F5496"/>
      <w:sz w:val="26"/>
      <w:szCs w:val="26"/>
      <w:lang w:val="x-none" w:eastAsia="x-none"/>
    </w:rPr>
  </w:style>
  <w:style w:type="paragraph" w:styleId="3">
    <w:name w:val="heading 3"/>
    <w:basedOn w:val="a"/>
    <w:next w:val="a"/>
    <w:link w:val="3Char"/>
    <w:uiPriority w:val="9"/>
    <w:qFormat/>
    <w:rsid w:val="00530194"/>
    <w:pPr>
      <w:keepNext/>
      <w:keepLines/>
      <w:spacing w:before="40"/>
      <w:outlineLvl w:val="2"/>
    </w:pPr>
    <w:rPr>
      <w:rFonts w:ascii="Calibri Light" w:eastAsia="PMingLiU" w:hAnsi="Calibri Light" w:cs="Times New Roman"/>
      <w:color w:val="1F3763"/>
      <w:sz w:val="24"/>
      <w:szCs w:val="24"/>
      <w:lang w:val="x-none" w:eastAsia="x-none"/>
    </w:rPr>
  </w:style>
  <w:style w:type="paragraph" w:styleId="4">
    <w:name w:val="heading 4"/>
    <w:basedOn w:val="a"/>
    <w:link w:val="4Char"/>
    <w:uiPriority w:val="9"/>
    <w:qFormat/>
    <w:rsid w:val="00530194"/>
    <w:pPr>
      <w:spacing w:before="332" w:after="166"/>
      <w:outlineLvl w:val="3"/>
    </w:pPr>
    <w:rPr>
      <w:rFonts w:ascii="Times New Roman" w:eastAsia="Times New Roman" w:hAnsi="Times New Roman" w:cs="Times New Roman"/>
      <w:b/>
      <w:bCs/>
      <w:color w:val="59331F"/>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530194"/>
    <w:rPr>
      <w:rFonts w:ascii="Calibri Light" w:eastAsia="PMingLiU" w:hAnsi="Calibri Light" w:cs="Times New Roman"/>
      <w:color w:val="2F5496"/>
      <w:sz w:val="32"/>
      <w:szCs w:val="32"/>
    </w:rPr>
  </w:style>
  <w:style w:type="character" w:customStyle="1" w:styleId="2Char">
    <w:name w:val="标题 2 Char"/>
    <w:link w:val="2"/>
    <w:uiPriority w:val="9"/>
    <w:semiHidden/>
    <w:rsid w:val="00530194"/>
    <w:rPr>
      <w:rFonts w:ascii="Calibri Light" w:eastAsia="PMingLiU" w:hAnsi="Calibri Light" w:cs="Times New Roman"/>
      <w:color w:val="2F5496"/>
      <w:sz w:val="26"/>
      <w:szCs w:val="26"/>
    </w:rPr>
  </w:style>
  <w:style w:type="character" w:customStyle="1" w:styleId="3Char">
    <w:name w:val="标题 3 Char"/>
    <w:link w:val="3"/>
    <w:uiPriority w:val="9"/>
    <w:semiHidden/>
    <w:rsid w:val="00530194"/>
    <w:rPr>
      <w:rFonts w:ascii="Calibri Light" w:eastAsia="PMingLiU" w:hAnsi="Calibri Light" w:cs="Times New Roman"/>
      <w:color w:val="1F3763"/>
      <w:sz w:val="24"/>
      <w:szCs w:val="24"/>
    </w:rPr>
  </w:style>
  <w:style w:type="character" w:customStyle="1" w:styleId="4Char">
    <w:name w:val="标题 4 Char"/>
    <w:link w:val="4"/>
    <w:uiPriority w:val="9"/>
    <w:rsid w:val="00530194"/>
    <w:rPr>
      <w:rFonts w:ascii="Times New Roman" w:eastAsia="Times New Roman" w:hAnsi="Times New Roman" w:cs="Times New Roman"/>
      <w:b/>
      <w:bCs/>
      <w:color w:val="59331F"/>
      <w:sz w:val="24"/>
      <w:szCs w:val="24"/>
    </w:rPr>
  </w:style>
  <w:style w:type="paragraph" w:styleId="a3">
    <w:name w:val="header"/>
    <w:basedOn w:val="a"/>
    <w:link w:val="Char"/>
    <w:uiPriority w:val="99"/>
    <w:unhideWhenUsed/>
    <w:rsid w:val="00530194"/>
    <w:pPr>
      <w:tabs>
        <w:tab w:val="center" w:pos="4680"/>
        <w:tab w:val="right" w:pos="9360"/>
      </w:tabs>
    </w:pPr>
    <w:rPr>
      <w:rFonts w:cs="Times New Roman"/>
    </w:rPr>
  </w:style>
  <w:style w:type="character" w:customStyle="1" w:styleId="Char">
    <w:name w:val="页眉 Char"/>
    <w:basedOn w:val="a0"/>
    <w:link w:val="a3"/>
    <w:uiPriority w:val="99"/>
    <w:rsid w:val="00530194"/>
  </w:style>
  <w:style w:type="paragraph" w:styleId="a4">
    <w:name w:val="footer"/>
    <w:basedOn w:val="a"/>
    <w:link w:val="Char0"/>
    <w:uiPriority w:val="99"/>
    <w:unhideWhenUsed/>
    <w:rsid w:val="00530194"/>
    <w:pPr>
      <w:tabs>
        <w:tab w:val="center" w:pos="4680"/>
        <w:tab w:val="right" w:pos="9360"/>
      </w:tabs>
    </w:pPr>
    <w:rPr>
      <w:rFonts w:cs="Times New Roman"/>
    </w:rPr>
  </w:style>
  <w:style w:type="character" w:customStyle="1" w:styleId="Char0">
    <w:name w:val="页脚 Char"/>
    <w:basedOn w:val="a0"/>
    <w:link w:val="a4"/>
    <w:uiPriority w:val="99"/>
    <w:rsid w:val="00530194"/>
  </w:style>
  <w:style w:type="character" w:styleId="a5">
    <w:name w:val="Hyperlink"/>
    <w:uiPriority w:val="99"/>
    <w:unhideWhenUsed/>
    <w:rsid w:val="00530194"/>
    <w:rPr>
      <w:color w:val="0563C1"/>
      <w:u w:val="single"/>
    </w:rPr>
  </w:style>
  <w:style w:type="paragraph" w:customStyle="1" w:styleId="EndNoteBibliography">
    <w:name w:val="EndNote Bibliography"/>
    <w:basedOn w:val="a"/>
    <w:link w:val="EndNoteBibliographyChar"/>
    <w:rsid w:val="00530194"/>
    <w:pPr>
      <w:spacing w:after="160"/>
    </w:pPr>
    <w:rPr>
      <w:rFonts w:ascii="Book Antiqua" w:hAnsi="Book Antiqua" w:cs="Times New Roman"/>
      <w:noProof/>
      <w:sz w:val="24"/>
      <w:szCs w:val="20"/>
      <w:lang w:val="x-none" w:eastAsia="x-none"/>
    </w:rPr>
  </w:style>
  <w:style w:type="character" w:customStyle="1" w:styleId="EndNoteBibliographyChar">
    <w:name w:val="EndNote Bibliography Char"/>
    <w:link w:val="EndNoteBibliography"/>
    <w:rsid w:val="00530194"/>
    <w:rPr>
      <w:rFonts w:ascii="Book Antiqua" w:hAnsi="Book Antiqua" w:cs="Times New Roman"/>
      <w:noProof/>
      <w:sz w:val="24"/>
    </w:rPr>
  </w:style>
  <w:style w:type="table" w:styleId="a6">
    <w:name w:val="Table Grid"/>
    <w:basedOn w:val="a1"/>
    <w:uiPriority w:val="39"/>
    <w:rsid w:val="00530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uiPriority w:val="99"/>
    <w:semiHidden/>
    <w:unhideWhenUsed/>
    <w:rsid w:val="00530194"/>
    <w:rPr>
      <w:color w:val="954F72"/>
      <w:u w:val="single"/>
    </w:rPr>
  </w:style>
  <w:style w:type="paragraph" w:customStyle="1" w:styleId="EndNoteBibliographyTitle">
    <w:name w:val="EndNote Bibliography Title"/>
    <w:basedOn w:val="a"/>
    <w:link w:val="EndNoteBibliographyTitleChar"/>
    <w:rsid w:val="00530194"/>
    <w:pPr>
      <w:spacing w:line="259" w:lineRule="auto"/>
      <w:jc w:val="center"/>
    </w:pPr>
    <w:rPr>
      <w:rFonts w:ascii="Book Antiqua" w:hAnsi="Book Antiqua" w:cs="Times New Roman"/>
      <w:noProof/>
      <w:sz w:val="24"/>
      <w:szCs w:val="20"/>
      <w:lang w:val="x-none" w:eastAsia="x-none"/>
    </w:rPr>
  </w:style>
  <w:style w:type="character" w:customStyle="1" w:styleId="EndNoteBibliographyTitleChar">
    <w:name w:val="EndNote Bibliography Title Char"/>
    <w:link w:val="EndNoteBibliographyTitle"/>
    <w:rsid w:val="00530194"/>
    <w:rPr>
      <w:rFonts w:ascii="Book Antiqua" w:hAnsi="Book Antiqua"/>
      <w:noProof/>
      <w:sz w:val="24"/>
    </w:rPr>
  </w:style>
  <w:style w:type="paragraph" w:styleId="a8">
    <w:name w:val="Body Text"/>
    <w:basedOn w:val="a"/>
    <w:link w:val="Char1"/>
    <w:uiPriority w:val="1"/>
    <w:qFormat/>
    <w:rsid w:val="00530194"/>
    <w:pPr>
      <w:widowControl w:val="0"/>
      <w:autoSpaceDE w:val="0"/>
      <w:autoSpaceDN w:val="0"/>
    </w:pPr>
    <w:rPr>
      <w:rFonts w:ascii="Book Antiqua" w:eastAsia="Book Antiqua" w:hAnsi="Book Antiqua" w:cs="Book Antiqua"/>
      <w:sz w:val="24"/>
      <w:szCs w:val="24"/>
      <w:lang w:val="zh-CN" w:eastAsia="zh-CN" w:bidi="zh-CN"/>
    </w:rPr>
  </w:style>
  <w:style w:type="character" w:customStyle="1" w:styleId="Char1">
    <w:name w:val="正文文本 Char"/>
    <w:link w:val="a8"/>
    <w:uiPriority w:val="1"/>
    <w:rsid w:val="00530194"/>
    <w:rPr>
      <w:rFonts w:ascii="Book Antiqua" w:eastAsia="Book Antiqua" w:hAnsi="Book Antiqua" w:cs="Book Antiqua"/>
      <w:sz w:val="24"/>
      <w:szCs w:val="24"/>
      <w:lang w:val="zh-CN" w:eastAsia="zh-CN" w:bidi="zh-CN"/>
    </w:rPr>
  </w:style>
  <w:style w:type="paragraph" w:styleId="a9">
    <w:name w:val="Balloon Text"/>
    <w:basedOn w:val="a"/>
    <w:link w:val="Char2"/>
    <w:uiPriority w:val="99"/>
    <w:semiHidden/>
    <w:unhideWhenUsed/>
    <w:rsid w:val="00530194"/>
    <w:rPr>
      <w:rFonts w:ascii="Segoe UI" w:hAnsi="Segoe UI" w:cs="Times New Roman"/>
      <w:sz w:val="18"/>
      <w:szCs w:val="18"/>
      <w:lang w:val="x-none" w:eastAsia="x-none"/>
    </w:rPr>
  </w:style>
  <w:style w:type="character" w:customStyle="1" w:styleId="Char2">
    <w:name w:val="批注框文本 Char"/>
    <w:link w:val="a9"/>
    <w:uiPriority w:val="99"/>
    <w:semiHidden/>
    <w:rsid w:val="00530194"/>
    <w:rPr>
      <w:rFonts w:ascii="Segoe UI" w:hAnsi="Segoe UI" w:cs="Segoe UI"/>
      <w:sz w:val="18"/>
      <w:szCs w:val="18"/>
    </w:rPr>
  </w:style>
  <w:style w:type="character" w:styleId="aa">
    <w:name w:val="annotation reference"/>
    <w:uiPriority w:val="99"/>
    <w:semiHidden/>
    <w:unhideWhenUsed/>
    <w:rsid w:val="00530194"/>
    <w:rPr>
      <w:sz w:val="16"/>
      <w:szCs w:val="16"/>
    </w:rPr>
  </w:style>
  <w:style w:type="paragraph" w:styleId="ab">
    <w:name w:val="annotation text"/>
    <w:basedOn w:val="a"/>
    <w:link w:val="Char3"/>
    <w:uiPriority w:val="99"/>
    <w:semiHidden/>
    <w:unhideWhenUsed/>
    <w:rsid w:val="00530194"/>
    <w:rPr>
      <w:rFonts w:cs="Times New Roman"/>
      <w:sz w:val="20"/>
      <w:szCs w:val="20"/>
      <w:lang w:val="x-none" w:eastAsia="x-none"/>
    </w:rPr>
  </w:style>
  <w:style w:type="character" w:customStyle="1" w:styleId="Char3">
    <w:name w:val="批注文字 Char"/>
    <w:link w:val="ab"/>
    <w:uiPriority w:val="99"/>
    <w:semiHidden/>
    <w:rsid w:val="00530194"/>
    <w:rPr>
      <w:rFonts w:ascii="Calibri" w:hAnsi="Calibri" w:cs="Calibri"/>
      <w:sz w:val="20"/>
      <w:szCs w:val="20"/>
    </w:rPr>
  </w:style>
  <w:style w:type="paragraph" w:styleId="ac">
    <w:name w:val="annotation subject"/>
    <w:basedOn w:val="ab"/>
    <w:next w:val="ab"/>
    <w:link w:val="Char4"/>
    <w:uiPriority w:val="99"/>
    <w:semiHidden/>
    <w:unhideWhenUsed/>
    <w:rsid w:val="00530194"/>
    <w:rPr>
      <w:b/>
      <w:bCs/>
    </w:rPr>
  </w:style>
  <w:style w:type="character" w:customStyle="1" w:styleId="Char4">
    <w:name w:val="批注主题 Char"/>
    <w:link w:val="ac"/>
    <w:uiPriority w:val="99"/>
    <w:semiHidden/>
    <w:rsid w:val="00530194"/>
    <w:rPr>
      <w:rFonts w:ascii="Calibri" w:hAnsi="Calibri" w:cs="Calibri"/>
      <w:b/>
      <w:bCs/>
      <w:sz w:val="20"/>
      <w:szCs w:val="20"/>
    </w:rPr>
  </w:style>
  <w:style w:type="paragraph" w:styleId="ad">
    <w:name w:val="Normal (Web)"/>
    <w:basedOn w:val="a"/>
    <w:uiPriority w:val="99"/>
    <w:semiHidden/>
    <w:unhideWhenUsed/>
    <w:rsid w:val="0053019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uiPriority w:val="99"/>
    <w:semiHidden/>
    <w:unhideWhenUsed/>
    <w:rsid w:val="00530194"/>
    <w:rPr>
      <w:color w:val="605E5C"/>
      <w:shd w:val="clear" w:color="auto" w:fill="E1DFDD"/>
    </w:rPr>
  </w:style>
  <w:style w:type="paragraph" w:styleId="-1">
    <w:name w:val="Colorful Shading Accent 1"/>
    <w:hidden/>
    <w:uiPriority w:val="99"/>
    <w:semiHidden/>
    <w:rsid w:val="00530194"/>
    <w:rPr>
      <w:rFonts w:cs="Calibri"/>
      <w:sz w:val="22"/>
      <w:szCs w:val="22"/>
      <w:lang w:eastAsia="en-US"/>
    </w:rPr>
  </w:style>
  <w:style w:type="paragraph" w:customStyle="1" w:styleId="10">
    <w:name w:val="正文1"/>
    <w:uiPriority w:val="99"/>
    <w:rsid w:val="00683314"/>
    <w:pPr>
      <w:spacing w:line="276" w:lineRule="auto"/>
    </w:pPr>
    <w:rPr>
      <w:rFonts w:ascii="Arial" w:hAnsi="Arial" w:cs="Arial"/>
      <w:color w:val="000000"/>
      <w:sz w:val="22"/>
      <w:lang w:val="pl-PL" w:eastAsia="pl-PL"/>
    </w:rPr>
  </w:style>
  <w:style w:type="table" w:customStyle="1" w:styleId="11">
    <w:name w:val="淺色網底1"/>
    <w:basedOn w:val="a1"/>
    <w:uiPriority w:val="60"/>
    <w:rsid w:val="00BB12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e">
    <w:name w:val="line number"/>
    <w:basedOn w:val="a0"/>
    <w:uiPriority w:val="99"/>
    <w:semiHidden/>
    <w:unhideWhenUsed/>
    <w:rsid w:val="00EA3CD8"/>
  </w:style>
  <w:style w:type="paragraph" w:customStyle="1" w:styleId="Default">
    <w:name w:val="Default"/>
    <w:rsid w:val="00EE3357"/>
    <w:pPr>
      <w:widowControl w:val="0"/>
      <w:autoSpaceDE w:val="0"/>
      <w:autoSpaceDN w:val="0"/>
      <w:adjustRightInd w:val="0"/>
    </w:pPr>
    <w:rPr>
      <w:rFonts w:ascii="Book Antiqua" w:hAnsi="Book Antiqua" w:cs="Book Antiqua"/>
      <w:color w:val="000000"/>
      <w:sz w:val="24"/>
      <w:szCs w:val="24"/>
      <w:lang w:eastAsia="zh-TW"/>
    </w:rPr>
  </w:style>
  <w:style w:type="character" w:styleId="af">
    <w:name w:val="Emphasis"/>
    <w:uiPriority w:val="20"/>
    <w:qFormat/>
    <w:rsid w:val="00DF58CB"/>
    <w:rPr>
      <w:i/>
      <w:iCs/>
    </w:rPr>
  </w:style>
  <w:style w:type="paragraph" w:styleId="af0">
    <w:name w:val="Revision"/>
    <w:hidden/>
    <w:uiPriority w:val="99"/>
    <w:semiHidden/>
    <w:rsid w:val="00D00ADE"/>
    <w:rPr>
      <w:rFonts w:cs="Calibri"/>
      <w:sz w:val="22"/>
      <w:szCs w:val="22"/>
      <w:lang w:eastAsia="en-US"/>
    </w:rPr>
  </w:style>
  <w:style w:type="character" w:customStyle="1" w:styleId="m-1278973783942015810jrnl">
    <w:name w:val="m_-1278973783942015810jrnl"/>
    <w:rsid w:val="00D0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2330">
      <w:bodyDiv w:val="1"/>
      <w:marLeft w:val="0"/>
      <w:marRight w:val="0"/>
      <w:marTop w:val="0"/>
      <w:marBottom w:val="0"/>
      <w:divBdr>
        <w:top w:val="none" w:sz="0" w:space="0" w:color="auto"/>
        <w:left w:val="none" w:sz="0" w:space="0" w:color="auto"/>
        <w:bottom w:val="none" w:sz="0" w:space="0" w:color="auto"/>
        <w:right w:val="none" w:sz="0" w:space="0" w:color="auto"/>
      </w:divBdr>
    </w:div>
    <w:div w:id="582496271">
      <w:bodyDiv w:val="1"/>
      <w:marLeft w:val="0"/>
      <w:marRight w:val="0"/>
      <w:marTop w:val="0"/>
      <w:marBottom w:val="0"/>
      <w:divBdr>
        <w:top w:val="none" w:sz="0" w:space="0" w:color="auto"/>
        <w:left w:val="none" w:sz="0" w:space="0" w:color="auto"/>
        <w:bottom w:val="none" w:sz="0" w:space="0" w:color="auto"/>
        <w:right w:val="none" w:sz="0" w:space="0" w:color="auto"/>
      </w:divBdr>
    </w:div>
    <w:div w:id="848520808">
      <w:bodyDiv w:val="1"/>
      <w:marLeft w:val="0"/>
      <w:marRight w:val="0"/>
      <w:marTop w:val="0"/>
      <w:marBottom w:val="0"/>
      <w:divBdr>
        <w:top w:val="none" w:sz="0" w:space="0" w:color="auto"/>
        <w:left w:val="none" w:sz="0" w:space="0" w:color="auto"/>
        <w:bottom w:val="none" w:sz="0" w:space="0" w:color="auto"/>
        <w:right w:val="none" w:sz="0" w:space="0" w:color="auto"/>
      </w:divBdr>
    </w:div>
    <w:div w:id="995649752">
      <w:bodyDiv w:val="1"/>
      <w:marLeft w:val="0"/>
      <w:marRight w:val="0"/>
      <w:marTop w:val="0"/>
      <w:marBottom w:val="0"/>
      <w:divBdr>
        <w:top w:val="none" w:sz="0" w:space="0" w:color="auto"/>
        <w:left w:val="none" w:sz="0" w:space="0" w:color="auto"/>
        <w:bottom w:val="none" w:sz="0" w:space="0" w:color="auto"/>
        <w:right w:val="none" w:sz="0" w:space="0" w:color="auto"/>
      </w:divBdr>
    </w:div>
    <w:div w:id="1142424208">
      <w:bodyDiv w:val="1"/>
      <w:marLeft w:val="0"/>
      <w:marRight w:val="0"/>
      <w:marTop w:val="0"/>
      <w:marBottom w:val="0"/>
      <w:divBdr>
        <w:top w:val="none" w:sz="0" w:space="0" w:color="auto"/>
        <w:left w:val="none" w:sz="0" w:space="0" w:color="auto"/>
        <w:bottom w:val="none" w:sz="0" w:space="0" w:color="auto"/>
        <w:right w:val="none" w:sz="0" w:space="0" w:color="auto"/>
      </w:divBdr>
    </w:div>
    <w:div w:id="1172187047">
      <w:bodyDiv w:val="1"/>
      <w:marLeft w:val="0"/>
      <w:marRight w:val="0"/>
      <w:marTop w:val="0"/>
      <w:marBottom w:val="0"/>
      <w:divBdr>
        <w:top w:val="none" w:sz="0" w:space="0" w:color="auto"/>
        <w:left w:val="none" w:sz="0" w:space="0" w:color="auto"/>
        <w:bottom w:val="none" w:sz="0" w:space="0" w:color="auto"/>
        <w:right w:val="none" w:sz="0" w:space="0" w:color="auto"/>
      </w:divBdr>
    </w:div>
    <w:div w:id="1194610205">
      <w:bodyDiv w:val="1"/>
      <w:marLeft w:val="0"/>
      <w:marRight w:val="0"/>
      <w:marTop w:val="0"/>
      <w:marBottom w:val="0"/>
      <w:divBdr>
        <w:top w:val="none" w:sz="0" w:space="0" w:color="auto"/>
        <w:left w:val="none" w:sz="0" w:space="0" w:color="auto"/>
        <w:bottom w:val="none" w:sz="0" w:space="0" w:color="auto"/>
        <w:right w:val="none" w:sz="0" w:space="0" w:color="auto"/>
      </w:divBdr>
    </w:div>
    <w:div w:id="1225215486">
      <w:bodyDiv w:val="1"/>
      <w:marLeft w:val="0"/>
      <w:marRight w:val="0"/>
      <w:marTop w:val="0"/>
      <w:marBottom w:val="0"/>
      <w:divBdr>
        <w:top w:val="none" w:sz="0" w:space="0" w:color="auto"/>
        <w:left w:val="none" w:sz="0" w:space="0" w:color="auto"/>
        <w:bottom w:val="none" w:sz="0" w:space="0" w:color="auto"/>
        <w:right w:val="none" w:sz="0" w:space="0" w:color="auto"/>
      </w:divBdr>
    </w:div>
    <w:div w:id="1520243854">
      <w:bodyDiv w:val="1"/>
      <w:marLeft w:val="0"/>
      <w:marRight w:val="0"/>
      <w:marTop w:val="0"/>
      <w:marBottom w:val="0"/>
      <w:divBdr>
        <w:top w:val="none" w:sz="0" w:space="0" w:color="auto"/>
        <w:left w:val="none" w:sz="0" w:space="0" w:color="auto"/>
        <w:bottom w:val="none" w:sz="0" w:space="0" w:color="auto"/>
        <w:right w:val="none" w:sz="0" w:space="0" w:color="auto"/>
      </w:divBdr>
    </w:div>
    <w:div w:id="1804814231">
      <w:bodyDiv w:val="1"/>
      <w:marLeft w:val="0"/>
      <w:marRight w:val="0"/>
      <w:marTop w:val="0"/>
      <w:marBottom w:val="0"/>
      <w:divBdr>
        <w:top w:val="none" w:sz="0" w:space="0" w:color="auto"/>
        <w:left w:val="none" w:sz="0" w:space="0" w:color="auto"/>
        <w:bottom w:val="none" w:sz="0" w:space="0" w:color="auto"/>
        <w:right w:val="none" w:sz="0" w:space="0" w:color="auto"/>
      </w:divBdr>
    </w:div>
    <w:div w:id="205280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nc/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ciencedirect.com/topics/medicine-and-dentistry/conflic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x.doi.org/10.4239/wjd.v11.i2.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cid.org/0000-0003-0937-0596" TargetMode="External"/><Relationship Id="rId5" Type="http://schemas.openxmlformats.org/officeDocument/2006/relationships/settings" Target="settings.xml"/><Relationship Id="rId15" Type="http://schemas.openxmlformats.org/officeDocument/2006/relationships/hyperlink" Target="https://www.wjgnet.com/1948-9358/full/v11/i2/26.htm" TargetMode="External"/><Relationship Id="rId10" Type="http://schemas.openxmlformats.org/officeDocument/2006/relationships/hyperlink" Target="http://orcid.org/0000-0002-9028-24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rcid.org/0000-0003-1383-0460" TargetMode="External"/><Relationship Id="rId14" Type="http://schemas.openxmlformats.org/officeDocument/2006/relationships/hyperlink" Target="mailto:chency@vghtpe.gov.t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69BA-0C9E-4E8C-A6EC-8555CF89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4576</Words>
  <Characters>26088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30603</CharactersWithSpaces>
  <SharedDoc>false</SharedDoc>
  <HLinks>
    <vt:vector size="48" baseType="variant">
      <vt:variant>
        <vt:i4>6094933</vt:i4>
      </vt:variant>
      <vt:variant>
        <vt:i4>21</vt:i4>
      </vt:variant>
      <vt:variant>
        <vt:i4>0</vt:i4>
      </vt:variant>
      <vt:variant>
        <vt:i4>5</vt:i4>
      </vt:variant>
      <vt:variant>
        <vt:lpwstr>https://dx.doi.org/10.4239/wjd.v11.i2.26</vt:lpwstr>
      </vt:variant>
      <vt:variant>
        <vt:lpwstr/>
      </vt:variant>
      <vt:variant>
        <vt:i4>7602239</vt:i4>
      </vt:variant>
      <vt:variant>
        <vt:i4>18</vt:i4>
      </vt:variant>
      <vt:variant>
        <vt:i4>0</vt:i4>
      </vt:variant>
      <vt:variant>
        <vt:i4>5</vt:i4>
      </vt:variant>
      <vt:variant>
        <vt:lpwstr>https://www.wjgnet.com/1948-9358/full/v11/i2/26.htm</vt:lpwstr>
      </vt:variant>
      <vt:variant>
        <vt:lpwstr/>
      </vt:variant>
      <vt:variant>
        <vt:i4>5505076</vt:i4>
      </vt:variant>
      <vt:variant>
        <vt:i4>15</vt:i4>
      </vt:variant>
      <vt:variant>
        <vt:i4>0</vt:i4>
      </vt:variant>
      <vt:variant>
        <vt:i4>5</vt:i4>
      </vt:variant>
      <vt:variant>
        <vt:lpwstr>mailto:chency@vghtpe.gov.tw</vt:lpwstr>
      </vt:variant>
      <vt:variant>
        <vt:lpwstr/>
      </vt:variant>
      <vt:variant>
        <vt:i4>2555949</vt:i4>
      </vt:variant>
      <vt:variant>
        <vt:i4>12</vt:i4>
      </vt:variant>
      <vt:variant>
        <vt:i4>0</vt:i4>
      </vt:variant>
      <vt:variant>
        <vt:i4>5</vt:i4>
      </vt:variant>
      <vt:variant>
        <vt:lpwstr>http://creativecommons.org/licenses/by-nc/4.0/</vt:lpwstr>
      </vt:variant>
      <vt:variant>
        <vt:lpwstr/>
      </vt:variant>
      <vt:variant>
        <vt:i4>131078</vt:i4>
      </vt:variant>
      <vt:variant>
        <vt:i4>9</vt:i4>
      </vt:variant>
      <vt:variant>
        <vt:i4>0</vt:i4>
      </vt:variant>
      <vt:variant>
        <vt:i4>5</vt:i4>
      </vt:variant>
      <vt:variant>
        <vt:lpwstr>https://www.sciencedirect.com/topics/medicine-and-dentistry/conflict</vt:lpwstr>
      </vt:variant>
      <vt:variant>
        <vt:lpwstr/>
      </vt:variant>
      <vt:variant>
        <vt:i4>4718667</vt:i4>
      </vt:variant>
      <vt:variant>
        <vt:i4>6</vt:i4>
      </vt:variant>
      <vt:variant>
        <vt:i4>0</vt:i4>
      </vt:variant>
      <vt:variant>
        <vt:i4>5</vt:i4>
      </vt:variant>
      <vt:variant>
        <vt:lpwstr>http://orcid.org/0000-0003-0937-0596</vt:lpwstr>
      </vt:variant>
      <vt:variant>
        <vt:lpwstr/>
      </vt:variant>
      <vt:variant>
        <vt:i4>4587598</vt:i4>
      </vt:variant>
      <vt:variant>
        <vt:i4>3</vt:i4>
      </vt:variant>
      <vt:variant>
        <vt:i4>0</vt:i4>
      </vt:variant>
      <vt:variant>
        <vt:i4>5</vt:i4>
      </vt:variant>
      <vt:variant>
        <vt:lpwstr>http://orcid.org/0000-0002-9028-2480</vt:lpwstr>
      </vt:variant>
      <vt:variant>
        <vt:lpwstr/>
      </vt:variant>
      <vt:variant>
        <vt:i4>5373982</vt:i4>
      </vt:variant>
      <vt:variant>
        <vt:i4>0</vt:i4>
      </vt:variant>
      <vt:variant>
        <vt:i4>0</vt:i4>
      </vt:variant>
      <vt:variant>
        <vt:i4>5</vt:i4>
      </vt:variant>
      <vt:variant>
        <vt:lpwstr>https://orcid.org/0000-0003-1383-0460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2019-11-21T06:38:00Z</cp:lastPrinted>
  <dcterms:created xsi:type="dcterms:W3CDTF">2020-01-08T01:20:00Z</dcterms:created>
  <dcterms:modified xsi:type="dcterms:W3CDTF">2020-01-08T01:20:00Z</dcterms:modified>
</cp:coreProperties>
</file>