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47B" w:rsidRPr="006269A5" w:rsidRDefault="00F9647B" w:rsidP="006269A5">
      <w:pPr>
        <w:adjustRightInd w:val="0"/>
        <w:snapToGrid w:val="0"/>
        <w:jc w:val="both"/>
        <w:rPr>
          <w:rFonts w:cs="Arial"/>
          <w:b/>
          <w:color w:val="000000" w:themeColor="text1"/>
          <w:sz w:val="24"/>
          <w:shd w:val="clear" w:color="auto" w:fill="FFFFFF"/>
        </w:rPr>
      </w:pPr>
      <w:r w:rsidRPr="006269A5">
        <w:rPr>
          <w:rFonts w:cs="Arial"/>
          <w:b/>
          <w:color w:val="000000" w:themeColor="text1"/>
          <w:sz w:val="24"/>
          <w:shd w:val="clear" w:color="auto" w:fill="FFFFFF"/>
        </w:rPr>
        <w:t xml:space="preserve">Name of Journal: </w:t>
      </w:r>
      <w:r w:rsidRPr="006269A5">
        <w:rPr>
          <w:rFonts w:cs="Arial"/>
          <w:i/>
          <w:color w:val="000000" w:themeColor="text1"/>
          <w:sz w:val="24"/>
          <w:shd w:val="clear" w:color="auto" w:fill="FFFFFF"/>
        </w:rPr>
        <w:t>World Journal of Orthopedics</w:t>
      </w:r>
    </w:p>
    <w:p w:rsidR="00F9647B" w:rsidRPr="006269A5" w:rsidRDefault="00F9647B" w:rsidP="006269A5">
      <w:pPr>
        <w:adjustRightInd w:val="0"/>
        <w:snapToGrid w:val="0"/>
        <w:jc w:val="both"/>
        <w:rPr>
          <w:rFonts w:eastAsiaTheme="minorEastAsia" w:cs="Arial"/>
          <w:b/>
          <w:color w:val="000000" w:themeColor="text1"/>
          <w:sz w:val="24"/>
          <w:shd w:val="clear" w:color="auto" w:fill="FFFFFF"/>
          <w:lang w:eastAsia="zh-CN"/>
        </w:rPr>
      </w:pPr>
      <w:r w:rsidRPr="006269A5">
        <w:rPr>
          <w:rFonts w:cs="Arial"/>
          <w:b/>
          <w:color w:val="000000" w:themeColor="text1"/>
          <w:sz w:val="24"/>
          <w:shd w:val="clear" w:color="auto" w:fill="FFFFFF"/>
        </w:rPr>
        <w:t xml:space="preserve">Manuscript NO: </w:t>
      </w:r>
      <w:r w:rsidRPr="006269A5">
        <w:rPr>
          <w:rFonts w:eastAsiaTheme="minorEastAsia" w:cs="Arial"/>
          <w:color w:val="000000" w:themeColor="text1"/>
          <w:sz w:val="24"/>
          <w:shd w:val="clear" w:color="auto" w:fill="FFFFFF"/>
          <w:lang w:eastAsia="zh-CN"/>
        </w:rPr>
        <w:t>52286</w:t>
      </w:r>
    </w:p>
    <w:p w:rsidR="00F9647B" w:rsidRPr="006269A5" w:rsidRDefault="00F9647B" w:rsidP="006269A5">
      <w:pPr>
        <w:adjustRightInd w:val="0"/>
        <w:snapToGrid w:val="0"/>
        <w:jc w:val="both"/>
        <w:rPr>
          <w:rFonts w:eastAsia="YouYuan"/>
          <w:color w:val="000000" w:themeColor="text1"/>
          <w:sz w:val="24"/>
          <w:lang w:eastAsia="zh-CN"/>
        </w:rPr>
      </w:pPr>
      <w:bookmarkStart w:id="0" w:name="OLE_LINK3"/>
      <w:bookmarkStart w:id="1" w:name="OLE_LINK4"/>
      <w:r w:rsidRPr="006269A5">
        <w:rPr>
          <w:b/>
          <w:color w:val="000000" w:themeColor="text1"/>
          <w:sz w:val="24"/>
          <w:shd w:val="clear" w:color="auto" w:fill="FFFFFF"/>
        </w:rPr>
        <w:t>Manuscript Type</w:t>
      </w:r>
      <w:r w:rsidRPr="006269A5">
        <w:rPr>
          <w:b/>
          <w:color w:val="000000" w:themeColor="text1"/>
          <w:sz w:val="24"/>
        </w:rPr>
        <w:t>:</w:t>
      </w:r>
      <w:bookmarkEnd w:id="0"/>
      <w:bookmarkEnd w:id="1"/>
      <w:r w:rsidRPr="006269A5">
        <w:rPr>
          <w:rFonts w:eastAsiaTheme="minorEastAsia" w:cs="Arial"/>
          <w:b/>
          <w:color w:val="000000" w:themeColor="text1"/>
          <w:sz w:val="24"/>
          <w:shd w:val="clear" w:color="auto" w:fill="FFFFFF"/>
          <w:lang w:eastAsia="zh-CN"/>
        </w:rPr>
        <w:t xml:space="preserve"> </w:t>
      </w:r>
      <w:r w:rsidRPr="006269A5">
        <w:rPr>
          <w:color w:val="000000" w:themeColor="text1"/>
          <w:sz w:val="24"/>
        </w:rPr>
        <w:t>ORIGINAL ARTICLE</w:t>
      </w:r>
      <w:r w:rsidRPr="006269A5">
        <w:rPr>
          <w:rFonts w:eastAsia="YouYuan"/>
          <w:color w:val="000000" w:themeColor="text1"/>
          <w:sz w:val="24"/>
        </w:rPr>
        <w:t xml:space="preserve"> </w:t>
      </w:r>
    </w:p>
    <w:p w:rsidR="009E18FB" w:rsidRPr="006269A5" w:rsidRDefault="009E18FB" w:rsidP="006269A5">
      <w:pPr>
        <w:adjustRightInd w:val="0"/>
        <w:snapToGrid w:val="0"/>
        <w:jc w:val="both"/>
        <w:rPr>
          <w:b/>
          <w:color w:val="000000" w:themeColor="text1"/>
          <w:sz w:val="24"/>
          <w:lang w:val="en-US"/>
        </w:rPr>
      </w:pPr>
    </w:p>
    <w:p w:rsidR="00F9647B" w:rsidRPr="006269A5" w:rsidRDefault="00F9647B" w:rsidP="006269A5">
      <w:pPr>
        <w:adjustRightInd w:val="0"/>
        <w:snapToGrid w:val="0"/>
        <w:jc w:val="both"/>
        <w:rPr>
          <w:rFonts w:eastAsia="YouYuan"/>
          <w:b/>
          <w:i/>
          <w:color w:val="000000" w:themeColor="text1"/>
          <w:sz w:val="24"/>
        </w:rPr>
      </w:pPr>
      <w:r w:rsidRPr="006269A5">
        <w:rPr>
          <w:rFonts w:eastAsia="YouYuan"/>
          <w:b/>
          <w:i/>
          <w:color w:val="000000" w:themeColor="text1"/>
          <w:sz w:val="24"/>
        </w:rPr>
        <w:t>Retrospective Study</w:t>
      </w:r>
    </w:p>
    <w:p w:rsidR="0025156D" w:rsidRPr="006269A5" w:rsidRDefault="0025156D" w:rsidP="006269A5">
      <w:pPr>
        <w:adjustRightInd w:val="0"/>
        <w:snapToGrid w:val="0"/>
        <w:jc w:val="both"/>
        <w:rPr>
          <w:color w:val="000000" w:themeColor="text1"/>
          <w:sz w:val="24"/>
          <w:lang w:val="en-US"/>
        </w:rPr>
      </w:pPr>
      <w:bookmarkStart w:id="2" w:name="OLE_LINK68"/>
      <w:bookmarkStart w:id="3" w:name="OLE_LINK69"/>
      <w:r w:rsidRPr="006269A5">
        <w:rPr>
          <w:b/>
          <w:color w:val="000000" w:themeColor="text1"/>
          <w:sz w:val="24"/>
          <w:lang w:val="en-US"/>
        </w:rPr>
        <w:t>Total hip repl</w:t>
      </w:r>
      <w:r w:rsidR="00F9647B" w:rsidRPr="006269A5">
        <w:rPr>
          <w:b/>
          <w:color w:val="000000" w:themeColor="text1"/>
          <w:sz w:val="24"/>
          <w:lang w:val="en-US"/>
        </w:rPr>
        <w:t>acement using MINIMA</w:t>
      </w:r>
      <w:r w:rsidR="00F9647B" w:rsidRPr="006269A5">
        <w:rPr>
          <w:color w:val="000000" w:themeColor="text1"/>
          <w:sz w:val="24"/>
          <w:vertAlign w:val="superscript"/>
          <w:lang w:val="en-US"/>
        </w:rPr>
        <w:t>®</w:t>
      </w:r>
      <w:r w:rsidR="00F9647B" w:rsidRPr="006269A5">
        <w:rPr>
          <w:b/>
          <w:color w:val="000000" w:themeColor="text1"/>
          <w:sz w:val="24"/>
          <w:lang w:val="en-US"/>
        </w:rPr>
        <w:t xml:space="preserve"> short stem</w:t>
      </w:r>
      <w:r w:rsidR="00F9647B" w:rsidRPr="006269A5">
        <w:rPr>
          <w:rFonts w:eastAsiaTheme="minorEastAsia"/>
          <w:b/>
          <w:color w:val="000000" w:themeColor="text1"/>
          <w:sz w:val="24"/>
          <w:lang w:val="en-US" w:eastAsia="zh-CN"/>
        </w:rPr>
        <w:t>:</w:t>
      </w:r>
      <w:r w:rsidRPr="006269A5">
        <w:rPr>
          <w:b/>
          <w:color w:val="000000" w:themeColor="text1"/>
          <w:sz w:val="24"/>
          <w:lang w:val="en-US"/>
        </w:rPr>
        <w:t xml:space="preserve"> A short-term follow-up study</w:t>
      </w:r>
    </w:p>
    <w:bookmarkEnd w:id="2"/>
    <w:bookmarkEnd w:id="3"/>
    <w:p w:rsidR="0025156D" w:rsidRPr="006269A5" w:rsidRDefault="0025156D" w:rsidP="006269A5">
      <w:pPr>
        <w:pStyle w:val="Default"/>
        <w:snapToGrid w:val="0"/>
        <w:spacing w:line="360" w:lineRule="auto"/>
        <w:jc w:val="both"/>
        <w:rPr>
          <w:color w:val="000000" w:themeColor="text1"/>
          <w:lang w:val="en-US"/>
        </w:rPr>
      </w:pPr>
    </w:p>
    <w:p w:rsidR="0025156D" w:rsidRPr="006269A5" w:rsidRDefault="0025156D" w:rsidP="006269A5">
      <w:pPr>
        <w:pStyle w:val="Default"/>
        <w:snapToGrid w:val="0"/>
        <w:spacing w:line="360" w:lineRule="auto"/>
        <w:jc w:val="both"/>
        <w:rPr>
          <w:i/>
          <w:iCs/>
          <w:color w:val="000000" w:themeColor="text1"/>
          <w:lang w:val="en-US" w:eastAsia="zh-CN"/>
        </w:rPr>
      </w:pPr>
      <w:proofErr w:type="spellStart"/>
      <w:r w:rsidRPr="006269A5">
        <w:rPr>
          <w:color w:val="000000" w:themeColor="text1"/>
          <w:lang w:val="en-US"/>
        </w:rPr>
        <w:t>Drosos</w:t>
      </w:r>
      <w:proofErr w:type="spellEnd"/>
      <w:r w:rsidR="007E5885" w:rsidRPr="006269A5">
        <w:rPr>
          <w:color w:val="000000" w:themeColor="text1"/>
          <w:lang w:val="en-US" w:eastAsia="zh-CN"/>
        </w:rPr>
        <w:t xml:space="preserve"> GI </w:t>
      </w:r>
      <w:r w:rsidRPr="006269A5">
        <w:rPr>
          <w:i/>
          <w:iCs/>
          <w:color w:val="000000" w:themeColor="text1"/>
          <w:lang w:val="en-US"/>
        </w:rPr>
        <w:t xml:space="preserve">et al. </w:t>
      </w:r>
      <w:r w:rsidR="00414335" w:rsidRPr="006269A5">
        <w:rPr>
          <w:iCs/>
          <w:color w:val="000000" w:themeColor="text1"/>
          <w:lang w:val="en-US"/>
        </w:rPr>
        <w:t>Short term follow – up study using MINIMA</w:t>
      </w:r>
      <w:r w:rsidR="007E5885" w:rsidRPr="006269A5">
        <w:rPr>
          <w:color w:val="000000" w:themeColor="text1"/>
          <w:vertAlign w:val="superscript"/>
          <w:lang w:val="en-US"/>
        </w:rPr>
        <w:t>®</w:t>
      </w:r>
      <w:r w:rsidR="007E5885" w:rsidRPr="006269A5">
        <w:rPr>
          <w:iCs/>
          <w:color w:val="000000" w:themeColor="text1"/>
          <w:lang w:val="en-US" w:eastAsia="zh-CN"/>
        </w:rPr>
        <w:t xml:space="preserve"> </w:t>
      </w:r>
      <w:r w:rsidR="00414335" w:rsidRPr="006269A5">
        <w:rPr>
          <w:iCs/>
          <w:color w:val="000000" w:themeColor="text1"/>
          <w:lang w:val="en-US"/>
        </w:rPr>
        <w:t xml:space="preserve">short stem in </w:t>
      </w:r>
      <w:r w:rsidR="003B2A35">
        <w:rPr>
          <w:color w:val="000000" w:themeColor="text1"/>
          <w:lang w:val="en-US" w:eastAsia="zh-CN"/>
        </w:rPr>
        <w:t>TH</w:t>
      </w:r>
      <w:r w:rsidR="003B2A35">
        <w:rPr>
          <w:rFonts w:hint="eastAsia"/>
          <w:color w:val="000000" w:themeColor="text1"/>
          <w:lang w:val="en-US" w:eastAsia="zh-CN"/>
        </w:rPr>
        <w:t>A</w:t>
      </w:r>
    </w:p>
    <w:p w:rsidR="007107CB" w:rsidRPr="006269A5" w:rsidRDefault="007107CB" w:rsidP="006269A5">
      <w:pPr>
        <w:adjustRightInd w:val="0"/>
        <w:snapToGrid w:val="0"/>
        <w:jc w:val="both"/>
        <w:rPr>
          <w:color w:val="000000" w:themeColor="text1"/>
          <w:sz w:val="24"/>
          <w:lang w:val="en-US"/>
        </w:rPr>
      </w:pPr>
    </w:p>
    <w:p w:rsidR="007107CB" w:rsidRPr="006269A5" w:rsidRDefault="00414335"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 xml:space="preserve">Georgios I </w:t>
      </w:r>
      <w:proofErr w:type="spellStart"/>
      <w:r w:rsidRPr="006269A5">
        <w:rPr>
          <w:color w:val="000000" w:themeColor="text1"/>
          <w:sz w:val="24"/>
          <w:lang w:val="en-US"/>
        </w:rPr>
        <w:t>Drosos</w:t>
      </w:r>
      <w:proofErr w:type="spellEnd"/>
      <w:r w:rsidRPr="006269A5">
        <w:rPr>
          <w:color w:val="000000" w:themeColor="text1"/>
          <w:sz w:val="24"/>
          <w:lang w:val="en-US"/>
        </w:rPr>
        <w:t xml:space="preserve">, Stylianos </w:t>
      </w:r>
      <w:proofErr w:type="spellStart"/>
      <w:r w:rsidRPr="006269A5">
        <w:rPr>
          <w:color w:val="000000" w:themeColor="text1"/>
          <w:sz w:val="24"/>
          <w:lang w:val="en-US"/>
        </w:rPr>
        <w:t>Tottas</w:t>
      </w:r>
      <w:proofErr w:type="spellEnd"/>
      <w:r w:rsidRPr="006269A5">
        <w:rPr>
          <w:color w:val="000000" w:themeColor="text1"/>
          <w:sz w:val="24"/>
          <w:lang w:val="en-US"/>
        </w:rPr>
        <w:t xml:space="preserve">, </w:t>
      </w:r>
      <w:proofErr w:type="spellStart"/>
      <w:r w:rsidRPr="006269A5">
        <w:rPr>
          <w:color w:val="000000" w:themeColor="text1"/>
          <w:sz w:val="24"/>
          <w:lang w:val="en-US"/>
        </w:rPr>
        <w:t>Ioannis</w:t>
      </w:r>
      <w:proofErr w:type="spellEnd"/>
      <w:r w:rsidR="00693A4D" w:rsidRPr="006269A5">
        <w:rPr>
          <w:rFonts w:eastAsiaTheme="minorEastAsia"/>
          <w:color w:val="000000" w:themeColor="text1"/>
          <w:sz w:val="24"/>
          <w:lang w:val="en-US" w:eastAsia="zh-CN"/>
        </w:rPr>
        <w:t xml:space="preserve"> </w:t>
      </w:r>
      <w:proofErr w:type="spellStart"/>
      <w:r w:rsidRPr="006269A5">
        <w:rPr>
          <w:color w:val="000000" w:themeColor="text1"/>
          <w:sz w:val="24"/>
          <w:lang w:val="en-US"/>
        </w:rPr>
        <w:t>Kougioumtzis</w:t>
      </w:r>
      <w:proofErr w:type="spellEnd"/>
      <w:r w:rsidRPr="006269A5">
        <w:rPr>
          <w:color w:val="000000" w:themeColor="text1"/>
          <w:sz w:val="24"/>
          <w:lang w:val="en-US"/>
        </w:rPr>
        <w:t xml:space="preserve">, Konstantinos </w:t>
      </w:r>
      <w:proofErr w:type="spellStart"/>
      <w:r w:rsidRPr="006269A5">
        <w:rPr>
          <w:color w:val="000000" w:themeColor="text1"/>
          <w:sz w:val="24"/>
          <w:lang w:val="en-US"/>
        </w:rPr>
        <w:t>Tilkeridis</w:t>
      </w:r>
      <w:proofErr w:type="spellEnd"/>
      <w:r w:rsidRPr="006269A5">
        <w:rPr>
          <w:color w:val="000000" w:themeColor="text1"/>
          <w:sz w:val="24"/>
          <w:lang w:val="en-US"/>
        </w:rPr>
        <w:t xml:space="preserve">, </w:t>
      </w:r>
      <w:r w:rsidR="005D5AB8" w:rsidRPr="006269A5">
        <w:rPr>
          <w:color w:val="000000" w:themeColor="text1"/>
          <w:sz w:val="24"/>
          <w:lang w:val="en-US"/>
        </w:rPr>
        <w:t>Christos</w:t>
      </w:r>
      <w:r w:rsidR="00693A4D" w:rsidRPr="006269A5">
        <w:rPr>
          <w:rFonts w:eastAsiaTheme="minorEastAsia"/>
          <w:color w:val="000000" w:themeColor="text1"/>
          <w:sz w:val="24"/>
          <w:lang w:val="en-US" w:eastAsia="zh-CN"/>
        </w:rPr>
        <w:t xml:space="preserve"> </w:t>
      </w:r>
      <w:proofErr w:type="spellStart"/>
      <w:r w:rsidR="007107CB" w:rsidRPr="006269A5">
        <w:rPr>
          <w:color w:val="000000" w:themeColor="text1"/>
          <w:sz w:val="24"/>
          <w:lang w:val="en-US"/>
        </w:rPr>
        <w:t>Chatzipapas</w:t>
      </w:r>
      <w:proofErr w:type="spellEnd"/>
      <w:r w:rsidR="007107CB" w:rsidRPr="006269A5">
        <w:rPr>
          <w:color w:val="000000" w:themeColor="text1"/>
          <w:sz w:val="24"/>
          <w:lang w:val="en-US"/>
        </w:rPr>
        <w:t xml:space="preserve">, </w:t>
      </w:r>
      <w:r w:rsidR="00693A4D" w:rsidRPr="006269A5">
        <w:rPr>
          <w:color w:val="000000" w:themeColor="text1"/>
          <w:sz w:val="24"/>
          <w:lang w:val="en-US"/>
        </w:rPr>
        <w:t xml:space="preserve">Athanasios </w:t>
      </w:r>
      <w:proofErr w:type="spellStart"/>
      <w:r w:rsidR="00693A4D" w:rsidRPr="006269A5">
        <w:rPr>
          <w:color w:val="000000" w:themeColor="text1"/>
          <w:sz w:val="24"/>
          <w:lang w:val="en-US"/>
        </w:rPr>
        <w:t>Ververidis</w:t>
      </w:r>
      <w:proofErr w:type="spellEnd"/>
    </w:p>
    <w:p w:rsidR="00693A4D" w:rsidRPr="006269A5" w:rsidRDefault="00693A4D" w:rsidP="006269A5">
      <w:pPr>
        <w:adjustRightInd w:val="0"/>
        <w:snapToGrid w:val="0"/>
        <w:jc w:val="both"/>
        <w:rPr>
          <w:rFonts w:eastAsiaTheme="minorEastAsia"/>
          <w:b/>
          <w:color w:val="000000" w:themeColor="text1"/>
          <w:sz w:val="24"/>
          <w:lang w:val="en-US" w:eastAsia="zh-CN"/>
        </w:rPr>
      </w:pPr>
    </w:p>
    <w:p w:rsidR="007107CB" w:rsidRPr="006269A5" w:rsidRDefault="00693A4D" w:rsidP="006269A5">
      <w:pPr>
        <w:adjustRightInd w:val="0"/>
        <w:snapToGrid w:val="0"/>
        <w:jc w:val="both"/>
        <w:rPr>
          <w:rFonts w:eastAsiaTheme="minorEastAsia"/>
          <w:color w:val="000000" w:themeColor="text1"/>
          <w:sz w:val="24"/>
          <w:lang w:val="en-US" w:eastAsia="zh-CN"/>
        </w:rPr>
      </w:pPr>
      <w:r w:rsidRPr="006269A5">
        <w:rPr>
          <w:b/>
          <w:color w:val="000000" w:themeColor="text1"/>
          <w:sz w:val="24"/>
          <w:lang w:val="en-US"/>
        </w:rPr>
        <w:t xml:space="preserve">Georgios I </w:t>
      </w:r>
      <w:proofErr w:type="spellStart"/>
      <w:r w:rsidRPr="006269A5">
        <w:rPr>
          <w:b/>
          <w:color w:val="000000" w:themeColor="text1"/>
          <w:sz w:val="24"/>
          <w:lang w:val="en-US"/>
        </w:rPr>
        <w:t>Drosos</w:t>
      </w:r>
      <w:proofErr w:type="spellEnd"/>
      <w:r w:rsidRPr="006269A5">
        <w:rPr>
          <w:b/>
          <w:color w:val="000000" w:themeColor="text1"/>
          <w:sz w:val="24"/>
          <w:lang w:val="en-US"/>
        </w:rPr>
        <w:t xml:space="preserve">, Stylianos </w:t>
      </w:r>
      <w:proofErr w:type="spellStart"/>
      <w:r w:rsidRPr="006269A5">
        <w:rPr>
          <w:b/>
          <w:color w:val="000000" w:themeColor="text1"/>
          <w:sz w:val="24"/>
          <w:lang w:val="en-US"/>
        </w:rPr>
        <w:t>Tottas</w:t>
      </w:r>
      <w:proofErr w:type="spellEnd"/>
      <w:r w:rsidRPr="006269A5">
        <w:rPr>
          <w:b/>
          <w:color w:val="000000" w:themeColor="text1"/>
          <w:sz w:val="24"/>
          <w:lang w:val="en-US"/>
        </w:rPr>
        <w:t xml:space="preserve">, </w:t>
      </w:r>
      <w:proofErr w:type="spellStart"/>
      <w:r w:rsidRPr="006269A5">
        <w:rPr>
          <w:b/>
          <w:color w:val="000000" w:themeColor="text1"/>
          <w:sz w:val="24"/>
          <w:lang w:val="en-US"/>
        </w:rPr>
        <w:t>Ioannis</w:t>
      </w:r>
      <w:proofErr w:type="spellEnd"/>
      <w:r w:rsidRPr="006269A5">
        <w:rPr>
          <w:rFonts w:eastAsiaTheme="minorEastAsia"/>
          <w:b/>
          <w:color w:val="000000" w:themeColor="text1"/>
          <w:sz w:val="24"/>
          <w:lang w:val="en-US" w:eastAsia="zh-CN"/>
        </w:rPr>
        <w:t xml:space="preserve"> </w:t>
      </w:r>
      <w:proofErr w:type="spellStart"/>
      <w:r w:rsidRPr="006269A5">
        <w:rPr>
          <w:b/>
          <w:color w:val="000000" w:themeColor="text1"/>
          <w:sz w:val="24"/>
          <w:lang w:val="en-US"/>
        </w:rPr>
        <w:t>Kougioumtzis</w:t>
      </w:r>
      <w:proofErr w:type="spellEnd"/>
      <w:r w:rsidRPr="006269A5">
        <w:rPr>
          <w:b/>
          <w:color w:val="000000" w:themeColor="text1"/>
          <w:sz w:val="24"/>
          <w:lang w:val="en-US"/>
        </w:rPr>
        <w:t xml:space="preserve">, Konstantinos </w:t>
      </w:r>
      <w:proofErr w:type="spellStart"/>
      <w:r w:rsidRPr="006269A5">
        <w:rPr>
          <w:b/>
          <w:color w:val="000000" w:themeColor="text1"/>
          <w:sz w:val="24"/>
          <w:lang w:val="en-US"/>
        </w:rPr>
        <w:t>Tilkeridis</w:t>
      </w:r>
      <w:proofErr w:type="spellEnd"/>
      <w:r w:rsidRPr="006269A5">
        <w:rPr>
          <w:b/>
          <w:color w:val="000000" w:themeColor="text1"/>
          <w:sz w:val="24"/>
          <w:lang w:val="en-US"/>
        </w:rPr>
        <w:t>, Christos</w:t>
      </w:r>
      <w:r w:rsidRPr="006269A5">
        <w:rPr>
          <w:rFonts w:eastAsiaTheme="minorEastAsia"/>
          <w:b/>
          <w:color w:val="000000" w:themeColor="text1"/>
          <w:sz w:val="24"/>
          <w:lang w:val="en-US" w:eastAsia="zh-CN"/>
        </w:rPr>
        <w:t xml:space="preserve"> </w:t>
      </w:r>
      <w:proofErr w:type="spellStart"/>
      <w:r w:rsidRPr="006269A5">
        <w:rPr>
          <w:b/>
          <w:color w:val="000000" w:themeColor="text1"/>
          <w:sz w:val="24"/>
          <w:lang w:val="en-US"/>
        </w:rPr>
        <w:t>Chatzipapas</w:t>
      </w:r>
      <w:proofErr w:type="spellEnd"/>
      <w:r w:rsidRPr="006269A5">
        <w:rPr>
          <w:b/>
          <w:color w:val="000000" w:themeColor="text1"/>
          <w:sz w:val="24"/>
          <w:lang w:val="en-US"/>
        </w:rPr>
        <w:t xml:space="preserve">, Athanasios </w:t>
      </w:r>
      <w:proofErr w:type="spellStart"/>
      <w:r w:rsidRPr="006269A5">
        <w:rPr>
          <w:b/>
          <w:color w:val="000000" w:themeColor="text1"/>
          <w:sz w:val="24"/>
          <w:lang w:val="en-US"/>
        </w:rPr>
        <w:t>Ververidis</w:t>
      </w:r>
      <w:proofErr w:type="spellEnd"/>
      <w:r w:rsidRPr="006269A5">
        <w:rPr>
          <w:rFonts w:eastAsiaTheme="minorEastAsia"/>
          <w:b/>
          <w:color w:val="000000" w:themeColor="text1"/>
          <w:sz w:val="24"/>
          <w:lang w:val="en-US" w:eastAsia="zh-CN"/>
        </w:rPr>
        <w:t xml:space="preserve">, </w:t>
      </w:r>
      <w:proofErr w:type="spellStart"/>
      <w:r w:rsidR="007A65EC" w:rsidRPr="006269A5">
        <w:rPr>
          <w:rFonts w:eastAsiaTheme="minorEastAsia"/>
          <w:color w:val="000000" w:themeColor="text1"/>
          <w:sz w:val="24"/>
          <w:lang w:val="en-US" w:eastAsia="zh-CN"/>
        </w:rPr>
        <w:t>Orthopaedic</w:t>
      </w:r>
      <w:proofErr w:type="spellEnd"/>
      <w:r w:rsidR="007A65EC" w:rsidRPr="006269A5">
        <w:rPr>
          <w:rFonts w:eastAsiaTheme="minorEastAsia"/>
          <w:color w:val="000000" w:themeColor="text1"/>
          <w:sz w:val="24"/>
          <w:lang w:val="en-US" w:eastAsia="zh-CN"/>
        </w:rPr>
        <w:t xml:space="preserve"> Department,</w:t>
      </w:r>
      <w:r w:rsidR="007A65EC" w:rsidRPr="006269A5">
        <w:rPr>
          <w:rFonts w:eastAsiaTheme="minorEastAsia"/>
          <w:b/>
          <w:color w:val="000000" w:themeColor="text1"/>
          <w:sz w:val="24"/>
          <w:lang w:val="en-US" w:eastAsia="zh-CN"/>
        </w:rPr>
        <w:t xml:space="preserve"> </w:t>
      </w:r>
      <w:r w:rsidR="007107CB" w:rsidRPr="006269A5">
        <w:rPr>
          <w:color w:val="000000" w:themeColor="text1"/>
          <w:sz w:val="24"/>
          <w:lang w:val="en-US"/>
        </w:rPr>
        <w:t>Democritus University of Thrace, University General Hos</w:t>
      </w:r>
      <w:r w:rsidR="008D2F21" w:rsidRPr="006269A5">
        <w:rPr>
          <w:color w:val="000000" w:themeColor="text1"/>
          <w:sz w:val="24"/>
          <w:lang w:val="en-US"/>
        </w:rPr>
        <w:t>p</w:t>
      </w:r>
      <w:r w:rsidR="007107CB" w:rsidRPr="006269A5">
        <w:rPr>
          <w:color w:val="000000" w:themeColor="text1"/>
          <w:sz w:val="24"/>
          <w:lang w:val="en-US"/>
        </w:rPr>
        <w:t xml:space="preserve">ital of </w:t>
      </w:r>
      <w:proofErr w:type="spellStart"/>
      <w:r w:rsidR="007107CB" w:rsidRPr="006269A5">
        <w:rPr>
          <w:color w:val="000000" w:themeColor="text1"/>
          <w:sz w:val="24"/>
          <w:lang w:val="en-US"/>
        </w:rPr>
        <w:t>Alexandroupolis</w:t>
      </w:r>
      <w:proofErr w:type="spellEnd"/>
      <w:r w:rsidR="007107CB" w:rsidRPr="006269A5">
        <w:rPr>
          <w:color w:val="000000" w:themeColor="text1"/>
          <w:sz w:val="24"/>
          <w:lang w:val="en-US"/>
        </w:rPr>
        <w:t xml:space="preserve">, </w:t>
      </w:r>
      <w:proofErr w:type="spellStart"/>
      <w:r w:rsidR="007107CB" w:rsidRPr="006269A5">
        <w:rPr>
          <w:color w:val="000000" w:themeColor="text1"/>
          <w:sz w:val="24"/>
          <w:lang w:val="en-US"/>
        </w:rPr>
        <w:t>Alexandroupolis</w:t>
      </w:r>
      <w:proofErr w:type="spellEnd"/>
      <w:r w:rsidR="007A65EC" w:rsidRPr="006269A5">
        <w:rPr>
          <w:rFonts w:eastAsiaTheme="minorEastAsia"/>
          <w:color w:val="000000" w:themeColor="text1"/>
          <w:sz w:val="24"/>
          <w:lang w:val="en-US" w:eastAsia="zh-CN"/>
        </w:rPr>
        <w:t xml:space="preserve"> </w:t>
      </w:r>
      <w:r w:rsidR="007A65EC" w:rsidRPr="006269A5">
        <w:rPr>
          <w:color w:val="000000" w:themeColor="text1"/>
          <w:sz w:val="24"/>
          <w:lang w:val="en-US"/>
        </w:rPr>
        <w:t xml:space="preserve">68100, </w:t>
      </w:r>
      <w:r w:rsidR="007107CB" w:rsidRPr="006269A5">
        <w:rPr>
          <w:color w:val="000000" w:themeColor="text1"/>
          <w:sz w:val="24"/>
          <w:lang w:val="en-US"/>
        </w:rPr>
        <w:t>Greece</w:t>
      </w:r>
    </w:p>
    <w:p w:rsidR="007E7B07" w:rsidRPr="006269A5" w:rsidRDefault="007E7B07" w:rsidP="006269A5">
      <w:pPr>
        <w:adjustRightInd w:val="0"/>
        <w:snapToGrid w:val="0"/>
        <w:jc w:val="both"/>
        <w:rPr>
          <w:b/>
          <w:bCs/>
          <w:color w:val="000000" w:themeColor="text1"/>
          <w:sz w:val="24"/>
          <w:lang w:val="en-US"/>
        </w:rPr>
      </w:pPr>
    </w:p>
    <w:p w:rsidR="00644F6C" w:rsidRPr="006269A5" w:rsidRDefault="0025156D" w:rsidP="006269A5">
      <w:pPr>
        <w:pStyle w:val="Default"/>
        <w:snapToGrid w:val="0"/>
        <w:spacing w:line="360" w:lineRule="auto"/>
        <w:jc w:val="both"/>
        <w:rPr>
          <w:color w:val="000000" w:themeColor="text1"/>
          <w:lang w:val="en-US"/>
        </w:rPr>
      </w:pPr>
      <w:r w:rsidRPr="006269A5">
        <w:rPr>
          <w:b/>
          <w:bCs/>
          <w:color w:val="000000" w:themeColor="text1"/>
          <w:lang w:val="en-US"/>
        </w:rPr>
        <w:t xml:space="preserve">Author contributions: </w:t>
      </w:r>
      <w:r w:rsidRPr="006269A5">
        <w:rPr>
          <w:color w:val="000000" w:themeColor="text1"/>
          <w:lang w:val="en-US"/>
        </w:rPr>
        <w:t>All authors helped to perform the research</w:t>
      </w:r>
      <w:r w:rsidR="00A62E8A" w:rsidRPr="006269A5">
        <w:rPr>
          <w:color w:val="000000" w:themeColor="text1"/>
          <w:lang w:val="en-US"/>
        </w:rPr>
        <w:t xml:space="preserve">; </w:t>
      </w:r>
      <w:proofErr w:type="spellStart"/>
      <w:r w:rsidR="00A62E8A" w:rsidRPr="006269A5">
        <w:rPr>
          <w:color w:val="000000" w:themeColor="text1"/>
          <w:lang w:val="en-US"/>
        </w:rPr>
        <w:t>Drosos</w:t>
      </w:r>
      <w:proofErr w:type="spellEnd"/>
      <w:r w:rsidR="00A62E8A" w:rsidRPr="006269A5">
        <w:rPr>
          <w:color w:val="000000" w:themeColor="text1"/>
          <w:lang w:val="en-US"/>
        </w:rPr>
        <w:t xml:space="preserve"> </w:t>
      </w:r>
      <w:r w:rsidR="00693A4D" w:rsidRPr="006269A5">
        <w:rPr>
          <w:color w:val="000000" w:themeColor="text1"/>
          <w:lang w:val="en-US" w:eastAsia="zh-CN"/>
        </w:rPr>
        <w:t xml:space="preserve">GI </w:t>
      </w:r>
      <w:r w:rsidR="00693A4D" w:rsidRPr="006269A5">
        <w:rPr>
          <w:color w:val="000000" w:themeColor="text1"/>
          <w:lang w:val="en-US"/>
        </w:rPr>
        <w:t xml:space="preserve">contribution to </w:t>
      </w:r>
      <w:r w:rsidR="00693A4D" w:rsidRPr="006269A5">
        <w:rPr>
          <w:color w:val="000000" w:themeColor="text1"/>
          <w:lang w:val="en-US" w:eastAsia="zh-CN"/>
        </w:rPr>
        <w:t xml:space="preserve">the </w:t>
      </w:r>
      <w:r w:rsidR="00A62E8A" w:rsidRPr="006269A5">
        <w:rPr>
          <w:color w:val="000000" w:themeColor="text1"/>
          <w:lang w:val="en-US"/>
        </w:rPr>
        <w:t xml:space="preserve">manuscript writing, performing procedures, drafting conception, design and data analysis; </w:t>
      </w:r>
      <w:proofErr w:type="spellStart"/>
      <w:r w:rsidR="00A62E8A" w:rsidRPr="006269A5">
        <w:rPr>
          <w:color w:val="000000" w:themeColor="text1"/>
          <w:lang w:val="en-US"/>
        </w:rPr>
        <w:t>Tottas</w:t>
      </w:r>
      <w:proofErr w:type="spellEnd"/>
      <w:r w:rsidR="00A62E8A" w:rsidRPr="006269A5">
        <w:rPr>
          <w:color w:val="000000" w:themeColor="text1"/>
          <w:lang w:val="en-US"/>
        </w:rPr>
        <w:t xml:space="preserve"> </w:t>
      </w:r>
      <w:r w:rsidR="00693A4D" w:rsidRPr="006269A5">
        <w:rPr>
          <w:color w:val="000000" w:themeColor="text1"/>
          <w:lang w:val="en-US" w:eastAsia="zh-CN"/>
        </w:rPr>
        <w:t xml:space="preserve">S </w:t>
      </w:r>
      <w:r w:rsidR="00A62E8A" w:rsidRPr="006269A5">
        <w:rPr>
          <w:color w:val="000000" w:themeColor="text1"/>
          <w:lang w:val="en-US"/>
        </w:rPr>
        <w:t xml:space="preserve">contribution to writing the manuscript, drafting conception and design; </w:t>
      </w:r>
      <w:proofErr w:type="spellStart"/>
      <w:r w:rsidR="00A62E8A" w:rsidRPr="006269A5">
        <w:rPr>
          <w:color w:val="000000" w:themeColor="text1"/>
          <w:lang w:val="en-US"/>
        </w:rPr>
        <w:t>Kougioumtzis</w:t>
      </w:r>
      <w:proofErr w:type="spellEnd"/>
      <w:r w:rsidR="00A62E8A" w:rsidRPr="006269A5">
        <w:rPr>
          <w:color w:val="000000" w:themeColor="text1"/>
          <w:lang w:val="en-US"/>
        </w:rPr>
        <w:t xml:space="preserve"> </w:t>
      </w:r>
      <w:r w:rsidR="00693A4D" w:rsidRPr="006269A5">
        <w:rPr>
          <w:color w:val="000000" w:themeColor="text1"/>
          <w:lang w:val="en-US" w:eastAsia="zh-CN"/>
        </w:rPr>
        <w:t xml:space="preserve">I </w:t>
      </w:r>
      <w:r w:rsidR="00A62E8A" w:rsidRPr="006269A5">
        <w:rPr>
          <w:color w:val="000000" w:themeColor="text1"/>
          <w:lang w:val="en-US"/>
        </w:rPr>
        <w:t xml:space="preserve">contribution to writing the manuscript; </w:t>
      </w:r>
      <w:proofErr w:type="spellStart"/>
      <w:r w:rsidR="00A62E8A" w:rsidRPr="006269A5">
        <w:rPr>
          <w:color w:val="000000" w:themeColor="text1"/>
          <w:lang w:val="en-US"/>
        </w:rPr>
        <w:t>Tilkeridis</w:t>
      </w:r>
      <w:proofErr w:type="spellEnd"/>
      <w:r w:rsidR="00A62E8A" w:rsidRPr="006269A5">
        <w:rPr>
          <w:color w:val="000000" w:themeColor="text1"/>
          <w:lang w:val="en-US"/>
        </w:rPr>
        <w:t xml:space="preserve"> </w:t>
      </w:r>
      <w:r w:rsidR="00693A4D" w:rsidRPr="006269A5">
        <w:rPr>
          <w:color w:val="000000" w:themeColor="text1"/>
          <w:lang w:val="en-US" w:eastAsia="zh-CN"/>
        </w:rPr>
        <w:t xml:space="preserve">K </w:t>
      </w:r>
      <w:r w:rsidR="00A62E8A" w:rsidRPr="006269A5">
        <w:rPr>
          <w:color w:val="000000" w:themeColor="text1"/>
          <w:lang w:val="en-US"/>
        </w:rPr>
        <w:t xml:space="preserve">contribution to writing the manuscript, performing procedures; Christos </w:t>
      </w:r>
      <w:r w:rsidR="00693A4D" w:rsidRPr="006269A5">
        <w:rPr>
          <w:color w:val="000000" w:themeColor="text1"/>
          <w:lang w:val="en-US" w:eastAsia="zh-CN"/>
        </w:rPr>
        <w:t xml:space="preserve">C </w:t>
      </w:r>
      <w:r w:rsidR="00A62E8A" w:rsidRPr="006269A5">
        <w:rPr>
          <w:color w:val="000000" w:themeColor="text1"/>
          <w:lang w:val="en-US"/>
        </w:rPr>
        <w:t xml:space="preserve">contribution to writing the manuscript; </w:t>
      </w:r>
      <w:proofErr w:type="spellStart"/>
      <w:r w:rsidR="00A62E8A" w:rsidRPr="006269A5">
        <w:rPr>
          <w:color w:val="000000" w:themeColor="text1"/>
          <w:lang w:val="en-US"/>
        </w:rPr>
        <w:t>Ververidis</w:t>
      </w:r>
      <w:proofErr w:type="spellEnd"/>
      <w:r w:rsidR="00A62E8A" w:rsidRPr="006269A5">
        <w:rPr>
          <w:color w:val="000000" w:themeColor="text1"/>
          <w:lang w:val="en-US"/>
        </w:rPr>
        <w:t xml:space="preserve"> </w:t>
      </w:r>
      <w:r w:rsidR="00693A4D" w:rsidRPr="006269A5">
        <w:rPr>
          <w:color w:val="000000" w:themeColor="text1"/>
          <w:lang w:val="en-US" w:eastAsia="zh-CN"/>
        </w:rPr>
        <w:t xml:space="preserve">A </w:t>
      </w:r>
      <w:r w:rsidR="00A62E8A" w:rsidRPr="006269A5">
        <w:rPr>
          <w:color w:val="000000" w:themeColor="text1"/>
          <w:lang w:val="en-US"/>
        </w:rPr>
        <w:t>contribution to writing the manuscript, performing procedures</w:t>
      </w:r>
    </w:p>
    <w:p w:rsidR="007E7B07" w:rsidRPr="006269A5" w:rsidRDefault="007E7B07" w:rsidP="006269A5">
      <w:pPr>
        <w:adjustRightInd w:val="0"/>
        <w:snapToGrid w:val="0"/>
        <w:jc w:val="both"/>
        <w:rPr>
          <w:color w:val="000000" w:themeColor="text1"/>
          <w:sz w:val="24"/>
          <w:lang w:val="en-US"/>
        </w:rPr>
      </w:pPr>
    </w:p>
    <w:p w:rsidR="007A65EC" w:rsidRPr="006269A5" w:rsidRDefault="007A65EC" w:rsidP="006269A5">
      <w:pPr>
        <w:adjustRightInd w:val="0"/>
        <w:snapToGrid w:val="0"/>
        <w:jc w:val="both"/>
        <w:rPr>
          <w:rFonts w:eastAsiaTheme="minorEastAsia"/>
          <w:color w:val="000000" w:themeColor="text1"/>
          <w:sz w:val="24"/>
          <w:lang w:val="en-US" w:eastAsia="zh-CN"/>
        </w:rPr>
      </w:pPr>
      <w:r w:rsidRPr="006269A5">
        <w:rPr>
          <w:b/>
          <w:color w:val="000000" w:themeColor="text1"/>
          <w:sz w:val="24"/>
        </w:rPr>
        <w:t xml:space="preserve">Corresponding author: </w:t>
      </w:r>
      <w:r w:rsidR="007E7B07" w:rsidRPr="006269A5">
        <w:rPr>
          <w:b/>
          <w:color w:val="000000" w:themeColor="text1"/>
          <w:sz w:val="24"/>
          <w:lang w:val="en-US"/>
        </w:rPr>
        <w:t xml:space="preserve">Georgios I </w:t>
      </w:r>
      <w:proofErr w:type="spellStart"/>
      <w:r w:rsidR="007E7B07" w:rsidRPr="006269A5">
        <w:rPr>
          <w:b/>
          <w:color w:val="000000" w:themeColor="text1"/>
          <w:sz w:val="24"/>
          <w:lang w:val="en-US"/>
        </w:rPr>
        <w:t>Drosos</w:t>
      </w:r>
      <w:proofErr w:type="spellEnd"/>
      <w:r w:rsidR="007E7B07" w:rsidRPr="006269A5">
        <w:rPr>
          <w:b/>
          <w:color w:val="000000" w:themeColor="text1"/>
          <w:sz w:val="24"/>
          <w:lang w:val="en-US"/>
        </w:rPr>
        <w:t>, MD, PhD, Associate Professor,</w:t>
      </w:r>
      <w:r w:rsidR="007E7B07" w:rsidRPr="006269A5">
        <w:rPr>
          <w:color w:val="000000" w:themeColor="text1"/>
          <w:sz w:val="24"/>
          <w:lang w:val="en-US"/>
        </w:rPr>
        <w:t xml:space="preserve"> </w:t>
      </w:r>
      <w:proofErr w:type="spellStart"/>
      <w:r w:rsidRPr="006269A5">
        <w:rPr>
          <w:color w:val="000000" w:themeColor="text1"/>
          <w:sz w:val="24"/>
          <w:lang w:val="en-US"/>
        </w:rPr>
        <w:t>Orthopaedic</w:t>
      </w:r>
      <w:proofErr w:type="spellEnd"/>
      <w:r w:rsidRPr="006269A5">
        <w:rPr>
          <w:color w:val="000000" w:themeColor="text1"/>
          <w:sz w:val="24"/>
          <w:lang w:val="en-US"/>
        </w:rPr>
        <w:t xml:space="preserve"> Department, </w:t>
      </w:r>
      <w:r w:rsidR="007E7B07" w:rsidRPr="006269A5">
        <w:rPr>
          <w:color w:val="000000" w:themeColor="text1"/>
          <w:sz w:val="24"/>
          <w:lang w:val="en-US"/>
        </w:rPr>
        <w:t>Democritus University of Thrace, University General Hos</w:t>
      </w:r>
      <w:r w:rsidR="00593443" w:rsidRPr="006269A5">
        <w:rPr>
          <w:color w:val="000000" w:themeColor="text1"/>
          <w:sz w:val="24"/>
          <w:lang w:val="en-US"/>
        </w:rPr>
        <w:t>p</w:t>
      </w:r>
      <w:r w:rsidR="007E7B07" w:rsidRPr="006269A5">
        <w:rPr>
          <w:color w:val="000000" w:themeColor="text1"/>
          <w:sz w:val="24"/>
          <w:lang w:val="en-US"/>
        </w:rPr>
        <w:t xml:space="preserve">ital of </w:t>
      </w:r>
      <w:proofErr w:type="spellStart"/>
      <w:r w:rsidR="007E7B07" w:rsidRPr="006269A5">
        <w:rPr>
          <w:color w:val="000000" w:themeColor="text1"/>
          <w:sz w:val="24"/>
          <w:lang w:val="en-US"/>
        </w:rPr>
        <w:t>Alexandroupolis</w:t>
      </w:r>
      <w:proofErr w:type="spellEnd"/>
      <w:r w:rsidR="007E7B07" w:rsidRPr="006269A5">
        <w:rPr>
          <w:color w:val="000000" w:themeColor="text1"/>
          <w:sz w:val="24"/>
          <w:lang w:val="en-US"/>
        </w:rPr>
        <w:t xml:space="preserve">, </w:t>
      </w:r>
      <w:r w:rsidRPr="006269A5">
        <w:rPr>
          <w:color w:val="000000" w:themeColor="text1"/>
          <w:sz w:val="24"/>
          <w:lang w:val="en-US"/>
        </w:rPr>
        <w:t xml:space="preserve">St. </w:t>
      </w:r>
      <w:proofErr w:type="spellStart"/>
      <w:r w:rsidRPr="006269A5">
        <w:rPr>
          <w:color w:val="000000" w:themeColor="text1"/>
          <w:sz w:val="24"/>
          <w:lang w:val="en-US"/>
        </w:rPr>
        <w:t>Niarhos</w:t>
      </w:r>
      <w:proofErr w:type="spellEnd"/>
      <w:r w:rsidRPr="006269A5">
        <w:rPr>
          <w:color w:val="000000" w:themeColor="text1"/>
          <w:sz w:val="24"/>
          <w:lang w:val="en-US"/>
        </w:rPr>
        <w:t xml:space="preserve"> Street,</w:t>
      </w:r>
      <w:r w:rsidRPr="006269A5">
        <w:rPr>
          <w:rFonts w:eastAsiaTheme="minorEastAsia"/>
          <w:color w:val="000000" w:themeColor="text1"/>
          <w:sz w:val="24"/>
          <w:lang w:val="en-US" w:eastAsia="zh-CN"/>
        </w:rPr>
        <w:t xml:space="preserve"> </w:t>
      </w:r>
      <w:proofErr w:type="spellStart"/>
      <w:r w:rsidRPr="006269A5">
        <w:rPr>
          <w:color w:val="000000" w:themeColor="text1"/>
          <w:sz w:val="24"/>
          <w:lang w:val="en-US"/>
        </w:rPr>
        <w:t>Dragana</w:t>
      </w:r>
      <w:proofErr w:type="spellEnd"/>
      <w:r w:rsidRPr="006269A5">
        <w:rPr>
          <w:rFonts w:eastAsiaTheme="minorEastAsia"/>
          <w:color w:val="000000" w:themeColor="text1"/>
          <w:sz w:val="24"/>
          <w:lang w:val="en-US" w:eastAsia="zh-CN"/>
        </w:rPr>
        <w:t xml:space="preserve">, </w:t>
      </w:r>
      <w:proofErr w:type="spellStart"/>
      <w:r w:rsidRPr="006269A5">
        <w:rPr>
          <w:color w:val="000000" w:themeColor="text1"/>
          <w:sz w:val="24"/>
          <w:lang w:val="en-US"/>
        </w:rPr>
        <w:t>Alexandroupolis</w:t>
      </w:r>
      <w:proofErr w:type="spellEnd"/>
      <w:r w:rsidRPr="006269A5">
        <w:rPr>
          <w:rFonts w:eastAsiaTheme="minorEastAsia"/>
          <w:color w:val="000000" w:themeColor="text1"/>
          <w:sz w:val="24"/>
          <w:lang w:val="en-US" w:eastAsia="zh-CN"/>
        </w:rPr>
        <w:t xml:space="preserve"> 68100</w:t>
      </w:r>
      <w:r w:rsidR="007E7B07" w:rsidRPr="006269A5">
        <w:rPr>
          <w:color w:val="000000" w:themeColor="text1"/>
          <w:sz w:val="24"/>
          <w:lang w:val="en-US"/>
        </w:rPr>
        <w:t>, Greece.</w:t>
      </w:r>
      <w:r w:rsidRPr="006269A5">
        <w:rPr>
          <w:color w:val="000000" w:themeColor="text1"/>
          <w:sz w:val="24"/>
          <w:lang w:val="en-US"/>
        </w:rPr>
        <w:t xml:space="preserve"> </w:t>
      </w:r>
      <w:r w:rsidR="00637453" w:rsidRPr="00B1618C">
        <w:rPr>
          <w:sz w:val="24"/>
          <w:lang w:val="en-US"/>
        </w:rPr>
        <w:t>drosos@otenet.gr</w:t>
      </w:r>
    </w:p>
    <w:p w:rsidR="007A65EC" w:rsidRPr="006269A5" w:rsidRDefault="007A65EC" w:rsidP="006269A5">
      <w:pPr>
        <w:adjustRightInd w:val="0"/>
        <w:snapToGrid w:val="0"/>
        <w:jc w:val="both"/>
        <w:rPr>
          <w:rFonts w:eastAsiaTheme="minorEastAsia"/>
          <w:color w:val="000000" w:themeColor="text1"/>
          <w:sz w:val="24"/>
          <w:lang w:val="en-US" w:eastAsia="zh-CN"/>
        </w:rPr>
      </w:pPr>
    </w:p>
    <w:p w:rsidR="007A65EC" w:rsidRPr="006269A5" w:rsidRDefault="007A65EC" w:rsidP="006269A5">
      <w:pPr>
        <w:adjustRightInd w:val="0"/>
        <w:snapToGrid w:val="0"/>
        <w:jc w:val="both"/>
        <w:rPr>
          <w:rFonts w:eastAsiaTheme="minorEastAsia"/>
          <w:color w:val="000000" w:themeColor="text1"/>
          <w:sz w:val="24"/>
          <w:lang w:val="en-US" w:eastAsia="zh-CN"/>
        </w:rPr>
      </w:pPr>
      <w:r w:rsidRPr="006269A5">
        <w:rPr>
          <w:b/>
          <w:color w:val="000000" w:themeColor="text1"/>
          <w:sz w:val="24"/>
        </w:rPr>
        <w:lastRenderedPageBreak/>
        <w:t xml:space="preserve">Received: </w:t>
      </w:r>
      <w:r w:rsidRPr="006269A5">
        <w:rPr>
          <w:rFonts w:eastAsiaTheme="minorEastAsia"/>
          <w:color w:val="000000" w:themeColor="text1"/>
          <w:sz w:val="24"/>
          <w:lang w:eastAsia="zh-CN"/>
        </w:rPr>
        <w:t>October 29, 2019</w:t>
      </w:r>
    </w:p>
    <w:p w:rsidR="007A65EC" w:rsidRPr="006269A5" w:rsidRDefault="007A65EC" w:rsidP="006269A5">
      <w:pPr>
        <w:adjustRightInd w:val="0"/>
        <w:snapToGrid w:val="0"/>
        <w:jc w:val="both"/>
        <w:rPr>
          <w:rFonts w:eastAsiaTheme="minorEastAsia"/>
          <w:b/>
          <w:color w:val="000000" w:themeColor="text1"/>
          <w:sz w:val="24"/>
          <w:lang w:eastAsia="zh-CN"/>
        </w:rPr>
      </w:pPr>
      <w:r w:rsidRPr="006269A5">
        <w:rPr>
          <w:b/>
          <w:color w:val="000000" w:themeColor="text1"/>
          <w:sz w:val="24"/>
        </w:rPr>
        <w:t xml:space="preserve">Revised: </w:t>
      </w:r>
      <w:r w:rsidRPr="006269A5">
        <w:rPr>
          <w:rFonts w:eastAsiaTheme="minorEastAsia"/>
          <w:color w:val="000000" w:themeColor="text1"/>
          <w:sz w:val="24"/>
          <w:lang w:eastAsia="zh-CN"/>
        </w:rPr>
        <w:t>December 19, 2019</w:t>
      </w:r>
    </w:p>
    <w:p w:rsidR="007A65EC" w:rsidRPr="001A3501" w:rsidRDefault="007A65EC" w:rsidP="006269A5">
      <w:pPr>
        <w:adjustRightInd w:val="0"/>
        <w:snapToGrid w:val="0"/>
        <w:jc w:val="both"/>
        <w:rPr>
          <w:b/>
          <w:color w:val="000000" w:themeColor="text1"/>
          <w:sz w:val="24"/>
          <w:lang w:val="en-US"/>
        </w:rPr>
      </w:pPr>
      <w:proofErr w:type="spellStart"/>
      <w:r w:rsidRPr="006269A5">
        <w:rPr>
          <w:b/>
          <w:color w:val="000000" w:themeColor="text1"/>
          <w:sz w:val="24"/>
        </w:rPr>
        <w:t>Accepted</w:t>
      </w:r>
      <w:proofErr w:type="spellEnd"/>
      <w:r w:rsidRPr="006269A5">
        <w:rPr>
          <w:b/>
          <w:color w:val="000000" w:themeColor="text1"/>
          <w:sz w:val="24"/>
        </w:rPr>
        <w:t xml:space="preserve">: </w:t>
      </w:r>
      <w:r w:rsidR="001A3501" w:rsidRPr="001A3501">
        <w:rPr>
          <w:color w:val="000000" w:themeColor="text1"/>
          <w:sz w:val="24"/>
          <w:lang w:val="en-US"/>
        </w:rPr>
        <w:t>March 12, 2020</w:t>
      </w:r>
    </w:p>
    <w:p w:rsidR="007A65EC" w:rsidRPr="006269A5" w:rsidRDefault="007A65EC" w:rsidP="006269A5">
      <w:pPr>
        <w:adjustRightInd w:val="0"/>
        <w:snapToGrid w:val="0"/>
        <w:jc w:val="both"/>
        <w:rPr>
          <w:b/>
          <w:color w:val="000000" w:themeColor="text1"/>
          <w:sz w:val="24"/>
        </w:rPr>
      </w:pPr>
      <w:proofErr w:type="spellStart"/>
      <w:r w:rsidRPr="006269A5">
        <w:rPr>
          <w:b/>
          <w:color w:val="000000" w:themeColor="text1"/>
          <w:sz w:val="24"/>
        </w:rPr>
        <w:t>Published</w:t>
      </w:r>
      <w:proofErr w:type="spellEnd"/>
      <w:r w:rsidRPr="006269A5">
        <w:rPr>
          <w:b/>
          <w:color w:val="000000" w:themeColor="text1"/>
          <w:sz w:val="24"/>
        </w:rPr>
        <w:t xml:space="preserve"> </w:t>
      </w:r>
      <w:proofErr w:type="spellStart"/>
      <w:r w:rsidRPr="006269A5">
        <w:rPr>
          <w:b/>
          <w:color w:val="000000" w:themeColor="text1"/>
          <w:sz w:val="24"/>
        </w:rPr>
        <w:t>online</w:t>
      </w:r>
      <w:proofErr w:type="spellEnd"/>
      <w:r w:rsidRPr="006269A5">
        <w:rPr>
          <w:b/>
          <w:color w:val="000000" w:themeColor="text1"/>
          <w:sz w:val="24"/>
        </w:rPr>
        <w:t>:</w:t>
      </w:r>
    </w:p>
    <w:p w:rsidR="007A65EC" w:rsidRPr="006269A5" w:rsidRDefault="007A65EC" w:rsidP="006269A5">
      <w:pPr>
        <w:adjustRightInd w:val="0"/>
        <w:snapToGrid w:val="0"/>
        <w:jc w:val="both"/>
        <w:rPr>
          <w:rFonts w:eastAsiaTheme="minorEastAsia"/>
          <w:color w:val="000000" w:themeColor="text1"/>
          <w:sz w:val="24"/>
          <w:lang w:val="en-US" w:eastAsia="zh-CN"/>
        </w:rPr>
      </w:pPr>
      <w:r w:rsidRPr="006269A5">
        <w:rPr>
          <w:rFonts w:eastAsiaTheme="minorEastAsia"/>
          <w:color w:val="000000" w:themeColor="text1"/>
          <w:sz w:val="24"/>
          <w:lang w:val="en-US" w:eastAsia="zh-CN"/>
        </w:rPr>
        <w:br w:type="page"/>
      </w:r>
    </w:p>
    <w:p w:rsidR="007E7B07" w:rsidRPr="006269A5" w:rsidRDefault="007E7B07" w:rsidP="006269A5">
      <w:pPr>
        <w:adjustRightInd w:val="0"/>
        <w:snapToGrid w:val="0"/>
        <w:jc w:val="both"/>
        <w:rPr>
          <w:b/>
          <w:color w:val="000000" w:themeColor="text1"/>
          <w:sz w:val="24"/>
          <w:lang w:val="en-US"/>
        </w:rPr>
      </w:pPr>
      <w:r w:rsidRPr="006269A5">
        <w:rPr>
          <w:b/>
          <w:color w:val="000000" w:themeColor="text1"/>
          <w:sz w:val="24"/>
          <w:lang w:val="en-US"/>
        </w:rPr>
        <w:lastRenderedPageBreak/>
        <w:t>Abstract</w:t>
      </w:r>
    </w:p>
    <w:p w:rsidR="007E7B07" w:rsidRPr="006269A5" w:rsidRDefault="007E7B07" w:rsidP="006269A5">
      <w:pPr>
        <w:adjustRightInd w:val="0"/>
        <w:snapToGrid w:val="0"/>
        <w:jc w:val="both"/>
        <w:rPr>
          <w:color w:val="000000" w:themeColor="text1"/>
          <w:sz w:val="24"/>
          <w:lang w:val="en-US"/>
        </w:rPr>
      </w:pPr>
      <w:r w:rsidRPr="006269A5">
        <w:rPr>
          <w:color w:val="000000" w:themeColor="text1"/>
          <w:sz w:val="24"/>
          <w:lang w:val="en-US"/>
        </w:rPr>
        <w:t>BACKROUND</w:t>
      </w:r>
    </w:p>
    <w:p w:rsidR="00022C25" w:rsidRPr="006269A5" w:rsidRDefault="00022C25"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 xml:space="preserve">Total hip replacement has become one of the most successful </w:t>
      </w:r>
      <w:proofErr w:type="spellStart"/>
      <w:r w:rsidRPr="006269A5">
        <w:rPr>
          <w:color w:val="000000" w:themeColor="text1"/>
          <w:sz w:val="24"/>
          <w:lang w:val="en-US"/>
        </w:rPr>
        <w:t>orthopaedic</w:t>
      </w:r>
      <w:proofErr w:type="spellEnd"/>
      <w:r w:rsidRPr="006269A5">
        <w:rPr>
          <w:color w:val="000000" w:themeColor="text1"/>
          <w:sz w:val="24"/>
          <w:lang w:val="en-US"/>
        </w:rPr>
        <w:t xml:space="preserve"> procedures. The length of the femoral stem constitutes one of the most important geometrical and mechanical features of the prosthesis. Several different implants are currently available but data are limited concerning the clinical results for some of these implants. </w:t>
      </w:r>
    </w:p>
    <w:p w:rsidR="00594DDC" w:rsidRPr="006269A5" w:rsidRDefault="00594DDC" w:rsidP="006269A5">
      <w:pPr>
        <w:adjustRightInd w:val="0"/>
        <w:snapToGrid w:val="0"/>
        <w:jc w:val="both"/>
        <w:rPr>
          <w:rFonts w:eastAsiaTheme="minorEastAsia"/>
          <w:b/>
          <w:color w:val="000000" w:themeColor="text1"/>
          <w:sz w:val="24"/>
          <w:lang w:val="en-US" w:eastAsia="zh-CN"/>
        </w:rPr>
      </w:pPr>
    </w:p>
    <w:p w:rsidR="007E7B07" w:rsidRPr="006269A5" w:rsidRDefault="007E7B07" w:rsidP="006269A5">
      <w:pPr>
        <w:adjustRightInd w:val="0"/>
        <w:snapToGrid w:val="0"/>
        <w:jc w:val="both"/>
        <w:rPr>
          <w:color w:val="000000" w:themeColor="text1"/>
          <w:sz w:val="24"/>
          <w:lang w:val="en-US"/>
        </w:rPr>
      </w:pPr>
      <w:r w:rsidRPr="006269A5">
        <w:rPr>
          <w:color w:val="000000" w:themeColor="text1"/>
          <w:sz w:val="24"/>
          <w:lang w:val="en-US"/>
        </w:rPr>
        <w:t>AIM</w:t>
      </w:r>
    </w:p>
    <w:p w:rsidR="007E7B07" w:rsidRPr="006269A5" w:rsidRDefault="001806C4" w:rsidP="006269A5">
      <w:pPr>
        <w:adjustRightInd w:val="0"/>
        <w:snapToGrid w:val="0"/>
        <w:jc w:val="both"/>
        <w:rPr>
          <w:color w:val="000000" w:themeColor="text1"/>
          <w:sz w:val="24"/>
          <w:lang w:val="en-US"/>
        </w:rPr>
      </w:pPr>
      <w:r w:rsidRPr="006269A5">
        <w:rPr>
          <w:color w:val="000000" w:themeColor="text1"/>
          <w:sz w:val="24"/>
          <w:lang w:val="en-US"/>
        </w:rPr>
        <w:t xml:space="preserve">To </w:t>
      </w:r>
      <w:r w:rsidR="007E7B07" w:rsidRPr="006269A5">
        <w:rPr>
          <w:color w:val="000000" w:themeColor="text1"/>
          <w:sz w:val="24"/>
          <w:lang w:val="en-US"/>
        </w:rPr>
        <w:t>report the short-term clinical and radiological results of a novel squared section, tapered design –</w:t>
      </w:r>
      <w:r w:rsidR="00022C25" w:rsidRPr="006269A5">
        <w:rPr>
          <w:rFonts w:eastAsiaTheme="minorEastAsia"/>
          <w:color w:val="000000" w:themeColor="text1"/>
          <w:sz w:val="24"/>
          <w:lang w:val="en-US" w:eastAsia="zh-CN"/>
        </w:rPr>
        <w:t xml:space="preserve"> </w:t>
      </w:r>
      <w:r w:rsidR="007E7B07" w:rsidRPr="006269A5">
        <w:rPr>
          <w:color w:val="000000" w:themeColor="text1"/>
          <w:sz w:val="24"/>
          <w:lang w:val="en-US"/>
        </w:rPr>
        <w:t>with four conicity</w:t>
      </w:r>
      <w:r w:rsidR="00022C25" w:rsidRPr="006269A5">
        <w:rPr>
          <w:rFonts w:eastAsiaTheme="minorEastAsia"/>
          <w:color w:val="000000" w:themeColor="text1"/>
          <w:sz w:val="24"/>
          <w:lang w:val="en-US" w:eastAsia="zh-CN"/>
        </w:rPr>
        <w:t xml:space="preserve"> </w:t>
      </w:r>
      <w:r w:rsidR="007E7B07" w:rsidRPr="006269A5">
        <w:rPr>
          <w:color w:val="000000" w:themeColor="text1"/>
          <w:sz w:val="24"/>
          <w:lang w:val="en-US"/>
        </w:rPr>
        <w:t>- short stem in total hip replacement.</w:t>
      </w:r>
    </w:p>
    <w:p w:rsidR="007E7B07" w:rsidRPr="006269A5" w:rsidRDefault="007E7B07" w:rsidP="006269A5">
      <w:pPr>
        <w:adjustRightInd w:val="0"/>
        <w:snapToGrid w:val="0"/>
        <w:jc w:val="both"/>
        <w:rPr>
          <w:b/>
          <w:color w:val="000000" w:themeColor="text1"/>
          <w:sz w:val="24"/>
          <w:lang w:val="en-US"/>
        </w:rPr>
      </w:pPr>
    </w:p>
    <w:p w:rsidR="00022C25" w:rsidRPr="006269A5" w:rsidRDefault="00022C25" w:rsidP="006269A5">
      <w:pPr>
        <w:adjustRightInd w:val="0"/>
        <w:snapToGrid w:val="0"/>
        <w:jc w:val="both"/>
        <w:rPr>
          <w:rFonts w:eastAsiaTheme="minorEastAsia"/>
          <w:color w:val="000000" w:themeColor="text1"/>
          <w:sz w:val="24"/>
          <w:lang w:val="en" w:eastAsia="zh-CN"/>
        </w:rPr>
      </w:pPr>
      <w:r w:rsidRPr="006269A5">
        <w:rPr>
          <w:color w:val="000000" w:themeColor="text1"/>
          <w:sz w:val="24"/>
        </w:rPr>
        <w:t>METHODS</w:t>
      </w:r>
    </w:p>
    <w:p w:rsidR="007E7B07" w:rsidRPr="006269A5" w:rsidRDefault="007E7B07" w:rsidP="006269A5">
      <w:pPr>
        <w:adjustRightInd w:val="0"/>
        <w:snapToGrid w:val="0"/>
        <w:jc w:val="both"/>
        <w:rPr>
          <w:color w:val="000000" w:themeColor="text1"/>
          <w:sz w:val="24"/>
          <w:lang w:val="en-US"/>
        </w:rPr>
      </w:pPr>
      <w:r w:rsidRPr="006269A5">
        <w:rPr>
          <w:color w:val="000000" w:themeColor="text1"/>
          <w:sz w:val="24"/>
          <w:lang w:val="en-US"/>
        </w:rPr>
        <w:t>This is a retrospective study of a prospectively c</w:t>
      </w:r>
      <w:r w:rsidR="008925E4" w:rsidRPr="006269A5">
        <w:rPr>
          <w:color w:val="000000" w:themeColor="text1"/>
          <w:sz w:val="24"/>
          <w:lang w:val="en-US"/>
        </w:rPr>
        <w:t>ollected data using</w:t>
      </w:r>
      <w:r w:rsidRPr="006269A5">
        <w:rPr>
          <w:color w:val="000000" w:themeColor="text1"/>
          <w:sz w:val="24"/>
          <w:lang w:val="en-US"/>
        </w:rPr>
        <w:t xml:space="preserve"> of MINIMA</w:t>
      </w:r>
      <w:r w:rsidRPr="006269A5">
        <w:rPr>
          <w:color w:val="000000" w:themeColor="text1"/>
          <w:sz w:val="24"/>
          <w:vertAlign w:val="superscript"/>
          <w:lang w:val="en-US"/>
        </w:rPr>
        <w:t>®</w:t>
      </w:r>
      <w:r w:rsidRPr="006269A5">
        <w:rPr>
          <w:color w:val="000000" w:themeColor="text1"/>
          <w:sz w:val="24"/>
          <w:lang w:val="en-US"/>
        </w:rPr>
        <w:t xml:space="preserve"> short stem in 61 consecutive patients with at least 1 year follow-up. The collected data included patients’ demographics, type of arthritis, bone morphology, perioperative data, clinical results using Harris Hip Score, </w:t>
      </w:r>
      <w:proofErr w:type="spellStart"/>
      <w:r w:rsidRPr="006269A5">
        <w:rPr>
          <w:color w:val="000000" w:themeColor="text1"/>
          <w:sz w:val="24"/>
          <w:lang w:val="en-US"/>
        </w:rPr>
        <w:t>EuroQol</w:t>
      </w:r>
      <w:proofErr w:type="spellEnd"/>
      <w:r w:rsidRPr="006269A5">
        <w:rPr>
          <w:color w:val="000000" w:themeColor="text1"/>
          <w:sz w:val="24"/>
          <w:lang w:val="en-US"/>
        </w:rPr>
        <w:t>, pain score and satisfaction rate, complications and radiological results.</w:t>
      </w:r>
    </w:p>
    <w:p w:rsidR="007E7B07" w:rsidRPr="006269A5" w:rsidRDefault="007E7B07" w:rsidP="006269A5">
      <w:pPr>
        <w:adjustRightInd w:val="0"/>
        <w:snapToGrid w:val="0"/>
        <w:jc w:val="both"/>
        <w:rPr>
          <w:b/>
          <w:color w:val="000000" w:themeColor="text1"/>
          <w:sz w:val="24"/>
          <w:lang w:val="en-US"/>
        </w:rPr>
      </w:pPr>
    </w:p>
    <w:p w:rsidR="007E7B07" w:rsidRPr="006269A5" w:rsidRDefault="007E7B07" w:rsidP="006269A5">
      <w:pPr>
        <w:adjustRightInd w:val="0"/>
        <w:snapToGrid w:val="0"/>
        <w:jc w:val="both"/>
        <w:rPr>
          <w:color w:val="000000" w:themeColor="text1"/>
          <w:sz w:val="24"/>
          <w:lang w:val="en-US"/>
        </w:rPr>
      </w:pPr>
      <w:r w:rsidRPr="006269A5">
        <w:rPr>
          <w:color w:val="000000" w:themeColor="text1"/>
          <w:sz w:val="24"/>
          <w:lang w:val="en-US"/>
        </w:rPr>
        <w:t>RESULTS</w:t>
      </w:r>
    </w:p>
    <w:p w:rsidR="007E7B07" w:rsidRPr="006269A5" w:rsidRDefault="00022C25" w:rsidP="006269A5">
      <w:pPr>
        <w:adjustRightInd w:val="0"/>
        <w:snapToGrid w:val="0"/>
        <w:jc w:val="both"/>
        <w:rPr>
          <w:color w:val="000000" w:themeColor="text1"/>
          <w:sz w:val="24"/>
          <w:lang w:val="en-US"/>
        </w:rPr>
      </w:pPr>
      <w:r w:rsidRPr="006269A5">
        <w:rPr>
          <w:rFonts w:eastAsiaTheme="minorEastAsia"/>
          <w:color w:val="000000" w:themeColor="text1"/>
          <w:sz w:val="24"/>
          <w:lang w:val="en-US" w:eastAsia="zh-CN"/>
        </w:rPr>
        <w:t xml:space="preserve">Total </w:t>
      </w:r>
      <w:r w:rsidR="00B8229F" w:rsidRPr="006269A5">
        <w:rPr>
          <w:color w:val="000000" w:themeColor="text1"/>
          <w:sz w:val="24"/>
          <w:lang w:val="en-US"/>
        </w:rPr>
        <w:t>61 patients were included in</w:t>
      </w:r>
      <w:r w:rsidR="007E7B07" w:rsidRPr="006269A5">
        <w:rPr>
          <w:color w:val="000000" w:themeColor="text1"/>
          <w:sz w:val="24"/>
          <w:lang w:val="en-US"/>
        </w:rPr>
        <w:t xml:space="preserve"> our study with a mean age of 56 years of age (range 25-73 years). The majority of them (68.6%) were women, thirty seven patients (56.9%) were less than 60 years of age and almost half of patients (45.1%) suffered from secondary osteoarthritis (hip </w:t>
      </w:r>
      <w:r w:rsidRPr="006269A5">
        <w:rPr>
          <w:color w:val="000000" w:themeColor="text1"/>
          <w:sz w:val="24"/>
          <w:lang w:val="en-US"/>
        </w:rPr>
        <w:t xml:space="preserve">dysplasia, osteonecrosis, </w:t>
      </w:r>
      <w:r w:rsidRPr="006269A5">
        <w:rPr>
          <w:i/>
          <w:color w:val="000000" w:themeColor="text1"/>
          <w:sz w:val="24"/>
          <w:lang w:val="en-US"/>
        </w:rPr>
        <w:t>etc</w:t>
      </w:r>
      <w:r w:rsidRPr="006269A5">
        <w:rPr>
          <w:rFonts w:eastAsiaTheme="minorEastAsia"/>
          <w:color w:val="000000" w:themeColor="text1"/>
          <w:sz w:val="24"/>
          <w:lang w:val="en-US" w:eastAsia="zh-CN"/>
        </w:rPr>
        <w:t>.</w:t>
      </w:r>
      <w:r w:rsidRPr="006269A5">
        <w:rPr>
          <w:color w:val="000000" w:themeColor="text1"/>
          <w:sz w:val="24"/>
          <w:lang w:val="en-US"/>
        </w:rPr>
        <w:t>).</w:t>
      </w:r>
      <w:r w:rsidRPr="006269A5">
        <w:rPr>
          <w:rFonts w:eastAsiaTheme="minorEastAsia"/>
          <w:color w:val="000000" w:themeColor="text1"/>
          <w:sz w:val="24"/>
          <w:lang w:val="en-US" w:eastAsia="zh-CN"/>
        </w:rPr>
        <w:t xml:space="preserve"> </w:t>
      </w:r>
      <w:r w:rsidR="007E7B07" w:rsidRPr="006269A5">
        <w:rPr>
          <w:color w:val="000000" w:themeColor="text1"/>
          <w:sz w:val="24"/>
          <w:lang w:val="en-US"/>
        </w:rPr>
        <w:t xml:space="preserve">The mean time of follow-up examination was 33.4 </w:t>
      </w:r>
      <w:proofErr w:type="spellStart"/>
      <w:r w:rsidRPr="006269A5">
        <w:rPr>
          <w:rFonts w:eastAsiaTheme="minorEastAsia"/>
          <w:color w:val="000000" w:themeColor="text1"/>
          <w:sz w:val="24"/>
          <w:lang w:val="en-US" w:eastAsia="zh-CN"/>
        </w:rPr>
        <w:t>mo</w:t>
      </w:r>
      <w:proofErr w:type="spellEnd"/>
      <w:r w:rsidR="007E7B07" w:rsidRPr="006269A5">
        <w:rPr>
          <w:color w:val="000000" w:themeColor="text1"/>
          <w:sz w:val="24"/>
          <w:lang w:val="en-US"/>
        </w:rPr>
        <w:t xml:space="preserve"> (2.8 years) with a range of 12-57 months (1-4.8 years). In 35 patients (56.</w:t>
      </w:r>
      <w:r w:rsidR="008925E4" w:rsidRPr="006269A5">
        <w:rPr>
          <w:color w:val="000000" w:themeColor="text1"/>
          <w:sz w:val="24"/>
          <w:lang w:val="en-US"/>
        </w:rPr>
        <w:t>9%) the follow-up examination was</w:t>
      </w:r>
      <w:r w:rsidR="007E7B07" w:rsidRPr="006269A5">
        <w:rPr>
          <w:color w:val="000000" w:themeColor="text1"/>
          <w:sz w:val="24"/>
          <w:lang w:val="en-US"/>
        </w:rPr>
        <w:t xml:space="preserve"> more than 3 years.</w:t>
      </w:r>
      <w:r w:rsidR="00F137EA" w:rsidRPr="006269A5">
        <w:rPr>
          <w:rFonts w:eastAsiaTheme="minorEastAsia"/>
          <w:color w:val="000000" w:themeColor="text1"/>
          <w:sz w:val="24"/>
          <w:lang w:val="en-US" w:eastAsia="zh-CN"/>
        </w:rPr>
        <w:t xml:space="preserve"> </w:t>
      </w:r>
      <w:r w:rsidR="007E7B07" w:rsidRPr="006269A5">
        <w:rPr>
          <w:color w:val="000000" w:themeColor="text1"/>
          <w:sz w:val="24"/>
          <w:lang w:val="en-US"/>
        </w:rPr>
        <w:t xml:space="preserve">No major complications such as revision, periprosthetic fracture, dislocation or infection were presented. Re-admission 90 </w:t>
      </w:r>
      <w:r w:rsidR="00F137EA" w:rsidRPr="006269A5">
        <w:rPr>
          <w:rFonts w:eastAsiaTheme="minorEastAsia"/>
          <w:color w:val="000000" w:themeColor="text1"/>
          <w:sz w:val="24"/>
          <w:lang w:val="en-US" w:eastAsia="zh-CN"/>
        </w:rPr>
        <w:t>d</w:t>
      </w:r>
      <w:r w:rsidR="007E7B07" w:rsidRPr="006269A5">
        <w:rPr>
          <w:color w:val="000000" w:themeColor="text1"/>
          <w:sz w:val="24"/>
          <w:lang w:val="en-US"/>
        </w:rPr>
        <w:t xml:space="preserve"> postoperatively or later</w:t>
      </w:r>
      <w:r w:rsidR="008925E4" w:rsidRPr="006269A5">
        <w:rPr>
          <w:color w:val="000000" w:themeColor="text1"/>
          <w:sz w:val="24"/>
          <w:lang w:val="en-US"/>
        </w:rPr>
        <w:t>was deemed unnecessary</w:t>
      </w:r>
      <w:r w:rsidR="007E7B07" w:rsidRPr="006269A5">
        <w:rPr>
          <w:color w:val="000000" w:themeColor="text1"/>
          <w:sz w:val="24"/>
          <w:lang w:val="en-US"/>
        </w:rPr>
        <w:t xml:space="preserve"> for any reason regarding the operation.</w:t>
      </w:r>
      <w:r w:rsidR="00F137EA" w:rsidRPr="006269A5">
        <w:rPr>
          <w:rFonts w:eastAsiaTheme="minorEastAsia"/>
          <w:color w:val="000000" w:themeColor="text1"/>
          <w:sz w:val="24"/>
          <w:lang w:val="en-US" w:eastAsia="zh-CN"/>
        </w:rPr>
        <w:t xml:space="preserve"> </w:t>
      </w:r>
      <w:r w:rsidR="007E7B07" w:rsidRPr="006269A5">
        <w:rPr>
          <w:color w:val="000000" w:themeColor="text1"/>
          <w:sz w:val="24"/>
          <w:lang w:val="en-US"/>
        </w:rPr>
        <w:t xml:space="preserve">Respectively, the mean </w:t>
      </w:r>
      <w:r w:rsidR="00F137EA" w:rsidRPr="006269A5">
        <w:rPr>
          <w:color w:val="000000" w:themeColor="text1"/>
          <w:sz w:val="24"/>
          <w:lang w:val="en-US"/>
        </w:rPr>
        <w:t xml:space="preserve">pain </w:t>
      </w:r>
      <w:r w:rsidR="007E7B07" w:rsidRPr="006269A5">
        <w:rPr>
          <w:color w:val="000000" w:themeColor="text1"/>
          <w:sz w:val="24"/>
          <w:lang w:val="en-US"/>
        </w:rPr>
        <w:t xml:space="preserve">score, mean </w:t>
      </w:r>
      <w:r w:rsidR="00F137EA" w:rsidRPr="006269A5">
        <w:rPr>
          <w:color w:val="000000" w:themeColor="text1"/>
          <w:sz w:val="24"/>
          <w:lang w:val="en-US"/>
        </w:rPr>
        <w:lastRenderedPageBreak/>
        <w:t>Harris hip score</w:t>
      </w:r>
      <w:r w:rsidR="007E7B07" w:rsidRPr="006269A5">
        <w:rPr>
          <w:color w:val="000000" w:themeColor="text1"/>
          <w:sz w:val="24"/>
          <w:lang w:val="en-US"/>
        </w:rPr>
        <w:t>, and mean</w:t>
      </w:r>
      <w:r w:rsidR="00F137EA" w:rsidRPr="006269A5">
        <w:rPr>
          <w:color w:val="000000" w:themeColor="text1"/>
          <w:sz w:val="24"/>
          <w:lang w:val="en-US"/>
        </w:rPr>
        <w:t xml:space="preserve"> </w:t>
      </w:r>
      <w:proofErr w:type="spellStart"/>
      <w:r w:rsidR="00F137EA" w:rsidRPr="006269A5">
        <w:rPr>
          <w:color w:val="000000" w:themeColor="text1"/>
          <w:sz w:val="24"/>
          <w:lang w:val="en-US"/>
        </w:rPr>
        <w:t>EuroQol</w:t>
      </w:r>
      <w:proofErr w:type="spellEnd"/>
      <w:r w:rsidR="007E7B07" w:rsidRPr="006269A5">
        <w:rPr>
          <w:color w:val="000000" w:themeColor="text1"/>
          <w:sz w:val="24"/>
          <w:lang w:val="en-US"/>
        </w:rPr>
        <w:t xml:space="preserve"> were improved from 6.3, 58.7 and 77.3 preoperatively to 0.1, 95.1, and 79.8 postoperatively. The Satisfaction rate at</w:t>
      </w:r>
      <w:r w:rsidR="00F137EA" w:rsidRPr="006269A5">
        <w:rPr>
          <w:color w:val="000000" w:themeColor="text1"/>
          <w:sz w:val="24"/>
          <w:lang w:val="en-US"/>
        </w:rPr>
        <w:t xml:space="preserve"> the final follow-up was 9.9 (SD</w:t>
      </w:r>
      <w:r w:rsidR="007E7B07" w:rsidRPr="006269A5">
        <w:rPr>
          <w:color w:val="000000" w:themeColor="text1"/>
          <w:sz w:val="24"/>
          <w:lang w:val="en-US"/>
        </w:rPr>
        <w:t xml:space="preserve"> 0.3, range 8.0-10.0).</w:t>
      </w:r>
      <w:r w:rsidR="00F137EA" w:rsidRPr="006269A5">
        <w:rPr>
          <w:rFonts w:eastAsiaTheme="minorEastAsia"/>
          <w:color w:val="000000" w:themeColor="text1"/>
          <w:sz w:val="24"/>
          <w:lang w:val="en-US" w:eastAsia="zh-CN"/>
        </w:rPr>
        <w:t xml:space="preserve"> </w:t>
      </w:r>
      <w:r w:rsidR="007E7B07" w:rsidRPr="006269A5">
        <w:rPr>
          <w:color w:val="000000" w:themeColor="text1"/>
          <w:sz w:val="24"/>
          <w:lang w:val="en-US"/>
        </w:rPr>
        <w:t>All stems were classified as stable bone ingrowth and no radiolucent lines</w:t>
      </w:r>
      <w:r w:rsidR="008925E4" w:rsidRPr="006269A5">
        <w:rPr>
          <w:color w:val="000000" w:themeColor="text1"/>
          <w:sz w:val="24"/>
          <w:lang w:val="en-US"/>
        </w:rPr>
        <w:t>were revealed</w:t>
      </w:r>
      <w:r w:rsidR="007E7B07" w:rsidRPr="006269A5">
        <w:rPr>
          <w:color w:val="000000" w:themeColor="text1"/>
          <w:sz w:val="24"/>
          <w:lang w:val="en-US"/>
        </w:rPr>
        <w:t xml:space="preserve"> in any of the modified </w:t>
      </w:r>
      <w:proofErr w:type="spellStart"/>
      <w:r w:rsidR="007E7B07" w:rsidRPr="006269A5">
        <w:rPr>
          <w:color w:val="000000" w:themeColor="text1"/>
          <w:sz w:val="24"/>
          <w:lang w:val="en-US"/>
        </w:rPr>
        <w:t>Gruens</w:t>
      </w:r>
      <w:proofErr w:type="spellEnd"/>
      <w:r w:rsidR="007E7B07" w:rsidRPr="006269A5">
        <w:rPr>
          <w:color w:val="000000" w:themeColor="text1"/>
          <w:sz w:val="24"/>
          <w:lang w:val="en-US"/>
        </w:rPr>
        <w:t>’ zone at the postoperative</w:t>
      </w:r>
      <w:r w:rsidR="006B1EF4" w:rsidRPr="006269A5">
        <w:rPr>
          <w:color w:val="000000" w:themeColor="text1"/>
          <w:sz w:val="24"/>
          <w:lang w:val="en-US"/>
        </w:rPr>
        <w:t xml:space="preserve"> </w:t>
      </w:r>
      <w:r w:rsidR="00F137EA" w:rsidRPr="006269A5">
        <w:rPr>
          <w:color w:val="000000" w:themeColor="text1"/>
          <w:sz w:val="24"/>
          <w:lang w:val="en-US"/>
        </w:rPr>
        <w:t>X</w:t>
      </w:r>
      <w:r w:rsidR="006B1EF4" w:rsidRPr="006269A5">
        <w:rPr>
          <w:color w:val="000000" w:themeColor="text1"/>
          <w:sz w:val="24"/>
          <w:lang w:val="en-US"/>
        </w:rPr>
        <w:t>-rays</w:t>
      </w:r>
      <w:r w:rsidR="007E7B07" w:rsidRPr="006269A5">
        <w:rPr>
          <w:color w:val="000000" w:themeColor="text1"/>
          <w:sz w:val="24"/>
          <w:lang w:val="en-US"/>
        </w:rPr>
        <w:t>. Stem subsidence was within acceptable limits and the incidence of distal cortical hypertrophy was relatively low.</w:t>
      </w:r>
    </w:p>
    <w:p w:rsidR="007E7B07" w:rsidRPr="006269A5" w:rsidRDefault="007E7B07" w:rsidP="006269A5">
      <w:pPr>
        <w:adjustRightInd w:val="0"/>
        <w:snapToGrid w:val="0"/>
        <w:jc w:val="both"/>
        <w:rPr>
          <w:b/>
          <w:color w:val="000000" w:themeColor="text1"/>
          <w:sz w:val="24"/>
          <w:lang w:val="en-US"/>
        </w:rPr>
      </w:pPr>
    </w:p>
    <w:p w:rsidR="007E7B07" w:rsidRPr="006269A5" w:rsidRDefault="007E7B07" w:rsidP="006269A5">
      <w:pPr>
        <w:adjustRightInd w:val="0"/>
        <w:snapToGrid w:val="0"/>
        <w:jc w:val="both"/>
        <w:rPr>
          <w:color w:val="000000" w:themeColor="text1"/>
          <w:sz w:val="24"/>
          <w:lang w:val="en-US"/>
        </w:rPr>
      </w:pPr>
      <w:r w:rsidRPr="006269A5">
        <w:rPr>
          <w:color w:val="000000" w:themeColor="text1"/>
          <w:sz w:val="24"/>
          <w:lang w:val="en-US"/>
        </w:rPr>
        <w:t>CONCLUSION</w:t>
      </w:r>
    </w:p>
    <w:p w:rsidR="00FF5453" w:rsidRPr="006269A5" w:rsidRDefault="00FF5453" w:rsidP="006269A5">
      <w:pPr>
        <w:pStyle w:val="Default"/>
        <w:snapToGrid w:val="0"/>
        <w:spacing w:line="360" w:lineRule="auto"/>
        <w:jc w:val="both"/>
        <w:rPr>
          <w:color w:val="000000" w:themeColor="text1"/>
          <w:lang w:val="en-US"/>
        </w:rPr>
      </w:pPr>
      <w:r w:rsidRPr="006269A5">
        <w:rPr>
          <w:color w:val="000000" w:themeColor="text1"/>
          <w:lang w:val="en-US"/>
        </w:rPr>
        <w:t>The clinical and radiological results concerning the MINIMA</w:t>
      </w:r>
      <w:r w:rsidRPr="006269A5">
        <w:rPr>
          <w:color w:val="000000" w:themeColor="text1"/>
          <w:vertAlign w:val="superscript"/>
          <w:lang w:val="en-US"/>
        </w:rPr>
        <w:t>®</w:t>
      </w:r>
      <w:r w:rsidRPr="006269A5">
        <w:rPr>
          <w:color w:val="000000" w:themeColor="text1"/>
          <w:lang w:val="en-US"/>
        </w:rPr>
        <w:t xml:space="preserve"> short stem are excellent according to this </w:t>
      </w:r>
      <w:r w:rsidRPr="006269A5">
        <w:rPr>
          <w:bCs/>
          <w:color w:val="000000" w:themeColor="text1"/>
          <w:lang w:val="en-US"/>
        </w:rPr>
        <w:t>first report of this specific design of the short femoral stems. Because of the small number of cases and short-term follow-up of this study, a longer follow up time and more patients’ enrollment is required.</w:t>
      </w:r>
    </w:p>
    <w:p w:rsidR="007E7B07" w:rsidRPr="006269A5" w:rsidRDefault="007E7B07" w:rsidP="006269A5">
      <w:pPr>
        <w:pStyle w:val="Default"/>
        <w:snapToGrid w:val="0"/>
        <w:spacing w:line="360" w:lineRule="auto"/>
        <w:jc w:val="both"/>
        <w:rPr>
          <w:color w:val="000000" w:themeColor="text1"/>
          <w:lang w:val="en-US"/>
        </w:rPr>
      </w:pPr>
    </w:p>
    <w:p w:rsidR="009E18FB" w:rsidRPr="006269A5" w:rsidRDefault="009E18FB" w:rsidP="006269A5">
      <w:pPr>
        <w:pStyle w:val="Default"/>
        <w:snapToGrid w:val="0"/>
        <w:spacing w:line="360" w:lineRule="auto"/>
        <w:jc w:val="both"/>
        <w:rPr>
          <w:color w:val="000000" w:themeColor="text1"/>
          <w:lang w:val="en-US"/>
        </w:rPr>
      </w:pPr>
      <w:r w:rsidRPr="006269A5">
        <w:rPr>
          <w:b/>
          <w:color w:val="000000" w:themeColor="text1"/>
          <w:lang w:val="en-US"/>
        </w:rPr>
        <w:t xml:space="preserve">Key words: </w:t>
      </w:r>
      <w:r w:rsidRPr="006269A5">
        <w:rPr>
          <w:color w:val="000000" w:themeColor="text1"/>
          <w:lang w:val="en-US"/>
        </w:rPr>
        <w:t>Total hip replacement;</w:t>
      </w:r>
      <w:r w:rsidR="00D55F29" w:rsidRPr="006269A5">
        <w:rPr>
          <w:color w:val="000000" w:themeColor="text1"/>
          <w:lang w:val="en-US"/>
        </w:rPr>
        <w:t xml:space="preserve"> Total hip arthroplasty;</w:t>
      </w:r>
      <w:r w:rsidRPr="006269A5">
        <w:rPr>
          <w:color w:val="000000" w:themeColor="text1"/>
          <w:lang w:val="en-US"/>
        </w:rPr>
        <w:t xml:space="preserve"> </w:t>
      </w:r>
      <w:r w:rsidR="00F137EA" w:rsidRPr="006269A5">
        <w:rPr>
          <w:color w:val="000000" w:themeColor="text1"/>
          <w:lang w:val="en-US"/>
        </w:rPr>
        <w:t>Short</w:t>
      </w:r>
      <w:r w:rsidR="00D55F29" w:rsidRPr="006269A5">
        <w:rPr>
          <w:color w:val="000000" w:themeColor="text1"/>
          <w:lang w:val="en-US"/>
        </w:rPr>
        <w:t>-</w:t>
      </w:r>
      <w:r w:rsidRPr="006269A5">
        <w:rPr>
          <w:color w:val="000000" w:themeColor="text1"/>
          <w:lang w:val="en-US"/>
        </w:rPr>
        <w:t>stem;</w:t>
      </w:r>
      <w:r w:rsidR="00F137EA" w:rsidRPr="006269A5">
        <w:rPr>
          <w:color w:val="000000" w:themeColor="text1"/>
          <w:lang w:val="en-US" w:eastAsia="zh-CN"/>
        </w:rPr>
        <w:t xml:space="preserve"> </w:t>
      </w:r>
      <w:r w:rsidR="00D55F29" w:rsidRPr="006269A5">
        <w:rPr>
          <w:color w:val="000000" w:themeColor="text1"/>
          <w:lang w:val="en-US"/>
        </w:rPr>
        <w:t xml:space="preserve">Hip </w:t>
      </w:r>
      <w:r w:rsidR="00F137EA" w:rsidRPr="006269A5">
        <w:rPr>
          <w:color w:val="000000" w:themeColor="text1"/>
          <w:lang w:val="en-US"/>
        </w:rPr>
        <w:t>prostheses</w:t>
      </w:r>
      <w:r w:rsidR="00D55F29" w:rsidRPr="006269A5">
        <w:rPr>
          <w:color w:val="000000" w:themeColor="text1"/>
          <w:lang w:val="en-US"/>
        </w:rPr>
        <w:t>;</w:t>
      </w:r>
      <w:r w:rsidR="00F137EA" w:rsidRPr="006269A5">
        <w:rPr>
          <w:color w:val="000000" w:themeColor="text1"/>
          <w:lang w:val="en-US" w:eastAsia="zh-CN"/>
        </w:rPr>
        <w:t xml:space="preserve"> </w:t>
      </w:r>
      <w:r w:rsidR="00F137EA" w:rsidRPr="006269A5">
        <w:rPr>
          <w:noProof/>
          <w:color w:val="000000" w:themeColor="text1"/>
          <w:lang w:val="en-US"/>
        </w:rPr>
        <w:t xml:space="preserve">Femoral </w:t>
      </w:r>
      <w:r w:rsidR="00803EE6" w:rsidRPr="006269A5">
        <w:rPr>
          <w:noProof/>
          <w:color w:val="000000" w:themeColor="text1"/>
          <w:lang w:val="en-US"/>
        </w:rPr>
        <w:t>components;</w:t>
      </w:r>
      <w:r w:rsidR="00F137EA" w:rsidRPr="006269A5">
        <w:rPr>
          <w:noProof/>
          <w:color w:val="000000" w:themeColor="text1"/>
          <w:lang w:val="en-US" w:eastAsia="zh-CN"/>
        </w:rPr>
        <w:t xml:space="preserve"> </w:t>
      </w:r>
      <w:r w:rsidR="00803EE6" w:rsidRPr="006269A5">
        <w:rPr>
          <w:color w:val="000000" w:themeColor="text1"/>
          <w:lang w:val="en-US"/>
        </w:rPr>
        <w:t>MINIMA</w:t>
      </w:r>
      <w:r w:rsidR="00803EE6" w:rsidRPr="006269A5">
        <w:rPr>
          <w:i/>
          <w:color w:val="000000" w:themeColor="text1"/>
          <w:vertAlign w:val="superscript"/>
          <w:lang w:val="en-US"/>
        </w:rPr>
        <w:t>®</w:t>
      </w:r>
      <w:r w:rsidR="00803EE6" w:rsidRPr="006269A5">
        <w:rPr>
          <w:color w:val="000000" w:themeColor="text1"/>
          <w:lang w:val="en-US"/>
        </w:rPr>
        <w:t xml:space="preserve"> stem</w:t>
      </w:r>
    </w:p>
    <w:p w:rsidR="009E18FB" w:rsidRPr="006269A5" w:rsidRDefault="009E18FB" w:rsidP="006269A5">
      <w:pPr>
        <w:pStyle w:val="Default"/>
        <w:snapToGrid w:val="0"/>
        <w:spacing w:line="360" w:lineRule="auto"/>
        <w:jc w:val="both"/>
        <w:rPr>
          <w:color w:val="000000" w:themeColor="text1"/>
          <w:lang w:val="en-US"/>
        </w:rPr>
      </w:pPr>
    </w:p>
    <w:p w:rsidR="007C1306" w:rsidRPr="006269A5" w:rsidRDefault="007C1306" w:rsidP="006269A5">
      <w:pPr>
        <w:adjustRightInd w:val="0"/>
        <w:snapToGrid w:val="0"/>
        <w:jc w:val="both"/>
        <w:rPr>
          <w:rFonts w:eastAsiaTheme="minorEastAsia"/>
          <w:color w:val="000000" w:themeColor="text1"/>
          <w:sz w:val="24"/>
          <w:lang w:val="en-US" w:eastAsia="zh-CN"/>
        </w:rPr>
      </w:pPr>
      <w:proofErr w:type="spellStart"/>
      <w:r w:rsidRPr="006269A5">
        <w:rPr>
          <w:color w:val="000000" w:themeColor="text1"/>
          <w:sz w:val="24"/>
          <w:lang w:val="en-US"/>
        </w:rPr>
        <w:t>Drosos</w:t>
      </w:r>
      <w:proofErr w:type="spellEnd"/>
      <w:r w:rsidRPr="006269A5">
        <w:rPr>
          <w:rFonts w:eastAsiaTheme="minorEastAsia"/>
          <w:color w:val="000000" w:themeColor="text1"/>
          <w:sz w:val="24"/>
          <w:lang w:val="en-US" w:eastAsia="zh-CN"/>
        </w:rPr>
        <w:t xml:space="preserve"> GI</w:t>
      </w:r>
      <w:r w:rsidRPr="006269A5">
        <w:rPr>
          <w:color w:val="000000" w:themeColor="text1"/>
          <w:sz w:val="24"/>
          <w:lang w:val="en-US"/>
        </w:rPr>
        <w:t xml:space="preserve">, </w:t>
      </w:r>
      <w:proofErr w:type="spellStart"/>
      <w:r w:rsidRPr="006269A5">
        <w:rPr>
          <w:color w:val="000000" w:themeColor="text1"/>
          <w:sz w:val="24"/>
          <w:lang w:val="en-US"/>
        </w:rPr>
        <w:t>Tottas</w:t>
      </w:r>
      <w:proofErr w:type="spellEnd"/>
      <w:r w:rsidRPr="006269A5">
        <w:rPr>
          <w:rFonts w:eastAsiaTheme="minorEastAsia"/>
          <w:color w:val="000000" w:themeColor="text1"/>
          <w:sz w:val="24"/>
          <w:lang w:val="en-US" w:eastAsia="zh-CN"/>
        </w:rPr>
        <w:t xml:space="preserve"> S</w:t>
      </w:r>
      <w:r w:rsidRPr="006269A5">
        <w:rPr>
          <w:color w:val="000000" w:themeColor="text1"/>
          <w:sz w:val="24"/>
          <w:lang w:val="en-US"/>
        </w:rPr>
        <w:t xml:space="preserve">, </w:t>
      </w:r>
      <w:proofErr w:type="spellStart"/>
      <w:r w:rsidRPr="006269A5">
        <w:rPr>
          <w:color w:val="000000" w:themeColor="text1"/>
          <w:sz w:val="24"/>
          <w:lang w:val="en-US"/>
        </w:rPr>
        <w:t>Kougioumtzis</w:t>
      </w:r>
      <w:proofErr w:type="spellEnd"/>
      <w:r w:rsidRPr="006269A5">
        <w:rPr>
          <w:rFonts w:eastAsiaTheme="minorEastAsia"/>
          <w:color w:val="000000" w:themeColor="text1"/>
          <w:sz w:val="24"/>
          <w:lang w:val="en-US" w:eastAsia="zh-CN"/>
        </w:rPr>
        <w:t xml:space="preserve"> I</w:t>
      </w:r>
      <w:r w:rsidRPr="006269A5">
        <w:rPr>
          <w:color w:val="000000" w:themeColor="text1"/>
          <w:sz w:val="24"/>
          <w:lang w:val="en-US"/>
        </w:rPr>
        <w:t xml:space="preserve">, </w:t>
      </w:r>
      <w:proofErr w:type="spellStart"/>
      <w:r w:rsidRPr="006269A5">
        <w:rPr>
          <w:color w:val="000000" w:themeColor="text1"/>
          <w:sz w:val="24"/>
          <w:lang w:val="en-US"/>
        </w:rPr>
        <w:t>Tilkeridis</w:t>
      </w:r>
      <w:proofErr w:type="spellEnd"/>
      <w:r w:rsidRPr="006269A5">
        <w:rPr>
          <w:rFonts w:eastAsiaTheme="minorEastAsia"/>
          <w:color w:val="000000" w:themeColor="text1"/>
          <w:sz w:val="24"/>
          <w:lang w:val="en-US" w:eastAsia="zh-CN"/>
        </w:rPr>
        <w:t xml:space="preserve"> K</w:t>
      </w:r>
      <w:r w:rsidRPr="006269A5">
        <w:rPr>
          <w:color w:val="000000" w:themeColor="text1"/>
          <w:sz w:val="24"/>
          <w:lang w:val="en-US"/>
        </w:rPr>
        <w:t xml:space="preserve">, </w:t>
      </w:r>
      <w:proofErr w:type="spellStart"/>
      <w:r w:rsidRPr="006269A5">
        <w:rPr>
          <w:color w:val="000000" w:themeColor="text1"/>
          <w:sz w:val="24"/>
          <w:lang w:val="en-US"/>
        </w:rPr>
        <w:t>Chatzipapas</w:t>
      </w:r>
      <w:proofErr w:type="spellEnd"/>
      <w:r w:rsidRPr="006269A5">
        <w:rPr>
          <w:rFonts w:eastAsiaTheme="minorEastAsia"/>
          <w:color w:val="000000" w:themeColor="text1"/>
          <w:sz w:val="24"/>
          <w:lang w:val="en-US" w:eastAsia="zh-CN"/>
        </w:rPr>
        <w:t xml:space="preserve"> C</w:t>
      </w:r>
      <w:r w:rsidRPr="006269A5">
        <w:rPr>
          <w:color w:val="000000" w:themeColor="text1"/>
          <w:sz w:val="24"/>
          <w:lang w:val="en-US"/>
        </w:rPr>
        <w:t xml:space="preserve">, </w:t>
      </w:r>
      <w:proofErr w:type="spellStart"/>
      <w:r w:rsidRPr="006269A5">
        <w:rPr>
          <w:color w:val="000000" w:themeColor="text1"/>
          <w:sz w:val="24"/>
          <w:lang w:val="en-US"/>
        </w:rPr>
        <w:t>Ververidis</w:t>
      </w:r>
      <w:proofErr w:type="spellEnd"/>
      <w:r w:rsidRPr="006269A5">
        <w:rPr>
          <w:rFonts w:eastAsiaTheme="minorEastAsia"/>
          <w:color w:val="000000" w:themeColor="text1"/>
          <w:sz w:val="24"/>
          <w:lang w:val="en-US" w:eastAsia="zh-CN"/>
        </w:rPr>
        <w:t xml:space="preserve"> A. </w:t>
      </w:r>
      <w:r w:rsidRPr="006269A5">
        <w:rPr>
          <w:color w:val="000000" w:themeColor="text1"/>
          <w:sz w:val="24"/>
          <w:lang w:val="en-US"/>
        </w:rPr>
        <w:t>Total hip replacement using MINIMA</w:t>
      </w:r>
      <w:r w:rsidRPr="006269A5">
        <w:rPr>
          <w:color w:val="000000" w:themeColor="text1"/>
          <w:sz w:val="24"/>
          <w:vertAlign w:val="superscript"/>
          <w:lang w:val="en-US"/>
        </w:rPr>
        <w:t>®</w:t>
      </w:r>
      <w:r w:rsidRPr="006269A5">
        <w:rPr>
          <w:color w:val="000000" w:themeColor="text1"/>
          <w:sz w:val="24"/>
          <w:lang w:val="en-US"/>
        </w:rPr>
        <w:t xml:space="preserve"> short stem</w:t>
      </w:r>
      <w:r w:rsidRPr="006269A5">
        <w:rPr>
          <w:rFonts w:eastAsiaTheme="minorEastAsia"/>
          <w:color w:val="000000" w:themeColor="text1"/>
          <w:sz w:val="24"/>
          <w:lang w:val="en-US" w:eastAsia="zh-CN"/>
        </w:rPr>
        <w:t>:</w:t>
      </w:r>
      <w:r w:rsidRPr="006269A5">
        <w:rPr>
          <w:color w:val="000000" w:themeColor="text1"/>
          <w:sz w:val="24"/>
          <w:lang w:val="en-US"/>
        </w:rPr>
        <w:t xml:space="preserve"> A short-term follow-up study</w:t>
      </w:r>
      <w:r w:rsidRPr="006269A5">
        <w:rPr>
          <w:rFonts w:eastAsiaTheme="minorEastAsia"/>
          <w:color w:val="000000" w:themeColor="text1"/>
          <w:sz w:val="24"/>
          <w:lang w:val="en-US" w:eastAsia="zh-CN"/>
        </w:rPr>
        <w:t>.</w:t>
      </w:r>
      <w:r w:rsidRPr="006269A5">
        <w:rPr>
          <w:rFonts w:eastAsia="SimSun"/>
          <w:color w:val="000000" w:themeColor="text1"/>
          <w:sz w:val="24"/>
        </w:rPr>
        <w:t xml:space="preserve"> </w:t>
      </w:r>
      <w:r w:rsidRPr="006269A5">
        <w:rPr>
          <w:rFonts w:eastAsia="SimSun"/>
          <w:i/>
          <w:color w:val="000000" w:themeColor="text1"/>
          <w:sz w:val="24"/>
        </w:rPr>
        <w:t>World J Orthop</w:t>
      </w:r>
      <w:r w:rsidRPr="006269A5">
        <w:rPr>
          <w:rFonts w:eastAsia="SimSun"/>
          <w:color w:val="000000" w:themeColor="text1"/>
          <w:sz w:val="24"/>
          <w:lang w:eastAsia="zh-CN"/>
        </w:rPr>
        <w:t xml:space="preserve"> 2020; In press</w:t>
      </w:r>
    </w:p>
    <w:p w:rsidR="007C1306" w:rsidRPr="006269A5" w:rsidRDefault="007C1306" w:rsidP="006269A5">
      <w:pPr>
        <w:pStyle w:val="Default"/>
        <w:snapToGrid w:val="0"/>
        <w:spacing w:line="360" w:lineRule="auto"/>
        <w:jc w:val="both"/>
        <w:rPr>
          <w:b/>
          <w:color w:val="000000" w:themeColor="text1"/>
          <w:lang w:val="en-US" w:eastAsia="zh-CN"/>
        </w:rPr>
      </w:pPr>
    </w:p>
    <w:p w:rsidR="009E18FB" w:rsidRPr="006269A5" w:rsidRDefault="009E18FB" w:rsidP="006269A5">
      <w:pPr>
        <w:pStyle w:val="Default"/>
        <w:snapToGrid w:val="0"/>
        <w:spacing w:line="360" w:lineRule="auto"/>
        <w:jc w:val="both"/>
        <w:rPr>
          <w:b/>
          <w:color w:val="000000" w:themeColor="text1"/>
          <w:lang w:val="en-US"/>
        </w:rPr>
      </w:pPr>
      <w:r w:rsidRPr="006269A5">
        <w:rPr>
          <w:b/>
          <w:color w:val="000000" w:themeColor="text1"/>
          <w:lang w:val="en-US"/>
        </w:rPr>
        <w:t xml:space="preserve">Core tip: </w:t>
      </w:r>
      <w:r w:rsidR="00180601" w:rsidRPr="006269A5">
        <w:rPr>
          <w:color w:val="000000" w:themeColor="text1"/>
          <w:lang w:val="en-US"/>
        </w:rPr>
        <w:t>Tot</w:t>
      </w:r>
      <w:r w:rsidR="004A4010" w:rsidRPr="006269A5">
        <w:rPr>
          <w:color w:val="000000" w:themeColor="text1"/>
          <w:lang w:val="en-US"/>
        </w:rPr>
        <w:t>al hip replacement has become</w:t>
      </w:r>
      <w:r w:rsidR="00180601" w:rsidRPr="006269A5">
        <w:rPr>
          <w:color w:val="000000" w:themeColor="text1"/>
          <w:lang w:val="en-US"/>
        </w:rPr>
        <w:t xml:space="preserve"> one of the most successful </w:t>
      </w:r>
      <w:proofErr w:type="spellStart"/>
      <w:r w:rsidR="00BD56EE" w:rsidRPr="006269A5">
        <w:rPr>
          <w:color w:val="000000" w:themeColor="text1"/>
          <w:lang w:val="en-US"/>
        </w:rPr>
        <w:t>orthopaedic</w:t>
      </w:r>
      <w:proofErr w:type="spellEnd"/>
      <w:r w:rsidR="0043156B" w:rsidRPr="006269A5">
        <w:rPr>
          <w:color w:val="000000" w:themeColor="text1"/>
          <w:lang w:val="en-US"/>
        </w:rPr>
        <w:t xml:space="preserve"> </w:t>
      </w:r>
      <w:r w:rsidR="00180601" w:rsidRPr="006269A5">
        <w:rPr>
          <w:color w:val="000000" w:themeColor="text1"/>
          <w:lang w:val="en-US"/>
        </w:rPr>
        <w:t>p</w:t>
      </w:r>
      <w:r w:rsidR="00BD56EE" w:rsidRPr="006269A5">
        <w:rPr>
          <w:color w:val="000000" w:themeColor="text1"/>
          <w:lang w:val="en-US"/>
        </w:rPr>
        <w:t>rocedures</w:t>
      </w:r>
      <w:r w:rsidR="00E66D5C" w:rsidRPr="006269A5">
        <w:rPr>
          <w:color w:val="000000" w:themeColor="text1"/>
          <w:lang w:val="en-US"/>
        </w:rPr>
        <w:t>.</w:t>
      </w:r>
      <w:r w:rsidR="004A4010" w:rsidRPr="006269A5">
        <w:rPr>
          <w:color w:val="000000" w:themeColor="text1"/>
          <w:lang w:val="en-US"/>
        </w:rPr>
        <w:t xml:space="preserve"> T</w:t>
      </w:r>
      <w:r w:rsidR="00BD56EE" w:rsidRPr="006269A5">
        <w:rPr>
          <w:color w:val="000000" w:themeColor="text1"/>
          <w:lang w:val="en-US"/>
        </w:rPr>
        <w:t>he length of the femoral stem constitutes</w:t>
      </w:r>
      <w:r w:rsidR="004A4010" w:rsidRPr="006269A5">
        <w:rPr>
          <w:color w:val="000000" w:themeColor="text1"/>
          <w:lang w:val="en-US"/>
        </w:rPr>
        <w:t xml:space="preserve"> one of the most important geometrica</w:t>
      </w:r>
      <w:r w:rsidR="00BD56EE" w:rsidRPr="006269A5">
        <w:rPr>
          <w:color w:val="000000" w:themeColor="text1"/>
          <w:lang w:val="en-US"/>
        </w:rPr>
        <w:t>l and mechanical features</w:t>
      </w:r>
      <w:r w:rsidR="004A4010" w:rsidRPr="006269A5">
        <w:rPr>
          <w:color w:val="000000" w:themeColor="text1"/>
          <w:lang w:val="en-US"/>
        </w:rPr>
        <w:t xml:space="preserve"> of the prosthesis. </w:t>
      </w:r>
      <w:r w:rsidR="005D5AB8" w:rsidRPr="006269A5">
        <w:rPr>
          <w:color w:val="000000" w:themeColor="text1"/>
          <w:lang w:val="en-US"/>
        </w:rPr>
        <w:t>Several different implants are currently available but data</w:t>
      </w:r>
      <w:r w:rsidR="001D11E9" w:rsidRPr="006269A5">
        <w:rPr>
          <w:color w:val="000000" w:themeColor="text1"/>
          <w:lang w:val="en-US"/>
        </w:rPr>
        <w:t xml:space="preserve"> </w:t>
      </w:r>
      <w:r w:rsidR="00455686" w:rsidRPr="006269A5">
        <w:rPr>
          <w:color w:val="000000" w:themeColor="text1"/>
          <w:lang w:val="en-US"/>
        </w:rPr>
        <w:t>are limited</w:t>
      </w:r>
      <w:r w:rsidR="005D5AB8" w:rsidRPr="006269A5">
        <w:rPr>
          <w:color w:val="000000" w:themeColor="text1"/>
          <w:lang w:val="en-US"/>
        </w:rPr>
        <w:t xml:space="preserve"> concerning the clinical results for some of these implants.</w:t>
      </w:r>
      <w:r w:rsidR="00BD56EE" w:rsidRPr="006269A5">
        <w:rPr>
          <w:color w:val="000000" w:themeColor="text1"/>
          <w:lang w:val="en-US"/>
        </w:rPr>
        <w:t xml:space="preserve"> Our objective</w:t>
      </w:r>
      <w:r w:rsidR="00E66D5C" w:rsidRPr="006269A5">
        <w:rPr>
          <w:color w:val="000000" w:themeColor="text1"/>
          <w:lang w:val="en-US"/>
        </w:rPr>
        <w:t xml:space="preserve"> is to report the short-term results of a novel squared section, tapered design –with four conicity- short stem.</w:t>
      </w:r>
      <w:r w:rsidR="0043156B" w:rsidRPr="006269A5">
        <w:rPr>
          <w:color w:val="000000" w:themeColor="text1"/>
          <w:lang w:val="en-US"/>
        </w:rPr>
        <w:t xml:space="preserve"> </w:t>
      </w:r>
      <w:r w:rsidR="00BD56EE" w:rsidRPr="006269A5">
        <w:rPr>
          <w:color w:val="000000" w:themeColor="text1"/>
          <w:lang w:val="en-US"/>
        </w:rPr>
        <w:t>According to our findings</w:t>
      </w:r>
      <w:r w:rsidR="004A4010" w:rsidRPr="006269A5">
        <w:rPr>
          <w:color w:val="000000" w:themeColor="text1"/>
          <w:lang w:val="en-US"/>
        </w:rPr>
        <w:t xml:space="preserve"> the clini</w:t>
      </w:r>
      <w:r w:rsidR="00455686" w:rsidRPr="006269A5">
        <w:rPr>
          <w:color w:val="000000" w:themeColor="text1"/>
          <w:lang w:val="en-US"/>
        </w:rPr>
        <w:t>cal and radiological results were</w:t>
      </w:r>
      <w:r w:rsidR="004A4010" w:rsidRPr="006269A5">
        <w:rPr>
          <w:color w:val="000000" w:themeColor="text1"/>
          <w:lang w:val="en-US"/>
        </w:rPr>
        <w:t xml:space="preserve"> excellent in the short-term follow-up using the MINIMA</w:t>
      </w:r>
      <w:r w:rsidR="004A4010" w:rsidRPr="006269A5">
        <w:rPr>
          <w:color w:val="000000" w:themeColor="text1"/>
          <w:vertAlign w:val="superscript"/>
          <w:lang w:val="en-US"/>
        </w:rPr>
        <w:t>®</w:t>
      </w:r>
      <w:r w:rsidR="004A4010" w:rsidRPr="006269A5">
        <w:rPr>
          <w:color w:val="000000" w:themeColor="text1"/>
          <w:lang w:val="en-US"/>
        </w:rPr>
        <w:t xml:space="preserve"> short stem in </w:t>
      </w:r>
      <w:r w:rsidR="00F137EA" w:rsidRPr="006269A5">
        <w:rPr>
          <w:color w:val="000000" w:themeColor="text1"/>
          <w:lang w:val="en-US"/>
        </w:rPr>
        <w:t>total hip replacement</w:t>
      </w:r>
      <w:r w:rsidR="004A4010" w:rsidRPr="006269A5">
        <w:rPr>
          <w:color w:val="000000" w:themeColor="text1"/>
          <w:lang w:val="en-US"/>
        </w:rPr>
        <w:t>.</w:t>
      </w:r>
    </w:p>
    <w:p w:rsidR="009E18FB" w:rsidRPr="006269A5" w:rsidRDefault="009E18FB" w:rsidP="006269A5">
      <w:pPr>
        <w:pStyle w:val="Default"/>
        <w:snapToGrid w:val="0"/>
        <w:spacing w:line="360" w:lineRule="auto"/>
        <w:jc w:val="both"/>
        <w:rPr>
          <w:b/>
          <w:color w:val="000000" w:themeColor="text1"/>
          <w:lang w:val="en-US"/>
        </w:rPr>
      </w:pPr>
    </w:p>
    <w:p w:rsidR="00F137EA" w:rsidRPr="006269A5" w:rsidRDefault="00F137EA" w:rsidP="006269A5">
      <w:pPr>
        <w:adjustRightInd w:val="0"/>
        <w:snapToGrid w:val="0"/>
        <w:jc w:val="both"/>
        <w:rPr>
          <w:b/>
          <w:color w:val="000000" w:themeColor="text1"/>
          <w:sz w:val="24"/>
          <w:lang w:val="en-US"/>
        </w:rPr>
      </w:pPr>
      <w:r w:rsidRPr="006269A5">
        <w:rPr>
          <w:b/>
          <w:color w:val="000000" w:themeColor="text1"/>
          <w:sz w:val="24"/>
          <w:lang w:val="en-US"/>
        </w:rPr>
        <w:lastRenderedPageBreak/>
        <w:br w:type="page"/>
      </w:r>
    </w:p>
    <w:p w:rsidR="009E18FB" w:rsidRPr="006269A5" w:rsidRDefault="009E18FB" w:rsidP="006269A5">
      <w:pPr>
        <w:adjustRightInd w:val="0"/>
        <w:snapToGrid w:val="0"/>
        <w:jc w:val="both"/>
        <w:rPr>
          <w:b/>
          <w:color w:val="000000" w:themeColor="text1"/>
          <w:sz w:val="24"/>
          <w:u w:val="single"/>
          <w:lang w:val="en-US"/>
        </w:rPr>
      </w:pPr>
      <w:r w:rsidRPr="006269A5">
        <w:rPr>
          <w:b/>
          <w:color w:val="000000" w:themeColor="text1"/>
          <w:sz w:val="24"/>
          <w:u w:val="single"/>
          <w:lang w:val="en-US"/>
        </w:rPr>
        <w:lastRenderedPageBreak/>
        <w:t>INTRODUCTION</w:t>
      </w:r>
    </w:p>
    <w:p w:rsidR="009E18FB" w:rsidRPr="006269A5" w:rsidRDefault="009E18FB" w:rsidP="006269A5">
      <w:pPr>
        <w:adjustRightInd w:val="0"/>
        <w:snapToGrid w:val="0"/>
        <w:jc w:val="both"/>
        <w:rPr>
          <w:color w:val="000000" w:themeColor="text1"/>
          <w:sz w:val="24"/>
          <w:lang w:val="en-US"/>
        </w:rPr>
      </w:pPr>
      <w:r w:rsidRPr="006269A5">
        <w:rPr>
          <w:color w:val="000000" w:themeColor="text1"/>
          <w:sz w:val="24"/>
          <w:lang w:val="en-US"/>
        </w:rPr>
        <w:t xml:space="preserve">Total hip replacement </w:t>
      </w:r>
      <w:r w:rsidR="00E75E89" w:rsidRPr="006269A5">
        <w:rPr>
          <w:rFonts w:eastAsiaTheme="minorEastAsia"/>
          <w:color w:val="000000" w:themeColor="text1"/>
          <w:sz w:val="24"/>
          <w:lang w:val="en-US" w:eastAsia="zh-CN"/>
        </w:rPr>
        <w:t>(</w:t>
      </w:r>
      <w:r w:rsidR="00E75E89" w:rsidRPr="006269A5">
        <w:rPr>
          <w:color w:val="000000" w:themeColor="text1"/>
          <w:sz w:val="24"/>
          <w:lang w:val="en-US"/>
        </w:rPr>
        <w:t>THR</w:t>
      </w:r>
      <w:r w:rsidR="00E75E89" w:rsidRPr="006269A5">
        <w:rPr>
          <w:rFonts w:eastAsiaTheme="minorEastAsia"/>
          <w:color w:val="000000" w:themeColor="text1"/>
          <w:sz w:val="24"/>
          <w:lang w:val="en-US" w:eastAsia="zh-CN"/>
        </w:rPr>
        <w:t xml:space="preserve">) </w:t>
      </w:r>
      <w:r w:rsidRPr="006269A5">
        <w:rPr>
          <w:color w:val="000000" w:themeColor="text1"/>
          <w:sz w:val="24"/>
          <w:lang w:val="en-US"/>
        </w:rPr>
        <w:t>is considered as one of the most successful pr</w:t>
      </w:r>
      <w:r w:rsidR="00E51DEC" w:rsidRPr="006269A5">
        <w:rPr>
          <w:color w:val="000000" w:themeColor="text1"/>
          <w:sz w:val="24"/>
          <w:lang w:val="en-US"/>
        </w:rPr>
        <w:t xml:space="preserve">ocedures in </w:t>
      </w:r>
      <w:proofErr w:type="spellStart"/>
      <w:r w:rsidR="001C16C9" w:rsidRPr="006269A5">
        <w:rPr>
          <w:color w:val="000000" w:themeColor="text1"/>
          <w:sz w:val="24"/>
          <w:lang w:val="en-US"/>
        </w:rPr>
        <w:t>orthopaedic</w:t>
      </w:r>
      <w:proofErr w:type="spellEnd"/>
      <w:r w:rsidR="001C16C9" w:rsidRPr="006269A5">
        <w:rPr>
          <w:color w:val="000000" w:themeColor="text1"/>
          <w:sz w:val="24"/>
          <w:lang w:val="en-US"/>
        </w:rPr>
        <w:t xml:space="preserve"> </w:t>
      </w:r>
      <w:r w:rsidR="00E51DEC" w:rsidRPr="006269A5">
        <w:rPr>
          <w:color w:val="000000" w:themeColor="text1"/>
          <w:sz w:val="24"/>
          <w:lang w:val="en-US"/>
        </w:rPr>
        <w:t>surgery</w:t>
      </w:r>
      <w:r w:rsidR="00E51DEC" w:rsidRPr="006269A5">
        <w:rPr>
          <w:color w:val="000000" w:themeColor="text1"/>
          <w:sz w:val="24"/>
          <w:vertAlign w:val="superscript"/>
          <w:lang w:val="en-US"/>
        </w:rPr>
        <w:t>[1,2</w:t>
      </w:r>
      <w:r w:rsidR="0091042B" w:rsidRPr="006269A5">
        <w:rPr>
          <w:color w:val="000000" w:themeColor="text1"/>
          <w:sz w:val="24"/>
          <w:vertAlign w:val="superscript"/>
          <w:lang w:val="en-US"/>
        </w:rPr>
        <w:t>]</w:t>
      </w:r>
      <w:r w:rsidRPr="006269A5">
        <w:rPr>
          <w:color w:val="000000" w:themeColor="text1"/>
          <w:sz w:val="24"/>
          <w:lang w:val="en-US"/>
        </w:rPr>
        <w:t>. The length of the femoral stem is one of the most important geometrical and mechanical characteristics of the prosthesis. Nevertheless, there is no clear scientific evidence concerning the ideal stem length and no consensus regarding the definition of the standard or conventional stems as well as the short stems (SS)</w:t>
      </w:r>
      <w:r w:rsidR="00E51DEC" w:rsidRPr="006269A5">
        <w:rPr>
          <w:color w:val="000000" w:themeColor="text1"/>
          <w:sz w:val="24"/>
          <w:vertAlign w:val="superscript"/>
          <w:lang w:val="en-US"/>
        </w:rPr>
        <w:t>[3]</w:t>
      </w:r>
      <w:r w:rsidR="0091042B" w:rsidRPr="006269A5">
        <w:rPr>
          <w:color w:val="000000" w:themeColor="text1"/>
          <w:sz w:val="24"/>
          <w:lang w:val="en-US"/>
        </w:rPr>
        <w:t xml:space="preserve">. </w:t>
      </w:r>
      <w:r w:rsidRPr="006269A5">
        <w:rPr>
          <w:color w:val="000000" w:themeColor="text1"/>
          <w:sz w:val="24"/>
          <w:lang w:val="en-US"/>
        </w:rPr>
        <w:t xml:space="preserve">Many authors </w:t>
      </w:r>
      <w:r w:rsidR="00BD0D7A" w:rsidRPr="006269A5">
        <w:rPr>
          <w:color w:val="000000" w:themeColor="text1"/>
          <w:sz w:val="24"/>
          <w:lang w:val="en-US"/>
        </w:rPr>
        <w:t>met the conclusion</w:t>
      </w:r>
      <w:r w:rsidRPr="006269A5">
        <w:rPr>
          <w:color w:val="000000" w:themeColor="text1"/>
          <w:sz w:val="24"/>
          <w:lang w:val="en-US"/>
        </w:rPr>
        <w:t xml:space="preserve"> that SS are those w</w:t>
      </w:r>
      <w:r w:rsidR="00E51DEC" w:rsidRPr="006269A5">
        <w:rPr>
          <w:color w:val="000000" w:themeColor="text1"/>
          <w:sz w:val="24"/>
          <w:lang w:val="en-US"/>
        </w:rPr>
        <w:t>ith a length of less than 120</w:t>
      </w:r>
      <w:r w:rsidR="00E40DA7" w:rsidRPr="006269A5">
        <w:rPr>
          <w:rFonts w:eastAsiaTheme="minorEastAsia"/>
          <w:color w:val="000000" w:themeColor="text1"/>
          <w:sz w:val="24"/>
          <w:lang w:val="en-US" w:eastAsia="zh-CN"/>
        </w:rPr>
        <w:t xml:space="preserve"> </w:t>
      </w:r>
      <w:r w:rsidR="00E51DEC" w:rsidRPr="006269A5">
        <w:rPr>
          <w:color w:val="000000" w:themeColor="text1"/>
          <w:sz w:val="24"/>
          <w:lang w:val="en-US"/>
        </w:rPr>
        <w:t>mm</w:t>
      </w:r>
      <w:r w:rsidR="00E51DEC" w:rsidRPr="006269A5">
        <w:rPr>
          <w:color w:val="000000" w:themeColor="text1"/>
          <w:sz w:val="24"/>
          <w:vertAlign w:val="superscript"/>
          <w:lang w:val="en-US"/>
        </w:rPr>
        <w:t>[4]</w:t>
      </w:r>
      <w:r w:rsidR="00E51DEC" w:rsidRPr="006269A5">
        <w:rPr>
          <w:color w:val="000000" w:themeColor="text1"/>
          <w:sz w:val="24"/>
          <w:lang w:val="en-US"/>
        </w:rPr>
        <w:t>,</w:t>
      </w:r>
      <w:r w:rsidR="00E40DA7" w:rsidRPr="006269A5">
        <w:rPr>
          <w:rFonts w:eastAsiaTheme="minorEastAsia"/>
          <w:b/>
          <w:color w:val="000000" w:themeColor="text1"/>
          <w:sz w:val="24"/>
          <w:lang w:val="en-US" w:eastAsia="zh-CN"/>
        </w:rPr>
        <w:t xml:space="preserve"> </w:t>
      </w:r>
      <w:r w:rsidRPr="006269A5">
        <w:rPr>
          <w:color w:val="000000" w:themeColor="text1"/>
          <w:sz w:val="24"/>
          <w:lang w:val="en-US"/>
        </w:rPr>
        <w:t>while other defi</w:t>
      </w:r>
      <w:r w:rsidR="00E40DA7" w:rsidRPr="006269A5">
        <w:rPr>
          <w:color w:val="000000" w:themeColor="text1"/>
          <w:sz w:val="24"/>
          <w:lang w:val="en-US"/>
        </w:rPr>
        <w:t>nitions have also been proposed</w:t>
      </w:r>
      <w:r w:rsidR="00E51DEC" w:rsidRPr="006269A5">
        <w:rPr>
          <w:color w:val="000000" w:themeColor="text1"/>
          <w:sz w:val="24"/>
          <w:vertAlign w:val="superscript"/>
          <w:lang w:val="en-US"/>
        </w:rPr>
        <w:t>[3]</w:t>
      </w:r>
      <w:r w:rsidR="00E51DEC" w:rsidRPr="006269A5">
        <w:rPr>
          <w:color w:val="000000" w:themeColor="text1"/>
          <w:sz w:val="24"/>
          <w:lang w:val="en-US"/>
        </w:rPr>
        <w:t>.</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The use of SS started more than 30 years ago</w:t>
      </w:r>
      <w:r w:rsidR="00E51DEC" w:rsidRPr="006269A5">
        <w:rPr>
          <w:color w:val="000000" w:themeColor="text1"/>
          <w:sz w:val="24"/>
          <w:vertAlign w:val="superscript"/>
          <w:lang w:val="en-US"/>
        </w:rPr>
        <w:t>[5,6]</w:t>
      </w:r>
      <w:r w:rsidR="0091042B" w:rsidRPr="006269A5">
        <w:rPr>
          <w:color w:val="000000" w:themeColor="text1"/>
          <w:sz w:val="24"/>
          <w:lang w:val="en-US"/>
        </w:rPr>
        <w:t>.</w:t>
      </w:r>
      <w:r w:rsidR="00E40DA7" w:rsidRPr="006269A5">
        <w:rPr>
          <w:rFonts w:eastAsiaTheme="minorEastAsia"/>
          <w:color w:val="000000" w:themeColor="text1"/>
          <w:sz w:val="24"/>
          <w:lang w:val="en-US" w:eastAsia="zh-CN"/>
        </w:rPr>
        <w:t xml:space="preserve"> </w:t>
      </w:r>
      <w:r w:rsidRPr="006269A5">
        <w:rPr>
          <w:color w:val="000000" w:themeColor="text1"/>
          <w:sz w:val="24"/>
          <w:lang w:val="en-US"/>
        </w:rPr>
        <w:t>Clinical studies, meta-analysis as well as comparative studies have shown survival rate similar to conventional stems but for mos</w:t>
      </w:r>
      <w:r w:rsidR="00BD0D7A" w:rsidRPr="006269A5">
        <w:rPr>
          <w:color w:val="000000" w:themeColor="text1"/>
          <w:sz w:val="24"/>
          <w:lang w:val="en-US"/>
        </w:rPr>
        <w:t>t SS the available data is controversial</w:t>
      </w:r>
      <w:r w:rsidR="001D11E9" w:rsidRPr="006269A5">
        <w:rPr>
          <w:color w:val="000000" w:themeColor="text1"/>
          <w:sz w:val="24"/>
          <w:lang w:val="en-US"/>
        </w:rPr>
        <w:t xml:space="preserve"> </w:t>
      </w:r>
      <w:r w:rsidR="00E66D5C" w:rsidRPr="006269A5">
        <w:rPr>
          <w:color w:val="000000" w:themeColor="text1"/>
          <w:sz w:val="24"/>
          <w:lang w:val="en-US"/>
        </w:rPr>
        <w:t>regarding</w:t>
      </w:r>
      <w:r w:rsidRPr="006269A5">
        <w:rPr>
          <w:color w:val="000000" w:themeColor="text1"/>
          <w:sz w:val="24"/>
          <w:lang w:val="en-US"/>
        </w:rPr>
        <w:t xml:space="preserve"> short or medium term results</w:t>
      </w:r>
      <w:r w:rsidR="00E40DA7" w:rsidRPr="006269A5">
        <w:rPr>
          <w:color w:val="000000" w:themeColor="text1"/>
          <w:sz w:val="24"/>
          <w:vertAlign w:val="superscript"/>
          <w:lang w:val="en-US"/>
        </w:rPr>
        <w:t>[7</w:t>
      </w:r>
      <w:r w:rsidR="00E40DA7" w:rsidRPr="006269A5">
        <w:rPr>
          <w:rFonts w:eastAsiaTheme="minorEastAsia"/>
          <w:color w:val="000000" w:themeColor="text1"/>
          <w:sz w:val="24"/>
          <w:vertAlign w:val="superscript"/>
          <w:lang w:val="en-US" w:eastAsia="zh-CN"/>
        </w:rPr>
        <w:t>-</w:t>
      </w:r>
      <w:r w:rsidR="00E51DEC" w:rsidRPr="006269A5">
        <w:rPr>
          <w:color w:val="000000" w:themeColor="text1"/>
          <w:sz w:val="24"/>
          <w:vertAlign w:val="superscript"/>
          <w:lang w:val="en-US"/>
        </w:rPr>
        <w:t>9]</w:t>
      </w:r>
      <w:r w:rsidR="0091042B" w:rsidRPr="006269A5">
        <w:rPr>
          <w:color w:val="000000" w:themeColor="text1"/>
          <w:sz w:val="24"/>
          <w:lang w:val="en-US"/>
        </w:rPr>
        <w:t xml:space="preserve">. </w:t>
      </w:r>
      <w:r w:rsidRPr="006269A5">
        <w:rPr>
          <w:color w:val="000000" w:themeColor="text1"/>
          <w:sz w:val="24"/>
          <w:lang w:val="en-US"/>
        </w:rPr>
        <w:t>Several different implants have been currently available</w:t>
      </w:r>
      <w:r w:rsidR="00E51DEC" w:rsidRPr="006269A5">
        <w:rPr>
          <w:color w:val="000000" w:themeColor="text1"/>
          <w:sz w:val="24"/>
          <w:vertAlign w:val="superscript"/>
          <w:lang w:val="en-US"/>
        </w:rPr>
        <w:t>[10]</w:t>
      </w:r>
      <w:r w:rsidRPr="006269A5">
        <w:rPr>
          <w:color w:val="000000" w:themeColor="text1"/>
          <w:sz w:val="24"/>
          <w:lang w:val="en-US"/>
        </w:rPr>
        <w:t>, classified in different categories</w:t>
      </w:r>
      <w:r w:rsidR="00971252" w:rsidRPr="006269A5">
        <w:rPr>
          <w:color w:val="000000" w:themeColor="text1"/>
          <w:sz w:val="24"/>
          <w:vertAlign w:val="superscript"/>
          <w:lang w:val="en-US"/>
        </w:rPr>
        <w:t>[3,11]</w:t>
      </w:r>
      <w:r w:rsidR="00BD0D7A" w:rsidRPr="006269A5">
        <w:rPr>
          <w:color w:val="000000" w:themeColor="text1"/>
          <w:sz w:val="24"/>
          <w:lang w:val="en-US"/>
        </w:rPr>
        <w:t xml:space="preserve">. Yet, the existing literature </w:t>
      </w:r>
      <w:r w:rsidR="00593443" w:rsidRPr="006269A5">
        <w:rPr>
          <w:color w:val="000000" w:themeColor="text1"/>
          <w:sz w:val="24"/>
          <w:lang w:val="en-US"/>
        </w:rPr>
        <w:t xml:space="preserve">regarding clinical results </w:t>
      </w:r>
      <w:r w:rsidR="00BD0D7A" w:rsidRPr="006269A5">
        <w:rPr>
          <w:color w:val="000000" w:themeColor="text1"/>
          <w:sz w:val="24"/>
          <w:lang w:val="en-US"/>
        </w:rPr>
        <w:t xml:space="preserve">is limited </w:t>
      </w:r>
      <w:r w:rsidR="00593443" w:rsidRPr="006269A5">
        <w:rPr>
          <w:color w:val="000000" w:themeColor="text1"/>
          <w:sz w:val="24"/>
          <w:lang w:val="en-US"/>
        </w:rPr>
        <w:t>to some of these implants</w:t>
      </w:r>
      <w:r w:rsidRPr="006269A5">
        <w:rPr>
          <w:color w:val="000000" w:themeColor="text1"/>
          <w:sz w:val="24"/>
          <w:lang w:val="en-US"/>
        </w:rPr>
        <w:t>.</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Our aim is to report the short-term results of a novel squared section, tapered design –with four conicity- short stem. To the best of our knowledge, this is the first report concerning the clinical use of this particular SS.</w:t>
      </w:r>
    </w:p>
    <w:p w:rsidR="009E18FB" w:rsidRPr="006269A5" w:rsidRDefault="009E18FB" w:rsidP="006269A5">
      <w:pPr>
        <w:pStyle w:val="Default"/>
        <w:snapToGrid w:val="0"/>
        <w:spacing w:line="360" w:lineRule="auto"/>
        <w:jc w:val="both"/>
        <w:rPr>
          <w:b/>
          <w:color w:val="000000" w:themeColor="text1"/>
          <w:lang w:val="en-US"/>
        </w:rPr>
      </w:pPr>
    </w:p>
    <w:p w:rsidR="00E75E89" w:rsidRPr="006269A5" w:rsidRDefault="00E75E89" w:rsidP="006269A5">
      <w:pPr>
        <w:adjustRightInd w:val="0"/>
        <w:snapToGrid w:val="0"/>
        <w:jc w:val="both"/>
        <w:rPr>
          <w:b/>
          <w:color w:val="000000" w:themeColor="text1"/>
          <w:sz w:val="24"/>
          <w:u w:val="single"/>
        </w:rPr>
      </w:pPr>
      <w:r w:rsidRPr="006269A5">
        <w:rPr>
          <w:b/>
          <w:color w:val="000000" w:themeColor="text1"/>
          <w:sz w:val="24"/>
          <w:u w:val="single"/>
        </w:rPr>
        <w:t>MATERIALS AND METHODS</w:t>
      </w:r>
    </w:p>
    <w:p w:rsidR="009E18FB" w:rsidRPr="00AA59B2" w:rsidRDefault="009E18FB"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This is a report of a prospective</w:t>
      </w:r>
      <w:r w:rsidR="005152DC" w:rsidRPr="006269A5">
        <w:rPr>
          <w:color w:val="000000" w:themeColor="text1"/>
          <w:sz w:val="24"/>
          <w:lang w:val="en-US"/>
        </w:rPr>
        <w:t>ly collected data of 61 consecutive patients undergone</w:t>
      </w:r>
      <w:r w:rsidRPr="006269A5">
        <w:rPr>
          <w:color w:val="000000" w:themeColor="text1"/>
          <w:sz w:val="24"/>
          <w:lang w:val="en-US"/>
        </w:rPr>
        <w:t xml:space="preserve"> THR using the MINIMA</w:t>
      </w:r>
      <w:r w:rsidRPr="006269A5">
        <w:rPr>
          <w:color w:val="000000" w:themeColor="text1"/>
          <w:sz w:val="24"/>
          <w:vertAlign w:val="superscript"/>
          <w:lang w:val="en-US"/>
        </w:rPr>
        <w:t>®</w:t>
      </w:r>
      <w:r w:rsidRPr="006269A5">
        <w:rPr>
          <w:color w:val="000000" w:themeColor="text1"/>
          <w:sz w:val="24"/>
          <w:lang w:val="en-US"/>
        </w:rPr>
        <w:t xml:space="preserve"> short stem (Lima Corporate, Udine, Italy) (</w:t>
      </w:r>
      <w:r w:rsidR="00E75E89" w:rsidRPr="006269A5">
        <w:rPr>
          <w:color w:val="000000" w:themeColor="text1"/>
          <w:sz w:val="24"/>
          <w:lang w:val="en-US"/>
        </w:rPr>
        <w:t xml:space="preserve">Figure </w:t>
      </w:r>
      <w:r w:rsidRPr="006269A5">
        <w:rPr>
          <w:color w:val="000000" w:themeColor="text1"/>
          <w:sz w:val="24"/>
          <w:lang w:val="en-US"/>
        </w:rPr>
        <w:t>1) with a minimum follow-up time of 1 year. The study was approved by Ethics committee/Scientific Council of our hospital (SC6/Item 109/28-09-2017)</w:t>
      </w:r>
      <w:r w:rsidR="00AA59B2">
        <w:rPr>
          <w:rFonts w:eastAsiaTheme="minorEastAsia" w:hint="eastAsia"/>
          <w:color w:val="000000" w:themeColor="text1"/>
          <w:sz w:val="24"/>
          <w:lang w:val="en-US" w:eastAsia="zh-CN"/>
        </w:rPr>
        <w:t>.</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Operations were performed under either general or spinal anesthesia (chosen by the attending anesthesiologists), using a lateral approach (modified </w:t>
      </w:r>
      <w:proofErr w:type="spellStart"/>
      <w:r w:rsidRPr="006269A5">
        <w:rPr>
          <w:color w:val="000000" w:themeColor="text1"/>
          <w:sz w:val="24"/>
          <w:lang w:val="en-US"/>
        </w:rPr>
        <w:t>Hardinge</w:t>
      </w:r>
      <w:proofErr w:type="spellEnd"/>
      <w:r w:rsidRPr="006269A5">
        <w:rPr>
          <w:color w:val="000000" w:themeColor="text1"/>
          <w:sz w:val="24"/>
          <w:lang w:val="en-US"/>
        </w:rPr>
        <w:t xml:space="preserve">). Peri-operative antibiotic prophylaxis with a second generation cephalosporin (cefoxitin sodium) for 24 </w:t>
      </w:r>
      <w:r w:rsidR="005A52B3" w:rsidRPr="006269A5">
        <w:rPr>
          <w:rFonts w:eastAsiaTheme="minorEastAsia"/>
          <w:color w:val="000000" w:themeColor="text1"/>
          <w:sz w:val="24"/>
          <w:lang w:val="en-US" w:eastAsia="zh-CN"/>
        </w:rPr>
        <w:t>h</w:t>
      </w:r>
      <w:r w:rsidRPr="006269A5">
        <w:rPr>
          <w:color w:val="000000" w:themeColor="text1"/>
          <w:sz w:val="24"/>
          <w:lang w:val="en-US"/>
        </w:rPr>
        <w:t xml:space="preserve"> and anticoagulation protocol with low-weight molecular heparin were applied. The appropriate </w:t>
      </w:r>
      <w:r w:rsidRPr="006269A5">
        <w:rPr>
          <w:color w:val="000000" w:themeColor="text1"/>
          <w:sz w:val="24"/>
          <w:lang w:val="en-US"/>
        </w:rPr>
        <w:lastRenderedPageBreak/>
        <w:t>size and orientat</w:t>
      </w:r>
      <w:r w:rsidR="005152DC" w:rsidRPr="006269A5">
        <w:rPr>
          <w:color w:val="000000" w:themeColor="text1"/>
          <w:sz w:val="24"/>
          <w:lang w:val="en-US"/>
        </w:rPr>
        <w:t>ion of the femoral component were</w:t>
      </w:r>
      <w:r w:rsidRPr="006269A5">
        <w:rPr>
          <w:color w:val="000000" w:themeColor="text1"/>
          <w:sz w:val="24"/>
          <w:lang w:val="en-US"/>
        </w:rPr>
        <w:t xml:space="preserve"> ensured with fluoroscopy after the trial reduction in all cases (</w:t>
      </w:r>
      <w:r w:rsidR="005A52B3" w:rsidRPr="006269A5">
        <w:rPr>
          <w:color w:val="000000" w:themeColor="text1"/>
          <w:sz w:val="24"/>
          <w:lang w:val="en-US"/>
        </w:rPr>
        <w:t xml:space="preserve">Figure </w:t>
      </w:r>
      <w:r w:rsidRPr="006269A5">
        <w:rPr>
          <w:color w:val="000000" w:themeColor="text1"/>
          <w:sz w:val="24"/>
          <w:lang w:val="en-US"/>
        </w:rPr>
        <w:t>2).</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All patient</w:t>
      </w:r>
      <w:r w:rsidR="005A52B3" w:rsidRPr="006269A5">
        <w:rPr>
          <w:color w:val="000000" w:themeColor="text1"/>
          <w:sz w:val="24"/>
          <w:lang w:val="en-US"/>
        </w:rPr>
        <w:t>s’ data including demographics,</w:t>
      </w:r>
      <w:r w:rsidR="005A52B3" w:rsidRPr="006269A5">
        <w:rPr>
          <w:rFonts w:eastAsiaTheme="minorEastAsia"/>
          <w:color w:val="000000" w:themeColor="text1"/>
          <w:sz w:val="24"/>
          <w:lang w:val="en-US" w:eastAsia="zh-CN"/>
        </w:rPr>
        <w:t xml:space="preserve"> </w:t>
      </w:r>
      <w:r w:rsidRPr="006269A5">
        <w:rPr>
          <w:color w:val="000000" w:themeColor="text1"/>
          <w:sz w:val="24"/>
          <w:lang w:val="en-US"/>
        </w:rPr>
        <w:t>American Society of Anesthesiology physical status classification system</w:t>
      </w:r>
      <w:r w:rsidR="00971252" w:rsidRPr="006269A5">
        <w:rPr>
          <w:color w:val="000000" w:themeColor="text1"/>
          <w:sz w:val="24"/>
          <w:vertAlign w:val="superscript"/>
          <w:lang w:val="en-US"/>
        </w:rPr>
        <w:t>[12]</w:t>
      </w:r>
      <w:r w:rsidR="0091042B" w:rsidRPr="006269A5">
        <w:rPr>
          <w:color w:val="000000" w:themeColor="text1"/>
          <w:sz w:val="24"/>
          <w:lang w:val="en-US"/>
        </w:rPr>
        <w:t xml:space="preserve">, </w:t>
      </w:r>
      <w:proofErr w:type="spellStart"/>
      <w:r w:rsidRPr="006269A5">
        <w:rPr>
          <w:color w:val="000000" w:themeColor="text1"/>
          <w:sz w:val="24"/>
          <w:lang w:val="en-US"/>
        </w:rPr>
        <w:t>Charlson</w:t>
      </w:r>
      <w:proofErr w:type="spellEnd"/>
      <w:r w:rsidRPr="006269A5">
        <w:rPr>
          <w:color w:val="000000" w:themeColor="text1"/>
          <w:sz w:val="24"/>
          <w:lang w:val="en-US"/>
        </w:rPr>
        <w:t xml:space="preserve"> index</w:t>
      </w:r>
      <w:r w:rsidR="00971252" w:rsidRPr="006269A5">
        <w:rPr>
          <w:color w:val="000000" w:themeColor="text1"/>
          <w:sz w:val="24"/>
          <w:vertAlign w:val="superscript"/>
          <w:lang w:val="en-US"/>
        </w:rPr>
        <w:t>[13]</w:t>
      </w:r>
      <w:r w:rsidRPr="006269A5">
        <w:rPr>
          <w:color w:val="000000" w:themeColor="text1"/>
          <w:sz w:val="24"/>
          <w:lang w:val="en-US"/>
        </w:rPr>
        <w:t xml:space="preserve">, diagnosis (arthritis type), hip dysplasia according to </w:t>
      </w:r>
      <w:proofErr w:type="spellStart"/>
      <w:r w:rsidRPr="006269A5">
        <w:rPr>
          <w:color w:val="000000" w:themeColor="text1"/>
          <w:sz w:val="24"/>
          <w:lang w:val="en-US"/>
        </w:rPr>
        <w:t>Hartophylakidis</w:t>
      </w:r>
      <w:proofErr w:type="spellEnd"/>
      <w:r w:rsidRPr="006269A5">
        <w:rPr>
          <w:color w:val="000000" w:themeColor="text1"/>
          <w:sz w:val="24"/>
          <w:lang w:val="en-US"/>
        </w:rPr>
        <w:t xml:space="preserve"> classification</w:t>
      </w:r>
      <w:r w:rsidR="00971252" w:rsidRPr="006269A5">
        <w:rPr>
          <w:color w:val="000000" w:themeColor="text1"/>
          <w:sz w:val="24"/>
          <w:vertAlign w:val="superscript"/>
          <w:lang w:val="en-US"/>
        </w:rPr>
        <w:t>[14]</w:t>
      </w:r>
      <w:r w:rsidRPr="006269A5">
        <w:rPr>
          <w:color w:val="000000" w:themeColor="text1"/>
          <w:sz w:val="24"/>
          <w:lang w:val="en-US"/>
        </w:rPr>
        <w:t xml:space="preserve"> femoral morphology according to Dorr’s classification</w:t>
      </w:r>
      <w:r w:rsidR="00971252" w:rsidRPr="006269A5">
        <w:rPr>
          <w:color w:val="000000" w:themeColor="text1"/>
          <w:sz w:val="24"/>
          <w:vertAlign w:val="superscript"/>
          <w:lang w:val="en-US"/>
        </w:rPr>
        <w:t>[15]</w:t>
      </w:r>
      <w:r w:rsidRPr="006269A5">
        <w:rPr>
          <w:color w:val="000000" w:themeColor="text1"/>
          <w:sz w:val="24"/>
          <w:lang w:val="en-US"/>
        </w:rPr>
        <w:t>, perioperative data including operation time, blood loss, and transfusion rate, length of stay, 90-</w:t>
      </w:r>
      <w:r w:rsidR="005A52B3" w:rsidRPr="006269A5">
        <w:rPr>
          <w:rFonts w:eastAsiaTheme="minorEastAsia"/>
          <w:color w:val="000000" w:themeColor="text1"/>
          <w:sz w:val="24"/>
          <w:lang w:val="en-US" w:eastAsia="zh-CN"/>
        </w:rPr>
        <w:t>d</w:t>
      </w:r>
      <w:r w:rsidRPr="006269A5">
        <w:rPr>
          <w:color w:val="000000" w:themeColor="text1"/>
          <w:sz w:val="24"/>
          <w:lang w:val="en-US"/>
        </w:rPr>
        <w:t xml:space="preserve"> re-admissions and complications, were collected prospectively.</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The standard postoperative follow-up protocol (at 6 </w:t>
      </w:r>
      <w:proofErr w:type="spellStart"/>
      <w:r w:rsidR="001C3476" w:rsidRPr="006269A5">
        <w:rPr>
          <w:rFonts w:eastAsiaTheme="minorEastAsia"/>
          <w:color w:val="000000" w:themeColor="text1"/>
          <w:sz w:val="24"/>
          <w:lang w:val="en-US" w:eastAsia="zh-CN"/>
        </w:rPr>
        <w:t>wk</w:t>
      </w:r>
      <w:proofErr w:type="spellEnd"/>
      <w:r w:rsidRPr="006269A5">
        <w:rPr>
          <w:color w:val="000000" w:themeColor="text1"/>
          <w:sz w:val="24"/>
          <w:lang w:val="en-US"/>
        </w:rPr>
        <w:t xml:space="preserve">, 3 </w:t>
      </w:r>
      <w:proofErr w:type="spellStart"/>
      <w:r w:rsidR="001C3476" w:rsidRPr="006269A5">
        <w:rPr>
          <w:rFonts w:eastAsiaTheme="minorEastAsia"/>
          <w:color w:val="000000" w:themeColor="text1"/>
          <w:sz w:val="24"/>
          <w:lang w:val="en-US" w:eastAsia="zh-CN"/>
        </w:rPr>
        <w:t>mo</w:t>
      </w:r>
      <w:proofErr w:type="spellEnd"/>
      <w:r w:rsidRPr="006269A5">
        <w:rPr>
          <w:color w:val="000000" w:themeColor="text1"/>
          <w:sz w:val="24"/>
          <w:lang w:val="en-US"/>
        </w:rPr>
        <w:t xml:space="preserve">, 6 </w:t>
      </w:r>
      <w:proofErr w:type="spellStart"/>
      <w:r w:rsidRPr="006269A5">
        <w:rPr>
          <w:color w:val="000000" w:themeColor="text1"/>
          <w:sz w:val="24"/>
          <w:lang w:val="en-US"/>
        </w:rPr>
        <w:t>mo</w:t>
      </w:r>
      <w:proofErr w:type="spellEnd"/>
      <w:r w:rsidRPr="006269A5">
        <w:rPr>
          <w:color w:val="000000" w:themeColor="text1"/>
          <w:sz w:val="24"/>
          <w:lang w:val="en-US"/>
        </w:rPr>
        <w:t>, 1 year and every year thereafter) was the same for all patients.</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Complications were categorized according to </w:t>
      </w:r>
      <w:proofErr w:type="spellStart"/>
      <w:r w:rsidRPr="006269A5">
        <w:rPr>
          <w:color w:val="000000" w:themeColor="text1"/>
          <w:sz w:val="24"/>
          <w:lang w:val="en-US"/>
        </w:rPr>
        <w:t>Parvizi</w:t>
      </w:r>
      <w:proofErr w:type="spellEnd"/>
      <w:r w:rsidR="001C3476" w:rsidRPr="006269A5">
        <w:rPr>
          <w:rFonts w:eastAsiaTheme="minorEastAsia"/>
          <w:color w:val="000000" w:themeColor="text1"/>
          <w:sz w:val="24"/>
          <w:lang w:val="en-US" w:eastAsia="zh-CN"/>
        </w:rPr>
        <w:t xml:space="preserve"> </w:t>
      </w:r>
      <w:r w:rsidR="001C3476" w:rsidRPr="006269A5">
        <w:rPr>
          <w:rFonts w:eastAsiaTheme="minorEastAsia"/>
          <w:i/>
          <w:color w:val="000000" w:themeColor="text1"/>
          <w:sz w:val="24"/>
          <w:lang w:val="en-US" w:eastAsia="zh-CN"/>
        </w:rPr>
        <w:t>et al</w:t>
      </w:r>
      <w:r w:rsidR="002E4F1C" w:rsidRPr="006269A5">
        <w:rPr>
          <w:color w:val="000000" w:themeColor="text1"/>
          <w:sz w:val="24"/>
          <w:vertAlign w:val="superscript"/>
          <w:lang w:val="en-US"/>
        </w:rPr>
        <w:t>[16]</w:t>
      </w:r>
      <w:r w:rsidRPr="006269A5">
        <w:rPr>
          <w:color w:val="000000" w:themeColor="text1"/>
          <w:sz w:val="24"/>
          <w:lang w:val="en-US"/>
        </w:rPr>
        <w:t xml:space="preserve"> as systemic (major or minor) and local (major or local).</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Clinical results were assessed using Harris </w:t>
      </w:r>
      <w:r w:rsidR="0018540B" w:rsidRPr="006269A5">
        <w:rPr>
          <w:color w:val="000000" w:themeColor="text1"/>
          <w:sz w:val="24"/>
          <w:lang w:val="en-US"/>
        </w:rPr>
        <w:t>hip score</w:t>
      </w:r>
      <w:r w:rsidR="002E4F1C" w:rsidRPr="006269A5">
        <w:rPr>
          <w:color w:val="000000" w:themeColor="text1"/>
          <w:sz w:val="24"/>
          <w:vertAlign w:val="superscript"/>
          <w:lang w:val="en-US"/>
        </w:rPr>
        <w:t>[17]</w:t>
      </w:r>
      <w:r w:rsidRPr="006269A5">
        <w:rPr>
          <w:color w:val="000000" w:themeColor="text1"/>
          <w:sz w:val="24"/>
          <w:lang w:val="en-US"/>
        </w:rPr>
        <w:t xml:space="preserve">, </w:t>
      </w:r>
      <w:proofErr w:type="spellStart"/>
      <w:r w:rsidRPr="006269A5">
        <w:rPr>
          <w:color w:val="000000" w:themeColor="text1"/>
          <w:sz w:val="24"/>
          <w:lang w:val="en-US"/>
        </w:rPr>
        <w:t>EuroQol</w:t>
      </w:r>
      <w:proofErr w:type="spellEnd"/>
      <w:r w:rsidRPr="006269A5">
        <w:rPr>
          <w:color w:val="000000" w:themeColor="text1"/>
          <w:sz w:val="24"/>
          <w:lang w:val="en-US"/>
        </w:rPr>
        <w:t xml:space="preserve"> (EQ-5D) 0-100 scale</w:t>
      </w:r>
      <w:r w:rsidR="00F4276D" w:rsidRPr="006269A5">
        <w:rPr>
          <w:color w:val="000000" w:themeColor="text1"/>
          <w:sz w:val="24"/>
          <w:vertAlign w:val="superscript"/>
          <w:lang w:val="en-US"/>
        </w:rPr>
        <w:t>[18]</w:t>
      </w:r>
      <w:r w:rsidR="0091042B" w:rsidRPr="006269A5">
        <w:rPr>
          <w:color w:val="000000" w:themeColor="text1"/>
          <w:sz w:val="24"/>
          <w:lang w:val="en-US"/>
        </w:rPr>
        <w:t>, pain score and s</w:t>
      </w:r>
      <w:r w:rsidRPr="006269A5">
        <w:rPr>
          <w:color w:val="000000" w:themeColor="text1"/>
          <w:sz w:val="24"/>
          <w:lang w:val="en-US"/>
        </w:rPr>
        <w:t>atisfaction rate using the VAS/NRS scale</w:t>
      </w:r>
      <w:r w:rsidR="00F4276D" w:rsidRPr="006269A5">
        <w:rPr>
          <w:color w:val="000000" w:themeColor="text1"/>
          <w:sz w:val="24"/>
          <w:vertAlign w:val="superscript"/>
          <w:lang w:val="en-US"/>
        </w:rPr>
        <w:t>[19]</w:t>
      </w:r>
      <w:r w:rsidR="001C3476" w:rsidRPr="006269A5">
        <w:rPr>
          <w:rFonts w:eastAsiaTheme="minorEastAsia"/>
          <w:color w:val="000000" w:themeColor="text1"/>
          <w:sz w:val="24"/>
          <w:vertAlign w:val="superscript"/>
          <w:lang w:val="en-US" w:eastAsia="zh-CN"/>
        </w:rPr>
        <w:t xml:space="preserve"> </w:t>
      </w:r>
      <w:r w:rsidRPr="006269A5">
        <w:rPr>
          <w:color w:val="000000" w:themeColor="text1"/>
          <w:sz w:val="24"/>
          <w:lang w:val="en-US"/>
        </w:rPr>
        <w:t>(</w:t>
      </w:r>
      <w:r w:rsidR="001C3476" w:rsidRPr="006269A5">
        <w:rPr>
          <w:color w:val="000000" w:themeColor="text1"/>
          <w:sz w:val="24"/>
          <w:lang w:val="en-US"/>
        </w:rPr>
        <w:t xml:space="preserve">Table </w:t>
      </w:r>
      <w:r w:rsidRPr="006269A5">
        <w:rPr>
          <w:color w:val="000000" w:themeColor="text1"/>
          <w:sz w:val="24"/>
          <w:lang w:val="en-US"/>
        </w:rPr>
        <w:t>1).</w:t>
      </w:r>
    </w:p>
    <w:p w:rsidR="009E18FB" w:rsidRPr="006269A5" w:rsidRDefault="009E18FB" w:rsidP="006269A5">
      <w:pPr>
        <w:adjustRightInd w:val="0"/>
        <w:snapToGrid w:val="0"/>
        <w:jc w:val="both"/>
        <w:rPr>
          <w:b/>
          <w:color w:val="000000" w:themeColor="text1"/>
          <w:sz w:val="24"/>
          <w:lang w:val="en-US"/>
        </w:rPr>
      </w:pPr>
    </w:p>
    <w:p w:rsidR="009E18FB" w:rsidRPr="006269A5" w:rsidRDefault="009E18FB" w:rsidP="006269A5">
      <w:pPr>
        <w:adjustRightInd w:val="0"/>
        <w:snapToGrid w:val="0"/>
        <w:jc w:val="both"/>
        <w:rPr>
          <w:b/>
          <w:i/>
          <w:color w:val="000000" w:themeColor="text1"/>
          <w:sz w:val="24"/>
          <w:lang w:val="en-US"/>
        </w:rPr>
      </w:pPr>
      <w:r w:rsidRPr="006269A5">
        <w:rPr>
          <w:b/>
          <w:i/>
          <w:color w:val="000000" w:themeColor="text1"/>
          <w:sz w:val="24"/>
          <w:lang w:val="en-US"/>
        </w:rPr>
        <w:t>Implants</w:t>
      </w:r>
    </w:p>
    <w:p w:rsidR="009E18FB" w:rsidRPr="00740800" w:rsidRDefault="009E18FB"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The MINIMA</w:t>
      </w:r>
      <w:r w:rsidRPr="006269A5">
        <w:rPr>
          <w:color w:val="000000" w:themeColor="text1"/>
          <w:sz w:val="24"/>
          <w:vertAlign w:val="superscript"/>
          <w:lang w:val="en-US"/>
        </w:rPr>
        <w:t>®</w:t>
      </w:r>
      <w:r w:rsidRPr="006269A5">
        <w:rPr>
          <w:color w:val="000000" w:themeColor="text1"/>
          <w:sz w:val="24"/>
          <w:lang w:val="en-US"/>
        </w:rPr>
        <w:t xml:space="preserve"> short stem (Lima Corporate, Udine, Italy) is a </w:t>
      </w:r>
      <w:proofErr w:type="spellStart"/>
      <w:r w:rsidRPr="006269A5">
        <w:rPr>
          <w:color w:val="000000" w:themeColor="text1"/>
          <w:sz w:val="24"/>
          <w:lang w:val="en-US"/>
        </w:rPr>
        <w:t>cementless</w:t>
      </w:r>
      <w:proofErr w:type="spellEnd"/>
      <w:r w:rsidRPr="006269A5">
        <w:rPr>
          <w:color w:val="000000" w:themeColor="text1"/>
          <w:sz w:val="24"/>
          <w:lang w:val="en-US"/>
        </w:rPr>
        <w:t>, squared section, tapered design</w:t>
      </w:r>
      <w:r w:rsidR="001D11E9" w:rsidRPr="006269A5">
        <w:rPr>
          <w:color w:val="000000" w:themeColor="text1"/>
          <w:sz w:val="24"/>
          <w:lang w:val="en-US"/>
        </w:rPr>
        <w:t xml:space="preserve"> </w:t>
      </w:r>
      <w:r w:rsidR="0057094E" w:rsidRPr="006269A5">
        <w:rPr>
          <w:color w:val="000000" w:themeColor="text1"/>
          <w:sz w:val="24"/>
          <w:lang w:val="en-US"/>
        </w:rPr>
        <w:t>stem. It is available in 12 sizes and its</w:t>
      </w:r>
      <w:r w:rsidRPr="006269A5">
        <w:rPr>
          <w:color w:val="000000" w:themeColor="text1"/>
          <w:sz w:val="24"/>
          <w:lang w:val="en-US"/>
        </w:rPr>
        <w:t xml:space="preserve"> length</w:t>
      </w:r>
      <w:r w:rsidR="0057094E" w:rsidRPr="006269A5">
        <w:rPr>
          <w:color w:val="000000" w:themeColor="text1"/>
          <w:sz w:val="24"/>
          <w:lang w:val="en-US"/>
        </w:rPr>
        <w:t xml:space="preserve"> varies between 82</w:t>
      </w:r>
      <w:r w:rsidR="00070FE3" w:rsidRPr="006269A5">
        <w:rPr>
          <w:rFonts w:eastAsiaTheme="minorEastAsia"/>
          <w:color w:val="000000" w:themeColor="text1"/>
          <w:sz w:val="24"/>
          <w:lang w:val="en-US" w:eastAsia="zh-CN"/>
        </w:rPr>
        <w:t xml:space="preserve"> </w:t>
      </w:r>
      <w:r w:rsidR="0057094E" w:rsidRPr="006269A5">
        <w:rPr>
          <w:color w:val="000000" w:themeColor="text1"/>
          <w:sz w:val="24"/>
          <w:lang w:val="en-US"/>
        </w:rPr>
        <w:t>mm and</w:t>
      </w:r>
      <w:r w:rsidRPr="006269A5">
        <w:rPr>
          <w:color w:val="000000" w:themeColor="text1"/>
          <w:sz w:val="24"/>
          <w:lang w:val="en-US"/>
        </w:rPr>
        <w:t xml:space="preserve"> 118 mm. This is a type 3 –standard neck osteotomy, trochanteric spearing- stem</w:t>
      </w:r>
      <w:r w:rsidR="00F4276D" w:rsidRPr="006269A5">
        <w:rPr>
          <w:color w:val="000000" w:themeColor="text1"/>
          <w:sz w:val="24"/>
          <w:vertAlign w:val="superscript"/>
          <w:lang w:val="en-US"/>
        </w:rPr>
        <w:t>[11]</w:t>
      </w:r>
      <w:r w:rsidR="00740800">
        <w:rPr>
          <w:rFonts w:eastAsiaTheme="minorEastAsia" w:hint="eastAsia"/>
          <w:color w:val="000000" w:themeColor="text1"/>
          <w:sz w:val="24"/>
          <w:lang w:val="en-US" w:eastAsia="zh-CN"/>
        </w:rPr>
        <w:t>.</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Two different uncemented </w:t>
      </w:r>
      <w:r w:rsidR="00D641B2" w:rsidRPr="006269A5">
        <w:rPr>
          <w:color w:val="000000" w:themeColor="text1"/>
          <w:sz w:val="24"/>
          <w:lang w:val="en-US"/>
        </w:rPr>
        <w:t>acetabular components were used</w:t>
      </w:r>
      <w:r w:rsidRPr="006269A5">
        <w:rPr>
          <w:color w:val="000000" w:themeColor="text1"/>
          <w:sz w:val="24"/>
          <w:lang w:val="en-US"/>
        </w:rPr>
        <w:t xml:space="preserve"> (</w:t>
      </w:r>
      <w:r w:rsidR="00070FE3" w:rsidRPr="006269A5">
        <w:rPr>
          <w:rFonts w:eastAsiaTheme="minorEastAsia"/>
          <w:color w:val="000000" w:themeColor="text1"/>
          <w:sz w:val="24"/>
          <w:lang w:val="en-US" w:eastAsia="zh-CN"/>
        </w:rPr>
        <w:t>1</w:t>
      </w:r>
      <w:r w:rsidRPr="006269A5">
        <w:rPr>
          <w:color w:val="000000" w:themeColor="text1"/>
          <w:sz w:val="24"/>
          <w:lang w:val="en-US"/>
        </w:rPr>
        <w:t>) a Porous Titanium coating - Titanium plasma spray (SPH-Contact</w:t>
      </w:r>
      <w:r w:rsidRPr="006269A5">
        <w:rPr>
          <w:color w:val="000000" w:themeColor="text1"/>
          <w:sz w:val="24"/>
          <w:vertAlign w:val="superscript"/>
          <w:lang w:val="en-US"/>
        </w:rPr>
        <w:t>®</w:t>
      </w:r>
      <w:r w:rsidRPr="006269A5">
        <w:rPr>
          <w:color w:val="000000" w:themeColor="text1"/>
          <w:sz w:val="24"/>
          <w:lang w:val="en-US"/>
        </w:rPr>
        <w:t xml:space="preserve"> cup, Lima Corp. Udine, Italy)</w:t>
      </w:r>
      <w:r w:rsidR="00D641B2" w:rsidRPr="006269A5">
        <w:rPr>
          <w:rFonts w:eastAsiaTheme="minorEastAsia"/>
          <w:color w:val="000000" w:themeColor="text1"/>
          <w:sz w:val="24"/>
          <w:lang w:val="en-US" w:eastAsia="zh-CN"/>
        </w:rPr>
        <w:t>;</w:t>
      </w:r>
      <w:r w:rsidRPr="006269A5">
        <w:rPr>
          <w:color w:val="000000" w:themeColor="text1"/>
          <w:sz w:val="24"/>
          <w:lang w:val="en-US"/>
        </w:rPr>
        <w:t xml:space="preserve"> and (</w:t>
      </w:r>
      <w:r w:rsidR="00070FE3" w:rsidRPr="006269A5">
        <w:rPr>
          <w:rFonts w:eastAsiaTheme="minorEastAsia"/>
          <w:color w:val="000000" w:themeColor="text1"/>
          <w:sz w:val="24"/>
          <w:lang w:val="en-US" w:eastAsia="zh-CN"/>
        </w:rPr>
        <w:t>2</w:t>
      </w:r>
      <w:r w:rsidRPr="006269A5">
        <w:rPr>
          <w:color w:val="000000" w:themeColor="text1"/>
          <w:sz w:val="24"/>
          <w:lang w:val="en-US"/>
        </w:rPr>
        <w:t>) a Porous Titanium w</w:t>
      </w:r>
      <w:r w:rsidR="00D641B2" w:rsidRPr="006269A5">
        <w:rPr>
          <w:color w:val="000000" w:themeColor="text1"/>
          <w:sz w:val="24"/>
          <w:lang w:val="en-US"/>
        </w:rPr>
        <w:t>ith HA coating (Delta-PF</w:t>
      </w:r>
      <w:r w:rsidR="00D641B2" w:rsidRPr="006269A5">
        <w:rPr>
          <w:color w:val="000000" w:themeColor="text1"/>
          <w:sz w:val="24"/>
          <w:vertAlign w:val="superscript"/>
          <w:lang w:val="en-US"/>
        </w:rPr>
        <w:t>®</w:t>
      </w:r>
      <w:r w:rsidR="00D641B2" w:rsidRPr="006269A5">
        <w:rPr>
          <w:color w:val="000000" w:themeColor="text1"/>
          <w:sz w:val="24"/>
          <w:lang w:val="en-US"/>
        </w:rPr>
        <w:t xml:space="preserve"> cup,</w:t>
      </w:r>
      <w:r w:rsidR="00D641B2" w:rsidRPr="006269A5">
        <w:rPr>
          <w:rFonts w:eastAsiaTheme="minorEastAsia"/>
          <w:color w:val="000000" w:themeColor="text1"/>
          <w:sz w:val="24"/>
          <w:lang w:val="en-US" w:eastAsia="zh-CN"/>
        </w:rPr>
        <w:t xml:space="preserve"> </w:t>
      </w:r>
      <w:r w:rsidRPr="006269A5">
        <w:rPr>
          <w:color w:val="000000" w:themeColor="text1"/>
          <w:sz w:val="24"/>
          <w:lang w:val="en-US"/>
        </w:rPr>
        <w:t>Lima Corp. Udine, Italy).</w:t>
      </w:r>
    </w:p>
    <w:p w:rsidR="009E18FB" w:rsidRPr="006269A5" w:rsidRDefault="009E18FB" w:rsidP="006269A5">
      <w:pPr>
        <w:adjustRightInd w:val="0"/>
        <w:snapToGrid w:val="0"/>
        <w:jc w:val="both"/>
        <w:rPr>
          <w:b/>
          <w:i/>
          <w:color w:val="000000" w:themeColor="text1"/>
          <w:sz w:val="24"/>
          <w:lang w:val="en-US"/>
        </w:rPr>
      </w:pPr>
    </w:p>
    <w:p w:rsidR="009E18FB" w:rsidRPr="006269A5" w:rsidRDefault="009E18FB" w:rsidP="006269A5">
      <w:pPr>
        <w:adjustRightInd w:val="0"/>
        <w:snapToGrid w:val="0"/>
        <w:jc w:val="both"/>
        <w:rPr>
          <w:b/>
          <w:i/>
          <w:color w:val="000000" w:themeColor="text1"/>
          <w:sz w:val="24"/>
          <w:lang w:val="en-US"/>
        </w:rPr>
      </w:pPr>
      <w:r w:rsidRPr="006269A5">
        <w:rPr>
          <w:b/>
          <w:i/>
          <w:color w:val="000000" w:themeColor="text1"/>
          <w:sz w:val="24"/>
          <w:lang w:val="en-US"/>
        </w:rPr>
        <w:t>Radiological study</w:t>
      </w:r>
    </w:p>
    <w:p w:rsidR="009E18FB" w:rsidRPr="006269A5" w:rsidRDefault="009E18FB" w:rsidP="006269A5">
      <w:pPr>
        <w:adjustRightInd w:val="0"/>
        <w:snapToGrid w:val="0"/>
        <w:jc w:val="both"/>
        <w:rPr>
          <w:rFonts w:cs="KlmfkjAdvTT86d47313"/>
          <w:color w:val="000000" w:themeColor="text1"/>
          <w:sz w:val="24"/>
          <w:lang w:val="en-US"/>
        </w:rPr>
      </w:pPr>
      <w:r w:rsidRPr="006269A5">
        <w:rPr>
          <w:color w:val="000000" w:themeColor="text1"/>
          <w:sz w:val="24"/>
          <w:lang w:val="en-US"/>
        </w:rPr>
        <w:t>Radiological results were assessed using digital radiographs and a standard system</w:t>
      </w:r>
      <w:r w:rsidR="00F4276D" w:rsidRPr="006269A5">
        <w:rPr>
          <w:color w:val="000000" w:themeColor="text1"/>
          <w:sz w:val="24"/>
          <w:vertAlign w:val="superscript"/>
          <w:lang w:val="en-US"/>
        </w:rPr>
        <w:t>[20]</w:t>
      </w:r>
      <w:r w:rsidRPr="006269A5">
        <w:rPr>
          <w:color w:val="000000" w:themeColor="text1"/>
          <w:sz w:val="24"/>
          <w:lang w:val="en-US"/>
        </w:rPr>
        <w:t xml:space="preserve">. </w:t>
      </w:r>
      <w:r w:rsidRPr="006269A5">
        <w:rPr>
          <w:rFonts w:cs="KlmfkjAdvTT86d47313"/>
          <w:color w:val="000000" w:themeColor="text1"/>
          <w:sz w:val="24"/>
          <w:lang w:val="en-US"/>
        </w:rPr>
        <w:t>The modified seven zones of Gruen in anteroposterior and seven zones in later</w:t>
      </w:r>
      <w:r w:rsidR="0057094E" w:rsidRPr="006269A5">
        <w:rPr>
          <w:rFonts w:cs="KlmfkjAdvTT86d47313"/>
          <w:color w:val="000000" w:themeColor="text1"/>
          <w:sz w:val="24"/>
          <w:lang w:val="en-US"/>
        </w:rPr>
        <w:t xml:space="preserve">al radiograph view were evaluated in order to discover any </w:t>
      </w:r>
      <w:r w:rsidR="0057094E" w:rsidRPr="006269A5">
        <w:rPr>
          <w:rFonts w:cs="KlmfkjAdvTT86d47313"/>
          <w:color w:val="000000" w:themeColor="text1"/>
          <w:sz w:val="24"/>
          <w:lang w:val="en-US"/>
        </w:rPr>
        <w:lastRenderedPageBreak/>
        <w:t>potential</w:t>
      </w:r>
      <w:r w:rsidR="00676419" w:rsidRPr="006269A5">
        <w:rPr>
          <w:rFonts w:eastAsiaTheme="minorEastAsia" w:cs="KlmfkjAdvTT86d47313"/>
          <w:color w:val="000000" w:themeColor="text1"/>
          <w:sz w:val="24"/>
          <w:lang w:val="en-US" w:eastAsia="zh-CN"/>
        </w:rPr>
        <w:t xml:space="preserve"> </w:t>
      </w:r>
      <w:r w:rsidRPr="006269A5">
        <w:rPr>
          <w:rFonts w:cs="KlmfkjAdvTT86d47313"/>
          <w:color w:val="000000" w:themeColor="text1"/>
          <w:sz w:val="24"/>
          <w:lang w:val="en-US"/>
        </w:rPr>
        <w:t>(</w:t>
      </w:r>
      <w:r w:rsidR="00676419" w:rsidRPr="006269A5">
        <w:rPr>
          <w:rFonts w:eastAsiaTheme="minorEastAsia" w:cs="KlmfkjAdvTT86d47313"/>
          <w:color w:val="000000" w:themeColor="text1"/>
          <w:sz w:val="24"/>
          <w:lang w:val="en-US" w:eastAsia="zh-CN"/>
        </w:rPr>
        <w:t>1</w:t>
      </w:r>
      <w:r w:rsidRPr="006269A5">
        <w:rPr>
          <w:rFonts w:cs="KlmfkjAdvTT86d47313"/>
          <w:color w:val="000000" w:themeColor="text1"/>
          <w:sz w:val="24"/>
          <w:lang w:val="en-US"/>
        </w:rPr>
        <w:t>) radiolucent lines</w:t>
      </w:r>
      <w:r w:rsidR="00676419" w:rsidRPr="006269A5">
        <w:rPr>
          <w:rFonts w:eastAsiaTheme="minorEastAsia" w:cs="KlmfkjAdvTT86d47313"/>
          <w:color w:val="000000" w:themeColor="text1"/>
          <w:sz w:val="24"/>
          <w:lang w:val="en-US" w:eastAsia="zh-CN"/>
        </w:rPr>
        <w:t>;</w:t>
      </w:r>
      <w:r w:rsidRPr="006269A5">
        <w:rPr>
          <w:rFonts w:cs="KlmfkjAdvTT86d47313"/>
          <w:color w:val="000000" w:themeColor="text1"/>
          <w:sz w:val="24"/>
          <w:lang w:val="en-US"/>
        </w:rPr>
        <w:t xml:space="preserve"> (</w:t>
      </w:r>
      <w:r w:rsidR="00676419" w:rsidRPr="006269A5">
        <w:rPr>
          <w:rFonts w:eastAsiaTheme="minorEastAsia" w:cs="KlmfkjAdvTT86d47313"/>
          <w:color w:val="000000" w:themeColor="text1"/>
          <w:sz w:val="24"/>
          <w:lang w:val="en-US" w:eastAsia="zh-CN"/>
        </w:rPr>
        <w:t>2</w:t>
      </w:r>
      <w:r w:rsidRPr="006269A5">
        <w:rPr>
          <w:rFonts w:cs="KlmfkjAdvTT86d47313"/>
          <w:color w:val="000000" w:themeColor="text1"/>
          <w:sz w:val="24"/>
          <w:lang w:val="en-US"/>
        </w:rPr>
        <w:t>) reactive lines</w:t>
      </w:r>
      <w:r w:rsidR="00676419" w:rsidRPr="006269A5">
        <w:rPr>
          <w:rFonts w:eastAsiaTheme="minorEastAsia" w:cs="KlmfkjAdvTT86d47313"/>
          <w:color w:val="000000" w:themeColor="text1"/>
          <w:sz w:val="24"/>
          <w:lang w:val="en-US" w:eastAsia="zh-CN"/>
        </w:rPr>
        <w:t>;</w:t>
      </w:r>
      <w:r w:rsidRPr="006269A5">
        <w:rPr>
          <w:rFonts w:cs="KlmfkjAdvTT86d47313"/>
          <w:color w:val="000000" w:themeColor="text1"/>
          <w:sz w:val="24"/>
          <w:lang w:val="en-US"/>
        </w:rPr>
        <w:t xml:space="preserve"> and (</w:t>
      </w:r>
      <w:r w:rsidR="00676419" w:rsidRPr="006269A5">
        <w:rPr>
          <w:rFonts w:eastAsiaTheme="minorEastAsia" w:cs="KlmfkjAdvTT86d47313"/>
          <w:color w:val="000000" w:themeColor="text1"/>
          <w:sz w:val="24"/>
          <w:lang w:val="en-US" w:eastAsia="zh-CN"/>
        </w:rPr>
        <w:t>3</w:t>
      </w:r>
      <w:r w:rsidRPr="006269A5">
        <w:rPr>
          <w:rFonts w:cs="KlmfkjAdvTT86d47313"/>
          <w:color w:val="000000" w:themeColor="text1"/>
          <w:sz w:val="24"/>
          <w:lang w:val="en-US"/>
        </w:rPr>
        <w:t>) cortical hypertrophy</w:t>
      </w:r>
      <w:r w:rsidR="00F4276D" w:rsidRPr="006269A5">
        <w:rPr>
          <w:rFonts w:cs="KlmfkjAdvTT86d47313"/>
          <w:color w:val="000000" w:themeColor="text1"/>
          <w:sz w:val="24"/>
          <w:vertAlign w:val="superscript"/>
          <w:lang w:val="en-US"/>
        </w:rPr>
        <w:t>[21]</w:t>
      </w:r>
      <w:r w:rsidR="00676419" w:rsidRPr="006269A5">
        <w:rPr>
          <w:rFonts w:eastAsiaTheme="minorEastAsia" w:cs="KlmfkjAdvTT86d47313"/>
          <w:color w:val="000000" w:themeColor="text1"/>
          <w:sz w:val="24"/>
          <w:vertAlign w:val="superscript"/>
          <w:lang w:val="en-US" w:eastAsia="zh-CN"/>
        </w:rPr>
        <w:t xml:space="preserve"> </w:t>
      </w:r>
      <w:r w:rsidRPr="006269A5">
        <w:rPr>
          <w:rFonts w:cs="KlmfkjAdvTT86d47313"/>
          <w:color w:val="000000" w:themeColor="text1"/>
          <w:sz w:val="24"/>
          <w:lang w:val="en-US"/>
        </w:rPr>
        <w:t>(</w:t>
      </w:r>
      <w:r w:rsidR="00676419" w:rsidRPr="006269A5">
        <w:rPr>
          <w:rFonts w:cs="KlmfkjAdvTT86d47313"/>
          <w:color w:val="000000" w:themeColor="text1"/>
          <w:sz w:val="24"/>
          <w:lang w:val="en-US"/>
        </w:rPr>
        <w:t xml:space="preserve">Figure </w:t>
      </w:r>
      <w:r w:rsidRPr="006269A5">
        <w:rPr>
          <w:rFonts w:cs="KlmfkjAdvTT86d47313"/>
          <w:color w:val="000000" w:themeColor="text1"/>
          <w:sz w:val="24"/>
          <w:lang w:val="en-US"/>
        </w:rPr>
        <w:t>3).</w:t>
      </w:r>
    </w:p>
    <w:p w:rsidR="009E18FB" w:rsidRPr="004F0304" w:rsidRDefault="0057094E" w:rsidP="006269A5">
      <w:pPr>
        <w:adjustRightInd w:val="0"/>
        <w:snapToGrid w:val="0"/>
        <w:ind w:firstLine="284"/>
        <w:jc w:val="both"/>
        <w:rPr>
          <w:rFonts w:eastAsiaTheme="minorEastAsia"/>
          <w:color w:val="000000" w:themeColor="text1"/>
          <w:sz w:val="24"/>
          <w:lang w:val="en-US" w:eastAsia="zh-CN"/>
        </w:rPr>
      </w:pPr>
      <w:r w:rsidRPr="006269A5">
        <w:rPr>
          <w:color w:val="000000" w:themeColor="text1"/>
          <w:sz w:val="24"/>
          <w:lang w:val="en-US"/>
        </w:rPr>
        <w:t>The femoral stem fixation was</w:t>
      </w:r>
      <w:r w:rsidR="009E18FB" w:rsidRPr="006269A5">
        <w:rPr>
          <w:color w:val="000000" w:themeColor="text1"/>
          <w:sz w:val="24"/>
          <w:lang w:val="en-US"/>
        </w:rPr>
        <w:t xml:space="preserve"> classified as </w:t>
      </w:r>
      <w:r w:rsidR="009E18FB" w:rsidRPr="006269A5">
        <w:rPr>
          <w:rFonts w:cs="KlmfkjAdvTT86d47313"/>
          <w:color w:val="000000" w:themeColor="text1"/>
          <w:sz w:val="24"/>
          <w:lang w:val="en-US"/>
        </w:rPr>
        <w:t>stable bone ingrowth, stable fibrous fixation or unstable fibrous fixation</w:t>
      </w:r>
      <w:r w:rsidR="00F4276D" w:rsidRPr="006269A5">
        <w:rPr>
          <w:rFonts w:cs="KlmfkjAdvTT86d47313"/>
          <w:color w:val="000000" w:themeColor="text1"/>
          <w:sz w:val="24"/>
          <w:vertAlign w:val="superscript"/>
          <w:lang w:val="en-US"/>
        </w:rPr>
        <w:t>[22]</w:t>
      </w:r>
      <w:r w:rsidR="009E18FB" w:rsidRPr="006269A5">
        <w:rPr>
          <w:rFonts w:cs="KlmfkjAdvTT86d47313"/>
          <w:color w:val="000000" w:themeColor="text1"/>
          <w:sz w:val="24"/>
          <w:lang w:val="en-US"/>
        </w:rPr>
        <w:t xml:space="preserve">. </w:t>
      </w:r>
      <w:r w:rsidR="009E18FB" w:rsidRPr="006269A5">
        <w:rPr>
          <w:color w:val="000000" w:themeColor="text1"/>
          <w:sz w:val="24"/>
          <w:lang w:val="en-US"/>
        </w:rPr>
        <w:t xml:space="preserve">Femoral stem subsidence was measured as the distance between the summit of the lesser trochanter and bottom edge of the stem at 6 </w:t>
      </w:r>
      <w:proofErr w:type="spellStart"/>
      <w:r w:rsidR="00676419" w:rsidRPr="006269A5">
        <w:rPr>
          <w:rFonts w:eastAsiaTheme="minorEastAsia"/>
          <w:color w:val="000000" w:themeColor="text1"/>
          <w:sz w:val="24"/>
          <w:lang w:val="en-US" w:eastAsia="zh-CN"/>
        </w:rPr>
        <w:t>wk</w:t>
      </w:r>
      <w:proofErr w:type="spellEnd"/>
      <w:r w:rsidR="009E18FB" w:rsidRPr="006269A5">
        <w:rPr>
          <w:color w:val="000000" w:themeColor="text1"/>
          <w:sz w:val="24"/>
          <w:lang w:val="en-US"/>
        </w:rPr>
        <w:t xml:space="preserve"> postoperatively in comparison to the latest follow-up imaging</w:t>
      </w:r>
      <w:r w:rsidR="00F4276D" w:rsidRPr="006269A5">
        <w:rPr>
          <w:color w:val="000000" w:themeColor="text1"/>
          <w:sz w:val="24"/>
          <w:vertAlign w:val="superscript"/>
          <w:lang w:val="en-US"/>
        </w:rPr>
        <w:t>[23]</w:t>
      </w:r>
      <w:r w:rsidR="004F0304">
        <w:rPr>
          <w:rFonts w:eastAsiaTheme="minorEastAsia" w:hint="eastAsia"/>
          <w:color w:val="000000" w:themeColor="text1"/>
          <w:sz w:val="24"/>
          <w:lang w:val="en-US" w:eastAsia="zh-CN"/>
        </w:rPr>
        <w:t>.</w:t>
      </w:r>
    </w:p>
    <w:p w:rsidR="009E18FB" w:rsidRPr="006269A5" w:rsidRDefault="00676419" w:rsidP="006269A5">
      <w:pPr>
        <w:adjustRightInd w:val="0"/>
        <w:snapToGrid w:val="0"/>
        <w:ind w:firstLine="284"/>
        <w:jc w:val="both"/>
        <w:rPr>
          <w:rFonts w:cs="KlmfkjAdvTT86d47313"/>
          <w:color w:val="000000" w:themeColor="text1"/>
          <w:sz w:val="24"/>
          <w:lang w:val="en-US"/>
        </w:rPr>
      </w:pPr>
      <w:r w:rsidRPr="006269A5">
        <w:rPr>
          <w:rFonts w:cs="KlmfkjAdvTT86d47313"/>
          <w:color w:val="000000" w:themeColor="text1"/>
          <w:sz w:val="24"/>
          <w:lang w:val="en-US"/>
        </w:rPr>
        <w:t>Leg length discrepancy</w:t>
      </w:r>
      <w:r w:rsidRPr="006269A5">
        <w:rPr>
          <w:rFonts w:eastAsiaTheme="minorEastAsia" w:cs="KlmfkjAdvTT86d47313"/>
          <w:color w:val="000000" w:themeColor="text1"/>
          <w:sz w:val="24"/>
          <w:lang w:val="en-US" w:eastAsia="zh-CN"/>
        </w:rPr>
        <w:t xml:space="preserve"> </w:t>
      </w:r>
      <w:r w:rsidR="009E18FB" w:rsidRPr="006269A5">
        <w:rPr>
          <w:color w:val="000000" w:themeColor="text1"/>
          <w:sz w:val="24"/>
          <w:lang w:val="en-US"/>
        </w:rPr>
        <w:t>was measured</w:t>
      </w:r>
      <w:r w:rsidR="009E18FB" w:rsidRPr="006269A5">
        <w:rPr>
          <w:rFonts w:cs="KlmfkjAdvTT86d47313"/>
          <w:color w:val="000000" w:themeColor="text1"/>
          <w:sz w:val="24"/>
          <w:lang w:val="en-US"/>
        </w:rPr>
        <w:t xml:space="preserve"> as the difference between the distances from the inter-teardrop line and the </w:t>
      </w:r>
      <w:r w:rsidR="009E18FB" w:rsidRPr="006269A5">
        <w:rPr>
          <w:color w:val="000000" w:themeColor="text1"/>
          <w:sz w:val="24"/>
          <w:lang w:val="en-US"/>
        </w:rPr>
        <w:t xml:space="preserve">summit </w:t>
      </w:r>
      <w:r w:rsidR="009E18FB" w:rsidRPr="006269A5">
        <w:rPr>
          <w:rFonts w:cs="KlmfkjAdvTT86d47313"/>
          <w:color w:val="000000" w:themeColor="text1"/>
          <w:sz w:val="24"/>
          <w:lang w:val="en-US"/>
        </w:rPr>
        <w:t>of the lesser trochanter of both hips.</w:t>
      </w:r>
    </w:p>
    <w:p w:rsidR="009E18FB" w:rsidRPr="006269A5" w:rsidRDefault="009E18FB" w:rsidP="006269A5">
      <w:pPr>
        <w:adjustRightInd w:val="0"/>
        <w:snapToGrid w:val="0"/>
        <w:ind w:firstLine="284"/>
        <w:jc w:val="both"/>
        <w:rPr>
          <w:color w:val="000000" w:themeColor="text1"/>
          <w:sz w:val="24"/>
          <w:lang w:val="en-US"/>
        </w:rPr>
      </w:pPr>
      <w:r w:rsidRPr="006269A5">
        <w:rPr>
          <w:rFonts w:cs="KlmfkjAdvTT86d47313"/>
          <w:color w:val="000000" w:themeColor="text1"/>
          <w:sz w:val="24"/>
          <w:lang w:val="en-US"/>
        </w:rPr>
        <w:t>Ectopic ossification was probed, according to the</w:t>
      </w:r>
      <w:r w:rsidR="00F4276D" w:rsidRPr="006269A5">
        <w:rPr>
          <w:rFonts w:cs="KlmfkjAdvTT86d47313"/>
          <w:color w:val="000000" w:themeColor="text1"/>
          <w:sz w:val="24"/>
          <w:lang w:val="en-US"/>
        </w:rPr>
        <w:t xml:space="preserve"> classification of Brooker</w:t>
      </w:r>
      <w:r w:rsidR="00F4276D" w:rsidRPr="006269A5">
        <w:rPr>
          <w:rFonts w:cs="KlmfkjAdvTT86d47313"/>
          <w:color w:val="000000" w:themeColor="text1"/>
          <w:sz w:val="24"/>
          <w:vertAlign w:val="superscript"/>
          <w:lang w:val="en-US"/>
        </w:rPr>
        <w:t>[24]</w:t>
      </w:r>
      <w:r w:rsidRPr="006269A5">
        <w:rPr>
          <w:rFonts w:cs="KlmfkjAdvTT86d47313"/>
          <w:color w:val="000000" w:themeColor="text1"/>
          <w:sz w:val="24"/>
          <w:lang w:val="en-US"/>
        </w:rPr>
        <w:t>.</w:t>
      </w:r>
    </w:p>
    <w:p w:rsidR="009E18FB" w:rsidRPr="006269A5" w:rsidRDefault="009E18FB" w:rsidP="006269A5">
      <w:pPr>
        <w:adjustRightInd w:val="0"/>
        <w:snapToGrid w:val="0"/>
        <w:ind w:firstLine="284"/>
        <w:jc w:val="both"/>
        <w:rPr>
          <w:rFonts w:cs="KlmfkjAdvTT86d47313"/>
          <w:color w:val="000000" w:themeColor="text1"/>
          <w:sz w:val="24"/>
          <w:lang w:val="en-US"/>
        </w:rPr>
      </w:pPr>
      <w:r w:rsidRPr="006269A5">
        <w:rPr>
          <w:rFonts w:cs="KlmfkjAdvTT86d47313"/>
          <w:color w:val="000000" w:themeColor="text1"/>
          <w:sz w:val="24"/>
          <w:lang w:val="en-US"/>
        </w:rPr>
        <w:t>Proximal femoral stress shielding and bone resorption were investig</w:t>
      </w:r>
      <w:r w:rsidR="00F4276D" w:rsidRPr="006269A5">
        <w:rPr>
          <w:rFonts w:cs="KlmfkjAdvTT86d47313"/>
          <w:color w:val="000000" w:themeColor="text1"/>
          <w:sz w:val="24"/>
          <w:lang w:val="en-US"/>
        </w:rPr>
        <w:t xml:space="preserve">ated, as described by </w:t>
      </w:r>
      <w:proofErr w:type="spellStart"/>
      <w:r w:rsidR="00F4276D" w:rsidRPr="006269A5">
        <w:rPr>
          <w:rFonts w:cs="KlmfkjAdvTT86d47313"/>
          <w:color w:val="000000" w:themeColor="text1"/>
          <w:sz w:val="24"/>
          <w:lang w:val="en-US"/>
        </w:rPr>
        <w:t>EnghCA</w:t>
      </w:r>
      <w:proofErr w:type="spellEnd"/>
      <w:r w:rsidR="00F4276D" w:rsidRPr="006269A5">
        <w:rPr>
          <w:rFonts w:cs="KlmfkjAdvTT86d47313"/>
          <w:color w:val="000000" w:themeColor="text1"/>
          <w:sz w:val="24"/>
          <w:vertAlign w:val="superscript"/>
          <w:lang w:val="en-US"/>
        </w:rPr>
        <w:t>[25,26]</w:t>
      </w:r>
      <w:r w:rsidRPr="006269A5">
        <w:rPr>
          <w:rFonts w:cs="KlmfkjAdvTT86d47313"/>
          <w:color w:val="000000" w:themeColor="text1"/>
          <w:sz w:val="24"/>
          <w:lang w:val="en-US"/>
        </w:rPr>
        <w:t xml:space="preserve">. </w:t>
      </w:r>
    </w:p>
    <w:p w:rsidR="009E18FB" w:rsidRPr="006269A5" w:rsidRDefault="009E18FB" w:rsidP="006269A5">
      <w:pPr>
        <w:adjustRightInd w:val="0"/>
        <w:snapToGrid w:val="0"/>
        <w:ind w:firstLine="284"/>
        <w:jc w:val="both"/>
        <w:rPr>
          <w:color w:val="000000" w:themeColor="text1"/>
          <w:sz w:val="24"/>
          <w:lang w:val="en-US"/>
        </w:rPr>
      </w:pPr>
      <w:r w:rsidRPr="006269A5">
        <w:rPr>
          <w:color w:val="000000" w:themeColor="text1"/>
          <w:sz w:val="24"/>
          <w:lang w:val="en-US"/>
        </w:rPr>
        <w:t xml:space="preserve">Acetabular component evaluation included </w:t>
      </w:r>
      <w:r w:rsidRPr="006269A5">
        <w:rPr>
          <w:rFonts w:cs="KlmfkjAdvTT86d47313"/>
          <w:color w:val="000000" w:themeColor="text1"/>
          <w:sz w:val="24"/>
          <w:lang w:val="en-US"/>
        </w:rPr>
        <w:t>(</w:t>
      </w:r>
      <w:r w:rsidR="00676419" w:rsidRPr="006269A5">
        <w:rPr>
          <w:rFonts w:eastAsiaTheme="minorEastAsia" w:cs="KlmfkjAdvTT86d47313"/>
          <w:color w:val="000000" w:themeColor="text1"/>
          <w:sz w:val="24"/>
          <w:lang w:val="en-US" w:eastAsia="zh-CN"/>
        </w:rPr>
        <w:t>1</w:t>
      </w:r>
      <w:r w:rsidRPr="006269A5">
        <w:rPr>
          <w:rFonts w:cs="KlmfkjAdvTT86d47313"/>
          <w:color w:val="000000" w:themeColor="text1"/>
          <w:sz w:val="24"/>
          <w:lang w:val="en-US"/>
        </w:rPr>
        <w:t xml:space="preserve">) the presence of radiolucent lines at the bone-prosthesis interface according to </w:t>
      </w:r>
      <w:proofErr w:type="spellStart"/>
      <w:r w:rsidRPr="006269A5">
        <w:rPr>
          <w:rFonts w:cs="KlmfkjAdvTT86d47313"/>
          <w:color w:val="000000" w:themeColor="text1"/>
          <w:sz w:val="24"/>
          <w:lang w:val="en-US"/>
        </w:rPr>
        <w:t>DeLee</w:t>
      </w:r>
      <w:proofErr w:type="spellEnd"/>
      <w:r w:rsidRPr="006269A5">
        <w:rPr>
          <w:rFonts w:cs="KlmfkjAdvTT86d47313"/>
          <w:color w:val="000000" w:themeColor="text1"/>
          <w:sz w:val="24"/>
          <w:lang w:val="en-US"/>
        </w:rPr>
        <w:t xml:space="preserve"> </w:t>
      </w:r>
      <w:r w:rsidR="00676419" w:rsidRPr="006269A5">
        <w:rPr>
          <w:rFonts w:eastAsiaTheme="minorEastAsia" w:cs="KlmfkjAdvTT86d47313"/>
          <w:i/>
          <w:color w:val="000000" w:themeColor="text1"/>
          <w:sz w:val="24"/>
          <w:lang w:val="en-US" w:eastAsia="zh-CN"/>
        </w:rPr>
        <w:t>et al</w:t>
      </w:r>
      <w:r w:rsidR="00021107" w:rsidRPr="006269A5">
        <w:rPr>
          <w:rFonts w:cs="KlmfkjAdvTT86d47313"/>
          <w:color w:val="000000" w:themeColor="text1"/>
          <w:sz w:val="24"/>
          <w:vertAlign w:val="superscript"/>
          <w:lang w:val="en-US"/>
        </w:rPr>
        <w:t>[27]</w:t>
      </w:r>
      <w:r w:rsidR="00676419" w:rsidRPr="006269A5">
        <w:rPr>
          <w:rFonts w:eastAsiaTheme="minorEastAsia" w:cs="KlmfkjAdvTT86d47313"/>
          <w:color w:val="000000" w:themeColor="text1"/>
          <w:sz w:val="24"/>
          <w:lang w:val="en-US" w:eastAsia="zh-CN"/>
        </w:rPr>
        <w:t xml:space="preserve">, </w:t>
      </w:r>
      <w:r w:rsidR="00676419" w:rsidRPr="006269A5">
        <w:rPr>
          <w:rFonts w:cs="KlmfkjAdvTT86d47313"/>
          <w:color w:val="000000" w:themeColor="text1"/>
          <w:sz w:val="24"/>
          <w:lang w:val="en-US"/>
        </w:rPr>
        <w:t>1976</w:t>
      </w:r>
      <w:r w:rsidR="00676419" w:rsidRPr="006269A5">
        <w:rPr>
          <w:rFonts w:eastAsiaTheme="minorEastAsia" w:cs="KlmfkjAdvTT86d47313"/>
          <w:color w:val="000000" w:themeColor="text1"/>
          <w:sz w:val="24"/>
          <w:lang w:val="en-US" w:eastAsia="zh-CN"/>
        </w:rPr>
        <w:t xml:space="preserve">; </w:t>
      </w:r>
      <w:r w:rsidRPr="006269A5">
        <w:rPr>
          <w:rFonts w:cs="KlmfkjAdvTT86d47313"/>
          <w:color w:val="000000" w:themeColor="text1"/>
          <w:sz w:val="24"/>
          <w:lang w:val="en-US"/>
        </w:rPr>
        <w:t>and (</w:t>
      </w:r>
      <w:r w:rsidR="00676419" w:rsidRPr="006269A5">
        <w:rPr>
          <w:rFonts w:eastAsiaTheme="minorEastAsia" w:cs="KlmfkjAdvTT86d47313"/>
          <w:color w:val="000000" w:themeColor="text1"/>
          <w:sz w:val="24"/>
          <w:lang w:val="en-US" w:eastAsia="zh-CN"/>
        </w:rPr>
        <w:t>2</w:t>
      </w:r>
      <w:r w:rsidRPr="006269A5">
        <w:rPr>
          <w:rFonts w:cs="KlmfkjAdvTT86d47313"/>
          <w:color w:val="000000" w:themeColor="text1"/>
          <w:sz w:val="24"/>
          <w:lang w:val="en-US"/>
        </w:rPr>
        <w:t xml:space="preserve">) the cup stability according to Manley </w:t>
      </w:r>
      <w:r w:rsidRPr="006269A5">
        <w:rPr>
          <w:rFonts w:cs="KlmfkjAdvTT86d47313"/>
          <w:i/>
          <w:color w:val="000000" w:themeColor="text1"/>
          <w:sz w:val="24"/>
          <w:lang w:val="en-US"/>
        </w:rPr>
        <w:t>et al</w:t>
      </w:r>
      <w:r w:rsidR="00676419" w:rsidRPr="006269A5">
        <w:rPr>
          <w:rFonts w:cs="KlmfkjAdvTT86d47313"/>
          <w:color w:val="000000" w:themeColor="text1"/>
          <w:sz w:val="24"/>
          <w:vertAlign w:val="superscript"/>
          <w:lang w:val="en-US"/>
        </w:rPr>
        <w:t>[28]</w:t>
      </w:r>
      <w:r w:rsidRPr="006269A5">
        <w:rPr>
          <w:rFonts w:cs="KlmfkjAdvTT86d47313"/>
          <w:color w:val="000000" w:themeColor="text1"/>
          <w:sz w:val="24"/>
          <w:lang w:val="en-US"/>
        </w:rPr>
        <w:t xml:space="preserve"> criteria</w:t>
      </w:r>
      <w:r w:rsidRPr="006269A5">
        <w:rPr>
          <w:color w:val="000000" w:themeColor="text1"/>
          <w:sz w:val="24"/>
          <w:lang w:val="en-US"/>
        </w:rPr>
        <w:t>.</w:t>
      </w:r>
    </w:p>
    <w:p w:rsidR="009E18FB" w:rsidRPr="006269A5" w:rsidRDefault="009E18FB" w:rsidP="006269A5">
      <w:pPr>
        <w:pStyle w:val="Default"/>
        <w:snapToGrid w:val="0"/>
        <w:spacing w:line="360" w:lineRule="auto"/>
        <w:ind w:firstLineChars="100" w:firstLine="240"/>
        <w:jc w:val="both"/>
        <w:rPr>
          <w:color w:val="000000" w:themeColor="text1"/>
          <w:lang w:val="en-US"/>
        </w:rPr>
      </w:pPr>
      <w:r w:rsidRPr="006269A5">
        <w:rPr>
          <w:color w:val="000000" w:themeColor="text1"/>
          <w:lang w:val="en-US"/>
        </w:rPr>
        <w:t>Manual measurements were performed using IMPAX software (Version 6.3, Agfa IMPAX, AGFA-</w:t>
      </w:r>
      <w:proofErr w:type="spellStart"/>
      <w:r w:rsidRPr="006269A5">
        <w:rPr>
          <w:color w:val="000000" w:themeColor="text1"/>
          <w:lang w:val="en-US"/>
        </w:rPr>
        <w:t>Gevaert</w:t>
      </w:r>
      <w:proofErr w:type="spellEnd"/>
      <w:r w:rsidRPr="006269A5">
        <w:rPr>
          <w:color w:val="000000" w:themeColor="text1"/>
          <w:lang w:val="en-US"/>
        </w:rPr>
        <w:t xml:space="preserve"> N.V, Mortsel, Belgium). The implanted acetabular shell was used for calibration.</w:t>
      </w:r>
    </w:p>
    <w:p w:rsidR="006A6B5B" w:rsidRPr="006269A5" w:rsidRDefault="006A6B5B" w:rsidP="006269A5">
      <w:pPr>
        <w:pStyle w:val="Default"/>
        <w:snapToGrid w:val="0"/>
        <w:spacing w:line="360" w:lineRule="auto"/>
        <w:jc w:val="both"/>
        <w:rPr>
          <w:color w:val="000000" w:themeColor="text1"/>
          <w:lang w:val="en-US"/>
        </w:rPr>
      </w:pPr>
    </w:p>
    <w:p w:rsidR="006A6B5B" w:rsidRPr="006269A5" w:rsidRDefault="006A6B5B" w:rsidP="006269A5">
      <w:pPr>
        <w:adjustRightInd w:val="0"/>
        <w:snapToGrid w:val="0"/>
        <w:jc w:val="both"/>
        <w:rPr>
          <w:b/>
          <w:color w:val="000000" w:themeColor="text1"/>
          <w:sz w:val="24"/>
          <w:u w:val="single"/>
          <w:lang w:val="en-US"/>
        </w:rPr>
      </w:pPr>
      <w:r w:rsidRPr="006269A5">
        <w:rPr>
          <w:b/>
          <w:color w:val="000000" w:themeColor="text1"/>
          <w:sz w:val="24"/>
          <w:u w:val="single"/>
          <w:lang w:val="en-US"/>
        </w:rPr>
        <w:t>RESULTS</w:t>
      </w:r>
    </w:p>
    <w:p w:rsidR="006A6B5B" w:rsidRPr="006269A5" w:rsidRDefault="006A6B5B" w:rsidP="006269A5">
      <w:pPr>
        <w:adjustRightInd w:val="0"/>
        <w:snapToGrid w:val="0"/>
        <w:jc w:val="both"/>
        <w:rPr>
          <w:color w:val="000000" w:themeColor="text1"/>
          <w:sz w:val="24"/>
          <w:lang w:val="en-US"/>
        </w:rPr>
      </w:pPr>
      <w:r w:rsidRPr="006269A5">
        <w:rPr>
          <w:color w:val="000000" w:themeColor="text1"/>
          <w:sz w:val="24"/>
          <w:lang w:val="en-US"/>
        </w:rPr>
        <w:t>Sixty one patients were included in this study, with a mean age of 56 years of age (range 25-73 years). Thirty seven of our patients (56.9%) were less than 60 years of age and 42 (68.6%) of the patients were women (</w:t>
      </w:r>
      <w:r w:rsidR="00A47F3F" w:rsidRPr="006269A5">
        <w:rPr>
          <w:color w:val="000000" w:themeColor="text1"/>
          <w:sz w:val="24"/>
          <w:lang w:val="en-US"/>
        </w:rPr>
        <w:t xml:space="preserve">Table </w:t>
      </w:r>
      <w:r w:rsidRPr="006269A5">
        <w:rPr>
          <w:color w:val="000000" w:themeColor="text1"/>
          <w:sz w:val="24"/>
          <w:lang w:val="en-US"/>
        </w:rPr>
        <w:t>1). About half of the patients suffered from primary osteoarthritis (</w:t>
      </w:r>
      <w:r w:rsidRPr="006269A5">
        <w:rPr>
          <w:i/>
          <w:color w:val="000000" w:themeColor="text1"/>
          <w:sz w:val="24"/>
          <w:lang w:val="en-US"/>
        </w:rPr>
        <w:t>n</w:t>
      </w:r>
      <w:r w:rsidRPr="006269A5">
        <w:rPr>
          <w:color w:val="000000" w:themeColor="text1"/>
          <w:sz w:val="24"/>
          <w:lang w:val="en-US"/>
        </w:rPr>
        <w:t>:</w:t>
      </w:r>
      <w:r w:rsidR="00A47F3F" w:rsidRPr="006269A5">
        <w:rPr>
          <w:rFonts w:eastAsiaTheme="minorEastAsia"/>
          <w:color w:val="000000" w:themeColor="text1"/>
          <w:sz w:val="24"/>
          <w:lang w:val="en-US" w:eastAsia="zh-CN"/>
        </w:rPr>
        <w:t xml:space="preserve"> </w:t>
      </w:r>
      <w:r w:rsidRPr="006269A5">
        <w:rPr>
          <w:color w:val="000000" w:themeColor="text1"/>
          <w:sz w:val="24"/>
          <w:lang w:val="en-US"/>
        </w:rPr>
        <w:t>33</w:t>
      </w:r>
      <w:r w:rsidR="00A47F3F" w:rsidRPr="006269A5">
        <w:rPr>
          <w:color w:val="000000" w:themeColor="text1"/>
          <w:sz w:val="24"/>
          <w:lang w:val="en-US"/>
        </w:rPr>
        <w:t>%</w:t>
      </w:r>
      <w:r w:rsidR="00A47F3F" w:rsidRPr="006269A5">
        <w:rPr>
          <w:rFonts w:eastAsiaTheme="minorEastAsia"/>
          <w:color w:val="000000" w:themeColor="text1"/>
          <w:sz w:val="24"/>
          <w:lang w:val="en-US" w:eastAsia="zh-CN"/>
        </w:rPr>
        <w:t>-</w:t>
      </w:r>
      <w:r w:rsidRPr="006269A5">
        <w:rPr>
          <w:color w:val="000000" w:themeColor="text1"/>
          <w:sz w:val="24"/>
          <w:lang w:val="en-US"/>
        </w:rPr>
        <w:t>54.9%), and the rest of them from secondary osteoarthritis (osteonecrosis, hip dysplasia or other deformities) (</w:t>
      </w:r>
      <w:r w:rsidR="00A47F3F" w:rsidRPr="006269A5">
        <w:rPr>
          <w:color w:val="000000" w:themeColor="text1"/>
          <w:sz w:val="24"/>
          <w:lang w:val="en-US"/>
        </w:rPr>
        <w:t xml:space="preserve">Figure </w:t>
      </w:r>
      <w:r w:rsidRPr="006269A5">
        <w:rPr>
          <w:color w:val="000000" w:themeColor="text1"/>
          <w:sz w:val="24"/>
          <w:lang w:val="en-US"/>
        </w:rPr>
        <w:t xml:space="preserve">4 and </w:t>
      </w:r>
      <w:r w:rsidR="00A47F3F" w:rsidRPr="006269A5">
        <w:rPr>
          <w:color w:val="000000" w:themeColor="text1"/>
          <w:sz w:val="24"/>
          <w:lang w:val="en-US"/>
        </w:rPr>
        <w:t xml:space="preserve">Figure </w:t>
      </w:r>
      <w:r w:rsidRPr="006269A5">
        <w:rPr>
          <w:color w:val="000000" w:themeColor="text1"/>
          <w:sz w:val="24"/>
          <w:lang w:val="en-US"/>
        </w:rPr>
        <w:t>5), while in 6 patients (9.8%) a previous operation had been performed (femoral osteotomy, vascularized fibular graft, internal fixation for hip fracture) (</w:t>
      </w:r>
      <w:r w:rsidR="00A47F3F" w:rsidRPr="006269A5">
        <w:rPr>
          <w:color w:val="000000" w:themeColor="text1"/>
          <w:sz w:val="24"/>
          <w:lang w:val="en-US"/>
        </w:rPr>
        <w:t>Figure 5</w:t>
      </w:r>
      <w:r w:rsidR="00A47F3F" w:rsidRPr="006269A5">
        <w:rPr>
          <w:rFonts w:eastAsiaTheme="minorEastAsia"/>
          <w:color w:val="000000" w:themeColor="text1"/>
          <w:sz w:val="24"/>
          <w:lang w:val="en-US" w:eastAsia="zh-CN"/>
        </w:rPr>
        <w:t xml:space="preserve">, </w:t>
      </w:r>
      <w:r w:rsidR="00A47F3F" w:rsidRPr="006269A5">
        <w:rPr>
          <w:color w:val="000000" w:themeColor="text1"/>
          <w:sz w:val="24"/>
          <w:lang w:val="en-US"/>
        </w:rPr>
        <w:t xml:space="preserve">Figure </w:t>
      </w:r>
      <w:r w:rsidRPr="006269A5">
        <w:rPr>
          <w:color w:val="000000" w:themeColor="text1"/>
          <w:sz w:val="24"/>
          <w:lang w:val="en-US"/>
        </w:rPr>
        <w:t>6</w:t>
      </w:r>
      <w:r w:rsidR="00A47F3F" w:rsidRPr="006269A5">
        <w:rPr>
          <w:rFonts w:eastAsiaTheme="minorEastAsia"/>
          <w:color w:val="000000" w:themeColor="text1"/>
          <w:sz w:val="24"/>
          <w:lang w:val="en-US" w:eastAsia="zh-CN"/>
        </w:rPr>
        <w:t xml:space="preserve">, and </w:t>
      </w:r>
      <w:r w:rsidR="00A47F3F" w:rsidRPr="006269A5">
        <w:rPr>
          <w:color w:val="000000" w:themeColor="text1"/>
          <w:sz w:val="24"/>
          <w:lang w:val="en-US"/>
        </w:rPr>
        <w:t xml:space="preserve">Table </w:t>
      </w:r>
      <w:r w:rsidRPr="006269A5">
        <w:rPr>
          <w:color w:val="000000" w:themeColor="text1"/>
          <w:sz w:val="24"/>
          <w:lang w:val="en-US"/>
        </w:rPr>
        <w:t>2).</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lastRenderedPageBreak/>
        <w:t xml:space="preserve">The mean time of follow-up was of 33.4 </w:t>
      </w:r>
      <w:proofErr w:type="spellStart"/>
      <w:r w:rsidR="00C3337B" w:rsidRPr="006269A5">
        <w:rPr>
          <w:rFonts w:eastAsiaTheme="minorEastAsia"/>
          <w:color w:val="000000" w:themeColor="text1"/>
          <w:sz w:val="24"/>
          <w:lang w:val="en-US" w:eastAsia="zh-CN"/>
        </w:rPr>
        <w:t>mo</w:t>
      </w:r>
      <w:proofErr w:type="spellEnd"/>
      <w:r w:rsidRPr="006269A5">
        <w:rPr>
          <w:color w:val="000000" w:themeColor="text1"/>
          <w:sz w:val="24"/>
          <w:lang w:val="en-US"/>
        </w:rPr>
        <w:t xml:space="preserve"> (2.8 years) with a range of 12-57 </w:t>
      </w:r>
      <w:proofErr w:type="spellStart"/>
      <w:r w:rsidR="00C3337B" w:rsidRPr="006269A5">
        <w:rPr>
          <w:rFonts w:eastAsiaTheme="minorEastAsia"/>
          <w:color w:val="000000" w:themeColor="text1"/>
          <w:sz w:val="24"/>
          <w:lang w:val="en-US" w:eastAsia="zh-CN"/>
        </w:rPr>
        <w:t>mo</w:t>
      </w:r>
      <w:proofErr w:type="spellEnd"/>
      <w:r w:rsidRPr="006269A5">
        <w:rPr>
          <w:color w:val="000000" w:themeColor="text1"/>
          <w:sz w:val="24"/>
          <w:lang w:val="en-US"/>
        </w:rPr>
        <w:t xml:space="preserve"> (1-4.8 years). In 35 (56.9%) </w:t>
      </w:r>
      <w:r w:rsidR="0057094E" w:rsidRPr="006269A5">
        <w:rPr>
          <w:color w:val="000000" w:themeColor="text1"/>
          <w:sz w:val="24"/>
          <w:lang w:val="en-US"/>
        </w:rPr>
        <w:t>of our patients the follow-up was</w:t>
      </w:r>
      <w:r w:rsidRPr="006269A5">
        <w:rPr>
          <w:color w:val="000000" w:themeColor="text1"/>
          <w:sz w:val="24"/>
          <w:lang w:val="en-US"/>
        </w:rPr>
        <w:t xml:space="preserve"> more than 3 years (</w:t>
      </w:r>
      <w:r w:rsidR="004B5D20" w:rsidRPr="006269A5">
        <w:rPr>
          <w:color w:val="000000" w:themeColor="text1"/>
          <w:sz w:val="24"/>
          <w:lang w:val="en-US"/>
        </w:rPr>
        <w:t xml:space="preserve">Table </w:t>
      </w:r>
      <w:r w:rsidRPr="006269A5">
        <w:rPr>
          <w:color w:val="000000" w:themeColor="text1"/>
          <w:sz w:val="24"/>
          <w:lang w:val="en-US"/>
        </w:rPr>
        <w:t>1).</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Apart from a deep vein thrombosis in one patient at</w:t>
      </w:r>
      <w:r w:rsidR="00900A14" w:rsidRPr="006269A5">
        <w:rPr>
          <w:color w:val="000000" w:themeColor="text1"/>
          <w:sz w:val="24"/>
          <w:lang w:val="en-US"/>
        </w:rPr>
        <w:t xml:space="preserve"> 6 weeks postoperatively, no other complications such us</w:t>
      </w:r>
      <w:r w:rsidRPr="006269A5">
        <w:rPr>
          <w:color w:val="000000" w:themeColor="text1"/>
          <w:sz w:val="24"/>
          <w:lang w:val="en-US"/>
        </w:rPr>
        <w:t xml:space="preserve"> revision, infection, hip dislocation, peri-prosthetic fracture</w:t>
      </w:r>
      <w:r w:rsidR="00900A14" w:rsidRPr="006269A5">
        <w:rPr>
          <w:color w:val="000000" w:themeColor="text1"/>
          <w:sz w:val="24"/>
          <w:lang w:val="en-US"/>
        </w:rPr>
        <w:t xml:space="preserve"> were appeared</w:t>
      </w:r>
      <w:r w:rsidRPr="006269A5">
        <w:rPr>
          <w:color w:val="000000" w:themeColor="text1"/>
          <w:sz w:val="24"/>
          <w:lang w:val="en-US"/>
        </w:rPr>
        <w:t xml:space="preserve">. Anterior thigh pain was not reported by any of our patients. </w:t>
      </w:r>
    </w:p>
    <w:p w:rsidR="00484919" w:rsidRPr="006269A5" w:rsidRDefault="006A6B5B" w:rsidP="006269A5">
      <w:pPr>
        <w:adjustRightInd w:val="0"/>
        <w:snapToGrid w:val="0"/>
        <w:ind w:firstLine="284"/>
        <w:jc w:val="both"/>
        <w:rPr>
          <w:rFonts w:eastAsiaTheme="minorEastAsia"/>
          <w:color w:val="000000" w:themeColor="text1"/>
          <w:sz w:val="24"/>
          <w:lang w:val="en-US" w:eastAsia="zh-CN"/>
        </w:rPr>
      </w:pPr>
      <w:r w:rsidRPr="006269A5">
        <w:rPr>
          <w:color w:val="000000" w:themeColor="text1"/>
          <w:sz w:val="24"/>
          <w:lang w:val="en-US"/>
        </w:rPr>
        <w:t>Respectively, the mean Pain score, mean HHS, and mean EQ-5D were improved from 6.3, 58.7 and 77.3 preoperatively to 0.1, 95.1, and 79.8 postoperatively (</w:t>
      </w:r>
      <w:r w:rsidR="00C72838" w:rsidRPr="006269A5">
        <w:rPr>
          <w:color w:val="000000" w:themeColor="text1"/>
          <w:sz w:val="24"/>
          <w:lang w:val="en-US"/>
        </w:rPr>
        <w:t xml:space="preserve">Table </w:t>
      </w:r>
      <w:r w:rsidRPr="006269A5">
        <w:rPr>
          <w:color w:val="000000" w:themeColor="text1"/>
          <w:sz w:val="24"/>
          <w:lang w:val="en-US"/>
        </w:rPr>
        <w:t>1). The Satisfaction rate at the final follow-up was 9.9 (</w:t>
      </w:r>
      <w:r w:rsidR="00C72838" w:rsidRPr="006269A5">
        <w:rPr>
          <w:color w:val="000000" w:themeColor="text1"/>
          <w:sz w:val="24"/>
          <w:lang w:val="en-US"/>
        </w:rPr>
        <w:t>SD</w:t>
      </w:r>
      <w:r w:rsidRPr="006269A5">
        <w:rPr>
          <w:color w:val="000000" w:themeColor="text1"/>
          <w:sz w:val="24"/>
          <w:lang w:val="en-US"/>
        </w:rPr>
        <w:t xml:space="preserve"> 0.3, range 8.0-10.0).</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No patient was re-admitted during the first 90-</w:t>
      </w:r>
      <w:r w:rsidR="00C72838" w:rsidRPr="006269A5">
        <w:rPr>
          <w:rFonts w:eastAsiaTheme="minorEastAsia"/>
          <w:color w:val="000000" w:themeColor="text1"/>
          <w:sz w:val="24"/>
          <w:lang w:val="en-US" w:eastAsia="zh-CN"/>
        </w:rPr>
        <w:t>d</w:t>
      </w:r>
      <w:r w:rsidRPr="006269A5">
        <w:rPr>
          <w:color w:val="000000" w:themeColor="text1"/>
          <w:sz w:val="24"/>
          <w:lang w:val="en-US"/>
        </w:rPr>
        <w:t xml:space="preserve"> nor later for any reason related to the operation.</w:t>
      </w:r>
    </w:p>
    <w:p w:rsidR="006A6B5B" w:rsidRPr="006269A5" w:rsidRDefault="006A6B5B" w:rsidP="006269A5">
      <w:pPr>
        <w:adjustRightInd w:val="0"/>
        <w:snapToGrid w:val="0"/>
        <w:jc w:val="both"/>
        <w:rPr>
          <w:color w:val="000000" w:themeColor="text1"/>
          <w:sz w:val="24"/>
          <w:lang w:val="en-US"/>
        </w:rPr>
      </w:pPr>
    </w:p>
    <w:p w:rsidR="006A6B5B" w:rsidRPr="006269A5" w:rsidRDefault="006A6B5B" w:rsidP="006269A5">
      <w:pPr>
        <w:adjustRightInd w:val="0"/>
        <w:snapToGrid w:val="0"/>
        <w:jc w:val="both"/>
        <w:rPr>
          <w:b/>
          <w:i/>
          <w:color w:val="000000" w:themeColor="text1"/>
          <w:sz w:val="24"/>
          <w:lang w:val="en-US"/>
        </w:rPr>
      </w:pPr>
      <w:r w:rsidRPr="006269A5">
        <w:rPr>
          <w:b/>
          <w:i/>
          <w:color w:val="000000" w:themeColor="text1"/>
          <w:sz w:val="24"/>
          <w:lang w:val="en-US"/>
        </w:rPr>
        <w:t>Radiological findings</w:t>
      </w:r>
    </w:p>
    <w:p w:rsidR="006A6B5B" w:rsidRPr="006269A5" w:rsidRDefault="00876E3C" w:rsidP="006269A5">
      <w:pPr>
        <w:adjustRightInd w:val="0"/>
        <w:snapToGrid w:val="0"/>
        <w:jc w:val="both"/>
        <w:rPr>
          <w:rFonts w:cs="KlmfkjAdvTT86d47313"/>
          <w:color w:val="000000" w:themeColor="text1"/>
          <w:sz w:val="24"/>
          <w:lang w:val="en-US"/>
        </w:rPr>
      </w:pPr>
      <w:r w:rsidRPr="006269A5">
        <w:rPr>
          <w:b/>
          <w:color w:val="000000" w:themeColor="text1"/>
          <w:sz w:val="24"/>
          <w:lang w:val="en-US"/>
        </w:rPr>
        <w:t>Femoral stem</w:t>
      </w:r>
      <w:r w:rsidRPr="006269A5">
        <w:rPr>
          <w:rFonts w:eastAsiaTheme="minorEastAsia"/>
          <w:b/>
          <w:color w:val="000000" w:themeColor="text1"/>
          <w:sz w:val="24"/>
          <w:lang w:val="en-US" w:eastAsia="zh-CN"/>
        </w:rPr>
        <w:t>:</w:t>
      </w:r>
      <w:r w:rsidRPr="006269A5">
        <w:rPr>
          <w:rFonts w:eastAsiaTheme="minorEastAsia"/>
          <w:color w:val="000000" w:themeColor="text1"/>
          <w:sz w:val="24"/>
          <w:lang w:val="en-US" w:eastAsia="zh-CN"/>
        </w:rPr>
        <w:t xml:space="preserve"> </w:t>
      </w:r>
      <w:r w:rsidR="006A6B5B" w:rsidRPr="006269A5">
        <w:rPr>
          <w:color w:val="000000" w:themeColor="text1"/>
          <w:sz w:val="24"/>
          <w:lang w:val="en-US"/>
        </w:rPr>
        <w:t>The femoral stem was classified as stable bone ingrowth in all patients</w:t>
      </w:r>
      <w:r w:rsidR="00D85718" w:rsidRPr="006269A5">
        <w:rPr>
          <w:color w:val="000000" w:themeColor="text1"/>
          <w:sz w:val="24"/>
          <w:vertAlign w:val="superscript"/>
          <w:lang w:val="en-US"/>
        </w:rPr>
        <w:t>[22]</w:t>
      </w:r>
      <w:r w:rsidR="006A6B5B" w:rsidRPr="006269A5">
        <w:rPr>
          <w:rFonts w:cs="KlmfkjAdvTT86d47313"/>
          <w:color w:val="000000" w:themeColor="text1"/>
          <w:sz w:val="24"/>
          <w:lang w:val="en-US"/>
        </w:rPr>
        <w:t xml:space="preserve">. No radiolucent lines were observed in any of the modified seven zones of Gruen in </w:t>
      </w:r>
      <w:proofErr w:type="spellStart"/>
      <w:r w:rsidR="006A6B5B" w:rsidRPr="006269A5">
        <w:rPr>
          <w:rFonts w:cs="KlmfkjAdvTT86d47313"/>
          <w:color w:val="000000" w:themeColor="text1"/>
          <w:sz w:val="24"/>
          <w:lang w:val="en-US"/>
        </w:rPr>
        <w:t>anteroosterior</w:t>
      </w:r>
      <w:proofErr w:type="spellEnd"/>
      <w:r w:rsidR="006A6B5B" w:rsidRPr="006269A5">
        <w:rPr>
          <w:rFonts w:cs="KlmfkjAdvTT86d47313"/>
          <w:color w:val="000000" w:themeColor="text1"/>
          <w:sz w:val="24"/>
          <w:lang w:val="en-US"/>
        </w:rPr>
        <w:t xml:space="preserve"> and lateral views</w:t>
      </w:r>
      <w:r w:rsidR="00D85718" w:rsidRPr="006269A5">
        <w:rPr>
          <w:rFonts w:cs="KlmfkjAdvTT86d47313"/>
          <w:color w:val="000000" w:themeColor="text1"/>
          <w:sz w:val="24"/>
          <w:vertAlign w:val="superscript"/>
          <w:lang w:val="en-US"/>
        </w:rPr>
        <w:t>[21]</w:t>
      </w:r>
      <w:r w:rsidR="006A6B5B" w:rsidRPr="006269A5">
        <w:rPr>
          <w:rFonts w:cs="KlmfkjAdvTT86d47313"/>
          <w:color w:val="000000" w:themeColor="text1"/>
          <w:sz w:val="24"/>
          <w:lang w:val="en-US"/>
        </w:rPr>
        <w:t>. Cortical hypertrophy was observed in 4 patients (6.6%) (</w:t>
      </w:r>
      <w:r w:rsidRPr="006269A5">
        <w:rPr>
          <w:rFonts w:cs="KlmfkjAdvTT86d47313"/>
          <w:color w:val="000000" w:themeColor="text1"/>
          <w:sz w:val="24"/>
          <w:lang w:val="en-US"/>
        </w:rPr>
        <w:t xml:space="preserve">Figure </w:t>
      </w:r>
      <w:r w:rsidR="006A6B5B" w:rsidRPr="006269A5">
        <w:rPr>
          <w:rFonts w:cs="KlmfkjAdvTT86d47313"/>
          <w:color w:val="000000" w:themeColor="text1"/>
          <w:sz w:val="24"/>
          <w:lang w:val="en-US"/>
        </w:rPr>
        <w:t>7). In 2 patients reactive lines were observed in zones 3,</w:t>
      </w:r>
      <w:r w:rsidRPr="006269A5">
        <w:rPr>
          <w:rFonts w:eastAsiaTheme="minorEastAsia" w:cs="KlmfkjAdvTT86d47313"/>
          <w:color w:val="000000" w:themeColor="text1"/>
          <w:sz w:val="24"/>
          <w:lang w:val="en-US" w:eastAsia="zh-CN"/>
        </w:rPr>
        <w:t xml:space="preserve"> </w:t>
      </w:r>
      <w:r w:rsidR="006A6B5B" w:rsidRPr="006269A5">
        <w:rPr>
          <w:rFonts w:cs="KlmfkjAdvTT86d47313"/>
          <w:color w:val="000000" w:themeColor="text1"/>
          <w:sz w:val="24"/>
          <w:lang w:val="en-US"/>
        </w:rPr>
        <w:t>4 and 5 (</w:t>
      </w:r>
      <w:r w:rsidRPr="006269A5">
        <w:rPr>
          <w:rFonts w:cs="KlmfkjAdvTT86d47313"/>
          <w:color w:val="000000" w:themeColor="text1"/>
          <w:sz w:val="24"/>
          <w:lang w:val="en-US"/>
        </w:rPr>
        <w:t xml:space="preserve">Figure </w:t>
      </w:r>
      <w:r w:rsidR="006A6B5B" w:rsidRPr="006269A5">
        <w:rPr>
          <w:rFonts w:cs="KlmfkjAdvTT86d47313"/>
          <w:color w:val="000000" w:themeColor="text1"/>
          <w:sz w:val="24"/>
          <w:lang w:val="en-US"/>
        </w:rPr>
        <w:t>8). The calculated mean stem subsidence was 1.8 mm (</w:t>
      </w:r>
      <w:r w:rsidRPr="006269A5">
        <w:rPr>
          <w:rFonts w:cs="KlmfkjAdvTT86d47313"/>
          <w:color w:val="000000" w:themeColor="text1"/>
          <w:sz w:val="24"/>
          <w:lang w:val="en-US"/>
        </w:rPr>
        <w:t xml:space="preserve">SD </w:t>
      </w:r>
      <w:r w:rsidR="006A6B5B" w:rsidRPr="006269A5">
        <w:rPr>
          <w:rFonts w:cs="KlmfkjAdvTT86d47313"/>
          <w:color w:val="000000" w:themeColor="text1"/>
          <w:sz w:val="24"/>
          <w:lang w:val="en-US"/>
        </w:rPr>
        <w:t>0.9, range 0.0-3.9</w:t>
      </w:r>
      <w:r w:rsidR="001A441F" w:rsidRPr="006269A5">
        <w:rPr>
          <w:rFonts w:eastAsiaTheme="minorEastAsia" w:cs="KlmfkjAdvTT86d47313"/>
          <w:color w:val="000000" w:themeColor="text1"/>
          <w:sz w:val="24"/>
          <w:lang w:val="en-US" w:eastAsia="zh-CN"/>
        </w:rPr>
        <w:t xml:space="preserve"> </w:t>
      </w:r>
      <w:r w:rsidR="006A6B5B" w:rsidRPr="006269A5">
        <w:rPr>
          <w:rFonts w:cs="KlmfkjAdvTT86d47313"/>
          <w:color w:val="000000" w:themeColor="text1"/>
          <w:sz w:val="24"/>
          <w:lang w:val="en-US"/>
        </w:rPr>
        <w:t xml:space="preserve">mm). </w:t>
      </w:r>
    </w:p>
    <w:p w:rsidR="006A6B5B" w:rsidRPr="006269A5" w:rsidRDefault="006A6B5B" w:rsidP="006269A5">
      <w:pPr>
        <w:adjustRightInd w:val="0"/>
        <w:snapToGrid w:val="0"/>
        <w:ind w:firstLine="284"/>
        <w:jc w:val="both"/>
        <w:rPr>
          <w:rFonts w:cs="KlmfkjAdvTT86d47313"/>
          <w:color w:val="000000" w:themeColor="text1"/>
          <w:sz w:val="24"/>
          <w:lang w:val="en-US"/>
        </w:rPr>
      </w:pPr>
      <w:r w:rsidRPr="006269A5">
        <w:rPr>
          <w:rFonts w:cs="KlmfkjAdvTT86d47313"/>
          <w:color w:val="000000" w:themeColor="text1"/>
          <w:sz w:val="24"/>
          <w:lang w:val="en-US"/>
        </w:rPr>
        <w:t>Proximal femoral stress shielding and bone resorption were graded radiologically as grade 1 in all patients</w:t>
      </w:r>
      <w:r w:rsidR="00D85718" w:rsidRPr="006269A5">
        <w:rPr>
          <w:rFonts w:cs="KlmfkjAdvTT86d47313"/>
          <w:color w:val="000000" w:themeColor="text1"/>
          <w:sz w:val="24"/>
          <w:vertAlign w:val="superscript"/>
          <w:lang w:val="en-US"/>
        </w:rPr>
        <w:t>[</w:t>
      </w:r>
      <w:r w:rsidR="00831E30" w:rsidRPr="006269A5">
        <w:rPr>
          <w:rFonts w:cs="KlmfkjAdvTT86d47313"/>
          <w:color w:val="000000" w:themeColor="text1"/>
          <w:sz w:val="24"/>
          <w:vertAlign w:val="superscript"/>
          <w:lang w:val="en-US"/>
        </w:rPr>
        <w:t>25]</w:t>
      </w:r>
      <w:r w:rsidRPr="006269A5">
        <w:rPr>
          <w:rFonts w:cs="KlmfkjAdvTT86d47313"/>
          <w:color w:val="000000" w:themeColor="text1"/>
          <w:sz w:val="24"/>
          <w:lang w:val="en-US"/>
        </w:rPr>
        <w:t>.</w:t>
      </w:r>
    </w:p>
    <w:p w:rsidR="006A6B5B" w:rsidRPr="006269A5" w:rsidRDefault="006A6B5B" w:rsidP="006269A5">
      <w:pPr>
        <w:adjustRightInd w:val="0"/>
        <w:snapToGrid w:val="0"/>
        <w:ind w:firstLine="284"/>
        <w:jc w:val="both"/>
        <w:rPr>
          <w:rFonts w:cs="KlmfkjAdvTT86d47313"/>
          <w:color w:val="000000" w:themeColor="text1"/>
          <w:sz w:val="24"/>
          <w:lang w:val="en-US"/>
        </w:rPr>
      </w:pPr>
      <w:r w:rsidRPr="006269A5">
        <w:rPr>
          <w:rFonts w:cs="KlmfkjAdvTT86d47313"/>
          <w:color w:val="000000" w:themeColor="text1"/>
          <w:sz w:val="24"/>
          <w:lang w:val="en-US"/>
        </w:rPr>
        <w:t>The mean leg length discrepancy was 1.7 mm (</w:t>
      </w:r>
      <w:r w:rsidR="00876E3C" w:rsidRPr="006269A5">
        <w:rPr>
          <w:rFonts w:cs="KlmfkjAdvTT86d47313"/>
          <w:color w:val="000000" w:themeColor="text1"/>
          <w:sz w:val="24"/>
          <w:lang w:val="en-US"/>
        </w:rPr>
        <w:t>SD</w:t>
      </w:r>
      <w:r w:rsidRPr="006269A5">
        <w:rPr>
          <w:rFonts w:cs="KlmfkjAdvTT86d47313"/>
          <w:color w:val="000000" w:themeColor="text1"/>
          <w:sz w:val="24"/>
          <w:lang w:val="en-US"/>
        </w:rPr>
        <w:t xml:space="preserve"> 5.4) with a wide range (from -17 to 19 mm) due to the relatively high prevalence of patients with a secondary osteoarthritis (45.1%), -dysplasti</w:t>
      </w:r>
      <w:r w:rsidR="00831E30" w:rsidRPr="006269A5">
        <w:rPr>
          <w:rFonts w:cs="KlmfkjAdvTT86d47313"/>
          <w:color w:val="000000" w:themeColor="text1"/>
          <w:sz w:val="24"/>
          <w:lang w:val="en-US"/>
        </w:rPr>
        <w:t>c hips, bilateral in most cases.</w:t>
      </w:r>
    </w:p>
    <w:p w:rsidR="00876E3C" w:rsidRPr="006269A5" w:rsidRDefault="00876E3C" w:rsidP="006269A5">
      <w:pPr>
        <w:adjustRightInd w:val="0"/>
        <w:snapToGrid w:val="0"/>
        <w:jc w:val="both"/>
        <w:rPr>
          <w:rFonts w:eastAsiaTheme="minorEastAsia" w:cs="KlmfkjAdvTT86d47313"/>
          <w:b/>
          <w:color w:val="000000" w:themeColor="text1"/>
          <w:sz w:val="24"/>
          <w:lang w:val="en-US" w:eastAsia="zh-CN"/>
        </w:rPr>
      </w:pPr>
    </w:p>
    <w:p w:rsidR="0028521C" w:rsidRPr="006269A5" w:rsidRDefault="006A6B5B" w:rsidP="006269A5">
      <w:pPr>
        <w:adjustRightInd w:val="0"/>
        <w:snapToGrid w:val="0"/>
        <w:jc w:val="both"/>
        <w:rPr>
          <w:rFonts w:eastAsiaTheme="minorEastAsia" w:cs="KlmfkjAdvTT86d47313"/>
          <w:b/>
          <w:i/>
          <w:color w:val="000000" w:themeColor="text1"/>
          <w:sz w:val="24"/>
          <w:lang w:val="en-US" w:eastAsia="zh-CN"/>
        </w:rPr>
      </w:pPr>
      <w:r w:rsidRPr="006269A5">
        <w:rPr>
          <w:rFonts w:cs="KlmfkjAdvTT86d47313"/>
          <w:b/>
          <w:color w:val="000000" w:themeColor="text1"/>
          <w:sz w:val="24"/>
          <w:lang w:val="en-US"/>
        </w:rPr>
        <w:t>Acetabular component</w:t>
      </w:r>
      <w:r w:rsidR="00876E3C" w:rsidRPr="006269A5">
        <w:rPr>
          <w:rFonts w:eastAsiaTheme="minorEastAsia" w:cs="KlmfkjAdvTT86d47313"/>
          <w:b/>
          <w:color w:val="000000" w:themeColor="text1"/>
          <w:sz w:val="24"/>
          <w:lang w:val="en-US" w:eastAsia="zh-CN"/>
        </w:rPr>
        <w:t>:</w:t>
      </w:r>
      <w:r w:rsidR="00876E3C" w:rsidRPr="006269A5">
        <w:rPr>
          <w:rFonts w:eastAsiaTheme="minorEastAsia" w:cs="KlmfkjAdvTT86d47313"/>
          <w:b/>
          <w:i/>
          <w:color w:val="000000" w:themeColor="text1"/>
          <w:sz w:val="24"/>
          <w:lang w:val="en-US" w:eastAsia="zh-CN"/>
        </w:rPr>
        <w:t xml:space="preserve"> </w:t>
      </w:r>
      <w:r w:rsidRPr="006269A5">
        <w:rPr>
          <w:rFonts w:cs="KlmfkjAdvTT86d47313"/>
          <w:color w:val="000000" w:themeColor="text1"/>
          <w:sz w:val="24"/>
          <w:lang w:val="en-US"/>
        </w:rPr>
        <w:t xml:space="preserve">No radiolucent lines were observed in any zones according to </w:t>
      </w:r>
      <w:proofErr w:type="spellStart"/>
      <w:r w:rsidRPr="006269A5">
        <w:rPr>
          <w:rFonts w:cs="KlmfkjAdvTT86d47313"/>
          <w:color w:val="000000" w:themeColor="text1"/>
          <w:sz w:val="24"/>
          <w:lang w:val="en-US"/>
        </w:rPr>
        <w:t>DeLee</w:t>
      </w:r>
      <w:proofErr w:type="spellEnd"/>
      <w:r w:rsidRPr="006269A5">
        <w:rPr>
          <w:rFonts w:cs="KlmfkjAdvTT86d47313"/>
          <w:color w:val="000000" w:themeColor="text1"/>
          <w:sz w:val="24"/>
          <w:lang w:val="en-US"/>
        </w:rPr>
        <w:t xml:space="preserve"> </w:t>
      </w:r>
      <w:r w:rsidR="000D70D8" w:rsidRPr="006269A5">
        <w:rPr>
          <w:rFonts w:eastAsiaTheme="minorEastAsia" w:cs="KlmfkjAdvTT86d47313"/>
          <w:i/>
          <w:color w:val="000000" w:themeColor="text1"/>
          <w:sz w:val="24"/>
          <w:lang w:val="en-US" w:eastAsia="zh-CN"/>
        </w:rPr>
        <w:t>et al</w:t>
      </w:r>
      <w:r w:rsidR="000D70D8" w:rsidRPr="006269A5">
        <w:rPr>
          <w:rFonts w:cs="KlmfkjAdvTT86d47313"/>
          <w:color w:val="000000" w:themeColor="text1"/>
          <w:sz w:val="24"/>
          <w:vertAlign w:val="superscript"/>
          <w:lang w:val="en-US"/>
        </w:rPr>
        <w:t>[27]</w:t>
      </w:r>
      <w:r w:rsidRPr="006269A5">
        <w:rPr>
          <w:rFonts w:cs="KlmfkjAdvTT86d47313"/>
          <w:color w:val="000000" w:themeColor="text1"/>
          <w:sz w:val="24"/>
          <w:lang w:val="en-US"/>
        </w:rPr>
        <w:t xml:space="preserve"> (1976). All cups were classified as stable according to Manley </w:t>
      </w:r>
      <w:r w:rsidRPr="006269A5">
        <w:rPr>
          <w:rFonts w:cs="KlmfkjAdvTT86d47313"/>
          <w:i/>
          <w:color w:val="000000" w:themeColor="text1"/>
          <w:sz w:val="24"/>
          <w:lang w:val="en-US"/>
        </w:rPr>
        <w:t>et al</w:t>
      </w:r>
      <w:r w:rsidR="000D70D8" w:rsidRPr="006269A5">
        <w:rPr>
          <w:rFonts w:cs="KlmfkjAdvTT86d47313"/>
          <w:color w:val="000000" w:themeColor="text1"/>
          <w:sz w:val="24"/>
          <w:vertAlign w:val="superscript"/>
          <w:lang w:val="en-US"/>
        </w:rPr>
        <w:t>[28]</w:t>
      </w:r>
      <w:r w:rsidRPr="006269A5">
        <w:rPr>
          <w:rFonts w:cs="KlmfkjAdvTT86d47313"/>
          <w:color w:val="000000" w:themeColor="text1"/>
          <w:sz w:val="24"/>
          <w:lang w:val="en-US"/>
        </w:rPr>
        <w:t xml:space="preserve"> (1998) criteria</w:t>
      </w:r>
      <w:r w:rsidR="000D70D8" w:rsidRPr="006269A5">
        <w:rPr>
          <w:rFonts w:eastAsiaTheme="minorEastAsia" w:cs="KlmfkjAdvTT86d47313"/>
          <w:color w:val="000000" w:themeColor="text1"/>
          <w:sz w:val="24"/>
          <w:lang w:val="en-US" w:eastAsia="zh-CN"/>
        </w:rPr>
        <w:t>.</w:t>
      </w:r>
    </w:p>
    <w:p w:rsidR="000D70D8" w:rsidRPr="006269A5" w:rsidRDefault="000D70D8" w:rsidP="006269A5">
      <w:pPr>
        <w:adjustRightInd w:val="0"/>
        <w:snapToGrid w:val="0"/>
        <w:jc w:val="both"/>
        <w:rPr>
          <w:rFonts w:eastAsiaTheme="minorEastAsia"/>
          <w:b/>
          <w:color w:val="000000" w:themeColor="text1"/>
          <w:sz w:val="24"/>
          <w:lang w:val="en-US" w:eastAsia="zh-CN"/>
        </w:rPr>
      </w:pPr>
    </w:p>
    <w:p w:rsidR="006A6B5B" w:rsidRPr="006269A5" w:rsidRDefault="006A6B5B" w:rsidP="006269A5">
      <w:pPr>
        <w:adjustRightInd w:val="0"/>
        <w:snapToGrid w:val="0"/>
        <w:jc w:val="both"/>
        <w:rPr>
          <w:b/>
          <w:color w:val="000000" w:themeColor="text1"/>
          <w:sz w:val="24"/>
          <w:u w:val="single"/>
          <w:lang w:val="en-US"/>
        </w:rPr>
      </w:pPr>
      <w:r w:rsidRPr="006269A5">
        <w:rPr>
          <w:b/>
          <w:color w:val="000000" w:themeColor="text1"/>
          <w:sz w:val="24"/>
          <w:u w:val="single"/>
          <w:lang w:val="en-US"/>
        </w:rPr>
        <w:t>DISCUSSION</w:t>
      </w:r>
    </w:p>
    <w:p w:rsidR="006A6B5B" w:rsidRPr="006269A5" w:rsidRDefault="006A6B5B"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lastRenderedPageBreak/>
        <w:t>According to the findings of the present study the clini</w:t>
      </w:r>
      <w:r w:rsidR="00322F63" w:rsidRPr="006269A5">
        <w:rPr>
          <w:color w:val="000000" w:themeColor="text1"/>
          <w:sz w:val="24"/>
          <w:lang w:val="en-US"/>
        </w:rPr>
        <w:t>cal and radiological results were</w:t>
      </w:r>
      <w:r w:rsidRPr="006269A5">
        <w:rPr>
          <w:color w:val="000000" w:themeColor="text1"/>
          <w:sz w:val="24"/>
          <w:lang w:val="en-US"/>
        </w:rPr>
        <w:t xml:space="preserve"> excellent in the short-term follow-up using the MINIMA</w:t>
      </w:r>
      <w:r w:rsidRPr="006269A5">
        <w:rPr>
          <w:color w:val="000000" w:themeColor="text1"/>
          <w:sz w:val="24"/>
          <w:vertAlign w:val="superscript"/>
          <w:lang w:val="en-US"/>
        </w:rPr>
        <w:t>®</w:t>
      </w:r>
      <w:r w:rsidRPr="006269A5">
        <w:rPr>
          <w:color w:val="000000" w:themeColor="text1"/>
          <w:sz w:val="24"/>
          <w:lang w:val="en-US"/>
        </w:rPr>
        <w:t xml:space="preserve"> short stem in THR.</w:t>
      </w:r>
      <w:r w:rsidR="004F295A" w:rsidRPr="006269A5">
        <w:rPr>
          <w:color w:val="000000" w:themeColor="text1"/>
          <w:sz w:val="24"/>
          <w:lang w:val="en-US"/>
        </w:rPr>
        <w:t xml:space="preserve"> </w:t>
      </w:r>
      <w:r w:rsidR="00322F63" w:rsidRPr="006269A5">
        <w:rPr>
          <w:color w:val="000000" w:themeColor="text1"/>
          <w:sz w:val="24"/>
          <w:lang w:val="en-US"/>
        </w:rPr>
        <w:t>Despite</w:t>
      </w:r>
      <w:r w:rsidRPr="006269A5">
        <w:rPr>
          <w:color w:val="000000" w:themeColor="text1"/>
          <w:sz w:val="24"/>
          <w:lang w:val="en-US"/>
        </w:rPr>
        <w:t xml:space="preserve"> the</w:t>
      </w:r>
      <w:r w:rsidR="00322F63" w:rsidRPr="006269A5">
        <w:rPr>
          <w:color w:val="000000" w:themeColor="text1"/>
          <w:sz w:val="24"/>
          <w:lang w:val="en-US"/>
        </w:rPr>
        <w:t xml:space="preserve"> short follow-up time</w:t>
      </w:r>
      <w:r w:rsidRPr="006269A5">
        <w:rPr>
          <w:color w:val="000000" w:themeColor="text1"/>
          <w:sz w:val="24"/>
          <w:lang w:val="en-US"/>
        </w:rPr>
        <w:t xml:space="preserve"> and the</w:t>
      </w:r>
      <w:r w:rsidR="00322F63" w:rsidRPr="006269A5">
        <w:rPr>
          <w:color w:val="000000" w:themeColor="text1"/>
          <w:sz w:val="24"/>
          <w:lang w:val="en-US"/>
        </w:rPr>
        <w:t xml:space="preserve"> small number of cases</w:t>
      </w:r>
      <w:r w:rsidRPr="006269A5">
        <w:rPr>
          <w:color w:val="000000" w:themeColor="text1"/>
          <w:sz w:val="24"/>
          <w:lang w:val="en-US"/>
        </w:rPr>
        <w:t>, no revision for any cause was performed, no radiological signs for loosening or impending loosening were observed, no periprosthetic fractures were presented and clinical scores and patients</w:t>
      </w:r>
      <w:r w:rsidR="00B700FC" w:rsidRPr="006269A5">
        <w:rPr>
          <w:color w:val="000000" w:themeColor="text1"/>
          <w:sz w:val="24"/>
          <w:lang w:val="en-US"/>
        </w:rPr>
        <w:t xml:space="preserve">’ satisfaction were excellent. </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Comparing our results to those of the existing literature, it is difficult to draw safe conclusion, because there are no other report concerning the use of this particular stem in THR. A rece</w:t>
      </w:r>
      <w:r w:rsidR="00322F63" w:rsidRPr="006269A5">
        <w:rPr>
          <w:color w:val="000000" w:themeColor="text1"/>
          <w:sz w:val="24"/>
          <w:lang w:val="en-US"/>
        </w:rPr>
        <w:t>nt review of the literature has</w:t>
      </w:r>
      <w:r w:rsidRPr="006269A5">
        <w:rPr>
          <w:color w:val="000000" w:themeColor="text1"/>
          <w:sz w:val="24"/>
          <w:lang w:val="en-US"/>
        </w:rPr>
        <w:t xml:space="preserve"> shown that the calculated overall median revision rate is comparable to those of conventional stems of National Registries, but the survival rate of SS depends on the type of the stem</w:t>
      </w:r>
      <w:r w:rsidR="00831E30" w:rsidRPr="006269A5">
        <w:rPr>
          <w:color w:val="000000" w:themeColor="text1"/>
          <w:sz w:val="24"/>
          <w:vertAlign w:val="superscript"/>
          <w:lang w:val="en-US"/>
        </w:rPr>
        <w:t>[</w:t>
      </w:r>
      <w:r w:rsidR="0062512C" w:rsidRPr="006269A5">
        <w:rPr>
          <w:rFonts w:eastAsiaTheme="minorEastAsia"/>
          <w:color w:val="000000" w:themeColor="text1"/>
          <w:sz w:val="24"/>
          <w:vertAlign w:val="superscript"/>
          <w:lang w:val="en-US" w:eastAsia="zh-CN"/>
        </w:rPr>
        <w:t>9</w:t>
      </w:r>
      <w:r w:rsidR="00831E30" w:rsidRPr="006269A5">
        <w:rPr>
          <w:color w:val="000000" w:themeColor="text1"/>
          <w:sz w:val="24"/>
          <w:vertAlign w:val="superscript"/>
          <w:lang w:val="en-US"/>
        </w:rPr>
        <w:t>]</w:t>
      </w:r>
      <w:r w:rsidRPr="006269A5">
        <w:rPr>
          <w:color w:val="000000" w:themeColor="text1"/>
          <w:sz w:val="24"/>
          <w:lang w:val="en-US"/>
        </w:rPr>
        <w:t>. The best results have been reported for type 2 stems followed by the type 3 stems, while the revision rate for type 1 has been disappointing. The MINIMA</w:t>
      </w:r>
      <w:r w:rsidRPr="006269A5">
        <w:rPr>
          <w:color w:val="000000" w:themeColor="text1"/>
          <w:sz w:val="24"/>
          <w:vertAlign w:val="superscript"/>
          <w:lang w:val="en-US"/>
        </w:rPr>
        <w:t>®</w:t>
      </w:r>
      <w:r w:rsidRPr="006269A5">
        <w:rPr>
          <w:color w:val="000000" w:themeColor="text1"/>
          <w:sz w:val="24"/>
          <w:lang w:val="en-US"/>
        </w:rPr>
        <w:t xml:space="preserve"> short stem belongs to the type 3 category – a standard femoral neck osteotomy stem.</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Furthermore, the available comparative studies and a subsequent meta-analysis have shown no significant differences between SS and conventional stems in the short-term follow-up</w:t>
      </w:r>
      <w:r w:rsidR="00831E30" w:rsidRPr="006269A5">
        <w:rPr>
          <w:color w:val="000000" w:themeColor="text1"/>
          <w:sz w:val="24"/>
          <w:vertAlign w:val="superscript"/>
          <w:lang w:val="en-US"/>
        </w:rPr>
        <w:t>[</w:t>
      </w:r>
      <w:r w:rsidR="0062512C" w:rsidRPr="006269A5">
        <w:rPr>
          <w:rFonts w:eastAsiaTheme="minorEastAsia"/>
          <w:color w:val="000000" w:themeColor="text1"/>
          <w:sz w:val="24"/>
          <w:vertAlign w:val="superscript"/>
          <w:lang w:val="en-US" w:eastAsia="zh-CN"/>
        </w:rPr>
        <w:t>8</w:t>
      </w:r>
      <w:r w:rsidR="00831E30" w:rsidRPr="006269A5">
        <w:rPr>
          <w:color w:val="000000" w:themeColor="text1"/>
          <w:sz w:val="24"/>
          <w:vertAlign w:val="superscript"/>
          <w:lang w:val="en-US"/>
        </w:rPr>
        <w:t>]</w:t>
      </w:r>
      <w:r w:rsidRPr="006269A5">
        <w:rPr>
          <w:color w:val="000000" w:themeColor="text1"/>
          <w:sz w:val="24"/>
          <w:lang w:val="en-US"/>
        </w:rPr>
        <w:t>.</w:t>
      </w:r>
    </w:p>
    <w:p w:rsidR="006A6B5B" w:rsidRPr="006269A5" w:rsidRDefault="00322F63" w:rsidP="006269A5">
      <w:pPr>
        <w:adjustRightInd w:val="0"/>
        <w:snapToGrid w:val="0"/>
        <w:ind w:firstLine="284"/>
        <w:jc w:val="both"/>
        <w:rPr>
          <w:color w:val="000000" w:themeColor="text1"/>
          <w:sz w:val="24"/>
          <w:lang w:val="en-US"/>
        </w:rPr>
      </w:pPr>
      <w:r w:rsidRPr="006269A5">
        <w:rPr>
          <w:color w:val="000000" w:themeColor="text1"/>
          <w:sz w:val="24"/>
          <w:lang w:val="en-US"/>
        </w:rPr>
        <w:t>However,</w:t>
      </w:r>
      <w:r w:rsidR="006A6B5B" w:rsidRPr="006269A5">
        <w:rPr>
          <w:color w:val="000000" w:themeColor="text1"/>
          <w:sz w:val="24"/>
          <w:lang w:val="en-US"/>
        </w:rPr>
        <w:t xml:space="preserve"> the available clinical results (either observational or comparative studies) are limited to some of the several different implants that have been currently used. </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Despite their theoretical advantages and the reported encouraging results the use of SS has not</w:t>
      </w:r>
      <w:r w:rsidR="004F295A" w:rsidRPr="006269A5">
        <w:rPr>
          <w:color w:val="000000" w:themeColor="text1"/>
          <w:sz w:val="24"/>
          <w:lang w:val="en-US"/>
        </w:rPr>
        <w:t xml:space="preserve"> </w:t>
      </w:r>
      <w:r w:rsidR="00322F63" w:rsidRPr="006269A5">
        <w:rPr>
          <w:color w:val="000000" w:themeColor="text1"/>
          <w:sz w:val="24"/>
          <w:lang w:val="en-US"/>
        </w:rPr>
        <w:t>gained</w:t>
      </w:r>
      <w:r w:rsidRPr="006269A5">
        <w:rPr>
          <w:color w:val="000000" w:themeColor="text1"/>
          <w:sz w:val="24"/>
          <w:lang w:val="en-US"/>
        </w:rPr>
        <w:t xml:space="preserve"> yet</w:t>
      </w:r>
      <w:r w:rsidR="004F295A" w:rsidRPr="006269A5">
        <w:rPr>
          <w:color w:val="000000" w:themeColor="text1"/>
          <w:sz w:val="24"/>
          <w:lang w:val="en-US"/>
        </w:rPr>
        <w:t xml:space="preserve"> </w:t>
      </w:r>
      <w:r w:rsidR="00322F63" w:rsidRPr="006269A5">
        <w:rPr>
          <w:color w:val="000000" w:themeColor="text1"/>
          <w:sz w:val="24"/>
          <w:lang w:val="en-US"/>
        </w:rPr>
        <w:t>a wide acceptance among</w:t>
      </w:r>
      <w:r w:rsidRPr="006269A5">
        <w:rPr>
          <w:color w:val="000000" w:themeColor="text1"/>
          <w:sz w:val="24"/>
          <w:lang w:val="en-US"/>
        </w:rPr>
        <w:t xml:space="preserve"> the </w:t>
      </w:r>
      <w:proofErr w:type="spellStart"/>
      <w:r w:rsidRPr="006269A5">
        <w:rPr>
          <w:color w:val="000000" w:themeColor="text1"/>
          <w:sz w:val="24"/>
          <w:lang w:val="en-US"/>
        </w:rPr>
        <w:t>orthopaedic</w:t>
      </w:r>
      <w:proofErr w:type="spellEnd"/>
      <w:r w:rsidRPr="006269A5">
        <w:rPr>
          <w:color w:val="000000" w:themeColor="text1"/>
          <w:sz w:val="24"/>
          <w:lang w:val="en-US"/>
        </w:rPr>
        <w:t xml:space="preserve"> surgeons</w:t>
      </w:r>
      <w:r w:rsidR="00B700FC" w:rsidRPr="006269A5">
        <w:rPr>
          <w:rFonts w:eastAsiaTheme="minorEastAsia"/>
          <w:color w:val="000000" w:themeColor="text1"/>
          <w:sz w:val="24"/>
          <w:lang w:val="en-US" w:eastAsia="zh-CN"/>
        </w:rPr>
        <w:t>.</w:t>
      </w:r>
      <w:r w:rsidRPr="006269A5">
        <w:rPr>
          <w:color w:val="000000" w:themeColor="text1"/>
          <w:sz w:val="24"/>
          <w:lang w:val="en-US"/>
        </w:rPr>
        <w:t xml:space="preserve"> </w:t>
      </w:r>
    </w:p>
    <w:p w:rsidR="006A6B5B" w:rsidRPr="006269A5" w:rsidRDefault="006A6B5B" w:rsidP="006269A5">
      <w:pPr>
        <w:adjustRightInd w:val="0"/>
        <w:snapToGrid w:val="0"/>
        <w:jc w:val="both"/>
        <w:rPr>
          <w:i/>
          <w:color w:val="000000" w:themeColor="text1"/>
          <w:sz w:val="24"/>
          <w:lang w:val="en-US"/>
        </w:rPr>
      </w:pPr>
    </w:p>
    <w:p w:rsidR="006A6B5B" w:rsidRPr="006269A5" w:rsidRDefault="006A6B5B" w:rsidP="006269A5">
      <w:pPr>
        <w:adjustRightInd w:val="0"/>
        <w:snapToGrid w:val="0"/>
        <w:jc w:val="both"/>
        <w:rPr>
          <w:rFonts w:eastAsiaTheme="minorEastAsia"/>
          <w:b/>
          <w:i/>
          <w:color w:val="000000" w:themeColor="text1"/>
          <w:sz w:val="24"/>
          <w:lang w:val="en-US" w:eastAsia="zh-CN"/>
        </w:rPr>
      </w:pPr>
      <w:r w:rsidRPr="006269A5">
        <w:rPr>
          <w:b/>
          <w:i/>
          <w:color w:val="000000" w:themeColor="text1"/>
          <w:sz w:val="24"/>
          <w:lang w:val="en-US"/>
        </w:rPr>
        <w:t>Short s</w:t>
      </w:r>
      <w:r w:rsidR="00B700FC" w:rsidRPr="006269A5">
        <w:rPr>
          <w:b/>
          <w:i/>
          <w:color w:val="000000" w:themeColor="text1"/>
          <w:sz w:val="24"/>
          <w:lang w:val="en-US"/>
        </w:rPr>
        <w:t>tem advantages</w:t>
      </w:r>
    </w:p>
    <w:p w:rsidR="006A6B5B" w:rsidRPr="006269A5" w:rsidRDefault="006A6B5B" w:rsidP="006269A5">
      <w:pPr>
        <w:adjustRightInd w:val="0"/>
        <w:snapToGrid w:val="0"/>
        <w:jc w:val="both"/>
        <w:rPr>
          <w:color w:val="000000" w:themeColor="text1"/>
          <w:sz w:val="24"/>
          <w:lang w:val="en-US"/>
        </w:rPr>
      </w:pPr>
      <w:r w:rsidRPr="006269A5">
        <w:rPr>
          <w:color w:val="000000" w:themeColor="text1"/>
          <w:sz w:val="24"/>
          <w:lang w:val="en-US"/>
        </w:rPr>
        <w:t>The advantages of using short stems in THR’s include (</w:t>
      </w:r>
      <w:r w:rsidR="005159FF" w:rsidRPr="006269A5">
        <w:rPr>
          <w:rFonts w:eastAsiaTheme="minorEastAsia"/>
          <w:color w:val="000000" w:themeColor="text1"/>
          <w:sz w:val="24"/>
          <w:lang w:val="en-US" w:eastAsia="zh-CN"/>
        </w:rPr>
        <w:t>1</w:t>
      </w:r>
      <w:r w:rsidRPr="006269A5">
        <w:rPr>
          <w:color w:val="000000" w:themeColor="text1"/>
          <w:sz w:val="24"/>
          <w:lang w:val="en-US"/>
        </w:rPr>
        <w:t>) the removal of less bone in the proximal femur</w:t>
      </w:r>
      <w:r w:rsidR="005159FF" w:rsidRPr="006269A5">
        <w:rPr>
          <w:rFonts w:eastAsiaTheme="minorEastAsia"/>
          <w:color w:val="000000" w:themeColor="text1"/>
          <w:sz w:val="24"/>
          <w:lang w:val="en-US" w:eastAsia="zh-CN"/>
        </w:rPr>
        <w:t>;</w:t>
      </w:r>
      <w:r w:rsidRPr="006269A5">
        <w:rPr>
          <w:color w:val="000000" w:themeColor="text1"/>
          <w:sz w:val="24"/>
          <w:lang w:val="en-US"/>
        </w:rPr>
        <w:t xml:space="preserve"> (</w:t>
      </w:r>
      <w:r w:rsidR="005159FF" w:rsidRPr="006269A5">
        <w:rPr>
          <w:rFonts w:eastAsiaTheme="minorEastAsia"/>
          <w:color w:val="000000" w:themeColor="text1"/>
          <w:sz w:val="24"/>
          <w:lang w:val="en-US" w:eastAsia="zh-CN"/>
        </w:rPr>
        <w:t>2</w:t>
      </w:r>
      <w:r w:rsidRPr="006269A5">
        <w:rPr>
          <w:color w:val="000000" w:themeColor="text1"/>
          <w:sz w:val="24"/>
          <w:lang w:val="en-US"/>
        </w:rPr>
        <w:t>) a subsequent</w:t>
      </w:r>
      <w:r w:rsidR="00322F63" w:rsidRPr="006269A5">
        <w:rPr>
          <w:color w:val="000000" w:themeColor="text1"/>
          <w:sz w:val="24"/>
          <w:lang w:val="en-US"/>
        </w:rPr>
        <w:t xml:space="preserve"> “easier”</w:t>
      </w:r>
      <w:r w:rsidRPr="006269A5">
        <w:rPr>
          <w:color w:val="000000" w:themeColor="text1"/>
          <w:sz w:val="24"/>
          <w:lang w:val="en-US"/>
        </w:rPr>
        <w:t xml:space="preserve"> stem revision as less bone is expected to be “violated”</w:t>
      </w:r>
      <w:r w:rsidR="005159FF" w:rsidRPr="006269A5">
        <w:rPr>
          <w:rFonts w:eastAsiaTheme="minorEastAsia"/>
          <w:color w:val="000000" w:themeColor="text1"/>
          <w:sz w:val="24"/>
          <w:lang w:val="en-US" w:eastAsia="zh-CN"/>
        </w:rPr>
        <w:t>;</w:t>
      </w:r>
      <w:r w:rsidRPr="006269A5">
        <w:rPr>
          <w:color w:val="000000" w:themeColor="text1"/>
          <w:sz w:val="24"/>
          <w:lang w:val="en-US"/>
        </w:rPr>
        <w:t xml:space="preserve"> (</w:t>
      </w:r>
      <w:r w:rsidR="005159FF" w:rsidRPr="006269A5">
        <w:rPr>
          <w:rFonts w:eastAsiaTheme="minorEastAsia"/>
          <w:color w:val="000000" w:themeColor="text1"/>
          <w:sz w:val="24"/>
          <w:lang w:val="en-US" w:eastAsia="zh-CN"/>
        </w:rPr>
        <w:t>3</w:t>
      </w:r>
      <w:r w:rsidRPr="006269A5">
        <w:rPr>
          <w:color w:val="000000" w:themeColor="text1"/>
          <w:sz w:val="24"/>
          <w:lang w:val="en-US"/>
        </w:rPr>
        <w:t>) less bone remodeling or bone mineral changes of the proximal femur (pro</w:t>
      </w:r>
      <w:r w:rsidR="00322F63" w:rsidRPr="006269A5">
        <w:rPr>
          <w:color w:val="000000" w:themeColor="text1"/>
          <w:sz w:val="24"/>
          <w:lang w:val="en-US"/>
        </w:rPr>
        <w:t>ximal stress-shielding)</w:t>
      </w:r>
      <w:r w:rsidR="005159FF" w:rsidRPr="006269A5">
        <w:rPr>
          <w:rFonts w:eastAsiaTheme="minorEastAsia"/>
          <w:color w:val="000000" w:themeColor="text1"/>
          <w:sz w:val="24"/>
          <w:lang w:val="en-US" w:eastAsia="zh-CN"/>
        </w:rPr>
        <w:t>;</w:t>
      </w:r>
      <w:r w:rsidR="00322F63" w:rsidRPr="006269A5">
        <w:rPr>
          <w:color w:val="000000" w:themeColor="text1"/>
          <w:sz w:val="24"/>
          <w:lang w:val="en-US"/>
        </w:rPr>
        <w:t xml:space="preserve"> and</w:t>
      </w:r>
      <w:r w:rsidRPr="006269A5">
        <w:rPr>
          <w:color w:val="000000" w:themeColor="text1"/>
          <w:sz w:val="24"/>
          <w:lang w:val="en-US"/>
        </w:rPr>
        <w:t xml:space="preserve"> (</w:t>
      </w:r>
      <w:r w:rsidR="005159FF" w:rsidRPr="006269A5">
        <w:rPr>
          <w:rFonts w:eastAsiaTheme="minorEastAsia"/>
          <w:color w:val="000000" w:themeColor="text1"/>
          <w:sz w:val="24"/>
          <w:lang w:val="en-US" w:eastAsia="zh-CN"/>
        </w:rPr>
        <w:t>4</w:t>
      </w:r>
      <w:r w:rsidRPr="006269A5">
        <w:rPr>
          <w:color w:val="000000" w:themeColor="text1"/>
          <w:sz w:val="24"/>
          <w:lang w:val="en-US"/>
        </w:rPr>
        <w:t xml:space="preserve">) </w:t>
      </w:r>
      <w:r w:rsidR="00322F63" w:rsidRPr="006269A5">
        <w:rPr>
          <w:color w:val="000000" w:themeColor="text1"/>
          <w:sz w:val="24"/>
          <w:lang w:val="en-US"/>
        </w:rPr>
        <w:t xml:space="preserve">less anterior thigh pain. Finally, another important benefit of short stems is that </w:t>
      </w:r>
      <w:r w:rsidR="00322F63" w:rsidRPr="006269A5">
        <w:rPr>
          <w:color w:val="000000" w:themeColor="text1"/>
          <w:sz w:val="24"/>
          <w:lang w:val="en-US"/>
        </w:rPr>
        <w:lastRenderedPageBreak/>
        <w:t>enables surgeons to overcome</w:t>
      </w:r>
      <w:r w:rsidRPr="006269A5">
        <w:rPr>
          <w:color w:val="000000" w:themeColor="text1"/>
          <w:sz w:val="24"/>
          <w:lang w:val="en-US"/>
        </w:rPr>
        <w:t xml:space="preserve"> the problem of the proximal-distal mism</w:t>
      </w:r>
      <w:r w:rsidR="00322F63" w:rsidRPr="006269A5">
        <w:rPr>
          <w:color w:val="000000" w:themeColor="text1"/>
          <w:sz w:val="24"/>
          <w:lang w:val="en-US"/>
        </w:rPr>
        <w:t xml:space="preserve">atch due to Dorr type A femur, </w:t>
      </w:r>
      <w:r w:rsidRPr="006269A5">
        <w:rPr>
          <w:color w:val="000000" w:themeColor="text1"/>
          <w:sz w:val="24"/>
          <w:lang w:val="en-US"/>
        </w:rPr>
        <w:t>femoral shape or femoral deformity.</w:t>
      </w:r>
    </w:p>
    <w:p w:rsidR="006A6B5B" w:rsidRPr="006269A5" w:rsidRDefault="00322F63" w:rsidP="006269A5">
      <w:pPr>
        <w:adjustRightInd w:val="0"/>
        <w:snapToGrid w:val="0"/>
        <w:ind w:firstLine="284"/>
        <w:jc w:val="both"/>
        <w:rPr>
          <w:color w:val="000000" w:themeColor="text1"/>
          <w:sz w:val="24"/>
          <w:lang w:val="en-US"/>
        </w:rPr>
      </w:pPr>
      <w:r w:rsidRPr="006269A5">
        <w:rPr>
          <w:color w:val="000000" w:themeColor="text1"/>
          <w:sz w:val="24"/>
          <w:lang w:val="en-US"/>
        </w:rPr>
        <w:t>In our series</w:t>
      </w:r>
      <w:r w:rsidR="00BB1364" w:rsidRPr="006269A5">
        <w:rPr>
          <w:color w:val="000000" w:themeColor="text1"/>
          <w:sz w:val="24"/>
          <w:lang w:val="en-US"/>
        </w:rPr>
        <w:t>,</w:t>
      </w:r>
      <w:r w:rsidR="005159FF" w:rsidRPr="006269A5">
        <w:rPr>
          <w:rFonts w:eastAsiaTheme="minorEastAsia"/>
          <w:color w:val="000000" w:themeColor="text1"/>
          <w:sz w:val="24"/>
          <w:lang w:val="en-US" w:eastAsia="zh-CN"/>
        </w:rPr>
        <w:t xml:space="preserve"> </w:t>
      </w:r>
      <w:r w:rsidRPr="006269A5">
        <w:rPr>
          <w:color w:val="000000" w:themeColor="text1"/>
          <w:sz w:val="24"/>
          <w:lang w:val="en-US"/>
        </w:rPr>
        <w:t>no cases with stem revision</w:t>
      </w:r>
      <w:r w:rsidR="006A6B5B" w:rsidRPr="006269A5">
        <w:rPr>
          <w:color w:val="000000" w:themeColor="text1"/>
          <w:sz w:val="24"/>
          <w:lang w:val="en-US"/>
        </w:rPr>
        <w:t xml:space="preserve"> were</w:t>
      </w:r>
      <w:r w:rsidRPr="006269A5">
        <w:rPr>
          <w:color w:val="000000" w:themeColor="text1"/>
          <w:sz w:val="24"/>
          <w:lang w:val="en-US"/>
        </w:rPr>
        <w:t xml:space="preserve"> required</w:t>
      </w:r>
      <w:r w:rsidR="006A6B5B" w:rsidRPr="006269A5">
        <w:rPr>
          <w:color w:val="000000" w:themeColor="text1"/>
          <w:sz w:val="24"/>
          <w:lang w:val="en-US"/>
        </w:rPr>
        <w:t xml:space="preserve">, therefore we cannot confirm the “easiness” of revision. The future will show the benefit for our patients since 37 (56.9%) of these patients were less than 60 years of age and some or most of them are going to undergo a revision surgery in the future. </w:t>
      </w:r>
    </w:p>
    <w:p w:rsidR="006A6B5B" w:rsidRPr="006269A5" w:rsidRDefault="00BB1364" w:rsidP="006269A5">
      <w:pPr>
        <w:adjustRightInd w:val="0"/>
        <w:snapToGrid w:val="0"/>
        <w:ind w:firstLine="284"/>
        <w:jc w:val="both"/>
        <w:rPr>
          <w:color w:val="000000" w:themeColor="text1"/>
          <w:sz w:val="24"/>
          <w:lang w:val="en-US"/>
        </w:rPr>
      </w:pPr>
      <w:r w:rsidRPr="006269A5">
        <w:rPr>
          <w:color w:val="000000" w:themeColor="text1"/>
          <w:sz w:val="24"/>
          <w:lang w:val="en-US"/>
        </w:rPr>
        <w:t xml:space="preserve"> N</w:t>
      </w:r>
      <w:r w:rsidR="006A6B5B" w:rsidRPr="006269A5">
        <w:rPr>
          <w:color w:val="000000" w:themeColor="text1"/>
          <w:sz w:val="24"/>
          <w:lang w:val="en-US"/>
        </w:rPr>
        <w:t>o cases with postoperative thigh pain</w:t>
      </w:r>
      <w:r w:rsidRPr="006269A5">
        <w:rPr>
          <w:color w:val="000000" w:themeColor="text1"/>
          <w:sz w:val="24"/>
          <w:lang w:val="en-US"/>
        </w:rPr>
        <w:t xml:space="preserve"> were observed</w:t>
      </w:r>
      <w:r w:rsidR="006A6B5B" w:rsidRPr="006269A5">
        <w:rPr>
          <w:color w:val="000000" w:themeColor="text1"/>
          <w:sz w:val="24"/>
          <w:lang w:val="en-US"/>
        </w:rPr>
        <w:t>. The MINIMA</w:t>
      </w:r>
      <w:r w:rsidR="006A6B5B" w:rsidRPr="006269A5">
        <w:rPr>
          <w:color w:val="000000" w:themeColor="text1"/>
          <w:sz w:val="24"/>
          <w:vertAlign w:val="superscript"/>
          <w:lang w:val="en-US"/>
        </w:rPr>
        <w:t>®</w:t>
      </w:r>
      <w:r w:rsidR="006A6B5B" w:rsidRPr="006269A5">
        <w:rPr>
          <w:color w:val="000000" w:themeColor="text1"/>
          <w:sz w:val="24"/>
          <w:lang w:val="en-US"/>
        </w:rPr>
        <w:t xml:space="preserve"> short stem was used in 11 (17.6%) patients with Dorr type A femur.</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Proximal bone remodeling or bone mineral changes were not estimated in our study. Bone remodeling seems to be less for short stems according to a recent literature review, although the results are not the same for all SS designs</w:t>
      </w:r>
      <w:r w:rsidR="00831E30" w:rsidRPr="006269A5">
        <w:rPr>
          <w:color w:val="000000" w:themeColor="text1"/>
          <w:sz w:val="24"/>
          <w:vertAlign w:val="superscript"/>
          <w:lang w:val="en-US"/>
        </w:rPr>
        <w:t>[</w:t>
      </w:r>
      <w:r w:rsidR="00592420" w:rsidRPr="006269A5">
        <w:rPr>
          <w:rFonts w:eastAsiaTheme="minorEastAsia"/>
          <w:color w:val="000000" w:themeColor="text1"/>
          <w:sz w:val="24"/>
          <w:vertAlign w:val="superscript"/>
          <w:lang w:val="en-US" w:eastAsia="zh-CN"/>
        </w:rPr>
        <w:t>29</w:t>
      </w:r>
      <w:r w:rsidR="00831E30" w:rsidRPr="006269A5">
        <w:rPr>
          <w:color w:val="000000" w:themeColor="text1"/>
          <w:sz w:val="24"/>
          <w:vertAlign w:val="superscript"/>
          <w:lang w:val="en-US"/>
        </w:rPr>
        <w:t>]</w:t>
      </w:r>
      <w:r w:rsidR="0091042B" w:rsidRPr="006269A5">
        <w:rPr>
          <w:color w:val="000000" w:themeColor="text1"/>
          <w:sz w:val="24"/>
          <w:lang w:val="en-US"/>
        </w:rPr>
        <w:t>.</w:t>
      </w:r>
      <w:r w:rsidR="005159FF" w:rsidRPr="006269A5">
        <w:rPr>
          <w:rFonts w:eastAsiaTheme="minorEastAsia"/>
          <w:color w:val="000000" w:themeColor="text1"/>
          <w:sz w:val="24"/>
          <w:lang w:val="en-US" w:eastAsia="zh-CN"/>
        </w:rPr>
        <w:t xml:space="preserve"> </w:t>
      </w:r>
      <w:r w:rsidRPr="006269A5">
        <w:rPr>
          <w:color w:val="000000" w:themeColor="text1"/>
          <w:sz w:val="24"/>
          <w:lang w:val="en-US"/>
        </w:rPr>
        <w:t xml:space="preserve">Furthermore, according to a recent report based on data from the existing literature, the bone mineral changes around femoral stems (cemented, </w:t>
      </w:r>
      <w:proofErr w:type="spellStart"/>
      <w:r w:rsidRPr="006269A5">
        <w:rPr>
          <w:color w:val="000000" w:themeColor="text1"/>
          <w:sz w:val="24"/>
          <w:lang w:val="en-US"/>
        </w:rPr>
        <w:t>cementless</w:t>
      </w:r>
      <w:proofErr w:type="spellEnd"/>
      <w:r w:rsidRPr="006269A5">
        <w:rPr>
          <w:color w:val="000000" w:themeColor="text1"/>
          <w:sz w:val="24"/>
          <w:lang w:val="en-US"/>
        </w:rPr>
        <w:t>, conventional and short stems) are not predictive for the level the satisfaction of long term clinical outcomes regarding total hip arthroplasty</w:t>
      </w:r>
      <w:r w:rsidR="00831E30" w:rsidRPr="006269A5">
        <w:rPr>
          <w:color w:val="000000" w:themeColor="text1"/>
          <w:sz w:val="24"/>
          <w:vertAlign w:val="superscript"/>
          <w:lang w:val="en-US"/>
        </w:rPr>
        <w:t>[</w:t>
      </w:r>
      <w:r w:rsidR="00592420" w:rsidRPr="006269A5">
        <w:rPr>
          <w:rFonts w:eastAsiaTheme="minorEastAsia"/>
          <w:color w:val="000000" w:themeColor="text1"/>
          <w:sz w:val="24"/>
          <w:vertAlign w:val="superscript"/>
          <w:lang w:val="en-US" w:eastAsia="zh-CN"/>
        </w:rPr>
        <w:t>30</w:t>
      </w:r>
      <w:r w:rsidR="00831E30" w:rsidRPr="006269A5">
        <w:rPr>
          <w:color w:val="000000" w:themeColor="text1"/>
          <w:sz w:val="24"/>
          <w:vertAlign w:val="superscript"/>
          <w:lang w:val="en-US"/>
        </w:rPr>
        <w:t>]</w:t>
      </w:r>
      <w:r w:rsidR="0091042B" w:rsidRPr="006269A5">
        <w:rPr>
          <w:color w:val="000000" w:themeColor="text1"/>
          <w:sz w:val="24"/>
          <w:lang w:val="en-US"/>
        </w:rPr>
        <w:t xml:space="preserve">. </w:t>
      </w:r>
      <w:r w:rsidRPr="006269A5">
        <w:rPr>
          <w:color w:val="000000" w:themeColor="text1"/>
          <w:sz w:val="24"/>
          <w:lang w:val="en-US"/>
        </w:rPr>
        <w:t>Therefore</w:t>
      </w:r>
      <w:r w:rsidR="00BB1364" w:rsidRPr="006269A5">
        <w:rPr>
          <w:color w:val="000000" w:themeColor="text1"/>
          <w:sz w:val="24"/>
          <w:lang w:val="en-US"/>
        </w:rPr>
        <w:t>,</w:t>
      </w:r>
      <w:r w:rsidRPr="006269A5">
        <w:rPr>
          <w:color w:val="000000" w:themeColor="text1"/>
          <w:sz w:val="24"/>
          <w:lang w:val="en-US"/>
        </w:rPr>
        <w:t xml:space="preserve"> the authors suggested</w:t>
      </w:r>
      <w:r w:rsidR="00BB1364" w:rsidRPr="006269A5">
        <w:rPr>
          <w:color w:val="000000" w:themeColor="text1"/>
          <w:sz w:val="24"/>
          <w:lang w:val="en-US"/>
        </w:rPr>
        <w:t>that</w:t>
      </w:r>
      <w:r w:rsidRPr="006269A5">
        <w:rPr>
          <w:color w:val="000000" w:themeColor="text1"/>
          <w:sz w:val="24"/>
          <w:lang w:val="en-US"/>
        </w:rPr>
        <w:t xml:space="preserve"> studies with a follow up shorter than 5-10 years are perhaps clinically irrelevant</w:t>
      </w:r>
      <w:r w:rsidR="00831E30" w:rsidRPr="006269A5">
        <w:rPr>
          <w:color w:val="000000" w:themeColor="text1"/>
          <w:sz w:val="24"/>
          <w:vertAlign w:val="superscript"/>
          <w:lang w:val="en-US"/>
        </w:rPr>
        <w:t>[</w:t>
      </w:r>
      <w:r w:rsidR="00592420" w:rsidRPr="006269A5">
        <w:rPr>
          <w:rFonts w:eastAsiaTheme="minorEastAsia"/>
          <w:color w:val="000000" w:themeColor="text1"/>
          <w:sz w:val="24"/>
          <w:vertAlign w:val="superscript"/>
          <w:lang w:val="en-US" w:eastAsia="zh-CN"/>
        </w:rPr>
        <w:t>30</w:t>
      </w:r>
      <w:r w:rsidR="00831E30" w:rsidRPr="006269A5">
        <w:rPr>
          <w:color w:val="000000" w:themeColor="text1"/>
          <w:sz w:val="24"/>
          <w:vertAlign w:val="superscript"/>
          <w:lang w:val="en-US"/>
        </w:rPr>
        <w:t>]</w:t>
      </w:r>
      <w:r w:rsidR="0091042B" w:rsidRPr="006269A5">
        <w:rPr>
          <w:color w:val="000000" w:themeColor="text1"/>
          <w:sz w:val="24"/>
          <w:lang w:val="en-US"/>
        </w:rPr>
        <w:t>.</w:t>
      </w:r>
    </w:p>
    <w:p w:rsidR="006A6B5B" w:rsidRPr="006269A5" w:rsidRDefault="006A6B5B" w:rsidP="006269A5">
      <w:pPr>
        <w:adjustRightInd w:val="0"/>
        <w:snapToGrid w:val="0"/>
        <w:jc w:val="both"/>
        <w:rPr>
          <w:color w:val="000000" w:themeColor="text1"/>
          <w:sz w:val="24"/>
          <w:lang w:val="en-US"/>
        </w:rPr>
      </w:pPr>
    </w:p>
    <w:p w:rsidR="006A6B5B" w:rsidRPr="006269A5" w:rsidRDefault="005159FF" w:rsidP="006269A5">
      <w:pPr>
        <w:adjustRightInd w:val="0"/>
        <w:snapToGrid w:val="0"/>
        <w:jc w:val="both"/>
        <w:rPr>
          <w:rFonts w:eastAsiaTheme="minorEastAsia"/>
          <w:b/>
          <w:i/>
          <w:color w:val="000000" w:themeColor="text1"/>
          <w:sz w:val="24"/>
          <w:lang w:val="en-US" w:eastAsia="zh-CN"/>
        </w:rPr>
      </w:pPr>
      <w:r w:rsidRPr="006269A5">
        <w:rPr>
          <w:b/>
          <w:i/>
          <w:color w:val="000000" w:themeColor="text1"/>
          <w:sz w:val="24"/>
          <w:lang w:val="en-US"/>
        </w:rPr>
        <w:t>Short stem disadvantages</w:t>
      </w:r>
    </w:p>
    <w:p w:rsidR="006A6B5B" w:rsidRPr="006269A5" w:rsidRDefault="006A6B5B" w:rsidP="006269A5">
      <w:pPr>
        <w:adjustRightInd w:val="0"/>
        <w:snapToGrid w:val="0"/>
        <w:jc w:val="both"/>
        <w:rPr>
          <w:color w:val="000000" w:themeColor="text1"/>
          <w:sz w:val="24"/>
          <w:lang w:val="en-US"/>
        </w:rPr>
      </w:pPr>
      <w:r w:rsidRPr="006269A5">
        <w:rPr>
          <w:color w:val="000000" w:themeColor="text1"/>
          <w:sz w:val="24"/>
          <w:lang w:val="en-US"/>
        </w:rPr>
        <w:t>The three main concerns for short stems are (</w:t>
      </w:r>
      <w:r w:rsidR="005159FF" w:rsidRPr="006269A5">
        <w:rPr>
          <w:rFonts w:eastAsiaTheme="minorEastAsia"/>
          <w:color w:val="000000" w:themeColor="text1"/>
          <w:sz w:val="24"/>
          <w:lang w:val="en-US" w:eastAsia="zh-CN"/>
        </w:rPr>
        <w:t>1</w:t>
      </w:r>
      <w:r w:rsidRPr="006269A5">
        <w:rPr>
          <w:color w:val="000000" w:themeColor="text1"/>
          <w:sz w:val="24"/>
          <w:lang w:val="en-US"/>
        </w:rPr>
        <w:t xml:space="preserve">) the possible stem malposition (and stem </w:t>
      </w:r>
      <w:proofErr w:type="spellStart"/>
      <w:r w:rsidRPr="006269A5">
        <w:rPr>
          <w:color w:val="000000" w:themeColor="text1"/>
          <w:sz w:val="24"/>
          <w:lang w:val="en-US"/>
        </w:rPr>
        <w:t>undersizing</w:t>
      </w:r>
      <w:proofErr w:type="spellEnd"/>
      <w:r w:rsidRPr="006269A5">
        <w:rPr>
          <w:color w:val="000000" w:themeColor="text1"/>
          <w:sz w:val="24"/>
          <w:lang w:val="en-US"/>
        </w:rPr>
        <w:t>) due to lack of distal extension to guide position within the canal and subsequent stem subsidence</w:t>
      </w:r>
      <w:r w:rsidR="005159FF" w:rsidRPr="006269A5">
        <w:rPr>
          <w:rFonts w:eastAsiaTheme="minorEastAsia"/>
          <w:color w:val="000000" w:themeColor="text1"/>
          <w:sz w:val="24"/>
          <w:lang w:val="en-US" w:eastAsia="zh-CN"/>
        </w:rPr>
        <w:t>;</w:t>
      </w:r>
      <w:r w:rsidRPr="006269A5">
        <w:rPr>
          <w:color w:val="000000" w:themeColor="text1"/>
          <w:sz w:val="24"/>
          <w:lang w:val="en-US"/>
        </w:rPr>
        <w:t xml:space="preserve"> (</w:t>
      </w:r>
      <w:r w:rsidR="005159FF" w:rsidRPr="006269A5">
        <w:rPr>
          <w:rFonts w:eastAsiaTheme="minorEastAsia"/>
          <w:color w:val="000000" w:themeColor="text1"/>
          <w:sz w:val="24"/>
          <w:lang w:val="en-US" w:eastAsia="zh-CN"/>
        </w:rPr>
        <w:t>2</w:t>
      </w:r>
      <w:r w:rsidRPr="006269A5">
        <w:rPr>
          <w:color w:val="000000" w:themeColor="text1"/>
          <w:sz w:val="24"/>
          <w:lang w:val="en-US"/>
        </w:rPr>
        <w:t>) possible inadequate early stability, s</w:t>
      </w:r>
      <w:r w:rsidR="00B01F90" w:rsidRPr="006269A5">
        <w:rPr>
          <w:color w:val="000000" w:themeColor="text1"/>
          <w:sz w:val="24"/>
          <w:lang w:val="en-US"/>
        </w:rPr>
        <w:t xml:space="preserve">tem micromotion and subsequent </w:t>
      </w:r>
      <w:r w:rsidRPr="006269A5">
        <w:rPr>
          <w:color w:val="000000" w:themeColor="text1"/>
          <w:sz w:val="24"/>
          <w:lang w:val="en-US"/>
        </w:rPr>
        <w:t>fibrous ingrowth instead of bone ingrowth</w:t>
      </w:r>
      <w:r w:rsidR="005159FF" w:rsidRPr="006269A5">
        <w:rPr>
          <w:rFonts w:eastAsiaTheme="minorEastAsia"/>
          <w:color w:val="000000" w:themeColor="text1"/>
          <w:sz w:val="24"/>
          <w:lang w:val="en-US" w:eastAsia="zh-CN"/>
        </w:rPr>
        <w:t>;</w:t>
      </w:r>
      <w:r w:rsidRPr="006269A5">
        <w:rPr>
          <w:color w:val="000000" w:themeColor="text1"/>
          <w:sz w:val="24"/>
          <w:lang w:val="en-US"/>
        </w:rPr>
        <w:t xml:space="preserve"> and (</w:t>
      </w:r>
      <w:r w:rsidR="005159FF" w:rsidRPr="006269A5">
        <w:rPr>
          <w:rFonts w:eastAsiaTheme="minorEastAsia"/>
          <w:color w:val="000000" w:themeColor="text1"/>
          <w:sz w:val="24"/>
          <w:lang w:val="en-US" w:eastAsia="zh-CN"/>
        </w:rPr>
        <w:t>3</w:t>
      </w:r>
      <w:r w:rsidRPr="006269A5">
        <w:rPr>
          <w:color w:val="000000" w:themeColor="text1"/>
          <w:sz w:val="24"/>
          <w:lang w:val="en-US"/>
        </w:rPr>
        <w:t>) the long-term clinical results.</w:t>
      </w:r>
    </w:p>
    <w:p w:rsidR="005159FF" w:rsidRPr="006269A5" w:rsidRDefault="006A6B5B" w:rsidP="006269A5">
      <w:pPr>
        <w:adjustRightInd w:val="0"/>
        <w:snapToGrid w:val="0"/>
        <w:ind w:firstLine="284"/>
        <w:jc w:val="both"/>
        <w:rPr>
          <w:rFonts w:eastAsiaTheme="minorEastAsia"/>
          <w:color w:val="000000" w:themeColor="text1"/>
          <w:sz w:val="24"/>
          <w:lang w:val="en-US" w:eastAsia="zh-CN"/>
        </w:rPr>
      </w:pPr>
      <w:r w:rsidRPr="006269A5">
        <w:rPr>
          <w:color w:val="000000" w:themeColor="text1"/>
          <w:sz w:val="24"/>
          <w:lang w:val="en-US"/>
        </w:rPr>
        <w:t>We believe that the routine use of intra-operative fluoroscopy guaranteed proper implant orientation and correct sizing in our series. This</w:t>
      </w:r>
      <w:r w:rsidR="00317407">
        <w:rPr>
          <w:rFonts w:eastAsiaTheme="minorEastAsia" w:hint="eastAsia"/>
          <w:color w:val="000000" w:themeColor="text1"/>
          <w:sz w:val="24"/>
          <w:lang w:val="en-US" w:eastAsia="zh-CN"/>
        </w:rPr>
        <w:t xml:space="preserve"> </w:t>
      </w:r>
      <w:r w:rsidR="00BB1364" w:rsidRPr="006269A5">
        <w:rPr>
          <w:color w:val="000000" w:themeColor="text1"/>
          <w:sz w:val="24"/>
          <w:lang w:val="en-US"/>
        </w:rPr>
        <w:t>fact eliminated</w:t>
      </w:r>
      <w:r w:rsidRPr="006269A5">
        <w:rPr>
          <w:color w:val="000000" w:themeColor="text1"/>
          <w:sz w:val="24"/>
          <w:lang w:val="en-US"/>
        </w:rPr>
        <w:t xml:space="preserve"> the influence of the surgical technique as a confounding factor in stems’ survivorship.</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As far as the early stem stability is a concern, our clinical impression is that it is provided by the design of this particular stem</w:t>
      </w:r>
      <w:r w:rsidR="00BB1364" w:rsidRPr="006269A5">
        <w:rPr>
          <w:color w:val="000000" w:themeColor="text1"/>
          <w:sz w:val="24"/>
          <w:lang w:val="en-US"/>
        </w:rPr>
        <w:t>. Specifically, it</w:t>
      </w:r>
      <w:r w:rsidRPr="006269A5">
        <w:rPr>
          <w:color w:val="000000" w:themeColor="text1"/>
          <w:sz w:val="24"/>
          <w:lang w:val="en-US"/>
        </w:rPr>
        <w:t xml:space="preserve"> is (</w:t>
      </w:r>
      <w:r w:rsidR="007538FF">
        <w:rPr>
          <w:rFonts w:eastAsiaTheme="minorEastAsia" w:hint="eastAsia"/>
          <w:color w:val="000000" w:themeColor="text1"/>
          <w:sz w:val="24"/>
          <w:lang w:val="en-US" w:eastAsia="zh-CN"/>
        </w:rPr>
        <w:t>1</w:t>
      </w:r>
      <w:r w:rsidRPr="006269A5">
        <w:rPr>
          <w:color w:val="000000" w:themeColor="text1"/>
          <w:sz w:val="24"/>
          <w:lang w:val="en-US"/>
        </w:rPr>
        <w:t xml:space="preserve">) the </w:t>
      </w:r>
      <w:r w:rsidRPr="006269A5">
        <w:rPr>
          <w:color w:val="000000" w:themeColor="text1"/>
          <w:sz w:val="24"/>
          <w:lang w:val="en-US"/>
        </w:rPr>
        <w:lastRenderedPageBreak/>
        <w:t>taper de</w:t>
      </w:r>
      <w:r w:rsidR="0043156B" w:rsidRPr="006269A5">
        <w:rPr>
          <w:color w:val="000000" w:themeColor="text1"/>
          <w:sz w:val="24"/>
          <w:lang w:val="en-US"/>
        </w:rPr>
        <w:t>sign -with four taper conicity-</w:t>
      </w:r>
      <w:r w:rsidRPr="006269A5">
        <w:rPr>
          <w:color w:val="000000" w:themeColor="text1"/>
          <w:sz w:val="24"/>
          <w:lang w:val="en-US"/>
        </w:rPr>
        <w:t xml:space="preserve"> to avoid sinking</w:t>
      </w:r>
      <w:r w:rsidR="005159FF" w:rsidRPr="006269A5">
        <w:rPr>
          <w:rFonts w:eastAsiaTheme="minorEastAsia"/>
          <w:color w:val="000000" w:themeColor="text1"/>
          <w:sz w:val="24"/>
          <w:lang w:val="en-US" w:eastAsia="zh-CN"/>
        </w:rPr>
        <w:t>;</w:t>
      </w:r>
      <w:r w:rsidRPr="006269A5">
        <w:rPr>
          <w:color w:val="000000" w:themeColor="text1"/>
          <w:sz w:val="24"/>
          <w:lang w:val="en-US"/>
        </w:rPr>
        <w:t xml:space="preserve"> and (</w:t>
      </w:r>
      <w:r w:rsidR="005159FF" w:rsidRPr="006269A5">
        <w:rPr>
          <w:rFonts w:eastAsiaTheme="minorEastAsia"/>
          <w:color w:val="000000" w:themeColor="text1"/>
          <w:sz w:val="24"/>
          <w:lang w:val="en-US" w:eastAsia="zh-CN"/>
        </w:rPr>
        <w:t>2</w:t>
      </w:r>
      <w:r w:rsidRPr="006269A5">
        <w:rPr>
          <w:color w:val="000000" w:themeColor="text1"/>
          <w:sz w:val="24"/>
          <w:lang w:val="en-US"/>
        </w:rPr>
        <w:t>) the squared section providing torsional stability.</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The long-term results concerning the use of MINIMA</w:t>
      </w:r>
      <w:r w:rsidRPr="006269A5">
        <w:rPr>
          <w:color w:val="000000" w:themeColor="text1"/>
          <w:sz w:val="24"/>
          <w:vertAlign w:val="superscript"/>
          <w:lang w:val="en-US"/>
        </w:rPr>
        <w:t>®</w:t>
      </w:r>
      <w:r w:rsidRPr="006269A5">
        <w:rPr>
          <w:color w:val="000000" w:themeColor="text1"/>
          <w:sz w:val="24"/>
          <w:lang w:val="en-US"/>
        </w:rPr>
        <w:t xml:space="preserve"> short stem cannot be predicted from the results of this study. </w:t>
      </w:r>
    </w:p>
    <w:p w:rsidR="006A6B5B" w:rsidRPr="006269A5" w:rsidRDefault="006A6B5B" w:rsidP="006269A5">
      <w:pPr>
        <w:adjustRightInd w:val="0"/>
        <w:snapToGrid w:val="0"/>
        <w:jc w:val="both"/>
        <w:rPr>
          <w:color w:val="000000" w:themeColor="text1"/>
          <w:sz w:val="24"/>
          <w:lang w:val="en-US"/>
        </w:rPr>
      </w:pPr>
    </w:p>
    <w:p w:rsidR="006A6B5B" w:rsidRPr="006269A5" w:rsidRDefault="006A6B5B" w:rsidP="006269A5">
      <w:pPr>
        <w:adjustRightInd w:val="0"/>
        <w:snapToGrid w:val="0"/>
        <w:jc w:val="both"/>
        <w:rPr>
          <w:b/>
          <w:i/>
          <w:color w:val="000000" w:themeColor="text1"/>
          <w:sz w:val="24"/>
          <w:lang w:val="en-US"/>
        </w:rPr>
      </w:pPr>
      <w:r w:rsidRPr="006269A5">
        <w:rPr>
          <w:b/>
          <w:i/>
          <w:color w:val="000000" w:themeColor="text1"/>
          <w:sz w:val="24"/>
          <w:lang w:val="en-US"/>
        </w:rPr>
        <w:t>Stem subsidence (distal migration)</w:t>
      </w:r>
    </w:p>
    <w:p w:rsidR="006A6B5B" w:rsidRPr="006269A5" w:rsidRDefault="006A6B5B" w:rsidP="006269A5">
      <w:pPr>
        <w:adjustRightInd w:val="0"/>
        <w:snapToGrid w:val="0"/>
        <w:jc w:val="both"/>
        <w:rPr>
          <w:noProof/>
          <w:color w:val="000000" w:themeColor="text1"/>
          <w:sz w:val="24"/>
          <w:lang w:val="en-US"/>
        </w:rPr>
      </w:pPr>
      <w:r w:rsidRPr="006269A5">
        <w:rPr>
          <w:noProof/>
          <w:color w:val="000000" w:themeColor="text1"/>
          <w:sz w:val="24"/>
          <w:lang w:val="en-US"/>
        </w:rPr>
        <w:t>Roentgen stereophotogrammetric analysis is generally accepted as the most accurate method of femoral stem subsidence (distal migration),as well as Einzel-Bild-Roentgen-Analyse femoral component analysis, which also allows accurate measurement of femoral stem subsidence</w:t>
      </w:r>
      <w:r w:rsidR="005159FF" w:rsidRPr="006269A5">
        <w:rPr>
          <w:noProof/>
          <w:color w:val="000000" w:themeColor="text1"/>
          <w:sz w:val="24"/>
          <w:vertAlign w:val="superscript"/>
          <w:lang w:val="en-US"/>
        </w:rPr>
        <w:t>[</w:t>
      </w:r>
      <w:r w:rsidR="00592420" w:rsidRPr="006269A5">
        <w:rPr>
          <w:rFonts w:eastAsiaTheme="minorEastAsia"/>
          <w:noProof/>
          <w:color w:val="000000" w:themeColor="text1"/>
          <w:sz w:val="24"/>
          <w:vertAlign w:val="superscript"/>
          <w:lang w:val="en-US" w:eastAsia="zh-CN"/>
        </w:rPr>
        <w:t>31</w:t>
      </w:r>
      <w:r w:rsidR="005159FF" w:rsidRPr="006269A5">
        <w:rPr>
          <w:rFonts w:eastAsiaTheme="minorEastAsia"/>
          <w:noProof/>
          <w:color w:val="000000" w:themeColor="text1"/>
          <w:sz w:val="24"/>
          <w:vertAlign w:val="superscript"/>
          <w:lang w:val="en-US" w:eastAsia="zh-CN"/>
        </w:rPr>
        <w:t>-</w:t>
      </w:r>
      <w:r w:rsidR="00592420" w:rsidRPr="006269A5">
        <w:rPr>
          <w:rFonts w:eastAsiaTheme="minorEastAsia"/>
          <w:noProof/>
          <w:color w:val="000000" w:themeColor="text1"/>
          <w:sz w:val="24"/>
          <w:vertAlign w:val="superscript"/>
          <w:lang w:val="en-US" w:eastAsia="zh-CN"/>
        </w:rPr>
        <w:t>33</w:t>
      </w:r>
      <w:r w:rsidR="004B2B28" w:rsidRPr="006269A5">
        <w:rPr>
          <w:noProof/>
          <w:color w:val="000000" w:themeColor="text1"/>
          <w:sz w:val="24"/>
          <w:vertAlign w:val="superscript"/>
          <w:lang w:val="en-US"/>
        </w:rPr>
        <w:t>]</w:t>
      </w:r>
      <w:r w:rsidR="00F74CDF" w:rsidRPr="006269A5">
        <w:rPr>
          <w:noProof/>
          <w:color w:val="000000" w:themeColor="text1"/>
          <w:sz w:val="24"/>
          <w:lang w:val="en-US"/>
        </w:rPr>
        <w:t>.</w:t>
      </w:r>
      <w:r w:rsidR="005159FF" w:rsidRPr="006269A5">
        <w:rPr>
          <w:rFonts w:eastAsiaTheme="minorEastAsia"/>
          <w:noProof/>
          <w:color w:val="000000" w:themeColor="text1"/>
          <w:sz w:val="24"/>
          <w:lang w:val="en-US" w:eastAsia="zh-CN"/>
        </w:rPr>
        <w:t xml:space="preserve"> </w:t>
      </w:r>
      <w:r w:rsidRPr="006269A5">
        <w:rPr>
          <w:noProof/>
          <w:color w:val="000000" w:themeColor="text1"/>
          <w:sz w:val="24"/>
          <w:lang w:val="en-US"/>
        </w:rPr>
        <w:t xml:space="preserve">The IMPAX software, </w:t>
      </w:r>
      <w:r w:rsidR="001474F6" w:rsidRPr="006269A5">
        <w:rPr>
          <w:noProof/>
          <w:color w:val="000000" w:themeColor="text1"/>
          <w:sz w:val="24"/>
          <w:lang w:val="en-US"/>
        </w:rPr>
        <w:t xml:space="preserve">which was </w:t>
      </w:r>
      <w:r w:rsidRPr="006269A5">
        <w:rPr>
          <w:noProof/>
          <w:color w:val="000000" w:themeColor="text1"/>
          <w:sz w:val="24"/>
          <w:lang w:val="en-US"/>
        </w:rPr>
        <w:t>used in the present study, has been used before</w:t>
      </w:r>
      <w:r w:rsidR="004B2B28" w:rsidRPr="006269A5">
        <w:rPr>
          <w:noProof/>
          <w:color w:val="000000" w:themeColor="text1"/>
          <w:sz w:val="24"/>
          <w:vertAlign w:val="superscript"/>
          <w:lang w:val="en-US"/>
        </w:rPr>
        <w:t>[</w:t>
      </w:r>
      <w:r w:rsidR="00592420" w:rsidRPr="006269A5">
        <w:rPr>
          <w:rFonts w:eastAsiaTheme="minorEastAsia"/>
          <w:noProof/>
          <w:color w:val="000000" w:themeColor="text1"/>
          <w:sz w:val="24"/>
          <w:vertAlign w:val="superscript"/>
          <w:lang w:val="en-US" w:eastAsia="zh-CN"/>
        </w:rPr>
        <w:t>34</w:t>
      </w:r>
      <w:r w:rsidR="004B2B28" w:rsidRPr="006269A5">
        <w:rPr>
          <w:noProof/>
          <w:color w:val="000000" w:themeColor="text1"/>
          <w:sz w:val="24"/>
          <w:vertAlign w:val="superscript"/>
          <w:lang w:val="en-US"/>
        </w:rPr>
        <w:t>]</w:t>
      </w:r>
      <w:r w:rsidR="004B2B28" w:rsidRPr="006269A5">
        <w:rPr>
          <w:noProof/>
          <w:color w:val="000000" w:themeColor="text1"/>
          <w:sz w:val="24"/>
          <w:lang w:val="en-US"/>
        </w:rPr>
        <w:t>,</w:t>
      </w:r>
      <w:r w:rsidRPr="006269A5">
        <w:rPr>
          <w:noProof/>
          <w:color w:val="000000" w:themeColor="text1"/>
          <w:sz w:val="24"/>
          <w:lang w:val="en-US"/>
        </w:rPr>
        <w:t xml:space="preserve"> although we are not aware of its accuracy in measuring the stems’ distal migration.</w:t>
      </w:r>
    </w:p>
    <w:p w:rsidR="006A6B5B" w:rsidRPr="006269A5" w:rsidRDefault="006A6B5B" w:rsidP="006269A5">
      <w:pPr>
        <w:adjustRightInd w:val="0"/>
        <w:snapToGrid w:val="0"/>
        <w:ind w:firstLine="284"/>
        <w:jc w:val="both"/>
        <w:rPr>
          <w:color w:val="000000" w:themeColor="text1"/>
          <w:sz w:val="24"/>
          <w:lang w:val="en-US"/>
        </w:rPr>
      </w:pPr>
      <w:r w:rsidRPr="006269A5">
        <w:rPr>
          <w:color w:val="000000" w:themeColor="text1"/>
          <w:sz w:val="24"/>
          <w:lang w:val="en-US"/>
        </w:rPr>
        <w:t>Stem subsidence was within ac</w:t>
      </w:r>
      <w:r w:rsidR="00B01F90" w:rsidRPr="006269A5">
        <w:rPr>
          <w:color w:val="000000" w:themeColor="text1"/>
          <w:sz w:val="24"/>
          <w:lang w:val="en-US"/>
        </w:rPr>
        <w:t>ceptable limits in our series.</w:t>
      </w:r>
      <w:r w:rsidR="00B01F90" w:rsidRPr="006269A5">
        <w:rPr>
          <w:rFonts w:eastAsiaTheme="minorEastAsia"/>
          <w:color w:val="000000" w:themeColor="text1"/>
          <w:sz w:val="24"/>
          <w:lang w:val="en-US" w:eastAsia="zh-CN"/>
        </w:rPr>
        <w:t xml:space="preserve"> </w:t>
      </w:r>
      <w:r w:rsidRPr="006269A5">
        <w:rPr>
          <w:color w:val="000000" w:themeColor="text1"/>
          <w:sz w:val="24"/>
          <w:lang w:val="en-US"/>
        </w:rPr>
        <w:t>It was calculated more than 3</w:t>
      </w:r>
      <w:r w:rsidR="005159FF" w:rsidRPr="006269A5">
        <w:rPr>
          <w:rFonts w:eastAsiaTheme="minorEastAsia"/>
          <w:color w:val="000000" w:themeColor="text1"/>
          <w:sz w:val="24"/>
          <w:lang w:val="en-US" w:eastAsia="zh-CN"/>
        </w:rPr>
        <w:t xml:space="preserve"> </w:t>
      </w:r>
      <w:r w:rsidRPr="006269A5">
        <w:rPr>
          <w:color w:val="000000" w:themeColor="text1"/>
          <w:sz w:val="24"/>
          <w:lang w:val="en-US"/>
        </w:rPr>
        <w:t>m</w:t>
      </w:r>
      <w:r w:rsidR="001474F6" w:rsidRPr="006269A5">
        <w:rPr>
          <w:color w:val="000000" w:themeColor="text1"/>
          <w:sz w:val="24"/>
          <w:lang w:val="en-US"/>
        </w:rPr>
        <w:t xml:space="preserve">m only in 3 patients, but </w:t>
      </w:r>
      <w:r w:rsidRPr="006269A5">
        <w:rPr>
          <w:color w:val="000000" w:themeColor="text1"/>
          <w:sz w:val="24"/>
          <w:lang w:val="en-US"/>
        </w:rPr>
        <w:t xml:space="preserve">no other </w:t>
      </w:r>
      <w:r w:rsidR="001474F6" w:rsidRPr="006269A5">
        <w:rPr>
          <w:color w:val="000000" w:themeColor="text1"/>
          <w:sz w:val="24"/>
          <w:lang w:val="en-US"/>
        </w:rPr>
        <w:t xml:space="preserve">radiological signs </w:t>
      </w:r>
      <w:r w:rsidRPr="006269A5">
        <w:rPr>
          <w:color w:val="000000" w:themeColor="text1"/>
          <w:sz w:val="24"/>
          <w:lang w:val="en-US"/>
        </w:rPr>
        <w:t>or symptoms of stem loosening</w:t>
      </w:r>
      <w:r w:rsidR="001474F6" w:rsidRPr="006269A5">
        <w:rPr>
          <w:color w:val="000000" w:themeColor="text1"/>
          <w:sz w:val="24"/>
          <w:lang w:val="en-US"/>
        </w:rPr>
        <w:t xml:space="preserve"> were recorded</w:t>
      </w:r>
      <w:r w:rsidRPr="006269A5">
        <w:rPr>
          <w:color w:val="000000" w:themeColor="text1"/>
          <w:sz w:val="24"/>
          <w:lang w:val="en-US"/>
        </w:rPr>
        <w:t>.</w:t>
      </w:r>
    </w:p>
    <w:p w:rsidR="006A6B5B" w:rsidRPr="006269A5" w:rsidRDefault="006A6B5B" w:rsidP="006269A5">
      <w:pPr>
        <w:adjustRightInd w:val="0"/>
        <w:snapToGrid w:val="0"/>
        <w:ind w:firstLine="284"/>
        <w:jc w:val="both"/>
        <w:rPr>
          <w:rFonts w:cs="KlmfkjAdvTT86d47313"/>
          <w:color w:val="000000" w:themeColor="text1"/>
          <w:sz w:val="24"/>
          <w:lang w:val="en-US"/>
        </w:rPr>
      </w:pPr>
      <w:r w:rsidRPr="006269A5">
        <w:rPr>
          <w:rFonts w:cs="KlmfkjAdvTT86d47313"/>
          <w:color w:val="000000" w:themeColor="text1"/>
          <w:sz w:val="24"/>
          <w:lang w:val="en-US"/>
        </w:rPr>
        <w:t>Femoral stem subsidence is usually measured using as reference points the tip of the greater trochanter and the proximal end of the femoral stem</w:t>
      </w:r>
      <w:r w:rsidR="004B2B28" w:rsidRPr="006269A5">
        <w:rPr>
          <w:rFonts w:cs="KlmfkjAdvTT86d47313"/>
          <w:color w:val="000000" w:themeColor="text1"/>
          <w:sz w:val="24"/>
          <w:vertAlign w:val="superscript"/>
          <w:lang w:val="en-US"/>
        </w:rPr>
        <w:t>[</w:t>
      </w:r>
      <w:r w:rsidR="00592420" w:rsidRPr="006269A5">
        <w:rPr>
          <w:rFonts w:eastAsiaTheme="minorEastAsia" w:cs="KlmfkjAdvTT86d47313"/>
          <w:color w:val="000000" w:themeColor="text1"/>
          <w:sz w:val="24"/>
          <w:vertAlign w:val="superscript"/>
          <w:lang w:val="en-US" w:eastAsia="zh-CN"/>
        </w:rPr>
        <w:t>35</w:t>
      </w:r>
      <w:r w:rsidR="004B2B28" w:rsidRPr="006269A5">
        <w:rPr>
          <w:rFonts w:cs="KlmfkjAdvTT86d47313"/>
          <w:color w:val="000000" w:themeColor="text1"/>
          <w:sz w:val="24"/>
          <w:vertAlign w:val="superscript"/>
          <w:lang w:val="en-US"/>
        </w:rPr>
        <w:t>]</w:t>
      </w:r>
      <w:r w:rsidR="00F74CDF" w:rsidRPr="006269A5">
        <w:rPr>
          <w:rFonts w:cs="KlmfkjAdvTT86d47313"/>
          <w:color w:val="000000" w:themeColor="text1"/>
          <w:sz w:val="24"/>
          <w:lang w:val="en-US"/>
        </w:rPr>
        <w:t>.</w:t>
      </w:r>
    </w:p>
    <w:p w:rsidR="006A6B5B" w:rsidRPr="006269A5" w:rsidRDefault="006A6B5B" w:rsidP="006269A5">
      <w:pPr>
        <w:adjustRightInd w:val="0"/>
        <w:snapToGrid w:val="0"/>
        <w:ind w:firstLine="284"/>
        <w:jc w:val="both"/>
        <w:rPr>
          <w:rFonts w:cs="KlmfkjAdvTT86d47313"/>
          <w:color w:val="000000" w:themeColor="text1"/>
          <w:sz w:val="24"/>
          <w:lang w:val="en-US"/>
        </w:rPr>
      </w:pPr>
      <w:r w:rsidRPr="006269A5">
        <w:rPr>
          <w:color w:val="000000" w:themeColor="text1"/>
          <w:sz w:val="24"/>
          <w:lang w:val="en-US"/>
        </w:rPr>
        <w:t xml:space="preserve">We noticed, that </w:t>
      </w:r>
      <w:r w:rsidRPr="006269A5">
        <w:rPr>
          <w:rFonts w:cs="KlmfkjAdvTT86d47313"/>
          <w:color w:val="000000" w:themeColor="text1"/>
          <w:sz w:val="24"/>
          <w:lang w:val="en-US"/>
        </w:rPr>
        <w:t xml:space="preserve">radiographic changes of the tip of the greater trochanter –heterotopic ossification- in 11 (17.6%) of our patients were presented. This fact made the measurement less reliable in some cases in our study. Therefore, we used as reference points </w:t>
      </w:r>
      <w:r w:rsidRPr="006269A5">
        <w:rPr>
          <w:color w:val="000000" w:themeColor="text1"/>
          <w:sz w:val="24"/>
          <w:lang w:val="en-US"/>
        </w:rPr>
        <w:t xml:space="preserve">the summit of the lesser trochanter and the bottom edge of the stem </w:t>
      </w:r>
      <w:r w:rsidRPr="006269A5">
        <w:rPr>
          <w:rFonts w:cs="KlmfkjAdvTT86d47313"/>
          <w:color w:val="000000" w:themeColor="text1"/>
          <w:sz w:val="24"/>
          <w:lang w:val="en-US"/>
        </w:rPr>
        <w:t xml:space="preserve">for </w:t>
      </w:r>
      <w:r w:rsidRPr="006269A5">
        <w:rPr>
          <w:color w:val="000000" w:themeColor="text1"/>
          <w:sz w:val="24"/>
          <w:lang w:val="en-US"/>
        </w:rPr>
        <w:t>measurement of the f</w:t>
      </w:r>
      <w:r w:rsidRPr="006269A5">
        <w:rPr>
          <w:rFonts w:cs="KlmfkjAdvTT86d47313"/>
          <w:color w:val="000000" w:themeColor="text1"/>
          <w:sz w:val="24"/>
          <w:lang w:val="en-US"/>
        </w:rPr>
        <w:t>emoral stem subsidence</w:t>
      </w:r>
      <w:r w:rsidR="004B2B28" w:rsidRPr="006269A5">
        <w:rPr>
          <w:rFonts w:cs="KlmfkjAdvTT86d47313"/>
          <w:color w:val="000000" w:themeColor="text1"/>
          <w:sz w:val="24"/>
          <w:vertAlign w:val="superscript"/>
          <w:lang w:val="en-US"/>
        </w:rPr>
        <w:t>[23]</w:t>
      </w:r>
      <w:r w:rsidR="00F74CDF" w:rsidRPr="006269A5">
        <w:rPr>
          <w:rFonts w:cs="KlmfkjAdvTT86d47313"/>
          <w:color w:val="000000" w:themeColor="text1"/>
          <w:sz w:val="24"/>
          <w:lang w:val="en-US"/>
        </w:rPr>
        <w:t>.</w:t>
      </w:r>
    </w:p>
    <w:p w:rsidR="006A6B5B" w:rsidRPr="006269A5" w:rsidRDefault="006A6B5B" w:rsidP="006269A5">
      <w:pPr>
        <w:adjustRightInd w:val="0"/>
        <w:snapToGrid w:val="0"/>
        <w:ind w:firstLine="720"/>
        <w:jc w:val="both"/>
        <w:rPr>
          <w:color w:val="000000" w:themeColor="text1"/>
          <w:sz w:val="24"/>
          <w:lang w:val="en-US"/>
        </w:rPr>
      </w:pPr>
    </w:p>
    <w:p w:rsidR="006A6B5B" w:rsidRPr="006269A5" w:rsidRDefault="006A6B5B" w:rsidP="006269A5">
      <w:pPr>
        <w:adjustRightInd w:val="0"/>
        <w:snapToGrid w:val="0"/>
        <w:jc w:val="both"/>
        <w:rPr>
          <w:rFonts w:cs="KlmfkjAdvTT86d47313"/>
          <w:b/>
          <w:i/>
          <w:color w:val="000000" w:themeColor="text1"/>
          <w:sz w:val="24"/>
          <w:lang w:val="en-US"/>
        </w:rPr>
      </w:pPr>
      <w:r w:rsidRPr="006269A5">
        <w:rPr>
          <w:rFonts w:cs="KlmfkjAdvTT86d47313"/>
          <w:b/>
          <w:i/>
          <w:color w:val="000000" w:themeColor="text1"/>
          <w:sz w:val="24"/>
          <w:lang w:val="en-US"/>
        </w:rPr>
        <w:t>Distal cortical hypertrophy</w:t>
      </w:r>
    </w:p>
    <w:p w:rsidR="00A90C7E" w:rsidRPr="006269A5" w:rsidRDefault="006A6B5B" w:rsidP="006269A5">
      <w:pPr>
        <w:adjustRightInd w:val="0"/>
        <w:snapToGrid w:val="0"/>
        <w:jc w:val="both"/>
        <w:rPr>
          <w:rFonts w:eastAsiaTheme="minorEastAsia"/>
          <w:color w:val="000000" w:themeColor="text1"/>
          <w:sz w:val="24"/>
          <w:lang w:val="en-US" w:eastAsia="zh-CN"/>
        </w:rPr>
      </w:pPr>
      <w:r w:rsidRPr="006269A5">
        <w:rPr>
          <w:rFonts w:cs="KlmfkjAdvTT86d47313"/>
          <w:color w:val="000000" w:themeColor="text1"/>
          <w:sz w:val="24"/>
          <w:lang w:val="en-US"/>
        </w:rPr>
        <w:t xml:space="preserve">The incidence of distal cortical hypertrophy varies among different studies. </w:t>
      </w:r>
      <w:r w:rsidRPr="006269A5">
        <w:rPr>
          <w:color w:val="000000" w:themeColor="text1"/>
          <w:sz w:val="24"/>
          <w:lang w:val="en-US"/>
        </w:rPr>
        <w:t>D</w:t>
      </w:r>
      <w:r w:rsidRPr="006269A5">
        <w:rPr>
          <w:rFonts w:cs="KlmfkjAdvTT86d47313"/>
          <w:color w:val="000000" w:themeColor="text1"/>
          <w:sz w:val="24"/>
          <w:lang w:val="en-US"/>
        </w:rPr>
        <w:t>espite the different hypotheses for its development and the excellent short-term clinical results, t</w:t>
      </w:r>
      <w:r w:rsidRPr="006269A5">
        <w:rPr>
          <w:color w:val="000000" w:themeColor="text1"/>
          <w:sz w:val="24"/>
          <w:lang w:val="en-US"/>
        </w:rPr>
        <w:t>he exact cause or pathogenesis and the long-</w:t>
      </w:r>
      <w:r w:rsidR="00F74CDF" w:rsidRPr="006269A5">
        <w:rPr>
          <w:color w:val="000000" w:themeColor="text1"/>
          <w:sz w:val="24"/>
          <w:lang w:val="en-US"/>
        </w:rPr>
        <w:t>term</w:t>
      </w:r>
      <w:r w:rsidRPr="006269A5">
        <w:rPr>
          <w:color w:val="000000" w:themeColor="text1"/>
          <w:sz w:val="24"/>
          <w:lang w:val="en-US"/>
        </w:rPr>
        <w:t xml:space="preserve"> clinical results in patients with this radiological finding remains unknown</w:t>
      </w:r>
      <w:r w:rsidR="004B2B28" w:rsidRPr="006269A5">
        <w:rPr>
          <w:color w:val="000000" w:themeColor="text1"/>
          <w:sz w:val="24"/>
          <w:vertAlign w:val="superscript"/>
          <w:lang w:val="en-US"/>
        </w:rPr>
        <w:t>[</w:t>
      </w:r>
      <w:r w:rsidR="00592420" w:rsidRPr="006269A5">
        <w:rPr>
          <w:rFonts w:eastAsiaTheme="minorEastAsia"/>
          <w:color w:val="000000" w:themeColor="text1"/>
          <w:sz w:val="24"/>
          <w:vertAlign w:val="superscript"/>
          <w:lang w:val="en-US" w:eastAsia="zh-CN"/>
        </w:rPr>
        <w:t>36</w:t>
      </w:r>
      <w:r w:rsidR="004B2B28" w:rsidRPr="006269A5">
        <w:rPr>
          <w:color w:val="000000" w:themeColor="text1"/>
          <w:sz w:val="24"/>
          <w:vertAlign w:val="superscript"/>
          <w:lang w:val="en-US"/>
        </w:rPr>
        <w:t>]</w:t>
      </w:r>
      <w:r w:rsidR="00F74CDF" w:rsidRPr="006269A5">
        <w:rPr>
          <w:color w:val="000000" w:themeColor="text1"/>
          <w:sz w:val="24"/>
          <w:lang w:val="en-US"/>
        </w:rPr>
        <w:t>.</w:t>
      </w:r>
    </w:p>
    <w:p w:rsidR="00A90C7E" w:rsidRPr="006269A5" w:rsidRDefault="006A6B5B" w:rsidP="006269A5">
      <w:pPr>
        <w:adjustRightInd w:val="0"/>
        <w:snapToGrid w:val="0"/>
        <w:ind w:firstLineChars="100" w:firstLine="240"/>
        <w:jc w:val="both"/>
        <w:rPr>
          <w:rFonts w:eastAsiaTheme="minorEastAsia"/>
          <w:color w:val="000000" w:themeColor="text1"/>
          <w:sz w:val="24"/>
          <w:lang w:val="en-US" w:eastAsia="zh-CN"/>
        </w:rPr>
      </w:pPr>
      <w:r w:rsidRPr="006269A5">
        <w:rPr>
          <w:rFonts w:cs="KlmfkjAdvTT86d47313"/>
          <w:color w:val="000000" w:themeColor="text1"/>
          <w:sz w:val="24"/>
          <w:lang w:val="en-US"/>
        </w:rPr>
        <w:t xml:space="preserve">The incidence in our study was relatively low, since in 4 (6.6%) of our patients a cortical hypertrophy was observed in </w:t>
      </w:r>
      <w:proofErr w:type="spellStart"/>
      <w:r w:rsidRPr="006269A5">
        <w:rPr>
          <w:rFonts w:cs="KlmfkjAdvTT86d47313"/>
          <w:color w:val="000000" w:themeColor="text1"/>
          <w:sz w:val="24"/>
          <w:lang w:val="en-US"/>
        </w:rPr>
        <w:t>Gruens</w:t>
      </w:r>
      <w:proofErr w:type="spellEnd"/>
      <w:r w:rsidRPr="006269A5">
        <w:rPr>
          <w:rFonts w:cs="KlmfkjAdvTT86d47313"/>
          <w:color w:val="000000" w:themeColor="text1"/>
          <w:sz w:val="24"/>
          <w:lang w:val="en-US"/>
        </w:rPr>
        <w:t>’ modified ones 3 and 5. Nevertheless, a careful follow-up of these patients is required.</w:t>
      </w:r>
    </w:p>
    <w:p w:rsidR="00A90C7E" w:rsidRPr="006269A5" w:rsidRDefault="00372EFE" w:rsidP="006269A5">
      <w:pPr>
        <w:adjustRightInd w:val="0"/>
        <w:snapToGrid w:val="0"/>
        <w:ind w:firstLineChars="100" w:firstLine="240"/>
        <w:jc w:val="both"/>
        <w:rPr>
          <w:rFonts w:eastAsiaTheme="minorEastAsia"/>
          <w:color w:val="000000" w:themeColor="text1"/>
          <w:sz w:val="24"/>
          <w:lang w:val="en-US" w:eastAsia="zh-CN"/>
        </w:rPr>
      </w:pPr>
      <w:r w:rsidRPr="006269A5">
        <w:rPr>
          <w:color w:val="000000" w:themeColor="text1"/>
          <w:sz w:val="24"/>
          <w:lang w:val="en-US"/>
        </w:rPr>
        <w:lastRenderedPageBreak/>
        <w:t xml:space="preserve">The main limitation of this study is the fact that it is a clinical and radiological report with a small number of cases and short-term follow-up. Future studies with large number of patients and longer follow-up time are required in order to ensure the safety and efficacy of using this particular short stem in THR patients. </w:t>
      </w:r>
    </w:p>
    <w:p w:rsidR="00372EFE" w:rsidRPr="006269A5" w:rsidRDefault="00372EFE" w:rsidP="006269A5">
      <w:pPr>
        <w:adjustRightInd w:val="0"/>
        <w:snapToGrid w:val="0"/>
        <w:ind w:firstLineChars="100" w:firstLine="240"/>
        <w:jc w:val="both"/>
        <w:rPr>
          <w:rFonts w:eastAsiaTheme="minorEastAsia"/>
          <w:color w:val="000000" w:themeColor="text1"/>
          <w:sz w:val="24"/>
          <w:lang w:val="en-US" w:eastAsia="zh-CN"/>
        </w:rPr>
      </w:pPr>
      <w:r w:rsidRPr="006269A5">
        <w:rPr>
          <w:color w:val="000000" w:themeColor="text1"/>
          <w:sz w:val="24"/>
          <w:lang w:val="en-US"/>
        </w:rPr>
        <w:t>Nevertheless the clinical and radiological results are excellent, without major complications and the follow-up in 56.9% of our patients is more than 3 years.</w:t>
      </w:r>
    </w:p>
    <w:p w:rsidR="006A6B5B" w:rsidRPr="006269A5" w:rsidRDefault="006A6B5B" w:rsidP="006269A5">
      <w:pPr>
        <w:pStyle w:val="Default"/>
        <w:snapToGrid w:val="0"/>
        <w:spacing w:line="360" w:lineRule="auto"/>
        <w:jc w:val="both"/>
        <w:rPr>
          <w:b/>
          <w:color w:val="000000" w:themeColor="text1"/>
          <w:lang w:val="en-US"/>
        </w:rPr>
      </w:pPr>
    </w:p>
    <w:p w:rsidR="00057C0D" w:rsidRPr="006269A5" w:rsidRDefault="00057C0D" w:rsidP="006269A5">
      <w:pPr>
        <w:adjustRightInd w:val="0"/>
        <w:snapToGrid w:val="0"/>
        <w:jc w:val="both"/>
        <w:rPr>
          <w:b/>
          <w:color w:val="000000" w:themeColor="text1"/>
          <w:sz w:val="24"/>
          <w:u w:val="single"/>
          <w:lang w:val="en-US"/>
        </w:rPr>
      </w:pPr>
      <w:r w:rsidRPr="006269A5">
        <w:rPr>
          <w:b/>
          <w:color w:val="000000" w:themeColor="text1"/>
          <w:sz w:val="24"/>
          <w:u w:val="single"/>
          <w:lang w:val="en-US"/>
        </w:rPr>
        <w:t>ARTICLE HIGHLIGHTS</w:t>
      </w: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background</w:t>
      </w:r>
    </w:p>
    <w:p w:rsidR="00057C0D" w:rsidRPr="006269A5" w:rsidRDefault="00057C0D" w:rsidP="006269A5">
      <w:pPr>
        <w:adjustRightInd w:val="0"/>
        <w:snapToGrid w:val="0"/>
        <w:jc w:val="both"/>
        <w:rPr>
          <w:color w:val="000000" w:themeColor="text1"/>
          <w:sz w:val="24"/>
          <w:lang w:val="en-US"/>
        </w:rPr>
      </w:pPr>
      <w:r w:rsidRPr="006269A5">
        <w:rPr>
          <w:color w:val="000000" w:themeColor="text1"/>
          <w:sz w:val="24"/>
          <w:lang w:val="en-US"/>
        </w:rPr>
        <w:t xml:space="preserve">Total hip replacement is considered as one of the most successful procedures in orthopedic surgery. The length of the femoral stem is one of the most important geometrical and mechanical characteristics of the prosthesis. The use of short stems started more than 30 years ago. </w:t>
      </w:r>
    </w:p>
    <w:p w:rsidR="00057C0D" w:rsidRPr="006269A5" w:rsidRDefault="00057C0D" w:rsidP="006269A5">
      <w:pPr>
        <w:adjustRightInd w:val="0"/>
        <w:snapToGrid w:val="0"/>
        <w:jc w:val="both"/>
        <w:rPr>
          <w:b/>
          <w:color w:val="000000" w:themeColor="text1"/>
          <w:sz w:val="24"/>
          <w:lang w:val="en-US"/>
        </w:rPr>
      </w:pP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motivation</w:t>
      </w:r>
    </w:p>
    <w:p w:rsidR="00057C0D" w:rsidRPr="006269A5" w:rsidRDefault="00057C0D" w:rsidP="006269A5">
      <w:pPr>
        <w:adjustRightInd w:val="0"/>
        <w:snapToGrid w:val="0"/>
        <w:jc w:val="both"/>
        <w:rPr>
          <w:color w:val="000000" w:themeColor="text1"/>
          <w:sz w:val="24"/>
          <w:lang w:val="en-US"/>
        </w:rPr>
      </w:pPr>
      <w:r w:rsidRPr="006269A5">
        <w:rPr>
          <w:color w:val="000000" w:themeColor="text1"/>
          <w:sz w:val="24"/>
          <w:lang w:val="en-US"/>
        </w:rPr>
        <w:t xml:space="preserve">Clinical studies, meta-analysis as well as comparative studies have shown similar survival rate between conventional and short stems. However, for most short stems the available data is controversial regarding short or medium term results. Several different implants have been currently available, classified in different categories. Yet, the existing literature regarding clinical results is limited to some of these implants. </w:t>
      </w:r>
    </w:p>
    <w:p w:rsidR="00057C0D" w:rsidRPr="006269A5" w:rsidRDefault="00057C0D" w:rsidP="006269A5">
      <w:pPr>
        <w:adjustRightInd w:val="0"/>
        <w:snapToGrid w:val="0"/>
        <w:jc w:val="both"/>
        <w:rPr>
          <w:b/>
          <w:color w:val="000000" w:themeColor="text1"/>
          <w:sz w:val="24"/>
          <w:lang w:val="en-US"/>
        </w:rPr>
      </w:pP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objectives</w:t>
      </w:r>
    </w:p>
    <w:p w:rsidR="00057C0D" w:rsidRPr="006269A5" w:rsidRDefault="00057C0D"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Our aim is to report the short-term clinical and radiological results of a novel squared section, tapered design –with four conicity- short stem in total hip replacement</w:t>
      </w:r>
      <w:r w:rsidR="0042179B" w:rsidRPr="006269A5">
        <w:rPr>
          <w:rFonts w:eastAsiaTheme="minorEastAsia"/>
          <w:color w:val="000000" w:themeColor="text1"/>
          <w:sz w:val="24"/>
          <w:lang w:val="en-US" w:eastAsia="zh-CN"/>
        </w:rPr>
        <w:t>.</w:t>
      </w:r>
    </w:p>
    <w:p w:rsidR="00057C0D" w:rsidRPr="006269A5" w:rsidRDefault="00057C0D" w:rsidP="006269A5">
      <w:pPr>
        <w:adjustRightInd w:val="0"/>
        <w:snapToGrid w:val="0"/>
        <w:jc w:val="both"/>
        <w:rPr>
          <w:b/>
          <w:color w:val="000000" w:themeColor="text1"/>
          <w:sz w:val="24"/>
          <w:lang w:val="en-US"/>
        </w:rPr>
      </w:pP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methods</w:t>
      </w:r>
    </w:p>
    <w:p w:rsidR="00057C0D" w:rsidRPr="006269A5" w:rsidRDefault="00057C0D"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lastRenderedPageBreak/>
        <w:t xml:space="preserve">This is a report of a prospectively collected data of 61 consecutive patients undergone </w:t>
      </w:r>
      <w:r w:rsidR="00BC06FE" w:rsidRPr="006269A5">
        <w:rPr>
          <w:color w:val="000000" w:themeColor="text1"/>
          <w:sz w:val="24"/>
          <w:lang w:val="en-US"/>
        </w:rPr>
        <w:t xml:space="preserve">total hip replacement </w:t>
      </w:r>
      <w:r w:rsidRPr="006269A5">
        <w:rPr>
          <w:color w:val="000000" w:themeColor="text1"/>
          <w:sz w:val="24"/>
          <w:lang w:val="en-US"/>
        </w:rPr>
        <w:t>using the MINIMA</w:t>
      </w:r>
      <w:r w:rsidRPr="006269A5">
        <w:rPr>
          <w:color w:val="000000" w:themeColor="text1"/>
          <w:sz w:val="24"/>
          <w:vertAlign w:val="superscript"/>
          <w:lang w:val="en-US"/>
        </w:rPr>
        <w:t>®</w:t>
      </w:r>
      <w:r w:rsidRPr="006269A5">
        <w:rPr>
          <w:color w:val="000000" w:themeColor="text1"/>
          <w:sz w:val="24"/>
          <w:lang w:val="en-US"/>
        </w:rPr>
        <w:t xml:space="preserve"> short stem (Lima Corporate, Udine, Italy) with a minimum follow-up time of 1 year. </w:t>
      </w:r>
    </w:p>
    <w:p w:rsidR="0042179B" w:rsidRPr="006269A5" w:rsidRDefault="0042179B" w:rsidP="006269A5">
      <w:pPr>
        <w:adjustRightInd w:val="0"/>
        <w:snapToGrid w:val="0"/>
        <w:jc w:val="both"/>
        <w:rPr>
          <w:rFonts w:eastAsiaTheme="minorEastAsia"/>
          <w:b/>
          <w:color w:val="000000" w:themeColor="text1"/>
          <w:sz w:val="24"/>
          <w:lang w:val="en-US" w:eastAsia="zh-CN"/>
        </w:rPr>
      </w:pPr>
    </w:p>
    <w:p w:rsidR="00057C0D" w:rsidRPr="006269A5" w:rsidRDefault="0042179B" w:rsidP="006269A5">
      <w:pPr>
        <w:adjustRightInd w:val="0"/>
        <w:snapToGrid w:val="0"/>
        <w:jc w:val="both"/>
        <w:rPr>
          <w:rFonts w:eastAsiaTheme="minorEastAsia"/>
          <w:b/>
          <w:i/>
          <w:color w:val="000000" w:themeColor="text1"/>
          <w:sz w:val="24"/>
          <w:lang w:val="en-US" w:eastAsia="zh-CN"/>
        </w:rPr>
      </w:pPr>
      <w:r w:rsidRPr="006269A5">
        <w:rPr>
          <w:b/>
          <w:i/>
          <w:color w:val="000000" w:themeColor="text1"/>
          <w:sz w:val="24"/>
          <w:lang w:val="en-US"/>
        </w:rPr>
        <w:t>Research results</w:t>
      </w:r>
    </w:p>
    <w:p w:rsidR="00057C0D" w:rsidRPr="006269A5" w:rsidRDefault="00057C0D" w:rsidP="006269A5">
      <w:pPr>
        <w:adjustRightInd w:val="0"/>
        <w:snapToGrid w:val="0"/>
        <w:jc w:val="both"/>
        <w:rPr>
          <w:color w:val="000000" w:themeColor="text1"/>
          <w:sz w:val="24"/>
          <w:lang w:val="en-US"/>
        </w:rPr>
      </w:pPr>
      <w:r w:rsidRPr="006269A5">
        <w:rPr>
          <w:color w:val="000000" w:themeColor="text1"/>
          <w:sz w:val="24"/>
          <w:lang w:val="en-US"/>
        </w:rPr>
        <w:t xml:space="preserve">The mean time of follow-up was of 33.4 </w:t>
      </w:r>
      <w:proofErr w:type="spellStart"/>
      <w:r w:rsidR="0042179B" w:rsidRPr="006269A5">
        <w:rPr>
          <w:rFonts w:eastAsiaTheme="minorEastAsia"/>
          <w:color w:val="000000" w:themeColor="text1"/>
          <w:sz w:val="24"/>
          <w:lang w:val="en-US" w:eastAsia="zh-CN"/>
        </w:rPr>
        <w:t>mo</w:t>
      </w:r>
      <w:proofErr w:type="spellEnd"/>
      <w:r w:rsidRPr="006269A5">
        <w:rPr>
          <w:color w:val="000000" w:themeColor="text1"/>
          <w:sz w:val="24"/>
          <w:lang w:val="en-US"/>
        </w:rPr>
        <w:t xml:space="preserve"> (2.8 years) with a range of 12-57 months (1-4.8 years). Apart from a deep vein thrombosis in one patient at 6 weeks postoperatively, no other complications such us revisi</w:t>
      </w:r>
      <w:r w:rsidR="00F22CAB" w:rsidRPr="006269A5">
        <w:rPr>
          <w:color w:val="000000" w:themeColor="text1"/>
          <w:sz w:val="24"/>
          <w:lang w:val="en-US"/>
        </w:rPr>
        <w:t>on, infection, hip dislocation,</w:t>
      </w:r>
      <w:r w:rsidR="00F22CAB" w:rsidRPr="006269A5">
        <w:rPr>
          <w:rFonts w:eastAsiaTheme="minorEastAsia"/>
          <w:color w:val="000000" w:themeColor="text1"/>
          <w:sz w:val="24"/>
          <w:lang w:val="en-US" w:eastAsia="zh-CN"/>
        </w:rPr>
        <w:t xml:space="preserve"> </w:t>
      </w:r>
      <w:r w:rsidRPr="006269A5">
        <w:rPr>
          <w:color w:val="000000" w:themeColor="text1"/>
          <w:sz w:val="24"/>
          <w:lang w:val="en-US"/>
        </w:rPr>
        <w:t>peri-prosthetic fracture were appeared. Additionally, the functional outcomes, pain score and satisfaction rate were significantly improved at the postoperative follow- up period. The femoral stem was classified as stable bone ingrowth in all patients</w:t>
      </w:r>
      <w:r w:rsidRPr="006269A5">
        <w:rPr>
          <w:rFonts w:cs="KlmfkjAdvTT86d47313"/>
          <w:color w:val="000000" w:themeColor="text1"/>
          <w:sz w:val="24"/>
          <w:lang w:val="en-US"/>
        </w:rPr>
        <w:t xml:space="preserve">. No radiolucent lines were observed in any of the modified seven zones of Gruen in anteroposterior and lateral views. Regarding the femoral component, no radiolucent lines were observed in any zones according to </w:t>
      </w:r>
      <w:proofErr w:type="spellStart"/>
      <w:r w:rsidRPr="006269A5">
        <w:rPr>
          <w:rFonts w:cs="KlmfkjAdvTT86d47313"/>
          <w:color w:val="000000" w:themeColor="text1"/>
          <w:sz w:val="24"/>
          <w:lang w:val="en-US"/>
        </w:rPr>
        <w:t>DeLee</w:t>
      </w:r>
      <w:proofErr w:type="spellEnd"/>
      <w:r w:rsidRPr="006269A5">
        <w:rPr>
          <w:rFonts w:cs="KlmfkjAdvTT86d47313"/>
          <w:color w:val="000000" w:themeColor="text1"/>
          <w:sz w:val="24"/>
          <w:lang w:val="en-US"/>
        </w:rPr>
        <w:t xml:space="preserve"> and Charnley.</w:t>
      </w:r>
    </w:p>
    <w:p w:rsidR="00057C0D" w:rsidRPr="006269A5" w:rsidRDefault="00057C0D" w:rsidP="006269A5">
      <w:pPr>
        <w:adjustRightInd w:val="0"/>
        <w:snapToGrid w:val="0"/>
        <w:jc w:val="both"/>
        <w:rPr>
          <w:b/>
          <w:color w:val="000000" w:themeColor="text1"/>
          <w:sz w:val="24"/>
          <w:lang w:val="en-US"/>
        </w:rPr>
      </w:pP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conclusions</w:t>
      </w:r>
    </w:p>
    <w:p w:rsidR="00057C0D" w:rsidRPr="006269A5" w:rsidRDefault="00057C0D"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The clinical and radiological results of our study are considered as excellent, without major complications and the follow-up in 56.9% of our patients is more than 3 years.</w:t>
      </w:r>
    </w:p>
    <w:p w:rsidR="00F22CAB" w:rsidRPr="006269A5" w:rsidRDefault="00F22CAB" w:rsidP="006269A5">
      <w:pPr>
        <w:adjustRightInd w:val="0"/>
        <w:snapToGrid w:val="0"/>
        <w:jc w:val="both"/>
        <w:rPr>
          <w:rFonts w:eastAsiaTheme="minorEastAsia"/>
          <w:color w:val="000000" w:themeColor="text1"/>
          <w:sz w:val="24"/>
          <w:lang w:val="en-US" w:eastAsia="zh-CN"/>
        </w:rPr>
      </w:pPr>
    </w:p>
    <w:p w:rsidR="00057C0D" w:rsidRPr="006269A5" w:rsidRDefault="00057C0D" w:rsidP="006269A5">
      <w:pPr>
        <w:adjustRightInd w:val="0"/>
        <w:snapToGrid w:val="0"/>
        <w:jc w:val="both"/>
        <w:rPr>
          <w:b/>
          <w:i/>
          <w:color w:val="000000" w:themeColor="text1"/>
          <w:sz w:val="24"/>
          <w:lang w:val="en-US"/>
        </w:rPr>
      </w:pPr>
      <w:r w:rsidRPr="006269A5">
        <w:rPr>
          <w:b/>
          <w:i/>
          <w:color w:val="000000" w:themeColor="text1"/>
          <w:sz w:val="24"/>
          <w:lang w:val="en-US"/>
        </w:rPr>
        <w:t>Research perspectives</w:t>
      </w:r>
    </w:p>
    <w:p w:rsidR="00057C0D" w:rsidRPr="006269A5" w:rsidRDefault="00057C0D" w:rsidP="006269A5">
      <w:pPr>
        <w:adjustRightInd w:val="0"/>
        <w:snapToGrid w:val="0"/>
        <w:jc w:val="both"/>
        <w:rPr>
          <w:color w:val="000000" w:themeColor="text1"/>
          <w:sz w:val="24"/>
          <w:lang w:val="en-US"/>
        </w:rPr>
      </w:pPr>
      <w:r w:rsidRPr="006269A5">
        <w:rPr>
          <w:color w:val="000000" w:themeColor="text1"/>
          <w:sz w:val="24"/>
          <w:lang w:val="en-US"/>
        </w:rPr>
        <w:t>Further research based on well designed studies with longer follow-up examination need to be performed, in order to elucidate the efficacy of short stems.</w:t>
      </w:r>
    </w:p>
    <w:p w:rsidR="000A6B71" w:rsidRPr="006269A5" w:rsidRDefault="000A6B71" w:rsidP="006269A5">
      <w:pPr>
        <w:pStyle w:val="Default"/>
        <w:snapToGrid w:val="0"/>
        <w:spacing w:line="360" w:lineRule="auto"/>
        <w:jc w:val="both"/>
        <w:rPr>
          <w:b/>
          <w:color w:val="000000" w:themeColor="text1"/>
          <w:lang w:val="en-US" w:eastAsia="zh-CN"/>
        </w:rPr>
      </w:pPr>
    </w:p>
    <w:p w:rsidR="00D17585" w:rsidRPr="006269A5" w:rsidRDefault="00645721" w:rsidP="006269A5">
      <w:pPr>
        <w:pStyle w:val="Default"/>
        <w:snapToGrid w:val="0"/>
        <w:spacing w:line="360" w:lineRule="auto"/>
        <w:jc w:val="both"/>
        <w:rPr>
          <w:b/>
          <w:color w:val="000000" w:themeColor="text1"/>
          <w:lang w:val="en-US"/>
        </w:rPr>
      </w:pPr>
      <w:r w:rsidRPr="006269A5">
        <w:rPr>
          <w:b/>
          <w:color w:val="000000" w:themeColor="text1"/>
          <w:lang w:val="en-US"/>
        </w:rPr>
        <w:t>REFERENCES</w:t>
      </w:r>
    </w:p>
    <w:p w:rsidR="006269A5" w:rsidRPr="006269A5" w:rsidRDefault="006269A5" w:rsidP="006269A5">
      <w:pPr>
        <w:adjustRightInd w:val="0"/>
        <w:snapToGrid w:val="0"/>
        <w:jc w:val="both"/>
        <w:rPr>
          <w:sz w:val="24"/>
        </w:rPr>
      </w:pPr>
      <w:r w:rsidRPr="006269A5">
        <w:rPr>
          <w:sz w:val="24"/>
        </w:rPr>
        <w:t xml:space="preserve">1 </w:t>
      </w:r>
      <w:r w:rsidRPr="006269A5">
        <w:rPr>
          <w:b/>
          <w:sz w:val="24"/>
        </w:rPr>
        <w:t>Ethgen O</w:t>
      </w:r>
      <w:r w:rsidRPr="006269A5">
        <w:rPr>
          <w:sz w:val="24"/>
        </w:rPr>
        <w:t xml:space="preserve">, Bruyère O, Richy F, Dardennes C, Reginster JY. Health-related quality of life in total hip and total knee arthroplasty. A qualitative and systematic review of the literature. </w:t>
      </w:r>
      <w:r w:rsidRPr="006269A5">
        <w:rPr>
          <w:i/>
          <w:sz w:val="24"/>
        </w:rPr>
        <w:t>J Bone Joint Surg Am</w:t>
      </w:r>
      <w:r w:rsidRPr="006269A5">
        <w:rPr>
          <w:sz w:val="24"/>
        </w:rPr>
        <w:t xml:space="preserve"> 2004; </w:t>
      </w:r>
      <w:r w:rsidRPr="006269A5">
        <w:rPr>
          <w:b/>
          <w:sz w:val="24"/>
        </w:rPr>
        <w:t>86</w:t>
      </w:r>
      <w:r w:rsidRPr="006269A5">
        <w:rPr>
          <w:sz w:val="24"/>
        </w:rPr>
        <w:t>: 963-974 [PMID: 15118039 DOI: 10.2106/00004623-200405000-00012]</w:t>
      </w:r>
    </w:p>
    <w:p w:rsidR="006269A5" w:rsidRPr="006269A5" w:rsidRDefault="006269A5" w:rsidP="006269A5">
      <w:pPr>
        <w:adjustRightInd w:val="0"/>
        <w:snapToGrid w:val="0"/>
        <w:jc w:val="both"/>
        <w:rPr>
          <w:sz w:val="24"/>
        </w:rPr>
      </w:pPr>
      <w:r w:rsidRPr="006269A5">
        <w:rPr>
          <w:sz w:val="24"/>
        </w:rPr>
        <w:lastRenderedPageBreak/>
        <w:t xml:space="preserve">2 </w:t>
      </w:r>
      <w:r w:rsidRPr="006269A5">
        <w:rPr>
          <w:b/>
          <w:sz w:val="24"/>
        </w:rPr>
        <w:t>Learmonth ID</w:t>
      </w:r>
      <w:r w:rsidRPr="006269A5">
        <w:rPr>
          <w:sz w:val="24"/>
        </w:rPr>
        <w:t xml:space="preserve">, Young C, Rorabeck C. The operation of the century: total hip replacement. </w:t>
      </w:r>
      <w:r w:rsidRPr="006269A5">
        <w:rPr>
          <w:i/>
          <w:sz w:val="24"/>
        </w:rPr>
        <w:t>Lancet</w:t>
      </w:r>
      <w:r w:rsidRPr="006269A5">
        <w:rPr>
          <w:sz w:val="24"/>
        </w:rPr>
        <w:t xml:space="preserve"> 2007; </w:t>
      </w:r>
      <w:r w:rsidRPr="006269A5">
        <w:rPr>
          <w:b/>
          <w:sz w:val="24"/>
        </w:rPr>
        <w:t>370</w:t>
      </w:r>
      <w:r w:rsidRPr="006269A5">
        <w:rPr>
          <w:sz w:val="24"/>
        </w:rPr>
        <w:t>: 1508-1519 [PMID: 17964352 DOI: 10.1016/s0140-6736(07)60457-7]</w:t>
      </w:r>
    </w:p>
    <w:p w:rsidR="006269A5" w:rsidRPr="006269A5" w:rsidRDefault="006269A5" w:rsidP="006269A5">
      <w:pPr>
        <w:adjustRightInd w:val="0"/>
        <w:snapToGrid w:val="0"/>
        <w:jc w:val="both"/>
        <w:rPr>
          <w:sz w:val="24"/>
        </w:rPr>
      </w:pPr>
      <w:r w:rsidRPr="006269A5">
        <w:rPr>
          <w:sz w:val="24"/>
        </w:rPr>
        <w:t xml:space="preserve">3 </w:t>
      </w:r>
      <w:r w:rsidRPr="006269A5">
        <w:rPr>
          <w:b/>
          <w:sz w:val="24"/>
        </w:rPr>
        <w:t>Feyen H</w:t>
      </w:r>
      <w:r w:rsidRPr="006269A5">
        <w:rPr>
          <w:sz w:val="24"/>
        </w:rPr>
        <w:t xml:space="preserve">, Shimmin AJ. Is the length of the femoral component important in primary total hip replacement? </w:t>
      </w:r>
      <w:r w:rsidRPr="006269A5">
        <w:rPr>
          <w:i/>
          <w:sz w:val="24"/>
        </w:rPr>
        <w:t>Bone Joint J</w:t>
      </w:r>
      <w:r w:rsidRPr="006269A5">
        <w:rPr>
          <w:sz w:val="24"/>
        </w:rPr>
        <w:t xml:space="preserve"> 2014; </w:t>
      </w:r>
      <w:r w:rsidRPr="006269A5">
        <w:rPr>
          <w:b/>
          <w:sz w:val="24"/>
        </w:rPr>
        <w:t>96-B</w:t>
      </w:r>
      <w:r w:rsidRPr="006269A5">
        <w:rPr>
          <w:sz w:val="24"/>
        </w:rPr>
        <w:t>: 442-448 [PMID: 24692608 DOI: 10.1302/0301-620X.96B4.33036]</w:t>
      </w:r>
    </w:p>
    <w:p w:rsidR="006269A5" w:rsidRPr="006269A5" w:rsidRDefault="006269A5" w:rsidP="006269A5">
      <w:pPr>
        <w:adjustRightInd w:val="0"/>
        <w:snapToGrid w:val="0"/>
        <w:jc w:val="both"/>
        <w:rPr>
          <w:sz w:val="24"/>
        </w:rPr>
      </w:pPr>
      <w:r w:rsidRPr="006269A5">
        <w:rPr>
          <w:sz w:val="24"/>
        </w:rPr>
        <w:t xml:space="preserve">4 </w:t>
      </w:r>
      <w:r w:rsidRPr="006269A5">
        <w:rPr>
          <w:b/>
          <w:sz w:val="24"/>
        </w:rPr>
        <w:t>Stulberg SD</w:t>
      </w:r>
      <w:r w:rsidRPr="006269A5">
        <w:rPr>
          <w:sz w:val="24"/>
        </w:rPr>
        <w:t xml:space="preserve">, Patel RM. The short stem: promises and pitfalls. </w:t>
      </w:r>
      <w:r w:rsidRPr="006269A5">
        <w:rPr>
          <w:i/>
          <w:sz w:val="24"/>
        </w:rPr>
        <w:t>Bone Joint J</w:t>
      </w:r>
      <w:r w:rsidRPr="006269A5">
        <w:rPr>
          <w:sz w:val="24"/>
        </w:rPr>
        <w:t xml:space="preserve"> 2013; </w:t>
      </w:r>
      <w:r w:rsidRPr="006269A5">
        <w:rPr>
          <w:b/>
          <w:sz w:val="24"/>
        </w:rPr>
        <w:t>95-B</w:t>
      </w:r>
      <w:r w:rsidRPr="006269A5">
        <w:rPr>
          <w:sz w:val="24"/>
        </w:rPr>
        <w:t>: 57-62 [PMID: 24187354 DOI: 10.1302/0301-620X.95B11.32936]</w:t>
      </w:r>
    </w:p>
    <w:p w:rsidR="006269A5" w:rsidRPr="006269A5" w:rsidRDefault="006269A5" w:rsidP="006269A5">
      <w:pPr>
        <w:adjustRightInd w:val="0"/>
        <w:snapToGrid w:val="0"/>
        <w:jc w:val="both"/>
        <w:rPr>
          <w:sz w:val="24"/>
        </w:rPr>
      </w:pPr>
      <w:r w:rsidRPr="006269A5">
        <w:rPr>
          <w:sz w:val="24"/>
        </w:rPr>
        <w:t xml:space="preserve">5 </w:t>
      </w:r>
      <w:r w:rsidRPr="006269A5">
        <w:rPr>
          <w:b/>
          <w:sz w:val="24"/>
        </w:rPr>
        <w:t>Pipino F,</w:t>
      </w:r>
      <w:r w:rsidR="00C17F4C">
        <w:rPr>
          <w:rFonts w:eastAsiaTheme="minorEastAsia" w:hint="eastAsia"/>
          <w:sz w:val="24"/>
          <w:lang w:eastAsia="zh-CN"/>
        </w:rPr>
        <w:t xml:space="preserve"> </w:t>
      </w:r>
      <w:r w:rsidRPr="006269A5">
        <w:rPr>
          <w:sz w:val="24"/>
        </w:rPr>
        <w:t xml:space="preserve">Keller A. Tissue-sparing surgery: 25 years’ experience with femoral neck preserving hip arthroplasty. </w:t>
      </w:r>
      <w:r w:rsidRPr="00C17F4C">
        <w:rPr>
          <w:i/>
          <w:sz w:val="24"/>
        </w:rPr>
        <w:t>J Orthopaed Traumatol</w:t>
      </w:r>
      <w:r w:rsidRPr="006269A5">
        <w:rPr>
          <w:sz w:val="24"/>
        </w:rPr>
        <w:t xml:space="preserve"> 2006; </w:t>
      </w:r>
      <w:r w:rsidRPr="00C17F4C">
        <w:rPr>
          <w:b/>
          <w:sz w:val="24"/>
        </w:rPr>
        <w:t>7</w:t>
      </w:r>
      <w:r w:rsidRPr="006269A5">
        <w:rPr>
          <w:sz w:val="24"/>
        </w:rPr>
        <w:t>: 36–41 [DOI</w:t>
      </w:r>
      <w:r w:rsidR="001F4D9D">
        <w:rPr>
          <w:rFonts w:eastAsiaTheme="minorEastAsia" w:hint="eastAsia"/>
          <w:sz w:val="24"/>
          <w:lang w:eastAsia="zh-CN"/>
        </w:rPr>
        <w:t>:</w:t>
      </w:r>
      <w:r w:rsidRPr="006269A5">
        <w:rPr>
          <w:sz w:val="24"/>
        </w:rPr>
        <w:t xml:space="preserve"> 10.1007/s10195-006-0120-2]</w:t>
      </w:r>
    </w:p>
    <w:p w:rsidR="006269A5" w:rsidRPr="006269A5" w:rsidRDefault="006269A5" w:rsidP="006269A5">
      <w:pPr>
        <w:adjustRightInd w:val="0"/>
        <w:snapToGrid w:val="0"/>
        <w:jc w:val="both"/>
        <w:rPr>
          <w:sz w:val="24"/>
        </w:rPr>
      </w:pPr>
      <w:r w:rsidRPr="006269A5">
        <w:rPr>
          <w:sz w:val="24"/>
        </w:rPr>
        <w:t xml:space="preserve">6 </w:t>
      </w:r>
      <w:r w:rsidRPr="006269A5">
        <w:rPr>
          <w:b/>
          <w:sz w:val="24"/>
        </w:rPr>
        <w:t>Morrey BF</w:t>
      </w:r>
      <w:r w:rsidRPr="006269A5">
        <w:rPr>
          <w:sz w:val="24"/>
        </w:rPr>
        <w:t xml:space="preserve">. Short-stemmed uncemented femoral component for primary hip arthroplasty. </w:t>
      </w:r>
      <w:r w:rsidRPr="006269A5">
        <w:rPr>
          <w:i/>
          <w:sz w:val="24"/>
        </w:rPr>
        <w:t>Clin Orthop Relat Res</w:t>
      </w:r>
      <w:r w:rsidR="001F4D9D">
        <w:rPr>
          <w:sz w:val="24"/>
        </w:rPr>
        <w:t xml:space="preserve"> 1989</w:t>
      </w:r>
      <w:r w:rsidRPr="006269A5">
        <w:rPr>
          <w:sz w:val="24"/>
        </w:rPr>
        <w:t>: 169-175 [PMID: 2582666 DOI: 10.1097/00003086-198912000-00018]</w:t>
      </w:r>
    </w:p>
    <w:p w:rsidR="006269A5" w:rsidRPr="006269A5" w:rsidRDefault="006269A5" w:rsidP="006269A5">
      <w:pPr>
        <w:adjustRightInd w:val="0"/>
        <w:snapToGrid w:val="0"/>
        <w:jc w:val="both"/>
        <w:rPr>
          <w:sz w:val="24"/>
        </w:rPr>
      </w:pPr>
      <w:r w:rsidRPr="006269A5">
        <w:rPr>
          <w:sz w:val="24"/>
        </w:rPr>
        <w:t xml:space="preserve">7 </w:t>
      </w:r>
      <w:r w:rsidRPr="006269A5">
        <w:rPr>
          <w:b/>
          <w:sz w:val="24"/>
        </w:rPr>
        <w:t>van Oldenrijk J</w:t>
      </w:r>
      <w:r w:rsidRPr="006269A5">
        <w:rPr>
          <w:sz w:val="24"/>
        </w:rPr>
        <w:t xml:space="preserve">, Molleman J, Klaver M, Poolman RW, Haverkamp D. Revision rate after short-stem total hip arthroplasty: a systematic review of 49 studies. </w:t>
      </w:r>
      <w:r w:rsidRPr="006269A5">
        <w:rPr>
          <w:i/>
          <w:sz w:val="24"/>
        </w:rPr>
        <w:t>Acta Orthop</w:t>
      </w:r>
      <w:r w:rsidRPr="006269A5">
        <w:rPr>
          <w:sz w:val="24"/>
        </w:rPr>
        <w:t xml:space="preserve"> 2014; </w:t>
      </w:r>
      <w:r w:rsidRPr="006269A5">
        <w:rPr>
          <w:b/>
          <w:sz w:val="24"/>
        </w:rPr>
        <w:t>85</w:t>
      </w:r>
      <w:r w:rsidRPr="006269A5">
        <w:rPr>
          <w:sz w:val="24"/>
        </w:rPr>
        <w:t>: 250-258 [PMID: 24694271 DOI: 10.3109/17453674.2014.908343]</w:t>
      </w:r>
    </w:p>
    <w:p w:rsidR="006269A5" w:rsidRPr="006269A5" w:rsidRDefault="006269A5" w:rsidP="006269A5">
      <w:pPr>
        <w:adjustRightInd w:val="0"/>
        <w:snapToGrid w:val="0"/>
        <w:jc w:val="both"/>
        <w:rPr>
          <w:sz w:val="24"/>
        </w:rPr>
      </w:pPr>
      <w:r w:rsidRPr="006269A5">
        <w:rPr>
          <w:sz w:val="24"/>
        </w:rPr>
        <w:t xml:space="preserve">8 </w:t>
      </w:r>
      <w:r w:rsidRPr="006269A5">
        <w:rPr>
          <w:b/>
          <w:sz w:val="24"/>
        </w:rPr>
        <w:t>Huo SC</w:t>
      </w:r>
      <w:r w:rsidRPr="006269A5">
        <w:rPr>
          <w:sz w:val="24"/>
        </w:rPr>
        <w:t xml:space="preserve">, Wang F, Dong LJ, Wei W, Zeng JQ, Huang HX, Han QM, Duan RQ. Short-stem prostheses in primary total hip arthroplasty: A meta-analysis of randomized controlled trials. </w:t>
      </w:r>
      <w:r w:rsidRPr="006269A5">
        <w:rPr>
          <w:i/>
          <w:sz w:val="24"/>
        </w:rPr>
        <w:t>Medicine (Baltimore)</w:t>
      </w:r>
      <w:r w:rsidRPr="006269A5">
        <w:rPr>
          <w:sz w:val="24"/>
        </w:rPr>
        <w:t xml:space="preserve"> 2016; </w:t>
      </w:r>
      <w:r w:rsidRPr="006269A5">
        <w:rPr>
          <w:b/>
          <w:sz w:val="24"/>
        </w:rPr>
        <w:t>95</w:t>
      </w:r>
      <w:r w:rsidRPr="006269A5">
        <w:rPr>
          <w:sz w:val="24"/>
        </w:rPr>
        <w:t>: e5215 [PMID: 27787383 DOI: 10.1097/MD.0000000000005215]</w:t>
      </w:r>
    </w:p>
    <w:p w:rsidR="006269A5" w:rsidRPr="006269A5" w:rsidRDefault="006269A5" w:rsidP="006269A5">
      <w:pPr>
        <w:adjustRightInd w:val="0"/>
        <w:snapToGrid w:val="0"/>
        <w:jc w:val="both"/>
        <w:rPr>
          <w:sz w:val="24"/>
        </w:rPr>
      </w:pPr>
      <w:r w:rsidRPr="006269A5">
        <w:rPr>
          <w:sz w:val="24"/>
        </w:rPr>
        <w:t xml:space="preserve">9 </w:t>
      </w:r>
      <w:r w:rsidRPr="006269A5">
        <w:rPr>
          <w:b/>
          <w:sz w:val="24"/>
        </w:rPr>
        <w:t>Hauer G</w:t>
      </w:r>
      <w:r w:rsidRPr="006269A5">
        <w:rPr>
          <w:sz w:val="24"/>
        </w:rPr>
        <w:t xml:space="preserve">, Vielgut I, Amerstorfer F, Maurer-Ertl W, Leithner A, Sadoghi P. Survival Rate of Short-Stem Hip Prostheses: A Comparative Analysis of Clinical Studies and National Arthroplasty Registers. </w:t>
      </w:r>
      <w:r w:rsidRPr="006269A5">
        <w:rPr>
          <w:i/>
          <w:sz w:val="24"/>
        </w:rPr>
        <w:t>J Arthroplasty</w:t>
      </w:r>
      <w:r w:rsidRPr="006269A5">
        <w:rPr>
          <w:sz w:val="24"/>
        </w:rPr>
        <w:t xml:space="preserve"> 2018; </w:t>
      </w:r>
      <w:r w:rsidRPr="006269A5">
        <w:rPr>
          <w:b/>
          <w:sz w:val="24"/>
        </w:rPr>
        <w:t>33</w:t>
      </w:r>
      <w:r w:rsidRPr="006269A5">
        <w:rPr>
          <w:sz w:val="24"/>
        </w:rPr>
        <w:t>: 1800-1805 [PMID: 29428465 DOI: 10.1016/j.arth.2018.01.017]</w:t>
      </w:r>
    </w:p>
    <w:p w:rsidR="006269A5" w:rsidRPr="006269A5" w:rsidRDefault="006269A5" w:rsidP="006269A5">
      <w:pPr>
        <w:adjustRightInd w:val="0"/>
        <w:snapToGrid w:val="0"/>
        <w:jc w:val="both"/>
        <w:rPr>
          <w:sz w:val="24"/>
        </w:rPr>
      </w:pPr>
      <w:r w:rsidRPr="006269A5">
        <w:rPr>
          <w:sz w:val="24"/>
        </w:rPr>
        <w:t xml:space="preserve">10 </w:t>
      </w:r>
      <w:r w:rsidRPr="006269A5">
        <w:rPr>
          <w:b/>
          <w:sz w:val="24"/>
        </w:rPr>
        <w:t>Gómez-García F</w:t>
      </w:r>
      <w:r w:rsidRPr="006269A5">
        <w:rPr>
          <w:sz w:val="24"/>
        </w:rPr>
        <w:t xml:space="preserve">, Fernández-Fairen M, Espinosa-Mendoza RL. A proposal for the study of cementless short-stem hip prostheses. </w:t>
      </w:r>
      <w:r w:rsidRPr="006269A5">
        <w:rPr>
          <w:i/>
          <w:sz w:val="24"/>
        </w:rPr>
        <w:t>Acta Ortop Mex</w:t>
      </w:r>
      <w:r w:rsidRPr="006269A5">
        <w:rPr>
          <w:sz w:val="24"/>
        </w:rPr>
        <w:t xml:space="preserve"> 2016; </w:t>
      </w:r>
      <w:r w:rsidRPr="006269A5">
        <w:rPr>
          <w:b/>
          <w:sz w:val="24"/>
        </w:rPr>
        <w:t>30</w:t>
      </w:r>
      <w:r w:rsidRPr="006269A5">
        <w:rPr>
          <w:sz w:val="24"/>
        </w:rPr>
        <w:t>: 204-215 [PMID: 28267912]</w:t>
      </w:r>
    </w:p>
    <w:p w:rsidR="006269A5" w:rsidRPr="006269A5" w:rsidRDefault="006269A5" w:rsidP="006269A5">
      <w:pPr>
        <w:adjustRightInd w:val="0"/>
        <w:snapToGrid w:val="0"/>
        <w:jc w:val="both"/>
        <w:rPr>
          <w:sz w:val="24"/>
        </w:rPr>
      </w:pPr>
      <w:r w:rsidRPr="006269A5">
        <w:rPr>
          <w:sz w:val="24"/>
        </w:rPr>
        <w:t xml:space="preserve">11 </w:t>
      </w:r>
      <w:r w:rsidRPr="006269A5">
        <w:rPr>
          <w:b/>
          <w:sz w:val="24"/>
        </w:rPr>
        <w:t>Drosos GI</w:t>
      </w:r>
      <w:r w:rsidRPr="006269A5">
        <w:rPr>
          <w:sz w:val="24"/>
        </w:rPr>
        <w:t xml:space="preserve">, Touzopoulos P. Short stems in total hip replacement: evidence on primary stability according to the stem type. </w:t>
      </w:r>
      <w:r w:rsidRPr="006269A5">
        <w:rPr>
          <w:i/>
          <w:sz w:val="24"/>
        </w:rPr>
        <w:t>Hip Int</w:t>
      </w:r>
      <w:r w:rsidRPr="006269A5">
        <w:rPr>
          <w:sz w:val="24"/>
        </w:rPr>
        <w:t xml:space="preserve"> 2019; </w:t>
      </w:r>
      <w:r w:rsidRPr="006269A5">
        <w:rPr>
          <w:b/>
          <w:sz w:val="24"/>
        </w:rPr>
        <w:t>29</w:t>
      </w:r>
      <w:r w:rsidRPr="006269A5">
        <w:rPr>
          <w:sz w:val="24"/>
        </w:rPr>
        <w:t>: 118-127 [PMID: 30569737 DOI: 10.1177/1120700018811811]</w:t>
      </w:r>
    </w:p>
    <w:p w:rsidR="006269A5" w:rsidRPr="006269A5" w:rsidRDefault="006269A5" w:rsidP="006269A5">
      <w:pPr>
        <w:adjustRightInd w:val="0"/>
        <w:snapToGrid w:val="0"/>
        <w:jc w:val="both"/>
        <w:rPr>
          <w:sz w:val="24"/>
        </w:rPr>
      </w:pPr>
      <w:r w:rsidRPr="006269A5">
        <w:rPr>
          <w:sz w:val="24"/>
        </w:rPr>
        <w:lastRenderedPageBreak/>
        <w:t xml:space="preserve">12 </w:t>
      </w:r>
      <w:r w:rsidRPr="006269A5">
        <w:rPr>
          <w:b/>
          <w:sz w:val="24"/>
        </w:rPr>
        <w:t>Owens WD</w:t>
      </w:r>
      <w:r w:rsidRPr="006269A5">
        <w:rPr>
          <w:sz w:val="24"/>
        </w:rPr>
        <w:t xml:space="preserve">, Felts JA, Spitznagel EL Jr. ASA physical status classifications: a study of consistency of ratings. </w:t>
      </w:r>
      <w:r w:rsidRPr="006269A5">
        <w:rPr>
          <w:i/>
          <w:sz w:val="24"/>
        </w:rPr>
        <w:t>Anesthesiology</w:t>
      </w:r>
      <w:r w:rsidRPr="006269A5">
        <w:rPr>
          <w:sz w:val="24"/>
        </w:rPr>
        <w:t xml:space="preserve"> 1978; </w:t>
      </w:r>
      <w:r w:rsidRPr="006269A5">
        <w:rPr>
          <w:b/>
          <w:sz w:val="24"/>
        </w:rPr>
        <w:t>49</w:t>
      </w:r>
      <w:r w:rsidRPr="006269A5">
        <w:rPr>
          <w:sz w:val="24"/>
        </w:rPr>
        <w:t>: 239-243 [PMID: 697077 DOI: 10.1097/00000542-197810000-00003]</w:t>
      </w:r>
    </w:p>
    <w:p w:rsidR="006269A5" w:rsidRPr="006269A5" w:rsidRDefault="006269A5" w:rsidP="006269A5">
      <w:pPr>
        <w:adjustRightInd w:val="0"/>
        <w:snapToGrid w:val="0"/>
        <w:jc w:val="both"/>
        <w:rPr>
          <w:sz w:val="24"/>
        </w:rPr>
      </w:pPr>
      <w:r w:rsidRPr="006269A5">
        <w:rPr>
          <w:sz w:val="24"/>
        </w:rPr>
        <w:t xml:space="preserve">13 </w:t>
      </w:r>
      <w:r w:rsidRPr="006269A5">
        <w:rPr>
          <w:b/>
          <w:sz w:val="24"/>
        </w:rPr>
        <w:t>Charlson ME</w:t>
      </w:r>
      <w:r w:rsidRPr="006269A5">
        <w:rPr>
          <w:sz w:val="24"/>
        </w:rPr>
        <w:t xml:space="preserve">, Pompei P, Ales KL, MacKenzie CR. A new method of classifying prognostic comorbidity in longitudinal studies: development and validation. </w:t>
      </w:r>
      <w:r w:rsidRPr="006269A5">
        <w:rPr>
          <w:i/>
          <w:sz w:val="24"/>
        </w:rPr>
        <w:t>J Chronic Dis</w:t>
      </w:r>
      <w:r w:rsidRPr="006269A5">
        <w:rPr>
          <w:sz w:val="24"/>
        </w:rPr>
        <w:t xml:space="preserve"> 1987; </w:t>
      </w:r>
      <w:r w:rsidRPr="006269A5">
        <w:rPr>
          <w:b/>
          <w:sz w:val="24"/>
        </w:rPr>
        <w:t>40</w:t>
      </w:r>
      <w:r w:rsidRPr="006269A5">
        <w:rPr>
          <w:sz w:val="24"/>
        </w:rPr>
        <w:t>: 373-383 [PMID: 3558716 DOI: 10.1016/0021-9681(87)90171-8]</w:t>
      </w:r>
    </w:p>
    <w:p w:rsidR="006269A5" w:rsidRPr="006269A5" w:rsidRDefault="006269A5" w:rsidP="006269A5">
      <w:pPr>
        <w:adjustRightInd w:val="0"/>
        <w:snapToGrid w:val="0"/>
        <w:jc w:val="both"/>
        <w:rPr>
          <w:sz w:val="24"/>
        </w:rPr>
      </w:pPr>
      <w:r w:rsidRPr="006269A5">
        <w:rPr>
          <w:sz w:val="24"/>
        </w:rPr>
        <w:t xml:space="preserve">14 </w:t>
      </w:r>
      <w:r w:rsidRPr="006269A5">
        <w:rPr>
          <w:b/>
          <w:sz w:val="24"/>
        </w:rPr>
        <w:t>Hartofilakidis G</w:t>
      </w:r>
      <w:r w:rsidRPr="006269A5">
        <w:rPr>
          <w:sz w:val="24"/>
        </w:rPr>
        <w:t xml:space="preserve">, Stamos K, Ioannidis TT. Low friction arthroplasty for old untreated congenital dislocation of the hip. </w:t>
      </w:r>
      <w:r w:rsidRPr="006269A5">
        <w:rPr>
          <w:i/>
          <w:sz w:val="24"/>
        </w:rPr>
        <w:t>J Bone Joint Surg Br</w:t>
      </w:r>
      <w:r w:rsidRPr="006269A5">
        <w:rPr>
          <w:sz w:val="24"/>
        </w:rPr>
        <w:t xml:space="preserve"> 1988; </w:t>
      </w:r>
      <w:r w:rsidRPr="006269A5">
        <w:rPr>
          <w:b/>
          <w:sz w:val="24"/>
        </w:rPr>
        <w:t>70</w:t>
      </w:r>
      <w:r w:rsidRPr="006269A5">
        <w:rPr>
          <w:sz w:val="24"/>
        </w:rPr>
        <w:t>: 182-186 [PMID: 3346284 DOI: 10.1302/0301-620X.70B2.3346284]</w:t>
      </w:r>
    </w:p>
    <w:p w:rsidR="006269A5" w:rsidRPr="006269A5" w:rsidRDefault="006269A5" w:rsidP="006269A5">
      <w:pPr>
        <w:adjustRightInd w:val="0"/>
        <w:snapToGrid w:val="0"/>
        <w:jc w:val="both"/>
        <w:rPr>
          <w:sz w:val="24"/>
        </w:rPr>
      </w:pPr>
      <w:r w:rsidRPr="006269A5">
        <w:rPr>
          <w:sz w:val="24"/>
        </w:rPr>
        <w:t xml:space="preserve">15 </w:t>
      </w:r>
      <w:r w:rsidRPr="006269A5">
        <w:rPr>
          <w:b/>
          <w:sz w:val="24"/>
        </w:rPr>
        <w:t>Dorr LD</w:t>
      </w:r>
      <w:r w:rsidRPr="006269A5">
        <w:rPr>
          <w:sz w:val="24"/>
        </w:rPr>
        <w:t xml:space="preserve">, Faugere MC, Mackel AM, Gruen TA, Bognar B, Malluche HH. Structural and cellular assessment of bone quality of proximal femur. </w:t>
      </w:r>
      <w:r w:rsidRPr="006269A5">
        <w:rPr>
          <w:i/>
          <w:sz w:val="24"/>
        </w:rPr>
        <w:t>Bone</w:t>
      </w:r>
      <w:r w:rsidRPr="006269A5">
        <w:rPr>
          <w:sz w:val="24"/>
        </w:rPr>
        <w:t xml:space="preserve"> 1993; </w:t>
      </w:r>
      <w:r w:rsidRPr="006269A5">
        <w:rPr>
          <w:b/>
          <w:sz w:val="24"/>
        </w:rPr>
        <w:t>14</w:t>
      </w:r>
      <w:r w:rsidRPr="006269A5">
        <w:rPr>
          <w:sz w:val="24"/>
        </w:rPr>
        <w:t>: 231-242 [PMID: 8363862 DOI: 10.1016/8756-3282(93)90146-2]</w:t>
      </w:r>
    </w:p>
    <w:p w:rsidR="006269A5" w:rsidRPr="006269A5" w:rsidRDefault="006269A5" w:rsidP="006269A5">
      <w:pPr>
        <w:adjustRightInd w:val="0"/>
        <w:snapToGrid w:val="0"/>
        <w:jc w:val="both"/>
        <w:rPr>
          <w:sz w:val="24"/>
        </w:rPr>
      </w:pPr>
      <w:r w:rsidRPr="006269A5">
        <w:rPr>
          <w:sz w:val="24"/>
        </w:rPr>
        <w:t xml:space="preserve">16 </w:t>
      </w:r>
      <w:r w:rsidRPr="006269A5">
        <w:rPr>
          <w:b/>
          <w:sz w:val="24"/>
        </w:rPr>
        <w:t>Parvizi J</w:t>
      </w:r>
      <w:r w:rsidRPr="006269A5">
        <w:rPr>
          <w:sz w:val="24"/>
        </w:rPr>
        <w:t xml:space="preserve">, Mui A, Purtill JJ, Sharkey PF, Hozack WJ, Rothman RH. Total joint arthroplasty: When do fatal or near-fatal complications occur? </w:t>
      </w:r>
      <w:r w:rsidRPr="006269A5">
        <w:rPr>
          <w:i/>
          <w:sz w:val="24"/>
        </w:rPr>
        <w:t>J Bone Joint Surg Am</w:t>
      </w:r>
      <w:r w:rsidRPr="006269A5">
        <w:rPr>
          <w:sz w:val="24"/>
        </w:rPr>
        <w:t xml:space="preserve"> 2007; </w:t>
      </w:r>
      <w:r w:rsidRPr="006269A5">
        <w:rPr>
          <w:b/>
          <w:sz w:val="24"/>
        </w:rPr>
        <w:t>89</w:t>
      </w:r>
      <w:r w:rsidRPr="006269A5">
        <w:rPr>
          <w:sz w:val="24"/>
        </w:rPr>
        <w:t>: 27-32 [PMID: 17200306 DOI: 10.2106/JBJS.E.01443]</w:t>
      </w:r>
    </w:p>
    <w:p w:rsidR="006269A5" w:rsidRPr="006269A5" w:rsidRDefault="006269A5" w:rsidP="006269A5">
      <w:pPr>
        <w:adjustRightInd w:val="0"/>
        <w:snapToGrid w:val="0"/>
        <w:jc w:val="both"/>
        <w:rPr>
          <w:sz w:val="24"/>
        </w:rPr>
      </w:pPr>
      <w:r w:rsidRPr="006269A5">
        <w:rPr>
          <w:sz w:val="24"/>
        </w:rPr>
        <w:t xml:space="preserve">17 </w:t>
      </w:r>
      <w:r w:rsidRPr="006269A5">
        <w:rPr>
          <w:b/>
          <w:sz w:val="24"/>
        </w:rPr>
        <w:t>Harris WH</w:t>
      </w:r>
      <w:r w:rsidRPr="006269A5">
        <w:rPr>
          <w:sz w:val="24"/>
        </w:rPr>
        <w:t xml:space="preserve">. Traumatic arthritis of the hip after dislocation and acetabular fractures: treatment by mold arthroplasty. An end-result study using a new method of result evaluation. </w:t>
      </w:r>
      <w:r w:rsidRPr="006269A5">
        <w:rPr>
          <w:i/>
          <w:sz w:val="24"/>
        </w:rPr>
        <w:t>J Bone Joint Surg Am</w:t>
      </w:r>
      <w:r w:rsidRPr="006269A5">
        <w:rPr>
          <w:sz w:val="24"/>
        </w:rPr>
        <w:t xml:space="preserve"> 1969; </w:t>
      </w:r>
      <w:r w:rsidRPr="006269A5">
        <w:rPr>
          <w:b/>
          <w:sz w:val="24"/>
        </w:rPr>
        <w:t>51</w:t>
      </w:r>
      <w:r w:rsidRPr="006269A5">
        <w:rPr>
          <w:sz w:val="24"/>
        </w:rPr>
        <w:t>: 737-755 [PMID: 5783851 DOI: 10.2106/00004623-196951040-00012]</w:t>
      </w:r>
    </w:p>
    <w:p w:rsidR="006269A5" w:rsidRPr="006269A5" w:rsidRDefault="006269A5" w:rsidP="006269A5">
      <w:pPr>
        <w:adjustRightInd w:val="0"/>
        <w:snapToGrid w:val="0"/>
        <w:jc w:val="both"/>
        <w:rPr>
          <w:sz w:val="24"/>
        </w:rPr>
      </w:pPr>
      <w:r w:rsidRPr="006269A5">
        <w:rPr>
          <w:sz w:val="24"/>
        </w:rPr>
        <w:t xml:space="preserve">18 </w:t>
      </w:r>
      <w:r w:rsidRPr="006269A5">
        <w:rPr>
          <w:b/>
          <w:sz w:val="24"/>
        </w:rPr>
        <w:t>Brooks R</w:t>
      </w:r>
      <w:r w:rsidRPr="006269A5">
        <w:rPr>
          <w:sz w:val="24"/>
        </w:rPr>
        <w:t xml:space="preserve">. EuroQol: the current state of play. </w:t>
      </w:r>
      <w:r w:rsidRPr="006269A5">
        <w:rPr>
          <w:i/>
          <w:sz w:val="24"/>
        </w:rPr>
        <w:t>Health Policy</w:t>
      </w:r>
      <w:r w:rsidRPr="006269A5">
        <w:rPr>
          <w:sz w:val="24"/>
        </w:rPr>
        <w:t xml:space="preserve"> 1996; </w:t>
      </w:r>
      <w:r w:rsidRPr="006269A5">
        <w:rPr>
          <w:b/>
          <w:sz w:val="24"/>
        </w:rPr>
        <w:t>37</w:t>
      </w:r>
      <w:r w:rsidRPr="006269A5">
        <w:rPr>
          <w:sz w:val="24"/>
        </w:rPr>
        <w:t>: 53-72 [PMID: 10158943 DOI: 10.1016/0168-8510(96)00822-6]</w:t>
      </w:r>
    </w:p>
    <w:p w:rsidR="006269A5" w:rsidRPr="006269A5" w:rsidRDefault="006269A5" w:rsidP="006269A5">
      <w:pPr>
        <w:adjustRightInd w:val="0"/>
        <w:snapToGrid w:val="0"/>
        <w:jc w:val="both"/>
        <w:rPr>
          <w:sz w:val="24"/>
        </w:rPr>
      </w:pPr>
      <w:r w:rsidRPr="006269A5">
        <w:rPr>
          <w:sz w:val="24"/>
        </w:rPr>
        <w:t xml:space="preserve">19 </w:t>
      </w:r>
      <w:r w:rsidRPr="006269A5">
        <w:rPr>
          <w:b/>
          <w:sz w:val="24"/>
        </w:rPr>
        <w:t>Chapman CR</w:t>
      </w:r>
      <w:r w:rsidRPr="006269A5">
        <w:rPr>
          <w:sz w:val="24"/>
        </w:rPr>
        <w:t xml:space="preserve">, Casey KL, Dubner R, Foley KM, Gracely RH, Reading AE. Pain measurement: an overview. </w:t>
      </w:r>
      <w:r w:rsidRPr="006269A5">
        <w:rPr>
          <w:i/>
          <w:sz w:val="24"/>
        </w:rPr>
        <w:t>Pain</w:t>
      </w:r>
      <w:r w:rsidRPr="006269A5">
        <w:rPr>
          <w:sz w:val="24"/>
        </w:rPr>
        <w:t xml:space="preserve"> 1985; </w:t>
      </w:r>
      <w:r w:rsidRPr="006269A5">
        <w:rPr>
          <w:b/>
          <w:sz w:val="24"/>
        </w:rPr>
        <w:t>22</w:t>
      </w:r>
      <w:r w:rsidRPr="006269A5">
        <w:rPr>
          <w:sz w:val="24"/>
        </w:rPr>
        <w:t>: 1-31 [PMID: 4011282 DOI: 10.1016/0304-3959(85)90145-9]</w:t>
      </w:r>
    </w:p>
    <w:p w:rsidR="006269A5" w:rsidRPr="006269A5" w:rsidRDefault="006269A5" w:rsidP="006269A5">
      <w:pPr>
        <w:adjustRightInd w:val="0"/>
        <w:snapToGrid w:val="0"/>
        <w:jc w:val="both"/>
        <w:rPr>
          <w:sz w:val="24"/>
        </w:rPr>
      </w:pPr>
      <w:r w:rsidRPr="006269A5">
        <w:rPr>
          <w:sz w:val="24"/>
        </w:rPr>
        <w:t xml:space="preserve">20 </w:t>
      </w:r>
      <w:r w:rsidRPr="006269A5">
        <w:rPr>
          <w:b/>
          <w:sz w:val="24"/>
        </w:rPr>
        <w:t>Johnston RC</w:t>
      </w:r>
      <w:r w:rsidRPr="006269A5">
        <w:rPr>
          <w:sz w:val="24"/>
        </w:rPr>
        <w:t xml:space="preserve">, Fitzgerald RH Jr, Harris WH, Poss R, Müller ME, Sledge CB. Clinical and radiographic evaluation of total hip replacement. A standard system of terminology for reporting results. </w:t>
      </w:r>
      <w:r w:rsidRPr="006269A5">
        <w:rPr>
          <w:i/>
          <w:sz w:val="24"/>
        </w:rPr>
        <w:t>J Bone Joint Surg Am</w:t>
      </w:r>
      <w:r w:rsidRPr="006269A5">
        <w:rPr>
          <w:sz w:val="24"/>
        </w:rPr>
        <w:t xml:space="preserve"> 1990; </w:t>
      </w:r>
      <w:r w:rsidRPr="006269A5">
        <w:rPr>
          <w:b/>
          <w:sz w:val="24"/>
        </w:rPr>
        <w:t>72</w:t>
      </w:r>
      <w:r w:rsidRPr="006269A5">
        <w:rPr>
          <w:sz w:val="24"/>
        </w:rPr>
        <w:t>: 161-168 [PMID: 2303502 DOI: 10.2106/00004623-199072020-00002]</w:t>
      </w:r>
    </w:p>
    <w:p w:rsidR="006269A5" w:rsidRPr="006269A5" w:rsidRDefault="006269A5" w:rsidP="006269A5">
      <w:pPr>
        <w:adjustRightInd w:val="0"/>
        <w:snapToGrid w:val="0"/>
        <w:jc w:val="both"/>
        <w:rPr>
          <w:sz w:val="24"/>
        </w:rPr>
      </w:pPr>
      <w:r w:rsidRPr="006269A5">
        <w:rPr>
          <w:sz w:val="24"/>
        </w:rPr>
        <w:t xml:space="preserve">21 </w:t>
      </w:r>
      <w:r w:rsidRPr="006269A5">
        <w:rPr>
          <w:b/>
          <w:sz w:val="24"/>
        </w:rPr>
        <w:t>Gruen TA</w:t>
      </w:r>
      <w:r w:rsidRPr="006269A5">
        <w:rPr>
          <w:sz w:val="24"/>
        </w:rPr>
        <w:t xml:space="preserve">, McNeice GM, Amstutz HC. "Modes of failure" of cemented stem-type femoral components: a radiographic analysis of loosening. </w:t>
      </w:r>
      <w:r w:rsidRPr="006269A5">
        <w:rPr>
          <w:i/>
          <w:sz w:val="24"/>
        </w:rPr>
        <w:t xml:space="preserve">Clin </w:t>
      </w:r>
      <w:r w:rsidRPr="006269A5">
        <w:rPr>
          <w:i/>
          <w:sz w:val="24"/>
        </w:rPr>
        <w:lastRenderedPageBreak/>
        <w:t>Orthop Relat Res</w:t>
      </w:r>
      <w:r w:rsidR="001F4D9D">
        <w:rPr>
          <w:sz w:val="24"/>
        </w:rPr>
        <w:t xml:space="preserve"> 1979</w:t>
      </w:r>
      <w:r w:rsidRPr="006269A5">
        <w:rPr>
          <w:sz w:val="24"/>
        </w:rPr>
        <w:t>: 17-27 [PMID: 477100 DOI: 10.1097/00003086-197906000-00002]</w:t>
      </w:r>
    </w:p>
    <w:p w:rsidR="006269A5" w:rsidRPr="006269A5" w:rsidRDefault="006269A5" w:rsidP="006269A5">
      <w:pPr>
        <w:adjustRightInd w:val="0"/>
        <w:snapToGrid w:val="0"/>
        <w:jc w:val="both"/>
        <w:rPr>
          <w:sz w:val="24"/>
        </w:rPr>
      </w:pPr>
      <w:r w:rsidRPr="006269A5">
        <w:rPr>
          <w:sz w:val="24"/>
        </w:rPr>
        <w:t xml:space="preserve">22 </w:t>
      </w:r>
      <w:r w:rsidRPr="006269A5">
        <w:rPr>
          <w:b/>
          <w:sz w:val="24"/>
        </w:rPr>
        <w:t>Engh CA</w:t>
      </w:r>
      <w:r w:rsidRPr="006269A5">
        <w:rPr>
          <w:sz w:val="24"/>
        </w:rPr>
        <w:t xml:space="preserve">, Massin P, Suthers KE. Roentgenographic assessment of the biologic fixation of porous-surfaced femoral components. </w:t>
      </w:r>
      <w:r w:rsidRPr="006269A5">
        <w:rPr>
          <w:i/>
          <w:sz w:val="24"/>
        </w:rPr>
        <w:t>Clin Orthop Relat Res</w:t>
      </w:r>
      <w:r w:rsidR="001F4D9D">
        <w:rPr>
          <w:sz w:val="24"/>
        </w:rPr>
        <w:t xml:space="preserve"> 1990</w:t>
      </w:r>
      <w:r w:rsidRPr="006269A5">
        <w:rPr>
          <w:sz w:val="24"/>
        </w:rPr>
        <w:t>: 107-128 [PMID: 2199114 DOI: 10.1097/00003086-199008000-00022]</w:t>
      </w:r>
    </w:p>
    <w:p w:rsidR="006269A5" w:rsidRPr="006269A5" w:rsidRDefault="006269A5" w:rsidP="006269A5">
      <w:pPr>
        <w:adjustRightInd w:val="0"/>
        <w:snapToGrid w:val="0"/>
        <w:jc w:val="both"/>
        <w:rPr>
          <w:sz w:val="24"/>
        </w:rPr>
      </w:pPr>
      <w:r w:rsidRPr="006269A5">
        <w:rPr>
          <w:sz w:val="24"/>
        </w:rPr>
        <w:t xml:space="preserve">23 </w:t>
      </w:r>
      <w:r w:rsidRPr="006269A5">
        <w:rPr>
          <w:b/>
          <w:sz w:val="24"/>
        </w:rPr>
        <w:t>Albers A</w:t>
      </w:r>
      <w:r w:rsidRPr="006269A5">
        <w:rPr>
          <w:sz w:val="24"/>
        </w:rPr>
        <w:t xml:space="preserve">, Aoude AA, Zukor DJ, Huk OL, Antoniou J, Tanzer M. Favorable Results of a Short, Tapered, Highly Porous, Proximally Coated Cementless Femoral Stem at a Minimum 4-Year Follow-Up. </w:t>
      </w:r>
      <w:r w:rsidRPr="006269A5">
        <w:rPr>
          <w:i/>
          <w:sz w:val="24"/>
        </w:rPr>
        <w:t>J Arthroplasty</w:t>
      </w:r>
      <w:r w:rsidRPr="006269A5">
        <w:rPr>
          <w:sz w:val="24"/>
        </w:rPr>
        <w:t xml:space="preserve"> 2016; </w:t>
      </w:r>
      <w:r w:rsidRPr="006269A5">
        <w:rPr>
          <w:b/>
          <w:sz w:val="24"/>
        </w:rPr>
        <w:t>31</w:t>
      </w:r>
      <w:r w:rsidRPr="006269A5">
        <w:rPr>
          <w:sz w:val="24"/>
        </w:rPr>
        <w:t>: 824-829 [PMID: 26411395 DOI: 10.1016/j.arth.2015.08.020]</w:t>
      </w:r>
    </w:p>
    <w:p w:rsidR="006269A5" w:rsidRPr="006269A5" w:rsidRDefault="006269A5" w:rsidP="006269A5">
      <w:pPr>
        <w:adjustRightInd w:val="0"/>
        <w:snapToGrid w:val="0"/>
        <w:jc w:val="both"/>
        <w:rPr>
          <w:sz w:val="24"/>
        </w:rPr>
      </w:pPr>
      <w:r w:rsidRPr="006269A5">
        <w:rPr>
          <w:sz w:val="24"/>
        </w:rPr>
        <w:t xml:space="preserve">24 </w:t>
      </w:r>
      <w:r w:rsidRPr="006269A5">
        <w:rPr>
          <w:b/>
          <w:sz w:val="24"/>
        </w:rPr>
        <w:t>Brooker AF</w:t>
      </w:r>
      <w:r w:rsidRPr="006269A5">
        <w:rPr>
          <w:sz w:val="24"/>
        </w:rPr>
        <w:t xml:space="preserve">, Bowerman JW, Robinson RA, Riley LH Jr. Ectopic ossification following total hip replacement. Incidence and a method of classification. </w:t>
      </w:r>
      <w:r w:rsidRPr="006269A5">
        <w:rPr>
          <w:i/>
          <w:sz w:val="24"/>
        </w:rPr>
        <w:t>J Bone Joint Surg Am</w:t>
      </w:r>
      <w:r w:rsidRPr="006269A5">
        <w:rPr>
          <w:sz w:val="24"/>
        </w:rPr>
        <w:t xml:space="preserve"> 1973; </w:t>
      </w:r>
      <w:r w:rsidRPr="006269A5">
        <w:rPr>
          <w:b/>
          <w:sz w:val="24"/>
        </w:rPr>
        <w:t>55</w:t>
      </w:r>
      <w:r w:rsidRPr="006269A5">
        <w:rPr>
          <w:sz w:val="24"/>
        </w:rPr>
        <w:t>: 1629-1632 [PMID: 4217797 DOI: 10.2106/00004623-197355080-00006]</w:t>
      </w:r>
    </w:p>
    <w:p w:rsidR="006269A5" w:rsidRPr="006269A5" w:rsidRDefault="006269A5" w:rsidP="006269A5">
      <w:pPr>
        <w:adjustRightInd w:val="0"/>
        <w:snapToGrid w:val="0"/>
        <w:jc w:val="both"/>
        <w:rPr>
          <w:sz w:val="24"/>
        </w:rPr>
      </w:pPr>
      <w:r w:rsidRPr="006269A5">
        <w:rPr>
          <w:sz w:val="24"/>
        </w:rPr>
        <w:t xml:space="preserve">25 </w:t>
      </w:r>
      <w:r w:rsidRPr="006269A5">
        <w:rPr>
          <w:b/>
          <w:sz w:val="24"/>
        </w:rPr>
        <w:t>Engh CA</w:t>
      </w:r>
      <w:r w:rsidRPr="006269A5">
        <w:rPr>
          <w:sz w:val="24"/>
        </w:rPr>
        <w:t xml:space="preserve">, Bobyn JD, Glassman AH. Porous-coated hip replacement. The factors governing bone ingrowth, stress shielding, and clinical results. </w:t>
      </w:r>
      <w:r w:rsidRPr="006269A5">
        <w:rPr>
          <w:i/>
          <w:sz w:val="24"/>
        </w:rPr>
        <w:t>J Bone Joint Surg Br</w:t>
      </w:r>
      <w:r w:rsidRPr="006269A5">
        <w:rPr>
          <w:sz w:val="24"/>
        </w:rPr>
        <w:t xml:space="preserve"> 1987; </w:t>
      </w:r>
      <w:r w:rsidRPr="006269A5">
        <w:rPr>
          <w:b/>
          <w:sz w:val="24"/>
        </w:rPr>
        <w:t>69</w:t>
      </w:r>
      <w:r w:rsidRPr="006269A5">
        <w:rPr>
          <w:sz w:val="24"/>
        </w:rPr>
        <w:t>: 45-55 [PMID: 3818732 DOI: 10.1302/0301-620X.69B1.3818732]</w:t>
      </w:r>
    </w:p>
    <w:p w:rsidR="006269A5" w:rsidRPr="006269A5" w:rsidRDefault="006269A5" w:rsidP="006269A5">
      <w:pPr>
        <w:adjustRightInd w:val="0"/>
        <w:snapToGrid w:val="0"/>
        <w:jc w:val="both"/>
        <w:rPr>
          <w:sz w:val="24"/>
        </w:rPr>
      </w:pPr>
      <w:r w:rsidRPr="006269A5">
        <w:rPr>
          <w:sz w:val="24"/>
        </w:rPr>
        <w:t xml:space="preserve">26 </w:t>
      </w:r>
      <w:r w:rsidRPr="006269A5">
        <w:rPr>
          <w:b/>
          <w:sz w:val="24"/>
        </w:rPr>
        <w:t>Engh CA Jr</w:t>
      </w:r>
      <w:r w:rsidRPr="006269A5">
        <w:rPr>
          <w:sz w:val="24"/>
        </w:rPr>
        <w:t xml:space="preserve">, Claus AM, Hopper RH Jr, Engh CA. Long-term results using the anatomic medullary locking hip prosthesis. </w:t>
      </w:r>
      <w:r w:rsidRPr="006269A5">
        <w:rPr>
          <w:i/>
          <w:sz w:val="24"/>
        </w:rPr>
        <w:t>Clin Orthop Relat Res</w:t>
      </w:r>
      <w:r w:rsidR="001F4D9D">
        <w:rPr>
          <w:sz w:val="24"/>
        </w:rPr>
        <w:t xml:space="preserve"> 2001</w:t>
      </w:r>
      <w:r w:rsidRPr="006269A5">
        <w:rPr>
          <w:sz w:val="24"/>
        </w:rPr>
        <w:t>: 137-146 [PMID: 11764343 DOI: 10.1097/00003086-200112000-00016]</w:t>
      </w:r>
    </w:p>
    <w:p w:rsidR="006269A5" w:rsidRPr="006269A5" w:rsidRDefault="006269A5" w:rsidP="006269A5">
      <w:pPr>
        <w:adjustRightInd w:val="0"/>
        <w:snapToGrid w:val="0"/>
        <w:jc w:val="both"/>
        <w:rPr>
          <w:sz w:val="24"/>
        </w:rPr>
      </w:pPr>
      <w:r w:rsidRPr="006269A5">
        <w:rPr>
          <w:sz w:val="24"/>
        </w:rPr>
        <w:t xml:space="preserve">27 </w:t>
      </w:r>
      <w:r w:rsidRPr="006269A5">
        <w:rPr>
          <w:b/>
          <w:sz w:val="24"/>
        </w:rPr>
        <w:t>DeLee JG</w:t>
      </w:r>
      <w:r w:rsidRPr="006269A5">
        <w:rPr>
          <w:sz w:val="24"/>
        </w:rPr>
        <w:t xml:space="preserve">, Charnley J. Radiological demarcation of cemented sockets in total hip replacement. </w:t>
      </w:r>
      <w:r w:rsidRPr="006269A5">
        <w:rPr>
          <w:i/>
          <w:sz w:val="24"/>
        </w:rPr>
        <w:t>Clin Orthop Relat Res</w:t>
      </w:r>
      <w:r w:rsidR="001F4D9D">
        <w:rPr>
          <w:sz w:val="24"/>
        </w:rPr>
        <w:t xml:space="preserve"> 1976</w:t>
      </w:r>
      <w:r w:rsidRPr="006269A5">
        <w:rPr>
          <w:sz w:val="24"/>
        </w:rPr>
        <w:t>: 20-32 [PMID: 991504 DOI: 10.1097/00003086-197611000-00003]</w:t>
      </w:r>
    </w:p>
    <w:p w:rsidR="006269A5" w:rsidRPr="006269A5" w:rsidRDefault="006269A5" w:rsidP="006269A5">
      <w:pPr>
        <w:adjustRightInd w:val="0"/>
        <w:snapToGrid w:val="0"/>
        <w:jc w:val="both"/>
        <w:rPr>
          <w:sz w:val="24"/>
        </w:rPr>
      </w:pPr>
      <w:r w:rsidRPr="006269A5">
        <w:rPr>
          <w:sz w:val="24"/>
        </w:rPr>
        <w:t xml:space="preserve">28 </w:t>
      </w:r>
      <w:r w:rsidRPr="006269A5">
        <w:rPr>
          <w:b/>
          <w:sz w:val="24"/>
        </w:rPr>
        <w:t>Manley MT</w:t>
      </w:r>
      <w:r w:rsidRPr="006269A5">
        <w:rPr>
          <w:sz w:val="24"/>
        </w:rPr>
        <w:t xml:space="preserve">, Capello WN, D'Antonio JA, Edidin AA, Geesink RG. Fixation of acetabular cups without cement in total hip arthroplasty. A comparison of three different implant surfaces at a minimum duration of follow-up of five years. </w:t>
      </w:r>
      <w:r w:rsidRPr="006269A5">
        <w:rPr>
          <w:i/>
          <w:sz w:val="24"/>
        </w:rPr>
        <w:t>J Bone Joint Surg Am</w:t>
      </w:r>
      <w:r w:rsidRPr="006269A5">
        <w:rPr>
          <w:sz w:val="24"/>
        </w:rPr>
        <w:t xml:space="preserve"> 1998; </w:t>
      </w:r>
      <w:r w:rsidRPr="006269A5">
        <w:rPr>
          <w:b/>
          <w:sz w:val="24"/>
        </w:rPr>
        <w:t>80</w:t>
      </w:r>
      <w:r w:rsidRPr="006269A5">
        <w:rPr>
          <w:sz w:val="24"/>
        </w:rPr>
        <w:t>: 1175-1185 [PMID: 9730127 DOI: 10.2106/00004623-199808000-00011]</w:t>
      </w:r>
    </w:p>
    <w:p w:rsidR="006269A5" w:rsidRPr="006269A5" w:rsidRDefault="006269A5" w:rsidP="006269A5">
      <w:pPr>
        <w:adjustRightInd w:val="0"/>
        <w:snapToGrid w:val="0"/>
        <w:jc w:val="both"/>
        <w:rPr>
          <w:sz w:val="24"/>
        </w:rPr>
      </w:pPr>
      <w:r w:rsidRPr="006269A5">
        <w:rPr>
          <w:sz w:val="24"/>
        </w:rPr>
        <w:t xml:space="preserve">29 </w:t>
      </w:r>
      <w:r w:rsidRPr="006269A5">
        <w:rPr>
          <w:b/>
          <w:sz w:val="24"/>
        </w:rPr>
        <w:t>Yan SG</w:t>
      </w:r>
      <w:r w:rsidRPr="006269A5">
        <w:rPr>
          <w:sz w:val="24"/>
        </w:rPr>
        <w:t xml:space="preserve">, Weber P, Steinbrück A, Hua X, Jansson V, Schmidutz F. Periprosthetic bone remodelling of short-stem total hip arthroplasty: a systematic review. </w:t>
      </w:r>
      <w:r w:rsidRPr="006269A5">
        <w:rPr>
          <w:i/>
          <w:sz w:val="24"/>
        </w:rPr>
        <w:t>Int Orthop</w:t>
      </w:r>
      <w:r w:rsidRPr="006269A5">
        <w:rPr>
          <w:sz w:val="24"/>
        </w:rPr>
        <w:t xml:space="preserve"> 2018; </w:t>
      </w:r>
      <w:r w:rsidRPr="006269A5">
        <w:rPr>
          <w:b/>
          <w:sz w:val="24"/>
        </w:rPr>
        <w:t>42</w:t>
      </w:r>
      <w:r w:rsidRPr="006269A5">
        <w:rPr>
          <w:sz w:val="24"/>
        </w:rPr>
        <w:t>: 2077-2086 [PMID: 29178044 DOI: 10.1007/s00264-017-3691-z]</w:t>
      </w:r>
    </w:p>
    <w:p w:rsidR="006269A5" w:rsidRPr="006269A5" w:rsidRDefault="006269A5" w:rsidP="006269A5">
      <w:pPr>
        <w:adjustRightInd w:val="0"/>
        <w:snapToGrid w:val="0"/>
        <w:jc w:val="both"/>
        <w:rPr>
          <w:sz w:val="24"/>
        </w:rPr>
      </w:pPr>
      <w:r w:rsidRPr="006269A5">
        <w:rPr>
          <w:sz w:val="24"/>
        </w:rPr>
        <w:lastRenderedPageBreak/>
        <w:t xml:space="preserve">30 </w:t>
      </w:r>
      <w:r w:rsidRPr="006269A5">
        <w:rPr>
          <w:b/>
          <w:sz w:val="24"/>
        </w:rPr>
        <w:t>Karachalios T</w:t>
      </w:r>
      <w:r w:rsidRPr="006269A5">
        <w:rPr>
          <w:sz w:val="24"/>
        </w:rPr>
        <w:t xml:space="preserve">, Palaiochorlidis E, Komnos G. Clinical relevance of bone remodelling around conventional and conservative (short-stem) total hip arthroplasty implants. </w:t>
      </w:r>
      <w:r w:rsidRPr="006269A5">
        <w:rPr>
          <w:i/>
          <w:sz w:val="24"/>
        </w:rPr>
        <w:t>Hip Int</w:t>
      </w:r>
      <w:r w:rsidRPr="006269A5">
        <w:rPr>
          <w:sz w:val="24"/>
        </w:rPr>
        <w:t xml:space="preserve"> 2019; </w:t>
      </w:r>
      <w:r w:rsidRPr="006269A5">
        <w:rPr>
          <w:b/>
          <w:sz w:val="24"/>
        </w:rPr>
        <w:t>29</w:t>
      </w:r>
      <w:r w:rsidRPr="006269A5">
        <w:rPr>
          <w:sz w:val="24"/>
        </w:rPr>
        <w:t>: 4-6 [PMID: 30421637 DOI: 10.1177/1120700018810846]</w:t>
      </w:r>
    </w:p>
    <w:p w:rsidR="006269A5" w:rsidRPr="006269A5" w:rsidRDefault="006269A5" w:rsidP="006269A5">
      <w:pPr>
        <w:adjustRightInd w:val="0"/>
        <w:snapToGrid w:val="0"/>
        <w:jc w:val="both"/>
        <w:rPr>
          <w:sz w:val="24"/>
        </w:rPr>
      </w:pPr>
      <w:r w:rsidRPr="006269A5">
        <w:rPr>
          <w:sz w:val="24"/>
        </w:rPr>
        <w:t xml:space="preserve">31 </w:t>
      </w:r>
      <w:r w:rsidRPr="006269A5">
        <w:rPr>
          <w:b/>
          <w:sz w:val="24"/>
        </w:rPr>
        <w:t>Kärrholm J</w:t>
      </w:r>
      <w:r w:rsidRPr="006269A5">
        <w:rPr>
          <w:sz w:val="24"/>
        </w:rPr>
        <w:t xml:space="preserve">, Borssén B, Löwenhielm G, Snorrason F. Does early micromotion of femoral stem prostheses matter? 4-7-year stereoradiographic follow-up of 84 cemented prostheses. </w:t>
      </w:r>
      <w:r w:rsidRPr="006269A5">
        <w:rPr>
          <w:i/>
          <w:sz w:val="24"/>
        </w:rPr>
        <w:t>J Bone Joint Surg Br</w:t>
      </w:r>
      <w:r w:rsidRPr="006269A5">
        <w:rPr>
          <w:sz w:val="24"/>
        </w:rPr>
        <w:t xml:space="preserve"> 1994; </w:t>
      </w:r>
      <w:r w:rsidRPr="006269A5">
        <w:rPr>
          <w:b/>
          <w:sz w:val="24"/>
        </w:rPr>
        <w:t>76</w:t>
      </w:r>
      <w:r w:rsidRPr="006269A5">
        <w:rPr>
          <w:sz w:val="24"/>
        </w:rPr>
        <w:t>: 912-917 [PMID: 7983118 DOI: 10.1302/0301-620X.76B6.7983118]</w:t>
      </w:r>
    </w:p>
    <w:p w:rsidR="006269A5" w:rsidRPr="006269A5" w:rsidRDefault="006269A5" w:rsidP="006269A5">
      <w:pPr>
        <w:adjustRightInd w:val="0"/>
        <w:snapToGrid w:val="0"/>
        <w:jc w:val="both"/>
        <w:rPr>
          <w:sz w:val="24"/>
        </w:rPr>
      </w:pPr>
      <w:r w:rsidRPr="006269A5">
        <w:rPr>
          <w:sz w:val="24"/>
        </w:rPr>
        <w:t xml:space="preserve">32 </w:t>
      </w:r>
      <w:r w:rsidRPr="006269A5">
        <w:rPr>
          <w:b/>
          <w:sz w:val="24"/>
        </w:rPr>
        <w:t>Biedermann R</w:t>
      </w:r>
      <w:r w:rsidRPr="006269A5">
        <w:rPr>
          <w:sz w:val="24"/>
        </w:rPr>
        <w:t xml:space="preserve">, Krismer M, Stöckl B, Mayrhofer P, Ornstein E, Franzén H. Accuracy of EBRA-FCA in the measurement of migration of femoral components of total hip replacement. Einzel-Bild-Röntgen-Analyse-femoral component analysis. </w:t>
      </w:r>
      <w:r w:rsidRPr="006269A5">
        <w:rPr>
          <w:i/>
          <w:sz w:val="24"/>
        </w:rPr>
        <w:t>J Bone Joint Surg Br</w:t>
      </w:r>
      <w:r w:rsidRPr="006269A5">
        <w:rPr>
          <w:sz w:val="24"/>
        </w:rPr>
        <w:t xml:space="preserve"> 1999; </w:t>
      </w:r>
      <w:r w:rsidRPr="006269A5">
        <w:rPr>
          <w:b/>
          <w:sz w:val="24"/>
        </w:rPr>
        <w:t>81</w:t>
      </w:r>
      <w:r w:rsidRPr="006269A5">
        <w:rPr>
          <w:sz w:val="24"/>
        </w:rPr>
        <w:t>: 266-272 [PMID: 10204933 DOI: 10.1302/0301-620x.81b2.8842]</w:t>
      </w:r>
    </w:p>
    <w:p w:rsidR="006269A5" w:rsidRPr="006269A5" w:rsidRDefault="006269A5" w:rsidP="006269A5">
      <w:pPr>
        <w:adjustRightInd w:val="0"/>
        <w:snapToGrid w:val="0"/>
        <w:jc w:val="both"/>
        <w:rPr>
          <w:sz w:val="24"/>
        </w:rPr>
      </w:pPr>
      <w:r w:rsidRPr="006269A5">
        <w:rPr>
          <w:sz w:val="24"/>
        </w:rPr>
        <w:t xml:space="preserve">33 </w:t>
      </w:r>
      <w:r w:rsidRPr="006269A5">
        <w:rPr>
          <w:b/>
          <w:sz w:val="24"/>
        </w:rPr>
        <w:t>Wilkinson JM</w:t>
      </w:r>
      <w:r w:rsidRPr="006269A5">
        <w:rPr>
          <w:sz w:val="24"/>
        </w:rPr>
        <w:t xml:space="preserve">, Hamer AJ, Elson RA, Stockley I, Eastell R. Precision of EBRA-Digital software for monitoring implant migration after total hip arthroplasty. </w:t>
      </w:r>
      <w:r w:rsidRPr="006269A5">
        <w:rPr>
          <w:i/>
          <w:sz w:val="24"/>
        </w:rPr>
        <w:t>J Arthroplasty</w:t>
      </w:r>
      <w:r w:rsidRPr="006269A5">
        <w:rPr>
          <w:sz w:val="24"/>
        </w:rPr>
        <w:t xml:space="preserve"> 2002; </w:t>
      </w:r>
      <w:r w:rsidRPr="006269A5">
        <w:rPr>
          <w:b/>
          <w:sz w:val="24"/>
        </w:rPr>
        <w:t>17</w:t>
      </w:r>
      <w:r w:rsidRPr="006269A5">
        <w:rPr>
          <w:sz w:val="24"/>
        </w:rPr>
        <w:t>: 910-916 [PMID: 12375252 DOI: 10.1054/arth.2002.34530]</w:t>
      </w:r>
    </w:p>
    <w:p w:rsidR="006269A5" w:rsidRPr="006269A5" w:rsidRDefault="006269A5" w:rsidP="006269A5">
      <w:pPr>
        <w:adjustRightInd w:val="0"/>
        <w:snapToGrid w:val="0"/>
        <w:jc w:val="both"/>
        <w:rPr>
          <w:sz w:val="24"/>
        </w:rPr>
      </w:pPr>
      <w:r w:rsidRPr="006269A5">
        <w:rPr>
          <w:sz w:val="24"/>
        </w:rPr>
        <w:t xml:space="preserve">34 </w:t>
      </w:r>
      <w:r w:rsidRPr="006269A5">
        <w:rPr>
          <w:b/>
          <w:sz w:val="24"/>
        </w:rPr>
        <w:t>Boese CK</w:t>
      </w:r>
      <w:r w:rsidRPr="006269A5">
        <w:rPr>
          <w:sz w:val="24"/>
        </w:rPr>
        <w:t xml:space="preserve">, Bredow J, Ettinger M, Eysel P, Thorey F, Lechler P, Budde S. The Influence of Hip Rotation on Femoral Offset Following Short Stem Total Hip Arthroplasty. </w:t>
      </w:r>
      <w:r w:rsidRPr="006269A5">
        <w:rPr>
          <w:i/>
          <w:sz w:val="24"/>
        </w:rPr>
        <w:t>J Arthroplasty</w:t>
      </w:r>
      <w:r w:rsidRPr="006269A5">
        <w:rPr>
          <w:sz w:val="24"/>
        </w:rPr>
        <w:t xml:space="preserve"> 2016; </w:t>
      </w:r>
      <w:r w:rsidRPr="006269A5">
        <w:rPr>
          <w:b/>
          <w:sz w:val="24"/>
        </w:rPr>
        <w:t>31</w:t>
      </w:r>
      <w:r w:rsidRPr="006269A5">
        <w:rPr>
          <w:sz w:val="24"/>
        </w:rPr>
        <w:t>: 312-316 [PMID: 26271542 DOI: 10.1016/j.arth.2015.07.027]</w:t>
      </w:r>
    </w:p>
    <w:p w:rsidR="006269A5" w:rsidRPr="006269A5" w:rsidRDefault="006269A5" w:rsidP="006269A5">
      <w:pPr>
        <w:adjustRightInd w:val="0"/>
        <w:snapToGrid w:val="0"/>
        <w:jc w:val="both"/>
        <w:rPr>
          <w:sz w:val="24"/>
        </w:rPr>
      </w:pPr>
      <w:r w:rsidRPr="006269A5">
        <w:rPr>
          <w:sz w:val="24"/>
        </w:rPr>
        <w:t xml:space="preserve">35 </w:t>
      </w:r>
      <w:r w:rsidRPr="006269A5">
        <w:rPr>
          <w:b/>
          <w:sz w:val="24"/>
        </w:rPr>
        <w:t>Kim YH</w:t>
      </w:r>
      <w:r w:rsidRPr="006269A5">
        <w:rPr>
          <w:sz w:val="24"/>
        </w:rPr>
        <w:t xml:space="preserve">, Kim VE. Early migration of uncemented porous coated anatomic femoral component related to aseptic loosening. </w:t>
      </w:r>
      <w:r w:rsidRPr="006269A5">
        <w:rPr>
          <w:i/>
          <w:sz w:val="24"/>
        </w:rPr>
        <w:t>Clin Orthop Relat Res</w:t>
      </w:r>
      <w:r w:rsidR="001F4D9D">
        <w:rPr>
          <w:sz w:val="24"/>
        </w:rPr>
        <w:t xml:space="preserve"> 1993</w:t>
      </w:r>
      <w:r w:rsidRPr="006269A5">
        <w:rPr>
          <w:sz w:val="24"/>
        </w:rPr>
        <w:t>: 146-155 [PMID: 8403640 DOI: 10.1097/00003086-199310000-00021]</w:t>
      </w:r>
    </w:p>
    <w:p w:rsidR="006269A5" w:rsidRPr="006269A5" w:rsidRDefault="006269A5" w:rsidP="006269A5">
      <w:pPr>
        <w:adjustRightInd w:val="0"/>
        <w:snapToGrid w:val="0"/>
        <w:jc w:val="both"/>
        <w:rPr>
          <w:rFonts w:eastAsiaTheme="minorEastAsia"/>
          <w:sz w:val="24"/>
          <w:lang w:eastAsia="zh-CN"/>
        </w:rPr>
      </w:pPr>
      <w:r w:rsidRPr="006269A5">
        <w:rPr>
          <w:sz w:val="24"/>
        </w:rPr>
        <w:t xml:space="preserve">36 </w:t>
      </w:r>
      <w:r w:rsidRPr="006269A5">
        <w:rPr>
          <w:b/>
          <w:sz w:val="24"/>
        </w:rPr>
        <w:t>Thalmann C</w:t>
      </w:r>
      <w:r w:rsidRPr="006269A5">
        <w:rPr>
          <w:sz w:val="24"/>
        </w:rPr>
        <w:t xml:space="preserve">, Horn Lang T, Bereiter H, Clauss M, Acklin YP, Stoffel K. An excellent 5-year survival rate despite a high incidence of distal femoral cortical hypertrophy in a short hip stem. </w:t>
      </w:r>
      <w:r w:rsidRPr="006269A5">
        <w:rPr>
          <w:i/>
          <w:sz w:val="24"/>
        </w:rPr>
        <w:t>Hip Int</w:t>
      </w:r>
      <w:r w:rsidRPr="006269A5">
        <w:rPr>
          <w:sz w:val="24"/>
        </w:rPr>
        <w:t xml:space="preserve"> 2020; </w:t>
      </w:r>
      <w:r w:rsidRPr="006269A5">
        <w:rPr>
          <w:b/>
          <w:sz w:val="24"/>
        </w:rPr>
        <w:t>30</w:t>
      </w:r>
      <w:r w:rsidRPr="006269A5">
        <w:rPr>
          <w:sz w:val="24"/>
        </w:rPr>
        <w:t>: 152-159 [PMID: 31010329 DOI: 10.1177/1120700019834336]</w:t>
      </w:r>
    </w:p>
    <w:p w:rsidR="00BD12FD" w:rsidRPr="006269A5" w:rsidRDefault="00BD12FD" w:rsidP="006269A5">
      <w:pPr>
        <w:adjustRightInd w:val="0"/>
        <w:snapToGrid w:val="0"/>
        <w:jc w:val="both"/>
        <w:rPr>
          <w:b/>
          <w:color w:val="000000" w:themeColor="text1"/>
          <w:sz w:val="24"/>
        </w:rPr>
      </w:pPr>
      <w:r w:rsidRPr="006269A5">
        <w:rPr>
          <w:b/>
          <w:color w:val="000000" w:themeColor="text1"/>
          <w:sz w:val="24"/>
        </w:rPr>
        <w:br w:type="page"/>
      </w:r>
    </w:p>
    <w:p w:rsidR="00BD12FD" w:rsidRPr="006269A5" w:rsidRDefault="00BD12FD" w:rsidP="006269A5">
      <w:pPr>
        <w:adjustRightInd w:val="0"/>
        <w:snapToGrid w:val="0"/>
        <w:jc w:val="both"/>
        <w:rPr>
          <w:b/>
          <w:color w:val="000000" w:themeColor="text1"/>
          <w:sz w:val="24"/>
        </w:rPr>
      </w:pPr>
      <w:r w:rsidRPr="006269A5">
        <w:rPr>
          <w:b/>
          <w:color w:val="000000" w:themeColor="text1"/>
          <w:sz w:val="24"/>
        </w:rPr>
        <w:lastRenderedPageBreak/>
        <w:t>Footnotes</w:t>
      </w:r>
    </w:p>
    <w:p w:rsidR="00693A4D" w:rsidRPr="006269A5" w:rsidRDefault="00BD12FD" w:rsidP="006269A5">
      <w:pPr>
        <w:adjustRightInd w:val="0"/>
        <w:snapToGrid w:val="0"/>
        <w:jc w:val="both"/>
        <w:rPr>
          <w:rFonts w:eastAsiaTheme="minorEastAsia"/>
          <w:color w:val="000000" w:themeColor="text1"/>
          <w:sz w:val="24"/>
          <w:lang w:val="en-US" w:eastAsia="zh-CN"/>
        </w:rPr>
      </w:pPr>
      <w:r w:rsidRPr="006269A5">
        <w:rPr>
          <w:b/>
          <w:color w:val="000000" w:themeColor="text1"/>
          <w:sz w:val="24"/>
        </w:rPr>
        <w:t>Institutional review board statement</w:t>
      </w:r>
      <w:r w:rsidRPr="006269A5">
        <w:rPr>
          <w:b/>
          <w:iCs/>
          <w:color w:val="000000" w:themeColor="text1"/>
          <w:sz w:val="24"/>
        </w:rPr>
        <w:t>:</w:t>
      </w:r>
      <w:r w:rsidRPr="006269A5">
        <w:rPr>
          <w:rFonts w:eastAsiaTheme="minorEastAsia"/>
          <w:b/>
          <w:bCs/>
          <w:color w:val="000000" w:themeColor="text1"/>
          <w:sz w:val="24"/>
          <w:lang w:eastAsia="zh-CN"/>
        </w:rPr>
        <w:t xml:space="preserve"> </w:t>
      </w:r>
      <w:r w:rsidR="00693A4D" w:rsidRPr="006269A5">
        <w:rPr>
          <w:color w:val="000000" w:themeColor="text1"/>
          <w:sz w:val="24"/>
          <w:lang w:val="en-US"/>
        </w:rPr>
        <w:t xml:space="preserve">This study was reviewed and approved by the Ethics Committee of the University General Hospital of </w:t>
      </w:r>
      <w:proofErr w:type="spellStart"/>
      <w:r w:rsidR="00693A4D" w:rsidRPr="006269A5">
        <w:rPr>
          <w:color w:val="000000" w:themeColor="text1"/>
          <w:sz w:val="24"/>
          <w:lang w:val="en-US"/>
        </w:rPr>
        <w:t>Alexandroupolis</w:t>
      </w:r>
      <w:proofErr w:type="spellEnd"/>
      <w:r w:rsidRPr="006269A5">
        <w:rPr>
          <w:rFonts w:eastAsiaTheme="minorEastAsia"/>
          <w:color w:val="000000" w:themeColor="text1"/>
          <w:sz w:val="24"/>
          <w:lang w:val="en-US" w:eastAsia="zh-CN"/>
        </w:rPr>
        <w:t>.</w:t>
      </w:r>
    </w:p>
    <w:p w:rsidR="00693A4D" w:rsidRPr="006269A5" w:rsidRDefault="00693A4D" w:rsidP="006269A5">
      <w:pPr>
        <w:adjustRightInd w:val="0"/>
        <w:snapToGrid w:val="0"/>
        <w:jc w:val="both"/>
        <w:rPr>
          <w:color w:val="000000" w:themeColor="text1"/>
          <w:sz w:val="24"/>
          <w:lang w:val="en-US"/>
        </w:rPr>
      </w:pPr>
    </w:p>
    <w:p w:rsidR="00693A4D" w:rsidRPr="006269A5" w:rsidRDefault="00BD12FD" w:rsidP="006269A5">
      <w:pPr>
        <w:pStyle w:val="Default"/>
        <w:snapToGrid w:val="0"/>
        <w:spacing w:line="360" w:lineRule="auto"/>
        <w:jc w:val="both"/>
        <w:rPr>
          <w:color w:val="000000" w:themeColor="text1"/>
          <w:lang w:val="en-US"/>
        </w:rPr>
      </w:pPr>
      <w:r w:rsidRPr="006269A5">
        <w:rPr>
          <w:b/>
          <w:color w:val="000000" w:themeColor="text1"/>
        </w:rPr>
        <w:t>Informed consent statement</w:t>
      </w:r>
      <w:r w:rsidRPr="006269A5">
        <w:rPr>
          <w:b/>
          <w:iCs/>
          <w:color w:val="000000" w:themeColor="text1"/>
        </w:rPr>
        <w:t>:</w:t>
      </w:r>
      <w:r w:rsidRPr="006269A5">
        <w:rPr>
          <w:b/>
          <w:iCs/>
          <w:color w:val="000000" w:themeColor="text1"/>
          <w:lang w:eastAsia="zh-CN"/>
        </w:rPr>
        <w:t xml:space="preserve"> </w:t>
      </w:r>
      <w:r w:rsidR="00693A4D" w:rsidRPr="006269A5">
        <w:rPr>
          <w:color w:val="000000" w:themeColor="text1"/>
          <w:lang w:val="en-US"/>
        </w:rPr>
        <w:t xml:space="preserve">Patients were not required to give informed consent to the study because the analysis used anonymous clinical data that were obtained after each patient agreed to treatment by written consent. </w:t>
      </w:r>
    </w:p>
    <w:p w:rsidR="00693A4D" w:rsidRPr="006269A5" w:rsidRDefault="00693A4D" w:rsidP="006269A5">
      <w:pPr>
        <w:pStyle w:val="Default"/>
        <w:snapToGrid w:val="0"/>
        <w:spacing w:line="360" w:lineRule="auto"/>
        <w:jc w:val="both"/>
        <w:rPr>
          <w:b/>
          <w:bCs/>
          <w:color w:val="000000" w:themeColor="text1"/>
          <w:lang w:val="en-US"/>
        </w:rPr>
      </w:pPr>
    </w:p>
    <w:p w:rsidR="00693A4D" w:rsidRPr="006269A5" w:rsidRDefault="00BD12FD" w:rsidP="006269A5">
      <w:pPr>
        <w:pStyle w:val="Default"/>
        <w:snapToGrid w:val="0"/>
        <w:spacing w:line="360" w:lineRule="auto"/>
        <w:jc w:val="both"/>
        <w:rPr>
          <w:color w:val="000000" w:themeColor="text1"/>
          <w:lang w:val="en-US"/>
        </w:rPr>
      </w:pPr>
      <w:r w:rsidRPr="006269A5">
        <w:rPr>
          <w:b/>
          <w:color w:val="000000" w:themeColor="text1"/>
        </w:rPr>
        <w:t>Conflict-of-interest statement</w:t>
      </w:r>
      <w:r w:rsidRPr="006269A5">
        <w:rPr>
          <w:rFonts w:cs="TimesNewRomanPS-BoldItalicMT"/>
          <w:b/>
          <w:iCs/>
          <w:color w:val="000000" w:themeColor="text1"/>
        </w:rPr>
        <w:t>:</w:t>
      </w:r>
      <w:r w:rsidRPr="006269A5">
        <w:rPr>
          <w:rFonts w:cs="TimesNewRomanPS-BoldItalicMT"/>
          <w:b/>
          <w:iCs/>
          <w:color w:val="000000" w:themeColor="text1"/>
          <w:lang w:eastAsia="zh-CN"/>
        </w:rPr>
        <w:t xml:space="preserve"> </w:t>
      </w:r>
      <w:r w:rsidR="00693A4D" w:rsidRPr="006269A5">
        <w:rPr>
          <w:color w:val="000000" w:themeColor="text1"/>
          <w:lang w:val="en-US"/>
        </w:rPr>
        <w:t xml:space="preserve">All authors declare no conflicts-of-interest related to this article. </w:t>
      </w:r>
    </w:p>
    <w:p w:rsidR="00693A4D" w:rsidRPr="006269A5" w:rsidRDefault="00693A4D" w:rsidP="006269A5">
      <w:pPr>
        <w:pStyle w:val="Default"/>
        <w:snapToGrid w:val="0"/>
        <w:spacing w:line="360" w:lineRule="auto"/>
        <w:jc w:val="both"/>
        <w:rPr>
          <w:b/>
          <w:bCs/>
          <w:color w:val="000000" w:themeColor="text1"/>
          <w:lang w:val="en-US"/>
        </w:rPr>
      </w:pPr>
    </w:p>
    <w:p w:rsidR="00693A4D" w:rsidRDefault="00BD12FD" w:rsidP="006269A5">
      <w:pPr>
        <w:pStyle w:val="Default"/>
        <w:snapToGrid w:val="0"/>
        <w:spacing w:line="360" w:lineRule="auto"/>
        <w:jc w:val="both"/>
        <w:rPr>
          <w:color w:val="000000" w:themeColor="text1"/>
          <w:lang w:val="en-US" w:eastAsia="zh-CN"/>
        </w:rPr>
      </w:pPr>
      <w:r w:rsidRPr="006269A5">
        <w:rPr>
          <w:b/>
          <w:color w:val="000000" w:themeColor="text1"/>
        </w:rPr>
        <w:t>Data sharing statement</w:t>
      </w:r>
      <w:r w:rsidRPr="006269A5">
        <w:rPr>
          <w:rFonts w:cs="TimesNewRomanPS-BoldItalicMT"/>
          <w:b/>
          <w:iCs/>
          <w:color w:val="000000" w:themeColor="text1"/>
        </w:rPr>
        <w:t>:</w:t>
      </w:r>
      <w:r w:rsidRPr="006269A5">
        <w:rPr>
          <w:b/>
          <w:color w:val="000000" w:themeColor="text1"/>
        </w:rPr>
        <w:t xml:space="preserve"> </w:t>
      </w:r>
      <w:r w:rsidR="00693A4D" w:rsidRPr="006269A5">
        <w:rPr>
          <w:color w:val="000000" w:themeColor="text1"/>
          <w:lang w:val="en-US"/>
        </w:rPr>
        <w:t xml:space="preserve">No additional data are available. </w:t>
      </w:r>
    </w:p>
    <w:p w:rsidR="00D82093" w:rsidRPr="00D82093" w:rsidRDefault="00D82093" w:rsidP="006269A5">
      <w:pPr>
        <w:pStyle w:val="Default"/>
        <w:snapToGrid w:val="0"/>
        <w:spacing w:line="360" w:lineRule="auto"/>
        <w:jc w:val="both"/>
        <w:rPr>
          <w:color w:val="000000" w:themeColor="text1"/>
          <w:lang w:val="en-US" w:eastAsia="zh-CN"/>
        </w:rPr>
      </w:pPr>
    </w:p>
    <w:p w:rsidR="00BD12FD" w:rsidRPr="006269A5" w:rsidRDefault="00BD12FD" w:rsidP="006269A5">
      <w:pPr>
        <w:adjustRightInd w:val="0"/>
        <w:snapToGrid w:val="0"/>
        <w:jc w:val="both"/>
        <w:rPr>
          <w:rFonts w:cs="SimSun"/>
          <w:color w:val="000000" w:themeColor="text1"/>
          <w:sz w:val="24"/>
        </w:rPr>
      </w:pPr>
      <w:r w:rsidRPr="006269A5">
        <w:rPr>
          <w:b/>
          <w:color w:val="000000" w:themeColor="text1"/>
          <w:sz w:val="24"/>
        </w:rPr>
        <w:t>Open-Access:</w:t>
      </w:r>
      <w:r w:rsidRPr="006269A5">
        <w:rPr>
          <w:color w:val="000000" w:themeColor="text1"/>
          <w:sz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D12FD" w:rsidRPr="006269A5" w:rsidRDefault="00BD12FD" w:rsidP="006269A5">
      <w:pPr>
        <w:adjustRightInd w:val="0"/>
        <w:snapToGrid w:val="0"/>
        <w:jc w:val="both"/>
        <w:rPr>
          <w:rFonts w:eastAsiaTheme="minorEastAsia"/>
          <w:color w:val="000000" w:themeColor="text1"/>
          <w:sz w:val="24"/>
          <w:lang w:eastAsia="zh-CN"/>
        </w:rPr>
      </w:pPr>
    </w:p>
    <w:p w:rsidR="00BD12FD" w:rsidRPr="006269A5" w:rsidRDefault="00BD12FD" w:rsidP="006269A5">
      <w:pPr>
        <w:adjustRightInd w:val="0"/>
        <w:snapToGrid w:val="0"/>
        <w:jc w:val="both"/>
        <w:rPr>
          <w:bCs/>
          <w:color w:val="000000" w:themeColor="text1"/>
          <w:sz w:val="24"/>
          <w:lang w:eastAsia="zh-CN"/>
        </w:rPr>
      </w:pPr>
      <w:r w:rsidRPr="006269A5">
        <w:rPr>
          <w:b/>
          <w:color w:val="000000" w:themeColor="text1"/>
          <w:sz w:val="24"/>
          <w:lang w:eastAsia="pl-PL"/>
        </w:rPr>
        <w:t>Manuscript source:</w:t>
      </w:r>
      <w:r w:rsidRPr="006269A5">
        <w:rPr>
          <w:b/>
          <w:color w:val="000000" w:themeColor="text1"/>
          <w:sz w:val="24"/>
          <w:lang w:eastAsia="zh-CN"/>
        </w:rPr>
        <w:t xml:space="preserve"> </w:t>
      </w:r>
      <w:r w:rsidRPr="006269A5">
        <w:rPr>
          <w:rFonts w:eastAsiaTheme="minorEastAsia"/>
          <w:color w:val="000000" w:themeColor="text1"/>
          <w:sz w:val="24"/>
          <w:lang w:eastAsia="zh-CN"/>
        </w:rPr>
        <w:t>Invited</w:t>
      </w:r>
      <w:r w:rsidRPr="006269A5">
        <w:rPr>
          <w:color w:val="000000" w:themeColor="text1"/>
          <w:sz w:val="24"/>
          <w:lang w:eastAsia="pl-PL"/>
        </w:rPr>
        <w:t> manuscript</w:t>
      </w:r>
    </w:p>
    <w:p w:rsidR="00BD12FD" w:rsidRPr="006269A5" w:rsidRDefault="00BD12FD" w:rsidP="006269A5">
      <w:pPr>
        <w:adjustRightInd w:val="0"/>
        <w:snapToGrid w:val="0"/>
        <w:jc w:val="both"/>
        <w:rPr>
          <w:b/>
          <w:color w:val="000000" w:themeColor="text1"/>
          <w:sz w:val="24"/>
          <w:lang w:eastAsia="zh-CN"/>
        </w:rPr>
      </w:pPr>
    </w:p>
    <w:p w:rsidR="00BD12FD" w:rsidRPr="006269A5" w:rsidRDefault="00BD12FD" w:rsidP="006269A5">
      <w:pPr>
        <w:adjustRightInd w:val="0"/>
        <w:snapToGrid w:val="0"/>
        <w:jc w:val="both"/>
        <w:rPr>
          <w:rFonts w:eastAsiaTheme="minorEastAsia"/>
          <w:b/>
          <w:color w:val="000000" w:themeColor="text1"/>
          <w:sz w:val="24"/>
          <w:lang w:eastAsia="zh-CN"/>
        </w:rPr>
      </w:pPr>
      <w:r w:rsidRPr="006269A5">
        <w:rPr>
          <w:b/>
          <w:color w:val="000000" w:themeColor="text1"/>
          <w:sz w:val="24"/>
        </w:rPr>
        <w:t>Peer-review started:</w:t>
      </w:r>
      <w:r w:rsidRPr="006269A5">
        <w:rPr>
          <w:rFonts w:eastAsiaTheme="minorEastAsia"/>
          <w:b/>
          <w:color w:val="000000" w:themeColor="text1"/>
          <w:sz w:val="24"/>
          <w:lang w:eastAsia="zh-CN"/>
        </w:rPr>
        <w:t xml:space="preserve"> </w:t>
      </w:r>
      <w:r w:rsidRPr="006269A5">
        <w:rPr>
          <w:rFonts w:eastAsiaTheme="minorEastAsia"/>
          <w:color w:val="000000" w:themeColor="text1"/>
          <w:sz w:val="24"/>
          <w:lang w:eastAsia="zh-CN"/>
        </w:rPr>
        <w:t>October 29, 2019</w:t>
      </w:r>
    </w:p>
    <w:p w:rsidR="00BD12FD" w:rsidRPr="006269A5" w:rsidRDefault="00BD12FD" w:rsidP="006269A5">
      <w:pPr>
        <w:adjustRightInd w:val="0"/>
        <w:snapToGrid w:val="0"/>
        <w:jc w:val="both"/>
        <w:rPr>
          <w:rFonts w:eastAsiaTheme="minorEastAsia"/>
          <w:b/>
          <w:color w:val="000000" w:themeColor="text1"/>
          <w:sz w:val="24"/>
          <w:lang w:eastAsia="zh-CN"/>
        </w:rPr>
      </w:pPr>
      <w:r w:rsidRPr="006269A5">
        <w:rPr>
          <w:b/>
          <w:color w:val="000000" w:themeColor="text1"/>
          <w:sz w:val="24"/>
        </w:rPr>
        <w:t>First decision:</w:t>
      </w:r>
      <w:r w:rsidRPr="006269A5">
        <w:rPr>
          <w:rFonts w:eastAsiaTheme="minorEastAsia"/>
          <w:b/>
          <w:color w:val="000000" w:themeColor="text1"/>
          <w:sz w:val="24"/>
          <w:lang w:eastAsia="zh-CN"/>
        </w:rPr>
        <w:t xml:space="preserve"> </w:t>
      </w:r>
      <w:r w:rsidRPr="006269A5">
        <w:rPr>
          <w:rFonts w:eastAsiaTheme="minorEastAsia"/>
          <w:color w:val="000000" w:themeColor="text1"/>
          <w:sz w:val="24"/>
          <w:lang w:eastAsia="zh-CN"/>
        </w:rPr>
        <w:t>December 12, 2019</w:t>
      </w:r>
    </w:p>
    <w:p w:rsidR="00BD12FD" w:rsidRPr="006269A5" w:rsidRDefault="00BD12FD" w:rsidP="006269A5">
      <w:pPr>
        <w:adjustRightInd w:val="0"/>
        <w:snapToGrid w:val="0"/>
        <w:jc w:val="both"/>
        <w:rPr>
          <w:b/>
          <w:color w:val="000000" w:themeColor="text1"/>
          <w:sz w:val="24"/>
        </w:rPr>
      </w:pPr>
      <w:r w:rsidRPr="006269A5">
        <w:rPr>
          <w:b/>
          <w:color w:val="000000" w:themeColor="text1"/>
          <w:sz w:val="24"/>
        </w:rPr>
        <w:t>Article in press:</w:t>
      </w:r>
    </w:p>
    <w:p w:rsidR="00BD12FD" w:rsidRPr="006269A5" w:rsidRDefault="00BD12FD" w:rsidP="006269A5">
      <w:pPr>
        <w:adjustRightInd w:val="0"/>
        <w:snapToGrid w:val="0"/>
        <w:jc w:val="both"/>
        <w:rPr>
          <w:rFonts w:eastAsiaTheme="minorEastAsia"/>
          <w:color w:val="000000" w:themeColor="text1"/>
          <w:sz w:val="24"/>
          <w:lang w:eastAsia="zh-CN"/>
        </w:rPr>
      </w:pPr>
    </w:p>
    <w:p w:rsidR="00BD12FD" w:rsidRPr="006269A5" w:rsidRDefault="00BD12FD" w:rsidP="006269A5">
      <w:pPr>
        <w:adjustRightInd w:val="0"/>
        <w:snapToGrid w:val="0"/>
        <w:jc w:val="both"/>
        <w:rPr>
          <w:rFonts w:eastAsia="Microsoft YaHei" w:cs="SimSun"/>
          <w:color w:val="000000" w:themeColor="text1"/>
          <w:sz w:val="24"/>
          <w:lang w:eastAsia="zh-CN"/>
        </w:rPr>
      </w:pPr>
      <w:r w:rsidRPr="006269A5">
        <w:rPr>
          <w:rFonts w:cs="SimSun"/>
          <w:b/>
          <w:color w:val="000000" w:themeColor="text1"/>
          <w:sz w:val="24"/>
          <w:lang w:eastAsia="zh-CN"/>
        </w:rPr>
        <w:t xml:space="preserve">Specialty type: </w:t>
      </w:r>
      <w:r w:rsidRPr="006269A5">
        <w:rPr>
          <w:rFonts w:cs="Arial"/>
          <w:color w:val="000000" w:themeColor="text1"/>
          <w:sz w:val="24"/>
          <w:shd w:val="clear" w:color="auto" w:fill="FFFFFF"/>
        </w:rPr>
        <w:t>Orthopedics</w:t>
      </w:r>
    </w:p>
    <w:p w:rsidR="00BD12FD" w:rsidRPr="006269A5" w:rsidRDefault="00BD12FD" w:rsidP="006269A5">
      <w:pPr>
        <w:adjustRightInd w:val="0"/>
        <w:snapToGrid w:val="0"/>
        <w:jc w:val="both"/>
        <w:rPr>
          <w:rFonts w:eastAsiaTheme="minorEastAsia" w:cs="SimSun"/>
          <w:color w:val="000000" w:themeColor="text1"/>
          <w:sz w:val="24"/>
          <w:lang w:eastAsia="zh-CN"/>
        </w:rPr>
      </w:pPr>
      <w:r w:rsidRPr="006269A5">
        <w:rPr>
          <w:rFonts w:cs="SimSun"/>
          <w:b/>
          <w:color w:val="000000" w:themeColor="text1"/>
          <w:sz w:val="24"/>
          <w:lang w:eastAsia="zh-CN"/>
        </w:rPr>
        <w:t xml:space="preserve">Country of origin: </w:t>
      </w:r>
      <w:r w:rsidRPr="006269A5">
        <w:rPr>
          <w:color w:val="000000" w:themeColor="text1"/>
          <w:sz w:val="24"/>
          <w:lang w:val="en-US"/>
        </w:rPr>
        <w:t>Greece</w:t>
      </w:r>
    </w:p>
    <w:p w:rsidR="00BD12FD" w:rsidRPr="006269A5" w:rsidRDefault="00BD12FD" w:rsidP="006269A5">
      <w:pPr>
        <w:adjustRightInd w:val="0"/>
        <w:snapToGrid w:val="0"/>
        <w:jc w:val="both"/>
        <w:rPr>
          <w:rFonts w:cs="SimSun"/>
          <w:b/>
          <w:color w:val="000000" w:themeColor="text1"/>
          <w:sz w:val="24"/>
          <w:lang w:eastAsia="zh-CN"/>
        </w:rPr>
      </w:pPr>
      <w:r w:rsidRPr="006269A5">
        <w:rPr>
          <w:rFonts w:cs="SimSun"/>
          <w:b/>
          <w:color w:val="000000" w:themeColor="text1"/>
          <w:sz w:val="24"/>
          <w:lang w:eastAsia="zh-CN"/>
        </w:rPr>
        <w:t>Peer-review report classification</w:t>
      </w:r>
    </w:p>
    <w:p w:rsidR="00BD12FD" w:rsidRPr="006269A5" w:rsidRDefault="00365751" w:rsidP="006269A5">
      <w:pPr>
        <w:adjustRightInd w:val="0"/>
        <w:snapToGrid w:val="0"/>
        <w:jc w:val="both"/>
        <w:rPr>
          <w:rFonts w:eastAsiaTheme="minorEastAsia" w:cs="SimSun"/>
          <w:color w:val="000000" w:themeColor="text1"/>
          <w:sz w:val="24"/>
          <w:lang w:eastAsia="zh-CN"/>
        </w:rPr>
      </w:pPr>
      <w:r w:rsidRPr="006269A5">
        <w:rPr>
          <w:rFonts w:cs="SimSun"/>
          <w:color w:val="000000" w:themeColor="text1"/>
          <w:sz w:val="24"/>
          <w:lang w:eastAsia="zh-CN"/>
        </w:rPr>
        <w:t xml:space="preserve">Grade A (Excellent): </w:t>
      </w:r>
      <w:r w:rsidRPr="006269A5">
        <w:rPr>
          <w:rFonts w:eastAsiaTheme="minorEastAsia" w:cs="SimSun"/>
          <w:color w:val="000000" w:themeColor="text1"/>
          <w:sz w:val="24"/>
          <w:lang w:eastAsia="zh-CN"/>
        </w:rPr>
        <w:t>0</w:t>
      </w:r>
    </w:p>
    <w:p w:rsidR="00BD12FD" w:rsidRPr="006269A5" w:rsidRDefault="00BD12FD" w:rsidP="006269A5">
      <w:pPr>
        <w:adjustRightInd w:val="0"/>
        <w:snapToGrid w:val="0"/>
        <w:jc w:val="both"/>
        <w:rPr>
          <w:rFonts w:eastAsiaTheme="minorEastAsia" w:cs="SimSun"/>
          <w:color w:val="000000" w:themeColor="text1"/>
          <w:sz w:val="24"/>
          <w:lang w:eastAsia="zh-CN"/>
        </w:rPr>
      </w:pPr>
      <w:r w:rsidRPr="006269A5">
        <w:rPr>
          <w:rFonts w:cs="SimSun"/>
          <w:color w:val="000000" w:themeColor="text1"/>
          <w:sz w:val="24"/>
          <w:lang w:eastAsia="zh-CN"/>
        </w:rPr>
        <w:lastRenderedPageBreak/>
        <w:t xml:space="preserve">Grade B (Very good): </w:t>
      </w:r>
      <w:r w:rsidRPr="006269A5">
        <w:rPr>
          <w:rFonts w:eastAsiaTheme="minorEastAsia" w:cs="SimSun"/>
          <w:color w:val="000000" w:themeColor="text1"/>
          <w:sz w:val="24"/>
          <w:lang w:eastAsia="zh-CN"/>
        </w:rPr>
        <w:t>B</w:t>
      </w:r>
    </w:p>
    <w:p w:rsidR="00BD12FD" w:rsidRPr="006269A5" w:rsidRDefault="00365751" w:rsidP="006269A5">
      <w:pPr>
        <w:adjustRightInd w:val="0"/>
        <w:snapToGrid w:val="0"/>
        <w:jc w:val="both"/>
        <w:rPr>
          <w:rFonts w:eastAsiaTheme="minorEastAsia" w:cs="SimSun"/>
          <w:color w:val="000000" w:themeColor="text1"/>
          <w:sz w:val="24"/>
          <w:lang w:eastAsia="zh-CN"/>
        </w:rPr>
      </w:pPr>
      <w:r w:rsidRPr="006269A5">
        <w:rPr>
          <w:rFonts w:cs="SimSun"/>
          <w:color w:val="000000" w:themeColor="text1"/>
          <w:sz w:val="24"/>
          <w:lang w:eastAsia="zh-CN"/>
        </w:rPr>
        <w:t xml:space="preserve">Grade C (Good): </w:t>
      </w:r>
      <w:r w:rsidRPr="006269A5">
        <w:rPr>
          <w:rFonts w:eastAsiaTheme="minorEastAsia" w:cs="SimSun"/>
          <w:color w:val="000000" w:themeColor="text1"/>
          <w:sz w:val="24"/>
          <w:lang w:eastAsia="zh-CN"/>
        </w:rPr>
        <w:t>0</w:t>
      </w:r>
    </w:p>
    <w:p w:rsidR="00BD12FD" w:rsidRPr="006269A5" w:rsidRDefault="00365751" w:rsidP="006269A5">
      <w:pPr>
        <w:adjustRightInd w:val="0"/>
        <w:snapToGrid w:val="0"/>
        <w:jc w:val="both"/>
        <w:rPr>
          <w:rFonts w:eastAsiaTheme="minorEastAsia" w:cs="SimSun"/>
          <w:color w:val="000000" w:themeColor="text1"/>
          <w:sz w:val="24"/>
          <w:lang w:eastAsia="zh-CN"/>
        </w:rPr>
      </w:pPr>
      <w:r w:rsidRPr="006269A5">
        <w:rPr>
          <w:rFonts w:cs="SimSun"/>
          <w:color w:val="000000" w:themeColor="text1"/>
          <w:sz w:val="24"/>
          <w:lang w:eastAsia="zh-CN"/>
        </w:rPr>
        <w:t xml:space="preserve">Grade D (Fair): </w:t>
      </w:r>
      <w:r w:rsidRPr="006269A5">
        <w:rPr>
          <w:rFonts w:eastAsiaTheme="minorEastAsia" w:cs="SimSun"/>
          <w:color w:val="000000" w:themeColor="text1"/>
          <w:sz w:val="24"/>
          <w:lang w:eastAsia="zh-CN"/>
        </w:rPr>
        <w:t>D</w:t>
      </w:r>
    </w:p>
    <w:p w:rsidR="00BD12FD" w:rsidRPr="006269A5" w:rsidRDefault="00BD12FD" w:rsidP="006269A5">
      <w:pPr>
        <w:adjustRightInd w:val="0"/>
        <w:snapToGrid w:val="0"/>
        <w:jc w:val="both"/>
        <w:rPr>
          <w:rFonts w:eastAsia="DengXian"/>
          <w:color w:val="000000" w:themeColor="text1"/>
          <w:sz w:val="24"/>
          <w:lang w:val="hu-HU" w:eastAsia="zh-CN"/>
        </w:rPr>
      </w:pPr>
      <w:r w:rsidRPr="006269A5">
        <w:rPr>
          <w:rFonts w:cs="SimSun"/>
          <w:color w:val="000000" w:themeColor="text1"/>
          <w:sz w:val="24"/>
          <w:lang w:eastAsia="zh-CN"/>
        </w:rPr>
        <w:t>Grade E (Poor): 0</w:t>
      </w:r>
    </w:p>
    <w:p w:rsidR="00BD12FD" w:rsidRPr="006269A5" w:rsidRDefault="00BD12FD" w:rsidP="006269A5">
      <w:pPr>
        <w:adjustRightInd w:val="0"/>
        <w:snapToGrid w:val="0"/>
        <w:jc w:val="both"/>
        <w:rPr>
          <w:rFonts w:eastAsiaTheme="minorEastAsia"/>
          <w:b/>
          <w:bCs/>
          <w:color w:val="000000" w:themeColor="text1"/>
          <w:sz w:val="24"/>
          <w:lang w:val="hu-HU" w:eastAsia="zh-CN"/>
        </w:rPr>
      </w:pPr>
    </w:p>
    <w:p w:rsidR="00BD12FD" w:rsidRPr="006269A5" w:rsidRDefault="00BD12FD" w:rsidP="006269A5">
      <w:pPr>
        <w:adjustRightInd w:val="0"/>
        <w:snapToGrid w:val="0"/>
        <w:jc w:val="both"/>
        <w:rPr>
          <w:b/>
          <w:bCs/>
          <w:color w:val="000000" w:themeColor="text1"/>
          <w:sz w:val="24"/>
        </w:rPr>
      </w:pPr>
      <w:r w:rsidRPr="006269A5">
        <w:rPr>
          <w:b/>
          <w:color w:val="000000" w:themeColor="text1"/>
          <w:sz w:val="24"/>
        </w:rPr>
        <w:t xml:space="preserve">P-Reviewer: </w:t>
      </w:r>
      <w:r w:rsidR="00365751" w:rsidRPr="006269A5">
        <w:rPr>
          <w:color w:val="000000" w:themeColor="text1"/>
          <w:sz w:val="24"/>
        </w:rPr>
        <w:t>Anand</w:t>
      </w:r>
      <w:r w:rsidR="00365751" w:rsidRPr="006269A5">
        <w:rPr>
          <w:rFonts w:eastAsiaTheme="minorEastAsia"/>
          <w:color w:val="000000" w:themeColor="text1"/>
          <w:sz w:val="24"/>
          <w:lang w:eastAsia="zh-CN"/>
        </w:rPr>
        <w:t xml:space="preserve"> A, </w:t>
      </w:r>
      <w:r w:rsidR="00365751" w:rsidRPr="006269A5">
        <w:rPr>
          <w:color w:val="000000" w:themeColor="text1"/>
          <w:sz w:val="24"/>
        </w:rPr>
        <w:t>Cui</w:t>
      </w:r>
      <w:r w:rsidR="00365751" w:rsidRPr="006269A5">
        <w:rPr>
          <w:rFonts w:eastAsiaTheme="minorEastAsia"/>
          <w:color w:val="000000" w:themeColor="text1"/>
          <w:sz w:val="24"/>
          <w:lang w:eastAsia="zh-CN"/>
        </w:rPr>
        <w:t xml:space="preserve"> Q</w:t>
      </w:r>
      <w:r w:rsidRPr="006269A5">
        <w:rPr>
          <w:b/>
          <w:color w:val="000000" w:themeColor="text1"/>
          <w:sz w:val="24"/>
        </w:rPr>
        <w:t xml:space="preserve"> S-Editor:</w:t>
      </w:r>
      <w:r w:rsidRPr="006269A5">
        <w:rPr>
          <w:color w:val="000000" w:themeColor="text1"/>
          <w:sz w:val="24"/>
        </w:rPr>
        <w:t xml:space="preserve"> </w:t>
      </w:r>
      <w:r w:rsidR="00365751" w:rsidRPr="006269A5">
        <w:rPr>
          <w:rFonts w:eastAsiaTheme="minorEastAsia"/>
          <w:color w:val="000000" w:themeColor="text1"/>
          <w:sz w:val="24"/>
          <w:lang w:eastAsia="zh-CN"/>
        </w:rPr>
        <w:t>Wang JL</w:t>
      </w:r>
      <w:r w:rsidRPr="006269A5">
        <w:rPr>
          <w:color w:val="000000" w:themeColor="text1"/>
          <w:sz w:val="24"/>
        </w:rPr>
        <w:t xml:space="preserve"> </w:t>
      </w:r>
      <w:r w:rsidRPr="006269A5">
        <w:rPr>
          <w:b/>
          <w:color w:val="000000" w:themeColor="text1"/>
          <w:sz w:val="24"/>
        </w:rPr>
        <w:t>L-Editor:</w:t>
      </w:r>
      <w:r w:rsidRPr="006269A5">
        <w:rPr>
          <w:color w:val="000000" w:themeColor="text1"/>
          <w:sz w:val="24"/>
        </w:rPr>
        <w:t xml:space="preserve">   </w:t>
      </w:r>
      <w:r w:rsidRPr="006269A5">
        <w:rPr>
          <w:b/>
          <w:color w:val="000000" w:themeColor="text1"/>
          <w:sz w:val="24"/>
        </w:rPr>
        <w:t>E-Editor:</w:t>
      </w:r>
    </w:p>
    <w:p w:rsidR="00BD12FD" w:rsidRPr="006269A5" w:rsidRDefault="00BD12FD" w:rsidP="006269A5">
      <w:pPr>
        <w:adjustRightInd w:val="0"/>
        <w:snapToGrid w:val="0"/>
        <w:jc w:val="both"/>
        <w:rPr>
          <w:color w:val="000000" w:themeColor="text1"/>
          <w:sz w:val="24"/>
          <w:lang w:val="en-US"/>
        </w:rPr>
      </w:pPr>
      <w:r w:rsidRPr="006269A5">
        <w:rPr>
          <w:color w:val="000000" w:themeColor="text1"/>
          <w:sz w:val="24"/>
          <w:lang w:val="en-US"/>
        </w:rPr>
        <w:br w:type="page"/>
      </w:r>
    </w:p>
    <w:p w:rsidR="00346EA5" w:rsidRPr="006269A5" w:rsidRDefault="00346EA5" w:rsidP="006269A5">
      <w:pPr>
        <w:adjustRightInd w:val="0"/>
        <w:snapToGrid w:val="0"/>
        <w:jc w:val="both"/>
        <w:rPr>
          <w:b/>
          <w:color w:val="000000" w:themeColor="text1"/>
          <w:sz w:val="24"/>
          <w:lang w:eastAsia="zh-CN"/>
        </w:rPr>
      </w:pPr>
      <w:r w:rsidRPr="006269A5">
        <w:rPr>
          <w:b/>
          <w:color w:val="000000" w:themeColor="text1"/>
          <w:sz w:val="24"/>
        </w:rPr>
        <w:lastRenderedPageBreak/>
        <w:t>Figure Legends</w:t>
      </w:r>
    </w:p>
    <w:p w:rsidR="006F323A" w:rsidRPr="006269A5" w:rsidRDefault="006F323A"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405F0FB6" wp14:editId="19EA8805">
            <wp:extent cx="1724025" cy="2571750"/>
            <wp:effectExtent l="0" t="0" r="9525" b="0"/>
            <wp:docPr id="1" name="Picture 2" descr="E:\01. 2018\02. ΕΡΓΑΣΙΕΣ  ΕΝ  ΕΝΕΡΓΕΙΑ\01. ΣΕ ΕΞΕΛΙΞΗ\01. 1η ΠΡΟΤΕΡΑΙΟΤΗΤΑ\01. THR\01. 2018\01. Clinical studies\01. Short stems\01.3. Fotoes for paper\100_118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 2018\02. ΕΡΓΑΣΙΕΣ  ΕΝ  ΕΝΕΡΓΕΙΑ\01. ΣΕ ΕΞΕΛΙΞΗ\01. 1η ΠΡΟΤΕΡΑΙΟΤΗΤΑ\01. THR\01. 2018\01. Clinical studies\01. Short stems\01.3. Fotoes for paper\100_1183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2571750"/>
                    </a:xfrm>
                    <a:prstGeom prst="rect">
                      <a:avLst/>
                    </a:prstGeom>
                    <a:noFill/>
                    <a:ln>
                      <a:noFill/>
                    </a:ln>
                  </pic:spPr>
                </pic:pic>
              </a:graphicData>
            </a:graphic>
          </wp:inline>
        </w:drawing>
      </w:r>
    </w:p>
    <w:p w:rsidR="009D45C5" w:rsidRPr="006269A5" w:rsidRDefault="009D45C5" w:rsidP="006269A5">
      <w:pPr>
        <w:adjustRightInd w:val="0"/>
        <w:snapToGrid w:val="0"/>
        <w:jc w:val="both"/>
        <w:rPr>
          <w:rFonts w:eastAsiaTheme="minorEastAsia"/>
          <w:b/>
          <w:color w:val="000000" w:themeColor="text1"/>
          <w:sz w:val="24"/>
          <w:lang w:val="en-US" w:eastAsia="zh-CN"/>
        </w:rPr>
      </w:pPr>
      <w:r w:rsidRPr="006269A5">
        <w:rPr>
          <w:b/>
          <w:color w:val="000000" w:themeColor="text1"/>
          <w:sz w:val="24"/>
          <w:lang w:val="en-US"/>
        </w:rPr>
        <w:t>Figure 1 The MINIMA</w:t>
      </w:r>
      <w:r w:rsidRPr="006269A5">
        <w:rPr>
          <w:b/>
          <w:color w:val="000000" w:themeColor="text1"/>
          <w:sz w:val="24"/>
          <w:vertAlign w:val="superscript"/>
          <w:lang w:val="en-US"/>
        </w:rPr>
        <w:t>®</w:t>
      </w:r>
      <w:r w:rsidRPr="006269A5">
        <w:rPr>
          <w:b/>
          <w:color w:val="000000" w:themeColor="text1"/>
          <w:sz w:val="24"/>
          <w:lang w:val="en-US"/>
        </w:rPr>
        <w:t xml:space="preserve"> short stem</w:t>
      </w:r>
      <w:r w:rsidR="00790F65" w:rsidRPr="006269A5">
        <w:rPr>
          <w:rFonts w:eastAsiaTheme="minorEastAsia"/>
          <w:b/>
          <w:color w:val="000000" w:themeColor="text1"/>
          <w:sz w:val="24"/>
          <w:lang w:val="en-US" w:eastAsia="zh-CN"/>
        </w:rPr>
        <w:t>.</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5570E58E" wp14:editId="67236C33">
            <wp:extent cx="4800600" cy="1554740"/>
            <wp:effectExtent l="0" t="0" r="0" b="7620"/>
            <wp:docPr id="7" name="Picture 3" descr="E:\01. 2018\02. ΕΡΓΑΣΙΕΣ  ΕΝ  ΕΝΕΡΓΕΙΑ\01. ΣΕ ΕΞΕΛΙΞΗ\01. 1η ΠΡΟΤΕΡΑΙΟΤΗΤΑ\01. THR\01. 2018\01. Clinical studies\01. Short stems\01.3. Fotoes for paper\Fotoes\αναστασιαδησ ΙΜΠΟΡΤΑΝΤ xRAYS\Flu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 2018\02. ΕΡΓΑΣΙΕΣ  ΕΝ  ΕΝΕΡΓΕΙΑ\01. ΣΕ ΕΞΕΛΙΞΗ\01. 1η ΠΡΟΤΕΡΑΙΟΤΗΤΑ\01. THR\01. 2018\01. Clinical studies\01. Short stems\01.3. Fotoes for paper\Fotoes\αναστασιαδησ ΙΜΠΟΡΤΑΝΤ xRAYS\Fluros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004" cy="1559405"/>
                    </a:xfrm>
                    <a:prstGeom prst="rect">
                      <a:avLst/>
                    </a:prstGeom>
                    <a:noFill/>
                    <a:ln>
                      <a:noFill/>
                    </a:ln>
                  </pic:spPr>
                </pic:pic>
              </a:graphicData>
            </a:graphic>
          </wp:inline>
        </w:drawing>
      </w:r>
    </w:p>
    <w:p w:rsidR="009D45C5" w:rsidRPr="006269A5" w:rsidRDefault="009D45C5" w:rsidP="006269A5">
      <w:pPr>
        <w:adjustRightInd w:val="0"/>
        <w:snapToGrid w:val="0"/>
        <w:jc w:val="both"/>
        <w:rPr>
          <w:color w:val="000000" w:themeColor="text1"/>
          <w:sz w:val="24"/>
          <w:lang w:val="en-US"/>
        </w:rPr>
      </w:pPr>
      <w:r w:rsidRPr="006269A5">
        <w:rPr>
          <w:b/>
          <w:color w:val="000000" w:themeColor="text1"/>
          <w:sz w:val="24"/>
          <w:lang w:val="en-US"/>
        </w:rPr>
        <w:t xml:space="preserve">Figure 2 </w:t>
      </w:r>
      <w:r w:rsidR="00C6590C" w:rsidRPr="006269A5">
        <w:rPr>
          <w:b/>
          <w:color w:val="000000" w:themeColor="text1"/>
          <w:sz w:val="24"/>
          <w:lang w:val="en-US"/>
        </w:rPr>
        <w:t>The appropriate size and orientation of the femoral component were ensured with fluoroscopy after the trial reduction in all cases</w:t>
      </w:r>
      <w:r w:rsidR="00C6590C" w:rsidRPr="006269A5">
        <w:rPr>
          <w:rFonts w:eastAsiaTheme="minorEastAsia"/>
          <w:b/>
          <w:color w:val="000000" w:themeColor="text1"/>
          <w:sz w:val="24"/>
          <w:lang w:val="en-US" w:eastAsia="zh-CN"/>
        </w:rPr>
        <w:t>.</w:t>
      </w:r>
      <w:r w:rsidR="00C6590C" w:rsidRPr="006269A5">
        <w:rPr>
          <w:color w:val="000000" w:themeColor="text1"/>
          <w:sz w:val="24"/>
          <w:lang w:val="en-US"/>
        </w:rPr>
        <w:t xml:space="preserve"> A</w:t>
      </w:r>
      <w:r w:rsidR="00C6590C" w:rsidRPr="006269A5">
        <w:rPr>
          <w:rFonts w:eastAsiaTheme="minorEastAsia"/>
          <w:color w:val="000000" w:themeColor="text1"/>
          <w:sz w:val="24"/>
          <w:lang w:val="en-US" w:eastAsia="zh-CN"/>
        </w:rPr>
        <w:t>:</w:t>
      </w:r>
      <w:r w:rsidR="00C6590C" w:rsidRPr="006269A5">
        <w:rPr>
          <w:color w:val="000000" w:themeColor="text1"/>
          <w:sz w:val="24"/>
          <w:lang w:val="en-US"/>
        </w:rPr>
        <w:t xml:space="preserve"> Pre-operative radiograph</w:t>
      </w:r>
      <w:r w:rsidR="00C6590C" w:rsidRPr="006269A5">
        <w:rPr>
          <w:rFonts w:eastAsiaTheme="minorEastAsia"/>
          <w:color w:val="000000" w:themeColor="text1"/>
          <w:sz w:val="24"/>
          <w:lang w:val="en-US" w:eastAsia="zh-CN"/>
        </w:rPr>
        <w:t>;</w:t>
      </w:r>
      <w:r w:rsidR="00C6590C" w:rsidRPr="006269A5">
        <w:rPr>
          <w:color w:val="000000" w:themeColor="text1"/>
          <w:sz w:val="24"/>
          <w:lang w:val="en-US"/>
        </w:rPr>
        <w:t xml:space="preserve"> B</w:t>
      </w:r>
      <w:r w:rsidR="00C6590C" w:rsidRPr="006269A5">
        <w:rPr>
          <w:rFonts w:eastAsiaTheme="minorEastAsia"/>
          <w:color w:val="000000" w:themeColor="text1"/>
          <w:sz w:val="24"/>
          <w:lang w:val="en-US" w:eastAsia="zh-CN"/>
        </w:rPr>
        <w:t>:</w:t>
      </w:r>
      <w:r w:rsidR="00C6590C" w:rsidRPr="006269A5">
        <w:rPr>
          <w:color w:val="000000" w:themeColor="text1"/>
          <w:sz w:val="24"/>
          <w:lang w:val="en-US"/>
        </w:rPr>
        <w:t xml:space="preserve"> </w:t>
      </w:r>
      <w:r w:rsidRPr="006269A5">
        <w:rPr>
          <w:color w:val="000000" w:themeColor="text1"/>
          <w:sz w:val="24"/>
          <w:lang w:val="en-US"/>
        </w:rPr>
        <w:t xml:space="preserve">Intra-operative fluoroscopy after the trial reduction showing a </w:t>
      </w:r>
      <w:bookmarkStart w:id="4" w:name="_GoBack"/>
      <w:proofErr w:type="spellStart"/>
      <w:r w:rsidRPr="006269A5">
        <w:rPr>
          <w:color w:val="000000" w:themeColor="text1"/>
          <w:sz w:val="24"/>
          <w:lang w:val="en-US"/>
        </w:rPr>
        <w:t>varus</w:t>
      </w:r>
      <w:proofErr w:type="spellEnd"/>
      <w:r w:rsidR="00C6590C" w:rsidRPr="006269A5">
        <w:rPr>
          <w:color w:val="000000" w:themeColor="text1"/>
          <w:sz w:val="24"/>
          <w:lang w:val="en-US"/>
        </w:rPr>
        <w:t xml:space="preserve"> and </w:t>
      </w:r>
      <w:proofErr w:type="spellStart"/>
      <w:r w:rsidR="00C6590C" w:rsidRPr="006269A5">
        <w:rPr>
          <w:color w:val="000000" w:themeColor="text1"/>
          <w:sz w:val="24"/>
          <w:lang w:val="en-US"/>
        </w:rPr>
        <w:t>undersizing</w:t>
      </w:r>
      <w:proofErr w:type="spellEnd"/>
      <w:r w:rsidR="00C6590C" w:rsidRPr="006269A5">
        <w:rPr>
          <w:color w:val="000000" w:themeColor="text1"/>
          <w:sz w:val="24"/>
          <w:lang w:val="en-US"/>
        </w:rPr>
        <w:t xml:space="preserve"> rasp</w:t>
      </w:r>
      <w:bookmarkEnd w:id="4"/>
      <w:r w:rsidR="00C6590C" w:rsidRPr="006269A5">
        <w:rPr>
          <w:rFonts w:eastAsiaTheme="minorEastAsia"/>
          <w:color w:val="000000" w:themeColor="text1"/>
          <w:sz w:val="24"/>
          <w:lang w:val="en-US" w:eastAsia="zh-CN"/>
        </w:rPr>
        <w:t>;</w:t>
      </w:r>
      <w:r w:rsidR="00C6590C" w:rsidRPr="006269A5">
        <w:rPr>
          <w:color w:val="000000" w:themeColor="text1"/>
          <w:sz w:val="24"/>
          <w:lang w:val="en-US"/>
        </w:rPr>
        <w:t xml:space="preserve"> C</w:t>
      </w:r>
      <w:r w:rsidR="00C6590C" w:rsidRPr="006269A5">
        <w:rPr>
          <w:rFonts w:eastAsiaTheme="minorEastAsia"/>
          <w:color w:val="000000" w:themeColor="text1"/>
          <w:sz w:val="24"/>
          <w:lang w:val="en-US" w:eastAsia="zh-CN"/>
        </w:rPr>
        <w:t>:</w:t>
      </w:r>
      <w:r w:rsidRPr="006269A5">
        <w:rPr>
          <w:color w:val="000000" w:themeColor="text1"/>
          <w:sz w:val="24"/>
          <w:lang w:val="en-US"/>
        </w:rPr>
        <w:t xml:space="preserve"> </w:t>
      </w:r>
      <w:r w:rsidR="001A3501">
        <w:rPr>
          <w:color w:val="000000" w:themeColor="text1"/>
          <w:sz w:val="24"/>
          <w:lang w:val="en-US"/>
        </w:rPr>
        <w:t>C</w:t>
      </w:r>
      <w:r w:rsidR="00C6590C" w:rsidRPr="006269A5">
        <w:rPr>
          <w:color w:val="000000" w:themeColor="text1"/>
          <w:sz w:val="24"/>
          <w:lang w:val="en-US"/>
        </w:rPr>
        <w:t>orrect orientation and sizing</w:t>
      </w:r>
      <w:r w:rsidR="00C6590C" w:rsidRPr="006269A5">
        <w:rPr>
          <w:rFonts w:eastAsiaTheme="minorEastAsia"/>
          <w:color w:val="000000" w:themeColor="text1"/>
          <w:sz w:val="24"/>
          <w:lang w:val="en-US" w:eastAsia="zh-CN"/>
        </w:rPr>
        <w:t>;</w:t>
      </w:r>
      <w:r w:rsidR="00C6590C" w:rsidRPr="006269A5">
        <w:rPr>
          <w:color w:val="000000" w:themeColor="text1"/>
          <w:sz w:val="24"/>
          <w:lang w:val="en-US"/>
        </w:rPr>
        <w:t xml:space="preserve"> D</w:t>
      </w:r>
      <w:r w:rsidR="00C6590C" w:rsidRPr="006269A5">
        <w:rPr>
          <w:rFonts w:eastAsiaTheme="minorEastAsia"/>
          <w:color w:val="000000" w:themeColor="text1"/>
          <w:sz w:val="24"/>
          <w:lang w:val="en-US" w:eastAsia="zh-CN"/>
        </w:rPr>
        <w:t>:</w:t>
      </w:r>
      <w:r w:rsidRPr="006269A5">
        <w:rPr>
          <w:color w:val="000000" w:themeColor="text1"/>
          <w:sz w:val="24"/>
          <w:lang w:val="en-US"/>
        </w:rPr>
        <w:t xml:space="preserve"> </w:t>
      </w:r>
      <w:r w:rsidR="001A3501">
        <w:rPr>
          <w:color w:val="000000" w:themeColor="text1"/>
          <w:sz w:val="24"/>
          <w:lang w:val="en-US"/>
        </w:rPr>
        <w:t>I</w:t>
      </w:r>
      <w:r w:rsidRPr="006269A5">
        <w:rPr>
          <w:color w:val="000000" w:themeColor="text1"/>
          <w:sz w:val="24"/>
          <w:lang w:val="en-US"/>
        </w:rPr>
        <w:t>mmediate postoperative radiograph.</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lastRenderedPageBreak/>
        <w:drawing>
          <wp:inline distT="0" distB="0" distL="0" distR="0" wp14:anchorId="54FAC4C8" wp14:editId="335C07D8">
            <wp:extent cx="3048000" cy="2405596"/>
            <wp:effectExtent l="0" t="0" r="0" b="0"/>
            <wp:docPr id="11" name="Picture 4" descr="E:\01. 2018\02. ΕΡΓΑΣΙΕΣ  ΕΝ  ΕΝΕΡΓΕΙΑ\01. ΣΕ ΕΞΕΛΙΞΗ\01. 1η ΠΡΟΤΕΡΑΙΟΤΗΤΑ\01. THR\01. 2018\01. Clinical studies\01. Short stems\01.3. Fotoes for paper\Gruen zones\Gruen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 2018\02. ΕΡΓΑΣΙΕΣ  ΕΝ  ΕΝΕΡΓΕΙΑ\01. ΣΕ ΕΞΕΛΙΞΗ\01. 1η ΠΡΟΤΕΡΑΙΟΤΗΤΑ\01. THR\01. 2018\01. Clinical studies\01. Short stems\01.3. Fotoes for paper\Gruen zones\Gruen zon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827" cy="2409405"/>
                    </a:xfrm>
                    <a:prstGeom prst="rect">
                      <a:avLst/>
                    </a:prstGeom>
                    <a:noFill/>
                    <a:ln>
                      <a:noFill/>
                    </a:ln>
                  </pic:spPr>
                </pic:pic>
              </a:graphicData>
            </a:graphic>
          </wp:inline>
        </w:drawing>
      </w:r>
    </w:p>
    <w:p w:rsidR="009D45C5" w:rsidRPr="006269A5" w:rsidRDefault="009D45C5" w:rsidP="006269A5">
      <w:pPr>
        <w:adjustRightInd w:val="0"/>
        <w:snapToGrid w:val="0"/>
        <w:jc w:val="both"/>
        <w:rPr>
          <w:rFonts w:eastAsiaTheme="minorEastAsia"/>
          <w:b/>
          <w:color w:val="000000" w:themeColor="text1"/>
          <w:sz w:val="24"/>
          <w:lang w:val="en-US" w:eastAsia="zh-CN"/>
        </w:rPr>
      </w:pPr>
      <w:r w:rsidRPr="006269A5">
        <w:rPr>
          <w:b/>
          <w:color w:val="000000" w:themeColor="text1"/>
          <w:sz w:val="24"/>
          <w:lang w:val="en-US"/>
        </w:rPr>
        <w:t>Figure 3 The modified Gruen zones</w:t>
      </w:r>
      <w:r w:rsidR="00B30C2B" w:rsidRPr="006269A5">
        <w:rPr>
          <w:rFonts w:eastAsiaTheme="minorEastAsia"/>
          <w:b/>
          <w:color w:val="000000" w:themeColor="text1"/>
          <w:sz w:val="24"/>
          <w:lang w:val="en-US" w:eastAsia="zh-CN"/>
        </w:rPr>
        <w:t>.</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6CA5C57A" wp14:editId="2E95DB9F">
            <wp:extent cx="4614496" cy="1276350"/>
            <wp:effectExtent l="0" t="0" r="0" b="0"/>
            <wp:docPr id="12" name="Picture 5" descr="E:\01. 2018\02. ΕΡΓΑΣΙΕΣ  ΕΝ  ΕΝΕΡΓΕΙΑ\01. ΣΕ ΕΞΕΛΙΞΗ\01. 1η ΠΡΟΤΕΡΑΙΟΤΗΤΑ\01. THR\01. 2018\01. Clinical studies\01. Short stems\01.3. Fotoes for paper\GAGALI 2 y DDH type 2\DDH ty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1. 2018\02. ΕΡΓΑΣΙΕΣ  ΕΝ  ΕΝΕΡΓΕΙΑ\01. ΣΕ ΕΞΕΛΙΞΗ\01. 1η ΠΡΟΤΕΡΑΙΟΤΗΤΑ\01. THR\01. 2018\01. Clinical studies\01. Short stems\01.3. Fotoes for paper\GAGALI 2 y DDH type 2\DDH typ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4002" cy="1278979"/>
                    </a:xfrm>
                    <a:prstGeom prst="rect">
                      <a:avLst/>
                    </a:prstGeom>
                    <a:noFill/>
                    <a:ln>
                      <a:noFill/>
                    </a:ln>
                  </pic:spPr>
                </pic:pic>
              </a:graphicData>
            </a:graphic>
          </wp:inline>
        </w:drawing>
      </w:r>
    </w:p>
    <w:p w:rsidR="009D45C5" w:rsidRPr="006269A5" w:rsidRDefault="009D45C5" w:rsidP="006269A5">
      <w:pPr>
        <w:adjustRightInd w:val="0"/>
        <w:snapToGrid w:val="0"/>
        <w:jc w:val="both"/>
        <w:rPr>
          <w:rFonts w:eastAsiaTheme="minorEastAsia"/>
          <w:color w:val="000000" w:themeColor="text1"/>
          <w:sz w:val="24"/>
          <w:lang w:val="en-US" w:eastAsia="zh-CN"/>
        </w:rPr>
      </w:pPr>
      <w:r w:rsidRPr="006269A5">
        <w:rPr>
          <w:b/>
          <w:color w:val="000000" w:themeColor="text1"/>
          <w:sz w:val="24"/>
          <w:lang w:val="en-US"/>
        </w:rPr>
        <w:t xml:space="preserve">Figure 4 Hip dysplasia </w:t>
      </w:r>
      <w:proofErr w:type="spellStart"/>
      <w:r w:rsidRPr="006269A5">
        <w:rPr>
          <w:b/>
          <w:color w:val="000000" w:themeColor="text1"/>
          <w:sz w:val="24"/>
          <w:lang w:val="en-US"/>
        </w:rPr>
        <w:t>Hartophylakidis</w:t>
      </w:r>
      <w:proofErr w:type="spellEnd"/>
      <w:r w:rsidRPr="006269A5">
        <w:rPr>
          <w:b/>
          <w:color w:val="000000" w:themeColor="text1"/>
          <w:sz w:val="24"/>
          <w:lang w:val="en-US"/>
        </w:rPr>
        <w:t xml:space="preserve"> type II at the right side, </w:t>
      </w:r>
      <w:r w:rsidR="003C7782" w:rsidRPr="006269A5">
        <w:rPr>
          <w:rFonts w:eastAsiaTheme="minorEastAsia"/>
          <w:b/>
          <w:color w:val="000000" w:themeColor="text1"/>
          <w:sz w:val="24"/>
          <w:lang w:val="en-US" w:eastAsia="zh-CN"/>
        </w:rPr>
        <w:t xml:space="preserve">and </w:t>
      </w:r>
      <w:r w:rsidRPr="006269A5">
        <w:rPr>
          <w:b/>
          <w:color w:val="000000" w:themeColor="text1"/>
          <w:sz w:val="24"/>
          <w:lang w:val="en-US"/>
        </w:rPr>
        <w:t>radiographs at 3 years postoperatively.</w:t>
      </w:r>
      <w:r w:rsidR="003C7782" w:rsidRPr="006269A5">
        <w:rPr>
          <w:rFonts w:eastAsiaTheme="minorEastAsia"/>
          <w:color w:val="000000" w:themeColor="text1"/>
          <w:sz w:val="24"/>
          <w:lang w:val="en-US" w:eastAsia="zh-CN"/>
        </w:rPr>
        <w:t xml:space="preserve"> A, B: </w:t>
      </w:r>
      <w:r w:rsidR="003C7782" w:rsidRPr="006269A5">
        <w:rPr>
          <w:color w:val="000000" w:themeColor="text1"/>
          <w:sz w:val="24"/>
          <w:lang w:val="en-US"/>
        </w:rPr>
        <w:t xml:space="preserve">Hip dysplasia </w:t>
      </w:r>
      <w:proofErr w:type="spellStart"/>
      <w:r w:rsidR="003C7782" w:rsidRPr="006269A5">
        <w:rPr>
          <w:color w:val="000000" w:themeColor="text1"/>
          <w:sz w:val="24"/>
          <w:lang w:val="en-US"/>
        </w:rPr>
        <w:t>Hartophylakidis</w:t>
      </w:r>
      <w:proofErr w:type="spellEnd"/>
      <w:r w:rsidR="003C7782" w:rsidRPr="006269A5">
        <w:rPr>
          <w:color w:val="000000" w:themeColor="text1"/>
          <w:sz w:val="24"/>
          <w:lang w:val="en-US"/>
        </w:rPr>
        <w:t xml:space="preserve"> type II at the right side</w:t>
      </w:r>
      <w:r w:rsidR="003C7782" w:rsidRPr="006269A5">
        <w:rPr>
          <w:rFonts w:eastAsiaTheme="minorEastAsia"/>
          <w:color w:val="000000" w:themeColor="text1"/>
          <w:sz w:val="24"/>
          <w:lang w:val="en-US" w:eastAsia="zh-CN"/>
        </w:rPr>
        <w:t xml:space="preserve">; C: </w:t>
      </w:r>
      <w:r w:rsidR="00D6078E" w:rsidRPr="006269A5">
        <w:rPr>
          <w:color w:val="000000" w:themeColor="text1"/>
          <w:sz w:val="24"/>
          <w:lang w:val="en-US"/>
        </w:rPr>
        <w:t xml:space="preserve">Radiographs </w:t>
      </w:r>
      <w:r w:rsidR="003C7782" w:rsidRPr="006269A5">
        <w:rPr>
          <w:color w:val="000000" w:themeColor="text1"/>
          <w:sz w:val="24"/>
          <w:lang w:val="en-US"/>
        </w:rPr>
        <w:t>at 3 years postoperatively</w:t>
      </w:r>
      <w:r w:rsidR="003C7782" w:rsidRPr="006269A5">
        <w:rPr>
          <w:rFonts w:eastAsiaTheme="minorEastAsia"/>
          <w:color w:val="000000" w:themeColor="text1"/>
          <w:sz w:val="24"/>
          <w:lang w:val="en-US" w:eastAsia="zh-CN"/>
        </w:rPr>
        <w:t>.</w:t>
      </w:r>
    </w:p>
    <w:p w:rsidR="009D45C5" w:rsidRPr="006269A5" w:rsidRDefault="009D45C5" w:rsidP="006269A5">
      <w:pPr>
        <w:adjustRightInd w:val="0"/>
        <w:snapToGrid w:val="0"/>
        <w:jc w:val="both"/>
        <w:rPr>
          <w:rFonts w:eastAsiaTheme="minorEastAsia"/>
          <w:color w:val="000000" w:themeColor="text1"/>
          <w:sz w:val="24"/>
          <w:lang w:val="en-US" w:eastAsia="zh-CN"/>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461737CE" wp14:editId="03C4B9E6">
            <wp:extent cx="4800600" cy="1304315"/>
            <wp:effectExtent l="0" t="0" r="0" b="0"/>
            <wp:docPr id="13" name="Picture 6" descr="E:\01. 2018\02. ΕΡΓΑΣΙΕΣ  ΕΝ  ΕΝΕΡΓΕΙΑ\01. ΣΕ ΕΞΕΛΙΞΗ\01. 1η ΠΡΟΤΕΡΑΙΟΤΗΤΑ\01. THR\01. 2018\01. Clinical studies\01. Short stems\01.3. Fotoes for paper\ΚΑΛΟΓΡΙΑ Ο.Ν\ON bi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1. 2018\02. ΕΡΓΑΣΙΕΣ  ΕΝ  ΕΝΕΡΓΕΙΑ\01. ΣΕ ΕΞΕΛΙΞΗ\01. 1η ΠΡΟΤΕΡΑΙΟΤΗΤΑ\01. THR\01. 2018\01. Clinical studies\01. Short stems\01.3. Fotoes for paper\ΚΑΛΟΓΡΙΑ Ο.Ν\ON bilater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801" cy="1322573"/>
                    </a:xfrm>
                    <a:prstGeom prst="rect">
                      <a:avLst/>
                    </a:prstGeom>
                    <a:noFill/>
                    <a:ln>
                      <a:noFill/>
                    </a:ln>
                  </pic:spPr>
                </pic:pic>
              </a:graphicData>
            </a:graphic>
          </wp:inline>
        </w:drawing>
      </w:r>
    </w:p>
    <w:p w:rsidR="009D45C5" w:rsidRPr="006269A5" w:rsidRDefault="009D45C5" w:rsidP="006269A5">
      <w:pPr>
        <w:adjustRightInd w:val="0"/>
        <w:snapToGrid w:val="0"/>
        <w:jc w:val="both"/>
        <w:rPr>
          <w:color w:val="000000" w:themeColor="text1"/>
          <w:sz w:val="24"/>
          <w:lang w:val="en-US"/>
        </w:rPr>
      </w:pPr>
      <w:r w:rsidRPr="006269A5">
        <w:rPr>
          <w:b/>
          <w:color w:val="000000" w:themeColor="text1"/>
          <w:sz w:val="24"/>
          <w:lang w:val="en-US"/>
        </w:rPr>
        <w:t>Figure 5 Bilateral osteonecrosis in a 24 years female patient suffered from lymphoma</w:t>
      </w:r>
      <w:r w:rsidR="007E2DAC" w:rsidRPr="006269A5">
        <w:rPr>
          <w:rFonts w:eastAsiaTheme="minorEastAsia"/>
          <w:b/>
          <w:color w:val="000000" w:themeColor="text1"/>
          <w:sz w:val="24"/>
          <w:lang w:val="en-US" w:eastAsia="zh-CN"/>
        </w:rPr>
        <w:t>.</w:t>
      </w:r>
      <w:r w:rsidRPr="006269A5">
        <w:rPr>
          <w:b/>
          <w:color w:val="000000" w:themeColor="text1"/>
          <w:sz w:val="24"/>
          <w:lang w:val="en-US"/>
        </w:rPr>
        <w:t xml:space="preserve"> </w:t>
      </w:r>
      <w:r w:rsidR="007E2DAC" w:rsidRPr="006269A5">
        <w:rPr>
          <w:color w:val="000000" w:themeColor="text1"/>
          <w:sz w:val="24"/>
          <w:lang w:val="en-US"/>
        </w:rPr>
        <w:t>A</w:t>
      </w:r>
      <w:r w:rsidR="007E2DAC" w:rsidRPr="006269A5">
        <w:rPr>
          <w:rFonts w:eastAsiaTheme="minorEastAsia"/>
          <w:color w:val="000000" w:themeColor="text1"/>
          <w:sz w:val="24"/>
          <w:lang w:val="en-US" w:eastAsia="zh-CN"/>
        </w:rPr>
        <w:t>:</w:t>
      </w:r>
      <w:r w:rsidRPr="006269A5">
        <w:rPr>
          <w:color w:val="000000" w:themeColor="text1"/>
          <w:sz w:val="24"/>
          <w:lang w:val="en-US"/>
        </w:rPr>
        <w:t xml:space="preserve"> </w:t>
      </w:r>
      <w:r w:rsidR="00A63484" w:rsidRPr="006269A5">
        <w:rPr>
          <w:rFonts w:eastAsiaTheme="minorEastAsia"/>
          <w:color w:val="000000" w:themeColor="text1"/>
          <w:sz w:val="24"/>
          <w:lang w:val="en-US" w:eastAsia="zh-CN"/>
        </w:rPr>
        <w:t xml:space="preserve">Patient </w:t>
      </w:r>
      <w:r w:rsidR="00A63484" w:rsidRPr="006269A5">
        <w:rPr>
          <w:color w:val="000000" w:themeColor="text1"/>
          <w:sz w:val="24"/>
          <w:lang w:val="en-US"/>
        </w:rPr>
        <w:t xml:space="preserve">treated </w:t>
      </w:r>
      <w:r w:rsidRPr="006269A5">
        <w:rPr>
          <w:color w:val="000000" w:themeColor="text1"/>
          <w:sz w:val="24"/>
          <w:lang w:val="en-US"/>
        </w:rPr>
        <w:t>on the right side with a vascularized fibular graft</w:t>
      </w:r>
      <w:r w:rsidR="007E2DAC" w:rsidRPr="006269A5">
        <w:rPr>
          <w:rFonts w:eastAsiaTheme="minorEastAsia"/>
          <w:color w:val="000000" w:themeColor="text1"/>
          <w:sz w:val="24"/>
          <w:lang w:val="en-US" w:eastAsia="zh-CN"/>
        </w:rPr>
        <w:t xml:space="preserve">; </w:t>
      </w:r>
      <w:r w:rsidR="007E2DAC" w:rsidRPr="006269A5">
        <w:rPr>
          <w:color w:val="000000" w:themeColor="text1"/>
          <w:sz w:val="24"/>
          <w:lang w:val="en-US"/>
        </w:rPr>
        <w:t>B</w:t>
      </w:r>
      <w:r w:rsidR="00A63484" w:rsidRPr="006269A5">
        <w:rPr>
          <w:rFonts w:eastAsiaTheme="minorEastAsia"/>
          <w:color w:val="000000" w:themeColor="text1"/>
          <w:sz w:val="24"/>
          <w:lang w:val="en-US" w:eastAsia="zh-CN"/>
        </w:rPr>
        <w:t>:</w:t>
      </w:r>
      <w:r w:rsidR="007E2DAC" w:rsidRPr="006269A5">
        <w:rPr>
          <w:color w:val="000000" w:themeColor="text1"/>
          <w:sz w:val="24"/>
          <w:lang w:val="en-US"/>
        </w:rPr>
        <w:t xml:space="preserve"> </w:t>
      </w:r>
      <w:r w:rsidR="00A63484" w:rsidRPr="006269A5">
        <w:rPr>
          <w:color w:val="000000" w:themeColor="text1"/>
          <w:sz w:val="24"/>
          <w:lang w:val="en-US"/>
        </w:rPr>
        <w:t xml:space="preserve">Postoperative </w:t>
      </w:r>
      <w:r w:rsidRPr="006269A5">
        <w:rPr>
          <w:color w:val="000000" w:themeColor="text1"/>
          <w:sz w:val="24"/>
          <w:lang w:val="en-US"/>
        </w:rPr>
        <w:t>radiographs 4 years postoperatively on the right side</w:t>
      </w:r>
      <w:r w:rsidR="007E2DAC" w:rsidRPr="006269A5">
        <w:rPr>
          <w:rFonts w:eastAsiaTheme="minorEastAsia"/>
          <w:color w:val="000000" w:themeColor="text1"/>
          <w:sz w:val="24"/>
          <w:lang w:val="en-US" w:eastAsia="zh-CN"/>
        </w:rPr>
        <w:t>;</w:t>
      </w:r>
      <w:r w:rsidRPr="006269A5">
        <w:rPr>
          <w:color w:val="000000" w:themeColor="text1"/>
          <w:sz w:val="24"/>
          <w:lang w:val="en-US"/>
        </w:rPr>
        <w:t xml:space="preserve"> </w:t>
      </w:r>
      <w:r w:rsidR="007E2DAC" w:rsidRPr="006269A5">
        <w:rPr>
          <w:rFonts w:eastAsiaTheme="minorEastAsia"/>
          <w:color w:val="000000" w:themeColor="text1"/>
          <w:sz w:val="24"/>
          <w:lang w:val="en-US" w:eastAsia="zh-CN"/>
        </w:rPr>
        <w:t xml:space="preserve">C: </w:t>
      </w:r>
      <w:r w:rsidRPr="006269A5">
        <w:rPr>
          <w:color w:val="000000" w:themeColor="text1"/>
          <w:sz w:val="24"/>
          <w:lang w:val="en-US"/>
        </w:rPr>
        <w:t>3 years on the left side</w:t>
      </w:r>
      <w:r w:rsidR="007E2DAC" w:rsidRPr="006269A5">
        <w:rPr>
          <w:rFonts w:eastAsiaTheme="minorEastAsia"/>
          <w:color w:val="000000" w:themeColor="text1"/>
          <w:sz w:val="24"/>
          <w:lang w:val="en-US" w:eastAsia="zh-CN"/>
        </w:rPr>
        <w:t>;</w:t>
      </w:r>
      <w:r w:rsidRPr="006269A5">
        <w:rPr>
          <w:color w:val="000000" w:themeColor="text1"/>
          <w:sz w:val="24"/>
          <w:lang w:val="en-US"/>
        </w:rPr>
        <w:t xml:space="preserve"> </w:t>
      </w:r>
      <w:r w:rsidR="007E2DAC" w:rsidRPr="006269A5">
        <w:rPr>
          <w:color w:val="000000" w:themeColor="text1"/>
          <w:sz w:val="24"/>
          <w:lang w:val="en-US"/>
        </w:rPr>
        <w:t>D</w:t>
      </w:r>
      <w:r w:rsidR="007E2DAC" w:rsidRPr="006269A5">
        <w:rPr>
          <w:rFonts w:eastAsiaTheme="minorEastAsia"/>
          <w:color w:val="000000" w:themeColor="text1"/>
          <w:sz w:val="24"/>
          <w:lang w:val="en-US" w:eastAsia="zh-CN"/>
        </w:rPr>
        <w:t>:</w:t>
      </w:r>
      <w:r w:rsidR="007E2DAC" w:rsidRPr="006269A5">
        <w:rPr>
          <w:color w:val="000000" w:themeColor="text1"/>
          <w:sz w:val="24"/>
          <w:lang w:val="en-US"/>
        </w:rPr>
        <w:t xml:space="preserve"> Lateral </w:t>
      </w:r>
      <w:r w:rsidRPr="006269A5">
        <w:rPr>
          <w:color w:val="000000" w:themeColor="text1"/>
          <w:sz w:val="24"/>
          <w:lang w:val="en-US"/>
        </w:rPr>
        <w:t xml:space="preserve">radiographs. </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lastRenderedPageBreak/>
        <w:drawing>
          <wp:inline distT="0" distB="0" distL="0" distR="0" wp14:anchorId="2D1C5AC9" wp14:editId="33D3ADA2">
            <wp:extent cx="4029075" cy="1439994"/>
            <wp:effectExtent l="0" t="0" r="0" b="8255"/>
            <wp:docPr id="14" name="Picture 9" descr="E:\01. 2018\02. ΕΡΓΑΣΙΕΣ  ΕΝ  ΕΝΕΡΓΕΙΑ\01. ΣΕ ΕΞΕΛΙΞΗ\01. 1η ΠΡΟΤΕΡΑΙΟΤΗΤΑ\01. THR\01. 2018\01. Clinical studies\01. Short stems\01.3. Fotoes for paper\ΠΟΔΑΡΑ Τραυματικό 3 ετη\post trau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1. 2018\02. ΕΡΓΑΣΙΕΣ  ΕΝ  ΕΝΕΡΓΕΙΑ\01. ΣΕ ΕΞΕΛΙΞΗ\01. 1η ΠΡΟΤΕΡΑΙΟΤΗΤΑ\01. THR\01. 2018\01. Clinical studies\01. Short stems\01.3. Fotoes for paper\ΠΟΔΑΡΑ Τραυματικό 3 ετη\post traumat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0363" cy="1447602"/>
                    </a:xfrm>
                    <a:prstGeom prst="rect">
                      <a:avLst/>
                    </a:prstGeom>
                    <a:noFill/>
                    <a:ln>
                      <a:noFill/>
                    </a:ln>
                  </pic:spPr>
                </pic:pic>
              </a:graphicData>
            </a:graphic>
          </wp:inline>
        </w:drawing>
      </w:r>
    </w:p>
    <w:p w:rsidR="009D45C5" w:rsidRPr="006269A5" w:rsidRDefault="009D45C5" w:rsidP="006269A5">
      <w:pPr>
        <w:adjustRightInd w:val="0"/>
        <w:snapToGrid w:val="0"/>
        <w:jc w:val="both"/>
        <w:rPr>
          <w:color w:val="000000" w:themeColor="text1"/>
          <w:sz w:val="24"/>
          <w:lang w:val="en-US"/>
        </w:rPr>
      </w:pPr>
      <w:r w:rsidRPr="006269A5">
        <w:rPr>
          <w:b/>
          <w:color w:val="000000" w:themeColor="text1"/>
          <w:sz w:val="24"/>
          <w:lang w:val="en-US"/>
        </w:rPr>
        <w:t xml:space="preserve">Figure 6 </w:t>
      </w:r>
      <w:r w:rsidR="00A63484" w:rsidRPr="006269A5">
        <w:rPr>
          <w:b/>
          <w:color w:val="000000" w:themeColor="text1"/>
          <w:sz w:val="24"/>
          <w:lang w:val="en-US"/>
        </w:rPr>
        <w:t xml:space="preserve">Ectopic ossification. </w:t>
      </w:r>
      <w:r w:rsidR="00A63484" w:rsidRPr="006269A5">
        <w:rPr>
          <w:color w:val="000000" w:themeColor="text1"/>
          <w:sz w:val="24"/>
          <w:lang w:val="en-US"/>
        </w:rPr>
        <w:t>A</w:t>
      </w:r>
      <w:r w:rsidR="00A63484" w:rsidRPr="006269A5">
        <w:rPr>
          <w:rFonts w:eastAsiaTheme="minorEastAsia"/>
          <w:color w:val="000000" w:themeColor="text1"/>
          <w:sz w:val="24"/>
          <w:lang w:val="en-US" w:eastAsia="zh-CN"/>
        </w:rPr>
        <w:t>:</w:t>
      </w:r>
      <w:r w:rsidRPr="006269A5">
        <w:rPr>
          <w:color w:val="000000" w:themeColor="text1"/>
          <w:sz w:val="24"/>
          <w:lang w:val="en-US"/>
        </w:rPr>
        <w:t xml:space="preserve"> Posttraumatic osteoarthritis</w:t>
      </w:r>
      <w:r w:rsidR="00A63484" w:rsidRPr="006269A5">
        <w:rPr>
          <w:rFonts w:eastAsiaTheme="minorEastAsia"/>
          <w:color w:val="000000" w:themeColor="text1"/>
          <w:sz w:val="24"/>
          <w:lang w:val="en-US" w:eastAsia="zh-CN"/>
        </w:rPr>
        <w:t>;</w:t>
      </w:r>
      <w:r w:rsidRPr="006269A5">
        <w:rPr>
          <w:color w:val="000000" w:themeColor="text1"/>
          <w:sz w:val="24"/>
          <w:lang w:val="en-US"/>
        </w:rPr>
        <w:t xml:space="preserve"> </w:t>
      </w:r>
      <w:r w:rsidR="00A63484" w:rsidRPr="006269A5">
        <w:rPr>
          <w:color w:val="000000" w:themeColor="text1"/>
          <w:sz w:val="24"/>
          <w:lang w:val="en-US"/>
        </w:rPr>
        <w:t>B</w:t>
      </w:r>
      <w:r w:rsidR="00A63484" w:rsidRPr="006269A5">
        <w:rPr>
          <w:rFonts w:eastAsiaTheme="minorEastAsia"/>
          <w:color w:val="000000" w:themeColor="text1"/>
          <w:sz w:val="24"/>
          <w:lang w:val="en-US" w:eastAsia="zh-CN"/>
        </w:rPr>
        <w:t>:</w:t>
      </w:r>
      <w:r w:rsidRPr="006269A5">
        <w:rPr>
          <w:color w:val="000000" w:themeColor="text1"/>
          <w:sz w:val="24"/>
          <w:lang w:val="en-US"/>
        </w:rPr>
        <w:t xml:space="preserve"> </w:t>
      </w:r>
      <w:r w:rsidR="00A63484" w:rsidRPr="006269A5">
        <w:rPr>
          <w:color w:val="000000" w:themeColor="text1"/>
          <w:sz w:val="24"/>
          <w:lang w:val="en-US"/>
        </w:rPr>
        <w:t xml:space="preserve">Radiographs </w:t>
      </w:r>
      <w:r w:rsidRPr="006269A5">
        <w:rPr>
          <w:color w:val="000000" w:themeColor="text1"/>
          <w:sz w:val="24"/>
          <w:lang w:val="en-US"/>
        </w:rPr>
        <w:t xml:space="preserve">at 4 years postoperatively. </w:t>
      </w:r>
    </w:p>
    <w:p w:rsidR="009D45C5" w:rsidRPr="006269A5" w:rsidRDefault="009D45C5" w:rsidP="006269A5">
      <w:pPr>
        <w:adjustRightInd w:val="0"/>
        <w:snapToGrid w:val="0"/>
        <w:jc w:val="both"/>
        <w:rPr>
          <w:rFonts w:eastAsiaTheme="minorEastAsia"/>
          <w:color w:val="000000" w:themeColor="text1"/>
          <w:sz w:val="24"/>
          <w:lang w:val="en-US" w:eastAsia="zh-CN"/>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5AB8E6CF" wp14:editId="027B6D91">
            <wp:extent cx="4029075" cy="1700213"/>
            <wp:effectExtent l="0" t="0" r="0" b="0"/>
            <wp:docPr id="15" name="Picture 10" descr="E:\01. 2018\02. ΕΡΓΑΣΙΕΣ  ΕΝ  ΕΝΕΡΓΕΙΑ\01. ΣΕ ΕΞΕΛΙΞΗ\01. 1η ΠΡΟΤΕΡΑΙΟΤΗΤΑ\01. THR\01. 2018\01. Clinical studies\01. Short stems\01.3. Fotoes for paper\ΣΑΦΗΓΙΑΝΝΗ 2 y Cortical hypertrophy\distal hyper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1. 2018\02. ΕΡΓΑΣΙΕΣ  ΕΝ  ΕΝΕΡΓΕΙΑ\01. ΣΕ ΕΞΕΛΙΞΗ\01. 1η ΠΡΟΤΕΡΑΙΟΤΗΤΑ\01. THR\01. 2018\01. Clinical studies\01. Short stems\01.3. Fotoes for paper\ΣΑΦΗΓΙΑΝΝΗ 2 y Cortical hypertrophy\distal hypertroph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4602" cy="1710985"/>
                    </a:xfrm>
                    <a:prstGeom prst="rect">
                      <a:avLst/>
                    </a:prstGeom>
                    <a:noFill/>
                    <a:ln>
                      <a:noFill/>
                    </a:ln>
                  </pic:spPr>
                </pic:pic>
              </a:graphicData>
            </a:graphic>
          </wp:inline>
        </w:drawing>
      </w:r>
    </w:p>
    <w:p w:rsidR="009D45C5" w:rsidRPr="006269A5" w:rsidRDefault="009D45C5" w:rsidP="006269A5">
      <w:pPr>
        <w:adjustRightInd w:val="0"/>
        <w:snapToGrid w:val="0"/>
        <w:jc w:val="both"/>
        <w:rPr>
          <w:b/>
          <w:color w:val="000000" w:themeColor="text1"/>
          <w:sz w:val="24"/>
          <w:lang w:val="en-US"/>
        </w:rPr>
      </w:pPr>
      <w:r w:rsidRPr="006269A5">
        <w:rPr>
          <w:b/>
          <w:color w:val="000000" w:themeColor="text1"/>
          <w:sz w:val="24"/>
          <w:lang w:val="en-US"/>
        </w:rPr>
        <w:t>Figure 7 Distal cortical hypertrophy at modified Gruen zones 3 and 5.</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color w:val="000000" w:themeColor="text1"/>
          <w:sz w:val="24"/>
          <w:lang w:val="en-US"/>
        </w:rPr>
      </w:pPr>
      <w:r w:rsidRPr="006269A5">
        <w:rPr>
          <w:noProof/>
          <w:color w:val="000000" w:themeColor="text1"/>
          <w:sz w:val="24"/>
          <w:lang w:val="en-US" w:eastAsia="zh-CN"/>
        </w:rPr>
        <w:drawing>
          <wp:inline distT="0" distB="0" distL="0" distR="0" wp14:anchorId="54270966" wp14:editId="78A070F6">
            <wp:extent cx="4848225" cy="1678232"/>
            <wp:effectExtent l="0" t="0" r="0" b="0"/>
            <wp:docPr id="16" name="Picture 8" descr="E:\01. 2018\02. ΕΡΓΑΣΙΕΣ  ΕΝ  ΕΝΕΡΓΕΙΑ\01. ΣΕ ΕΞΕΛΙΞΗ\01. 1η ΠΡΟΤΕΡΑΙΟΤΗΤΑ\01. THR\01. 2018\01. Clinical studies\01. Short stems\01.3. Fotoes for paper\ΠΕΛΙΟΥΚ ΜΠΑΣΙ 2 y Dorr 3\Reactive li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 2018\02. ΕΡΓΑΣΙΕΣ  ΕΝ  ΕΝΕΡΓΕΙΑ\01. ΣΕ ΕΞΕΛΙΞΗ\01. 1η ΠΡΟΤΕΡΑΙΟΤΗΤΑ\01. THR\01. 2018\01. Clinical studies\01. Short stems\01.3. Fotoes for paper\ΠΕΛΙΟΥΚ ΜΠΑΣΙ 2 y Dorr 3\Reactive lines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0855" cy="1686066"/>
                    </a:xfrm>
                    <a:prstGeom prst="rect">
                      <a:avLst/>
                    </a:prstGeom>
                    <a:noFill/>
                    <a:ln>
                      <a:noFill/>
                    </a:ln>
                  </pic:spPr>
                </pic:pic>
              </a:graphicData>
            </a:graphic>
          </wp:inline>
        </w:drawing>
      </w:r>
    </w:p>
    <w:p w:rsidR="009D45C5" w:rsidRPr="006269A5" w:rsidRDefault="00B94555" w:rsidP="006269A5">
      <w:pPr>
        <w:adjustRightInd w:val="0"/>
        <w:snapToGrid w:val="0"/>
        <w:jc w:val="both"/>
        <w:rPr>
          <w:color w:val="000000" w:themeColor="text1"/>
          <w:sz w:val="24"/>
          <w:lang w:val="en-US"/>
        </w:rPr>
      </w:pPr>
      <w:r w:rsidRPr="006269A5">
        <w:rPr>
          <w:b/>
          <w:color w:val="000000" w:themeColor="text1"/>
          <w:sz w:val="24"/>
          <w:lang w:val="en-US"/>
        </w:rPr>
        <w:t>Figure 8</w:t>
      </w:r>
      <w:r w:rsidRPr="006269A5">
        <w:rPr>
          <w:rFonts w:eastAsiaTheme="minorEastAsia"/>
          <w:b/>
          <w:color w:val="000000" w:themeColor="text1"/>
          <w:sz w:val="24"/>
          <w:lang w:val="en-US" w:eastAsia="zh-CN"/>
        </w:rPr>
        <w:t xml:space="preserve"> </w:t>
      </w:r>
      <w:r w:rsidRPr="006269A5">
        <w:rPr>
          <w:rFonts w:cs="KlmfkjAdvTT86d47313"/>
          <w:b/>
          <w:color w:val="000000" w:themeColor="text1"/>
          <w:sz w:val="24"/>
          <w:lang w:val="en-US"/>
        </w:rPr>
        <w:t>Reactive lines were observed in zones 3,</w:t>
      </w:r>
      <w:r w:rsidRPr="006269A5">
        <w:rPr>
          <w:rFonts w:eastAsiaTheme="minorEastAsia" w:cs="KlmfkjAdvTT86d47313"/>
          <w:b/>
          <w:color w:val="000000" w:themeColor="text1"/>
          <w:sz w:val="24"/>
          <w:lang w:val="en-US" w:eastAsia="zh-CN"/>
        </w:rPr>
        <w:t xml:space="preserve"> </w:t>
      </w:r>
      <w:r w:rsidRPr="006269A5">
        <w:rPr>
          <w:rFonts w:cs="KlmfkjAdvTT86d47313"/>
          <w:b/>
          <w:color w:val="000000" w:themeColor="text1"/>
          <w:sz w:val="24"/>
          <w:lang w:val="en-US"/>
        </w:rPr>
        <w:t>4 and 5</w:t>
      </w:r>
      <w:r w:rsidRPr="006269A5">
        <w:rPr>
          <w:rFonts w:eastAsiaTheme="minorEastAsia" w:cs="KlmfkjAdvTT86d47313"/>
          <w:b/>
          <w:color w:val="000000" w:themeColor="text1"/>
          <w:sz w:val="24"/>
          <w:lang w:val="en-US" w:eastAsia="zh-CN"/>
        </w:rPr>
        <w:t>.</w:t>
      </w:r>
      <w:r w:rsidRPr="006269A5">
        <w:rPr>
          <w:rFonts w:cs="KlmfkjAdvTT86d47313"/>
          <w:color w:val="000000" w:themeColor="text1"/>
          <w:sz w:val="24"/>
          <w:lang w:val="en-US"/>
        </w:rPr>
        <w:t xml:space="preserve"> </w:t>
      </w:r>
      <w:r w:rsidRPr="006269A5">
        <w:rPr>
          <w:color w:val="000000" w:themeColor="text1"/>
          <w:sz w:val="24"/>
          <w:lang w:val="en-US"/>
        </w:rPr>
        <w:t>A</w:t>
      </w:r>
      <w:r w:rsidRPr="006269A5">
        <w:rPr>
          <w:rFonts w:eastAsiaTheme="minorEastAsia"/>
          <w:color w:val="000000" w:themeColor="text1"/>
          <w:sz w:val="24"/>
          <w:lang w:val="en-US" w:eastAsia="zh-CN"/>
        </w:rPr>
        <w:t>:</w:t>
      </w:r>
      <w:r w:rsidR="009D45C5" w:rsidRPr="006269A5">
        <w:rPr>
          <w:color w:val="000000" w:themeColor="text1"/>
          <w:sz w:val="24"/>
          <w:lang w:val="en-US"/>
        </w:rPr>
        <w:t xml:space="preserve"> Preoperative radiographs showing “protrusion </w:t>
      </w:r>
      <w:proofErr w:type="spellStart"/>
      <w:r w:rsidR="009D45C5" w:rsidRPr="006269A5">
        <w:rPr>
          <w:color w:val="000000" w:themeColor="text1"/>
          <w:sz w:val="24"/>
          <w:lang w:val="en-US"/>
        </w:rPr>
        <w:t>acetabuli</w:t>
      </w:r>
      <w:proofErr w:type="spellEnd"/>
      <w:r w:rsidR="009D45C5" w:rsidRPr="006269A5">
        <w:rPr>
          <w:color w:val="000000" w:themeColor="text1"/>
          <w:sz w:val="24"/>
          <w:lang w:val="en-US"/>
        </w:rPr>
        <w:t>” a</w:t>
      </w:r>
      <w:r w:rsidRPr="006269A5">
        <w:rPr>
          <w:color w:val="000000" w:themeColor="text1"/>
          <w:sz w:val="24"/>
          <w:lang w:val="en-US"/>
        </w:rPr>
        <w:t>nd Dorr type C proximal femur</w:t>
      </w:r>
      <w:r w:rsidRPr="006269A5">
        <w:rPr>
          <w:rFonts w:eastAsiaTheme="minorEastAsia"/>
          <w:color w:val="000000" w:themeColor="text1"/>
          <w:sz w:val="24"/>
          <w:lang w:val="en-US" w:eastAsia="zh-CN"/>
        </w:rPr>
        <w:t xml:space="preserve">; </w:t>
      </w:r>
      <w:r w:rsidRPr="006269A5">
        <w:rPr>
          <w:color w:val="000000" w:themeColor="text1"/>
          <w:sz w:val="24"/>
          <w:lang w:val="en-US"/>
        </w:rPr>
        <w:t>B</w:t>
      </w:r>
      <w:r w:rsidRPr="006269A5">
        <w:rPr>
          <w:rFonts w:eastAsiaTheme="minorEastAsia"/>
          <w:color w:val="000000" w:themeColor="text1"/>
          <w:sz w:val="24"/>
          <w:lang w:val="en-US" w:eastAsia="zh-CN"/>
        </w:rPr>
        <w:t>:</w:t>
      </w:r>
      <w:r w:rsidR="009D45C5" w:rsidRPr="006269A5">
        <w:rPr>
          <w:color w:val="000000" w:themeColor="text1"/>
          <w:sz w:val="24"/>
          <w:lang w:val="en-US"/>
        </w:rPr>
        <w:t xml:space="preserve"> </w:t>
      </w:r>
      <w:r w:rsidRPr="006269A5">
        <w:rPr>
          <w:color w:val="000000" w:themeColor="text1"/>
          <w:sz w:val="24"/>
          <w:lang w:val="en-US"/>
        </w:rPr>
        <w:t xml:space="preserve">Postoperative </w:t>
      </w:r>
      <w:r w:rsidR="009D45C5" w:rsidRPr="006269A5">
        <w:rPr>
          <w:color w:val="000000" w:themeColor="text1"/>
          <w:sz w:val="24"/>
          <w:lang w:val="en-US"/>
        </w:rPr>
        <w:t>radiographs at two years</w:t>
      </w:r>
      <w:r w:rsidRPr="006269A5">
        <w:rPr>
          <w:rFonts w:eastAsiaTheme="minorEastAsia"/>
          <w:color w:val="000000" w:themeColor="text1"/>
          <w:sz w:val="24"/>
          <w:lang w:val="en-US" w:eastAsia="zh-CN"/>
        </w:rPr>
        <w:t>;</w:t>
      </w:r>
      <w:r w:rsidR="009D45C5" w:rsidRPr="006269A5">
        <w:rPr>
          <w:color w:val="000000" w:themeColor="text1"/>
          <w:sz w:val="24"/>
          <w:lang w:val="en-US"/>
        </w:rPr>
        <w:t xml:space="preserve"> </w:t>
      </w:r>
      <w:r w:rsidRPr="006269A5">
        <w:rPr>
          <w:color w:val="000000" w:themeColor="text1"/>
          <w:sz w:val="24"/>
          <w:lang w:val="en-US"/>
        </w:rPr>
        <w:t>C</w:t>
      </w:r>
      <w:r w:rsidRPr="006269A5">
        <w:rPr>
          <w:rFonts w:eastAsiaTheme="minorEastAsia"/>
          <w:color w:val="000000" w:themeColor="text1"/>
          <w:sz w:val="24"/>
          <w:lang w:val="en-US" w:eastAsia="zh-CN"/>
        </w:rPr>
        <w:t xml:space="preserve">: </w:t>
      </w:r>
      <w:r w:rsidRPr="006269A5">
        <w:rPr>
          <w:color w:val="000000" w:themeColor="text1"/>
          <w:sz w:val="24"/>
          <w:lang w:val="en-US"/>
        </w:rPr>
        <w:t xml:space="preserve">Reactive </w:t>
      </w:r>
      <w:r w:rsidR="009D45C5" w:rsidRPr="006269A5">
        <w:rPr>
          <w:color w:val="000000" w:themeColor="text1"/>
          <w:sz w:val="24"/>
          <w:lang w:val="en-US"/>
        </w:rPr>
        <w:t>lines in zones 3,</w:t>
      </w:r>
      <w:r w:rsidRPr="006269A5">
        <w:rPr>
          <w:rFonts w:eastAsiaTheme="minorEastAsia"/>
          <w:color w:val="000000" w:themeColor="text1"/>
          <w:sz w:val="24"/>
          <w:lang w:val="en-US" w:eastAsia="zh-CN"/>
        </w:rPr>
        <w:t xml:space="preserve"> </w:t>
      </w:r>
      <w:r w:rsidR="009D45C5" w:rsidRPr="006269A5">
        <w:rPr>
          <w:color w:val="000000" w:themeColor="text1"/>
          <w:sz w:val="24"/>
          <w:lang w:val="en-US"/>
        </w:rPr>
        <w:t>4 and 5.</w:t>
      </w:r>
    </w:p>
    <w:p w:rsidR="008A1A1F" w:rsidRPr="006269A5" w:rsidRDefault="008A1A1F" w:rsidP="006269A5">
      <w:pPr>
        <w:adjustRightInd w:val="0"/>
        <w:snapToGrid w:val="0"/>
        <w:jc w:val="both"/>
        <w:rPr>
          <w:b/>
          <w:color w:val="000000" w:themeColor="text1"/>
          <w:sz w:val="24"/>
          <w:lang w:val="en-US"/>
        </w:rPr>
      </w:pPr>
      <w:r w:rsidRPr="006269A5">
        <w:rPr>
          <w:b/>
          <w:color w:val="000000" w:themeColor="text1"/>
          <w:sz w:val="24"/>
          <w:lang w:val="en-US"/>
        </w:rPr>
        <w:br w:type="page"/>
      </w:r>
    </w:p>
    <w:p w:rsidR="009D45C5" w:rsidRPr="006269A5" w:rsidRDefault="009D45C5" w:rsidP="006269A5">
      <w:pPr>
        <w:adjustRightInd w:val="0"/>
        <w:snapToGrid w:val="0"/>
        <w:jc w:val="both"/>
        <w:rPr>
          <w:b/>
          <w:color w:val="000000" w:themeColor="text1"/>
          <w:sz w:val="24"/>
          <w:lang w:val="en-US"/>
        </w:rPr>
      </w:pPr>
      <w:r w:rsidRPr="006269A5">
        <w:rPr>
          <w:b/>
          <w:color w:val="000000" w:themeColor="text1"/>
          <w:sz w:val="24"/>
          <w:lang w:val="en-US"/>
        </w:rPr>
        <w:lastRenderedPageBreak/>
        <w:t>Table 1 Demographics and clinical data</w:t>
      </w:r>
    </w:p>
    <w:tbl>
      <w:tblPr>
        <w:tblW w:w="5000" w:type="pct"/>
        <w:tblBorders>
          <w:top w:val="single" w:sz="4" w:space="0" w:color="auto"/>
          <w:bottom w:val="single" w:sz="4" w:space="0" w:color="auto"/>
        </w:tblBorders>
        <w:tblLook w:val="04A0" w:firstRow="1" w:lastRow="0" w:firstColumn="1" w:lastColumn="0" w:noHBand="0" w:noVBand="1"/>
      </w:tblPr>
      <w:tblGrid>
        <w:gridCol w:w="4881"/>
        <w:gridCol w:w="3641"/>
      </w:tblGrid>
      <w:tr w:rsidR="00BA7451" w:rsidRPr="006269A5" w:rsidTr="004B65AF">
        <w:trPr>
          <w:trHeight w:val="300"/>
        </w:trPr>
        <w:tc>
          <w:tcPr>
            <w:tcW w:w="2864" w:type="pct"/>
            <w:tcBorders>
              <w:top w:val="single" w:sz="4" w:space="0" w:color="auto"/>
              <w:bottom w:val="single" w:sz="4" w:space="0" w:color="auto"/>
            </w:tcBorders>
            <w:shd w:val="clear" w:color="auto" w:fill="auto"/>
            <w:noWrap/>
            <w:vAlign w:val="bottom"/>
          </w:tcPr>
          <w:p w:rsidR="00BA7451" w:rsidRPr="006269A5" w:rsidRDefault="003924E4" w:rsidP="006269A5">
            <w:pPr>
              <w:adjustRightInd w:val="0"/>
              <w:snapToGrid w:val="0"/>
              <w:jc w:val="both"/>
              <w:rPr>
                <w:rFonts w:eastAsiaTheme="minorEastAsia" w:cs="Calibri"/>
                <w:b/>
                <w:color w:val="000000" w:themeColor="text1"/>
                <w:sz w:val="24"/>
                <w:lang w:val="en-US" w:eastAsia="zh-CN"/>
              </w:rPr>
            </w:pPr>
            <w:r w:rsidRPr="006269A5">
              <w:rPr>
                <w:rFonts w:eastAsiaTheme="minorEastAsia" w:cs="Calibri"/>
                <w:b/>
                <w:color w:val="000000" w:themeColor="text1"/>
                <w:sz w:val="24"/>
                <w:lang w:val="en-US" w:eastAsia="zh-CN"/>
              </w:rPr>
              <w:t>Characters</w:t>
            </w:r>
          </w:p>
        </w:tc>
        <w:tc>
          <w:tcPr>
            <w:tcW w:w="2136" w:type="pct"/>
            <w:tcBorders>
              <w:top w:val="single" w:sz="4" w:space="0" w:color="auto"/>
              <w:bottom w:val="single" w:sz="4" w:space="0" w:color="auto"/>
            </w:tcBorders>
            <w:shd w:val="clear" w:color="auto" w:fill="auto"/>
            <w:noWrap/>
            <w:vAlign w:val="bottom"/>
          </w:tcPr>
          <w:p w:rsidR="00BA7451" w:rsidRPr="006269A5" w:rsidRDefault="00BA7451" w:rsidP="006269A5">
            <w:pPr>
              <w:adjustRightInd w:val="0"/>
              <w:snapToGrid w:val="0"/>
              <w:jc w:val="both"/>
              <w:rPr>
                <w:rFonts w:eastAsiaTheme="minorEastAsia" w:cs="Calibri"/>
                <w:b/>
                <w:color w:val="000000" w:themeColor="text1"/>
                <w:sz w:val="24"/>
                <w:lang w:val="en-US" w:eastAsia="zh-CN"/>
              </w:rPr>
            </w:pPr>
            <w:r w:rsidRPr="006269A5">
              <w:rPr>
                <w:b/>
                <w:color w:val="000000" w:themeColor="text1"/>
                <w:sz w:val="24"/>
                <w:lang w:val="en-US"/>
              </w:rPr>
              <w:t>Values</w:t>
            </w:r>
          </w:p>
        </w:tc>
      </w:tr>
      <w:tr w:rsidR="00BA7451" w:rsidRPr="006269A5" w:rsidTr="004B65AF">
        <w:trPr>
          <w:trHeight w:val="300"/>
        </w:trPr>
        <w:tc>
          <w:tcPr>
            <w:tcW w:w="2864" w:type="pct"/>
            <w:tcBorders>
              <w:top w:val="single" w:sz="4" w:space="0" w:color="auto"/>
            </w:tcBorders>
            <w:shd w:val="clear" w:color="auto" w:fill="auto"/>
            <w:noWrap/>
            <w:vAlign w:val="bottom"/>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Number</w:t>
            </w:r>
            <w:r w:rsidRPr="006269A5">
              <w:rPr>
                <w:rFonts w:cs="Calibri"/>
                <w:color w:val="000000" w:themeColor="text1"/>
                <w:sz w:val="24"/>
                <w:lang w:val="en-US"/>
              </w:rPr>
              <w:t xml:space="preserve"> of patients</w:t>
            </w:r>
            <w:r w:rsidRPr="006269A5">
              <w:rPr>
                <w:rFonts w:cs="Calibri"/>
                <w:color w:val="000000" w:themeColor="text1"/>
                <w:sz w:val="24"/>
                <w:vertAlign w:val="superscript"/>
                <w:lang w:val="en-US"/>
              </w:rPr>
              <w:t>1</w:t>
            </w:r>
          </w:p>
        </w:tc>
        <w:tc>
          <w:tcPr>
            <w:tcW w:w="2136" w:type="pct"/>
            <w:tcBorders>
              <w:top w:val="single" w:sz="4" w:space="0" w:color="auto"/>
            </w:tcBorders>
            <w:shd w:val="clear" w:color="auto" w:fill="auto"/>
            <w:noWrap/>
            <w:vAlign w:val="bottom"/>
          </w:tcPr>
          <w:p w:rsidR="00BA7451" w:rsidRPr="006269A5" w:rsidRDefault="00BA7451" w:rsidP="006269A5">
            <w:pPr>
              <w:adjustRightInd w:val="0"/>
              <w:snapToGrid w:val="0"/>
              <w:jc w:val="both"/>
              <w:rPr>
                <w:rFonts w:cs="Calibri"/>
                <w:color w:val="000000" w:themeColor="text1"/>
                <w:sz w:val="24"/>
              </w:rPr>
            </w:pPr>
            <w:r w:rsidRPr="006269A5">
              <w:rPr>
                <w:rFonts w:cs="Calibri"/>
                <w:color w:val="000000" w:themeColor="text1"/>
                <w:sz w:val="24"/>
              </w:rPr>
              <w:t>61</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lang w:val="en-US"/>
              </w:rPr>
              <w:t xml:space="preserve">Gender </w:t>
            </w:r>
            <w:r w:rsidRPr="006269A5">
              <w:rPr>
                <w:rFonts w:cs="Calibri"/>
                <w:color w:val="000000" w:themeColor="text1"/>
                <w:sz w:val="24"/>
              </w:rPr>
              <w:t>female</w:t>
            </w:r>
            <w:r w:rsidRPr="006269A5">
              <w:rPr>
                <w:rFonts w:cs="Calibri"/>
                <w:color w:val="000000" w:themeColor="text1"/>
                <w:sz w:val="24"/>
                <w:vertAlign w:val="superscript"/>
                <w:lang w:val="en-US"/>
              </w:rPr>
              <w:t>2</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rPr>
            </w:pPr>
            <w:r w:rsidRPr="006269A5">
              <w:rPr>
                <w:rFonts w:cs="Calibri"/>
                <w:color w:val="000000" w:themeColor="text1"/>
                <w:sz w:val="24"/>
              </w:rPr>
              <w:t>42 (68.6%)</w:t>
            </w:r>
          </w:p>
        </w:tc>
      </w:tr>
      <w:tr w:rsidR="00BA7451" w:rsidRPr="006269A5" w:rsidTr="004B65AF">
        <w:trPr>
          <w:trHeight w:val="300"/>
        </w:trPr>
        <w:tc>
          <w:tcPr>
            <w:tcW w:w="2864" w:type="pct"/>
            <w:shd w:val="clear" w:color="auto" w:fill="auto"/>
            <w:noWrap/>
            <w:vAlign w:val="bottom"/>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lang w:val="en-US"/>
              </w:rPr>
              <w:t>Gender male</w:t>
            </w:r>
            <w:r w:rsidRPr="006269A5">
              <w:rPr>
                <w:rFonts w:cs="Calibri"/>
                <w:color w:val="000000" w:themeColor="text1"/>
                <w:sz w:val="24"/>
                <w:vertAlign w:val="superscript"/>
                <w:lang w:val="en-US"/>
              </w:rPr>
              <w:t>2</w:t>
            </w:r>
          </w:p>
        </w:tc>
        <w:tc>
          <w:tcPr>
            <w:tcW w:w="2136" w:type="pct"/>
            <w:shd w:val="clear" w:color="auto" w:fill="auto"/>
            <w:noWrap/>
            <w:vAlign w:val="bottom"/>
          </w:tcPr>
          <w:p w:rsidR="00BA7451" w:rsidRPr="006269A5" w:rsidRDefault="00BA7451" w:rsidP="006269A5">
            <w:pPr>
              <w:adjustRightInd w:val="0"/>
              <w:snapToGrid w:val="0"/>
              <w:jc w:val="both"/>
              <w:rPr>
                <w:rFonts w:cs="Calibri"/>
                <w:color w:val="000000" w:themeColor="text1"/>
                <w:sz w:val="24"/>
              </w:rPr>
            </w:pPr>
            <w:r w:rsidRPr="006269A5">
              <w:rPr>
                <w:rFonts w:cs="Calibri"/>
                <w:color w:val="000000" w:themeColor="text1"/>
                <w:sz w:val="24"/>
              </w:rPr>
              <w:t>19 (31.4%)</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Age</w:t>
            </w:r>
            <w:r w:rsidRPr="006269A5">
              <w:rPr>
                <w:rFonts w:cs="Calibri"/>
                <w:color w:val="000000" w:themeColor="text1"/>
                <w:sz w:val="24"/>
                <w:lang w:val="en-US"/>
              </w:rPr>
              <w:t xml:space="preserve"> (</w:t>
            </w:r>
            <w:proofErr w:type="spellStart"/>
            <w:r w:rsidRPr="006269A5">
              <w:rPr>
                <w:rFonts w:eastAsiaTheme="minorEastAsia" w:cs="Calibri"/>
                <w:color w:val="000000" w:themeColor="text1"/>
                <w:sz w:val="24"/>
                <w:lang w:val="en-US" w:eastAsia="zh-CN"/>
              </w:rPr>
              <w:t>yr</w:t>
            </w:r>
            <w:proofErr w:type="spellEnd"/>
            <w:r w:rsidRPr="006269A5">
              <w:rPr>
                <w:rFonts w:cs="Calibri"/>
                <w:color w:val="000000" w:themeColor="text1"/>
                <w:sz w:val="24"/>
                <w:lang w:val="en-US"/>
              </w:rPr>
              <w:t>)</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56</w:t>
            </w:r>
            <w:r w:rsidRPr="006269A5">
              <w:rPr>
                <w:rFonts w:cs="Calibri"/>
                <w:color w:val="000000" w:themeColor="text1"/>
                <w:sz w:val="24"/>
                <w:lang w:val="en-US"/>
              </w:rPr>
              <w:t xml:space="preserve"> </w:t>
            </w:r>
            <w:r w:rsidR="004631E5" w:rsidRPr="006269A5">
              <w:rPr>
                <w:color w:val="000000" w:themeColor="text1"/>
                <w:sz w:val="24"/>
                <w:lang w:val="en-US"/>
              </w:rPr>
              <w:t>±</w:t>
            </w:r>
            <w:r w:rsidRPr="006269A5">
              <w:rPr>
                <w:rFonts w:cs="Calibri"/>
                <w:color w:val="000000" w:themeColor="text1"/>
                <w:sz w:val="24"/>
                <w:lang w:val="en-US"/>
              </w:rPr>
              <w:t xml:space="preserve"> 11.1</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25-73</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BMI</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31.2</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4.9</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22.8-50.0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ASA</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1.8</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0.6</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1.0-3.0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Charlson</w:t>
            </w:r>
            <w:r w:rsidRPr="006269A5">
              <w:rPr>
                <w:rFonts w:cs="Calibri"/>
                <w:color w:val="000000" w:themeColor="text1"/>
                <w:sz w:val="24"/>
                <w:lang w:val="en-US"/>
              </w:rPr>
              <w:t xml:space="preserve"> index</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1.2</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0.5</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0.0-3.0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LOS</w:t>
            </w:r>
            <w:r w:rsidRPr="006269A5">
              <w:rPr>
                <w:rFonts w:cs="Calibri"/>
                <w:color w:val="000000" w:themeColor="text1"/>
                <w:sz w:val="24"/>
                <w:lang w:val="en-US"/>
              </w:rPr>
              <w:t xml:space="preserve"> (</w:t>
            </w:r>
            <w:r w:rsidRPr="006269A5">
              <w:rPr>
                <w:rFonts w:eastAsiaTheme="minorEastAsia" w:cs="Calibri"/>
                <w:color w:val="000000" w:themeColor="text1"/>
                <w:sz w:val="24"/>
                <w:lang w:val="en-US" w:eastAsia="zh-CN"/>
              </w:rPr>
              <w:t>d</w:t>
            </w:r>
            <w:r w:rsidRPr="006269A5">
              <w:rPr>
                <w:rFonts w:cs="Calibri"/>
                <w:color w:val="000000" w:themeColor="text1"/>
                <w:sz w:val="24"/>
                <w:lang w:val="en-US"/>
              </w:rPr>
              <w:t>)</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3.3</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1.1</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2.0-8.0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proofErr w:type="spellStart"/>
            <w:r w:rsidRPr="006269A5">
              <w:rPr>
                <w:rFonts w:cs="Calibri"/>
                <w:color w:val="000000" w:themeColor="text1"/>
                <w:sz w:val="24"/>
              </w:rPr>
              <w:t>Oper</w:t>
            </w:r>
            <w:r w:rsidRPr="006269A5">
              <w:rPr>
                <w:rFonts w:cs="Calibri"/>
                <w:color w:val="000000" w:themeColor="text1"/>
                <w:sz w:val="24"/>
                <w:lang w:val="en-US"/>
              </w:rPr>
              <w:t>ating</w:t>
            </w:r>
            <w:proofErr w:type="spellEnd"/>
            <w:r w:rsidRPr="006269A5">
              <w:rPr>
                <w:rFonts w:cs="Calibri"/>
                <w:color w:val="000000" w:themeColor="text1"/>
                <w:sz w:val="24"/>
              </w:rPr>
              <w:t xml:space="preserve"> </w:t>
            </w:r>
            <w:proofErr w:type="spellStart"/>
            <w:r w:rsidRPr="006269A5">
              <w:rPr>
                <w:rFonts w:cs="Calibri"/>
                <w:color w:val="000000" w:themeColor="text1"/>
                <w:sz w:val="24"/>
              </w:rPr>
              <w:t>Time</w:t>
            </w:r>
            <w:proofErr w:type="spellEnd"/>
            <w:r w:rsidRPr="006269A5">
              <w:rPr>
                <w:rFonts w:cs="Calibri"/>
                <w:color w:val="000000" w:themeColor="text1"/>
                <w:sz w:val="24"/>
                <w:lang w:val="en-US"/>
              </w:rPr>
              <w:t xml:space="preserve"> (</w:t>
            </w:r>
            <w:r w:rsidRPr="006269A5">
              <w:rPr>
                <w:rFonts w:eastAsiaTheme="minorEastAsia" w:cs="Calibri"/>
                <w:color w:val="000000" w:themeColor="text1"/>
                <w:sz w:val="24"/>
                <w:lang w:val="en-US" w:eastAsia="zh-CN"/>
              </w:rPr>
              <w:t>min</w:t>
            </w:r>
            <w:r w:rsidRPr="006269A5">
              <w:rPr>
                <w:rFonts w:cs="Calibri"/>
                <w:color w:val="000000" w:themeColor="text1"/>
                <w:sz w:val="24"/>
                <w:lang w:val="en-US"/>
              </w:rPr>
              <w:t>)</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89.9</w:t>
            </w:r>
            <w:r w:rsidR="004631E5">
              <w:rPr>
                <w:rFonts w:eastAsiaTheme="minorEastAsia" w:cs="Calibri" w:hint="eastAsia"/>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17.2 (</w:t>
            </w:r>
            <w:r w:rsidRPr="006269A5">
              <w:rPr>
                <w:rFonts w:cs="Calibri"/>
                <w:color w:val="000000" w:themeColor="text1"/>
                <w:sz w:val="24"/>
              </w:rPr>
              <w:t>60.0-120.0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Blood</w:t>
            </w:r>
            <w:r w:rsidRPr="006269A5">
              <w:rPr>
                <w:rFonts w:cs="Calibri"/>
                <w:color w:val="000000" w:themeColor="text1"/>
                <w:sz w:val="24"/>
                <w:lang w:val="en-US"/>
              </w:rPr>
              <w:t xml:space="preserve"> </w:t>
            </w:r>
            <w:r w:rsidRPr="006269A5">
              <w:rPr>
                <w:rFonts w:cs="Calibri"/>
                <w:color w:val="000000" w:themeColor="text1"/>
                <w:sz w:val="24"/>
              </w:rPr>
              <w:t>loss</w:t>
            </w:r>
            <w:r w:rsidRPr="006269A5">
              <w:rPr>
                <w:rFonts w:cs="Calibri"/>
                <w:color w:val="000000" w:themeColor="text1"/>
                <w:sz w:val="24"/>
                <w:lang w:val="en-US"/>
              </w:rPr>
              <w:t xml:space="preserve"> (mL)</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1.154</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0.213</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0.735-1.631</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Trans</w:t>
            </w:r>
            <w:r w:rsidRPr="006269A5">
              <w:rPr>
                <w:rFonts w:cs="Calibri"/>
                <w:color w:val="000000" w:themeColor="text1"/>
                <w:sz w:val="24"/>
                <w:lang w:val="en-US"/>
              </w:rPr>
              <w:t>f</w:t>
            </w:r>
            <w:r w:rsidRPr="006269A5">
              <w:rPr>
                <w:rFonts w:cs="Calibri"/>
                <w:color w:val="000000" w:themeColor="text1"/>
                <w:sz w:val="24"/>
              </w:rPr>
              <w:t>usion</w:t>
            </w:r>
            <w:r w:rsidRPr="006269A5">
              <w:rPr>
                <w:rFonts w:cs="Calibri"/>
                <w:color w:val="000000" w:themeColor="text1"/>
                <w:sz w:val="24"/>
                <w:lang w:val="en-US"/>
              </w:rPr>
              <w:t xml:space="preserve"> </w:t>
            </w:r>
            <w:r w:rsidRPr="006269A5">
              <w:rPr>
                <w:rFonts w:cs="Calibri"/>
                <w:color w:val="000000" w:themeColor="text1"/>
                <w:sz w:val="24"/>
              </w:rPr>
              <w:t>rate</w:t>
            </w:r>
            <w:r w:rsidRPr="006269A5">
              <w:rPr>
                <w:rFonts w:cs="Calibri"/>
                <w:color w:val="000000" w:themeColor="text1"/>
                <w:sz w:val="24"/>
                <w:vertAlign w:val="superscript"/>
                <w:lang w:val="en-US"/>
              </w:rPr>
              <w:t>2</w:t>
            </w:r>
          </w:p>
        </w:tc>
        <w:tc>
          <w:tcPr>
            <w:tcW w:w="2136" w:type="pct"/>
            <w:shd w:val="clear" w:color="auto" w:fill="auto"/>
            <w:noWrap/>
            <w:vAlign w:val="bottom"/>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2</w:t>
            </w:r>
            <w:r w:rsidRPr="006269A5">
              <w:rPr>
                <w:rFonts w:cs="Calibri"/>
                <w:color w:val="000000" w:themeColor="text1"/>
                <w:sz w:val="24"/>
                <w:lang w:val="en-US"/>
              </w:rPr>
              <w:t xml:space="preserve"> (3.9%)</w:t>
            </w:r>
          </w:p>
        </w:tc>
      </w:tr>
      <w:tr w:rsidR="00BA7451" w:rsidRPr="006269A5" w:rsidTr="004B65AF">
        <w:trPr>
          <w:trHeight w:val="300"/>
        </w:trPr>
        <w:tc>
          <w:tcPr>
            <w:tcW w:w="2864" w:type="pct"/>
            <w:shd w:val="clear" w:color="auto" w:fill="auto"/>
            <w:noWrap/>
            <w:vAlign w:val="bottom"/>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lang w:val="en-US"/>
              </w:rPr>
              <w:t>Follow-up (</w:t>
            </w:r>
            <w:proofErr w:type="spellStart"/>
            <w:r w:rsidRPr="006269A5">
              <w:rPr>
                <w:rFonts w:eastAsiaTheme="minorEastAsia" w:cs="Calibri"/>
                <w:color w:val="000000" w:themeColor="text1"/>
                <w:sz w:val="24"/>
                <w:lang w:val="en-US" w:eastAsia="zh-CN"/>
              </w:rPr>
              <w:t>mo</w:t>
            </w:r>
            <w:proofErr w:type="spellEnd"/>
            <w:r w:rsidRPr="006269A5">
              <w:rPr>
                <w:rFonts w:cs="Calibri"/>
                <w:color w:val="000000" w:themeColor="text1"/>
                <w:sz w:val="24"/>
                <w:lang w:val="en-US"/>
              </w:rPr>
              <w:t>)</w:t>
            </w:r>
            <w:r w:rsidRPr="006269A5">
              <w:rPr>
                <w:rFonts w:cs="Calibri"/>
                <w:color w:val="000000" w:themeColor="text1"/>
                <w:sz w:val="24"/>
                <w:vertAlign w:val="superscript"/>
                <w:lang w:val="en-US"/>
              </w:rPr>
              <w:t>3</w:t>
            </w:r>
          </w:p>
        </w:tc>
        <w:tc>
          <w:tcPr>
            <w:tcW w:w="2136" w:type="pct"/>
            <w:shd w:val="clear" w:color="auto" w:fill="auto"/>
            <w:noWrap/>
            <w:vAlign w:val="bottom"/>
          </w:tcPr>
          <w:p w:rsidR="00BA7451" w:rsidRPr="006269A5" w:rsidRDefault="00BA7451" w:rsidP="006269A5">
            <w:pPr>
              <w:adjustRightInd w:val="0"/>
              <w:snapToGrid w:val="0"/>
              <w:jc w:val="both"/>
              <w:rPr>
                <w:color w:val="000000" w:themeColor="text1"/>
                <w:sz w:val="24"/>
                <w:lang w:val="en-US"/>
              </w:rPr>
            </w:pPr>
            <w:r w:rsidRPr="006269A5">
              <w:rPr>
                <w:color w:val="000000" w:themeColor="text1"/>
                <w:sz w:val="24"/>
                <w:lang w:val="en-US"/>
              </w:rPr>
              <w:t xml:space="preserve">33.4 </w:t>
            </w:r>
            <w:r w:rsidR="004631E5" w:rsidRPr="006269A5">
              <w:rPr>
                <w:color w:val="000000" w:themeColor="text1"/>
                <w:sz w:val="24"/>
                <w:lang w:val="en-US"/>
              </w:rPr>
              <w:t>±</w:t>
            </w:r>
            <w:r w:rsidRPr="006269A5">
              <w:rPr>
                <w:color w:val="000000" w:themeColor="text1"/>
                <w:sz w:val="24"/>
                <w:lang w:val="en-US"/>
              </w:rPr>
              <w:t xml:space="preserve"> 15.8</w:t>
            </w:r>
            <w:r w:rsidRPr="006269A5">
              <w:rPr>
                <w:rFonts w:eastAsiaTheme="minorEastAsia"/>
                <w:color w:val="000000" w:themeColor="text1"/>
                <w:sz w:val="24"/>
                <w:lang w:val="en-US" w:eastAsia="zh-CN"/>
              </w:rPr>
              <w:t xml:space="preserve"> </w:t>
            </w:r>
            <w:r w:rsidRPr="006269A5">
              <w:rPr>
                <w:color w:val="000000" w:themeColor="text1"/>
                <w:sz w:val="24"/>
                <w:lang w:val="en-US"/>
              </w:rPr>
              <w:t>(12-57)</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Follow-up (</w:t>
            </w:r>
            <w:proofErr w:type="spellStart"/>
            <w:r w:rsidRPr="006269A5">
              <w:rPr>
                <w:rFonts w:eastAsiaTheme="minorEastAsia" w:cs="Calibri"/>
                <w:color w:val="000000" w:themeColor="text1"/>
                <w:sz w:val="24"/>
                <w:lang w:val="en-US" w:eastAsia="zh-CN"/>
              </w:rPr>
              <w:t>yr</w:t>
            </w:r>
            <w:proofErr w:type="spellEnd"/>
            <w:r w:rsidRPr="006269A5">
              <w:rPr>
                <w:rFonts w:cs="Calibri"/>
                <w:color w:val="000000" w:themeColor="text1"/>
                <w:sz w:val="24"/>
                <w:lang w:val="en-US"/>
              </w:rPr>
              <w:t>)</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olor w:val="000000" w:themeColor="text1"/>
                <w:sz w:val="24"/>
                <w:lang w:val="en-US" w:eastAsia="zh-CN"/>
              </w:rPr>
            </w:pPr>
            <w:r w:rsidRPr="006269A5">
              <w:rPr>
                <w:color w:val="000000" w:themeColor="text1"/>
                <w:sz w:val="24"/>
                <w:lang w:val="en-US"/>
              </w:rPr>
              <w:t xml:space="preserve">2.8 </w:t>
            </w:r>
            <w:r w:rsidR="004631E5" w:rsidRPr="006269A5">
              <w:rPr>
                <w:color w:val="000000" w:themeColor="text1"/>
                <w:sz w:val="24"/>
                <w:lang w:val="en-US"/>
              </w:rPr>
              <w:t>±</w:t>
            </w:r>
            <w:r w:rsidRPr="006269A5">
              <w:rPr>
                <w:color w:val="000000" w:themeColor="text1"/>
                <w:sz w:val="24"/>
                <w:lang w:val="en-US"/>
              </w:rPr>
              <w:t xml:space="preserve"> 1.3</w:t>
            </w:r>
            <w:r w:rsidRPr="006269A5">
              <w:rPr>
                <w:rFonts w:eastAsiaTheme="minorEastAsia"/>
                <w:color w:val="000000" w:themeColor="text1"/>
                <w:sz w:val="24"/>
                <w:lang w:val="en-US" w:eastAsia="zh-CN"/>
              </w:rPr>
              <w:t xml:space="preserve"> </w:t>
            </w:r>
            <w:r w:rsidRPr="006269A5">
              <w:rPr>
                <w:color w:val="000000" w:themeColor="text1"/>
                <w:sz w:val="24"/>
                <w:lang w:val="en-US"/>
              </w:rPr>
              <w:t>(1-4.8)</w:t>
            </w:r>
          </w:p>
        </w:tc>
      </w:tr>
      <w:tr w:rsidR="00BA7451" w:rsidRPr="006269A5" w:rsidTr="004B65AF">
        <w:trPr>
          <w:trHeight w:val="300"/>
        </w:trPr>
        <w:tc>
          <w:tcPr>
            <w:tcW w:w="2864" w:type="pct"/>
            <w:shd w:val="clear" w:color="auto" w:fill="auto"/>
            <w:noWrap/>
            <w:vAlign w:val="bottom"/>
          </w:tcPr>
          <w:p w:rsidR="00BA7451" w:rsidRPr="006269A5" w:rsidRDefault="00BE4665" w:rsidP="006269A5">
            <w:pPr>
              <w:adjustRightInd w:val="0"/>
              <w:snapToGrid w:val="0"/>
              <w:jc w:val="both"/>
              <w:rPr>
                <w:rFonts w:eastAsiaTheme="minorEastAsia" w:cs="Calibri"/>
                <w:color w:val="000000" w:themeColor="text1"/>
                <w:sz w:val="24"/>
                <w:lang w:val="en-US" w:eastAsia="zh-CN"/>
              </w:rPr>
            </w:pPr>
            <w:r>
              <w:rPr>
                <w:rFonts w:cs="Calibri"/>
                <w:color w:val="000000" w:themeColor="text1"/>
                <w:sz w:val="24"/>
                <w:lang w:val="en-US"/>
              </w:rPr>
              <w:t>Follow-up more than 3 yr</w:t>
            </w:r>
            <w:r w:rsidR="00BA7451" w:rsidRPr="006269A5">
              <w:rPr>
                <w:rFonts w:cs="Calibri"/>
                <w:color w:val="000000" w:themeColor="text1"/>
                <w:sz w:val="24"/>
                <w:vertAlign w:val="superscript"/>
                <w:lang w:val="en-US"/>
              </w:rPr>
              <w:t>2</w:t>
            </w:r>
          </w:p>
        </w:tc>
        <w:tc>
          <w:tcPr>
            <w:tcW w:w="2136" w:type="pct"/>
            <w:shd w:val="clear" w:color="auto" w:fill="auto"/>
            <w:noWrap/>
            <w:vAlign w:val="bottom"/>
          </w:tcPr>
          <w:p w:rsidR="00BA7451" w:rsidRPr="006269A5" w:rsidRDefault="00BA7451" w:rsidP="006269A5">
            <w:pPr>
              <w:adjustRightInd w:val="0"/>
              <w:snapToGrid w:val="0"/>
              <w:jc w:val="both"/>
              <w:rPr>
                <w:color w:val="000000" w:themeColor="text1"/>
                <w:sz w:val="24"/>
                <w:lang w:val="en-US"/>
              </w:rPr>
            </w:pPr>
            <w:r w:rsidRPr="006269A5">
              <w:rPr>
                <w:color w:val="000000" w:themeColor="text1"/>
                <w:sz w:val="24"/>
                <w:lang w:val="en-US"/>
              </w:rPr>
              <w:t>35 (56.9%)</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Painpre-op</w:t>
            </w:r>
            <w:r w:rsidRPr="006269A5">
              <w:rPr>
                <w:rFonts w:cs="Calibri"/>
                <w:color w:val="000000" w:themeColor="text1"/>
                <w:sz w:val="24"/>
                <w:lang w:val="en-US"/>
              </w:rPr>
              <w:t>erative</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6.3</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1.9</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2.8-8.0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Pain</w:t>
            </w:r>
            <w:r w:rsidRPr="006269A5">
              <w:rPr>
                <w:rFonts w:cs="Calibri"/>
                <w:color w:val="000000" w:themeColor="text1"/>
                <w:sz w:val="24"/>
                <w:lang w:val="en-US"/>
              </w:rPr>
              <w:t xml:space="preserve"> final follow-up</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0.1</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0.4</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0.0-2.0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eastAsia="zh-CN"/>
              </w:rPr>
            </w:pPr>
            <w:r w:rsidRPr="006269A5">
              <w:rPr>
                <w:rFonts w:cs="Calibri"/>
                <w:color w:val="000000" w:themeColor="text1"/>
                <w:sz w:val="24"/>
              </w:rPr>
              <w:t>HHS pre- op</w:t>
            </w:r>
            <w:r w:rsidRPr="006269A5">
              <w:rPr>
                <w:rFonts w:cs="Calibri"/>
                <w:color w:val="000000" w:themeColor="text1"/>
                <w:sz w:val="24"/>
                <w:lang w:val="en-US"/>
              </w:rPr>
              <w:t>erative</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rPr>
              <w:t>58.7</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13.5</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33.0-78.0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HHS</w:t>
            </w:r>
            <w:r w:rsidRPr="006269A5">
              <w:rPr>
                <w:rFonts w:cs="Calibri"/>
                <w:color w:val="000000" w:themeColor="text1"/>
                <w:sz w:val="24"/>
                <w:lang w:val="en-US"/>
              </w:rPr>
              <w:t xml:space="preserve"> final follow-up</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95.1</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4.9</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83.0-100.0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eastAsia="zh-CN"/>
              </w:rPr>
            </w:pPr>
            <w:r w:rsidRPr="006269A5">
              <w:rPr>
                <w:rFonts w:cs="Calibri"/>
                <w:color w:val="000000" w:themeColor="text1"/>
                <w:sz w:val="24"/>
              </w:rPr>
              <w:t>EQ-5D pre- op</w:t>
            </w:r>
            <w:r w:rsidRPr="006269A5">
              <w:rPr>
                <w:rFonts w:cs="Calibri"/>
                <w:color w:val="000000" w:themeColor="text1"/>
                <w:sz w:val="24"/>
                <w:lang w:val="en-US"/>
              </w:rPr>
              <w:t>erative</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77.3</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16.7</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50.0-95.0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lang w:val="en-US"/>
              </w:rPr>
              <w:t>EQ-5D final follow-up</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79.6</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12.1</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50.0-100.0</w:t>
            </w:r>
            <w:r w:rsidRPr="006269A5">
              <w:rPr>
                <w:rFonts w:cs="Calibri"/>
                <w:color w:val="000000" w:themeColor="text1"/>
                <w:sz w:val="24"/>
                <w:lang w:val="en-US"/>
              </w:rPr>
              <w:t>)</w:t>
            </w:r>
          </w:p>
        </w:tc>
      </w:tr>
      <w:tr w:rsidR="00BA7451" w:rsidRPr="006269A5" w:rsidTr="004B65AF">
        <w:trPr>
          <w:trHeight w:val="300"/>
        </w:trPr>
        <w:tc>
          <w:tcPr>
            <w:tcW w:w="2864"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Satisfaction</w:t>
            </w:r>
            <w:r w:rsidRPr="006269A5">
              <w:rPr>
                <w:rFonts w:cs="Calibri"/>
                <w:color w:val="000000" w:themeColor="text1"/>
                <w:sz w:val="24"/>
                <w:lang w:val="en-US"/>
              </w:rPr>
              <w:t xml:space="preserve"> final follow-up</w:t>
            </w:r>
            <w:r w:rsidRPr="006269A5">
              <w:rPr>
                <w:rFonts w:cs="Calibri"/>
                <w:color w:val="000000" w:themeColor="text1"/>
                <w:sz w:val="24"/>
                <w:vertAlign w:val="superscript"/>
                <w:lang w:val="en-US"/>
              </w:rPr>
              <w:t>3</w:t>
            </w:r>
          </w:p>
        </w:tc>
        <w:tc>
          <w:tcPr>
            <w:tcW w:w="2136" w:type="pct"/>
            <w:shd w:val="clear" w:color="auto" w:fill="auto"/>
            <w:noWrap/>
            <w:vAlign w:val="bottom"/>
            <w:hideMark/>
          </w:tcPr>
          <w:p w:rsidR="00BA7451" w:rsidRPr="006269A5" w:rsidRDefault="00BA7451" w:rsidP="006269A5">
            <w:pPr>
              <w:adjustRightInd w:val="0"/>
              <w:snapToGrid w:val="0"/>
              <w:jc w:val="both"/>
              <w:rPr>
                <w:rFonts w:eastAsiaTheme="minorEastAsia" w:cs="Calibri"/>
                <w:color w:val="000000" w:themeColor="text1"/>
                <w:sz w:val="24"/>
                <w:lang w:val="en-US" w:eastAsia="zh-CN"/>
              </w:rPr>
            </w:pPr>
            <w:r w:rsidRPr="006269A5">
              <w:rPr>
                <w:rFonts w:cs="Calibri"/>
                <w:color w:val="000000" w:themeColor="text1"/>
                <w:sz w:val="24"/>
              </w:rPr>
              <w:t>9.9</w:t>
            </w:r>
            <w:r w:rsidRPr="006269A5">
              <w:rPr>
                <w:rFonts w:eastAsiaTheme="minorEastAsia" w:cs="Calibri"/>
                <w:color w:val="000000" w:themeColor="text1"/>
                <w:sz w:val="24"/>
                <w:lang w:eastAsia="zh-CN"/>
              </w:rPr>
              <w:t xml:space="preserve"> </w:t>
            </w:r>
            <w:r w:rsidR="004631E5" w:rsidRPr="006269A5">
              <w:rPr>
                <w:color w:val="000000" w:themeColor="text1"/>
                <w:sz w:val="24"/>
                <w:lang w:val="en-US"/>
              </w:rPr>
              <w:t>±</w:t>
            </w:r>
            <w:r w:rsidRPr="006269A5">
              <w:rPr>
                <w:rFonts w:cs="Calibri"/>
                <w:color w:val="000000" w:themeColor="text1"/>
                <w:sz w:val="24"/>
                <w:lang w:val="en-US"/>
              </w:rPr>
              <w:t xml:space="preserve"> 0.3</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w:t>
            </w:r>
            <w:r w:rsidRPr="006269A5">
              <w:rPr>
                <w:rFonts w:cs="Calibri"/>
                <w:color w:val="000000" w:themeColor="text1"/>
                <w:sz w:val="24"/>
              </w:rPr>
              <w:t>8.0-10.0</w:t>
            </w:r>
            <w:r w:rsidRPr="006269A5">
              <w:rPr>
                <w:rFonts w:cs="Calibri"/>
                <w:color w:val="000000" w:themeColor="text1"/>
                <w:sz w:val="24"/>
                <w:lang w:val="en-US"/>
              </w:rPr>
              <w:t>)</w:t>
            </w:r>
          </w:p>
        </w:tc>
      </w:tr>
      <w:tr w:rsidR="00BA7451" w:rsidRPr="006269A5" w:rsidTr="004B65AF">
        <w:trPr>
          <w:trHeight w:val="300"/>
        </w:trPr>
        <w:tc>
          <w:tcPr>
            <w:tcW w:w="5000" w:type="pct"/>
            <w:gridSpan w:val="2"/>
            <w:shd w:val="clear" w:color="auto" w:fill="auto"/>
            <w:noWrap/>
            <w:vAlign w:val="bottom"/>
          </w:tcPr>
          <w:p w:rsidR="00BA7451" w:rsidRPr="006269A5" w:rsidRDefault="00BA7451" w:rsidP="006269A5">
            <w:pPr>
              <w:adjustRightInd w:val="0"/>
              <w:snapToGrid w:val="0"/>
              <w:jc w:val="both"/>
              <w:rPr>
                <w:rFonts w:cs="Calibri"/>
                <w:color w:val="000000" w:themeColor="text1"/>
                <w:sz w:val="24"/>
              </w:rPr>
            </w:pPr>
            <w:r w:rsidRPr="006269A5">
              <w:rPr>
                <w:rFonts w:cs="Calibri"/>
                <w:color w:val="000000" w:themeColor="text1"/>
                <w:sz w:val="24"/>
                <w:lang w:val="en-US"/>
              </w:rPr>
              <w:t>Complications</w:t>
            </w:r>
          </w:p>
        </w:tc>
      </w:tr>
      <w:tr w:rsidR="00BA7451" w:rsidRPr="006269A5" w:rsidTr="004B65AF">
        <w:trPr>
          <w:trHeight w:val="300"/>
        </w:trPr>
        <w:tc>
          <w:tcPr>
            <w:tcW w:w="2864" w:type="pct"/>
            <w:shd w:val="clear" w:color="auto" w:fill="auto"/>
            <w:noWrap/>
            <w:vAlign w:val="bottom"/>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Deep vein thrombosis</w:t>
            </w:r>
            <w:r w:rsidRPr="006269A5">
              <w:rPr>
                <w:color w:val="000000" w:themeColor="text1"/>
                <w:sz w:val="24"/>
                <w:vertAlign w:val="superscript"/>
                <w:lang w:val="en-US"/>
              </w:rPr>
              <w:t>2</w:t>
            </w:r>
          </w:p>
        </w:tc>
        <w:tc>
          <w:tcPr>
            <w:tcW w:w="2136" w:type="pct"/>
            <w:shd w:val="clear" w:color="auto" w:fill="auto"/>
            <w:noWrap/>
            <w:vAlign w:val="bottom"/>
          </w:tcPr>
          <w:p w:rsidR="00BA7451" w:rsidRPr="006269A5" w:rsidRDefault="00BA7451"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 xml:space="preserve">1 </w:t>
            </w:r>
          </w:p>
        </w:tc>
      </w:tr>
    </w:tbl>
    <w:p w:rsidR="00D863C7" w:rsidRPr="006269A5" w:rsidRDefault="009D45C5" w:rsidP="006269A5">
      <w:pPr>
        <w:adjustRightInd w:val="0"/>
        <w:snapToGrid w:val="0"/>
        <w:jc w:val="both"/>
        <w:rPr>
          <w:rFonts w:eastAsiaTheme="minorEastAsia"/>
          <w:color w:val="000000" w:themeColor="text1"/>
          <w:sz w:val="24"/>
          <w:lang w:val="en-US" w:eastAsia="zh-CN"/>
        </w:rPr>
      </w:pPr>
      <w:r w:rsidRPr="006269A5">
        <w:rPr>
          <w:color w:val="000000" w:themeColor="text1"/>
          <w:sz w:val="24"/>
          <w:vertAlign w:val="superscript"/>
          <w:lang w:val="en-US"/>
        </w:rPr>
        <w:t>1</w:t>
      </w:r>
      <w:r w:rsidRPr="006269A5">
        <w:rPr>
          <w:color w:val="000000" w:themeColor="text1"/>
          <w:sz w:val="24"/>
          <w:lang w:val="en-US"/>
        </w:rPr>
        <w:t>The values are given as raw numbers.</w:t>
      </w:r>
      <w:r w:rsidR="00D863C7" w:rsidRPr="006269A5">
        <w:rPr>
          <w:rFonts w:eastAsiaTheme="minorEastAsia"/>
          <w:color w:val="000000" w:themeColor="text1"/>
          <w:sz w:val="24"/>
          <w:lang w:val="en-US" w:eastAsia="zh-CN"/>
        </w:rPr>
        <w:t xml:space="preserve"> </w:t>
      </w:r>
      <w:r w:rsidRPr="006269A5">
        <w:rPr>
          <w:color w:val="000000" w:themeColor="text1"/>
          <w:sz w:val="24"/>
          <w:vertAlign w:val="superscript"/>
          <w:lang w:val="en-US"/>
        </w:rPr>
        <w:t>2</w:t>
      </w:r>
      <w:r w:rsidRPr="006269A5">
        <w:rPr>
          <w:color w:val="000000" w:themeColor="text1"/>
          <w:sz w:val="24"/>
          <w:lang w:val="en-US"/>
        </w:rPr>
        <w:t>The values are given as raw numbers with the percentages in parentheses.</w:t>
      </w:r>
      <w:r w:rsidR="00D863C7" w:rsidRPr="006269A5">
        <w:rPr>
          <w:rFonts w:eastAsiaTheme="minorEastAsia"/>
          <w:color w:val="000000" w:themeColor="text1"/>
          <w:sz w:val="24"/>
          <w:lang w:val="en-US" w:eastAsia="zh-CN"/>
        </w:rPr>
        <w:t xml:space="preserve"> </w:t>
      </w:r>
      <w:r w:rsidRPr="006269A5">
        <w:rPr>
          <w:color w:val="000000" w:themeColor="text1"/>
          <w:sz w:val="24"/>
          <w:vertAlign w:val="superscript"/>
          <w:lang w:val="en-US"/>
        </w:rPr>
        <w:t>3</w:t>
      </w:r>
      <w:r w:rsidRPr="006269A5">
        <w:rPr>
          <w:color w:val="000000" w:themeColor="text1"/>
          <w:sz w:val="24"/>
          <w:lang w:val="en-US"/>
        </w:rPr>
        <w:t xml:space="preserve">The values are given as the mean </w:t>
      </w:r>
      <w:r w:rsidR="00E318A6" w:rsidRPr="006269A5">
        <w:rPr>
          <w:color w:val="000000" w:themeColor="text1"/>
          <w:sz w:val="24"/>
          <w:lang w:val="en-US"/>
        </w:rPr>
        <w:t>±</w:t>
      </w:r>
      <w:r w:rsidR="00E318A6">
        <w:rPr>
          <w:rFonts w:eastAsiaTheme="minorEastAsia" w:hint="eastAsia"/>
          <w:color w:val="000000" w:themeColor="text1"/>
          <w:sz w:val="24"/>
          <w:lang w:val="en-US" w:eastAsia="zh-CN"/>
        </w:rPr>
        <w:t xml:space="preserve"> </w:t>
      </w:r>
      <w:r w:rsidR="00D863C7" w:rsidRPr="006269A5">
        <w:rPr>
          <w:rFonts w:eastAsiaTheme="minorEastAsia"/>
          <w:color w:val="000000" w:themeColor="text1"/>
          <w:sz w:val="24"/>
          <w:lang w:val="en-US" w:eastAsia="zh-CN"/>
        </w:rPr>
        <w:t xml:space="preserve">SD </w:t>
      </w:r>
      <w:r w:rsidRPr="006269A5">
        <w:rPr>
          <w:color w:val="000000" w:themeColor="text1"/>
          <w:sz w:val="24"/>
          <w:lang w:val="en-US"/>
        </w:rPr>
        <w:t>and the range in parentheses.</w:t>
      </w:r>
      <w:r w:rsidR="00D863C7" w:rsidRPr="006269A5">
        <w:rPr>
          <w:color w:val="000000" w:themeColor="text1"/>
          <w:sz w:val="24"/>
          <w:lang w:val="en-US"/>
        </w:rPr>
        <w:t xml:space="preserve"> BMI: Bone </w:t>
      </w:r>
      <w:r w:rsidR="00E318A6" w:rsidRPr="006269A5">
        <w:rPr>
          <w:color w:val="000000" w:themeColor="text1"/>
          <w:sz w:val="24"/>
          <w:lang w:val="en-US"/>
        </w:rPr>
        <w:t>mass i</w:t>
      </w:r>
      <w:r w:rsidR="000367E0" w:rsidRPr="006269A5">
        <w:rPr>
          <w:color w:val="000000" w:themeColor="text1"/>
          <w:sz w:val="24"/>
          <w:lang w:val="en-US"/>
        </w:rPr>
        <w:t>ndex</w:t>
      </w:r>
      <w:r w:rsidR="00BB197A" w:rsidRPr="006269A5">
        <w:rPr>
          <w:rFonts w:eastAsiaTheme="minorEastAsia"/>
          <w:color w:val="000000" w:themeColor="text1"/>
          <w:sz w:val="24"/>
          <w:lang w:val="en-US" w:eastAsia="zh-CN"/>
        </w:rPr>
        <w:t>;</w:t>
      </w:r>
      <w:r w:rsidR="00D863C7" w:rsidRPr="006269A5">
        <w:rPr>
          <w:color w:val="000000" w:themeColor="text1"/>
          <w:sz w:val="24"/>
          <w:lang w:val="en-US"/>
        </w:rPr>
        <w:t xml:space="preserve"> ASA: American Society of Anesthesiologists score</w:t>
      </w:r>
      <w:r w:rsidR="00B64408" w:rsidRPr="006269A5">
        <w:rPr>
          <w:rFonts w:eastAsiaTheme="minorEastAsia"/>
          <w:color w:val="000000" w:themeColor="text1"/>
          <w:sz w:val="24"/>
          <w:lang w:val="en-US" w:eastAsia="zh-CN"/>
        </w:rPr>
        <w:t>;</w:t>
      </w:r>
      <w:r w:rsidR="00D863C7" w:rsidRPr="006269A5">
        <w:rPr>
          <w:color w:val="000000" w:themeColor="text1"/>
          <w:sz w:val="24"/>
          <w:lang w:val="en-US"/>
        </w:rPr>
        <w:t xml:space="preserve"> LOS: Length of stay, HHS: Harris hip score</w:t>
      </w:r>
      <w:r w:rsidR="00A75F71" w:rsidRPr="006269A5">
        <w:rPr>
          <w:rFonts w:eastAsiaTheme="minorEastAsia"/>
          <w:color w:val="000000" w:themeColor="text1"/>
          <w:sz w:val="24"/>
          <w:lang w:val="en-US" w:eastAsia="zh-CN"/>
        </w:rPr>
        <w:t>;</w:t>
      </w:r>
      <w:r w:rsidR="00D863C7" w:rsidRPr="006269A5">
        <w:rPr>
          <w:color w:val="000000" w:themeColor="text1"/>
          <w:sz w:val="24"/>
          <w:lang w:val="en-US"/>
        </w:rPr>
        <w:t xml:space="preserve"> EQ-5D: </w:t>
      </w:r>
      <w:proofErr w:type="spellStart"/>
      <w:r w:rsidR="00D863C7" w:rsidRPr="006269A5">
        <w:rPr>
          <w:color w:val="000000" w:themeColor="text1"/>
          <w:sz w:val="24"/>
          <w:lang w:val="en-US"/>
        </w:rPr>
        <w:t>EuroQol</w:t>
      </w:r>
      <w:proofErr w:type="spellEnd"/>
      <w:r w:rsidR="001C3965" w:rsidRPr="006269A5">
        <w:rPr>
          <w:rFonts w:eastAsiaTheme="minorEastAsia"/>
          <w:color w:val="000000" w:themeColor="text1"/>
          <w:sz w:val="24"/>
          <w:lang w:val="en-US" w:eastAsia="zh-CN"/>
        </w:rPr>
        <w:t>.</w:t>
      </w:r>
    </w:p>
    <w:p w:rsidR="009D45C5" w:rsidRPr="006269A5" w:rsidRDefault="009D45C5" w:rsidP="006269A5">
      <w:pPr>
        <w:adjustRightInd w:val="0"/>
        <w:snapToGrid w:val="0"/>
        <w:jc w:val="both"/>
        <w:rPr>
          <w:color w:val="000000" w:themeColor="text1"/>
          <w:sz w:val="24"/>
          <w:lang w:val="en-US"/>
        </w:rPr>
      </w:pPr>
    </w:p>
    <w:p w:rsidR="009D45C5" w:rsidRPr="006269A5" w:rsidRDefault="009D45C5" w:rsidP="006269A5">
      <w:pPr>
        <w:adjustRightInd w:val="0"/>
        <w:snapToGrid w:val="0"/>
        <w:jc w:val="both"/>
        <w:rPr>
          <w:b/>
          <w:color w:val="000000" w:themeColor="text1"/>
          <w:sz w:val="24"/>
          <w:lang w:val="en-US"/>
        </w:rPr>
      </w:pPr>
      <w:r w:rsidRPr="006269A5">
        <w:rPr>
          <w:b/>
          <w:color w:val="000000" w:themeColor="text1"/>
          <w:sz w:val="24"/>
          <w:lang w:val="en-US"/>
        </w:rPr>
        <w:t>Table 2 Arthritis type bone morphology and radiological findings</w:t>
      </w:r>
    </w:p>
    <w:tbl>
      <w:tblPr>
        <w:tblW w:w="5000" w:type="pct"/>
        <w:tblBorders>
          <w:top w:val="single" w:sz="4" w:space="0" w:color="auto"/>
          <w:bottom w:val="single" w:sz="4" w:space="0" w:color="auto"/>
        </w:tblBorders>
        <w:tblLook w:val="04A0" w:firstRow="1" w:lastRow="0" w:firstColumn="1" w:lastColumn="0" w:noHBand="0" w:noVBand="1"/>
      </w:tblPr>
      <w:tblGrid>
        <w:gridCol w:w="5451"/>
        <w:gridCol w:w="3071"/>
      </w:tblGrid>
      <w:tr w:rsidR="00094E6B" w:rsidRPr="006269A5" w:rsidTr="00094E6B">
        <w:trPr>
          <w:trHeight w:val="300"/>
        </w:trPr>
        <w:tc>
          <w:tcPr>
            <w:tcW w:w="3198" w:type="pct"/>
            <w:tcBorders>
              <w:top w:val="single" w:sz="4" w:space="0" w:color="auto"/>
              <w:bottom w:val="single" w:sz="4" w:space="0" w:color="auto"/>
            </w:tcBorders>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lang w:val="en-US"/>
              </w:rPr>
            </w:pPr>
          </w:p>
        </w:tc>
        <w:tc>
          <w:tcPr>
            <w:tcW w:w="1802" w:type="pct"/>
            <w:tcBorders>
              <w:top w:val="single" w:sz="4" w:space="0" w:color="auto"/>
              <w:bottom w:val="single" w:sz="4" w:space="0" w:color="auto"/>
            </w:tcBorders>
            <w:shd w:val="clear" w:color="auto" w:fill="auto"/>
            <w:noWrap/>
            <w:vAlign w:val="bottom"/>
            <w:hideMark/>
          </w:tcPr>
          <w:p w:rsidR="00094E6B" w:rsidRPr="006269A5" w:rsidRDefault="00094E6B" w:rsidP="006269A5">
            <w:pPr>
              <w:adjustRightInd w:val="0"/>
              <w:snapToGrid w:val="0"/>
              <w:jc w:val="both"/>
              <w:rPr>
                <w:rFonts w:eastAsiaTheme="minorEastAsia" w:cs="Calibri"/>
                <w:b/>
                <w:color w:val="000000" w:themeColor="text1"/>
                <w:sz w:val="24"/>
                <w:lang w:eastAsia="zh-CN"/>
              </w:rPr>
            </w:pPr>
            <w:r w:rsidRPr="006269A5">
              <w:rPr>
                <w:rFonts w:cs="Calibri"/>
                <w:b/>
                <w:i/>
                <w:color w:val="000000" w:themeColor="text1"/>
                <w:sz w:val="24"/>
              </w:rPr>
              <w:t>n</w:t>
            </w:r>
            <w:r w:rsidRPr="006269A5">
              <w:rPr>
                <w:rFonts w:eastAsiaTheme="minorEastAsia" w:cs="Calibri"/>
                <w:b/>
                <w:i/>
                <w:color w:val="000000" w:themeColor="text1"/>
                <w:sz w:val="24"/>
                <w:lang w:eastAsia="zh-CN"/>
              </w:rPr>
              <w:t xml:space="preserve"> </w:t>
            </w:r>
            <w:r w:rsidRPr="006269A5">
              <w:rPr>
                <w:rFonts w:eastAsiaTheme="minorEastAsia" w:cs="Calibri"/>
                <w:b/>
                <w:color w:val="000000" w:themeColor="text1"/>
                <w:sz w:val="24"/>
                <w:lang w:eastAsia="zh-CN"/>
              </w:rPr>
              <w:t>(</w:t>
            </w:r>
            <w:r w:rsidRPr="006269A5">
              <w:rPr>
                <w:rFonts w:cs="Calibri"/>
                <w:b/>
                <w:color w:val="000000" w:themeColor="text1"/>
                <w:sz w:val="24"/>
              </w:rPr>
              <w:t>%</w:t>
            </w:r>
            <w:r w:rsidRPr="006269A5">
              <w:rPr>
                <w:rFonts w:eastAsiaTheme="minorEastAsia" w:cs="Calibri"/>
                <w:b/>
                <w:color w:val="000000" w:themeColor="text1"/>
                <w:sz w:val="24"/>
                <w:lang w:eastAsia="zh-CN"/>
              </w:rPr>
              <w:t>)</w:t>
            </w:r>
          </w:p>
        </w:tc>
      </w:tr>
      <w:tr w:rsidR="004A29B3" w:rsidRPr="006269A5" w:rsidTr="00094E6B">
        <w:trPr>
          <w:trHeight w:val="300"/>
        </w:trPr>
        <w:tc>
          <w:tcPr>
            <w:tcW w:w="5000" w:type="pct"/>
            <w:gridSpan w:val="2"/>
            <w:tcBorders>
              <w:top w:val="single" w:sz="4" w:space="0" w:color="auto"/>
            </w:tcBorders>
            <w:shd w:val="clear" w:color="auto" w:fill="auto"/>
            <w:vAlign w:val="bottom"/>
          </w:tcPr>
          <w:p w:rsidR="004A29B3" w:rsidRPr="006269A5" w:rsidRDefault="004A29B3" w:rsidP="006269A5">
            <w:pPr>
              <w:adjustRightInd w:val="0"/>
              <w:snapToGrid w:val="0"/>
              <w:jc w:val="both"/>
              <w:rPr>
                <w:rFonts w:cs="Calibri"/>
                <w:color w:val="000000" w:themeColor="text1"/>
                <w:sz w:val="24"/>
              </w:rPr>
            </w:pPr>
            <w:r w:rsidRPr="006269A5">
              <w:rPr>
                <w:rFonts w:cs="Calibri"/>
                <w:color w:val="000000" w:themeColor="text1"/>
                <w:sz w:val="24"/>
              </w:rPr>
              <w:t>Arthritistype</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Primaryosteoarthritis</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33</w:t>
            </w:r>
            <w:r w:rsidRPr="006269A5">
              <w:rPr>
                <w:rFonts w:eastAsiaTheme="minorEastAsia" w:cs="Calibri"/>
                <w:color w:val="000000" w:themeColor="text1"/>
                <w:sz w:val="24"/>
                <w:lang w:eastAsia="zh-CN"/>
              </w:rPr>
              <w:t xml:space="preserve"> (</w:t>
            </w:r>
            <w:r w:rsidRPr="006269A5">
              <w:rPr>
                <w:rFonts w:cs="Calibri"/>
                <w:color w:val="000000" w:themeColor="text1"/>
                <w:sz w:val="24"/>
              </w:rPr>
              <w:t>54.9</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lang w:val="en-US"/>
              </w:rPr>
              <w:t>Dysplasia</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(t</w:t>
            </w:r>
            <w:r w:rsidRPr="006269A5">
              <w:rPr>
                <w:rFonts w:cs="Calibri"/>
                <w:color w:val="000000" w:themeColor="text1"/>
                <w:sz w:val="24"/>
              </w:rPr>
              <w:t>ype</w:t>
            </w:r>
            <w:r w:rsidRPr="006269A5">
              <w:rPr>
                <w:rFonts w:eastAsiaTheme="minorEastAsia" w:cs="Calibri"/>
                <w:color w:val="000000" w:themeColor="text1"/>
                <w:sz w:val="24"/>
                <w:lang w:eastAsia="zh-CN"/>
              </w:rPr>
              <w:t xml:space="preserve"> </w:t>
            </w:r>
            <w:r w:rsidRPr="006269A5">
              <w:rPr>
                <w:rFonts w:cs="Calibri"/>
                <w:color w:val="000000" w:themeColor="text1"/>
                <w:sz w:val="24"/>
                <w:lang w:val="en-US"/>
              </w:rPr>
              <w:t>A)</w:t>
            </w:r>
            <w:r w:rsidRPr="006269A5">
              <w:rPr>
                <w:rFonts w:cs="Calibri"/>
                <w:color w:val="000000" w:themeColor="text1"/>
                <w:sz w:val="24"/>
                <w:vertAlign w:val="superscript"/>
                <w:lang w:val="en-US"/>
              </w:rPr>
              <w:t>1</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13</w:t>
            </w:r>
            <w:r w:rsidRPr="006269A5">
              <w:rPr>
                <w:rFonts w:eastAsiaTheme="minorEastAsia" w:cs="Calibri"/>
                <w:color w:val="000000" w:themeColor="text1"/>
                <w:sz w:val="24"/>
                <w:lang w:eastAsia="zh-CN"/>
              </w:rPr>
              <w:t xml:space="preserve"> (</w:t>
            </w:r>
            <w:r w:rsidRPr="006269A5">
              <w:rPr>
                <w:rFonts w:cs="Calibri"/>
                <w:color w:val="000000" w:themeColor="text1"/>
                <w:sz w:val="24"/>
              </w:rPr>
              <w:t>21.6</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lang w:val="en-US"/>
              </w:rPr>
              <w:t>Low dislocation (</w:t>
            </w:r>
            <w:r w:rsidRPr="006269A5">
              <w:rPr>
                <w:rFonts w:cs="Calibri"/>
                <w:color w:val="000000" w:themeColor="text1"/>
                <w:sz w:val="24"/>
              </w:rPr>
              <w:t>type</w:t>
            </w:r>
            <w:r w:rsidRPr="006269A5">
              <w:rPr>
                <w:rFonts w:eastAsiaTheme="minorEastAsia" w:cs="Calibri"/>
                <w:color w:val="000000" w:themeColor="text1"/>
                <w:sz w:val="24"/>
                <w:lang w:eastAsia="zh-CN"/>
              </w:rPr>
              <w:t xml:space="preserve"> </w:t>
            </w:r>
            <w:r w:rsidRPr="006269A5">
              <w:rPr>
                <w:rFonts w:cs="Calibri"/>
                <w:color w:val="000000" w:themeColor="text1"/>
                <w:sz w:val="24"/>
                <w:lang w:val="en-US"/>
              </w:rPr>
              <w:t>B)</w:t>
            </w:r>
            <w:r w:rsidRPr="006269A5">
              <w:rPr>
                <w:rFonts w:cs="Calibri"/>
                <w:color w:val="000000" w:themeColor="text1"/>
                <w:sz w:val="24"/>
                <w:vertAlign w:val="superscript"/>
                <w:lang w:val="en-US"/>
              </w:rPr>
              <w:t>1</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2</w:t>
            </w:r>
            <w:r w:rsidRPr="006269A5">
              <w:rPr>
                <w:rFonts w:eastAsiaTheme="minorEastAsia" w:cs="Calibri"/>
                <w:color w:val="000000" w:themeColor="text1"/>
                <w:sz w:val="24"/>
                <w:lang w:eastAsia="zh-CN"/>
              </w:rPr>
              <w:t xml:space="preserve"> (</w:t>
            </w:r>
            <w:r w:rsidRPr="006269A5">
              <w:rPr>
                <w:rFonts w:cs="Calibri"/>
                <w:color w:val="000000" w:themeColor="text1"/>
                <w:sz w:val="24"/>
              </w:rPr>
              <w:t>3.9</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Osteonecrosis</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7</w:t>
            </w:r>
            <w:r w:rsidRPr="006269A5">
              <w:rPr>
                <w:rFonts w:eastAsiaTheme="minorEastAsia" w:cs="Calibri"/>
                <w:color w:val="000000" w:themeColor="text1"/>
                <w:sz w:val="24"/>
                <w:lang w:eastAsia="zh-CN"/>
              </w:rPr>
              <w:t xml:space="preserve"> (</w:t>
            </w:r>
            <w:r w:rsidRPr="006269A5">
              <w:rPr>
                <w:rFonts w:cs="Calibri"/>
                <w:color w:val="000000" w:themeColor="text1"/>
                <w:sz w:val="24"/>
              </w:rPr>
              <w:t>11.8</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rPr>
              <w:t xml:space="preserve">Post </w:t>
            </w:r>
            <w:proofErr w:type="spellStart"/>
            <w:r w:rsidRPr="006269A5">
              <w:rPr>
                <w:rFonts w:cs="Calibri"/>
                <w:color w:val="000000" w:themeColor="text1"/>
                <w:sz w:val="24"/>
              </w:rPr>
              <w:t>traumatic</w:t>
            </w:r>
            <w:r w:rsidRPr="006269A5">
              <w:rPr>
                <w:rFonts w:cs="Calibri"/>
                <w:color w:val="000000" w:themeColor="text1"/>
                <w:sz w:val="24"/>
                <w:lang w:val="en-US"/>
              </w:rPr>
              <w:t>arthrtis</w:t>
            </w:r>
            <w:proofErr w:type="spellEnd"/>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4</w:t>
            </w:r>
            <w:r w:rsidRPr="006269A5">
              <w:rPr>
                <w:rFonts w:eastAsiaTheme="minorEastAsia" w:cs="Calibri"/>
                <w:color w:val="000000" w:themeColor="text1"/>
                <w:sz w:val="24"/>
                <w:lang w:eastAsia="zh-CN"/>
              </w:rPr>
              <w:t xml:space="preserve"> (</w:t>
            </w:r>
            <w:r w:rsidRPr="006269A5">
              <w:rPr>
                <w:rFonts w:cs="Calibri"/>
                <w:color w:val="000000" w:themeColor="text1"/>
                <w:sz w:val="24"/>
              </w:rPr>
              <w:t>5.9</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Other</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1</w:t>
            </w:r>
            <w:r w:rsidRPr="006269A5">
              <w:rPr>
                <w:rFonts w:eastAsiaTheme="minorEastAsia" w:cs="Calibri"/>
                <w:color w:val="000000" w:themeColor="text1"/>
                <w:sz w:val="24"/>
                <w:lang w:eastAsia="zh-CN"/>
              </w:rPr>
              <w:t xml:space="preserve"> (</w:t>
            </w:r>
            <w:r w:rsidRPr="006269A5">
              <w:rPr>
                <w:rFonts w:cs="Calibri"/>
                <w:color w:val="000000" w:themeColor="text1"/>
                <w:sz w:val="24"/>
              </w:rPr>
              <w:t>2.0</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Previous operation (osteotomy, Fracture fixation)</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lang w:val="en-US"/>
              </w:rPr>
              <w:t>6</w:t>
            </w:r>
            <w:r w:rsidRPr="006269A5">
              <w:rPr>
                <w:rFonts w:eastAsiaTheme="minorEastAsia" w:cs="Calibri"/>
                <w:color w:val="000000" w:themeColor="text1"/>
                <w:sz w:val="24"/>
                <w:lang w:val="en-US" w:eastAsia="zh-CN"/>
              </w:rPr>
              <w:t xml:space="preserve"> </w:t>
            </w:r>
            <w:r w:rsidRPr="006269A5">
              <w:rPr>
                <w:rFonts w:eastAsiaTheme="minorEastAsia" w:cs="Calibri"/>
                <w:color w:val="000000" w:themeColor="text1"/>
                <w:sz w:val="24"/>
                <w:lang w:eastAsia="zh-CN"/>
              </w:rPr>
              <w:t>(</w:t>
            </w:r>
            <w:r w:rsidRPr="006269A5">
              <w:rPr>
                <w:rFonts w:cs="Calibri"/>
                <w:color w:val="000000" w:themeColor="text1"/>
                <w:sz w:val="24"/>
              </w:rPr>
              <w:t>9.8</w:t>
            </w:r>
            <w:r w:rsidRPr="006269A5">
              <w:rPr>
                <w:rFonts w:eastAsiaTheme="minorEastAsia" w:cs="Calibri"/>
                <w:color w:val="000000" w:themeColor="text1"/>
                <w:sz w:val="24"/>
                <w:lang w:val="en-US" w:eastAsia="zh-CN"/>
              </w:rPr>
              <w:t>)</w:t>
            </w:r>
          </w:p>
        </w:tc>
      </w:tr>
      <w:tr w:rsidR="004A29B3" w:rsidRPr="006269A5" w:rsidTr="00094E6B">
        <w:trPr>
          <w:trHeight w:val="300"/>
        </w:trPr>
        <w:tc>
          <w:tcPr>
            <w:tcW w:w="5000" w:type="pct"/>
            <w:gridSpan w:val="2"/>
            <w:shd w:val="clear" w:color="auto" w:fill="auto"/>
            <w:vAlign w:val="bottom"/>
          </w:tcPr>
          <w:p w:rsidR="004A29B3" w:rsidRPr="006269A5" w:rsidRDefault="004A29B3"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Proximal femoral morphology (Dorr type)</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A</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11</w:t>
            </w:r>
            <w:r w:rsidRPr="006269A5">
              <w:rPr>
                <w:rFonts w:eastAsiaTheme="minorEastAsia" w:cs="Calibri"/>
                <w:color w:val="000000" w:themeColor="text1"/>
                <w:sz w:val="24"/>
                <w:lang w:eastAsia="zh-CN"/>
              </w:rPr>
              <w:t xml:space="preserve"> (</w:t>
            </w:r>
            <w:r w:rsidRPr="006269A5">
              <w:rPr>
                <w:rFonts w:cs="Calibri"/>
                <w:color w:val="000000" w:themeColor="text1"/>
                <w:sz w:val="24"/>
              </w:rPr>
              <w:t>17.6</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B</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48</w:t>
            </w:r>
            <w:r w:rsidRPr="006269A5">
              <w:rPr>
                <w:rFonts w:eastAsiaTheme="minorEastAsia" w:cs="Calibri"/>
                <w:color w:val="000000" w:themeColor="text1"/>
                <w:sz w:val="24"/>
                <w:lang w:eastAsia="zh-CN"/>
              </w:rPr>
              <w:t xml:space="preserve"> (</w:t>
            </w:r>
            <w:r w:rsidRPr="006269A5">
              <w:rPr>
                <w:rFonts w:cs="Calibri"/>
                <w:color w:val="000000" w:themeColor="text1"/>
                <w:sz w:val="24"/>
              </w:rPr>
              <w:t>78.4</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C</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2</w:t>
            </w:r>
            <w:r w:rsidRPr="006269A5">
              <w:rPr>
                <w:rFonts w:eastAsiaTheme="minorEastAsia" w:cs="Calibri"/>
                <w:color w:val="000000" w:themeColor="text1"/>
                <w:sz w:val="24"/>
                <w:lang w:eastAsia="zh-CN"/>
              </w:rPr>
              <w:t xml:space="preserve"> (</w:t>
            </w:r>
            <w:r w:rsidRPr="006269A5">
              <w:rPr>
                <w:rFonts w:cs="Calibri"/>
                <w:color w:val="000000" w:themeColor="text1"/>
                <w:sz w:val="24"/>
              </w:rPr>
              <w:t>3.9</w:t>
            </w:r>
            <w:r w:rsidRPr="006269A5">
              <w:rPr>
                <w:rFonts w:eastAsiaTheme="minorEastAsia" w:cs="Calibri"/>
                <w:color w:val="000000" w:themeColor="text1"/>
                <w:sz w:val="24"/>
                <w:lang w:val="en-US" w:eastAsia="zh-CN"/>
              </w:rPr>
              <w:t>)</w:t>
            </w:r>
          </w:p>
        </w:tc>
      </w:tr>
      <w:tr w:rsidR="00B77523" w:rsidRPr="006269A5" w:rsidTr="00094E6B">
        <w:trPr>
          <w:trHeight w:val="300"/>
        </w:trPr>
        <w:tc>
          <w:tcPr>
            <w:tcW w:w="5000" w:type="pct"/>
            <w:gridSpan w:val="2"/>
            <w:shd w:val="clear" w:color="auto" w:fill="auto"/>
            <w:vAlign w:val="bottom"/>
          </w:tcPr>
          <w:p w:rsidR="00B77523" w:rsidRPr="006269A5" w:rsidRDefault="00B77523" w:rsidP="006269A5">
            <w:pPr>
              <w:adjustRightInd w:val="0"/>
              <w:snapToGrid w:val="0"/>
              <w:jc w:val="both"/>
              <w:rPr>
                <w:rFonts w:cs="Calibri"/>
                <w:color w:val="000000" w:themeColor="text1"/>
                <w:sz w:val="24"/>
              </w:rPr>
            </w:pPr>
            <w:r w:rsidRPr="006269A5">
              <w:rPr>
                <w:color w:val="000000" w:themeColor="text1"/>
                <w:sz w:val="24"/>
                <w:lang w:val="en-US"/>
              </w:rPr>
              <w:t>Ectopic</w:t>
            </w:r>
            <w:r w:rsidRPr="006269A5">
              <w:rPr>
                <w:rFonts w:cs="Calibri"/>
                <w:color w:val="000000" w:themeColor="text1"/>
                <w:sz w:val="24"/>
                <w:lang w:val="en-US"/>
              </w:rPr>
              <w:t xml:space="preserve"> ossification (Brooker classification)</w:t>
            </w:r>
          </w:p>
        </w:tc>
      </w:tr>
      <w:tr w:rsidR="00094E6B" w:rsidRPr="006269A5" w:rsidTr="00094E6B">
        <w:trPr>
          <w:trHeight w:val="300"/>
        </w:trPr>
        <w:tc>
          <w:tcPr>
            <w:tcW w:w="3198"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All</w:t>
            </w:r>
          </w:p>
        </w:tc>
        <w:tc>
          <w:tcPr>
            <w:tcW w:w="1802"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11</w:t>
            </w:r>
            <w:r w:rsidRPr="006269A5">
              <w:rPr>
                <w:rFonts w:eastAsiaTheme="minorEastAsia" w:cs="Calibri"/>
                <w:color w:val="000000" w:themeColor="text1"/>
                <w:sz w:val="24"/>
                <w:lang w:eastAsia="zh-CN"/>
              </w:rPr>
              <w:t xml:space="preserve"> (</w:t>
            </w:r>
            <w:r w:rsidRPr="006269A5">
              <w:rPr>
                <w:rFonts w:cs="Calibri"/>
                <w:color w:val="000000" w:themeColor="text1"/>
                <w:sz w:val="24"/>
              </w:rPr>
              <w:t>17.6</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lang w:val="en-US"/>
              </w:rPr>
              <w:t xml:space="preserve">Class </w:t>
            </w:r>
            <w:r w:rsidRPr="006269A5">
              <w:rPr>
                <w:rFonts w:cs="Calibri"/>
                <w:color w:val="000000" w:themeColor="text1"/>
                <w:sz w:val="24"/>
              </w:rPr>
              <w:t>1</w:t>
            </w:r>
          </w:p>
        </w:tc>
        <w:tc>
          <w:tcPr>
            <w:tcW w:w="1802"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6</w:t>
            </w:r>
            <w:r w:rsidRPr="006269A5">
              <w:rPr>
                <w:rFonts w:eastAsiaTheme="minorEastAsia" w:cs="Calibri"/>
                <w:color w:val="000000" w:themeColor="text1"/>
                <w:sz w:val="24"/>
                <w:lang w:eastAsia="zh-CN"/>
              </w:rPr>
              <w:t xml:space="preserve"> (</w:t>
            </w:r>
            <w:r w:rsidRPr="006269A5">
              <w:rPr>
                <w:rFonts w:cs="Calibri"/>
                <w:color w:val="000000" w:themeColor="text1"/>
                <w:sz w:val="24"/>
              </w:rPr>
              <w:t>9.8</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lang w:val="en-US"/>
              </w:rPr>
              <w:t xml:space="preserve">Class 2 </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rPr>
            </w:pPr>
            <w:r w:rsidRPr="006269A5">
              <w:rPr>
                <w:rFonts w:cs="Calibri"/>
                <w:color w:val="000000" w:themeColor="text1"/>
                <w:sz w:val="24"/>
              </w:rPr>
              <w:t>5</w:t>
            </w:r>
            <w:r w:rsidRPr="006269A5">
              <w:rPr>
                <w:rFonts w:eastAsiaTheme="minorEastAsia" w:cs="Calibri"/>
                <w:color w:val="000000" w:themeColor="text1"/>
                <w:sz w:val="24"/>
                <w:lang w:eastAsia="zh-CN"/>
              </w:rPr>
              <w:t xml:space="preserve"> (</w:t>
            </w:r>
            <w:r w:rsidRPr="006269A5">
              <w:rPr>
                <w:rFonts w:cs="Calibri"/>
                <w:color w:val="000000" w:themeColor="text1"/>
                <w:sz w:val="24"/>
              </w:rPr>
              <w:t>7.8</w:t>
            </w:r>
            <w:r w:rsidRPr="006269A5">
              <w:rPr>
                <w:rFonts w:eastAsiaTheme="minorEastAsia" w:cs="Calibri"/>
                <w:color w:val="000000" w:themeColor="text1"/>
                <w:sz w:val="24"/>
                <w:lang w:val="en-US" w:eastAsia="zh-CN"/>
              </w:rPr>
              <w:t>)</w:t>
            </w:r>
          </w:p>
        </w:tc>
      </w:tr>
      <w:tr w:rsidR="00B77523" w:rsidRPr="006269A5" w:rsidTr="00094E6B">
        <w:trPr>
          <w:trHeight w:val="300"/>
        </w:trPr>
        <w:tc>
          <w:tcPr>
            <w:tcW w:w="5000" w:type="pct"/>
            <w:gridSpan w:val="2"/>
            <w:shd w:val="clear" w:color="auto" w:fill="auto"/>
            <w:vAlign w:val="bottom"/>
          </w:tcPr>
          <w:p w:rsidR="00B77523" w:rsidRPr="006269A5" w:rsidRDefault="00B77523"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Modified Gruen zones</w:t>
            </w:r>
          </w:p>
        </w:tc>
      </w:tr>
      <w:tr w:rsidR="00094E6B" w:rsidRPr="006269A5" w:rsidTr="00094E6B">
        <w:trPr>
          <w:trHeight w:val="300"/>
        </w:trPr>
        <w:tc>
          <w:tcPr>
            <w:tcW w:w="3198"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Radiolucent lines</w:t>
            </w:r>
          </w:p>
        </w:tc>
        <w:tc>
          <w:tcPr>
            <w:tcW w:w="1802"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rPr>
            </w:pPr>
            <w:r w:rsidRPr="006269A5">
              <w:rPr>
                <w:color w:val="000000" w:themeColor="text1"/>
                <w:sz w:val="24"/>
                <w:lang w:val="en-US"/>
              </w:rPr>
              <w:t>0</w:t>
            </w:r>
          </w:p>
        </w:tc>
      </w:tr>
      <w:tr w:rsidR="00094E6B" w:rsidRPr="006269A5" w:rsidTr="00094E6B">
        <w:trPr>
          <w:trHeight w:val="300"/>
        </w:trPr>
        <w:tc>
          <w:tcPr>
            <w:tcW w:w="3198"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Reactive lines (zones 3,</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4,</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5)</w:t>
            </w:r>
          </w:p>
        </w:tc>
        <w:tc>
          <w:tcPr>
            <w:tcW w:w="1802" w:type="pct"/>
            <w:shd w:val="clear" w:color="auto" w:fill="auto"/>
            <w:noWrap/>
            <w:vAlign w:val="bottom"/>
          </w:tcPr>
          <w:p w:rsidR="00094E6B" w:rsidRPr="006269A5" w:rsidRDefault="00094E6B" w:rsidP="006269A5">
            <w:pPr>
              <w:adjustRightInd w:val="0"/>
              <w:snapToGrid w:val="0"/>
              <w:jc w:val="both"/>
              <w:rPr>
                <w:rFonts w:eastAsiaTheme="minorEastAsia" w:cs="Calibri"/>
                <w:color w:val="000000" w:themeColor="text1"/>
                <w:sz w:val="24"/>
                <w:lang w:val="en-US" w:eastAsia="zh-CN"/>
              </w:rPr>
            </w:pPr>
            <w:r w:rsidRPr="006269A5">
              <w:rPr>
                <w:color w:val="000000" w:themeColor="text1"/>
                <w:sz w:val="24"/>
                <w:lang w:val="en-US"/>
              </w:rPr>
              <w:t>2</w:t>
            </w:r>
            <w:r w:rsidRPr="006269A5">
              <w:rPr>
                <w:rFonts w:eastAsiaTheme="minorEastAsia"/>
                <w:color w:val="000000" w:themeColor="text1"/>
                <w:sz w:val="24"/>
                <w:lang w:val="en-US" w:eastAsia="zh-CN"/>
              </w:rPr>
              <w:t xml:space="preserve"> </w:t>
            </w:r>
            <w:r w:rsidRPr="006269A5">
              <w:rPr>
                <w:rFonts w:eastAsiaTheme="minorEastAsia" w:cs="Calibri"/>
                <w:color w:val="000000" w:themeColor="text1"/>
                <w:sz w:val="24"/>
                <w:lang w:eastAsia="zh-CN"/>
              </w:rPr>
              <w:t>(</w:t>
            </w:r>
            <w:r w:rsidRPr="006269A5">
              <w:rPr>
                <w:rFonts w:cs="Calibri"/>
                <w:color w:val="000000" w:themeColor="text1"/>
                <w:sz w:val="24"/>
                <w:lang w:val="en-US"/>
              </w:rPr>
              <w:t>3.3</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Cortical hypertrophy</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(zones 3,</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5)</w:t>
            </w:r>
          </w:p>
        </w:tc>
        <w:tc>
          <w:tcPr>
            <w:tcW w:w="1802" w:type="pct"/>
            <w:shd w:val="clear" w:color="auto" w:fill="auto"/>
            <w:noWrap/>
            <w:vAlign w:val="bottom"/>
          </w:tcPr>
          <w:p w:rsidR="00094E6B" w:rsidRPr="006269A5" w:rsidRDefault="00094E6B" w:rsidP="006269A5">
            <w:pPr>
              <w:adjustRightInd w:val="0"/>
              <w:snapToGrid w:val="0"/>
              <w:jc w:val="both"/>
              <w:rPr>
                <w:rFonts w:eastAsiaTheme="minorEastAsia" w:cs="Calibri"/>
                <w:color w:val="000000" w:themeColor="text1"/>
                <w:sz w:val="24"/>
                <w:lang w:val="en-US" w:eastAsia="zh-CN"/>
              </w:rPr>
            </w:pPr>
            <w:r w:rsidRPr="006269A5">
              <w:rPr>
                <w:color w:val="000000" w:themeColor="text1"/>
                <w:sz w:val="24"/>
                <w:lang w:val="en-US"/>
              </w:rPr>
              <w:t>4</w:t>
            </w:r>
            <w:r w:rsidRPr="006269A5">
              <w:rPr>
                <w:rFonts w:eastAsiaTheme="minorEastAsia"/>
                <w:color w:val="000000" w:themeColor="text1"/>
                <w:sz w:val="24"/>
                <w:lang w:val="en-US" w:eastAsia="zh-CN"/>
              </w:rPr>
              <w:t xml:space="preserve"> </w:t>
            </w:r>
            <w:r w:rsidRPr="006269A5">
              <w:rPr>
                <w:rFonts w:eastAsiaTheme="minorEastAsia" w:cs="Calibri"/>
                <w:color w:val="000000" w:themeColor="text1"/>
                <w:sz w:val="24"/>
                <w:lang w:eastAsia="zh-CN"/>
              </w:rPr>
              <w:t>(</w:t>
            </w:r>
            <w:r w:rsidRPr="006269A5">
              <w:rPr>
                <w:rFonts w:cs="Calibri"/>
                <w:color w:val="000000" w:themeColor="text1"/>
                <w:sz w:val="24"/>
                <w:lang w:val="en-US"/>
              </w:rPr>
              <w:t>6.6</w:t>
            </w:r>
            <w:r w:rsidRPr="006269A5">
              <w:rPr>
                <w:rFonts w:eastAsiaTheme="minorEastAsia" w:cs="Calibri"/>
                <w:color w:val="000000" w:themeColor="text1"/>
                <w:sz w:val="24"/>
                <w:lang w:val="en-US" w:eastAsia="zh-CN"/>
              </w:rPr>
              <w:t>)</w:t>
            </w:r>
          </w:p>
        </w:tc>
      </w:tr>
      <w:tr w:rsidR="00094E6B" w:rsidRPr="006269A5" w:rsidTr="00094E6B">
        <w:trPr>
          <w:trHeight w:val="300"/>
        </w:trPr>
        <w:tc>
          <w:tcPr>
            <w:tcW w:w="3198" w:type="pct"/>
            <w:shd w:val="clear" w:color="auto" w:fill="auto"/>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rPr>
              <w:t>Subsidence</w:t>
            </w:r>
            <w:r w:rsidRPr="006269A5">
              <w:rPr>
                <w:rFonts w:cs="Calibri"/>
                <w:color w:val="000000" w:themeColor="text1"/>
                <w:sz w:val="24"/>
                <w:lang w:val="en-US"/>
              </w:rPr>
              <w:t>in mm</w:t>
            </w:r>
            <w:r w:rsidRPr="006269A5">
              <w:rPr>
                <w:rFonts w:cs="Calibri"/>
                <w:color w:val="000000" w:themeColor="text1"/>
                <w:sz w:val="24"/>
                <w:vertAlign w:val="superscript"/>
                <w:lang w:val="en-US"/>
              </w:rPr>
              <w:t>2</w:t>
            </w:r>
          </w:p>
        </w:tc>
        <w:tc>
          <w:tcPr>
            <w:tcW w:w="1802" w:type="pct"/>
            <w:shd w:val="clear" w:color="auto" w:fill="auto"/>
            <w:noWrap/>
            <w:vAlign w:val="bottom"/>
            <w:hideMark/>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 xml:space="preserve">1.8 </w:t>
            </w:r>
            <w:r w:rsidR="00226A3B" w:rsidRPr="006269A5">
              <w:rPr>
                <w:color w:val="000000" w:themeColor="text1"/>
                <w:sz w:val="24"/>
                <w:lang w:val="en-US"/>
              </w:rPr>
              <w:t>±</w:t>
            </w:r>
            <w:r w:rsidRPr="006269A5">
              <w:rPr>
                <w:rFonts w:cs="Calibri"/>
                <w:color w:val="000000" w:themeColor="text1"/>
                <w:sz w:val="24"/>
                <w:lang w:val="en-US"/>
              </w:rPr>
              <w:t xml:space="preserve"> 0.9</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(0.0-3.9)</w:t>
            </w:r>
          </w:p>
        </w:tc>
      </w:tr>
      <w:tr w:rsidR="00094E6B" w:rsidRPr="006269A5" w:rsidTr="00094E6B">
        <w:trPr>
          <w:trHeight w:val="300"/>
        </w:trPr>
        <w:tc>
          <w:tcPr>
            <w:tcW w:w="3198" w:type="pct"/>
            <w:shd w:val="clear" w:color="auto" w:fill="auto"/>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Leg length discrepancy in mm</w:t>
            </w:r>
            <w:r w:rsidRPr="006269A5">
              <w:rPr>
                <w:rFonts w:cs="Calibri"/>
                <w:color w:val="000000" w:themeColor="text1"/>
                <w:sz w:val="24"/>
                <w:vertAlign w:val="superscript"/>
                <w:lang w:val="en-US"/>
              </w:rPr>
              <w:t>2</w:t>
            </w:r>
          </w:p>
        </w:tc>
        <w:tc>
          <w:tcPr>
            <w:tcW w:w="1802" w:type="pct"/>
            <w:shd w:val="clear" w:color="auto" w:fill="auto"/>
            <w:noWrap/>
            <w:vAlign w:val="bottom"/>
          </w:tcPr>
          <w:p w:rsidR="00094E6B" w:rsidRPr="006269A5" w:rsidRDefault="00094E6B" w:rsidP="006269A5">
            <w:pPr>
              <w:adjustRightInd w:val="0"/>
              <w:snapToGrid w:val="0"/>
              <w:jc w:val="both"/>
              <w:rPr>
                <w:rFonts w:cs="Calibri"/>
                <w:color w:val="000000" w:themeColor="text1"/>
                <w:sz w:val="24"/>
                <w:lang w:val="en-US"/>
              </w:rPr>
            </w:pPr>
            <w:r w:rsidRPr="006269A5">
              <w:rPr>
                <w:rFonts w:cs="Calibri"/>
                <w:color w:val="000000" w:themeColor="text1"/>
                <w:sz w:val="24"/>
                <w:lang w:val="en-US"/>
              </w:rPr>
              <w:t xml:space="preserve">1.7 </w:t>
            </w:r>
            <w:r w:rsidR="00226A3B" w:rsidRPr="006269A5">
              <w:rPr>
                <w:color w:val="000000" w:themeColor="text1"/>
                <w:sz w:val="24"/>
                <w:lang w:val="en-US"/>
              </w:rPr>
              <w:t>±</w:t>
            </w:r>
            <w:r w:rsidRPr="006269A5">
              <w:rPr>
                <w:rFonts w:cs="Calibri"/>
                <w:color w:val="000000" w:themeColor="text1"/>
                <w:sz w:val="24"/>
                <w:lang w:val="en-US"/>
              </w:rPr>
              <w:t xml:space="preserve"> 5.4</w:t>
            </w:r>
            <w:r w:rsidRPr="006269A5">
              <w:rPr>
                <w:rFonts w:eastAsiaTheme="minorEastAsia" w:cs="Calibri"/>
                <w:color w:val="000000" w:themeColor="text1"/>
                <w:sz w:val="24"/>
                <w:lang w:val="en-US" w:eastAsia="zh-CN"/>
              </w:rPr>
              <w:t xml:space="preserve"> </w:t>
            </w:r>
            <w:r w:rsidRPr="006269A5">
              <w:rPr>
                <w:rFonts w:cs="Calibri"/>
                <w:color w:val="000000" w:themeColor="text1"/>
                <w:sz w:val="24"/>
                <w:lang w:val="en-US"/>
              </w:rPr>
              <w:t>(-17-19)</w:t>
            </w:r>
          </w:p>
        </w:tc>
      </w:tr>
    </w:tbl>
    <w:p w:rsidR="009D45C5" w:rsidRPr="006269A5" w:rsidRDefault="009D45C5" w:rsidP="006269A5">
      <w:pPr>
        <w:adjustRightInd w:val="0"/>
        <w:snapToGrid w:val="0"/>
        <w:jc w:val="both"/>
        <w:rPr>
          <w:rFonts w:eastAsiaTheme="minorEastAsia"/>
          <w:color w:val="000000" w:themeColor="text1"/>
          <w:sz w:val="24"/>
          <w:lang w:val="en-US" w:eastAsia="zh-CN"/>
        </w:rPr>
      </w:pPr>
      <w:r w:rsidRPr="006269A5">
        <w:rPr>
          <w:color w:val="000000" w:themeColor="text1"/>
          <w:sz w:val="24"/>
          <w:vertAlign w:val="superscript"/>
          <w:lang w:val="en-US"/>
        </w:rPr>
        <w:t>1</w:t>
      </w:r>
      <w:r w:rsidRPr="006269A5">
        <w:rPr>
          <w:color w:val="000000" w:themeColor="text1"/>
          <w:sz w:val="24"/>
          <w:lang w:val="en-US"/>
        </w:rPr>
        <w:t>Chartofylakidis classification</w:t>
      </w:r>
      <w:r w:rsidR="00EF48CD" w:rsidRPr="006269A5">
        <w:rPr>
          <w:rFonts w:eastAsiaTheme="minorEastAsia"/>
          <w:color w:val="000000" w:themeColor="text1"/>
          <w:sz w:val="24"/>
          <w:lang w:val="en-US" w:eastAsia="zh-CN"/>
        </w:rPr>
        <w:t xml:space="preserve">. </w:t>
      </w:r>
      <w:r w:rsidRPr="006269A5">
        <w:rPr>
          <w:color w:val="000000" w:themeColor="text1"/>
          <w:sz w:val="24"/>
          <w:vertAlign w:val="superscript"/>
          <w:lang w:val="en-US"/>
        </w:rPr>
        <w:t>2</w:t>
      </w:r>
      <w:r w:rsidRPr="006269A5">
        <w:rPr>
          <w:color w:val="000000" w:themeColor="text1"/>
          <w:sz w:val="24"/>
          <w:lang w:val="en-US"/>
        </w:rPr>
        <w:t xml:space="preserve">The values are given as the mean </w:t>
      </w:r>
      <w:r w:rsidR="00E318A6" w:rsidRPr="006269A5">
        <w:rPr>
          <w:color w:val="000000" w:themeColor="text1"/>
          <w:sz w:val="24"/>
          <w:lang w:val="en-US"/>
        </w:rPr>
        <w:t>±</w:t>
      </w:r>
      <w:r w:rsidR="00E318A6">
        <w:rPr>
          <w:rFonts w:eastAsiaTheme="minorEastAsia" w:hint="eastAsia"/>
          <w:color w:val="000000" w:themeColor="text1"/>
          <w:sz w:val="24"/>
          <w:lang w:val="en-US" w:eastAsia="zh-CN"/>
        </w:rPr>
        <w:t xml:space="preserve"> </w:t>
      </w:r>
      <w:r w:rsidR="00E318A6" w:rsidRPr="006269A5">
        <w:rPr>
          <w:rFonts w:eastAsiaTheme="minorEastAsia"/>
          <w:color w:val="000000" w:themeColor="text1"/>
          <w:sz w:val="24"/>
          <w:lang w:val="en-US" w:eastAsia="zh-CN"/>
        </w:rPr>
        <w:t>SD</w:t>
      </w:r>
      <w:r w:rsidRPr="006269A5">
        <w:rPr>
          <w:color w:val="000000" w:themeColor="text1"/>
          <w:sz w:val="24"/>
          <w:lang w:val="en-US"/>
        </w:rPr>
        <w:t xml:space="preserve"> and the range in parentheses</w:t>
      </w:r>
      <w:r w:rsidR="00EF48CD" w:rsidRPr="006269A5">
        <w:rPr>
          <w:rFonts w:eastAsiaTheme="minorEastAsia"/>
          <w:color w:val="000000" w:themeColor="text1"/>
          <w:sz w:val="24"/>
          <w:lang w:val="en-US" w:eastAsia="zh-CN"/>
        </w:rPr>
        <w:t>.</w:t>
      </w:r>
    </w:p>
    <w:sectPr w:rsidR="009D45C5" w:rsidRPr="006269A5" w:rsidSect="00644F6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79C" w:rsidRDefault="00D4179C" w:rsidP="00B1618C">
      <w:pPr>
        <w:spacing w:line="240" w:lineRule="auto"/>
      </w:pPr>
      <w:r>
        <w:separator/>
      </w:r>
    </w:p>
  </w:endnote>
  <w:endnote w:type="continuationSeparator" w:id="0">
    <w:p w:rsidR="00D4179C" w:rsidRDefault="00D4179C" w:rsidP="00B16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ouYuan">
    <w:altName w:val="Microsoft YaHei"/>
    <w:panose1 w:val="020B0604020202020204"/>
    <w:charset w:val="86"/>
    <w:family w:val="modern"/>
    <w:pitch w:val="fixed"/>
    <w:sig w:usb0="00000001" w:usb1="080E0000" w:usb2="00000010" w:usb3="00000000" w:csb0="00040000" w:csb1="00000000"/>
  </w:font>
  <w:font w:name="KlmfkjAdvTT86d47313">
    <w:altName w:val="Times New Roman"/>
    <w:panose1 w:val="020B0604020202020204"/>
    <w:charset w:val="00"/>
    <w:family w:val="roman"/>
    <w:notTrueType/>
    <w:pitch w:val="default"/>
    <w:sig w:usb0="00000003" w:usb1="00000000" w:usb2="00000000" w:usb3="00000000" w:csb0="00000001"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79C" w:rsidRDefault="00D4179C" w:rsidP="00B1618C">
      <w:pPr>
        <w:spacing w:line="240" w:lineRule="auto"/>
      </w:pPr>
      <w:r>
        <w:separator/>
      </w:r>
    </w:p>
  </w:footnote>
  <w:footnote w:type="continuationSeparator" w:id="0">
    <w:p w:rsidR="00D4179C" w:rsidRDefault="00D4179C" w:rsidP="00B161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A2223"/>
    <w:multiLevelType w:val="hybridMultilevel"/>
    <w:tmpl w:val="892E2BFA"/>
    <w:lvl w:ilvl="0" w:tplc="0408000F">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 w15:restartNumberingAfterBreak="0">
    <w:nsid w:val="1CBA4E49"/>
    <w:multiLevelType w:val="hybridMultilevel"/>
    <w:tmpl w:val="31C015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3CF5B0F"/>
    <w:multiLevelType w:val="hybridMultilevel"/>
    <w:tmpl w:val="257C76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5692DD8"/>
    <w:multiLevelType w:val="hybridMultilevel"/>
    <w:tmpl w:val="2E98CD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183644"/>
    <w:multiLevelType w:val="hybridMultilevel"/>
    <w:tmpl w:val="8D3A5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8E52E23"/>
    <w:multiLevelType w:val="hybridMultilevel"/>
    <w:tmpl w:val="FFFAB1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BD01DF1"/>
    <w:multiLevelType w:val="hybridMultilevel"/>
    <w:tmpl w:val="DFEA96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14C6B13"/>
    <w:multiLevelType w:val="hybridMultilevel"/>
    <w:tmpl w:val="27622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7004289"/>
    <w:multiLevelType w:val="hybridMultilevel"/>
    <w:tmpl w:val="6A325C4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678A6A90"/>
    <w:multiLevelType w:val="hybridMultilevel"/>
    <w:tmpl w:val="14F2F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E9178B1"/>
    <w:multiLevelType w:val="hybridMultilevel"/>
    <w:tmpl w:val="407ADE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15:restartNumberingAfterBreak="0">
    <w:nsid w:val="74D602F1"/>
    <w:multiLevelType w:val="hybridMultilevel"/>
    <w:tmpl w:val="18B40464"/>
    <w:lvl w:ilvl="0" w:tplc="0408000F">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2" w15:restartNumberingAfterBreak="0">
    <w:nsid w:val="75562B57"/>
    <w:multiLevelType w:val="hybridMultilevel"/>
    <w:tmpl w:val="48E86B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AE568CC"/>
    <w:multiLevelType w:val="hybridMultilevel"/>
    <w:tmpl w:val="41D846C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10"/>
  </w:num>
  <w:num w:numId="2">
    <w:abstractNumId w:val="1"/>
  </w:num>
  <w:num w:numId="3">
    <w:abstractNumId w:val="12"/>
  </w:num>
  <w:num w:numId="4">
    <w:abstractNumId w:val="13"/>
  </w:num>
  <w:num w:numId="5">
    <w:abstractNumId w:val="3"/>
  </w:num>
  <w:num w:numId="6">
    <w:abstractNumId w:val="9"/>
  </w:num>
  <w:num w:numId="7">
    <w:abstractNumId w:val="2"/>
  </w:num>
  <w:num w:numId="8">
    <w:abstractNumId w:val="7"/>
  </w:num>
  <w:num w:numId="9">
    <w:abstractNumId w:val="4"/>
  </w:num>
  <w:num w:numId="10">
    <w:abstractNumId w:val="6"/>
  </w:num>
  <w:num w:numId="11">
    <w:abstractNumId w:val="5"/>
  </w:num>
  <w:num w:numId="12">
    <w:abstractNumId w:val="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6D"/>
    <w:rsid w:val="00003333"/>
    <w:rsid w:val="00005AE7"/>
    <w:rsid w:val="00011276"/>
    <w:rsid w:val="00021107"/>
    <w:rsid w:val="00022C25"/>
    <w:rsid w:val="000367E0"/>
    <w:rsid w:val="00055F08"/>
    <w:rsid w:val="00057C0D"/>
    <w:rsid w:val="00063DFD"/>
    <w:rsid w:val="00070FE3"/>
    <w:rsid w:val="00073689"/>
    <w:rsid w:val="00092D0E"/>
    <w:rsid w:val="00094E6B"/>
    <w:rsid w:val="000A6B71"/>
    <w:rsid w:val="000D70D8"/>
    <w:rsid w:val="000E41AF"/>
    <w:rsid w:val="00130B71"/>
    <w:rsid w:val="001474F6"/>
    <w:rsid w:val="00153F18"/>
    <w:rsid w:val="00171EAB"/>
    <w:rsid w:val="0017475A"/>
    <w:rsid w:val="00180601"/>
    <w:rsid w:val="001806C4"/>
    <w:rsid w:val="0018540B"/>
    <w:rsid w:val="00197CA5"/>
    <w:rsid w:val="001A3501"/>
    <w:rsid w:val="001A441F"/>
    <w:rsid w:val="001B447F"/>
    <w:rsid w:val="001C05BA"/>
    <w:rsid w:val="001C16C9"/>
    <w:rsid w:val="001C3476"/>
    <w:rsid w:val="001C3965"/>
    <w:rsid w:val="001D11E9"/>
    <w:rsid w:val="001E494F"/>
    <w:rsid w:val="001F4D9D"/>
    <w:rsid w:val="002260E5"/>
    <w:rsid w:val="00226A3B"/>
    <w:rsid w:val="0025156D"/>
    <w:rsid w:val="0028521C"/>
    <w:rsid w:val="002867D5"/>
    <w:rsid w:val="00286E3E"/>
    <w:rsid w:val="002B009A"/>
    <w:rsid w:val="002D1A06"/>
    <w:rsid w:val="002D2C1A"/>
    <w:rsid w:val="002E4F1C"/>
    <w:rsid w:val="00300D0F"/>
    <w:rsid w:val="00303BB3"/>
    <w:rsid w:val="003049F5"/>
    <w:rsid w:val="003173D7"/>
    <w:rsid w:val="00317407"/>
    <w:rsid w:val="00322F63"/>
    <w:rsid w:val="00333A44"/>
    <w:rsid w:val="00346EA5"/>
    <w:rsid w:val="00365751"/>
    <w:rsid w:val="00372EFE"/>
    <w:rsid w:val="00377117"/>
    <w:rsid w:val="003924E4"/>
    <w:rsid w:val="00395C6F"/>
    <w:rsid w:val="003A471D"/>
    <w:rsid w:val="003B2A35"/>
    <w:rsid w:val="003C7782"/>
    <w:rsid w:val="00401D5D"/>
    <w:rsid w:val="00402154"/>
    <w:rsid w:val="0040675D"/>
    <w:rsid w:val="00414335"/>
    <w:rsid w:val="0042179B"/>
    <w:rsid w:val="00423F29"/>
    <w:rsid w:val="0043156B"/>
    <w:rsid w:val="00455686"/>
    <w:rsid w:val="00460DD2"/>
    <w:rsid w:val="004631E5"/>
    <w:rsid w:val="00484919"/>
    <w:rsid w:val="004A29B3"/>
    <w:rsid w:val="004A4010"/>
    <w:rsid w:val="004A55B9"/>
    <w:rsid w:val="004B2B28"/>
    <w:rsid w:val="004B341C"/>
    <w:rsid w:val="004B5D20"/>
    <w:rsid w:val="004B65AF"/>
    <w:rsid w:val="004D5EDE"/>
    <w:rsid w:val="004F0304"/>
    <w:rsid w:val="004F295A"/>
    <w:rsid w:val="005152DC"/>
    <w:rsid w:val="005159FF"/>
    <w:rsid w:val="005163B3"/>
    <w:rsid w:val="00522B41"/>
    <w:rsid w:val="00533380"/>
    <w:rsid w:val="00534DC2"/>
    <w:rsid w:val="00567CFD"/>
    <w:rsid w:val="0057094E"/>
    <w:rsid w:val="005872C2"/>
    <w:rsid w:val="00592420"/>
    <w:rsid w:val="00593443"/>
    <w:rsid w:val="00594DDC"/>
    <w:rsid w:val="005A52B3"/>
    <w:rsid w:val="005A7723"/>
    <w:rsid w:val="005B0995"/>
    <w:rsid w:val="005D5AB8"/>
    <w:rsid w:val="00607842"/>
    <w:rsid w:val="00610E43"/>
    <w:rsid w:val="0062512C"/>
    <w:rsid w:val="006269A5"/>
    <w:rsid w:val="00637453"/>
    <w:rsid w:val="006435B7"/>
    <w:rsid w:val="00644F6C"/>
    <w:rsid w:val="00645721"/>
    <w:rsid w:val="00655165"/>
    <w:rsid w:val="00676419"/>
    <w:rsid w:val="006908DD"/>
    <w:rsid w:val="00693A4D"/>
    <w:rsid w:val="00697532"/>
    <w:rsid w:val="006A6B5B"/>
    <w:rsid w:val="006B1EF4"/>
    <w:rsid w:val="006C5762"/>
    <w:rsid w:val="006D380D"/>
    <w:rsid w:val="006F323A"/>
    <w:rsid w:val="00705D95"/>
    <w:rsid w:val="007107CB"/>
    <w:rsid w:val="007349EF"/>
    <w:rsid w:val="00740800"/>
    <w:rsid w:val="007538FF"/>
    <w:rsid w:val="00790F65"/>
    <w:rsid w:val="007A65EC"/>
    <w:rsid w:val="007B4DC1"/>
    <w:rsid w:val="007C1306"/>
    <w:rsid w:val="007C4DC7"/>
    <w:rsid w:val="007E2DAC"/>
    <w:rsid w:val="007E4D1E"/>
    <w:rsid w:val="007E5885"/>
    <w:rsid w:val="007E7B07"/>
    <w:rsid w:val="007F20A8"/>
    <w:rsid w:val="00803EE6"/>
    <w:rsid w:val="008123F9"/>
    <w:rsid w:val="00831E30"/>
    <w:rsid w:val="008345A7"/>
    <w:rsid w:val="00840C4B"/>
    <w:rsid w:val="00841C37"/>
    <w:rsid w:val="008645E8"/>
    <w:rsid w:val="00873891"/>
    <w:rsid w:val="008739A8"/>
    <w:rsid w:val="00876E3C"/>
    <w:rsid w:val="00880846"/>
    <w:rsid w:val="008925E4"/>
    <w:rsid w:val="008A12C7"/>
    <w:rsid w:val="008A1A1F"/>
    <w:rsid w:val="008C3302"/>
    <w:rsid w:val="008C55A3"/>
    <w:rsid w:val="008D2F21"/>
    <w:rsid w:val="008D62ED"/>
    <w:rsid w:val="008D635C"/>
    <w:rsid w:val="00900A14"/>
    <w:rsid w:val="0091042B"/>
    <w:rsid w:val="009645EB"/>
    <w:rsid w:val="00971252"/>
    <w:rsid w:val="00987266"/>
    <w:rsid w:val="00992C02"/>
    <w:rsid w:val="00996D3C"/>
    <w:rsid w:val="009B55DF"/>
    <w:rsid w:val="009D3FC6"/>
    <w:rsid w:val="009D45C5"/>
    <w:rsid w:val="009E18FB"/>
    <w:rsid w:val="009E6DE4"/>
    <w:rsid w:val="00A10424"/>
    <w:rsid w:val="00A108CE"/>
    <w:rsid w:val="00A32D95"/>
    <w:rsid w:val="00A34D4B"/>
    <w:rsid w:val="00A408F3"/>
    <w:rsid w:val="00A42107"/>
    <w:rsid w:val="00A47F3F"/>
    <w:rsid w:val="00A61928"/>
    <w:rsid w:val="00A62785"/>
    <w:rsid w:val="00A62E8A"/>
    <w:rsid w:val="00A63484"/>
    <w:rsid w:val="00A70D3F"/>
    <w:rsid w:val="00A75F71"/>
    <w:rsid w:val="00A80C95"/>
    <w:rsid w:val="00A90C7E"/>
    <w:rsid w:val="00A9418D"/>
    <w:rsid w:val="00AA59B2"/>
    <w:rsid w:val="00AB52B4"/>
    <w:rsid w:val="00AC2623"/>
    <w:rsid w:val="00B01F90"/>
    <w:rsid w:val="00B1618C"/>
    <w:rsid w:val="00B30C2B"/>
    <w:rsid w:val="00B31154"/>
    <w:rsid w:val="00B46B6F"/>
    <w:rsid w:val="00B56427"/>
    <w:rsid w:val="00B62B52"/>
    <w:rsid w:val="00B64408"/>
    <w:rsid w:val="00B700FC"/>
    <w:rsid w:val="00B77523"/>
    <w:rsid w:val="00B8229F"/>
    <w:rsid w:val="00B82B31"/>
    <w:rsid w:val="00B93963"/>
    <w:rsid w:val="00B94555"/>
    <w:rsid w:val="00BA2687"/>
    <w:rsid w:val="00BA7451"/>
    <w:rsid w:val="00BB08FC"/>
    <w:rsid w:val="00BB1364"/>
    <w:rsid w:val="00BB197A"/>
    <w:rsid w:val="00BC06FE"/>
    <w:rsid w:val="00BD0D7A"/>
    <w:rsid w:val="00BD12FD"/>
    <w:rsid w:val="00BD56EE"/>
    <w:rsid w:val="00BE4665"/>
    <w:rsid w:val="00BF1234"/>
    <w:rsid w:val="00BF60F3"/>
    <w:rsid w:val="00C11488"/>
    <w:rsid w:val="00C125A1"/>
    <w:rsid w:val="00C12E09"/>
    <w:rsid w:val="00C17F4C"/>
    <w:rsid w:val="00C32B85"/>
    <w:rsid w:val="00C3337B"/>
    <w:rsid w:val="00C47E8F"/>
    <w:rsid w:val="00C6590C"/>
    <w:rsid w:val="00C7103B"/>
    <w:rsid w:val="00C72838"/>
    <w:rsid w:val="00CA5527"/>
    <w:rsid w:val="00CB63A6"/>
    <w:rsid w:val="00CC1B74"/>
    <w:rsid w:val="00CD491A"/>
    <w:rsid w:val="00CE4D04"/>
    <w:rsid w:val="00D13544"/>
    <w:rsid w:val="00D15B2E"/>
    <w:rsid w:val="00D17585"/>
    <w:rsid w:val="00D307C2"/>
    <w:rsid w:val="00D4179C"/>
    <w:rsid w:val="00D55F29"/>
    <w:rsid w:val="00D6078E"/>
    <w:rsid w:val="00D641B2"/>
    <w:rsid w:val="00D77AC1"/>
    <w:rsid w:val="00D82093"/>
    <w:rsid w:val="00D84E26"/>
    <w:rsid w:val="00D85718"/>
    <w:rsid w:val="00D863C7"/>
    <w:rsid w:val="00DA04E0"/>
    <w:rsid w:val="00DA342C"/>
    <w:rsid w:val="00DB7ADE"/>
    <w:rsid w:val="00E17717"/>
    <w:rsid w:val="00E318A6"/>
    <w:rsid w:val="00E40DA7"/>
    <w:rsid w:val="00E51DEC"/>
    <w:rsid w:val="00E60EF9"/>
    <w:rsid w:val="00E65387"/>
    <w:rsid w:val="00E66D5C"/>
    <w:rsid w:val="00E75E89"/>
    <w:rsid w:val="00EB71D8"/>
    <w:rsid w:val="00EE1F50"/>
    <w:rsid w:val="00EF48CD"/>
    <w:rsid w:val="00F137EA"/>
    <w:rsid w:val="00F22CAB"/>
    <w:rsid w:val="00F4276D"/>
    <w:rsid w:val="00F447D9"/>
    <w:rsid w:val="00F74CDF"/>
    <w:rsid w:val="00F74E4D"/>
    <w:rsid w:val="00F9647B"/>
    <w:rsid w:val="00FA1713"/>
    <w:rsid w:val="00FB1380"/>
    <w:rsid w:val="00FB2EBB"/>
    <w:rsid w:val="00FD4832"/>
    <w:rsid w:val="00FF5453"/>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3796B"/>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56D"/>
    <w:pPr>
      <w:spacing w:after="0" w:line="360" w:lineRule="auto"/>
    </w:pPr>
    <w:rPr>
      <w:rFonts w:ascii="Book Antiqua" w:eastAsia="Times New Roman" w:hAnsi="Book Antiqua" w:cs="Times New Roman"/>
      <w:szCs w:val="24"/>
      <w:lang w:eastAsia="el-GR"/>
    </w:rPr>
  </w:style>
  <w:style w:type="paragraph" w:styleId="Heading1">
    <w:name w:val="heading 1"/>
    <w:basedOn w:val="Normal"/>
    <w:next w:val="Normal"/>
    <w:link w:val="Heading1Char"/>
    <w:qFormat/>
    <w:rsid w:val="009E18FB"/>
    <w:pPr>
      <w:keepNext/>
      <w:spacing w:before="240" w:after="60"/>
      <w:outlineLvl w:val="0"/>
    </w:pPr>
    <w:rPr>
      <w:rFonts w:ascii="Arial Narrow" w:eastAsiaTheme="minorHAnsi" w:hAnsi="Arial Narrow" w:cs="Arial"/>
      <w:b/>
      <w:bCs/>
      <w:kern w:val="32"/>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156D"/>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1Char">
    <w:name w:val="Heading 1 Char"/>
    <w:basedOn w:val="DefaultParagraphFont"/>
    <w:link w:val="Heading1"/>
    <w:rsid w:val="009E18FB"/>
    <w:rPr>
      <w:rFonts w:ascii="Arial Narrow" w:hAnsi="Arial Narrow" w:cs="Arial"/>
      <w:b/>
      <w:bCs/>
      <w:kern w:val="32"/>
      <w:sz w:val="28"/>
      <w:szCs w:val="32"/>
    </w:rPr>
  </w:style>
  <w:style w:type="paragraph" w:styleId="NoSpacing">
    <w:name w:val="No Spacing"/>
    <w:uiPriority w:val="1"/>
    <w:qFormat/>
    <w:rsid w:val="00D17585"/>
    <w:pPr>
      <w:spacing w:after="0" w:line="240" w:lineRule="auto"/>
    </w:pPr>
    <w:rPr>
      <w:rFonts w:ascii="Book Antiqua" w:eastAsia="Times New Roman" w:hAnsi="Book Antiqua"/>
    </w:rPr>
  </w:style>
  <w:style w:type="paragraph" w:styleId="ListParagraph">
    <w:name w:val="List Paragraph"/>
    <w:basedOn w:val="Normal"/>
    <w:uiPriority w:val="34"/>
    <w:qFormat/>
    <w:rsid w:val="00D17585"/>
    <w:pPr>
      <w:ind w:left="720"/>
      <w:contextualSpacing/>
    </w:pPr>
  </w:style>
  <w:style w:type="paragraph" w:customStyle="1" w:styleId="EndNoteBibliography">
    <w:name w:val="EndNote Bibliography"/>
    <w:basedOn w:val="Normal"/>
    <w:link w:val="EndNoteBibliographyChar"/>
    <w:rsid w:val="00D17585"/>
    <w:pPr>
      <w:spacing w:line="240" w:lineRule="auto"/>
    </w:pPr>
    <w:rPr>
      <w:noProof/>
    </w:rPr>
  </w:style>
  <w:style w:type="character" w:customStyle="1" w:styleId="EndNoteBibliographyChar">
    <w:name w:val="EndNote Bibliography Char"/>
    <w:basedOn w:val="DefaultParagraphFont"/>
    <w:link w:val="EndNoteBibliography"/>
    <w:rsid w:val="00D17585"/>
    <w:rPr>
      <w:rFonts w:ascii="Book Antiqua" w:eastAsia="Times New Roman" w:hAnsi="Book Antiqua" w:cs="Times New Roman"/>
      <w:noProof/>
      <w:szCs w:val="24"/>
      <w:lang w:eastAsia="el-GR"/>
    </w:rPr>
  </w:style>
  <w:style w:type="paragraph" w:styleId="BalloonText">
    <w:name w:val="Balloon Text"/>
    <w:basedOn w:val="Normal"/>
    <w:link w:val="BalloonTextChar"/>
    <w:uiPriority w:val="99"/>
    <w:semiHidden/>
    <w:unhideWhenUsed/>
    <w:rsid w:val="006F32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23A"/>
    <w:rPr>
      <w:rFonts w:ascii="Tahoma" w:eastAsia="Times New Roman" w:hAnsi="Tahoma" w:cs="Tahoma"/>
      <w:sz w:val="16"/>
      <w:szCs w:val="16"/>
      <w:lang w:eastAsia="el-GR"/>
    </w:rPr>
  </w:style>
  <w:style w:type="character" w:styleId="Strong">
    <w:name w:val="Strong"/>
    <w:basedOn w:val="DefaultParagraphFont"/>
    <w:uiPriority w:val="22"/>
    <w:qFormat/>
    <w:rsid w:val="00180601"/>
    <w:rPr>
      <w:b/>
      <w:bCs/>
    </w:rPr>
  </w:style>
  <w:style w:type="character" w:styleId="Hyperlink">
    <w:name w:val="Hyperlink"/>
    <w:basedOn w:val="DefaultParagraphFont"/>
    <w:uiPriority w:val="99"/>
    <w:unhideWhenUsed/>
    <w:rsid w:val="002867D5"/>
    <w:rPr>
      <w:color w:val="0000FF"/>
      <w:u w:val="single"/>
    </w:rPr>
  </w:style>
  <w:style w:type="character" w:customStyle="1" w:styleId="highlight">
    <w:name w:val="highlight"/>
    <w:basedOn w:val="DefaultParagraphFont"/>
    <w:rsid w:val="00BB08FC"/>
  </w:style>
  <w:style w:type="paragraph" w:styleId="Header">
    <w:name w:val="header"/>
    <w:basedOn w:val="Normal"/>
    <w:link w:val="HeaderChar"/>
    <w:uiPriority w:val="99"/>
    <w:unhideWhenUsed/>
    <w:rsid w:val="00B1618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1618C"/>
    <w:rPr>
      <w:rFonts w:ascii="Book Antiqua" w:eastAsia="Times New Roman" w:hAnsi="Book Antiqua" w:cs="Times New Roman"/>
      <w:sz w:val="18"/>
      <w:szCs w:val="18"/>
      <w:lang w:eastAsia="el-GR"/>
    </w:rPr>
  </w:style>
  <w:style w:type="paragraph" w:styleId="Footer">
    <w:name w:val="footer"/>
    <w:basedOn w:val="Normal"/>
    <w:link w:val="FooterChar"/>
    <w:uiPriority w:val="99"/>
    <w:unhideWhenUsed/>
    <w:rsid w:val="00B1618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1618C"/>
    <w:rPr>
      <w:rFonts w:ascii="Book Antiqua" w:eastAsia="Times New Roman" w:hAnsi="Book Antiqua" w:cs="Times New Roman"/>
      <w:sz w:val="18"/>
      <w:szCs w:val="1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3354">
      <w:bodyDiv w:val="1"/>
      <w:marLeft w:val="0"/>
      <w:marRight w:val="0"/>
      <w:marTop w:val="0"/>
      <w:marBottom w:val="0"/>
      <w:divBdr>
        <w:top w:val="none" w:sz="0" w:space="0" w:color="auto"/>
        <w:left w:val="none" w:sz="0" w:space="0" w:color="auto"/>
        <w:bottom w:val="none" w:sz="0" w:space="0" w:color="auto"/>
        <w:right w:val="none" w:sz="0" w:space="0" w:color="auto"/>
      </w:divBdr>
    </w:div>
    <w:div w:id="71197772">
      <w:bodyDiv w:val="1"/>
      <w:marLeft w:val="0"/>
      <w:marRight w:val="0"/>
      <w:marTop w:val="0"/>
      <w:marBottom w:val="0"/>
      <w:divBdr>
        <w:top w:val="none" w:sz="0" w:space="0" w:color="auto"/>
        <w:left w:val="none" w:sz="0" w:space="0" w:color="auto"/>
        <w:bottom w:val="none" w:sz="0" w:space="0" w:color="auto"/>
        <w:right w:val="none" w:sz="0" w:space="0" w:color="auto"/>
      </w:divBdr>
    </w:div>
    <w:div w:id="76555865">
      <w:bodyDiv w:val="1"/>
      <w:marLeft w:val="0"/>
      <w:marRight w:val="0"/>
      <w:marTop w:val="0"/>
      <w:marBottom w:val="0"/>
      <w:divBdr>
        <w:top w:val="none" w:sz="0" w:space="0" w:color="auto"/>
        <w:left w:val="none" w:sz="0" w:space="0" w:color="auto"/>
        <w:bottom w:val="none" w:sz="0" w:space="0" w:color="auto"/>
        <w:right w:val="none" w:sz="0" w:space="0" w:color="auto"/>
      </w:divBdr>
    </w:div>
    <w:div w:id="174659542">
      <w:bodyDiv w:val="1"/>
      <w:marLeft w:val="0"/>
      <w:marRight w:val="0"/>
      <w:marTop w:val="0"/>
      <w:marBottom w:val="0"/>
      <w:divBdr>
        <w:top w:val="none" w:sz="0" w:space="0" w:color="auto"/>
        <w:left w:val="none" w:sz="0" w:space="0" w:color="auto"/>
        <w:bottom w:val="none" w:sz="0" w:space="0" w:color="auto"/>
        <w:right w:val="none" w:sz="0" w:space="0" w:color="auto"/>
      </w:divBdr>
    </w:div>
    <w:div w:id="233004610">
      <w:bodyDiv w:val="1"/>
      <w:marLeft w:val="0"/>
      <w:marRight w:val="0"/>
      <w:marTop w:val="0"/>
      <w:marBottom w:val="0"/>
      <w:divBdr>
        <w:top w:val="none" w:sz="0" w:space="0" w:color="auto"/>
        <w:left w:val="none" w:sz="0" w:space="0" w:color="auto"/>
        <w:bottom w:val="none" w:sz="0" w:space="0" w:color="auto"/>
        <w:right w:val="none" w:sz="0" w:space="0" w:color="auto"/>
      </w:divBdr>
    </w:div>
    <w:div w:id="268702594">
      <w:bodyDiv w:val="1"/>
      <w:marLeft w:val="0"/>
      <w:marRight w:val="0"/>
      <w:marTop w:val="0"/>
      <w:marBottom w:val="0"/>
      <w:divBdr>
        <w:top w:val="none" w:sz="0" w:space="0" w:color="auto"/>
        <w:left w:val="none" w:sz="0" w:space="0" w:color="auto"/>
        <w:bottom w:val="none" w:sz="0" w:space="0" w:color="auto"/>
        <w:right w:val="none" w:sz="0" w:space="0" w:color="auto"/>
      </w:divBdr>
    </w:div>
    <w:div w:id="350380414">
      <w:bodyDiv w:val="1"/>
      <w:marLeft w:val="0"/>
      <w:marRight w:val="0"/>
      <w:marTop w:val="0"/>
      <w:marBottom w:val="0"/>
      <w:divBdr>
        <w:top w:val="none" w:sz="0" w:space="0" w:color="auto"/>
        <w:left w:val="none" w:sz="0" w:space="0" w:color="auto"/>
        <w:bottom w:val="none" w:sz="0" w:space="0" w:color="auto"/>
        <w:right w:val="none" w:sz="0" w:space="0" w:color="auto"/>
      </w:divBdr>
    </w:div>
    <w:div w:id="358893026">
      <w:bodyDiv w:val="1"/>
      <w:marLeft w:val="0"/>
      <w:marRight w:val="0"/>
      <w:marTop w:val="0"/>
      <w:marBottom w:val="0"/>
      <w:divBdr>
        <w:top w:val="none" w:sz="0" w:space="0" w:color="auto"/>
        <w:left w:val="none" w:sz="0" w:space="0" w:color="auto"/>
        <w:bottom w:val="none" w:sz="0" w:space="0" w:color="auto"/>
        <w:right w:val="none" w:sz="0" w:space="0" w:color="auto"/>
      </w:divBdr>
    </w:div>
    <w:div w:id="390814647">
      <w:bodyDiv w:val="1"/>
      <w:marLeft w:val="0"/>
      <w:marRight w:val="0"/>
      <w:marTop w:val="0"/>
      <w:marBottom w:val="0"/>
      <w:divBdr>
        <w:top w:val="none" w:sz="0" w:space="0" w:color="auto"/>
        <w:left w:val="none" w:sz="0" w:space="0" w:color="auto"/>
        <w:bottom w:val="none" w:sz="0" w:space="0" w:color="auto"/>
        <w:right w:val="none" w:sz="0" w:space="0" w:color="auto"/>
      </w:divBdr>
    </w:div>
    <w:div w:id="539975504">
      <w:bodyDiv w:val="1"/>
      <w:marLeft w:val="0"/>
      <w:marRight w:val="0"/>
      <w:marTop w:val="0"/>
      <w:marBottom w:val="0"/>
      <w:divBdr>
        <w:top w:val="none" w:sz="0" w:space="0" w:color="auto"/>
        <w:left w:val="none" w:sz="0" w:space="0" w:color="auto"/>
        <w:bottom w:val="none" w:sz="0" w:space="0" w:color="auto"/>
        <w:right w:val="none" w:sz="0" w:space="0" w:color="auto"/>
      </w:divBdr>
    </w:div>
    <w:div w:id="815224724">
      <w:bodyDiv w:val="1"/>
      <w:marLeft w:val="0"/>
      <w:marRight w:val="0"/>
      <w:marTop w:val="0"/>
      <w:marBottom w:val="0"/>
      <w:divBdr>
        <w:top w:val="none" w:sz="0" w:space="0" w:color="auto"/>
        <w:left w:val="none" w:sz="0" w:space="0" w:color="auto"/>
        <w:bottom w:val="none" w:sz="0" w:space="0" w:color="auto"/>
        <w:right w:val="none" w:sz="0" w:space="0" w:color="auto"/>
      </w:divBdr>
    </w:div>
    <w:div w:id="849293905">
      <w:bodyDiv w:val="1"/>
      <w:marLeft w:val="0"/>
      <w:marRight w:val="0"/>
      <w:marTop w:val="0"/>
      <w:marBottom w:val="0"/>
      <w:divBdr>
        <w:top w:val="none" w:sz="0" w:space="0" w:color="auto"/>
        <w:left w:val="none" w:sz="0" w:space="0" w:color="auto"/>
        <w:bottom w:val="none" w:sz="0" w:space="0" w:color="auto"/>
        <w:right w:val="none" w:sz="0" w:space="0" w:color="auto"/>
      </w:divBdr>
    </w:div>
    <w:div w:id="909004493">
      <w:bodyDiv w:val="1"/>
      <w:marLeft w:val="0"/>
      <w:marRight w:val="0"/>
      <w:marTop w:val="0"/>
      <w:marBottom w:val="0"/>
      <w:divBdr>
        <w:top w:val="none" w:sz="0" w:space="0" w:color="auto"/>
        <w:left w:val="none" w:sz="0" w:space="0" w:color="auto"/>
        <w:bottom w:val="none" w:sz="0" w:space="0" w:color="auto"/>
        <w:right w:val="none" w:sz="0" w:space="0" w:color="auto"/>
      </w:divBdr>
    </w:div>
    <w:div w:id="985400326">
      <w:bodyDiv w:val="1"/>
      <w:marLeft w:val="0"/>
      <w:marRight w:val="0"/>
      <w:marTop w:val="0"/>
      <w:marBottom w:val="0"/>
      <w:divBdr>
        <w:top w:val="none" w:sz="0" w:space="0" w:color="auto"/>
        <w:left w:val="none" w:sz="0" w:space="0" w:color="auto"/>
        <w:bottom w:val="none" w:sz="0" w:space="0" w:color="auto"/>
        <w:right w:val="none" w:sz="0" w:space="0" w:color="auto"/>
      </w:divBdr>
    </w:div>
    <w:div w:id="986396564">
      <w:bodyDiv w:val="1"/>
      <w:marLeft w:val="0"/>
      <w:marRight w:val="0"/>
      <w:marTop w:val="0"/>
      <w:marBottom w:val="0"/>
      <w:divBdr>
        <w:top w:val="none" w:sz="0" w:space="0" w:color="auto"/>
        <w:left w:val="none" w:sz="0" w:space="0" w:color="auto"/>
        <w:bottom w:val="none" w:sz="0" w:space="0" w:color="auto"/>
        <w:right w:val="none" w:sz="0" w:space="0" w:color="auto"/>
      </w:divBdr>
    </w:div>
    <w:div w:id="991904718">
      <w:bodyDiv w:val="1"/>
      <w:marLeft w:val="0"/>
      <w:marRight w:val="0"/>
      <w:marTop w:val="0"/>
      <w:marBottom w:val="0"/>
      <w:divBdr>
        <w:top w:val="none" w:sz="0" w:space="0" w:color="auto"/>
        <w:left w:val="none" w:sz="0" w:space="0" w:color="auto"/>
        <w:bottom w:val="none" w:sz="0" w:space="0" w:color="auto"/>
        <w:right w:val="none" w:sz="0" w:space="0" w:color="auto"/>
      </w:divBdr>
    </w:div>
    <w:div w:id="1081441750">
      <w:bodyDiv w:val="1"/>
      <w:marLeft w:val="0"/>
      <w:marRight w:val="0"/>
      <w:marTop w:val="0"/>
      <w:marBottom w:val="0"/>
      <w:divBdr>
        <w:top w:val="none" w:sz="0" w:space="0" w:color="auto"/>
        <w:left w:val="none" w:sz="0" w:space="0" w:color="auto"/>
        <w:bottom w:val="none" w:sz="0" w:space="0" w:color="auto"/>
        <w:right w:val="none" w:sz="0" w:space="0" w:color="auto"/>
      </w:divBdr>
    </w:div>
    <w:div w:id="1177841883">
      <w:bodyDiv w:val="1"/>
      <w:marLeft w:val="0"/>
      <w:marRight w:val="0"/>
      <w:marTop w:val="0"/>
      <w:marBottom w:val="0"/>
      <w:divBdr>
        <w:top w:val="none" w:sz="0" w:space="0" w:color="auto"/>
        <w:left w:val="none" w:sz="0" w:space="0" w:color="auto"/>
        <w:bottom w:val="none" w:sz="0" w:space="0" w:color="auto"/>
        <w:right w:val="none" w:sz="0" w:space="0" w:color="auto"/>
      </w:divBdr>
    </w:div>
    <w:div w:id="1212572122">
      <w:bodyDiv w:val="1"/>
      <w:marLeft w:val="0"/>
      <w:marRight w:val="0"/>
      <w:marTop w:val="0"/>
      <w:marBottom w:val="0"/>
      <w:divBdr>
        <w:top w:val="none" w:sz="0" w:space="0" w:color="auto"/>
        <w:left w:val="none" w:sz="0" w:space="0" w:color="auto"/>
        <w:bottom w:val="none" w:sz="0" w:space="0" w:color="auto"/>
        <w:right w:val="none" w:sz="0" w:space="0" w:color="auto"/>
      </w:divBdr>
    </w:div>
    <w:div w:id="1255628002">
      <w:bodyDiv w:val="1"/>
      <w:marLeft w:val="0"/>
      <w:marRight w:val="0"/>
      <w:marTop w:val="0"/>
      <w:marBottom w:val="0"/>
      <w:divBdr>
        <w:top w:val="none" w:sz="0" w:space="0" w:color="auto"/>
        <w:left w:val="none" w:sz="0" w:space="0" w:color="auto"/>
        <w:bottom w:val="none" w:sz="0" w:space="0" w:color="auto"/>
        <w:right w:val="none" w:sz="0" w:space="0" w:color="auto"/>
      </w:divBdr>
    </w:div>
    <w:div w:id="1336609892">
      <w:bodyDiv w:val="1"/>
      <w:marLeft w:val="0"/>
      <w:marRight w:val="0"/>
      <w:marTop w:val="0"/>
      <w:marBottom w:val="0"/>
      <w:divBdr>
        <w:top w:val="none" w:sz="0" w:space="0" w:color="auto"/>
        <w:left w:val="none" w:sz="0" w:space="0" w:color="auto"/>
        <w:bottom w:val="none" w:sz="0" w:space="0" w:color="auto"/>
        <w:right w:val="none" w:sz="0" w:space="0" w:color="auto"/>
      </w:divBdr>
    </w:div>
    <w:div w:id="1337416965">
      <w:bodyDiv w:val="1"/>
      <w:marLeft w:val="0"/>
      <w:marRight w:val="0"/>
      <w:marTop w:val="0"/>
      <w:marBottom w:val="0"/>
      <w:divBdr>
        <w:top w:val="none" w:sz="0" w:space="0" w:color="auto"/>
        <w:left w:val="none" w:sz="0" w:space="0" w:color="auto"/>
        <w:bottom w:val="none" w:sz="0" w:space="0" w:color="auto"/>
        <w:right w:val="none" w:sz="0" w:space="0" w:color="auto"/>
      </w:divBdr>
    </w:div>
    <w:div w:id="1439712360">
      <w:bodyDiv w:val="1"/>
      <w:marLeft w:val="0"/>
      <w:marRight w:val="0"/>
      <w:marTop w:val="0"/>
      <w:marBottom w:val="0"/>
      <w:divBdr>
        <w:top w:val="none" w:sz="0" w:space="0" w:color="auto"/>
        <w:left w:val="none" w:sz="0" w:space="0" w:color="auto"/>
        <w:bottom w:val="none" w:sz="0" w:space="0" w:color="auto"/>
        <w:right w:val="none" w:sz="0" w:space="0" w:color="auto"/>
      </w:divBdr>
    </w:div>
    <w:div w:id="1444570596">
      <w:bodyDiv w:val="1"/>
      <w:marLeft w:val="0"/>
      <w:marRight w:val="0"/>
      <w:marTop w:val="0"/>
      <w:marBottom w:val="0"/>
      <w:divBdr>
        <w:top w:val="none" w:sz="0" w:space="0" w:color="auto"/>
        <w:left w:val="none" w:sz="0" w:space="0" w:color="auto"/>
        <w:bottom w:val="none" w:sz="0" w:space="0" w:color="auto"/>
        <w:right w:val="none" w:sz="0" w:space="0" w:color="auto"/>
      </w:divBdr>
    </w:div>
    <w:div w:id="1450199890">
      <w:bodyDiv w:val="1"/>
      <w:marLeft w:val="0"/>
      <w:marRight w:val="0"/>
      <w:marTop w:val="0"/>
      <w:marBottom w:val="0"/>
      <w:divBdr>
        <w:top w:val="none" w:sz="0" w:space="0" w:color="auto"/>
        <w:left w:val="none" w:sz="0" w:space="0" w:color="auto"/>
        <w:bottom w:val="none" w:sz="0" w:space="0" w:color="auto"/>
        <w:right w:val="none" w:sz="0" w:space="0" w:color="auto"/>
      </w:divBdr>
    </w:div>
    <w:div w:id="1546870637">
      <w:bodyDiv w:val="1"/>
      <w:marLeft w:val="0"/>
      <w:marRight w:val="0"/>
      <w:marTop w:val="0"/>
      <w:marBottom w:val="0"/>
      <w:divBdr>
        <w:top w:val="none" w:sz="0" w:space="0" w:color="auto"/>
        <w:left w:val="none" w:sz="0" w:space="0" w:color="auto"/>
        <w:bottom w:val="none" w:sz="0" w:space="0" w:color="auto"/>
        <w:right w:val="none" w:sz="0" w:space="0" w:color="auto"/>
      </w:divBdr>
    </w:div>
    <w:div w:id="1594436724">
      <w:bodyDiv w:val="1"/>
      <w:marLeft w:val="0"/>
      <w:marRight w:val="0"/>
      <w:marTop w:val="0"/>
      <w:marBottom w:val="0"/>
      <w:divBdr>
        <w:top w:val="none" w:sz="0" w:space="0" w:color="auto"/>
        <w:left w:val="none" w:sz="0" w:space="0" w:color="auto"/>
        <w:bottom w:val="none" w:sz="0" w:space="0" w:color="auto"/>
        <w:right w:val="none" w:sz="0" w:space="0" w:color="auto"/>
      </w:divBdr>
    </w:div>
    <w:div w:id="1650472913">
      <w:bodyDiv w:val="1"/>
      <w:marLeft w:val="0"/>
      <w:marRight w:val="0"/>
      <w:marTop w:val="0"/>
      <w:marBottom w:val="0"/>
      <w:divBdr>
        <w:top w:val="none" w:sz="0" w:space="0" w:color="auto"/>
        <w:left w:val="none" w:sz="0" w:space="0" w:color="auto"/>
        <w:bottom w:val="none" w:sz="0" w:space="0" w:color="auto"/>
        <w:right w:val="none" w:sz="0" w:space="0" w:color="auto"/>
      </w:divBdr>
    </w:div>
    <w:div w:id="1745178571">
      <w:bodyDiv w:val="1"/>
      <w:marLeft w:val="0"/>
      <w:marRight w:val="0"/>
      <w:marTop w:val="0"/>
      <w:marBottom w:val="0"/>
      <w:divBdr>
        <w:top w:val="none" w:sz="0" w:space="0" w:color="auto"/>
        <w:left w:val="none" w:sz="0" w:space="0" w:color="auto"/>
        <w:bottom w:val="none" w:sz="0" w:space="0" w:color="auto"/>
        <w:right w:val="none" w:sz="0" w:space="0" w:color="auto"/>
      </w:divBdr>
    </w:div>
    <w:div w:id="1800150596">
      <w:bodyDiv w:val="1"/>
      <w:marLeft w:val="0"/>
      <w:marRight w:val="0"/>
      <w:marTop w:val="0"/>
      <w:marBottom w:val="0"/>
      <w:divBdr>
        <w:top w:val="none" w:sz="0" w:space="0" w:color="auto"/>
        <w:left w:val="none" w:sz="0" w:space="0" w:color="auto"/>
        <w:bottom w:val="none" w:sz="0" w:space="0" w:color="auto"/>
        <w:right w:val="none" w:sz="0" w:space="0" w:color="auto"/>
      </w:divBdr>
    </w:div>
    <w:div w:id="1801990296">
      <w:bodyDiv w:val="1"/>
      <w:marLeft w:val="0"/>
      <w:marRight w:val="0"/>
      <w:marTop w:val="0"/>
      <w:marBottom w:val="0"/>
      <w:divBdr>
        <w:top w:val="none" w:sz="0" w:space="0" w:color="auto"/>
        <w:left w:val="none" w:sz="0" w:space="0" w:color="auto"/>
        <w:bottom w:val="none" w:sz="0" w:space="0" w:color="auto"/>
        <w:right w:val="none" w:sz="0" w:space="0" w:color="auto"/>
      </w:divBdr>
    </w:div>
    <w:div w:id="1840995482">
      <w:bodyDiv w:val="1"/>
      <w:marLeft w:val="0"/>
      <w:marRight w:val="0"/>
      <w:marTop w:val="0"/>
      <w:marBottom w:val="0"/>
      <w:divBdr>
        <w:top w:val="none" w:sz="0" w:space="0" w:color="auto"/>
        <w:left w:val="none" w:sz="0" w:space="0" w:color="auto"/>
        <w:bottom w:val="none" w:sz="0" w:space="0" w:color="auto"/>
        <w:right w:val="none" w:sz="0" w:space="0" w:color="auto"/>
      </w:divBdr>
    </w:div>
    <w:div w:id="1917395429">
      <w:bodyDiv w:val="1"/>
      <w:marLeft w:val="0"/>
      <w:marRight w:val="0"/>
      <w:marTop w:val="0"/>
      <w:marBottom w:val="0"/>
      <w:divBdr>
        <w:top w:val="none" w:sz="0" w:space="0" w:color="auto"/>
        <w:left w:val="none" w:sz="0" w:space="0" w:color="auto"/>
        <w:bottom w:val="none" w:sz="0" w:space="0" w:color="auto"/>
        <w:right w:val="none" w:sz="0" w:space="0" w:color="auto"/>
      </w:divBdr>
    </w:div>
    <w:div w:id="1954093343">
      <w:bodyDiv w:val="1"/>
      <w:marLeft w:val="0"/>
      <w:marRight w:val="0"/>
      <w:marTop w:val="0"/>
      <w:marBottom w:val="0"/>
      <w:divBdr>
        <w:top w:val="none" w:sz="0" w:space="0" w:color="auto"/>
        <w:left w:val="none" w:sz="0" w:space="0" w:color="auto"/>
        <w:bottom w:val="none" w:sz="0" w:space="0" w:color="auto"/>
        <w:right w:val="none" w:sz="0" w:space="0" w:color="auto"/>
      </w:divBdr>
    </w:div>
    <w:div w:id="1998802886">
      <w:bodyDiv w:val="1"/>
      <w:marLeft w:val="0"/>
      <w:marRight w:val="0"/>
      <w:marTop w:val="0"/>
      <w:marBottom w:val="0"/>
      <w:divBdr>
        <w:top w:val="none" w:sz="0" w:space="0" w:color="auto"/>
        <w:left w:val="none" w:sz="0" w:space="0" w:color="auto"/>
        <w:bottom w:val="none" w:sz="0" w:space="0" w:color="auto"/>
        <w:right w:val="none" w:sz="0" w:space="0" w:color="auto"/>
      </w:divBdr>
    </w:div>
    <w:div w:id="2032880375">
      <w:bodyDiv w:val="1"/>
      <w:marLeft w:val="0"/>
      <w:marRight w:val="0"/>
      <w:marTop w:val="0"/>
      <w:marBottom w:val="0"/>
      <w:divBdr>
        <w:top w:val="none" w:sz="0" w:space="0" w:color="auto"/>
        <w:left w:val="none" w:sz="0" w:space="0" w:color="auto"/>
        <w:bottom w:val="none" w:sz="0" w:space="0" w:color="auto"/>
        <w:right w:val="none" w:sz="0" w:space="0" w:color="auto"/>
      </w:divBdr>
    </w:div>
    <w:div w:id="2048329445">
      <w:bodyDiv w:val="1"/>
      <w:marLeft w:val="0"/>
      <w:marRight w:val="0"/>
      <w:marTop w:val="0"/>
      <w:marBottom w:val="0"/>
      <w:divBdr>
        <w:top w:val="none" w:sz="0" w:space="0" w:color="auto"/>
        <w:left w:val="none" w:sz="0" w:space="0" w:color="auto"/>
        <w:bottom w:val="none" w:sz="0" w:space="0" w:color="auto"/>
        <w:right w:val="none" w:sz="0" w:space="0" w:color="auto"/>
      </w:divBdr>
    </w:div>
    <w:div w:id="20665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5085</Words>
  <Characters>28990</Characters>
  <Application>Microsoft Office Word</Application>
  <DocSecurity>0</DocSecurity>
  <Lines>241</Lines>
  <Paragraphs>68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Na Ma</cp:lastModifiedBy>
  <cp:revision>2</cp:revision>
  <dcterms:created xsi:type="dcterms:W3CDTF">2020-03-14T23:40:00Z</dcterms:created>
  <dcterms:modified xsi:type="dcterms:W3CDTF">2020-03-14T23:40:00Z</dcterms:modified>
</cp:coreProperties>
</file>