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F7E4" w14:textId="77777777" w:rsidR="00627365" w:rsidRPr="00957138" w:rsidRDefault="00627365" w:rsidP="009147BE">
      <w:pPr>
        <w:adjustRightInd w:val="0"/>
        <w:snapToGrid w:val="0"/>
        <w:spacing w:line="360" w:lineRule="auto"/>
        <w:jc w:val="both"/>
        <w:rPr>
          <w:rFonts w:ascii="Book Antiqua" w:hAnsi="Book Antiqua" w:cs="Arial"/>
          <w:b/>
          <w:sz w:val="20"/>
          <w:szCs w:val="20"/>
          <w:shd w:val="clear" w:color="auto" w:fill="FFFFFF"/>
        </w:rPr>
      </w:pPr>
      <w:r w:rsidRPr="00957138">
        <w:rPr>
          <w:rFonts w:ascii="Book Antiqua" w:hAnsi="Book Antiqua" w:cs="Arial"/>
          <w:b/>
          <w:sz w:val="20"/>
          <w:szCs w:val="20"/>
          <w:shd w:val="clear" w:color="auto" w:fill="FFFFFF"/>
        </w:rPr>
        <w:t xml:space="preserve">Name of Journal: </w:t>
      </w:r>
      <w:r w:rsidRPr="00957138">
        <w:rPr>
          <w:rFonts w:ascii="Book Antiqua" w:hAnsi="Book Antiqua" w:cs="Arial"/>
          <w:i/>
          <w:sz w:val="20"/>
          <w:szCs w:val="20"/>
          <w:shd w:val="clear" w:color="auto" w:fill="FFFFFF"/>
        </w:rPr>
        <w:t>World Journal of Gastroenterology</w:t>
      </w:r>
    </w:p>
    <w:p w14:paraId="00E4B45B" w14:textId="6C3B6380" w:rsidR="00627365" w:rsidRPr="00957138" w:rsidRDefault="00627365" w:rsidP="009147BE">
      <w:pPr>
        <w:adjustRightInd w:val="0"/>
        <w:snapToGrid w:val="0"/>
        <w:spacing w:line="360" w:lineRule="auto"/>
        <w:jc w:val="both"/>
        <w:rPr>
          <w:rFonts w:ascii="Book Antiqua" w:eastAsiaTheme="minorEastAsia" w:hAnsi="Book Antiqua" w:cs="Arial"/>
          <w:b/>
          <w:sz w:val="20"/>
          <w:szCs w:val="20"/>
          <w:shd w:val="clear" w:color="auto" w:fill="FFFFFF"/>
        </w:rPr>
      </w:pPr>
      <w:r w:rsidRPr="00957138">
        <w:rPr>
          <w:rFonts w:ascii="Book Antiqua" w:hAnsi="Book Antiqua" w:cs="Arial"/>
          <w:b/>
          <w:sz w:val="20"/>
          <w:szCs w:val="20"/>
          <w:shd w:val="clear" w:color="auto" w:fill="FFFFFF"/>
        </w:rPr>
        <w:t xml:space="preserve">Manuscript NO: </w:t>
      </w:r>
      <w:r w:rsidRPr="00957138">
        <w:rPr>
          <w:rFonts w:ascii="Book Antiqua" w:eastAsiaTheme="minorEastAsia" w:hAnsi="Book Antiqua" w:cs="Arial"/>
          <w:sz w:val="20"/>
          <w:szCs w:val="20"/>
          <w:shd w:val="clear" w:color="auto" w:fill="FFFFFF"/>
        </w:rPr>
        <w:t>52324</w:t>
      </w:r>
    </w:p>
    <w:p w14:paraId="60E7C852" w14:textId="695F1F8E" w:rsidR="00627365" w:rsidRPr="00957138" w:rsidRDefault="00627365" w:rsidP="009147BE">
      <w:pPr>
        <w:adjustRightInd w:val="0"/>
        <w:snapToGrid w:val="0"/>
        <w:spacing w:line="360" w:lineRule="auto"/>
        <w:jc w:val="both"/>
        <w:rPr>
          <w:rFonts w:ascii="Book Antiqua" w:eastAsia="幼圆" w:hAnsi="Book Antiqua"/>
          <w:sz w:val="20"/>
          <w:szCs w:val="20"/>
        </w:rPr>
      </w:pPr>
      <w:bookmarkStart w:id="0" w:name="OLE_LINK3"/>
      <w:bookmarkStart w:id="1" w:name="OLE_LINK4"/>
      <w:r w:rsidRPr="00957138">
        <w:rPr>
          <w:rFonts w:ascii="Book Antiqua" w:hAnsi="Book Antiqua"/>
          <w:b/>
          <w:sz w:val="20"/>
          <w:szCs w:val="20"/>
          <w:shd w:val="clear" w:color="auto" w:fill="FFFFFF"/>
        </w:rPr>
        <w:t>Manuscript</w:t>
      </w:r>
      <w:r w:rsidR="00BF3DEF" w:rsidRPr="00957138">
        <w:rPr>
          <w:rFonts w:ascii="Book Antiqua" w:hAnsi="Book Antiqua"/>
          <w:b/>
          <w:sz w:val="20"/>
          <w:szCs w:val="20"/>
          <w:shd w:val="clear" w:color="auto" w:fill="FFFFFF"/>
        </w:rPr>
        <w:t xml:space="preserve"> </w:t>
      </w:r>
      <w:r w:rsidRPr="00957138">
        <w:rPr>
          <w:rFonts w:ascii="Book Antiqua" w:hAnsi="Book Antiqua"/>
          <w:b/>
          <w:sz w:val="20"/>
          <w:szCs w:val="20"/>
          <w:shd w:val="clear" w:color="auto" w:fill="FFFFFF"/>
        </w:rPr>
        <w:t>Type</w:t>
      </w:r>
      <w:r w:rsidRPr="00957138">
        <w:rPr>
          <w:rFonts w:ascii="Book Antiqua" w:hAnsi="Book Antiqua"/>
          <w:b/>
          <w:sz w:val="20"/>
          <w:szCs w:val="20"/>
        </w:rPr>
        <w:t>:</w:t>
      </w:r>
      <w:bookmarkEnd w:id="0"/>
      <w:bookmarkEnd w:id="1"/>
      <w:r w:rsidRPr="00957138">
        <w:rPr>
          <w:rFonts w:ascii="Book Antiqua" w:eastAsiaTheme="minorEastAsia" w:hAnsi="Book Antiqua" w:cs="Arial"/>
          <w:b/>
          <w:sz w:val="20"/>
          <w:szCs w:val="20"/>
          <w:shd w:val="clear" w:color="auto" w:fill="FFFFFF"/>
        </w:rPr>
        <w:t xml:space="preserve"> </w:t>
      </w:r>
      <w:r w:rsidRPr="00957138">
        <w:rPr>
          <w:rFonts w:ascii="Book Antiqua" w:hAnsi="Book Antiqua"/>
          <w:sz w:val="20"/>
          <w:szCs w:val="20"/>
        </w:rPr>
        <w:t>ORIGINAL ARTICLE</w:t>
      </w:r>
      <w:r w:rsidRPr="00957138">
        <w:rPr>
          <w:rFonts w:ascii="Book Antiqua" w:eastAsia="幼圆" w:hAnsi="Book Antiqua"/>
          <w:sz w:val="20"/>
          <w:szCs w:val="20"/>
        </w:rPr>
        <w:t xml:space="preserve"> </w:t>
      </w:r>
    </w:p>
    <w:p w14:paraId="515FE786" w14:textId="67F7AF17" w:rsidR="00627365" w:rsidRPr="00957138" w:rsidRDefault="00627365" w:rsidP="009147BE">
      <w:pPr>
        <w:pStyle w:val="a3"/>
        <w:adjustRightInd w:val="0"/>
        <w:snapToGrid w:val="0"/>
        <w:spacing w:before="0" w:beforeAutospacing="0" w:after="0" w:afterAutospacing="0" w:line="360" w:lineRule="auto"/>
        <w:jc w:val="both"/>
        <w:rPr>
          <w:rFonts w:ascii="Book Antiqua" w:hAnsi="Book Antiqua"/>
          <w:sz w:val="20"/>
          <w:szCs w:val="20"/>
        </w:rPr>
      </w:pPr>
    </w:p>
    <w:p w14:paraId="2404F227" w14:textId="32545B78" w:rsidR="00627365" w:rsidRPr="00957138" w:rsidRDefault="00627365" w:rsidP="009147BE">
      <w:pPr>
        <w:adjustRightInd w:val="0"/>
        <w:snapToGrid w:val="0"/>
        <w:spacing w:line="360" w:lineRule="auto"/>
        <w:jc w:val="both"/>
        <w:rPr>
          <w:rFonts w:ascii="Book Antiqua" w:eastAsia="幼圆" w:hAnsi="Book Antiqua"/>
          <w:b/>
          <w:i/>
          <w:sz w:val="20"/>
          <w:szCs w:val="20"/>
        </w:rPr>
      </w:pPr>
      <w:r w:rsidRPr="00957138">
        <w:rPr>
          <w:rFonts w:ascii="Book Antiqua" w:eastAsia="幼圆" w:hAnsi="Book Antiqua"/>
          <w:b/>
          <w:i/>
          <w:sz w:val="20"/>
          <w:szCs w:val="20"/>
        </w:rPr>
        <w:t>Retrospective Study</w:t>
      </w:r>
    </w:p>
    <w:p w14:paraId="26011738" w14:textId="1CB9FB9D"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bCs/>
          <w:sz w:val="20"/>
          <w:szCs w:val="20"/>
        </w:rPr>
      </w:pPr>
      <w:r w:rsidRPr="00957138">
        <w:rPr>
          <w:rFonts w:ascii="Book Antiqua" w:hAnsi="Book Antiqua"/>
          <w:b/>
          <w:bCs/>
          <w:sz w:val="20"/>
          <w:szCs w:val="20"/>
        </w:rPr>
        <w:t xml:space="preserve">Effectiveness </w:t>
      </w:r>
      <w:r w:rsidR="00627365" w:rsidRPr="00957138">
        <w:rPr>
          <w:rFonts w:ascii="Book Antiqua" w:hAnsi="Book Antiqua"/>
          <w:b/>
          <w:bCs/>
          <w:sz w:val="20"/>
          <w:szCs w:val="20"/>
        </w:rPr>
        <w:t>and safety of a laparoscopic training system combined with modified reconstruction techniques for total laparoscopic distal g</w:t>
      </w:r>
      <w:r w:rsidRPr="00957138">
        <w:rPr>
          <w:rFonts w:ascii="Book Antiqua" w:hAnsi="Book Antiqua"/>
          <w:b/>
          <w:bCs/>
          <w:sz w:val="20"/>
          <w:szCs w:val="20"/>
        </w:rPr>
        <w:t>astrectomy</w:t>
      </w:r>
    </w:p>
    <w:p w14:paraId="12E4796B"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bCs/>
          <w:sz w:val="20"/>
          <w:szCs w:val="20"/>
        </w:rPr>
      </w:pPr>
    </w:p>
    <w:p w14:paraId="6212A894"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r w:rsidRPr="00957138">
        <w:rPr>
          <w:rFonts w:ascii="Book Antiqua" w:hAnsi="Book Antiqua"/>
          <w:sz w:val="20"/>
          <w:szCs w:val="20"/>
        </w:rPr>
        <w:t xml:space="preserve">Zhang S </w:t>
      </w:r>
      <w:r w:rsidRPr="00957138">
        <w:rPr>
          <w:rFonts w:ascii="Book Antiqua" w:hAnsi="Book Antiqua"/>
          <w:i/>
          <w:iCs/>
          <w:sz w:val="20"/>
          <w:szCs w:val="20"/>
        </w:rPr>
        <w:t>et al</w:t>
      </w:r>
      <w:r w:rsidRPr="00957138">
        <w:rPr>
          <w:rFonts w:ascii="Book Antiqua" w:hAnsi="Book Antiqua"/>
          <w:sz w:val="20"/>
          <w:szCs w:val="20"/>
        </w:rPr>
        <w:t>. Education of laparoscopic gastrectomy for trainees</w:t>
      </w:r>
    </w:p>
    <w:p w14:paraId="00DA2424"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p>
    <w:p w14:paraId="4BA91B8B" w14:textId="77777777" w:rsidR="00C1695E" w:rsidRPr="000071BC" w:rsidRDefault="00C1695E" w:rsidP="009147BE">
      <w:pPr>
        <w:autoSpaceDE w:val="0"/>
        <w:autoSpaceDN w:val="0"/>
        <w:adjustRightInd w:val="0"/>
        <w:snapToGrid w:val="0"/>
        <w:spacing w:line="360" w:lineRule="auto"/>
        <w:jc w:val="both"/>
        <w:rPr>
          <w:rFonts w:ascii="Book Antiqua" w:eastAsia="MS PGothic" w:hAnsi="Book Antiqua" w:cs="Times New Roman"/>
          <w:b/>
          <w:bCs/>
          <w:kern w:val="2"/>
          <w:sz w:val="20"/>
          <w:szCs w:val="20"/>
          <w:lang w:eastAsia="ja-JP"/>
        </w:rPr>
      </w:pPr>
      <w:r w:rsidRPr="000071BC">
        <w:rPr>
          <w:rFonts w:ascii="Book Antiqua" w:eastAsia="MS PGothic" w:hAnsi="Book Antiqua" w:cs="Times New Roman"/>
          <w:b/>
          <w:bCs/>
          <w:kern w:val="2"/>
          <w:sz w:val="20"/>
          <w:szCs w:val="20"/>
          <w:lang w:eastAsia="ja-JP"/>
        </w:rPr>
        <w:t>Shun Zhang, Hajime Orita, Hiroyuki Egawa, Ryota Matsui, Suguru Yamauchi, Yukinori Yube, Sanae Kaji, Toru Takahashi, Shinichi Oka, Noriyuki Inaki, Tetsu Fukunaga</w:t>
      </w:r>
    </w:p>
    <w:p w14:paraId="3192929E"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b/>
          <w:bCs/>
          <w:sz w:val="20"/>
          <w:szCs w:val="20"/>
        </w:rPr>
      </w:pPr>
    </w:p>
    <w:p w14:paraId="5F0F84A6" w14:textId="7622363D"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r w:rsidRPr="00957138">
        <w:rPr>
          <w:rFonts w:ascii="Book Antiqua" w:eastAsia="MS PGothic" w:hAnsi="Book Antiqua" w:cs="Times New Roman"/>
          <w:b/>
          <w:kern w:val="2"/>
          <w:sz w:val="20"/>
          <w:szCs w:val="20"/>
          <w:lang w:eastAsia="ja-JP"/>
        </w:rPr>
        <w:t xml:space="preserve">Shun Zhang, Hajime Orita, Hiroyuki Egawa, Ryota Matsui, Suguru Yamauchi, Yukinori Yube, Sanae Kaji, Toru Takahashi, Shinichi Oka, Noriyuki Inaki, Tetsu Fukunaga, </w:t>
      </w:r>
      <w:r w:rsidRPr="00957138">
        <w:rPr>
          <w:rFonts w:ascii="Book Antiqua" w:eastAsia="MS Mincho" w:hAnsi="Book Antiqua" w:cs="Times New Roman"/>
          <w:kern w:val="2"/>
          <w:sz w:val="20"/>
          <w:szCs w:val="20"/>
          <w:lang w:eastAsia="ja-JP"/>
        </w:rPr>
        <w:t>Department of Gastroenterology and Minimally Invasive Surgery, Juntendo University Hospital, Tokyo</w:t>
      </w:r>
      <w:r w:rsidR="004531BA" w:rsidRPr="00957138">
        <w:rPr>
          <w:rFonts w:ascii="Book Antiqua" w:eastAsia="MS Mincho" w:hAnsi="Book Antiqua" w:cs="Times New Roman"/>
          <w:kern w:val="2"/>
          <w:sz w:val="20"/>
          <w:szCs w:val="20"/>
          <w:lang w:eastAsia="ja-JP"/>
        </w:rPr>
        <w:t xml:space="preserve"> 113-8431</w:t>
      </w:r>
      <w:r w:rsidRPr="00957138">
        <w:rPr>
          <w:rFonts w:ascii="Book Antiqua" w:eastAsia="MS Mincho" w:hAnsi="Book Antiqua" w:cs="Times New Roman"/>
          <w:kern w:val="2"/>
          <w:sz w:val="20"/>
          <w:szCs w:val="20"/>
          <w:lang w:eastAsia="ja-JP"/>
        </w:rPr>
        <w:t>, Japan</w:t>
      </w:r>
    </w:p>
    <w:p w14:paraId="7160B88E" w14:textId="77777777" w:rsidR="00C1695E" w:rsidRPr="00957138" w:rsidRDefault="00C1695E" w:rsidP="009147BE">
      <w:pPr>
        <w:adjustRightInd w:val="0"/>
        <w:snapToGrid w:val="0"/>
        <w:spacing w:line="360" w:lineRule="auto"/>
        <w:jc w:val="both"/>
        <w:rPr>
          <w:rFonts w:ascii="Book Antiqua" w:eastAsia="MS PGothic" w:hAnsi="Book Antiqua" w:cs="Times New Roman"/>
          <w:b/>
          <w:kern w:val="2"/>
          <w:sz w:val="20"/>
          <w:szCs w:val="20"/>
          <w:lang w:eastAsia="ja-JP"/>
        </w:rPr>
      </w:pPr>
    </w:p>
    <w:p w14:paraId="26952124" w14:textId="31EBAED7"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r w:rsidRPr="00957138">
        <w:rPr>
          <w:rFonts w:ascii="Book Antiqua" w:eastAsia="MS PGothic" w:hAnsi="Book Antiqua" w:cs="Times New Roman"/>
          <w:b/>
          <w:kern w:val="2"/>
          <w:sz w:val="20"/>
          <w:szCs w:val="20"/>
          <w:lang w:eastAsia="ja-JP"/>
        </w:rPr>
        <w:t>Ryota Matsui, Toru Takahashi, Noriyuki Inaki,</w:t>
      </w:r>
      <w:r w:rsidRPr="00957138">
        <w:rPr>
          <w:rFonts w:ascii="Book Antiqua" w:eastAsia="MS PGothic" w:hAnsi="Book Antiqua" w:cs="Times New Roman"/>
          <w:bCs/>
          <w:kern w:val="2"/>
          <w:sz w:val="20"/>
          <w:szCs w:val="20"/>
          <w:lang w:eastAsia="ja-JP"/>
        </w:rPr>
        <w:t xml:space="preserve"> Department of Surgery,</w:t>
      </w:r>
      <w:r w:rsidRPr="00957138">
        <w:rPr>
          <w:rFonts w:ascii="Book Antiqua" w:eastAsia="MS Mincho" w:hAnsi="Book Antiqua" w:cs="Times New Roman"/>
          <w:bCs/>
          <w:kern w:val="2"/>
          <w:sz w:val="20"/>
          <w:szCs w:val="20"/>
          <w:lang w:eastAsia="ja-JP"/>
        </w:rPr>
        <w:t xml:space="preserve"> </w:t>
      </w:r>
      <w:r w:rsidRPr="00957138">
        <w:rPr>
          <w:rFonts w:ascii="Book Antiqua" w:eastAsia="MS Mincho" w:hAnsi="Book Antiqua" w:cs="Times New Roman"/>
          <w:kern w:val="2"/>
          <w:sz w:val="20"/>
          <w:szCs w:val="20"/>
          <w:lang w:eastAsia="ja-JP"/>
        </w:rPr>
        <w:t>Juntendo Urayasu Hospital, Juntendo University, Chiba 2790021, Japan</w:t>
      </w:r>
    </w:p>
    <w:p w14:paraId="422517CD" w14:textId="77777777"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p>
    <w:p w14:paraId="240EF661" w14:textId="61734290"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r w:rsidRPr="00957138">
        <w:rPr>
          <w:rFonts w:ascii="Book Antiqua" w:eastAsia="MS PGothic" w:hAnsi="Book Antiqua" w:cs="Times New Roman"/>
          <w:b/>
          <w:kern w:val="2"/>
          <w:sz w:val="20"/>
          <w:szCs w:val="20"/>
          <w:lang w:eastAsia="ja-JP"/>
        </w:rPr>
        <w:t xml:space="preserve">Shun Zhang, </w:t>
      </w:r>
      <w:r w:rsidRPr="00957138">
        <w:rPr>
          <w:rFonts w:ascii="Book Antiqua" w:eastAsia="MS Mincho" w:hAnsi="Book Antiqua" w:cs="Times New Roman"/>
          <w:kern w:val="2"/>
          <w:sz w:val="20"/>
          <w:szCs w:val="20"/>
          <w:lang w:eastAsia="ja-JP"/>
        </w:rPr>
        <w:t>Department of Gastrointestinal Surgery, Shanghai East Hospital, Tongji University, Shanghai</w:t>
      </w:r>
      <w:r w:rsidR="00201F5A" w:rsidRPr="00957138">
        <w:rPr>
          <w:rFonts w:ascii="Book Antiqua" w:eastAsia="MS Mincho" w:hAnsi="Book Antiqua" w:cs="Times New Roman"/>
          <w:kern w:val="2"/>
          <w:sz w:val="20"/>
          <w:szCs w:val="20"/>
          <w:lang w:eastAsia="ja-JP"/>
        </w:rPr>
        <w:t xml:space="preserve"> 200120</w:t>
      </w:r>
      <w:r w:rsidRPr="00957138">
        <w:rPr>
          <w:rFonts w:ascii="Book Antiqua" w:eastAsia="MS Mincho" w:hAnsi="Book Antiqua" w:cs="Times New Roman"/>
          <w:kern w:val="2"/>
          <w:sz w:val="20"/>
          <w:szCs w:val="20"/>
          <w:lang w:eastAsia="ja-JP"/>
        </w:rPr>
        <w:t>, China</w:t>
      </w:r>
    </w:p>
    <w:p w14:paraId="66B6DB87"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sz w:val="20"/>
          <w:szCs w:val="20"/>
        </w:rPr>
      </w:pPr>
    </w:p>
    <w:p w14:paraId="1010A828" w14:textId="0A10EF3F"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r w:rsidRPr="00957138">
        <w:rPr>
          <w:rFonts w:ascii="Book Antiqua" w:hAnsi="Book Antiqua"/>
          <w:b/>
          <w:bCs/>
          <w:sz w:val="20"/>
          <w:szCs w:val="20"/>
        </w:rPr>
        <w:t xml:space="preserve">Author contributions: </w:t>
      </w:r>
      <w:r w:rsidRPr="00957138">
        <w:rPr>
          <w:rFonts w:ascii="Book Antiqua" w:eastAsia="MS PGothic" w:hAnsi="Book Antiqua"/>
          <w:sz w:val="20"/>
          <w:szCs w:val="20"/>
        </w:rPr>
        <w:t>All authors perform</w:t>
      </w:r>
      <w:r w:rsidR="003627C4" w:rsidRPr="00957138">
        <w:rPr>
          <w:rFonts w:ascii="Book Antiqua" w:eastAsia="MS PGothic" w:hAnsi="Book Antiqua"/>
          <w:sz w:val="20"/>
          <w:szCs w:val="20"/>
        </w:rPr>
        <w:t>ed</w:t>
      </w:r>
      <w:r w:rsidRPr="00957138">
        <w:rPr>
          <w:rFonts w:ascii="Book Antiqua" w:eastAsia="MS PGothic" w:hAnsi="Book Antiqua"/>
          <w:sz w:val="20"/>
          <w:szCs w:val="20"/>
        </w:rPr>
        <w:t xml:space="preserve"> the research</w:t>
      </w:r>
      <w:r w:rsidR="00466E17" w:rsidRPr="00957138">
        <w:rPr>
          <w:rFonts w:ascii="Book Antiqua" w:eastAsiaTheme="minorEastAsia" w:hAnsi="Book Antiqua"/>
          <w:sz w:val="20"/>
          <w:szCs w:val="20"/>
        </w:rPr>
        <w:t>;</w:t>
      </w:r>
      <w:r w:rsidRPr="00957138">
        <w:rPr>
          <w:rFonts w:ascii="Book Antiqua" w:eastAsia="MS PGothic" w:hAnsi="Book Antiqua"/>
          <w:sz w:val="20"/>
          <w:szCs w:val="20"/>
        </w:rPr>
        <w:t xml:space="preserve"> Zhang S</w:t>
      </w:r>
      <w:r w:rsidR="00201F5A" w:rsidRPr="00957138">
        <w:rPr>
          <w:rFonts w:ascii="Book Antiqua" w:eastAsia="MS PGothic" w:hAnsi="Book Antiqua"/>
          <w:sz w:val="20"/>
          <w:szCs w:val="20"/>
        </w:rPr>
        <w:t xml:space="preserve"> and </w:t>
      </w:r>
      <w:r w:rsidRPr="00957138">
        <w:rPr>
          <w:rFonts w:ascii="Book Antiqua" w:eastAsia="MS PGothic" w:hAnsi="Book Antiqua"/>
          <w:sz w:val="20"/>
          <w:szCs w:val="20"/>
        </w:rPr>
        <w:t xml:space="preserve">Orita H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 xml:space="preserve">manuscript writing, performing procedures and data analysis; Egawa H, Matsui R, Yube Y, Kaji S, Takahashi T and Oka S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performing procedures and data analysis; Egawa H and Matsui R contribut</w:t>
      </w:r>
      <w:r w:rsidR="00201F5A" w:rsidRPr="00957138">
        <w:rPr>
          <w:rFonts w:ascii="Book Antiqua" w:eastAsia="MS PGothic" w:hAnsi="Book Antiqua"/>
          <w:sz w:val="20"/>
          <w:szCs w:val="20"/>
        </w:rPr>
        <w:t>ed</w:t>
      </w:r>
      <w:r w:rsidRPr="00957138">
        <w:rPr>
          <w:rFonts w:ascii="Book Antiqua" w:eastAsia="MS PGothic" w:hAnsi="Book Antiqua"/>
          <w:sz w:val="20"/>
          <w:szCs w:val="20"/>
        </w:rPr>
        <w:t xml:space="preserve"> to writing the manuscript; Zhang S, Yamauchi S and Inaki N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data analysis and statistical review; Orita H and Fukunaga T contribut</w:t>
      </w:r>
      <w:r w:rsidR="00201F5A" w:rsidRPr="00957138">
        <w:rPr>
          <w:rFonts w:ascii="Book Antiqua" w:eastAsia="MS PGothic" w:hAnsi="Book Antiqua"/>
          <w:sz w:val="20"/>
          <w:szCs w:val="20"/>
        </w:rPr>
        <w:t>ed</w:t>
      </w:r>
      <w:r w:rsidRPr="00957138">
        <w:rPr>
          <w:rFonts w:ascii="Book Antiqua" w:eastAsia="MS PGothic" w:hAnsi="Book Antiqua"/>
          <w:sz w:val="20"/>
          <w:szCs w:val="20"/>
        </w:rPr>
        <w:t xml:space="preserve"> to writing the manuscript and drafting the conception and design of this work.</w:t>
      </w:r>
    </w:p>
    <w:p w14:paraId="6A0FBF66"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792EA715" w14:textId="607D33BB"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b/>
          <w:bCs/>
          <w:sz w:val="20"/>
          <w:szCs w:val="20"/>
        </w:rPr>
        <w:t>Supported by</w:t>
      </w:r>
      <w:r w:rsidRPr="00957138">
        <w:rPr>
          <w:rFonts w:ascii="Book Antiqua" w:hAnsi="Book Antiqua"/>
          <w:sz w:val="20"/>
          <w:szCs w:val="20"/>
        </w:rPr>
        <w:t xml:space="preserve"> </w:t>
      </w:r>
      <w:bookmarkStart w:id="2" w:name="OLE_LINK106"/>
      <w:bookmarkStart w:id="3" w:name="OLE_LINK107"/>
      <w:r w:rsidRPr="00957138">
        <w:rPr>
          <w:rFonts w:ascii="Book Antiqua" w:hAnsi="Book Antiqua"/>
          <w:sz w:val="20"/>
          <w:szCs w:val="20"/>
        </w:rPr>
        <w:t>Japan China Sasakawa Medical Fellowship and the China Scholarship Council</w:t>
      </w:r>
      <w:bookmarkEnd w:id="2"/>
      <w:bookmarkEnd w:id="3"/>
      <w:r w:rsidR="00611D03" w:rsidRPr="00957138">
        <w:rPr>
          <w:rFonts w:ascii="Book Antiqua" w:hAnsi="Book Antiqua"/>
          <w:sz w:val="20"/>
          <w:szCs w:val="20"/>
        </w:rPr>
        <w:t>, No.</w:t>
      </w:r>
      <w:r w:rsidRPr="00957138">
        <w:rPr>
          <w:rFonts w:ascii="Book Antiqua" w:hAnsi="Book Antiqua"/>
          <w:sz w:val="20"/>
          <w:szCs w:val="20"/>
        </w:rPr>
        <w:t xml:space="preserve"> 201908310012.</w:t>
      </w:r>
    </w:p>
    <w:p w14:paraId="2B8C8A84"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61227636" w14:textId="67C6B181" w:rsidR="00C1695E" w:rsidRPr="00957138" w:rsidRDefault="00C1695E" w:rsidP="009147BE">
      <w:pPr>
        <w:autoSpaceDE w:val="0"/>
        <w:autoSpaceDN w:val="0"/>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Correspond</w:t>
      </w:r>
      <w:r w:rsidR="006F35DD" w:rsidRPr="00957138">
        <w:rPr>
          <w:rFonts w:ascii="Book Antiqua" w:hAnsi="Book Antiqua"/>
          <w:b/>
          <w:bCs/>
          <w:sz w:val="20"/>
          <w:szCs w:val="20"/>
        </w:rPr>
        <w:t>ing</w:t>
      </w:r>
      <w:r w:rsidRPr="00957138">
        <w:rPr>
          <w:rFonts w:ascii="Book Antiqua" w:hAnsi="Book Antiqua"/>
          <w:b/>
          <w:bCs/>
          <w:sz w:val="20"/>
          <w:szCs w:val="20"/>
        </w:rPr>
        <w:t xml:space="preserve"> author</w:t>
      </w:r>
      <w:r w:rsidR="006F35DD" w:rsidRPr="00957138">
        <w:rPr>
          <w:rFonts w:ascii="Book Antiqua" w:hAnsi="Book Antiqua"/>
          <w:b/>
          <w:bCs/>
          <w:sz w:val="20"/>
          <w:szCs w:val="20"/>
        </w:rPr>
        <w:t xml:space="preserve">: </w:t>
      </w:r>
      <w:r w:rsidRPr="00957138">
        <w:rPr>
          <w:rFonts w:ascii="Book Antiqua" w:hAnsi="Book Antiqua"/>
          <w:b/>
          <w:bCs/>
          <w:sz w:val="20"/>
          <w:szCs w:val="20"/>
        </w:rPr>
        <w:t xml:space="preserve">Hajime Orita, </w:t>
      </w:r>
      <w:r w:rsidR="006F35DD" w:rsidRPr="00957138">
        <w:rPr>
          <w:rFonts w:ascii="Book Antiqua" w:hAnsi="Book Antiqua"/>
          <w:b/>
          <w:bCs/>
          <w:sz w:val="20"/>
          <w:szCs w:val="20"/>
        </w:rPr>
        <w:t xml:space="preserve">MD, PhD, Associate Professor, </w:t>
      </w:r>
      <w:r w:rsidRPr="00957138">
        <w:rPr>
          <w:rFonts w:ascii="Book Antiqua" w:hAnsi="Book Antiqua"/>
          <w:sz w:val="20"/>
          <w:szCs w:val="20"/>
        </w:rPr>
        <w:t>Department of Gastroenterology and Minimally Invasive Surgery, Juntendo University Hospital, 3</w:t>
      </w:r>
      <w:r w:rsidR="006F35DD" w:rsidRPr="00957138">
        <w:rPr>
          <w:rFonts w:ascii="Book Antiqua" w:eastAsiaTheme="minorEastAsia" w:hAnsi="Book Antiqua" w:cs="MS Mincho"/>
          <w:sz w:val="20"/>
          <w:szCs w:val="20"/>
        </w:rPr>
        <w:t>-</w:t>
      </w:r>
      <w:r w:rsidRPr="00957138">
        <w:rPr>
          <w:rFonts w:ascii="Book Antiqua" w:hAnsi="Book Antiqua"/>
          <w:sz w:val="20"/>
          <w:szCs w:val="20"/>
        </w:rPr>
        <w:t>1</w:t>
      </w:r>
      <w:r w:rsidR="006F35DD" w:rsidRPr="00957138">
        <w:rPr>
          <w:rFonts w:ascii="Book Antiqua" w:eastAsiaTheme="minorEastAsia" w:hAnsi="Book Antiqua" w:cs="MS Mincho"/>
          <w:sz w:val="20"/>
          <w:szCs w:val="20"/>
        </w:rPr>
        <w:t>-</w:t>
      </w:r>
      <w:r w:rsidRPr="00957138">
        <w:rPr>
          <w:rFonts w:ascii="Book Antiqua" w:hAnsi="Book Antiqua"/>
          <w:sz w:val="20"/>
          <w:szCs w:val="20"/>
        </w:rPr>
        <w:t>3 Hongo, Bunkyo</w:t>
      </w:r>
      <w:r w:rsidR="006F35DD" w:rsidRPr="00957138">
        <w:rPr>
          <w:rFonts w:ascii="Book Antiqua" w:eastAsiaTheme="minorEastAsia" w:hAnsi="Book Antiqua" w:cs="MS Mincho"/>
          <w:sz w:val="20"/>
          <w:szCs w:val="20"/>
        </w:rPr>
        <w:t>-</w:t>
      </w:r>
      <w:r w:rsidRPr="00957138">
        <w:rPr>
          <w:rFonts w:ascii="Book Antiqua" w:hAnsi="Book Antiqua"/>
          <w:sz w:val="20"/>
          <w:szCs w:val="20"/>
        </w:rPr>
        <w:t>ku, Tokyo</w:t>
      </w:r>
      <w:r w:rsidR="006F35DD" w:rsidRPr="00957138">
        <w:rPr>
          <w:rFonts w:ascii="Book Antiqua" w:hAnsi="Book Antiqua"/>
          <w:sz w:val="20"/>
          <w:szCs w:val="20"/>
        </w:rPr>
        <w:t xml:space="preserve"> </w:t>
      </w:r>
      <w:r w:rsidR="006F35DD" w:rsidRPr="00957138">
        <w:rPr>
          <w:rFonts w:ascii="Book Antiqua" w:eastAsia="MS Mincho" w:hAnsi="Book Antiqua" w:cs="Times New Roman"/>
          <w:kern w:val="2"/>
          <w:sz w:val="20"/>
          <w:szCs w:val="20"/>
          <w:lang w:eastAsia="ja-JP"/>
        </w:rPr>
        <w:t>113-8431</w:t>
      </w:r>
      <w:r w:rsidRPr="00957138">
        <w:rPr>
          <w:rFonts w:ascii="Book Antiqua" w:hAnsi="Book Antiqua"/>
          <w:sz w:val="20"/>
          <w:szCs w:val="20"/>
        </w:rPr>
        <w:t xml:space="preserve">, Japan. oriori@juntendo.ac.jp </w:t>
      </w:r>
    </w:p>
    <w:p w14:paraId="021DDB00"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63588A6F" w14:textId="1022B485"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lastRenderedPageBreak/>
        <w:t xml:space="preserve">Received: </w:t>
      </w:r>
      <w:r w:rsidRPr="00957138">
        <w:rPr>
          <w:rFonts w:ascii="Book Antiqua" w:hAnsi="Book Antiqua"/>
          <w:sz w:val="20"/>
          <w:szCs w:val="20"/>
        </w:rPr>
        <w:t>December</w:t>
      </w:r>
      <w:r w:rsidRPr="00957138">
        <w:rPr>
          <w:rFonts w:ascii="Book Antiqua" w:eastAsiaTheme="minorEastAsia" w:hAnsi="Book Antiqua"/>
          <w:sz w:val="20"/>
          <w:szCs w:val="20"/>
        </w:rPr>
        <w:t xml:space="preserve"> 12, 2019</w:t>
      </w:r>
    </w:p>
    <w:p w14:paraId="56C3AA3A" w14:textId="7B2ABEE9"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 xml:space="preserve">Revised: </w:t>
      </w:r>
      <w:r w:rsidRPr="00957138">
        <w:rPr>
          <w:rFonts w:ascii="Book Antiqua" w:hAnsi="Book Antiqua"/>
          <w:sz w:val="20"/>
          <w:szCs w:val="20"/>
        </w:rPr>
        <w:t>February 14, 2020</w:t>
      </w:r>
    </w:p>
    <w:p w14:paraId="2B664E1C" w14:textId="68E55D78"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Accepted:</w:t>
      </w:r>
      <w:r w:rsidR="000629C0" w:rsidRPr="00957138">
        <w:rPr>
          <w:rFonts w:ascii="Book Antiqua" w:hAnsi="Book Antiqua"/>
          <w:bCs/>
          <w:color w:val="000000" w:themeColor="text1"/>
          <w:sz w:val="20"/>
          <w:szCs w:val="20"/>
        </w:rPr>
        <w:t xml:space="preserve"> March 5, 2020</w:t>
      </w:r>
      <w:r w:rsidRPr="00957138">
        <w:rPr>
          <w:rFonts w:ascii="Book Antiqua" w:hAnsi="Book Antiqua"/>
          <w:bCs/>
          <w:sz w:val="20"/>
          <w:szCs w:val="20"/>
        </w:rPr>
        <w:t xml:space="preserve"> </w:t>
      </w:r>
    </w:p>
    <w:p w14:paraId="0ECF5640" w14:textId="77777777"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Published online:</w:t>
      </w:r>
    </w:p>
    <w:p w14:paraId="4E673942" w14:textId="432C9311"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br w:type="page"/>
      </w:r>
    </w:p>
    <w:p w14:paraId="3114DCD1" w14:textId="77777777" w:rsidR="00C1695E" w:rsidRPr="00957138" w:rsidRDefault="00C1695E" w:rsidP="009147BE">
      <w:pPr>
        <w:adjustRightInd w:val="0"/>
        <w:snapToGrid w:val="0"/>
        <w:spacing w:line="360" w:lineRule="auto"/>
        <w:jc w:val="both"/>
        <w:rPr>
          <w:rFonts w:ascii="Book Antiqua" w:eastAsia="Yu Mincho" w:hAnsi="Book Antiqua"/>
          <w:b/>
          <w:bCs/>
          <w:sz w:val="20"/>
          <w:szCs w:val="20"/>
          <w:lang w:eastAsia="ja-JP"/>
        </w:rPr>
      </w:pPr>
      <w:r w:rsidRPr="00957138">
        <w:rPr>
          <w:rFonts w:ascii="Book Antiqua" w:hAnsi="Book Antiqua"/>
          <w:b/>
          <w:bCs/>
          <w:sz w:val="20"/>
          <w:szCs w:val="20"/>
        </w:rPr>
        <w:lastRenderedPageBreak/>
        <w:t>Abstract</w:t>
      </w:r>
    </w:p>
    <w:p w14:paraId="0867FFDE"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BACKGROUND</w:t>
      </w:r>
    </w:p>
    <w:p w14:paraId="18CF9522" w14:textId="245E966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 xml:space="preserve">Total laparoscopic distal gastrectomy (TLDG) is increasing due to some advantages over open surgery, which has generated interest in gastrointestinal surgeons. However, TLDG is technically demanding especially for lymphadenectomy and </w:t>
      </w:r>
      <w:r w:rsidR="00F847DB" w:rsidRPr="00957138">
        <w:rPr>
          <w:rFonts w:ascii="Book Antiqua" w:eastAsia="Times New Roman" w:hAnsi="Book Antiqua" w:cs="Times New Roman"/>
          <w:sz w:val="20"/>
          <w:szCs w:val="20"/>
        </w:rPr>
        <w:t>gastrointestinal</w:t>
      </w:r>
      <w:r w:rsidRPr="00957138">
        <w:rPr>
          <w:rFonts w:ascii="Book Antiqua" w:eastAsia="Times New Roman" w:hAnsi="Book Antiqua" w:cs="Times New Roman"/>
          <w:sz w:val="20"/>
          <w:szCs w:val="20"/>
        </w:rPr>
        <w:t xml:space="preserve"> reconstruction. During the course of training, trainee surgeons have less chances to perform open gastrectomy compared with that of senior surgeons.</w:t>
      </w:r>
    </w:p>
    <w:p w14:paraId="6E98F6A4"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7D3AE1BE"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AIM</w:t>
      </w:r>
    </w:p>
    <w:p w14:paraId="56F33314" w14:textId="11D3B62B"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To evaluate an appropriate, efficient and safe laparoscopic training procedures suitable for trainee surgeons</w:t>
      </w:r>
      <w:r w:rsidR="00F847DB" w:rsidRPr="00957138">
        <w:rPr>
          <w:rFonts w:ascii="Book Antiqua" w:eastAsia="Times New Roman" w:hAnsi="Book Antiqua" w:cs="Times New Roman"/>
          <w:sz w:val="20"/>
          <w:szCs w:val="20"/>
        </w:rPr>
        <w:t>.</w:t>
      </w:r>
    </w:p>
    <w:p w14:paraId="4AFB6640"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298E72E1"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METHODS</w:t>
      </w:r>
    </w:p>
    <w:p w14:paraId="58D9DC1B" w14:textId="70582D22"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Ninety-two consecutive patients with gastric cancer who underwent TLDG plus Billroth I reconstruction using an augmented rectangle technique</w:t>
      </w:r>
      <w:r w:rsidR="00801258" w:rsidRPr="00957138">
        <w:rPr>
          <w:rFonts w:ascii="Book Antiqua" w:eastAsia="Times New Roman" w:hAnsi="Book Antiqua" w:cs="Times New Roman"/>
          <w:sz w:val="20"/>
          <w:szCs w:val="20"/>
        </w:rPr>
        <w:t xml:space="preserve"> </w:t>
      </w:r>
      <w:r w:rsidRPr="00957138">
        <w:rPr>
          <w:rFonts w:ascii="Book Antiqua" w:eastAsia="Times New Roman" w:hAnsi="Book Antiqua" w:cs="Times New Roman"/>
          <w:sz w:val="20"/>
          <w:szCs w:val="20"/>
        </w:rPr>
        <w:t xml:space="preserve">and involving trainees were reviewed. The trainees were taught a laparoscopic view of surgical anatomy, standard operative procedures and practiced essential laparoscopic skills. The TLDG procedure was divided into regional lymph node dissections and </w:t>
      </w:r>
      <w:r w:rsidR="00F847DB" w:rsidRPr="00957138">
        <w:rPr>
          <w:rFonts w:ascii="Book Antiqua" w:eastAsia="Times New Roman" w:hAnsi="Book Antiqua" w:cs="Times New Roman"/>
          <w:sz w:val="20"/>
          <w:szCs w:val="20"/>
        </w:rPr>
        <w:t>gastrointestinal</w:t>
      </w:r>
      <w:r w:rsidRPr="00957138">
        <w:rPr>
          <w:rFonts w:ascii="Book Antiqua" w:eastAsia="Times New Roman" w:hAnsi="Book Antiqua" w:cs="Times New Roman"/>
          <w:sz w:val="20"/>
          <w:szCs w:val="20"/>
        </w:rPr>
        <w:t xml:space="preserve"> reconstruction for analyzing trainee skills</w:t>
      </w:r>
      <w:r w:rsidR="0089508F" w:rsidRPr="00957138">
        <w:rPr>
          <w:rFonts w:ascii="Book Antiqua" w:eastAsia="Times New Roman" w:hAnsi="Book Antiqua" w:cs="Times New Roman"/>
          <w:sz w:val="20"/>
          <w:szCs w:val="20"/>
        </w:rPr>
        <w:t>.</w:t>
      </w:r>
      <w:r w:rsidRPr="00957138">
        <w:rPr>
          <w:rFonts w:ascii="Book Antiqua" w:eastAsia="Times New Roman" w:hAnsi="Book Antiqua" w:cs="Times New Roman"/>
          <w:sz w:val="20"/>
          <w:szCs w:val="20"/>
        </w:rPr>
        <w:t xml:space="preserve"> Early surgical outcomes were compared between trainees and trainers to clarify the feasibility and safety of TLDG performed by trainees. Learning curves were used to assess the utility of our training system.</w:t>
      </w:r>
    </w:p>
    <w:p w14:paraId="38DDE4C1"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339D9E00"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RESULTS</w:t>
      </w:r>
    </w:p>
    <w:p w14:paraId="40C33054" w14:textId="4AC00285"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Five trainees performed a total of 52 TLDGs (56.5%), while 40 TLDGs were conducted by two trainers (43.5%). Except for depth of invasion and pathologic stage, there were no difference</w:t>
      </w:r>
      <w:r w:rsidR="0089508F" w:rsidRPr="00957138">
        <w:rPr>
          <w:rFonts w:ascii="Book Antiqua" w:eastAsia="Times New Roman" w:hAnsi="Book Antiqua" w:cs="Times New Roman"/>
          <w:sz w:val="20"/>
          <w:szCs w:val="20"/>
        </w:rPr>
        <w:t>s</w:t>
      </w:r>
      <w:r w:rsidRPr="00957138">
        <w:rPr>
          <w:rFonts w:ascii="Book Antiqua" w:eastAsia="Times New Roman" w:hAnsi="Book Antiqua" w:cs="Times New Roman"/>
          <w:sz w:val="20"/>
          <w:szCs w:val="20"/>
        </w:rPr>
        <w:t xml:space="preserve"> in clinicopathological characteristics. Trainers performed more D2 gastrectomies than trainees. The total operation time was significantly longer in the trainee group. The </w:t>
      </w:r>
      <w:r w:rsidR="0089508F" w:rsidRPr="00957138">
        <w:rPr>
          <w:rFonts w:ascii="Book Antiqua" w:eastAsia="Times New Roman" w:hAnsi="Book Antiqua" w:cs="Times New Roman"/>
          <w:sz w:val="20"/>
          <w:szCs w:val="20"/>
        </w:rPr>
        <w:t xml:space="preserve">time </w:t>
      </w:r>
      <w:r w:rsidRPr="00957138">
        <w:rPr>
          <w:rFonts w:ascii="Book Antiqua" w:eastAsia="Times New Roman" w:hAnsi="Book Antiqua" w:cs="Times New Roman"/>
          <w:sz w:val="20"/>
          <w:szCs w:val="20"/>
        </w:rPr>
        <w:t xml:space="preserve">spent during the lesser curvature lymph node dissection and the Billroth I reconstruction were similar between the two groups. No difference was found in postoperative complications between </w:t>
      </w:r>
      <w:r w:rsidR="0089508F" w:rsidRPr="00957138">
        <w:rPr>
          <w:rFonts w:ascii="Book Antiqua" w:eastAsia="Times New Roman" w:hAnsi="Book Antiqua" w:cs="Times New Roman"/>
          <w:sz w:val="20"/>
          <w:szCs w:val="20"/>
        </w:rPr>
        <w:t xml:space="preserve">the </w:t>
      </w:r>
      <w:r w:rsidRPr="00957138">
        <w:rPr>
          <w:rFonts w:ascii="Book Antiqua" w:eastAsia="Times New Roman" w:hAnsi="Book Antiqua" w:cs="Times New Roman"/>
          <w:sz w:val="20"/>
          <w:szCs w:val="20"/>
        </w:rPr>
        <w:t xml:space="preserve">two groups. The learning curve of the trainees plateaued after </w:t>
      </w:r>
      <w:r w:rsidR="00BA2AD9" w:rsidRPr="00957138">
        <w:rPr>
          <w:rFonts w:ascii="Book Antiqua" w:eastAsia="Times New Roman" w:hAnsi="Book Antiqua" w:cs="Times New Roman"/>
          <w:sz w:val="20"/>
          <w:szCs w:val="20"/>
        </w:rPr>
        <w:t>five</w:t>
      </w:r>
      <w:r w:rsidRPr="00957138">
        <w:rPr>
          <w:rFonts w:ascii="Book Antiqua" w:eastAsia="Times New Roman" w:hAnsi="Book Antiqua" w:cs="Times New Roman"/>
          <w:sz w:val="20"/>
          <w:szCs w:val="20"/>
        </w:rPr>
        <w:t xml:space="preserve"> TLDG cases.</w:t>
      </w:r>
    </w:p>
    <w:p w14:paraId="1B21E78D" w14:textId="77777777" w:rsidR="00C1695E" w:rsidRPr="00957138" w:rsidRDefault="00C1695E" w:rsidP="009147BE">
      <w:pPr>
        <w:adjustRightInd w:val="0"/>
        <w:snapToGrid w:val="0"/>
        <w:spacing w:line="360" w:lineRule="auto"/>
        <w:jc w:val="both"/>
        <w:rPr>
          <w:rFonts w:ascii="Book Antiqua" w:eastAsia="Times New Roman" w:hAnsi="Book Antiqua" w:cs="Times New Roman"/>
          <w:b/>
          <w:bCs/>
          <w:i/>
          <w:iCs/>
          <w:sz w:val="20"/>
          <w:szCs w:val="20"/>
        </w:rPr>
      </w:pPr>
    </w:p>
    <w:p w14:paraId="7EBCC850"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CONCLUSION</w:t>
      </w:r>
    </w:p>
    <w:p w14:paraId="2B5D98D4"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Preparing trainees with a laparoscopic view of surgical anatomy, standard operative procedures and practice in essential laparoscopic skills enabled trainees to perform TLDG safely and feasibly.</w:t>
      </w:r>
    </w:p>
    <w:p w14:paraId="40BCC8EB" w14:textId="77777777" w:rsidR="00C1695E" w:rsidRPr="00957138" w:rsidRDefault="00C1695E" w:rsidP="009147BE">
      <w:pPr>
        <w:adjustRightInd w:val="0"/>
        <w:snapToGrid w:val="0"/>
        <w:spacing w:line="360" w:lineRule="auto"/>
        <w:jc w:val="both"/>
        <w:rPr>
          <w:rFonts w:ascii="Book Antiqua" w:eastAsiaTheme="minorEastAsia" w:hAnsi="Book Antiqua" w:cs="Times New Roman"/>
          <w:sz w:val="20"/>
          <w:szCs w:val="20"/>
        </w:rPr>
      </w:pPr>
    </w:p>
    <w:p w14:paraId="09F4FE2A" w14:textId="3EFCC4B5" w:rsidR="00C1695E" w:rsidRPr="00957138" w:rsidRDefault="00C1695E" w:rsidP="009147BE">
      <w:pPr>
        <w:autoSpaceDE w:val="0"/>
        <w:autoSpaceDN w:val="0"/>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Key</w:t>
      </w:r>
      <w:r w:rsidR="00156FC4" w:rsidRPr="00957138">
        <w:rPr>
          <w:rFonts w:ascii="Book Antiqua" w:hAnsi="Book Antiqua"/>
          <w:b/>
          <w:bCs/>
          <w:sz w:val="20"/>
          <w:szCs w:val="20"/>
        </w:rPr>
        <w:t xml:space="preserve"> </w:t>
      </w:r>
      <w:r w:rsidRPr="00957138">
        <w:rPr>
          <w:rFonts w:ascii="Book Antiqua" w:hAnsi="Book Antiqua"/>
          <w:b/>
          <w:bCs/>
          <w:sz w:val="20"/>
          <w:szCs w:val="20"/>
        </w:rPr>
        <w:t>words</w:t>
      </w:r>
      <w:r w:rsidR="00156FC4" w:rsidRPr="00957138">
        <w:rPr>
          <w:rFonts w:ascii="Book Antiqua" w:hAnsi="Book Antiqua"/>
          <w:b/>
          <w:bCs/>
          <w:sz w:val="20"/>
          <w:szCs w:val="20"/>
        </w:rPr>
        <w:t xml:space="preserve">: </w:t>
      </w:r>
      <w:r w:rsidRPr="00957138">
        <w:rPr>
          <w:rFonts w:ascii="Book Antiqua" w:hAnsi="Book Antiqua"/>
          <w:sz w:val="20"/>
          <w:szCs w:val="20"/>
        </w:rPr>
        <w:t>Gastric cancer; Total laparoscopic gastrectomy; Education system; Trainees; Augmented rectangle technique; Standard procedure</w:t>
      </w:r>
    </w:p>
    <w:p w14:paraId="16C7402A" w14:textId="77777777" w:rsidR="00C1695E" w:rsidRPr="00957138" w:rsidRDefault="00C1695E" w:rsidP="009147BE">
      <w:pPr>
        <w:adjustRightInd w:val="0"/>
        <w:snapToGrid w:val="0"/>
        <w:spacing w:line="360" w:lineRule="auto"/>
        <w:jc w:val="both"/>
        <w:rPr>
          <w:rFonts w:ascii="Book Antiqua" w:eastAsiaTheme="minorEastAsia" w:hAnsi="Book Antiqua" w:cs="Times New Roman"/>
          <w:sz w:val="20"/>
          <w:szCs w:val="20"/>
        </w:rPr>
      </w:pPr>
    </w:p>
    <w:p w14:paraId="74F559DB" w14:textId="65948B0D" w:rsidR="00C1695E" w:rsidRPr="00957138" w:rsidRDefault="00156FC4" w:rsidP="009147BE">
      <w:pPr>
        <w:pStyle w:val="a3"/>
        <w:adjustRightInd w:val="0"/>
        <w:snapToGrid w:val="0"/>
        <w:spacing w:before="0" w:beforeAutospacing="0" w:after="0" w:afterAutospacing="0" w:line="360" w:lineRule="auto"/>
        <w:jc w:val="both"/>
        <w:rPr>
          <w:rFonts w:ascii="Book Antiqua" w:hAnsi="Book Antiqua"/>
          <w:sz w:val="20"/>
          <w:szCs w:val="20"/>
        </w:rPr>
      </w:pPr>
      <w:r w:rsidRPr="00957138">
        <w:rPr>
          <w:rFonts w:ascii="Book Antiqua" w:hAnsi="Book Antiqua"/>
          <w:sz w:val="20"/>
          <w:szCs w:val="20"/>
        </w:rPr>
        <w:lastRenderedPageBreak/>
        <w:t>Zhang</w:t>
      </w:r>
      <w:r w:rsidR="00502397" w:rsidRPr="00957138">
        <w:rPr>
          <w:rFonts w:ascii="Book Antiqua" w:hAnsi="Book Antiqua"/>
          <w:sz w:val="20"/>
          <w:szCs w:val="20"/>
        </w:rPr>
        <w:t xml:space="preserve"> S</w:t>
      </w:r>
      <w:r w:rsidRPr="00957138">
        <w:rPr>
          <w:rFonts w:ascii="Book Antiqua" w:hAnsi="Book Antiqua"/>
          <w:sz w:val="20"/>
          <w:szCs w:val="20"/>
        </w:rPr>
        <w:t>, Orita</w:t>
      </w:r>
      <w:r w:rsidR="00502397" w:rsidRPr="00957138">
        <w:rPr>
          <w:rFonts w:ascii="Book Antiqua" w:hAnsi="Book Antiqua"/>
          <w:sz w:val="20"/>
          <w:szCs w:val="20"/>
        </w:rPr>
        <w:t xml:space="preserve"> H</w:t>
      </w:r>
      <w:r w:rsidRPr="00957138">
        <w:rPr>
          <w:rFonts w:ascii="Book Antiqua" w:hAnsi="Book Antiqua"/>
          <w:sz w:val="20"/>
          <w:szCs w:val="20"/>
        </w:rPr>
        <w:t>, Egawa</w:t>
      </w:r>
      <w:r w:rsidR="00502397" w:rsidRPr="00957138">
        <w:rPr>
          <w:rFonts w:ascii="Book Antiqua" w:hAnsi="Book Antiqua"/>
          <w:sz w:val="20"/>
          <w:szCs w:val="20"/>
        </w:rPr>
        <w:t xml:space="preserve"> H</w:t>
      </w:r>
      <w:r w:rsidRPr="00957138">
        <w:rPr>
          <w:rFonts w:ascii="Book Antiqua" w:hAnsi="Book Antiqua"/>
          <w:sz w:val="20"/>
          <w:szCs w:val="20"/>
        </w:rPr>
        <w:t>, Matsui</w:t>
      </w:r>
      <w:r w:rsidR="00502397" w:rsidRPr="00957138">
        <w:rPr>
          <w:rFonts w:ascii="Book Antiqua" w:hAnsi="Book Antiqua"/>
          <w:sz w:val="20"/>
          <w:szCs w:val="20"/>
        </w:rPr>
        <w:t xml:space="preserve"> R</w:t>
      </w:r>
      <w:r w:rsidRPr="00957138">
        <w:rPr>
          <w:rFonts w:ascii="Book Antiqua" w:hAnsi="Book Antiqua"/>
          <w:sz w:val="20"/>
          <w:szCs w:val="20"/>
        </w:rPr>
        <w:t>, Yamauchi</w:t>
      </w:r>
      <w:r w:rsidR="00502397" w:rsidRPr="00957138">
        <w:rPr>
          <w:rFonts w:ascii="Book Antiqua" w:hAnsi="Book Antiqua"/>
          <w:sz w:val="20"/>
          <w:szCs w:val="20"/>
        </w:rPr>
        <w:t xml:space="preserve"> S</w:t>
      </w:r>
      <w:r w:rsidRPr="00957138">
        <w:rPr>
          <w:rFonts w:ascii="Book Antiqua" w:hAnsi="Book Antiqua"/>
          <w:sz w:val="20"/>
          <w:szCs w:val="20"/>
        </w:rPr>
        <w:t>, Yube</w:t>
      </w:r>
      <w:r w:rsidR="00502397" w:rsidRPr="00957138">
        <w:rPr>
          <w:rFonts w:ascii="Book Antiqua" w:hAnsi="Book Antiqua"/>
          <w:sz w:val="20"/>
          <w:szCs w:val="20"/>
        </w:rPr>
        <w:t xml:space="preserve"> Y</w:t>
      </w:r>
      <w:r w:rsidRPr="00957138">
        <w:rPr>
          <w:rFonts w:ascii="Book Antiqua" w:hAnsi="Book Antiqua"/>
          <w:sz w:val="20"/>
          <w:szCs w:val="20"/>
        </w:rPr>
        <w:t>, Kaji</w:t>
      </w:r>
      <w:r w:rsidR="00502397" w:rsidRPr="00957138">
        <w:rPr>
          <w:rFonts w:ascii="Book Antiqua" w:hAnsi="Book Antiqua"/>
          <w:sz w:val="20"/>
          <w:szCs w:val="20"/>
        </w:rPr>
        <w:t xml:space="preserve"> S</w:t>
      </w:r>
      <w:r w:rsidRPr="00957138">
        <w:rPr>
          <w:rFonts w:ascii="Book Antiqua" w:hAnsi="Book Antiqua"/>
          <w:sz w:val="20"/>
          <w:szCs w:val="20"/>
        </w:rPr>
        <w:t>, Takahashi</w:t>
      </w:r>
      <w:r w:rsidR="00502397" w:rsidRPr="00957138">
        <w:rPr>
          <w:rFonts w:ascii="Book Antiqua" w:hAnsi="Book Antiqua"/>
          <w:sz w:val="20"/>
          <w:szCs w:val="20"/>
        </w:rPr>
        <w:t xml:space="preserve"> T</w:t>
      </w:r>
      <w:r w:rsidRPr="00957138">
        <w:rPr>
          <w:rFonts w:ascii="Book Antiqua" w:hAnsi="Book Antiqua"/>
          <w:sz w:val="20"/>
          <w:szCs w:val="20"/>
        </w:rPr>
        <w:t>, Oka</w:t>
      </w:r>
      <w:r w:rsidR="00502397" w:rsidRPr="00957138">
        <w:rPr>
          <w:rFonts w:ascii="Book Antiqua" w:hAnsi="Book Antiqua"/>
          <w:sz w:val="20"/>
          <w:szCs w:val="20"/>
        </w:rPr>
        <w:t xml:space="preserve"> S</w:t>
      </w:r>
      <w:r w:rsidRPr="00957138">
        <w:rPr>
          <w:rFonts w:ascii="Book Antiqua" w:hAnsi="Book Antiqua"/>
          <w:sz w:val="20"/>
          <w:szCs w:val="20"/>
        </w:rPr>
        <w:t>, Inaki</w:t>
      </w:r>
      <w:r w:rsidR="00502397" w:rsidRPr="00957138">
        <w:rPr>
          <w:rFonts w:ascii="Book Antiqua" w:hAnsi="Book Antiqua"/>
          <w:sz w:val="20"/>
          <w:szCs w:val="20"/>
        </w:rPr>
        <w:t xml:space="preserve"> N</w:t>
      </w:r>
      <w:r w:rsidRPr="00957138">
        <w:rPr>
          <w:rFonts w:ascii="Book Antiqua" w:hAnsi="Book Antiqua"/>
          <w:sz w:val="20"/>
          <w:szCs w:val="20"/>
        </w:rPr>
        <w:t>, Fukunaga</w:t>
      </w:r>
      <w:r w:rsidR="00502397" w:rsidRPr="00957138">
        <w:rPr>
          <w:rFonts w:ascii="Book Antiqua" w:hAnsi="Book Antiqua"/>
          <w:sz w:val="20"/>
          <w:szCs w:val="20"/>
        </w:rPr>
        <w:t xml:space="preserve"> T</w:t>
      </w:r>
      <w:r w:rsidRPr="00957138">
        <w:rPr>
          <w:rFonts w:ascii="Book Antiqua" w:hAnsi="Book Antiqua"/>
          <w:sz w:val="20"/>
          <w:szCs w:val="20"/>
        </w:rPr>
        <w:t>. Effectiveness and safety of a laparoscopic training system combined with modified reconstruction techniques for total laparoscopic distal gastrectomy.</w:t>
      </w:r>
      <w:r w:rsidR="00502397" w:rsidRPr="00957138">
        <w:rPr>
          <w:rFonts w:ascii="Book Antiqua" w:hAnsi="Book Antiqua"/>
          <w:sz w:val="20"/>
          <w:szCs w:val="20"/>
        </w:rPr>
        <w:t xml:space="preserve"> </w:t>
      </w:r>
      <w:r w:rsidR="00502397" w:rsidRPr="00957138">
        <w:rPr>
          <w:rFonts w:ascii="Book Antiqua" w:hAnsi="Book Antiqua"/>
          <w:i/>
          <w:iCs/>
          <w:sz w:val="20"/>
          <w:szCs w:val="20"/>
        </w:rPr>
        <w:t>World J Gastroenterol</w:t>
      </w:r>
      <w:r w:rsidR="00502397" w:rsidRPr="00957138">
        <w:rPr>
          <w:rFonts w:ascii="Book Antiqua" w:hAnsi="Book Antiqua"/>
          <w:sz w:val="20"/>
          <w:szCs w:val="20"/>
        </w:rPr>
        <w:t xml:space="preserve"> 2020; In press</w:t>
      </w:r>
    </w:p>
    <w:p w14:paraId="5B3F5967" w14:textId="77777777" w:rsidR="00156FC4" w:rsidRPr="00957138" w:rsidRDefault="00156FC4" w:rsidP="009147BE">
      <w:pPr>
        <w:adjustRightInd w:val="0"/>
        <w:snapToGrid w:val="0"/>
        <w:spacing w:line="360" w:lineRule="auto"/>
        <w:jc w:val="both"/>
        <w:rPr>
          <w:rFonts w:ascii="Book Antiqua" w:hAnsi="Book Antiqua"/>
          <w:sz w:val="20"/>
          <w:szCs w:val="20"/>
        </w:rPr>
      </w:pPr>
    </w:p>
    <w:p w14:paraId="03851528" w14:textId="4E1F00BA" w:rsidR="00C1695E" w:rsidRPr="00957138" w:rsidRDefault="00C1695E" w:rsidP="009147BE">
      <w:pPr>
        <w:adjustRightInd w:val="0"/>
        <w:snapToGrid w:val="0"/>
        <w:spacing w:line="360" w:lineRule="auto"/>
        <w:jc w:val="both"/>
        <w:rPr>
          <w:rFonts w:ascii="Book Antiqua" w:eastAsia="Arial Unicode MS" w:hAnsi="Book Antiqua" w:cs="Arial Unicode MS"/>
          <w:bCs/>
          <w:kern w:val="2"/>
          <w:sz w:val="20"/>
          <w:szCs w:val="20"/>
        </w:rPr>
      </w:pPr>
      <w:r w:rsidRPr="00957138">
        <w:rPr>
          <w:rFonts w:ascii="Book Antiqua" w:eastAsia="Arial Unicode MS" w:hAnsi="Book Antiqua" w:cs="Arial Unicode MS"/>
          <w:b/>
          <w:kern w:val="2"/>
          <w:sz w:val="20"/>
          <w:szCs w:val="20"/>
        </w:rPr>
        <w:t xml:space="preserve">Core tip: </w:t>
      </w:r>
      <w:r w:rsidRPr="00957138">
        <w:rPr>
          <w:rFonts w:ascii="Book Antiqua" w:eastAsia="Arial Unicode MS" w:hAnsi="Book Antiqua" w:cs="Arial Unicode MS"/>
          <w:bCs/>
          <w:kern w:val="2"/>
          <w:sz w:val="20"/>
          <w:szCs w:val="20"/>
        </w:rPr>
        <w:t xml:space="preserve">The rapid expansion of total laparoscopic distal gastrectomy has led to concern about education for young surgeons. </w:t>
      </w:r>
      <w:r w:rsidR="00BA2AD9" w:rsidRPr="00957138">
        <w:rPr>
          <w:rFonts w:ascii="Book Antiqua" w:eastAsia="Arial Unicode MS" w:hAnsi="Book Antiqua" w:cs="Arial Unicode MS"/>
          <w:bCs/>
          <w:kern w:val="2"/>
          <w:sz w:val="20"/>
          <w:szCs w:val="20"/>
        </w:rPr>
        <w:t>L</w:t>
      </w:r>
      <w:r w:rsidRPr="00957138">
        <w:rPr>
          <w:rFonts w:ascii="Book Antiqua" w:eastAsia="Arial Unicode MS" w:hAnsi="Book Antiqua" w:cs="Arial Unicode MS"/>
          <w:bCs/>
          <w:kern w:val="2"/>
          <w:sz w:val="20"/>
          <w:szCs w:val="20"/>
        </w:rPr>
        <w:t>aparoscopic training for young surgeons differ</w:t>
      </w:r>
      <w:r w:rsidR="00BA2AD9" w:rsidRPr="00957138">
        <w:rPr>
          <w:rFonts w:ascii="Book Antiqua" w:eastAsia="Arial Unicode MS" w:hAnsi="Book Antiqua" w:cs="Arial Unicode MS"/>
          <w:bCs/>
          <w:kern w:val="2"/>
          <w:sz w:val="20"/>
          <w:szCs w:val="20"/>
        </w:rPr>
        <w:t>s</w:t>
      </w:r>
      <w:r w:rsidRPr="00957138">
        <w:rPr>
          <w:rFonts w:ascii="Book Antiqua" w:eastAsia="Arial Unicode MS" w:hAnsi="Book Antiqua" w:cs="Arial Unicode MS"/>
          <w:bCs/>
          <w:kern w:val="2"/>
          <w:sz w:val="20"/>
          <w:szCs w:val="20"/>
        </w:rPr>
        <w:t xml:space="preserve"> from </w:t>
      </w:r>
      <w:r w:rsidR="00BA2AD9" w:rsidRPr="00957138">
        <w:rPr>
          <w:rFonts w:ascii="Book Antiqua" w:eastAsia="Arial Unicode MS" w:hAnsi="Book Antiqua" w:cs="Arial Unicode MS"/>
          <w:bCs/>
          <w:kern w:val="2"/>
          <w:sz w:val="20"/>
          <w:szCs w:val="20"/>
        </w:rPr>
        <w:t xml:space="preserve">training </w:t>
      </w:r>
      <w:r w:rsidRPr="00957138">
        <w:rPr>
          <w:rFonts w:ascii="Book Antiqua" w:eastAsia="Arial Unicode MS" w:hAnsi="Book Antiqua" w:cs="Arial Unicode MS"/>
          <w:bCs/>
          <w:kern w:val="2"/>
          <w:sz w:val="20"/>
          <w:szCs w:val="20"/>
        </w:rPr>
        <w:t>experienced previously</w:t>
      </w:r>
      <w:r w:rsidR="00BA2AD9" w:rsidRPr="00957138">
        <w:rPr>
          <w:rFonts w:ascii="Book Antiqua" w:eastAsia="Arial Unicode MS" w:hAnsi="Book Antiqua" w:cs="Arial Unicode MS"/>
          <w:bCs/>
          <w:kern w:val="2"/>
          <w:sz w:val="20"/>
          <w:szCs w:val="20"/>
        </w:rPr>
        <w:t xml:space="preserve"> due to fewer opportunities to perform open gastrectomy and higher technical demands</w:t>
      </w:r>
      <w:r w:rsidRPr="00957138">
        <w:rPr>
          <w:rFonts w:ascii="Book Antiqua" w:eastAsia="Arial Unicode MS" w:hAnsi="Book Antiqua" w:cs="Arial Unicode MS"/>
          <w:bCs/>
          <w:kern w:val="2"/>
          <w:sz w:val="20"/>
          <w:szCs w:val="20"/>
        </w:rPr>
        <w:t>. We introduced our laparoscopic training system</w:t>
      </w:r>
      <w:r w:rsidR="00BA2AD9" w:rsidRPr="00957138">
        <w:rPr>
          <w:rFonts w:ascii="Book Antiqua" w:eastAsia="Arial Unicode MS" w:hAnsi="Book Antiqua" w:cs="Arial Unicode MS"/>
          <w:bCs/>
          <w:kern w:val="2"/>
          <w:sz w:val="20"/>
          <w:szCs w:val="20"/>
        </w:rPr>
        <w:t xml:space="preserve"> and found that m</w:t>
      </w:r>
      <w:r w:rsidRPr="00957138">
        <w:rPr>
          <w:rFonts w:ascii="Book Antiqua" w:eastAsia="Arial Unicode MS" w:hAnsi="Book Antiqua" w:cs="Arial Unicode MS"/>
          <w:bCs/>
          <w:kern w:val="2"/>
          <w:sz w:val="20"/>
          <w:szCs w:val="20"/>
        </w:rPr>
        <w:t xml:space="preserve">aking </w:t>
      </w:r>
      <w:r w:rsidR="00BA2AD9" w:rsidRPr="00957138">
        <w:rPr>
          <w:rFonts w:ascii="Book Antiqua" w:eastAsia="Arial Unicode MS" w:hAnsi="Book Antiqua" w:cs="Arial Unicode MS"/>
          <w:bCs/>
          <w:kern w:val="2"/>
          <w:sz w:val="20"/>
          <w:szCs w:val="20"/>
        </w:rPr>
        <w:t xml:space="preserve">a standard </w:t>
      </w:r>
      <w:r w:rsidRPr="00957138">
        <w:rPr>
          <w:rFonts w:ascii="Book Antiqua" w:eastAsia="Arial Unicode MS" w:hAnsi="Book Antiqua" w:cs="Arial Unicode MS"/>
          <w:bCs/>
          <w:kern w:val="2"/>
          <w:sz w:val="20"/>
          <w:szCs w:val="20"/>
        </w:rPr>
        <w:t>laparoscopic procedure and using the easy reconstruction method are useful in the success of the training system.</w:t>
      </w:r>
    </w:p>
    <w:p w14:paraId="4DDD0A0B" w14:textId="240174D7" w:rsidR="00C1695E" w:rsidRPr="00957138" w:rsidRDefault="00E826EF" w:rsidP="009147BE">
      <w:pPr>
        <w:adjustRightInd w:val="0"/>
        <w:snapToGrid w:val="0"/>
        <w:spacing w:line="360" w:lineRule="auto"/>
        <w:jc w:val="both"/>
        <w:rPr>
          <w:rFonts w:ascii="Book Antiqua" w:eastAsia="Arial Unicode MS" w:hAnsi="Book Antiqua" w:cs="Arial Unicode MS"/>
          <w:b/>
          <w:kern w:val="2"/>
          <w:sz w:val="20"/>
          <w:szCs w:val="20"/>
        </w:rPr>
      </w:pPr>
      <w:r w:rsidRPr="00957138">
        <w:rPr>
          <w:rFonts w:ascii="Book Antiqua" w:eastAsia="Arial Unicode MS" w:hAnsi="Book Antiqua" w:cs="Arial Unicode MS"/>
          <w:b/>
          <w:kern w:val="2"/>
          <w:sz w:val="20"/>
          <w:szCs w:val="20"/>
        </w:rPr>
        <w:br w:type="page"/>
      </w:r>
    </w:p>
    <w:p w14:paraId="33D730AC" w14:textId="41818F0C"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lastRenderedPageBreak/>
        <w:t>INTRODUCTION</w:t>
      </w:r>
    </w:p>
    <w:p w14:paraId="617306CE" w14:textId="00AE599C" w:rsidR="00C1695E" w:rsidRPr="00957138" w:rsidRDefault="00C1695E" w:rsidP="009147BE">
      <w:pPr>
        <w:autoSpaceDE w:val="0"/>
        <w:autoSpaceDN w:val="0"/>
        <w:adjustRightInd w:val="0"/>
        <w:snapToGrid w:val="0"/>
        <w:spacing w:line="360" w:lineRule="auto"/>
        <w:jc w:val="both"/>
        <w:rPr>
          <w:rFonts w:ascii="Book Antiqua" w:hAnsi="Book Antiqua"/>
          <w:sz w:val="20"/>
          <w:szCs w:val="20"/>
          <w:lang w:eastAsia="ja-JP"/>
        </w:rPr>
      </w:pPr>
      <w:r w:rsidRPr="00957138">
        <w:rPr>
          <w:rFonts w:ascii="Book Antiqua" w:hAnsi="Book Antiqua"/>
          <w:sz w:val="20"/>
          <w:szCs w:val="20"/>
          <w:lang w:eastAsia="ja-JP"/>
        </w:rPr>
        <w:t>Laparoscopic assisted distal gastrectomy was first reported by Kitano</w:t>
      </w:r>
      <w:r w:rsidR="00752DB1" w:rsidRPr="00957138">
        <w:rPr>
          <w:rFonts w:ascii="Book Antiqua" w:hAnsi="Book Antiqua"/>
          <w:sz w:val="20"/>
          <w:szCs w:val="20"/>
          <w:lang w:eastAsia="ja-JP"/>
        </w:rPr>
        <w:t xml:space="preserve"> </w:t>
      </w:r>
      <w:r w:rsidR="00752DB1" w:rsidRPr="00957138">
        <w:rPr>
          <w:rFonts w:ascii="Book Antiqua" w:hAnsi="Book Antiqua"/>
          <w:i/>
          <w:iCs/>
          <w:sz w:val="20"/>
          <w:szCs w:val="20"/>
          <w:lang w:eastAsia="ja-JP"/>
        </w:rPr>
        <w:t>et al</w:t>
      </w:r>
      <w:r w:rsidR="000071BC" w:rsidRPr="00957138">
        <w:rPr>
          <w:rFonts w:ascii="Book Antiqua" w:hAnsi="Book Antiqua"/>
          <w:sz w:val="20"/>
          <w:szCs w:val="20"/>
          <w:vertAlign w:val="superscript"/>
          <w:lang w:eastAsia="ja-JP"/>
        </w:rPr>
        <w:t>[1]</w:t>
      </w:r>
      <w:r w:rsidRPr="00957138">
        <w:rPr>
          <w:rFonts w:ascii="Book Antiqua" w:hAnsi="Book Antiqua"/>
          <w:sz w:val="20"/>
          <w:szCs w:val="20"/>
          <w:lang w:eastAsia="ja-JP"/>
        </w:rPr>
        <w:t xml:space="preserve"> in 1991. Since then, the use of laparoscopic surgery has rapidly become popular due to improving patients’ quality of life</w:t>
      </w:r>
      <w:r w:rsidR="00E826EF" w:rsidRPr="00957138">
        <w:rPr>
          <w:rFonts w:ascii="Book Antiqua" w:hAnsi="Book Antiqua"/>
          <w:sz w:val="20"/>
          <w:szCs w:val="20"/>
          <w:lang w:eastAsia="ja-JP"/>
        </w:rPr>
        <w:t xml:space="preserve"> </w:t>
      </w:r>
      <w:r w:rsidRPr="00957138">
        <w:rPr>
          <w:rFonts w:ascii="Book Antiqua" w:hAnsi="Book Antiqua"/>
          <w:sz w:val="20"/>
          <w:szCs w:val="20"/>
          <w:lang w:eastAsia="ja-JP"/>
        </w:rPr>
        <w:t xml:space="preserve">and improving efficacy outcomes. The Japan Society of Endoscopic Surgery performs a national survey every 2 years </w:t>
      </w:r>
      <w:r w:rsidR="00752DB1" w:rsidRPr="00957138">
        <w:rPr>
          <w:rFonts w:ascii="Book Antiqua" w:hAnsi="Book Antiqua"/>
          <w:sz w:val="20"/>
          <w:szCs w:val="20"/>
          <w:lang w:eastAsia="ja-JP"/>
        </w:rPr>
        <w:t xml:space="preserve">that </w:t>
      </w:r>
      <w:r w:rsidRPr="00957138">
        <w:rPr>
          <w:rFonts w:ascii="Book Antiqua" w:hAnsi="Book Antiqua"/>
          <w:sz w:val="20"/>
          <w:szCs w:val="20"/>
          <w:lang w:eastAsia="ja-JP"/>
        </w:rPr>
        <w:t>indicates that</w:t>
      </w:r>
      <w:r w:rsidR="00752DB1" w:rsidRPr="00957138">
        <w:rPr>
          <w:rFonts w:ascii="Book Antiqua" w:hAnsi="Book Antiqua"/>
          <w:sz w:val="20"/>
          <w:szCs w:val="20"/>
          <w:lang w:eastAsia="ja-JP"/>
        </w:rPr>
        <w:t xml:space="preserve"> the</w:t>
      </w:r>
      <w:r w:rsidRPr="00957138">
        <w:rPr>
          <w:rFonts w:ascii="Book Antiqua" w:hAnsi="Book Antiqua"/>
          <w:sz w:val="20"/>
          <w:szCs w:val="20"/>
          <w:lang w:eastAsia="ja-JP"/>
        </w:rPr>
        <w:t xml:space="preserve"> number of laparoscopic procedures for gastric cancer is increasing. According to the 13</w:t>
      </w:r>
      <w:r w:rsidRPr="00957138">
        <w:rPr>
          <w:rFonts w:ascii="Book Antiqua" w:hAnsi="Book Antiqua"/>
          <w:sz w:val="20"/>
          <w:szCs w:val="20"/>
          <w:vertAlign w:val="superscript"/>
          <w:lang w:eastAsia="ja-JP"/>
        </w:rPr>
        <w:t>th</w:t>
      </w:r>
      <w:r w:rsidRPr="00957138">
        <w:rPr>
          <w:rFonts w:ascii="Book Antiqua" w:hAnsi="Book Antiqua"/>
          <w:sz w:val="20"/>
          <w:szCs w:val="20"/>
          <w:lang w:eastAsia="ja-JP"/>
        </w:rPr>
        <w:t xml:space="preserve"> </w:t>
      </w:r>
      <w:r w:rsidR="00752DB1" w:rsidRPr="00957138">
        <w:rPr>
          <w:rFonts w:ascii="Book Antiqua" w:hAnsi="Book Antiqua"/>
          <w:sz w:val="20"/>
          <w:szCs w:val="20"/>
          <w:lang w:eastAsia="ja-JP"/>
        </w:rPr>
        <w:t>Japan Society of Endoscopic Surgery</w:t>
      </w:r>
      <w:r w:rsidRPr="00957138">
        <w:rPr>
          <w:rFonts w:ascii="Book Antiqua" w:hAnsi="Book Antiqua"/>
          <w:sz w:val="20"/>
          <w:szCs w:val="20"/>
          <w:lang w:eastAsia="ja-JP"/>
        </w:rPr>
        <w:t xml:space="preserve"> survey, laparoscopic distal gastrectomy accounted for the highest proportion of laparoscopic gastrectomies</w:t>
      </w:r>
      <w:r w:rsidRPr="00957138">
        <w:rPr>
          <w:rFonts w:ascii="Book Antiqua" w:hAnsi="Book Antiqua"/>
          <w:sz w:val="20"/>
          <w:szCs w:val="20"/>
          <w:vertAlign w:val="superscript"/>
          <w:lang w:eastAsia="ja-JP"/>
        </w:rPr>
        <w:t>[2]</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 xml:space="preserve">Nevertheless, </w:t>
      </w:r>
      <w:r w:rsidR="00801258" w:rsidRPr="00957138">
        <w:rPr>
          <w:rFonts w:ascii="Book Antiqua" w:hAnsi="Book Antiqua" w:cstheme="minorBidi"/>
          <w:kern w:val="2"/>
          <w:sz w:val="20"/>
          <w:szCs w:val="20"/>
          <w:lang w:eastAsia="ja-JP"/>
        </w:rPr>
        <w:t>laparoscopic distal gastrectomy</w:t>
      </w:r>
      <w:r w:rsidRPr="00957138">
        <w:rPr>
          <w:rFonts w:ascii="Book Antiqua" w:hAnsi="Book Antiqua" w:cstheme="minorBidi"/>
          <w:kern w:val="2"/>
          <w:sz w:val="20"/>
          <w:szCs w:val="20"/>
          <w:lang w:eastAsia="ja-JP"/>
        </w:rPr>
        <w:t xml:space="preserve"> involves technically complex elements and requires dedicated skills especially in the procedures of lymphadenectomy and gastrointestinal (GI) reconstruction.</w:t>
      </w:r>
      <w:r w:rsidRPr="00957138">
        <w:rPr>
          <w:rFonts w:ascii="Book Antiqua" w:hAnsi="Book Antiqua"/>
          <w:sz w:val="20"/>
          <w:szCs w:val="20"/>
        </w:rPr>
        <w:t xml:space="preserve"> </w:t>
      </w:r>
      <w:r w:rsidRPr="00957138">
        <w:rPr>
          <w:rFonts w:ascii="Book Antiqua" w:eastAsiaTheme="minorEastAsia" w:hAnsi="Book Antiqua" w:cstheme="minorBidi"/>
          <w:kern w:val="2"/>
          <w:sz w:val="20"/>
          <w:szCs w:val="20"/>
          <w:lang w:eastAsia="ja-JP"/>
        </w:rPr>
        <w:t>Adequate harvesting of</w:t>
      </w:r>
      <w:r w:rsidR="004B3374" w:rsidRPr="00957138">
        <w:rPr>
          <w:rFonts w:ascii="Book Antiqua" w:eastAsiaTheme="minorEastAsia" w:hAnsi="Book Antiqua" w:cstheme="minorBidi"/>
          <w:kern w:val="2"/>
          <w:sz w:val="20"/>
          <w:szCs w:val="20"/>
          <w:lang w:eastAsia="ja-JP"/>
        </w:rPr>
        <w:t xml:space="preserve"> </w:t>
      </w:r>
      <w:r w:rsidR="005967EA" w:rsidRPr="00957138">
        <w:rPr>
          <w:rFonts w:ascii="Book Antiqua" w:hAnsi="Book Antiqua"/>
          <w:sz w:val="20"/>
          <w:szCs w:val="20"/>
          <w:lang w:eastAsia="ja-JP"/>
        </w:rPr>
        <w:t>lymph nodes (LNs)</w:t>
      </w:r>
      <w:r w:rsidRPr="00957138">
        <w:rPr>
          <w:rFonts w:ascii="Book Antiqua" w:eastAsiaTheme="minorEastAsia" w:hAnsi="Book Antiqua" w:cstheme="minorBidi"/>
          <w:kern w:val="2"/>
          <w:sz w:val="20"/>
          <w:szCs w:val="20"/>
          <w:lang w:eastAsia="ja-JP"/>
        </w:rPr>
        <w:t xml:space="preserve"> is necessary for the quality of gastrectomy</w:t>
      </w:r>
      <w:r w:rsidRPr="00957138">
        <w:rPr>
          <w:rFonts w:ascii="Book Antiqua" w:hAnsi="Book Antiqua"/>
          <w:sz w:val="20"/>
          <w:szCs w:val="20"/>
          <w:lang w:eastAsia="ja-JP"/>
        </w:rPr>
        <w:t xml:space="preserve"> and now</w:t>
      </w:r>
      <w:r w:rsidRPr="00957138">
        <w:rPr>
          <w:rFonts w:ascii="Book Antiqua" w:hAnsi="Book Antiqua" w:cstheme="minorBidi"/>
          <w:sz w:val="20"/>
          <w:szCs w:val="20"/>
          <w:lang w:eastAsia="ja-JP"/>
        </w:rPr>
        <w:t xml:space="preserve"> </w:t>
      </w:r>
      <w:r w:rsidRPr="00957138">
        <w:rPr>
          <w:rFonts w:ascii="Book Antiqua" w:eastAsiaTheme="minorEastAsia" w:hAnsi="Book Antiqua" w:cstheme="minorBidi"/>
          <w:kern w:val="2"/>
          <w:sz w:val="20"/>
          <w:szCs w:val="20"/>
          <w:lang w:eastAsia="ja-JP"/>
        </w:rPr>
        <w:t>is mentioned in most</w:t>
      </w:r>
      <w:r w:rsidR="004B3374" w:rsidRPr="00957138">
        <w:rPr>
          <w:rFonts w:ascii="Book Antiqua" w:eastAsiaTheme="minorEastAsia" w:hAnsi="Book Antiqua" w:cstheme="minorBidi"/>
          <w:kern w:val="2"/>
          <w:sz w:val="20"/>
          <w:szCs w:val="20"/>
          <w:lang w:eastAsia="ja-JP"/>
        </w:rPr>
        <w:t xml:space="preserve"> </w:t>
      </w:r>
      <w:r w:rsidRPr="00957138">
        <w:rPr>
          <w:rFonts w:ascii="Book Antiqua" w:eastAsiaTheme="minorEastAsia" w:hAnsi="Book Antiqua" w:cstheme="minorBidi"/>
          <w:kern w:val="2"/>
          <w:sz w:val="20"/>
          <w:szCs w:val="20"/>
          <w:lang w:eastAsia="ja-JP"/>
        </w:rPr>
        <w:t>gastric cancer guidelines</w:t>
      </w:r>
      <w:r w:rsidRPr="00957138">
        <w:rPr>
          <w:rFonts w:ascii="Book Antiqua" w:hAnsi="Book Antiqua"/>
          <w:sz w:val="20"/>
          <w:szCs w:val="20"/>
          <w:vertAlign w:val="superscript"/>
          <w:lang w:eastAsia="ja-JP"/>
        </w:rPr>
        <w:t>[3]</w:t>
      </w:r>
      <w:r w:rsidRPr="00957138">
        <w:rPr>
          <w:rFonts w:ascii="Book Antiqua" w:eastAsiaTheme="minorEastAsia" w:hAnsi="Book Antiqua" w:cstheme="minorBidi"/>
          <w:kern w:val="2"/>
          <w:sz w:val="20"/>
          <w:szCs w:val="20"/>
          <w:lang w:eastAsia="ja-JP"/>
        </w:rPr>
        <w:t>.</w:t>
      </w:r>
      <w:r w:rsidRPr="00957138">
        <w:rPr>
          <w:rFonts w:ascii="Book Antiqua" w:hAnsi="Book Antiqua"/>
          <w:sz w:val="20"/>
          <w:szCs w:val="20"/>
          <w:lang w:eastAsia="ja-JP"/>
        </w:rPr>
        <w:t xml:space="preserve"> </w:t>
      </w:r>
      <w:r w:rsidRPr="00957138">
        <w:rPr>
          <w:rFonts w:ascii="Book Antiqua" w:hAnsi="Book Antiqua"/>
          <w:kern w:val="2"/>
          <w:sz w:val="20"/>
          <w:szCs w:val="20"/>
          <w:lang w:eastAsia="ja-JP"/>
        </w:rPr>
        <w:t xml:space="preserve">GI reconstructions were initially performed extracorporeally by laparoscopy assisted procedures. However, it is </w:t>
      </w:r>
      <w:r w:rsidRPr="00957138">
        <w:rPr>
          <w:rFonts w:ascii="Book Antiqua" w:hAnsi="Book Antiqua"/>
          <w:kern w:val="2"/>
          <w:sz w:val="20"/>
          <w:szCs w:val="20"/>
        </w:rPr>
        <w:t xml:space="preserve">sometimes </w:t>
      </w:r>
      <w:r w:rsidRPr="00957138">
        <w:rPr>
          <w:rFonts w:ascii="Book Antiqua" w:hAnsi="Book Antiqua"/>
          <w:kern w:val="2"/>
          <w:sz w:val="20"/>
          <w:szCs w:val="20"/>
          <w:lang w:eastAsia="ja-JP"/>
        </w:rPr>
        <w:t>difficult in patients with a small remnant stomach or in obese patients with thick abdominal walls</w:t>
      </w:r>
      <w:r w:rsidRPr="00957138">
        <w:rPr>
          <w:rFonts w:ascii="Book Antiqua" w:hAnsi="Book Antiqua"/>
          <w:kern w:val="2"/>
          <w:sz w:val="20"/>
          <w:szCs w:val="20"/>
          <w:vertAlign w:val="superscript"/>
          <w:lang w:eastAsia="ja-JP"/>
        </w:rPr>
        <w:t>[4]</w:t>
      </w:r>
      <w:r w:rsidRPr="00957138">
        <w:rPr>
          <w:rFonts w:ascii="Book Antiqua" w:hAnsi="Book Antiqua"/>
          <w:kern w:val="2"/>
          <w:sz w:val="20"/>
          <w:szCs w:val="20"/>
        </w:rPr>
        <w:t xml:space="preserve">. </w:t>
      </w:r>
      <w:r w:rsidRPr="00957138">
        <w:rPr>
          <w:rFonts w:ascii="Book Antiqua" w:hAnsi="Book Antiqua"/>
          <w:kern w:val="2"/>
          <w:sz w:val="20"/>
          <w:szCs w:val="20"/>
          <w:lang w:eastAsia="ja-JP"/>
        </w:rPr>
        <w:t>With the development of laparoscopic devices and improvement of the anastomosis method, the reconstruction procedures can be completed laparoscopically</w:t>
      </w:r>
      <w:r w:rsidRPr="00957138">
        <w:rPr>
          <w:rFonts w:ascii="Book Antiqua" w:hAnsi="Book Antiqua"/>
          <w:sz w:val="20"/>
          <w:szCs w:val="20"/>
          <w:vertAlign w:val="superscript"/>
          <w:lang w:eastAsia="ja-JP"/>
        </w:rPr>
        <w:t>[5]</w:t>
      </w:r>
      <w:r w:rsidRPr="00957138">
        <w:rPr>
          <w:rFonts w:ascii="Book Antiqua" w:hAnsi="Book Antiqua"/>
          <w:kern w:val="2"/>
          <w:sz w:val="20"/>
          <w:szCs w:val="20"/>
          <w:lang w:eastAsia="ja-JP"/>
        </w:rPr>
        <w:t xml:space="preserve">. </w:t>
      </w:r>
    </w:p>
    <w:p w14:paraId="14D90240" w14:textId="7D4369C6" w:rsidR="00C1695E" w:rsidRPr="00957138" w:rsidRDefault="00C1695E" w:rsidP="009147BE">
      <w:pPr>
        <w:adjustRightInd w:val="0"/>
        <w:snapToGrid w:val="0"/>
        <w:spacing w:line="360" w:lineRule="auto"/>
        <w:ind w:firstLineChars="100" w:firstLine="200"/>
        <w:jc w:val="both"/>
        <w:rPr>
          <w:rFonts w:ascii="Book Antiqua" w:eastAsiaTheme="minorEastAsia" w:hAnsi="Book Antiqua" w:cstheme="minorBidi"/>
          <w:kern w:val="2"/>
          <w:sz w:val="20"/>
          <w:szCs w:val="20"/>
          <w:lang w:eastAsia="ja-JP"/>
        </w:rPr>
      </w:pPr>
      <w:r w:rsidRPr="00957138">
        <w:rPr>
          <w:rFonts w:ascii="Book Antiqua" w:eastAsiaTheme="minorEastAsia" w:hAnsi="Book Antiqua" w:cstheme="minorBidi"/>
          <w:kern w:val="2"/>
          <w:sz w:val="20"/>
          <w:szCs w:val="20"/>
          <w:lang w:eastAsia="ja-JP"/>
        </w:rPr>
        <w:t>The rapid expansion of laparoscopic surgery has led to concern about education for</w:t>
      </w:r>
      <w:r w:rsidR="004B3374" w:rsidRPr="00957138">
        <w:rPr>
          <w:rFonts w:ascii="Book Antiqua" w:eastAsiaTheme="minorEastAsia" w:hAnsi="Book Antiqua" w:cstheme="minorBidi"/>
          <w:kern w:val="2"/>
          <w:sz w:val="20"/>
          <w:szCs w:val="20"/>
          <w:lang w:eastAsia="ja-JP"/>
        </w:rPr>
        <w:t xml:space="preserve"> </w:t>
      </w:r>
      <w:r w:rsidRPr="00957138">
        <w:rPr>
          <w:rFonts w:ascii="Book Antiqua" w:eastAsiaTheme="minorEastAsia" w:hAnsi="Book Antiqua" w:cstheme="minorBidi"/>
          <w:kern w:val="2"/>
          <w:sz w:val="20"/>
          <w:szCs w:val="20"/>
          <w:lang w:eastAsia="ja-JP"/>
        </w:rPr>
        <w:t xml:space="preserve">young surgeons. </w:t>
      </w:r>
      <w:r w:rsidRPr="00957138">
        <w:rPr>
          <w:rFonts w:ascii="Book Antiqua" w:hAnsi="Book Antiqua" w:cstheme="minorBidi"/>
          <w:kern w:val="2"/>
          <w:sz w:val="20"/>
          <w:szCs w:val="20"/>
          <w:lang w:eastAsia="ja-JP"/>
        </w:rPr>
        <w:t>Experienced surgeons learned, developed and introduced laparoscopic gastrectomy after mastering conventional open surgery. However, training and learning may differ for young surgeons who have less experience with open surgery</w:t>
      </w:r>
      <w:r w:rsidRPr="00957138">
        <w:rPr>
          <w:rFonts w:ascii="Book Antiqua" w:hAnsi="Book Antiqua" w:cstheme="minorBidi"/>
          <w:kern w:val="2"/>
          <w:sz w:val="20"/>
          <w:szCs w:val="20"/>
          <w:vertAlign w:val="superscript"/>
          <w:lang w:eastAsia="ja-JP"/>
        </w:rPr>
        <w:t>[6]</w:t>
      </w:r>
      <w:r w:rsidRPr="00957138">
        <w:rPr>
          <w:rFonts w:ascii="Book Antiqua" w:hAnsi="Book Antiqua" w:cstheme="minorBidi"/>
          <w:kern w:val="2"/>
          <w:sz w:val="20"/>
          <w:szCs w:val="20"/>
          <w:lang w:eastAsia="ja-JP"/>
        </w:rPr>
        <w:t>.</w:t>
      </w:r>
      <w:r w:rsidRPr="00957138">
        <w:rPr>
          <w:rFonts w:ascii="Book Antiqua" w:eastAsiaTheme="minorEastAsia" w:hAnsi="Book Antiqua" w:cstheme="minorBidi"/>
          <w:kern w:val="2"/>
          <w:sz w:val="20"/>
          <w:szCs w:val="20"/>
        </w:rPr>
        <w:t xml:space="preserve"> </w:t>
      </w:r>
      <w:r w:rsidRPr="00957138">
        <w:rPr>
          <w:rFonts w:ascii="Book Antiqua" w:hAnsi="Book Antiqua" w:cstheme="minorBidi"/>
          <w:kern w:val="2"/>
          <w:sz w:val="20"/>
          <w:szCs w:val="20"/>
          <w:lang w:eastAsia="ja-JP"/>
        </w:rPr>
        <w:t xml:space="preserve">The feasibility of laparoscopic gastrectomy operated by trainees is still debatable. </w:t>
      </w:r>
      <w:r w:rsidRPr="00957138">
        <w:rPr>
          <w:rFonts w:ascii="Book Antiqua" w:hAnsi="Book Antiqua" w:cstheme="minorBidi"/>
          <w:sz w:val="20"/>
          <w:szCs w:val="20"/>
          <w:lang w:eastAsia="ja-JP"/>
        </w:rPr>
        <w:t xml:space="preserve">To our knowledge, there are few studies describing the safety of </w:t>
      </w:r>
      <w:r w:rsidR="00752DB1" w:rsidRPr="00957138">
        <w:rPr>
          <w:rFonts w:ascii="Book Antiqua" w:hAnsi="Book Antiqua"/>
          <w:sz w:val="20"/>
          <w:szCs w:val="20"/>
          <w:lang w:eastAsia="ja-JP"/>
        </w:rPr>
        <w:t>laparoscopic assisted distal gastrectomy</w:t>
      </w:r>
      <w:r w:rsidRPr="00957138">
        <w:rPr>
          <w:rFonts w:ascii="Book Antiqua" w:hAnsi="Book Antiqua" w:cstheme="minorBidi"/>
          <w:sz w:val="20"/>
          <w:szCs w:val="20"/>
          <w:lang w:eastAsia="ja-JP"/>
        </w:rPr>
        <w:t xml:space="preserve"> performed by trainee surgeons and even fewer stud</w:t>
      </w:r>
      <w:r w:rsidRPr="00957138">
        <w:rPr>
          <w:rFonts w:ascii="Book Antiqua" w:hAnsi="Book Antiqua"/>
          <w:sz w:val="20"/>
          <w:szCs w:val="20"/>
          <w:lang w:eastAsia="ja-JP"/>
        </w:rPr>
        <w:t>ies</w:t>
      </w:r>
      <w:r w:rsidRPr="00957138">
        <w:rPr>
          <w:rFonts w:ascii="Book Antiqua" w:hAnsi="Book Antiqua" w:cstheme="minorBidi"/>
          <w:sz w:val="20"/>
          <w:szCs w:val="20"/>
          <w:lang w:eastAsia="ja-JP"/>
        </w:rPr>
        <w:t xml:space="preserve"> on total laparoscopic distal gastrectomy (TLDG). </w:t>
      </w:r>
    </w:p>
    <w:p w14:paraId="64381CED" w14:textId="77777777"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heme="minorBidi"/>
          <w:kern w:val="2"/>
          <w:sz w:val="20"/>
          <w:szCs w:val="20"/>
          <w:lang w:eastAsia="ja-JP"/>
        </w:rPr>
      </w:pPr>
      <w:r w:rsidRPr="00957138">
        <w:rPr>
          <w:rFonts w:ascii="Book Antiqua" w:hAnsi="Book Antiqua" w:cstheme="minorBidi"/>
          <w:kern w:val="2"/>
          <w:sz w:val="20"/>
          <w:szCs w:val="20"/>
          <w:lang w:eastAsia="ja-JP"/>
        </w:rPr>
        <w:t>Our department was founded in May 2015</w:t>
      </w:r>
      <w:r w:rsidRPr="00957138">
        <w:rPr>
          <w:rFonts w:ascii="Book Antiqua" w:hAnsi="Book Antiqua"/>
          <w:sz w:val="20"/>
          <w:szCs w:val="20"/>
          <w:lang w:eastAsia="ja-JP"/>
        </w:rPr>
        <w:t xml:space="preserve"> and mainly focuses</w:t>
      </w:r>
      <w:r w:rsidRPr="00957138">
        <w:rPr>
          <w:rFonts w:ascii="Book Antiqua" w:hAnsi="Book Antiqua" w:cstheme="minorBidi"/>
          <w:kern w:val="2"/>
          <w:sz w:val="20"/>
          <w:szCs w:val="20"/>
          <w:lang w:eastAsia="ja-JP"/>
        </w:rPr>
        <w:t xml:space="preserve"> on minimally invasive surgery</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One experienced laparoscopic surgeon started performing laparoscopic gastrectomy in April 2004.</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About 100 cases were conducted yearly</w:t>
      </w:r>
      <w:r w:rsidRPr="00957138">
        <w:rPr>
          <w:rFonts w:ascii="Book Antiqua" w:hAnsi="Book Antiqua"/>
          <w:sz w:val="20"/>
          <w:szCs w:val="20"/>
          <w:lang w:eastAsia="ja-JP"/>
        </w:rPr>
        <w:t xml:space="preserve">. TLDG is the standard procedure for distal gastrectomy. For those needing Billroth I reconstruction, the </w:t>
      </w:r>
      <w:r w:rsidRPr="00957138">
        <w:rPr>
          <w:rFonts w:ascii="Book Antiqua" w:hAnsi="Book Antiqua" w:cstheme="minorBidi"/>
          <w:kern w:val="2"/>
          <w:sz w:val="20"/>
          <w:szCs w:val="20"/>
          <w:lang w:eastAsia="ja-JP"/>
        </w:rPr>
        <w:t>augmented rectangle technique</w:t>
      </w:r>
      <w:r w:rsidRPr="00957138">
        <w:rPr>
          <w:rFonts w:ascii="Book Antiqua" w:hAnsi="Book Antiqua"/>
          <w:sz w:val="20"/>
          <w:szCs w:val="20"/>
          <w:lang w:eastAsia="ja-JP"/>
        </w:rPr>
        <w:t xml:space="preserve"> (ART) is applied</w:t>
      </w:r>
      <w:r w:rsidRPr="00957138">
        <w:rPr>
          <w:rFonts w:ascii="Book Antiqua" w:hAnsi="Book Antiqua"/>
          <w:sz w:val="20"/>
          <w:szCs w:val="20"/>
          <w:vertAlign w:val="superscript"/>
          <w:lang w:eastAsia="ja-JP"/>
        </w:rPr>
        <w:t>[7]</w:t>
      </w:r>
      <w:r w:rsidRPr="00957138">
        <w:rPr>
          <w:rFonts w:ascii="Book Antiqua" w:hAnsi="Book Antiqua"/>
          <w:sz w:val="20"/>
          <w:szCs w:val="20"/>
          <w:lang w:eastAsia="ja-JP"/>
        </w:rPr>
        <w:t xml:space="preserve">. We established an education system for TLDG to help young surgeons master </w:t>
      </w:r>
      <w:r w:rsidRPr="00957138">
        <w:rPr>
          <w:rFonts w:ascii="Book Antiqua" w:hAnsi="Book Antiqua"/>
          <w:sz w:val="20"/>
          <w:szCs w:val="20"/>
        </w:rPr>
        <w:t>the technique quickly.</w:t>
      </w:r>
    </w:p>
    <w:p w14:paraId="57BA9B78" w14:textId="77777777" w:rsidR="00C1695E" w:rsidRPr="00957138" w:rsidRDefault="00C1695E" w:rsidP="009147BE">
      <w:pPr>
        <w:adjustRightInd w:val="0"/>
        <w:snapToGrid w:val="0"/>
        <w:spacing w:line="360" w:lineRule="auto"/>
        <w:ind w:firstLineChars="100" w:firstLine="200"/>
        <w:jc w:val="both"/>
        <w:rPr>
          <w:rFonts w:ascii="Book Antiqua" w:hAnsi="Book Antiqua"/>
          <w:sz w:val="20"/>
          <w:szCs w:val="20"/>
        </w:rPr>
      </w:pPr>
      <w:r w:rsidRPr="00957138">
        <w:rPr>
          <w:rFonts w:ascii="Book Antiqua" w:eastAsiaTheme="minorEastAsia" w:hAnsi="Book Antiqua" w:cstheme="minorBidi"/>
          <w:kern w:val="2"/>
          <w:sz w:val="20"/>
          <w:szCs w:val="20"/>
          <w:lang w:eastAsia="ja-JP"/>
        </w:rPr>
        <w:t>This study reports the technical feasibility and short-term surgical outcomes of TLDG combined with modified reconstruction techniques performed by trainee gastric surgeons using our training system</w:t>
      </w:r>
      <w:r w:rsidRPr="00957138">
        <w:rPr>
          <w:rFonts w:ascii="Book Antiqua" w:hAnsi="Book Antiqua"/>
          <w:sz w:val="20"/>
          <w:szCs w:val="20"/>
        </w:rPr>
        <w:t xml:space="preserve"> </w:t>
      </w:r>
    </w:p>
    <w:p w14:paraId="2CEB2F99" w14:textId="77777777" w:rsidR="00C1695E" w:rsidRPr="00957138" w:rsidRDefault="00C1695E" w:rsidP="009147BE">
      <w:pPr>
        <w:adjustRightInd w:val="0"/>
        <w:snapToGrid w:val="0"/>
        <w:spacing w:line="360" w:lineRule="auto"/>
        <w:jc w:val="both"/>
        <w:rPr>
          <w:rFonts w:ascii="Book Antiqua" w:hAnsi="Book Antiqua"/>
          <w:b/>
          <w:bCs/>
          <w:sz w:val="20"/>
          <w:szCs w:val="20"/>
        </w:rPr>
      </w:pPr>
    </w:p>
    <w:p w14:paraId="558DD4BA" w14:textId="5FF5A69D"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t>MATERIALS AND METHODS</w:t>
      </w:r>
    </w:p>
    <w:p w14:paraId="3D26BCBC" w14:textId="34A2E17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Patients</w:t>
      </w:r>
    </w:p>
    <w:p w14:paraId="122357FC" w14:textId="42F8F54B" w:rsidR="00C1695E" w:rsidRPr="00957138" w:rsidRDefault="00C1695E" w:rsidP="009147BE">
      <w:pPr>
        <w:widowControl w:val="0"/>
        <w:autoSpaceDE w:val="0"/>
        <w:autoSpaceDN w:val="0"/>
        <w:adjustRightInd w:val="0"/>
        <w:snapToGrid w:val="0"/>
        <w:spacing w:line="360" w:lineRule="auto"/>
        <w:jc w:val="both"/>
        <w:rPr>
          <w:rFonts w:ascii="Book Antiqua" w:hAnsi="Book Antiqua"/>
          <w:sz w:val="20"/>
          <w:szCs w:val="20"/>
          <w:lang w:eastAsia="ja-JP"/>
        </w:rPr>
      </w:pPr>
      <w:r w:rsidRPr="00957138">
        <w:rPr>
          <w:rFonts w:ascii="Book Antiqua" w:hAnsi="Book Antiqua"/>
          <w:sz w:val="20"/>
          <w:szCs w:val="20"/>
        </w:rPr>
        <w:t xml:space="preserve">We retrospectively studied patients </w:t>
      </w:r>
      <w:r w:rsidRPr="00957138">
        <w:rPr>
          <w:rFonts w:ascii="Book Antiqua" w:hAnsi="Book Antiqua"/>
          <w:sz w:val="20"/>
          <w:szCs w:val="20"/>
          <w:lang w:eastAsia="ja-JP"/>
        </w:rPr>
        <w:t xml:space="preserve">with gastric cancer, who underwent TLDG plus Billroth I reconstruction at Juntendo University Hospital, Tokyo, Japan from June 2016 </w:t>
      </w:r>
      <w:r w:rsidR="00955DF8" w:rsidRPr="00957138">
        <w:rPr>
          <w:rFonts w:ascii="Book Antiqua" w:hAnsi="Book Antiqua"/>
          <w:sz w:val="20"/>
          <w:szCs w:val="20"/>
          <w:lang w:eastAsia="ja-JP"/>
        </w:rPr>
        <w:t xml:space="preserve">to </w:t>
      </w:r>
      <w:r w:rsidRPr="00957138">
        <w:rPr>
          <w:rFonts w:ascii="Book Antiqua" w:hAnsi="Book Antiqua"/>
          <w:sz w:val="20"/>
          <w:szCs w:val="20"/>
          <w:lang w:eastAsia="ja-JP"/>
        </w:rPr>
        <w:t>June 2019.</w:t>
      </w:r>
      <w:r w:rsidRPr="00957138">
        <w:rPr>
          <w:rFonts w:ascii="Book Antiqua" w:hAnsi="Book Antiqua"/>
          <w:sz w:val="20"/>
          <w:szCs w:val="20"/>
        </w:rPr>
        <w:t xml:space="preserve"> </w:t>
      </w:r>
      <w:r w:rsidRPr="00957138">
        <w:rPr>
          <w:rFonts w:ascii="Book Antiqua" w:hAnsi="Book Antiqua"/>
          <w:sz w:val="20"/>
          <w:szCs w:val="20"/>
          <w:lang w:eastAsia="ja-JP"/>
        </w:rPr>
        <w:t>Clinical, surgical and pathological data of these patients were collected and analyzed.</w:t>
      </w:r>
      <w:r w:rsidRPr="00957138">
        <w:rPr>
          <w:rFonts w:ascii="Book Antiqua" w:hAnsi="Book Antiqua"/>
          <w:sz w:val="20"/>
          <w:szCs w:val="20"/>
        </w:rPr>
        <w:t xml:space="preserve"> </w:t>
      </w:r>
      <w:r w:rsidRPr="00957138">
        <w:rPr>
          <w:rFonts w:ascii="Book Antiqua" w:hAnsi="Book Antiqua"/>
          <w:sz w:val="20"/>
          <w:szCs w:val="20"/>
          <w:lang w:eastAsia="ja-JP"/>
        </w:rPr>
        <w:t xml:space="preserve">The clinicopathological variables included age, gender, body mass index, American Society of Anesthesiologists physical status classification, medical history, pathological record and duration of postoperative hospital stay. The surgical variables included operation time, LN dissection time, estimated blood loss and number of </w:t>
      </w:r>
      <w:r w:rsidRPr="00957138">
        <w:rPr>
          <w:rFonts w:ascii="Book Antiqua" w:hAnsi="Book Antiqua"/>
          <w:sz w:val="20"/>
          <w:szCs w:val="20"/>
          <w:lang w:eastAsia="ja-JP"/>
        </w:rPr>
        <w:lastRenderedPageBreak/>
        <w:t xml:space="preserve">harvested LNs. Histological results were described according to </w:t>
      </w:r>
      <w:r w:rsidR="00955DF8" w:rsidRPr="00957138">
        <w:rPr>
          <w:rFonts w:ascii="Book Antiqua" w:hAnsi="Book Antiqua"/>
          <w:sz w:val="20"/>
          <w:szCs w:val="20"/>
          <w:lang w:eastAsia="ja-JP"/>
        </w:rPr>
        <w:t xml:space="preserve">the </w:t>
      </w:r>
      <w:r w:rsidRPr="00957138">
        <w:rPr>
          <w:rFonts w:ascii="Book Antiqua" w:hAnsi="Book Antiqua"/>
          <w:sz w:val="20"/>
          <w:szCs w:val="20"/>
          <w:lang w:eastAsia="ja-JP"/>
        </w:rPr>
        <w:t>Japanese Classification of Gastric Carcinoma</w:t>
      </w:r>
      <w:r w:rsidRPr="00957138">
        <w:rPr>
          <w:rFonts w:ascii="Book Antiqua" w:hAnsi="Book Antiqua"/>
          <w:sz w:val="20"/>
          <w:szCs w:val="20"/>
          <w:vertAlign w:val="superscript"/>
          <w:lang w:eastAsia="ja-JP"/>
        </w:rPr>
        <w:t>[8]</w:t>
      </w:r>
      <w:r w:rsidRPr="00957138">
        <w:rPr>
          <w:rFonts w:ascii="Book Antiqua" w:hAnsi="Book Antiqua"/>
          <w:sz w:val="20"/>
          <w:szCs w:val="20"/>
          <w:lang w:eastAsia="ja-JP"/>
        </w:rPr>
        <w:t>. Intraoperative and postoperative complications were stratified using the Clavien–Dindo classification system</w:t>
      </w:r>
      <w:r w:rsidRPr="00957138">
        <w:rPr>
          <w:rFonts w:ascii="Book Antiqua" w:hAnsi="Book Antiqua"/>
          <w:sz w:val="20"/>
          <w:szCs w:val="20"/>
          <w:vertAlign w:val="superscript"/>
          <w:lang w:eastAsia="ja-JP"/>
        </w:rPr>
        <w:t>[9]</w:t>
      </w:r>
      <w:r w:rsidRPr="00957138">
        <w:rPr>
          <w:rFonts w:ascii="Book Antiqua" w:hAnsi="Book Antiqua"/>
          <w:sz w:val="20"/>
          <w:szCs w:val="20"/>
          <w:lang w:eastAsia="ja-JP"/>
        </w:rPr>
        <w:t>.</w:t>
      </w:r>
    </w:p>
    <w:p w14:paraId="70F3104C"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p>
    <w:p w14:paraId="37C524D4" w14:textId="6F73A69B"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Laparoscopic techniques</w:t>
      </w:r>
    </w:p>
    <w:p w14:paraId="21229E2D" w14:textId="020760F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Laparoscopic gastrectomy was performed using a five trocar system. </w:t>
      </w:r>
      <w:r w:rsidRPr="00957138">
        <w:rPr>
          <w:rFonts w:ascii="Book Antiqua" w:hAnsi="Book Antiqua"/>
          <w:sz w:val="20"/>
          <w:szCs w:val="20"/>
          <w:lang w:eastAsia="ja-JP"/>
        </w:rPr>
        <w:t xml:space="preserve">LN dissection was done according to </w:t>
      </w:r>
      <w:r w:rsidR="00955DF8" w:rsidRPr="00957138">
        <w:rPr>
          <w:rFonts w:ascii="Book Antiqua" w:hAnsi="Book Antiqua"/>
          <w:sz w:val="20"/>
          <w:szCs w:val="20"/>
          <w:lang w:eastAsia="ja-JP"/>
        </w:rPr>
        <w:t xml:space="preserve">the </w:t>
      </w:r>
      <w:r w:rsidRPr="00957138">
        <w:rPr>
          <w:rFonts w:ascii="Book Antiqua" w:hAnsi="Book Antiqua"/>
          <w:sz w:val="20"/>
          <w:szCs w:val="20"/>
          <w:lang w:eastAsia="ja-JP"/>
        </w:rPr>
        <w:t>Japanese gastric cancer treatment guidelines</w:t>
      </w:r>
      <w:r w:rsidRPr="00957138">
        <w:rPr>
          <w:rFonts w:ascii="Book Antiqua" w:hAnsi="Book Antiqua"/>
          <w:sz w:val="20"/>
          <w:szCs w:val="20"/>
          <w:vertAlign w:val="superscript"/>
          <w:lang w:eastAsia="ja-JP"/>
        </w:rPr>
        <w:t>[3]</w:t>
      </w:r>
      <w:r w:rsidRPr="00957138">
        <w:rPr>
          <w:rFonts w:ascii="Book Antiqua" w:hAnsi="Book Antiqua"/>
          <w:sz w:val="20"/>
          <w:szCs w:val="20"/>
          <w:lang w:eastAsia="ja-JP"/>
        </w:rPr>
        <w:t xml:space="preserve">. </w:t>
      </w:r>
      <w:r w:rsidRPr="00957138">
        <w:rPr>
          <w:rFonts w:ascii="Book Antiqua" w:hAnsi="Book Antiqua"/>
          <w:sz w:val="20"/>
          <w:szCs w:val="20"/>
        </w:rPr>
        <w:t>Dissection was conducted in the following order: infrapyloric LNs (No.</w:t>
      </w:r>
      <w:r w:rsidR="00955DF8" w:rsidRPr="00957138">
        <w:rPr>
          <w:rFonts w:ascii="Book Antiqua" w:hAnsi="Book Antiqua"/>
          <w:sz w:val="20"/>
          <w:szCs w:val="20"/>
        </w:rPr>
        <w:t xml:space="preserve"> </w:t>
      </w:r>
      <w:r w:rsidRPr="00957138">
        <w:rPr>
          <w:rFonts w:ascii="Book Antiqua" w:hAnsi="Book Antiqua"/>
          <w:sz w:val="20"/>
          <w:szCs w:val="20"/>
        </w:rPr>
        <w:t>6), suprapyloric LNs (No.</w:t>
      </w:r>
      <w:r w:rsidR="00955DF8" w:rsidRPr="00957138">
        <w:rPr>
          <w:rFonts w:ascii="Book Antiqua" w:hAnsi="Book Antiqua"/>
          <w:sz w:val="20"/>
          <w:szCs w:val="20"/>
        </w:rPr>
        <w:t xml:space="preserve"> </w:t>
      </w:r>
      <w:r w:rsidRPr="00957138">
        <w:rPr>
          <w:rFonts w:ascii="Book Antiqua" w:hAnsi="Book Antiqua"/>
          <w:sz w:val="20"/>
          <w:szCs w:val="20"/>
        </w:rPr>
        <w:t>5), great curvature LNs (No.</w:t>
      </w:r>
      <w:r w:rsidR="00955DF8" w:rsidRPr="00957138">
        <w:rPr>
          <w:rFonts w:ascii="Book Antiqua" w:hAnsi="Book Antiqua"/>
          <w:sz w:val="20"/>
          <w:szCs w:val="20"/>
        </w:rPr>
        <w:t xml:space="preserve"> </w:t>
      </w:r>
      <w:r w:rsidRPr="00957138">
        <w:rPr>
          <w:rFonts w:ascii="Book Antiqua" w:hAnsi="Book Antiqua"/>
          <w:sz w:val="20"/>
          <w:szCs w:val="20"/>
        </w:rPr>
        <w:t>4 or plus 12a), suprapancreatic LNs (No.</w:t>
      </w:r>
      <w:r w:rsidR="00955DF8" w:rsidRPr="00957138">
        <w:rPr>
          <w:rFonts w:ascii="Book Antiqua" w:hAnsi="Book Antiqua"/>
          <w:sz w:val="20"/>
          <w:szCs w:val="20"/>
        </w:rPr>
        <w:t xml:space="preserve"> </w:t>
      </w:r>
      <w:r w:rsidRPr="00957138">
        <w:rPr>
          <w:rFonts w:ascii="Book Antiqua" w:hAnsi="Book Antiqua"/>
          <w:sz w:val="20"/>
          <w:szCs w:val="20"/>
        </w:rPr>
        <w:t>8a, 7, 9</w:t>
      </w:r>
      <w:r w:rsidR="00955DF8" w:rsidRPr="00957138">
        <w:rPr>
          <w:rFonts w:ascii="Book Antiqua" w:hAnsi="Book Antiqua"/>
          <w:sz w:val="20"/>
          <w:szCs w:val="20"/>
        </w:rPr>
        <w:t xml:space="preserve"> </w:t>
      </w:r>
      <w:r w:rsidRPr="00957138">
        <w:rPr>
          <w:rFonts w:ascii="Book Antiqua" w:hAnsi="Book Antiqua"/>
          <w:sz w:val="20"/>
          <w:szCs w:val="20"/>
        </w:rPr>
        <w:t>or plus 11p) and along lesser curvature LNs (No. 1</w:t>
      </w:r>
      <w:r w:rsidR="00955DF8" w:rsidRPr="00957138">
        <w:rPr>
          <w:rFonts w:ascii="Book Antiqua" w:hAnsi="Book Antiqua"/>
          <w:sz w:val="20"/>
          <w:szCs w:val="20"/>
        </w:rPr>
        <w:t xml:space="preserve"> or</w:t>
      </w:r>
      <w:r w:rsidRPr="00957138">
        <w:rPr>
          <w:rFonts w:ascii="Book Antiqua" w:hAnsi="Book Antiqua"/>
          <w:sz w:val="20"/>
          <w:szCs w:val="20"/>
        </w:rPr>
        <w:t xml:space="preserve"> 3). The operator stood on the left side of the patient for infrapyloric LN dissection and on the right side for other LN dissection. Concomitant cholecystectomy was performed during the operation for patients with symptomatic gallbladder stones. Concomitant appendectomy was performed for patients with recurrent appendicitis.</w:t>
      </w:r>
    </w:p>
    <w:p w14:paraId="481AF0ED" w14:textId="77777777" w:rsidR="00C1695E" w:rsidRPr="00957138" w:rsidRDefault="00C1695E" w:rsidP="009147BE">
      <w:pPr>
        <w:adjustRightInd w:val="0"/>
        <w:snapToGrid w:val="0"/>
        <w:spacing w:line="360" w:lineRule="auto"/>
        <w:jc w:val="both"/>
        <w:rPr>
          <w:rFonts w:ascii="Book Antiqua" w:hAnsi="Book Antiqua"/>
          <w:sz w:val="20"/>
          <w:szCs w:val="20"/>
        </w:rPr>
      </w:pPr>
    </w:p>
    <w:p w14:paraId="4C998000" w14:textId="169BFAD5"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 xml:space="preserve">Billroth I reconstruction using </w:t>
      </w:r>
      <w:r w:rsidR="00801258" w:rsidRPr="00957138">
        <w:rPr>
          <w:rFonts w:ascii="Book Antiqua" w:hAnsi="Book Antiqua"/>
          <w:b/>
          <w:bCs/>
          <w:i/>
          <w:iCs/>
          <w:sz w:val="20"/>
          <w:szCs w:val="20"/>
        </w:rPr>
        <w:t>ART</w:t>
      </w:r>
    </w:p>
    <w:p w14:paraId="37D059EA" w14:textId="7020BAC0"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ART was applied for Billroth I reconstruction, and all the procedures were created laparoscopically. The operator performed this technique on the left side of the patient. Three automatic laparoscopic linear staplers were used to create the gastroduodenostomy. The duodenum was transected from the greater curvature to </w:t>
      </w:r>
      <w:r w:rsidR="00955DF8" w:rsidRPr="00957138">
        <w:rPr>
          <w:rFonts w:ascii="Book Antiqua" w:hAnsi="Book Antiqua"/>
          <w:sz w:val="20"/>
          <w:szCs w:val="20"/>
        </w:rPr>
        <w:t xml:space="preserve">the </w:t>
      </w:r>
      <w:r w:rsidRPr="00957138">
        <w:rPr>
          <w:rFonts w:ascii="Book Antiqua" w:hAnsi="Book Antiqua"/>
          <w:sz w:val="20"/>
          <w:szCs w:val="20"/>
        </w:rPr>
        <w:t>less</w:t>
      </w:r>
      <w:r w:rsidR="00955DF8" w:rsidRPr="00957138">
        <w:rPr>
          <w:rFonts w:ascii="Book Antiqua" w:hAnsi="Book Antiqua"/>
          <w:sz w:val="20"/>
          <w:szCs w:val="20"/>
        </w:rPr>
        <w:t>er</w:t>
      </w:r>
      <w:r w:rsidRPr="00957138">
        <w:rPr>
          <w:rFonts w:ascii="Book Antiqua" w:hAnsi="Book Antiqua"/>
          <w:sz w:val="20"/>
          <w:szCs w:val="20"/>
        </w:rPr>
        <w:t xml:space="preserve"> curvature.</w:t>
      </w:r>
      <w:r w:rsidRPr="00957138">
        <w:rPr>
          <w:rStyle w:val="a6"/>
          <w:rFonts w:ascii="Book Antiqua" w:hAnsi="Book Antiqua" w:cs="Arial"/>
          <w:b/>
          <w:bCs/>
          <w:sz w:val="20"/>
          <w:szCs w:val="20"/>
        </w:rPr>
        <w:t xml:space="preserve"> </w:t>
      </w:r>
      <w:r w:rsidRPr="00957138">
        <w:rPr>
          <w:rFonts w:ascii="Book Antiqua" w:hAnsi="Book Antiqua"/>
          <w:sz w:val="20"/>
          <w:szCs w:val="20"/>
        </w:rPr>
        <w:t>Small</w:t>
      </w:r>
      <w:r w:rsidR="004B3374" w:rsidRPr="00957138">
        <w:rPr>
          <w:rFonts w:ascii="Book Antiqua" w:hAnsi="Book Antiqua"/>
          <w:sz w:val="20"/>
          <w:szCs w:val="20"/>
        </w:rPr>
        <w:t xml:space="preserve"> </w:t>
      </w:r>
      <w:r w:rsidRPr="00957138">
        <w:rPr>
          <w:rFonts w:ascii="Book Antiqua" w:hAnsi="Book Antiqua"/>
          <w:sz w:val="20"/>
          <w:szCs w:val="20"/>
        </w:rPr>
        <w:t>incisions</w:t>
      </w:r>
      <w:r w:rsidR="004B3374" w:rsidRPr="00957138">
        <w:rPr>
          <w:rFonts w:ascii="Book Antiqua" w:hAnsi="Book Antiqua"/>
          <w:sz w:val="20"/>
          <w:szCs w:val="20"/>
        </w:rPr>
        <w:t xml:space="preserve"> </w:t>
      </w:r>
      <w:r w:rsidRPr="00957138">
        <w:rPr>
          <w:rFonts w:ascii="Book Antiqua" w:hAnsi="Book Antiqua"/>
          <w:sz w:val="20"/>
          <w:szCs w:val="20"/>
        </w:rPr>
        <w:t>were made</w:t>
      </w:r>
      <w:r w:rsidR="004B3374" w:rsidRPr="00957138">
        <w:rPr>
          <w:rFonts w:ascii="Book Antiqua" w:hAnsi="Book Antiqua"/>
          <w:sz w:val="20"/>
          <w:szCs w:val="20"/>
        </w:rPr>
        <w:t xml:space="preserve"> </w:t>
      </w:r>
      <w:r w:rsidRPr="00957138">
        <w:rPr>
          <w:rFonts w:ascii="Book Antiqua" w:hAnsi="Book Antiqua"/>
          <w:sz w:val="20"/>
          <w:szCs w:val="20"/>
        </w:rPr>
        <w:t>on the</w:t>
      </w:r>
      <w:r w:rsidR="004B3374" w:rsidRPr="00957138">
        <w:rPr>
          <w:rFonts w:ascii="Book Antiqua" w:hAnsi="Book Antiqua"/>
          <w:sz w:val="20"/>
          <w:szCs w:val="20"/>
        </w:rPr>
        <w:t xml:space="preserve"> </w:t>
      </w:r>
      <w:r w:rsidRPr="00957138">
        <w:rPr>
          <w:rFonts w:ascii="Book Antiqua" w:hAnsi="Book Antiqua"/>
          <w:sz w:val="20"/>
          <w:szCs w:val="20"/>
        </w:rPr>
        <w:t>greater curvature</w:t>
      </w:r>
      <w:r w:rsidR="004B3374" w:rsidRPr="00957138">
        <w:rPr>
          <w:rFonts w:ascii="Book Antiqua" w:hAnsi="Book Antiqua"/>
          <w:sz w:val="20"/>
          <w:szCs w:val="20"/>
        </w:rPr>
        <w:t xml:space="preserve"> </w:t>
      </w:r>
      <w:r w:rsidRPr="00957138">
        <w:rPr>
          <w:rFonts w:ascii="Book Antiqua" w:hAnsi="Book Antiqua"/>
          <w:sz w:val="20"/>
          <w:szCs w:val="20"/>
        </w:rPr>
        <w:t>side, for each of the</w:t>
      </w:r>
      <w:r w:rsidR="004B3374" w:rsidRPr="00957138">
        <w:rPr>
          <w:rFonts w:ascii="Book Antiqua" w:hAnsi="Book Antiqua"/>
          <w:sz w:val="20"/>
          <w:szCs w:val="20"/>
        </w:rPr>
        <w:t xml:space="preserve"> </w:t>
      </w:r>
      <w:r w:rsidRPr="00957138">
        <w:rPr>
          <w:rFonts w:ascii="Book Antiqua" w:hAnsi="Book Antiqua"/>
          <w:sz w:val="20"/>
          <w:szCs w:val="20"/>
        </w:rPr>
        <w:t>duodenal</w:t>
      </w:r>
      <w:r w:rsidR="004B3374" w:rsidRPr="00957138">
        <w:rPr>
          <w:rFonts w:ascii="Book Antiqua" w:hAnsi="Book Antiqua"/>
          <w:sz w:val="20"/>
          <w:szCs w:val="20"/>
        </w:rPr>
        <w:t xml:space="preserve"> </w:t>
      </w:r>
      <w:r w:rsidRPr="00957138">
        <w:rPr>
          <w:rFonts w:ascii="Book Antiqua" w:hAnsi="Book Antiqua"/>
          <w:sz w:val="20"/>
          <w:szCs w:val="20"/>
        </w:rPr>
        <w:t>stumps and the</w:t>
      </w:r>
      <w:r w:rsidR="004B3374" w:rsidRPr="00957138">
        <w:rPr>
          <w:rFonts w:ascii="Book Antiqua" w:hAnsi="Book Antiqua"/>
          <w:sz w:val="20"/>
          <w:szCs w:val="20"/>
        </w:rPr>
        <w:t xml:space="preserve"> </w:t>
      </w:r>
      <w:r w:rsidRPr="00957138">
        <w:rPr>
          <w:rFonts w:ascii="Book Antiqua" w:hAnsi="Book Antiqua"/>
          <w:sz w:val="20"/>
          <w:szCs w:val="20"/>
        </w:rPr>
        <w:t>remnant stomach. One jaw of the stapler was pressed against the posterior wall</w:t>
      </w:r>
      <w:r w:rsidR="004B3374" w:rsidRPr="00957138">
        <w:rPr>
          <w:rFonts w:ascii="Book Antiqua" w:hAnsi="Book Antiqua"/>
          <w:sz w:val="20"/>
          <w:szCs w:val="20"/>
        </w:rPr>
        <w:t xml:space="preserve"> </w:t>
      </w:r>
      <w:r w:rsidRPr="00957138">
        <w:rPr>
          <w:rFonts w:ascii="Book Antiqua" w:hAnsi="Book Antiqua"/>
          <w:sz w:val="20"/>
          <w:szCs w:val="20"/>
        </w:rPr>
        <w:t>of the</w:t>
      </w:r>
      <w:r w:rsidR="004B3374" w:rsidRPr="00957138">
        <w:rPr>
          <w:rFonts w:ascii="Book Antiqua" w:hAnsi="Book Antiqua"/>
          <w:sz w:val="20"/>
          <w:szCs w:val="20"/>
        </w:rPr>
        <w:t xml:space="preserve"> </w:t>
      </w:r>
      <w:r w:rsidRPr="00957138">
        <w:rPr>
          <w:rFonts w:ascii="Book Antiqua" w:hAnsi="Book Antiqua"/>
          <w:sz w:val="20"/>
          <w:szCs w:val="20"/>
        </w:rPr>
        <w:t>stomach 2</w:t>
      </w:r>
      <w:r w:rsidR="004B3374" w:rsidRPr="00957138">
        <w:rPr>
          <w:rFonts w:ascii="Book Antiqua" w:hAnsi="Book Antiqua"/>
          <w:sz w:val="20"/>
          <w:szCs w:val="20"/>
        </w:rPr>
        <w:t xml:space="preserve"> </w:t>
      </w:r>
      <w:r w:rsidRPr="00957138">
        <w:rPr>
          <w:rFonts w:ascii="Book Antiqua" w:hAnsi="Book Antiqua"/>
          <w:sz w:val="20"/>
          <w:szCs w:val="20"/>
        </w:rPr>
        <w:t>cm away from the gastric resection margin, and then the remnant stomach was rotated clockwise to the duodenal</w:t>
      </w:r>
      <w:r w:rsidR="00955DF8" w:rsidRPr="00957138">
        <w:rPr>
          <w:rFonts w:ascii="Book Antiqua" w:hAnsi="Book Antiqua"/>
          <w:sz w:val="20"/>
          <w:szCs w:val="20"/>
        </w:rPr>
        <w:t xml:space="preserve"> </w:t>
      </w:r>
      <w:r w:rsidRPr="00957138">
        <w:rPr>
          <w:rFonts w:ascii="Book Antiqua" w:hAnsi="Book Antiqua"/>
          <w:sz w:val="20"/>
          <w:szCs w:val="20"/>
        </w:rPr>
        <w:t>side. The duodenal stump was inserted by another jaw of stapler and then rotated externally by 90°. After the initial suturing between the remnant stomach and the duodenum, the posterior wall and caudal wall formed a V-shape. A 30 mm linear stapler was then applied to close the insertion holes up to the closest side of the duodenal resection margin, creating the third side of a rectangle. After gastric and duodenal resection margins were ensured to be close together, the 60 mm linear stapler was used to transect the duodenal resection margin to create the fourth side of the rectangle. After the above steps, all the previous linear staplers were removed from duodenal resection margin</w:t>
      </w:r>
      <w:r w:rsidR="00DB16FE" w:rsidRPr="00957138">
        <w:rPr>
          <w:rFonts w:ascii="Book Antiqua" w:hAnsi="Book Antiqua"/>
          <w:sz w:val="20"/>
          <w:szCs w:val="20"/>
        </w:rPr>
        <w:t>,</w:t>
      </w:r>
      <w:r w:rsidRPr="00957138">
        <w:rPr>
          <w:rFonts w:ascii="Book Antiqua" w:hAnsi="Book Antiqua"/>
          <w:sz w:val="20"/>
          <w:szCs w:val="20"/>
        </w:rPr>
        <w:t xml:space="preserve"> and the augmented rectangular gastroduodenal anastomosis was completed.</w:t>
      </w:r>
    </w:p>
    <w:p w14:paraId="4F163EA6" w14:textId="77777777" w:rsidR="00C1695E" w:rsidRPr="00957138" w:rsidRDefault="00C1695E" w:rsidP="009147BE">
      <w:pPr>
        <w:adjustRightInd w:val="0"/>
        <w:snapToGrid w:val="0"/>
        <w:spacing w:line="360" w:lineRule="auto"/>
        <w:jc w:val="both"/>
        <w:rPr>
          <w:rFonts w:ascii="Book Antiqua" w:hAnsi="Book Antiqua"/>
          <w:sz w:val="20"/>
          <w:szCs w:val="20"/>
        </w:rPr>
      </w:pPr>
    </w:p>
    <w:p w14:paraId="236E3B93" w14:textId="15CAD522"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Trainer and trainees</w:t>
      </w:r>
    </w:p>
    <w:p w14:paraId="56F04500" w14:textId="32A946B9"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Seven operators were involved in this study. There were two trainers and five trainees. Two trainers were Endoscopic Surgical Skill Qualification System for gastric cancer accredited surgeons. Trainees had at least 7 years</w:t>
      </w:r>
      <w:r w:rsidR="00DB16FE" w:rsidRPr="00957138">
        <w:rPr>
          <w:rFonts w:ascii="Book Antiqua" w:hAnsi="Book Antiqua"/>
          <w:sz w:val="20"/>
          <w:szCs w:val="20"/>
        </w:rPr>
        <w:t xml:space="preserve"> of</w:t>
      </w:r>
      <w:r w:rsidRPr="00957138">
        <w:rPr>
          <w:rFonts w:ascii="Book Antiqua" w:hAnsi="Book Antiqua"/>
          <w:sz w:val="20"/>
          <w:szCs w:val="20"/>
        </w:rPr>
        <w:t xml:space="preserve"> experience as a surgeon after graduation. The surgical outcomes of five trainees who had performed more than five TLDG procedures were compared with the other two trainers.</w:t>
      </w:r>
    </w:p>
    <w:p w14:paraId="5A93FF98"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7AC147F3" w14:textId="215F2D5B"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Education system for laparoscopic gastrectomy</w:t>
      </w:r>
    </w:p>
    <w:p w14:paraId="63F23E65" w14:textId="230AF210"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lastRenderedPageBreak/>
        <w:t>Trainees received systematic education about laparoscopic gastrectomy in four components. (Figure 1)</w:t>
      </w:r>
    </w:p>
    <w:p w14:paraId="5F50921D" w14:textId="738BB623"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first </w:t>
      </w:r>
      <w:r w:rsidR="00DB16FE" w:rsidRPr="00957138">
        <w:rPr>
          <w:rFonts w:ascii="Book Antiqua" w:hAnsi="Book Antiqua" w:cs="Times New Roman"/>
          <w:sz w:val="20"/>
          <w:szCs w:val="20"/>
        </w:rPr>
        <w:t>component was</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u</w:t>
      </w:r>
      <w:r w:rsidRPr="00957138">
        <w:rPr>
          <w:rFonts w:ascii="Book Antiqua" w:hAnsi="Book Antiqua" w:cs="Times New Roman"/>
          <w:sz w:val="20"/>
          <w:szCs w:val="20"/>
        </w:rPr>
        <w:t>nderstanding the anatomy and standard procedures of TLDG</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046199" w:rsidRPr="00957138">
        <w:rPr>
          <w:rFonts w:ascii="Book Antiqua" w:hAnsi="Book Antiqua" w:cs="Times New Roman"/>
          <w:sz w:val="20"/>
          <w:szCs w:val="20"/>
        </w:rPr>
        <w:t>(</w:t>
      </w:r>
      <w:r w:rsidRPr="00957138">
        <w:rPr>
          <w:rFonts w:ascii="Book Antiqua" w:hAnsi="Book Antiqua" w:cs="Times New Roman"/>
          <w:sz w:val="20"/>
          <w:szCs w:val="20"/>
        </w:rPr>
        <w:t xml:space="preserve">1) </w:t>
      </w:r>
      <w:r w:rsidR="00DB16FE" w:rsidRPr="00957138">
        <w:rPr>
          <w:rFonts w:ascii="Book Antiqua" w:hAnsi="Book Antiqua" w:cs="Times New Roman"/>
          <w:sz w:val="20"/>
          <w:szCs w:val="20"/>
        </w:rPr>
        <w:t>s</w:t>
      </w:r>
      <w:r w:rsidRPr="00957138">
        <w:rPr>
          <w:rFonts w:ascii="Book Antiqua" w:hAnsi="Book Antiqua" w:cs="Times New Roman"/>
          <w:sz w:val="20"/>
          <w:szCs w:val="20"/>
        </w:rPr>
        <w:t>tudy basic theoretical knowledge of vascular and lymphatic drainage anatomy especially in laparoscopy</w:t>
      </w:r>
      <w:r w:rsidR="00466E17" w:rsidRPr="00957138">
        <w:rPr>
          <w:rFonts w:ascii="Book Antiqua" w:hAnsi="Book Antiqua" w:cs="Times New Roman"/>
          <w:sz w:val="20"/>
          <w:szCs w:val="20"/>
        </w:rPr>
        <w:t>;</w:t>
      </w:r>
      <w:r w:rsidR="00046199" w:rsidRPr="00957138">
        <w:rPr>
          <w:rFonts w:ascii="Book Antiqua" w:hAnsi="Book Antiqua" w:cs="Times New Roman"/>
          <w:sz w:val="20"/>
          <w:szCs w:val="20"/>
        </w:rPr>
        <w:t xml:space="preserve"> and</w:t>
      </w:r>
      <w:r w:rsidRPr="00957138">
        <w:rPr>
          <w:rFonts w:ascii="Book Antiqua" w:hAnsi="Book Antiqua" w:cs="Times New Roman"/>
          <w:sz w:val="20"/>
          <w:szCs w:val="20"/>
        </w:rPr>
        <w:t xml:space="preserve"> </w:t>
      </w:r>
      <w:r w:rsidR="00046199" w:rsidRPr="00957138">
        <w:rPr>
          <w:rFonts w:ascii="Book Antiqua" w:hAnsi="Book Antiqua" w:cs="Times New Roman"/>
          <w:sz w:val="20"/>
          <w:szCs w:val="20"/>
        </w:rPr>
        <w:t>(</w:t>
      </w:r>
      <w:r w:rsidRPr="00957138">
        <w:rPr>
          <w:rFonts w:ascii="Book Antiqua" w:hAnsi="Book Antiqua" w:cs="Times New Roman"/>
          <w:sz w:val="20"/>
          <w:szCs w:val="20"/>
        </w:rPr>
        <w:t xml:space="preserve">2) watch non-edited video </w:t>
      </w:r>
      <w:r w:rsidR="00DB16FE" w:rsidRPr="00957138">
        <w:rPr>
          <w:rFonts w:ascii="Book Antiqua" w:hAnsi="Book Antiqua" w:cs="Times New Roman"/>
          <w:sz w:val="20"/>
          <w:szCs w:val="20"/>
        </w:rPr>
        <w:t xml:space="preserve">from </w:t>
      </w:r>
      <w:r w:rsidRPr="00957138">
        <w:rPr>
          <w:rFonts w:ascii="Book Antiqua" w:hAnsi="Book Antiqua" w:cs="Times New Roman"/>
          <w:sz w:val="20"/>
          <w:szCs w:val="20"/>
        </w:rPr>
        <w:t>operat</w:t>
      </w:r>
      <w:r w:rsidR="00DB16FE" w:rsidRPr="00957138">
        <w:rPr>
          <w:rFonts w:ascii="Book Antiqua" w:hAnsi="Book Antiqua" w:cs="Times New Roman"/>
          <w:sz w:val="20"/>
          <w:szCs w:val="20"/>
        </w:rPr>
        <w:t>ions</w:t>
      </w:r>
      <w:r w:rsidRPr="00957138">
        <w:rPr>
          <w:rFonts w:ascii="Book Antiqua" w:hAnsi="Book Antiqua" w:cs="Times New Roman"/>
          <w:sz w:val="20"/>
          <w:szCs w:val="20"/>
        </w:rPr>
        <w:t xml:space="preserve"> by</w:t>
      </w:r>
      <w:r w:rsidR="00DB16FE" w:rsidRPr="00957138">
        <w:rPr>
          <w:rFonts w:ascii="Book Antiqua" w:hAnsi="Book Antiqua" w:cs="Times New Roman"/>
          <w:sz w:val="20"/>
          <w:szCs w:val="20"/>
        </w:rPr>
        <w:t xml:space="preserve"> the</w:t>
      </w:r>
      <w:r w:rsidRPr="00957138">
        <w:rPr>
          <w:rFonts w:ascii="Book Antiqua" w:hAnsi="Book Antiqua" w:cs="Times New Roman"/>
          <w:sz w:val="20"/>
          <w:szCs w:val="20"/>
        </w:rPr>
        <w:t xml:space="preserve"> trainer</w:t>
      </w:r>
      <w:r w:rsidR="00DB16FE" w:rsidRPr="00957138">
        <w:rPr>
          <w:rFonts w:ascii="Book Antiqua" w:hAnsi="Book Antiqua" w:cs="Times New Roman"/>
          <w:sz w:val="20"/>
          <w:szCs w:val="20"/>
        </w:rPr>
        <w:t>s</w:t>
      </w:r>
      <w:r w:rsidRPr="00957138">
        <w:rPr>
          <w:rFonts w:ascii="Book Antiqua" w:hAnsi="Book Antiqua" w:cs="Times New Roman"/>
          <w:sz w:val="20"/>
          <w:szCs w:val="20"/>
        </w:rPr>
        <w:t xml:space="preserve"> as well as trainees repeatedly.</w:t>
      </w:r>
    </w:p>
    <w:p w14:paraId="3102522E" w14:textId="30433686"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second </w:t>
      </w:r>
      <w:r w:rsidR="00DB16FE" w:rsidRPr="00957138">
        <w:rPr>
          <w:rFonts w:ascii="Book Antiqua" w:hAnsi="Book Antiqua" w:cs="Times New Roman"/>
          <w:sz w:val="20"/>
          <w:szCs w:val="20"/>
        </w:rPr>
        <w:t>component was to m</w:t>
      </w:r>
      <w:r w:rsidRPr="00957138">
        <w:rPr>
          <w:rFonts w:ascii="Book Antiqua" w:hAnsi="Book Antiqua" w:cs="Times New Roman"/>
          <w:sz w:val="20"/>
          <w:szCs w:val="20"/>
        </w:rPr>
        <w:t>aster and improve the basic laparoscopic skills</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1) </w:t>
      </w:r>
      <w:r w:rsidR="00E32702" w:rsidRPr="00957138">
        <w:rPr>
          <w:rFonts w:ascii="Book Antiqua" w:hAnsi="Book Antiqua" w:cs="Times New Roman"/>
          <w:sz w:val="20"/>
          <w:szCs w:val="20"/>
        </w:rPr>
        <w:t>D</w:t>
      </w:r>
      <w:r w:rsidRPr="00957138">
        <w:rPr>
          <w:rFonts w:ascii="Book Antiqua" w:hAnsi="Book Antiqua" w:cs="Times New Roman"/>
          <w:sz w:val="20"/>
          <w:szCs w:val="20"/>
        </w:rPr>
        <w:t>evelop hand-eye coordination, practice laparoscopic knot-tying and suturing techniques using training box</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175350" w:rsidRPr="00957138">
        <w:rPr>
          <w:rFonts w:ascii="Book Antiqua" w:hAnsi="Book Antiqua" w:cs="Times New Roman"/>
          <w:sz w:val="20"/>
          <w:szCs w:val="20"/>
        </w:rPr>
        <w:t>(</w:t>
      </w:r>
      <w:r w:rsidRPr="00957138">
        <w:rPr>
          <w:rFonts w:ascii="Book Antiqua" w:hAnsi="Book Antiqua" w:cs="Times New Roman"/>
          <w:sz w:val="20"/>
          <w:szCs w:val="20"/>
        </w:rPr>
        <w:t>2)</w:t>
      </w:r>
      <w:r w:rsidRPr="00957138">
        <w:rPr>
          <w:rFonts w:ascii="Book Antiqua" w:eastAsiaTheme="minorEastAsia" w:hAnsi="Book Antiqua" w:cstheme="minorBidi"/>
          <w:kern w:val="2"/>
          <w:sz w:val="20"/>
          <w:szCs w:val="20"/>
        </w:rPr>
        <w:t xml:space="preserve"> strengthen basic skills using computer simulator with programs for laparoscopic surgery</w:t>
      </w:r>
      <w:r w:rsidR="00175350" w:rsidRPr="00957138">
        <w:rPr>
          <w:rFonts w:ascii="Book Antiqua" w:eastAsiaTheme="minorEastAsia" w:hAnsi="Book Antiqua" w:cstheme="minorBidi"/>
          <w:kern w:val="2"/>
          <w:sz w:val="20"/>
          <w:szCs w:val="20"/>
        </w:rPr>
        <w:t>;</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 xml:space="preserve">and </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3) participate in training sessions, such as hands-on training using porcine laboratory training organized by the Department of Minimally Invasive Surgery of Juntendo University Hospital and educational seminars organized by the </w:t>
      </w:r>
      <w:r w:rsidRPr="00957138">
        <w:rPr>
          <w:rFonts w:ascii="Book Antiqua" w:hAnsi="Book Antiqua"/>
          <w:sz w:val="20"/>
          <w:szCs w:val="20"/>
        </w:rPr>
        <w:t xml:space="preserve">Juntendo University Medical Technology </w:t>
      </w:r>
      <w:r w:rsidR="00E32702" w:rsidRPr="00957138">
        <w:rPr>
          <w:rFonts w:ascii="Book Antiqua" w:hAnsi="Book Antiqua"/>
          <w:sz w:val="20"/>
          <w:szCs w:val="20"/>
        </w:rPr>
        <w:t>and</w:t>
      </w:r>
      <w:r w:rsidRPr="00957138">
        <w:rPr>
          <w:rFonts w:ascii="Book Antiqua" w:hAnsi="Book Antiqua"/>
          <w:sz w:val="20"/>
          <w:szCs w:val="20"/>
        </w:rPr>
        <w:t xml:space="preserve"> Simulation Center and other organizations</w:t>
      </w:r>
      <w:r w:rsidRPr="00957138">
        <w:rPr>
          <w:rFonts w:ascii="Book Antiqua" w:hAnsi="Book Antiqua" w:cs="Times New Roman"/>
          <w:sz w:val="20"/>
          <w:szCs w:val="20"/>
        </w:rPr>
        <w:t>.</w:t>
      </w:r>
    </w:p>
    <w:p w14:paraId="41177AEA" w14:textId="044D89DE"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third </w:t>
      </w:r>
      <w:r w:rsidR="00DB16FE" w:rsidRPr="00957138">
        <w:rPr>
          <w:rFonts w:ascii="Book Antiqua" w:hAnsi="Book Antiqua" w:cs="Times New Roman"/>
          <w:sz w:val="20"/>
          <w:szCs w:val="20"/>
        </w:rPr>
        <w:t>component was</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e</w:t>
      </w:r>
      <w:r w:rsidRPr="00957138">
        <w:rPr>
          <w:rFonts w:ascii="Book Antiqua" w:hAnsi="Book Antiqua" w:cs="Times New Roman"/>
          <w:sz w:val="20"/>
          <w:szCs w:val="20"/>
        </w:rPr>
        <w:t>xperiences during laparoscopic surgery</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w:t>
      </w:r>
      <w:r w:rsidRPr="00957138">
        <w:rPr>
          <w:rFonts w:ascii="Book Antiqua" w:hAnsi="Book Antiqua"/>
          <w:sz w:val="20"/>
          <w:szCs w:val="20"/>
        </w:rPr>
        <w:t>1)</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complete</w:t>
      </w:r>
      <w:r w:rsidRPr="00957138">
        <w:rPr>
          <w:rFonts w:ascii="Book Antiqua" w:hAnsi="Book Antiqua" w:cs="Times New Roman"/>
          <w:sz w:val="20"/>
          <w:szCs w:val="20"/>
        </w:rPr>
        <w:t xml:space="preserve"> </w:t>
      </w:r>
      <w:r w:rsidRPr="00957138">
        <w:rPr>
          <w:rFonts w:ascii="Book Antiqua" w:hAnsi="Book Antiqua" w:cs="JansonText LT"/>
          <w:sz w:val="20"/>
          <w:szCs w:val="20"/>
        </w:rPr>
        <w:t>simple laparoscopic surgery such as laparoscopic cholecystectomy and laparoscopic partial gastrectomy</w:t>
      </w:r>
      <w:r w:rsidR="00466E17" w:rsidRPr="00957138">
        <w:rPr>
          <w:rFonts w:ascii="Book Antiqua" w:hAnsi="Book Antiqua" w:cs="JansonText LT"/>
          <w:sz w:val="20"/>
          <w:szCs w:val="20"/>
        </w:rPr>
        <w:t>;</w:t>
      </w:r>
      <w:r w:rsidR="00E32702" w:rsidRPr="00957138">
        <w:rPr>
          <w:rFonts w:ascii="Book Antiqua" w:hAnsi="Book Antiqua" w:cs="JansonText LT"/>
          <w:sz w:val="20"/>
          <w:szCs w:val="20"/>
        </w:rPr>
        <w:t xml:space="preserve"> and</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w:t>
      </w:r>
      <w:r w:rsidRPr="00957138">
        <w:rPr>
          <w:rFonts w:ascii="Book Antiqua" w:hAnsi="Book Antiqua" w:cs="JansonText LT"/>
          <w:sz w:val="20"/>
          <w:szCs w:val="20"/>
        </w:rPr>
        <w:t>2)</w:t>
      </w:r>
      <w:r w:rsidRPr="00957138">
        <w:rPr>
          <w:rFonts w:ascii="Book Antiqua" w:hAnsi="Book Antiqua" w:cs="Times New Roman"/>
          <w:sz w:val="20"/>
          <w:szCs w:val="20"/>
        </w:rPr>
        <w:t xml:space="preserve"> </w:t>
      </w:r>
      <w:r w:rsidR="00E32702" w:rsidRPr="00957138">
        <w:rPr>
          <w:rFonts w:ascii="Book Antiqua" w:hAnsi="Book Antiqua"/>
          <w:sz w:val="20"/>
          <w:szCs w:val="20"/>
        </w:rPr>
        <w:t>b</w:t>
      </w:r>
      <w:r w:rsidRPr="00957138">
        <w:rPr>
          <w:rFonts w:ascii="Book Antiqua" w:hAnsi="Book Antiqua"/>
          <w:sz w:val="20"/>
          <w:szCs w:val="20"/>
        </w:rPr>
        <w:t xml:space="preserve">e a </w:t>
      </w:r>
      <w:r w:rsidRPr="00957138">
        <w:rPr>
          <w:rFonts w:ascii="Book Antiqua" w:hAnsi="Book Antiqua" w:cs="Times New Roman"/>
          <w:sz w:val="20"/>
          <w:szCs w:val="20"/>
        </w:rPr>
        <w:t>scope operator and then an assistant to understand the standard procedure of TLDG</w:t>
      </w:r>
      <w:r w:rsidRPr="00957138">
        <w:rPr>
          <w:rFonts w:ascii="Book Antiqua" w:hAnsi="Book Antiqua"/>
          <w:sz w:val="20"/>
          <w:szCs w:val="20"/>
        </w:rPr>
        <w:t>.</w:t>
      </w:r>
    </w:p>
    <w:p w14:paraId="3CD3326F" w14:textId="51D0D82C"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fourth </w:t>
      </w:r>
      <w:r w:rsidR="00DB16FE" w:rsidRPr="00957138">
        <w:rPr>
          <w:rFonts w:ascii="Book Antiqua" w:hAnsi="Book Antiqua" w:cs="Times New Roman"/>
          <w:sz w:val="20"/>
          <w:szCs w:val="20"/>
        </w:rPr>
        <w:t>component was to</w:t>
      </w:r>
      <w:r w:rsidR="00061DDD" w:rsidRPr="00957138">
        <w:rPr>
          <w:rFonts w:ascii="Book Antiqua" w:hAnsi="Book Antiqua" w:cs="Times New Roman"/>
          <w:sz w:val="20"/>
          <w:szCs w:val="20"/>
        </w:rPr>
        <w:t xml:space="preserve"> </w:t>
      </w:r>
      <w:r w:rsidR="00DB16FE" w:rsidRPr="00957138">
        <w:rPr>
          <w:rFonts w:ascii="Book Antiqua" w:hAnsi="Book Antiqua"/>
          <w:sz w:val="20"/>
          <w:szCs w:val="20"/>
        </w:rPr>
        <w:t>r</w:t>
      </w:r>
      <w:r w:rsidRPr="00957138">
        <w:rPr>
          <w:rFonts w:ascii="Book Antiqua" w:hAnsi="Book Antiqua"/>
          <w:sz w:val="20"/>
          <w:szCs w:val="20"/>
        </w:rPr>
        <w:t>eceive direction during real TLDG</w:t>
      </w:r>
      <w:r w:rsidRPr="00957138">
        <w:rPr>
          <w:rFonts w:ascii="Book Antiqua" w:hAnsi="Book Antiqua" w:cs="Times New Roman"/>
          <w:sz w:val="20"/>
          <w:szCs w:val="20"/>
        </w:rPr>
        <w:t xml:space="preserve">. </w:t>
      </w:r>
      <w:r w:rsidR="00061DDD" w:rsidRPr="00957138">
        <w:rPr>
          <w:rFonts w:ascii="Book Antiqua" w:hAnsi="Book Antiqua" w:cs="Times New Roman"/>
          <w:sz w:val="20"/>
          <w:szCs w:val="20"/>
        </w:rPr>
        <w:t xml:space="preserve">When a trainee performed </w:t>
      </w:r>
      <w:r w:rsidRPr="00957138">
        <w:rPr>
          <w:rFonts w:ascii="Book Antiqua" w:hAnsi="Book Antiqua" w:cs="Times New Roman"/>
          <w:sz w:val="20"/>
          <w:szCs w:val="20"/>
        </w:rPr>
        <w:t>the TLDG, the trainer surgeon was usually the first assistant to give guidance.</w:t>
      </w:r>
    </w:p>
    <w:p w14:paraId="0D42947C"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4E470973" w14:textId="5B5BB1C8"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Learning curve of the trainees</w:t>
      </w:r>
    </w:p>
    <w:p w14:paraId="164267A8" w14:textId="540203BF" w:rsidR="00C1695E"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Two variables, operation time and intraoperative estimated blood loss, from patients who underwent TLDG by trainees were used to define the learning curve. Variables in each group were calculated as </w:t>
      </w:r>
      <w:r w:rsidR="00466E17" w:rsidRPr="00957138">
        <w:rPr>
          <w:rFonts w:ascii="Book Antiqua" w:eastAsiaTheme="minorEastAsia" w:hAnsi="Book Antiqua" w:cstheme="minorBidi"/>
          <w:kern w:val="2"/>
          <w:sz w:val="20"/>
          <w:szCs w:val="20"/>
        </w:rPr>
        <w:t>mean</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w:t>
      </w:r>
      <w:r w:rsidR="00121374" w:rsidRPr="00957138">
        <w:rPr>
          <w:rFonts w:ascii="Book Antiqua" w:eastAsiaTheme="minorEastAsia" w:hAnsi="Book Antiqua" w:cstheme="minorBidi"/>
          <w:kern w:val="2"/>
          <w:sz w:val="20"/>
          <w:szCs w:val="20"/>
        </w:rPr>
        <w:t xml:space="preserve"> </w:t>
      </w:r>
      <w:r w:rsidR="00061DDD" w:rsidRPr="00957138">
        <w:rPr>
          <w:rFonts w:ascii="Book Antiqua" w:eastAsiaTheme="minorEastAsia" w:hAnsi="Book Antiqua" w:cstheme="minorBidi"/>
          <w:kern w:val="2"/>
          <w:sz w:val="20"/>
          <w:szCs w:val="20"/>
        </w:rPr>
        <w:t>standard deviation</w:t>
      </w:r>
      <w:r w:rsidR="00466E17"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and then compared with that of those performed by the trainer surgeons. Continuous curves were plotted for each variable to identify any plateau effect. Plateau was defined as variable with &lt;</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5% change. The patient number at which a &lt;</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5% change occurred within </w:t>
      </w:r>
      <w:r w:rsidR="00061DDD"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variable gave the minimum number of cases needed to reach the learning curve for that variable.</w:t>
      </w:r>
    </w:p>
    <w:p w14:paraId="0C8F5A92" w14:textId="77777777" w:rsidR="00C1695E"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p>
    <w:p w14:paraId="729251E7" w14:textId="67C0288F"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Statistical analysis</w:t>
      </w:r>
    </w:p>
    <w:p w14:paraId="725CF3F7" w14:textId="6C56A893"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Continuous data are presented as median and ranges. Independent-sample </w:t>
      </w:r>
      <w:r w:rsidRPr="00957138">
        <w:rPr>
          <w:rFonts w:ascii="Book Antiqua" w:hAnsi="Book Antiqua"/>
          <w:i/>
          <w:iCs/>
          <w:sz w:val="20"/>
          <w:szCs w:val="20"/>
        </w:rPr>
        <w:t>t</w:t>
      </w:r>
      <w:r w:rsidRPr="00957138">
        <w:rPr>
          <w:rFonts w:ascii="Book Antiqua" w:hAnsi="Book Antiqua"/>
          <w:sz w:val="20"/>
          <w:szCs w:val="20"/>
        </w:rPr>
        <w:t xml:space="preserve"> test was used to analyze continuous data, and </w:t>
      </w:r>
      <w:bookmarkStart w:id="4" w:name="OLE_LINK7"/>
      <w:bookmarkStart w:id="5" w:name="OLE_LINK8"/>
      <w:r w:rsidR="00061DDD" w:rsidRPr="00957138">
        <w:rPr>
          <w:rFonts w:ascii="Book Antiqua" w:hAnsi="Book Antiqua"/>
          <w:iCs/>
          <w:sz w:val="20"/>
          <w:szCs w:val="20"/>
        </w:rPr>
        <w:sym w:font="Symbol" w:char="F063"/>
      </w:r>
      <w:r w:rsidR="00D35537" w:rsidRPr="00957138">
        <w:rPr>
          <w:rFonts w:ascii="Book Antiqua" w:hAnsi="Book Antiqua"/>
          <w:iCs/>
          <w:sz w:val="20"/>
          <w:szCs w:val="20"/>
          <w:vertAlign w:val="superscript"/>
        </w:rPr>
        <w:t>2</w:t>
      </w:r>
      <w:bookmarkEnd w:id="4"/>
      <w:bookmarkEnd w:id="5"/>
      <w:r w:rsidRPr="00957138">
        <w:rPr>
          <w:rFonts w:ascii="Book Antiqua" w:hAnsi="Book Antiqua"/>
          <w:sz w:val="20"/>
          <w:szCs w:val="20"/>
        </w:rPr>
        <w:t xml:space="preserve"> or Fisher’s exact tests was used to assess differences in categorical data. Statistical analysis was performed using the SPSS statistical software program (version 23). A </w:t>
      </w:r>
      <w:r w:rsidR="00121374" w:rsidRPr="00957138">
        <w:rPr>
          <w:rFonts w:ascii="Book Antiqua" w:hAnsi="Book Antiqua"/>
          <w:i/>
          <w:iCs/>
          <w:sz w:val="20"/>
          <w:szCs w:val="20"/>
        </w:rPr>
        <w:t xml:space="preserve">P </w:t>
      </w:r>
      <w:r w:rsidR="00121374" w:rsidRPr="00957138">
        <w:rPr>
          <w:rFonts w:ascii="Book Antiqua" w:hAnsi="Book Antiqua"/>
          <w:sz w:val="20"/>
          <w:szCs w:val="20"/>
        </w:rPr>
        <w:t>&lt;</w:t>
      </w:r>
      <w:r w:rsidR="00121374" w:rsidRPr="00957138">
        <w:rPr>
          <w:rFonts w:ascii="Book Antiqua" w:hAnsi="Book Antiqua"/>
          <w:i/>
          <w:iCs/>
          <w:sz w:val="20"/>
          <w:szCs w:val="20"/>
        </w:rPr>
        <w:t xml:space="preserve"> </w:t>
      </w:r>
      <w:r w:rsidRPr="00957138">
        <w:rPr>
          <w:rFonts w:ascii="Book Antiqua" w:hAnsi="Book Antiqua"/>
          <w:sz w:val="20"/>
          <w:szCs w:val="20"/>
        </w:rPr>
        <w:t>0.05 was considered significant.</w:t>
      </w:r>
    </w:p>
    <w:p w14:paraId="73083E0B" w14:textId="77777777" w:rsidR="00C1695E" w:rsidRPr="00957138" w:rsidRDefault="00C1695E" w:rsidP="009147BE">
      <w:pPr>
        <w:adjustRightInd w:val="0"/>
        <w:snapToGrid w:val="0"/>
        <w:spacing w:line="360" w:lineRule="auto"/>
        <w:jc w:val="both"/>
        <w:rPr>
          <w:rFonts w:ascii="Book Antiqua" w:hAnsi="Book Antiqua"/>
          <w:sz w:val="20"/>
          <w:szCs w:val="20"/>
        </w:rPr>
      </w:pPr>
    </w:p>
    <w:p w14:paraId="1E411AD1" w14:textId="35465A44"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t>RESULT</w:t>
      </w:r>
      <w:r w:rsidR="00A911C7">
        <w:rPr>
          <w:rFonts w:ascii="Book Antiqua" w:hAnsi="Book Antiqua"/>
          <w:b/>
          <w:bCs/>
          <w:sz w:val="20"/>
          <w:szCs w:val="20"/>
          <w:u w:val="single"/>
        </w:rPr>
        <w:t>S</w:t>
      </w:r>
    </w:p>
    <w:p w14:paraId="42AE9047" w14:textId="5A3FEA0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Ratio of the operator cases of TLDG by the trainees</w:t>
      </w:r>
    </w:p>
    <w:p w14:paraId="3DE1D127" w14:textId="0391077B"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A total of 92 patients received TLDG with ART between June 2016 and June 2019. Among them, 52 patients were operated by the traine</w:t>
      </w:r>
      <w:r w:rsidR="0041136F" w:rsidRPr="00957138">
        <w:rPr>
          <w:rFonts w:ascii="Book Antiqua" w:hAnsi="Book Antiqua"/>
          <w:sz w:val="20"/>
          <w:szCs w:val="20"/>
        </w:rPr>
        <w:t>e</w:t>
      </w:r>
      <w:r w:rsidRPr="00957138">
        <w:rPr>
          <w:rFonts w:ascii="Book Antiqua" w:hAnsi="Book Antiqua"/>
          <w:sz w:val="20"/>
          <w:szCs w:val="20"/>
        </w:rPr>
        <w:t xml:space="preserve"> group while the remaining 40 patients were operated by </w:t>
      </w:r>
      <w:r w:rsidR="0041136F" w:rsidRPr="00957138">
        <w:rPr>
          <w:rFonts w:ascii="Book Antiqua" w:hAnsi="Book Antiqua"/>
          <w:sz w:val="20"/>
          <w:szCs w:val="20"/>
        </w:rPr>
        <w:t xml:space="preserve">the </w:t>
      </w:r>
      <w:r w:rsidRPr="00957138">
        <w:rPr>
          <w:rFonts w:ascii="Book Antiqua" w:hAnsi="Book Antiqua"/>
          <w:sz w:val="20"/>
          <w:szCs w:val="20"/>
        </w:rPr>
        <w:t>trainer group (Figure 2). Compared with trainers, trainees performed more than 50% of the TLDG except for the first year.</w:t>
      </w:r>
    </w:p>
    <w:p w14:paraId="1B21AB73"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75BB0BED" w14:textId="61020142"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lastRenderedPageBreak/>
        <w:t>Clinicopathological characteristics of the patients</w:t>
      </w:r>
    </w:p>
    <w:p w14:paraId="23C5894C" w14:textId="2D5AE55A"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 xml:space="preserve">Patient clinicopathological characteristics are summarized in Table 1. There were no significant differences between the two groups in patient characteristics, including age, sex, </w:t>
      </w:r>
      <w:r w:rsidR="00801258" w:rsidRPr="00957138">
        <w:rPr>
          <w:rFonts w:ascii="Book Antiqua" w:hAnsi="Book Antiqua" w:cs="Times New Roman"/>
          <w:sz w:val="20"/>
          <w:szCs w:val="20"/>
        </w:rPr>
        <w:t>body mass index</w:t>
      </w:r>
      <w:r w:rsidRPr="00957138">
        <w:rPr>
          <w:rFonts w:ascii="Book Antiqua" w:hAnsi="Book Antiqua" w:cs="Times New Roman"/>
          <w:sz w:val="20"/>
          <w:szCs w:val="20"/>
        </w:rPr>
        <w:t xml:space="preserve">, </w:t>
      </w:r>
      <w:r w:rsidR="00FE75C2" w:rsidRPr="00957138">
        <w:rPr>
          <w:rFonts w:ascii="Book Antiqua" w:hAnsi="Book Antiqua"/>
          <w:sz w:val="20"/>
          <w:szCs w:val="20"/>
        </w:rPr>
        <w:t>American society of anesthesiologists</w:t>
      </w:r>
      <w:r w:rsidRPr="00957138">
        <w:rPr>
          <w:rFonts w:ascii="Book Antiqua" w:hAnsi="Book Antiqua" w:cs="Times New Roman"/>
          <w:sz w:val="20"/>
          <w:szCs w:val="20"/>
        </w:rPr>
        <w:t xml:space="preserve"> status and pathology staging. The trainer group tended to perform operations for patients with higher depth of invasion</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i/>
          <w:iCs/>
          <w:sz w:val="20"/>
          <w:szCs w:val="20"/>
        </w:rPr>
        <w:t>P</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0.004) and higher pathology stage (</w:t>
      </w:r>
      <w:r w:rsidR="00121374" w:rsidRPr="00957138">
        <w:rPr>
          <w:rFonts w:ascii="Book Antiqua" w:hAnsi="Book Antiqua" w:cs="Times New Roman"/>
          <w:i/>
          <w:iCs/>
          <w:sz w:val="20"/>
          <w:szCs w:val="20"/>
        </w:rPr>
        <w:t>P</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0.017).</w:t>
      </w:r>
    </w:p>
    <w:p w14:paraId="6C30E85F"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2B4F7475" w14:textId="24F71E5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Surgical outcomes</w:t>
      </w:r>
    </w:p>
    <w:p w14:paraId="22336E5E" w14:textId="4AC2D78B"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r w:rsidRPr="00957138">
        <w:rPr>
          <w:rFonts w:ascii="Book Antiqua" w:hAnsi="Book Antiqua" w:cs="Times New Roman"/>
          <w:sz w:val="20"/>
          <w:szCs w:val="20"/>
        </w:rPr>
        <w:t xml:space="preserve">The surgical outcomes, including intraoperative blood loss and harvested number of LNs, were not significantly different between </w:t>
      </w:r>
      <w:r w:rsidR="006A30FF" w:rsidRPr="00957138">
        <w:rPr>
          <w:rFonts w:ascii="Book Antiqua" w:hAnsi="Book Antiqua" w:cs="Times New Roman"/>
          <w:sz w:val="20"/>
          <w:szCs w:val="20"/>
        </w:rPr>
        <w:t xml:space="preserve">the </w:t>
      </w:r>
      <w:r w:rsidRPr="00957138">
        <w:rPr>
          <w:rFonts w:ascii="Book Antiqua" w:hAnsi="Book Antiqua" w:cs="Times New Roman"/>
          <w:sz w:val="20"/>
          <w:szCs w:val="20"/>
        </w:rPr>
        <w:t>trainee and trainer group</w:t>
      </w:r>
      <w:r w:rsidR="006A30FF" w:rsidRPr="00957138">
        <w:rPr>
          <w:rFonts w:ascii="Book Antiqua" w:hAnsi="Book Antiqua" w:cs="Times New Roman"/>
          <w:sz w:val="20"/>
          <w:szCs w:val="20"/>
        </w:rPr>
        <w:t>s</w:t>
      </w:r>
      <w:r w:rsidRPr="00957138">
        <w:rPr>
          <w:rFonts w:ascii="Book Antiqua" w:hAnsi="Book Antiqua" w:cs="Times New Roman"/>
          <w:sz w:val="20"/>
          <w:szCs w:val="20"/>
        </w:rPr>
        <w:t xml:space="preserve"> (Table 2). The trainer group performed more D2 gastrectomies than </w:t>
      </w:r>
      <w:r w:rsidR="006A30FF" w:rsidRPr="00957138">
        <w:rPr>
          <w:rFonts w:ascii="Book Antiqua" w:hAnsi="Book Antiqua" w:cs="Times New Roman"/>
          <w:sz w:val="20"/>
          <w:szCs w:val="20"/>
        </w:rPr>
        <w:t xml:space="preserve">the </w:t>
      </w:r>
      <w:r w:rsidRPr="00957138">
        <w:rPr>
          <w:rFonts w:ascii="Book Antiqua" w:hAnsi="Book Antiqua" w:cs="Times New Roman"/>
          <w:sz w:val="20"/>
          <w:szCs w:val="20"/>
        </w:rPr>
        <w:t>trainee</w:t>
      </w:r>
      <w:r w:rsidR="006A30FF" w:rsidRPr="00957138">
        <w:rPr>
          <w:rFonts w:ascii="Book Antiqua" w:hAnsi="Book Antiqua" w:cs="Times New Roman"/>
          <w:sz w:val="20"/>
          <w:szCs w:val="20"/>
        </w:rPr>
        <w:t xml:space="preserve"> group</w:t>
      </w:r>
      <w:r w:rsidRPr="00957138">
        <w:rPr>
          <w:rFonts w:ascii="Book Antiqua" w:hAnsi="Book Antiqua" w:cs="Times New Roman"/>
          <w:sz w:val="20"/>
          <w:szCs w:val="20"/>
        </w:rPr>
        <w:t xml:space="preserve"> (</w:t>
      </w:r>
      <w:r w:rsidR="00C2733B" w:rsidRPr="00957138">
        <w:rPr>
          <w:rFonts w:ascii="Book Antiqua" w:hAnsi="Book Antiqua" w:cs="Times New Roman"/>
          <w:i/>
          <w:iCs/>
          <w:sz w:val="20"/>
          <w:szCs w:val="20"/>
        </w:rPr>
        <w:t>P</w:t>
      </w:r>
      <w:r w:rsidR="00C2733B"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C2733B" w:rsidRPr="00957138">
        <w:rPr>
          <w:rFonts w:ascii="Book Antiqua" w:hAnsi="Book Antiqua" w:cs="Times New Roman"/>
          <w:sz w:val="20"/>
          <w:szCs w:val="20"/>
        </w:rPr>
        <w:t xml:space="preserve"> </w:t>
      </w:r>
      <w:r w:rsidRPr="00957138">
        <w:rPr>
          <w:rFonts w:ascii="Book Antiqua" w:hAnsi="Book Antiqua" w:cs="Times New Roman"/>
          <w:sz w:val="20"/>
          <w:szCs w:val="20"/>
        </w:rPr>
        <w:t>0.034).</w:t>
      </w:r>
      <w:r w:rsidRPr="00957138">
        <w:rPr>
          <w:rFonts w:ascii="Book Antiqua" w:eastAsiaTheme="minorEastAsia" w:hAnsi="Book Antiqua" w:cs="Times New Roman"/>
          <w:sz w:val="20"/>
          <w:szCs w:val="20"/>
        </w:rPr>
        <w:t xml:space="preserve"> The operation time was significantly longer in the trainee group compared with the trainer group (</w:t>
      </w:r>
      <w:r w:rsidR="00C2733B" w:rsidRPr="00957138">
        <w:rPr>
          <w:rFonts w:ascii="Book Antiqua" w:hAnsi="Book Antiqua" w:cs="Times New Roman"/>
          <w:i/>
          <w:iCs/>
          <w:sz w:val="20"/>
          <w:szCs w:val="20"/>
        </w:rPr>
        <w:t>P</w:t>
      </w:r>
      <w:r w:rsidR="00C2733B" w:rsidRPr="00957138">
        <w:rPr>
          <w:rFonts w:ascii="Book Antiqua" w:hAnsi="Book Antiqua" w:cs="Times New Roman"/>
          <w:sz w:val="20"/>
          <w:szCs w:val="20"/>
        </w:rPr>
        <w:t xml:space="preserve"> </w:t>
      </w:r>
      <w:r w:rsidRPr="00957138">
        <w:rPr>
          <w:rFonts w:ascii="Book Antiqua" w:eastAsiaTheme="minorEastAsia" w:hAnsi="Book Antiqua" w:cs="Times New Roman"/>
          <w:sz w:val="20"/>
          <w:szCs w:val="20"/>
        </w:rPr>
        <w:t>= 0.002).</w:t>
      </w:r>
      <w:r w:rsidRPr="00957138">
        <w:rPr>
          <w:rFonts w:ascii="Book Antiqua" w:hAnsi="Book Antiqua" w:cs="Times New Roman"/>
          <w:sz w:val="20"/>
          <w:szCs w:val="20"/>
        </w:rPr>
        <w:t xml:space="preserve"> No patient</w:t>
      </w:r>
      <w:r w:rsidR="006A30FF" w:rsidRPr="00957138">
        <w:rPr>
          <w:rFonts w:ascii="Book Antiqua" w:hAnsi="Book Antiqua" w:cs="Times New Roman"/>
          <w:sz w:val="20"/>
          <w:szCs w:val="20"/>
        </w:rPr>
        <w:t>s</w:t>
      </w:r>
      <w:r w:rsidRPr="00957138">
        <w:rPr>
          <w:rFonts w:ascii="Book Antiqua" w:hAnsi="Book Antiqua" w:cs="Times New Roman"/>
          <w:sz w:val="20"/>
          <w:szCs w:val="20"/>
        </w:rPr>
        <w:t xml:space="preserve"> required conversion to open gastrectomy in either</w:t>
      </w:r>
      <w:r w:rsidRPr="00957138">
        <w:rPr>
          <w:rFonts w:ascii="Book Antiqua" w:eastAsiaTheme="minorEastAsia" w:hAnsi="Book Antiqua" w:cs="Times New Roman"/>
          <w:sz w:val="20"/>
          <w:szCs w:val="20"/>
        </w:rPr>
        <w:t xml:space="preserve"> group. The postoperative stay was almost equivalent. The results of lymphadenectomy and GI reconstruction time are shown in Table 3. There were significant differences between the groups in the infrapyloric, suprapyloric, greater curvature and suprapancreatic LN dissection times. The times for lesser curvature LN dissection and GI reconstruction were similar between the two groups. </w:t>
      </w:r>
    </w:p>
    <w:p w14:paraId="2A1DD907"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p>
    <w:p w14:paraId="561BA2F4" w14:textId="3753AF85"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Postoperative complications</w:t>
      </w:r>
    </w:p>
    <w:p w14:paraId="7D475A6E" w14:textId="0D4EC2B1"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Four patients in the trainee group (7.7%) and two patients in the trainer group (5%) had complications (Table 4). The most frequent complication was intra-abdominal abscess (3.8%) in the trainee group. No complication needed surgical intervention. There was no mortality associated with surgery in </w:t>
      </w:r>
      <w:r w:rsidR="006A30FF" w:rsidRPr="00957138">
        <w:rPr>
          <w:rFonts w:ascii="Book Antiqua" w:hAnsi="Book Antiqua"/>
          <w:sz w:val="20"/>
          <w:szCs w:val="20"/>
        </w:rPr>
        <w:t xml:space="preserve">either </w:t>
      </w:r>
      <w:r w:rsidRPr="00957138">
        <w:rPr>
          <w:rFonts w:ascii="Book Antiqua" w:hAnsi="Book Antiqua"/>
          <w:sz w:val="20"/>
          <w:szCs w:val="20"/>
        </w:rPr>
        <w:t>group.</w:t>
      </w:r>
    </w:p>
    <w:p w14:paraId="35652E77"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05B4527E" w14:textId="208158D6"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Learning curve of the trainees</w:t>
      </w:r>
    </w:p>
    <w:p w14:paraId="71CD5548" w14:textId="6AD74DD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Among the 52 patients resected by trainees, the mean value of operation time is shown in Figure 3. The average operating time decreased from 315 min in cohort 1</w:t>
      </w:r>
      <w:r w:rsidR="00C2733B" w:rsidRPr="00957138">
        <w:rPr>
          <w:rFonts w:ascii="Book Antiqua" w:hAnsi="Book Antiqua"/>
          <w:sz w:val="20"/>
          <w:szCs w:val="20"/>
        </w:rPr>
        <w:t xml:space="preserve"> </w:t>
      </w:r>
      <w:r w:rsidRPr="00957138">
        <w:rPr>
          <w:rFonts w:ascii="Book Antiqua" w:hAnsi="Book Antiqua"/>
          <w:sz w:val="20"/>
          <w:szCs w:val="20"/>
        </w:rPr>
        <w:t xml:space="preserve">to 253 </w:t>
      </w:r>
      <w:r w:rsidR="003364ED" w:rsidRPr="00957138">
        <w:rPr>
          <w:rFonts w:ascii="Book Antiqua" w:hAnsi="Book Antiqua"/>
          <w:sz w:val="20"/>
          <w:szCs w:val="20"/>
        </w:rPr>
        <w:t xml:space="preserve">min </w:t>
      </w:r>
      <w:r w:rsidRPr="00957138">
        <w:rPr>
          <w:rFonts w:ascii="Book Antiqua" w:hAnsi="Book Antiqua"/>
          <w:sz w:val="20"/>
          <w:szCs w:val="20"/>
        </w:rPr>
        <w:t>in cohort 10. The average operation time for the trainee</w:t>
      </w:r>
      <w:r w:rsidR="003364ED" w:rsidRPr="00957138">
        <w:rPr>
          <w:rFonts w:ascii="Book Antiqua" w:hAnsi="Book Antiqua"/>
          <w:sz w:val="20"/>
          <w:szCs w:val="20"/>
        </w:rPr>
        <w:t xml:space="preserve"> group</w:t>
      </w:r>
      <w:r w:rsidRPr="00957138">
        <w:rPr>
          <w:rFonts w:ascii="Book Antiqua" w:hAnsi="Book Antiqua"/>
          <w:sz w:val="20"/>
          <w:szCs w:val="20"/>
        </w:rPr>
        <w:t xml:space="preserve"> plateaued at around 260 min after </w:t>
      </w:r>
      <w:r w:rsidR="003364ED" w:rsidRPr="00957138">
        <w:rPr>
          <w:rFonts w:ascii="Book Antiqua" w:hAnsi="Book Antiqua"/>
          <w:sz w:val="20"/>
          <w:szCs w:val="20"/>
        </w:rPr>
        <w:t>five</w:t>
      </w:r>
      <w:r w:rsidRPr="00957138">
        <w:rPr>
          <w:rFonts w:ascii="Book Antiqua" w:hAnsi="Book Antiqua"/>
          <w:sz w:val="20"/>
          <w:szCs w:val="20"/>
        </w:rPr>
        <w:t xml:space="preserve"> cases. There was less than 5% change in average operation time after cohort 5 up to cohort 10 but still a big gap compared with that of the trainer</w:t>
      </w:r>
      <w:r w:rsidR="003364ED" w:rsidRPr="00957138">
        <w:rPr>
          <w:rFonts w:ascii="Book Antiqua" w:hAnsi="Book Antiqua"/>
          <w:sz w:val="20"/>
          <w:szCs w:val="20"/>
        </w:rPr>
        <w:t xml:space="preserve"> group</w:t>
      </w:r>
      <w:r w:rsidRPr="00957138">
        <w:rPr>
          <w:rFonts w:ascii="Book Antiqua" w:hAnsi="Book Antiqua"/>
          <w:sz w:val="20"/>
          <w:szCs w:val="20"/>
        </w:rPr>
        <w:t>. The average operative blood loss was similar for the two groups.</w:t>
      </w:r>
    </w:p>
    <w:p w14:paraId="559192BD"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4CB74CD4" w14:textId="4C02D4AB" w:rsidR="00C1695E" w:rsidRPr="00957138" w:rsidRDefault="00C1695E" w:rsidP="009147BE">
      <w:pPr>
        <w:autoSpaceDE w:val="0"/>
        <w:autoSpaceDN w:val="0"/>
        <w:adjustRightInd w:val="0"/>
        <w:snapToGrid w:val="0"/>
        <w:spacing w:line="360" w:lineRule="auto"/>
        <w:jc w:val="both"/>
        <w:rPr>
          <w:rFonts w:ascii="Book Antiqua" w:hAnsi="Book Antiqua" w:cs="Times New Roman"/>
          <w:b/>
          <w:bCs/>
          <w:sz w:val="20"/>
          <w:szCs w:val="20"/>
          <w:u w:val="single"/>
        </w:rPr>
      </w:pPr>
      <w:r w:rsidRPr="00957138">
        <w:rPr>
          <w:rFonts w:ascii="Book Antiqua" w:hAnsi="Book Antiqua" w:cs="Times New Roman"/>
          <w:b/>
          <w:bCs/>
          <w:sz w:val="20"/>
          <w:szCs w:val="20"/>
          <w:u w:val="single"/>
        </w:rPr>
        <w:t>DISCUSSION</w:t>
      </w:r>
    </w:p>
    <w:p w14:paraId="2993E258" w14:textId="77777777" w:rsidR="00934E64"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Gastric cancer ranks the fifth most common cancer and the third</w:t>
      </w:r>
      <w:r w:rsidR="00934E64" w:rsidRPr="00957138">
        <w:rPr>
          <w:rFonts w:ascii="Book Antiqua" w:eastAsiaTheme="minorEastAsia" w:hAnsi="Book Antiqua" w:cstheme="minorBidi"/>
          <w:kern w:val="2"/>
          <w:sz w:val="20"/>
          <w:szCs w:val="20"/>
        </w:rPr>
        <w:t xml:space="preserve"> most common cause</w:t>
      </w:r>
      <w:r w:rsidRPr="00957138">
        <w:rPr>
          <w:rFonts w:ascii="Book Antiqua" w:eastAsiaTheme="minorEastAsia" w:hAnsi="Book Antiqua" w:cstheme="minorBidi"/>
          <w:kern w:val="2"/>
          <w:sz w:val="20"/>
          <w:szCs w:val="20"/>
        </w:rPr>
        <w:t xml:space="preserve"> in cancer-related death</w:t>
      </w:r>
      <w:r w:rsidR="00934E64"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worldwide with </w:t>
      </w:r>
      <w:r w:rsidR="00934E64"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highest incidence rate in Eastern Asia</w:t>
      </w:r>
      <w:r w:rsidRPr="00957138">
        <w:rPr>
          <w:rFonts w:ascii="Book Antiqua" w:eastAsiaTheme="minorEastAsia" w:hAnsi="Book Antiqua" w:cstheme="minorBidi"/>
          <w:kern w:val="2"/>
          <w:sz w:val="20"/>
          <w:szCs w:val="20"/>
          <w:vertAlign w:val="superscript"/>
        </w:rPr>
        <w:t>[10]</w:t>
      </w:r>
      <w:r w:rsidRPr="00957138">
        <w:rPr>
          <w:rFonts w:ascii="Book Antiqua" w:eastAsiaTheme="minorEastAsia" w:hAnsi="Book Antiqua" w:cstheme="minorBidi"/>
          <w:kern w:val="2"/>
          <w:sz w:val="20"/>
          <w:szCs w:val="20"/>
        </w:rPr>
        <w:t>.</w:t>
      </w:r>
      <w:r w:rsidRPr="00957138">
        <w:rPr>
          <w:rFonts w:ascii="Book Antiqua" w:hAnsi="Book Antiqua"/>
          <w:sz w:val="20"/>
          <w:szCs w:val="20"/>
        </w:rPr>
        <w:t xml:space="preserve"> </w:t>
      </w:r>
      <w:r w:rsidRPr="00957138">
        <w:rPr>
          <w:rFonts w:ascii="Book Antiqua" w:eastAsiaTheme="minorEastAsia" w:hAnsi="Book Antiqua" w:cstheme="minorBidi"/>
          <w:kern w:val="2"/>
          <w:sz w:val="20"/>
          <w:szCs w:val="20"/>
        </w:rPr>
        <w:t>Radical resection is the only curative modality for patients with resectable gastric cancer. Introduction of</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laparoscopic gastrectomy has shown promising results in early gastric cancer</w:t>
      </w:r>
      <w:r w:rsidRPr="00957138">
        <w:rPr>
          <w:rFonts w:ascii="Book Antiqua" w:eastAsiaTheme="minorEastAsia" w:hAnsi="Book Antiqua" w:cstheme="minorBidi"/>
          <w:kern w:val="2"/>
          <w:sz w:val="20"/>
          <w:szCs w:val="20"/>
          <w:vertAlign w:val="superscript"/>
        </w:rPr>
        <w:t>[11]</w:t>
      </w:r>
      <w:r w:rsidRPr="00957138">
        <w:rPr>
          <w:rFonts w:ascii="Book Antiqua" w:eastAsiaTheme="minorEastAsia" w:hAnsi="Book Antiqua" w:cstheme="minorBidi"/>
          <w:kern w:val="2"/>
          <w:sz w:val="20"/>
          <w:szCs w:val="20"/>
        </w:rPr>
        <w:t xml:space="preserve"> and even comparable outcomes in advanced gastric cancer</w:t>
      </w:r>
      <w:r w:rsidRPr="00957138">
        <w:rPr>
          <w:rFonts w:ascii="Book Antiqua" w:eastAsiaTheme="minorEastAsia" w:hAnsi="Book Antiqua" w:cstheme="minorBidi"/>
          <w:kern w:val="2"/>
          <w:sz w:val="20"/>
          <w:szCs w:val="20"/>
          <w:vertAlign w:val="superscript"/>
        </w:rPr>
        <w:t>[12,13]</w:t>
      </w:r>
      <w:r w:rsidRPr="00957138">
        <w:rPr>
          <w:rFonts w:ascii="Book Antiqua" w:eastAsiaTheme="minorEastAsia" w:hAnsi="Book Antiqua" w:cstheme="minorBidi"/>
          <w:kern w:val="2"/>
          <w:sz w:val="20"/>
          <w:szCs w:val="20"/>
        </w:rPr>
        <w:t xml:space="preserve"> when compared with open surgery. Laparoscopic</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gastrectomy</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has therefore rapidly gained</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popularity</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in the world. With the developments in anastomosis devices and modification in </w:t>
      </w:r>
      <w:r w:rsidRPr="00957138">
        <w:rPr>
          <w:rFonts w:ascii="Book Antiqua" w:eastAsiaTheme="minorEastAsia" w:hAnsi="Book Antiqua" w:cstheme="minorBidi"/>
          <w:kern w:val="2"/>
          <w:sz w:val="20"/>
          <w:szCs w:val="20"/>
        </w:rPr>
        <w:lastRenderedPageBreak/>
        <w:t>anastomotic techniques</w:t>
      </w:r>
      <w:r w:rsidRPr="00957138">
        <w:rPr>
          <w:rFonts w:ascii="Book Antiqua" w:eastAsiaTheme="minorEastAsia" w:hAnsi="Book Antiqua" w:cstheme="minorBidi"/>
          <w:kern w:val="2"/>
          <w:sz w:val="20"/>
          <w:szCs w:val="20"/>
          <w:vertAlign w:val="superscript"/>
        </w:rPr>
        <w:t>[5,14]</w:t>
      </w:r>
      <w:r w:rsidRPr="00957138">
        <w:rPr>
          <w:rFonts w:ascii="Book Antiqua" w:eastAsiaTheme="minorEastAsia" w:hAnsi="Book Antiqua" w:cstheme="minorBidi"/>
          <w:kern w:val="2"/>
          <w:sz w:val="20"/>
          <w:szCs w:val="20"/>
        </w:rPr>
        <w:t>, more and more cases can be performed by total laparoscopic gastrectomy</w:t>
      </w:r>
      <w:r w:rsidRPr="00957138">
        <w:rPr>
          <w:rFonts w:ascii="Book Antiqua" w:eastAsiaTheme="minorEastAsia" w:hAnsi="Book Antiqua" w:cstheme="minorBidi"/>
          <w:kern w:val="2"/>
          <w:sz w:val="20"/>
          <w:szCs w:val="20"/>
          <w:vertAlign w:val="superscript"/>
        </w:rPr>
        <w:t>[2]</w:t>
      </w:r>
      <w:r w:rsidRPr="00957138">
        <w:rPr>
          <w:rFonts w:ascii="Book Antiqua" w:eastAsiaTheme="minorEastAsia" w:hAnsi="Book Antiqua" w:cstheme="minorBidi"/>
          <w:kern w:val="2"/>
          <w:sz w:val="20"/>
          <w:szCs w:val="20"/>
        </w:rPr>
        <w:t xml:space="preserve">. Intracorporeal GI reconstruction showed some benefits especially in the setting of narrow spaces in obese patients and small remnant stomachs from high location of tumor. </w:t>
      </w:r>
    </w:p>
    <w:p w14:paraId="2F0B37A2" w14:textId="367CFF10" w:rsidR="00C1695E" w:rsidRPr="00957138" w:rsidRDefault="00C1695E" w:rsidP="000071BC">
      <w:pPr>
        <w:adjustRightInd w:val="0"/>
        <w:snapToGrid w:val="0"/>
        <w:spacing w:line="360" w:lineRule="auto"/>
        <w:ind w:firstLine="240"/>
        <w:jc w:val="both"/>
        <w:rPr>
          <w:rFonts w:ascii="Book Antiqua" w:eastAsiaTheme="minorEastAsia" w:hAnsi="Book Antiqua" w:cs="Times New Roman"/>
          <w:sz w:val="20"/>
          <w:szCs w:val="20"/>
        </w:rPr>
      </w:pPr>
      <w:r w:rsidRPr="00957138">
        <w:rPr>
          <w:rFonts w:ascii="Book Antiqua" w:eastAsiaTheme="minorEastAsia" w:hAnsi="Book Antiqua" w:cstheme="minorBidi"/>
          <w:kern w:val="2"/>
          <w:sz w:val="20"/>
          <w:szCs w:val="20"/>
        </w:rPr>
        <w:t xml:space="preserve">Total laparoscopic gastrectomy </w:t>
      </w:r>
      <w:r w:rsidR="00934E64" w:rsidRPr="00957138">
        <w:rPr>
          <w:rFonts w:ascii="Book Antiqua" w:eastAsiaTheme="minorEastAsia" w:hAnsi="Book Antiqua" w:cstheme="minorBidi"/>
          <w:kern w:val="2"/>
          <w:sz w:val="20"/>
          <w:szCs w:val="20"/>
        </w:rPr>
        <w:t xml:space="preserve">has </w:t>
      </w:r>
      <w:r w:rsidRPr="00957138">
        <w:rPr>
          <w:rFonts w:ascii="Book Antiqua" w:eastAsiaTheme="minorEastAsia" w:hAnsi="Book Antiqua" w:cstheme="minorBidi"/>
          <w:kern w:val="2"/>
          <w:sz w:val="20"/>
          <w:szCs w:val="20"/>
        </w:rPr>
        <w:t>generate</w:t>
      </w:r>
      <w:r w:rsidR="00934E64" w:rsidRPr="00957138">
        <w:rPr>
          <w:rFonts w:ascii="Book Antiqua" w:eastAsiaTheme="minorEastAsia" w:hAnsi="Book Antiqua" w:cstheme="minorBidi"/>
          <w:kern w:val="2"/>
          <w:sz w:val="20"/>
          <w:szCs w:val="20"/>
        </w:rPr>
        <w:t>d</w:t>
      </w:r>
      <w:r w:rsidRPr="00957138">
        <w:rPr>
          <w:rFonts w:ascii="Book Antiqua" w:eastAsiaTheme="minorEastAsia" w:hAnsi="Book Antiqua" w:cstheme="minorBidi"/>
          <w:kern w:val="2"/>
          <w:sz w:val="20"/>
          <w:szCs w:val="20"/>
        </w:rPr>
        <w:t xml:space="preserve"> interest and desire not only in experienced surgeons but also in trainee surgeons. In this context, many efforts for research and education on laparoscopic surgery have been made. The </w:t>
      </w:r>
      <w:r w:rsidR="00752DB1" w:rsidRPr="00957138">
        <w:rPr>
          <w:rFonts w:ascii="Book Antiqua" w:hAnsi="Book Antiqua"/>
          <w:sz w:val="20"/>
          <w:szCs w:val="20"/>
          <w:lang w:eastAsia="ja-JP"/>
        </w:rPr>
        <w:t>Japan Society of Endoscopic Surgery</w:t>
      </w:r>
      <w:r w:rsidRPr="00957138">
        <w:rPr>
          <w:rFonts w:ascii="Book Antiqua" w:eastAsiaTheme="minorEastAsia" w:hAnsi="Book Antiqua" w:cstheme="minorBidi"/>
          <w:kern w:val="2"/>
          <w:sz w:val="20"/>
          <w:szCs w:val="20"/>
        </w:rPr>
        <w:t xml:space="preserve"> established</w:t>
      </w:r>
      <w:r w:rsidR="00857C9B" w:rsidRPr="00957138">
        <w:rPr>
          <w:rFonts w:ascii="Book Antiqua" w:eastAsiaTheme="minorEastAsia" w:hAnsi="Book Antiqua" w:cstheme="minorBidi"/>
          <w:kern w:val="2"/>
          <w:sz w:val="20"/>
          <w:szCs w:val="20"/>
        </w:rPr>
        <w:t xml:space="preserve"> the</w:t>
      </w:r>
      <w:r w:rsidRPr="00957138">
        <w:rPr>
          <w:rFonts w:ascii="Book Antiqua" w:eastAsiaTheme="minorEastAsia" w:hAnsi="Book Antiqua" w:cstheme="minorBidi"/>
          <w:kern w:val="2"/>
          <w:sz w:val="20"/>
          <w:szCs w:val="20"/>
        </w:rPr>
        <w:t xml:space="preserve"> </w:t>
      </w:r>
      <w:r w:rsidR="00FE75C2" w:rsidRPr="00957138">
        <w:rPr>
          <w:rFonts w:ascii="Book Antiqua" w:hAnsi="Book Antiqua"/>
          <w:sz w:val="20"/>
          <w:szCs w:val="20"/>
        </w:rPr>
        <w:t>Endoscopic Surgical Skill Qualification System</w:t>
      </w:r>
      <w:r w:rsidRPr="00957138">
        <w:rPr>
          <w:rFonts w:ascii="Book Antiqua" w:eastAsiaTheme="minorEastAsia" w:hAnsi="Book Antiqua" w:cstheme="minorBidi"/>
          <w:kern w:val="2"/>
          <w:sz w:val="20"/>
          <w:szCs w:val="20"/>
        </w:rPr>
        <w:t xml:space="preserve"> and provides the educational environment for the training of qualified surgeons</w:t>
      </w:r>
      <w:r w:rsidRPr="00957138">
        <w:rPr>
          <w:rFonts w:ascii="Book Antiqua" w:eastAsiaTheme="minorEastAsia" w:hAnsi="Book Antiqua" w:cstheme="minorBidi"/>
          <w:kern w:val="2"/>
          <w:sz w:val="20"/>
          <w:szCs w:val="20"/>
          <w:vertAlign w:val="superscript"/>
        </w:rPr>
        <w:t>[15]</w:t>
      </w:r>
      <w:r w:rsidRPr="00957138">
        <w:rPr>
          <w:rFonts w:ascii="Book Antiqua" w:eastAsiaTheme="minorEastAsia" w:hAnsi="Book Antiqua" w:cstheme="minorBidi"/>
          <w:kern w:val="2"/>
          <w:sz w:val="20"/>
          <w:szCs w:val="20"/>
        </w:rPr>
        <w:t xml:space="preserve">. Some high-volume centers also reported their experiences of educating young surgeons on </w:t>
      </w:r>
      <w:r w:rsidR="00752DB1" w:rsidRPr="00957138">
        <w:rPr>
          <w:rFonts w:ascii="Book Antiqua" w:hAnsi="Book Antiqua"/>
          <w:sz w:val="20"/>
          <w:szCs w:val="20"/>
          <w:lang w:eastAsia="ja-JP"/>
        </w:rPr>
        <w:t>laparoscopic assisted distal gastrectomy</w:t>
      </w:r>
      <w:r w:rsidRPr="00957138">
        <w:rPr>
          <w:rFonts w:ascii="Book Antiqua" w:eastAsiaTheme="minorEastAsia" w:hAnsi="Book Antiqua" w:cstheme="minorBidi"/>
          <w:kern w:val="2"/>
          <w:sz w:val="20"/>
          <w:szCs w:val="20"/>
          <w:vertAlign w:val="superscript"/>
        </w:rPr>
        <w:t>[16-19]</w:t>
      </w:r>
      <w:r w:rsidRPr="00957138">
        <w:rPr>
          <w:rFonts w:ascii="Book Antiqua" w:eastAsiaTheme="minorEastAsia" w:hAnsi="Book Antiqua" w:cstheme="minorBidi"/>
          <w:kern w:val="2"/>
          <w:sz w:val="20"/>
          <w:szCs w:val="20"/>
        </w:rPr>
        <w:t>. However, most studies mixed different kinds of gastrectomy and even different reconstruction methods, which may cause bias of the results. In order to limit the influence of different techniques on results, we only focus</w:t>
      </w:r>
      <w:r w:rsidR="00857C9B" w:rsidRPr="00957138">
        <w:rPr>
          <w:rFonts w:ascii="Book Antiqua" w:eastAsiaTheme="minorEastAsia" w:hAnsi="Book Antiqua" w:cstheme="minorBidi"/>
          <w:kern w:val="2"/>
          <w:sz w:val="20"/>
          <w:szCs w:val="20"/>
        </w:rPr>
        <w:t>ed</w:t>
      </w:r>
      <w:r w:rsidRPr="00957138">
        <w:rPr>
          <w:rFonts w:ascii="Book Antiqua" w:eastAsiaTheme="minorEastAsia" w:hAnsi="Book Antiqua" w:cstheme="minorBidi"/>
          <w:kern w:val="2"/>
          <w:sz w:val="20"/>
          <w:szCs w:val="20"/>
        </w:rPr>
        <w:t xml:space="preserve"> on TLDG using the same surgical procedures and reconstruction methods for each patient in this study.</w:t>
      </w:r>
      <w:r w:rsidRPr="00957138">
        <w:rPr>
          <w:rFonts w:ascii="Book Antiqua" w:eastAsiaTheme="minorEastAsia" w:hAnsi="Book Antiqua" w:cs="Times New Roman"/>
          <w:sz w:val="20"/>
          <w:szCs w:val="20"/>
        </w:rPr>
        <w:t xml:space="preserve"> </w:t>
      </w:r>
    </w:p>
    <w:p w14:paraId="5C621ACA" w14:textId="70471D5D" w:rsidR="00C1695E" w:rsidRPr="00957138" w:rsidRDefault="00C1695E" w:rsidP="009147BE">
      <w:pPr>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Our department was founded in 2015, and laparoscopic surgeries represent most of our surgeries. More than 90% of gastrectomies were performed by laparoscopy, and most GI reconstructions are done intracorporeally. The advantage of our volume is more opportunities for trainee surgeons to perform such surgeries. However, shortcomings of this are also evident in less opportunity to learn open surgery and higher technical skills. These characteristics make laparoscopic training procedures for young surgeons different from what experience surgeons experienced previously</w:t>
      </w:r>
      <w:r w:rsidR="00857C9B" w:rsidRPr="00957138">
        <w:rPr>
          <w:rFonts w:ascii="Book Antiqua" w:eastAsiaTheme="minorEastAsia" w:hAnsi="Book Antiqua" w:cstheme="minorBidi"/>
          <w:kern w:val="2"/>
          <w:sz w:val="20"/>
          <w:szCs w:val="20"/>
        </w:rPr>
        <w:t xml:space="preserve"> by</w:t>
      </w:r>
      <w:r w:rsidRPr="00957138">
        <w:rPr>
          <w:rFonts w:ascii="Book Antiqua" w:eastAsiaTheme="minorEastAsia" w:hAnsi="Book Antiqua" w:cstheme="minorBidi"/>
          <w:kern w:val="2"/>
          <w:sz w:val="20"/>
          <w:szCs w:val="20"/>
        </w:rPr>
        <w:t xml:space="preserve"> placing higher educational and technical demands </w:t>
      </w:r>
      <w:r w:rsidR="00857C9B" w:rsidRPr="00957138">
        <w:rPr>
          <w:rFonts w:ascii="Book Antiqua" w:eastAsiaTheme="minorEastAsia" w:hAnsi="Book Antiqua" w:cstheme="minorBidi"/>
          <w:kern w:val="2"/>
          <w:sz w:val="20"/>
          <w:szCs w:val="20"/>
        </w:rPr>
        <w:t>on</w:t>
      </w:r>
      <w:r w:rsidRPr="00957138">
        <w:rPr>
          <w:rFonts w:ascii="Book Antiqua" w:eastAsiaTheme="minorEastAsia" w:hAnsi="Book Antiqua" w:cstheme="minorBidi"/>
          <w:kern w:val="2"/>
          <w:sz w:val="20"/>
          <w:szCs w:val="20"/>
        </w:rPr>
        <w:t xml:space="preserve"> residents</w:t>
      </w:r>
      <w:r w:rsidRPr="00957138">
        <w:rPr>
          <w:rFonts w:ascii="Book Antiqua" w:eastAsiaTheme="minorEastAsia" w:hAnsi="Book Antiqua" w:cstheme="minorBidi"/>
          <w:kern w:val="2"/>
          <w:sz w:val="20"/>
          <w:szCs w:val="20"/>
          <w:vertAlign w:val="superscript"/>
        </w:rPr>
        <w:t>[20]</w:t>
      </w:r>
      <w:r w:rsidRPr="00957138">
        <w:rPr>
          <w:rFonts w:ascii="Book Antiqua" w:eastAsiaTheme="minorEastAsia" w:hAnsi="Book Antiqua" w:cstheme="minorBidi"/>
          <w:kern w:val="2"/>
          <w:sz w:val="20"/>
          <w:szCs w:val="20"/>
        </w:rPr>
        <w:t xml:space="preserve">. Appropriate and efficient training systems suitable for the current situation need to be urgently established. One experienced surgeon in our department has performed laparoscopic surgery since 2004 and </w:t>
      </w:r>
      <w:r w:rsidR="00857C9B" w:rsidRPr="00957138">
        <w:rPr>
          <w:rFonts w:ascii="Book Antiqua" w:eastAsiaTheme="minorEastAsia" w:hAnsi="Book Antiqua" w:cstheme="minorBidi"/>
          <w:kern w:val="2"/>
          <w:sz w:val="20"/>
          <w:szCs w:val="20"/>
        </w:rPr>
        <w:t xml:space="preserve">has </w:t>
      </w:r>
      <w:r w:rsidRPr="00957138">
        <w:rPr>
          <w:rFonts w:ascii="Book Antiqua" w:eastAsiaTheme="minorEastAsia" w:hAnsi="Book Antiqua" w:cstheme="minorBidi"/>
          <w:kern w:val="2"/>
          <w:sz w:val="20"/>
          <w:szCs w:val="20"/>
        </w:rPr>
        <w:t>been concentrating on laparoscopic training</w:t>
      </w:r>
      <w:r w:rsidRPr="00957138">
        <w:rPr>
          <w:rFonts w:ascii="Book Antiqua" w:eastAsiaTheme="minorEastAsia" w:hAnsi="Book Antiqua" w:cstheme="minorBidi"/>
          <w:kern w:val="2"/>
          <w:sz w:val="20"/>
          <w:szCs w:val="20"/>
          <w:vertAlign w:val="superscript"/>
        </w:rPr>
        <w:t>[16,21]</w:t>
      </w:r>
      <w:r w:rsidRPr="00957138">
        <w:rPr>
          <w:rFonts w:ascii="Book Antiqua" w:eastAsiaTheme="minorEastAsia" w:hAnsi="Book Antiqua" w:cstheme="minorBidi"/>
          <w:kern w:val="2"/>
          <w:sz w:val="20"/>
          <w:szCs w:val="20"/>
        </w:rPr>
        <w:t xml:space="preserve">. When starting </w:t>
      </w:r>
      <w:r w:rsidR="00857C9B" w:rsidRPr="00957138">
        <w:rPr>
          <w:rFonts w:ascii="Book Antiqua" w:eastAsiaTheme="minorEastAsia" w:hAnsi="Book Antiqua" w:cstheme="minorBidi"/>
          <w:kern w:val="2"/>
          <w:sz w:val="20"/>
          <w:szCs w:val="20"/>
        </w:rPr>
        <w:t>lap</w:t>
      </w:r>
      <w:r w:rsidR="00B2392A" w:rsidRPr="00957138">
        <w:rPr>
          <w:rFonts w:ascii="Book Antiqua" w:eastAsiaTheme="minorEastAsia" w:hAnsi="Book Antiqua" w:cstheme="minorBidi"/>
          <w:kern w:val="2"/>
          <w:sz w:val="20"/>
          <w:szCs w:val="20"/>
        </w:rPr>
        <w:t>aroscopic gastrectomy</w:t>
      </w:r>
      <w:r w:rsidRPr="00957138">
        <w:rPr>
          <w:rFonts w:ascii="Book Antiqua" w:eastAsiaTheme="minorEastAsia" w:hAnsi="Book Antiqua" w:cstheme="minorBidi"/>
          <w:kern w:val="2"/>
          <w:sz w:val="20"/>
          <w:szCs w:val="20"/>
        </w:rPr>
        <w:t xml:space="preserve"> in our newly founded department, an educational and training system for young surgeon was set up at the same time.</w:t>
      </w:r>
    </w:p>
    <w:p w14:paraId="0AFFB1BA" w14:textId="3CD4492E" w:rsidR="00B2392A"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Our training system covers four parts: understanding anatomy and standard procedures, practicing basic laparoscopic skills, performing simple laparoscopic surgery and providing focal points during laparoscopic gastrectomy.</w:t>
      </w:r>
      <w:r w:rsidRPr="00957138">
        <w:rPr>
          <w:rFonts w:ascii="Book Antiqua" w:eastAsiaTheme="minorEastAsia" w:hAnsi="Book Antiqua" w:cs="Times New Roman"/>
          <w:sz w:val="20"/>
          <w:szCs w:val="20"/>
        </w:rPr>
        <w:t xml:space="preserve"> </w:t>
      </w:r>
      <w:r w:rsidRPr="00957138">
        <w:rPr>
          <w:rFonts w:ascii="Book Antiqua" w:eastAsiaTheme="minorEastAsia" w:hAnsi="Book Antiqua" w:cstheme="minorBidi"/>
          <w:kern w:val="2"/>
          <w:sz w:val="20"/>
          <w:szCs w:val="20"/>
        </w:rPr>
        <w:t>It is useful to use a dry box to help trainees practice laparoscopic suturing techniques and improve hand-eye coordination</w:t>
      </w:r>
      <w:r w:rsidRPr="00957138">
        <w:rPr>
          <w:rFonts w:ascii="Book Antiqua" w:eastAsiaTheme="minorEastAsia" w:hAnsi="Book Antiqua" w:cstheme="minorBidi"/>
          <w:kern w:val="2"/>
          <w:sz w:val="20"/>
          <w:szCs w:val="20"/>
          <w:vertAlign w:val="superscript"/>
        </w:rPr>
        <w:t>[19,22]</w:t>
      </w:r>
      <w:r w:rsidRPr="00957138">
        <w:rPr>
          <w:rFonts w:ascii="Book Antiqua" w:eastAsiaTheme="minorEastAsia" w:hAnsi="Book Antiqua" w:cstheme="minorBidi"/>
          <w:kern w:val="2"/>
          <w:sz w:val="20"/>
          <w:szCs w:val="20"/>
        </w:rPr>
        <w:t xml:space="preserve">. However, the camera in the box is usually fixed to a particular point, which is different from practical surgery. In order to create a more realistic laparoscopic environment, we also use computer simulators to train young surgeons. Computer simulators with laparoscopic programs and magnetic feedback systems can strengthen basic skills and surgical training more than a traditional dry box. </w:t>
      </w:r>
    </w:p>
    <w:p w14:paraId="3AAAA886" w14:textId="2530E76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Using a video recording system and online video websites, trainees can watch operative videos before operating and can analyze each step of their own surgery repeatedly after operation. Before becoming an operator, experiences gained from watching </w:t>
      </w:r>
      <w:r w:rsidR="00B2392A" w:rsidRPr="00957138">
        <w:rPr>
          <w:rFonts w:ascii="Book Antiqua" w:eastAsiaTheme="minorEastAsia" w:hAnsi="Book Antiqua" w:cstheme="minorBidi"/>
          <w:kern w:val="2"/>
          <w:sz w:val="20"/>
          <w:szCs w:val="20"/>
        </w:rPr>
        <w:t>laparoscopic gastrectomy</w:t>
      </w:r>
      <w:r w:rsidRPr="00957138">
        <w:rPr>
          <w:rFonts w:ascii="Book Antiqua" w:eastAsiaTheme="minorEastAsia" w:hAnsi="Book Antiqua" w:cstheme="minorBidi"/>
          <w:kern w:val="2"/>
          <w:sz w:val="20"/>
          <w:szCs w:val="20"/>
        </w:rPr>
        <w:t xml:space="preserve"> videos</w:t>
      </w:r>
      <w:r w:rsidR="00B2392A" w:rsidRPr="00957138">
        <w:rPr>
          <w:rFonts w:ascii="Book Antiqua" w:eastAsiaTheme="minorEastAsia" w:hAnsi="Book Antiqua" w:cstheme="minorBidi"/>
          <w:kern w:val="2"/>
          <w:sz w:val="20"/>
          <w:szCs w:val="20"/>
        </w:rPr>
        <w:t>, performing simple</w:t>
      </w:r>
      <w:r w:rsidRPr="00957138">
        <w:rPr>
          <w:rFonts w:ascii="Book Antiqua" w:eastAsiaTheme="minorEastAsia" w:hAnsi="Book Antiqua" w:cstheme="minorBidi"/>
          <w:kern w:val="2"/>
          <w:sz w:val="20"/>
          <w:szCs w:val="20"/>
        </w:rPr>
        <w:t xml:space="preserve"> laparoscopic surgeries,</w:t>
      </w:r>
      <w:r w:rsidR="00B2392A"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being </w:t>
      </w:r>
      <w:r w:rsidR="00411E1D" w:rsidRPr="00957138">
        <w:rPr>
          <w:rFonts w:ascii="Book Antiqua" w:eastAsiaTheme="minorEastAsia" w:hAnsi="Book Antiqua" w:cstheme="minorBidi"/>
          <w:kern w:val="2"/>
          <w:sz w:val="20"/>
          <w:szCs w:val="20"/>
        </w:rPr>
        <w:t xml:space="preserve">a </w:t>
      </w:r>
      <w:r w:rsidRPr="00957138">
        <w:rPr>
          <w:rFonts w:ascii="Book Antiqua" w:eastAsiaTheme="minorEastAsia" w:hAnsi="Book Antiqua" w:cstheme="minorBidi"/>
          <w:kern w:val="2"/>
          <w:sz w:val="20"/>
          <w:szCs w:val="20"/>
        </w:rPr>
        <w:t>scope assistant</w:t>
      </w:r>
      <w:r w:rsidR="00411E1D" w:rsidRPr="00957138">
        <w:rPr>
          <w:rFonts w:ascii="Book Antiqua" w:eastAsiaTheme="minorEastAsia" w:hAnsi="Book Antiqua" w:cstheme="minorBidi"/>
          <w:kern w:val="2"/>
          <w:sz w:val="20"/>
          <w:szCs w:val="20"/>
        </w:rPr>
        <w:t xml:space="preserve">, and being </w:t>
      </w:r>
      <w:r w:rsidRPr="00957138">
        <w:rPr>
          <w:rFonts w:ascii="Book Antiqua" w:eastAsiaTheme="minorEastAsia" w:hAnsi="Book Antiqua" w:cstheme="minorBidi"/>
          <w:kern w:val="2"/>
          <w:sz w:val="20"/>
          <w:szCs w:val="20"/>
        </w:rPr>
        <w:t>the first assistant helps trainees master laparoscopy-specific anatomical views, acquire skills of handling of laparoscopic energy devices and cooperating closely with other surgeons. Trainers play an important role, especially during the trainee</w:t>
      </w:r>
      <w:r w:rsidR="00411E1D"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actual operation. In our department, trainers usually worked as the first assistant when trainees </w:t>
      </w:r>
      <w:r w:rsidRPr="00957138">
        <w:rPr>
          <w:rFonts w:ascii="Book Antiqua" w:eastAsiaTheme="minorEastAsia" w:hAnsi="Book Antiqua" w:cstheme="minorBidi"/>
          <w:kern w:val="2"/>
          <w:sz w:val="20"/>
          <w:szCs w:val="20"/>
        </w:rPr>
        <w:lastRenderedPageBreak/>
        <w:t xml:space="preserve">performed TLDG. Trainers could not help the trainee’s procedure </w:t>
      </w:r>
      <w:r w:rsidR="00411E1D" w:rsidRPr="00957138">
        <w:rPr>
          <w:rFonts w:ascii="Book Antiqua" w:eastAsiaTheme="minorEastAsia" w:hAnsi="Book Antiqua" w:cstheme="minorBidi"/>
          <w:kern w:val="2"/>
          <w:sz w:val="20"/>
          <w:szCs w:val="20"/>
        </w:rPr>
        <w:t>because</w:t>
      </w:r>
      <w:r w:rsidRPr="00957138">
        <w:rPr>
          <w:rFonts w:ascii="Book Antiqua" w:eastAsiaTheme="minorEastAsia" w:hAnsi="Book Antiqua" w:cstheme="minorBidi"/>
          <w:kern w:val="2"/>
          <w:sz w:val="20"/>
          <w:szCs w:val="20"/>
        </w:rPr>
        <w:t xml:space="preserve"> the assistant’s hands were always occupied for exposing the operative field of vision</w:t>
      </w:r>
      <w:r w:rsidRPr="00957138">
        <w:rPr>
          <w:rFonts w:ascii="Book Antiqua" w:eastAsiaTheme="minorEastAsia" w:hAnsi="Book Antiqua" w:cstheme="minorBidi"/>
          <w:kern w:val="2"/>
          <w:sz w:val="20"/>
          <w:szCs w:val="20"/>
          <w:vertAlign w:val="superscript"/>
        </w:rPr>
        <w:t>[16]</w:t>
      </w:r>
      <w:r w:rsidRPr="00957138">
        <w:rPr>
          <w:rFonts w:ascii="Book Antiqua" w:eastAsiaTheme="minorEastAsia" w:hAnsi="Book Antiqua" w:cstheme="minorBidi"/>
          <w:kern w:val="2"/>
          <w:sz w:val="20"/>
          <w:szCs w:val="20"/>
        </w:rPr>
        <w:t>. But the first assistant trainers could directly provide direction, give confidence and control the quality of surgery.</w:t>
      </w:r>
    </w:p>
    <w:p w14:paraId="40100129" w14:textId="0F173E22"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The technically challenging component of TLDG for trainees mainly centers on lymphadenectomy and GI reconstruction. Trainees performed TLDG with longer time compared </w:t>
      </w:r>
      <w:r w:rsidR="00411E1D" w:rsidRPr="00957138">
        <w:rPr>
          <w:rFonts w:ascii="Book Antiqua" w:eastAsiaTheme="minorEastAsia" w:hAnsi="Book Antiqua" w:cstheme="minorBidi"/>
          <w:kern w:val="2"/>
          <w:sz w:val="20"/>
          <w:szCs w:val="20"/>
        </w:rPr>
        <w:t xml:space="preserve">to </w:t>
      </w:r>
      <w:r w:rsidRPr="00957138">
        <w:rPr>
          <w:rFonts w:ascii="Book Antiqua" w:eastAsiaTheme="minorEastAsia" w:hAnsi="Book Antiqua" w:cstheme="minorBidi"/>
          <w:kern w:val="2"/>
          <w:sz w:val="20"/>
          <w:szCs w:val="20"/>
        </w:rPr>
        <w:t>trainers. After splitting the whole procedure of TLDG into lymphadenectomy for each station and GI reconstruction, we found that lymphadenectomy in the infrapyloric and suprapancreatic areas took longer in the trainee group. However, reconstruction time was similar between the two groups. Standardizing operative procedures is useful for surgical education</w:t>
      </w:r>
      <w:r w:rsidRPr="00957138">
        <w:rPr>
          <w:rFonts w:ascii="Book Antiqua" w:eastAsiaTheme="minorEastAsia" w:hAnsi="Book Antiqua" w:cstheme="minorBidi"/>
          <w:kern w:val="2"/>
          <w:sz w:val="20"/>
          <w:szCs w:val="20"/>
          <w:vertAlign w:val="superscript"/>
        </w:rPr>
        <w:t>[22-24]</w:t>
      </w:r>
      <w:r w:rsidRPr="00957138">
        <w:rPr>
          <w:rFonts w:ascii="Book Antiqua" w:eastAsiaTheme="minorEastAsia" w:hAnsi="Book Antiqua" w:cstheme="minorBidi"/>
          <w:kern w:val="2"/>
          <w:sz w:val="20"/>
          <w:szCs w:val="20"/>
        </w:rPr>
        <w:t>. Paying more attention to the details of lymphadenectomy could improve surgical efficiency, reduce unnecessary injury and result in less bleeding. In our department, D1</w:t>
      </w:r>
      <w:r w:rsidR="00571E8C"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 </w:t>
      </w:r>
      <w:r w:rsidR="005967EA" w:rsidRPr="00957138">
        <w:rPr>
          <w:rFonts w:ascii="Book Antiqua" w:hAnsi="Book Antiqua"/>
          <w:sz w:val="20"/>
          <w:szCs w:val="20"/>
          <w:lang w:eastAsia="ja-JP"/>
        </w:rPr>
        <w:t>LN</w:t>
      </w:r>
      <w:r w:rsidRPr="00957138">
        <w:rPr>
          <w:rFonts w:ascii="Book Antiqua" w:eastAsiaTheme="minorEastAsia" w:hAnsi="Book Antiqua" w:cstheme="minorBidi"/>
          <w:kern w:val="2"/>
          <w:sz w:val="20"/>
          <w:szCs w:val="20"/>
        </w:rPr>
        <w:t xml:space="preserve"> dissection is normally performed in the following order: “No. 6 → No. 5 (plus 12a in D2) → No. 4sa, 4d → No. 8a, 7,</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9 (plus 11p in D2) → No. 3,</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1</w:t>
      </w:r>
      <w:r w:rsidR="00571E8C"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The total procedure is just like page-turning, which may make a good field of vision and avoid repeated clamping of the diseased gastric wall. Our results show there is a positive relationship between infrapyloric and suprapancreatic lymphadenectomy time. LN dissection in infrapyloric and suprapancreatic areas requires delicate manipulations especially in obes</w:t>
      </w:r>
      <w:r w:rsidR="00571E8C" w:rsidRPr="00957138">
        <w:rPr>
          <w:rFonts w:ascii="Book Antiqua" w:eastAsiaTheme="minorEastAsia" w:hAnsi="Book Antiqua" w:cstheme="minorBidi"/>
          <w:kern w:val="2"/>
          <w:sz w:val="20"/>
          <w:szCs w:val="20"/>
        </w:rPr>
        <w:t>e</w:t>
      </w:r>
      <w:r w:rsidRPr="00957138">
        <w:rPr>
          <w:rFonts w:ascii="Book Antiqua" w:eastAsiaTheme="minorEastAsia" w:hAnsi="Book Antiqua" w:cstheme="minorBidi"/>
          <w:kern w:val="2"/>
          <w:sz w:val="20"/>
          <w:szCs w:val="20"/>
        </w:rPr>
        <w:t xml:space="preserve"> patients. More adipose tissue make</w:t>
      </w:r>
      <w:r w:rsidR="00571E8C"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it</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difficult</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to identify the correct anatomical planes. We developed an intracorporeal reconstruction technique named ART</w:t>
      </w:r>
      <w:r w:rsidR="00571E8C"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xml:space="preserve"> which is easily performed</w:t>
      </w:r>
      <w:r w:rsidRPr="00957138">
        <w:rPr>
          <w:rFonts w:ascii="Book Antiqua" w:eastAsiaTheme="minorEastAsia" w:hAnsi="Book Antiqua" w:cstheme="minorBidi"/>
          <w:kern w:val="2"/>
          <w:sz w:val="20"/>
          <w:szCs w:val="20"/>
          <w:vertAlign w:val="superscript"/>
        </w:rPr>
        <w:t>[7]</w:t>
      </w:r>
      <w:r w:rsidRPr="00957138">
        <w:rPr>
          <w:rFonts w:ascii="Book Antiqua" w:eastAsiaTheme="minorEastAsia" w:hAnsi="Book Antiqua" w:cstheme="minorBidi"/>
          <w:kern w:val="2"/>
          <w:sz w:val="20"/>
          <w:szCs w:val="20"/>
        </w:rPr>
        <w:t>. Two 60</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mm and one 30</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mm laparoscopic linear staplers are used to create a larger 4-sided anastomosis. Stay sutures are canceled and less (even no) intersection angle sutures are needed, which makes the technique easy and time-saving especially for trainees. Our results showed that the reconstruction time of trainees is similar to that of trainers. No anastomosis-related complications were found between the two groups. These results may indicate that this reconstruction method is easy and safe to perform for young surgeons.</w:t>
      </w:r>
    </w:p>
    <w:p w14:paraId="41094BA0" w14:textId="09CF19E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In this study, we compared early outcomes of TLDG between trainees and trainers to clarify whether our training system was useful in maintaining the quality of trainee operations. The number of harvested LNs and intraoperative bleeding were not significantly different between the two groups. The incidence of postoperative complications was similar between </w:t>
      </w:r>
      <w:r w:rsidR="00E02934"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trainee and trainer groups. These results indicated that TLDG performed by trainees is safe and feasible. Some studies indicated pancreatic fistula occurred much more in trainee surgeries</w:t>
      </w:r>
      <w:r w:rsidRPr="00957138">
        <w:rPr>
          <w:rFonts w:ascii="Book Antiqua" w:eastAsiaTheme="minorEastAsia" w:hAnsi="Book Antiqua" w:cstheme="minorBidi"/>
          <w:kern w:val="2"/>
          <w:sz w:val="20"/>
          <w:szCs w:val="20"/>
          <w:vertAlign w:val="superscript"/>
        </w:rPr>
        <w:t>[17,23,24]</w:t>
      </w:r>
      <w:r w:rsidRPr="00957138">
        <w:rPr>
          <w:rFonts w:ascii="Book Antiqua" w:eastAsiaTheme="minorEastAsia" w:hAnsi="Book Antiqua" w:cstheme="minorBidi"/>
          <w:kern w:val="2"/>
          <w:sz w:val="20"/>
          <w:szCs w:val="20"/>
        </w:rPr>
        <w:t xml:space="preserve">. However, our results showed the incidence of pancreatic fistula was similar between the two groups. Much attention was paid to the dissection of the infrapyloric and suprapancreatic </w:t>
      </w:r>
      <w:r w:rsidR="005967EA" w:rsidRPr="00957138">
        <w:rPr>
          <w:rFonts w:ascii="Book Antiqua" w:hAnsi="Book Antiqua"/>
          <w:sz w:val="20"/>
          <w:szCs w:val="20"/>
          <w:lang w:eastAsia="ja-JP"/>
        </w:rPr>
        <w:t>LN</w:t>
      </w:r>
      <w:r w:rsidRPr="00957138">
        <w:rPr>
          <w:rFonts w:ascii="Book Antiqua" w:eastAsiaTheme="minorEastAsia" w:hAnsi="Book Antiqua" w:cstheme="minorBidi"/>
          <w:kern w:val="2"/>
          <w:sz w:val="20"/>
          <w:szCs w:val="20"/>
        </w:rPr>
        <w:t>s. During operations we normally compress the adjacent tissues at the inferior border of the pancreas instead of directly touching the pancreas itself. The postoperative hospital stays are relatively long compared with other reported studies. One reason is that more older patients were included in our series</w:t>
      </w:r>
      <w:r w:rsidRPr="00957138">
        <w:rPr>
          <w:rFonts w:ascii="Book Antiqua" w:eastAsiaTheme="minorEastAsia" w:hAnsi="Book Antiqua" w:cstheme="minorBidi"/>
          <w:kern w:val="2"/>
          <w:sz w:val="20"/>
          <w:szCs w:val="20"/>
          <w:vertAlign w:val="superscript"/>
        </w:rPr>
        <w:t>[7]</w:t>
      </w:r>
      <w:r w:rsidRPr="00957138">
        <w:rPr>
          <w:rFonts w:ascii="Book Antiqua" w:eastAsiaTheme="minorEastAsia" w:hAnsi="Book Antiqua" w:cstheme="minorBidi"/>
          <w:kern w:val="2"/>
          <w:sz w:val="20"/>
          <w:szCs w:val="20"/>
        </w:rPr>
        <w:t>.</w:t>
      </w:r>
    </w:p>
    <w:p w14:paraId="1CA708C7" w14:textId="53E8465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imes New Roman"/>
          <w:sz w:val="20"/>
          <w:szCs w:val="20"/>
        </w:rPr>
      </w:pPr>
      <w:r w:rsidRPr="00957138">
        <w:rPr>
          <w:rFonts w:ascii="Book Antiqua" w:eastAsiaTheme="minorEastAsia" w:hAnsi="Book Antiqua" w:cstheme="minorBidi"/>
          <w:kern w:val="2"/>
          <w:sz w:val="20"/>
          <w:szCs w:val="20"/>
        </w:rPr>
        <w:t xml:space="preserve">The trainees in our department have less chance to perform open gastrectomies. However, the learning curve for TLDG showed that the average operative time of the trainees reached a plateau after </w:t>
      </w:r>
      <w:r w:rsidR="00E02934" w:rsidRPr="00957138">
        <w:rPr>
          <w:rFonts w:ascii="Book Antiqua" w:eastAsiaTheme="minorEastAsia" w:hAnsi="Book Antiqua" w:cstheme="minorBidi"/>
          <w:kern w:val="2"/>
          <w:sz w:val="20"/>
          <w:szCs w:val="20"/>
        </w:rPr>
        <w:t>five</w:t>
      </w:r>
      <w:r w:rsidRPr="00957138">
        <w:rPr>
          <w:rFonts w:ascii="Book Antiqua" w:eastAsiaTheme="minorEastAsia" w:hAnsi="Book Antiqua" w:cstheme="minorBidi"/>
          <w:kern w:val="2"/>
          <w:sz w:val="20"/>
          <w:szCs w:val="20"/>
        </w:rPr>
        <w:t xml:space="preserve"> cases, especially in older and </w:t>
      </w:r>
      <w:r w:rsidR="00E02934" w:rsidRPr="00957138">
        <w:rPr>
          <w:rFonts w:ascii="Book Antiqua" w:eastAsiaTheme="minorEastAsia" w:hAnsi="Book Antiqua" w:cstheme="minorBidi"/>
          <w:kern w:val="2"/>
          <w:sz w:val="20"/>
          <w:szCs w:val="20"/>
        </w:rPr>
        <w:t xml:space="preserve">advanced </w:t>
      </w:r>
      <w:r w:rsidRPr="00957138">
        <w:rPr>
          <w:rFonts w:ascii="Book Antiqua" w:eastAsiaTheme="minorEastAsia" w:hAnsi="Book Antiqua" w:cstheme="minorBidi"/>
          <w:kern w:val="2"/>
          <w:sz w:val="20"/>
          <w:szCs w:val="20"/>
        </w:rPr>
        <w:t>stage patients, compared with other studies</w:t>
      </w:r>
      <w:r w:rsidRPr="00957138">
        <w:rPr>
          <w:rFonts w:ascii="Book Antiqua" w:eastAsiaTheme="minorEastAsia" w:hAnsi="Book Antiqua" w:cstheme="minorBidi"/>
          <w:kern w:val="2"/>
          <w:sz w:val="20"/>
          <w:szCs w:val="20"/>
          <w:vertAlign w:val="superscript"/>
        </w:rPr>
        <w:t>[17,23]</w:t>
      </w:r>
      <w:r w:rsidRPr="00957138">
        <w:rPr>
          <w:rFonts w:ascii="Book Antiqua" w:eastAsiaTheme="minorEastAsia" w:hAnsi="Book Antiqua" w:cstheme="minorBidi"/>
          <w:kern w:val="2"/>
          <w:sz w:val="20"/>
          <w:szCs w:val="20"/>
        </w:rPr>
        <w:t xml:space="preserve">. The learning curve showed no difference in blood loss in the two groups. All the results may support that </w:t>
      </w:r>
      <w:r w:rsidRPr="00957138">
        <w:rPr>
          <w:rFonts w:ascii="Book Antiqua" w:eastAsiaTheme="minorEastAsia" w:hAnsi="Book Antiqua" w:cstheme="minorBidi"/>
          <w:kern w:val="2"/>
          <w:sz w:val="20"/>
          <w:szCs w:val="20"/>
        </w:rPr>
        <w:lastRenderedPageBreak/>
        <w:t xml:space="preserve">our educational and training system may enable trainees to quickly learn to perform TLDG. The influence of patient selection on the learning curve should also be evaluated. In our department, trainees usually performed surgery for lower stage gastric cancer </w:t>
      </w:r>
      <w:r w:rsidRPr="000071BC">
        <w:rPr>
          <w:rFonts w:ascii="Book Antiqua" w:eastAsiaTheme="minorEastAsia" w:hAnsi="Book Antiqua" w:cstheme="minorBidi"/>
          <w:i/>
          <w:iCs/>
          <w:kern w:val="2"/>
          <w:sz w:val="20"/>
          <w:szCs w:val="20"/>
        </w:rPr>
        <w:t>versus</w:t>
      </w:r>
      <w:r w:rsidRPr="00957138">
        <w:rPr>
          <w:rFonts w:ascii="Book Antiqua" w:eastAsiaTheme="minorEastAsia" w:hAnsi="Book Antiqua" w:cstheme="minorBidi"/>
          <w:kern w:val="2"/>
          <w:sz w:val="20"/>
          <w:szCs w:val="20"/>
        </w:rPr>
        <w:t xml:space="preserve"> trainers. Careful patient selection for trainees might be one important factor for a successful initial experience with TLDG. We should take cognizance of the situation clearly that there is still a big gap between the two groups after trainees reach the plateau, which may be accounted for the technical complexity of lymphadenectomy needing </w:t>
      </w:r>
      <w:r w:rsidR="00B119BC" w:rsidRPr="00957138">
        <w:rPr>
          <w:rFonts w:ascii="Book Antiqua" w:eastAsiaTheme="minorEastAsia" w:hAnsi="Book Antiqua" w:cstheme="minorBidi"/>
          <w:kern w:val="2"/>
          <w:sz w:val="20"/>
          <w:szCs w:val="20"/>
        </w:rPr>
        <w:t xml:space="preserve">a </w:t>
      </w:r>
      <w:r w:rsidRPr="00957138">
        <w:rPr>
          <w:rFonts w:ascii="Book Antiqua" w:eastAsiaTheme="minorEastAsia" w:hAnsi="Book Antiqua" w:cstheme="minorBidi"/>
          <w:kern w:val="2"/>
          <w:sz w:val="20"/>
          <w:szCs w:val="20"/>
        </w:rPr>
        <w:t>longer learning time.</w:t>
      </w:r>
    </w:p>
    <w:p w14:paraId="4F0870FD" w14:textId="5072B5BD"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sz w:val="20"/>
          <w:szCs w:val="20"/>
        </w:rPr>
        <w:t xml:space="preserve">There are some limitations in our study. Its retrospective nature may induce some bias. </w:t>
      </w:r>
      <w:r w:rsidRPr="00957138">
        <w:rPr>
          <w:rFonts w:ascii="Book Antiqua" w:hAnsi="Book Antiqua" w:cs="Times New Roman"/>
          <w:sz w:val="20"/>
          <w:szCs w:val="20"/>
        </w:rPr>
        <w:t xml:space="preserve">Because of the length of follow up, our study did not provide enough data to show conclusions about oncologic safety and long-term outcomes. LNs dissection number may be prognostic factor for survival of patients. In our study, </w:t>
      </w:r>
      <w:r w:rsidR="00B119BC" w:rsidRPr="00957138">
        <w:rPr>
          <w:rFonts w:ascii="Book Antiqua" w:hAnsi="Book Antiqua" w:cs="Times New Roman"/>
          <w:sz w:val="20"/>
          <w:szCs w:val="20"/>
        </w:rPr>
        <w:t xml:space="preserve">97.8% of patients had more than 15 LNs </w:t>
      </w:r>
      <w:r w:rsidRPr="00957138">
        <w:rPr>
          <w:rFonts w:ascii="Book Antiqua" w:hAnsi="Book Antiqua" w:cs="Times New Roman"/>
          <w:sz w:val="20"/>
          <w:szCs w:val="20"/>
        </w:rPr>
        <w:t xml:space="preserve">harvested. We still need </w:t>
      </w:r>
      <w:r w:rsidR="00B119BC" w:rsidRPr="00957138">
        <w:rPr>
          <w:rFonts w:ascii="Book Antiqua" w:hAnsi="Book Antiqua" w:cs="Times New Roman"/>
          <w:sz w:val="20"/>
          <w:szCs w:val="20"/>
        </w:rPr>
        <w:t xml:space="preserve">further </w:t>
      </w:r>
      <w:r w:rsidRPr="00957138">
        <w:rPr>
          <w:rFonts w:ascii="Book Antiqua" w:hAnsi="Book Antiqua" w:cs="Times New Roman"/>
          <w:sz w:val="20"/>
          <w:szCs w:val="20"/>
        </w:rPr>
        <w:t>follow up</w:t>
      </w:r>
      <w:r w:rsidR="00B119BC" w:rsidRPr="00957138">
        <w:rPr>
          <w:rFonts w:ascii="Book Antiqua" w:hAnsi="Book Antiqua" w:cs="Times New Roman"/>
          <w:sz w:val="20"/>
          <w:szCs w:val="20"/>
        </w:rPr>
        <w:t xml:space="preserve"> on</w:t>
      </w:r>
      <w:r w:rsidRPr="00957138">
        <w:rPr>
          <w:rFonts w:ascii="Book Antiqua" w:hAnsi="Book Antiqua" w:cs="Times New Roman"/>
          <w:sz w:val="20"/>
          <w:szCs w:val="20"/>
        </w:rPr>
        <w:t xml:space="preserve"> these patients. The number of patients in our study is limited</w:t>
      </w:r>
      <w:r w:rsidR="00B119BC" w:rsidRPr="00957138">
        <w:rPr>
          <w:rFonts w:ascii="Book Antiqua" w:hAnsi="Book Antiqua" w:cs="Times New Roman"/>
          <w:sz w:val="20"/>
          <w:szCs w:val="20"/>
        </w:rPr>
        <w:t>, b</w:t>
      </w:r>
      <w:r w:rsidRPr="00957138">
        <w:rPr>
          <w:rFonts w:ascii="Book Antiqua" w:hAnsi="Book Antiqua" w:cs="Times New Roman"/>
          <w:sz w:val="20"/>
          <w:szCs w:val="20"/>
        </w:rPr>
        <w:t xml:space="preserve">ut the study interval was shorter than other studies and only focused on TLDG with </w:t>
      </w:r>
      <w:r w:rsidR="00B119BC" w:rsidRPr="00957138">
        <w:rPr>
          <w:rFonts w:ascii="Book Antiqua" w:hAnsi="Book Antiqua" w:cs="Times New Roman"/>
          <w:sz w:val="20"/>
          <w:szCs w:val="20"/>
        </w:rPr>
        <w:t xml:space="preserve">the </w:t>
      </w:r>
      <w:r w:rsidRPr="00957138">
        <w:rPr>
          <w:rFonts w:ascii="Book Antiqua" w:hAnsi="Book Antiqua" w:cs="Times New Roman"/>
          <w:sz w:val="20"/>
          <w:szCs w:val="20"/>
        </w:rPr>
        <w:t>same procedure and reconstruction method. These may reduce</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the</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impacts</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of</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surgical techniques.</w:t>
      </w:r>
    </w:p>
    <w:p w14:paraId="3A49C12B" w14:textId="2A0BE73E"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In conclusion, trainees can perform </w:t>
      </w:r>
      <w:r w:rsidR="00801258" w:rsidRPr="00957138">
        <w:rPr>
          <w:rFonts w:ascii="Book Antiqua" w:eastAsiaTheme="minorEastAsia" w:hAnsi="Book Antiqua" w:cstheme="minorBidi"/>
          <w:kern w:val="2"/>
          <w:sz w:val="20"/>
          <w:szCs w:val="20"/>
        </w:rPr>
        <w:t>TLDG</w:t>
      </w:r>
      <w:r w:rsidRPr="00957138">
        <w:rPr>
          <w:rFonts w:ascii="Book Antiqua" w:eastAsiaTheme="minorEastAsia" w:hAnsi="Book Antiqua" w:cstheme="minorBidi"/>
          <w:kern w:val="2"/>
          <w:sz w:val="20"/>
          <w:szCs w:val="20"/>
        </w:rPr>
        <w:t xml:space="preserve"> safely and feasibly after receiving system</w:t>
      </w:r>
      <w:r w:rsidR="003911F1" w:rsidRPr="00957138">
        <w:rPr>
          <w:rFonts w:ascii="Book Antiqua" w:eastAsiaTheme="minorEastAsia" w:hAnsi="Book Antiqua" w:cstheme="minorBidi"/>
          <w:kern w:val="2"/>
          <w:sz w:val="20"/>
          <w:szCs w:val="20"/>
        </w:rPr>
        <w:t>at</w:t>
      </w:r>
      <w:r w:rsidRPr="00957138">
        <w:rPr>
          <w:rFonts w:ascii="Book Antiqua" w:eastAsiaTheme="minorEastAsia" w:hAnsi="Book Antiqua" w:cstheme="minorBidi"/>
          <w:kern w:val="2"/>
          <w:sz w:val="20"/>
          <w:szCs w:val="20"/>
        </w:rPr>
        <w:t>ic training. Making laparoscopic procedure</w:t>
      </w:r>
      <w:r w:rsidR="003911F1"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standard and using </w:t>
      </w:r>
      <w:r w:rsidR="003911F1" w:rsidRPr="00957138">
        <w:rPr>
          <w:rFonts w:ascii="Book Antiqua" w:eastAsiaTheme="minorEastAsia" w:hAnsi="Book Antiqua" w:cstheme="minorBidi"/>
          <w:kern w:val="2"/>
          <w:sz w:val="20"/>
          <w:szCs w:val="20"/>
        </w:rPr>
        <w:t xml:space="preserve">an </w:t>
      </w:r>
      <w:r w:rsidRPr="00957138">
        <w:rPr>
          <w:rFonts w:ascii="Book Antiqua" w:eastAsiaTheme="minorEastAsia" w:hAnsi="Book Antiqua" w:cstheme="minorBidi"/>
          <w:kern w:val="2"/>
          <w:sz w:val="20"/>
          <w:szCs w:val="20"/>
        </w:rPr>
        <w:t xml:space="preserve">easy reconstruction method are useful in the success of the training system. </w:t>
      </w:r>
    </w:p>
    <w:p w14:paraId="3A845C66"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02D97D5D" w14:textId="19F704DA" w:rsidR="00C1695E" w:rsidRPr="00957138" w:rsidRDefault="00C1695E" w:rsidP="009147BE">
      <w:pPr>
        <w:adjustRightInd w:val="0"/>
        <w:snapToGrid w:val="0"/>
        <w:spacing w:line="360" w:lineRule="auto"/>
        <w:jc w:val="both"/>
        <w:rPr>
          <w:rFonts w:ascii="Book Antiqua" w:hAnsi="Book Antiqua"/>
          <w:b/>
          <w:caps/>
          <w:sz w:val="20"/>
          <w:szCs w:val="20"/>
          <w:u w:val="single"/>
        </w:rPr>
      </w:pPr>
      <w:bookmarkStart w:id="6" w:name="OLE_LINK151"/>
      <w:bookmarkStart w:id="7" w:name="OLE_LINK259"/>
      <w:r w:rsidRPr="00957138">
        <w:rPr>
          <w:rFonts w:ascii="Book Antiqua" w:hAnsi="Book Antiqua" w:cs="Segoe UI"/>
          <w:b/>
          <w:caps/>
          <w:sz w:val="20"/>
          <w:szCs w:val="20"/>
          <w:u w:val="single"/>
          <w:shd w:val="clear" w:color="auto" w:fill="FFFFFF"/>
        </w:rPr>
        <w:t>article highlights</w:t>
      </w:r>
    </w:p>
    <w:p w14:paraId="6CAB1720" w14:textId="3481D478"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background</w:t>
      </w:r>
    </w:p>
    <w:p w14:paraId="5B0DB5A1" w14:textId="7AC9B39C"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Total laparoscopic distal gastrectomy (TLDG)</w:t>
      </w:r>
      <w:r w:rsidR="00C26B32" w:rsidRPr="00957138">
        <w:rPr>
          <w:rFonts w:ascii="Book Antiqua" w:hAnsi="Book Antiqua" w:cs="Times New Roman"/>
          <w:sz w:val="20"/>
          <w:szCs w:val="20"/>
        </w:rPr>
        <w:t>,</w:t>
      </w:r>
      <w:r w:rsidRPr="00957138">
        <w:rPr>
          <w:rFonts w:ascii="Book Antiqua" w:hAnsi="Book Antiqua" w:cs="Times New Roman"/>
          <w:sz w:val="20"/>
          <w:szCs w:val="20"/>
        </w:rPr>
        <w:t xml:space="preserve"> which involve</w:t>
      </w:r>
      <w:r w:rsidR="00C26B32" w:rsidRPr="00957138">
        <w:rPr>
          <w:rFonts w:ascii="Book Antiqua" w:hAnsi="Book Antiqua" w:cs="Times New Roman"/>
          <w:sz w:val="20"/>
          <w:szCs w:val="20"/>
        </w:rPr>
        <w:t>s</w:t>
      </w:r>
      <w:r w:rsidRPr="00957138">
        <w:rPr>
          <w:rFonts w:ascii="Book Antiqua" w:hAnsi="Book Antiqua" w:cs="Times New Roman"/>
          <w:sz w:val="20"/>
          <w:szCs w:val="20"/>
        </w:rPr>
        <w:t xml:space="preserve"> technically complex elements and requires dedicated skills</w:t>
      </w:r>
      <w:r w:rsidR="00C26B32" w:rsidRPr="00957138">
        <w:rPr>
          <w:rFonts w:ascii="Book Antiqua" w:hAnsi="Book Antiqua" w:cs="Times New Roman"/>
          <w:sz w:val="20"/>
          <w:szCs w:val="20"/>
        </w:rPr>
        <w:t>, has</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generate</w:t>
      </w:r>
      <w:r w:rsidR="00C26B32" w:rsidRPr="00957138">
        <w:rPr>
          <w:rFonts w:ascii="Book Antiqua" w:hAnsi="Book Antiqua" w:cs="Times New Roman"/>
          <w:sz w:val="20"/>
          <w:szCs w:val="20"/>
        </w:rPr>
        <w:t>d</w:t>
      </w:r>
      <w:r w:rsidRPr="00957138">
        <w:rPr>
          <w:rFonts w:ascii="Book Antiqua" w:hAnsi="Book Antiqua" w:cs="Times New Roman"/>
          <w:sz w:val="20"/>
          <w:szCs w:val="20"/>
        </w:rPr>
        <w:t xml:space="preserve"> interest and desire not only in surgeon pioneers but also in trainee surgeons. The rapid expansion of TLDG has led to concern about education for</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 xml:space="preserve">young surgeons. </w:t>
      </w:r>
    </w:p>
    <w:p w14:paraId="37FDB6AF"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1B561F35" w14:textId="4939DF4C"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motivation</w:t>
      </w:r>
    </w:p>
    <w:p w14:paraId="323C17AC" w14:textId="728A3499" w:rsidR="00C1695E" w:rsidRPr="00957138" w:rsidRDefault="007905F3"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Fewer opportunities</w:t>
      </w:r>
      <w:r w:rsidR="00C1695E" w:rsidRPr="00957138">
        <w:rPr>
          <w:rFonts w:ascii="Book Antiqua" w:hAnsi="Book Antiqua" w:cs="Times New Roman"/>
          <w:sz w:val="20"/>
          <w:szCs w:val="20"/>
        </w:rPr>
        <w:t xml:space="preserve"> to perform open gastrectomy and higher technical demands</w:t>
      </w:r>
      <w:r w:rsidRPr="00957138">
        <w:rPr>
          <w:rFonts w:ascii="Book Antiqua" w:hAnsi="Book Antiqua" w:cs="Times New Roman"/>
          <w:sz w:val="20"/>
          <w:szCs w:val="20"/>
        </w:rPr>
        <w:t xml:space="preserve"> has</w:t>
      </w:r>
      <w:r w:rsidR="00C1695E" w:rsidRPr="00957138">
        <w:rPr>
          <w:rFonts w:ascii="Book Antiqua" w:hAnsi="Book Antiqua" w:cs="Times New Roman"/>
          <w:sz w:val="20"/>
          <w:szCs w:val="20"/>
        </w:rPr>
        <w:t xml:space="preserve"> ma</w:t>
      </w:r>
      <w:r w:rsidRPr="00957138">
        <w:rPr>
          <w:rFonts w:ascii="Book Antiqua" w:hAnsi="Book Antiqua" w:cs="Times New Roman"/>
          <w:sz w:val="20"/>
          <w:szCs w:val="20"/>
        </w:rPr>
        <w:t>d</w:t>
      </w:r>
      <w:r w:rsidR="00C1695E" w:rsidRPr="00957138">
        <w:rPr>
          <w:rFonts w:ascii="Book Antiqua" w:hAnsi="Book Antiqua" w:cs="Times New Roman"/>
          <w:sz w:val="20"/>
          <w:szCs w:val="20"/>
        </w:rPr>
        <w:t>e laparoscopic training procedure</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for young surgeons differ from </w:t>
      </w:r>
      <w:r w:rsidRPr="00957138">
        <w:rPr>
          <w:rFonts w:ascii="Book Antiqua" w:hAnsi="Book Antiqua" w:cs="Times New Roman"/>
          <w:sz w:val="20"/>
          <w:szCs w:val="20"/>
        </w:rPr>
        <w:t xml:space="preserve">those of laparoscopic </w:t>
      </w:r>
      <w:r w:rsidR="00C1695E" w:rsidRPr="00957138">
        <w:rPr>
          <w:rFonts w:ascii="Book Antiqua" w:hAnsi="Book Antiqua" w:cs="Times New Roman"/>
          <w:sz w:val="20"/>
          <w:szCs w:val="20"/>
        </w:rPr>
        <w:t>surgeon pioneer</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Appropriate and efficient training system</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suitable for </w:t>
      </w:r>
      <w:r w:rsidRPr="00957138">
        <w:rPr>
          <w:rFonts w:ascii="Book Antiqua" w:hAnsi="Book Antiqua" w:cs="Times New Roman"/>
          <w:sz w:val="20"/>
          <w:szCs w:val="20"/>
        </w:rPr>
        <w:t xml:space="preserve">the </w:t>
      </w:r>
      <w:r w:rsidR="00C1695E" w:rsidRPr="00957138">
        <w:rPr>
          <w:rFonts w:ascii="Book Antiqua" w:hAnsi="Book Antiqua" w:cs="Times New Roman"/>
          <w:sz w:val="20"/>
          <w:szCs w:val="20"/>
        </w:rPr>
        <w:t>current situation need to be urgently established.</w:t>
      </w:r>
    </w:p>
    <w:p w14:paraId="4664E166"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2727DD93" w14:textId="6506FDE2"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objectives</w:t>
      </w:r>
    </w:p>
    <w:p w14:paraId="3F6C09DF" w14:textId="0BEBA4C6" w:rsidR="00C1695E" w:rsidRPr="00957138" w:rsidRDefault="00C1695E" w:rsidP="009147BE">
      <w:pPr>
        <w:adjustRightInd w:val="0"/>
        <w:snapToGrid w:val="0"/>
        <w:spacing w:line="360" w:lineRule="auto"/>
        <w:jc w:val="both"/>
        <w:rPr>
          <w:rFonts w:ascii="Book Antiqua" w:hAnsi="Book Antiqua"/>
          <w:b/>
          <w:sz w:val="20"/>
          <w:szCs w:val="20"/>
        </w:rPr>
      </w:pPr>
      <w:r w:rsidRPr="00957138">
        <w:rPr>
          <w:rFonts w:ascii="Book Antiqua" w:hAnsi="Book Antiqua"/>
          <w:sz w:val="20"/>
          <w:szCs w:val="20"/>
          <w:lang w:eastAsia="ja-JP"/>
        </w:rPr>
        <w:t xml:space="preserve">The patients underwent TLDG plus Billroth I reconstruction from June 2016 </w:t>
      </w:r>
      <w:r w:rsidR="007905F3" w:rsidRPr="00957138">
        <w:rPr>
          <w:rFonts w:ascii="Book Antiqua" w:hAnsi="Book Antiqua"/>
          <w:sz w:val="20"/>
          <w:szCs w:val="20"/>
          <w:lang w:eastAsia="ja-JP"/>
        </w:rPr>
        <w:t>to</w:t>
      </w:r>
      <w:r w:rsidRPr="00957138">
        <w:rPr>
          <w:rFonts w:ascii="Book Antiqua" w:hAnsi="Book Antiqua"/>
          <w:sz w:val="20"/>
          <w:szCs w:val="20"/>
          <w:lang w:eastAsia="ja-JP"/>
        </w:rPr>
        <w:t xml:space="preserve"> June 2019.</w:t>
      </w:r>
      <w:r w:rsidRPr="00957138">
        <w:rPr>
          <w:rFonts w:ascii="Book Antiqua" w:hAnsi="Book Antiqua"/>
          <w:sz w:val="20"/>
          <w:szCs w:val="20"/>
        </w:rPr>
        <w:t xml:space="preserve"> </w:t>
      </w:r>
      <w:r w:rsidRPr="00957138">
        <w:rPr>
          <w:rFonts w:ascii="Book Antiqua" w:hAnsi="Book Antiqua"/>
          <w:sz w:val="20"/>
          <w:szCs w:val="20"/>
          <w:lang w:eastAsia="ja-JP"/>
        </w:rPr>
        <w:t>Clinical, surgical and pathological data of these patients were collected and analyzed.</w:t>
      </w:r>
    </w:p>
    <w:p w14:paraId="2060CCCA" w14:textId="77777777" w:rsidR="00C1695E" w:rsidRPr="00957138" w:rsidRDefault="00C1695E" w:rsidP="009147BE">
      <w:pPr>
        <w:adjustRightInd w:val="0"/>
        <w:snapToGrid w:val="0"/>
        <w:spacing w:line="360" w:lineRule="auto"/>
        <w:jc w:val="both"/>
        <w:rPr>
          <w:rFonts w:ascii="Book Antiqua" w:hAnsi="Book Antiqua"/>
          <w:b/>
          <w:sz w:val="20"/>
          <w:szCs w:val="20"/>
        </w:rPr>
      </w:pPr>
    </w:p>
    <w:p w14:paraId="3C9D2737" w14:textId="18AC3E3A"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methods</w:t>
      </w:r>
    </w:p>
    <w:p w14:paraId="4B17B0D2" w14:textId="4E92D922"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This study assesse</w:t>
      </w:r>
      <w:r w:rsidR="007905F3" w:rsidRPr="00957138">
        <w:rPr>
          <w:rFonts w:ascii="Book Antiqua" w:hAnsi="Book Antiqua" w:cs="Times New Roman"/>
          <w:sz w:val="20"/>
          <w:szCs w:val="20"/>
        </w:rPr>
        <w:t>d</w:t>
      </w:r>
      <w:r w:rsidRPr="00957138">
        <w:rPr>
          <w:rFonts w:ascii="Book Antiqua" w:hAnsi="Book Antiqua" w:cs="Times New Roman"/>
          <w:sz w:val="20"/>
          <w:szCs w:val="20"/>
        </w:rPr>
        <w:t xml:space="preserve"> our laparoscopic training system for TLDG based on short-term surgical outcomes. We reviewed ninety-two consecutive patients with gastric cancer who underwent TLDG plus Billroth I reconstruction using </w:t>
      </w:r>
      <w:r w:rsidR="007905F3" w:rsidRPr="00957138">
        <w:rPr>
          <w:rFonts w:ascii="Book Antiqua" w:hAnsi="Book Antiqua" w:cs="Times New Roman"/>
          <w:sz w:val="20"/>
          <w:szCs w:val="20"/>
        </w:rPr>
        <w:t xml:space="preserve">the </w:t>
      </w:r>
      <w:r w:rsidRPr="00957138">
        <w:rPr>
          <w:rFonts w:ascii="Book Antiqua" w:hAnsi="Book Antiqua" w:cs="Times New Roman"/>
          <w:sz w:val="20"/>
          <w:szCs w:val="20"/>
        </w:rPr>
        <w:t xml:space="preserve">augmented rectangle technique. The trainees were required to receive </w:t>
      </w:r>
      <w:r w:rsidRPr="00957138">
        <w:rPr>
          <w:rFonts w:ascii="Book Antiqua" w:hAnsi="Book Antiqua" w:cs="Times New Roman"/>
          <w:sz w:val="20"/>
          <w:szCs w:val="20"/>
        </w:rPr>
        <w:lastRenderedPageBreak/>
        <w:t>system</w:t>
      </w:r>
      <w:r w:rsidR="007905F3" w:rsidRPr="00957138">
        <w:rPr>
          <w:rFonts w:ascii="Book Antiqua" w:hAnsi="Book Antiqua" w:cs="Times New Roman"/>
          <w:sz w:val="20"/>
          <w:szCs w:val="20"/>
        </w:rPr>
        <w:t>at</w:t>
      </w:r>
      <w:r w:rsidRPr="00957138">
        <w:rPr>
          <w:rFonts w:ascii="Book Antiqua" w:hAnsi="Book Antiqua" w:cs="Times New Roman"/>
          <w:sz w:val="20"/>
          <w:szCs w:val="20"/>
        </w:rPr>
        <w:t xml:space="preserve">ic laparoscopic training. The total procedure of TLDG was divided into different regional lymph node dissection and </w:t>
      </w:r>
      <w:r w:rsidR="00801258" w:rsidRPr="00957138">
        <w:rPr>
          <w:rFonts w:ascii="Book Antiqua" w:hAnsi="Book Antiqua" w:cs="Times New Roman"/>
          <w:sz w:val="20"/>
          <w:szCs w:val="20"/>
        </w:rPr>
        <w:t>gastrointestinal</w:t>
      </w:r>
      <w:r w:rsidRPr="00957138">
        <w:rPr>
          <w:rFonts w:ascii="Book Antiqua" w:hAnsi="Book Antiqua" w:cs="Times New Roman"/>
          <w:sz w:val="20"/>
          <w:szCs w:val="20"/>
        </w:rPr>
        <w:t xml:space="preserve"> reconstruction for analyzing. Early surgical outcomes were compared between trainees and trainers to clarify the feasibility and safety of TLDG performed by trainees.</w:t>
      </w:r>
    </w:p>
    <w:p w14:paraId="66E745B9" w14:textId="77777777" w:rsidR="00C1695E" w:rsidRPr="00957138" w:rsidRDefault="00C1695E" w:rsidP="009147BE">
      <w:pPr>
        <w:adjustRightInd w:val="0"/>
        <w:snapToGrid w:val="0"/>
        <w:spacing w:line="360" w:lineRule="auto"/>
        <w:jc w:val="both"/>
        <w:rPr>
          <w:rFonts w:ascii="Book Antiqua" w:hAnsi="Book Antiqua"/>
          <w:b/>
          <w:sz w:val="20"/>
          <w:szCs w:val="20"/>
        </w:rPr>
      </w:pPr>
    </w:p>
    <w:p w14:paraId="516AB774" w14:textId="14FA14E9"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results</w:t>
      </w:r>
    </w:p>
    <w:p w14:paraId="2FDD57FB" w14:textId="5A47E486"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Five trainees performed a total of 52 TLDG (56.5%), while 40 TLDG were conducted by the two trainers (43.5%). Except for depth of invasion and pathology stage, there were no difference</w:t>
      </w:r>
      <w:r w:rsidR="009B22B4" w:rsidRPr="00957138">
        <w:rPr>
          <w:rFonts w:ascii="Book Antiqua" w:hAnsi="Book Antiqua" w:cs="Times New Roman"/>
          <w:sz w:val="20"/>
          <w:szCs w:val="20"/>
        </w:rPr>
        <w:t>s</w:t>
      </w:r>
      <w:r w:rsidRPr="00957138">
        <w:rPr>
          <w:rFonts w:ascii="Book Antiqua" w:hAnsi="Book Antiqua" w:cs="Times New Roman"/>
          <w:sz w:val="20"/>
          <w:szCs w:val="20"/>
        </w:rPr>
        <w:t xml:space="preserve"> in patient clinicopathological characteristics. Trainers performed more D2 gastrectomies than trainees. The total operation time was significantly longer in the trainees. The time </w:t>
      </w:r>
      <w:r w:rsidR="009B22B4" w:rsidRPr="00957138">
        <w:rPr>
          <w:rFonts w:ascii="Book Antiqua" w:hAnsi="Book Antiqua" w:cs="Times New Roman"/>
          <w:sz w:val="20"/>
          <w:szCs w:val="20"/>
        </w:rPr>
        <w:t>spent on</w:t>
      </w:r>
      <w:r w:rsidRPr="00957138">
        <w:rPr>
          <w:rFonts w:ascii="Book Antiqua" w:hAnsi="Book Antiqua" w:cs="Times New Roman"/>
          <w:sz w:val="20"/>
          <w:szCs w:val="20"/>
        </w:rPr>
        <w:t xml:space="preserve"> less curvature lymph node</w:t>
      </w:r>
      <w:r w:rsidR="00700FBF" w:rsidRPr="00957138">
        <w:rPr>
          <w:rFonts w:ascii="Book Antiqua" w:hAnsi="Book Antiqua" w:cs="Times New Roman"/>
          <w:sz w:val="20"/>
          <w:szCs w:val="20"/>
        </w:rPr>
        <w:t xml:space="preserve"> </w:t>
      </w:r>
      <w:r w:rsidRPr="00957138">
        <w:rPr>
          <w:rFonts w:ascii="Book Antiqua" w:hAnsi="Book Antiqua" w:cs="Times New Roman"/>
          <w:sz w:val="20"/>
          <w:szCs w:val="20"/>
        </w:rPr>
        <w:t>dissection and Billroth I reconstruction w</w:t>
      </w:r>
      <w:r w:rsidR="009B22B4" w:rsidRPr="00957138">
        <w:rPr>
          <w:rFonts w:ascii="Book Antiqua" w:hAnsi="Book Antiqua" w:cs="Times New Roman"/>
          <w:sz w:val="20"/>
          <w:szCs w:val="20"/>
        </w:rPr>
        <w:t>as</w:t>
      </w:r>
      <w:r w:rsidRPr="00957138">
        <w:rPr>
          <w:rFonts w:ascii="Book Antiqua" w:hAnsi="Book Antiqua" w:cs="Times New Roman"/>
          <w:sz w:val="20"/>
          <w:szCs w:val="20"/>
        </w:rPr>
        <w:t xml:space="preserve"> similar between the two groups. No difference was found in postoperative complications between</w:t>
      </w:r>
      <w:r w:rsidR="009B22B4" w:rsidRPr="00957138">
        <w:rPr>
          <w:rFonts w:ascii="Book Antiqua" w:hAnsi="Book Antiqua" w:cs="Times New Roman"/>
          <w:sz w:val="20"/>
          <w:szCs w:val="20"/>
        </w:rPr>
        <w:t xml:space="preserve"> the</w:t>
      </w:r>
      <w:r w:rsidRPr="00957138">
        <w:rPr>
          <w:rFonts w:ascii="Book Antiqua" w:hAnsi="Book Antiqua" w:cs="Times New Roman"/>
          <w:sz w:val="20"/>
          <w:szCs w:val="20"/>
        </w:rPr>
        <w:t xml:space="preserve"> two groups. The learning curve of the trainees plateaued after </w:t>
      </w:r>
      <w:r w:rsidR="009B22B4" w:rsidRPr="00957138">
        <w:rPr>
          <w:rFonts w:ascii="Book Antiqua" w:hAnsi="Book Antiqua" w:cs="Times New Roman"/>
          <w:sz w:val="20"/>
          <w:szCs w:val="20"/>
        </w:rPr>
        <w:t>five</w:t>
      </w:r>
      <w:r w:rsidRPr="00957138">
        <w:rPr>
          <w:rFonts w:ascii="Book Antiqua" w:hAnsi="Book Antiqua" w:cs="Times New Roman"/>
          <w:sz w:val="20"/>
          <w:szCs w:val="20"/>
        </w:rPr>
        <w:t xml:space="preserve"> TLDG cases.</w:t>
      </w:r>
    </w:p>
    <w:p w14:paraId="5984F45A"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5C9EF510" w14:textId="77777777" w:rsidR="00C1695E" w:rsidRPr="00957138" w:rsidRDefault="00C1695E" w:rsidP="009147BE">
      <w:pPr>
        <w:adjustRightInd w:val="0"/>
        <w:snapToGrid w:val="0"/>
        <w:spacing w:line="360" w:lineRule="auto"/>
        <w:jc w:val="both"/>
        <w:rPr>
          <w:rFonts w:ascii="Book Antiqua" w:hAnsi="Book Antiqua" w:cs="Times New Roman"/>
          <w:b/>
          <w:bCs/>
          <w:i/>
          <w:iCs/>
          <w:sz w:val="20"/>
          <w:szCs w:val="20"/>
        </w:rPr>
      </w:pPr>
      <w:r w:rsidRPr="00957138">
        <w:rPr>
          <w:rFonts w:ascii="Book Antiqua" w:hAnsi="Book Antiqua" w:cs="Times New Roman"/>
          <w:b/>
          <w:bCs/>
          <w:i/>
          <w:iCs/>
          <w:sz w:val="20"/>
          <w:szCs w:val="20"/>
        </w:rPr>
        <w:t>Research conclusions</w:t>
      </w:r>
    </w:p>
    <w:p w14:paraId="576F6426"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Preparing trainees with a laparoscopic view of surgical anatomy, standard operative procedures and practice in essential laparoscopic skills enabled trainees to perform TLDG safely and feasibly.</w:t>
      </w:r>
    </w:p>
    <w:p w14:paraId="6761ED94"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32E4368F" w14:textId="042AA7D5" w:rsidR="00C1695E" w:rsidRPr="00957138" w:rsidRDefault="00C1695E" w:rsidP="009147BE">
      <w:pPr>
        <w:adjustRightInd w:val="0"/>
        <w:snapToGrid w:val="0"/>
        <w:spacing w:line="360" w:lineRule="auto"/>
        <w:jc w:val="both"/>
        <w:rPr>
          <w:rFonts w:ascii="Book Antiqua" w:hAnsi="Book Antiqua" w:cs="Segoe UI"/>
          <w:b/>
          <w:i/>
          <w:sz w:val="20"/>
          <w:szCs w:val="20"/>
          <w:shd w:val="clear" w:color="auto" w:fill="FFFFFF"/>
        </w:rPr>
      </w:pPr>
      <w:r w:rsidRPr="00957138">
        <w:rPr>
          <w:rFonts w:ascii="Book Antiqua" w:hAnsi="Book Antiqua" w:cs="Segoe UI"/>
          <w:b/>
          <w:i/>
          <w:sz w:val="20"/>
          <w:szCs w:val="20"/>
          <w:shd w:val="clear" w:color="auto" w:fill="FFFFFF"/>
        </w:rPr>
        <w:t>Research perspectives</w:t>
      </w:r>
    </w:p>
    <w:bookmarkEnd w:id="6"/>
    <w:bookmarkEnd w:id="7"/>
    <w:p w14:paraId="74AD8918" w14:textId="39E8BA94"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Making laparoscopic procedure</w:t>
      </w:r>
      <w:r w:rsidR="009B22B4" w:rsidRPr="00957138">
        <w:rPr>
          <w:rFonts w:ascii="Book Antiqua" w:hAnsi="Book Antiqua" w:cs="Times New Roman"/>
          <w:sz w:val="20"/>
          <w:szCs w:val="20"/>
        </w:rPr>
        <w:t>s</w:t>
      </w:r>
      <w:r w:rsidRPr="00957138">
        <w:rPr>
          <w:rFonts w:ascii="Book Antiqua" w:hAnsi="Book Antiqua" w:cs="Times New Roman"/>
          <w:sz w:val="20"/>
          <w:szCs w:val="20"/>
        </w:rPr>
        <w:t xml:space="preserve"> standard and using </w:t>
      </w:r>
      <w:r w:rsidR="009B22B4" w:rsidRPr="00957138">
        <w:rPr>
          <w:rFonts w:ascii="Book Antiqua" w:hAnsi="Book Antiqua" w:cs="Times New Roman"/>
          <w:sz w:val="20"/>
          <w:szCs w:val="20"/>
        </w:rPr>
        <w:t>an</w:t>
      </w:r>
      <w:r w:rsidRPr="00957138">
        <w:rPr>
          <w:rFonts w:ascii="Book Antiqua" w:hAnsi="Book Antiqua" w:cs="Times New Roman"/>
          <w:sz w:val="20"/>
          <w:szCs w:val="20"/>
        </w:rPr>
        <w:t xml:space="preserve"> easy reconstruction method are useful in the success of the training system.</w:t>
      </w:r>
    </w:p>
    <w:p w14:paraId="40716005"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587D74DC" w14:textId="25D93E02" w:rsidR="00C1695E" w:rsidRPr="00957138" w:rsidRDefault="00C1695E" w:rsidP="009147BE">
      <w:pPr>
        <w:adjustRightInd w:val="0"/>
        <w:snapToGrid w:val="0"/>
        <w:spacing w:line="360" w:lineRule="auto"/>
        <w:jc w:val="both"/>
        <w:rPr>
          <w:rFonts w:ascii="Book Antiqua" w:hAnsi="Book Antiqua"/>
          <w:b/>
          <w:sz w:val="20"/>
          <w:szCs w:val="20"/>
          <w:u w:val="single"/>
        </w:rPr>
      </w:pPr>
      <w:r w:rsidRPr="00957138">
        <w:rPr>
          <w:rFonts w:ascii="Book Antiqua" w:hAnsi="Book Antiqua"/>
          <w:b/>
          <w:sz w:val="20"/>
          <w:szCs w:val="20"/>
          <w:u w:val="single"/>
        </w:rPr>
        <w:t>ACKNOWLEDG</w:t>
      </w:r>
      <w:r w:rsidR="00932DF3" w:rsidRPr="00957138">
        <w:rPr>
          <w:rFonts w:ascii="Book Antiqua" w:hAnsi="Book Antiqua"/>
          <w:b/>
          <w:sz w:val="20"/>
          <w:szCs w:val="20"/>
          <w:u w:val="single"/>
        </w:rPr>
        <w:t>E</w:t>
      </w:r>
      <w:r w:rsidRPr="00957138">
        <w:rPr>
          <w:rFonts w:ascii="Book Antiqua" w:hAnsi="Book Antiqua"/>
          <w:b/>
          <w:sz w:val="20"/>
          <w:szCs w:val="20"/>
          <w:u w:val="single"/>
        </w:rPr>
        <w:t>MENTS</w:t>
      </w:r>
    </w:p>
    <w:p w14:paraId="5FF8FBFA" w14:textId="37F0EC9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The authors thank Prof</w:t>
      </w:r>
      <w:r w:rsidR="009B22B4" w:rsidRPr="00957138">
        <w:rPr>
          <w:rFonts w:ascii="Book Antiqua" w:hAnsi="Book Antiqua"/>
          <w:sz w:val="20"/>
          <w:szCs w:val="20"/>
        </w:rPr>
        <w:t>essor</w:t>
      </w:r>
      <w:r w:rsidRPr="00957138">
        <w:rPr>
          <w:rFonts w:ascii="Book Antiqua" w:hAnsi="Book Antiqua"/>
          <w:sz w:val="20"/>
          <w:szCs w:val="20"/>
        </w:rPr>
        <w:t xml:space="preserve"> Mike Gibson (Vanderbilt University School of Medicine, U</w:t>
      </w:r>
      <w:r w:rsidR="00F160FD" w:rsidRPr="00957138">
        <w:rPr>
          <w:rFonts w:ascii="Book Antiqua" w:hAnsi="Book Antiqua"/>
          <w:sz w:val="20"/>
          <w:szCs w:val="20"/>
        </w:rPr>
        <w:t>nited States</w:t>
      </w:r>
      <w:r w:rsidRPr="00957138">
        <w:rPr>
          <w:rFonts w:ascii="Book Antiqua" w:hAnsi="Book Antiqua"/>
          <w:sz w:val="20"/>
          <w:szCs w:val="20"/>
        </w:rPr>
        <w:t xml:space="preserve">) for his critical correction of the English language in the manuscript. </w:t>
      </w:r>
    </w:p>
    <w:p w14:paraId="6DE7A0C6"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668D0439" w14:textId="77777777" w:rsidR="009B22B4" w:rsidRPr="00957138" w:rsidRDefault="009B22B4" w:rsidP="009147BE">
      <w:pPr>
        <w:snapToGrid w:val="0"/>
        <w:spacing w:line="360" w:lineRule="auto"/>
        <w:rPr>
          <w:rFonts w:ascii="Book Antiqua" w:hAnsi="Book Antiqua"/>
          <w:b/>
          <w:bCs/>
          <w:sz w:val="20"/>
          <w:szCs w:val="20"/>
          <w:u w:val="single"/>
        </w:rPr>
      </w:pPr>
      <w:r w:rsidRPr="00957138">
        <w:rPr>
          <w:rFonts w:ascii="Book Antiqua" w:hAnsi="Book Antiqua"/>
          <w:b/>
          <w:bCs/>
          <w:sz w:val="20"/>
          <w:szCs w:val="20"/>
          <w:u w:val="single"/>
        </w:rPr>
        <w:br w:type="page"/>
      </w:r>
    </w:p>
    <w:p w14:paraId="2C82A20C" w14:textId="5141DB75" w:rsidR="00F160FD" w:rsidRPr="000071BC" w:rsidRDefault="00F160FD" w:rsidP="009147BE">
      <w:pPr>
        <w:autoSpaceDE w:val="0"/>
        <w:autoSpaceDN w:val="0"/>
        <w:adjustRightInd w:val="0"/>
        <w:snapToGrid w:val="0"/>
        <w:spacing w:line="360" w:lineRule="auto"/>
        <w:jc w:val="both"/>
        <w:rPr>
          <w:rFonts w:ascii="Book Antiqua" w:hAnsi="Book Antiqua"/>
          <w:b/>
          <w:bCs/>
          <w:sz w:val="20"/>
          <w:szCs w:val="20"/>
        </w:rPr>
      </w:pPr>
      <w:r w:rsidRPr="000071BC">
        <w:rPr>
          <w:rFonts w:ascii="Book Antiqua" w:hAnsi="Book Antiqua"/>
          <w:b/>
          <w:bCs/>
          <w:sz w:val="20"/>
          <w:szCs w:val="20"/>
        </w:rPr>
        <w:lastRenderedPageBreak/>
        <w:t>REFERENCES</w:t>
      </w:r>
    </w:p>
    <w:p w14:paraId="073B8801"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 </w:t>
      </w:r>
      <w:r w:rsidRPr="00957138">
        <w:rPr>
          <w:rFonts w:ascii="Book Antiqua" w:eastAsia="DengXian" w:hAnsi="Book Antiqua" w:cstheme="minorBidi"/>
          <w:b/>
          <w:bCs/>
          <w:kern w:val="2"/>
          <w:sz w:val="20"/>
          <w:szCs w:val="20"/>
        </w:rPr>
        <w:t>Kitano S</w:t>
      </w:r>
      <w:r w:rsidRPr="00957138">
        <w:rPr>
          <w:rFonts w:ascii="Book Antiqua" w:eastAsia="DengXian" w:hAnsi="Book Antiqua" w:cstheme="minorBidi"/>
          <w:kern w:val="2"/>
          <w:sz w:val="20"/>
          <w:szCs w:val="20"/>
        </w:rPr>
        <w:t xml:space="preserve">, Iso Y, Moriyama M, Sugimachi K. Laparoscopy-assisted Billroth I gastrectomy. </w:t>
      </w:r>
      <w:r w:rsidRPr="00957138">
        <w:rPr>
          <w:rFonts w:ascii="Book Antiqua" w:eastAsia="DengXian" w:hAnsi="Book Antiqua" w:cstheme="minorBidi"/>
          <w:i/>
          <w:iCs/>
          <w:kern w:val="2"/>
          <w:sz w:val="20"/>
          <w:szCs w:val="20"/>
        </w:rPr>
        <w:t>Surg Laparosc Endosc</w:t>
      </w:r>
      <w:r w:rsidRPr="00957138">
        <w:rPr>
          <w:rFonts w:ascii="Book Antiqua" w:eastAsia="DengXian" w:hAnsi="Book Antiqua" w:cstheme="minorBidi"/>
          <w:kern w:val="2"/>
          <w:sz w:val="20"/>
          <w:szCs w:val="20"/>
        </w:rPr>
        <w:t xml:space="preserve"> 1994; </w:t>
      </w:r>
      <w:r w:rsidRPr="00957138">
        <w:rPr>
          <w:rFonts w:ascii="Book Antiqua" w:eastAsia="DengXian" w:hAnsi="Book Antiqua" w:cstheme="minorBidi"/>
          <w:b/>
          <w:bCs/>
          <w:kern w:val="2"/>
          <w:sz w:val="20"/>
          <w:szCs w:val="20"/>
        </w:rPr>
        <w:t>4</w:t>
      </w:r>
      <w:r w:rsidRPr="00957138">
        <w:rPr>
          <w:rFonts w:ascii="Book Antiqua" w:eastAsia="DengXian" w:hAnsi="Book Antiqua" w:cstheme="minorBidi"/>
          <w:kern w:val="2"/>
          <w:sz w:val="20"/>
          <w:szCs w:val="20"/>
        </w:rPr>
        <w:t>: 146-148 [PMID: 8180768]</w:t>
      </w:r>
    </w:p>
    <w:p w14:paraId="11DD3075"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2 </w:t>
      </w:r>
      <w:r w:rsidRPr="00957138">
        <w:rPr>
          <w:rFonts w:ascii="Book Antiqua" w:eastAsia="DengXian" w:hAnsi="Book Antiqua" w:cstheme="minorBidi"/>
          <w:b/>
          <w:bCs/>
          <w:kern w:val="2"/>
          <w:sz w:val="20"/>
          <w:szCs w:val="20"/>
        </w:rPr>
        <w:t>Shiroshita H</w:t>
      </w:r>
      <w:r w:rsidRPr="00957138">
        <w:rPr>
          <w:rFonts w:ascii="Book Antiqua" w:eastAsia="DengXian" w:hAnsi="Book Antiqua" w:cstheme="minorBidi"/>
          <w:kern w:val="2"/>
          <w:sz w:val="20"/>
          <w:szCs w:val="20"/>
        </w:rPr>
        <w:t xml:space="preserve">, Inomata M, Bandoh T, Uchida H, Akira S, Hashizume M, Yamaguchi S, Eguchi S, Wada N, Takiguchi S, Ieiri S, Endo S, Iwazaki M, Tamaki Y, Tabata M, Kanayama H, Mimata H, Hasegawa T, Onishi K, Yanaga K, Morikawa T, Terachi T, Matsumoto S, Yamashita Y, Kitano S, Watanabe M. Endoscopic surgery in Japan: The 13th national survey (2014-2015) by the Japan Society for Endoscopic Surgery. </w:t>
      </w:r>
      <w:r w:rsidRPr="00957138">
        <w:rPr>
          <w:rFonts w:ascii="Book Antiqua" w:eastAsia="DengXian" w:hAnsi="Book Antiqua" w:cstheme="minorBidi"/>
          <w:i/>
          <w:iCs/>
          <w:kern w:val="2"/>
          <w:sz w:val="20"/>
          <w:szCs w:val="20"/>
        </w:rPr>
        <w:t>Asian J Endosc Surg</w:t>
      </w:r>
      <w:r w:rsidRPr="00957138">
        <w:rPr>
          <w:rFonts w:ascii="Book Antiqua" w:eastAsia="DengXian" w:hAnsi="Book Antiqua" w:cstheme="minorBidi"/>
          <w:kern w:val="2"/>
          <w:sz w:val="20"/>
          <w:szCs w:val="20"/>
        </w:rPr>
        <w:t xml:space="preserve"> 2019; </w:t>
      </w:r>
      <w:r w:rsidRPr="00957138">
        <w:rPr>
          <w:rFonts w:ascii="Book Antiqua" w:eastAsia="DengXian" w:hAnsi="Book Antiqua" w:cstheme="minorBidi"/>
          <w:b/>
          <w:bCs/>
          <w:kern w:val="2"/>
          <w:sz w:val="20"/>
          <w:szCs w:val="20"/>
        </w:rPr>
        <w:t>12</w:t>
      </w:r>
      <w:r w:rsidRPr="00957138">
        <w:rPr>
          <w:rFonts w:ascii="Book Antiqua" w:eastAsia="DengXian" w:hAnsi="Book Antiqua" w:cstheme="minorBidi"/>
          <w:kern w:val="2"/>
          <w:sz w:val="20"/>
          <w:szCs w:val="20"/>
        </w:rPr>
        <w:t>: 7-18 [PMID: 30681279 DOI: 10.1111/ases.12674]</w:t>
      </w:r>
    </w:p>
    <w:p w14:paraId="6D98C4C7" w14:textId="25786631"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3 </w:t>
      </w:r>
      <w:r w:rsidRPr="00957138">
        <w:rPr>
          <w:rFonts w:ascii="Book Antiqua" w:eastAsia="DengXian" w:hAnsi="Book Antiqua" w:cstheme="minorBidi"/>
          <w:b/>
          <w:bCs/>
          <w:kern w:val="2"/>
          <w:sz w:val="20"/>
          <w:szCs w:val="20"/>
        </w:rPr>
        <w:t>Japanese Gastric Cancer Association</w:t>
      </w:r>
      <w:r w:rsidRPr="00957138">
        <w:rPr>
          <w:rFonts w:ascii="Book Antiqua" w:eastAsia="DengXian" w:hAnsi="Book Antiqua" w:cstheme="minorBidi"/>
          <w:kern w:val="2"/>
          <w:sz w:val="20"/>
          <w:szCs w:val="20"/>
        </w:rPr>
        <w:t xml:space="preserve">. Japanese gastric cancer treatment guidelines 2014 (ver. 4). </w:t>
      </w:r>
      <w:r w:rsidRPr="00957138">
        <w:rPr>
          <w:rFonts w:ascii="Book Antiqua" w:eastAsia="DengXian" w:hAnsi="Book Antiqua" w:cstheme="minorBidi"/>
          <w:i/>
          <w:iCs/>
          <w:kern w:val="2"/>
          <w:sz w:val="20"/>
          <w:szCs w:val="20"/>
        </w:rPr>
        <w:t>Gastric Cancer</w:t>
      </w:r>
      <w:r w:rsidRPr="00957138">
        <w:rPr>
          <w:rFonts w:ascii="Book Antiqua" w:eastAsia="DengXian" w:hAnsi="Book Antiqua" w:cstheme="minorBidi"/>
          <w:kern w:val="2"/>
          <w:sz w:val="20"/>
          <w:szCs w:val="20"/>
        </w:rPr>
        <w:t xml:space="preserve"> 2017; </w:t>
      </w:r>
      <w:r w:rsidRPr="00957138">
        <w:rPr>
          <w:rFonts w:ascii="Book Antiqua" w:eastAsia="DengXian" w:hAnsi="Book Antiqua" w:cstheme="minorBidi"/>
          <w:b/>
          <w:bCs/>
          <w:kern w:val="2"/>
          <w:sz w:val="20"/>
          <w:szCs w:val="20"/>
        </w:rPr>
        <w:t>20</w:t>
      </w:r>
      <w:r w:rsidRPr="00957138">
        <w:rPr>
          <w:rFonts w:ascii="Book Antiqua" w:eastAsia="DengXian" w:hAnsi="Book Antiqua" w:cstheme="minorBidi"/>
          <w:kern w:val="2"/>
          <w:sz w:val="20"/>
          <w:szCs w:val="20"/>
        </w:rPr>
        <w:t>: 1-19 [PMID: 27342689 DOI: 10.1007/s10120-016-0622-4]</w:t>
      </w:r>
    </w:p>
    <w:p w14:paraId="18C2030D"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4 </w:t>
      </w:r>
      <w:r w:rsidRPr="00957138">
        <w:rPr>
          <w:rFonts w:ascii="Book Antiqua" w:eastAsia="DengXian" w:hAnsi="Book Antiqua" w:cstheme="minorBidi"/>
          <w:b/>
          <w:bCs/>
          <w:kern w:val="2"/>
          <w:sz w:val="20"/>
          <w:szCs w:val="20"/>
        </w:rPr>
        <w:t>Kim MG</w:t>
      </w:r>
      <w:r w:rsidRPr="00957138">
        <w:rPr>
          <w:rFonts w:ascii="Book Antiqua" w:eastAsia="DengXian" w:hAnsi="Book Antiqua" w:cstheme="minorBidi"/>
          <w:kern w:val="2"/>
          <w:sz w:val="20"/>
          <w:szCs w:val="20"/>
        </w:rPr>
        <w:t xml:space="preserve">, Kim KC, Kim BS, Kim TH, Kim HS, Yook JH, Kim BS. A totally laparoscopic distal gastrectomy can be an effective way of performing laparoscopic gastrectomy in obese patients (body mass index≥30). </w:t>
      </w:r>
      <w:r w:rsidRPr="00957138">
        <w:rPr>
          <w:rFonts w:ascii="Book Antiqua" w:eastAsia="DengXian" w:hAnsi="Book Antiqua" w:cstheme="minorBidi"/>
          <w:i/>
          <w:iCs/>
          <w:kern w:val="2"/>
          <w:sz w:val="20"/>
          <w:szCs w:val="20"/>
        </w:rPr>
        <w:t>World J Surg</w:t>
      </w:r>
      <w:r w:rsidRPr="00957138">
        <w:rPr>
          <w:rFonts w:ascii="Book Antiqua" w:eastAsia="DengXian" w:hAnsi="Book Antiqua" w:cstheme="minorBidi"/>
          <w:kern w:val="2"/>
          <w:sz w:val="20"/>
          <w:szCs w:val="20"/>
        </w:rPr>
        <w:t xml:space="preserve"> 2011; </w:t>
      </w:r>
      <w:r w:rsidRPr="00957138">
        <w:rPr>
          <w:rFonts w:ascii="Book Antiqua" w:eastAsia="DengXian" w:hAnsi="Book Antiqua" w:cstheme="minorBidi"/>
          <w:b/>
          <w:bCs/>
          <w:kern w:val="2"/>
          <w:sz w:val="20"/>
          <w:szCs w:val="20"/>
        </w:rPr>
        <w:t>35</w:t>
      </w:r>
      <w:r w:rsidRPr="00957138">
        <w:rPr>
          <w:rFonts w:ascii="Book Antiqua" w:eastAsia="DengXian" w:hAnsi="Book Antiqua" w:cstheme="minorBidi"/>
          <w:kern w:val="2"/>
          <w:sz w:val="20"/>
          <w:szCs w:val="20"/>
        </w:rPr>
        <w:t>: 1327-1332 [PMID: 21424875 DOI: 10.1007/s00268-011-1034-6]</w:t>
      </w:r>
    </w:p>
    <w:p w14:paraId="65FBCDD5" w14:textId="7864593D"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5 </w:t>
      </w:r>
      <w:r w:rsidRPr="00957138">
        <w:rPr>
          <w:rFonts w:ascii="Book Antiqua" w:eastAsia="DengXian" w:hAnsi="Book Antiqua" w:cstheme="minorBidi"/>
          <w:b/>
          <w:bCs/>
          <w:kern w:val="2"/>
          <w:sz w:val="20"/>
          <w:szCs w:val="20"/>
        </w:rPr>
        <w:t>Zhang S</w:t>
      </w:r>
      <w:r w:rsidRPr="00957138">
        <w:rPr>
          <w:rFonts w:ascii="Book Antiqua" w:eastAsia="DengXian" w:hAnsi="Book Antiqua" w:cstheme="minorBidi"/>
          <w:kern w:val="2"/>
          <w:sz w:val="20"/>
          <w:szCs w:val="20"/>
        </w:rPr>
        <w:t xml:space="preserve">, Fukunaga T. Current status of technique for Billroth-I anastomosis in totally laparoscopic distal gastrectomy for gastric cancer. </w:t>
      </w:r>
      <w:r w:rsidRPr="00957138">
        <w:rPr>
          <w:rFonts w:ascii="Book Antiqua" w:eastAsia="DengXian" w:hAnsi="Book Antiqua" w:cstheme="minorBidi"/>
          <w:i/>
          <w:iCs/>
          <w:kern w:val="2"/>
          <w:sz w:val="20"/>
          <w:szCs w:val="20"/>
        </w:rPr>
        <w:t>Mini-invasive Surg</w:t>
      </w:r>
      <w:r w:rsidRPr="00957138">
        <w:rPr>
          <w:rFonts w:ascii="Book Antiqua" w:eastAsia="DengXian" w:hAnsi="Book Antiqua" w:cstheme="minorBidi"/>
          <w:kern w:val="2"/>
          <w:sz w:val="20"/>
          <w:szCs w:val="20"/>
        </w:rPr>
        <w:t xml:space="preserve"> 2019; </w:t>
      </w:r>
      <w:r w:rsidRPr="00957138">
        <w:rPr>
          <w:rFonts w:ascii="Book Antiqua" w:eastAsia="DengXian" w:hAnsi="Book Antiqua" w:cstheme="minorBidi"/>
          <w:b/>
          <w:bCs/>
          <w:kern w:val="2"/>
          <w:sz w:val="20"/>
          <w:szCs w:val="20"/>
        </w:rPr>
        <w:t>3</w:t>
      </w:r>
      <w:r w:rsidRPr="00957138">
        <w:rPr>
          <w:rFonts w:ascii="Book Antiqua" w:eastAsia="DengXian" w:hAnsi="Book Antiqua" w:cstheme="minorBidi"/>
          <w:kern w:val="2"/>
          <w:sz w:val="20"/>
          <w:szCs w:val="20"/>
        </w:rPr>
        <w:t>: 1-7 [DOI: 10.20517/2574-1225.2018.64]</w:t>
      </w:r>
    </w:p>
    <w:p w14:paraId="0814427E"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6 </w:t>
      </w:r>
      <w:r w:rsidRPr="00957138">
        <w:rPr>
          <w:rFonts w:ascii="Book Antiqua" w:eastAsia="DengXian" w:hAnsi="Book Antiqua" w:cstheme="minorBidi"/>
          <w:b/>
          <w:bCs/>
          <w:kern w:val="2"/>
          <w:sz w:val="20"/>
          <w:szCs w:val="20"/>
        </w:rPr>
        <w:t>Kano N</w:t>
      </w:r>
      <w:r w:rsidRPr="00957138">
        <w:rPr>
          <w:rFonts w:ascii="Book Antiqua" w:eastAsia="DengXian" w:hAnsi="Book Antiqua" w:cstheme="minorBidi"/>
          <w:kern w:val="2"/>
          <w:sz w:val="20"/>
          <w:szCs w:val="20"/>
        </w:rPr>
        <w:t xml:space="preserve">, Takeshi A, Kusanagi H, Watarai Y, Mike M, Yamada S, Mishima O, Uwafuji S, Kitagawa M, Watanabe H, Kitahama S, Matsuda S, Endo S, Gremillion D. Current surgical training: simultaneous training in open and laparoscopic surgery. </w:t>
      </w:r>
      <w:r w:rsidRPr="00957138">
        <w:rPr>
          <w:rFonts w:ascii="Book Antiqua" w:eastAsia="DengXian" w:hAnsi="Book Antiqua" w:cstheme="minorBidi"/>
          <w:i/>
          <w:iCs/>
          <w:kern w:val="2"/>
          <w:sz w:val="20"/>
          <w:szCs w:val="20"/>
        </w:rPr>
        <w:t>Surg Endosc</w:t>
      </w:r>
      <w:r w:rsidRPr="00957138">
        <w:rPr>
          <w:rFonts w:ascii="Book Antiqua" w:eastAsia="DengXian" w:hAnsi="Book Antiqua" w:cstheme="minorBidi"/>
          <w:kern w:val="2"/>
          <w:sz w:val="20"/>
          <w:szCs w:val="20"/>
        </w:rPr>
        <w:t xml:space="preserve"> 2010; </w:t>
      </w:r>
      <w:r w:rsidRPr="00957138">
        <w:rPr>
          <w:rFonts w:ascii="Book Antiqua" w:eastAsia="DengXian" w:hAnsi="Book Antiqua" w:cstheme="minorBidi"/>
          <w:b/>
          <w:bCs/>
          <w:kern w:val="2"/>
          <w:sz w:val="20"/>
          <w:szCs w:val="20"/>
        </w:rPr>
        <w:t>24</w:t>
      </w:r>
      <w:r w:rsidRPr="00957138">
        <w:rPr>
          <w:rFonts w:ascii="Book Antiqua" w:eastAsia="DengXian" w:hAnsi="Book Antiqua" w:cstheme="minorBidi"/>
          <w:kern w:val="2"/>
          <w:sz w:val="20"/>
          <w:szCs w:val="20"/>
        </w:rPr>
        <w:t>: 2927-2929 [PMID: 20669034 DOI: 10.1007/s00464-010-1238-0]</w:t>
      </w:r>
    </w:p>
    <w:p w14:paraId="0C4794A6"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7 </w:t>
      </w:r>
      <w:r w:rsidRPr="00957138">
        <w:rPr>
          <w:rFonts w:ascii="Book Antiqua" w:eastAsia="DengXian" w:hAnsi="Book Antiqua" w:cstheme="minorBidi"/>
          <w:b/>
          <w:bCs/>
          <w:kern w:val="2"/>
          <w:sz w:val="20"/>
          <w:szCs w:val="20"/>
        </w:rPr>
        <w:t>Fukunaga T</w:t>
      </w:r>
      <w:r w:rsidRPr="00957138">
        <w:rPr>
          <w:rFonts w:ascii="Book Antiqua" w:eastAsia="DengXian" w:hAnsi="Book Antiqua" w:cstheme="minorBidi"/>
          <w:kern w:val="2"/>
          <w:sz w:val="20"/>
          <w:szCs w:val="20"/>
        </w:rPr>
        <w:t xml:space="preserve">, Ishibashi Y, Oka S, Kanda S, Yube Y, Kohira Y, Matsuo Y, Mori O, Mikami S, Enomoto T, Otsubo T. Augmented rectangle technique for Billroth I anastomosis in totally laparoscopic distal gastrectomy for gastric cancer. </w:t>
      </w:r>
      <w:r w:rsidRPr="00957138">
        <w:rPr>
          <w:rFonts w:ascii="Book Antiqua" w:eastAsia="DengXian" w:hAnsi="Book Antiqua" w:cstheme="minorBidi"/>
          <w:i/>
          <w:iCs/>
          <w:kern w:val="2"/>
          <w:sz w:val="20"/>
          <w:szCs w:val="20"/>
        </w:rPr>
        <w:t>Surg Endosc</w:t>
      </w:r>
      <w:r w:rsidRPr="00957138">
        <w:rPr>
          <w:rFonts w:ascii="Book Antiqua" w:eastAsia="DengXian" w:hAnsi="Book Antiqua" w:cstheme="minorBidi"/>
          <w:kern w:val="2"/>
          <w:sz w:val="20"/>
          <w:szCs w:val="20"/>
        </w:rPr>
        <w:t xml:space="preserve"> 2018; </w:t>
      </w:r>
      <w:r w:rsidRPr="00957138">
        <w:rPr>
          <w:rFonts w:ascii="Book Antiqua" w:eastAsia="DengXian" w:hAnsi="Book Antiqua" w:cstheme="minorBidi"/>
          <w:b/>
          <w:bCs/>
          <w:kern w:val="2"/>
          <w:sz w:val="20"/>
          <w:szCs w:val="20"/>
        </w:rPr>
        <w:t>32</w:t>
      </w:r>
      <w:r w:rsidRPr="00957138">
        <w:rPr>
          <w:rFonts w:ascii="Book Antiqua" w:eastAsia="DengXian" w:hAnsi="Book Antiqua" w:cstheme="minorBidi"/>
          <w:kern w:val="2"/>
          <w:sz w:val="20"/>
          <w:szCs w:val="20"/>
        </w:rPr>
        <w:t>: 4011-4016 [PMID: 29915985 DOI: 10.1007/s00464-018-6266-1]</w:t>
      </w:r>
    </w:p>
    <w:p w14:paraId="311E529D" w14:textId="16F531EE"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8 </w:t>
      </w:r>
      <w:r w:rsidRPr="00957138">
        <w:rPr>
          <w:rFonts w:ascii="Book Antiqua" w:eastAsia="DengXian" w:hAnsi="Book Antiqua" w:cstheme="minorBidi"/>
          <w:b/>
          <w:bCs/>
          <w:kern w:val="2"/>
          <w:sz w:val="20"/>
          <w:szCs w:val="20"/>
        </w:rPr>
        <w:t>Japanese Gastric Cancer Association</w:t>
      </w:r>
      <w:r w:rsidRPr="00957138">
        <w:rPr>
          <w:rFonts w:ascii="Book Antiqua" w:eastAsia="DengXian" w:hAnsi="Book Antiqua" w:cstheme="minorBidi"/>
          <w:kern w:val="2"/>
          <w:sz w:val="20"/>
          <w:szCs w:val="20"/>
        </w:rPr>
        <w:t xml:space="preserve">. Japanese classification of gastric carcinoma: 3rd English edition. </w:t>
      </w:r>
      <w:r w:rsidRPr="00957138">
        <w:rPr>
          <w:rFonts w:ascii="Book Antiqua" w:eastAsia="DengXian" w:hAnsi="Book Antiqua" w:cstheme="minorBidi"/>
          <w:i/>
          <w:iCs/>
          <w:kern w:val="2"/>
          <w:sz w:val="20"/>
          <w:szCs w:val="20"/>
        </w:rPr>
        <w:t>Gastric Cancer</w:t>
      </w:r>
      <w:r w:rsidRPr="00957138">
        <w:rPr>
          <w:rFonts w:ascii="Book Antiqua" w:eastAsia="DengXian" w:hAnsi="Book Antiqua" w:cstheme="minorBidi"/>
          <w:kern w:val="2"/>
          <w:sz w:val="20"/>
          <w:szCs w:val="20"/>
        </w:rPr>
        <w:t xml:space="preserve"> 2011; </w:t>
      </w:r>
      <w:r w:rsidRPr="00957138">
        <w:rPr>
          <w:rFonts w:ascii="Book Antiqua" w:eastAsia="DengXian" w:hAnsi="Book Antiqua" w:cstheme="minorBidi"/>
          <w:b/>
          <w:bCs/>
          <w:kern w:val="2"/>
          <w:sz w:val="20"/>
          <w:szCs w:val="20"/>
        </w:rPr>
        <w:t>14</w:t>
      </w:r>
      <w:r w:rsidRPr="00957138">
        <w:rPr>
          <w:rFonts w:ascii="Book Antiqua" w:eastAsia="DengXian" w:hAnsi="Book Antiqua" w:cstheme="minorBidi"/>
          <w:kern w:val="2"/>
          <w:sz w:val="20"/>
          <w:szCs w:val="20"/>
        </w:rPr>
        <w:t>: 101-112 [PMID: 21573743 DOI: 10.1007/s10120-011-0041-5]</w:t>
      </w:r>
    </w:p>
    <w:p w14:paraId="73540E40"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9 </w:t>
      </w:r>
      <w:r w:rsidRPr="00957138">
        <w:rPr>
          <w:rFonts w:ascii="Book Antiqua" w:eastAsia="DengXian" w:hAnsi="Book Antiqua" w:cstheme="minorBidi"/>
          <w:b/>
          <w:bCs/>
          <w:kern w:val="2"/>
          <w:sz w:val="20"/>
          <w:szCs w:val="20"/>
        </w:rPr>
        <w:t>Dindo D</w:t>
      </w:r>
      <w:r w:rsidRPr="00957138">
        <w:rPr>
          <w:rFonts w:ascii="Book Antiqua" w:eastAsia="DengXian" w:hAnsi="Book Antiqua" w:cstheme="minorBidi"/>
          <w:kern w:val="2"/>
          <w:sz w:val="20"/>
          <w:szCs w:val="20"/>
        </w:rPr>
        <w:t xml:space="preserve">, Demartines N, Clavien PA. Classification of surgical complications: a new proposal with evaluation in a cohort of 6336 patients and results of a survey. </w:t>
      </w:r>
      <w:r w:rsidRPr="00957138">
        <w:rPr>
          <w:rFonts w:ascii="Book Antiqua" w:eastAsia="DengXian" w:hAnsi="Book Antiqua" w:cstheme="minorBidi"/>
          <w:i/>
          <w:iCs/>
          <w:kern w:val="2"/>
          <w:sz w:val="20"/>
          <w:szCs w:val="20"/>
        </w:rPr>
        <w:t>Ann Surg</w:t>
      </w:r>
      <w:r w:rsidRPr="00957138">
        <w:rPr>
          <w:rFonts w:ascii="Book Antiqua" w:eastAsia="DengXian" w:hAnsi="Book Antiqua" w:cstheme="minorBidi"/>
          <w:kern w:val="2"/>
          <w:sz w:val="20"/>
          <w:szCs w:val="20"/>
        </w:rPr>
        <w:t xml:space="preserve"> 2004; </w:t>
      </w:r>
      <w:r w:rsidRPr="00957138">
        <w:rPr>
          <w:rFonts w:ascii="Book Antiqua" w:eastAsia="DengXian" w:hAnsi="Book Antiqua" w:cstheme="minorBidi"/>
          <w:b/>
          <w:bCs/>
          <w:kern w:val="2"/>
          <w:sz w:val="20"/>
          <w:szCs w:val="20"/>
        </w:rPr>
        <w:t>240</w:t>
      </w:r>
      <w:r w:rsidRPr="00957138">
        <w:rPr>
          <w:rFonts w:ascii="Book Antiqua" w:eastAsia="DengXian" w:hAnsi="Book Antiqua" w:cstheme="minorBidi"/>
          <w:kern w:val="2"/>
          <w:sz w:val="20"/>
          <w:szCs w:val="20"/>
        </w:rPr>
        <w:t>: 205-213 [PMID: 15273542 DOI: 10.1097/01.sla.0000133083.54934.ae]</w:t>
      </w:r>
    </w:p>
    <w:p w14:paraId="7AB39672"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10 </w:t>
      </w:r>
      <w:r w:rsidRPr="00957138">
        <w:rPr>
          <w:rFonts w:ascii="Book Antiqua" w:eastAsia="DengXian" w:hAnsi="Book Antiqua" w:cstheme="minorBidi"/>
          <w:b/>
          <w:bCs/>
          <w:kern w:val="2"/>
          <w:sz w:val="20"/>
          <w:szCs w:val="20"/>
        </w:rPr>
        <w:t>Bray F</w:t>
      </w:r>
      <w:r w:rsidRPr="00957138">
        <w:rPr>
          <w:rFonts w:ascii="Book Antiqua" w:eastAsia="DengXian" w:hAnsi="Book Antiqua" w:cstheme="minorBidi"/>
          <w:kern w:val="2"/>
          <w:sz w:val="20"/>
          <w:szCs w:val="20"/>
        </w:rPr>
        <w:t xml:space="preserve">, Ferlay J, Soerjomataram I, Siegel RL, Torre LA, Jemal A. Global cancer statistics 2018: GLOBOCAN estimates of incidence and mortality worldwide for 36 cancers in 185 countries. </w:t>
      </w:r>
      <w:r w:rsidRPr="00957138">
        <w:rPr>
          <w:rFonts w:ascii="Book Antiqua" w:eastAsia="DengXian" w:hAnsi="Book Antiqua" w:cstheme="minorBidi"/>
          <w:i/>
          <w:iCs/>
          <w:kern w:val="2"/>
          <w:sz w:val="20"/>
          <w:szCs w:val="20"/>
        </w:rPr>
        <w:t>CA Cancer J Clin</w:t>
      </w:r>
      <w:r w:rsidRPr="00957138">
        <w:rPr>
          <w:rFonts w:ascii="Book Antiqua" w:eastAsia="DengXian" w:hAnsi="Book Antiqua" w:cstheme="minorBidi"/>
          <w:kern w:val="2"/>
          <w:sz w:val="20"/>
          <w:szCs w:val="20"/>
        </w:rPr>
        <w:t xml:space="preserve"> 2018; </w:t>
      </w:r>
      <w:r w:rsidRPr="00957138">
        <w:rPr>
          <w:rFonts w:ascii="Book Antiqua" w:eastAsia="DengXian" w:hAnsi="Book Antiqua" w:cstheme="minorBidi"/>
          <w:b/>
          <w:bCs/>
          <w:kern w:val="2"/>
          <w:sz w:val="20"/>
          <w:szCs w:val="20"/>
        </w:rPr>
        <w:t>68</w:t>
      </w:r>
      <w:r w:rsidRPr="00957138">
        <w:rPr>
          <w:rFonts w:ascii="Book Antiqua" w:eastAsia="DengXian" w:hAnsi="Book Antiqua" w:cstheme="minorBidi"/>
          <w:kern w:val="2"/>
          <w:sz w:val="20"/>
          <w:szCs w:val="20"/>
        </w:rPr>
        <w:t>: 394-424 [PMID: 30207593 DOI: 10.3322/caac.21492]</w:t>
      </w:r>
    </w:p>
    <w:p w14:paraId="569F9484"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11 </w:t>
      </w:r>
      <w:r w:rsidRPr="00957138">
        <w:rPr>
          <w:rFonts w:ascii="Book Antiqua" w:eastAsia="DengXian" w:hAnsi="Book Antiqua" w:cstheme="minorBidi"/>
          <w:b/>
          <w:bCs/>
          <w:kern w:val="2"/>
          <w:sz w:val="20"/>
          <w:szCs w:val="20"/>
        </w:rPr>
        <w:t>Katai H</w:t>
      </w:r>
      <w:r w:rsidRPr="00957138">
        <w:rPr>
          <w:rFonts w:ascii="Book Antiqua" w:eastAsia="DengXian" w:hAnsi="Book Antiqua" w:cstheme="minorBidi"/>
          <w:kern w:val="2"/>
          <w:sz w:val="20"/>
          <w:szCs w:val="20"/>
        </w:rPr>
        <w:t xml:space="preserve">, Mizusawa J, Katayama H, Takagi M, Yoshikawa T, Fukagawa T, Terashima M, Misawa K, Teshima S, Koeda K, Nunobe S, Fukushima N, Yasuda T, Asao Y, Fujiwara Y, Sasako M. Short-term surgical outcomes from a phase III study of laparoscopy-assisted versus open distal gastrectomy with nodal dissection for clinical stage IA/IB gastric cancer: Japan Clinical Oncology Group Study JCOG0912. </w:t>
      </w:r>
      <w:r w:rsidRPr="00957138">
        <w:rPr>
          <w:rFonts w:ascii="Book Antiqua" w:eastAsia="DengXian" w:hAnsi="Book Antiqua" w:cstheme="minorBidi"/>
          <w:i/>
          <w:iCs/>
          <w:kern w:val="2"/>
          <w:sz w:val="20"/>
          <w:szCs w:val="20"/>
        </w:rPr>
        <w:t>Gastric Cancer</w:t>
      </w:r>
      <w:r w:rsidRPr="00957138">
        <w:rPr>
          <w:rFonts w:ascii="Book Antiqua" w:eastAsia="DengXian" w:hAnsi="Book Antiqua" w:cstheme="minorBidi"/>
          <w:kern w:val="2"/>
          <w:sz w:val="20"/>
          <w:szCs w:val="20"/>
        </w:rPr>
        <w:t xml:space="preserve"> 2017; </w:t>
      </w:r>
      <w:r w:rsidRPr="00957138">
        <w:rPr>
          <w:rFonts w:ascii="Book Antiqua" w:eastAsia="DengXian" w:hAnsi="Book Antiqua" w:cstheme="minorBidi"/>
          <w:b/>
          <w:bCs/>
          <w:kern w:val="2"/>
          <w:sz w:val="20"/>
          <w:szCs w:val="20"/>
        </w:rPr>
        <w:t>20</w:t>
      </w:r>
      <w:r w:rsidRPr="00957138">
        <w:rPr>
          <w:rFonts w:ascii="Book Antiqua" w:eastAsia="DengXian" w:hAnsi="Book Antiqua" w:cstheme="minorBidi"/>
          <w:kern w:val="2"/>
          <w:sz w:val="20"/>
          <w:szCs w:val="20"/>
        </w:rPr>
        <w:t>: 699-708 [PMID: 27718137 DOI: 10.1007/s10120-016-0646-9]</w:t>
      </w:r>
    </w:p>
    <w:p w14:paraId="43116498"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12 </w:t>
      </w:r>
      <w:r w:rsidRPr="00957138">
        <w:rPr>
          <w:rFonts w:ascii="Book Antiqua" w:eastAsia="DengXian" w:hAnsi="Book Antiqua" w:cstheme="minorBidi"/>
          <w:b/>
          <w:bCs/>
          <w:kern w:val="2"/>
          <w:sz w:val="20"/>
          <w:szCs w:val="20"/>
        </w:rPr>
        <w:t>Lee HJ</w:t>
      </w:r>
      <w:r w:rsidRPr="00957138">
        <w:rPr>
          <w:rFonts w:ascii="Book Antiqua" w:eastAsia="DengXian" w:hAnsi="Book Antiqua" w:cstheme="minorBidi"/>
          <w:kern w:val="2"/>
          <w:sz w:val="20"/>
          <w:szCs w:val="20"/>
        </w:rPr>
        <w:t>, Hyung WJ, Yang HK, Han SU, Park YK, An JY, Kim W, Kim HI, Kim HH, Ryu SW, Hur H, Kong SH, Cho GS, Kim JJ, Park DJ, Ryu KW, Kim YW, Kim JW, Lee JH, Kim MC; Korean Laparo-</w:t>
      </w:r>
      <w:r w:rsidRPr="00957138">
        <w:rPr>
          <w:rFonts w:ascii="Book Antiqua" w:eastAsia="DengXian" w:hAnsi="Book Antiqua" w:cstheme="minorBidi"/>
          <w:kern w:val="2"/>
          <w:sz w:val="20"/>
          <w:szCs w:val="20"/>
        </w:rPr>
        <w:lastRenderedPageBreak/>
        <w:t xml:space="preserve">endoscopic Gastrointestinal Surgery Study (KLASS) Group. Short-term Outcomes of a Multicenter Randomized Controlled Trial Comparing Laparoscopic Distal Gastrectomy With D2 Lymphadenectomy to Open Distal Gastrectomy for Locally Advanced Gastric Cancer (KLASS-02-RCT). </w:t>
      </w:r>
      <w:r w:rsidRPr="00957138">
        <w:rPr>
          <w:rFonts w:ascii="Book Antiqua" w:eastAsia="DengXian" w:hAnsi="Book Antiqua" w:cstheme="minorBidi"/>
          <w:i/>
          <w:iCs/>
          <w:kern w:val="2"/>
          <w:sz w:val="20"/>
          <w:szCs w:val="20"/>
        </w:rPr>
        <w:t>Ann Surg</w:t>
      </w:r>
      <w:r w:rsidRPr="00957138">
        <w:rPr>
          <w:rFonts w:ascii="Book Antiqua" w:eastAsia="DengXian" w:hAnsi="Book Antiqua" w:cstheme="minorBidi"/>
          <w:kern w:val="2"/>
          <w:sz w:val="20"/>
          <w:szCs w:val="20"/>
        </w:rPr>
        <w:t xml:space="preserve"> 2019; </w:t>
      </w:r>
      <w:r w:rsidRPr="00957138">
        <w:rPr>
          <w:rFonts w:ascii="Book Antiqua" w:eastAsia="DengXian" w:hAnsi="Book Antiqua" w:cstheme="minorBidi"/>
          <w:b/>
          <w:bCs/>
          <w:kern w:val="2"/>
          <w:sz w:val="20"/>
          <w:szCs w:val="20"/>
        </w:rPr>
        <w:t>270</w:t>
      </w:r>
      <w:r w:rsidRPr="00957138">
        <w:rPr>
          <w:rFonts w:ascii="Book Antiqua" w:eastAsia="DengXian" w:hAnsi="Book Antiqua" w:cstheme="minorBidi"/>
          <w:kern w:val="2"/>
          <w:sz w:val="20"/>
          <w:szCs w:val="20"/>
        </w:rPr>
        <w:t>: 983-991 [PMID: 30829698 DOI: 10.1097/SLA.0000000000003217]</w:t>
      </w:r>
    </w:p>
    <w:p w14:paraId="0D4CF07E"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13 </w:t>
      </w:r>
      <w:r w:rsidRPr="00957138">
        <w:rPr>
          <w:rFonts w:ascii="Book Antiqua" w:eastAsia="DengXian" w:hAnsi="Book Antiqua" w:cstheme="minorBidi"/>
          <w:b/>
          <w:bCs/>
          <w:kern w:val="2"/>
          <w:sz w:val="20"/>
          <w:szCs w:val="20"/>
        </w:rPr>
        <w:t>Yu J</w:t>
      </w:r>
      <w:r w:rsidRPr="00957138">
        <w:rPr>
          <w:rFonts w:ascii="Book Antiqua" w:eastAsia="DengXian" w:hAnsi="Book Antiqua" w:cstheme="minorBidi"/>
          <w:kern w:val="2"/>
          <w:sz w:val="20"/>
          <w:szCs w:val="20"/>
        </w:rPr>
        <w:t xml:space="preserve">, Huang C, Sun Y, Su X, Cao H, Hu J, Wang K, Suo J, Tao K, He X, Wei H, Ying M, Hu W, Du X, Hu Y, Liu H, Zheng C, Li P, Xie J, Liu F, Li Z, Zhao G, Yang K, Liu C, Li H, Chen P, Ji J, Li G; Chinese Laparoscopic Gastrointestinal Surgery Study (CLASS) Group. Effect of Laparoscopic vs Open Distal Gastrectomy on 3-Year Disease-Free Survival in Patients With Locally Advanced Gastric Cancer: The CLASS-01 Randomized Clinical Trial. </w:t>
      </w:r>
      <w:r w:rsidRPr="00957138">
        <w:rPr>
          <w:rFonts w:ascii="Book Antiqua" w:eastAsia="DengXian" w:hAnsi="Book Antiqua" w:cstheme="minorBidi"/>
          <w:i/>
          <w:iCs/>
          <w:kern w:val="2"/>
          <w:sz w:val="20"/>
          <w:szCs w:val="20"/>
        </w:rPr>
        <w:t>JAMA</w:t>
      </w:r>
      <w:r w:rsidRPr="00957138">
        <w:rPr>
          <w:rFonts w:ascii="Book Antiqua" w:eastAsia="DengXian" w:hAnsi="Book Antiqua" w:cstheme="minorBidi"/>
          <w:kern w:val="2"/>
          <w:sz w:val="20"/>
          <w:szCs w:val="20"/>
        </w:rPr>
        <w:t xml:space="preserve"> 2019; </w:t>
      </w:r>
      <w:r w:rsidRPr="00957138">
        <w:rPr>
          <w:rFonts w:ascii="Book Antiqua" w:eastAsia="DengXian" w:hAnsi="Book Antiqua" w:cstheme="minorBidi"/>
          <w:b/>
          <w:bCs/>
          <w:kern w:val="2"/>
          <w:sz w:val="20"/>
          <w:szCs w:val="20"/>
        </w:rPr>
        <w:t>321</w:t>
      </w:r>
      <w:r w:rsidRPr="00957138">
        <w:rPr>
          <w:rFonts w:ascii="Book Antiqua" w:eastAsia="DengXian" w:hAnsi="Book Antiqua" w:cstheme="minorBidi"/>
          <w:kern w:val="2"/>
          <w:sz w:val="20"/>
          <w:szCs w:val="20"/>
        </w:rPr>
        <w:t>: 1983-1992 [PMID: 31135850 DOI: 10.1001/jama.2019.5359]</w:t>
      </w:r>
    </w:p>
    <w:p w14:paraId="5BB2BA02"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14 </w:t>
      </w:r>
      <w:r w:rsidRPr="00957138">
        <w:rPr>
          <w:rFonts w:ascii="Book Antiqua" w:eastAsia="DengXian" w:hAnsi="Book Antiqua" w:cstheme="minorBidi"/>
          <w:b/>
          <w:bCs/>
          <w:kern w:val="2"/>
          <w:sz w:val="20"/>
          <w:szCs w:val="20"/>
        </w:rPr>
        <w:t>Shim JH</w:t>
      </w:r>
      <w:r w:rsidRPr="00957138">
        <w:rPr>
          <w:rFonts w:ascii="Book Antiqua" w:eastAsia="DengXian" w:hAnsi="Book Antiqua" w:cstheme="minorBidi"/>
          <w:kern w:val="2"/>
          <w:sz w:val="20"/>
          <w:szCs w:val="20"/>
        </w:rPr>
        <w:t xml:space="preserve">, Yoo HM, Oh SI, Nam MJ, Jeon HM, Park CH, Song KY. Various types of intracorporeal esophagojejunostomy after laparoscopic total gastrectomy for gastric cancer. </w:t>
      </w:r>
      <w:r w:rsidRPr="00957138">
        <w:rPr>
          <w:rFonts w:ascii="Book Antiqua" w:eastAsia="DengXian" w:hAnsi="Book Antiqua" w:cstheme="minorBidi"/>
          <w:i/>
          <w:iCs/>
          <w:kern w:val="2"/>
          <w:sz w:val="20"/>
          <w:szCs w:val="20"/>
        </w:rPr>
        <w:t>Gastric Cancer</w:t>
      </w:r>
      <w:r w:rsidRPr="00957138">
        <w:rPr>
          <w:rFonts w:ascii="Book Antiqua" w:eastAsia="DengXian" w:hAnsi="Book Antiqua" w:cstheme="minorBidi"/>
          <w:kern w:val="2"/>
          <w:sz w:val="20"/>
          <w:szCs w:val="20"/>
        </w:rPr>
        <w:t xml:space="preserve"> 2013; </w:t>
      </w:r>
      <w:r w:rsidRPr="00957138">
        <w:rPr>
          <w:rFonts w:ascii="Book Antiqua" w:eastAsia="DengXian" w:hAnsi="Book Antiqua" w:cstheme="minorBidi"/>
          <w:b/>
          <w:bCs/>
          <w:kern w:val="2"/>
          <w:sz w:val="20"/>
          <w:szCs w:val="20"/>
        </w:rPr>
        <w:t>16</w:t>
      </w:r>
      <w:r w:rsidRPr="00957138">
        <w:rPr>
          <w:rFonts w:ascii="Book Antiqua" w:eastAsia="DengXian" w:hAnsi="Book Antiqua" w:cstheme="minorBidi"/>
          <w:kern w:val="2"/>
          <w:sz w:val="20"/>
          <w:szCs w:val="20"/>
        </w:rPr>
        <w:t>: 420-427 [PMID: 23097123 DOI: 10.1007/s10120-012-0207-9]</w:t>
      </w:r>
    </w:p>
    <w:p w14:paraId="7296CD51"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15 </w:t>
      </w:r>
      <w:r w:rsidRPr="00957138">
        <w:rPr>
          <w:rFonts w:ascii="Book Antiqua" w:eastAsia="DengXian" w:hAnsi="Book Antiqua" w:cstheme="minorBidi"/>
          <w:b/>
          <w:bCs/>
          <w:kern w:val="2"/>
          <w:sz w:val="20"/>
          <w:szCs w:val="20"/>
        </w:rPr>
        <w:t>Tanigawa N</w:t>
      </w:r>
      <w:r w:rsidRPr="00957138">
        <w:rPr>
          <w:rFonts w:ascii="Book Antiqua" w:eastAsia="DengXian" w:hAnsi="Book Antiqua" w:cstheme="minorBidi"/>
          <w:kern w:val="2"/>
          <w:sz w:val="20"/>
          <w:szCs w:val="20"/>
        </w:rPr>
        <w:t xml:space="preserve">, Lee SW, Kimura T, Mori T, Uyama I, Nomura E, Okuda J, Konishi F. The Endoscopic Surgical Skill Qualification System for gastric surgery in Japan. </w:t>
      </w:r>
      <w:r w:rsidRPr="00957138">
        <w:rPr>
          <w:rFonts w:ascii="Book Antiqua" w:eastAsia="DengXian" w:hAnsi="Book Antiqua" w:cstheme="minorBidi"/>
          <w:i/>
          <w:iCs/>
          <w:kern w:val="2"/>
          <w:sz w:val="20"/>
          <w:szCs w:val="20"/>
        </w:rPr>
        <w:t>Asian J Endosc Surg</w:t>
      </w:r>
      <w:r w:rsidRPr="00957138">
        <w:rPr>
          <w:rFonts w:ascii="Book Antiqua" w:eastAsia="DengXian" w:hAnsi="Book Antiqua" w:cstheme="minorBidi"/>
          <w:kern w:val="2"/>
          <w:sz w:val="20"/>
          <w:szCs w:val="20"/>
        </w:rPr>
        <w:t xml:space="preserve"> 2011; </w:t>
      </w:r>
      <w:r w:rsidRPr="00957138">
        <w:rPr>
          <w:rFonts w:ascii="Book Antiqua" w:eastAsia="DengXian" w:hAnsi="Book Antiqua" w:cstheme="minorBidi"/>
          <w:b/>
          <w:bCs/>
          <w:kern w:val="2"/>
          <w:sz w:val="20"/>
          <w:szCs w:val="20"/>
        </w:rPr>
        <w:t>4</w:t>
      </w:r>
      <w:r w:rsidRPr="00957138">
        <w:rPr>
          <w:rFonts w:ascii="Book Antiqua" w:eastAsia="DengXian" w:hAnsi="Book Antiqua" w:cstheme="minorBidi"/>
          <w:kern w:val="2"/>
          <w:sz w:val="20"/>
          <w:szCs w:val="20"/>
        </w:rPr>
        <w:t>: 112-115 [PMID: 22776273 DOI: 10.1111/j.1758-5910.2011.00082.x]</w:t>
      </w:r>
    </w:p>
    <w:p w14:paraId="1E4FA087"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16 </w:t>
      </w:r>
      <w:r w:rsidRPr="00957138">
        <w:rPr>
          <w:rFonts w:ascii="Book Antiqua" w:eastAsia="DengXian" w:hAnsi="Book Antiqua" w:cstheme="minorBidi"/>
          <w:b/>
          <w:bCs/>
          <w:kern w:val="2"/>
          <w:sz w:val="20"/>
          <w:szCs w:val="20"/>
        </w:rPr>
        <w:t>Tokunaga M</w:t>
      </w:r>
      <w:r w:rsidRPr="00957138">
        <w:rPr>
          <w:rFonts w:ascii="Book Antiqua" w:eastAsia="DengXian" w:hAnsi="Book Antiqua" w:cstheme="minorBidi"/>
          <w:kern w:val="2"/>
          <w:sz w:val="20"/>
          <w:szCs w:val="20"/>
        </w:rPr>
        <w:t xml:space="preserve">, Hiki N, Fukunaga T, Miki A, Nunobe S, Ohyama S, Seto Y, Yamaguchi T. Quality control and educational value of laparoscopy-assisted gastrectomy in a high-volume center. </w:t>
      </w:r>
      <w:r w:rsidRPr="00957138">
        <w:rPr>
          <w:rFonts w:ascii="Book Antiqua" w:eastAsia="DengXian" w:hAnsi="Book Antiqua" w:cstheme="minorBidi"/>
          <w:i/>
          <w:iCs/>
          <w:kern w:val="2"/>
          <w:sz w:val="20"/>
          <w:szCs w:val="20"/>
        </w:rPr>
        <w:t>Surg Endosc</w:t>
      </w:r>
      <w:r w:rsidRPr="00957138">
        <w:rPr>
          <w:rFonts w:ascii="Book Antiqua" w:eastAsia="DengXian" w:hAnsi="Book Antiqua" w:cstheme="minorBidi"/>
          <w:kern w:val="2"/>
          <w:sz w:val="20"/>
          <w:szCs w:val="20"/>
        </w:rPr>
        <w:t xml:space="preserve"> 2009; </w:t>
      </w:r>
      <w:r w:rsidRPr="00957138">
        <w:rPr>
          <w:rFonts w:ascii="Book Antiqua" w:eastAsia="DengXian" w:hAnsi="Book Antiqua" w:cstheme="minorBidi"/>
          <w:b/>
          <w:bCs/>
          <w:kern w:val="2"/>
          <w:sz w:val="20"/>
          <w:szCs w:val="20"/>
        </w:rPr>
        <w:t>23</w:t>
      </w:r>
      <w:r w:rsidRPr="00957138">
        <w:rPr>
          <w:rFonts w:ascii="Book Antiqua" w:eastAsia="DengXian" w:hAnsi="Book Antiqua" w:cstheme="minorBidi"/>
          <w:kern w:val="2"/>
          <w:sz w:val="20"/>
          <w:szCs w:val="20"/>
        </w:rPr>
        <w:t>: 289-295 [PMID: 18398642 DOI: 10.1007/s00464-008-9902-3]</w:t>
      </w:r>
    </w:p>
    <w:p w14:paraId="6FCE1782"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17 </w:t>
      </w:r>
      <w:r w:rsidRPr="00957138">
        <w:rPr>
          <w:rFonts w:ascii="Book Antiqua" w:eastAsia="DengXian" w:hAnsi="Book Antiqua" w:cstheme="minorBidi"/>
          <w:b/>
          <w:bCs/>
          <w:kern w:val="2"/>
          <w:sz w:val="20"/>
          <w:szCs w:val="20"/>
        </w:rPr>
        <w:t>Yamada T</w:t>
      </w:r>
      <w:r w:rsidRPr="00957138">
        <w:rPr>
          <w:rFonts w:ascii="Book Antiqua" w:eastAsia="DengXian" w:hAnsi="Book Antiqua" w:cstheme="minorBidi"/>
          <w:kern w:val="2"/>
          <w:sz w:val="20"/>
          <w:szCs w:val="20"/>
        </w:rPr>
        <w:t xml:space="preserve">, Kumazu Y, Nakazono M, Hara K, Nagasawa S, Shimoda Y, Hayashi T, Rino Y, Masuda M, Shiozawa M, Morinaga S, Ogata T, Oshima T. Feasibility and safety of laparoscopy-assisted distal gastrectomy performed by trainees supervised by an experienced qualified surgeon. </w:t>
      </w:r>
      <w:r w:rsidRPr="00957138">
        <w:rPr>
          <w:rFonts w:ascii="Book Antiqua" w:eastAsia="DengXian" w:hAnsi="Book Antiqua" w:cstheme="minorBidi"/>
          <w:i/>
          <w:iCs/>
          <w:kern w:val="2"/>
          <w:sz w:val="20"/>
          <w:szCs w:val="20"/>
        </w:rPr>
        <w:t>Surg Endosc</w:t>
      </w:r>
      <w:r w:rsidRPr="00957138">
        <w:rPr>
          <w:rFonts w:ascii="Book Antiqua" w:eastAsia="DengXian" w:hAnsi="Book Antiqua" w:cstheme="minorBidi"/>
          <w:kern w:val="2"/>
          <w:sz w:val="20"/>
          <w:szCs w:val="20"/>
        </w:rPr>
        <w:t xml:space="preserve"> 2020; </w:t>
      </w:r>
      <w:r w:rsidRPr="00957138">
        <w:rPr>
          <w:rFonts w:ascii="Book Antiqua" w:eastAsia="DengXian" w:hAnsi="Book Antiqua" w:cstheme="minorBidi"/>
          <w:b/>
          <w:bCs/>
          <w:kern w:val="2"/>
          <w:sz w:val="20"/>
          <w:szCs w:val="20"/>
        </w:rPr>
        <w:t>34</w:t>
      </w:r>
      <w:r w:rsidRPr="00957138">
        <w:rPr>
          <w:rFonts w:ascii="Book Antiqua" w:eastAsia="DengXian" w:hAnsi="Book Antiqua" w:cstheme="minorBidi"/>
          <w:kern w:val="2"/>
          <w:sz w:val="20"/>
          <w:szCs w:val="20"/>
        </w:rPr>
        <w:t>: 429-435 [PMID: 30969360 DOI: 10.1007/s00464-019-06786-y]</w:t>
      </w:r>
    </w:p>
    <w:p w14:paraId="5068C678"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18 </w:t>
      </w:r>
      <w:r w:rsidRPr="00957138">
        <w:rPr>
          <w:rFonts w:ascii="Book Antiqua" w:eastAsia="DengXian" w:hAnsi="Book Antiqua" w:cstheme="minorBidi"/>
          <w:b/>
          <w:bCs/>
          <w:kern w:val="2"/>
          <w:sz w:val="20"/>
          <w:szCs w:val="20"/>
        </w:rPr>
        <w:t>Kuroda S</w:t>
      </w:r>
      <w:r w:rsidRPr="00957138">
        <w:rPr>
          <w:rFonts w:ascii="Book Antiqua" w:eastAsia="DengXian" w:hAnsi="Book Antiqua" w:cstheme="minorBidi"/>
          <w:kern w:val="2"/>
          <w:sz w:val="20"/>
          <w:szCs w:val="20"/>
        </w:rPr>
        <w:t xml:space="preserve">, Kikuchi S, Hori N, Sakamoto S, Kagawa T, Watanabe M, Kubota T, Kuwada K, Ishida M, Kishimoto H, Uno F, Nishizaki M, Kagawa S, Fujiwara T. Training system for laparoscopy-assisted distal gastrectomy. </w:t>
      </w:r>
      <w:r w:rsidRPr="00957138">
        <w:rPr>
          <w:rFonts w:ascii="Book Antiqua" w:eastAsia="DengXian" w:hAnsi="Book Antiqua" w:cstheme="minorBidi"/>
          <w:i/>
          <w:iCs/>
          <w:kern w:val="2"/>
          <w:sz w:val="20"/>
          <w:szCs w:val="20"/>
        </w:rPr>
        <w:t>Surg Today</w:t>
      </w:r>
      <w:r w:rsidRPr="00957138">
        <w:rPr>
          <w:rFonts w:ascii="Book Antiqua" w:eastAsia="DengXian" w:hAnsi="Book Antiqua" w:cstheme="minorBidi"/>
          <w:kern w:val="2"/>
          <w:sz w:val="20"/>
          <w:szCs w:val="20"/>
        </w:rPr>
        <w:t xml:space="preserve"> 2017; </w:t>
      </w:r>
      <w:r w:rsidRPr="00957138">
        <w:rPr>
          <w:rFonts w:ascii="Book Antiqua" w:eastAsia="DengXian" w:hAnsi="Book Antiqua" w:cstheme="minorBidi"/>
          <w:b/>
          <w:bCs/>
          <w:kern w:val="2"/>
          <w:sz w:val="20"/>
          <w:szCs w:val="20"/>
        </w:rPr>
        <w:t>47</w:t>
      </w:r>
      <w:r w:rsidRPr="00957138">
        <w:rPr>
          <w:rFonts w:ascii="Book Antiqua" w:eastAsia="DengXian" w:hAnsi="Book Antiqua" w:cstheme="minorBidi"/>
          <w:kern w:val="2"/>
          <w:sz w:val="20"/>
          <w:szCs w:val="20"/>
        </w:rPr>
        <w:t>: 802-809 [PMID: 27830364 DOI: 10.1007/s00595-016-1439-9]</w:t>
      </w:r>
    </w:p>
    <w:p w14:paraId="5E92C754"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19 </w:t>
      </w:r>
      <w:r w:rsidRPr="00957138">
        <w:rPr>
          <w:rFonts w:ascii="Book Antiqua" w:eastAsia="DengXian" w:hAnsi="Book Antiqua" w:cstheme="minorBidi"/>
          <w:b/>
          <w:bCs/>
          <w:kern w:val="2"/>
          <w:sz w:val="20"/>
          <w:szCs w:val="20"/>
        </w:rPr>
        <w:t>Kinoshita T</w:t>
      </w:r>
      <w:r w:rsidRPr="00957138">
        <w:rPr>
          <w:rFonts w:ascii="Book Antiqua" w:eastAsia="DengXian" w:hAnsi="Book Antiqua" w:cstheme="minorBidi"/>
          <w:kern w:val="2"/>
          <w:sz w:val="20"/>
          <w:szCs w:val="20"/>
        </w:rPr>
        <w:t xml:space="preserve">, Kanehira E, Matsuda M, Okazumi S, Katoh R. Effectiveness of a team participation training course for laparoscopy-assisted gastrectomy. </w:t>
      </w:r>
      <w:r w:rsidRPr="00957138">
        <w:rPr>
          <w:rFonts w:ascii="Book Antiqua" w:eastAsia="DengXian" w:hAnsi="Book Antiqua" w:cstheme="minorBidi"/>
          <w:i/>
          <w:iCs/>
          <w:kern w:val="2"/>
          <w:sz w:val="20"/>
          <w:szCs w:val="20"/>
        </w:rPr>
        <w:t>Surg Endosc</w:t>
      </w:r>
      <w:r w:rsidRPr="00957138">
        <w:rPr>
          <w:rFonts w:ascii="Book Antiqua" w:eastAsia="DengXian" w:hAnsi="Book Antiqua" w:cstheme="minorBidi"/>
          <w:kern w:val="2"/>
          <w:sz w:val="20"/>
          <w:szCs w:val="20"/>
        </w:rPr>
        <w:t xml:space="preserve"> 2010; </w:t>
      </w:r>
      <w:r w:rsidRPr="00957138">
        <w:rPr>
          <w:rFonts w:ascii="Book Antiqua" w:eastAsia="DengXian" w:hAnsi="Book Antiqua" w:cstheme="minorBidi"/>
          <w:b/>
          <w:bCs/>
          <w:kern w:val="2"/>
          <w:sz w:val="20"/>
          <w:szCs w:val="20"/>
        </w:rPr>
        <w:t>24</w:t>
      </w:r>
      <w:r w:rsidRPr="00957138">
        <w:rPr>
          <w:rFonts w:ascii="Book Antiqua" w:eastAsia="DengXian" w:hAnsi="Book Antiqua" w:cstheme="minorBidi"/>
          <w:kern w:val="2"/>
          <w:sz w:val="20"/>
          <w:szCs w:val="20"/>
        </w:rPr>
        <w:t>: 561-566 [PMID: 19597775 DOI: 10.1007/s00464-009-0607-z]</w:t>
      </w:r>
    </w:p>
    <w:p w14:paraId="3FF5C445"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20 </w:t>
      </w:r>
      <w:r w:rsidRPr="00957138">
        <w:rPr>
          <w:rFonts w:ascii="Book Antiqua" w:eastAsia="DengXian" w:hAnsi="Book Antiqua" w:cstheme="minorBidi"/>
          <w:b/>
          <w:bCs/>
          <w:kern w:val="2"/>
          <w:sz w:val="20"/>
          <w:szCs w:val="20"/>
        </w:rPr>
        <w:t>Debes AJ</w:t>
      </w:r>
      <w:r w:rsidRPr="00957138">
        <w:rPr>
          <w:rFonts w:ascii="Book Antiqua" w:eastAsia="DengXian" w:hAnsi="Book Antiqua" w:cstheme="minorBidi"/>
          <w:kern w:val="2"/>
          <w:sz w:val="20"/>
          <w:szCs w:val="20"/>
        </w:rPr>
        <w:t xml:space="preserve">, Aggarwal R, Balasundaram I, Jacobsen MB. A tale of two trainers: virtual reality versus a video trainer for acquisition of basic laparoscopic skills. </w:t>
      </w:r>
      <w:r w:rsidRPr="00957138">
        <w:rPr>
          <w:rFonts w:ascii="Book Antiqua" w:eastAsia="DengXian" w:hAnsi="Book Antiqua" w:cstheme="minorBidi"/>
          <w:i/>
          <w:iCs/>
          <w:kern w:val="2"/>
          <w:sz w:val="20"/>
          <w:szCs w:val="20"/>
        </w:rPr>
        <w:t>Am J Surg</w:t>
      </w:r>
      <w:r w:rsidRPr="00957138">
        <w:rPr>
          <w:rFonts w:ascii="Book Antiqua" w:eastAsia="DengXian" w:hAnsi="Book Antiqua" w:cstheme="minorBidi"/>
          <w:kern w:val="2"/>
          <w:sz w:val="20"/>
          <w:szCs w:val="20"/>
        </w:rPr>
        <w:t xml:space="preserve"> 2010; </w:t>
      </w:r>
      <w:r w:rsidRPr="00957138">
        <w:rPr>
          <w:rFonts w:ascii="Book Antiqua" w:eastAsia="DengXian" w:hAnsi="Book Antiqua" w:cstheme="minorBidi"/>
          <w:b/>
          <w:bCs/>
          <w:kern w:val="2"/>
          <w:sz w:val="20"/>
          <w:szCs w:val="20"/>
        </w:rPr>
        <w:t>199</w:t>
      </w:r>
      <w:r w:rsidRPr="00957138">
        <w:rPr>
          <w:rFonts w:ascii="Book Antiqua" w:eastAsia="DengXian" w:hAnsi="Book Antiqua" w:cstheme="minorBidi"/>
          <w:kern w:val="2"/>
          <w:sz w:val="20"/>
          <w:szCs w:val="20"/>
        </w:rPr>
        <w:t>: 840-845 [PMID: 20079480 DOI: 10.1016/j.amjsurg.2009.05.016]</w:t>
      </w:r>
    </w:p>
    <w:p w14:paraId="52777457"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21 </w:t>
      </w:r>
      <w:r w:rsidRPr="00957138">
        <w:rPr>
          <w:rFonts w:ascii="Book Antiqua" w:eastAsia="DengXian" w:hAnsi="Book Antiqua" w:cstheme="minorBidi"/>
          <w:b/>
          <w:bCs/>
          <w:kern w:val="2"/>
          <w:sz w:val="20"/>
          <w:szCs w:val="20"/>
        </w:rPr>
        <w:t>Hiki N</w:t>
      </w:r>
      <w:r w:rsidRPr="00957138">
        <w:rPr>
          <w:rFonts w:ascii="Book Antiqua" w:eastAsia="DengXian" w:hAnsi="Book Antiqua" w:cstheme="minorBidi"/>
          <w:kern w:val="2"/>
          <w:sz w:val="20"/>
          <w:szCs w:val="20"/>
        </w:rPr>
        <w:t xml:space="preserve">, Fukunaga T, Yamaguchi T, Nunobe S, Tokunaga M, Ohyama S, Seto Y, Yoshiba H, Nohara K, Inoue H, Muto T. The benefits of standardizing the operative procedure for the assistant in laparoscopy-assisted gastrectomy for gastric cancer. </w:t>
      </w:r>
      <w:r w:rsidRPr="00957138">
        <w:rPr>
          <w:rFonts w:ascii="Book Antiqua" w:eastAsia="DengXian" w:hAnsi="Book Antiqua" w:cstheme="minorBidi"/>
          <w:i/>
          <w:iCs/>
          <w:kern w:val="2"/>
          <w:sz w:val="20"/>
          <w:szCs w:val="20"/>
        </w:rPr>
        <w:t>Langenbecks Arch Surg</w:t>
      </w:r>
      <w:r w:rsidRPr="00957138">
        <w:rPr>
          <w:rFonts w:ascii="Book Antiqua" w:eastAsia="DengXian" w:hAnsi="Book Antiqua" w:cstheme="minorBidi"/>
          <w:kern w:val="2"/>
          <w:sz w:val="20"/>
          <w:szCs w:val="20"/>
        </w:rPr>
        <w:t xml:space="preserve"> 2008; </w:t>
      </w:r>
      <w:r w:rsidRPr="00957138">
        <w:rPr>
          <w:rFonts w:ascii="Book Antiqua" w:eastAsia="DengXian" w:hAnsi="Book Antiqua" w:cstheme="minorBidi"/>
          <w:b/>
          <w:bCs/>
          <w:kern w:val="2"/>
          <w:sz w:val="20"/>
          <w:szCs w:val="20"/>
        </w:rPr>
        <w:t>393</w:t>
      </w:r>
      <w:r w:rsidRPr="00957138">
        <w:rPr>
          <w:rFonts w:ascii="Book Antiqua" w:eastAsia="DengXian" w:hAnsi="Book Antiqua" w:cstheme="minorBidi"/>
          <w:kern w:val="2"/>
          <w:sz w:val="20"/>
          <w:szCs w:val="20"/>
        </w:rPr>
        <w:t>: 963-971 [PMID: 18633638 DOI: 10.1007/s00423-008-0374-7]</w:t>
      </w:r>
    </w:p>
    <w:p w14:paraId="4BB70F50"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22 </w:t>
      </w:r>
      <w:r w:rsidRPr="00957138">
        <w:rPr>
          <w:rFonts w:ascii="Book Antiqua" w:eastAsia="DengXian" w:hAnsi="Book Antiqua" w:cstheme="minorBidi"/>
          <w:b/>
          <w:bCs/>
          <w:kern w:val="2"/>
          <w:sz w:val="20"/>
          <w:szCs w:val="20"/>
        </w:rPr>
        <w:t>Kaito A</w:t>
      </w:r>
      <w:r w:rsidRPr="00957138">
        <w:rPr>
          <w:rFonts w:ascii="Book Antiqua" w:eastAsia="DengXian" w:hAnsi="Book Antiqua" w:cstheme="minorBidi"/>
          <w:kern w:val="2"/>
          <w:sz w:val="20"/>
          <w:szCs w:val="20"/>
        </w:rPr>
        <w:t xml:space="preserve">, Kinoshita T. Educational system of laparoscopic gastrectomy for trainee-how to teach, how to learn. </w:t>
      </w:r>
      <w:r w:rsidRPr="00957138">
        <w:rPr>
          <w:rFonts w:ascii="Book Antiqua" w:eastAsia="DengXian" w:hAnsi="Book Antiqua" w:cstheme="minorBidi"/>
          <w:i/>
          <w:iCs/>
          <w:kern w:val="2"/>
          <w:sz w:val="20"/>
          <w:szCs w:val="20"/>
        </w:rPr>
        <w:t>J Vis Surg</w:t>
      </w:r>
      <w:r w:rsidRPr="00957138">
        <w:rPr>
          <w:rFonts w:ascii="Book Antiqua" w:eastAsia="DengXian" w:hAnsi="Book Antiqua" w:cstheme="minorBidi"/>
          <w:kern w:val="2"/>
          <w:sz w:val="20"/>
          <w:szCs w:val="20"/>
        </w:rPr>
        <w:t xml:space="preserve"> 2017; </w:t>
      </w:r>
      <w:r w:rsidRPr="00957138">
        <w:rPr>
          <w:rFonts w:ascii="Book Antiqua" w:eastAsia="DengXian" w:hAnsi="Book Antiqua" w:cstheme="minorBidi"/>
          <w:b/>
          <w:bCs/>
          <w:kern w:val="2"/>
          <w:sz w:val="20"/>
          <w:szCs w:val="20"/>
        </w:rPr>
        <w:t>3</w:t>
      </w:r>
      <w:r w:rsidRPr="00957138">
        <w:rPr>
          <w:rFonts w:ascii="Book Antiqua" w:eastAsia="DengXian" w:hAnsi="Book Antiqua" w:cstheme="minorBidi"/>
          <w:kern w:val="2"/>
          <w:sz w:val="20"/>
          <w:szCs w:val="20"/>
        </w:rPr>
        <w:t>: 16 [PMID: 29078579 DOI: 10.21037/jovs.2016.12.13]</w:t>
      </w:r>
    </w:p>
    <w:p w14:paraId="48D34482"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lastRenderedPageBreak/>
        <w:t xml:space="preserve">23 </w:t>
      </w:r>
      <w:r w:rsidRPr="00957138">
        <w:rPr>
          <w:rFonts w:ascii="Book Antiqua" w:eastAsia="DengXian" w:hAnsi="Book Antiqua" w:cstheme="minorBidi"/>
          <w:b/>
          <w:bCs/>
          <w:kern w:val="2"/>
          <w:sz w:val="20"/>
          <w:szCs w:val="20"/>
        </w:rPr>
        <w:t>Nunobe S</w:t>
      </w:r>
      <w:r w:rsidRPr="00957138">
        <w:rPr>
          <w:rFonts w:ascii="Book Antiqua" w:eastAsia="DengXian" w:hAnsi="Book Antiqua" w:cstheme="minorBidi"/>
          <w:kern w:val="2"/>
          <w:sz w:val="20"/>
          <w:szCs w:val="20"/>
        </w:rPr>
        <w:t xml:space="preserve">, Hiki N, Tanimura S, Nohara K, Sano T, Yamaguchi T. The clinical safety of performing laparoscopic gastrectomy for gastric cancer by trainees after sufficient experience in assisting. </w:t>
      </w:r>
      <w:r w:rsidRPr="00957138">
        <w:rPr>
          <w:rFonts w:ascii="Book Antiqua" w:eastAsia="DengXian" w:hAnsi="Book Antiqua" w:cstheme="minorBidi"/>
          <w:i/>
          <w:iCs/>
          <w:kern w:val="2"/>
          <w:sz w:val="20"/>
          <w:szCs w:val="20"/>
        </w:rPr>
        <w:t>World J Surg</w:t>
      </w:r>
      <w:r w:rsidRPr="00957138">
        <w:rPr>
          <w:rFonts w:ascii="Book Antiqua" w:eastAsia="DengXian" w:hAnsi="Book Antiqua" w:cstheme="minorBidi"/>
          <w:kern w:val="2"/>
          <w:sz w:val="20"/>
          <w:szCs w:val="20"/>
        </w:rPr>
        <w:t xml:space="preserve"> 2013; </w:t>
      </w:r>
      <w:r w:rsidRPr="00957138">
        <w:rPr>
          <w:rFonts w:ascii="Book Antiqua" w:eastAsia="DengXian" w:hAnsi="Book Antiqua" w:cstheme="minorBidi"/>
          <w:b/>
          <w:bCs/>
          <w:kern w:val="2"/>
          <w:sz w:val="20"/>
          <w:szCs w:val="20"/>
        </w:rPr>
        <w:t>37</w:t>
      </w:r>
      <w:r w:rsidRPr="00957138">
        <w:rPr>
          <w:rFonts w:ascii="Book Antiqua" w:eastAsia="DengXian" w:hAnsi="Book Antiqua" w:cstheme="minorBidi"/>
          <w:kern w:val="2"/>
          <w:sz w:val="20"/>
          <w:szCs w:val="20"/>
        </w:rPr>
        <w:t>: 424-429 [PMID: 23052817 DOI: 10.1007/s00268-012-1827-2]</w:t>
      </w:r>
    </w:p>
    <w:p w14:paraId="6BF7FDE6" w14:textId="77777777" w:rsidR="00AC7E62" w:rsidRPr="00957138" w:rsidRDefault="00AC7E62" w:rsidP="009147BE">
      <w:pPr>
        <w:widowControl w:val="0"/>
        <w:autoSpaceDE w:val="0"/>
        <w:autoSpaceDN w:val="0"/>
        <w:adjustRightInd w:val="0"/>
        <w:snapToGrid w:val="0"/>
        <w:spacing w:line="360" w:lineRule="auto"/>
        <w:jc w:val="both"/>
        <w:rPr>
          <w:rFonts w:ascii="Book Antiqua" w:eastAsia="DengXian" w:hAnsi="Book Antiqua" w:cstheme="minorBidi"/>
          <w:kern w:val="2"/>
          <w:sz w:val="20"/>
          <w:szCs w:val="20"/>
        </w:rPr>
      </w:pPr>
      <w:r w:rsidRPr="00957138">
        <w:rPr>
          <w:rFonts w:ascii="Book Antiqua" w:eastAsia="DengXian" w:hAnsi="Book Antiqua" w:cstheme="minorBidi"/>
          <w:kern w:val="2"/>
          <w:sz w:val="20"/>
          <w:szCs w:val="20"/>
        </w:rPr>
        <w:t xml:space="preserve">24 </w:t>
      </w:r>
      <w:r w:rsidRPr="00957138">
        <w:rPr>
          <w:rFonts w:ascii="Book Antiqua" w:eastAsia="DengXian" w:hAnsi="Book Antiqua" w:cstheme="minorBidi"/>
          <w:b/>
          <w:bCs/>
          <w:kern w:val="2"/>
          <w:sz w:val="20"/>
          <w:szCs w:val="20"/>
        </w:rPr>
        <w:t>Kameda C</w:t>
      </w:r>
      <w:r w:rsidRPr="00957138">
        <w:rPr>
          <w:rFonts w:ascii="Book Antiqua" w:eastAsia="DengXian" w:hAnsi="Book Antiqua" w:cstheme="minorBidi"/>
          <w:kern w:val="2"/>
          <w:sz w:val="20"/>
          <w:szCs w:val="20"/>
        </w:rPr>
        <w:t xml:space="preserve">, Watanabe M, Suehara N, Watanabe Y, Nishihara K, Nakano T, Nakamura M. Safety of laparoscopic distal gastrectomy for gastric cancer when performed by trainee surgeons with little experience in performing open gastrectomy. </w:t>
      </w:r>
      <w:r w:rsidRPr="00957138">
        <w:rPr>
          <w:rFonts w:ascii="Book Antiqua" w:eastAsia="DengXian" w:hAnsi="Book Antiqua" w:cstheme="minorBidi"/>
          <w:i/>
          <w:iCs/>
          <w:kern w:val="2"/>
          <w:sz w:val="20"/>
          <w:szCs w:val="20"/>
        </w:rPr>
        <w:t>Surg Today</w:t>
      </w:r>
      <w:r w:rsidRPr="00957138">
        <w:rPr>
          <w:rFonts w:ascii="Book Antiqua" w:eastAsia="DengXian" w:hAnsi="Book Antiqua" w:cstheme="minorBidi"/>
          <w:kern w:val="2"/>
          <w:sz w:val="20"/>
          <w:szCs w:val="20"/>
        </w:rPr>
        <w:t xml:space="preserve"> 2018; </w:t>
      </w:r>
      <w:r w:rsidRPr="00957138">
        <w:rPr>
          <w:rFonts w:ascii="Book Antiqua" w:eastAsia="DengXian" w:hAnsi="Book Antiqua" w:cstheme="minorBidi"/>
          <w:b/>
          <w:bCs/>
          <w:kern w:val="2"/>
          <w:sz w:val="20"/>
          <w:szCs w:val="20"/>
        </w:rPr>
        <w:t>48</w:t>
      </w:r>
      <w:r w:rsidRPr="00957138">
        <w:rPr>
          <w:rFonts w:ascii="Book Antiqua" w:eastAsia="DengXian" w:hAnsi="Book Antiqua" w:cstheme="minorBidi"/>
          <w:kern w:val="2"/>
          <w:sz w:val="20"/>
          <w:szCs w:val="20"/>
        </w:rPr>
        <w:t>: 211-216 [PMID: 28726166 DOI: 10.1007/s00595-017-1569-8]</w:t>
      </w:r>
    </w:p>
    <w:p w14:paraId="6A0FCEE7" w14:textId="5D827BF4"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br w:type="page"/>
      </w:r>
    </w:p>
    <w:p w14:paraId="22022C7E" w14:textId="07C7FC19"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lastRenderedPageBreak/>
        <w:t>Footnotes</w:t>
      </w:r>
    </w:p>
    <w:p w14:paraId="3F3C99F8" w14:textId="33DC35A1"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Institutional review board statement:</w:t>
      </w:r>
      <w:r w:rsidRPr="00957138">
        <w:rPr>
          <w:rFonts w:ascii="Book Antiqua" w:hAnsi="Book Antiqua"/>
          <w:sz w:val="20"/>
          <w:szCs w:val="20"/>
        </w:rPr>
        <w:t xml:space="preserve"> </w:t>
      </w:r>
      <w:r w:rsidRPr="00957138">
        <w:rPr>
          <w:rFonts w:ascii="Book Antiqua" w:eastAsia="MS PGothic" w:hAnsi="Book Antiqua"/>
          <w:sz w:val="20"/>
          <w:szCs w:val="20"/>
        </w:rPr>
        <w:t>This study was reviewed and approved by the Institutional Review Committee of</w:t>
      </w:r>
      <w:r w:rsidRPr="00957138">
        <w:rPr>
          <w:rFonts w:ascii="Book Antiqua" w:hAnsi="Book Antiqua"/>
          <w:sz w:val="20"/>
          <w:szCs w:val="20"/>
        </w:rPr>
        <w:t xml:space="preserve"> Juntendo University Hospital.</w:t>
      </w:r>
    </w:p>
    <w:p w14:paraId="12EB89BA" w14:textId="77777777" w:rsidR="004D74AD" w:rsidRPr="00957138" w:rsidRDefault="004D74AD" w:rsidP="009147BE">
      <w:pPr>
        <w:adjustRightInd w:val="0"/>
        <w:snapToGrid w:val="0"/>
        <w:spacing w:line="360" w:lineRule="auto"/>
        <w:jc w:val="both"/>
        <w:rPr>
          <w:rFonts w:ascii="Book Antiqua" w:hAnsi="Book Antiqua"/>
          <w:sz w:val="20"/>
          <w:szCs w:val="20"/>
        </w:rPr>
      </w:pPr>
    </w:p>
    <w:p w14:paraId="710F6036" w14:textId="30B25C6A"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 xml:space="preserve">Informed consent statement: </w:t>
      </w:r>
      <w:r w:rsidRPr="00957138">
        <w:rPr>
          <w:rFonts w:ascii="Book Antiqua" w:hAnsi="Book Antiqua"/>
          <w:sz w:val="20"/>
          <w:szCs w:val="20"/>
        </w:rPr>
        <w:t>Patients were not required to give informed consent to the study because our study was done retrospectively. Data for study were obtained after each patient agreed to treatment.</w:t>
      </w:r>
    </w:p>
    <w:p w14:paraId="75EAE7EF" w14:textId="77777777" w:rsidR="004D74AD" w:rsidRPr="00957138" w:rsidRDefault="004D74AD" w:rsidP="009147BE">
      <w:pPr>
        <w:adjustRightInd w:val="0"/>
        <w:snapToGrid w:val="0"/>
        <w:spacing w:line="360" w:lineRule="auto"/>
        <w:jc w:val="both"/>
        <w:rPr>
          <w:rFonts w:ascii="Book Antiqua" w:hAnsi="Book Antiqua"/>
          <w:sz w:val="20"/>
          <w:szCs w:val="20"/>
        </w:rPr>
      </w:pPr>
    </w:p>
    <w:p w14:paraId="4FD0A074" w14:textId="777777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Conflict-of-interest statement:</w:t>
      </w:r>
      <w:r w:rsidRPr="00957138">
        <w:rPr>
          <w:rFonts w:ascii="Book Antiqua" w:hAnsi="Book Antiqua"/>
          <w:sz w:val="20"/>
          <w:szCs w:val="20"/>
        </w:rPr>
        <w:t xml:space="preserve"> The authors have no conflicts of interest to disclose.</w:t>
      </w:r>
    </w:p>
    <w:p w14:paraId="11A859E3" w14:textId="77777777" w:rsidR="004D74AD" w:rsidRPr="00957138" w:rsidRDefault="004D74AD" w:rsidP="009147BE">
      <w:pPr>
        <w:adjustRightInd w:val="0"/>
        <w:snapToGrid w:val="0"/>
        <w:spacing w:line="360" w:lineRule="auto"/>
        <w:jc w:val="both"/>
        <w:rPr>
          <w:rFonts w:ascii="Book Antiqua" w:hAnsi="Book Antiqua"/>
          <w:b/>
          <w:sz w:val="20"/>
          <w:szCs w:val="20"/>
        </w:rPr>
      </w:pPr>
    </w:p>
    <w:p w14:paraId="498C6633" w14:textId="777777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color w:val="000000"/>
          <w:sz w:val="20"/>
          <w:szCs w:val="20"/>
        </w:rPr>
        <w:t>Open-Access:</w:t>
      </w:r>
      <w:r w:rsidRPr="00957138">
        <w:rPr>
          <w:rFonts w:ascii="Book Antiqua" w:hAnsi="Book Antiqua"/>
          <w:color w:val="000000"/>
          <w:sz w:val="20"/>
          <w:szCs w:val="20"/>
        </w:rPr>
        <w:t xml:space="preserve"> This article is an open-access </w:t>
      </w:r>
      <w:r w:rsidRPr="00957138">
        <w:rPr>
          <w:rFonts w:ascii="Book Antiqua" w:hAnsi="Book Antiqua"/>
          <w:sz w:val="20"/>
          <w:szCs w:val="20"/>
        </w:rPr>
        <w:t xml:space="preserve">article that was selected </w:t>
      </w:r>
      <w:r w:rsidRPr="00957138">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398F5D"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p>
    <w:p w14:paraId="7D3DBEA5" w14:textId="455D5C08" w:rsidR="004D74AD" w:rsidRPr="00957138" w:rsidRDefault="004D74AD" w:rsidP="009147BE">
      <w:pPr>
        <w:adjustRightInd w:val="0"/>
        <w:snapToGrid w:val="0"/>
        <w:spacing w:line="360" w:lineRule="auto"/>
        <w:jc w:val="both"/>
        <w:rPr>
          <w:rFonts w:ascii="Book Antiqua" w:hAnsi="Book Antiqua"/>
          <w:bCs/>
          <w:color w:val="000000"/>
          <w:sz w:val="20"/>
          <w:szCs w:val="20"/>
        </w:rPr>
      </w:pPr>
      <w:r w:rsidRPr="00957138">
        <w:rPr>
          <w:rFonts w:ascii="Book Antiqua" w:hAnsi="Book Antiqua"/>
          <w:b/>
          <w:color w:val="000000"/>
          <w:sz w:val="20"/>
          <w:szCs w:val="20"/>
          <w:lang w:eastAsia="pl-PL"/>
        </w:rPr>
        <w:t>Manuscript</w:t>
      </w:r>
      <w:r w:rsidR="009B22B4" w:rsidRPr="00957138">
        <w:rPr>
          <w:rFonts w:ascii="Book Antiqua" w:hAnsi="Book Antiqua"/>
          <w:b/>
          <w:color w:val="000000"/>
          <w:sz w:val="20"/>
          <w:szCs w:val="20"/>
          <w:lang w:eastAsia="pl-PL"/>
        </w:rPr>
        <w:t xml:space="preserve"> </w:t>
      </w:r>
      <w:r w:rsidRPr="00957138">
        <w:rPr>
          <w:rFonts w:ascii="Book Antiqua" w:hAnsi="Book Antiqua"/>
          <w:b/>
          <w:color w:val="000000"/>
          <w:sz w:val="20"/>
          <w:szCs w:val="20"/>
          <w:lang w:eastAsia="pl-PL"/>
        </w:rPr>
        <w:t>source:</w:t>
      </w:r>
      <w:r w:rsidRPr="00957138">
        <w:rPr>
          <w:rFonts w:ascii="Book Antiqua" w:hAnsi="Book Antiqua"/>
          <w:b/>
          <w:color w:val="000000"/>
          <w:sz w:val="20"/>
          <w:szCs w:val="20"/>
        </w:rPr>
        <w:t xml:space="preserve"> </w:t>
      </w:r>
      <w:r w:rsidRPr="00957138">
        <w:rPr>
          <w:rFonts w:ascii="Book Antiqua" w:hAnsi="Book Antiqua"/>
          <w:color w:val="000000"/>
          <w:sz w:val="20"/>
          <w:szCs w:val="20"/>
          <w:lang w:eastAsia="pl-PL"/>
        </w:rPr>
        <w:t>Unsolicited</w:t>
      </w:r>
      <w:r w:rsidR="009B22B4" w:rsidRPr="00957138">
        <w:rPr>
          <w:rFonts w:ascii="Book Antiqua" w:hAnsi="Book Antiqua"/>
          <w:color w:val="000000"/>
          <w:sz w:val="20"/>
          <w:szCs w:val="20"/>
          <w:lang w:eastAsia="pl-PL"/>
        </w:rPr>
        <w:t xml:space="preserve"> </w:t>
      </w:r>
      <w:r w:rsidRPr="00957138">
        <w:rPr>
          <w:rFonts w:ascii="Book Antiqua" w:hAnsi="Book Antiqua"/>
          <w:color w:val="000000"/>
          <w:sz w:val="20"/>
          <w:szCs w:val="20"/>
          <w:lang w:eastAsia="pl-PL"/>
        </w:rPr>
        <w:t>manuscript</w:t>
      </w:r>
    </w:p>
    <w:p w14:paraId="4BDC4F9A" w14:textId="44A3C2A5"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p>
    <w:p w14:paraId="16E32723" w14:textId="26C953DF" w:rsidR="004D74AD" w:rsidRPr="00957138" w:rsidRDefault="004D74AD" w:rsidP="009147BE">
      <w:pPr>
        <w:adjustRightInd w:val="0"/>
        <w:snapToGrid w:val="0"/>
        <w:spacing w:line="360" w:lineRule="auto"/>
        <w:jc w:val="both"/>
        <w:rPr>
          <w:rFonts w:ascii="Book Antiqua" w:eastAsiaTheme="minorEastAsia" w:hAnsi="Book Antiqua"/>
          <w:b/>
          <w:sz w:val="20"/>
          <w:szCs w:val="20"/>
        </w:rPr>
      </w:pPr>
      <w:r w:rsidRPr="00957138">
        <w:rPr>
          <w:rFonts w:ascii="Book Antiqua" w:hAnsi="Book Antiqua"/>
          <w:b/>
          <w:sz w:val="20"/>
          <w:szCs w:val="20"/>
        </w:rPr>
        <w:t>Peer-review started:</w:t>
      </w:r>
      <w:r w:rsidRPr="00957138">
        <w:rPr>
          <w:rFonts w:ascii="Book Antiqua" w:eastAsiaTheme="minorEastAsia" w:hAnsi="Book Antiqua"/>
          <w:b/>
          <w:sz w:val="20"/>
          <w:szCs w:val="20"/>
        </w:rPr>
        <w:t xml:space="preserve"> </w:t>
      </w:r>
      <w:r w:rsidR="00911182" w:rsidRPr="00957138">
        <w:rPr>
          <w:rFonts w:ascii="Book Antiqua" w:hAnsi="Book Antiqua"/>
          <w:sz w:val="20"/>
          <w:szCs w:val="20"/>
        </w:rPr>
        <w:t>December</w:t>
      </w:r>
      <w:r w:rsidRPr="00957138">
        <w:rPr>
          <w:rFonts w:ascii="Book Antiqua" w:eastAsiaTheme="minorEastAsia" w:hAnsi="Book Antiqua"/>
          <w:sz w:val="20"/>
          <w:szCs w:val="20"/>
        </w:rPr>
        <w:t xml:space="preserve"> </w:t>
      </w:r>
      <w:r w:rsidR="00911182" w:rsidRPr="00957138">
        <w:rPr>
          <w:rFonts w:ascii="Book Antiqua" w:eastAsiaTheme="minorEastAsia" w:hAnsi="Book Antiqua"/>
          <w:sz w:val="20"/>
          <w:szCs w:val="20"/>
        </w:rPr>
        <w:t>1</w:t>
      </w:r>
      <w:r w:rsidRPr="00957138">
        <w:rPr>
          <w:rFonts w:ascii="Book Antiqua" w:eastAsiaTheme="minorEastAsia" w:hAnsi="Book Antiqua"/>
          <w:sz w:val="20"/>
          <w:szCs w:val="20"/>
        </w:rPr>
        <w:t>2, 201</w:t>
      </w:r>
      <w:r w:rsidR="00911182" w:rsidRPr="00957138">
        <w:rPr>
          <w:rFonts w:ascii="Book Antiqua" w:eastAsiaTheme="minorEastAsia" w:hAnsi="Book Antiqua"/>
          <w:sz w:val="20"/>
          <w:szCs w:val="20"/>
        </w:rPr>
        <w:t>9</w:t>
      </w:r>
    </w:p>
    <w:p w14:paraId="23613312" w14:textId="1C5B6B54" w:rsidR="004D74AD" w:rsidRPr="00957138" w:rsidRDefault="004D74AD" w:rsidP="009147BE">
      <w:pPr>
        <w:adjustRightInd w:val="0"/>
        <w:snapToGrid w:val="0"/>
        <w:spacing w:line="360" w:lineRule="auto"/>
        <w:jc w:val="both"/>
        <w:rPr>
          <w:rFonts w:ascii="Book Antiqua" w:eastAsiaTheme="minorEastAsia" w:hAnsi="Book Antiqua"/>
          <w:b/>
          <w:sz w:val="20"/>
          <w:szCs w:val="20"/>
        </w:rPr>
      </w:pPr>
      <w:r w:rsidRPr="00957138">
        <w:rPr>
          <w:rFonts w:ascii="Book Antiqua" w:hAnsi="Book Antiqua"/>
          <w:b/>
          <w:sz w:val="20"/>
          <w:szCs w:val="20"/>
        </w:rPr>
        <w:t>First decision:</w:t>
      </w:r>
      <w:r w:rsidRPr="00957138">
        <w:rPr>
          <w:rFonts w:ascii="Book Antiqua" w:eastAsiaTheme="minorEastAsia" w:hAnsi="Book Antiqua"/>
          <w:b/>
          <w:sz w:val="20"/>
          <w:szCs w:val="20"/>
        </w:rPr>
        <w:t xml:space="preserve"> </w:t>
      </w:r>
      <w:r w:rsidR="00911182" w:rsidRPr="00957138">
        <w:rPr>
          <w:rFonts w:ascii="Book Antiqua" w:hAnsi="Book Antiqua"/>
          <w:sz w:val="20"/>
          <w:szCs w:val="20"/>
        </w:rPr>
        <w:t>January</w:t>
      </w:r>
      <w:r w:rsidRPr="00957138">
        <w:rPr>
          <w:rFonts w:ascii="Book Antiqua" w:eastAsiaTheme="minorEastAsia" w:hAnsi="Book Antiqua"/>
          <w:sz w:val="20"/>
          <w:szCs w:val="20"/>
        </w:rPr>
        <w:t xml:space="preserve"> 1</w:t>
      </w:r>
      <w:r w:rsidR="00911182" w:rsidRPr="00957138">
        <w:rPr>
          <w:rFonts w:ascii="Book Antiqua" w:eastAsiaTheme="minorEastAsia" w:hAnsi="Book Antiqua"/>
          <w:sz w:val="20"/>
          <w:szCs w:val="20"/>
        </w:rPr>
        <w:t>9</w:t>
      </w:r>
      <w:r w:rsidRPr="00957138">
        <w:rPr>
          <w:rFonts w:ascii="Book Antiqua" w:eastAsiaTheme="minorEastAsia" w:hAnsi="Book Antiqua"/>
          <w:sz w:val="20"/>
          <w:szCs w:val="20"/>
        </w:rPr>
        <w:t>, 20</w:t>
      </w:r>
      <w:r w:rsidR="00911182" w:rsidRPr="00957138">
        <w:rPr>
          <w:rFonts w:ascii="Book Antiqua" w:eastAsiaTheme="minorEastAsia" w:hAnsi="Book Antiqua"/>
          <w:sz w:val="20"/>
          <w:szCs w:val="20"/>
        </w:rPr>
        <w:t>20</w:t>
      </w:r>
    </w:p>
    <w:p w14:paraId="62F10CB5" w14:textId="77777777"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Article in press:</w:t>
      </w:r>
    </w:p>
    <w:p w14:paraId="54816D6B"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p>
    <w:p w14:paraId="044F90C5" w14:textId="29A077EC" w:rsidR="004D74AD" w:rsidRPr="00957138" w:rsidRDefault="004D74AD" w:rsidP="009147BE">
      <w:pPr>
        <w:adjustRightInd w:val="0"/>
        <w:snapToGrid w:val="0"/>
        <w:spacing w:line="360" w:lineRule="auto"/>
        <w:jc w:val="both"/>
        <w:rPr>
          <w:rFonts w:ascii="Book Antiqua" w:eastAsia="微软雅黑" w:hAnsi="Book Antiqua"/>
          <w:sz w:val="20"/>
          <w:szCs w:val="20"/>
        </w:rPr>
      </w:pPr>
      <w:r w:rsidRPr="00957138">
        <w:rPr>
          <w:rFonts w:ascii="Book Antiqua" w:hAnsi="Book Antiqua"/>
          <w:b/>
          <w:sz w:val="20"/>
          <w:szCs w:val="20"/>
        </w:rPr>
        <w:t>Specialty</w:t>
      </w:r>
      <w:r w:rsidR="009B22B4" w:rsidRPr="00957138">
        <w:rPr>
          <w:rFonts w:ascii="Book Antiqua" w:hAnsi="Book Antiqua"/>
          <w:b/>
          <w:sz w:val="20"/>
          <w:szCs w:val="20"/>
        </w:rPr>
        <w:t xml:space="preserve"> </w:t>
      </w:r>
      <w:r w:rsidRPr="00957138">
        <w:rPr>
          <w:rFonts w:ascii="Book Antiqua" w:hAnsi="Book Antiqua"/>
          <w:b/>
          <w:sz w:val="20"/>
          <w:szCs w:val="20"/>
        </w:rPr>
        <w:t xml:space="preserve">type: </w:t>
      </w:r>
      <w:r w:rsidRPr="00957138">
        <w:rPr>
          <w:rFonts w:ascii="Book Antiqua" w:eastAsia="微软雅黑" w:hAnsi="Book Antiqua"/>
          <w:sz w:val="20"/>
          <w:szCs w:val="20"/>
        </w:rPr>
        <w:t>Gastroenterology and hepatology</w:t>
      </w:r>
    </w:p>
    <w:p w14:paraId="7B718272" w14:textId="1272D10B"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hAnsi="Book Antiqua"/>
          <w:b/>
          <w:sz w:val="20"/>
          <w:szCs w:val="20"/>
        </w:rPr>
        <w:t>Country</w:t>
      </w:r>
      <w:r w:rsidR="009B22B4" w:rsidRPr="00957138">
        <w:rPr>
          <w:rFonts w:ascii="Book Antiqua" w:hAnsi="Book Antiqua"/>
          <w:b/>
          <w:sz w:val="20"/>
          <w:szCs w:val="20"/>
        </w:rPr>
        <w:t xml:space="preserve"> </w:t>
      </w:r>
      <w:r w:rsidRPr="00957138">
        <w:rPr>
          <w:rFonts w:ascii="Book Antiqua" w:hAnsi="Book Antiqua"/>
          <w:b/>
          <w:sz w:val="20"/>
          <w:szCs w:val="20"/>
        </w:rPr>
        <w:t>of</w:t>
      </w:r>
      <w:r w:rsidR="009B22B4" w:rsidRPr="00957138">
        <w:rPr>
          <w:rFonts w:ascii="Book Antiqua" w:hAnsi="Book Antiqua"/>
          <w:b/>
          <w:sz w:val="20"/>
          <w:szCs w:val="20"/>
        </w:rPr>
        <w:t xml:space="preserve"> </w:t>
      </w:r>
      <w:r w:rsidRPr="00957138">
        <w:rPr>
          <w:rFonts w:ascii="Book Antiqua" w:hAnsi="Book Antiqua"/>
          <w:b/>
          <w:sz w:val="20"/>
          <w:szCs w:val="20"/>
        </w:rPr>
        <w:t xml:space="preserve">origin: </w:t>
      </w:r>
      <w:r w:rsidRPr="00957138">
        <w:rPr>
          <w:rFonts w:ascii="Book Antiqua" w:eastAsiaTheme="minorEastAsia" w:hAnsi="Book Antiqua"/>
          <w:sz w:val="20"/>
          <w:szCs w:val="20"/>
        </w:rPr>
        <w:t>Japan</w:t>
      </w:r>
    </w:p>
    <w:p w14:paraId="4CA6480C" w14:textId="43627A93"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Peer-review</w:t>
      </w:r>
      <w:r w:rsidR="009B22B4" w:rsidRPr="00957138">
        <w:rPr>
          <w:rFonts w:ascii="Book Antiqua" w:hAnsi="Book Antiqua"/>
          <w:b/>
          <w:sz w:val="20"/>
          <w:szCs w:val="20"/>
        </w:rPr>
        <w:t xml:space="preserve"> </w:t>
      </w:r>
      <w:r w:rsidRPr="00957138">
        <w:rPr>
          <w:rFonts w:ascii="Book Antiqua" w:hAnsi="Book Antiqua"/>
          <w:b/>
          <w:sz w:val="20"/>
          <w:szCs w:val="20"/>
        </w:rPr>
        <w:t>report</w:t>
      </w:r>
      <w:r w:rsidR="009B22B4" w:rsidRPr="00957138">
        <w:rPr>
          <w:rFonts w:ascii="Book Antiqua" w:hAnsi="Book Antiqua"/>
          <w:b/>
          <w:sz w:val="20"/>
          <w:szCs w:val="20"/>
        </w:rPr>
        <w:t xml:space="preserve"> </w:t>
      </w:r>
      <w:r w:rsidRPr="00957138">
        <w:rPr>
          <w:rFonts w:ascii="Book Antiqua" w:hAnsi="Book Antiqua"/>
          <w:b/>
          <w:sz w:val="20"/>
          <w:szCs w:val="20"/>
        </w:rPr>
        <w:t>classification</w:t>
      </w:r>
    </w:p>
    <w:p w14:paraId="2226DF49" w14:textId="43F0C133"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A</w:t>
      </w:r>
      <w:r w:rsidR="009B22B4" w:rsidRPr="00957138">
        <w:rPr>
          <w:rFonts w:ascii="Book Antiqua" w:hAnsi="Book Antiqua"/>
          <w:sz w:val="20"/>
          <w:szCs w:val="20"/>
        </w:rPr>
        <w:t xml:space="preserve"> </w:t>
      </w:r>
      <w:r w:rsidRPr="00957138">
        <w:rPr>
          <w:rFonts w:ascii="Book Antiqua" w:hAnsi="Book Antiqua"/>
          <w:sz w:val="20"/>
          <w:szCs w:val="20"/>
        </w:rPr>
        <w:t xml:space="preserve">(Excellent): </w:t>
      </w:r>
      <w:r w:rsidR="004728C2" w:rsidRPr="00957138">
        <w:rPr>
          <w:rFonts w:ascii="Book Antiqua" w:hAnsi="Book Antiqua"/>
          <w:sz w:val="20"/>
          <w:szCs w:val="20"/>
        </w:rPr>
        <w:t>0</w:t>
      </w:r>
    </w:p>
    <w:p w14:paraId="4850AEB6" w14:textId="052DE8B6"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B</w:t>
      </w:r>
      <w:r w:rsidR="009B22B4" w:rsidRPr="00957138">
        <w:rPr>
          <w:rFonts w:ascii="Book Antiqua" w:hAnsi="Book Antiqua"/>
          <w:sz w:val="20"/>
          <w:szCs w:val="20"/>
        </w:rPr>
        <w:t xml:space="preserve"> </w:t>
      </w:r>
      <w:r w:rsidRPr="00957138">
        <w:rPr>
          <w:rFonts w:ascii="Book Antiqua" w:hAnsi="Book Antiqua"/>
          <w:sz w:val="20"/>
          <w:szCs w:val="20"/>
        </w:rPr>
        <w:t>(Very</w:t>
      </w:r>
      <w:r w:rsidR="009B22B4" w:rsidRPr="00957138">
        <w:rPr>
          <w:rFonts w:ascii="Book Antiqua" w:hAnsi="Book Antiqua"/>
          <w:sz w:val="20"/>
          <w:szCs w:val="20"/>
        </w:rPr>
        <w:t xml:space="preserve"> </w:t>
      </w:r>
      <w:r w:rsidRPr="00957138">
        <w:rPr>
          <w:rFonts w:ascii="Book Antiqua" w:hAnsi="Book Antiqua"/>
          <w:sz w:val="20"/>
          <w:szCs w:val="20"/>
        </w:rPr>
        <w:t xml:space="preserve">good): </w:t>
      </w:r>
      <w:r w:rsidR="004728C2" w:rsidRPr="00957138">
        <w:rPr>
          <w:rFonts w:ascii="Book Antiqua" w:eastAsiaTheme="minorEastAsia" w:hAnsi="Book Antiqua"/>
          <w:sz w:val="20"/>
          <w:szCs w:val="20"/>
        </w:rPr>
        <w:t>0</w:t>
      </w:r>
    </w:p>
    <w:p w14:paraId="5A4B68FD" w14:textId="765F45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C</w:t>
      </w:r>
      <w:r w:rsidR="009B22B4" w:rsidRPr="00957138">
        <w:rPr>
          <w:rFonts w:ascii="Book Antiqua" w:hAnsi="Book Antiqua"/>
          <w:sz w:val="20"/>
          <w:szCs w:val="20"/>
        </w:rPr>
        <w:t xml:space="preserve"> </w:t>
      </w:r>
      <w:r w:rsidRPr="00957138">
        <w:rPr>
          <w:rFonts w:ascii="Book Antiqua" w:hAnsi="Book Antiqua"/>
          <w:sz w:val="20"/>
          <w:szCs w:val="20"/>
        </w:rPr>
        <w:t>(Good): C</w:t>
      </w:r>
    </w:p>
    <w:p w14:paraId="1A0788D4" w14:textId="46EA0D52"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D</w:t>
      </w:r>
      <w:r w:rsidR="009B22B4" w:rsidRPr="00957138">
        <w:rPr>
          <w:rFonts w:ascii="Book Antiqua" w:hAnsi="Book Antiqua"/>
          <w:sz w:val="20"/>
          <w:szCs w:val="20"/>
        </w:rPr>
        <w:t xml:space="preserve"> </w:t>
      </w:r>
      <w:r w:rsidRPr="00957138">
        <w:rPr>
          <w:rFonts w:ascii="Book Antiqua" w:hAnsi="Book Antiqua"/>
          <w:sz w:val="20"/>
          <w:szCs w:val="20"/>
        </w:rPr>
        <w:t>(Fair): 0</w:t>
      </w:r>
    </w:p>
    <w:p w14:paraId="2E18FB78" w14:textId="5AB07FD7" w:rsidR="004D74AD" w:rsidRPr="00957138" w:rsidRDefault="004D74AD" w:rsidP="009147BE">
      <w:pPr>
        <w:adjustRightInd w:val="0"/>
        <w:snapToGrid w:val="0"/>
        <w:spacing w:line="360" w:lineRule="auto"/>
        <w:jc w:val="both"/>
        <w:rPr>
          <w:rFonts w:ascii="Book Antiqua" w:eastAsia="DengXian"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E</w:t>
      </w:r>
      <w:r w:rsidR="009B22B4" w:rsidRPr="00957138">
        <w:rPr>
          <w:rFonts w:ascii="Book Antiqua" w:hAnsi="Book Antiqua"/>
          <w:sz w:val="20"/>
          <w:szCs w:val="20"/>
        </w:rPr>
        <w:t xml:space="preserve"> </w:t>
      </w:r>
      <w:r w:rsidRPr="00957138">
        <w:rPr>
          <w:rFonts w:ascii="Book Antiqua" w:hAnsi="Book Antiqua"/>
          <w:sz w:val="20"/>
          <w:szCs w:val="20"/>
        </w:rPr>
        <w:t>(Poor): 0</w:t>
      </w:r>
    </w:p>
    <w:p w14:paraId="0F73E4E4" w14:textId="77777777" w:rsidR="004D74AD" w:rsidRPr="00957138" w:rsidRDefault="004D74AD" w:rsidP="009147BE">
      <w:pPr>
        <w:adjustRightInd w:val="0"/>
        <w:snapToGrid w:val="0"/>
        <w:spacing w:line="360" w:lineRule="auto"/>
        <w:jc w:val="both"/>
        <w:rPr>
          <w:rFonts w:ascii="Book Antiqua" w:eastAsiaTheme="minorEastAsia" w:hAnsi="Book Antiqua"/>
          <w:b/>
          <w:bCs/>
          <w:sz w:val="20"/>
          <w:szCs w:val="20"/>
        </w:rPr>
      </w:pPr>
    </w:p>
    <w:p w14:paraId="6C20BE71" w14:textId="1D575031" w:rsidR="004D74AD" w:rsidRPr="00957138" w:rsidRDefault="004D74AD" w:rsidP="009147BE">
      <w:pPr>
        <w:adjustRightInd w:val="0"/>
        <w:snapToGrid w:val="0"/>
        <w:spacing w:line="360" w:lineRule="auto"/>
        <w:jc w:val="both"/>
        <w:rPr>
          <w:rFonts w:ascii="Book Antiqua" w:hAnsi="Book Antiqua"/>
          <w:b/>
          <w:bCs/>
          <w:sz w:val="20"/>
          <w:szCs w:val="20"/>
        </w:rPr>
      </w:pPr>
      <w:r w:rsidRPr="00957138">
        <w:rPr>
          <w:rFonts w:ascii="Book Antiqua" w:hAnsi="Book Antiqua"/>
          <w:b/>
          <w:sz w:val="20"/>
          <w:szCs w:val="20"/>
        </w:rPr>
        <w:t xml:space="preserve">P-Reviewer: </w:t>
      </w:r>
      <w:r w:rsidR="004728C2" w:rsidRPr="00957138">
        <w:rPr>
          <w:rFonts w:ascii="Book Antiqua" w:hAnsi="Book Antiqua"/>
          <w:sz w:val="20"/>
          <w:szCs w:val="20"/>
        </w:rPr>
        <w:t>Fabozzi M</w:t>
      </w:r>
      <w:r w:rsidRPr="00957138">
        <w:rPr>
          <w:rFonts w:ascii="Book Antiqua" w:hAnsi="Book Antiqua"/>
          <w:b/>
          <w:sz w:val="20"/>
          <w:szCs w:val="20"/>
        </w:rPr>
        <w:t xml:space="preserve"> S-Editor:</w:t>
      </w:r>
      <w:r w:rsidRPr="00957138">
        <w:rPr>
          <w:rFonts w:ascii="Book Antiqua" w:hAnsi="Book Antiqua"/>
          <w:sz w:val="20"/>
          <w:szCs w:val="20"/>
        </w:rPr>
        <w:t xml:space="preserve"> </w:t>
      </w:r>
      <w:r w:rsidR="004728C2" w:rsidRPr="00957138">
        <w:rPr>
          <w:rFonts w:ascii="Book Antiqua" w:eastAsiaTheme="minorEastAsia" w:hAnsi="Book Antiqua"/>
          <w:sz w:val="20"/>
          <w:szCs w:val="20"/>
        </w:rPr>
        <w:t>Tang JZ</w:t>
      </w:r>
      <w:r w:rsidRPr="00957138">
        <w:rPr>
          <w:rFonts w:ascii="Book Antiqua" w:hAnsi="Book Antiqua"/>
          <w:sz w:val="20"/>
          <w:szCs w:val="20"/>
        </w:rPr>
        <w:t xml:space="preserve"> </w:t>
      </w:r>
      <w:r w:rsidRPr="00957138">
        <w:rPr>
          <w:rFonts w:ascii="Book Antiqua" w:hAnsi="Book Antiqua"/>
          <w:b/>
          <w:sz w:val="20"/>
          <w:szCs w:val="20"/>
        </w:rPr>
        <w:t>L-Editor:</w:t>
      </w:r>
      <w:r w:rsidRPr="00957138">
        <w:rPr>
          <w:rFonts w:ascii="Book Antiqua" w:hAnsi="Book Antiqua"/>
          <w:sz w:val="20"/>
          <w:szCs w:val="20"/>
        </w:rPr>
        <w:t xml:space="preserve"> </w:t>
      </w:r>
      <w:r w:rsidR="00A911C7">
        <w:rPr>
          <w:rFonts w:ascii="Book Antiqua" w:hAnsi="Book Antiqua"/>
          <w:sz w:val="20"/>
          <w:szCs w:val="20"/>
        </w:rPr>
        <w:t xml:space="preserve">Filipodia </w:t>
      </w:r>
      <w:r w:rsidRPr="00957138">
        <w:rPr>
          <w:rFonts w:ascii="Book Antiqua" w:hAnsi="Book Antiqua"/>
          <w:b/>
          <w:sz w:val="20"/>
          <w:szCs w:val="20"/>
        </w:rPr>
        <w:t>E-Editor:</w:t>
      </w:r>
    </w:p>
    <w:p w14:paraId="596F1E1D" w14:textId="77777777"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p>
    <w:p w14:paraId="757C1C20"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eastAsiaTheme="minorEastAsia" w:hAnsi="Book Antiqua"/>
          <w:sz w:val="20"/>
          <w:szCs w:val="20"/>
        </w:rPr>
        <w:br w:type="page"/>
      </w:r>
    </w:p>
    <w:p w14:paraId="53C1E941" w14:textId="12CA88FF" w:rsidR="00F5478A" w:rsidRPr="00957138" w:rsidRDefault="00F5478A"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Figure Legends</w:t>
      </w:r>
    </w:p>
    <w:p w14:paraId="59F922A3" w14:textId="79A59D75" w:rsidR="00C1695E" w:rsidRPr="00957138" w:rsidRDefault="00F325CB" w:rsidP="009147BE">
      <w:pPr>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hAnsi="Book Antiqua"/>
          <w:noProof/>
          <w:sz w:val="20"/>
          <w:szCs w:val="20"/>
        </w:rPr>
        <w:drawing>
          <wp:inline distT="0" distB="0" distL="0" distR="0" wp14:anchorId="61968E1C" wp14:editId="2F2504F6">
            <wp:extent cx="5270500" cy="40278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0500" cy="4027805"/>
                    </a:xfrm>
                    <a:prstGeom prst="rect">
                      <a:avLst/>
                    </a:prstGeom>
                  </pic:spPr>
                </pic:pic>
              </a:graphicData>
            </a:graphic>
          </wp:inline>
        </w:drawing>
      </w:r>
    </w:p>
    <w:p w14:paraId="45B2B5BC" w14:textId="5F4F8E76"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eastAsiaTheme="minorEastAsia" w:hAnsi="Book Antiqua" w:cstheme="minorBidi"/>
          <w:b/>
          <w:bCs/>
          <w:kern w:val="2"/>
          <w:sz w:val="20"/>
          <w:szCs w:val="20"/>
        </w:rPr>
        <w:t>Figure 1 Four points of our training system</w:t>
      </w:r>
      <w:r w:rsidR="00F325CB" w:rsidRPr="00957138">
        <w:rPr>
          <w:rFonts w:ascii="Book Antiqua" w:eastAsiaTheme="minorEastAsia" w:hAnsi="Book Antiqua" w:cstheme="minorBidi"/>
          <w:b/>
          <w:bCs/>
          <w:kern w:val="2"/>
          <w:sz w:val="20"/>
          <w:szCs w:val="20"/>
        </w:rPr>
        <w:t xml:space="preserve">. </w:t>
      </w:r>
      <w:r w:rsidR="00F325CB" w:rsidRPr="00957138">
        <w:rPr>
          <w:rFonts w:ascii="Book Antiqua" w:eastAsiaTheme="minorEastAsia" w:hAnsi="Book Antiqua" w:cstheme="minorBidi"/>
          <w:kern w:val="2"/>
          <w:sz w:val="20"/>
          <w:szCs w:val="20"/>
        </w:rPr>
        <w:t>TLDG: Total laparoscopic distal gastrectomy.</w:t>
      </w:r>
    </w:p>
    <w:p w14:paraId="73F2C410" w14:textId="65E55ECB" w:rsidR="00F325CB" w:rsidRPr="00957138" w:rsidRDefault="00F325CB"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br w:type="page"/>
      </w:r>
    </w:p>
    <w:p w14:paraId="354DC8EA" w14:textId="77777777"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noProof/>
          <w:kern w:val="2"/>
          <w:sz w:val="20"/>
          <w:szCs w:val="20"/>
        </w:rPr>
        <w:lastRenderedPageBreak/>
        <w:drawing>
          <wp:inline distT="0" distB="0" distL="0" distR="0" wp14:anchorId="6C602AAA" wp14:editId="40519F1D">
            <wp:extent cx="4484737" cy="27583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清扫各站淋巴结时间.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6659" cy="2778018"/>
                    </a:xfrm>
                    <a:prstGeom prst="rect">
                      <a:avLst/>
                    </a:prstGeom>
                  </pic:spPr>
                </pic:pic>
              </a:graphicData>
            </a:graphic>
          </wp:inline>
        </w:drawing>
      </w:r>
    </w:p>
    <w:p w14:paraId="510266B2" w14:textId="3C8E747E" w:rsidR="005663A2"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eastAsiaTheme="minorEastAsia" w:hAnsi="Book Antiqua" w:cstheme="minorBidi"/>
          <w:b/>
          <w:bCs/>
          <w:kern w:val="2"/>
          <w:sz w:val="20"/>
          <w:szCs w:val="20"/>
        </w:rPr>
        <w:t xml:space="preserve">Figure 2 The number of patients who underwent </w:t>
      </w:r>
      <w:r w:rsidR="005663A2" w:rsidRPr="00957138">
        <w:rPr>
          <w:rFonts w:ascii="Book Antiqua" w:eastAsiaTheme="minorEastAsia" w:hAnsi="Book Antiqua" w:cstheme="minorBidi"/>
          <w:b/>
          <w:bCs/>
          <w:kern w:val="2"/>
          <w:sz w:val="20"/>
          <w:szCs w:val="20"/>
        </w:rPr>
        <w:t xml:space="preserve">total laparoscopic distal gastrectomy </w:t>
      </w:r>
      <w:r w:rsidRPr="00957138">
        <w:rPr>
          <w:rFonts w:ascii="Book Antiqua" w:eastAsiaTheme="minorEastAsia" w:hAnsi="Book Antiqua" w:cstheme="minorBidi"/>
          <w:b/>
          <w:bCs/>
          <w:kern w:val="2"/>
          <w:sz w:val="20"/>
          <w:szCs w:val="20"/>
        </w:rPr>
        <w:t>in our department each year</w:t>
      </w:r>
      <w:r w:rsidR="005663A2" w:rsidRPr="00957138">
        <w:rPr>
          <w:rFonts w:ascii="Book Antiqua" w:eastAsiaTheme="minorEastAsia" w:hAnsi="Book Antiqua" w:cstheme="minorBidi"/>
          <w:b/>
          <w:bCs/>
          <w:kern w:val="2"/>
          <w:sz w:val="20"/>
          <w:szCs w:val="20"/>
        </w:rPr>
        <w:t xml:space="preserve">. </w:t>
      </w:r>
      <w:r w:rsidR="005663A2" w:rsidRPr="00957138">
        <w:rPr>
          <w:rFonts w:ascii="Book Antiqua" w:eastAsiaTheme="minorEastAsia" w:hAnsi="Book Antiqua" w:cstheme="minorBidi"/>
          <w:kern w:val="2"/>
          <w:sz w:val="20"/>
          <w:szCs w:val="20"/>
        </w:rPr>
        <w:t>TLDG: Total laparoscopic distal gastrectomy.</w:t>
      </w:r>
    </w:p>
    <w:p w14:paraId="04217ED8" w14:textId="642A91E1"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p>
    <w:p w14:paraId="140BE309" w14:textId="10743930" w:rsidR="005663A2" w:rsidRPr="00957138" w:rsidRDefault="005663A2" w:rsidP="009147BE">
      <w:pPr>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eastAsiaTheme="minorEastAsia" w:hAnsi="Book Antiqua" w:cstheme="minorBidi"/>
          <w:b/>
          <w:bCs/>
          <w:kern w:val="2"/>
          <w:sz w:val="20"/>
          <w:szCs w:val="20"/>
        </w:rPr>
        <w:br w:type="page"/>
      </w:r>
    </w:p>
    <w:p w14:paraId="27119D73" w14:textId="155E0F77" w:rsidR="00C1695E" w:rsidRPr="00957138" w:rsidRDefault="00DB4E6B"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hAnsi="Book Antiqua"/>
          <w:noProof/>
          <w:sz w:val="20"/>
          <w:szCs w:val="20"/>
        </w:rPr>
        <w:lastRenderedPageBreak/>
        <w:drawing>
          <wp:inline distT="0" distB="0" distL="0" distR="0" wp14:anchorId="54841328" wp14:editId="1E21F2F7">
            <wp:extent cx="5270500" cy="167068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1670685"/>
                    </a:xfrm>
                    <a:prstGeom prst="rect">
                      <a:avLst/>
                    </a:prstGeom>
                  </pic:spPr>
                </pic:pic>
              </a:graphicData>
            </a:graphic>
          </wp:inline>
        </w:drawing>
      </w:r>
    </w:p>
    <w:p w14:paraId="69D1FBB3" w14:textId="146A0166"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b/>
          <w:bCs/>
          <w:kern w:val="2"/>
          <w:sz w:val="20"/>
          <w:szCs w:val="20"/>
        </w:rPr>
        <w:t>Figure 3</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b/>
          <w:bCs/>
          <w:kern w:val="2"/>
          <w:sz w:val="20"/>
          <w:szCs w:val="20"/>
        </w:rPr>
        <w:t>Learning curve of trainees.</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imes New Roman"/>
          <w:sz w:val="20"/>
          <w:szCs w:val="20"/>
        </w:rPr>
        <w:t>A</w:t>
      </w:r>
      <w:r w:rsidR="00DB4E6B" w:rsidRPr="00957138">
        <w:rPr>
          <w:rFonts w:ascii="Book Antiqua" w:eastAsiaTheme="minorEastAsia" w:hAnsi="Book Antiqua" w:cs="Times New Roman"/>
          <w:sz w:val="20"/>
          <w:szCs w:val="20"/>
        </w:rPr>
        <w:t>:</w:t>
      </w:r>
      <w:r w:rsidRPr="00957138">
        <w:rPr>
          <w:rFonts w:ascii="Book Antiqua" w:eastAsiaTheme="minorEastAsia" w:hAnsi="Book Antiqua" w:cs="Times New Roman"/>
          <w:sz w:val="20"/>
          <w:szCs w:val="20"/>
        </w:rPr>
        <w:t xml:space="preserve"> Average operation time for </w:t>
      </w:r>
      <w:r w:rsidR="00DB4E6B" w:rsidRPr="00957138">
        <w:rPr>
          <w:rFonts w:ascii="Book Antiqua" w:eastAsiaTheme="minorEastAsia" w:hAnsi="Book Antiqua" w:cstheme="minorBidi"/>
          <w:kern w:val="2"/>
          <w:sz w:val="20"/>
          <w:szCs w:val="20"/>
        </w:rPr>
        <w:t>total laparoscopic distal gastrectomy</w:t>
      </w:r>
      <w:r w:rsidR="00305A9F" w:rsidRPr="00957138">
        <w:rPr>
          <w:rFonts w:ascii="Book Antiqua" w:eastAsiaTheme="minorEastAsia" w:hAnsi="Book Antiqua" w:cs="Times New Roman"/>
          <w:sz w:val="20"/>
          <w:szCs w:val="20"/>
        </w:rPr>
        <w:t xml:space="preserve"> </w:t>
      </w:r>
      <w:r w:rsidRPr="00957138">
        <w:rPr>
          <w:rFonts w:ascii="Book Antiqua" w:eastAsiaTheme="minorEastAsia" w:hAnsi="Book Antiqua" w:cs="Times New Roman"/>
          <w:sz w:val="20"/>
          <w:szCs w:val="20"/>
        </w:rPr>
        <w:t xml:space="preserve">performed by the trainees was compared among cases and that of trainers. After starting </w:t>
      </w:r>
      <w:r w:rsidR="00305A9F" w:rsidRPr="00957138">
        <w:rPr>
          <w:rFonts w:ascii="Book Antiqua" w:eastAsiaTheme="minorEastAsia" w:hAnsi="Book Antiqua" w:cstheme="minorBidi"/>
          <w:kern w:val="2"/>
          <w:sz w:val="20"/>
          <w:szCs w:val="20"/>
        </w:rPr>
        <w:t>total laparoscopic distal gastrectomy</w:t>
      </w:r>
      <w:r w:rsidR="00305A9F" w:rsidRPr="00957138" w:rsidDel="00305A9F">
        <w:rPr>
          <w:rFonts w:ascii="Book Antiqua" w:eastAsiaTheme="minorEastAsia" w:hAnsi="Book Antiqua" w:cs="Times New Roman"/>
          <w:sz w:val="20"/>
          <w:szCs w:val="20"/>
        </w:rPr>
        <w:t xml:space="preserve"> </w:t>
      </w:r>
      <w:r w:rsidRPr="00957138">
        <w:rPr>
          <w:rFonts w:ascii="Book Antiqua" w:eastAsiaTheme="minorEastAsia" w:hAnsi="Book Antiqua" w:cs="Times New Roman"/>
          <w:sz w:val="20"/>
          <w:szCs w:val="20"/>
        </w:rPr>
        <w:t>as an operator, the average operative time reached a plateau after 5 cases</w:t>
      </w:r>
      <w:r w:rsidR="00DB4E6B" w:rsidRPr="00957138">
        <w:rPr>
          <w:rFonts w:ascii="Book Antiqua" w:eastAsiaTheme="minorEastAsia" w:hAnsi="Book Antiqua" w:cs="Times New Roman"/>
          <w:sz w:val="20"/>
          <w:szCs w:val="20"/>
        </w:rPr>
        <w:t>;</w:t>
      </w:r>
      <w:r w:rsidRPr="00957138">
        <w:rPr>
          <w:rFonts w:ascii="Book Antiqua" w:eastAsiaTheme="minorEastAsia" w:hAnsi="Book Antiqua" w:cs="Times New Roman"/>
          <w:sz w:val="20"/>
          <w:szCs w:val="20"/>
        </w:rPr>
        <w:t xml:space="preserve"> </w:t>
      </w:r>
      <w:r w:rsidRPr="00957138">
        <w:rPr>
          <w:rFonts w:ascii="Book Antiqua" w:eastAsiaTheme="minorEastAsia" w:hAnsi="Book Antiqua" w:cstheme="minorBidi"/>
          <w:kern w:val="2"/>
          <w:sz w:val="20"/>
          <w:szCs w:val="20"/>
        </w:rPr>
        <w:t>B</w:t>
      </w:r>
      <w:r w:rsidR="00DB4E6B"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imes New Roman"/>
          <w:sz w:val="20"/>
          <w:szCs w:val="20"/>
        </w:rPr>
        <w:t xml:space="preserve">Average blood loss for </w:t>
      </w:r>
      <w:r w:rsidR="00305A9F" w:rsidRPr="00957138">
        <w:rPr>
          <w:rFonts w:ascii="Book Antiqua" w:eastAsiaTheme="minorEastAsia" w:hAnsi="Book Antiqua" w:cstheme="minorBidi"/>
          <w:kern w:val="2"/>
          <w:sz w:val="20"/>
          <w:szCs w:val="20"/>
        </w:rPr>
        <w:t>total laparoscopic distal gastrectomy</w:t>
      </w:r>
      <w:r w:rsidRPr="00957138">
        <w:rPr>
          <w:rFonts w:ascii="Book Antiqua" w:eastAsiaTheme="minorEastAsia" w:hAnsi="Book Antiqua" w:cs="Times New Roman"/>
          <w:sz w:val="20"/>
          <w:szCs w:val="20"/>
        </w:rPr>
        <w:t xml:space="preserve"> performed by the trainees was compared among cases and that of trainers</w:t>
      </w:r>
      <w:r w:rsidR="00DB4E6B" w:rsidRPr="00957138">
        <w:rPr>
          <w:rFonts w:ascii="Book Antiqua" w:eastAsiaTheme="minorEastAsia" w:hAnsi="Book Antiqua" w:cs="Times New Roman"/>
          <w:sz w:val="20"/>
          <w:szCs w:val="20"/>
        </w:rPr>
        <w:t>.</w:t>
      </w:r>
    </w:p>
    <w:p w14:paraId="32834633" w14:textId="77777777" w:rsidR="00C1695E" w:rsidRPr="00957138" w:rsidRDefault="00C1695E" w:rsidP="009147BE">
      <w:pPr>
        <w:widowControl w:val="0"/>
        <w:autoSpaceDE w:val="0"/>
        <w:autoSpaceDN w:val="0"/>
        <w:adjustRightInd w:val="0"/>
        <w:snapToGrid w:val="0"/>
        <w:spacing w:line="360" w:lineRule="auto"/>
        <w:jc w:val="both"/>
        <w:rPr>
          <w:rFonts w:ascii="Book Antiqua" w:eastAsia="Yu Mincho" w:hAnsi="Book Antiqua" w:cs="Times New Roman"/>
          <w:sz w:val="20"/>
          <w:szCs w:val="20"/>
          <w:lang w:eastAsia="ja-JP"/>
        </w:rPr>
      </w:pPr>
    </w:p>
    <w:p w14:paraId="11038347" w14:textId="38F7E31E" w:rsidR="00611D03" w:rsidRPr="00957138" w:rsidRDefault="00611D03"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1D0D2A90" w14:textId="41C452B6"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Table 1 Patient clinicopathological characteristics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2296"/>
        <w:gridCol w:w="2291"/>
        <w:gridCol w:w="1144"/>
      </w:tblGrid>
      <w:tr w:rsidR="0048128D" w:rsidRPr="00957138" w14:paraId="78CEB5E7" w14:textId="77777777" w:rsidTr="0048128D">
        <w:tc>
          <w:tcPr>
            <w:tcW w:w="1823" w:type="pct"/>
            <w:tcBorders>
              <w:top w:val="single" w:sz="4" w:space="0" w:color="auto"/>
              <w:bottom w:val="single" w:sz="4" w:space="0" w:color="auto"/>
            </w:tcBorders>
          </w:tcPr>
          <w:p w14:paraId="1D2690FC" w14:textId="003E6EE3"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Characteristics</w:t>
            </w:r>
          </w:p>
        </w:tc>
        <w:tc>
          <w:tcPr>
            <w:tcW w:w="1273" w:type="pct"/>
            <w:tcBorders>
              <w:top w:val="single" w:sz="4" w:space="0" w:color="auto"/>
              <w:bottom w:val="single" w:sz="4" w:space="0" w:color="auto"/>
            </w:tcBorders>
          </w:tcPr>
          <w:p w14:paraId="6B94CFA3"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270" w:type="pct"/>
            <w:tcBorders>
              <w:top w:val="single" w:sz="4" w:space="0" w:color="auto"/>
              <w:bottom w:val="single" w:sz="4" w:space="0" w:color="auto"/>
            </w:tcBorders>
          </w:tcPr>
          <w:p w14:paraId="46EE93FB"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635" w:type="pct"/>
            <w:tcBorders>
              <w:top w:val="single" w:sz="4" w:space="0" w:color="auto"/>
              <w:bottom w:val="single" w:sz="4" w:space="0" w:color="auto"/>
            </w:tcBorders>
          </w:tcPr>
          <w:p w14:paraId="49AFD016" w14:textId="741C3CD5"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48128D" w:rsidRPr="00957138" w14:paraId="79BB4A4D" w14:textId="77777777" w:rsidTr="0048128D">
        <w:tc>
          <w:tcPr>
            <w:tcW w:w="1823" w:type="pct"/>
            <w:tcBorders>
              <w:top w:val="single" w:sz="4" w:space="0" w:color="auto"/>
            </w:tcBorders>
          </w:tcPr>
          <w:p w14:paraId="2D255DEC" w14:textId="30889C9B"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Age</w:t>
            </w:r>
            <w:r w:rsidR="0048128D" w:rsidRPr="00957138">
              <w:rPr>
                <w:rFonts w:ascii="Book Antiqua" w:hAnsi="Book Antiqua"/>
                <w:sz w:val="20"/>
                <w:szCs w:val="20"/>
              </w:rPr>
              <w:t xml:space="preserve"> </w:t>
            </w:r>
            <w:r w:rsidR="00633360">
              <w:rPr>
                <w:rFonts w:ascii="Book Antiqua" w:hAnsi="Book Antiqua"/>
                <w:sz w:val="20"/>
                <w:szCs w:val="20"/>
              </w:rPr>
              <w:t xml:space="preserve">in </w:t>
            </w:r>
            <w:r w:rsidRPr="00957138">
              <w:rPr>
                <w:rFonts w:ascii="Book Antiqua" w:hAnsi="Book Antiqua"/>
                <w:sz w:val="20"/>
                <w:szCs w:val="20"/>
              </w:rPr>
              <w:t>yr</w:t>
            </w:r>
          </w:p>
        </w:tc>
        <w:tc>
          <w:tcPr>
            <w:tcW w:w="1273" w:type="pct"/>
            <w:tcBorders>
              <w:top w:val="single" w:sz="4" w:space="0" w:color="auto"/>
            </w:tcBorders>
          </w:tcPr>
          <w:p w14:paraId="0D90FC15"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Borders>
              <w:top w:val="single" w:sz="4" w:space="0" w:color="auto"/>
            </w:tcBorders>
          </w:tcPr>
          <w:p w14:paraId="0E2360D6"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Borders>
              <w:top w:val="single" w:sz="4" w:space="0" w:color="auto"/>
            </w:tcBorders>
          </w:tcPr>
          <w:p w14:paraId="7E46B5D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1C599D36" w14:textId="77777777" w:rsidTr="0048128D">
        <w:tc>
          <w:tcPr>
            <w:tcW w:w="1823" w:type="pct"/>
          </w:tcPr>
          <w:p w14:paraId="211E7192" w14:textId="25F0CCF3"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w:t>
            </w:r>
          </w:p>
        </w:tc>
        <w:tc>
          <w:tcPr>
            <w:tcW w:w="1273" w:type="pct"/>
          </w:tcPr>
          <w:p w14:paraId="27F7C2C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68.5 (37-83)</w:t>
            </w:r>
          </w:p>
        </w:tc>
        <w:tc>
          <w:tcPr>
            <w:tcW w:w="1270" w:type="pct"/>
          </w:tcPr>
          <w:p w14:paraId="66F85D3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69.6 (42-90)</w:t>
            </w:r>
          </w:p>
        </w:tc>
        <w:tc>
          <w:tcPr>
            <w:tcW w:w="635" w:type="pct"/>
          </w:tcPr>
          <w:p w14:paraId="611C78F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0.630</w:t>
            </w:r>
          </w:p>
        </w:tc>
      </w:tr>
      <w:tr w:rsidR="0048128D" w:rsidRPr="00957138" w14:paraId="651146AD" w14:textId="77777777" w:rsidTr="0048128D">
        <w:tc>
          <w:tcPr>
            <w:tcW w:w="1823" w:type="pct"/>
          </w:tcPr>
          <w:p w14:paraId="34F0CF4C" w14:textId="67D8AC13"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&lt;</w:t>
            </w:r>
            <w:r w:rsidR="0048128D" w:rsidRPr="00957138">
              <w:rPr>
                <w:rFonts w:ascii="Book Antiqua" w:hAnsi="Book Antiqua"/>
                <w:sz w:val="20"/>
                <w:szCs w:val="20"/>
              </w:rPr>
              <w:t xml:space="preserve"> </w:t>
            </w:r>
            <w:r w:rsidRPr="00957138">
              <w:rPr>
                <w:rFonts w:ascii="Book Antiqua" w:hAnsi="Book Antiqua"/>
                <w:sz w:val="20"/>
                <w:szCs w:val="20"/>
              </w:rPr>
              <w:t>80</w:t>
            </w:r>
          </w:p>
        </w:tc>
        <w:tc>
          <w:tcPr>
            <w:tcW w:w="1273" w:type="pct"/>
          </w:tcPr>
          <w:p w14:paraId="154D76AC" w14:textId="19E13C81"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44</w:t>
            </w:r>
            <w:r w:rsidR="00305A9F" w:rsidRPr="00957138">
              <w:rPr>
                <w:rFonts w:ascii="Book Antiqua" w:hAnsi="Book Antiqua"/>
                <w:sz w:val="20"/>
                <w:szCs w:val="20"/>
              </w:rPr>
              <w:t xml:space="preserve"> </w:t>
            </w:r>
            <w:r w:rsidRPr="00957138">
              <w:rPr>
                <w:rFonts w:ascii="Book Antiqua" w:hAnsi="Book Antiqua"/>
                <w:sz w:val="20"/>
                <w:szCs w:val="20"/>
              </w:rPr>
              <w:t>(84.6%)</w:t>
            </w:r>
          </w:p>
        </w:tc>
        <w:tc>
          <w:tcPr>
            <w:tcW w:w="1270" w:type="pct"/>
          </w:tcPr>
          <w:p w14:paraId="57CE52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31 (77.5%)</w:t>
            </w:r>
          </w:p>
        </w:tc>
        <w:tc>
          <w:tcPr>
            <w:tcW w:w="635" w:type="pct"/>
          </w:tcPr>
          <w:p w14:paraId="2148131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0.794</w:t>
            </w:r>
          </w:p>
        </w:tc>
      </w:tr>
      <w:tr w:rsidR="0048128D" w:rsidRPr="00957138" w14:paraId="15B905F9" w14:textId="77777777" w:rsidTr="0048128D">
        <w:tc>
          <w:tcPr>
            <w:tcW w:w="1823" w:type="pct"/>
          </w:tcPr>
          <w:p w14:paraId="62D13536" w14:textId="7E4E44B1"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w:t>
            </w:r>
            <w:r w:rsidR="0048128D" w:rsidRPr="00957138">
              <w:rPr>
                <w:rFonts w:ascii="Book Antiqua" w:hAnsi="Book Antiqua"/>
                <w:sz w:val="20"/>
                <w:szCs w:val="20"/>
              </w:rPr>
              <w:t xml:space="preserve"> </w:t>
            </w:r>
            <w:r w:rsidRPr="00957138">
              <w:rPr>
                <w:rFonts w:ascii="Book Antiqua" w:hAnsi="Book Antiqua"/>
                <w:sz w:val="20"/>
                <w:szCs w:val="20"/>
              </w:rPr>
              <w:t>80</w:t>
            </w:r>
          </w:p>
        </w:tc>
        <w:tc>
          <w:tcPr>
            <w:tcW w:w="1273" w:type="pct"/>
          </w:tcPr>
          <w:p w14:paraId="0EF334B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(15.4%)</w:t>
            </w:r>
          </w:p>
        </w:tc>
        <w:tc>
          <w:tcPr>
            <w:tcW w:w="1270" w:type="pct"/>
          </w:tcPr>
          <w:p w14:paraId="2339C04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(22.5%)</w:t>
            </w:r>
          </w:p>
        </w:tc>
        <w:tc>
          <w:tcPr>
            <w:tcW w:w="635" w:type="pct"/>
          </w:tcPr>
          <w:p w14:paraId="7992F47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1EEA89D" w14:textId="77777777" w:rsidTr="0048128D">
        <w:tc>
          <w:tcPr>
            <w:tcW w:w="1823" w:type="pct"/>
          </w:tcPr>
          <w:p w14:paraId="7626D06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Sex</w:t>
            </w:r>
          </w:p>
        </w:tc>
        <w:tc>
          <w:tcPr>
            <w:tcW w:w="1273" w:type="pct"/>
          </w:tcPr>
          <w:p w14:paraId="4A172E41"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76565E3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6A6A0FD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7BE024F1" w14:textId="77777777" w:rsidTr="0048128D">
        <w:tc>
          <w:tcPr>
            <w:tcW w:w="1823" w:type="pct"/>
          </w:tcPr>
          <w:p w14:paraId="3BC74C07" w14:textId="1BAE3ACE"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Male</w:t>
            </w:r>
          </w:p>
        </w:tc>
        <w:tc>
          <w:tcPr>
            <w:tcW w:w="1273" w:type="pct"/>
          </w:tcPr>
          <w:p w14:paraId="67BC7CD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32 (61.5%)</w:t>
            </w:r>
          </w:p>
        </w:tc>
        <w:tc>
          <w:tcPr>
            <w:tcW w:w="1270" w:type="pct"/>
          </w:tcPr>
          <w:p w14:paraId="450E1BD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 (57.5%)</w:t>
            </w:r>
          </w:p>
        </w:tc>
        <w:tc>
          <w:tcPr>
            <w:tcW w:w="635" w:type="pct"/>
          </w:tcPr>
          <w:p w14:paraId="494F223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0.830</w:t>
            </w:r>
          </w:p>
        </w:tc>
      </w:tr>
      <w:tr w:rsidR="0048128D" w:rsidRPr="00957138" w14:paraId="649F6669" w14:textId="77777777" w:rsidTr="0048128D">
        <w:tc>
          <w:tcPr>
            <w:tcW w:w="1823" w:type="pct"/>
          </w:tcPr>
          <w:p w14:paraId="60F61BA6" w14:textId="0612B81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Female</w:t>
            </w:r>
          </w:p>
        </w:tc>
        <w:tc>
          <w:tcPr>
            <w:tcW w:w="1273" w:type="pct"/>
          </w:tcPr>
          <w:p w14:paraId="5C8F90E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20 (38.5%)</w:t>
            </w:r>
          </w:p>
        </w:tc>
        <w:tc>
          <w:tcPr>
            <w:tcW w:w="1270" w:type="pct"/>
          </w:tcPr>
          <w:p w14:paraId="0AB814A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 (42.5%)</w:t>
            </w:r>
          </w:p>
        </w:tc>
        <w:tc>
          <w:tcPr>
            <w:tcW w:w="635" w:type="pct"/>
          </w:tcPr>
          <w:p w14:paraId="52FD908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EA4778A" w14:textId="77777777" w:rsidTr="0048128D">
        <w:tc>
          <w:tcPr>
            <w:tcW w:w="1823" w:type="pct"/>
          </w:tcPr>
          <w:p w14:paraId="5228A748" w14:textId="2B7A902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BMI</w:t>
            </w:r>
            <w:r w:rsidR="0048128D" w:rsidRPr="00957138">
              <w:rPr>
                <w:rFonts w:ascii="Book Antiqua" w:hAnsi="Book Antiqua"/>
                <w:sz w:val="20"/>
                <w:szCs w:val="20"/>
              </w:rPr>
              <w:t xml:space="preserve"> </w:t>
            </w:r>
            <w:r w:rsidR="00633360">
              <w:rPr>
                <w:rFonts w:ascii="Book Antiqua" w:hAnsi="Book Antiqua"/>
                <w:sz w:val="20"/>
                <w:szCs w:val="20"/>
              </w:rPr>
              <w:t xml:space="preserve">in </w:t>
            </w:r>
            <w:r w:rsidRPr="00957138">
              <w:rPr>
                <w:rFonts w:ascii="Book Antiqua" w:hAnsi="Book Antiqua"/>
                <w:sz w:val="20"/>
                <w:szCs w:val="20"/>
              </w:rPr>
              <w:t>kg/m</w:t>
            </w:r>
          </w:p>
        </w:tc>
        <w:tc>
          <w:tcPr>
            <w:tcW w:w="1273" w:type="pct"/>
          </w:tcPr>
          <w:p w14:paraId="7CA64686"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11EC8CED"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AE7188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703EBCC" w14:textId="77777777" w:rsidTr="0048128D">
        <w:tc>
          <w:tcPr>
            <w:tcW w:w="1823" w:type="pct"/>
          </w:tcPr>
          <w:p w14:paraId="168ABF14" w14:textId="6A04955C"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w:t>
            </w:r>
          </w:p>
        </w:tc>
        <w:tc>
          <w:tcPr>
            <w:tcW w:w="1273" w:type="pct"/>
          </w:tcPr>
          <w:p w14:paraId="63D122D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22.01 (14.98-36.00)</w:t>
            </w:r>
          </w:p>
        </w:tc>
        <w:tc>
          <w:tcPr>
            <w:tcW w:w="1270" w:type="pct"/>
          </w:tcPr>
          <w:p w14:paraId="6932F51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23.11 (18.67-32.56)</w:t>
            </w:r>
          </w:p>
        </w:tc>
        <w:tc>
          <w:tcPr>
            <w:tcW w:w="635" w:type="pct"/>
          </w:tcPr>
          <w:p w14:paraId="62F047E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0.145</w:t>
            </w:r>
          </w:p>
        </w:tc>
      </w:tr>
      <w:tr w:rsidR="0048128D" w:rsidRPr="00957138" w14:paraId="5770D789" w14:textId="77777777" w:rsidTr="0048128D">
        <w:tc>
          <w:tcPr>
            <w:tcW w:w="1823" w:type="pct"/>
          </w:tcPr>
          <w:p w14:paraId="2C79BA64" w14:textId="6A7DC88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&lt;</w:t>
            </w:r>
            <w:r w:rsidR="0048128D" w:rsidRPr="00957138">
              <w:rPr>
                <w:rFonts w:ascii="Book Antiqua" w:hAnsi="Book Antiqua"/>
                <w:sz w:val="20"/>
                <w:szCs w:val="20"/>
              </w:rPr>
              <w:t xml:space="preserve"> </w:t>
            </w:r>
            <w:r w:rsidRPr="00957138">
              <w:rPr>
                <w:rFonts w:ascii="Book Antiqua" w:hAnsi="Book Antiqua"/>
                <w:sz w:val="20"/>
                <w:szCs w:val="20"/>
              </w:rPr>
              <w:t>25</w:t>
            </w:r>
          </w:p>
        </w:tc>
        <w:tc>
          <w:tcPr>
            <w:tcW w:w="1273" w:type="pct"/>
          </w:tcPr>
          <w:p w14:paraId="54F05A8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43 (82.7%)</w:t>
            </w:r>
          </w:p>
        </w:tc>
        <w:tc>
          <w:tcPr>
            <w:tcW w:w="1270" w:type="pct"/>
          </w:tcPr>
          <w:p w14:paraId="23CDE2D5" w14:textId="1838C673"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30 (75</w:t>
            </w:r>
            <w:r w:rsidR="00305A9F" w:rsidRPr="00957138">
              <w:rPr>
                <w:rFonts w:ascii="Book Antiqua" w:hAnsi="Book Antiqua"/>
                <w:sz w:val="20"/>
                <w:szCs w:val="20"/>
              </w:rPr>
              <w:t>.0</w:t>
            </w:r>
            <w:r w:rsidRPr="00957138">
              <w:rPr>
                <w:rFonts w:ascii="Book Antiqua" w:hAnsi="Book Antiqua"/>
                <w:sz w:val="20"/>
                <w:szCs w:val="20"/>
              </w:rPr>
              <w:t>%)</w:t>
            </w:r>
          </w:p>
        </w:tc>
        <w:tc>
          <w:tcPr>
            <w:tcW w:w="635" w:type="pct"/>
          </w:tcPr>
          <w:p w14:paraId="2C83CD8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0.440</w:t>
            </w:r>
          </w:p>
        </w:tc>
      </w:tr>
      <w:tr w:rsidR="0048128D" w:rsidRPr="00957138" w14:paraId="4B083043" w14:textId="77777777" w:rsidTr="0048128D">
        <w:tc>
          <w:tcPr>
            <w:tcW w:w="1823" w:type="pct"/>
          </w:tcPr>
          <w:p w14:paraId="1F0989A6" w14:textId="7684180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w:t>
            </w:r>
            <w:r w:rsidR="0048128D" w:rsidRPr="00957138">
              <w:rPr>
                <w:rFonts w:ascii="Book Antiqua" w:hAnsi="Book Antiqua"/>
                <w:sz w:val="20"/>
                <w:szCs w:val="20"/>
              </w:rPr>
              <w:t xml:space="preserve"> </w:t>
            </w:r>
            <w:r w:rsidRPr="00957138">
              <w:rPr>
                <w:rFonts w:ascii="Book Antiqua" w:hAnsi="Book Antiqua"/>
                <w:sz w:val="20"/>
                <w:szCs w:val="20"/>
              </w:rPr>
              <w:t>25</w:t>
            </w:r>
          </w:p>
        </w:tc>
        <w:tc>
          <w:tcPr>
            <w:tcW w:w="1273" w:type="pct"/>
          </w:tcPr>
          <w:p w14:paraId="4BF267D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(17.3%)</w:t>
            </w:r>
          </w:p>
        </w:tc>
        <w:tc>
          <w:tcPr>
            <w:tcW w:w="1270" w:type="pct"/>
          </w:tcPr>
          <w:p w14:paraId="2D868856" w14:textId="114E3FFA"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 (25</w:t>
            </w:r>
            <w:r w:rsidR="00305A9F" w:rsidRPr="00957138">
              <w:rPr>
                <w:rFonts w:ascii="Book Antiqua" w:hAnsi="Book Antiqua"/>
                <w:sz w:val="20"/>
                <w:szCs w:val="20"/>
              </w:rPr>
              <w:t>.0</w:t>
            </w:r>
            <w:r w:rsidRPr="00957138">
              <w:rPr>
                <w:rFonts w:ascii="Book Antiqua" w:hAnsi="Book Antiqua"/>
                <w:sz w:val="20"/>
                <w:szCs w:val="20"/>
              </w:rPr>
              <w:t>%)</w:t>
            </w:r>
          </w:p>
        </w:tc>
        <w:tc>
          <w:tcPr>
            <w:tcW w:w="635" w:type="pct"/>
          </w:tcPr>
          <w:p w14:paraId="1D290DE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2D5C791" w14:textId="77777777" w:rsidTr="0048128D">
        <w:tc>
          <w:tcPr>
            <w:tcW w:w="1823" w:type="pct"/>
          </w:tcPr>
          <w:p w14:paraId="14305B2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ASA</w:t>
            </w:r>
          </w:p>
        </w:tc>
        <w:tc>
          <w:tcPr>
            <w:tcW w:w="1273" w:type="pct"/>
          </w:tcPr>
          <w:p w14:paraId="1E258E5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21D312D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985F35B"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106075A" w14:textId="77777777" w:rsidTr="0048128D">
        <w:tc>
          <w:tcPr>
            <w:tcW w:w="1823" w:type="pct"/>
          </w:tcPr>
          <w:p w14:paraId="3E55F9E4" w14:textId="20B9B3B8"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1</w:t>
            </w:r>
          </w:p>
        </w:tc>
        <w:tc>
          <w:tcPr>
            <w:tcW w:w="1273" w:type="pct"/>
          </w:tcPr>
          <w:p w14:paraId="03606F1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20 (38.5%)</w:t>
            </w:r>
          </w:p>
        </w:tc>
        <w:tc>
          <w:tcPr>
            <w:tcW w:w="1270" w:type="pct"/>
          </w:tcPr>
          <w:p w14:paraId="2593190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13 (32.5%)</w:t>
            </w:r>
          </w:p>
        </w:tc>
        <w:tc>
          <w:tcPr>
            <w:tcW w:w="635" w:type="pct"/>
          </w:tcPr>
          <w:p w14:paraId="1734008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0.793</w:t>
            </w:r>
          </w:p>
        </w:tc>
      </w:tr>
      <w:tr w:rsidR="0048128D" w:rsidRPr="00957138" w14:paraId="0AA7FF7A" w14:textId="77777777" w:rsidTr="0048128D">
        <w:tc>
          <w:tcPr>
            <w:tcW w:w="1823" w:type="pct"/>
          </w:tcPr>
          <w:p w14:paraId="1F54D147" w14:textId="0F305112"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2</w:t>
            </w:r>
          </w:p>
        </w:tc>
        <w:tc>
          <w:tcPr>
            <w:tcW w:w="1273" w:type="pct"/>
          </w:tcPr>
          <w:p w14:paraId="13ED528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29 (55.8%)</w:t>
            </w:r>
          </w:p>
        </w:tc>
        <w:tc>
          <w:tcPr>
            <w:tcW w:w="1270" w:type="pct"/>
          </w:tcPr>
          <w:p w14:paraId="1283042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24 (60.0%)</w:t>
            </w:r>
          </w:p>
        </w:tc>
        <w:tc>
          <w:tcPr>
            <w:tcW w:w="635" w:type="pct"/>
          </w:tcPr>
          <w:p w14:paraId="4743AF4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53CC7968" w14:textId="77777777" w:rsidTr="0048128D">
        <w:tc>
          <w:tcPr>
            <w:tcW w:w="1823" w:type="pct"/>
          </w:tcPr>
          <w:p w14:paraId="6A00A623" w14:textId="4BA2CDF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3</w:t>
            </w:r>
          </w:p>
        </w:tc>
        <w:tc>
          <w:tcPr>
            <w:tcW w:w="1273" w:type="pct"/>
          </w:tcPr>
          <w:p w14:paraId="35F27D1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(5.7%)</w:t>
            </w:r>
          </w:p>
        </w:tc>
        <w:tc>
          <w:tcPr>
            <w:tcW w:w="1270" w:type="pct"/>
          </w:tcPr>
          <w:p w14:paraId="32B6605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199A697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09D44E0" w14:textId="77777777" w:rsidTr="0048128D">
        <w:tc>
          <w:tcPr>
            <w:tcW w:w="1823" w:type="pct"/>
          </w:tcPr>
          <w:p w14:paraId="665A64B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Previous abdominal surgery</w:t>
            </w:r>
          </w:p>
        </w:tc>
        <w:tc>
          <w:tcPr>
            <w:tcW w:w="1273" w:type="pct"/>
          </w:tcPr>
          <w:p w14:paraId="34D5D94E"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0AFE5A9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5AE6BAE8"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8F0AACA" w14:textId="77777777" w:rsidTr="0048128D">
        <w:tc>
          <w:tcPr>
            <w:tcW w:w="1823" w:type="pct"/>
          </w:tcPr>
          <w:p w14:paraId="0C68231D" w14:textId="7404BCF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Yes</w:t>
            </w:r>
          </w:p>
        </w:tc>
        <w:tc>
          <w:tcPr>
            <w:tcW w:w="1273" w:type="pct"/>
          </w:tcPr>
          <w:p w14:paraId="1217CBEE" w14:textId="01F9055C"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14</w:t>
            </w:r>
            <w:r w:rsidR="00305A9F" w:rsidRPr="00957138">
              <w:rPr>
                <w:rFonts w:ascii="Book Antiqua" w:hAnsi="Book Antiqua"/>
                <w:sz w:val="20"/>
                <w:szCs w:val="20"/>
              </w:rPr>
              <w:t xml:space="preserve"> </w:t>
            </w:r>
            <w:r w:rsidRPr="00957138">
              <w:rPr>
                <w:rFonts w:ascii="Book Antiqua" w:hAnsi="Book Antiqua"/>
                <w:sz w:val="20"/>
                <w:szCs w:val="20"/>
              </w:rPr>
              <w:t>(26.9%)</w:t>
            </w:r>
          </w:p>
        </w:tc>
        <w:tc>
          <w:tcPr>
            <w:tcW w:w="1270" w:type="pct"/>
          </w:tcPr>
          <w:p w14:paraId="35F72C5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(20%)</w:t>
            </w:r>
          </w:p>
        </w:tc>
        <w:tc>
          <w:tcPr>
            <w:tcW w:w="635" w:type="pct"/>
          </w:tcPr>
          <w:p w14:paraId="666E1A3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0.472</w:t>
            </w:r>
          </w:p>
        </w:tc>
      </w:tr>
      <w:tr w:rsidR="0048128D" w:rsidRPr="00957138" w14:paraId="57C0C340" w14:textId="77777777" w:rsidTr="0048128D">
        <w:tc>
          <w:tcPr>
            <w:tcW w:w="1823" w:type="pct"/>
          </w:tcPr>
          <w:p w14:paraId="33D4D60F" w14:textId="74D2994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No</w:t>
            </w:r>
          </w:p>
        </w:tc>
        <w:tc>
          <w:tcPr>
            <w:tcW w:w="1273" w:type="pct"/>
          </w:tcPr>
          <w:p w14:paraId="0724CCA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38 (73.1%)</w:t>
            </w:r>
          </w:p>
        </w:tc>
        <w:tc>
          <w:tcPr>
            <w:tcW w:w="1270" w:type="pct"/>
          </w:tcPr>
          <w:p w14:paraId="29CBD5E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32 (80%)</w:t>
            </w:r>
          </w:p>
        </w:tc>
        <w:tc>
          <w:tcPr>
            <w:tcW w:w="635" w:type="pct"/>
          </w:tcPr>
          <w:p w14:paraId="0BDA7B81"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D12028B" w14:textId="77777777" w:rsidTr="0048128D">
        <w:tc>
          <w:tcPr>
            <w:tcW w:w="1823" w:type="pct"/>
          </w:tcPr>
          <w:p w14:paraId="190F61B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pT</w:t>
            </w:r>
          </w:p>
        </w:tc>
        <w:tc>
          <w:tcPr>
            <w:tcW w:w="1273" w:type="pct"/>
          </w:tcPr>
          <w:p w14:paraId="7E247FCB"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5947988A"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2AB3C17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9571AA7" w14:textId="77777777" w:rsidTr="0048128D">
        <w:tc>
          <w:tcPr>
            <w:tcW w:w="1823" w:type="pct"/>
          </w:tcPr>
          <w:p w14:paraId="46F86231" w14:textId="69D555A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T1</w:t>
            </w:r>
          </w:p>
        </w:tc>
        <w:tc>
          <w:tcPr>
            <w:tcW w:w="1273" w:type="pct"/>
          </w:tcPr>
          <w:p w14:paraId="41DBC78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42 (80.8%)</w:t>
            </w:r>
          </w:p>
        </w:tc>
        <w:tc>
          <w:tcPr>
            <w:tcW w:w="1270" w:type="pct"/>
          </w:tcPr>
          <w:p w14:paraId="27820B5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22 (55.0%)</w:t>
            </w:r>
          </w:p>
        </w:tc>
        <w:tc>
          <w:tcPr>
            <w:tcW w:w="635" w:type="pct"/>
          </w:tcPr>
          <w:p w14:paraId="42FAC4A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48128D" w:rsidRPr="00957138" w14:paraId="3926D7AF" w14:textId="77777777" w:rsidTr="0048128D">
        <w:tc>
          <w:tcPr>
            <w:tcW w:w="1823" w:type="pct"/>
          </w:tcPr>
          <w:p w14:paraId="0DA6464C" w14:textId="38451ADA"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T2</w:t>
            </w:r>
          </w:p>
        </w:tc>
        <w:tc>
          <w:tcPr>
            <w:tcW w:w="1273" w:type="pct"/>
          </w:tcPr>
          <w:p w14:paraId="3EE38BF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(5.8%)</w:t>
            </w:r>
          </w:p>
        </w:tc>
        <w:tc>
          <w:tcPr>
            <w:tcW w:w="1270" w:type="pct"/>
          </w:tcPr>
          <w:p w14:paraId="3A7DE2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 (12.5%)</w:t>
            </w:r>
          </w:p>
        </w:tc>
        <w:tc>
          <w:tcPr>
            <w:tcW w:w="635" w:type="pct"/>
          </w:tcPr>
          <w:p w14:paraId="0A715718"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3749CAA" w14:textId="77777777" w:rsidTr="0048128D">
        <w:tc>
          <w:tcPr>
            <w:tcW w:w="1823" w:type="pct"/>
          </w:tcPr>
          <w:p w14:paraId="222D359C" w14:textId="4E23F5D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T3</w:t>
            </w:r>
          </w:p>
        </w:tc>
        <w:tc>
          <w:tcPr>
            <w:tcW w:w="1273" w:type="pct"/>
          </w:tcPr>
          <w:p w14:paraId="3B6E5D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 (11.5%)</w:t>
            </w:r>
          </w:p>
        </w:tc>
        <w:tc>
          <w:tcPr>
            <w:tcW w:w="1270" w:type="pct"/>
          </w:tcPr>
          <w:p w14:paraId="140FF59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(10%)</w:t>
            </w:r>
          </w:p>
        </w:tc>
        <w:tc>
          <w:tcPr>
            <w:tcW w:w="635" w:type="pct"/>
          </w:tcPr>
          <w:p w14:paraId="434E0723"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C379C27" w14:textId="77777777" w:rsidTr="0048128D">
        <w:tc>
          <w:tcPr>
            <w:tcW w:w="1823" w:type="pct"/>
          </w:tcPr>
          <w:p w14:paraId="4BAADC28" w14:textId="549AE802"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T4</w:t>
            </w:r>
          </w:p>
        </w:tc>
        <w:tc>
          <w:tcPr>
            <w:tcW w:w="1273" w:type="pct"/>
          </w:tcPr>
          <w:p w14:paraId="74CCBF6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270" w:type="pct"/>
          </w:tcPr>
          <w:p w14:paraId="6DD88A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(22.5%)</w:t>
            </w:r>
          </w:p>
        </w:tc>
        <w:tc>
          <w:tcPr>
            <w:tcW w:w="635" w:type="pct"/>
          </w:tcPr>
          <w:p w14:paraId="274E91AF"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EFC707E" w14:textId="77777777" w:rsidTr="0048128D">
        <w:tc>
          <w:tcPr>
            <w:tcW w:w="1823" w:type="pct"/>
          </w:tcPr>
          <w:p w14:paraId="4C6E32C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pStage</w:t>
            </w:r>
          </w:p>
        </w:tc>
        <w:tc>
          <w:tcPr>
            <w:tcW w:w="1273" w:type="pct"/>
          </w:tcPr>
          <w:p w14:paraId="3A9EAF05"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74AD2B87"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26BDCA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20070A8" w14:textId="77777777" w:rsidTr="0048128D">
        <w:tc>
          <w:tcPr>
            <w:tcW w:w="1823" w:type="pct"/>
          </w:tcPr>
          <w:p w14:paraId="657487B5" w14:textId="7FBD4122" w:rsidR="00F325CB" w:rsidRPr="00957138" w:rsidRDefault="00F325CB" w:rsidP="000071BC">
            <w:pPr>
              <w:adjustRightInd w:val="0"/>
              <w:snapToGrid w:val="0"/>
              <w:spacing w:line="360" w:lineRule="auto"/>
              <w:jc w:val="both"/>
              <w:rPr>
                <w:rFonts w:ascii="Book Antiqua" w:hAnsi="Book Antiqua"/>
                <w:sz w:val="20"/>
                <w:szCs w:val="20"/>
              </w:rPr>
            </w:pPr>
            <w:r w:rsidRPr="00957138">
              <w:rPr>
                <w:rFonts w:ascii="Book Antiqua" w:hAnsi="Book Antiqua"/>
                <w:sz w:val="20"/>
                <w:szCs w:val="20"/>
              </w:rPr>
              <w:t>IA</w:t>
            </w:r>
          </w:p>
        </w:tc>
        <w:tc>
          <w:tcPr>
            <w:tcW w:w="1273" w:type="pct"/>
          </w:tcPr>
          <w:p w14:paraId="4287275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35 (67.3%)</w:t>
            </w:r>
          </w:p>
        </w:tc>
        <w:tc>
          <w:tcPr>
            <w:tcW w:w="1270" w:type="pct"/>
          </w:tcPr>
          <w:p w14:paraId="55FDD0E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 (42.5%)</w:t>
            </w:r>
          </w:p>
        </w:tc>
        <w:tc>
          <w:tcPr>
            <w:tcW w:w="635" w:type="pct"/>
          </w:tcPr>
          <w:p w14:paraId="05434D7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0.017</w:t>
            </w:r>
          </w:p>
        </w:tc>
      </w:tr>
      <w:tr w:rsidR="0048128D" w:rsidRPr="00957138" w14:paraId="187E66B9" w14:textId="77777777" w:rsidTr="0048128D">
        <w:tc>
          <w:tcPr>
            <w:tcW w:w="1823" w:type="pct"/>
          </w:tcPr>
          <w:p w14:paraId="65EE9201"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IB</w:t>
            </w:r>
          </w:p>
        </w:tc>
        <w:tc>
          <w:tcPr>
            <w:tcW w:w="1273" w:type="pct"/>
          </w:tcPr>
          <w:p w14:paraId="0C641A5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7 (13.5%)</w:t>
            </w:r>
          </w:p>
        </w:tc>
        <w:tc>
          <w:tcPr>
            <w:tcW w:w="1270" w:type="pct"/>
          </w:tcPr>
          <w:p w14:paraId="775259C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 (15%)</w:t>
            </w:r>
          </w:p>
        </w:tc>
        <w:tc>
          <w:tcPr>
            <w:tcW w:w="635" w:type="pct"/>
          </w:tcPr>
          <w:p w14:paraId="2D4A5A7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BDCAFF6" w14:textId="77777777" w:rsidTr="0048128D">
        <w:tc>
          <w:tcPr>
            <w:tcW w:w="1823" w:type="pct"/>
          </w:tcPr>
          <w:p w14:paraId="44377D9B" w14:textId="42FB8D93"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IIA</w:t>
            </w:r>
          </w:p>
        </w:tc>
        <w:tc>
          <w:tcPr>
            <w:tcW w:w="1273" w:type="pct"/>
          </w:tcPr>
          <w:p w14:paraId="1FDA783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 (9.6%)</w:t>
            </w:r>
          </w:p>
        </w:tc>
        <w:tc>
          <w:tcPr>
            <w:tcW w:w="1270" w:type="pct"/>
          </w:tcPr>
          <w:p w14:paraId="1B42350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55F890ED"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44E4AAB" w14:textId="77777777" w:rsidTr="0048128D">
        <w:tc>
          <w:tcPr>
            <w:tcW w:w="1823" w:type="pct"/>
          </w:tcPr>
          <w:p w14:paraId="1C573E5F" w14:textId="47732388"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IIB</w:t>
            </w:r>
          </w:p>
        </w:tc>
        <w:tc>
          <w:tcPr>
            <w:tcW w:w="1273" w:type="pct"/>
          </w:tcPr>
          <w:p w14:paraId="5A00795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(7.7%)</w:t>
            </w:r>
          </w:p>
        </w:tc>
        <w:tc>
          <w:tcPr>
            <w:tcW w:w="1270" w:type="pct"/>
          </w:tcPr>
          <w:p w14:paraId="5F3C96C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3270969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5C2BD570" w14:textId="77777777" w:rsidTr="0048128D">
        <w:tc>
          <w:tcPr>
            <w:tcW w:w="1823" w:type="pct"/>
          </w:tcPr>
          <w:p w14:paraId="6A9348DA" w14:textId="2726FE29"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IIIA</w:t>
            </w:r>
          </w:p>
        </w:tc>
        <w:tc>
          <w:tcPr>
            <w:tcW w:w="1273" w:type="pct"/>
          </w:tcPr>
          <w:p w14:paraId="2F5EBF0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270" w:type="pct"/>
          </w:tcPr>
          <w:p w14:paraId="60D2E4E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(20%)</w:t>
            </w:r>
          </w:p>
        </w:tc>
        <w:tc>
          <w:tcPr>
            <w:tcW w:w="635" w:type="pct"/>
          </w:tcPr>
          <w:p w14:paraId="15A453B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0CD9E91" w14:textId="77777777" w:rsidTr="0048128D">
        <w:tc>
          <w:tcPr>
            <w:tcW w:w="1823" w:type="pct"/>
          </w:tcPr>
          <w:p w14:paraId="18A81A9B"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IIIB</w:t>
            </w:r>
          </w:p>
        </w:tc>
        <w:tc>
          <w:tcPr>
            <w:tcW w:w="1273" w:type="pct"/>
          </w:tcPr>
          <w:p w14:paraId="04117BE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270" w:type="pct"/>
          </w:tcPr>
          <w:p w14:paraId="2DCA633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(2.5%)</w:t>
            </w:r>
          </w:p>
        </w:tc>
        <w:tc>
          <w:tcPr>
            <w:tcW w:w="635" w:type="pct"/>
          </w:tcPr>
          <w:p w14:paraId="484C43B0"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79BF3804" w14:textId="77777777" w:rsidTr="0048128D">
        <w:tc>
          <w:tcPr>
            <w:tcW w:w="1823" w:type="pct"/>
          </w:tcPr>
          <w:p w14:paraId="5B48DC2B"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IIIC</w:t>
            </w:r>
          </w:p>
        </w:tc>
        <w:tc>
          <w:tcPr>
            <w:tcW w:w="1273" w:type="pct"/>
          </w:tcPr>
          <w:p w14:paraId="1533400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270" w:type="pct"/>
          </w:tcPr>
          <w:p w14:paraId="6A2B2CC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(5%)</w:t>
            </w:r>
          </w:p>
        </w:tc>
        <w:tc>
          <w:tcPr>
            <w:tcW w:w="635" w:type="pct"/>
          </w:tcPr>
          <w:p w14:paraId="15625E10" w14:textId="77777777" w:rsidR="00F325CB" w:rsidRPr="00957138" w:rsidRDefault="00F325CB" w:rsidP="009147BE">
            <w:pPr>
              <w:adjustRightInd w:val="0"/>
              <w:snapToGrid w:val="0"/>
              <w:spacing w:line="360" w:lineRule="auto"/>
              <w:jc w:val="both"/>
              <w:rPr>
                <w:rFonts w:ascii="Book Antiqua" w:hAnsi="Book Antiqua"/>
                <w:sz w:val="20"/>
                <w:szCs w:val="20"/>
              </w:rPr>
            </w:pPr>
          </w:p>
        </w:tc>
      </w:tr>
    </w:tbl>
    <w:p w14:paraId="37D4F81A" w14:textId="4405F879" w:rsidR="00F325CB" w:rsidRPr="00957138" w:rsidRDefault="0048128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or number of patients. </w:t>
      </w:r>
      <w:r w:rsidR="00F325CB" w:rsidRPr="00957138">
        <w:rPr>
          <w:rFonts w:ascii="Book Antiqua" w:hAnsi="Book Antiqua"/>
          <w:sz w:val="20"/>
          <w:szCs w:val="20"/>
        </w:rPr>
        <w:t xml:space="preserve">BMI: Body mass index; ASA: American </w:t>
      </w:r>
      <w:r w:rsidR="00305A9F" w:rsidRPr="00957138">
        <w:rPr>
          <w:rFonts w:ascii="Book Antiqua" w:hAnsi="Book Antiqua"/>
          <w:sz w:val="20"/>
          <w:szCs w:val="20"/>
        </w:rPr>
        <w:t>S</w:t>
      </w:r>
      <w:r w:rsidRPr="00957138">
        <w:rPr>
          <w:rFonts w:ascii="Book Antiqua" w:hAnsi="Book Antiqua"/>
          <w:sz w:val="20"/>
          <w:szCs w:val="20"/>
        </w:rPr>
        <w:t xml:space="preserve">ociety of </w:t>
      </w:r>
      <w:r w:rsidR="00305A9F" w:rsidRPr="00957138">
        <w:rPr>
          <w:rFonts w:ascii="Book Antiqua" w:hAnsi="Book Antiqua"/>
          <w:sz w:val="20"/>
          <w:szCs w:val="20"/>
        </w:rPr>
        <w:t>A</w:t>
      </w:r>
      <w:r w:rsidR="00F325CB" w:rsidRPr="00957138">
        <w:rPr>
          <w:rFonts w:ascii="Book Antiqua" w:hAnsi="Book Antiqua"/>
          <w:sz w:val="20"/>
          <w:szCs w:val="20"/>
        </w:rPr>
        <w:t>nesthesiologists</w:t>
      </w:r>
      <w:r w:rsidRPr="00957138">
        <w:rPr>
          <w:rFonts w:ascii="Book Antiqua" w:hAnsi="Book Antiqua"/>
          <w:sz w:val="20"/>
          <w:szCs w:val="20"/>
        </w:rPr>
        <w:t>.</w:t>
      </w:r>
    </w:p>
    <w:p w14:paraId="0271C440" w14:textId="3EDF9AEA" w:rsidR="0048128D" w:rsidRPr="00957138" w:rsidRDefault="0048128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68BCE92A"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Table 2 Surgical outcomes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1836"/>
        <w:gridCol w:w="1695"/>
        <w:gridCol w:w="816"/>
      </w:tblGrid>
      <w:tr w:rsidR="00B645D4" w:rsidRPr="00957138" w14:paraId="1B467905" w14:textId="77777777" w:rsidTr="00B645D4">
        <w:tc>
          <w:tcPr>
            <w:tcW w:w="3953" w:type="dxa"/>
            <w:tcBorders>
              <w:top w:val="single" w:sz="4" w:space="0" w:color="auto"/>
              <w:bottom w:val="single" w:sz="4" w:space="0" w:color="auto"/>
            </w:tcBorders>
          </w:tcPr>
          <w:p w14:paraId="3249D304" w14:textId="0EFE30FF"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836" w:type="dxa"/>
            <w:tcBorders>
              <w:top w:val="single" w:sz="4" w:space="0" w:color="auto"/>
              <w:bottom w:val="single" w:sz="4" w:space="0" w:color="auto"/>
            </w:tcBorders>
          </w:tcPr>
          <w:p w14:paraId="5531035D"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695" w:type="dxa"/>
            <w:tcBorders>
              <w:top w:val="single" w:sz="4" w:space="0" w:color="auto"/>
              <w:bottom w:val="single" w:sz="4" w:space="0" w:color="auto"/>
            </w:tcBorders>
          </w:tcPr>
          <w:p w14:paraId="545AE87E"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816" w:type="dxa"/>
            <w:tcBorders>
              <w:top w:val="single" w:sz="4" w:space="0" w:color="auto"/>
              <w:bottom w:val="single" w:sz="4" w:space="0" w:color="auto"/>
            </w:tcBorders>
          </w:tcPr>
          <w:p w14:paraId="3E95FE38" w14:textId="7DA5FCD9" w:rsidR="00F325CB" w:rsidRPr="00957138" w:rsidRDefault="00B645D4"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B645D4" w:rsidRPr="00957138" w14:paraId="0A23E776" w14:textId="77777777" w:rsidTr="00B645D4">
        <w:tc>
          <w:tcPr>
            <w:tcW w:w="3953" w:type="dxa"/>
            <w:tcBorders>
              <w:top w:val="single" w:sz="4" w:space="0" w:color="auto"/>
            </w:tcBorders>
          </w:tcPr>
          <w:p w14:paraId="799D840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LN dissection</w:t>
            </w:r>
          </w:p>
        </w:tc>
        <w:tc>
          <w:tcPr>
            <w:tcW w:w="1836" w:type="dxa"/>
            <w:tcBorders>
              <w:top w:val="single" w:sz="4" w:space="0" w:color="auto"/>
            </w:tcBorders>
          </w:tcPr>
          <w:p w14:paraId="2ADE6712"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Borders>
              <w:top w:val="single" w:sz="4" w:space="0" w:color="auto"/>
            </w:tcBorders>
          </w:tcPr>
          <w:p w14:paraId="3124DA4F"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Borders>
              <w:top w:val="single" w:sz="4" w:space="0" w:color="auto"/>
            </w:tcBorders>
          </w:tcPr>
          <w:p w14:paraId="6DD7C816"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6AE28B8" w14:textId="77777777" w:rsidTr="00B645D4">
        <w:tc>
          <w:tcPr>
            <w:tcW w:w="3953" w:type="dxa"/>
          </w:tcPr>
          <w:p w14:paraId="1E7349E6" w14:textId="4832C541"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D1+</w:t>
            </w:r>
          </w:p>
        </w:tc>
        <w:tc>
          <w:tcPr>
            <w:tcW w:w="1836" w:type="dxa"/>
          </w:tcPr>
          <w:p w14:paraId="47E6C09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43 (82.7%)</w:t>
            </w:r>
          </w:p>
        </w:tc>
        <w:tc>
          <w:tcPr>
            <w:tcW w:w="1695" w:type="dxa"/>
          </w:tcPr>
          <w:p w14:paraId="7A7737F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25 (62.5%)</w:t>
            </w:r>
          </w:p>
        </w:tc>
        <w:tc>
          <w:tcPr>
            <w:tcW w:w="816" w:type="dxa"/>
          </w:tcPr>
          <w:p w14:paraId="4AAC14F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0.034</w:t>
            </w:r>
          </w:p>
        </w:tc>
      </w:tr>
      <w:tr w:rsidR="00B645D4" w:rsidRPr="00957138" w14:paraId="0E6D2098" w14:textId="77777777" w:rsidTr="00B645D4">
        <w:tc>
          <w:tcPr>
            <w:tcW w:w="3953" w:type="dxa"/>
          </w:tcPr>
          <w:p w14:paraId="225CE985" w14:textId="77777777"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D2</w:t>
            </w:r>
          </w:p>
        </w:tc>
        <w:tc>
          <w:tcPr>
            <w:tcW w:w="1836" w:type="dxa"/>
          </w:tcPr>
          <w:p w14:paraId="6177628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(17.3%)</w:t>
            </w:r>
          </w:p>
        </w:tc>
        <w:tc>
          <w:tcPr>
            <w:tcW w:w="1695" w:type="dxa"/>
          </w:tcPr>
          <w:p w14:paraId="3C0B3B9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15 (37.5%)</w:t>
            </w:r>
          </w:p>
        </w:tc>
        <w:tc>
          <w:tcPr>
            <w:tcW w:w="816" w:type="dxa"/>
          </w:tcPr>
          <w:p w14:paraId="15F90CCF"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5A39329" w14:textId="77777777" w:rsidTr="00B645D4">
        <w:tc>
          <w:tcPr>
            <w:tcW w:w="3953" w:type="dxa"/>
          </w:tcPr>
          <w:p w14:paraId="0B880DF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Combined organ resection</w:t>
            </w:r>
          </w:p>
        </w:tc>
        <w:tc>
          <w:tcPr>
            <w:tcW w:w="1836" w:type="dxa"/>
          </w:tcPr>
          <w:p w14:paraId="7D8C465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(7.7%)</w:t>
            </w:r>
          </w:p>
        </w:tc>
        <w:tc>
          <w:tcPr>
            <w:tcW w:w="1695" w:type="dxa"/>
          </w:tcPr>
          <w:p w14:paraId="09729B3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(5%)</w:t>
            </w:r>
          </w:p>
        </w:tc>
        <w:tc>
          <w:tcPr>
            <w:tcW w:w="816" w:type="dxa"/>
          </w:tcPr>
          <w:p w14:paraId="0CB98EA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0.568</w:t>
            </w:r>
          </w:p>
        </w:tc>
      </w:tr>
      <w:tr w:rsidR="00B645D4" w:rsidRPr="00957138" w14:paraId="17B204ED" w14:textId="77777777" w:rsidTr="00B645D4">
        <w:tc>
          <w:tcPr>
            <w:tcW w:w="3953" w:type="dxa"/>
          </w:tcPr>
          <w:p w14:paraId="2F515F97" w14:textId="0907D508"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Cholecystectomy</w:t>
            </w:r>
          </w:p>
        </w:tc>
        <w:tc>
          <w:tcPr>
            <w:tcW w:w="1836" w:type="dxa"/>
          </w:tcPr>
          <w:p w14:paraId="5FCCF99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w:t>
            </w:r>
          </w:p>
        </w:tc>
        <w:tc>
          <w:tcPr>
            <w:tcW w:w="1695" w:type="dxa"/>
          </w:tcPr>
          <w:p w14:paraId="558F4E7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816" w:type="dxa"/>
          </w:tcPr>
          <w:p w14:paraId="75C167A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2F91F9DC" w14:textId="77777777" w:rsidTr="00B645D4">
        <w:tc>
          <w:tcPr>
            <w:tcW w:w="3953" w:type="dxa"/>
          </w:tcPr>
          <w:p w14:paraId="2373C5CD" w14:textId="0C8449A2"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Appendicectomy</w:t>
            </w:r>
          </w:p>
        </w:tc>
        <w:tc>
          <w:tcPr>
            <w:tcW w:w="1836" w:type="dxa"/>
          </w:tcPr>
          <w:p w14:paraId="2B780AD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3743900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w:t>
            </w:r>
          </w:p>
        </w:tc>
        <w:tc>
          <w:tcPr>
            <w:tcW w:w="816" w:type="dxa"/>
          </w:tcPr>
          <w:p w14:paraId="35F91471"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7A8AF1D8" w14:textId="77777777" w:rsidTr="00B645D4">
        <w:tc>
          <w:tcPr>
            <w:tcW w:w="3953" w:type="dxa"/>
          </w:tcPr>
          <w:p w14:paraId="0E2B395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Colectomy</w:t>
            </w:r>
          </w:p>
        </w:tc>
        <w:tc>
          <w:tcPr>
            <w:tcW w:w="1836" w:type="dxa"/>
          </w:tcPr>
          <w:p w14:paraId="2B43EFA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684E088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w:t>
            </w:r>
          </w:p>
        </w:tc>
        <w:tc>
          <w:tcPr>
            <w:tcW w:w="816" w:type="dxa"/>
          </w:tcPr>
          <w:p w14:paraId="14AAE11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3810112" w14:textId="77777777" w:rsidTr="00B645D4">
        <w:tc>
          <w:tcPr>
            <w:tcW w:w="3953" w:type="dxa"/>
          </w:tcPr>
          <w:p w14:paraId="3F6CE34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Blood loss</w:t>
            </w:r>
          </w:p>
        </w:tc>
        <w:tc>
          <w:tcPr>
            <w:tcW w:w="1836" w:type="dxa"/>
          </w:tcPr>
          <w:p w14:paraId="4F5805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26 (5-170)</w:t>
            </w:r>
          </w:p>
        </w:tc>
        <w:tc>
          <w:tcPr>
            <w:tcW w:w="1695" w:type="dxa"/>
          </w:tcPr>
          <w:p w14:paraId="7EE01F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 (3-125)</w:t>
            </w:r>
          </w:p>
        </w:tc>
        <w:tc>
          <w:tcPr>
            <w:tcW w:w="816" w:type="dxa"/>
          </w:tcPr>
          <w:p w14:paraId="7713892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0.566</w:t>
            </w:r>
          </w:p>
        </w:tc>
      </w:tr>
      <w:tr w:rsidR="00B645D4" w:rsidRPr="00957138" w14:paraId="36DA127D" w14:textId="77777777" w:rsidTr="00B645D4">
        <w:tc>
          <w:tcPr>
            <w:tcW w:w="3953" w:type="dxa"/>
          </w:tcPr>
          <w:p w14:paraId="4712E50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Conversion to open procedure</w:t>
            </w:r>
          </w:p>
        </w:tc>
        <w:tc>
          <w:tcPr>
            <w:tcW w:w="1836" w:type="dxa"/>
          </w:tcPr>
          <w:p w14:paraId="3AE9476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2265696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816" w:type="dxa"/>
          </w:tcPr>
          <w:p w14:paraId="278866BC"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260A8D78" w14:textId="77777777" w:rsidTr="00B645D4">
        <w:tc>
          <w:tcPr>
            <w:tcW w:w="3953" w:type="dxa"/>
          </w:tcPr>
          <w:p w14:paraId="6704173B" w14:textId="6554235A"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Operation time </w:t>
            </w:r>
            <w:r w:rsidR="00633360">
              <w:rPr>
                <w:rFonts w:ascii="Book Antiqua" w:hAnsi="Book Antiqua"/>
                <w:sz w:val="20"/>
                <w:szCs w:val="20"/>
              </w:rPr>
              <w:t xml:space="preserve">in </w:t>
            </w:r>
            <w:r w:rsidRPr="00957138">
              <w:rPr>
                <w:rFonts w:ascii="Book Antiqua" w:hAnsi="Book Antiqua"/>
                <w:sz w:val="20"/>
                <w:szCs w:val="20"/>
              </w:rPr>
              <w:t>min</w:t>
            </w:r>
          </w:p>
        </w:tc>
        <w:tc>
          <w:tcPr>
            <w:tcW w:w="1836" w:type="dxa"/>
          </w:tcPr>
          <w:p w14:paraId="22FC19C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3C7513D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7286522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551DF3D6" w14:textId="77777777" w:rsidTr="00B645D4">
        <w:tc>
          <w:tcPr>
            <w:tcW w:w="3953" w:type="dxa"/>
          </w:tcPr>
          <w:p w14:paraId="7DE1EC43" w14:textId="7AD5D9EC"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5F31C4F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270 (199-512)</w:t>
            </w:r>
          </w:p>
        </w:tc>
        <w:tc>
          <w:tcPr>
            <w:tcW w:w="1695" w:type="dxa"/>
          </w:tcPr>
          <w:p w14:paraId="135E37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239 (154-375)</w:t>
            </w:r>
          </w:p>
        </w:tc>
        <w:tc>
          <w:tcPr>
            <w:tcW w:w="816" w:type="dxa"/>
          </w:tcPr>
          <w:p w14:paraId="20721F0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0.002</w:t>
            </w:r>
          </w:p>
        </w:tc>
      </w:tr>
      <w:tr w:rsidR="00B645D4" w:rsidRPr="00957138" w14:paraId="2BF7D3D4" w14:textId="77777777" w:rsidTr="00B645D4">
        <w:tc>
          <w:tcPr>
            <w:tcW w:w="3953" w:type="dxa"/>
          </w:tcPr>
          <w:p w14:paraId="792048D5" w14:textId="28A77810"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Harvested LNs</w:t>
            </w:r>
            <w:r w:rsidR="00633360">
              <w:rPr>
                <w:rFonts w:ascii="Book Antiqua" w:hAnsi="Book Antiqua"/>
                <w:sz w:val="20"/>
                <w:szCs w:val="20"/>
              </w:rPr>
              <w:t xml:space="preserve">, </w:t>
            </w:r>
            <w:r w:rsidRPr="00957138">
              <w:rPr>
                <w:rFonts w:ascii="Book Antiqua" w:hAnsi="Book Antiqua"/>
                <w:sz w:val="20"/>
                <w:szCs w:val="20"/>
              </w:rPr>
              <w:t>number</w:t>
            </w:r>
          </w:p>
        </w:tc>
        <w:tc>
          <w:tcPr>
            <w:tcW w:w="1836" w:type="dxa"/>
          </w:tcPr>
          <w:p w14:paraId="66970964"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4B501E77"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5BAD8C9A"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1F1C254B" w14:textId="77777777" w:rsidTr="00B645D4">
        <w:tc>
          <w:tcPr>
            <w:tcW w:w="3953" w:type="dxa"/>
          </w:tcPr>
          <w:p w14:paraId="5D86245C" w14:textId="086DC077"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7E2DCE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39 (14-86)</w:t>
            </w:r>
          </w:p>
        </w:tc>
        <w:tc>
          <w:tcPr>
            <w:tcW w:w="1695" w:type="dxa"/>
          </w:tcPr>
          <w:p w14:paraId="3E462F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39 (14-70)</w:t>
            </w:r>
          </w:p>
        </w:tc>
        <w:tc>
          <w:tcPr>
            <w:tcW w:w="816" w:type="dxa"/>
          </w:tcPr>
          <w:p w14:paraId="25A0A66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0.989</w:t>
            </w:r>
          </w:p>
        </w:tc>
      </w:tr>
      <w:tr w:rsidR="00B645D4" w:rsidRPr="00957138" w14:paraId="1330F090" w14:textId="77777777" w:rsidTr="00B645D4">
        <w:tc>
          <w:tcPr>
            <w:tcW w:w="3953" w:type="dxa"/>
          </w:tcPr>
          <w:p w14:paraId="15CF755B" w14:textId="44CC70A4"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Postoperative hospital stays </w:t>
            </w:r>
            <w:r w:rsidR="00633360">
              <w:rPr>
                <w:rFonts w:ascii="Book Antiqua" w:hAnsi="Book Antiqua"/>
                <w:sz w:val="20"/>
                <w:szCs w:val="20"/>
              </w:rPr>
              <w:t xml:space="preserve">in </w:t>
            </w:r>
            <w:r w:rsidRPr="00957138">
              <w:rPr>
                <w:rFonts w:ascii="Book Antiqua" w:hAnsi="Book Antiqua"/>
                <w:sz w:val="20"/>
                <w:szCs w:val="20"/>
              </w:rPr>
              <w:t>d</w:t>
            </w:r>
          </w:p>
        </w:tc>
        <w:tc>
          <w:tcPr>
            <w:tcW w:w="1836" w:type="dxa"/>
          </w:tcPr>
          <w:p w14:paraId="52D5E5FF"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72E53B7B"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5F27C156"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68D9AE73" w14:textId="77777777" w:rsidTr="00B645D4">
        <w:tc>
          <w:tcPr>
            <w:tcW w:w="3953" w:type="dxa"/>
          </w:tcPr>
          <w:p w14:paraId="57898280" w14:textId="7C7770B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51605F8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13.38 (7-60)</w:t>
            </w:r>
          </w:p>
        </w:tc>
        <w:tc>
          <w:tcPr>
            <w:tcW w:w="1695" w:type="dxa"/>
          </w:tcPr>
          <w:p w14:paraId="793EE2D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12.70 (7-27)</w:t>
            </w:r>
          </w:p>
        </w:tc>
        <w:tc>
          <w:tcPr>
            <w:tcW w:w="816" w:type="dxa"/>
          </w:tcPr>
          <w:p w14:paraId="7C912F8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0.720</w:t>
            </w:r>
          </w:p>
        </w:tc>
      </w:tr>
    </w:tbl>
    <w:p w14:paraId="4C667AD2" w14:textId="44A779ED" w:rsidR="00F325CB" w:rsidRPr="00957138" w:rsidRDefault="00B645D4"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or number of patients. </w:t>
      </w:r>
      <w:r w:rsidR="00F325CB" w:rsidRPr="00957138">
        <w:rPr>
          <w:rFonts w:ascii="Book Antiqua" w:hAnsi="Book Antiqua"/>
          <w:sz w:val="20"/>
          <w:szCs w:val="20"/>
        </w:rPr>
        <w:t xml:space="preserve">LN: </w:t>
      </w:r>
      <w:r w:rsidRPr="00957138">
        <w:rPr>
          <w:rFonts w:ascii="Book Antiqua" w:hAnsi="Book Antiqua"/>
          <w:sz w:val="20"/>
          <w:szCs w:val="20"/>
        </w:rPr>
        <w:t>L</w:t>
      </w:r>
      <w:r w:rsidR="00F325CB" w:rsidRPr="00957138">
        <w:rPr>
          <w:rFonts w:ascii="Book Antiqua" w:hAnsi="Book Antiqua"/>
          <w:sz w:val="20"/>
          <w:szCs w:val="20"/>
        </w:rPr>
        <w:t>ymph node</w:t>
      </w:r>
      <w:r w:rsidRPr="00957138">
        <w:rPr>
          <w:rFonts w:ascii="Book Antiqua" w:hAnsi="Book Antiqua"/>
          <w:sz w:val="20"/>
          <w:szCs w:val="20"/>
        </w:rPr>
        <w:t xml:space="preserve">. </w:t>
      </w:r>
    </w:p>
    <w:p w14:paraId="1282A914" w14:textId="67FD5FE6" w:rsidR="00B645D4" w:rsidRPr="00957138" w:rsidRDefault="00B645D4"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5CCC8CDD" w14:textId="482E9B24"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 xml:space="preserve">Table 3 </w:t>
      </w:r>
      <w:r w:rsidR="00B645D4" w:rsidRPr="00957138">
        <w:rPr>
          <w:rFonts w:ascii="Book Antiqua" w:hAnsi="Book Antiqua"/>
          <w:b/>
          <w:bCs/>
          <w:sz w:val="20"/>
          <w:szCs w:val="20"/>
        </w:rPr>
        <w:t>L</w:t>
      </w:r>
      <w:r w:rsidRPr="00957138">
        <w:rPr>
          <w:rFonts w:ascii="Book Antiqua" w:hAnsi="Book Antiqua"/>
          <w:b/>
          <w:bCs/>
          <w:sz w:val="20"/>
          <w:szCs w:val="20"/>
        </w:rPr>
        <w:t>ymphadenectomy and reconstruction outcome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37"/>
        <w:gridCol w:w="1701"/>
        <w:gridCol w:w="924"/>
      </w:tblGrid>
      <w:tr w:rsidR="00F325CB" w:rsidRPr="00957138" w14:paraId="7CBAD79A" w14:textId="77777777" w:rsidTr="00752DB1">
        <w:tc>
          <w:tcPr>
            <w:tcW w:w="3828" w:type="dxa"/>
            <w:tcBorders>
              <w:top w:val="single" w:sz="4" w:space="0" w:color="auto"/>
              <w:bottom w:val="single" w:sz="4" w:space="0" w:color="auto"/>
            </w:tcBorders>
          </w:tcPr>
          <w:p w14:paraId="2E44E210" w14:textId="2C27D1FA"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837" w:type="dxa"/>
            <w:tcBorders>
              <w:top w:val="single" w:sz="4" w:space="0" w:color="auto"/>
              <w:bottom w:val="single" w:sz="4" w:space="0" w:color="auto"/>
            </w:tcBorders>
          </w:tcPr>
          <w:p w14:paraId="23A1493F"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701" w:type="dxa"/>
            <w:tcBorders>
              <w:top w:val="single" w:sz="4" w:space="0" w:color="auto"/>
              <w:bottom w:val="single" w:sz="4" w:space="0" w:color="auto"/>
            </w:tcBorders>
          </w:tcPr>
          <w:p w14:paraId="7D83A9A9"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924" w:type="dxa"/>
            <w:tcBorders>
              <w:top w:val="single" w:sz="4" w:space="0" w:color="auto"/>
              <w:bottom w:val="single" w:sz="4" w:space="0" w:color="auto"/>
            </w:tcBorders>
          </w:tcPr>
          <w:p w14:paraId="3F10A5F1" w14:textId="6F654189"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F325CB" w:rsidRPr="00957138" w14:paraId="1E249EF3" w14:textId="77777777" w:rsidTr="00752DB1">
        <w:tc>
          <w:tcPr>
            <w:tcW w:w="3828" w:type="dxa"/>
            <w:tcBorders>
              <w:top w:val="single" w:sz="4" w:space="0" w:color="auto"/>
            </w:tcBorders>
          </w:tcPr>
          <w:p w14:paraId="26EE32F9" w14:textId="720A19D1" w:rsidR="00F325CB" w:rsidRPr="00957138" w:rsidRDefault="00305A9F"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L</w:t>
            </w:r>
            <w:r w:rsidR="00F325CB" w:rsidRPr="00957138">
              <w:rPr>
                <w:rFonts w:ascii="Book Antiqua" w:hAnsi="Book Antiqua"/>
                <w:sz w:val="20"/>
                <w:szCs w:val="20"/>
              </w:rPr>
              <w:t>ymphadenectomy</w:t>
            </w:r>
          </w:p>
        </w:tc>
        <w:tc>
          <w:tcPr>
            <w:tcW w:w="1837" w:type="dxa"/>
            <w:tcBorders>
              <w:top w:val="single" w:sz="4" w:space="0" w:color="auto"/>
            </w:tcBorders>
          </w:tcPr>
          <w:p w14:paraId="1B263009"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701" w:type="dxa"/>
            <w:tcBorders>
              <w:top w:val="single" w:sz="4" w:space="0" w:color="auto"/>
            </w:tcBorders>
          </w:tcPr>
          <w:p w14:paraId="230D77E1"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924" w:type="dxa"/>
            <w:tcBorders>
              <w:top w:val="single" w:sz="4" w:space="0" w:color="auto"/>
            </w:tcBorders>
          </w:tcPr>
          <w:p w14:paraId="56BCA57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F325CB" w:rsidRPr="00957138" w14:paraId="279C45DB" w14:textId="77777777" w:rsidTr="00752DB1">
        <w:tc>
          <w:tcPr>
            <w:tcW w:w="3828" w:type="dxa"/>
          </w:tcPr>
          <w:p w14:paraId="7DF2862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Infrapyloric LNs</w:t>
            </w:r>
          </w:p>
        </w:tc>
        <w:tc>
          <w:tcPr>
            <w:tcW w:w="1837" w:type="dxa"/>
          </w:tcPr>
          <w:p w14:paraId="5C1150A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58.8 (27-135)</w:t>
            </w:r>
          </w:p>
        </w:tc>
        <w:tc>
          <w:tcPr>
            <w:tcW w:w="1701" w:type="dxa"/>
          </w:tcPr>
          <w:p w14:paraId="1F4FB91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42.0 (19-85)</w:t>
            </w:r>
          </w:p>
        </w:tc>
        <w:tc>
          <w:tcPr>
            <w:tcW w:w="924" w:type="dxa"/>
          </w:tcPr>
          <w:p w14:paraId="507B5C9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F325CB" w:rsidRPr="00957138" w14:paraId="30672AFA" w14:textId="77777777" w:rsidTr="00752DB1">
        <w:tc>
          <w:tcPr>
            <w:tcW w:w="3828" w:type="dxa"/>
          </w:tcPr>
          <w:p w14:paraId="3130A81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Suprapyloric LNs</w:t>
            </w:r>
          </w:p>
        </w:tc>
        <w:tc>
          <w:tcPr>
            <w:tcW w:w="1837" w:type="dxa"/>
          </w:tcPr>
          <w:p w14:paraId="32AD69C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18.8 (4-40)</w:t>
            </w:r>
          </w:p>
        </w:tc>
        <w:tc>
          <w:tcPr>
            <w:tcW w:w="1701" w:type="dxa"/>
          </w:tcPr>
          <w:p w14:paraId="41BFAE9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10.6 (3-24)</w:t>
            </w:r>
          </w:p>
        </w:tc>
        <w:tc>
          <w:tcPr>
            <w:tcW w:w="924" w:type="dxa"/>
          </w:tcPr>
          <w:p w14:paraId="7199B2A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0.001</w:t>
            </w:r>
          </w:p>
        </w:tc>
      </w:tr>
      <w:tr w:rsidR="00F325CB" w:rsidRPr="00957138" w14:paraId="49B8F99A" w14:textId="77777777" w:rsidTr="00752DB1">
        <w:tc>
          <w:tcPr>
            <w:tcW w:w="3828" w:type="dxa"/>
          </w:tcPr>
          <w:p w14:paraId="00E873C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Great Curvature LNs</w:t>
            </w:r>
          </w:p>
        </w:tc>
        <w:tc>
          <w:tcPr>
            <w:tcW w:w="1837" w:type="dxa"/>
          </w:tcPr>
          <w:p w14:paraId="70AEE45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17.7 (8-34)</w:t>
            </w:r>
          </w:p>
        </w:tc>
        <w:tc>
          <w:tcPr>
            <w:tcW w:w="1701" w:type="dxa"/>
          </w:tcPr>
          <w:p w14:paraId="007B0D9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12.3 (6-32)</w:t>
            </w:r>
          </w:p>
        </w:tc>
        <w:tc>
          <w:tcPr>
            <w:tcW w:w="924" w:type="dxa"/>
          </w:tcPr>
          <w:p w14:paraId="0BC618F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F325CB" w:rsidRPr="00957138" w14:paraId="2EAFEF97" w14:textId="77777777" w:rsidTr="00752DB1">
        <w:tc>
          <w:tcPr>
            <w:tcW w:w="3828" w:type="dxa"/>
          </w:tcPr>
          <w:p w14:paraId="584C529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Suprapancreatic LNs</w:t>
            </w:r>
          </w:p>
        </w:tc>
        <w:tc>
          <w:tcPr>
            <w:tcW w:w="1837" w:type="dxa"/>
          </w:tcPr>
          <w:p w14:paraId="030836B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41.0 (23-82)</w:t>
            </w:r>
          </w:p>
        </w:tc>
        <w:tc>
          <w:tcPr>
            <w:tcW w:w="1701" w:type="dxa"/>
          </w:tcPr>
          <w:p w14:paraId="6D28644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28.4 (17-51)</w:t>
            </w:r>
          </w:p>
        </w:tc>
        <w:tc>
          <w:tcPr>
            <w:tcW w:w="924" w:type="dxa"/>
          </w:tcPr>
          <w:p w14:paraId="419C929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0.001</w:t>
            </w:r>
          </w:p>
        </w:tc>
      </w:tr>
      <w:tr w:rsidR="00F325CB" w:rsidRPr="00957138" w14:paraId="50496DFA" w14:textId="77777777" w:rsidTr="00752DB1">
        <w:tc>
          <w:tcPr>
            <w:tcW w:w="3828" w:type="dxa"/>
          </w:tcPr>
          <w:p w14:paraId="2E8733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Along lesser curvature LNs</w:t>
            </w:r>
          </w:p>
        </w:tc>
        <w:tc>
          <w:tcPr>
            <w:tcW w:w="1837" w:type="dxa"/>
          </w:tcPr>
          <w:p w14:paraId="13D7043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16.6 (7-36)</w:t>
            </w:r>
          </w:p>
        </w:tc>
        <w:tc>
          <w:tcPr>
            <w:tcW w:w="1701" w:type="dxa"/>
          </w:tcPr>
          <w:p w14:paraId="3AC96F9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14.1 (7-34)</w:t>
            </w:r>
          </w:p>
        </w:tc>
        <w:tc>
          <w:tcPr>
            <w:tcW w:w="924" w:type="dxa"/>
          </w:tcPr>
          <w:p w14:paraId="5CCA19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0.213</w:t>
            </w:r>
          </w:p>
        </w:tc>
      </w:tr>
      <w:tr w:rsidR="00F325CB" w:rsidRPr="00957138" w14:paraId="5F88CB9F" w14:textId="77777777" w:rsidTr="00752DB1">
        <w:tc>
          <w:tcPr>
            <w:tcW w:w="3828" w:type="dxa"/>
          </w:tcPr>
          <w:p w14:paraId="2C0CEA4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GI reconstruction</w:t>
            </w:r>
          </w:p>
        </w:tc>
        <w:tc>
          <w:tcPr>
            <w:tcW w:w="1837" w:type="dxa"/>
          </w:tcPr>
          <w:p w14:paraId="0683C9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19.0 (11-37)</w:t>
            </w:r>
          </w:p>
        </w:tc>
        <w:tc>
          <w:tcPr>
            <w:tcW w:w="1701" w:type="dxa"/>
          </w:tcPr>
          <w:p w14:paraId="08C416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18.9 (11-39)</w:t>
            </w:r>
          </w:p>
        </w:tc>
        <w:tc>
          <w:tcPr>
            <w:tcW w:w="924" w:type="dxa"/>
          </w:tcPr>
          <w:p w14:paraId="65A7558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0.988</w:t>
            </w:r>
          </w:p>
        </w:tc>
      </w:tr>
    </w:tbl>
    <w:p w14:paraId="1DF879B7" w14:textId="25345A0F" w:rsidR="00F325CB"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w:t>
      </w:r>
      <w:r w:rsidR="00F325CB" w:rsidRPr="00957138">
        <w:rPr>
          <w:rFonts w:ascii="Book Antiqua" w:hAnsi="Book Antiqua"/>
          <w:sz w:val="20"/>
          <w:szCs w:val="20"/>
        </w:rPr>
        <w:t>LN</w:t>
      </w:r>
      <w:r w:rsidRPr="00957138">
        <w:rPr>
          <w:rFonts w:ascii="Book Antiqua" w:hAnsi="Book Antiqua"/>
          <w:sz w:val="20"/>
          <w:szCs w:val="20"/>
        </w:rPr>
        <w:t>:</w:t>
      </w:r>
      <w:r w:rsidR="00F325CB" w:rsidRPr="00957138">
        <w:rPr>
          <w:rFonts w:ascii="Book Antiqua" w:hAnsi="Book Antiqua"/>
          <w:sz w:val="20"/>
          <w:szCs w:val="20"/>
        </w:rPr>
        <w:t xml:space="preserve"> </w:t>
      </w:r>
      <w:r w:rsidRPr="00957138">
        <w:rPr>
          <w:rFonts w:ascii="Book Antiqua" w:hAnsi="Book Antiqua"/>
          <w:sz w:val="20"/>
          <w:szCs w:val="20"/>
        </w:rPr>
        <w:t>L</w:t>
      </w:r>
      <w:r w:rsidR="00F325CB" w:rsidRPr="00957138">
        <w:rPr>
          <w:rFonts w:ascii="Book Antiqua" w:hAnsi="Book Antiqua"/>
          <w:sz w:val="20"/>
          <w:szCs w:val="20"/>
        </w:rPr>
        <w:t>ymph node; GI</w:t>
      </w:r>
      <w:r w:rsidRPr="00957138">
        <w:rPr>
          <w:rFonts w:ascii="Book Antiqua" w:hAnsi="Book Antiqua"/>
          <w:sz w:val="20"/>
          <w:szCs w:val="20"/>
        </w:rPr>
        <w:t>:</w:t>
      </w:r>
      <w:r w:rsidR="00F325CB" w:rsidRPr="00957138">
        <w:rPr>
          <w:rFonts w:ascii="Book Antiqua" w:hAnsi="Book Antiqua"/>
          <w:sz w:val="20"/>
          <w:szCs w:val="20"/>
        </w:rPr>
        <w:t xml:space="preserve"> </w:t>
      </w:r>
      <w:r w:rsidRPr="00957138">
        <w:rPr>
          <w:rFonts w:ascii="Book Antiqua" w:hAnsi="Book Antiqua"/>
          <w:sz w:val="20"/>
          <w:szCs w:val="20"/>
        </w:rPr>
        <w:t>G</w:t>
      </w:r>
      <w:r w:rsidR="00F325CB" w:rsidRPr="00957138">
        <w:rPr>
          <w:rFonts w:ascii="Book Antiqua" w:hAnsi="Book Antiqua"/>
          <w:sz w:val="20"/>
          <w:szCs w:val="20"/>
        </w:rPr>
        <w:t>astrointestinal</w:t>
      </w:r>
      <w:r w:rsidRPr="00957138">
        <w:rPr>
          <w:rFonts w:ascii="Book Antiqua" w:hAnsi="Book Antiqua"/>
          <w:sz w:val="20"/>
          <w:szCs w:val="20"/>
        </w:rPr>
        <w:t>.</w:t>
      </w:r>
      <w:r w:rsidR="00F325CB" w:rsidRPr="00957138">
        <w:rPr>
          <w:rFonts w:ascii="Book Antiqua" w:hAnsi="Book Antiqua"/>
          <w:sz w:val="20"/>
          <w:szCs w:val="20"/>
        </w:rPr>
        <w:t xml:space="preserve"> </w:t>
      </w:r>
    </w:p>
    <w:p w14:paraId="3117E6A8" w14:textId="4B23A899" w:rsidR="00D80772"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74AD5459"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Table 4 Postoperative complications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1843"/>
        <w:gridCol w:w="1632"/>
      </w:tblGrid>
      <w:tr w:rsidR="00F325CB" w:rsidRPr="00957138" w14:paraId="6B8D025E" w14:textId="77777777" w:rsidTr="00752DB1">
        <w:tc>
          <w:tcPr>
            <w:tcW w:w="2830" w:type="dxa"/>
            <w:tcBorders>
              <w:top w:val="single" w:sz="4" w:space="0" w:color="auto"/>
              <w:bottom w:val="single" w:sz="4" w:space="0" w:color="auto"/>
            </w:tcBorders>
          </w:tcPr>
          <w:p w14:paraId="3889DE0F" w14:textId="32C8AFAF"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985" w:type="dxa"/>
            <w:tcBorders>
              <w:top w:val="single" w:sz="4" w:space="0" w:color="auto"/>
              <w:bottom w:val="single" w:sz="4" w:space="0" w:color="auto"/>
            </w:tcBorders>
          </w:tcPr>
          <w:p w14:paraId="1C18A584"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843" w:type="dxa"/>
            <w:tcBorders>
              <w:top w:val="single" w:sz="4" w:space="0" w:color="auto"/>
              <w:bottom w:val="single" w:sz="4" w:space="0" w:color="auto"/>
            </w:tcBorders>
          </w:tcPr>
          <w:p w14:paraId="7892780A"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1632" w:type="dxa"/>
            <w:tcBorders>
              <w:top w:val="single" w:sz="4" w:space="0" w:color="auto"/>
              <w:bottom w:val="single" w:sz="4" w:space="0" w:color="auto"/>
            </w:tcBorders>
          </w:tcPr>
          <w:p w14:paraId="26141597" w14:textId="5ADFF07A"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F325CB" w:rsidRPr="00957138" w14:paraId="7D52BA3B" w14:textId="77777777" w:rsidTr="00752DB1">
        <w:tc>
          <w:tcPr>
            <w:tcW w:w="2830" w:type="dxa"/>
            <w:tcBorders>
              <w:top w:val="single" w:sz="4" w:space="0" w:color="auto"/>
            </w:tcBorders>
          </w:tcPr>
          <w:p w14:paraId="1BA0B90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leakage</w:t>
            </w:r>
          </w:p>
        </w:tc>
        <w:tc>
          <w:tcPr>
            <w:tcW w:w="1985" w:type="dxa"/>
            <w:tcBorders>
              <w:top w:val="single" w:sz="4" w:space="0" w:color="auto"/>
            </w:tcBorders>
          </w:tcPr>
          <w:p w14:paraId="7FE7E69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Borders>
              <w:top w:val="single" w:sz="4" w:space="0" w:color="auto"/>
            </w:tcBorders>
          </w:tcPr>
          <w:p w14:paraId="7E85F18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Borders>
              <w:top w:val="single" w:sz="4" w:space="0" w:color="auto"/>
            </w:tcBorders>
          </w:tcPr>
          <w:p w14:paraId="73902E7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2134C34D" w14:textId="77777777" w:rsidTr="00752DB1">
        <w:tc>
          <w:tcPr>
            <w:tcW w:w="2830" w:type="dxa"/>
          </w:tcPr>
          <w:p w14:paraId="69BF5C2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bleeding</w:t>
            </w:r>
          </w:p>
        </w:tc>
        <w:tc>
          <w:tcPr>
            <w:tcW w:w="1985" w:type="dxa"/>
          </w:tcPr>
          <w:p w14:paraId="6D3EFB3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843" w:type="dxa"/>
          </w:tcPr>
          <w:p w14:paraId="2439406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4368A95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0.497</w:t>
            </w:r>
          </w:p>
        </w:tc>
      </w:tr>
      <w:tr w:rsidR="00F325CB" w:rsidRPr="00957138" w14:paraId="60B08104" w14:textId="77777777" w:rsidTr="00752DB1">
        <w:tc>
          <w:tcPr>
            <w:tcW w:w="2830" w:type="dxa"/>
          </w:tcPr>
          <w:p w14:paraId="003514E7" w14:textId="088D69C1"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stenosis</w:t>
            </w:r>
          </w:p>
        </w:tc>
        <w:tc>
          <w:tcPr>
            <w:tcW w:w="1985" w:type="dxa"/>
          </w:tcPr>
          <w:p w14:paraId="0F6F90A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460DFD8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21C3696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786CC1F8" w14:textId="77777777" w:rsidTr="00752DB1">
        <w:tc>
          <w:tcPr>
            <w:tcW w:w="2830" w:type="dxa"/>
          </w:tcPr>
          <w:p w14:paraId="6E52716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Intra-abdominal abscess</w:t>
            </w:r>
          </w:p>
        </w:tc>
        <w:tc>
          <w:tcPr>
            <w:tcW w:w="1985" w:type="dxa"/>
          </w:tcPr>
          <w:p w14:paraId="6BD5A5C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(3.8%)</w:t>
            </w:r>
          </w:p>
        </w:tc>
        <w:tc>
          <w:tcPr>
            <w:tcW w:w="1843" w:type="dxa"/>
          </w:tcPr>
          <w:p w14:paraId="7E44CA6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(2.4%)</w:t>
            </w:r>
          </w:p>
        </w:tc>
        <w:tc>
          <w:tcPr>
            <w:tcW w:w="1632" w:type="dxa"/>
          </w:tcPr>
          <w:p w14:paraId="3016DE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0.683</w:t>
            </w:r>
          </w:p>
        </w:tc>
      </w:tr>
      <w:tr w:rsidR="00F325CB" w:rsidRPr="00957138" w14:paraId="6C4E28C8" w14:textId="77777777" w:rsidTr="00752DB1">
        <w:tc>
          <w:tcPr>
            <w:tcW w:w="2830" w:type="dxa"/>
          </w:tcPr>
          <w:p w14:paraId="7F5A2CD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Pancreatic fistula</w:t>
            </w:r>
          </w:p>
        </w:tc>
        <w:tc>
          <w:tcPr>
            <w:tcW w:w="1985" w:type="dxa"/>
          </w:tcPr>
          <w:p w14:paraId="41774E1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843" w:type="dxa"/>
          </w:tcPr>
          <w:p w14:paraId="18FB5FF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(2.4%)</w:t>
            </w:r>
          </w:p>
        </w:tc>
        <w:tc>
          <w:tcPr>
            <w:tcW w:w="1632" w:type="dxa"/>
          </w:tcPr>
          <w:p w14:paraId="7E9D1C2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006DF10F" w14:textId="77777777" w:rsidTr="00752DB1">
        <w:tc>
          <w:tcPr>
            <w:tcW w:w="2830" w:type="dxa"/>
          </w:tcPr>
          <w:p w14:paraId="0D7F836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Ileus</w:t>
            </w:r>
          </w:p>
        </w:tc>
        <w:tc>
          <w:tcPr>
            <w:tcW w:w="1985" w:type="dxa"/>
          </w:tcPr>
          <w:p w14:paraId="6FE1054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269415C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1A13B0A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1F21BC29" w14:textId="77777777" w:rsidTr="00752DB1">
        <w:tc>
          <w:tcPr>
            <w:tcW w:w="2830" w:type="dxa"/>
          </w:tcPr>
          <w:p w14:paraId="14C58AD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Mortality</w:t>
            </w:r>
          </w:p>
        </w:tc>
        <w:tc>
          <w:tcPr>
            <w:tcW w:w="1985" w:type="dxa"/>
          </w:tcPr>
          <w:p w14:paraId="796D25E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6B53667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798FDD1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bl>
    <w:p w14:paraId="6C3C2DA9" w14:textId="41094B37" w:rsidR="00F325CB"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number of patients. </w:t>
      </w:r>
      <w:r w:rsidR="00F325CB" w:rsidRPr="00957138">
        <w:rPr>
          <w:rFonts w:ascii="Book Antiqua" w:hAnsi="Book Antiqua"/>
          <w:sz w:val="20"/>
          <w:szCs w:val="20"/>
        </w:rPr>
        <w:t>Clavien–Dindo grade 2 or higher</w:t>
      </w:r>
      <w:r w:rsidRPr="00957138">
        <w:rPr>
          <w:rFonts w:ascii="Book Antiqua" w:hAnsi="Book Antiqua"/>
          <w:sz w:val="20"/>
          <w:szCs w:val="20"/>
        </w:rPr>
        <w:t>.</w:t>
      </w:r>
      <w:r w:rsidR="00F325CB" w:rsidRPr="00957138">
        <w:rPr>
          <w:rFonts w:ascii="Book Antiqua" w:hAnsi="Book Antiqua"/>
          <w:sz w:val="20"/>
          <w:szCs w:val="20"/>
        </w:rPr>
        <w:t xml:space="preserve"> </w:t>
      </w:r>
    </w:p>
    <w:p w14:paraId="1FE3890F" w14:textId="77777777" w:rsidR="00F325CB" w:rsidRPr="00957138" w:rsidRDefault="00F325CB" w:rsidP="009147BE">
      <w:pPr>
        <w:adjustRightInd w:val="0"/>
        <w:snapToGrid w:val="0"/>
        <w:spacing w:line="360" w:lineRule="auto"/>
        <w:jc w:val="both"/>
        <w:rPr>
          <w:rFonts w:ascii="Book Antiqua" w:hAnsi="Book Antiqua"/>
          <w:sz w:val="20"/>
          <w:szCs w:val="20"/>
        </w:rPr>
      </w:pPr>
    </w:p>
    <w:p w14:paraId="18D0C52D" w14:textId="77777777" w:rsidR="00C1695E" w:rsidRPr="00957138" w:rsidRDefault="00C1695E" w:rsidP="009147BE">
      <w:pPr>
        <w:adjustRightInd w:val="0"/>
        <w:snapToGrid w:val="0"/>
        <w:spacing w:line="360" w:lineRule="auto"/>
        <w:jc w:val="both"/>
        <w:rPr>
          <w:rFonts w:ascii="Book Antiqua" w:hAnsi="Book Antiqua"/>
          <w:sz w:val="20"/>
          <w:szCs w:val="20"/>
        </w:rPr>
      </w:pPr>
    </w:p>
    <w:p w14:paraId="4ECFEA39" w14:textId="77777777" w:rsidR="001922D9" w:rsidRPr="00957138" w:rsidRDefault="001922D9" w:rsidP="009147BE">
      <w:pPr>
        <w:adjustRightInd w:val="0"/>
        <w:snapToGrid w:val="0"/>
        <w:spacing w:line="360" w:lineRule="auto"/>
        <w:jc w:val="both"/>
        <w:rPr>
          <w:rFonts w:ascii="Book Antiqua" w:hAnsi="Book Antiqua"/>
          <w:sz w:val="20"/>
          <w:szCs w:val="20"/>
        </w:rPr>
      </w:pPr>
    </w:p>
    <w:sectPr w:rsidR="001922D9" w:rsidRPr="00957138" w:rsidSect="00BF3DEF">
      <w:footerReference w:type="even" r:id="rId9"/>
      <w:footerReference w:type="default" r:id="rId10"/>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DC7D" w14:textId="77777777" w:rsidR="005166BE" w:rsidRDefault="005166BE" w:rsidP="00466E17">
      <w:r>
        <w:separator/>
      </w:r>
    </w:p>
  </w:endnote>
  <w:endnote w:type="continuationSeparator" w:id="0">
    <w:p w14:paraId="2E2D1638" w14:textId="77777777" w:rsidR="005166BE" w:rsidRDefault="005166BE" w:rsidP="0046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B0604020202020204"/>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JansonText LT">
    <w:altName w:val="Cambria"/>
    <w:panose1 w:val="020B0604020202020204"/>
    <w:charset w:val="00"/>
    <w:family w:val="roman"/>
    <w:pitch w:val="default"/>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微软雅黑">
    <w:altName w:val="Microsoft Ya 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739285949"/>
      <w:docPartObj>
        <w:docPartGallery w:val="Page Numbers (Bottom of Page)"/>
        <w:docPartUnique/>
      </w:docPartObj>
    </w:sdtPr>
    <w:sdtEndPr>
      <w:rPr>
        <w:rStyle w:val="af4"/>
      </w:rPr>
    </w:sdtEndPr>
    <w:sdtContent>
      <w:p w14:paraId="45FB49E8" w14:textId="7D9E0FED" w:rsidR="00752DB1" w:rsidRDefault="00752DB1" w:rsidP="00752DB1">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F6AF9BA" w14:textId="77777777" w:rsidR="00752DB1" w:rsidRDefault="00752DB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552585438"/>
      <w:docPartObj>
        <w:docPartGallery w:val="Page Numbers (Bottom of Page)"/>
        <w:docPartUnique/>
      </w:docPartObj>
    </w:sdtPr>
    <w:sdtEndPr>
      <w:rPr>
        <w:rStyle w:val="af4"/>
        <w:rFonts w:ascii="Book Antiqua" w:hAnsi="Book Antiqua"/>
        <w:sz w:val="24"/>
        <w:szCs w:val="24"/>
      </w:rPr>
    </w:sdtEndPr>
    <w:sdtContent>
      <w:p w14:paraId="354C1A50" w14:textId="72896F1A" w:rsidR="00752DB1" w:rsidRPr="000071BC" w:rsidRDefault="00752DB1" w:rsidP="00752DB1">
        <w:pPr>
          <w:pStyle w:val="af2"/>
          <w:framePr w:wrap="none" w:vAnchor="text" w:hAnchor="margin" w:xAlign="center" w:y="1"/>
          <w:rPr>
            <w:rStyle w:val="af4"/>
            <w:rFonts w:ascii="Book Antiqua" w:hAnsi="Book Antiqua"/>
            <w:sz w:val="24"/>
            <w:szCs w:val="24"/>
          </w:rPr>
        </w:pPr>
        <w:r w:rsidRPr="000071BC">
          <w:rPr>
            <w:rStyle w:val="af4"/>
            <w:rFonts w:ascii="Book Antiqua" w:hAnsi="Book Antiqua"/>
            <w:sz w:val="20"/>
            <w:szCs w:val="20"/>
          </w:rPr>
          <w:fldChar w:fldCharType="begin"/>
        </w:r>
        <w:r w:rsidRPr="000071BC">
          <w:rPr>
            <w:rStyle w:val="af4"/>
            <w:rFonts w:ascii="Book Antiqua" w:hAnsi="Book Antiqua"/>
            <w:sz w:val="20"/>
            <w:szCs w:val="20"/>
          </w:rPr>
          <w:instrText xml:space="preserve"> PAGE </w:instrText>
        </w:r>
        <w:r w:rsidRPr="000071BC">
          <w:rPr>
            <w:rStyle w:val="af4"/>
            <w:rFonts w:ascii="Book Antiqua" w:hAnsi="Book Antiqua"/>
            <w:sz w:val="20"/>
            <w:szCs w:val="20"/>
          </w:rPr>
          <w:fldChar w:fldCharType="separate"/>
        </w:r>
        <w:r w:rsidRPr="000071BC">
          <w:rPr>
            <w:rStyle w:val="af4"/>
            <w:rFonts w:ascii="Book Antiqua" w:hAnsi="Book Antiqua"/>
            <w:noProof/>
            <w:sz w:val="20"/>
            <w:szCs w:val="20"/>
          </w:rPr>
          <w:t>1</w:t>
        </w:r>
        <w:r w:rsidRPr="000071BC">
          <w:rPr>
            <w:rStyle w:val="af4"/>
            <w:rFonts w:ascii="Book Antiqua" w:hAnsi="Book Antiqua"/>
            <w:sz w:val="20"/>
            <w:szCs w:val="20"/>
          </w:rPr>
          <w:fldChar w:fldCharType="end"/>
        </w:r>
      </w:p>
    </w:sdtContent>
  </w:sdt>
  <w:p w14:paraId="516F48E3" w14:textId="77777777" w:rsidR="00752DB1" w:rsidRPr="000071BC" w:rsidRDefault="00752DB1">
    <w:pPr>
      <w:pStyle w:val="af2"/>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EF85" w14:textId="77777777" w:rsidR="005166BE" w:rsidRDefault="005166BE" w:rsidP="00466E17">
      <w:r>
        <w:separator/>
      </w:r>
    </w:p>
  </w:footnote>
  <w:footnote w:type="continuationSeparator" w:id="0">
    <w:p w14:paraId="1790639A" w14:textId="77777777" w:rsidR="005166BE" w:rsidRDefault="005166BE" w:rsidP="0046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1695E"/>
    <w:rsid w:val="000071BC"/>
    <w:rsid w:val="000221BE"/>
    <w:rsid w:val="000402AE"/>
    <w:rsid w:val="00046199"/>
    <w:rsid w:val="00061DDD"/>
    <w:rsid w:val="000629C0"/>
    <w:rsid w:val="00093D23"/>
    <w:rsid w:val="000D5A0C"/>
    <w:rsid w:val="000E24BE"/>
    <w:rsid w:val="001129CA"/>
    <w:rsid w:val="00116F35"/>
    <w:rsid w:val="00121374"/>
    <w:rsid w:val="00156FC4"/>
    <w:rsid w:val="00175350"/>
    <w:rsid w:val="001922D9"/>
    <w:rsid w:val="001F7970"/>
    <w:rsid w:val="00201F5A"/>
    <w:rsid w:val="00203EE6"/>
    <w:rsid w:val="002070E8"/>
    <w:rsid w:val="00222011"/>
    <w:rsid w:val="002349BE"/>
    <w:rsid w:val="00242ED9"/>
    <w:rsid w:val="00252DAD"/>
    <w:rsid w:val="002715BA"/>
    <w:rsid w:val="002A1CA8"/>
    <w:rsid w:val="002B1F3D"/>
    <w:rsid w:val="00305A9F"/>
    <w:rsid w:val="00315988"/>
    <w:rsid w:val="0032199E"/>
    <w:rsid w:val="003364ED"/>
    <w:rsid w:val="00341C5E"/>
    <w:rsid w:val="00350E7C"/>
    <w:rsid w:val="003627C4"/>
    <w:rsid w:val="003911F1"/>
    <w:rsid w:val="003D2C93"/>
    <w:rsid w:val="0041136F"/>
    <w:rsid w:val="00411E1D"/>
    <w:rsid w:val="0044403F"/>
    <w:rsid w:val="004531BA"/>
    <w:rsid w:val="004659F8"/>
    <w:rsid w:val="00466E17"/>
    <w:rsid w:val="004728C2"/>
    <w:rsid w:val="0047347D"/>
    <w:rsid w:val="0048128D"/>
    <w:rsid w:val="00483B81"/>
    <w:rsid w:val="004B3374"/>
    <w:rsid w:val="004D74AD"/>
    <w:rsid w:val="004F0F52"/>
    <w:rsid w:val="00502397"/>
    <w:rsid w:val="00507DF4"/>
    <w:rsid w:val="005166BE"/>
    <w:rsid w:val="005663A2"/>
    <w:rsid w:val="00571E8C"/>
    <w:rsid w:val="005915F3"/>
    <w:rsid w:val="005967EA"/>
    <w:rsid w:val="005B05F8"/>
    <w:rsid w:val="005B4801"/>
    <w:rsid w:val="005B5C0A"/>
    <w:rsid w:val="006029FD"/>
    <w:rsid w:val="00603A5D"/>
    <w:rsid w:val="00611D03"/>
    <w:rsid w:val="00625F76"/>
    <w:rsid w:val="00627365"/>
    <w:rsid w:val="00633360"/>
    <w:rsid w:val="006A30FF"/>
    <w:rsid w:val="006A4106"/>
    <w:rsid w:val="006F35DD"/>
    <w:rsid w:val="00700FBF"/>
    <w:rsid w:val="007052BC"/>
    <w:rsid w:val="00752DB1"/>
    <w:rsid w:val="007905F3"/>
    <w:rsid w:val="007A293E"/>
    <w:rsid w:val="007B18E7"/>
    <w:rsid w:val="007B30A0"/>
    <w:rsid w:val="007E1E8A"/>
    <w:rsid w:val="007E7279"/>
    <w:rsid w:val="007F3221"/>
    <w:rsid w:val="00801258"/>
    <w:rsid w:val="00820721"/>
    <w:rsid w:val="008218A6"/>
    <w:rsid w:val="00826903"/>
    <w:rsid w:val="0085037F"/>
    <w:rsid w:val="00857C9B"/>
    <w:rsid w:val="008672DD"/>
    <w:rsid w:val="0089508F"/>
    <w:rsid w:val="0089654B"/>
    <w:rsid w:val="008B27ED"/>
    <w:rsid w:val="008C2389"/>
    <w:rsid w:val="00911182"/>
    <w:rsid w:val="009147BE"/>
    <w:rsid w:val="00932DF3"/>
    <w:rsid w:val="00934E64"/>
    <w:rsid w:val="0094730F"/>
    <w:rsid w:val="00955DF8"/>
    <w:rsid w:val="00957138"/>
    <w:rsid w:val="00976B43"/>
    <w:rsid w:val="00987EC0"/>
    <w:rsid w:val="009B22B4"/>
    <w:rsid w:val="009B2DC8"/>
    <w:rsid w:val="009B59DD"/>
    <w:rsid w:val="009D07AB"/>
    <w:rsid w:val="00A46465"/>
    <w:rsid w:val="00A73CF3"/>
    <w:rsid w:val="00A80295"/>
    <w:rsid w:val="00A911C7"/>
    <w:rsid w:val="00AC7E62"/>
    <w:rsid w:val="00AE1F1D"/>
    <w:rsid w:val="00B119BC"/>
    <w:rsid w:val="00B2014B"/>
    <w:rsid w:val="00B20497"/>
    <w:rsid w:val="00B2392A"/>
    <w:rsid w:val="00B477DF"/>
    <w:rsid w:val="00B645D4"/>
    <w:rsid w:val="00B85B00"/>
    <w:rsid w:val="00BA2AD9"/>
    <w:rsid w:val="00BA7C1E"/>
    <w:rsid w:val="00BD1E68"/>
    <w:rsid w:val="00BD72CC"/>
    <w:rsid w:val="00BF3DEF"/>
    <w:rsid w:val="00BF7C88"/>
    <w:rsid w:val="00C1695E"/>
    <w:rsid w:val="00C26B32"/>
    <w:rsid w:val="00C2733B"/>
    <w:rsid w:val="00C348EA"/>
    <w:rsid w:val="00C40388"/>
    <w:rsid w:val="00C863C6"/>
    <w:rsid w:val="00CB769F"/>
    <w:rsid w:val="00CC139B"/>
    <w:rsid w:val="00CC485F"/>
    <w:rsid w:val="00D009A3"/>
    <w:rsid w:val="00D15284"/>
    <w:rsid w:val="00D15888"/>
    <w:rsid w:val="00D35537"/>
    <w:rsid w:val="00D80772"/>
    <w:rsid w:val="00DB16FE"/>
    <w:rsid w:val="00DB4E6B"/>
    <w:rsid w:val="00DB5A68"/>
    <w:rsid w:val="00DC1481"/>
    <w:rsid w:val="00E02934"/>
    <w:rsid w:val="00E32702"/>
    <w:rsid w:val="00E419D8"/>
    <w:rsid w:val="00E71FC2"/>
    <w:rsid w:val="00E826EF"/>
    <w:rsid w:val="00EE4898"/>
    <w:rsid w:val="00F160FD"/>
    <w:rsid w:val="00F168DF"/>
    <w:rsid w:val="00F325CB"/>
    <w:rsid w:val="00F4049D"/>
    <w:rsid w:val="00F5478A"/>
    <w:rsid w:val="00F76E8D"/>
    <w:rsid w:val="00F847DB"/>
    <w:rsid w:val="00FE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95E"/>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1695E"/>
    <w:pPr>
      <w:spacing w:before="100" w:beforeAutospacing="1" w:after="100" w:afterAutospacing="1"/>
    </w:pPr>
  </w:style>
  <w:style w:type="character" w:styleId="a5">
    <w:name w:val="Hyperlink"/>
    <w:basedOn w:val="a0"/>
    <w:uiPriority w:val="99"/>
    <w:unhideWhenUsed/>
    <w:rsid w:val="00C1695E"/>
    <w:rPr>
      <w:color w:val="0563C1" w:themeColor="hyperlink"/>
      <w:u w:val="single"/>
    </w:rPr>
  </w:style>
  <w:style w:type="character" w:customStyle="1" w:styleId="1">
    <w:name w:val="未处理的提及1"/>
    <w:basedOn w:val="a0"/>
    <w:uiPriority w:val="99"/>
    <w:semiHidden/>
    <w:unhideWhenUsed/>
    <w:rsid w:val="00C1695E"/>
    <w:rPr>
      <w:color w:val="605E5C"/>
      <w:shd w:val="clear" w:color="auto" w:fill="E1DFDD"/>
    </w:rPr>
  </w:style>
  <w:style w:type="character" w:customStyle="1" w:styleId="a4">
    <w:name w:val="普通(网站) 字符"/>
    <w:basedOn w:val="a0"/>
    <w:link w:val="a3"/>
    <w:uiPriority w:val="99"/>
    <w:rsid w:val="00C1695E"/>
    <w:rPr>
      <w:rFonts w:ascii="宋体" w:eastAsia="宋体" w:hAnsi="宋体" w:cs="宋体"/>
      <w:kern w:val="0"/>
      <w:sz w:val="24"/>
    </w:rPr>
  </w:style>
  <w:style w:type="character" w:styleId="a6">
    <w:name w:val="Emphasis"/>
    <w:basedOn w:val="a0"/>
    <w:uiPriority w:val="20"/>
    <w:qFormat/>
    <w:rsid w:val="00C1695E"/>
    <w:rPr>
      <w:i/>
      <w:iCs/>
    </w:rPr>
  </w:style>
  <w:style w:type="paragraph" w:customStyle="1" w:styleId="EndNoteBibliography">
    <w:name w:val="EndNote Bibliography"/>
    <w:basedOn w:val="a"/>
    <w:link w:val="EndNoteBibliography0"/>
    <w:rsid w:val="00C1695E"/>
    <w:pPr>
      <w:widowControl w:val="0"/>
    </w:pPr>
    <w:rPr>
      <w:rFonts w:ascii="DengXian" w:eastAsia="DengXian" w:hAnsi="DengXian" w:cstheme="minorBidi"/>
      <w:kern w:val="2"/>
      <w:sz w:val="20"/>
    </w:rPr>
  </w:style>
  <w:style w:type="character" w:customStyle="1" w:styleId="EndNoteBibliography0">
    <w:name w:val="EndNote Bibliography 字符"/>
    <w:basedOn w:val="a0"/>
    <w:link w:val="EndNoteBibliography"/>
    <w:rsid w:val="00C1695E"/>
    <w:rPr>
      <w:rFonts w:ascii="DengXian" w:eastAsia="DengXian" w:hAnsi="DengXian"/>
      <w:sz w:val="20"/>
    </w:rPr>
  </w:style>
  <w:style w:type="table" w:styleId="a7">
    <w:name w:val="Table Grid"/>
    <w:basedOn w:val="a1"/>
    <w:uiPriority w:val="39"/>
    <w:rsid w:val="00C1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1695E"/>
    <w:pPr>
      <w:jc w:val="center"/>
    </w:pPr>
    <w:rPr>
      <w:rFonts w:ascii="DengXian" w:eastAsia="DengXian" w:hAnsi="DengXian"/>
      <w:sz w:val="20"/>
    </w:rPr>
  </w:style>
  <w:style w:type="character" w:customStyle="1" w:styleId="EndNoteBibliographyTitle0">
    <w:name w:val="EndNote Bibliography Title 字符"/>
    <w:basedOn w:val="EndNoteBibliography0"/>
    <w:link w:val="EndNoteBibliographyTitle"/>
    <w:rsid w:val="00C1695E"/>
    <w:rPr>
      <w:rFonts w:ascii="DengXian" w:eastAsia="DengXian" w:hAnsi="DengXian" w:cs="宋体"/>
      <w:kern w:val="0"/>
      <w:sz w:val="20"/>
    </w:rPr>
  </w:style>
  <w:style w:type="paragraph" w:styleId="a8">
    <w:name w:val="annotation text"/>
    <w:basedOn w:val="a"/>
    <w:link w:val="a9"/>
    <w:uiPriority w:val="99"/>
    <w:unhideWhenUsed/>
    <w:rsid w:val="00C1695E"/>
  </w:style>
  <w:style w:type="character" w:customStyle="1" w:styleId="a9">
    <w:name w:val="批注文字 字符"/>
    <w:basedOn w:val="a0"/>
    <w:link w:val="a8"/>
    <w:uiPriority w:val="99"/>
    <w:rsid w:val="00C1695E"/>
    <w:rPr>
      <w:rFonts w:ascii="宋体" w:eastAsia="宋体" w:hAnsi="宋体" w:cs="宋体"/>
      <w:kern w:val="0"/>
      <w:sz w:val="24"/>
    </w:rPr>
  </w:style>
  <w:style w:type="character" w:styleId="aa">
    <w:name w:val="annotation reference"/>
    <w:uiPriority w:val="99"/>
    <w:semiHidden/>
    <w:unhideWhenUsed/>
    <w:rsid w:val="00C1695E"/>
    <w:rPr>
      <w:sz w:val="21"/>
      <w:szCs w:val="21"/>
    </w:rPr>
  </w:style>
  <w:style w:type="paragraph" w:customStyle="1" w:styleId="p1">
    <w:name w:val="p1"/>
    <w:basedOn w:val="a"/>
    <w:rsid w:val="00C1695E"/>
    <w:rPr>
      <w:rFonts w:ascii="Helvetica" w:hAnsi="Helvetica" w:cs="Times New Roman"/>
      <w:sz w:val="18"/>
      <w:szCs w:val="18"/>
    </w:rPr>
  </w:style>
  <w:style w:type="paragraph" w:styleId="ab">
    <w:name w:val="Balloon Text"/>
    <w:basedOn w:val="a"/>
    <w:link w:val="ac"/>
    <w:uiPriority w:val="99"/>
    <w:semiHidden/>
    <w:unhideWhenUsed/>
    <w:rsid w:val="00C1695E"/>
    <w:rPr>
      <w:sz w:val="18"/>
      <w:szCs w:val="18"/>
    </w:rPr>
  </w:style>
  <w:style w:type="character" w:customStyle="1" w:styleId="ac">
    <w:name w:val="批注框文本 字符"/>
    <w:basedOn w:val="a0"/>
    <w:link w:val="ab"/>
    <w:uiPriority w:val="99"/>
    <w:semiHidden/>
    <w:rsid w:val="00C1695E"/>
    <w:rPr>
      <w:rFonts w:ascii="宋体" w:eastAsia="宋体" w:hAnsi="宋体" w:cs="宋体"/>
      <w:kern w:val="0"/>
      <w:sz w:val="18"/>
      <w:szCs w:val="18"/>
    </w:rPr>
  </w:style>
  <w:style w:type="paragraph" w:customStyle="1" w:styleId="10">
    <w:name w:val="正文1"/>
    <w:uiPriority w:val="99"/>
    <w:rsid w:val="00C1695E"/>
    <w:pPr>
      <w:spacing w:line="276" w:lineRule="auto"/>
    </w:pPr>
    <w:rPr>
      <w:rFonts w:ascii="Arial" w:eastAsia="宋体" w:hAnsi="Arial" w:cs="Arial"/>
      <w:color w:val="000000"/>
      <w:kern w:val="0"/>
      <w:sz w:val="22"/>
      <w:szCs w:val="20"/>
      <w:lang w:val="pl-PL" w:eastAsia="pl-PL"/>
    </w:rPr>
  </w:style>
  <w:style w:type="paragraph" w:styleId="ad">
    <w:name w:val="annotation subject"/>
    <w:basedOn w:val="a8"/>
    <w:next w:val="a8"/>
    <w:link w:val="ae"/>
    <w:uiPriority w:val="99"/>
    <w:semiHidden/>
    <w:unhideWhenUsed/>
    <w:rsid w:val="00C1695E"/>
    <w:rPr>
      <w:b/>
      <w:bCs/>
    </w:rPr>
  </w:style>
  <w:style w:type="character" w:customStyle="1" w:styleId="ae">
    <w:name w:val="批注主题 字符"/>
    <w:basedOn w:val="a9"/>
    <w:link w:val="ad"/>
    <w:uiPriority w:val="99"/>
    <w:semiHidden/>
    <w:rsid w:val="00C1695E"/>
    <w:rPr>
      <w:rFonts w:ascii="宋体" w:eastAsia="宋体" w:hAnsi="宋体" w:cs="宋体"/>
      <w:b/>
      <w:bCs/>
      <w:kern w:val="0"/>
      <w:sz w:val="24"/>
    </w:rPr>
  </w:style>
  <w:style w:type="paragraph" w:styleId="af">
    <w:name w:val="List Paragraph"/>
    <w:basedOn w:val="a"/>
    <w:uiPriority w:val="34"/>
    <w:qFormat/>
    <w:rsid w:val="00C1695E"/>
    <w:pPr>
      <w:widowControl w:val="0"/>
      <w:ind w:firstLineChars="200" w:firstLine="420"/>
      <w:jc w:val="both"/>
    </w:pPr>
    <w:rPr>
      <w:rFonts w:asciiTheme="minorHAnsi" w:eastAsiaTheme="minorEastAsia" w:hAnsiTheme="minorHAnsi" w:cstheme="minorBidi"/>
      <w:kern w:val="2"/>
      <w:sz w:val="21"/>
      <w:szCs w:val="22"/>
    </w:rPr>
  </w:style>
  <w:style w:type="paragraph" w:styleId="af0">
    <w:name w:val="header"/>
    <w:basedOn w:val="a"/>
    <w:link w:val="af1"/>
    <w:uiPriority w:val="99"/>
    <w:unhideWhenUsed/>
    <w:rsid w:val="00466E17"/>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466E17"/>
    <w:rPr>
      <w:rFonts w:ascii="宋体" w:eastAsia="宋体" w:hAnsi="宋体" w:cs="宋体"/>
      <w:kern w:val="0"/>
      <w:sz w:val="18"/>
      <w:szCs w:val="18"/>
    </w:rPr>
  </w:style>
  <w:style w:type="paragraph" w:styleId="af2">
    <w:name w:val="footer"/>
    <w:basedOn w:val="a"/>
    <w:link w:val="af3"/>
    <w:uiPriority w:val="99"/>
    <w:unhideWhenUsed/>
    <w:rsid w:val="00466E17"/>
    <w:pPr>
      <w:tabs>
        <w:tab w:val="center" w:pos="4153"/>
        <w:tab w:val="right" w:pos="8306"/>
      </w:tabs>
      <w:snapToGrid w:val="0"/>
    </w:pPr>
    <w:rPr>
      <w:sz w:val="18"/>
      <w:szCs w:val="18"/>
    </w:rPr>
  </w:style>
  <w:style w:type="character" w:customStyle="1" w:styleId="af3">
    <w:name w:val="页脚 字符"/>
    <w:basedOn w:val="a0"/>
    <w:link w:val="af2"/>
    <w:uiPriority w:val="99"/>
    <w:rsid w:val="00466E17"/>
    <w:rPr>
      <w:rFonts w:ascii="宋体" w:eastAsia="宋体" w:hAnsi="宋体" w:cs="宋体"/>
      <w:kern w:val="0"/>
      <w:sz w:val="18"/>
      <w:szCs w:val="18"/>
    </w:rPr>
  </w:style>
  <w:style w:type="character" w:styleId="af4">
    <w:name w:val="page number"/>
    <w:basedOn w:val="a0"/>
    <w:uiPriority w:val="99"/>
    <w:semiHidden/>
    <w:unhideWhenUsed/>
    <w:rsid w:val="0020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0280">
      <w:bodyDiv w:val="1"/>
      <w:marLeft w:val="0"/>
      <w:marRight w:val="0"/>
      <w:marTop w:val="0"/>
      <w:marBottom w:val="0"/>
      <w:divBdr>
        <w:top w:val="none" w:sz="0" w:space="0" w:color="auto"/>
        <w:left w:val="none" w:sz="0" w:space="0" w:color="auto"/>
        <w:bottom w:val="none" w:sz="0" w:space="0" w:color="auto"/>
        <w:right w:val="none" w:sz="0" w:space="0" w:color="auto"/>
      </w:divBdr>
      <w:divsChild>
        <w:div w:id="1116103425">
          <w:marLeft w:val="0"/>
          <w:marRight w:val="0"/>
          <w:marTop w:val="0"/>
          <w:marBottom w:val="0"/>
          <w:divBdr>
            <w:top w:val="none" w:sz="0" w:space="0" w:color="auto"/>
            <w:left w:val="none" w:sz="0" w:space="0" w:color="auto"/>
            <w:bottom w:val="none" w:sz="0" w:space="0" w:color="auto"/>
            <w:right w:val="none" w:sz="0" w:space="0" w:color="auto"/>
          </w:divBdr>
        </w:div>
      </w:divsChild>
    </w:div>
    <w:div w:id="19183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2020-03-05T05:56:00Z</dcterms:created>
  <dcterms:modified xsi:type="dcterms:W3CDTF">2020-03-20T03:27:00Z</dcterms:modified>
</cp:coreProperties>
</file>