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A40DD4" w14:textId="5490F550" w:rsidR="00021744" w:rsidRPr="00DA646C" w:rsidRDefault="00021744" w:rsidP="00DA646C">
      <w:pPr>
        <w:snapToGrid w:val="0"/>
        <w:spacing w:line="360" w:lineRule="auto"/>
        <w:rPr>
          <w:rFonts w:ascii="Book Antiqua" w:hAnsi="Book Antiqua" w:cs="Times New Roman"/>
          <w:bCs/>
          <w:sz w:val="24"/>
          <w:szCs w:val="24"/>
        </w:rPr>
      </w:pPr>
      <w:r w:rsidRPr="00DA646C">
        <w:rPr>
          <w:rFonts w:ascii="Book Antiqua" w:hAnsi="Book Antiqua" w:cs="Times New Roman"/>
          <w:b/>
          <w:sz w:val="24"/>
          <w:szCs w:val="24"/>
        </w:rPr>
        <w:t xml:space="preserve">Name of Journal: </w:t>
      </w:r>
      <w:r w:rsidRPr="00DA646C">
        <w:rPr>
          <w:rFonts w:ascii="Book Antiqua" w:hAnsi="Book Antiqua" w:cs="Times New Roman"/>
          <w:bCs/>
          <w:i/>
          <w:iCs/>
          <w:sz w:val="24"/>
          <w:szCs w:val="24"/>
        </w:rPr>
        <w:t xml:space="preserve">World Journal of </w:t>
      </w:r>
      <w:r w:rsidRPr="00DA646C">
        <w:rPr>
          <w:rFonts w:ascii="Book Antiqua" w:hAnsi="Book Antiqua" w:cs="Times New Roman"/>
          <w:bCs/>
          <w:i/>
          <w:iCs/>
          <w:caps/>
          <w:sz w:val="24"/>
          <w:szCs w:val="24"/>
        </w:rPr>
        <w:t>g</w:t>
      </w:r>
      <w:r w:rsidRPr="00DA646C">
        <w:rPr>
          <w:rFonts w:ascii="Book Antiqua" w:hAnsi="Book Antiqua" w:cs="Times New Roman"/>
          <w:bCs/>
          <w:i/>
          <w:iCs/>
          <w:sz w:val="24"/>
          <w:szCs w:val="24"/>
        </w:rPr>
        <w:t>astroenterology</w:t>
      </w:r>
    </w:p>
    <w:p w14:paraId="7222020D" w14:textId="1F61EDE7" w:rsidR="00021744" w:rsidRPr="00DA646C" w:rsidRDefault="00021744" w:rsidP="00DA646C">
      <w:pPr>
        <w:snapToGrid w:val="0"/>
        <w:spacing w:line="360" w:lineRule="auto"/>
        <w:rPr>
          <w:rFonts w:ascii="Book Antiqua" w:hAnsi="Book Antiqua" w:cs="Times New Roman"/>
          <w:bCs/>
          <w:sz w:val="24"/>
          <w:szCs w:val="24"/>
        </w:rPr>
      </w:pPr>
      <w:r w:rsidRPr="00DA646C">
        <w:rPr>
          <w:rFonts w:ascii="Book Antiqua" w:hAnsi="Book Antiqua" w:cs="Times New Roman"/>
          <w:b/>
          <w:sz w:val="24"/>
          <w:szCs w:val="24"/>
        </w:rPr>
        <w:t>Manuscript NO:</w:t>
      </w:r>
      <w:r w:rsidRPr="00DA646C">
        <w:rPr>
          <w:rFonts w:ascii="Book Antiqua" w:hAnsi="Book Antiqua" w:cs="Times New Roman"/>
          <w:bCs/>
          <w:sz w:val="24"/>
          <w:szCs w:val="24"/>
        </w:rPr>
        <w:t xml:space="preserve"> 52372</w:t>
      </w:r>
    </w:p>
    <w:p w14:paraId="151FBEEE" w14:textId="2EA4D7AC" w:rsidR="00021744" w:rsidRPr="00DA646C" w:rsidRDefault="00021744" w:rsidP="00DA646C">
      <w:pPr>
        <w:snapToGrid w:val="0"/>
        <w:spacing w:line="360" w:lineRule="auto"/>
        <w:rPr>
          <w:rFonts w:ascii="Book Antiqua" w:hAnsi="Book Antiqua" w:cs="Times New Roman"/>
          <w:bCs/>
          <w:sz w:val="24"/>
          <w:szCs w:val="24"/>
        </w:rPr>
      </w:pPr>
      <w:r w:rsidRPr="00DA646C">
        <w:rPr>
          <w:rFonts w:ascii="Book Antiqua" w:hAnsi="Book Antiqua" w:cs="Times New Roman"/>
          <w:b/>
          <w:sz w:val="24"/>
          <w:szCs w:val="24"/>
        </w:rPr>
        <w:t>Manuscript Type:</w:t>
      </w:r>
      <w:r w:rsidR="00A8704A" w:rsidRPr="00DA646C">
        <w:rPr>
          <w:rFonts w:ascii="Book Antiqua" w:hAnsi="Book Antiqua" w:cs="Times New Roman"/>
          <w:b/>
          <w:sz w:val="24"/>
          <w:szCs w:val="24"/>
        </w:rPr>
        <w:t xml:space="preserve"> </w:t>
      </w:r>
      <w:r w:rsidRPr="00DA646C">
        <w:rPr>
          <w:rFonts w:ascii="Book Antiqua" w:hAnsi="Book Antiqua" w:cs="Times New Roman"/>
          <w:bCs/>
          <w:sz w:val="24"/>
          <w:szCs w:val="24"/>
        </w:rPr>
        <w:t>CASE REPORT</w:t>
      </w:r>
    </w:p>
    <w:p w14:paraId="34642C69" w14:textId="77777777" w:rsidR="00A8704A" w:rsidRPr="00DA646C" w:rsidRDefault="00A8704A" w:rsidP="00DA646C">
      <w:pPr>
        <w:snapToGrid w:val="0"/>
        <w:spacing w:line="360" w:lineRule="auto"/>
        <w:rPr>
          <w:rFonts w:ascii="Book Antiqua" w:hAnsi="Book Antiqua" w:cs="Times New Roman"/>
          <w:b/>
          <w:sz w:val="24"/>
          <w:szCs w:val="24"/>
        </w:rPr>
      </w:pPr>
    </w:p>
    <w:p w14:paraId="0060085C" w14:textId="7F3BE50D" w:rsidR="0059044A" w:rsidRPr="00DA646C" w:rsidRDefault="0059044A" w:rsidP="00DA646C">
      <w:pPr>
        <w:snapToGrid w:val="0"/>
        <w:spacing w:line="360" w:lineRule="auto"/>
        <w:rPr>
          <w:rFonts w:ascii="Book Antiqua" w:hAnsi="Book Antiqua" w:cs="Times New Roman"/>
          <w:b/>
          <w:sz w:val="24"/>
          <w:szCs w:val="24"/>
        </w:rPr>
      </w:pPr>
      <w:r w:rsidRPr="00DA646C">
        <w:rPr>
          <w:rFonts w:ascii="Book Antiqua" w:hAnsi="Book Antiqua" w:cs="Times New Roman"/>
          <w:b/>
          <w:sz w:val="24"/>
          <w:szCs w:val="24"/>
        </w:rPr>
        <w:t xml:space="preserve">Malignant glomus tumor of the intestinal ileum with multiorgan metastases: </w:t>
      </w:r>
      <w:r w:rsidRPr="00DA646C">
        <w:rPr>
          <w:rFonts w:ascii="Book Antiqua" w:hAnsi="Book Antiqua" w:cs="Times New Roman"/>
          <w:b/>
          <w:caps/>
          <w:sz w:val="24"/>
          <w:szCs w:val="24"/>
        </w:rPr>
        <w:t>a</w:t>
      </w:r>
      <w:r w:rsidRPr="00DA646C">
        <w:rPr>
          <w:rFonts w:ascii="Book Antiqua" w:hAnsi="Book Antiqua" w:cs="Times New Roman"/>
          <w:b/>
          <w:sz w:val="24"/>
          <w:szCs w:val="24"/>
        </w:rPr>
        <w:t xml:space="preserve"> case report and </w:t>
      </w:r>
      <w:r w:rsidR="00A33B82" w:rsidRPr="00F0481B">
        <w:rPr>
          <w:rFonts w:ascii="Book Antiqua" w:hAnsi="Book Antiqua"/>
          <w:b/>
          <w:sz w:val="24"/>
          <w:szCs w:val="24"/>
          <w:lang w:val="en-GB"/>
        </w:rPr>
        <w:t>review of literature</w:t>
      </w:r>
    </w:p>
    <w:p w14:paraId="1E7EDA97" w14:textId="77777777" w:rsidR="00A8704A" w:rsidRPr="00DA646C" w:rsidRDefault="00A8704A" w:rsidP="00DA646C">
      <w:pPr>
        <w:snapToGrid w:val="0"/>
        <w:spacing w:line="360" w:lineRule="auto"/>
        <w:rPr>
          <w:rFonts w:ascii="Book Antiqua" w:hAnsi="Book Antiqua" w:cs="Times New Roman"/>
          <w:bCs/>
          <w:sz w:val="24"/>
          <w:szCs w:val="24"/>
        </w:rPr>
      </w:pPr>
    </w:p>
    <w:p w14:paraId="2B12E2CD" w14:textId="05D5AB8B" w:rsidR="00021744" w:rsidRPr="00D019E7" w:rsidRDefault="00021744" w:rsidP="00D019E7">
      <w:pPr>
        <w:snapToGrid w:val="0"/>
        <w:spacing w:line="360" w:lineRule="auto"/>
        <w:rPr>
          <w:rFonts w:ascii="Book Antiqua" w:hAnsi="Book Antiqua" w:cs="Times New Roman"/>
          <w:bCs/>
          <w:sz w:val="24"/>
          <w:szCs w:val="24"/>
        </w:rPr>
      </w:pPr>
      <w:r w:rsidRPr="00D019E7">
        <w:rPr>
          <w:rFonts w:ascii="Book Antiqua" w:hAnsi="Book Antiqua" w:cs="Times New Roman"/>
          <w:bCs/>
          <w:sz w:val="24"/>
          <w:szCs w:val="24"/>
        </w:rPr>
        <w:t>Chen JH</w:t>
      </w:r>
      <w:r w:rsidR="00A8704A" w:rsidRPr="00D019E7">
        <w:rPr>
          <w:rFonts w:ascii="Book Antiqua" w:hAnsi="Book Antiqua" w:cs="Times New Roman"/>
          <w:bCs/>
          <w:sz w:val="24"/>
          <w:szCs w:val="24"/>
        </w:rPr>
        <w:t xml:space="preserve"> </w:t>
      </w:r>
      <w:r w:rsidRPr="00D019E7">
        <w:rPr>
          <w:rFonts w:ascii="Book Antiqua" w:hAnsi="Book Antiqua" w:cs="Times New Roman"/>
          <w:bCs/>
          <w:i/>
          <w:iCs/>
          <w:sz w:val="24"/>
          <w:szCs w:val="24"/>
        </w:rPr>
        <w:t>et al</w:t>
      </w:r>
      <w:r w:rsidRPr="00D019E7">
        <w:rPr>
          <w:rFonts w:ascii="Book Antiqua" w:hAnsi="Book Antiqua" w:cs="Times New Roman"/>
          <w:bCs/>
          <w:sz w:val="24"/>
          <w:szCs w:val="24"/>
        </w:rPr>
        <w:t>. Malignant glomus tumor of intestinal ileum</w:t>
      </w:r>
    </w:p>
    <w:p w14:paraId="77AF887C" w14:textId="77777777" w:rsidR="00A8704A" w:rsidRPr="00130287" w:rsidRDefault="00A8704A" w:rsidP="00130287">
      <w:pPr>
        <w:snapToGrid w:val="0"/>
        <w:spacing w:line="360" w:lineRule="auto"/>
        <w:rPr>
          <w:rFonts w:ascii="Book Antiqua" w:hAnsi="Book Antiqua" w:cs="Times New Roman"/>
          <w:bCs/>
          <w:sz w:val="24"/>
          <w:szCs w:val="24"/>
        </w:rPr>
      </w:pPr>
    </w:p>
    <w:p w14:paraId="06AD23CE" w14:textId="75293F07" w:rsidR="003973FD" w:rsidRPr="00DA646C" w:rsidRDefault="0059044A">
      <w:pPr>
        <w:snapToGrid w:val="0"/>
        <w:spacing w:line="360" w:lineRule="auto"/>
        <w:rPr>
          <w:rFonts w:ascii="Book Antiqua" w:hAnsi="Book Antiqua" w:cs="Times New Roman"/>
          <w:bCs/>
          <w:sz w:val="24"/>
          <w:szCs w:val="24"/>
        </w:rPr>
      </w:pPr>
      <w:r w:rsidRPr="00DA646C">
        <w:rPr>
          <w:rFonts w:ascii="Book Antiqua" w:hAnsi="Book Antiqua" w:cs="Times New Roman"/>
          <w:bCs/>
          <w:sz w:val="24"/>
          <w:szCs w:val="24"/>
        </w:rPr>
        <w:t>Jian</w:t>
      </w:r>
      <w:r w:rsidR="00A8704A" w:rsidRPr="00DA646C">
        <w:rPr>
          <w:rFonts w:ascii="Book Antiqua" w:hAnsi="Book Antiqua" w:cs="Times New Roman"/>
          <w:bCs/>
          <w:sz w:val="24"/>
          <w:szCs w:val="24"/>
        </w:rPr>
        <w:t>-</w:t>
      </w:r>
      <w:r w:rsidRPr="00DA646C">
        <w:rPr>
          <w:rFonts w:ascii="Book Antiqua" w:hAnsi="Book Antiqua" w:cs="Times New Roman"/>
          <w:bCs/>
          <w:caps/>
          <w:sz w:val="24"/>
          <w:szCs w:val="24"/>
        </w:rPr>
        <w:t>h</w:t>
      </w:r>
      <w:r w:rsidRPr="00DA646C">
        <w:rPr>
          <w:rFonts w:ascii="Book Antiqua" w:hAnsi="Book Antiqua" w:cs="Times New Roman"/>
          <w:bCs/>
          <w:sz w:val="24"/>
          <w:szCs w:val="24"/>
        </w:rPr>
        <w:t>ong Chen, Lin Lin, Kui</w:t>
      </w:r>
      <w:r w:rsidR="00A8704A" w:rsidRPr="00DA646C">
        <w:rPr>
          <w:rFonts w:ascii="Book Antiqua" w:hAnsi="Book Antiqua" w:cs="Times New Roman"/>
          <w:bCs/>
          <w:sz w:val="24"/>
          <w:szCs w:val="24"/>
        </w:rPr>
        <w:t>-</w:t>
      </w:r>
      <w:r w:rsidRPr="00DA646C">
        <w:rPr>
          <w:rFonts w:ascii="Book Antiqua" w:hAnsi="Book Antiqua" w:cs="Times New Roman"/>
          <w:bCs/>
          <w:caps/>
          <w:sz w:val="24"/>
          <w:szCs w:val="24"/>
        </w:rPr>
        <w:t>l</w:t>
      </w:r>
      <w:r w:rsidRPr="00DA646C">
        <w:rPr>
          <w:rFonts w:ascii="Book Antiqua" w:hAnsi="Book Antiqua" w:cs="Times New Roman"/>
          <w:bCs/>
          <w:sz w:val="24"/>
          <w:szCs w:val="24"/>
        </w:rPr>
        <w:t>iang Liu, Hui Su, Ling</w:t>
      </w:r>
      <w:r w:rsidR="00A8704A" w:rsidRPr="00DA646C">
        <w:rPr>
          <w:rFonts w:ascii="Book Antiqua" w:hAnsi="Book Antiqua" w:cs="Times New Roman"/>
          <w:bCs/>
          <w:sz w:val="24"/>
          <w:szCs w:val="24"/>
        </w:rPr>
        <w:t>-</w:t>
      </w:r>
      <w:r w:rsidRPr="00DA646C">
        <w:rPr>
          <w:rFonts w:ascii="Book Antiqua" w:hAnsi="Book Antiqua" w:cs="Times New Roman"/>
          <w:bCs/>
          <w:caps/>
          <w:sz w:val="24"/>
          <w:szCs w:val="24"/>
        </w:rPr>
        <w:t>l</w:t>
      </w:r>
      <w:r w:rsidRPr="00DA646C">
        <w:rPr>
          <w:rFonts w:ascii="Book Antiqua" w:hAnsi="Book Antiqua" w:cs="Times New Roman"/>
          <w:bCs/>
          <w:sz w:val="24"/>
          <w:szCs w:val="24"/>
        </w:rPr>
        <w:t>ing Wang, Peng</w:t>
      </w:r>
      <w:r w:rsidR="00A8704A" w:rsidRPr="00DA646C">
        <w:rPr>
          <w:rFonts w:ascii="Book Antiqua" w:hAnsi="Book Antiqua" w:cs="Times New Roman"/>
          <w:bCs/>
          <w:sz w:val="24"/>
          <w:szCs w:val="24"/>
        </w:rPr>
        <w:t>-</w:t>
      </w:r>
      <w:r w:rsidRPr="00DA646C">
        <w:rPr>
          <w:rFonts w:ascii="Book Antiqua" w:hAnsi="Book Antiqua" w:cs="Times New Roman"/>
          <w:bCs/>
          <w:caps/>
          <w:sz w:val="24"/>
          <w:szCs w:val="24"/>
        </w:rPr>
        <w:t>p</w:t>
      </w:r>
      <w:r w:rsidRPr="00DA646C">
        <w:rPr>
          <w:rFonts w:ascii="Book Antiqua" w:hAnsi="Book Antiqua" w:cs="Times New Roman"/>
          <w:bCs/>
          <w:sz w:val="24"/>
          <w:szCs w:val="24"/>
        </w:rPr>
        <w:t>eng Ding, Quan Zhou, Hong Liu, Jing Wu</w:t>
      </w:r>
    </w:p>
    <w:p w14:paraId="2DCA934B" w14:textId="77777777" w:rsidR="00A8704A" w:rsidRPr="00DA646C" w:rsidRDefault="00A8704A">
      <w:pPr>
        <w:snapToGrid w:val="0"/>
        <w:spacing w:line="360" w:lineRule="auto"/>
        <w:rPr>
          <w:rFonts w:ascii="Book Antiqua" w:hAnsi="Book Antiqua" w:cs="Times New Roman"/>
          <w:b/>
          <w:sz w:val="24"/>
          <w:szCs w:val="24"/>
        </w:rPr>
      </w:pPr>
    </w:p>
    <w:p w14:paraId="094E56B5" w14:textId="3CBD99BD" w:rsidR="0059044A" w:rsidRPr="00DA646C" w:rsidRDefault="003973FD">
      <w:pPr>
        <w:snapToGrid w:val="0"/>
        <w:spacing w:line="360" w:lineRule="auto"/>
        <w:rPr>
          <w:rFonts w:ascii="Book Antiqua" w:hAnsi="Book Antiqua" w:cs="Times New Roman"/>
          <w:b/>
          <w:sz w:val="24"/>
          <w:szCs w:val="24"/>
        </w:rPr>
      </w:pPr>
      <w:r w:rsidRPr="00DA646C">
        <w:rPr>
          <w:rFonts w:ascii="Book Antiqua" w:hAnsi="Book Antiqua" w:cs="Times New Roman"/>
          <w:b/>
          <w:sz w:val="24"/>
          <w:szCs w:val="24"/>
        </w:rPr>
        <w:t>J</w:t>
      </w:r>
      <w:r w:rsidR="00021744" w:rsidRPr="00DA646C">
        <w:rPr>
          <w:rFonts w:ascii="Book Antiqua" w:hAnsi="Book Antiqua" w:cs="Times New Roman"/>
          <w:b/>
          <w:sz w:val="24"/>
          <w:szCs w:val="24"/>
        </w:rPr>
        <w:t>ian</w:t>
      </w:r>
      <w:r w:rsidR="00A8704A" w:rsidRPr="00DA646C">
        <w:rPr>
          <w:rFonts w:ascii="Book Antiqua" w:hAnsi="Book Antiqua" w:cs="Times New Roman"/>
          <w:b/>
          <w:sz w:val="24"/>
          <w:szCs w:val="24"/>
        </w:rPr>
        <w:t>-</w:t>
      </w:r>
      <w:r w:rsidR="00021744" w:rsidRPr="00DA646C">
        <w:rPr>
          <w:rFonts w:ascii="Book Antiqua" w:hAnsi="Book Antiqua" w:cs="Times New Roman"/>
          <w:b/>
          <w:caps/>
          <w:sz w:val="24"/>
          <w:szCs w:val="24"/>
        </w:rPr>
        <w:t>h</w:t>
      </w:r>
      <w:r w:rsidR="00021744" w:rsidRPr="00DA646C">
        <w:rPr>
          <w:rFonts w:ascii="Book Antiqua" w:hAnsi="Book Antiqua" w:cs="Times New Roman"/>
          <w:b/>
          <w:sz w:val="24"/>
          <w:szCs w:val="24"/>
        </w:rPr>
        <w:t>ong Chen, Lin Lin, Kui</w:t>
      </w:r>
      <w:r w:rsidR="00A8704A" w:rsidRPr="00DA646C">
        <w:rPr>
          <w:rFonts w:ascii="Book Antiqua" w:hAnsi="Book Antiqua" w:cs="Times New Roman"/>
          <w:b/>
          <w:sz w:val="24"/>
          <w:szCs w:val="24"/>
        </w:rPr>
        <w:t>-</w:t>
      </w:r>
      <w:r w:rsidR="00021744" w:rsidRPr="00DA646C">
        <w:rPr>
          <w:rFonts w:ascii="Book Antiqua" w:hAnsi="Book Antiqua" w:cs="Times New Roman"/>
          <w:b/>
          <w:caps/>
          <w:sz w:val="24"/>
          <w:szCs w:val="24"/>
        </w:rPr>
        <w:t>l</w:t>
      </w:r>
      <w:r w:rsidR="00021744" w:rsidRPr="00DA646C">
        <w:rPr>
          <w:rFonts w:ascii="Book Antiqua" w:hAnsi="Book Antiqua" w:cs="Times New Roman"/>
          <w:b/>
          <w:sz w:val="24"/>
          <w:szCs w:val="24"/>
        </w:rPr>
        <w:t>iang Liu, Hui S</w:t>
      </w:r>
      <w:r w:rsidRPr="00DA646C">
        <w:rPr>
          <w:rFonts w:ascii="Book Antiqua" w:hAnsi="Book Antiqua" w:cs="Times New Roman"/>
          <w:b/>
          <w:sz w:val="24"/>
          <w:szCs w:val="24"/>
        </w:rPr>
        <w:t>u, Peng</w:t>
      </w:r>
      <w:r w:rsidR="00A8704A" w:rsidRPr="00DA646C">
        <w:rPr>
          <w:rFonts w:ascii="Book Antiqua" w:hAnsi="Book Antiqua" w:cs="Times New Roman"/>
          <w:b/>
          <w:sz w:val="24"/>
          <w:szCs w:val="24"/>
        </w:rPr>
        <w:t>-</w:t>
      </w:r>
      <w:r w:rsidRPr="00DA646C">
        <w:rPr>
          <w:rFonts w:ascii="Book Antiqua" w:hAnsi="Book Antiqua" w:cs="Times New Roman"/>
          <w:b/>
          <w:caps/>
          <w:sz w:val="24"/>
          <w:szCs w:val="24"/>
        </w:rPr>
        <w:t>p</w:t>
      </w:r>
      <w:r w:rsidRPr="00DA646C">
        <w:rPr>
          <w:rFonts w:ascii="Book Antiqua" w:hAnsi="Book Antiqua" w:cs="Times New Roman"/>
          <w:b/>
          <w:sz w:val="24"/>
          <w:szCs w:val="24"/>
        </w:rPr>
        <w:t xml:space="preserve">eng Ding, Hong Liu, </w:t>
      </w:r>
      <w:r w:rsidR="0059044A" w:rsidRPr="00DA646C">
        <w:rPr>
          <w:rFonts w:ascii="Book Antiqua" w:hAnsi="Book Antiqua" w:cs="Times New Roman"/>
          <w:sz w:val="24"/>
          <w:szCs w:val="24"/>
        </w:rPr>
        <w:t>Department of Gastroenterology, Beijing Shijitan Hospital, Capital Medical University</w:t>
      </w:r>
      <w:r w:rsidRPr="00DA646C">
        <w:rPr>
          <w:rFonts w:ascii="Book Antiqua" w:hAnsi="Book Antiqua" w:cs="Times New Roman"/>
          <w:sz w:val="24"/>
          <w:szCs w:val="24"/>
        </w:rPr>
        <w:t>, Beijing 100038, China</w:t>
      </w:r>
    </w:p>
    <w:p w14:paraId="317675B7" w14:textId="77777777" w:rsidR="00A8704A" w:rsidRPr="00DA646C" w:rsidRDefault="00A8704A">
      <w:pPr>
        <w:snapToGrid w:val="0"/>
        <w:spacing w:line="360" w:lineRule="auto"/>
        <w:rPr>
          <w:rFonts w:ascii="Book Antiqua" w:hAnsi="Book Antiqua" w:cs="Times New Roman"/>
          <w:b/>
          <w:sz w:val="24"/>
          <w:szCs w:val="24"/>
        </w:rPr>
      </w:pPr>
    </w:p>
    <w:p w14:paraId="1D612576" w14:textId="687C5E9E" w:rsidR="0059044A" w:rsidRPr="00DA646C" w:rsidRDefault="003973FD">
      <w:pPr>
        <w:snapToGrid w:val="0"/>
        <w:spacing w:line="360" w:lineRule="auto"/>
        <w:rPr>
          <w:rFonts w:ascii="Book Antiqua" w:hAnsi="Book Antiqua" w:cs="Times New Roman"/>
          <w:sz w:val="24"/>
          <w:szCs w:val="24"/>
        </w:rPr>
      </w:pPr>
      <w:r w:rsidRPr="00DA646C">
        <w:rPr>
          <w:rFonts w:ascii="Book Antiqua" w:hAnsi="Book Antiqua" w:cs="Times New Roman"/>
          <w:b/>
          <w:sz w:val="24"/>
          <w:szCs w:val="24"/>
        </w:rPr>
        <w:t>Ling</w:t>
      </w:r>
      <w:r w:rsidR="00A8704A" w:rsidRPr="00DA646C">
        <w:rPr>
          <w:rFonts w:ascii="Book Antiqua" w:hAnsi="Book Antiqua" w:cs="Times New Roman"/>
          <w:b/>
          <w:sz w:val="24"/>
          <w:szCs w:val="24"/>
        </w:rPr>
        <w:t>-</w:t>
      </w:r>
      <w:r w:rsidRPr="00DA646C">
        <w:rPr>
          <w:rFonts w:ascii="Book Antiqua" w:hAnsi="Book Antiqua" w:cs="Times New Roman"/>
          <w:b/>
          <w:caps/>
          <w:sz w:val="24"/>
          <w:szCs w:val="24"/>
        </w:rPr>
        <w:t>l</w:t>
      </w:r>
      <w:r w:rsidRPr="00DA646C">
        <w:rPr>
          <w:rFonts w:ascii="Book Antiqua" w:hAnsi="Book Antiqua" w:cs="Times New Roman"/>
          <w:b/>
          <w:sz w:val="24"/>
          <w:szCs w:val="24"/>
        </w:rPr>
        <w:t>ing Wang, Quan Zhou</w:t>
      </w:r>
      <w:r w:rsidRPr="00F0481B">
        <w:rPr>
          <w:rFonts w:ascii="Book Antiqua" w:hAnsi="Book Antiqua" w:cs="Times New Roman"/>
          <w:b/>
          <w:bCs/>
          <w:sz w:val="24"/>
          <w:szCs w:val="24"/>
        </w:rPr>
        <w:t>,</w:t>
      </w:r>
      <w:r w:rsidRPr="00DA646C">
        <w:rPr>
          <w:rFonts w:ascii="Book Antiqua" w:hAnsi="Book Antiqua" w:cs="Times New Roman"/>
          <w:sz w:val="24"/>
          <w:szCs w:val="24"/>
        </w:rPr>
        <w:t xml:space="preserve"> </w:t>
      </w:r>
      <w:r w:rsidR="0059044A" w:rsidRPr="00DA646C">
        <w:rPr>
          <w:rFonts w:ascii="Book Antiqua" w:hAnsi="Book Antiqua" w:cs="Times New Roman"/>
          <w:sz w:val="24"/>
          <w:szCs w:val="24"/>
        </w:rPr>
        <w:t>Department of Pathology, Beijing Shijitan Hospital, Capital Medical University</w:t>
      </w:r>
      <w:r w:rsidRPr="00DA646C">
        <w:rPr>
          <w:rFonts w:ascii="Book Antiqua" w:hAnsi="Book Antiqua" w:cs="Times New Roman"/>
          <w:sz w:val="24"/>
          <w:szCs w:val="24"/>
        </w:rPr>
        <w:t>, Beijing 100038, China</w:t>
      </w:r>
    </w:p>
    <w:p w14:paraId="05FAA390" w14:textId="77777777" w:rsidR="00A8704A" w:rsidRPr="00D019E7" w:rsidRDefault="00A8704A">
      <w:pPr>
        <w:snapToGrid w:val="0"/>
        <w:spacing w:line="360" w:lineRule="auto"/>
        <w:rPr>
          <w:rFonts w:ascii="Book Antiqua" w:hAnsi="Book Antiqua" w:cs="Times New Roman"/>
          <w:b/>
          <w:sz w:val="24"/>
          <w:szCs w:val="24"/>
        </w:rPr>
      </w:pPr>
    </w:p>
    <w:p w14:paraId="32E6F330" w14:textId="0646CFEF" w:rsidR="0059044A" w:rsidRPr="00D019E7" w:rsidRDefault="003973FD">
      <w:pPr>
        <w:snapToGrid w:val="0"/>
        <w:spacing w:line="360" w:lineRule="auto"/>
        <w:rPr>
          <w:rFonts w:ascii="Book Antiqua" w:hAnsi="Book Antiqua" w:cs="Times New Roman"/>
          <w:sz w:val="24"/>
          <w:szCs w:val="24"/>
        </w:rPr>
      </w:pPr>
      <w:r w:rsidRPr="00D019E7">
        <w:rPr>
          <w:rFonts w:ascii="Book Antiqua" w:hAnsi="Book Antiqua" w:cs="Times New Roman"/>
          <w:b/>
          <w:sz w:val="24"/>
          <w:szCs w:val="24"/>
        </w:rPr>
        <w:t>Jing Wu</w:t>
      </w:r>
      <w:r w:rsidRPr="00F0481B">
        <w:rPr>
          <w:rFonts w:ascii="Book Antiqua" w:hAnsi="Book Antiqua" w:cs="Times New Roman"/>
          <w:b/>
          <w:bCs/>
          <w:sz w:val="24"/>
          <w:szCs w:val="24"/>
        </w:rPr>
        <w:t>,</w:t>
      </w:r>
      <w:r w:rsidRPr="00DA646C">
        <w:rPr>
          <w:rFonts w:ascii="Book Antiqua" w:hAnsi="Book Antiqua" w:cs="Times New Roman"/>
          <w:sz w:val="24"/>
          <w:szCs w:val="24"/>
        </w:rPr>
        <w:t xml:space="preserve"> </w:t>
      </w:r>
      <w:r w:rsidR="0059044A" w:rsidRPr="00DA646C">
        <w:rPr>
          <w:rFonts w:ascii="Book Antiqua" w:hAnsi="Book Antiqua" w:cs="Times New Roman"/>
          <w:sz w:val="24"/>
          <w:szCs w:val="24"/>
        </w:rPr>
        <w:t>Department of Gastroenterology, Beijing Friendship Hospital, Capital Medical University</w:t>
      </w:r>
      <w:r w:rsidRPr="00D019E7">
        <w:rPr>
          <w:rFonts w:ascii="Book Antiqua" w:hAnsi="Book Antiqua" w:cs="Times New Roman"/>
          <w:sz w:val="24"/>
          <w:szCs w:val="24"/>
        </w:rPr>
        <w:t>, Beijing 100050, China</w:t>
      </w:r>
    </w:p>
    <w:p w14:paraId="6732B294" w14:textId="77777777" w:rsidR="00A8704A" w:rsidRPr="00130287" w:rsidRDefault="00A8704A">
      <w:pPr>
        <w:snapToGrid w:val="0"/>
        <w:spacing w:line="360" w:lineRule="auto"/>
        <w:rPr>
          <w:rFonts w:ascii="Book Antiqua" w:hAnsi="Book Antiqua" w:cs="Times New Roman"/>
          <w:b/>
          <w:bCs/>
          <w:sz w:val="24"/>
          <w:szCs w:val="24"/>
        </w:rPr>
      </w:pPr>
    </w:p>
    <w:p w14:paraId="0326431F" w14:textId="5B813566" w:rsidR="007A5812" w:rsidRPr="00DA646C" w:rsidRDefault="00623CFC">
      <w:pPr>
        <w:snapToGrid w:val="0"/>
        <w:spacing w:line="360" w:lineRule="auto"/>
        <w:rPr>
          <w:rFonts w:ascii="Book Antiqua" w:hAnsi="Book Antiqua" w:cs="Times New Roman"/>
          <w:sz w:val="24"/>
          <w:szCs w:val="24"/>
        </w:rPr>
      </w:pPr>
      <w:r w:rsidRPr="00DA646C">
        <w:rPr>
          <w:rFonts w:ascii="Book Antiqua" w:hAnsi="Book Antiqua" w:cs="Times New Roman"/>
          <w:b/>
          <w:bCs/>
          <w:sz w:val="24"/>
          <w:szCs w:val="24"/>
        </w:rPr>
        <w:t>Author contributions:</w:t>
      </w:r>
      <w:r w:rsidRPr="00DA646C">
        <w:rPr>
          <w:rFonts w:ascii="Book Antiqua" w:hAnsi="Book Antiqua" w:cs="Times New Roman"/>
          <w:sz w:val="24"/>
          <w:szCs w:val="24"/>
        </w:rPr>
        <w:t xml:space="preserve"> Chen JH, Lin L, Liu KL</w:t>
      </w:r>
      <w:r w:rsidR="00414F37" w:rsidRPr="00DA646C">
        <w:rPr>
          <w:rFonts w:ascii="Book Antiqua" w:hAnsi="Book Antiqua" w:cs="Times New Roman"/>
          <w:sz w:val="24"/>
          <w:szCs w:val="24"/>
        </w:rPr>
        <w:t>,</w:t>
      </w:r>
      <w:r w:rsidR="00530A4B" w:rsidRPr="00DA646C">
        <w:rPr>
          <w:rFonts w:ascii="Book Antiqua" w:hAnsi="Book Antiqua" w:cs="Times New Roman"/>
          <w:sz w:val="24"/>
          <w:szCs w:val="24"/>
        </w:rPr>
        <w:t xml:space="preserve"> </w:t>
      </w:r>
      <w:r w:rsidRPr="00DA646C">
        <w:rPr>
          <w:rFonts w:ascii="Book Antiqua" w:hAnsi="Book Antiqua" w:cs="Times New Roman"/>
          <w:sz w:val="24"/>
          <w:szCs w:val="24"/>
        </w:rPr>
        <w:t xml:space="preserve">and Wu J designed this report; </w:t>
      </w:r>
      <w:r w:rsidR="00C9173F" w:rsidRPr="00DA646C">
        <w:rPr>
          <w:rFonts w:ascii="Book Antiqua" w:hAnsi="Book Antiqua" w:cs="Times New Roman"/>
          <w:sz w:val="24"/>
          <w:szCs w:val="24"/>
        </w:rPr>
        <w:t>Su H performed the capsule endoscopy examination for the patient; Wang LL and Zhou Q performed the histopathological and immunohistochemical analys</w:t>
      </w:r>
      <w:r w:rsidR="00414F37" w:rsidRPr="00DA646C">
        <w:rPr>
          <w:rFonts w:ascii="Book Antiqua" w:hAnsi="Book Antiqua" w:cs="Times New Roman"/>
          <w:sz w:val="24"/>
          <w:szCs w:val="24"/>
        </w:rPr>
        <w:t>e</w:t>
      </w:r>
      <w:r w:rsidR="00C9173F" w:rsidRPr="00DA646C">
        <w:rPr>
          <w:rFonts w:ascii="Book Antiqua" w:hAnsi="Book Antiqua" w:cs="Times New Roman"/>
          <w:sz w:val="24"/>
          <w:szCs w:val="24"/>
        </w:rPr>
        <w:t xml:space="preserve">s; </w:t>
      </w:r>
      <w:r w:rsidRPr="00DA646C">
        <w:rPr>
          <w:rFonts w:ascii="Book Antiqua" w:hAnsi="Book Antiqua" w:cs="Times New Roman"/>
          <w:sz w:val="24"/>
          <w:szCs w:val="24"/>
        </w:rPr>
        <w:t>Chen JH, Lin L, Liu KL</w:t>
      </w:r>
      <w:r w:rsidR="00414F37" w:rsidRPr="00DA646C">
        <w:rPr>
          <w:rFonts w:ascii="Book Antiqua" w:hAnsi="Book Antiqua" w:cs="Times New Roman"/>
          <w:sz w:val="24"/>
          <w:szCs w:val="24"/>
        </w:rPr>
        <w:t>,</w:t>
      </w:r>
      <w:r w:rsidR="009B418C" w:rsidRPr="00DA646C">
        <w:rPr>
          <w:rFonts w:ascii="Book Antiqua" w:hAnsi="Book Antiqua" w:cs="Times New Roman"/>
          <w:sz w:val="24"/>
          <w:szCs w:val="24"/>
        </w:rPr>
        <w:t xml:space="preserve"> </w:t>
      </w:r>
      <w:r w:rsidRPr="00DA646C">
        <w:rPr>
          <w:rFonts w:ascii="Book Antiqua" w:hAnsi="Book Antiqua" w:cs="Times New Roman"/>
          <w:sz w:val="24"/>
          <w:szCs w:val="24"/>
        </w:rPr>
        <w:t xml:space="preserve">and </w:t>
      </w:r>
      <w:r w:rsidR="00F931C2" w:rsidRPr="00DA646C">
        <w:rPr>
          <w:rFonts w:ascii="Book Antiqua" w:hAnsi="Book Antiqua" w:cs="Times New Roman"/>
          <w:sz w:val="24"/>
          <w:szCs w:val="24"/>
        </w:rPr>
        <w:t>Ding PP</w:t>
      </w:r>
      <w:r w:rsidRPr="00DA646C">
        <w:rPr>
          <w:rFonts w:ascii="Book Antiqua" w:hAnsi="Book Antiqua" w:cs="Times New Roman"/>
          <w:sz w:val="24"/>
          <w:szCs w:val="24"/>
        </w:rPr>
        <w:t xml:space="preserve"> followed the patient and recorded his medical information; </w:t>
      </w:r>
      <w:r w:rsidR="00C9173F" w:rsidRPr="00DA646C">
        <w:rPr>
          <w:rFonts w:ascii="Book Antiqua" w:hAnsi="Book Antiqua" w:cs="Times New Roman"/>
          <w:sz w:val="24"/>
          <w:szCs w:val="24"/>
        </w:rPr>
        <w:t>Chen JH</w:t>
      </w:r>
      <w:r w:rsidRPr="00DA646C">
        <w:rPr>
          <w:rFonts w:ascii="Book Antiqua" w:hAnsi="Book Antiqua" w:cs="Times New Roman"/>
          <w:sz w:val="24"/>
          <w:szCs w:val="24"/>
        </w:rPr>
        <w:t xml:space="preserve"> wrote the paper.</w:t>
      </w:r>
    </w:p>
    <w:p w14:paraId="6DC8C5D6" w14:textId="5CC98C25" w:rsidR="00A8704A" w:rsidRPr="00DA646C" w:rsidRDefault="00A8704A">
      <w:pPr>
        <w:snapToGrid w:val="0"/>
        <w:spacing w:line="360" w:lineRule="auto"/>
        <w:rPr>
          <w:rFonts w:ascii="Book Antiqua" w:hAnsi="Book Antiqua" w:cs="Times New Roman"/>
          <w:b/>
          <w:bCs/>
          <w:sz w:val="24"/>
          <w:szCs w:val="24"/>
        </w:rPr>
      </w:pPr>
    </w:p>
    <w:p w14:paraId="3B12609A" w14:textId="7EFDC88B" w:rsidR="005A1B8B" w:rsidRPr="00DA646C" w:rsidRDefault="005A1B8B">
      <w:pPr>
        <w:snapToGrid w:val="0"/>
        <w:spacing w:line="360" w:lineRule="auto"/>
        <w:rPr>
          <w:rFonts w:ascii="Book Antiqua" w:hAnsi="Book Antiqua" w:cs="Times New Roman"/>
          <w:b/>
          <w:bCs/>
          <w:sz w:val="24"/>
          <w:szCs w:val="24"/>
        </w:rPr>
      </w:pPr>
      <w:r w:rsidRPr="00DA646C">
        <w:rPr>
          <w:rFonts w:ascii="Book Antiqua" w:hAnsi="Book Antiqua" w:cs="Times New Roman"/>
          <w:b/>
          <w:bCs/>
          <w:sz w:val="24"/>
          <w:szCs w:val="24"/>
        </w:rPr>
        <w:t xml:space="preserve">Supported by </w:t>
      </w:r>
      <w:r w:rsidR="004012C7" w:rsidRPr="00DA646C">
        <w:rPr>
          <w:rFonts w:ascii="Book Antiqua" w:hAnsi="Book Antiqua" w:cs="Times New Roman"/>
          <w:sz w:val="24"/>
          <w:szCs w:val="24"/>
        </w:rPr>
        <w:t>the</w:t>
      </w:r>
      <w:r w:rsidR="004012C7" w:rsidRPr="00DA646C">
        <w:rPr>
          <w:rFonts w:ascii="Book Antiqua" w:hAnsi="Book Antiqua" w:cs="Times New Roman"/>
          <w:b/>
          <w:bCs/>
          <w:sz w:val="24"/>
          <w:szCs w:val="24"/>
        </w:rPr>
        <w:t xml:space="preserve"> </w:t>
      </w:r>
      <w:r w:rsidRPr="00DA646C">
        <w:rPr>
          <w:rFonts w:ascii="Book Antiqua" w:hAnsi="Book Antiqua" w:cs="Times New Roman"/>
          <w:sz w:val="24"/>
          <w:szCs w:val="24"/>
        </w:rPr>
        <w:t>National Natural Science Foundation of China, No. 81900505.</w:t>
      </w:r>
    </w:p>
    <w:p w14:paraId="67C6D77E" w14:textId="77777777" w:rsidR="005A1B8B" w:rsidRPr="00DA646C" w:rsidRDefault="005A1B8B">
      <w:pPr>
        <w:snapToGrid w:val="0"/>
        <w:spacing w:line="360" w:lineRule="auto"/>
        <w:rPr>
          <w:rFonts w:ascii="Book Antiqua" w:hAnsi="Book Antiqua" w:cs="Times New Roman"/>
          <w:b/>
          <w:bCs/>
          <w:sz w:val="24"/>
          <w:szCs w:val="24"/>
        </w:rPr>
      </w:pPr>
    </w:p>
    <w:p w14:paraId="7E2F0137" w14:textId="14C63EC2" w:rsidR="0059044A" w:rsidRPr="00DA646C" w:rsidRDefault="0059044A">
      <w:pPr>
        <w:snapToGrid w:val="0"/>
        <w:spacing w:line="360" w:lineRule="auto"/>
        <w:rPr>
          <w:rStyle w:val="af"/>
          <w:rFonts w:ascii="Book Antiqua" w:hAnsi="Book Antiqua" w:cs="Times New Roman"/>
          <w:color w:val="000000" w:themeColor="text1"/>
          <w:sz w:val="24"/>
          <w:szCs w:val="24"/>
          <w:u w:val="none"/>
        </w:rPr>
      </w:pPr>
      <w:r w:rsidRPr="00DA646C">
        <w:rPr>
          <w:rFonts w:ascii="Book Antiqua" w:hAnsi="Book Antiqua" w:cs="Times New Roman"/>
          <w:b/>
          <w:bCs/>
          <w:sz w:val="24"/>
          <w:szCs w:val="24"/>
        </w:rPr>
        <w:t xml:space="preserve">Corresponding author: Jing Wu, </w:t>
      </w:r>
      <w:r w:rsidR="007A5812" w:rsidRPr="00DA646C">
        <w:rPr>
          <w:rFonts w:ascii="Book Antiqua" w:hAnsi="Book Antiqua" w:cs="Times New Roman"/>
          <w:b/>
          <w:bCs/>
          <w:sz w:val="24"/>
          <w:szCs w:val="24"/>
        </w:rPr>
        <w:t xml:space="preserve">MD, PhD, </w:t>
      </w:r>
      <w:r w:rsidRPr="00DA646C">
        <w:rPr>
          <w:rFonts w:ascii="Book Antiqua" w:hAnsi="Book Antiqua" w:cs="Times New Roman"/>
          <w:b/>
          <w:bCs/>
          <w:sz w:val="24"/>
          <w:szCs w:val="24"/>
        </w:rPr>
        <w:t>Professor,</w:t>
      </w:r>
      <w:r w:rsidRPr="00DA646C">
        <w:rPr>
          <w:rFonts w:ascii="Book Antiqua" w:hAnsi="Book Antiqua" w:cs="Times New Roman"/>
          <w:sz w:val="24"/>
          <w:szCs w:val="24"/>
        </w:rPr>
        <w:t xml:space="preserve"> Department of Gastroenterology, Beijing Friendship Hospital, Capital Medical University, No.</w:t>
      </w:r>
      <w:r w:rsidR="00DA646C">
        <w:rPr>
          <w:rFonts w:ascii="Book Antiqua" w:hAnsi="Book Antiqua" w:cs="Times New Roman"/>
          <w:sz w:val="24"/>
          <w:szCs w:val="24"/>
        </w:rPr>
        <w:t xml:space="preserve"> </w:t>
      </w:r>
      <w:r w:rsidRPr="00DA646C">
        <w:rPr>
          <w:rFonts w:ascii="Book Antiqua" w:hAnsi="Book Antiqua" w:cs="Times New Roman"/>
          <w:sz w:val="24"/>
          <w:szCs w:val="24"/>
        </w:rPr>
        <w:t xml:space="preserve">95 </w:t>
      </w:r>
      <w:r w:rsidRPr="00DA646C">
        <w:rPr>
          <w:rFonts w:ascii="Book Antiqua" w:hAnsi="Book Antiqua" w:cs="Times New Roman"/>
          <w:sz w:val="24"/>
          <w:szCs w:val="24"/>
        </w:rPr>
        <w:lastRenderedPageBreak/>
        <w:t xml:space="preserve">Yongan </w:t>
      </w:r>
      <w:r w:rsidRPr="00DA646C">
        <w:rPr>
          <w:rFonts w:ascii="Book Antiqua" w:hAnsi="Book Antiqua" w:cs="Times New Roman"/>
          <w:caps/>
          <w:sz w:val="24"/>
          <w:szCs w:val="24"/>
        </w:rPr>
        <w:t>r</w:t>
      </w:r>
      <w:r w:rsidRPr="00DA646C">
        <w:rPr>
          <w:rFonts w:ascii="Book Antiqua" w:hAnsi="Book Antiqua" w:cs="Times New Roman"/>
          <w:sz w:val="24"/>
          <w:szCs w:val="24"/>
        </w:rPr>
        <w:t>oad, Xicheng</w:t>
      </w:r>
      <w:r w:rsidRPr="00DA646C">
        <w:rPr>
          <w:rFonts w:ascii="Book Antiqua" w:hAnsi="Book Antiqua" w:cs="Times New Roman"/>
          <w:caps/>
          <w:sz w:val="24"/>
          <w:szCs w:val="24"/>
        </w:rPr>
        <w:t xml:space="preserve"> d</w:t>
      </w:r>
      <w:r w:rsidRPr="00D019E7">
        <w:rPr>
          <w:rFonts w:ascii="Book Antiqua" w:hAnsi="Book Antiqua" w:cs="Times New Roman"/>
          <w:sz w:val="24"/>
          <w:szCs w:val="24"/>
        </w:rPr>
        <w:t>istrict, Beijing 100050, China</w:t>
      </w:r>
      <w:r w:rsidR="007A5812" w:rsidRPr="00D019E7">
        <w:rPr>
          <w:rFonts w:ascii="Book Antiqua" w:hAnsi="Book Antiqua" w:cs="Times New Roman"/>
          <w:sz w:val="24"/>
          <w:szCs w:val="24"/>
        </w:rPr>
        <w:t>.</w:t>
      </w:r>
      <w:r w:rsidRPr="00D019E7">
        <w:rPr>
          <w:rFonts w:ascii="Book Antiqua" w:hAnsi="Book Antiqua" w:cs="Times New Roman"/>
          <w:color w:val="000000" w:themeColor="text1"/>
          <w:sz w:val="24"/>
          <w:szCs w:val="24"/>
        </w:rPr>
        <w:t xml:space="preserve"> </w:t>
      </w:r>
      <w:hyperlink r:id="rId7" w:history="1">
        <w:r w:rsidRPr="00DA646C">
          <w:rPr>
            <w:rStyle w:val="af"/>
            <w:rFonts w:ascii="Book Antiqua" w:hAnsi="Book Antiqua" w:cs="Times New Roman"/>
            <w:color w:val="000000" w:themeColor="text1"/>
            <w:sz w:val="24"/>
            <w:szCs w:val="24"/>
            <w:u w:val="none"/>
          </w:rPr>
          <w:t>wujing36@163.com</w:t>
        </w:r>
      </w:hyperlink>
    </w:p>
    <w:p w14:paraId="3A409E16" w14:textId="5BFD8563" w:rsidR="00C61DB0" w:rsidRPr="00DA646C" w:rsidRDefault="00C61DB0">
      <w:pPr>
        <w:snapToGrid w:val="0"/>
        <w:spacing w:line="360" w:lineRule="auto"/>
        <w:rPr>
          <w:rStyle w:val="af"/>
          <w:rFonts w:ascii="Book Antiqua" w:hAnsi="Book Antiqua" w:cs="Times New Roman"/>
          <w:color w:val="000000" w:themeColor="text1"/>
          <w:sz w:val="24"/>
          <w:szCs w:val="24"/>
          <w:u w:val="none"/>
        </w:rPr>
      </w:pPr>
    </w:p>
    <w:p w14:paraId="03564803" w14:textId="15CAC94B" w:rsidR="00C61DB0" w:rsidRPr="00F0481B" w:rsidRDefault="00C61DB0">
      <w:pPr>
        <w:snapToGrid w:val="0"/>
        <w:spacing w:line="360" w:lineRule="auto"/>
        <w:rPr>
          <w:rFonts w:ascii="Book Antiqua" w:hAnsi="Book Antiqua" w:cs="Times New Roman"/>
          <w:sz w:val="24"/>
          <w:szCs w:val="24"/>
        </w:rPr>
      </w:pPr>
      <w:r w:rsidRPr="00F0481B">
        <w:rPr>
          <w:rFonts w:ascii="Book Antiqua" w:hAnsi="Book Antiqua" w:cs="Times New Roman"/>
          <w:b/>
          <w:sz w:val="24"/>
          <w:szCs w:val="24"/>
        </w:rPr>
        <w:t xml:space="preserve">Received: </w:t>
      </w:r>
      <w:r w:rsidRPr="00F0481B">
        <w:rPr>
          <w:rFonts w:ascii="Book Antiqua" w:hAnsi="Book Antiqua" w:cs="Times New Roman"/>
          <w:bCs/>
          <w:sz w:val="24"/>
          <w:szCs w:val="24"/>
        </w:rPr>
        <w:t>November 25, 2019</w:t>
      </w:r>
    </w:p>
    <w:p w14:paraId="20155EFA" w14:textId="07B62630" w:rsidR="00C61DB0" w:rsidRPr="00F0481B" w:rsidRDefault="00C61DB0">
      <w:pPr>
        <w:snapToGrid w:val="0"/>
        <w:spacing w:line="360" w:lineRule="auto"/>
        <w:rPr>
          <w:rFonts w:ascii="Book Antiqua" w:hAnsi="Book Antiqua" w:cs="Times New Roman"/>
          <w:b/>
          <w:sz w:val="24"/>
          <w:szCs w:val="24"/>
        </w:rPr>
      </w:pPr>
      <w:r w:rsidRPr="00F0481B">
        <w:rPr>
          <w:rFonts w:ascii="Book Antiqua" w:hAnsi="Book Antiqua" w:cs="Times New Roman"/>
          <w:b/>
          <w:sz w:val="24"/>
          <w:szCs w:val="24"/>
        </w:rPr>
        <w:t xml:space="preserve">Revised: </w:t>
      </w:r>
      <w:r w:rsidR="002E4B84" w:rsidRPr="00F0481B">
        <w:rPr>
          <w:rFonts w:ascii="Book Antiqua" w:hAnsi="Book Antiqua" w:cs="Times New Roman"/>
          <w:bCs/>
          <w:sz w:val="24"/>
          <w:szCs w:val="24"/>
        </w:rPr>
        <w:t>January 8, 20</w:t>
      </w:r>
      <w:r w:rsidR="008665FF" w:rsidRPr="00F0481B">
        <w:rPr>
          <w:rFonts w:ascii="Book Antiqua" w:hAnsi="Book Antiqua" w:cs="Times New Roman"/>
          <w:bCs/>
          <w:sz w:val="24"/>
          <w:szCs w:val="24"/>
        </w:rPr>
        <w:t>20</w:t>
      </w:r>
    </w:p>
    <w:p w14:paraId="6EE96606" w14:textId="5B3C7E12" w:rsidR="00C61DB0" w:rsidRPr="00F0481B" w:rsidRDefault="00C61DB0">
      <w:pPr>
        <w:snapToGrid w:val="0"/>
        <w:spacing w:line="360" w:lineRule="auto"/>
        <w:rPr>
          <w:rFonts w:ascii="Book Antiqua" w:hAnsi="Book Antiqua" w:cs="Times New Roman"/>
          <w:b/>
          <w:sz w:val="24"/>
          <w:szCs w:val="24"/>
        </w:rPr>
      </w:pPr>
      <w:r w:rsidRPr="00F0481B">
        <w:rPr>
          <w:rFonts w:ascii="Book Antiqua" w:hAnsi="Book Antiqua" w:cs="Times New Roman"/>
          <w:b/>
          <w:sz w:val="24"/>
          <w:szCs w:val="24"/>
        </w:rPr>
        <w:t>Accepted:</w:t>
      </w:r>
      <w:r w:rsidR="00A4013C" w:rsidRPr="00DA646C">
        <w:rPr>
          <w:bCs/>
        </w:rPr>
        <w:t xml:space="preserve"> </w:t>
      </w:r>
      <w:r w:rsidR="00A4013C" w:rsidRPr="00F0481B">
        <w:rPr>
          <w:rFonts w:ascii="Book Antiqua" w:hAnsi="Book Antiqua" w:cs="Times New Roman"/>
          <w:bCs/>
          <w:sz w:val="24"/>
          <w:szCs w:val="24"/>
        </w:rPr>
        <w:t>January 15, 2020</w:t>
      </w:r>
      <w:r w:rsidRPr="00F0481B">
        <w:rPr>
          <w:rFonts w:ascii="Book Antiqua" w:hAnsi="Book Antiqua" w:cs="Times New Roman"/>
          <w:bCs/>
          <w:sz w:val="24"/>
          <w:szCs w:val="24"/>
        </w:rPr>
        <w:t xml:space="preserve"> </w:t>
      </w:r>
    </w:p>
    <w:p w14:paraId="0AFBDFC8" w14:textId="77777777" w:rsidR="00C61DB0" w:rsidRPr="00F0481B" w:rsidRDefault="00C61DB0">
      <w:pPr>
        <w:snapToGrid w:val="0"/>
        <w:spacing w:line="360" w:lineRule="auto"/>
        <w:rPr>
          <w:rFonts w:ascii="Book Antiqua" w:hAnsi="Book Antiqua" w:cs="Times New Roman"/>
          <w:sz w:val="24"/>
          <w:szCs w:val="24"/>
        </w:rPr>
      </w:pPr>
      <w:r w:rsidRPr="00F0481B">
        <w:rPr>
          <w:rFonts w:ascii="Book Antiqua" w:hAnsi="Book Antiqua" w:cs="Times New Roman"/>
          <w:b/>
          <w:sz w:val="24"/>
          <w:szCs w:val="24"/>
        </w:rPr>
        <w:t>Published online:</w:t>
      </w:r>
    </w:p>
    <w:p w14:paraId="27F3072D" w14:textId="77777777" w:rsidR="00C61DB0" w:rsidRPr="00F0481B" w:rsidRDefault="00C61DB0">
      <w:pPr>
        <w:snapToGrid w:val="0"/>
        <w:spacing w:line="360" w:lineRule="auto"/>
        <w:rPr>
          <w:rStyle w:val="af"/>
          <w:rFonts w:ascii="Book Antiqua" w:hAnsi="Book Antiqua" w:cs="Times New Roman"/>
          <w:color w:val="auto"/>
          <w:sz w:val="24"/>
          <w:szCs w:val="24"/>
          <w:u w:val="none"/>
        </w:rPr>
      </w:pPr>
    </w:p>
    <w:p w14:paraId="12AE29B7" w14:textId="3E830DB9" w:rsidR="00A8704A" w:rsidRPr="00DA646C" w:rsidRDefault="00A8704A" w:rsidP="00F0481B">
      <w:pPr>
        <w:widowControl/>
        <w:snapToGrid w:val="0"/>
        <w:spacing w:line="360" w:lineRule="auto"/>
        <w:jc w:val="left"/>
        <w:rPr>
          <w:rFonts w:ascii="Book Antiqua" w:hAnsi="Book Antiqua" w:cs="Times New Roman"/>
          <w:b/>
          <w:sz w:val="24"/>
          <w:szCs w:val="24"/>
        </w:rPr>
      </w:pPr>
      <w:bookmarkStart w:id="0" w:name="_GoBack"/>
      <w:r w:rsidRPr="00DA646C">
        <w:rPr>
          <w:rFonts w:ascii="Book Antiqua" w:hAnsi="Book Antiqua" w:cs="Times New Roman"/>
          <w:b/>
          <w:sz w:val="24"/>
          <w:szCs w:val="24"/>
        </w:rPr>
        <w:br w:type="page"/>
      </w:r>
    </w:p>
    <w:bookmarkEnd w:id="0"/>
    <w:p w14:paraId="1EF9AEB0" w14:textId="4A5AA664" w:rsidR="008F3FF2" w:rsidRPr="001B291C" w:rsidRDefault="00030D76" w:rsidP="00DA646C">
      <w:pPr>
        <w:widowControl/>
        <w:snapToGrid w:val="0"/>
        <w:spacing w:line="360" w:lineRule="auto"/>
        <w:jc w:val="left"/>
        <w:rPr>
          <w:rFonts w:ascii="Book Antiqua" w:hAnsi="Book Antiqua" w:cs="Times New Roman"/>
          <w:bCs/>
          <w:sz w:val="24"/>
          <w:szCs w:val="24"/>
        </w:rPr>
      </w:pPr>
      <w:r w:rsidRPr="00D019E7">
        <w:rPr>
          <w:rFonts w:ascii="Book Antiqua" w:hAnsi="Book Antiqua" w:cs="Times New Roman"/>
          <w:b/>
          <w:sz w:val="24"/>
          <w:szCs w:val="24"/>
        </w:rPr>
        <w:lastRenderedPageBreak/>
        <w:t>Abstract</w:t>
      </w:r>
    </w:p>
    <w:p w14:paraId="2246C650" w14:textId="78049178" w:rsidR="007A5812" w:rsidRPr="00DA646C" w:rsidRDefault="007A5812" w:rsidP="00DA646C">
      <w:pPr>
        <w:snapToGrid w:val="0"/>
        <w:spacing w:line="360" w:lineRule="auto"/>
        <w:rPr>
          <w:rFonts w:ascii="Book Antiqua" w:hAnsi="Book Antiqua" w:cs="Times New Roman"/>
          <w:sz w:val="24"/>
          <w:szCs w:val="24"/>
        </w:rPr>
      </w:pPr>
      <w:r w:rsidRPr="00130287">
        <w:rPr>
          <w:rFonts w:ascii="Book Antiqua" w:hAnsi="Book Antiqua" w:cs="Times New Roman"/>
          <w:sz w:val="24"/>
          <w:szCs w:val="24"/>
        </w:rPr>
        <w:t>BACKGROUND</w:t>
      </w:r>
    </w:p>
    <w:p w14:paraId="5817337D" w14:textId="78176041" w:rsidR="007A5812" w:rsidRPr="00DA646C" w:rsidRDefault="00030D76" w:rsidP="00D019E7">
      <w:pPr>
        <w:snapToGrid w:val="0"/>
        <w:spacing w:line="360" w:lineRule="auto"/>
        <w:rPr>
          <w:rFonts w:ascii="Book Antiqua" w:hAnsi="Book Antiqua" w:cs="Times New Roman"/>
          <w:sz w:val="24"/>
          <w:szCs w:val="24"/>
        </w:rPr>
      </w:pPr>
      <w:r w:rsidRPr="00DA646C">
        <w:rPr>
          <w:rFonts w:ascii="Book Antiqua" w:hAnsi="Book Antiqua" w:cs="Times New Roman"/>
          <w:sz w:val="24"/>
          <w:szCs w:val="24"/>
        </w:rPr>
        <w:t>Glomus tumors (GTs) are rare mesenchymal neoplastic lesions derived from cells of the glomus body.</w:t>
      </w:r>
      <w:bookmarkStart w:id="1" w:name="OLE_LINK1"/>
      <w:bookmarkStart w:id="2" w:name="OLE_LINK2"/>
      <w:r w:rsidR="00241346" w:rsidRPr="00DA646C">
        <w:rPr>
          <w:rFonts w:ascii="Book Antiqua" w:hAnsi="Book Antiqua" w:cs="Times New Roman"/>
          <w:sz w:val="24"/>
          <w:szCs w:val="24"/>
        </w:rPr>
        <w:t xml:space="preserve"> GTs rarely occur</w:t>
      </w:r>
      <w:r w:rsidR="00414F37" w:rsidRPr="00DA646C">
        <w:rPr>
          <w:rFonts w:ascii="Book Antiqua" w:hAnsi="Book Antiqua" w:cs="Times New Roman"/>
          <w:sz w:val="24"/>
          <w:szCs w:val="24"/>
        </w:rPr>
        <w:t>s</w:t>
      </w:r>
      <w:r w:rsidR="00241346" w:rsidRPr="00DA646C">
        <w:rPr>
          <w:rFonts w:ascii="Book Antiqua" w:hAnsi="Book Antiqua" w:cs="Times New Roman"/>
          <w:sz w:val="24"/>
          <w:szCs w:val="24"/>
        </w:rPr>
        <w:t xml:space="preserve"> in the visceral organs, where </w:t>
      </w:r>
      <w:r w:rsidR="009009D1" w:rsidRPr="00DA646C">
        <w:rPr>
          <w:rFonts w:ascii="Book Antiqua" w:hAnsi="Book Antiqua" w:cs="Times New Roman"/>
          <w:sz w:val="24"/>
          <w:szCs w:val="24"/>
        </w:rPr>
        <w:t xml:space="preserve">there may be few or no </w:t>
      </w:r>
      <w:r w:rsidR="00241346" w:rsidRPr="00DA646C">
        <w:rPr>
          <w:rFonts w:ascii="Book Antiqua" w:hAnsi="Book Antiqua" w:cs="Times New Roman"/>
          <w:sz w:val="24"/>
          <w:szCs w:val="24"/>
        </w:rPr>
        <w:t xml:space="preserve">glomus </w:t>
      </w:r>
      <w:r w:rsidR="009009D1" w:rsidRPr="00DA646C">
        <w:rPr>
          <w:rFonts w:ascii="Book Antiqua" w:hAnsi="Book Antiqua" w:cs="Times New Roman"/>
          <w:sz w:val="24"/>
          <w:szCs w:val="24"/>
        </w:rPr>
        <w:t>bodies</w:t>
      </w:r>
      <w:r w:rsidR="00241346" w:rsidRPr="00DA646C">
        <w:rPr>
          <w:rFonts w:ascii="Book Antiqua" w:hAnsi="Book Antiqua" w:cs="Times New Roman"/>
          <w:sz w:val="24"/>
          <w:szCs w:val="24"/>
        </w:rPr>
        <w:t>,</w:t>
      </w:r>
      <w:bookmarkEnd w:id="1"/>
      <w:bookmarkEnd w:id="2"/>
      <w:r w:rsidR="00241346" w:rsidRPr="00DA646C">
        <w:rPr>
          <w:rFonts w:ascii="Book Antiqua" w:hAnsi="Book Antiqua" w:cs="Times New Roman"/>
          <w:sz w:val="24"/>
          <w:szCs w:val="24"/>
        </w:rPr>
        <w:t xml:space="preserve"> and the majority of GTs are benign, rarely </w:t>
      </w:r>
      <w:r w:rsidR="00384B83" w:rsidRPr="00DA646C">
        <w:rPr>
          <w:rFonts w:ascii="Book Antiqua" w:eastAsia="宋体" w:hAnsi="Book Antiqua" w:cs="Times New Roman"/>
          <w:sz w:val="24"/>
          <w:szCs w:val="24"/>
        </w:rPr>
        <w:t>demonstrating</w:t>
      </w:r>
      <w:r w:rsidR="00241346" w:rsidRPr="00DA646C">
        <w:rPr>
          <w:rFonts w:ascii="Book Antiqua" w:hAnsi="Book Antiqua" w:cs="Times New Roman"/>
          <w:sz w:val="24"/>
          <w:szCs w:val="24"/>
        </w:rPr>
        <w:t xml:space="preserve"> aggressive or malignant behavior and histological features. </w:t>
      </w:r>
    </w:p>
    <w:p w14:paraId="7E6B641B" w14:textId="77777777" w:rsidR="00A8704A" w:rsidRPr="00DA646C" w:rsidRDefault="00A8704A" w:rsidP="00130287">
      <w:pPr>
        <w:snapToGrid w:val="0"/>
        <w:spacing w:line="360" w:lineRule="auto"/>
        <w:rPr>
          <w:rFonts w:ascii="Book Antiqua" w:hAnsi="Book Antiqua" w:cs="Times New Roman"/>
          <w:i/>
          <w:iCs/>
          <w:sz w:val="24"/>
          <w:szCs w:val="24"/>
        </w:rPr>
      </w:pPr>
    </w:p>
    <w:p w14:paraId="7467F182" w14:textId="0755B773" w:rsidR="007A5812" w:rsidRPr="00DA646C" w:rsidRDefault="007A5812">
      <w:pPr>
        <w:snapToGrid w:val="0"/>
        <w:spacing w:line="360" w:lineRule="auto"/>
        <w:rPr>
          <w:rFonts w:ascii="Book Antiqua" w:hAnsi="Book Antiqua" w:cs="Times New Roman"/>
          <w:sz w:val="24"/>
          <w:szCs w:val="24"/>
        </w:rPr>
      </w:pPr>
      <w:r w:rsidRPr="00DA646C">
        <w:rPr>
          <w:rFonts w:ascii="Book Antiqua" w:hAnsi="Book Antiqua" w:cs="Times New Roman"/>
          <w:sz w:val="24"/>
          <w:szCs w:val="24"/>
        </w:rPr>
        <w:t>CASE SUMMARY</w:t>
      </w:r>
    </w:p>
    <w:p w14:paraId="4A35A113" w14:textId="24246AD1" w:rsidR="007A5812" w:rsidRPr="00DA646C" w:rsidRDefault="007A5812">
      <w:pPr>
        <w:snapToGrid w:val="0"/>
        <w:spacing w:line="360" w:lineRule="auto"/>
        <w:rPr>
          <w:rFonts w:ascii="Book Antiqua" w:hAnsi="Book Antiqua" w:cs="Times New Roman"/>
          <w:sz w:val="24"/>
          <w:szCs w:val="24"/>
        </w:rPr>
      </w:pPr>
      <w:r w:rsidRPr="00DA646C">
        <w:rPr>
          <w:rFonts w:ascii="Book Antiqua" w:hAnsi="Book Antiqua" w:cs="Times New Roman"/>
          <w:sz w:val="24"/>
          <w:szCs w:val="24"/>
        </w:rPr>
        <w:t>W</w:t>
      </w:r>
      <w:r w:rsidR="00241346" w:rsidRPr="00DA646C">
        <w:rPr>
          <w:rFonts w:ascii="Book Antiqua" w:hAnsi="Book Antiqua" w:cs="Times New Roman"/>
          <w:sz w:val="24"/>
          <w:szCs w:val="24"/>
        </w:rPr>
        <w:t xml:space="preserve">e report a patient with malignant GTs of the intestinal ileum with multiorgan metastases </w:t>
      </w:r>
      <w:bookmarkStart w:id="3" w:name="OLE_LINK5"/>
      <w:bookmarkStart w:id="4" w:name="OLE_LINK6"/>
      <w:r w:rsidR="009009D1" w:rsidRPr="00DA646C">
        <w:rPr>
          <w:rFonts w:ascii="Book Antiqua" w:hAnsi="Book Antiqua" w:cs="Times New Roman"/>
          <w:sz w:val="24"/>
          <w:szCs w:val="24"/>
        </w:rPr>
        <w:t xml:space="preserve">who was </w:t>
      </w:r>
      <w:r w:rsidR="003F2DBE" w:rsidRPr="00DA646C">
        <w:rPr>
          <w:rFonts w:ascii="Book Antiqua" w:hAnsi="Book Antiqua" w:cs="Times New Roman"/>
          <w:sz w:val="24"/>
          <w:szCs w:val="24"/>
        </w:rPr>
        <w:t>admitted due to moderate anemia</w:t>
      </w:r>
      <w:bookmarkEnd w:id="3"/>
      <w:bookmarkEnd w:id="4"/>
      <w:r w:rsidR="00A10D36" w:rsidRPr="00DA646C">
        <w:rPr>
          <w:rFonts w:ascii="Book Antiqua" w:hAnsi="Book Antiqua" w:cs="Times New Roman"/>
          <w:sz w:val="24"/>
          <w:szCs w:val="24"/>
        </w:rPr>
        <w:t xml:space="preserve">. Capsule endoscopy </w:t>
      </w:r>
      <w:r w:rsidR="00384B83" w:rsidRPr="00DA646C">
        <w:rPr>
          <w:rFonts w:ascii="Book Antiqua" w:eastAsia="宋体" w:hAnsi="Book Antiqua" w:cs="Times New Roman"/>
          <w:sz w:val="24"/>
          <w:szCs w:val="24"/>
        </w:rPr>
        <w:t>revealed</w:t>
      </w:r>
      <w:r w:rsidR="00A10D36" w:rsidRPr="00DA646C">
        <w:rPr>
          <w:rFonts w:ascii="Book Antiqua" w:hAnsi="Book Antiqua" w:cs="Times New Roman"/>
          <w:sz w:val="24"/>
          <w:szCs w:val="24"/>
        </w:rPr>
        <w:t xml:space="preserve"> a </w:t>
      </w:r>
      <w:r w:rsidR="009009D1" w:rsidRPr="00DA646C">
        <w:rPr>
          <w:rFonts w:ascii="Book Antiqua" w:hAnsi="Book Antiqua" w:cs="Times New Roman"/>
          <w:sz w:val="24"/>
          <w:szCs w:val="24"/>
        </w:rPr>
        <w:t xml:space="preserve">bleeding </w:t>
      </w:r>
      <w:r w:rsidR="00A10D36" w:rsidRPr="00DA646C">
        <w:rPr>
          <w:rFonts w:ascii="Book Antiqua" w:hAnsi="Book Antiqua" w:cs="Times New Roman"/>
          <w:sz w:val="24"/>
          <w:szCs w:val="24"/>
        </w:rPr>
        <w:t xml:space="preserve">mass in the intestinal ileum, and the patient underwent segmental ileal resection through </w:t>
      </w:r>
      <w:bookmarkStart w:id="5" w:name="OLE_LINK13"/>
      <w:bookmarkStart w:id="6" w:name="OLE_LINK14"/>
      <w:r w:rsidR="00E60AD7" w:rsidRPr="00DA646C">
        <w:rPr>
          <w:rFonts w:ascii="Book Antiqua" w:hAnsi="Book Antiqua" w:cs="Times New Roman"/>
          <w:sz w:val="24"/>
          <w:szCs w:val="24"/>
        </w:rPr>
        <w:t>laparoscopic surgery</w:t>
      </w:r>
      <w:bookmarkEnd w:id="5"/>
      <w:bookmarkEnd w:id="6"/>
      <w:r w:rsidR="00B3583F" w:rsidRPr="00DA646C">
        <w:rPr>
          <w:rFonts w:ascii="Book Antiqua" w:hAnsi="Book Antiqua" w:cs="Times New Roman"/>
          <w:sz w:val="24"/>
          <w:szCs w:val="24"/>
        </w:rPr>
        <w:t>.</w:t>
      </w:r>
      <w:r w:rsidR="009C7227" w:rsidRPr="00DA646C">
        <w:rPr>
          <w:rFonts w:ascii="Book Antiqua" w:hAnsi="Book Antiqua" w:cs="Times New Roman"/>
          <w:sz w:val="24"/>
          <w:szCs w:val="24"/>
        </w:rPr>
        <w:t xml:space="preserve"> </w:t>
      </w:r>
      <w:r w:rsidR="00B3583F" w:rsidRPr="00DA646C">
        <w:rPr>
          <w:rFonts w:ascii="Book Antiqua" w:hAnsi="Book Antiqua" w:cs="Times New Roman"/>
          <w:sz w:val="24"/>
          <w:szCs w:val="24"/>
        </w:rPr>
        <w:t xml:space="preserve">The histopathological and immunohistochemical </w:t>
      </w:r>
      <w:r w:rsidR="00384B83" w:rsidRPr="00DA646C">
        <w:rPr>
          <w:rFonts w:ascii="Book Antiqua" w:eastAsia="宋体" w:hAnsi="Book Antiqua" w:cs="Times New Roman"/>
          <w:sz w:val="24"/>
          <w:szCs w:val="24"/>
        </w:rPr>
        <w:t>diagnoses</w:t>
      </w:r>
      <w:r w:rsidR="00B3583F" w:rsidRPr="00DA646C">
        <w:rPr>
          <w:rFonts w:ascii="Book Antiqua" w:hAnsi="Book Antiqua" w:cs="Times New Roman"/>
          <w:sz w:val="24"/>
          <w:szCs w:val="24"/>
        </w:rPr>
        <w:t xml:space="preserve"> were consistent with malignant GT. </w:t>
      </w:r>
      <w:bookmarkStart w:id="7" w:name="OLE_LINK10"/>
      <w:r w:rsidR="00030D76" w:rsidRPr="00DA646C">
        <w:rPr>
          <w:rFonts w:ascii="Book Antiqua" w:hAnsi="Book Antiqua" w:cs="Times New Roman"/>
          <w:sz w:val="24"/>
          <w:szCs w:val="24"/>
        </w:rPr>
        <w:t xml:space="preserve">Long-term follow-up showed </w:t>
      </w:r>
      <w:bookmarkStart w:id="8" w:name="OLE_LINK11"/>
      <w:bookmarkStart w:id="9" w:name="OLE_LINK12"/>
      <w:bookmarkEnd w:id="7"/>
      <w:r w:rsidR="009009D1" w:rsidRPr="00DA646C">
        <w:rPr>
          <w:rFonts w:ascii="Book Antiqua" w:hAnsi="Book Antiqua" w:cs="Times New Roman"/>
          <w:sz w:val="24"/>
          <w:szCs w:val="24"/>
        </w:rPr>
        <w:t xml:space="preserve">that the GT had metastasized to </w:t>
      </w:r>
      <w:bookmarkEnd w:id="8"/>
      <w:bookmarkEnd w:id="9"/>
      <w:r w:rsidR="009009D1" w:rsidRPr="00DA646C">
        <w:rPr>
          <w:rFonts w:ascii="Book Antiqua" w:hAnsi="Book Antiqua" w:cs="Times New Roman"/>
          <w:sz w:val="24"/>
          <w:szCs w:val="24"/>
        </w:rPr>
        <w:t>multiple organs such as</w:t>
      </w:r>
      <w:r w:rsidR="00030D76" w:rsidRPr="00DA646C">
        <w:rPr>
          <w:rFonts w:ascii="Book Antiqua" w:hAnsi="Book Antiqua" w:cs="Times New Roman"/>
          <w:sz w:val="24"/>
          <w:szCs w:val="24"/>
        </w:rPr>
        <w:t xml:space="preserve"> the colon, brain, and possibly the lung. </w:t>
      </w:r>
    </w:p>
    <w:p w14:paraId="1E8E0BE1" w14:textId="77777777" w:rsidR="00A8704A" w:rsidRPr="00DA646C" w:rsidRDefault="00A8704A">
      <w:pPr>
        <w:snapToGrid w:val="0"/>
        <w:spacing w:line="360" w:lineRule="auto"/>
        <w:rPr>
          <w:rFonts w:ascii="Book Antiqua" w:hAnsi="Book Antiqua" w:cs="Times New Roman"/>
          <w:i/>
          <w:iCs/>
          <w:sz w:val="24"/>
          <w:szCs w:val="24"/>
        </w:rPr>
      </w:pPr>
    </w:p>
    <w:p w14:paraId="4FC02447" w14:textId="78EC5BE3" w:rsidR="007A5812" w:rsidRPr="00DA646C" w:rsidRDefault="007A5812">
      <w:pPr>
        <w:snapToGrid w:val="0"/>
        <w:spacing w:line="360" w:lineRule="auto"/>
        <w:rPr>
          <w:rFonts w:ascii="Book Antiqua" w:hAnsi="Book Antiqua" w:cs="Times New Roman"/>
          <w:sz w:val="24"/>
          <w:szCs w:val="24"/>
        </w:rPr>
      </w:pPr>
      <w:r w:rsidRPr="00DA646C">
        <w:rPr>
          <w:rFonts w:ascii="Book Antiqua" w:hAnsi="Book Antiqua" w:cs="Times New Roman"/>
          <w:sz w:val="24"/>
          <w:szCs w:val="24"/>
        </w:rPr>
        <w:t>CONCLUSION</w:t>
      </w:r>
    </w:p>
    <w:p w14:paraId="5A164281" w14:textId="6299BFEC" w:rsidR="008128CD" w:rsidRPr="00DA646C" w:rsidRDefault="00030D76">
      <w:pPr>
        <w:snapToGrid w:val="0"/>
        <w:spacing w:line="360" w:lineRule="auto"/>
        <w:rPr>
          <w:rFonts w:ascii="Book Antiqua" w:hAnsi="Book Antiqua" w:cs="Times New Roman"/>
          <w:sz w:val="24"/>
          <w:szCs w:val="24"/>
        </w:rPr>
      </w:pPr>
      <w:r w:rsidRPr="00DA646C">
        <w:rPr>
          <w:rFonts w:ascii="Book Antiqua" w:hAnsi="Book Antiqua" w:cs="Times New Roman"/>
          <w:sz w:val="24"/>
          <w:szCs w:val="24"/>
        </w:rPr>
        <w:t xml:space="preserve">This case was characterized </w:t>
      </w:r>
      <w:r w:rsidR="00384B83" w:rsidRPr="00DA646C">
        <w:rPr>
          <w:rFonts w:ascii="Book Antiqua" w:eastAsia="宋体" w:hAnsi="Book Antiqua" w:cs="Times New Roman"/>
          <w:sz w:val="24"/>
          <w:szCs w:val="24"/>
        </w:rPr>
        <w:t>by the</w:t>
      </w:r>
      <w:r w:rsidRPr="00DA646C">
        <w:rPr>
          <w:rFonts w:ascii="Book Antiqua" w:hAnsi="Book Antiqua" w:cs="Times New Roman"/>
          <w:sz w:val="24"/>
          <w:szCs w:val="24"/>
        </w:rPr>
        <w:t xml:space="preserve"> highest degree of malignancy and </w:t>
      </w:r>
      <w:r w:rsidR="009009D1" w:rsidRPr="00DA646C">
        <w:rPr>
          <w:rFonts w:ascii="Book Antiqua" w:hAnsi="Book Antiqua" w:cs="Times New Roman"/>
          <w:sz w:val="24"/>
          <w:szCs w:val="24"/>
        </w:rPr>
        <w:t xml:space="preserve">by </w:t>
      </w:r>
      <w:r w:rsidRPr="00DA646C">
        <w:rPr>
          <w:rFonts w:ascii="Book Antiqua" w:hAnsi="Book Antiqua" w:cs="Times New Roman"/>
          <w:sz w:val="24"/>
          <w:szCs w:val="24"/>
        </w:rPr>
        <w:t xml:space="preserve">multiorgan metastases, and it </w:t>
      </w:r>
      <w:r w:rsidR="00620935" w:rsidRPr="00DA646C">
        <w:rPr>
          <w:rFonts w:ascii="Book Antiqua" w:hAnsi="Book Antiqua" w:cs="Times New Roman"/>
          <w:sz w:val="24"/>
          <w:szCs w:val="24"/>
        </w:rPr>
        <w:t xml:space="preserve">was </w:t>
      </w:r>
      <w:r w:rsidRPr="00DA646C">
        <w:rPr>
          <w:rFonts w:ascii="Book Antiqua" w:hAnsi="Book Antiqua" w:cs="Times New Roman"/>
          <w:sz w:val="24"/>
          <w:szCs w:val="24"/>
        </w:rPr>
        <w:t xml:space="preserve">the first case of intestinal GT </w:t>
      </w:r>
      <w:r w:rsidR="009009D1" w:rsidRPr="00DA646C">
        <w:rPr>
          <w:rFonts w:ascii="Book Antiqua" w:hAnsi="Book Antiqua" w:cs="Times New Roman"/>
          <w:sz w:val="24"/>
          <w:szCs w:val="24"/>
        </w:rPr>
        <w:t xml:space="preserve">uncovered </w:t>
      </w:r>
      <w:r w:rsidRPr="00DA646C">
        <w:rPr>
          <w:rFonts w:ascii="Book Antiqua" w:hAnsi="Book Antiqua" w:cs="Times New Roman"/>
          <w:sz w:val="24"/>
          <w:szCs w:val="24"/>
        </w:rPr>
        <w:t xml:space="preserve">by capsule endoscopy. </w:t>
      </w:r>
    </w:p>
    <w:p w14:paraId="6EE41860" w14:textId="77777777" w:rsidR="00A8704A" w:rsidRPr="00DA646C" w:rsidRDefault="00A8704A">
      <w:pPr>
        <w:snapToGrid w:val="0"/>
        <w:spacing w:line="360" w:lineRule="auto"/>
        <w:rPr>
          <w:rFonts w:ascii="Book Antiqua" w:hAnsi="Book Antiqua" w:cs="Times New Roman"/>
          <w:b/>
          <w:bCs/>
          <w:sz w:val="24"/>
          <w:szCs w:val="24"/>
        </w:rPr>
      </w:pPr>
    </w:p>
    <w:p w14:paraId="3F64ABA8" w14:textId="4A6A6651" w:rsidR="007A5812" w:rsidRPr="00DA646C" w:rsidRDefault="007A5812">
      <w:pPr>
        <w:snapToGrid w:val="0"/>
        <w:spacing w:line="360" w:lineRule="auto"/>
        <w:rPr>
          <w:rFonts w:ascii="Book Antiqua" w:hAnsi="Book Antiqua" w:cs="Times New Roman"/>
          <w:sz w:val="24"/>
          <w:szCs w:val="24"/>
        </w:rPr>
      </w:pPr>
      <w:r w:rsidRPr="00DA646C">
        <w:rPr>
          <w:rFonts w:ascii="Book Antiqua" w:hAnsi="Book Antiqua" w:cs="Times New Roman"/>
          <w:b/>
          <w:bCs/>
          <w:sz w:val="24"/>
          <w:szCs w:val="24"/>
        </w:rPr>
        <w:t>Key words:</w:t>
      </w:r>
      <w:r w:rsidRPr="00DA646C">
        <w:rPr>
          <w:rFonts w:ascii="Book Antiqua" w:hAnsi="Book Antiqua" w:cs="Times New Roman"/>
          <w:sz w:val="24"/>
          <w:szCs w:val="24"/>
        </w:rPr>
        <w:t xml:space="preserve"> Malignant glomus tumor; Intestine; Metastases; Capsule endoscopy; Diagnosis; Case report</w:t>
      </w:r>
    </w:p>
    <w:p w14:paraId="26A3BB74" w14:textId="77777777" w:rsidR="008A3F1E" w:rsidRPr="00DA646C" w:rsidRDefault="008A3F1E">
      <w:pPr>
        <w:snapToGrid w:val="0"/>
        <w:spacing w:line="360" w:lineRule="auto"/>
        <w:rPr>
          <w:rFonts w:ascii="Book Antiqua" w:hAnsi="Book Antiqua" w:cs="Times New Roman"/>
          <w:bCs/>
          <w:sz w:val="24"/>
          <w:szCs w:val="24"/>
        </w:rPr>
      </w:pPr>
    </w:p>
    <w:p w14:paraId="5164F6F4" w14:textId="5F4B3DF5" w:rsidR="008A3F1E" w:rsidRPr="00DA646C" w:rsidRDefault="008A3F1E">
      <w:pPr>
        <w:suppressAutoHyphens/>
        <w:adjustRightInd w:val="0"/>
        <w:snapToGrid w:val="0"/>
        <w:spacing w:line="360" w:lineRule="auto"/>
        <w:rPr>
          <w:rFonts w:ascii="Book Antiqua" w:hAnsi="Book Antiqua" w:cs="Arial"/>
          <w:sz w:val="24"/>
          <w:szCs w:val="24"/>
        </w:rPr>
      </w:pPr>
      <w:r w:rsidRPr="00DA646C">
        <w:rPr>
          <w:rFonts w:ascii="Book Antiqua" w:hAnsi="Book Antiqua" w:cs="Times New Roman"/>
          <w:bCs/>
          <w:sz w:val="24"/>
          <w:szCs w:val="24"/>
        </w:rPr>
        <w:t>Chen J</w:t>
      </w:r>
      <w:r w:rsidRPr="00DA646C">
        <w:rPr>
          <w:rFonts w:ascii="Book Antiqua" w:hAnsi="Book Antiqua" w:cs="Times New Roman"/>
          <w:bCs/>
          <w:caps/>
          <w:sz w:val="24"/>
          <w:szCs w:val="24"/>
        </w:rPr>
        <w:t>h</w:t>
      </w:r>
      <w:r w:rsidRPr="00DA646C">
        <w:rPr>
          <w:rFonts w:ascii="Book Antiqua" w:hAnsi="Book Antiqua" w:cs="Times New Roman"/>
          <w:bCs/>
          <w:sz w:val="24"/>
          <w:szCs w:val="24"/>
        </w:rPr>
        <w:t>, Lin L, Liu K</w:t>
      </w:r>
      <w:r w:rsidRPr="00DA646C">
        <w:rPr>
          <w:rFonts w:ascii="Book Antiqua" w:hAnsi="Book Antiqua" w:cs="Times New Roman"/>
          <w:bCs/>
          <w:caps/>
          <w:sz w:val="24"/>
          <w:szCs w:val="24"/>
        </w:rPr>
        <w:t>l</w:t>
      </w:r>
      <w:r w:rsidRPr="00DA646C">
        <w:rPr>
          <w:rFonts w:ascii="Book Antiqua" w:hAnsi="Book Antiqua" w:cs="Times New Roman"/>
          <w:bCs/>
          <w:sz w:val="24"/>
          <w:szCs w:val="24"/>
        </w:rPr>
        <w:t>, Su H, Wang L</w:t>
      </w:r>
      <w:r w:rsidRPr="00DA646C">
        <w:rPr>
          <w:rFonts w:ascii="Book Antiqua" w:hAnsi="Book Antiqua" w:cs="Times New Roman"/>
          <w:bCs/>
          <w:caps/>
          <w:sz w:val="24"/>
          <w:szCs w:val="24"/>
        </w:rPr>
        <w:t>l</w:t>
      </w:r>
      <w:r w:rsidRPr="00DA646C">
        <w:rPr>
          <w:rFonts w:ascii="Book Antiqua" w:hAnsi="Book Antiqua" w:cs="Times New Roman"/>
          <w:bCs/>
          <w:sz w:val="24"/>
          <w:szCs w:val="24"/>
        </w:rPr>
        <w:t>, Ding P</w:t>
      </w:r>
      <w:r w:rsidRPr="00DA646C">
        <w:rPr>
          <w:rFonts w:ascii="Book Antiqua" w:hAnsi="Book Antiqua" w:cs="Times New Roman"/>
          <w:bCs/>
          <w:caps/>
          <w:sz w:val="24"/>
          <w:szCs w:val="24"/>
        </w:rPr>
        <w:t>p</w:t>
      </w:r>
      <w:r w:rsidRPr="00DA646C">
        <w:rPr>
          <w:rFonts w:ascii="Book Antiqua" w:hAnsi="Book Antiqua" w:cs="Times New Roman"/>
          <w:bCs/>
          <w:sz w:val="24"/>
          <w:szCs w:val="24"/>
        </w:rPr>
        <w:t xml:space="preserve">, Zhou Q, Liu H, Wu J. Malignant glomus tumor of the intestinal ileum with multiorgan metastases: </w:t>
      </w:r>
      <w:r w:rsidRPr="00DA646C">
        <w:rPr>
          <w:rFonts w:ascii="Book Antiqua" w:hAnsi="Book Antiqua" w:cs="Times New Roman"/>
          <w:bCs/>
          <w:caps/>
          <w:sz w:val="24"/>
          <w:szCs w:val="24"/>
        </w:rPr>
        <w:t>a</w:t>
      </w:r>
      <w:r w:rsidRPr="00DA646C">
        <w:rPr>
          <w:rFonts w:ascii="Book Antiqua" w:hAnsi="Book Antiqua" w:cs="Times New Roman"/>
          <w:bCs/>
          <w:sz w:val="24"/>
          <w:szCs w:val="24"/>
        </w:rPr>
        <w:t xml:space="preserve"> case report and </w:t>
      </w:r>
      <w:r w:rsidR="00232FF5" w:rsidRPr="00DA646C">
        <w:rPr>
          <w:rFonts w:ascii="Book Antiqua" w:hAnsi="Book Antiqua" w:cs="Times New Roman"/>
          <w:bCs/>
          <w:sz w:val="24"/>
          <w:szCs w:val="24"/>
        </w:rPr>
        <w:t>review of literature</w:t>
      </w:r>
      <w:r w:rsidRPr="00DA646C">
        <w:rPr>
          <w:rFonts w:ascii="Book Antiqua" w:hAnsi="Book Antiqua" w:cs="Times New Roman"/>
          <w:bCs/>
          <w:sz w:val="24"/>
          <w:szCs w:val="24"/>
        </w:rPr>
        <w:t xml:space="preserve">. </w:t>
      </w:r>
      <w:r w:rsidRPr="00DA646C">
        <w:rPr>
          <w:rFonts w:ascii="Book Antiqua" w:hAnsi="Book Antiqua" w:cs="Arial"/>
          <w:i/>
          <w:sz w:val="24"/>
          <w:szCs w:val="24"/>
        </w:rPr>
        <w:t xml:space="preserve">World J Gastroenterol </w:t>
      </w:r>
      <w:r w:rsidRPr="00DA646C">
        <w:rPr>
          <w:rFonts w:ascii="Book Antiqua" w:hAnsi="Book Antiqua" w:cs="Arial"/>
          <w:sz w:val="24"/>
          <w:szCs w:val="24"/>
        </w:rPr>
        <w:t>2020; In press</w:t>
      </w:r>
    </w:p>
    <w:p w14:paraId="47319209" w14:textId="77777777" w:rsidR="008A3F1E" w:rsidRPr="00DA646C" w:rsidRDefault="008A3F1E">
      <w:pPr>
        <w:snapToGrid w:val="0"/>
        <w:spacing w:line="360" w:lineRule="auto"/>
        <w:rPr>
          <w:rFonts w:ascii="Book Antiqua" w:hAnsi="Book Antiqua" w:cs="Times New Roman"/>
          <w:b/>
          <w:bCs/>
          <w:sz w:val="24"/>
          <w:szCs w:val="24"/>
        </w:rPr>
      </w:pPr>
    </w:p>
    <w:p w14:paraId="50C3025F" w14:textId="7FA06FFB" w:rsidR="00B53890" w:rsidRPr="00DA646C" w:rsidRDefault="00B53890">
      <w:pPr>
        <w:snapToGrid w:val="0"/>
        <w:spacing w:line="360" w:lineRule="auto"/>
        <w:rPr>
          <w:rFonts w:ascii="Book Antiqua" w:hAnsi="Book Antiqua" w:cs="Times New Roman"/>
          <w:sz w:val="24"/>
          <w:szCs w:val="24"/>
        </w:rPr>
      </w:pPr>
      <w:r w:rsidRPr="00DA646C">
        <w:rPr>
          <w:rFonts w:ascii="Book Antiqua" w:hAnsi="Book Antiqua" w:cs="Times New Roman"/>
          <w:b/>
          <w:bCs/>
          <w:sz w:val="24"/>
          <w:szCs w:val="24"/>
        </w:rPr>
        <w:t>Core tip:</w:t>
      </w:r>
      <w:r w:rsidRPr="00DA646C">
        <w:rPr>
          <w:rFonts w:ascii="Book Antiqua" w:hAnsi="Book Antiqua" w:cs="Times New Roman"/>
          <w:sz w:val="24"/>
          <w:szCs w:val="24"/>
        </w:rPr>
        <w:t xml:space="preserve"> We report a patient with malignant </w:t>
      </w:r>
      <w:r w:rsidR="009C7227" w:rsidRPr="00DA646C">
        <w:rPr>
          <w:rFonts w:ascii="Book Antiqua" w:hAnsi="Book Antiqua" w:cs="Times New Roman"/>
          <w:sz w:val="24"/>
          <w:szCs w:val="24"/>
        </w:rPr>
        <w:t xml:space="preserve">glomus tumors </w:t>
      </w:r>
      <w:r w:rsidRPr="00DA646C">
        <w:rPr>
          <w:rFonts w:ascii="Book Antiqua" w:hAnsi="Book Antiqua" w:cs="Times New Roman"/>
          <w:sz w:val="24"/>
          <w:szCs w:val="24"/>
        </w:rPr>
        <w:t xml:space="preserve">of the intestinal ileum characterized </w:t>
      </w:r>
      <w:r w:rsidRPr="00DA646C">
        <w:rPr>
          <w:rFonts w:ascii="Book Antiqua" w:eastAsia="宋体" w:hAnsi="Book Antiqua" w:cs="Times New Roman"/>
          <w:sz w:val="24"/>
          <w:szCs w:val="24"/>
        </w:rPr>
        <w:t>by the</w:t>
      </w:r>
      <w:r w:rsidRPr="00DA646C">
        <w:rPr>
          <w:rFonts w:ascii="Book Antiqua" w:hAnsi="Book Antiqua" w:cs="Times New Roman"/>
          <w:sz w:val="24"/>
          <w:szCs w:val="24"/>
        </w:rPr>
        <w:t xml:space="preserve"> highest degree of malignancy and multiorgan metastases, and it was the first case of intestinal </w:t>
      </w:r>
      <w:r w:rsidR="00DA646C" w:rsidRPr="0097074E">
        <w:rPr>
          <w:rFonts w:ascii="Book Antiqua" w:hAnsi="Book Antiqua" w:cs="Times New Roman"/>
          <w:sz w:val="24"/>
          <w:szCs w:val="24"/>
        </w:rPr>
        <w:t>glomus tumor</w:t>
      </w:r>
      <w:r w:rsidRPr="00DA646C">
        <w:rPr>
          <w:rFonts w:ascii="Book Antiqua" w:hAnsi="Book Antiqua" w:cs="Times New Roman"/>
          <w:sz w:val="24"/>
          <w:szCs w:val="24"/>
        </w:rPr>
        <w:t xml:space="preserve"> uncovered by capsule endoscopy. </w:t>
      </w:r>
      <w:r w:rsidR="00A513FB" w:rsidRPr="00DA646C">
        <w:rPr>
          <w:rFonts w:ascii="Book Antiqua" w:hAnsi="Book Antiqua" w:cs="Times New Roman"/>
          <w:sz w:val="24"/>
          <w:szCs w:val="24"/>
        </w:rPr>
        <w:t xml:space="preserve">We further reviewed the literature on the clinicopathologic features, diagnosis, and </w:t>
      </w:r>
      <w:r w:rsidR="00A513FB" w:rsidRPr="00DA646C">
        <w:rPr>
          <w:rFonts w:ascii="Book Antiqua" w:hAnsi="Book Antiqua" w:cs="Times New Roman"/>
          <w:sz w:val="24"/>
          <w:szCs w:val="24"/>
        </w:rPr>
        <w:lastRenderedPageBreak/>
        <w:t xml:space="preserve">treatment of intestinal </w:t>
      </w:r>
      <w:r w:rsidR="00DA646C" w:rsidRPr="0097074E">
        <w:rPr>
          <w:rFonts w:ascii="Book Antiqua" w:hAnsi="Book Antiqua" w:cs="Times New Roman"/>
          <w:sz w:val="24"/>
          <w:szCs w:val="24"/>
        </w:rPr>
        <w:t>glomus tumors</w:t>
      </w:r>
      <w:r w:rsidR="00A513FB" w:rsidRPr="00DA646C">
        <w:rPr>
          <w:rFonts w:ascii="Book Antiqua" w:hAnsi="Book Antiqua" w:cs="Times New Roman"/>
          <w:sz w:val="24"/>
          <w:szCs w:val="24"/>
        </w:rPr>
        <w:t>.</w:t>
      </w:r>
    </w:p>
    <w:p w14:paraId="61BD15EC" w14:textId="77777777" w:rsidR="00A8704A" w:rsidRPr="00DA646C" w:rsidRDefault="00A8704A" w:rsidP="00F0481B">
      <w:pPr>
        <w:widowControl/>
        <w:snapToGrid w:val="0"/>
        <w:spacing w:line="360" w:lineRule="auto"/>
        <w:jc w:val="left"/>
        <w:rPr>
          <w:rFonts w:ascii="Book Antiqua" w:hAnsi="Book Antiqua" w:cs="Times New Roman"/>
          <w:b/>
          <w:bCs/>
          <w:sz w:val="24"/>
          <w:szCs w:val="24"/>
        </w:rPr>
      </w:pPr>
      <w:r w:rsidRPr="00DA646C">
        <w:rPr>
          <w:rFonts w:ascii="Book Antiqua" w:hAnsi="Book Antiqua" w:cs="Times New Roman"/>
          <w:b/>
          <w:bCs/>
          <w:sz w:val="24"/>
          <w:szCs w:val="24"/>
        </w:rPr>
        <w:br w:type="page"/>
      </w:r>
    </w:p>
    <w:p w14:paraId="6A7225D5" w14:textId="02611707" w:rsidR="00B53890" w:rsidRPr="00D019E7" w:rsidRDefault="00AB3B89" w:rsidP="00DA646C">
      <w:pPr>
        <w:snapToGrid w:val="0"/>
        <w:spacing w:line="360" w:lineRule="auto"/>
        <w:rPr>
          <w:rFonts w:ascii="Book Antiqua" w:hAnsi="Book Antiqua" w:cs="Times New Roman"/>
          <w:b/>
          <w:bCs/>
          <w:sz w:val="24"/>
          <w:szCs w:val="24"/>
          <w:u w:val="single"/>
        </w:rPr>
      </w:pPr>
      <w:r w:rsidRPr="00DA646C">
        <w:rPr>
          <w:rFonts w:ascii="Book Antiqua" w:hAnsi="Book Antiqua" w:cs="Times New Roman"/>
          <w:b/>
          <w:bCs/>
          <w:sz w:val="24"/>
          <w:szCs w:val="24"/>
          <w:u w:val="single"/>
        </w:rPr>
        <w:lastRenderedPageBreak/>
        <w:t>INTRODUCTION</w:t>
      </w:r>
    </w:p>
    <w:p w14:paraId="25A26EB7" w14:textId="744C05C3" w:rsidR="00DA615F" w:rsidRPr="00DA646C" w:rsidRDefault="00030D76" w:rsidP="00DA646C">
      <w:pPr>
        <w:snapToGrid w:val="0"/>
        <w:spacing w:line="360" w:lineRule="auto"/>
        <w:rPr>
          <w:rFonts w:ascii="Book Antiqua" w:hAnsi="Book Antiqua" w:cs="Times New Roman"/>
          <w:sz w:val="24"/>
          <w:szCs w:val="24"/>
        </w:rPr>
      </w:pPr>
      <w:r w:rsidRPr="00130287">
        <w:rPr>
          <w:rFonts w:ascii="Book Antiqua" w:hAnsi="Book Antiqua" w:cs="Times New Roman"/>
          <w:sz w:val="24"/>
          <w:szCs w:val="24"/>
        </w:rPr>
        <w:t>Glomus tumors (GTs) are mesenchymal neo</w:t>
      </w:r>
      <w:r w:rsidRPr="00DA646C">
        <w:rPr>
          <w:rFonts w:ascii="Book Antiqua" w:hAnsi="Book Antiqua" w:cs="Times New Roman"/>
          <w:sz w:val="24"/>
          <w:szCs w:val="24"/>
        </w:rPr>
        <w:t>plastic lesions derived from cells of the neuromyoarterial</w:t>
      </w:r>
      <w:r w:rsidR="00F314DA" w:rsidRPr="00DA646C">
        <w:rPr>
          <w:rFonts w:ascii="Book Antiqua" w:hAnsi="Book Antiqua" w:cs="Times New Roman"/>
          <w:sz w:val="24"/>
          <w:szCs w:val="24"/>
        </w:rPr>
        <w:t xml:space="preserve"> </w:t>
      </w:r>
      <w:r w:rsidRPr="00DA646C">
        <w:rPr>
          <w:rFonts w:ascii="Book Antiqua" w:hAnsi="Book Antiqua" w:cs="Times New Roman"/>
          <w:sz w:val="24"/>
          <w:szCs w:val="24"/>
        </w:rPr>
        <w:t>glomus or glomus body</w:t>
      </w:r>
      <w:r w:rsidRPr="00DA646C">
        <w:rPr>
          <w:rFonts w:ascii="Book Antiqua" w:hAnsi="Book Antiqua" w:cs="Times New Roman"/>
          <w:color w:val="080000"/>
          <w:kern w:val="0"/>
          <w:sz w:val="24"/>
          <w:szCs w:val="24"/>
          <w:vertAlign w:val="superscript"/>
        </w:rPr>
        <w:t>[1,2]</w:t>
      </w:r>
      <w:r w:rsidRPr="00DA646C">
        <w:rPr>
          <w:rFonts w:ascii="Book Antiqua" w:hAnsi="Book Antiqua" w:cs="Times New Roman"/>
          <w:sz w:val="24"/>
          <w:szCs w:val="24"/>
        </w:rPr>
        <w:t>. GTs are extremely rare</w:t>
      </w:r>
      <w:r w:rsidR="00384B83" w:rsidRPr="00DA646C">
        <w:rPr>
          <w:rFonts w:ascii="Book Antiqua" w:eastAsia="宋体" w:hAnsi="Book Antiqua" w:cs="Times New Roman"/>
          <w:sz w:val="24"/>
          <w:szCs w:val="24"/>
        </w:rPr>
        <w:t>,</w:t>
      </w:r>
      <w:r w:rsidRPr="00DA646C">
        <w:rPr>
          <w:rFonts w:ascii="Book Antiqua" w:hAnsi="Book Antiqua" w:cs="Times New Roman"/>
          <w:sz w:val="24"/>
          <w:szCs w:val="24"/>
        </w:rPr>
        <w:t xml:space="preserve"> accounting for approximately 2% of all soft tissue neoplasms, and most often occur in</w:t>
      </w:r>
      <w:r w:rsidR="00384B83" w:rsidRPr="00DA646C">
        <w:rPr>
          <w:rFonts w:ascii="Book Antiqua" w:eastAsia="宋体" w:hAnsi="Book Antiqua" w:cs="Times New Roman"/>
          <w:sz w:val="24"/>
          <w:szCs w:val="24"/>
        </w:rPr>
        <w:t xml:space="preserve"> the</w:t>
      </w:r>
      <w:r w:rsidRPr="00DA646C">
        <w:rPr>
          <w:rFonts w:ascii="Book Antiqua" w:hAnsi="Book Antiqua" w:cs="Times New Roman"/>
          <w:sz w:val="24"/>
          <w:szCs w:val="24"/>
        </w:rPr>
        <w:t xml:space="preserve"> subungual region of the extremities</w:t>
      </w:r>
      <w:r w:rsidR="00926E71" w:rsidRPr="00DA646C">
        <w:rPr>
          <w:rFonts w:ascii="Book Antiqua" w:hAnsi="Book Antiqua" w:cs="Times New Roman"/>
          <w:color w:val="080000"/>
          <w:kern w:val="0"/>
          <w:sz w:val="24"/>
          <w:szCs w:val="24"/>
          <w:vertAlign w:val="superscript"/>
        </w:rPr>
        <w:t>[1,3]</w:t>
      </w:r>
      <w:r w:rsidRPr="00DA646C">
        <w:rPr>
          <w:rFonts w:ascii="Book Antiqua" w:hAnsi="Book Antiqua" w:cs="Times New Roman"/>
          <w:sz w:val="24"/>
          <w:szCs w:val="24"/>
        </w:rPr>
        <w:t xml:space="preserve">. The majority of GTs </w:t>
      </w:r>
      <w:r w:rsidR="00384B83" w:rsidRPr="00DA646C">
        <w:rPr>
          <w:rFonts w:ascii="Book Antiqua" w:eastAsia="宋体" w:hAnsi="Book Antiqua" w:cs="Times New Roman"/>
          <w:sz w:val="24"/>
          <w:szCs w:val="24"/>
        </w:rPr>
        <w:t>are</w:t>
      </w:r>
      <w:r w:rsidRPr="00DA646C">
        <w:rPr>
          <w:rFonts w:ascii="Book Antiqua" w:hAnsi="Book Antiqua" w:cs="Times New Roman"/>
          <w:sz w:val="24"/>
          <w:szCs w:val="24"/>
        </w:rPr>
        <w:t xml:space="preserve"> benign</w:t>
      </w:r>
      <w:r w:rsidR="00384B83" w:rsidRPr="00DA646C">
        <w:rPr>
          <w:rFonts w:ascii="Book Antiqua" w:eastAsia="宋体" w:hAnsi="Book Antiqua" w:cs="Times New Roman"/>
          <w:sz w:val="24"/>
          <w:szCs w:val="24"/>
        </w:rPr>
        <w:t xml:space="preserve"> and</w:t>
      </w:r>
      <w:r w:rsidRPr="00DA646C">
        <w:rPr>
          <w:rFonts w:ascii="Book Antiqua" w:hAnsi="Book Antiqua" w:cs="Times New Roman"/>
          <w:sz w:val="24"/>
          <w:szCs w:val="24"/>
        </w:rPr>
        <w:t xml:space="preserve"> rarely demonstrate aggressive or malignant behavior and histological features</w:t>
      </w:r>
      <w:r w:rsidR="00926E71" w:rsidRPr="00DA646C">
        <w:rPr>
          <w:rFonts w:ascii="Book Antiqua" w:hAnsi="Book Antiqua" w:cs="Times New Roman"/>
          <w:color w:val="080000"/>
          <w:kern w:val="0"/>
          <w:sz w:val="24"/>
          <w:szCs w:val="24"/>
          <w:vertAlign w:val="superscript"/>
        </w:rPr>
        <w:t>[4,5]</w:t>
      </w:r>
      <w:r w:rsidRPr="00DA646C">
        <w:rPr>
          <w:rFonts w:ascii="Book Antiqua" w:hAnsi="Book Antiqua" w:cs="Times New Roman"/>
          <w:sz w:val="24"/>
          <w:szCs w:val="24"/>
        </w:rPr>
        <w:t>. GTs rarely occur in the gastrointestinal tract, where</w:t>
      </w:r>
      <w:r w:rsidR="00384B83" w:rsidRPr="00DA646C">
        <w:rPr>
          <w:rFonts w:ascii="Book Antiqua" w:eastAsia="宋体" w:hAnsi="Book Antiqua" w:cs="Times New Roman"/>
          <w:sz w:val="24"/>
          <w:szCs w:val="24"/>
        </w:rPr>
        <w:t xml:space="preserve"> </w:t>
      </w:r>
      <w:r w:rsidR="009009D1" w:rsidRPr="00DA646C">
        <w:rPr>
          <w:rFonts w:ascii="Book Antiqua" w:eastAsia="宋体" w:hAnsi="Book Antiqua" w:cs="Times New Roman"/>
          <w:sz w:val="24"/>
          <w:szCs w:val="24"/>
        </w:rPr>
        <w:t xml:space="preserve">there may be few or no </w:t>
      </w:r>
      <w:r w:rsidRPr="00DA646C">
        <w:rPr>
          <w:rFonts w:ascii="Book Antiqua" w:hAnsi="Book Antiqua" w:cs="Times New Roman"/>
          <w:sz w:val="24"/>
          <w:szCs w:val="24"/>
        </w:rPr>
        <w:t>glomus bod</w:t>
      </w:r>
      <w:r w:rsidR="009009D1" w:rsidRPr="00DA646C">
        <w:rPr>
          <w:rFonts w:ascii="Book Antiqua" w:hAnsi="Book Antiqua" w:cs="Times New Roman"/>
          <w:sz w:val="24"/>
          <w:szCs w:val="24"/>
        </w:rPr>
        <w:t>ies</w:t>
      </w:r>
      <w:r w:rsidRPr="00DA646C">
        <w:rPr>
          <w:rFonts w:ascii="Book Antiqua" w:hAnsi="Book Antiqua" w:cs="Times New Roman"/>
          <w:sz w:val="24"/>
          <w:szCs w:val="24"/>
        </w:rPr>
        <w:t xml:space="preserve">. Among the rarely reported gastrointestinal GTs, </w:t>
      </w:r>
      <w:r w:rsidR="009009D1" w:rsidRPr="00DA646C">
        <w:rPr>
          <w:rFonts w:ascii="Book Antiqua" w:hAnsi="Book Antiqua" w:cs="Times New Roman"/>
          <w:sz w:val="24"/>
          <w:szCs w:val="24"/>
        </w:rPr>
        <w:t xml:space="preserve">the </w:t>
      </w:r>
      <w:r w:rsidRPr="00DA646C">
        <w:rPr>
          <w:rFonts w:ascii="Book Antiqua" w:hAnsi="Book Antiqua" w:cs="Times New Roman"/>
          <w:sz w:val="24"/>
          <w:szCs w:val="24"/>
        </w:rPr>
        <w:t xml:space="preserve">gastric antrum </w:t>
      </w:r>
      <w:r w:rsidR="00384B83" w:rsidRPr="00DA646C">
        <w:rPr>
          <w:rFonts w:ascii="Book Antiqua" w:eastAsia="宋体" w:hAnsi="Book Antiqua" w:cs="Times New Roman"/>
          <w:sz w:val="24"/>
          <w:szCs w:val="24"/>
        </w:rPr>
        <w:t>is</w:t>
      </w:r>
      <w:r w:rsidRPr="00DA646C">
        <w:rPr>
          <w:rFonts w:ascii="Book Antiqua" w:hAnsi="Book Antiqua" w:cs="Times New Roman"/>
          <w:sz w:val="24"/>
          <w:szCs w:val="24"/>
        </w:rPr>
        <w:t xml:space="preserve"> the most frequent region involved, </w:t>
      </w:r>
      <w:r w:rsidR="00384B83" w:rsidRPr="00DA646C">
        <w:rPr>
          <w:rFonts w:ascii="Book Antiqua" w:eastAsia="宋体" w:hAnsi="Book Antiqua" w:cs="Times New Roman"/>
          <w:sz w:val="24"/>
          <w:szCs w:val="24"/>
        </w:rPr>
        <w:t xml:space="preserve">and </w:t>
      </w:r>
      <w:r w:rsidRPr="00DA646C">
        <w:rPr>
          <w:rFonts w:ascii="Book Antiqua" w:hAnsi="Book Antiqua" w:cs="Times New Roman"/>
          <w:sz w:val="24"/>
          <w:szCs w:val="24"/>
        </w:rPr>
        <w:t xml:space="preserve">GTs </w:t>
      </w:r>
      <w:r w:rsidR="00384B83" w:rsidRPr="00DA646C">
        <w:rPr>
          <w:rFonts w:ascii="Book Antiqua" w:eastAsia="宋体" w:hAnsi="Book Antiqua" w:cs="Times New Roman"/>
          <w:sz w:val="24"/>
          <w:szCs w:val="24"/>
        </w:rPr>
        <w:t>that occur</w:t>
      </w:r>
      <w:r w:rsidRPr="00DA646C">
        <w:rPr>
          <w:rFonts w:ascii="Book Antiqua" w:hAnsi="Book Antiqua" w:cs="Times New Roman"/>
          <w:sz w:val="24"/>
          <w:szCs w:val="24"/>
        </w:rPr>
        <w:t xml:space="preserve"> in</w:t>
      </w:r>
      <w:r w:rsidR="00384B83" w:rsidRPr="00DA646C">
        <w:rPr>
          <w:rFonts w:ascii="Book Antiqua" w:eastAsia="宋体" w:hAnsi="Book Antiqua" w:cs="Times New Roman"/>
          <w:sz w:val="24"/>
          <w:szCs w:val="24"/>
        </w:rPr>
        <w:t xml:space="preserve"> the</w:t>
      </w:r>
      <w:r w:rsidRPr="00DA646C">
        <w:rPr>
          <w:rFonts w:ascii="Book Antiqua" w:hAnsi="Book Antiqua" w:cs="Times New Roman"/>
          <w:sz w:val="24"/>
          <w:szCs w:val="24"/>
        </w:rPr>
        <w:t xml:space="preserve"> intestinal tract </w:t>
      </w:r>
      <w:r w:rsidR="00384B83" w:rsidRPr="00DA646C">
        <w:rPr>
          <w:rFonts w:ascii="Book Antiqua" w:eastAsia="宋体" w:hAnsi="Book Antiqua" w:cs="Times New Roman"/>
          <w:sz w:val="24"/>
          <w:szCs w:val="24"/>
        </w:rPr>
        <w:t>are</w:t>
      </w:r>
      <w:r w:rsidRPr="00DA646C">
        <w:rPr>
          <w:rFonts w:ascii="Book Antiqua" w:hAnsi="Book Antiqua" w:cs="Times New Roman"/>
          <w:sz w:val="24"/>
          <w:szCs w:val="24"/>
        </w:rPr>
        <w:t xml:space="preserve"> extremely rare</w:t>
      </w:r>
      <w:r w:rsidR="00926E71" w:rsidRPr="00DA646C">
        <w:rPr>
          <w:rFonts w:ascii="Book Antiqua" w:hAnsi="Book Antiqua" w:cs="Times New Roman"/>
          <w:color w:val="080000"/>
          <w:kern w:val="0"/>
          <w:sz w:val="24"/>
          <w:szCs w:val="24"/>
          <w:vertAlign w:val="superscript"/>
        </w:rPr>
        <w:t>[5]</w:t>
      </w:r>
      <w:r w:rsidR="008E379E" w:rsidRPr="00DA646C">
        <w:rPr>
          <w:rFonts w:ascii="Book Antiqua" w:hAnsi="Book Antiqua" w:cs="Times New Roman"/>
          <w:sz w:val="24"/>
          <w:szCs w:val="24"/>
        </w:rPr>
        <w:t xml:space="preserve">. </w:t>
      </w:r>
    </w:p>
    <w:p w14:paraId="34C477FB" w14:textId="54C506CB" w:rsidR="00D65EEC" w:rsidRPr="00DA646C" w:rsidRDefault="008E379E" w:rsidP="00DA646C">
      <w:pPr>
        <w:snapToGrid w:val="0"/>
        <w:spacing w:line="360" w:lineRule="auto"/>
        <w:ind w:firstLineChars="100" w:firstLine="240"/>
        <w:rPr>
          <w:rFonts w:ascii="Book Antiqua" w:hAnsi="Book Antiqua" w:cs="Times New Roman"/>
          <w:sz w:val="24"/>
          <w:szCs w:val="24"/>
        </w:rPr>
      </w:pPr>
      <w:r w:rsidRPr="00DA646C">
        <w:rPr>
          <w:rFonts w:ascii="Book Antiqua" w:hAnsi="Book Antiqua" w:cs="Times New Roman"/>
          <w:sz w:val="24"/>
          <w:szCs w:val="24"/>
        </w:rPr>
        <w:t xml:space="preserve">Here, we </w:t>
      </w:r>
      <w:r w:rsidR="00384B83" w:rsidRPr="00DA646C">
        <w:rPr>
          <w:rFonts w:ascii="Book Antiqua" w:eastAsia="宋体" w:hAnsi="Book Antiqua" w:cs="Times New Roman"/>
          <w:sz w:val="24"/>
          <w:szCs w:val="24"/>
        </w:rPr>
        <w:t>report</w:t>
      </w:r>
      <w:r w:rsidRPr="00DA646C">
        <w:rPr>
          <w:rFonts w:ascii="Book Antiqua" w:hAnsi="Book Antiqua" w:cs="Times New Roman"/>
          <w:sz w:val="24"/>
          <w:szCs w:val="24"/>
        </w:rPr>
        <w:t xml:space="preserve"> a patient with malignant GTs of the intestinal ileum with multiorgan metastases and</w:t>
      </w:r>
      <w:bookmarkStart w:id="10" w:name="OLE_LINK3"/>
      <w:bookmarkStart w:id="11" w:name="OLE_LINK4"/>
      <w:r w:rsidRPr="00DA646C">
        <w:rPr>
          <w:rFonts w:ascii="Book Antiqua" w:hAnsi="Book Antiqua" w:cs="Times New Roman"/>
          <w:sz w:val="24"/>
          <w:szCs w:val="24"/>
        </w:rPr>
        <w:t xml:space="preserve"> review the literature on the clinicopathologic features, diagnosis, and treatment of intestinal GTs.</w:t>
      </w:r>
      <w:bookmarkEnd w:id="10"/>
      <w:bookmarkEnd w:id="11"/>
    </w:p>
    <w:p w14:paraId="27486B3D" w14:textId="77777777" w:rsidR="00A8704A" w:rsidRPr="00DA646C" w:rsidRDefault="00A8704A" w:rsidP="00D019E7">
      <w:pPr>
        <w:snapToGrid w:val="0"/>
        <w:spacing w:line="360" w:lineRule="auto"/>
        <w:rPr>
          <w:rFonts w:ascii="Book Antiqua" w:hAnsi="Book Antiqua" w:cs="Times New Roman"/>
          <w:b/>
          <w:sz w:val="24"/>
          <w:szCs w:val="24"/>
        </w:rPr>
      </w:pPr>
    </w:p>
    <w:p w14:paraId="49480732" w14:textId="2DFEE949" w:rsidR="00DA615F" w:rsidRPr="00DA646C" w:rsidRDefault="00DA615F" w:rsidP="00130287">
      <w:pPr>
        <w:snapToGrid w:val="0"/>
        <w:spacing w:line="360" w:lineRule="auto"/>
        <w:rPr>
          <w:rFonts w:ascii="Book Antiqua" w:hAnsi="Book Antiqua" w:cs="Times New Roman"/>
          <w:b/>
          <w:sz w:val="24"/>
          <w:szCs w:val="24"/>
          <w:u w:val="single"/>
        </w:rPr>
      </w:pPr>
      <w:r w:rsidRPr="00DA646C">
        <w:rPr>
          <w:rFonts w:ascii="Book Antiqua" w:hAnsi="Book Antiqua" w:cs="Times New Roman"/>
          <w:b/>
          <w:sz w:val="24"/>
          <w:szCs w:val="24"/>
          <w:u w:val="single"/>
        </w:rPr>
        <w:t>CASE PRESENTATION</w:t>
      </w:r>
    </w:p>
    <w:p w14:paraId="738B78DB" w14:textId="5371F9F0" w:rsidR="00DA615F" w:rsidRPr="00DA646C" w:rsidRDefault="00DA615F">
      <w:pPr>
        <w:snapToGrid w:val="0"/>
        <w:spacing w:line="360" w:lineRule="auto"/>
        <w:rPr>
          <w:rFonts w:ascii="Book Antiqua" w:hAnsi="Book Antiqua" w:cs="Times New Roman"/>
          <w:b/>
          <w:bCs/>
          <w:i/>
          <w:iCs/>
          <w:sz w:val="24"/>
          <w:szCs w:val="24"/>
        </w:rPr>
      </w:pPr>
      <w:bookmarkStart w:id="12" w:name="_Hlk29421338"/>
      <w:r w:rsidRPr="00DA646C">
        <w:rPr>
          <w:rFonts w:ascii="Book Antiqua" w:hAnsi="Book Antiqua" w:cs="Times New Roman"/>
          <w:b/>
          <w:bCs/>
          <w:i/>
          <w:iCs/>
          <w:sz w:val="24"/>
          <w:szCs w:val="24"/>
        </w:rPr>
        <w:t>Chief complaints</w:t>
      </w:r>
    </w:p>
    <w:bookmarkEnd w:id="12"/>
    <w:p w14:paraId="749E53F9" w14:textId="6774C45D" w:rsidR="00DA615F" w:rsidRPr="00DA646C" w:rsidRDefault="00030D76">
      <w:pPr>
        <w:snapToGrid w:val="0"/>
        <w:spacing w:line="360" w:lineRule="auto"/>
        <w:rPr>
          <w:rFonts w:ascii="Book Antiqua" w:hAnsi="Book Antiqua" w:cs="Times New Roman"/>
          <w:sz w:val="24"/>
          <w:szCs w:val="24"/>
        </w:rPr>
      </w:pPr>
      <w:r w:rsidRPr="00DA646C">
        <w:rPr>
          <w:rFonts w:ascii="Book Antiqua" w:hAnsi="Book Antiqua" w:cs="Times New Roman"/>
          <w:sz w:val="24"/>
          <w:szCs w:val="24"/>
        </w:rPr>
        <w:t>A 73-year-old woman was admitted with the main complaint of dizziness for 3 mo.</w:t>
      </w:r>
    </w:p>
    <w:p w14:paraId="586E281F" w14:textId="77777777" w:rsidR="00A8704A" w:rsidRPr="00DA646C" w:rsidRDefault="00A8704A">
      <w:pPr>
        <w:snapToGrid w:val="0"/>
        <w:spacing w:line="360" w:lineRule="auto"/>
        <w:rPr>
          <w:rFonts w:ascii="Book Antiqua" w:hAnsi="Book Antiqua" w:cs="Times New Roman"/>
          <w:b/>
          <w:bCs/>
          <w:i/>
          <w:iCs/>
          <w:sz w:val="24"/>
          <w:szCs w:val="24"/>
        </w:rPr>
      </w:pPr>
      <w:bookmarkStart w:id="13" w:name="_Hlk29421357"/>
    </w:p>
    <w:p w14:paraId="59B4C6CE" w14:textId="2046D535" w:rsidR="00B169D0" w:rsidRPr="00DA646C" w:rsidRDefault="00B169D0">
      <w:pPr>
        <w:snapToGrid w:val="0"/>
        <w:spacing w:line="360" w:lineRule="auto"/>
        <w:rPr>
          <w:rFonts w:ascii="Book Antiqua" w:hAnsi="Book Antiqua" w:cs="Times New Roman"/>
          <w:b/>
          <w:bCs/>
          <w:i/>
          <w:iCs/>
          <w:sz w:val="24"/>
          <w:szCs w:val="24"/>
        </w:rPr>
      </w:pPr>
      <w:r w:rsidRPr="00DA646C">
        <w:rPr>
          <w:rFonts w:ascii="Book Antiqua" w:hAnsi="Book Antiqua" w:cs="Times New Roman"/>
          <w:b/>
          <w:bCs/>
          <w:i/>
          <w:iCs/>
          <w:sz w:val="24"/>
          <w:szCs w:val="24"/>
        </w:rPr>
        <w:t>History of present illness</w:t>
      </w:r>
    </w:p>
    <w:bookmarkEnd w:id="13"/>
    <w:p w14:paraId="6520934F" w14:textId="78E662D5" w:rsidR="00B169D0" w:rsidRPr="00DA646C" w:rsidRDefault="00B169D0">
      <w:pPr>
        <w:snapToGrid w:val="0"/>
        <w:spacing w:line="360" w:lineRule="auto"/>
        <w:rPr>
          <w:rFonts w:ascii="Book Antiqua" w:hAnsi="Book Antiqua" w:cs="Times New Roman"/>
          <w:sz w:val="24"/>
          <w:szCs w:val="24"/>
        </w:rPr>
      </w:pPr>
      <w:r w:rsidRPr="00DA646C">
        <w:rPr>
          <w:rFonts w:ascii="Book Antiqua" w:hAnsi="Book Antiqua" w:cs="Times New Roman"/>
          <w:sz w:val="24"/>
          <w:szCs w:val="24"/>
        </w:rPr>
        <w:t>Patient</w:t>
      </w:r>
      <w:r w:rsidR="00414F37" w:rsidRPr="00DA646C">
        <w:rPr>
          <w:rFonts w:ascii="Book Antiqua" w:hAnsi="Book Antiqua" w:cs="Times New Roman"/>
          <w:sz w:val="24"/>
          <w:szCs w:val="24"/>
        </w:rPr>
        <w:t>’</w:t>
      </w:r>
      <w:r w:rsidRPr="00DA646C">
        <w:rPr>
          <w:rFonts w:ascii="Book Antiqua" w:hAnsi="Book Antiqua" w:cs="Times New Roman"/>
          <w:sz w:val="24"/>
          <w:szCs w:val="24"/>
        </w:rPr>
        <w:t xml:space="preserve">s dizziness symptoms started 3 mo ago with weakness, which had </w:t>
      </w:r>
      <w:r w:rsidR="003538CD" w:rsidRPr="00DA646C">
        <w:rPr>
          <w:rFonts w:ascii="Book Antiqua" w:hAnsi="Book Antiqua" w:cs="Times New Roman"/>
          <w:sz w:val="24"/>
          <w:szCs w:val="24"/>
        </w:rPr>
        <w:t xml:space="preserve">worsened over the past </w:t>
      </w:r>
      <w:r w:rsidR="00414F37" w:rsidRPr="00DA646C">
        <w:rPr>
          <w:rFonts w:ascii="Book Antiqua" w:hAnsi="Book Antiqua" w:cs="Times New Roman"/>
          <w:sz w:val="24"/>
          <w:szCs w:val="24"/>
        </w:rPr>
        <w:t xml:space="preserve">1 </w:t>
      </w:r>
      <w:r w:rsidR="003538CD" w:rsidRPr="00DA646C">
        <w:rPr>
          <w:rFonts w:ascii="Book Antiqua" w:hAnsi="Book Antiqua" w:cs="Times New Roman"/>
          <w:sz w:val="24"/>
          <w:szCs w:val="24"/>
        </w:rPr>
        <w:t>wk.</w:t>
      </w:r>
    </w:p>
    <w:p w14:paraId="2436F784" w14:textId="77777777" w:rsidR="00A8704A" w:rsidRPr="00DA646C" w:rsidRDefault="00A8704A">
      <w:pPr>
        <w:snapToGrid w:val="0"/>
        <w:spacing w:line="360" w:lineRule="auto"/>
        <w:rPr>
          <w:rFonts w:ascii="Book Antiqua" w:hAnsi="Book Antiqua" w:cs="Times New Roman"/>
          <w:b/>
          <w:bCs/>
          <w:i/>
          <w:iCs/>
          <w:sz w:val="24"/>
          <w:szCs w:val="24"/>
        </w:rPr>
      </w:pPr>
      <w:bookmarkStart w:id="14" w:name="_Hlk29421373"/>
    </w:p>
    <w:p w14:paraId="787F7FA2" w14:textId="15060D3F" w:rsidR="00DA615F" w:rsidRPr="00DA646C" w:rsidRDefault="00DA615F">
      <w:pPr>
        <w:snapToGrid w:val="0"/>
        <w:spacing w:line="360" w:lineRule="auto"/>
        <w:rPr>
          <w:rFonts w:ascii="Book Antiqua" w:hAnsi="Book Antiqua" w:cs="Times New Roman"/>
          <w:b/>
          <w:bCs/>
          <w:i/>
          <w:iCs/>
          <w:sz w:val="24"/>
          <w:szCs w:val="24"/>
        </w:rPr>
      </w:pPr>
      <w:r w:rsidRPr="00DA646C">
        <w:rPr>
          <w:rFonts w:ascii="Book Antiqua" w:hAnsi="Book Antiqua" w:cs="Times New Roman"/>
          <w:b/>
          <w:bCs/>
          <w:i/>
          <w:iCs/>
          <w:sz w:val="24"/>
          <w:szCs w:val="24"/>
        </w:rPr>
        <w:t>History of past illness</w:t>
      </w:r>
    </w:p>
    <w:bookmarkEnd w:id="14"/>
    <w:p w14:paraId="2902B893" w14:textId="62745A9E" w:rsidR="00DA615F" w:rsidRPr="00DA646C" w:rsidRDefault="00B169D0">
      <w:pPr>
        <w:snapToGrid w:val="0"/>
        <w:spacing w:line="360" w:lineRule="auto"/>
        <w:rPr>
          <w:rFonts w:ascii="Book Antiqua" w:hAnsi="Book Antiqua" w:cs="Times New Roman"/>
          <w:sz w:val="24"/>
          <w:szCs w:val="24"/>
        </w:rPr>
      </w:pPr>
      <w:r w:rsidRPr="00DA646C">
        <w:rPr>
          <w:rFonts w:ascii="Book Antiqua" w:hAnsi="Book Antiqua" w:cs="Times New Roman"/>
          <w:sz w:val="24"/>
          <w:szCs w:val="24"/>
        </w:rPr>
        <w:t>The patient</w:t>
      </w:r>
      <w:r w:rsidR="00030D76" w:rsidRPr="00DA646C">
        <w:rPr>
          <w:rFonts w:ascii="Book Antiqua" w:hAnsi="Book Antiqua" w:cs="Times New Roman"/>
          <w:sz w:val="24"/>
          <w:szCs w:val="24"/>
        </w:rPr>
        <w:t xml:space="preserve"> </w:t>
      </w:r>
      <w:r w:rsidR="00721A97" w:rsidRPr="00DA646C">
        <w:rPr>
          <w:rFonts w:ascii="Book Antiqua" w:hAnsi="Book Antiqua" w:cs="Times New Roman"/>
          <w:sz w:val="24"/>
          <w:szCs w:val="24"/>
        </w:rPr>
        <w:t>received</w:t>
      </w:r>
      <w:r w:rsidR="00030D76" w:rsidRPr="00DA646C">
        <w:rPr>
          <w:rFonts w:ascii="Book Antiqua" w:hAnsi="Book Antiqua" w:cs="Times New Roman"/>
          <w:sz w:val="24"/>
          <w:szCs w:val="24"/>
        </w:rPr>
        <w:t xml:space="preserve"> </w:t>
      </w:r>
      <w:r w:rsidR="0059044A" w:rsidRPr="00DA646C">
        <w:rPr>
          <w:rFonts w:ascii="Book Antiqua" w:hAnsi="Book Antiqua" w:cs="Times New Roman"/>
          <w:sz w:val="24"/>
          <w:szCs w:val="24"/>
        </w:rPr>
        <w:t>modified radical mastectomy of the left breast</w:t>
      </w:r>
      <w:r w:rsidR="00DA615F" w:rsidRPr="00DA646C">
        <w:rPr>
          <w:rFonts w:ascii="Book Antiqua" w:hAnsi="Book Antiqua" w:cs="Times New Roman"/>
          <w:sz w:val="24"/>
          <w:szCs w:val="24"/>
        </w:rPr>
        <w:t xml:space="preserve"> 5 years ago</w:t>
      </w:r>
      <w:r w:rsidR="00030D76" w:rsidRPr="00DA646C">
        <w:rPr>
          <w:rFonts w:ascii="Book Antiqua" w:hAnsi="Book Antiqua" w:cs="Times New Roman"/>
          <w:sz w:val="24"/>
          <w:szCs w:val="24"/>
        </w:rPr>
        <w:t>.</w:t>
      </w:r>
    </w:p>
    <w:p w14:paraId="15B75FBD" w14:textId="77777777" w:rsidR="00A8704A" w:rsidRPr="00DA646C" w:rsidRDefault="00A8704A">
      <w:pPr>
        <w:snapToGrid w:val="0"/>
        <w:spacing w:line="360" w:lineRule="auto"/>
        <w:rPr>
          <w:rFonts w:ascii="Book Antiqua" w:hAnsi="Book Antiqua" w:cs="Times New Roman"/>
          <w:b/>
          <w:bCs/>
          <w:i/>
          <w:iCs/>
          <w:sz w:val="24"/>
          <w:szCs w:val="24"/>
        </w:rPr>
      </w:pPr>
      <w:bookmarkStart w:id="15" w:name="_Hlk29421421"/>
    </w:p>
    <w:p w14:paraId="15F1B3D4" w14:textId="6BC23D52" w:rsidR="00DA615F" w:rsidRPr="00DA646C" w:rsidRDefault="00721A97">
      <w:pPr>
        <w:snapToGrid w:val="0"/>
        <w:spacing w:line="360" w:lineRule="auto"/>
        <w:rPr>
          <w:rFonts w:ascii="Book Antiqua" w:hAnsi="Book Antiqua" w:cs="Times New Roman"/>
          <w:b/>
          <w:bCs/>
          <w:i/>
          <w:iCs/>
          <w:sz w:val="24"/>
          <w:szCs w:val="24"/>
        </w:rPr>
      </w:pPr>
      <w:r w:rsidRPr="00DA646C">
        <w:rPr>
          <w:rFonts w:ascii="Book Antiqua" w:hAnsi="Book Antiqua" w:cs="Times New Roman"/>
          <w:b/>
          <w:bCs/>
          <w:i/>
          <w:iCs/>
          <w:sz w:val="24"/>
          <w:szCs w:val="24"/>
        </w:rPr>
        <w:t>Physical examination</w:t>
      </w:r>
    </w:p>
    <w:bookmarkEnd w:id="15"/>
    <w:p w14:paraId="63B7D0DF" w14:textId="5D22A2CF" w:rsidR="00721A97" w:rsidRPr="00DA646C" w:rsidRDefault="00133ED2">
      <w:pPr>
        <w:snapToGrid w:val="0"/>
        <w:spacing w:line="360" w:lineRule="auto"/>
        <w:rPr>
          <w:rFonts w:ascii="Book Antiqua" w:hAnsi="Book Antiqua" w:cs="Times New Roman"/>
          <w:sz w:val="24"/>
          <w:szCs w:val="24"/>
        </w:rPr>
      </w:pPr>
      <w:r w:rsidRPr="00DA646C">
        <w:rPr>
          <w:rFonts w:ascii="Book Antiqua" w:hAnsi="Book Antiqua" w:cs="Times New Roman"/>
          <w:sz w:val="24"/>
          <w:szCs w:val="24"/>
        </w:rPr>
        <w:t xml:space="preserve">The patient’s temperature was 36.5 °C, heart rate was </w:t>
      </w:r>
      <w:r w:rsidR="00EF6F97" w:rsidRPr="00DA646C">
        <w:rPr>
          <w:rFonts w:ascii="Book Antiqua" w:hAnsi="Book Antiqua" w:cs="Times New Roman"/>
          <w:sz w:val="24"/>
          <w:szCs w:val="24"/>
        </w:rPr>
        <w:t>78</w:t>
      </w:r>
      <w:r w:rsidRPr="00DA646C">
        <w:rPr>
          <w:rFonts w:ascii="Book Antiqua" w:hAnsi="Book Antiqua" w:cs="Times New Roman"/>
          <w:sz w:val="24"/>
          <w:szCs w:val="24"/>
        </w:rPr>
        <w:t xml:space="preserve"> bpm, respiratory rate was 1</w:t>
      </w:r>
      <w:r w:rsidR="00EF6F97" w:rsidRPr="00DA646C">
        <w:rPr>
          <w:rFonts w:ascii="Book Antiqua" w:hAnsi="Book Antiqua" w:cs="Times New Roman"/>
          <w:sz w:val="24"/>
          <w:szCs w:val="24"/>
        </w:rPr>
        <w:t>8</w:t>
      </w:r>
      <w:r w:rsidRPr="00DA646C">
        <w:rPr>
          <w:rFonts w:ascii="Book Antiqua" w:hAnsi="Book Antiqua" w:cs="Times New Roman"/>
          <w:sz w:val="24"/>
          <w:szCs w:val="24"/>
        </w:rPr>
        <w:t xml:space="preserve"> breaths per min, </w:t>
      </w:r>
      <w:r w:rsidR="00903E7B" w:rsidRPr="00DA646C">
        <w:rPr>
          <w:rFonts w:ascii="Book Antiqua" w:hAnsi="Book Antiqua" w:cs="Times New Roman"/>
          <w:sz w:val="24"/>
          <w:szCs w:val="24"/>
        </w:rPr>
        <w:t xml:space="preserve">and </w:t>
      </w:r>
      <w:r w:rsidRPr="00DA646C">
        <w:rPr>
          <w:rFonts w:ascii="Book Antiqua" w:hAnsi="Book Antiqua" w:cs="Times New Roman"/>
          <w:sz w:val="24"/>
          <w:szCs w:val="24"/>
        </w:rPr>
        <w:t>blood pressure was 1</w:t>
      </w:r>
      <w:r w:rsidR="00EF6F97" w:rsidRPr="00DA646C">
        <w:rPr>
          <w:rFonts w:ascii="Book Antiqua" w:hAnsi="Book Antiqua" w:cs="Times New Roman"/>
          <w:sz w:val="24"/>
          <w:szCs w:val="24"/>
        </w:rPr>
        <w:t>25</w:t>
      </w:r>
      <w:r w:rsidRPr="00DA646C">
        <w:rPr>
          <w:rFonts w:ascii="Book Antiqua" w:hAnsi="Book Antiqua" w:cs="Times New Roman"/>
          <w:sz w:val="24"/>
          <w:szCs w:val="24"/>
        </w:rPr>
        <w:t>/</w:t>
      </w:r>
      <w:r w:rsidR="00EF6F97" w:rsidRPr="00DA646C">
        <w:rPr>
          <w:rFonts w:ascii="Book Antiqua" w:hAnsi="Book Antiqua" w:cs="Times New Roman"/>
          <w:sz w:val="24"/>
          <w:szCs w:val="24"/>
        </w:rPr>
        <w:t>75</w:t>
      </w:r>
      <w:r w:rsidRPr="00DA646C">
        <w:rPr>
          <w:rFonts w:ascii="Book Antiqua" w:hAnsi="Book Antiqua" w:cs="Times New Roman"/>
          <w:sz w:val="24"/>
          <w:szCs w:val="24"/>
        </w:rPr>
        <w:t xml:space="preserve"> mmHg. There were no significant positive signs other than anemic conjunctivae and anemic appearance.</w:t>
      </w:r>
    </w:p>
    <w:p w14:paraId="5F9ACE25" w14:textId="77777777" w:rsidR="00A8704A" w:rsidRPr="00DA646C" w:rsidRDefault="00A8704A">
      <w:pPr>
        <w:snapToGrid w:val="0"/>
        <w:spacing w:line="360" w:lineRule="auto"/>
        <w:rPr>
          <w:rFonts w:ascii="Book Antiqua" w:hAnsi="Book Antiqua" w:cs="Times New Roman"/>
          <w:b/>
          <w:bCs/>
          <w:i/>
          <w:iCs/>
          <w:sz w:val="24"/>
          <w:szCs w:val="24"/>
        </w:rPr>
      </w:pPr>
    </w:p>
    <w:p w14:paraId="3B7F542E" w14:textId="36E08D55" w:rsidR="00133ED2" w:rsidRPr="00DA646C" w:rsidRDefault="00EF6F97">
      <w:pPr>
        <w:snapToGrid w:val="0"/>
        <w:spacing w:line="360" w:lineRule="auto"/>
        <w:rPr>
          <w:rFonts w:ascii="Book Antiqua" w:hAnsi="Book Antiqua" w:cs="Times New Roman"/>
          <w:b/>
          <w:bCs/>
          <w:i/>
          <w:iCs/>
          <w:sz w:val="24"/>
          <w:szCs w:val="24"/>
        </w:rPr>
      </w:pPr>
      <w:r w:rsidRPr="00DA646C">
        <w:rPr>
          <w:rFonts w:ascii="Book Antiqua" w:hAnsi="Book Antiqua" w:cs="Times New Roman"/>
          <w:b/>
          <w:bCs/>
          <w:i/>
          <w:iCs/>
          <w:sz w:val="24"/>
          <w:szCs w:val="24"/>
        </w:rPr>
        <w:t>Laboratory examinations</w:t>
      </w:r>
      <w:r w:rsidR="00C378F4" w:rsidRPr="00DA646C">
        <w:rPr>
          <w:rFonts w:ascii="Book Antiqua" w:hAnsi="Book Antiqua" w:cs="Times New Roman"/>
          <w:b/>
          <w:bCs/>
          <w:i/>
          <w:iCs/>
          <w:sz w:val="24"/>
          <w:szCs w:val="24"/>
        </w:rPr>
        <w:t xml:space="preserve"> and imaging examinations</w:t>
      </w:r>
    </w:p>
    <w:p w14:paraId="50317976" w14:textId="795649FA" w:rsidR="00426004" w:rsidRPr="00DA646C" w:rsidRDefault="00EF6F97">
      <w:pPr>
        <w:snapToGrid w:val="0"/>
        <w:spacing w:line="360" w:lineRule="auto"/>
        <w:rPr>
          <w:rFonts w:ascii="Book Antiqua" w:hAnsi="Book Antiqua" w:cs="Times New Roman"/>
          <w:sz w:val="24"/>
          <w:szCs w:val="24"/>
        </w:rPr>
      </w:pPr>
      <w:r w:rsidRPr="00DA646C">
        <w:rPr>
          <w:rFonts w:ascii="Book Antiqua" w:hAnsi="Book Antiqua" w:cs="Times New Roman"/>
          <w:sz w:val="24"/>
          <w:szCs w:val="24"/>
        </w:rPr>
        <w:t>Blood routine examination</w:t>
      </w:r>
      <w:r w:rsidR="00030D76" w:rsidRPr="00DA646C">
        <w:rPr>
          <w:rFonts w:ascii="Book Antiqua" w:hAnsi="Book Antiqua" w:cs="Times New Roman"/>
          <w:sz w:val="24"/>
          <w:szCs w:val="24"/>
        </w:rPr>
        <w:t xml:space="preserve"> showed that </w:t>
      </w:r>
      <w:r w:rsidR="009009D1" w:rsidRPr="00DA646C">
        <w:rPr>
          <w:rFonts w:ascii="Book Antiqua" w:hAnsi="Book Antiqua" w:cs="Times New Roman"/>
          <w:sz w:val="24"/>
          <w:szCs w:val="24"/>
        </w:rPr>
        <w:t xml:space="preserve">her </w:t>
      </w:r>
      <w:r w:rsidR="00030D76" w:rsidRPr="00DA646C">
        <w:rPr>
          <w:rFonts w:ascii="Book Antiqua" w:hAnsi="Book Antiqua" w:cs="Times New Roman"/>
          <w:sz w:val="24"/>
          <w:szCs w:val="24"/>
        </w:rPr>
        <w:t xml:space="preserve">hemoglobin </w:t>
      </w:r>
      <w:r w:rsidR="00030D76" w:rsidRPr="00DA646C">
        <w:rPr>
          <w:rFonts w:ascii="Book Antiqua" w:eastAsia="宋体" w:hAnsi="Book Antiqua" w:cs="Times New Roman"/>
          <w:sz w:val="24"/>
          <w:szCs w:val="24"/>
        </w:rPr>
        <w:t xml:space="preserve">level </w:t>
      </w:r>
      <w:r w:rsidR="00030D76" w:rsidRPr="00DA646C">
        <w:rPr>
          <w:rFonts w:ascii="Book Antiqua" w:hAnsi="Book Antiqua" w:cs="Times New Roman"/>
          <w:sz w:val="24"/>
          <w:szCs w:val="24"/>
        </w:rPr>
        <w:t>was 6</w:t>
      </w:r>
      <w:r w:rsidR="00DA615F" w:rsidRPr="00DA646C">
        <w:rPr>
          <w:rFonts w:ascii="Book Antiqua" w:hAnsi="Book Antiqua" w:cs="Times New Roman"/>
          <w:sz w:val="24"/>
          <w:szCs w:val="24"/>
        </w:rPr>
        <w:t>.</w:t>
      </w:r>
      <w:r w:rsidR="00030D76" w:rsidRPr="00DA646C">
        <w:rPr>
          <w:rFonts w:ascii="Book Antiqua" w:hAnsi="Book Antiqua" w:cs="Times New Roman"/>
          <w:sz w:val="24"/>
          <w:szCs w:val="24"/>
        </w:rPr>
        <w:t xml:space="preserve">3 </w:t>
      </w:r>
      <w:r w:rsidR="00030D76" w:rsidRPr="00DA646C">
        <w:rPr>
          <w:rFonts w:ascii="Book Antiqua" w:hAnsi="Book Antiqua" w:cs="Times New Roman"/>
          <w:color w:val="000000" w:themeColor="text1"/>
          <w:sz w:val="24"/>
          <w:szCs w:val="24"/>
        </w:rPr>
        <w:t>g/</w:t>
      </w:r>
      <w:r w:rsidR="00DA615F" w:rsidRPr="00DA646C">
        <w:rPr>
          <w:rFonts w:ascii="Book Antiqua" w:hAnsi="Book Antiqua" w:cs="Times New Roman"/>
          <w:color w:val="000000" w:themeColor="text1"/>
          <w:sz w:val="24"/>
          <w:szCs w:val="24"/>
        </w:rPr>
        <w:t>d</w:t>
      </w:r>
      <w:r w:rsidR="00DA615F" w:rsidRPr="00DA646C">
        <w:rPr>
          <w:rFonts w:ascii="Book Antiqua" w:hAnsi="Book Antiqua" w:cs="Times New Roman"/>
          <w:caps/>
          <w:color w:val="000000" w:themeColor="text1"/>
          <w:sz w:val="24"/>
          <w:szCs w:val="24"/>
        </w:rPr>
        <w:t>l</w:t>
      </w:r>
      <w:r w:rsidR="00030D76" w:rsidRPr="00DA646C">
        <w:rPr>
          <w:rFonts w:ascii="Book Antiqua" w:hAnsi="Book Antiqua" w:cs="Times New Roman"/>
          <w:color w:val="000000" w:themeColor="text1"/>
          <w:sz w:val="24"/>
          <w:szCs w:val="24"/>
        </w:rPr>
        <w:t xml:space="preserve"> </w:t>
      </w:r>
      <w:r w:rsidR="00030D76" w:rsidRPr="00DA646C">
        <w:rPr>
          <w:rFonts w:ascii="Book Antiqua" w:hAnsi="Book Antiqua" w:cs="Times New Roman"/>
          <w:sz w:val="24"/>
          <w:szCs w:val="24"/>
        </w:rPr>
        <w:t xml:space="preserve">and the </w:t>
      </w:r>
      <w:r w:rsidR="00030D76" w:rsidRPr="00DA646C">
        <w:rPr>
          <w:rFonts w:ascii="Book Antiqua" w:hAnsi="Book Antiqua" w:cs="Times New Roman"/>
          <w:sz w:val="24"/>
          <w:szCs w:val="24"/>
        </w:rPr>
        <w:lastRenderedPageBreak/>
        <w:t xml:space="preserve">fecal occult blood test was positive. </w:t>
      </w:r>
      <w:bookmarkStart w:id="16" w:name="OLE_LINK7"/>
      <w:bookmarkStart w:id="17" w:name="OLE_LINK8"/>
      <w:r w:rsidR="00651D00" w:rsidRPr="00DA646C">
        <w:rPr>
          <w:rFonts w:ascii="Book Antiqua" w:hAnsi="Book Antiqua" w:cs="Times New Roman"/>
          <w:sz w:val="24"/>
          <w:szCs w:val="24"/>
        </w:rPr>
        <w:t>Contrast computed tomography</w:t>
      </w:r>
      <w:r w:rsidR="009009D1" w:rsidRPr="00DA646C">
        <w:rPr>
          <w:rFonts w:ascii="Book Antiqua" w:hAnsi="Book Antiqua" w:cs="Times New Roman"/>
          <w:sz w:val="24"/>
          <w:szCs w:val="24"/>
        </w:rPr>
        <w:t xml:space="preserve"> (CT)</w:t>
      </w:r>
      <w:r w:rsidR="00651D00" w:rsidRPr="00DA646C">
        <w:rPr>
          <w:rFonts w:ascii="Book Antiqua" w:hAnsi="Book Antiqua" w:cs="Times New Roman"/>
          <w:sz w:val="24"/>
          <w:szCs w:val="24"/>
        </w:rPr>
        <w:t>, upper gastrointestinal endoscopy</w:t>
      </w:r>
      <w:r w:rsidR="00903E7B" w:rsidRPr="00DA646C">
        <w:rPr>
          <w:rFonts w:ascii="Book Antiqua" w:hAnsi="Book Antiqua" w:cs="Times New Roman"/>
          <w:sz w:val="24"/>
          <w:szCs w:val="24"/>
        </w:rPr>
        <w:t>,</w:t>
      </w:r>
      <w:r w:rsidR="00651D00" w:rsidRPr="00DA646C">
        <w:rPr>
          <w:rFonts w:ascii="Book Antiqua" w:hAnsi="Book Antiqua" w:cs="Times New Roman"/>
          <w:sz w:val="24"/>
          <w:szCs w:val="24"/>
        </w:rPr>
        <w:t xml:space="preserve"> and colonoscopy </w:t>
      </w:r>
      <w:r w:rsidR="00384B83" w:rsidRPr="00DA646C">
        <w:rPr>
          <w:rFonts w:ascii="Book Antiqua" w:eastAsia="宋体" w:hAnsi="Book Antiqua" w:cs="Times New Roman"/>
          <w:sz w:val="24"/>
          <w:szCs w:val="24"/>
        </w:rPr>
        <w:t>did not</w:t>
      </w:r>
      <w:r w:rsidR="00651D00" w:rsidRPr="00DA646C">
        <w:rPr>
          <w:rFonts w:ascii="Book Antiqua" w:hAnsi="Book Antiqua" w:cs="Times New Roman"/>
          <w:sz w:val="24"/>
          <w:szCs w:val="24"/>
        </w:rPr>
        <w:t xml:space="preserve"> reveal any significant findings. Then the patient underwent </w:t>
      </w:r>
      <w:r w:rsidR="009009D1" w:rsidRPr="00DA646C">
        <w:rPr>
          <w:rFonts w:ascii="Book Antiqua" w:hAnsi="Book Antiqua" w:cs="Times New Roman"/>
          <w:sz w:val="24"/>
          <w:szCs w:val="24"/>
        </w:rPr>
        <w:t xml:space="preserve">a </w:t>
      </w:r>
      <w:r w:rsidR="00651D00" w:rsidRPr="00DA646C">
        <w:rPr>
          <w:rFonts w:ascii="Book Antiqua" w:hAnsi="Book Antiqua" w:cs="Times New Roman"/>
          <w:sz w:val="24"/>
          <w:szCs w:val="24"/>
        </w:rPr>
        <w:t xml:space="preserve">capsule endoscopy examination, which </w:t>
      </w:r>
      <w:r w:rsidR="00384B83" w:rsidRPr="00DA646C">
        <w:rPr>
          <w:rFonts w:ascii="Book Antiqua" w:eastAsia="宋体" w:hAnsi="Book Antiqua" w:cs="Times New Roman"/>
          <w:sz w:val="24"/>
          <w:szCs w:val="24"/>
        </w:rPr>
        <w:t>revealed</w:t>
      </w:r>
      <w:r w:rsidR="00651D00" w:rsidRPr="00DA646C">
        <w:rPr>
          <w:rFonts w:ascii="Book Antiqua" w:hAnsi="Book Antiqua" w:cs="Times New Roman"/>
          <w:sz w:val="24"/>
          <w:szCs w:val="24"/>
        </w:rPr>
        <w:t xml:space="preserve"> a </w:t>
      </w:r>
      <w:r w:rsidR="009009D1" w:rsidRPr="00DA646C">
        <w:rPr>
          <w:rFonts w:ascii="Book Antiqua" w:hAnsi="Book Antiqua" w:cs="Times New Roman"/>
          <w:sz w:val="24"/>
          <w:szCs w:val="24"/>
        </w:rPr>
        <w:t xml:space="preserve">bleeding </w:t>
      </w:r>
      <w:r w:rsidR="00651D00" w:rsidRPr="00DA646C">
        <w:rPr>
          <w:rFonts w:ascii="Book Antiqua" w:hAnsi="Book Antiqua" w:cs="Times New Roman"/>
          <w:sz w:val="24"/>
          <w:szCs w:val="24"/>
        </w:rPr>
        <w:t>mass in the intestinal ileum (Figure 1).</w:t>
      </w:r>
    </w:p>
    <w:p w14:paraId="383DCCA4" w14:textId="77777777" w:rsidR="00A8704A" w:rsidRPr="00DA646C" w:rsidRDefault="00A8704A">
      <w:pPr>
        <w:snapToGrid w:val="0"/>
        <w:spacing w:line="360" w:lineRule="auto"/>
        <w:rPr>
          <w:rFonts w:ascii="Book Antiqua" w:hAnsi="Book Antiqua" w:cs="Times New Roman"/>
          <w:b/>
          <w:bCs/>
          <w:sz w:val="24"/>
          <w:szCs w:val="24"/>
        </w:rPr>
      </w:pPr>
    </w:p>
    <w:p w14:paraId="31B5573E" w14:textId="50E33A3B" w:rsidR="00C378F4" w:rsidRPr="00DA646C" w:rsidRDefault="00C378F4">
      <w:pPr>
        <w:snapToGrid w:val="0"/>
        <w:spacing w:line="360" w:lineRule="auto"/>
        <w:rPr>
          <w:rFonts w:ascii="Book Antiqua" w:hAnsi="Book Antiqua" w:cs="Times New Roman"/>
          <w:b/>
          <w:bCs/>
          <w:sz w:val="24"/>
          <w:szCs w:val="24"/>
          <w:u w:val="single"/>
        </w:rPr>
      </w:pPr>
      <w:r w:rsidRPr="00DA646C">
        <w:rPr>
          <w:rFonts w:ascii="Book Antiqua" w:hAnsi="Book Antiqua" w:cs="Times New Roman"/>
          <w:b/>
          <w:bCs/>
          <w:sz w:val="24"/>
          <w:szCs w:val="24"/>
          <w:u w:val="single"/>
        </w:rPr>
        <w:t>MULTIDISCIPLINARY EXPERT CONSULTATION</w:t>
      </w:r>
    </w:p>
    <w:p w14:paraId="1954C99F" w14:textId="0B9F98AF" w:rsidR="00C378F4" w:rsidRPr="00DA646C" w:rsidRDefault="00C378F4">
      <w:pPr>
        <w:snapToGrid w:val="0"/>
        <w:spacing w:line="360" w:lineRule="auto"/>
        <w:rPr>
          <w:rFonts w:ascii="Book Antiqua" w:hAnsi="Book Antiqua" w:cs="Times New Roman"/>
          <w:sz w:val="24"/>
          <w:szCs w:val="24"/>
        </w:rPr>
      </w:pPr>
      <w:r w:rsidRPr="00DA646C">
        <w:rPr>
          <w:rFonts w:ascii="Book Antiqua" w:hAnsi="Book Antiqua" w:cs="Times New Roman"/>
          <w:sz w:val="24"/>
          <w:szCs w:val="24"/>
        </w:rPr>
        <w:t xml:space="preserve">Hong Gao, MD, PhD, Professor and Chief, Department of </w:t>
      </w:r>
      <w:r w:rsidRPr="00DA646C">
        <w:rPr>
          <w:rFonts w:ascii="Book Antiqua" w:hAnsi="Book Antiqua" w:cs="Times New Roman"/>
          <w:caps/>
          <w:sz w:val="24"/>
          <w:szCs w:val="24"/>
        </w:rPr>
        <w:t>c</w:t>
      </w:r>
      <w:r w:rsidRPr="00DA646C">
        <w:rPr>
          <w:rFonts w:ascii="Book Antiqua" w:hAnsi="Book Antiqua" w:cs="Times New Roman"/>
          <w:sz w:val="24"/>
          <w:szCs w:val="24"/>
        </w:rPr>
        <w:t xml:space="preserve">olorectal </w:t>
      </w:r>
      <w:r w:rsidRPr="00DA646C">
        <w:rPr>
          <w:rFonts w:ascii="Book Antiqua" w:hAnsi="Book Antiqua" w:cs="Times New Roman"/>
          <w:caps/>
          <w:sz w:val="24"/>
          <w:szCs w:val="24"/>
        </w:rPr>
        <w:t>s</w:t>
      </w:r>
      <w:r w:rsidRPr="00DA646C">
        <w:rPr>
          <w:rFonts w:ascii="Book Antiqua" w:hAnsi="Book Antiqua" w:cs="Times New Roman"/>
          <w:sz w:val="24"/>
          <w:szCs w:val="24"/>
        </w:rPr>
        <w:t>urgery, Beijing Shijitan Hospital Aff</w:t>
      </w:r>
      <w:r w:rsidR="00DA646C">
        <w:rPr>
          <w:rFonts w:ascii="Book Antiqua" w:hAnsi="Book Antiqua" w:cs="Times New Roman"/>
          <w:sz w:val="24"/>
          <w:szCs w:val="24"/>
        </w:rPr>
        <w:t>i</w:t>
      </w:r>
      <w:r w:rsidRPr="00DA646C">
        <w:rPr>
          <w:rFonts w:ascii="Book Antiqua" w:hAnsi="Book Antiqua" w:cs="Times New Roman"/>
          <w:sz w:val="24"/>
          <w:szCs w:val="24"/>
        </w:rPr>
        <w:t>liated to the Capital Medical University</w:t>
      </w:r>
      <w:r w:rsidR="00D6326B" w:rsidRPr="00DA646C">
        <w:rPr>
          <w:rFonts w:ascii="Book Antiqua" w:hAnsi="Book Antiqua" w:cs="Times New Roman"/>
          <w:sz w:val="24"/>
          <w:szCs w:val="24"/>
        </w:rPr>
        <w:t>.</w:t>
      </w:r>
    </w:p>
    <w:p w14:paraId="4777E4B1" w14:textId="650EBB21" w:rsidR="002E595D" w:rsidRPr="00D019E7" w:rsidRDefault="00903E7B">
      <w:pPr>
        <w:snapToGrid w:val="0"/>
        <w:spacing w:line="360" w:lineRule="auto"/>
        <w:ind w:firstLineChars="100" w:firstLine="240"/>
        <w:rPr>
          <w:rFonts w:ascii="Book Antiqua" w:hAnsi="Book Antiqua" w:cs="Times New Roman"/>
          <w:sz w:val="24"/>
          <w:szCs w:val="24"/>
        </w:rPr>
      </w:pPr>
      <w:r w:rsidRPr="00DA646C">
        <w:rPr>
          <w:rFonts w:ascii="Book Antiqua" w:hAnsi="Book Antiqua" w:cs="Times New Roman"/>
          <w:sz w:val="24"/>
          <w:szCs w:val="24"/>
        </w:rPr>
        <w:t>It was recommended that t</w:t>
      </w:r>
      <w:r w:rsidR="00C378F4" w:rsidRPr="00DA646C">
        <w:rPr>
          <w:rFonts w:ascii="Book Antiqua" w:hAnsi="Book Antiqua" w:cs="Times New Roman"/>
          <w:sz w:val="24"/>
          <w:szCs w:val="24"/>
        </w:rPr>
        <w:t xml:space="preserve">he patient undergo </w:t>
      </w:r>
      <w:bookmarkEnd w:id="16"/>
      <w:bookmarkEnd w:id="17"/>
      <w:r w:rsidR="002E595D" w:rsidRPr="00DA646C">
        <w:rPr>
          <w:rFonts w:ascii="Book Antiqua" w:hAnsi="Book Antiqua" w:cs="Times New Roman"/>
          <w:sz w:val="24"/>
          <w:szCs w:val="24"/>
        </w:rPr>
        <w:t xml:space="preserve">segmental ileum resection through laparoscopic surgery. </w:t>
      </w:r>
    </w:p>
    <w:p w14:paraId="7F19412A" w14:textId="77777777" w:rsidR="00A8704A" w:rsidRPr="00130287" w:rsidRDefault="00A8704A">
      <w:pPr>
        <w:snapToGrid w:val="0"/>
        <w:spacing w:line="360" w:lineRule="auto"/>
        <w:rPr>
          <w:rFonts w:ascii="Book Antiqua" w:hAnsi="Book Antiqua" w:cs="Times New Roman"/>
          <w:b/>
          <w:bCs/>
          <w:sz w:val="24"/>
          <w:szCs w:val="24"/>
        </w:rPr>
      </w:pPr>
    </w:p>
    <w:p w14:paraId="7499F4AA" w14:textId="35E075F0" w:rsidR="002E595D" w:rsidRPr="00DA646C" w:rsidRDefault="002E595D">
      <w:pPr>
        <w:snapToGrid w:val="0"/>
        <w:spacing w:line="360" w:lineRule="auto"/>
        <w:rPr>
          <w:rFonts w:ascii="Book Antiqua" w:hAnsi="Book Antiqua" w:cs="Times New Roman"/>
          <w:b/>
          <w:bCs/>
          <w:sz w:val="24"/>
          <w:szCs w:val="24"/>
          <w:u w:val="single"/>
        </w:rPr>
      </w:pPr>
      <w:r w:rsidRPr="00DA646C">
        <w:rPr>
          <w:rFonts w:ascii="Book Antiqua" w:hAnsi="Book Antiqua" w:cs="Times New Roman"/>
          <w:b/>
          <w:bCs/>
          <w:sz w:val="24"/>
          <w:szCs w:val="24"/>
          <w:u w:val="single"/>
        </w:rPr>
        <w:t>TREATMENT</w:t>
      </w:r>
    </w:p>
    <w:p w14:paraId="3E9AB57F" w14:textId="77003A40" w:rsidR="002E595D" w:rsidRPr="00DA646C" w:rsidRDefault="009772B6">
      <w:pPr>
        <w:snapToGrid w:val="0"/>
        <w:spacing w:line="360" w:lineRule="auto"/>
        <w:rPr>
          <w:rFonts w:ascii="Book Antiqua" w:hAnsi="Book Antiqua" w:cs="Times New Roman"/>
          <w:sz w:val="24"/>
          <w:szCs w:val="24"/>
        </w:rPr>
      </w:pPr>
      <w:r w:rsidRPr="00DA646C">
        <w:rPr>
          <w:rFonts w:ascii="Book Antiqua" w:hAnsi="Book Antiqua" w:cs="Times New Roman"/>
          <w:sz w:val="24"/>
          <w:szCs w:val="24"/>
        </w:rPr>
        <w:t>The patient underwent segmental ileum resection through laparoscopic surgery. The tumor measured 2.0</w:t>
      </w:r>
      <w:r w:rsidR="00DC0DBE" w:rsidRPr="00DA646C">
        <w:rPr>
          <w:rFonts w:ascii="Book Antiqua" w:hAnsi="Book Antiqua" w:cs="Times New Roman"/>
          <w:sz w:val="24"/>
          <w:szCs w:val="24"/>
        </w:rPr>
        <w:t xml:space="preserve"> </w:t>
      </w:r>
      <w:r w:rsidR="00DC0DBE" w:rsidRPr="00DA646C">
        <w:rPr>
          <w:rFonts w:ascii="Book Antiqua" w:eastAsia="宋体" w:hAnsi="Book Antiqua" w:cs="Times New Roman"/>
          <w:sz w:val="24"/>
          <w:szCs w:val="24"/>
        </w:rPr>
        <w:t xml:space="preserve">cm </w:t>
      </w:r>
      <w:r w:rsidR="00DC0DBE" w:rsidRPr="00DA646C">
        <w:rPr>
          <w:rFonts w:ascii="Book Antiqua" w:hAnsi="Book Antiqua" w:cs="Times New Roman"/>
          <w:sz w:val="24"/>
          <w:szCs w:val="24"/>
        </w:rPr>
        <w:t xml:space="preserve">× </w:t>
      </w:r>
      <w:r w:rsidRPr="00DA646C">
        <w:rPr>
          <w:rFonts w:ascii="Book Antiqua" w:hAnsi="Book Antiqua" w:cs="Times New Roman"/>
          <w:sz w:val="24"/>
          <w:szCs w:val="24"/>
        </w:rPr>
        <w:t>2.8</w:t>
      </w:r>
      <w:r w:rsidR="00DC0DBE" w:rsidRPr="00DA646C">
        <w:rPr>
          <w:rFonts w:ascii="Book Antiqua" w:hAnsi="Book Antiqua" w:cs="Times New Roman"/>
          <w:sz w:val="24"/>
          <w:szCs w:val="24"/>
        </w:rPr>
        <w:t xml:space="preserve"> </w:t>
      </w:r>
      <w:r w:rsidR="00DC0DBE" w:rsidRPr="00DA646C">
        <w:rPr>
          <w:rFonts w:ascii="Book Antiqua" w:eastAsia="宋体" w:hAnsi="Book Antiqua" w:cs="Times New Roman"/>
          <w:sz w:val="24"/>
          <w:szCs w:val="24"/>
        </w:rPr>
        <w:t xml:space="preserve">cm </w:t>
      </w:r>
      <w:r w:rsidR="00DC0DBE" w:rsidRPr="00DA646C">
        <w:rPr>
          <w:rFonts w:ascii="Book Antiqua" w:hAnsi="Book Antiqua" w:cs="Times New Roman"/>
          <w:sz w:val="24"/>
          <w:szCs w:val="24"/>
        </w:rPr>
        <w:t xml:space="preserve">× </w:t>
      </w:r>
      <w:r w:rsidRPr="00DA646C">
        <w:rPr>
          <w:rFonts w:ascii="Book Antiqua" w:hAnsi="Book Antiqua" w:cs="Times New Roman"/>
          <w:sz w:val="24"/>
          <w:szCs w:val="24"/>
        </w:rPr>
        <w:t>1.</w:t>
      </w:r>
      <w:r w:rsidR="00384B83" w:rsidRPr="00DA646C">
        <w:rPr>
          <w:rFonts w:ascii="Book Antiqua" w:eastAsia="宋体" w:hAnsi="Book Antiqua" w:cs="Times New Roman"/>
          <w:sz w:val="24"/>
          <w:szCs w:val="24"/>
        </w:rPr>
        <w:t>2 cm</w:t>
      </w:r>
      <w:r w:rsidRPr="00DA646C">
        <w:rPr>
          <w:rFonts w:ascii="Book Antiqua" w:hAnsi="Book Antiqua" w:cs="Times New Roman"/>
          <w:sz w:val="24"/>
          <w:szCs w:val="24"/>
        </w:rPr>
        <w:t>.</w:t>
      </w:r>
    </w:p>
    <w:p w14:paraId="3C9B0E0C" w14:textId="77777777" w:rsidR="00A8704A" w:rsidRPr="00DA646C" w:rsidRDefault="00A8704A">
      <w:pPr>
        <w:snapToGrid w:val="0"/>
        <w:spacing w:line="360" w:lineRule="auto"/>
        <w:rPr>
          <w:rFonts w:ascii="Book Antiqua" w:hAnsi="Book Antiqua" w:cs="Times New Roman"/>
          <w:b/>
          <w:bCs/>
          <w:sz w:val="24"/>
          <w:szCs w:val="24"/>
        </w:rPr>
      </w:pPr>
    </w:p>
    <w:p w14:paraId="4C9C932B" w14:textId="06E5E551" w:rsidR="002E595D" w:rsidRPr="00DA646C" w:rsidRDefault="002E595D">
      <w:pPr>
        <w:snapToGrid w:val="0"/>
        <w:spacing w:line="360" w:lineRule="auto"/>
        <w:rPr>
          <w:rFonts w:ascii="Book Antiqua" w:hAnsi="Book Antiqua" w:cs="Times New Roman"/>
          <w:b/>
          <w:bCs/>
          <w:sz w:val="24"/>
          <w:szCs w:val="24"/>
          <w:u w:val="single"/>
        </w:rPr>
      </w:pPr>
      <w:r w:rsidRPr="00DA646C">
        <w:rPr>
          <w:rFonts w:ascii="Book Antiqua" w:hAnsi="Book Antiqua" w:cs="Times New Roman"/>
          <w:b/>
          <w:bCs/>
          <w:sz w:val="24"/>
          <w:szCs w:val="24"/>
          <w:u w:val="single"/>
        </w:rPr>
        <w:t>FINAL DIAGNOSIS</w:t>
      </w:r>
    </w:p>
    <w:p w14:paraId="21A30A25" w14:textId="588385C2" w:rsidR="00BF4744" w:rsidRPr="00DA646C" w:rsidRDefault="009772B6">
      <w:pPr>
        <w:snapToGrid w:val="0"/>
        <w:spacing w:line="360" w:lineRule="auto"/>
        <w:rPr>
          <w:rFonts w:ascii="Book Antiqua" w:hAnsi="Book Antiqua" w:cs="Times New Roman"/>
          <w:sz w:val="24"/>
          <w:szCs w:val="24"/>
        </w:rPr>
      </w:pPr>
      <w:r w:rsidRPr="00DA646C">
        <w:rPr>
          <w:rFonts w:ascii="Book Antiqua" w:hAnsi="Book Antiqua" w:cs="Times New Roman"/>
          <w:sz w:val="24"/>
          <w:szCs w:val="24"/>
        </w:rPr>
        <w:t xml:space="preserve">The histological examination revealed </w:t>
      </w:r>
      <w:r w:rsidR="00384B83" w:rsidRPr="00DA646C">
        <w:rPr>
          <w:rFonts w:ascii="Book Antiqua" w:eastAsia="宋体" w:hAnsi="Book Antiqua" w:cs="Times New Roman"/>
          <w:sz w:val="24"/>
          <w:szCs w:val="24"/>
        </w:rPr>
        <w:t xml:space="preserve">that </w:t>
      </w:r>
      <w:r w:rsidRPr="00DA646C">
        <w:rPr>
          <w:rFonts w:ascii="Book Antiqua" w:hAnsi="Book Antiqua" w:cs="Times New Roman"/>
          <w:sz w:val="24"/>
          <w:szCs w:val="24"/>
        </w:rPr>
        <w:t>the tumor cells were spindle</w:t>
      </w:r>
      <w:r w:rsidR="00903E7B" w:rsidRPr="00DA646C">
        <w:rPr>
          <w:rFonts w:ascii="Book Antiqua" w:hAnsi="Book Antiqua" w:cs="Times New Roman"/>
          <w:sz w:val="24"/>
          <w:szCs w:val="24"/>
        </w:rPr>
        <w:t>-</w:t>
      </w:r>
      <w:r w:rsidRPr="00DA646C">
        <w:rPr>
          <w:rFonts w:ascii="Book Antiqua" w:hAnsi="Book Antiqua" w:cs="Times New Roman"/>
          <w:sz w:val="24"/>
          <w:szCs w:val="24"/>
        </w:rPr>
        <w:t>shaped and surrounded by branched or dilated vessels (</w:t>
      </w:r>
      <w:r w:rsidR="00B936B8" w:rsidRPr="00DA646C">
        <w:rPr>
          <w:rFonts w:ascii="Book Antiqua" w:hAnsi="Book Antiqua" w:cs="Times New Roman"/>
          <w:sz w:val="24"/>
          <w:szCs w:val="24"/>
        </w:rPr>
        <w:t xml:space="preserve">Figure 2A), with vascular invasion and focal necrosis, and extended to the muscularis propria. </w:t>
      </w:r>
      <w:r w:rsidR="009009D1" w:rsidRPr="00DA646C">
        <w:rPr>
          <w:rFonts w:ascii="Book Antiqua" w:hAnsi="Book Antiqua" w:cs="Times New Roman"/>
          <w:sz w:val="24"/>
          <w:szCs w:val="24"/>
        </w:rPr>
        <w:t>The m</w:t>
      </w:r>
      <w:r w:rsidR="00B936B8" w:rsidRPr="00DA646C">
        <w:rPr>
          <w:rFonts w:ascii="Book Antiqua" w:hAnsi="Book Antiqua" w:cs="Times New Roman"/>
          <w:sz w:val="24"/>
          <w:szCs w:val="24"/>
        </w:rPr>
        <w:t xml:space="preserve">itotic activity was </w:t>
      </w:r>
      <w:r w:rsidR="006D621D" w:rsidRPr="00DA646C">
        <w:rPr>
          <w:rFonts w:ascii="Book Antiqua" w:hAnsi="Book Antiqua" w:cs="Times New Roman" w:hint="eastAsia"/>
          <w:sz w:val="24"/>
          <w:szCs w:val="24"/>
        </w:rPr>
        <w:t>≥</w:t>
      </w:r>
      <w:r w:rsidR="00E20744" w:rsidRPr="00DA646C">
        <w:rPr>
          <w:rFonts w:ascii="Book Antiqua" w:hAnsi="Book Antiqua" w:cs="Times New Roman"/>
          <w:sz w:val="24"/>
          <w:szCs w:val="24"/>
        </w:rPr>
        <w:t xml:space="preserve"> </w:t>
      </w:r>
      <w:r w:rsidR="00AA4C16" w:rsidRPr="00DA646C">
        <w:rPr>
          <w:rFonts w:ascii="Book Antiqua" w:hAnsi="Book Antiqua" w:cs="Times New Roman"/>
          <w:sz w:val="24"/>
          <w:szCs w:val="24"/>
        </w:rPr>
        <w:t>5</w:t>
      </w:r>
      <w:r w:rsidR="00B936B8" w:rsidRPr="00DA646C">
        <w:rPr>
          <w:rFonts w:ascii="Book Antiqua" w:hAnsi="Book Antiqua" w:cs="Times New Roman"/>
          <w:sz w:val="24"/>
          <w:szCs w:val="24"/>
        </w:rPr>
        <w:t>/</w:t>
      </w:r>
      <w:r w:rsidR="00702217" w:rsidRPr="00DA646C">
        <w:rPr>
          <w:rFonts w:ascii="Book Antiqua" w:hAnsi="Book Antiqua" w:cs="Times New Roman"/>
          <w:sz w:val="24"/>
          <w:szCs w:val="24"/>
        </w:rPr>
        <w:t xml:space="preserve">per </w:t>
      </w:r>
      <w:r w:rsidR="00B936B8" w:rsidRPr="00DA646C">
        <w:rPr>
          <w:rFonts w:ascii="Book Antiqua" w:hAnsi="Book Antiqua" w:cs="Times New Roman"/>
          <w:sz w:val="24"/>
          <w:szCs w:val="24"/>
        </w:rPr>
        <w:t>high-power field (HPF)</w:t>
      </w:r>
      <w:r w:rsidR="00AA4C16" w:rsidRPr="00DA646C">
        <w:rPr>
          <w:rFonts w:ascii="Book Antiqua" w:hAnsi="Book Antiqua" w:cs="Times New Roman"/>
          <w:sz w:val="24"/>
          <w:szCs w:val="24"/>
        </w:rPr>
        <w:t xml:space="preserve"> (</w:t>
      </w:r>
      <w:bookmarkStart w:id="18" w:name="_Hlk27769303"/>
      <w:r w:rsidR="004F6EDD" w:rsidRPr="00DA646C">
        <w:rPr>
          <w:rFonts w:ascii="Book Antiqua" w:hAnsi="Book Antiqua" w:cs="Times New Roman"/>
          <w:sz w:val="24"/>
          <w:szCs w:val="24"/>
        </w:rPr>
        <w:t>×</w:t>
      </w:r>
      <w:bookmarkEnd w:id="18"/>
      <w:r w:rsidR="00DC0DBE" w:rsidRPr="00DA646C">
        <w:rPr>
          <w:rFonts w:ascii="Book Antiqua" w:hAnsi="Book Antiqua" w:cs="Times New Roman"/>
          <w:sz w:val="24"/>
          <w:szCs w:val="24"/>
        </w:rPr>
        <w:t xml:space="preserve"> </w:t>
      </w:r>
      <w:r w:rsidR="00AA4C16" w:rsidRPr="00DA646C">
        <w:rPr>
          <w:rFonts w:ascii="Book Antiqua" w:hAnsi="Book Antiqua" w:cs="Times New Roman"/>
          <w:sz w:val="24"/>
          <w:szCs w:val="24"/>
        </w:rPr>
        <w:t>200)</w:t>
      </w:r>
      <w:r w:rsidR="00371A9D" w:rsidRPr="00DA646C">
        <w:rPr>
          <w:rFonts w:ascii="Book Antiqua" w:hAnsi="Book Antiqua" w:cs="Times New Roman"/>
          <w:color w:val="FF0000"/>
          <w:sz w:val="24"/>
          <w:szCs w:val="24"/>
        </w:rPr>
        <w:t xml:space="preserve"> </w:t>
      </w:r>
      <w:r w:rsidR="00814C74" w:rsidRPr="00DA646C">
        <w:rPr>
          <w:rFonts w:ascii="Book Antiqua" w:hAnsi="Book Antiqua" w:cs="Times New Roman"/>
          <w:sz w:val="24"/>
          <w:szCs w:val="24"/>
        </w:rPr>
        <w:t xml:space="preserve">with marked </w:t>
      </w:r>
      <w:r w:rsidR="00CE4D91" w:rsidRPr="00DA646C">
        <w:rPr>
          <w:rFonts w:ascii="Book Antiqua" w:hAnsi="Book Antiqua" w:cs="Times New Roman"/>
          <w:sz w:val="24"/>
          <w:szCs w:val="24"/>
        </w:rPr>
        <w:t>nuclear</w:t>
      </w:r>
      <w:r w:rsidR="00814C74" w:rsidRPr="00DA646C">
        <w:rPr>
          <w:rFonts w:ascii="Book Antiqua" w:hAnsi="Book Antiqua" w:cs="Times New Roman"/>
          <w:sz w:val="24"/>
          <w:szCs w:val="24"/>
        </w:rPr>
        <w:t xml:space="preserve"> atypia (Figure 2</w:t>
      </w:r>
      <w:r w:rsidR="00A56D49" w:rsidRPr="00DA646C">
        <w:rPr>
          <w:rFonts w:ascii="Book Antiqua" w:hAnsi="Book Antiqua" w:cs="Times New Roman"/>
          <w:sz w:val="24"/>
          <w:szCs w:val="24"/>
        </w:rPr>
        <w:t>B and</w:t>
      </w:r>
      <w:r w:rsidR="00EA5A5B" w:rsidRPr="00DA646C">
        <w:rPr>
          <w:rFonts w:ascii="Book Antiqua" w:hAnsi="Book Antiqua" w:cs="Times New Roman"/>
          <w:sz w:val="24"/>
          <w:szCs w:val="24"/>
        </w:rPr>
        <w:t xml:space="preserve"> </w:t>
      </w:r>
      <w:r w:rsidR="00814C74" w:rsidRPr="00DA646C">
        <w:rPr>
          <w:rFonts w:ascii="Book Antiqua" w:hAnsi="Book Antiqua" w:cs="Times New Roman"/>
          <w:sz w:val="24"/>
          <w:szCs w:val="24"/>
        </w:rPr>
        <w:t xml:space="preserve">C). </w:t>
      </w:r>
      <w:r w:rsidR="00384B83" w:rsidRPr="00DA646C">
        <w:rPr>
          <w:rFonts w:ascii="Book Antiqua" w:eastAsia="宋体" w:hAnsi="Book Antiqua" w:cs="Times New Roman"/>
          <w:sz w:val="24"/>
          <w:szCs w:val="24"/>
        </w:rPr>
        <w:t xml:space="preserve">Immunohistochemical </w:t>
      </w:r>
      <w:r w:rsidR="00814C74" w:rsidRPr="00DA646C">
        <w:rPr>
          <w:rFonts w:ascii="Book Antiqua" w:hAnsi="Book Antiqua" w:cs="Times New Roman"/>
          <w:sz w:val="24"/>
          <w:szCs w:val="24"/>
        </w:rPr>
        <w:t xml:space="preserve">staining showed </w:t>
      </w:r>
      <w:r w:rsidR="00384B83" w:rsidRPr="00DA646C">
        <w:rPr>
          <w:rFonts w:ascii="Book Antiqua" w:eastAsia="宋体" w:hAnsi="Book Antiqua" w:cs="Times New Roman"/>
          <w:sz w:val="24"/>
          <w:szCs w:val="24"/>
        </w:rPr>
        <w:t>that</w:t>
      </w:r>
      <w:r w:rsidR="009009D1" w:rsidRPr="00DA646C">
        <w:rPr>
          <w:rFonts w:ascii="Book Antiqua" w:eastAsia="宋体" w:hAnsi="Book Antiqua" w:cs="Times New Roman"/>
          <w:sz w:val="24"/>
          <w:szCs w:val="24"/>
        </w:rPr>
        <w:t xml:space="preserve"> the</w:t>
      </w:r>
      <w:r w:rsidR="00384B83" w:rsidRPr="00DA646C">
        <w:rPr>
          <w:rFonts w:ascii="Book Antiqua" w:eastAsia="宋体" w:hAnsi="Book Antiqua" w:cs="Times New Roman"/>
          <w:sz w:val="24"/>
          <w:szCs w:val="24"/>
        </w:rPr>
        <w:t xml:space="preserve"> </w:t>
      </w:r>
      <w:r w:rsidR="00814C74" w:rsidRPr="00DA646C">
        <w:rPr>
          <w:rFonts w:ascii="Book Antiqua" w:hAnsi="Book Antiqua" w:cs="Times New Roman"/>
          <w:sz w:val="24"/>
          <w:szCs w:val="24"/>
        </w:rPr>
        <w:t xml:space="preserve">tumor cells were positive for smooth muscle actin (SMA), vimentin, caldesmon, </w:t>
      </w:r>
      <w:r w:rsidR="001137E6" w:rsidRPr="00DA646C">
        <w:rPr>
          <w:rFonts w:ascii="Book Antiqua" w:hAnsi="Book Antiqua" w:cs="Times New Roman"/>
          <w:sz w:val="24"/>
          <w:szCs w:val="24"/>
        </w:rPr>
        <w:t>cluster of differentiation 34 (</w:t>
      </w:r>
      <w:r w:rsidR="00814C74" w:rsidRPr="00DA646C">
        <w:rPr>
          <w:rFonts w:ascii="Book Antiqua" w:hAnsi="Book Antiqua" w:cs="Times New Roman"/>
          <w:sz w:val="24"/>
          <w:szCs w:val="24"/>
        </w:rPr>
        <w:t>CD34</w:t>
      </w:r>
      <w:r w:rsidR="001137E6" w:rsidRPr="00DA646C">
        <w:rPr>
          <w:rFonts w:ascii="Book Antiqua" w:hAnsi="Book Antiqua" w:cs="Times New Roman"/>
          <w:sz w:val="24"/>
          <w:szCs w:val="24"/>
        </w:rPr>
        <w:t>)</w:t>
      </w:r>
      <w:r w:rsidR="00814C74" w:rsidRPr="00DA646C">
        <w:rPr>
          <w:rFonts w:ascii="Book Antiqua" w:hAnsi="Book Antiqua" w:cs="Times New Roman"/>
          <w:sz w:val="24"/>
          <w:szCs w:val="24"/>
        </w:rPr>
        <w:t xml:space="preserve">, </w:t>
      </w:r>
      <w:r w:rsidR="00384B83" w:rsidRPr="00DA646C">
        <w:rPr>
          <w:rFonts w:ascii="Book Antiqua" w:eastAsia="宋体" w:hAnsi="Book Antiqua" w:cs="Times New Roman"/>
          <w:sz w:val="24"/>
          <w:szCs w:val="24"/>
        </w:rPr>
        <w:t xml:space="preserve">and </w:t>
      </w:r>
      <w:r w:rsidR="00814C74" w:rsidRPr="00DA646C">
        <w:rPr>
          <w:rFonts w:ascii="Book Antiqua" w:hAnsi="Book Antiqua" w:cs="Times New Roman"/>
          <w:sz w:val="24"/>
          <w:szCs w:val="24"/>
        </w:rPr>
        <w:t xml:space="preserve">Ki-67 (80%+) and </w:t>
      </w:r>
      <w:r w:rsidR="001137E6" w:rsidRPr="00DA646C">
        <w:rPr>
          <w:rFonts w:ascii="Book Antiqua" w:hAnsi="Book Antiqua" w:cs="Times New Roman"/>
          <w:sz w:val="24"/>
          <w:szCs w:val="24"/>
        </w:rPr>
        <w:t xml:space="preserve">were </w:t>
      </w:r>
      <w:r w:rsidR="00814C74" w:rsidRPr="00DA646C">
        <w:rPr>
          <w:rFonts w:ascii="Book Antiqua" w:hAnsi="Book Antiqua" w:cs="Times New Roman"/>
          <w:sz w:val="24"/>
          <w:szCs w:val="24"/>
        </w:rPr>
        <w:t>negative for CD117, desmin, dog-1, s100, leukocyte common antigen and cytokeratin (</w:t>
      </w:r>
      <w:r w:rsidR="00DA646C">
        <w:rPr>
          <w:rFonts w:ascii="Book Antiqua" w:hAnsi="Book Antiqua" w:cs="Times New Roman"/>
          <w:sz w:val="24"/>
          <w:szCs w:val="24"/>
        </w:rPr>
        <w:t xml:space="preserve">commonly referred to as </w:t>
      </w:r>
      <w:r w:rsidR="00814C74" w:rsidRPr="00DA646C">
        <w:rPr>
          <w:rFonts w:ascii="Book Antiqua" w:hAnsi="Book Antiqua" w:cs="Times New Roman"/>
          <w:sz w:val="24"/>
          <w:szCs w:val="24"/>
        </w:rPr>
        <w:t xml:space="preserve">CK) (Figure 3). The histopathologic examination and immunohistochemistry results were consistent with </w:t>
      </w:r>
      <w:r w:rsidR="009009D1" w:rsidRPr="00DA646C">
        <w:rPr>
          <w:rFonts w:ascii="Book Antiqua" w:hAnsi="Book Antiqua" w:cs="Times New Roman"/>
          <w:sz w:val="24"/>
          <w:szCs w:val="24"/>
        </w:rPr>
        <w:t xml:space="preserve">a </w:t>
      </w:r>
      <w:r w:rsidR="00814C74" w:rsidRPr="00DA646C">
        <w:rPr>
          <w:rFonts w:ascii="Book Antiqua" w:hAnsi="Book Antiqua" w:cs="Times New Roman"/>
          <w:sz w:val="24"/>
          <w:szCs w:val="24"/>
        </w:rPr>
        <w:t>malignant GT.</w:t>
      </w:r>
    </w:p>
    <w:p w14:paraId="1B4A3748" w14:textId="77777777" w:rsidR="00A8704A" w:rsidRPr="00D019E7" w:rsidRDefault="00A8704A">
      <w:pPr>
        <w:snapToGrid w:val="0"/>
        <w:spacing w:line="360" w:lineRule="auto"/>
        <w:rPr>
          <w:rFonts w:ascii="Book Antiqua" w:hAnsi="Book Antiqua" w:cs="Times New Roman"/>
          <w:b/>
          <w:bCs/>
          <w:sz w:val="24"/>
          <w:szCs w:val="24"/>
        </w:rPr>
      </w:pPr>
    </w:p>
    <w:p w14:paraId="0868A932" w14:textId="2376AFFD" w:rsidR="002E595D" w:rsidRPr="00DA646C" w:rsidRDefault="002E595D">
      <w:pPr>
        <w:snapToGrid w:val="0"/>
        <w:spacing w:line="360" w:lineRule="auto"/>
        <w:rPr>
          <w:rFonts w:ascii="Book Antiqua" w:hAnsi="Book Antiqua" w:cs="Times New Roman"/>
          <w:b/>
          <w:bCs/>
          <w:sz w:val="24"/>
          <w:szCs w:val="24"/>
          <w:u w:val="single"/>
        </w:rPr>
      </w:pPr>
      <w:r w:rsidRPr="00130287">
        <w:rPr>
          <w:rFonts w:ascii="Book Antiqua" w:hAnsi="Book Antiqua" w:cs="Times New Roman"/>
          <w:b/>
          <w:bCs/>
          <w:sz w:val="24"/>
          <w:szCs w:val="24"/>
          <w:u w:val="single"/>
        </w:rPr>
        <w:t>OUTCOME AND FOLLOW-UP</w:t>
      </w:r>
    </w:p>
    <w:p w14:paraId="08A7B3FD" w14:textId="6802A326" w:rsidR="0001737D" w:rsidRPr="00DA646C" w:rsidRDefault="00D12D82">
      <w:pPr>
        <w:snapToGrid w:val="0"/>
        <w:spacing w:line="360" w:lineRule="auto"/>
        <w:rPr>
          <w:rFonts w:ascii="Book Antiqua" w:hAnsi="Book Antiqua" w:cs="Times New Roman"/>
          <w:sz w:val="24"/>
          <w:szCs w:val="24"/>
        </w:rPr>
      </w:pPr>
      <w:r w:rsidRPr="00DA646C">
        <w:rPr>
          <w:rFonts w:ascii="Book Antiqua" w:hAnsi="Book Antiqua" w:cs="Times New Roman"/>
          <w:sz w:val="24"/>
          <w:szCs w:val="24"/>
        </w:rPr>
        <w:t xml:space="preserve">At 10 </w:t>
      </w:r>
      <w:proofErr w:type="spellStart"/>
      <w:r w:rsidRPr="00DA646C">
        <w:rPr>
          <w:rFonts w:ascii="Book Antiqua" w:hAnsi="Book Antiqua" w:cs="Times New Roman"/>
          <w:sz w:val="24"/>
          <w:szCs w:val="24"/>
        </w:rPr>
        <w:t>mo</w:t>
      </w:r>
      <w:proofErr w:type="spellEnd"/>
      <w:r w:rsidRPr="00DA646C">
        <w:rPr>
          <w:rFonts w:ascii="Book Antiqua" w:hAnsi="Book Antiqua" w:cs="Times New Roman"/>
          <w:sz w:val="24"/>
          <w:szCs w:val="24"/>
        </w:rPr>
        <w:t xml:space="preserve"> </w:t>
      </w:r>
      <w:r w:rsidR="00030D76" w:rsidRPr="00DA646C">
        <w:rPr>
          <w:rFonts w:ascii="Book Antiqua" w:hAnsi="Book Antiqua" w:cs="Times New Roman"/>
          <w:sz w:val="24"/>
          <w:szCs w:val="24"/>
        </w:rPr>
        <w:t>after surgery, the patient was re</w:t>
      </w:r>
      <w:r w:rsidRPr="00DA646C">
        <w:rPr>
          <w:rFonts w:ascii="Book Antiqua" w:hAnsi="Book Antiqua" w:cs="Times New Roman"/>
          <w:sz w:val="24"/>
          <w:szCs w:val="24"/>
        </w:rPr>
        <w:t>-</w:t>
      </w:r>
      <w:r w:rsidR="00030D76" w:rsidRPr="00DA646C">
        <w:rPr>
          <w:rFonts w:ascii="Book Antiqua" w:hAnsi="Book Antiqua" w:cs="Times New Roman"/>
          <w:sz w:val="24"/>
          <w:szCs w:val="24"/>
        </w:rPr>
        <w:t xml:space="preserve">hospitalized for dizziness and left leg weakness. </w:t>
      </w:r>
      <w:r w:rsidR="00384B83" w:rsidRPr="00DA646C">
        <w:rPr>
          <w:rFonts w:ascii="Book Antiqua" w:eastAsia="宋体" w:hAnsi="Book Antiqua" w:cs="Times New Roman"/>
          <w:color w:val="000000"/>
          <w:sz w:val="24"/>
          <w:szCs w:val="24"/>
        </w:rPr>
        <w:t xml:space="preserve">Cranial </w:t>
      </w:r>
      <w:r w:rsidR="00F24537" w:rsidRPr="00DA646C">
        <w:rPr>
          <w:rFonts w:ascii="Book Antiqua" w:hAnsi="Book Antiqua" w:cs="Times New Roman"/>
          <w:color w:val="000000" w:themeColor="text1"/>
          <w:sz w:val="24"/>
          <w:szCs w:val="24"/>
        </w:rPr>
        <w:t xml:space="preserve">magnetic resonance imaging showed </w:t>
      </w:r>
      <w:r w:rsidR="009009D1" w:rsidRPr="00DA646C">
        <w:rPr>
          <w:rFonts w:ascii="Book Antiqua" w:hAnsi="Book Antiqua" w:cs="Times New Roman"/>
          <w:color w:val="000000" w:themeColor="text1"/>
          <w:sz w:val="24"/>
          <w:szCs w:val="24"/>
        </w:rPr>
        <w:t>the presence of a</w:t>
      </w:r>
      <w:r w:rsidR="00F24537" w:rsidRPr="00DA646C">
        <w:rPr>
          <w:rFonts w:ascii="Book Antiqua" w:hAnsi="Book Antiqua" w:cs="Times New Roman"/>
          <w:color w:val="000000" w:themeColor="text1"/>
          <w:sz w:val="24"/>
          <w:szCs w:val="24"/>
        </w:rPr>
        <w:t xml:space="preserve"> lesion measuring </w:t>
      </w:r>
      <w:r w:rsidR="00384B83" w:rsidRPr="00DA646C">
        <w:rPr>
          <w:rFonts w:ascii="Book Antiqua" w:eastAsia="宋体" w:hAnsi="Book Antiqua" w:cs="Times New Roman"/>
          <w:color w:val="000000"/>
          <w:sz w:val="24"/>
          <w:szCs w:val="24"/>
        </w:rPr>
        <w:t>approximately 2.0 cm</w:t>
      </w:r>
      <w:r w:rsidR="00F24537" w:rsidRPr="00DA646C">
        <w:rPr>
          <w:rFonts w:ascii="Book Antiqua" w:hAnsi="Book Antiqua" w:cs="Times New Roman"/>
          <w:color w:val="000000" w:themeColor="text1"/>
          <w:sz w:val="24"/>
          <w:szCs w:val="24"/>
        </w:rPr>
        <w:t xml:space="preserve"> in the right frontal lobe </w:t>
      </w:r>
      <w:r w:rsidR="00384B83" w:rsidRPr="00DA646C">
        <w:rPr>
          <w:rFonts w:ascii="Book Antiqua" w:eastAsia="宋体" w:hAnsi="Book Antiqua" w:cs="Times New Roman"/>
          <w:color w:val="000000"/>
          <w:sz w:val="24"/>
          <w:szCs w:val="24"/>
        </w:rPr>
        <w:t xml:space="preserve">that was </w:t>
      </w:r>
      <w:r w:rsidR="00F24537" w:rsidRPr="00DA646C">
        <w:rPr>
          <w:rFonts w:ascii="Book Antiqua" w:hAnsi="Book Antiqua" w:cs="Times New Roman"/>
          <w:color w:val="000000" w:themeColor="text1"/>
          <w:sz w:val="24"/>
          <w:szCs w:val="24"/>
        </w:rPr>
        <w:t>considered a metastatic tumor.</w:t>
      </w:r>
      <w:r w:rsidR="00F24537" w:rsidRPr="00DA646C">
        <w:rPr>
          <w:rFonts w:ascii="Book Antiqua" w:hAnsi="Book Antiqua" w:cs="Times New Roman"/>
          <w:sz w:val="24"/>
          <w:szCs w:val="24"/>
        </w:rPr>
        <w:t xml:space="preserve"> </w:t>
      </w:r>
      <w:r w:rsidRPr="00DA646C">
        <w:rPr>
          <w:rFonts w:ascii="Book Antiqua" w:hAnsi="Book Antiqua" w:cs="Times New Roman"/>
          <w:sz w:val="24"/>
          <w:szCs w:val="24"/>
        </w:rPr>
        <w:t>P</w:t>
      </w:r>
      <w:r w:rsidR="00F24537" w:rsidRPr="00DA646C">
        <w:rPr>
          <w:rFonts w:ascii="Book Antiqua" w:hAnsi="Book Antiqua" w:cs="Times New Roman"/>
          <w:sz w:val="24"/>
          <w:szCs w:val="24"/>
        </w:rPr>
        <w:t xml:space="preserve">ostoperative pathological examination demonstrated that the </w:t>
      </w:r>
      <w:r w:rsidR="00F24537" w:rsidRPr="00DA646C">
        <w:rPr>
          <w:rFonts w:ascii="Book Antiqua" w:hAnsi="Book Antiqua" w:cs="Times New Roman"/>
          <w:sz w:val="24"/>
          <w:szCs w:val="24"/>
        </w:rPr>
        <w:lastRenderedPageBreak/>
        <w:t xml:space="preserve">lesion had similar </w:t>
      </w:r>
      <w:bookmarkStart w:id="19" w:name="OLE_LINK18"/>
      <w:bookmarkStart w:id="20" w:name="OLE_LINK19"/>
      <w:r w:rsidR="00332D5F" w:rsidRPr="00DA646C">
        <w:rPr>
          <w:rFonts w:ascii="Book Antiqua" w:hAnsi="Book Antiqua" w:cs="Times New Roman"/>
          <w:sz w:val="24"/>
          <w:szCs w:val="24"/>
        </w:rPr>
        <w:t xml:space="preserve">histopathological and immunohistochemical features </w:t>
      </w:r>
      <w:r w:rsidR="009009D1" w:rsidRPr="00DA646C">
        <w:rPr>
          <w:rFonts w:ascii="Book Antiqua" w:hAnsi="Book Antiqua" w:cs="Times New Roman"/>
          <w:sz w:val="24"/>
          <w:szCs w:val="24"/>
        </w:rPr>
        <w:t xml:space="preserve">to </w:t>
      </w:r>
      <w:r w:rsidR="00332D5F" w:rsidRPr="00DA646C">
        <w:rPr>
          <w:rFonts w:ascii="Book Antiqua" w:hAnsi="Book Antiqua" w:cs="Times New Roman"/>
          <w:sz w:val="24"/>
          <w:szCs w:val="24"/>
        </w:rPr>
        <w:t>the primary intestinal GT</w:t>
      </w:r>
      <w:bookmarkEnd w:id="19"/>
      <w:bookmarkEnd w:id="20"/>
      <w:r w:rsidR="005D492B" w:rsidRPr="00DA646C">
        <w:rPr>
          <w:rFonts w:ascii="Book Antiqua" w:hAnsi="Book Antiqua" w:cs="Times New Roman"/>
          <w:sz w:val="24"/>
          <w:szCs w:val="24"/>
        </w:rPr>
        <w:t>. Further follow-up showed multiorgan metastases of the GT to the transverse and sigmoid colon (</w:t>
      </w:r>
      <w:r w:rsidR="009009D1" w:rsidRPr="00DA646C">
        <w:rPr>
          <w:rFonts w:ascii="Book Antiqua" w:hAnsi="Book Antiqua" w:cs="Times New Roman"/>
          <w:sz w:val="24"/>
          <w:szCs w:val="24"/>
        </w:rPr>
        <w:t xml:space="preserve">the patient </w:t>
      </w:r>
      <w:r w:rsidR="005D492B" w:rsidRPr="00DA646C">
        <w:rPr>
          <w:rFonts w:ascii="Book Antiqua" w:hAnsi="Book Antiqua" w:cs="Times New Roman"/>
          <w:sz w:val="24"/>
          <w:szCs w:val="24"/>
        </w:rPr>
        <w:t>underwent hemicolectomy by laparoscopy), abdominal wall (</w:t>
      </w:r>
      <w:r w:rsidR="009009D1" w:rsidRPr="00DA646C">
        <w:rPr>
          <w:rFonts w:ascii="Book Antiqua" w:hAnsi="Book Antiqua" w:cs="Times New Roman"/>
          <w:sz w:val="24"/>
          <w:szCs w:val="24"/>
        </w:rPr>
        <w:t xml:space="preserve">the patient </w:t>
      </w:r>
      <w:r w:rsidR="005D492B" w:rsidRPr="00DA646C">
        <w:rPr>
          <w:rFonts w:ascii="Book Antiqua" w:hAnsi="Book Antiqua" w:cs="Times New Roman"/>
          <w:sz w:val="24"/>
          <w:szCs w:val="24"/>
        </w:rPr>
        <w:t xml:space="preserve">underwent </w:t>
      </w:r>
      <w:r w:rsidR="009009D1" w:rsidRPr="00DA646C">
        <w:rPr>
          <w:rFonts w:ascii="Book Antiqua" w:hAnsi="Book Antiqua" w:cs="Times New Roman"/>
          <w:sz w:val="24"/>
          <w:szCs w:val="24"/>
        </w:rPr>
        <w:t xml:space="preserve">the </w:t>
      </w:r>
      <w:r w:rsidR="005D492B" w:rsidRPr="00DA646C">
        <w:rPr>
          <w:rFonts w:ascii="Book Antiqua" w:hAnsi="Book Antiqua" w:cs="Times New Roman"/>
          <w:sz w:val="24"/>
          <w:szCs w:val="24"/>
        </w:rPr>
        <w:t>resection of the abdominal tumor, enterodialysis, and partial enterectomy by laparotomy), left temporal lobe</w:t>
      </w:r>
      <w:r w:rsidR="00864AA2" w:rsidRPr="00DA646C">
        <w:rPr>
          <w:rFonts w:ascii="Book Antiqua" w:hAnsi="Book Antiqua" w:cs="Times New Roman"/>
          <w:color w:val="000000" w:themeColor="text1"/>
          <w:sz w:val="24"/>
          <w:szCs w:val="24"/>
        </w:rPr>
        <w:t xml:space="preserve"> (</w:t>
      </w:r>
      <w:r w:rsidR="00D01128" w:rsidRPr="00DA646C">
        <w:rPr>
          <w:rFonts w:ascii="Book Antiqua" w:hAnsi="Book Antiqua" w:cs="Times New Roman"/>
          <w:color w:val="000000" w:themeColor="text1"/>
          <w:sz w:val="24"/>
          <w:szCs w:val="24"/>
        </w:rPr>
        <w:t xml:space="preserve">the patient </w:t>
      </w:r>
      <w:r w:rsidR="00864AA2" w:rsidRPr="00DA646C">
        <w:rPr>
          <w:rFonts w:ascii="Book Antiqua" w:hAnsi="Book Antiqua" w:cs="Times New Roman"/>
          <w:color w:val="000000" w:themeColor="text1"/>
          <w:sz w:val="24"/>
          <w:szCs w:val="24"/>
        </w:rPr>
        <w:t xml:space="preserve">underwent </w:t>
      </w:r>
      <w:r w:rsidR="00D01128" w:rsidRPr="00DA646C">
        <w:rPr>
          <w:rFonts w:ascii="Book Antiqua" w:hAnsi="Book Antiqua" w:cs="Times New Roman"/>
          <w:color w:val="000000" w:themeColor="text1"/>
          <w:sz w:val="24"/>
          <w:szCs w:val="24"/>
        </w:rPr>
        <w:t xml:space="preserve">two </w:t>
      </w:r>
      <w:r w:rsidR="006B04A3" w:rsidRPr="00DA646C">
        <w:rPr>
          <w:rFonts w:ascii="Book Antiqua" w:hAnsi="Book Antiqua" w:cs="Times New Roman"/>
          <w:color w:val="000000" w:themeColor="text1"/>
          <w:sz w:val="24"/>
          <w:szCs w:val="24"/>
        </w:rPr>
        <w:t>tumor</w:t>
      </w:r>
      <w:r w:rsidR="00864AA2" w:rsidRPr="00DA646C">
        <w:rPr>
          <w:rFonts w:ascii="Book Antiqua" w:hAnsi="Book Antiqua" w:cs="Times New Roman"/>
          <w:color w:val="000000" w:themeColor="text1"/>
          <w:sz w:val="24"/>
          <w:szCs w:val="24"/>
        </w:rPr>
        <w:t xml:space="preserve"> resection</w:t>
      </w:r>
      <w:r w:rsidR="00D01128" w:rsidRPr="00DA646C">
        <w:rPr>
          <w:rFonts w:ascii="Book Antiqua" w:hAnsi="Book Antiqua" w:cs="Times New Roman"/>
          <w:color w:val="000000" w:themeColor="text1"/>
          <w:sz w:val="24"/>
          <w:szCs w:val="24"/>
        </w:rPr>
        <w:t>s</w:t>
      </w:r>
      <w:r w:rsidR="00864AA2" w:rsidRPr="00DA646C">
        <w:rPr>
          <w:rFonts w:ascii="Book Antiqua" w:hAnsi="Book Antiqua" w:cs="Times New Roman"/>
          <w:color w:val="000000" w:themeColor="text1"/>
          <w:sz w:val="24"/>
          <w:szCs w:val="24"/>
        </w:rPr>
        <w:t xml:space="preserve"> by craniotomy)</w:t>
      </w:r>
      <w:r w:rsidR="0031046A" w:rsidRPr="00DA646C">
        <w:rPr>
          <w:rFonts w:ascii="Book Antiqua" w:hAnsi="Book Antiqua" w:cs="Times New Roman"/>
          <w:sz w:val="24"/>
          <w:szCs w:val="24"/>
        </w:rPr>
        <w:t xml:space="preserve">, and possibly the lung (contrast CT showed a slightly enlarged mass in the inferior lobe of </w:t>
      </w:r>
      <w:r w:rsidR="00D01128" w:rsidRPr="00DA646C">
        <w:rPr>
          <w:rFonts w:ascii="Book Antiqua" w:hAnsi="Book Antiqua" w:cs="Times New Roman"/>
          <w:sz w:val="24"/>
          <w:szCs w:val="24"/>
        </w:rPr>
        <w:t xml:space="preserve">the </w:t>
      </w:r>
      <w:r w:rsidR="0031046A" w:rsidRPr="00DA646C">
        <w:rPr>
          <w:rFonts w:ascii="Book Antiqua" w:hAnsi="Book Antiqua" w:cs="Times New Roman"/>
          <w:sz w:val="24"/>
          <w:szCs w:val="24"/>
        </w:rPr>
        <w:t xml:space="preserve">right lung, and the patient and </w:t>
      </w:r>
      <w:r w:rsidR="00D01128" w:rsidRPr="00DA646C">
        <w:rPr>
          <w:rFonts w:ascii="Book Antiqua" w:hAnsi="Book Antiqua" w:cs="Times New Roman"/>
          <w:sz w:val="24"/>
          <w:szCs w:val="24"/>
        </w:rPr>
        <w:t xml:space="preserve">her </w:t>
      </w:r>
      <w:r w:rsidR="0031046A" w:rsidRPr="00DA646C">
        <w:rPr>
          <w:rFonts w:ascii="Book Antiqua" w:hAnsi="Book Antiqua" w:cs="Times New Roman"/>
          <w:sz w:val="24"/>
          <w:szCs w:val="24"/>
        </w:rPr>
        <w:t>family refused further examination</w:t>
      </w:r>
      <w:r w:rsidR="00D01128" w:rsidRPr="00DA646C">
        <w:rPr>
          <w:rFonts w:ascii="Book Antiqua" w:hAnsi="Book Antiqua" w:cs="Times New Roman"/>
          <w:sz w:val="24"/>
          <w:szCs w:val="24"/>
        </w:rPr>
        <w:t>s</w:t>
      </w:r>
      <w:r w:rsidR="0031046A" w:rsidRPr="00DA646C">
        <w:rPr>
          <w:rFonts w:ascii="Book Antiqua" w:hAnsi="Book Antiqua" w:cs="Times New Roman"/>
          <w:sz w:val="24"/>
          <w:szCs w:val="24"/>
        </w:rPr>
        <w:t>). Eventually, the patient died from multiple organ failure caused by GT metastases.</w:t>
      </w:r>
      <w:r w:rsidR="00D141CF" w:rsidRPr="00DA646C">
        <w:rPr>
          <w:rFonts w:ascii="Book Antiqua" w:hAnsi="Book Antiqua" w:cs="Times New Roman"/>
          <w:sz w:val="24"/>
          <w:szCs w:val="24"/>
        </w:rPr>
        <w:t xml:space="preserve"> Informed consent was obtained from the patient and </w:t>
      </w:r>
      <w:r w:rsidR="005B0B95" w:rsidRPr="00DA646C">
        <w:rPr>
          <w:rFonts w:ascii="Book Antiqua" w:hAnsi="Book Antiqua" w:cs="Times New Roman"/>
          <w:sz w:val="24"/>
          <w:szCs w:val="24"/>
        </w:rPr>
        <w:t>her</w:t>
      </w:r>
      <w:r w:rsidR="00D141CF" w:rsidRPr="00DA646C">
        <w:rPr>
          <w:rFonts w:ascii="Book Antiqua" w:hAnsi="Book Antiqua" w:cs="Times New Roman"/>
          <w:sz w:val="24"/>
          <w:szCs w:val="24"/>
        </w:rPr>
        <w:t xml:space="preserve"> famil</w:t>
      </w:r>
      <w:r w:rsidR="00A67B4C" w:rsidRPr="00DA646C">
        <w:rPr>
          <w:rFonts w:ascii="Book Antiqua" w:hAnsi="Book Antiqua" w:cs="Times New Roman"/>
          <w:sz w:val="24"/>
          <w:szCs w:val="24"/>
        </w:rPr>
        <w:t>y</w:t>
      </w:r>
      <w:r w:rsidR="00D141CF" w:rsidRPr="00DA646C">
        <w:rPr>
          <w:rFonts w:ascii="Book Antiqua" w:hAnsi="Book Antiqua" w:cs="Times New Roman"/>
          <w:sz w:val="24"/>
          <w:szCs w:val="24"/>
        </w:rPr>
        <w:t>.</w:t>
      </w:r>
    </w:p>
    <w:p w14:paraId="32F8AF8C" w14:textId="77777777" w:rsidR="00A8704A" w:rsidRPr="00DA646C" w:rsidRDefault="00A8704A">
      <w:pPr>
        <w:snapToGrid w:val="0"/>
        <w:spacing w:line="360" w:lineRule="auto"/>
        <w:rPr>
          <w:rFonts w:ascii="Book Antiqua" w:hAnsi="Book Antiqua" w:cs="Times New Roman"/>
          <w:b/>
          <w:sz w:val="24"/>
          <w:szCs w:val="24"/>
        </w:rPr>
      </w:pPr>
    </w:p>
    <w:p w14:paraId="24B09D58" w14:textId="09378BBE" w:rsidR="00505742" w:rsidRPr="00DA646C" w:rsidRDefault="00030D76">
      <w:pPr>
        <w:snapToGrid w:val="0"/>
        <w:spacing w:line="360" w:lineRule="auto"/>
        <w:rPr>
          <w:rFonts w:ascii="Book Antiqua" w:hAnsi="Book Antiqua" w:cs="Times New Roman"/>
          <w:b/>
          <w:sz w:val="24"/>
          <w:szCs w:val="24"/>
          <w:u w:val="single"/>
        </w:rPr>
      </w:pPr>
      <w:r w:rsidRPr="00DA646C">
        <w:rPr>
          <w:rFonts w:ascii="Book Antiqua" w:hAnsi="Book Antiqua" w:cs="Times New Roman"/>
          <w:b/>
          <w:sz w:val="24"/>
          <w:szCs w:val="24"/>
          <w:u w:val="single"/>
        </w:rPr>
        <w:t>D</w:t>
      </w:r>
      <w:r w:rsidR="006D3B22" w:rsidRPr="00DA646C">
        <w:rPr>
          <w:rFonts w:ascii="Book Antiqua" w:hAnsi="Book Antiqua" w:cs="Times New Roman"/>
          <w:b/>
          <w:sz w:val="24"/>
          <w:szCs w:val="24"/>
          <w:u w:val="single"/>
        </w:rPr>
        <w:t>ISCUSSION</w:t>
      </w:r>
    </w:p>
    <w:p w14:paraId="269107CC" w14:textId="4839E2A4" w:rsidR="00A85401" w:rsidRPr="00DA646C" w:rsidRDefault="00030D76">
      <w:pPr>
        <w:snapToGrid w:val="0"/>
        <w:spacing w:line="360" w:lineRule="auto"/>
        <w:rPr>
          <w:rFonts w:ascii="Book Antiqua" w:hAnsi="Book Antiqua" w:cs="Times New Roman"/>
          <w:sz w:val="24"/>
          <w:szCs w:val="24"/>
        </w:rPr>
      </w:pPr>
      <w:r w:rsidRPr="00DA646C">
        <w:rPr>
          <w:rFonts w:ascii="Book Antiqua" w:hAnsi="Book Antiqua" w:cs="Times New Roman"/>
          <w:sz w:val="24"/>
          <w:szCs w:val="24"/>
        </w:rPr>
        <w:t>GTs most commonly</w:t>
      </w:r>
      <w:r w:rsidR="00D01128" w:rsidRPr="00DA646C">
        <w:rPr>
          <w:rFonts w:ascii="Book Antiqua" w:hAnsi="Book Antiqua" w:cs="Times New Roman"/>
          <w:sz w:val="24"/>
          <w:szCs w:val="24"/>
        </w:rPr>
        <w:t xml:space="preserve"> occur</w:t>
      </w:r>
      <w:r w:rsidRPr="00DA646C">
        <w:rPr>
          <w:rFonts w:ascii="Book Antiqua" w:hAnsi="Book Antiqua" w:cs="Times New Roman"/>
          <w:sz w:val="24"/>
          <w:szCs w:val="24"/>
        </w:rPr>
        <w:t xml:space="preserve"> in the dermis or subcutis of the extremities</w:t>
      </w:r>
      <w:r w:rsidR="00384B83" w:rsidRPr="00DA646C">
        <w:rPr>
          <w:rFonts w:ascii="Book Antiqua" w:eastAsia="宋体" w:hAnsi="Book Antiqua" w:cs="Times New Roman"/>
          <w:sz w:val="24"/>
          <w:szCs w:val="24"/>
        </w:rPr>
        <w:t>,</w:t>
      </w:r>
      <w:r w:rsidRPr="00DA646C">
        <w:rPr>
          <w:rFonts w:ascii="Book Antiqua" w:hAnsi="Book Antiqua" w:cs="Times New Roman"/>
          <w:sz w:val="24"/>
          <w:szCs w:val="24"/>
        </w:rPr>
        <w:t xml:space="preserve"> and the vast majority of GTs are benign</w:t>
      </w:r>
      <w:r w:rsidR="00384B83" w:rsidRPr="00DA646C">
        <w:rPr>
          <w:rFonts w:ascii="Book Antiqua" w:eastAsia="宋体" w:hAnsi="Book Antiqua" w:cs="Times New Roman"/>
          <w:sz w:val="24"/>
          <w:szCs w:val="24"/>
        </w:rPr>
        <w:t>;</w:t>
      </w:r>
      <w:r w:rsidRPr="00DA646C">
        <w:rPr>
          <w:rFonts w:ascii="Book Antiqua" w:hAnsi="Book Antiqua" w:cs="Times New Roman"/>
          <w:sz w:val="24"/>
          <w:szCs w:val="24"/>
        </w:rPr>
        <w:t xml:space="preserve"> malignant cases account for less than 1% of all </w:t>
      </w:r>
      <w:bookmarkStart w:id="21" w:name="_Ref510127041"/>
      <w:r w:rsidRPr="00DA646C">
        <w:rPr>
          <w:rFonts w:ascii="Book Antiqua" w:hAnsi="Book Antiqua" w:cs="Times New Roman"/>
          <w:sz w:val="24"/>
          <w:szCs w:val="24"/>
        </w:rPr>
        <w:t>GTs</w:t>
      </w:r>
      <w:bookmarkEnd w:id="21"/>
      <w:r w:rsidR="00926E71" w:rsidRPr="00DA646C">
        <w:rPr>
          <w:rFonts w:ascii="Book Antiqua" w:hAnsi="Book Antiqua" w:cs="Times New Roman"/>
          <w:color w:val="080000"/>
          <w:kern w:val="0"/>
          <w:sz w:val="24"/>
          <w:szCs w:val="24"/>
          <w:vertAlign w:val="superscript"/>
        </w:rPr>
        <w:t>[6,7]</w:t>
      </w:r>
      <w:r w:rsidR="00384B83" w:rsidRPr="00DA646C">
        <w:rPr>
          <w:rFonts w:ascii="Book Antiqua" w:hAnsi="Book Antiqua" w:cs="Times New Roman"/>
          <w:sz w:val="24"/>
          <w:szCs w:val="24"/>
        </w:rPr>
        <w:t>. GTs have been occasionally</w:t>
      </w:r>
      <w:r w:rsidR="00D01128" w:rsidRPr="00DA646C">
        <w:rPr>
          <w:rFonts w:ascii="Book Antiqua" w:hAnsi="Book Antiqua" w:cs="Times New Roman"/>
          <w:sz w:val="24"/>
          <w:szCs w:val="24"/>
        </w:rPr>
        <w:t xml:space="preserve"> reported</w:t>
      </w:r>
      <w:r w:rsidR="00384B83" w:rsidRPr="00DA646C">
        <w:rPr>
          <w:rFonts w:ascii="Book Antiqua" w:hAnsi="Book Antiqua" w:cs="Times New Roman"/>
          <w:sz w:val="24"/>
          <w:szCs w:val="24"/>
        </w:rPr>
        <w:t xml:space="preserve"> in other locations, including the gastrointestinal tract, where the stomach has been the most frequent site of occurrence. GTs arising from the intestine are extremely rare.</w:t>
      </w:r>
    </w:p>
    <w:p w14:paraId="24E4D3E2" w14:textId="7DE50E27" w:rsidR="00032E17" w:rsidRPr="00130287" w:rsidRDefault="00030D76">
      <w:pPr>
        <w:snapToGrid w:val="0"/>
        <w:spacing w:line="360" w:lineRule="auto"/>
        <w:ind w:firstLineChars="100" w:firstLine="240"/>
        <w:rPr>
          <w:rFonts w:ascii="Book Antiqua" w:hAnsi="Book Antiqua" w:cs="Times New Roman"/>
          <w:sz w:val="24"/>
          <w:szCs w:val="24"/>
        </w:rPr>
      </w:pPr>
      <w:r w:rsidRPr="00DA646C">
        <w:rPr>
          <w:rFonts w:ascii="Book Antiqua" w:hAnsi="Book Antiqua" w:cs="Times New Roman"/>
          <w:sz w:val="24"/>
          <w:szCs w:val="24"/>
        </w:rPr>
        <w:t>To date, only 20 primary intestinal GTs have been described in the literature, including 9 cases reported by Russian</w:t>
      </w:r>
      <w:r w:rsidR="00D01128" w:rsidRPr="00DA646C">
        <w:rPr>
          <w:rFonts w:ascii="Book Antiqua" w:hAnsi="Book Antiqua" w:cs="Times New Roman"/>
          <w:sz w:val="24"/>
          <w:szCs w:val="24"/>
        </w:rPr>
        <w:t xml:space="preserve"> investigator</w:t>
      </w:r>
      <w:r w:rsidRPr="00DA646C">
        <w:rPr>
          <w:rFonts w:ascii="Book Antiqua" w:hAnsi="Book Antiqua" w:cs="Times New Roman"/>
          <w:sz w:val="24"/>
          <w:szCs w:val="24"/>
        </w:rPr>
        <w:t>s before 1988</w:t>
      </w:r>
      <w:r w:rsidR="00384B83" w:rsidRPr="00DA646C">
        <w:rPr>
          <w:rFonts w:ascii="Book Antiqua" w:eastAsia="宋体" w:hAnsi="Book Antiqua" w:cs="Times New Roman"/>
          <w:sz w:val="24"/>
          <w:szCs w:val="24"/>
        </w:rPr>
        <w:t>,</w:t>
      </w:r>
      <w:r w:rsidRPr="00DA646C">
        <w:rPr>
          <w:rFonts w:ascii="Book Antiqua" w:hAnsi="Book Antiqua" w:cs="Times New Roman"/>
          <w:sz w:val="24"/>
          <w:szCs w:val="24"/>
        </w:rPr>
        <w:t xml:space="preserve"> for which we</w:t>
      </w:r>
      <w:r w:rsidR="00384B83" w:rsidRPr="00DA646C">
        <w:rPr>
          <w:rFonts w:ascii="Book Antiqua" w:eastAsia="宋体" w:hAnsi="Book Antiqua" w:cs="Times New Roman"/>
          <w:sz w:val="24"/>
          <w:szCs w:val="24"/>
        </w:rPr>
        <w:t xml:space="preserve"> could not</w:t>
      </w:r>
      <w:r w:rsidRPr="00DA646C">
        <w:rPr>
          <w:rFonts w:ascii="Book Antiqua" w:hAnsi="Book Antiqua" w:cs="Times New Roman"/>
          <w:sz w:val="24"/>
          <w:szCs w:val="24"/>
        </w:rPr>
        <w:t xml:space="preserve"> uncover detailed information</w:t>
      </w:r>
      <w:r w:rsidR="00926E71" w:rsidRPr="00DA646C">
        <w:rPr>
          <w:rFonts w:ascii="Book Antiqua" w:hAnsi="Book Antiqua" w:cs="Times New Roman"/>
          <w:color w:val="080000"/>
          <w:kern w:val="0"/>
          <w:sz w:val="24"/>
          <w:szCs w:val="24"/>
          <w:vertAlign w:val="superscript"/>
        </w:rPr>
        <w:t>[8-16]</w:t>
      </w:r>
      <w:r w:rsidR="008B1FB8" w:rsidRPr="00DA646C">
        <w:rPr>
          <w:rFonts w:ascii="Book Antiqua" w:hAnsi="Book Antiqua" w:cs="Times New Roman"/>
          <w:sz w:val="24"/>
          <w:szCs w:val="24"/>
        </w:rPr>
        <w:t>.</w:t>
      </w:r>
      <w:r w:rsidR="00384B83" w:rsidRPr="00DA646C">
        <w:rPr>
          <w:rFonts w:ascii="Book Antiqua" w:eastAsia="宋体" w:hAnsi="Book Antiqua" w:cs="Times New Roman"/>
          <w:sz w:val="24"/>
          <w:szCs w:val="24"/>
        </w:rPr>
        <w:t xml:space="preserve"> The clinicopathologic</w:t>
      </w:r>
      <w:r w:rsidRPr="00DA646C">
        <w:rPr>
          <w:rFonts w:ascii="Book Antiqua" w:hAnsi="Book Antiqua" w:cs="Times New Roman"/>
          <w:sz w:val="24"/>
          <w:szCs w:val="24"/>
        </w:rPr>
        <w:t xml:space="preserve"> features of </w:t>
      </w:r>
      <w:r w:rsidR="00D01128" w:rsidRPr="00DA646C">
        <w:rPr>
          <w:rFonts w:ascii="Book Antiqua" w:hAnsi="Book Antiqua" w:cs="Times New Roman"/>
          <w:sz w:val="24"/>
          <w:szCs w:val="24"/>
        </w:rPr>
        <w:t xml:space="preserve">the other </w:t>
      </w:r>
      <w:r w:rsidRPr="00DA646C">
        <w:rPr>
          <w:rFonts w:ascii="Book Antiqua" w:hAnsi="Book Antiqua" w:cs="Times New Roman"/>
          <w:sz w:val="24"/>
          <w:szCs w:val="24"/>
        </w:rPr>
        <w:t xml:space="preserve">11 documented intestinal GTs </w:t>
      </w:r>
      <w:r w:rsidR="00384B83" w:rsidRPr="00DA646C">
        <w:rPr>
          <w:rFonts w:ascii="Book Antiqua" w:eastAsia="宋体" w:hAnsi="Book Antiqua" w:cs="Times New Roman"/>
          <w:sz w:val="24"/>
          <w:szCs w:val="24"/>
        </w:rPr>
        <w:t>are</w:t>
      </w:r>
      <w:r w:rsidRPr="00DA646C">
        <w:rPr>
          <w:rFonts w:ascii="Book Antiqua" w:hAnsi="Book Antiqua" w:cs="Times New Roman"/>
          <w:sz w:val="24"/>
          <w:szCs w:val="24"/>
        </w:rPr>
        <w:t xml:space="preserve"> summarized in Table 1. The 11 patients ranged from 29</w:t>
      </w:r>
      <w:r w:rsidR="00D019E7">
        <w:rPr>
          <w:rFonts w:ascii="Book Antiqua" w:hAnsi="Book Antiqua" w:cs="Times New Roman"/>
          <w:sz w:val="24"/>
          <w:szCs w:val="24"/>
        </w:rPr>
        <w:t>-years-old</w:t>
      </w:r>
      <w:r w:rsidRPr="00D019E7">
        <w:rPr>
          <w:rFonts w:ascii="Book Antiqua" w:hAnsi="Book Antiqua" w:cs="Times New Roman"/>
          <w:sz w:val="24"/>
          <w:szCs w:val="24"/>
        </w:rPr>
        <w:t xml:space="preserve"> to 82</w:t>
      </w:r>
      <w:r w:rsidR="00D019E7">
        <w:rPr>
          <w:rFonts w:ascii="Book Antiqua" w:hAnsi="Book Antiqua" w:cs="Times New Roman"/>
          <w:sz w:val="24"/>
          <w:szCs w:val="24"/>
        </w:rPr>
        <w:t>-</w:t>
      </w:r>
      <w:r w:rsidRPr="00D019E7">
        <w:rPr>
          <w:rFonts w:ascii="Book Antiqua" w:hAnsi="Book Antiqua" w:cs="Times New Roman"/>
          <w:sz w:val="24"/>
          <w:szCs w:val="24"/>
        </w:rPr>
        <w:t>years</w:t>
      </w:r>
      <w:r w:rsidR="00D019E7">
        <w:rPr>
          <w:rFonts w:ascii="Book Antiqua" w:hAnsi="Book Antiqua" w:cs="Times New Roman"/>
          <w:sz w:val="24"/>
          <w:szCs w:val="24"/>
        </w:rPr>
        <w:t>-</w:t>
      </w:r>
      <w:r w:rsidRPr="00D019E7">
        <w:rPr>
          <w:rFonts w:ascii="Book Antiqua" w:hAnsi="Book Antiqua" w:cs="Times New Roman"/>
          <w:sz w:val="24"/>
          <w:szCs w:val="24"/>
        </w:rPr>
        <w:t xml:space="preserve">old, and there was a significant male predominance, with 8 males (72.7%), 2 females, and </w:t>
      </w:r>
      <w:r w:rsidR="001F71A0" w:rsidRPr="00D019E7">
        <w:rPr>
          <w:rFonts w:ascii="Book Antiqua" w:hAnsi="Book Antiqua" w:cs="Times New Roman"/>
          <w:sz w:val="24"/>
          <w:szCs w:val="24"/>
        </w:rPr>
        <w:t>1</w:t>
      </w:r>
      <w:r w:rsidRPr="00D019E7">
        <w:rPr>
          <w:rFonts w:ascii="Book Antiqua" w:hAnsi="Book Antiqua" w:cs="Times New Roman"/>
          <w:sz w:val="24"/>
          <w:szCs w:val="24"/>
        </w:rPr>
        <w:t xml:space="preserve"> case of unknown sex, while previous data showed a nearly equal sex </w:t>
      </w:r>
      <w:proofErr w:type="gramStart"/>
      <w:r w:rsidRPr="00D019E7">
        <w:rPr>
          <w:rFonts w:ascii="Book Antiqua" w:hAnsi="Book Antiqua" w:cs="Times New Roman"/>
          <w:sz w:val="24"/>
          <w:szCs w:val="24"/>
        </w:rPr>
        <w:t>distribution</w:t>
      </w:r>
      <w:r w:rsidR="00926E71" w:rsidRPr="00D019E7">
        <w:rPr>
          <w:rFonts w:ascii="Book Antiqua" w:hAnsi="Book Antiqua" w:cs="Times New Roman"/>
          <w:color w:val="080000"/>
          <w:kern w:val="0"/>
          <w:sz w:val="24"/>
          <w:szCs w:val="24"/>
          <w:vertAlign w:val="superscript"/>
        </w:rPr>
        <w:t>[</w:t>
      </w:r>
      <w:proofErr w:type="gramEnd"/>
      <w:r w:rsidR="00926E71" w:rsidRPr="00D019E7">
        <w:rPr>
          <w:rFonts w:ascii="Book Antiqua" w:hAnsi="Book Antiqua" w:cs="Times New Roman"/>
          <w:color w:val="080000"/>
          <w:kern w:val="0"/>
          <w:sz w:val="24"/>
          <w:szCs w:val="24"/>
          <w:vertAlign w:val="superscript"/>
        </w:rPr>
        <w:t>17]</w:t>
      </w:r>
      <w:r w:rsidR="00E96289" w:rsidRPr="00D019E7">
        <w:rPr>
          <w:rFonts w:ascii="Book Antiqua" w:hAnsi="Book Antiqua" w:cs="Times New Roman"/>
          <w:sz w:val="24"/>
          <w:szCs w:val="24"/>
        </w:rPr>
        <w:t xml:space="preserve">. Intestinal GTs presented with </w:t>
      </w:r>
      <w:r w:rsidR="00D01128" w:rsidRPr="00D019E7">
        <w:rPr>
          <w:rFonts w:ascii="Book Antiqua" w:hAnsi="Book Antiqua" w:cs="Times New Roman"/>
          <w:sz w:val="24"/>
          <w:szCs w:val="24"/>
        </w:rPr>
        <w:t>diverse</w:t>
      </w:r>
      <w:r w:rsidR="00E96289" w:rsidRPr="00D019E7">
        <w:rPr>
          <w:rFonts w:ascii="Book Antiqua" w:hAnsi="Book Antiqua" w:cs="Times New Roman"/>
          <w:sz w:val="24"/>
          <w:szCs w:val="24"/>
        </w:rPr>
        <w:t xml:space="preserve"> clinical symptoms</w:t>
      </w:r>
      <w:r w:rsidR="001F71A0" w:rsidRPr="00D019E7">
        <w:rPr>
          <w:rFonts w:ascii="Book Antiqua" w:eastAsia="宋体" w:hAnsi="Book Antiqua" w:cs="Times New Roman"/>
          <w:sz w:val="24"/>
          <w:szCs w:val="24"/>
        </w:rPr>
        <w:t>,</w:t>
      </w:r>
      <w:r w:rsidR="00E96289" w:rsidRPr="00D019E7">
        <w:rPr>
          <w:rFonts w:ascii="Book Antiqua" w:hAnsi="Book Antiqua" w:cs="Times New Roman"/>
          <w:sz w:val="24"/>
          <w:szCs w:val="24"/>
        </w:rPr>
        <w:t xml:space="preserve"> the most common </w:t>
      </w:r>
      <w:r w:rsidR="001F71A0" w:rsidRPr="00D019E7">
        <w:rPr>
          <w:rFonts w:ascii="Book Antiqua" w:hAnsi="Book Antiqua" w:cs="Times New Roman"/>
          <w:sz w:val="24"/>
          <w:szCs w:val="24"/>
        </w:rPr>
        <w:t>of which</w:t>
      </w:r>
      <w:r w:rsidR="00D01128" w:rsidRPr="001B291C">
        <w:rPr>
          <w:rFonts w:ascii="Book Antiqua" w:hAnsi="Book Antiqua" w:cs="Times New Roman"/>
          <w:sz w:val="24"/>
          <w:szCs w:val="24"/>
        </w:rPr>
        <w:t xml:space="preserve"> </w:t>
      </w:r>
      <w:r w:rsidR="00E96289" w:rsidRPr="001B291C">
        <w:rPr>
          <w:rFonts w:ascii="Book Antiqua" w:hAnsi="Book Antiqua" w:cs="Times New Roman"/>
          <w:sz w:val="24"/>
          <w:szCs w:val="24"/>
        </w:rPr>
        <w:t>were melena, vomiting, abdominal pain, and anemic symptoms.</w:t>
      </w:r>
    </w:p>
    <w:p w14:paraId="79A15678" w14:textId="575CE946" w:rsidR="00A85401" w:rsidRPr="00DA646C" w:rsidRDefault="00030D76">
      <w:pPr>
        <w:snapToGrid w:val="0"/>
        <w:spacing w:line="360" w:lineRule="auto"/>
        <w:ind w:firstLineChars="100" w:firstLine="240"/>
        <w:rPr>
          <w:rFonts w:ascii="Book Antiqua" w:hAnsi="Book Antiqua" w:cs="Times New Roman"/>
          <w:sz w:val="24"/>
          <w:szCs w:val="24"/>
        </w:rPr>
      </w:pPr>
      <w:r w:rsidRPr="00DA646C">
        <w:rPr>
          <w:rFonts w:ascii="Book Antiqua" w:hAnsi="Book Antiqua" w:cs="Times New Roman"/>
          <w:sz w:val="24"/>
          <w:szCs w:val="24"/>
        </w:rPr>
        <w:t>Intestinal GTs can occur in any part of the intestine</w:t>
      </w:r>
      <w:r w:rsidR="00384B83" w:rsidRPr="00DA646C">
        <w:rPr>
          <w:rFonts w:ascii="Book Antiqua" w:eastAsia="宋体" w:hAnsi="Book Antiqua" w:cs="Times New Roman"/>
          <w:sz w:val="24"/>
          <w:szCs w:val="24"/>
        </w:rPr>
        <w:t>,</w:t>
      </w:r>
      <w:r w:rsidRPr="00DA646C">
        <w:rPr>
          <w:rFonts w:ascii="Book Antiqua" w:hAnsi="Book Antiqua" w:cs="Times New Roman"/>
          <w:sz w:val="24"/>
          <w:szCs w:val="24"/>
        </w:rPr>
        <w:t xml:space="preserve"> and the tumor size ranges from 0.</w:t>
      </w:r>
      <w:r w:rsidR="00384B83" w:rsidRPr="00DA646C">
        <w:rPr>
          <w:rFonts w:ascii="Book Antiqua" w:eastAsia="宋体" w:hAnsi="Book Antiqua" w:cs="Times New Roman"/>
          <w:sz w:val="24"/>
          <w:szCs w:val="24"/>
        </w:rPr>
        <w:t>6 cm</w:t>
      </w:r>
      <w:r w:rsidRPr="00DA646C">
        <w:rPr>
          <w:rFonts w:ascii="Book Antiqua" w:hAnsi="Book Antiqua" w:cs="Times New Roman"/>
          <w:sz w:val="24"/>
          <w:szCs w:val="24"/>
        </w:rPr>
        <w:t xml:space="preserve"> to 12.</w:t>
      </w:r>
      <w:r w:rsidR="00384B83" w:rsidRPr="00DA646C">
        <w:rPr>
          <w:rFonts w:ascii="Book Antiqua" w:eastAsia="宋体" w:hAnsi="Book Antiqua" w:cs="Times New Roman"/>
          <w:sz w:val="24"/>
          <w:szCs w:val="24"/>
        </w:rPr>
        <w:t>8 cm</w:t>
      </w:r>
      <w:r w:rsidRPr="00DA646C">
        <w:rPr>
          <w:rFonts w:ascii="Book Antiqua" w:hAnsi="Book Antiqua" w:cs="Times New Roman"/>
          <w:sz w:val="24"/>
          <w:szCs w:val="24"/>
        </w:rPr>
        <w:t xml:space="preserve"> at the longest diameter. </w:t>
      </w:r>
      <w:r w:rsidR="00384B83" w:rsidRPr="00DA646C">
        <w:rPr>
          <w:rFonts w:ascii="Book Antiqua" w:eastAsia="宋体" w:hAnsi="Book Antiqua" w:cs="Times New Roman"/>
          <w:sz w:val="24"/>
          <w:szCs w:val="24"/>
        </w:rPr>
        <w:t>The endoscopic</w:t>
      </w:r>
      <w:r w:rsidRPr="00DA646C">
        <w:rPr>
          <w:rFonts w:ascii="Book Antiqua" w:hAnsi="Book Antiqua" w:cs="Times New Roman"/>
          <w:sz w:val="24"/>
          <w:szCs w:val="24"/>
        </w:rPr>
        <w:t xml:space="preserve"> appearance</w:t>
      </w:r>
      <w:r w:rsidR="009C55C9" w:rsidRPr="00DA646C">
        <w:rPr>
          <w:rFonts w:ascii="Book Antiqua" w:hAnsi="Book Antiqua" w:cs="Times New Roman"/>
          <w:sz w:val="24"/>
          <w:szCs w:val="24"/>
        </w:rPr>
        <w:t xml:space="preserve"> </w:t>
      </w:r>
      <w:r w:rsidRPr="00DA646C">
        <w:rPr>
          <w:rFonts w:ascii="Book Antiqua" w:hAnsi="Book Antiqua" w:cs="Times New Roman"/>
          <w:sz w:val="24"/>
          <w:szCs w:val="24"/>
        </w:rPr>
        <w:t>of</w:t>
      </w:r>
      <w:r w:rsidR="009C55C9" w:rsidRPr="00DA646C">
        <w:rPr>
          <w:rFonts w:ascii="Book Antiqua" w:hAnsi="Book Antiqua" w:cs="Times New Roman"/>
          <w:sz w:val="24"/>
          <w:szCs w:val="24"/>
        </w:rPr>
        <w:t xml:space="preserve"> </w:t>
      </w:r>
      <w:r w:rsidR="007230C2" w:rsidRPr="00DA646C">
        <w:rPr>
          <w:rFonts w:ascii="Book Antiqua" w:hAnsi="Book Antiqua" w:cs="Times New Roman"/>
          <w:sz w:val="24"/>
          <w:szCs w:val="24"/>
        </w:rPr>
        <w:t>intestinal</w:t>
      </w:r>
      <w:r w:rsidR="009C55C9" w:rsidRPr="00DA646C">
        <w:rPr>
          <w:rFonts w:ascii="Book Antiqua" w:hAnsi="Book Antiqua" w:cs="Times New Roman"/>
          <w:sz w:val="24"/>
          <w:szCs w:val="24"/>
        </w:rPr>
        <w:t xml:space="preserve"> </w:t>
      </w:r>
      <w:r w:rsidR="00992754" w:rsidRPr="00DA646C">
        <w:rPr>
          <w:rFonts w:ascii="Book Antiqua" w:hAnsi="Book Antiqua" w:cs="Times New Roman"/>
          <w:sz w:val="24"/>
          <w:szCs w:val="24"/>
        </w:rPr>
        <w:t xml:space="preserve">GTs includes submucosal lesions with either normal mucosa or ulceration. Histologically, intestinal GTs are composed of multiple cellular nodules separated by smooth muscle cells and vascular forms in which numerous dilated blood vessels without GT elements are seen in the tumor periphery. Intestinal GTs can involve </w:t>
      </w:r>
      <w:r w:rsidR="00992754" w:rsidRPr="00DA646C">
        <w:rPr>
          <w:rFonts w:ascii="Book Antiqua" w:hAnsi="Book Antiqua" w:cs="Times New Roman"/>
          <w:sz w:val="24"/>
          <w:szCs w:val="24"/>
        </w:rPr>
        <w:lastRenderedPageBreak/>
        <w:t xml:space="preserve">mucosa, muscularis, and the whole wall of </w:t>
      </w:r>
      <w:r w:rsidR="00384B83" w:rsidRPr="00DA646C">
        <w:rPr>
          <w:rFonts w:ascii="Book Antiqua" w:eastAsia="宋体" w:hAnsi="Book Antiqua" w:cs="Times New Roman"/>
          <w:sz w:val="24"/>
          <w:szCs w:val="24"/>
        </w:rPr>
        <w:t xml:space="preserve">the </w:t>
      </w:r>
      <w:r w:rsidR="00992754" w:rsidRPr="00DA646C">
        <w:rPr>
          <w:rFonts w:ascii="Book Antiqua" w:hAnsi="Book Antiqua" w:cs="Times New Roman"/>
          <w:sz w:val="24"/>
          <w:szCs w:val="24"/>
        </w:rPr>
        <w:t>intestine</w:t>
      </w:r>
      <w:r w:rsidR="00384B83" w:rsidRPr="00DA646C">
        <w:rPr>
          <w:rFonts w:ascii="Book Antiqua" w:eastAsia="宋体" w:hAnsi="Book Antiqua" w:cs="Times New Roman"/>
          <w:sz w:val="24"/>
          <w:szCs w:val="24"/>
        </w:rPr>
        <w:t>,</w:t>
      </w:r>
      <w:r w:rsidR="00992754" w:rsidRPr="00DA646C">
        <w:rPr>
          <w:rFonts w:ascii="Book Antiqua" w:hAnsi="Book Antiqua" w:cs="Times New Roman"/>
          <w:sz w:val="24"/>
          <w:szCs w:val="24"/>
        </w:rPr>
        <w:t xml:space="preserve"> and 54.5% (6/11) of 11 </w:t>
      </w:r>
      <w:r w:rsidR="00D01128" w:rsidRPr="00DA646C">
        <w:rPr>
          <w:rFonts w:ascii="Book Antiqua" w:hAnsi="Book Antiqua" w:cs="Times New Roman"/>
          <w:sz w:val="24"/>
          <w:szCs w:val="24"/>
        </w:rPr>
        <w:t xml:space="preserve">of the </w:t>
      </w:r>
      <w:r w:rsidR="00992754" w:rsidRPr="00DA646C">
        <w:rPr>
          <w:rFonts w:ascii="Book Antiqua" w:hAnsi="Book Antiqua" w:cs="Times New Roman"/>
          <w:sz w:val="24"/>
          <w:szCs w:val="24"/>
        </w:rPr>
        <w:t>previously reported cases involved serosa and even perienteric adipose tissue.</w:t>
      </w:r>
      <w:r w:rsidR="00384B83" w:rsidRPr="00DA646C">
        <w:rPr>
          <w:rFonts w:ascii="Book Antiqua" w:eastAsia="宋体" w:hAnsi="Book Antiqua" w:cs="Times New Roman"/>
          <w:sz w:val="24"/>
          <w:szCs w:val="24"/>
        </w:rPr>
        <w:t xml:space="preserve"> </w:t>
      </w:r>
      <w:r w:rsidR="00992754" w:rsidRPr="00DA646C">
        <w:rPr>
          <w:rFonts w:ascii="Book Antiqua" w:hAnsi="Book Antiqua" w:cs="Times New Roman"/>
          <w:sz w:val="24"/>
          <w:szCs w:val="24"/>
        </w:rPr>
        <w:t>Immunohistochemical analys</w:t>
      </w:r>
      <w:r w:rsidR="00D01128" w:rsidRPr="00DA646C">
        <w:rPr>
          <w:rFonts w:ascii="Book Antiqua" w:hAnsi="Book Antiqua" w:cs="Times New Roman"/>
          <w:sz w:val="24"/>
          <w:szCs w:val="24"/>
        </w:rPr>
        <w:t>e</w:t>
      </w:r>
      <w:r w:rsidR="00992754" w:rsidRPr="00DA646C">
        <w:rPr>
          <w:rFonts w:ascii="Book Antiqua" w:hAnsi="Book Antiqua" w:cs="Times New Roman"/>
          <w:sz w:val="24"/>
          <w:szCs w:val="24"/>
        </w:rPr>
        <w:t xml:space="preserve">s demonstrated that most intestinal GTs were positive for SMA, caldesmon, calponin, and vimentin and were negative for CD117, </w:t>
      </w:r>
      <w:proofErr w:type="spellStart"/>
      <w:r w:rsidR="00992754" w:rsidRPr="00DA646C">
        <w:rPr>
          <w:rFonts w:ascii="Book Antiqua" w:hAnsi="Book Antiqua" w:cs="Times New Roman"/>
          <w:sz w:val="24"/>
          <w:szCs w:val="24"/>
        </w:rPr>
        <w:t>desmin</w:t>
      </w:r>
      <w:proofErr w:type="spellEnd"/>
      <w:r w:rsidR="00992754" w:rsidRPr="00DA646C">
        <w:rPr>
          <w:rFonts w:ascii="Book Antiqua" w:hAnsi="Book Antiqua" w:cs="Times New Roman"/>
          <w:sz w:val="24"/>
          <w:szCs w:val="24"/>
        </w:rPr>
        <w:t xml:space="preserve">, and </w:t>
      </w:r>
      <w:r w:rsidR="001F71A0" w:rsidRPr="00DA646C">
        <w:rPr>
          <w:rFonts w:ascii="Book Antiqua" w:hAnsi="Book Antiqua" w:cs="Times New Roman"/>
          <w:sz w:val="24"/>
          <w:szCs w:val="24"/>
        </w:rPr>
        <w:t>S</w:t>
      </w:r>
      <w:r w:rsidR="00992754" w:rsidRPr="00DA646C">
        <w:rPr>
          <w:rFonts w:ascii="Book Antiqua" w:hAnsi="Book Antiqua" w:cs="Times New Roman"/>
          <w:sz w:val="24"/>
          <w:szCs w:val="24"/>
        </w:rPr>
        <w:t>-100</w:t>
      </w:r>
      <w:r w:rsidR="00926E71" w:rsidRPr="00DA646C">
        <w:rPr>
          <w:rFonts w:ascii="Book Antiqua" w:hAnsi="Book Antiqua" w:cs="Times New Roman"/>
          <w:color w:val="080000"/>
          <w:kern w:val="0"/>
          <w:sz w:val="24"/>
          <w:szCs w:val="24"/>
          <w:vertAlign w:val="superscript"/>
        </w:rPr>
        <w:t>[7,17]</w:t>
      </w:r>
      <w:r w:rsidR="00D74538" w:rsidRPr="00DA646C">
        <w:rPr>
          <w:rFonts w:ascii="Book Antiqua" w:hAnsi="Book Antiqua" w:cs="Times New Roman"/>
          <w:sz w:val="24"/>
          <w:szCs w:val="24"/>
        </w:rPr>
        <w:t>.</w:t>
      </w:r>
    </w:p>
    <w:p w14:paraId="3D7F43D6" w14:textId="52282F7B" w:rsidR="00D74538" w:rsidRPr="00DA646C" w:rsidRDefault="00384B83">
      <w:pPr>
        <w:snapToGrid w:val="0"/>
        <w:spacing w:line="360" w:lineRule="auto"/>
        <w:ind w:firstLineChars="135" w:firstLine="324"/>
        <w:rPr>
          <w:rFonts w:ascii="Book Antiqua" w:hAnsi="Book Antiqua" w:cs="Times New Roman"/>
          <w:sz w:val="24"/>
          <w:szCs w:val="24"/>
        </w:rPr>
      </w:pPr>
      <w:r w:rsidRPr="00DA646C">
        <w:rPr>
          <w:rFonts w:ascii="Book Antiqua" w:hAnsi="Book Antiqua" w:cs="Times New Roman"/>
          <w:sz w:val="24"/>
          <w:szCs w:val="24"/>
        </w:rPr>
        <w:t xml:space="preserve">The diagnosis of malignant GTs should consider </w:t>
      </w:r>
      <w:r w:rsidR="00D01128" w:rsidRPr="00DA646C">
        <w:rPr>
          <w:rFonts w:ascii="Book Antiqua" w:hAnsi="Book Antiqua" w:cs="Times New Roman"/>
          <w:sz w:val="24"/>
          <w:szCs w:val="24"/>
        </w:rPr>
        <w:t xml:space="preserve">the </w:t>
      </w:r>
      <w:r w:rsidRPr="00DA646C">
        <w:rPr>
          <w:rFonts w:ascii="Book Antiqua" w:hAnsi="Book Antiqua" w:cs="Times New Roman"/>
          <w:sz w:val="24"/>
          <w:szCs w:val="24"/>
        </w:rPr>
        <w:t xml:space="preserve">tumor size, infiltrative growth, growth pattern, cellularity, nuclear grade, mitotic activity, atypical mitotic figures, vascular involvement, and necrosis. Folpe </w:t>
      </w:r>
      <w:r w:rsidRPr="00DA646C">
        <w:rPr>
          <w:rFonts w:ascii="Book Antiqua" w:hAnsi="Book Antiqua" w:cs="Times New Roman"/>
          <w:i/>
          <w:iCs/>
          <w:sz w:val="24"/>
          <w:szCs w:val="24"/>
        </w:rPr>
        <w:t>et al</w:t>
      </w:r>
      <w:r w:rsidR="00926E71" w:rsidRPr="00DA646C">
        <w:rPr>
          <w:rFonts w:ascii="Book Antiqua" w:hAnsi="Book Antiqua" w:cs="Times New Roman"/>
          <w:color w:val="080000"/>
          <w:kern w:val="0"/>
          <w:sz w:val="24"/>
          <w:szCs w:val="24"/>
          <w:vertAlign w:val="superscript"/>
        </w:rPr>
        <w:t>[7]</w:t>
      </w:r>
      <w:r w:rsidRPr="00DA646C">
        <w:rPr>
          <w:rFonts w:ascii="Book Antiqua" w:hAnsi="Book Antiqua" w:cs="Times New Roman"/>
          <w:sz w:val="24"/>
          <w:szCs w:val="24"/>
        </w:rPr>
        <w:t xml:space="preserve"> studied the features of 52 unusual GTs and proposed the following </w:t>
      </w:r>
      <w:bookmarkStart w:id="22" w:name="OLE_LINK20"/>
      <w:bookmarkStart w:id="23" w:name="OLE_LINK24"/>
      <w:r w:rsidRPr="00DA646C">
        <w:rPr>
          <w:rFonts w:ascii="Book Antiqua" w:hAnsi="Book Antiqua" w:cs="Times New Roman"/>
          <w:sz w:val="24"/>
          <w:szCs w:val="24"/>
        </w:rPr>
        <w:t>criteria for the diagnosis of malignant GTs</w:t>
      </w:r>
      <w:bookmarkEnd w:id="22"/>
      <w:bookmarkEnd w:id="23"/>
      <w:r w:rsidR="00992754" w:rsidRPr="00DA646C">
        <w:rPr>
          <w:rFonts w:ascii="Book Antiqua" w:hAnsi="Book Antiqua" w:cs="Times New Roman"/>
          <w:sz w:val="24"/>
          <w:szCs w:val="24"/>
        </w:rPr>
        <w:t>: tumor</w:t>
      </w:r>
      <w:r w:rsidR="00D01128" w:rsidRPr="00DA646C">
        <w:rPr>
          <w:rFonts w:ascii="Book Antiqua" w:hAnsi="Book Antiqua" w:cs="Times New Roman"/>
          <w:sz w:val="24"/>
          <w:szCs w:val="24"/>
        </w:rPr>
        <w:t>s</w:t>
      </w:r>
      <w:r w:rsidR="00992754" w:rsidRPr="00DA646C">
        <w:rPr>
          <w:rFonts w:ascii="Book Antiqua" w:hAnsi="Book Antiqua" w:cs="Times New Roman"/>
          <w:sz w:val="24"/>
          <w:szCs w:val="24"/>
        </w:rPr>
        <w:t xml:space="preserve"> with deep location</w:t>
      </w:r>
      <w:r w:rsidR="00D01128" w:rsidRPr="00DA646C">
        <w:rPr>
          <w:rFonts w:ascii="Book Antiqua" w:hAnsi="Book Antiqua" w:cs="Times New Roman"/>
          <w:sz w:val="24"/>
          <w:szCs w:val="24"/>
        </w:rPr>
        <w:t>s,</w:t>
      </w:r>
      <w:r w:rsidR="00992754" w:rsidRPr="00DA646C">
        <w:rPr>
          <w:rFonts w:ascii="Book Antiqua" w:hAnsi="Book Antiqua" w:cs="Times New Roman"/>
          <w:sz w:val="24"/>
          <w:szCs w:val="24"/>
        </w:rPr>
        <w:t xml:space="preserve"> more than 2 cm, atypical mitotic figures, moderate to high nuclear grade</w:t>
      </w:r>
      <w:r w:rsidR="00D01128" w:rsidRPr="00DA646C">
        <w:rPr>
          <w:rFonts w:ascii="Book Antiqua" w:hAnsi="Book Antiqua" w:cs="Times New Roman"/>
          <w:sz w:val="24"/>
          <w:szCs w:val="24"/>
        </w:rPr>
        <w:t>s</w:t>
      </w:r>
      <w:r w:rsidR="00992754" w:rsidRPr="00DA646C">
        <w:rPr>
          <w:rFonts w:ascii="Book Antiqua" w:hAnsi="Book Antiqua" w:cs="Times New Roman"/>
          <w:sz w:val="24"/>
          <w:szCs w:val="24"/>
        </w:rPr>
        <w:t xml:space="preserve"> and </w:t>
      </w:r>
      <w:r w:rsidR="00D01128" w:rsidRPr="00DA646C">
        <w:rPr>
          <w:rFonts w:ascii="Book Antiqua" w:hAnsi="Book Antiqua" w:cs="Times New Roman"/>
          <w:sz w:val="24"/>
          <w:szCs w:val="24"/>
        </w:rPr>
        <w:t xml:space="preserve">a mitotic activity of </w:t>
      </w:r>
      <w:r w:rsidR="00992754" w:rsidRPr="00DA646C">
        <w:rPr>
          <w:rFonts w:ascii="Book Antiqua" w:hAnsi="Book Antiqua" w:cs="Times New Roman" w:hint="eastAsia"/>
          <w:sz w:val="24"/>
          <w:szCs w:val="24"/>
        </w:rPr>
        <w:t>≥</w:t>
      </w:r>
      <w:r w:rsidR="001761AE" w:rsidRPr="00DA646C">
        <w:rPr>
          <w:rFonts w:ascii="Book Antiqua" w:hAnsi="Book Antiqua" w:cs="Times New Roman"/>
          <w:sz w:val="24"/>
          <w:szCs w:val="24"/>
        </w:rPr>
        <w:t xml:space="preserve"> </w:t>
      </w:r>
      <w:r w:rsidR="00992754" w:rsidRPr="00DA646C">
        <w:rPr>
          <w:rFonts w:ascii="Book Antiqua" w:hAnsi="Book Antiqua" w:cs="Times New Roman"/>
          <w:sz w:val="24"/>
          <w:szCs w:val="24"/>
        </w:rPr>
        <w:t>5/50 HPFs</w:t>
      </w:r>
      <w:r w:rsidR="00710A47" w:rsidRPr="00DA646C">
        <w:rPr>
          <w:rFonts w:ascii="Book Antiqua" w:hAnsi="Book Antiqua" w:cs="Times New Roman"/>
          <w:sz w:val="24"/>
          <w:szCs w:val="24"/>
        </w:rPr>
        <w:t xml:space="preserve"> (</w:t>
      </w:r>
      <w:r w:rsidR="00762FCD" w:rsidRPr="00DA646C">
        <w:rPr>
          <w:rFonts w:ascii="Book Antiqua" w:hAnsi="Book Antiqua" w:cs="Times New Roman"/>
          <w:sz w:val="24"/>
          <w:szCs w:val="24"/>
        </w:rPr>
        <w:t>400</w:t>
      </w:r>
      <w:r w:rsidR="00710A47" w:rsidRPr="00DA646C">
        <w:rPr>
          <w:rFonts w:ascii="Book Antiqua" w:hAnsi="Book Antiqua" w:cs="Times New Roman"/>
          <w:sz w:val="24"/>
          <w:szCs w:val="24"/>
        </w:rPr>
        <w:t>×)</w:t>
      </w:r>
      <w:r w:rsidR="00992754" w:rsidRPr="00DA646C">
        <w:rPr>
          <w:rFonts w:ascii="Book Antiqua" w:hAnsi="Book Antiqua" w:cs="Times New Roman"/>
          <w:sz w:val="24"/>
          <w:szCs w:val="24"/>
        </w:rPr>
        <w:t xml:space="preserve">. </w:t>
      </w:r>
      <w:r w:rsidR="00221CA3" w:rsidRPr="00DA646C">
        <w:rPr>
          <w:rFonts w:ascii="Book Antiqua" w:hAnsi="Book Antiqua" w:cs="Times New Roman"/>
          <w:sz w:val="24"/>
          <w:szCs w:val="24"/>
        </w:rPr>
        <w:t>W</w:t>
      </w:r>
      <w:r w:rsidR="00762FCD" w:rsidRPr="00DA646C">
        <w:rPr>
          <w:rFonts w:ascii="Book Antiqua" w:hAnsi="Book Antiqua" w:cs="Times New Roman"/>
          <w:sz w:val="24"/>
          <w:szCs w:val="24"/>
        </w:rPr>
        <w:t>orld Health Organization</w:t>
      </w:r>
      <w:r w:rsidR="00221CA3" w:rsidRPr="00DA646C">
        <w:rPr>
          <w:rFonts w:ascii="Book Antiqua" w:hAnsi="Book Antiqua" w:cs="Times New Roman"/>
          <w:sz w:val="24"/>
          <w:szCs w:val="24"/>
        </w:rPr>
        <w:t xml:space="preserve"> classification of soft tissue tumors (2013) recommended that tumors with a deep location and a size of more than 2 cm in the absence of nuclear atypia were classified as glomus tumors of “uncertain malignant potential</w:t>
      </w:r>
      <w:r w:rsidR="00762FCD" w:rsidRPr="00DA646C">
        <w:rPr>
          <w:rFonts w:ascii="Book Antiqua" w:hAnsi="Book Antiqua" w:cs="Times New Roman"/>
          <w:sz w:val="24"/>
          <w:szCs w:val="24"/>
        </w:rPr>
        <w:t>.</w:t>
      </w:r>
      <w:r w:rsidR="00221CA3" w:rsidRPr="00DA646C">
        <w:rPr>
          <w:rFonts w:ascii="Book Antiqua" w:hAnsi="Book Antiqua" w:cs="Times New Roman"/>
          <w:sz w:val="24"/>
          <w:szCs w:val="24"/>
        </w:rPr>
        <w:t xml:space="preserve">” </w:t>
      </w:r>
      <w:r w:rsidR="00992754" w:rsidRPr="00DA646C">
        <w:rPr>
          <w:rFonts w:ascii="Book Antiqua" w:hAnsi="Book Antiqua" w:cs="Times New Roman"/>
          <w:sz w:val="24"/>
          <w:szCs w:val="24"/>
        </w:rPr>
        <w:t>According to the</w:t>
      </w:r>
      <w:r w:rsidR="00D01128" w:rsidRPr="00DA646C">
        <w:rPr>
          <w:rFonts w:ascii="Book Antiqua" w:hAnsi="Book Antiqua" w:cs="Times New Roman"/>
          <w:sz w:val="24"/>
          <w:szCs w:val="24"/>
        </w:rPr>
        <w:t>se</w:t>
      </w:r>
      <w:r w:rsidR="00992754" w:rsidRPr="00DA646C">
        <w:rPr>
          <w:rFonts w:ascii="Book Antiqua" w:hAnsi="Book Antiqua" w:cs="Times New Roman"/>
          <w:sz w:val="24"/>
          <w:szCs w:val="24"/>
        </w:rPr>
        <w:t xml:space="preserve"> </w:t>
      </w:r>
      <w:r w:rsidRPr="00DA646C">
        <w:rPr>
          <w:rFonts w:ascii="Book Antiqua" w:eastAsia="宋体" w:hAnsi="Book Antiqua" w:cs="Times New Roman"/>
          <w:sz w:val="24"/>
          <w:szCs w:val="24"/>
        </w:rPr>
        <w:t>criteria</w:t>
      </w:r>
      <w:r w:rsidR="00992754" w:rsidRPr="00DA646C">
        <w:rPr>
          <w:rFonts w:ascii="Book Antiqua" w:hAnsi="Book Antiqua" w:cs="Times New Roman"/>
          <w:sz w:val="24"/>
          <w:szCs w:val="24"/>
        </w:rPr>
        <w:t>, two cases with serosa</w:t>
      </w:r>
      <w:r w:rsidR="00D01128" w:rsidRPr="00DA646C">
        <w:rPr>
          <w:rFonts w:ascii="Book Antiqua" w:hAnsi="Book Antiqua" w:cs="Times New Roman"/>
          <w:sz w:val="24"/>
          <w:szCs w:val="24"/>
        </w:rPr>
        <w:t>l</w:t>
      </w:r>
      <w:r w:rsidR="00992754" w:rsidRPr="00DA646C">
        <w:rPr>
          <w:rFonts w:ascii="Book Antiqua" w:hAnsi="Book Antiqua" w:cs="Times New Roman"/>
          <w:sz w:val="24"/>
          <w:szCs w:val="24"/>
        </w:rPr>
        <w:t xml:space="preserve"> invasion, large tumor size</w:t>
      </w:r>
      <w:r w:rsidR="00D01128" w:rsidRPr="00DA646C">
        <w:rPr>
          <w:rFonts w:ascii="Book Antiqua" w:hAnsi="Book Antiqua" w:cs="Times New Roman"/>
          <w:sz w:val="24"/>
          <w:szCs w:val="24"/>
        </w:rPr>
        <w:t>s</w:t>
      </w:r>
      <w:r w:rsidR="00992754" w:rsidRPr="00DA646C">
        <w:rPr>
          <w:rFonts w:ascii="Book Antiqua" w:hAnsi="Book Antiqua" w:cs="Times New Roman"/>
          <w:sz w:val="24"/>
          <w:szCs w:val="24"/>
        </w:rPr>
        <w:t xml:space="preserve"> (maximum diameters of 2.</w:t>
      </w:r>
      <w:r w:rsidRPr="00DA646C">
        <w:rPr>
          <w:rFonts w:ascii="Book Antiqua" w:eastAsia="宋体" w:hAnsi="Book Antiqua" w:cs="Times New Roman"/>
          <w:sz w:val="24"/>
          <w:szCs w:val="24"/>
        </w:rPr>
        <w:t>5 cm</w:t>
      </w:r>
      <w:r w:rsidR="00992754" w:rsidRPr="00DA646C">
        <w:rPr>
          <w:rFonts w:ascii="Book Antiqua" w:hAnsi="Book Antiqua" w:cs="Times New Roman"/>
          <w:sz w:val="24"/>
          <w:szCs w:val="24"/>
        </w:rPr>
        <w:t xml:space="preserve"> and 12.</w:t>
      </w:r>
      <w:r w:rsidRPr="00DA646C">
        <w:rPr>
          <w:rFonts w:ascii="Book Antiqua" w:eastAsia="宋体" w:hAnsi="Book Antiqua" w:cs="Times New Roman"/>
          <w:sz w:val="24"/>
          <w:szCs w:val="24"/>
        </w:rPr>
        <w:t>8 cm</w:t>
      </w:r>
      <w:r w:rsidR="00992754" w:rsidRPr="00DA646C">
        <w:rPr>
          <w:rFonts w:ascii="Book Antiqua" w:hAnsi="Book Antiqua" w:cs="Times New Roman"/>
          <w:sz w:val="24"/>
          <w:szCs w:val="24"/>
        </w:rPr>
        <w:t>), and increased mitotic activity (</w:t>
      </w:r>
      <w:r w:rsidR="00A41227" w:rsidRPr="00DA646C">
        <w:rPr>
          <w:rFonts w:ascii="Book Antiqua" w:eastAsia="宋体" w:hAnsi="Book Antiqua" w:cs="Times New Roman"/>
          <w:sz w:val="24"/>
          <w:szCs w:val="24"/>
        </w:rPr>
        <w:t>19/50 HPFs and 4-5/50 HPFs</w:t>
      </w:r>
      <w:r w:rsidR="00992754" w:rsidRPr="00DA646C">
        <w:rPr>
          <w:rFonts w:ascii="Book Antiqua" w:hAnsi="Book Antiqua" w:cs="Times New Roman"/>
          <w:sz w:val="24"/>
          <w:szCs w:val="24"/>
        </w:rPr>
        <w:t xml:space="preserve">) met </w:t>
      </w:r>
      <w:r w:rsidRPr="00DA646C">
        <w:rPr>
          <w:rFonts w:ascii="Book Antiqua" w:eastAsia="宋体" w:hAnsi="Book Antiqua" w:cs="Times New Roman"/>
          <w:sz w:val="24"/>
          <w:szCs w:val="24"/>
        </w:rPr>
        <w:t xml:space="preserve">the </w:t>
      </w:r>
      <w:r w:rsidR="00992754" w:rsidRPr="00DA646C">
        <w:rPr>
          <w:rFonts w:ascii="Book Antiqua" w:hAnsi="Book Antiqua" w:cs="Times New Roman"/>
          <w:sz w:val="24"/>
          <w:szCs w:val="24"/>
        </w:rPr>
        <w:t xml:space="preserve">diagnostic criteria for malignant </w:t>
      </w:r>
      <w:proofErr w:type="gramStart"/>
      <w:r w:rsidR="00992754" w:rsidRPr="00DA646C">
        <w:rPr>
          <w:rFonts w:ascii="Book Antiqua" w:hAnsi="Book Antiqua" w:cs="Times New Roman"/>
          <w:sz w:val="24"/>
          <w:szCs w:val="24"/>
        </w:rPr>
        <w:t>GTs</w:t>
      </w:r>
      <w:r w:rsidR="00926E71" w:rsidRPr="00DA646C">
        <w:rPr>
          <w:rFonts w:ascii="Book Antiqua" w:hAnsi="Book Antiqua" w:cs="Times New Roman"/>
          <w:color w:val="080000"/>
          <w:kern w:val="0"/>
          <w:sz w:val="24"/>
          <w:szCs w:val="24"/>
          <w:vertAlign w:val="superscript"/>
        </w:rPr>
        <w:t>[</w:t>
      </w:r>
      <w:proofErr w:type="gramEnd"/>
      <w:r w:rsidR="001761AE" w:rsidRPr="00DA646C">
        <w:rPr>
          <w:rFonts w:ascii="Book Antiqua" w:hAnsi="Book Antiqua" w:cs="Times New Roman"/>
          <w:color w:val="080000"/>
          <w:kern w:val="0"/>
          <w:sz w:val="24"/>
          <w:szCs w:val="24"/>
          <w:vertAlign w:val="superscript"/>
        </w:rPr>
        <w:t>5,</w:t>
      </w:r>
      <w:r w:rsidR="00926E71" w:rsidRPr="00DA646C">
        <w:rPr>
          <w:rFonts w:ascii="Book Antiqua" w:hAnsi="Book Antiqua" w:cs="Times New Roman"/>
          <w:color w:val="080000"/>
          <w:kern w:val="0"/>
          <w:sz w:val="24"/>
          <w:szCs w:val="24"/>
          <w:vertAlign w:val="superscript"/>
        </w:rPr>
        <w:t>18]</w:t>
      </w:r>
      <w:r w:rsidR="003F489D" w:rsidRPr="00DA646C">
        <w:rPr>
          <w:rFonts w:ascii="Book Antiqua" w:hAnsi="Book Antiqua" w:cs="Times New Roman"/>
          <w:sz w:val="24"/>
          <w:szCs w:val="24"/>
        </w:rPr>
        <w:t>.</w:t>
      </w:r>
    </w:p>
    <w:p w14:paraId="565A4787" w14:textId="22D23103" w:rsidR="00FF4C65" w:rsidRPr="00DA646C" w:rsidRDefault="00030D76">
      <w:pPr>
        <w:snapToGrid w:val="0"/>
        <w:spacing w:line="360" w:lineRule="auto"/>
        <w:ind w:firstLineChars="100" w:firstLine="240"/>
        <w:rPr>
          <w:rFonts w:ascii="Book Antiqua" w:hAnsi="Book Antiqua" w:cs="Times New Roman"/>
          <w:sz w:val="24"/>
          <w:szCs w:val="24"/>
        </w:rPr>
      </w:pPr>
      <w:r w:rsidRPr="00DA646C">
        <w:rPr>
          <w:rFonts w:ascii="Book Antiqua" w:hAnsi="Book Antiqua" w:cs="Times New Roman"/>
          <w:sz w:val="24"/>
          <w:szCs w:val="24"/>
        </w:rPr>
        <w:t xml:space="preserve">The major differential </w:t>
      </w:r>
      <w:r w:rsidR="00384B83" w:rsidRPr="00DA646C">
        <w:rPr>
          <w:rFonts w:ascii="Book Antiqua" w:eastAsia="宋体" w:hAnsi="Book Antiqua" w:cs="Times New Roman"/>
          <w:sz w:val="24"/>
          <w:szCs w:val="24"/>
        </w:rPr>
        <w:t>diagnoses</w:t>
      </w:r>
      <w:r w:rsidRPr="00DA646C">
        <w:rPr>
          <w:rFonts w:ascii="Book Antiqua" w:hAnsi="Book Antiqua" w:cs="Times New Roman"/>
          <w:sz w:val="24"/>
          <w:szCs w:val="24"/>
        </w:rPr>
        <w:t xml:space="preserve"> </w:t>
      </w:r>
      <w:r w:rsidR="00D01128" w:rsidRPr="00DA646C">
        <w:rPr>
          <w:rFonts w:ascii="Book Antiqua" w:hAnsi="Book Antiqua" w:cs="Times New Roman"/>
          <w:sz w:val="24"/>
          <w:szCs w:val="24"/>
        </w:rPr>
        <w:t xml:space="preserve">for </w:t>
      </w:r>
      <w:r w:rsidRPr="00DA646C">
        <w:rPr>
          <w:rFonts w:ascii="Book Antiqua" w:hAnsi="Book Antiqua" w:cs="Times New Roman"/>
          <w:sz w:val="24"/>
          <w:szCs w:val="24"/>
        </w:rPr>
        <w:t xml:space="preserve">intestinal GTs were gastrointestinal stromal tumors (GISTs) and gastrointestinal neurogenic tumors. Markku </w:t>
      </w:r>
      <w:r w:rsidRPr="00DA646C">
        <w:rPr>
          <w:rFonts w:ascii="Book Antiqua" w:hAnsi="Book Antiqua" w:cs="Times New Roman"/>
          <w:i/>
          <w:iCs/>
          <w:sz w:val="24"/>
          <w:szCs w:val="24"/>
        </w:rPr>
        <w:t>et al</w:t>
      </w:r>
      <w:r w:rsidR="00926E71" w:rsidRPr="00DA646C">
        <w:rPr>
          <w:rFonts w:ascii="Book Antiqua" w:hAnsi="Book Antiqua" w:cs="Times New Roman"/>
          <w:color w:val="080000"/>
          <w:kern w:val="0"/>
          <w:sz w:val="24"/>
          <w:szCs w:val="24"/>
          <w:vertAlign w:val="superscript"/>
        </w:rPr>
        <w:t>[17]</w:t>
      </w:r>
      <w:r w:rsidRPr="00DA646C">
        <w:rPr>
          <w:rFonts w:ascii="Book Antiqua" w:hAnsi="Book Antiqua" w:cs="Times New Roman"/>
          <w:sz w:val="24"/>
          <w:szCs w:val="24"/>
        </w:rPr>
        <w:t xml:space="preserve"> summarized the differences in immunohistochemical findings between gastrointestinal GTs and GISTs. GISTs stained positively for CD117 (100%) and CD34 (69%). In contrast, GTs were generally negative for CD117 (100%), and only </w:t>
      </w:r>
      <w:r w:rsidR="00384B83" w:rsidRPr="00DA646C">
        <w:rPr>
          <w:rFonts w:ascii="Book Antiqua" w:eastAsia="宋体" w:hAnsi="Book Antiqua" w:cs="Times New Roman"/>
          <w:sz w:val="24"/>
          <w:szCs w:val="24"/>
        </w:rPr>
        <w:t xml:space="preserve">a </w:t>
      </w:r>
      <w:r w:rsidRPr="00DA646C">
        <w:rPr>
          <w:rFonts w:ascii="Book Antiqua" w:hAnsi="Book Antiqua" w:cs="Times New Roman"/>
          <w:sz w:val="24"/>
          <w:szCs w:val="24"/>
        </w:rPr>
        <w:t xml:space="preserve">few cases </w:t>
      </w:r>
      <w:r w:rsidR="00384B83" w:rsidRPr="00DA646C">
        <w:rPr>
          <w:rFonts w:ascii="Book Antiqua" w:eastAsia="宋体" w:hAnsi="Book Antiqua" w:cs="Times New Roman"/>
          <w:sz w:val="24"/>
          <w:szCs w:val="24"/>
        </w:rPr>
        <w:t xml:space="preserve">were </w:t>
      </w:r>
      <w:r w:rsidRPr="00DA646C">
        <w:rPr>
          <w:rFonts w:ascii="Book Antiqua" w:hAnsi="Book Antiqua" w:cs="Times New Roman"/>
          <w:sz w:val="24"/>
          <w:szCs w:val="24"/>
        </w:rPr>
        <w:t xml:space="preserve">positive for CD34 (20%). Gastrointestinal neurogenic tumors </w:t>
      </w:r>
      <w:r w:rsidR="00D01128" w:rsidRPr="00DA646C">
        <w:rPr>
          <w:rFonts w:ascii="Book Antiqua" w:hAnsi="Book Antiqua" w:cs="Times New Roman"/>
          <w:sz w:val="24"/>
          <w:szCs w:val="24"/>
        </w:rPr>
        <w:t xml:space="preserve">had </w:t>
      </w:r>
      <w:r w:rsidRPr="00DA646C">
        <w:rPr>
          <w:rFonts w:ascii="Book Antiqua" w:hAnsi="Book Antiqua" w:cs="Times New Roman"/>
          <w:sz w:val="24"/>
          <w:szCs w:val="24"/>
        </w:rPr>
        <w:t>substantial positive</w:t>
      </w:r>
      <w:r w:rsidR="00D01128" w:rsidRPr="00DA646C">
        <w:rPr>
          <w:rFonts w:ascii="Book Antiqua" w:hAnsi="Book Antiqua" w:cs="Times New Roman"/>
          <w:sz w:val="24"/>
          <w:szCs w:val="24"/>
        </w:rPr>
        <w:t xml:space="preserve"> staining</w:t>
      </w:r>
      <w:r w:rsidRPr="00DA646C">
        <w:rPr>
          <w:rFonts w:ascii="Book Antiqua" w:hAnsi="Book Antiqua" w:cs="Times New Roman"/>
          <w:sz w:val="24"/>
          <w:szCs w:val="24"/>
        </w:rPr>
        <w:t xml:space="preserve"> for S-100 (paragangliomas and neurilemmomas), CK (carcinoid tumors), and the neuroendocrine markers chromogranin A, neuron-specific enolase, synaptophysin, and CD56 and </w:t>
      </w:r>
      <w:r w:rsidR="00D01128" w:rsidRPr="00DA646C">
        <w:rPr>
          <w:rFonts w:ascii="Book Antiqua" w:hAnsi="Book Antiqua" w:cs="Times New Roman"/>
          <w:sz w:val="24"/>
          <w:szCs w:val="24"/>
        </w:rPr>
        <w:t xml:space="preserve">were </w:t>
      </w:r>
      <w:r w:rsidRPr="00DA646C">
        <w:rPr>
          <w:rFonts w:ascii="Book Antiqua" w:hAnsi="Book Antiqua" w:cs="Times New Roman"/>
          <w:sz w:val="24"/>
          <w:szCs w:val="24"/>
        </w:rPr>
        <w:t>negative for SMA and CD117</w:t>
      </w:r>
      <w:r w:rsidR="00926E71" w:rsidRPr="00DA646C">
        <w:rPr>
          <w:rFonts w:ascii="Book Antiqua" w:hAnsi="Book Antiqua" w:cs="Times New Roman"/>
          <w:color w:val="080000"/>
          <w:kern w:val="0"/>
          <w:sz w:val="24"/>
          <w:szCs w:val="24"/>
          <w:vertAlign w:val="superscript"/>
        </w:rPr>
        <w:t>[1]</w:t>
      </w:r>
      <w:r w:rsidR="00B53BE4" w:rsidRPr="00DA646C">
        <w:rPr>
          <w:rFonts w:ascii="Book Antiqua" w:hAnsi="Book Antiqua" w:cs="Times New Roman"/>
          <w:sz w:val="24"/>
          <w:szCs w:val="24"/>
        </w:rPr>
        <w:t>.</w:t>
      </w:r>
    </w:p>
    <w:p w14:paraId="6076D743" w14:textId="0773F92F" w:rsidR="006945DA" w:rsidRPr="00DA646C" w:rsidRDefault="00030D76">
      <w:pPr>
        <w:snapToGrid w:val="0"/>
        <w:spacing w:line="360" w:lineRule="auto"/>
        <w:ind w:firstLineChars="100" w:firstLine="240"/>
        <w:rPr>
          <w:rFonts w:ascii="Book Antiqua" w:hAnsi="Book Antiqua" w:cs="Times New Roman"/>
          <w:sz w:val="24"/>
          <w:szCs w:val="24"/>
        </w:rPr>
      </w:pPr>
      <w:r w:rsidRPr="00DA646C">
        <w:rPr>
          <w:rFonts w:ascii="Book Antiqua" w:hAnsi="Book Antiqua" w:cs="Times New Roman"/>
          <w:sz w:val="24"/>
          <w:szCs w:val="24"/>
        </w:rPr>
        <w:t xml:space="preserve">Complete surgical resection of the tumor is an effective radical treatment for atypical GTs. Markku </w:t>
      </w:r>
      <w:r w:rsidR="001761AE" w:rsidRPr="00DA646C">
        <w:rPr>
          <w:rFonts w:ascii="Book Antiqua" w:hAnsi="Book Antiqua" w:cs="Times New Roman"/>
          <w:i/>
          <w:iCs/>
          <w:sz w:val="24"/>
          <w:szCs w:val="24"/>
        </w:rPr>
        <w:t>et al</w:t>
      </w:r>
      <w:r w:rsidR="001761AE" w:rsidRPr="00DA646C">
        <w:rPr>
          <w:rFonts w:ascii="Book Antiqua" w:hAnsi="Book Antiqua" w:cs="Times New Roman"/>
          <w:color w:val="080000"/>
          <w:kern w:val="0"/>
          <w:sz w:val="24"/>
          <w:szCs w:val="24"/>
          <w:vertAlign w:val="superscript"/>
        </w:rPr>
        <w:t>[17]</w:t>
      </w:r>
      <w:r w:rsidRPr="00DA646C">
        <w:rPr>
          <w:rFonts w:ascii="Book Antiqua" w:hAnsi="Book Antiqua" w:cs="Times New Roman"/>
          <w:sz w:val="24"/>
          <w:szCs w:val="24"/>
        </w:rPr>
        <w:t xml:space="preserve"> performed long-term follow-up for 32 atypical gastrointestinal GTs (one intestinal case) after primary surgery and found that one patient died of metastatic disease at 50 mo</w:t>
      </w:r>
      <w:r w:rsidR="00BC59FD" w:rsidRPr="00DA646C">
        <w:rPr>
          <w:rFonts w:ascii="Book Antiqua" w:hAnsi="Book Antiqua" w:cs="Times New Roman"/>
          <w:sz w:val="24"/>
          <w:szCs w:val="24"/>
        </w:rPr>
        <w:t xml:space="preserve"> </w:t>
      </w:r>
      <w:r w:rsidRPr="00DA646C">
        <w:rPr>
          <w:rFonts w:ascii="Book Antiqua" w:hAnsi="Book Antiqua" w:cs="Times New Roman"/>
          <w:sz w:val="24"/>
          <w:szCs w:val="24"/>
        </w:rPr>
        <w:t xml:space="preserve">and </w:t>
      </w:r>
      <w:r w:rsidR="00384B83" w:rsidRPr="00DA646C">
        <w:rPr>
          <w:rFonts w:ascii="Book Antiqua" w:eastAsia="宋体" w:hAnsi="Book Antiqua" w:cs="Times New Roman"/>
          <w:sz w:val="24"/>
          <w:szCs w:val="24"/>
        </w:rPr>
        <w:t xml:space="preserve">that </w:t>
      </w:r>
      <w:r w:rsidRPr="00DA646C">
        <w:rPr>
          <w:rFonts w:ascii="Book Antiqua" w:hAnsi="Book Antiqua" w:cs="Times New Roman"/>
          <w:sz w:val="24"/>
          <w:szCs w:val="24"/>
        </w:rPr>
        <w:t>the original tumor had mild atypia</w:t>
      </w:r>
      <w:r w:rsidR="00D01128" w:rsidRPr="00DA646C">
        <w:rPr>
          <w:rFonts w:ascii="Book Antiqua" w:hAnsi="Book Antiqua" w:cs="Times New Roman"/>
          <w:sz w:val="24"/>
          <w:szCs w:val="24"/>
        </w:rPr>
        <w:t xml:space="preserve"> and</w:t>
      </w:r>
      <w:r w:rsidRPr="00DA646C">
        <w:rPr>
          <w:rFonts w:ascii="Book Antiqua" w:hAnsi="Book Antiqua" w:cs="Times New Roman"/>
          <w:sz w:val="24"/>
          <w:szCs w:val="24"/>
        </w:rPr>
        <w:t xml:space="preserve"> vascular invasion. Malignant GTs were highly invasive, with high rates of recurrence and metastases. Previous studies </w:t>
      </w:r>
      <w:r w:rsidR="00F60EE8" w:rsidRPr="00DA646C">
        <w:rPr>
          <w:rFonts w:ascii="Book Antiqua" w:hAnsi="Book Antiqua" w:cs="Times New Roman"/>
          <w:sz w:val="24"/>
          <w:szCs w:val="24"/>
        </w:rPr>
        <w:t xml:space="preserve">have </w:t>
      </w:r>
      <w:r w:rsidRPr="00DA646C">
        <w:rPr>
          <w:rFonts w:ascii="Book Antiqua" w:hAnsi="Book Antiqua" w:cs="Times New Roman"/>
          <w:sz w:val="24"/>
          <w:szCs w:val="24"/>
        </w:rPr>
        <w:t>show</w:t>
      </w:r>
      <w:r w:rsidR="00F60EE8" w:rsidRPr="00DA646C">
        <w:rPr>
          <w:rFonts w:ascii="Book Antiqua" w:hAnsi="Book Antiqua" w:cs="Times New Roman"/>
          <w:sz w:val="24"/>
          <w:szCs w:val="24"/>
        </w:rPr>
        <w:t>n</w:t>
      </w:r>
      <w:r w:rsidRPr="00DA646C">
        <w:rPr>
          <w:rFonts w:ascii="Book Antiqua" w:hAnsi="Book Antiqua" w:cs="Times New Roman"/>
          <w:sz w:val="24"/>
          <w:szCs w:val="24"/>
        </w:rPr>
        <w:t xml:space="preserve"> that 62.5% (10/16) </w:t>
      </w:r>
      <w:r w:rsidR="00384B83" w:rsidRPr="00DA646C">
        <w:rPr>
          <w:rFonts w:ascii="Book Antiqua" w:eastAsia="宋体" w:hAnsi="Book Antiqua" w:cs="Times New Roman"/>
          <w:sz w:val="24"/>
          <w:szCs w:val="24"/>
        </w:rPr>
        <w:t xml:space="preserve">of </w:t>
      </w:r>
      <w:r w:rsidRPr="00DA646C">
        <w:rPr>
          <w:rFonts w:ascii="Book Antiqua" w:hAnsi="Book Antiqua" w:cs="Times New Roman"/>
          <w:sz w:val="24"/>
          <w:szCs w:val="24"/>
        </w:rPr>
        <w:lastRenderedPageBreak/>
        <w:t>malignant GTs derived from</w:t>
      </w:r>
      <w:r w:rsidR="00384B83" w:rsidRPr="00DA646C">
        <w:rPr>
          <w:rFonts w:ascii="Book Antiqua" w:eastAsia="宋体" w:hAnsi="Book Antiqua" w:cs="Times New Roman"/>
          <w:sz w:val="24"/>
          <w:szCs w:val="24"/>
        </w:rPr>
        <w:t xml:space="preserve"> the trachea, bronchus</w:t>
      </w:r>
      <w:r w:rsidR="00F60EE8" w:rsidRPr="00DA646C">
        <w:rPr>
          <w:rFonts w:ascii="Book Antiqua" w:eastAsia="宋体" w:hAnsi="Book Antiqua" w:cs="Times New Roman"/>
          <w:sz w:val="24"/>
          <w:szCs w:val="24"/>
        </w:rPr>
        <w:t>,</w:t>
      </w:r>
      <w:r w:rsidRPr="00DA646C">
        <w:rPr>
          <w:rFonts w:ascii="Book Antiqua" w:hAnsi="Book Antiqua" w:cs="Times New Roman"/>
          <w:sz w:val="24"/>
          <w:szCs w:val="24"/>
        </w:rPr>
        <w:t xml:space="preserve"> or lung were distant metastases, and </w:t>
      </w:r>
      <w:r w:rsidR="00F60EE8" w:rsidRPr="00DA646C">
        <w:rPr>
          <w:rFonts w:ascii="Book Antiqua" w:hAnsi="Book Antiqua" w:cs="Times New Roman"/>
          <w:sz w:val="24"/>
          <w:szCs w:val="24"/>
        </w:rPr>
        <w:t>six</w:t>
      </w:r>
      <w:r w:rsidRPr="00DA646C">
        <w:rPr>
          <w:rFonts w:ascii="Book Antiqua" w:hAnsi="Book Antiqua" w:cs="Times New Roman"/>
          <w:sz w:val="24"/>
          <w:szCs w:val="24"/>
        </w:rPr>
        <w:t xml:space="preserve"> patients died during </w:t>
      </w:r>
      <w:r w:rsidR="00384B83" w:rsidRPr="00DA646C">
        <w:rPr>
          <w:rFonts w:ascii="Book Antiqua" w:eastAsia="宋体" w:hAnsi="Book Antiqua" w:cs="Times New Roman"/>
          <w:sz w:val="24"/>
          <w:szCs w:val="24"/>
        </w:rPr>
        <w:t xml:space="preserve">the </w:t>
      </w:r>
      <w:r w:rsidRPr="00DA646C">
        <w:rPr>
          <w:rFonts w:ascii="Book Antiqua" w:hAnsi="Book Antiqua" w:cs="Times New Roman"/>
          <w:sz w:val="24"/>
          <w:szCs w:val="24"/>
        </w:rPr>
        <w:t>60</w:t>
      </w:r>
      <w:r w:rsidR="00384B83" w:rsidRPr="00DA646C">
        <w:rPr>
          <w:rFonts w:ascii="Book Antiqua" w:eastAsia="宋体" w:hAnsi="Book Antiqua" w:cs="Times New Roman"/>
          <w:sz w:val="24"/>
          <w:szCs w:val="24"/>
        </w:rPr>
        <w:t>-</w:t>
      </w:r>
      <w:r w:rsidRPr="00DA646C">
        <w:rPr>
          <w:rFonts w:ascii="Book Antiqua" w:hAnsi="Book Antiqua" w:cs="Times New Roman"/>
          <w:sz w:val="24"/>
          <w:szCs w:val="24"/>
        </w:rPr>
        <w:t>mo</w:t>
      </w:r>
      <w:r w:rsidR="00BC59FD" w:rsidRPr="00DA646C">
        <w:rPr>
          <w:rFonts w:ascii="Book Antiqua" w:hAnsi="Book Antiqua" w:cs="Times New Roman"/>
          <w:sz w:val="24"/>
          <w:szCs w:val="24"/>
        </w:rPr>
        <w:t xml:space="preserve"> </w:t>
      </w:r>
      <w:r w:rsidRPr="00DA646C">
        <w:rPr>
          <w:rFonts w:ascii="Book Antiqua" w:hAnsi="Book Antiqua" w:cs="Times New Roman"/>
          <w:sz w:val="24"/>
          <w:szCs w:val="24"/>
        </w:rPr>
        <w:t xml:space="preserve">follow-up. Surgical resection </w:t>
      </w:r>
      <w:r w:rsidR="00384B83" w:rsidRPr="00DA646C">
        <w:rPr>
          <w:rFonts w:ascii="Book Antiqua" w:eastAsia="宋体" w:hAnsi="Book Antiqua" w:cs="Times New Roman"/>
          <w:sz w:val="24"/>
          <w:szCs w:val="24"/>
        </w:rPr>
        <w:t>is</w:t>
      </w:r>
      <w:r w:rsidRPr="00DA646C">
        <w:rPr>
          <w:rFonts w:ascii="Book Antiqua" w:hAnsi="Book Antiqua" w:cs="Times New Roman"/>
          <w:sz w:val="24"/>
          <w:szCs w:val="24"/>
        </w:rPr>
        <w:t xml:space="preserve"> still </w:t>
      </w:r>
      <w:r w:rsidR="00384B83" w:rsidRPr="00DA646C">
        <w:rPr>
          <w:rFonts w:ascii="Book Antiqua" w:eastAsia="宋体" w:hAnsi="Book Antiqua" w:cs="Times New Roman"/>
          <w:sz w:val="24"/>
          <w:szCs w:val="24"/>
        </w:rPr>
        <w:t>an</w:t>
      </w:r>
      <w:r w:rsidRPr="00DA646C">
        <w:rPr>
          <w:rFonts w:ascii="Book Antiqua" w:hAnsi="Book Antiqua" w:cs="Times New Roman"/>
          <w:sz w:val="24"/>
          <w:szCs w:val="24"/>
        </w:rPr>
        <w:t xml:space="preserve"> effective treatment for malignant GTs, and some patients </w:t>
      </w:r>
      <w:r w:rsidR="00384B83" w:rsidRPr="00DA646C">
        <w:rPr>
          <w:rFonts w:ascii="Book Antiqua" w:eastAsia="宋体" w:hAnsi="Book Antiqua" w:cs="Times New Roman"/>
          <w:sz w:val="24"/>
          <w:szCs w:val="24"/>
        </w:rPr>
        <w:t>receive</w:t>
      </w:r>
      <w:r w:rsidRPr="00DA646C">
        <w:rPr>
          <w:rFonts w:ascii="Book Antiqua" w:hAnsi="Book Antiqua" w:cs="Times New Roman"/>
          <w:sz w:val="24"/>
          <w:szCs w:val="24"/>
        </w:rPr>
        <w:t xml:space="preserve"> postoperative adjuvant chemotherapy with poor response</w:t>
      </w:r>
      <w:r w:rsidR="00D01128" w:rsidRPr="00DA646C">
        <w:rPr>
          <w:rFonts w:ascii="Book Antiqua" w:hAnsi="Book Antiqua" w:cs="Times New Roman"/>
          <w:sz w:val="24"/>
          <w:szCs w:val="24"/>
        </w:rPr>
        <w:t>s</w:t>
      </w:r>
      <w:r w:rsidRPr="00DA646C">
        <w:rPr>
          <w:rFonts w:ascii="Book Antiqua" w:hAnsi="Book Antiqua" w:cs="Times New Roman"/>
          <w:sz w:val="24"/>
          <w:szCs w:val="24"/>
        </w:rPr>
        <w:t xml:space="preserve"> to treatment</w:t>
      </w:r>
      <w:r w:rsidR="00926E71" w:rsidRPr="00DA646C">
        <w:rPr>
          <w:rFonts w:ascii="Book Antiqua" w:hAnsi="Book Antiqua" w:cs="Times New Roman"/>
          <w:color w:val="080000"/>
          <w:kern w:val="0"/>
          <w:sz w:val="24"/>
          <w:szCs w:val="24"/>
          <w:vertAlign w:val="superscript"/>
        </w:rPr>
        <w:t>[19]</w:t>
      </w:r>
      <w:r w:rsidR="000B5BAF" w:rsidRPr="00DA646C">
        <w:rPr>
          <w:rFonts w:ascii="Book Antiqua" w:hAnsi="Book Antiqua" w:cs="Times New Roman"/>
          <w:sz w:val="24"/>
          <w:szCs w:val="24"/>
        </w:rPr>
        <w:t>. These 11 documented intestinal GT patients</w:t>
      </w:r>
      <w:r w:rsidR="00F60EE8" w:rsidRPr="00DA646C">
        <w:rPr>
          <w:rFonts w:ascii="Book Antiqua" w:hAnsi="Book Antiqua" w:cs="Times New Roman"/>
          <w:sz w:val="24"/>
          <w:szCs w:val="24"/>
        </w:rPr>
        <w:t xml:space="preserve"> that </w:t>
      </w:r>
      <w:r w:rsidR="00D01128" w:rsidRPr="00DA646C">
        <w:rPr>
          <w:rFonts w:ascii="Book Antiqua" w:hAnsi="Book Antiqua" w:cs="Times New Roman"/>
          <w:sz w:val="24"/>
          <w:szCs w:val="24"/>
        </w:rPr>
        <w:t xml:space="preserve">included </w:t>
      </w:r>
      <w:r w:rsidR="000B5BAF" w:rsidRPr="00DA646C">
        <w:rPr>
          <w:rFonts w:ascii="Book Antiqua" w:hAnsi="Book Antiqua" w:cs="Times New Roman"/>
          <w:sz w:val="24"/>
          <w:szCs w:val="24"/>
        </w:rPr>
        <w:t xml:space="preserve">two malignant cases, </w:t>
      </w:r>
      <w:bookmarkStart w:id="24" w:name="OLE_LINK25"/>
      <w:r w:rsidR="000B5BAF" w:rsidRPr="00DA646C">
        <w:rPr>
          <w:rFonts w:ascii="Book Antiqua" w:hAnsi="Book Antiqua" w:cs="Times New Roman"/>
          <w:sz w:val="24"/>
          <w:szCs w:val="24"/>
        </w:rPr>
        <w:t>underwent laparoscopy or laparotomy</w:t>
      </w:r>
      <w:bookmarkEnd w:id="24"/>
      <w:r w:rsidR="00104831" w:rsidRPr="00DA646C">
        <w:rPr>
          <w:rFonts w:ascii="Book Antiqua" w:hAnsi="Book Antiqua" w:cs="Times New Roman"/>
          <w:sz w:val="24"/>
          <w:szCs w:val="24"/>
        </w:rPr>
        <w:t xml:space="preserve">, </w:t>
      </w:r>
      <w:r w:rsidR="00384B83" w:rsidRPr="00DA646C">
        <w:rPr>
          <w:rFonts w:ascii="Book Antiqua" w:eastAsia="宋体" w:hAnsi="Book Antiqua" w:cs="Times New Roman"/>
          <w:sz w:val="24"/>
          <w:szCs w:val="24"/>
        </w:rPr>
        <w:t xml:space="preserve">and </w:t>
      </w:r>
      <w:r w:rsidR="00104831" w:rsidRPr="00DA646C">
        <w:rPr>
          <w:rFonts w:ascii="Book Antiqua" w:hAnsi="Book Antiqua" w:cs="Times New Roman"/>
          <w:sz w:val="24"/>
          <w:szCs w:val="24"/>
        </w:rPr>
        <w:t xml:space="preserve">no recurrence </w:t>
      </w:r>
      <w:r w:rsidR="00384B83" w:rsidRPr="00DA646C">
        <w:rPr>
          <w:rFonts w:ascii="Book Antiqua" w:eastAsia="宋体" w:hAnsi="Book Antiqua" w:cs="Times New Roman"/>
          <w:sz w:val="24"/>
          <w:szCs w:val="24"/>
        </w:rPr>
        <w:t>or</w:t>
      </w:r>
      <w:r w:rsidR="00104831" w:rsidRPr="00DA646C">
        <w:rPr>
          <w:rFonts w:ascii="Book Antiqua" w:hAnsi="Book Antiqua" w:cs="Times New Roman"/>
          <w:sz w:val="24"/>
          <w:szCs w:val="24"/>
        </w:rPr>
        <w:t xml:space="preserve"> metastases were reported. Due to</w:t>
      </w:r>
      <w:r w:rsidR="00384B83" w:rsidRPr="00DA646C">
        <w:rPr>
          <w:rFonts w:ascii="Book Antiqua" w:eastAsia="宋体" w:hAnsi="Book Antiqua" w:cs="Times New Roman"/>
          <w:sz w:val="24"/>
          <w:szCs w:val="24"/>
        </w:rPr>
        <w:t xml:space="preserve"> the</w:t>
      </w:r>
      <w:r w:rsidR="00104831" w:rsidRPr="00DA646C">
        <w:rPr>
          <w:rFonts w:ascii="Book Antiqua" w:hAnsi="Book Antiqua" w:cs="Times New Roman"/>
          <w:sz w:val="24"/>
          <w:szCs w:val="24"/>
        </w:rPr>
        <w:t xml:space="preserve"> extremely </w:t>
      </w:r>
      <w:r w:rsidR="00D01128" w:rsidRPr="00DA646C">
        <w:rPr>
          <w:rFonts w:ascii="Book Antiqua" w:hAnsi="Book Antiqua" w:cs="Times New Roman"/>
          <w:sz w:val="24"/>
          <w:szCs w:val="24"/>
        </w:rPr>
        <w:t xml:space="preserve">low </w:t>
      </w:r>
      <w:r w:rsidR="00104831" w:rsidRPr="00DA646C">
        <w:rPr>
          <w:rFonts w:ascii="Book Antiqua" w:hAnsi="Book Antiqua" w:cs="Times New Roman"/>
          <w:sz w:val="24"/>
          <w:szCs w:val="24"/>
        </w:rPr>
        <w:t xml:space="preserve">incidence of intestinal GTs and incomplete clinical information, it is difficult to </w:t>
      </w:r>
      <w:r w:rsidR="00D01128" w:rsidRPr="00DA646C">
        <w:rPr>
          <w:rFonts w:ascii="Book Antiqua" w:hAnsi="Book Antiqua" w:cs="Times New Roman"/>
          <w:sz w:val="24"/>
          <w:szCs w:val="24"/>
        </w:rPr>
        <w:t xml:space="preserve">identify </w:t>
      </w:r>
      <w:r w:rsidR="00104831" w:rsidRPr="00DA646C">
        <w:rPr>
          <w:rFonts w:ascii="Book Antiqua" w:hAnsi="Book Antiqua" w:cs="Times New Roman"/>
          <w:sz w:val="24"/>
          <w:szCs w:val="24"/>
        </w:rPr>
        <w:t xml:space="preserve">an effective treatment for malignant GTs of </w:t>
      </w:r>
      <w:r w:rsidR="00384B83" w:rsidRPr="00DA646C">
        <w:rPr>
          <w:rFonts w:ascii="Book Antiqua" w:eastAsia="宋体" w:hAnsi="Book Antiqua" w:cs="Times New Roman"/>
          <w:sz w:val="24"/>
          <w:szCs w:val="24"/>
        </w:rPr>
        <w:t xml:space="preserve">the </w:t>
      </w:r>
      <w:r w:rsidR="00104831" w:rsidRPr="00DA646C">
        <w:rPr>
          <w:rFonts w:ascii="Book Antiqua" w:hAnsi="Book Antiqua" w:cs="Times New Roman"/>
          <w:sz w:val="24"/>
          <w:szCs w:val="24"/>
        </w:rPr>
        <w:t>intestine.</w:t>
      </w:r>
    </w:p>
    <w:p w14:paraId="4A2D21A5" w14:textId="4D68CE0C" w:rsidR="0003642B" w:rsidRPr="00DA646C" w:rsidRDefault="00030D76">
      <w:pPr>
        <w:autoSpaceDE w:val="0"/>
        <w:autoSpaceDN w:val="0"/>
        <w:adjustRightInd w:val="0"/>
        <w:snapToGrid w:val="0"/>
        <w:spacing w:line="360" w:lineRule="auto"/>
        <w:ind w:firstLineChars="100" w:firstLine="240"/>
        <w:rPr>
          <w:rFonts w:ascii="Book Antiqua" w:hAnsi="Book Antiqua" w:cs="Times New Roman"/>
          <w:sz w:val="24"/>
          <w:szCs w:val="24"/>
        </w:rPr>
      </w:pPr>
      <w:r w:rsidRPr="00DA646C">
        <w:rPr>
          <w:rFonts w:ascii="Book Antiqua" w:hAnsi="Book Antiqua" w:cs="Times New Roman"/>
          <w:sz w:val="24"/>
          <w:szCs w:val="24"/>
        </w:rPr>
        <w:t xml:space="preserve">Our </w:t>
      </w:r>
      <w:r w:rsidR="00D01128" w:rsidRPr="00DA646C">
        <w:rPr>
          <w:rFonts w:ascii="Book Antiqua" w:hAnsi="Book Antiqua" w:cs="Times New Roman"/>
          <w:sz w:val="24"/>
          <w:szCs w:val="24"/>
        </w:rPr>
        <w:t xml:space="preserve">patient had </w:t>
      </w:r>
      <w:r w:rsidRPr="00DA646C">
        <w:rPr>
          <w:rFonts w:ascii="Book Antiqua" w:hAnsi="Book Antiqua" w:cs="Times New Roman"/>
          <w:sz w:val="24"/>
          <w:szCs w:val="24"/>
        </w:rPr>
        <w:t xml:space="preserve">a malignant intestinal GT with several important and interesting </w:t>
      </w:r>
      <w:r w:rsidR="00D01128" w:rsidRPr="00DA646C">
        <w:rPr>
          <w:rFonts w:ascii="Book Antiqua" w:hAnsi="Book Antiqua" w:cs="Times New Roman"/>
          <w:sz w:val="24"/>
          <w:szCs w:val="24"/>
        </w:rPr>
        <w:t>features</w:t>
      </w:r>
      <w:r w:rsidRPr="00DA646C">
        <w:rPr>
          <w:rFonts w:ascii="Book Antiqua" w:hAnsi="Book Antiqua" w:cs="Times New Roman"/>
          <w:sz w:val="24"/>
          <w:szCs w:val="24"/>
        </w:rPr>
        <w:t xml:space="preserve">. (1) This </w:t>
      </w:r>
      <w:r w:rsidR="00D01128" w:rsidRPr="00DA646C">
        <w:rPr>
          <w:rFonts w:ascii="Book Antiqua" w:hAnsi="Book Antiqua" w:cs="Times New Roman"/>
          <w:sz w:val="24"/>
          <w:szCs w:val="24"/>
        </w:rPr>
        <w:t xml:space="preserve">patient </w:t>
      </w:r>
      <w:r w:rsidRPr="00DA646C">
        <w:rPr>
          <w:rFonts w:ascii="Book Antiqua" w:hAnsi="Book Antiqua" w:cs="Times New Roman"/>
          <w:sz w:val="24"/>
          <w:szCs w:val="24"/>
        </w:rPr>
        <w:t xml:space="preserve">had the highest degree of malignancy: among 11 reported intestinal GTs, 81.8% (9/11) of </w:t>
      </w:r>
      <w:r w:rsidR="00D01128" w:rsidRPr="00DA646C">
        <w:rPr>
          <w:rFonts w:ascii="Book Antiqua" w:hAnsi="Book Antiqua" w:cs="Times New Roman"/>
          <w:sz w:val="24"/>
          <w:szCs w:val="24"/>
        </w:rPr>
        <w:t xml:space="preserve">the </w:t>
      </w:r>
      <w:r w:rsidRPr="00DA646C">
        <w:rPr>
          <w:rFonts w:ascii="Book Antiqua" w:hAnsi="Book Antiqua" w:cs="Times New Roman"/>
          <w:sz w:val="24"/>
          <w:szCs w:val="24"/>
        </w:rPr>
        <w:t xml:space="preserve">cases were benign, and the only two cases that were malignant had increased mitotic activity. Our case exhibited </w:t>
      </w:r>
      <w:r w:rsidR="00384B83" w:rsidRPr="00DA646C">
        <w:rPr>
          <w:rFonts w:ascii="Book Antiqua" w:eastAsia="宋体" w:hAnsi="Book Antiqua" w:cs="Times New Roman"/>
          <w:sz w:val="24"/>
          <w:szCs w:val="24"/>
        </w:rPr>
        <w:t xml:space="preserve">the </w:t>
      </w:r>
      <w:r w:rsidRPr="00DA646C">
        <w:rPr>
          <w:rFonts w:ascii="Book Antiqua" w:hAnsi="Book Antiqua" w:cs="Times New Roman"/>
          <w:sz w:val="24"/>
          <w:szCs w:val="24"/>
        </w:rPr>
        <w:t>highest degree of malignancy with extremely high mitotic activity and proliferation capacity (Ki-67</w:t>
      </w:r>
      <w:r w:rsidR="00D01128" w:rsidRPr="00DA646C">
        <w:rPr>
          <w:rFonts w:ascii="Book Antiqua" w:hAnsi="Book Antiqua" w:cs="Times New Roman"/>
          <w:sz w:val="24"/>
          <w:szCs w:val="24"/>
        </w:rPr>
        <w:t>,</w:t>
      </w:r>
      <w:r w:rsidRPr="00DA646C">
        <w:rPr>
          <w:rFonts w:ascii="Book Antiqua" w:hAnsi="Book Antiqua" w:cs="Times New Roman"/>
          <w:sz w:val="24"/>
          <w:szCs w:val="24"/>
        </w:rPr>
        <w:t xml:space="preserve"> 80% +). (2) This </w:t>
      </w:r>
      <w:r w:rsidR="00E016DA" w:rsidRPr="00DA646C">
        <w:rPr>
          <w:rFonts w:ascii="Book Antiqua" w:hAnsi="Book Antiqua" w:cs="Times New Roman"/>
          <w:sz w:val="24"/>
          <w:szCs w:val="24"/>
        </w:rPr>
        <w:t xml:space="preserve">patient </w:t>
      </w:r>
      <w:r w:rsidRPr="00DA646C">
        <w:rPr>
          <w:rFonts w:ascii="Book Antiqua" w:hAnsi="Book Antiqua" w:cs="Times New Roman"/>
          <w:sz w:val="24"/>
          <w:szCs w:val="24"/>
        </w:rPr>
        <w:t xml:space="preserve">had multiorgan metastases: no distant metastases and postoperative recurrence were observed in the two malignant GTs </w:t>
      </w:r>
      <w:r w:rsidR="00E016DA" w:rsidRPr="00DA646C">
        <w:rPr>
          <w:rFonts w:ascii="Book Antiqua" w:hAnsi="Book Antiqua" w:cs="Times New Roman"/>
          <w:sz w:val="24"/>
          <w:szCs w:val="24"/>
        </w:rPr>
        <w:t xml:space="preserve">that were </w:t>
      </w:r>
      <w:r w:rsidRPr="00DA646C">
        <w:rPr>
          <w:rFonts w:ascii="Book Antiqua" w:hAnsi="Book Antiqua" w:cs="Times New Roman"/>
          <w:sz w:val="24"/>
          <w:szCs w:val="24"/>
        </w:rPr>
        <w:t>previously reported</w:t>
      </w:r>
      <w:r w:rsidR="00926E71" w:rsidRPr="00DA646C">
        <w:rPr>
          <w:rFonts w:ascii="Book Antiqua" w:hAnsi="Book Antiqua" w:cs="Times New Roman"/>
          <w:color w:val="080000"/>
          <w:kern w:val="0"/>
          <w:sz w:val="24"/>
          <w:szCs w:val="24"/>
          <w:vertAlign w:val="superscript"/>
        </w:rPr>
        <w:t>[</w:t>
      </w:r>
      <w:r w:rsidR="00E47A08" w:rsidRPr="00DA646C">
        <w:rPr>
          <w:rFonts w:ascii="Book Antiqua" w:hAnsi="Book Antiqua" w:cs="Times New Roman"/>
          <w:color w:val="080000"/>
          <w:kern w:val="0"/>
          <w:sz w:val="24"/>
          <w:szCs w:val="24"/>
          <w:vertAlign w:val="superscript"/>
        </w:rPr>
        <w:t>5,</w:t>
      </w:r>
      <w:r w:rsidR="00926E71" w:rsidRPr="00DA646C">
        <w:rPr>
          <w:rFonts w:ascii="Book Antiqua" w:hAnsi="Book Antiqua" w:cs="Times New Roman"/>
          <w:color w:val="080000"/>
          <w:kern w:val="0"/>
          <w:sz w:val="24"/>
          <w:szCs w:val="24"/>
          <w:vertAlign w:val="superscript"/>
        </w:rPr>
        <w:t>18]</w:t>
      </w:r>
      <w:r w:rsidR="003A04BF" w:rsidRPr="00DA646C">
        <w:rPr>
          <w:rFonts w:ascii="Book Antiqua" w:hAnsi="Book Antiqua" w:cs="Times New Roman"/>
          <w:sz w:val="24"/>
          <w:szCs w:val="24"/>
        </w:rPr>
        <w:t xml:space="preserve">, while our </w:t>
      </w:r>
      <w:r w:rsidR="00E016DA" w:rsidRPr="00DA646C">
        <w:rPr>
          <w:rFonts w:ascii="Book Antiqua" w:hAnsi="Book Antiqua" w:cs="Times New Roman"/>
          <w:sz w:val="24"/>
          <w:szCs w:val="24"/>
        </w:rPr>
        <w:t xml:space="preserve">patient had </w:t>
      </w:r>
      <w:r w:rsidR="003A04BF" w:rsidRPr="00DA646C">
        <w:rPr>
          <w:rFonts w:ascii="Book Antiqua" w:hAnsi="Book Antiqua" w:cs="Times New Roman"/>
          <w:sz w:val="24"/>
          <w:szCs w:val="24"/>
        </w:rPr>
        <w:t xml:space="preserve">multiorgan metastases to the transverse colon, sigmoid colon, abdominal wall, left temporal lobe and possibly the lung. This is the first reported case of malignant intestinal GT with multiorgan metastases. </w:t>
      </w:r>
      <w:r w:rsidR="00BC59FD" w:rsidRPr="00DA646C">
        <w:rPr>
          <w:rFonts w:ascii="Book Antiqua" w:hAnsi="Book Antiqua" w:cs="Times New Roman"/>
          <w:sz w:val="24"/>
          <w:szCs w:val="24"/>
        </w:rPr>
        <w:t xml:space="preserve">And </w:t>
      </w:r>
      <w:r w:rsidR="003A04BF" w:rsidRPr="00DA646C">
        <w:rPr>
          <w:rFonts w:ascii="Book Antiqua" w:hAnsi="Book Antiqua" w:cs="Times New Roman"/>
          <w:sz w:val="24"/>
          <w:szCs w:val="24"/>
        </w:rPr>
        <w:t xml:space="preserve">(3) This </w:t>
      </w:r>
      <w:r w:rsidR="00E016DA" w:rsidRPr="00DA646C">
        <w:rPr>
          <w:rFonts w:ascii="Book Antiqua" w:hAnsi="Book Antiqua" w:cs="Times New Roman"/>
          <w:sz w:val="24"/>
          <w:szCs w:val="24"/>
        </w:rPr>
        <w:t xml:space="preserve">patient </w:t>
      </w:r>
      <w:r w:rsidR="003A04BF" w:rsidRPr="00DA646C">
        <w:rPr>
          <w:rFonts w:ascii="Book Antiqua" w:hAnsi="Book Antiqua" w:cs="Times New Roman"/>
          <w:sz w:val="24"/>
          <w:szCs w:val="24"/>
        </w:rPr>
        <w:t xml:space="preserve">was </w:t>
      </w:r>
      <w:r w:rsidR="00E016DA" w:rsidRPr="00DA646C">
        <w:rPr>
          <w:rFonts w:ascii="Book Antiqua" w:hAnsi="Book Antiqua" w:cs="Times New Roman"/>
          <w:sz w:val="24"/>
          <w:szCs w:val="24"/>
        </w:rPr>
        <w:t xml:space="preserve">diagnosed </w:t>
      </w:r>
      <w:r w:rsidR="003A04BF" w:rsidRPr="00DA646C">
        <w:rPr>
          <w:rFonts w:ascii="Book Antiqua" w:hAnsi="Book Antiqua" w:cs="Times New Roman"/>
          <w:sz w:val="24"/>
          <w:szCs w:val="24"/>
        </w:rPr>
        <w:t>by capsule endoscopy: the tumor occurred in</w:t>
      </w:r>
      <w:r w:rsidR="00384B83" w:rsidRPr="00DA646C">
        <w:rPr>
          <w:rFonts w:ascii="Book Antiqua" w:eastAsia="宋体" w:hAnsi="Book Antiqua" w:cs="Times New Roman"/>
          <w:sz w:val="24"/>
          <w:szCs w:val="24"/>
        </w:rPr>
        <w:t xml:space="preserve"> the</w:t>
      </w:r>
      <w:r w:rsidR="003A04BF" w:rsidRPr="00DA646C">
        <w:rPr>
          <w:rFonts w:ascii="Book Antiqua" w:hAnsi="Book Antiqua" w:cs="Times New Roman"/>
          <w:sz w:val="24"/>
          <w:szCs w:val="24"/>
        </w:rPr>
        <w:t xml:space="preserve"> intestinal ileum, and contrast </w:t>
      </w:r>
      <w:r w:rsidR="009009D1" w:rsidRPr="00DA646C">
        <w:rPr>
          <w:rFonts w:ascii="Book Antiqua" w:hAnsi="Book Antiqua" w:cs="Times New Roman"/>
          <w:sz w:val="24"/>
          <w:szCs w:val="24"/>
        </w:rPr>
        <w:t>CT</w:t>
      </w:r>
      <w:r w:rsidR="003A04BF" w:rsidRPr="00DA646C">
        <w:rPr>
          <w:rFonts w:ascii="Book Antiqua" w:hAnsi="Book Antiqua" w:cs="Times New Roman"/>
          <w:sz w:val="24"/>
          <w:szCs w:val="24"/>
        </w:rPr>
        <w:t xml:space="preserve"> </w:t>
      </w:r>
      <w:r w:rsidR="00384B83" w:rsidRPr="00DA646C">
        <w:rPr>
          <w:rFonts w:ascii="Book Antiqua" w:eastAsia="宋体" w:hAnsi="Book Antiqua" w:cs="Times New Roman"/>
          <w:sz w:val="24"/>
          <w:szCs w:val="24"/>
        </w:rPr>
        <w:t>did not</w:t>
      </w:r>
      <w:r w:rsidR="003A04BF" w:rsidRPr="00DA646C">
        <w:rPr>
          <w:rFonts w:ascii="Book Antiqua" w:hAnsi="Book Antiqua" w:cs="Times New Roman"/>
          <w:sz w:val="24"/>
          <w:szCs w:val="24"/>
        </w:rPr>
        <w:t xml:space="preserve"> show marked enhancement; in addition, upper gastrointestinal endoscopy and colonoscopy </w:t>
      </w:r>
      <w:r w:rsidR="00384B83" w:rsidRPr="00DA646C">
        <w:rPr>
          <w:rFonts w:ascii="Book Antiqua" w:eastAsia="宋体" w:hAnsi="Book Antiqua" w:cs="Times New Roman"/>
          <w:sz w:val="24"/>
          <w:szCs w:val="24"/>
        </w:rPr>
        <w:t>could not</w:t>
      </w:r>
      <w:r w:rsidR="003A04BF" w:rsidRPr="00DA646C">
        <w:rPr>
          <w:rFonts w:ascii="Book Antiqua" w:hAnsi="Book Antiqua" w:cs="Times New Roman"/>
          <w:sz w:val="24"/>
          <w:szCs w:val="24"/>
        </w:rPr>
        <w:t xml:space="preserve"> reach the lesion site. This is the first case of GT identified by capsule endoscopy, and our study added GT to the</w:t>
      </w:r>
      <w:r w:rsidR="00620935" w:rsidRPr="00DA646C">
        <w:rPr>
          <w:rFonts w:ascii="Book Antiqua" w:hAnsi="Book Antiqua" w:cs="Times New Roman"/>
          <w:sz w:val="24"/>
          <w:szCs w:val="24"/>
        </w:rPr>
        <w:t xml:space="preserve"> range of</w:t>
      </w:r>
      <w:r w:rsidR="003A04BF" w:rsidRPr="00DA646C">
        <w:rPr>
          <w:rFonts w:ascii="Book Antiqua" w:hAnsi="Book Antiqua" w:cs="Times New Roman"/>
          <w:sz w:val="24"/>
          <w:szCs w:val="24"/>
        </w:rPr>
        <w:t xml:space="preserve"> intestinal disease</w:t>
      </w:r>
      <w:r w:rsidR="00620935" w:rsidRPr="00DA646C">
        <w:rPr>
          <w:rFonts w:ascii="Book Antiqua" w:hAnsi="Book Antiqua" w:cs="Times New Roman"/>
          <w:sz w:val="24"/>
          <w:szCs w:val="24"/>
        </w:rPr>
        <w:t>s</w:t>
      </w:r>
      <w:r w:rsidR="003A04BF" w:rsidRPr="00DA646C">
        <w:rPr>
          <w:rFonts w:ascii="Book Antiqua" w:hAnsi="Book Antiqua" w:cs="Times New Roman"/>
          <w:sz w:val="24"/>
          <w:szCs w:val="24"/>
        </w:rPr>
        <w:t xml:space="preserve"> that can be identified by capsule endoscopy.</w:t>
      </w:r>
    </w:p>
    <w:p w14:paraId="02DFF3CC" w14:textId="77777777" w:rsidR="00A8704A" w:rsidRPr="00DA646C" w:rsidRDefault="00A8704A">
      <w:pPr>
        <w:autoSpaceDE w:val="0"/>
        <w:autoSpaceDN w:val="0"/>
        <w:adjustRightInd w:val="0"/>
        <w:snapToGrid w:val="0"/>
        <w:spacing w:line="360" w:lineRule="auto"/>
        <w:rPr>
          <w:rFonts w:ascii="Book Antiqua" w:hAnsi="Book Antiqua" w:cs="Times New Roman"/>
          <w:b/>
          <w:bCs/>
          <w:sz w:val="24"/>
          <w:szCs w:val="24"/>
        </w:rPr>
      </w:pPr>
    </w:p>
    <w:p w14:paraId="7A71A36A" w14:textId="5E4B1E8D" w:rsidR="006D3B22" w:rsidRPr="00DA646C" w:rsidRDefault="006D3B22">
      <w:pPr>
        <w:autoSpaceDE w:val="0"/>
        <w:autoSpaceDN w:val="0"/>
        <w:adjustRightInd w:val="0"/>
        <w:snapToGrid w:val="0"/>
        <w:spacing w:line="360" w:lineRule="auto"/>
        <w:rPr>
          <w:rFonts w:ascii="Book Antiqua" w:hAnsi="Book Antiqua" w:cs="Times New Roman"/>
          <w:b/>
          <w:bCs/>
          <w:sz w:val="24"/>
          <w:szCs w:val="24"/>
          <w:u w:val="single"/>
        </w:rPr>
      </w:pPr>
      <w:r w:rsidRPr="00DA646C">
        <w:rPr>
          <w:rFonts w:ascii="Book Antiqua" w:hAnsi="Book Antiqua" w:cs="Times New Roman"/>
          <w:b/>
          <w:bCs/>
          <w:sz w:val="24"/>
          <w:szCs w:val="24"/>
          <w:u w:val="single"/>
        </w:rPr>
        <w:t>CONCLUSION</w:t>
      </w:r>
    </w:p>
    <w:p w14:paraId="4C787B1B" w14:textId="77777777" w:rsidR="00A8704A" w:rsidRPr="00DA646C" w:rsidRDefault="006D3B22">
      <w:pPr>
        <w:autoSpaceDE w:val="0"/>
        <w:autoSpaceDN w:val="0"/>
        <w:adjustRightInd w:val="0"/>
        <w:snapToGrid w:val="0"/>
        <w:spacing w:line="360" w:lineRule="auto"/>
        <w:rPr>
          <w:rFonts w:ascii="Book Antiqua" w:hAnsi="Book Antiqua" w:cs="Times New Roman"/>
          <w:sz w:val="24"/>
          <w:szCs w:val="24"/>
        </w:rPr>
      </w:pPr>
      <w:r w:rsidRPr="00DA646C">
        <w:rPr>
          <w:rFonts w:ascii="Book Antiqua" w:hAnsi="Book Antiqua" w:cs="Times New Roman"/>
          <w:sz w:val="24"/>
          <w:szCs w:val="24"/>
        </w:rPr>
        <w:t>W</w:t>
      </w:r>
      <w:r w:rsidR="00030D76" w:rsidRPr="00DA646C">
        <w:rPr>
          <w:rFonts w:ascii="Book Antiqua" w:hAnsi="Book Antiqua" w:cs="Times New Roman"/>
          <w:sz w:val="24"/>
          <w:szCs w:val="24"/>
        </w:rPr>
        <w:t xml:space="preserve">e reported a malignant intestinal GT with </w:t>
      </w:r>
      <w:r w:rsidR="00384B83" w:rsidRPr="00DA646C">
        <w:rPr>
          <w:rFonts w:ascii="Book Antiqua" w:eastAsia="宋体" w:hAnsi="Book Antiqua" w:cs="Times New Roman"/>
          <w:sz w:val="24"/>
          <w:szCs w:val="24"/>
        </w:rPr>
        <w:t xml:space="preserve">the </w:t>
      </w:r>
      <w:r w:rsidR="00030D76" w:rsidRPr="00DA646C">
        <w:rPr>
          <w:rFonts w:ascii="Book Antiqua" w:hAnsi="Book Antiqua" w:cs="Times New Roman"/>
          <w:sz w:val="24"/>
          <w:szCs w:val="24"/>
        </w:rPr>
        <w:t xml:space="preserve">highest degree of malignancy and multiorgan metastases, and this </w:t>
      </w:r>
      <w:r w:rsidR="00620935" w:rsidRPr="00DA646C">
        <w:rPr>
          <w:rFonts w:ascii="Book Antiqua" w:hAnsi="Book Antiqua" w:cs="Times New Roman"/>
          <w:sz w:val="24"/>
          <w:szCs w:val="24"/>
        </w:rPr>
        <w:t xml:space="preserve">patient </w:t>
      </w:r>
      <w:r w:rsidR="00030D76" w:rsidRPr="00DA646C">
        <w:rPr>
          <w:rFonts w:ascii="Book Antiqua" w:hAnsi="Book Antiqua" w:cs="Times New Roman"/>
          <w:sz w:val="24"/>
          <w:szCs w:val="24"/>
        </w:rPr>
        <w:t xml:space="preserve">was the first GT </w:t>
      </w:r>
      <w:r w:rsidR="00620935" w:rsidRPr="00DA646C">
        <w:rPr>
          <w:rFonts w:ascii="Book Antiqua" w:hAnsi="Book Antiqua" w:cs="Times New Roman"/>
          <w:sz w:val="24"/>
          <w:szCs w:val="24"/>
        </w:rPr>
        <w:t xml:space="preserve">patient </w:t>
      </w:r>
      <w:r w:rsidR="00030D76" w:rsidRPr="00DA646C">
        <w:rPr>
          <w:rFonts w:ascii="Book Antiqua" w:hAnsi="Book Antiqua" w:cs="Times New Roman"/>
          <w:sz w:val="24"/>
          <w:szCs w:val="24"/>
        </w:rPr>
        <w:t xml:space="preserve">to be </w:t>
      </w:r>
      <w:r w:rsidR="00620935" w:rsidRPr="00DA646C">
        <w:rPr>
          <w:rFonts w:ascii="Book Antiqua" w:hAnsi="Book Antiqua" w:cs="Times New Roman"/>
          <w:sz w:val="24"/>
          <w:szCs w:val="24"/>
        </w:rPr>
        <w:t xml:space="preserve">diagnosed </w:t>
      </w:r>
      <w:r w:rsidR="00030D76" w:rsidRPr="00DA646C">
        <w:rPr>
          <w:rFonts w:ascii="Book Antiqua" w:hAnsi="Book Antiqua" w:cs="Times New Roman"/>
          <w:sz w:val="24"/>
          <w:szCs w:val="24"/>
        </w:rPr>
        <w:t xml:space="preserve">by capsule endoscopy. Intestinal GTs are extremely </w:t>
      </w:r>
      <w:r w:rsidR="00384B83" w:rsidRPr="00DA646C">
        <w:rPr>
          <w:rFonts w:ascii="Book Antiqua" w:eastAsia="宋体" w:hAnsi="Book Antiqua" w:cs="Times New Roman"/>
          <w:sz w:val="24"/>
          <w:szCs w:val="24"/>
        </w:rPr>
        <w:t>rare;</w:t>
      </w:r>
      <w:r w:rsidR="00030D76" w:rsidRPr="00DA646C">
        <w:rPr>
          <w:rFonts w:ascii="Book Antiqua" w:hAnsi="Book Antiqua" w:cs="Times New Roman"/>
          <w:sz w:val="24"/>
          <w:szCs w:val="24"/>
        </w:rPr>
        <w:t xml:space="preserve"> most cases are benign, while a few cases demonstrate aggressive or malignant clinical and histological features. The clinical manifestations, imaging and endoscopic features of malignant intestinal GTs lack specificity, and careful histological examination</w:t>
      </w:r>
      <w:r w:rsidR="00620935" w:rsidRPr="00DA646C">
        <w:rPr>
          <w:rFonts w:ascii="Book Antiqua" w:hAnsi="Book Antiqua" w:cs="Times New Roman"/>
          <w:sz w:val="24"/>
          <w:szCs w:val="24"/>
        </w:rPr>
        <w:t>s</w:t>
      </w:r>
      <w:r w:rsidR="00030D76" w:rsidRPr="00DA646C">
        <w:rPr>
          <w:rFonts w:ascii="Book Antiqua" w:hAnsi="Book Antiqua" w:cs="Times New Roman"/>
          <w:sz w:val="24"/>
          <w:szCs w:val="24"/>
        </w:rPr>
        <w:t xml:space="preserve"> and immunostaining for </w:t>
      </w:r>
      <w:r w:rsidR="00030D76" w:rsidRPr="00DA646C">
        <w:rPr>
          <w:rFonts w:ascii="Book Antiqua" w:hAnsi="Book Antiqua" w:cs="Times New Roman"/>
          <w:sz w:val="24"/>
          <w:szCs w:val="24"/>
        </w:rPr>
        <w:lastRenderedPageBreak/>
        <w:t>appropriate markers are essential for accurate diagnos</w:t>
      </w:r>
      <w:r w:rsidR="00620935" w:rsidRPr="00DA646C">
        <w:rPr>
          <w:rFonts w:ascii="Book Antiqua" w:hAnsi="Book Antiqua" w:cs="Times New Roman"/>
          <w:sz w:val="24"/>
          <w:szCs w:val="24"/>
        </w:rPr>
        <w:t>e</w:t>
      </w:r>
      <w:r w:rsidR="00030D76" w:rsidRPr="00DA646C">
        <w:rPr>
          <w:rFonts w:ascii="Book Antiqua" w:hAnsi="Book Antiqua" w:cs="Times New Roman"/>
          <w:sz w:val="24"/>
          <w:szCs w:val="24"/>
        </w:rPr>
        <w:t>s. Complete surgical resection is an effective radical treatment for intestinal GTs.</w:t>
      </w:r>
    </w:p>
    <w:p w14:paraId="332D474F" w14:textId="77777777" w:rsidR="00A8704A" w:rsidRPr="00DA646C" w:rsidRDefault="00A8704A">
      <w:pPr>
        <w:autoSpaceDE w:val="0"/>
        <w:autoSpaceDN w:val="0"/>
        <w:adjustRightInd w:val="0"/>
        <w:snapToGrid w:val="0"/>
        <w:spacing w:line="360" w:lineRule="auto"/>
        <w:rPr>
          <w:rFonts w:ascii="Book Antiqua" w:hAnsi="Book Antiqua" w:cs="Times New Roman"/>
          <w:sz w:val="24"/>
          <w:szCs w:val="24"/>
        </w:rPr>
      </w:pPr>
    </w:p>
    <w:p w14:paraId="62E8D950" w14:textId="4A9D76BC" w:rsidR="00181019" w:rsidRPr="00DA646C" w:rsidRDefault="00181019">
      <w:pPr>
        <w:autoSpaceDE w:val="0"/>
        <w:autoSpaceDN w:val="0"/>
        <w:adjustRightInd w:val="0"/>
        <w:snapToGrid w:val="0"/>
        <w:spacing w:line="360" w:lineRule="auto"/>
        <w:rPr>
          <w:rFonts w:ascii="Book Antiqua" w:hAnsi="Book Antiqua" w:cs="Times New Roman"/>
          <w:caps/>
          <w:sz w:val="24"/>
          <w:szCs w:val="24"/>
        </w:rPr>
      </w:pPr>
      <w:r w:rsidRPr="00DA646C">
        <w:rPr>
          <w:rFonts w:ascii="Book Antiqua" w:hAnsi="Book Antiqua" w:cs="Times New Roman"/>
          <w:b/>
          <w:bCs/>
          <w:caps/>
          <w:color w:val="000000"/>
          <w:kern w:val="0"/>
          <w:sz w:val="24"/>
          <w:szCs w:val="24"/>
        </w:rPr>
        <w:t>References</w:t>
      </w:r>
    </w:p>
    <w:p w14:paraId="39DA1CE7" w14:textId="77777777" w:rsidR="00041A70" w:rsidRPr="00DA646C" w:rsidRDefault="00041A70">
      <w:pPr>
        <w:snapToGrid w:val="0"/>
        <w:spacing w:line="360" w:lineRule="auto"/>
        <w:rPr>
          <w:rFonts w:ascii="Book Antiqua" w:eastAsia="DengXian" w:hAnsi="Book Antiqua" w:cs="Times New Roman"/>
          <w:sz w:val="24"/>
          <w:szCs w:val="24"/>
        </w:rPr>
      </w:pPr>
      <w:r w:rsidRPr="00DA646C">
        <w:rPr>
          <w:rFonts w:ascii="Book Antiqua" w:eastAsia="DengXian" w:hAnsi="Book Antiqua" w:cs="Times New Roman"/>
          <w:sz w:val="24"/>
          <w:szCs w:val="24"/>
        </w:rPr>
        <w:t xml:space="preserve">1 </w:t>
      </w:r>
      <w:r w:rsidRPr="00DA646C">
        <w:rPr>
          <w:rFonts w:ascii="Book Antiqua" w:eastAsia="DengXian" w:hAnsi="Book Antiqua" w:cs="Times New Roman"/>
          <w:b/>
          <w:sz w:val="24"/>
          <w:szCs w:val="24"/>
        </w:rPr>
        <w:t>Dong LL</w:t>
      </w:r>
      <w:r w:rsidRPr="00DA646C">
        <w:rPr>
          <w:rFonts w:ascii="Book Antiqua" w:eastAsia="DengXian" w:hAnsi="Book Antiqua" w:cs="Times New Roman"/>
          <w:sz w:val="24"/>
          <w:szCs w:val="24"/>
        </w:rPr>
        <w:t xml:space="preserve">, Chen EG, Sheikh IS, Jiang ZN, Huang AH, Ying KJ. Malignant glomus tumor of the lung with multiorgan metastases: case report and literature review. </w:t>
      </w:r>
      <w:proofErr w:type="spellStart"/>
      <w:r w:rsidRPr="00DA646C">
        <w:rPr>
          <w:rFonts w:ascii="Book Antiqua" w:eastAsia="DengXian" w:hAnsi="Book Antiqua" w:cs="Times New Roman"/>
          <w:i/>
          <w:sz w:val="24"/>
          <w:szCs w:val="24"/>
        </w:rPr>
        <w:t>Onco</w:t>
      </w:r>
      <w:proofErr w:type="spellEnd"/>
      <w:r w:rsidRPr="00DA646C">
        <w:rPr>
          <w:rFonts w:ascii="Book Antiqua" w:eastAsia="DengXian" w:hAnsi="Book Antiqua" w:cs="Times New Roman"/>
          <w:i/>
          <w:sz w:val="24"/>
          <w:szCs w:val="24"/>
        </w:rPr>
        <w:t xml:space="preserve"> Targets </w:t>
      </w:r>
      <w:proofErr w:type="spellStart"/>
      <w:r w:rsidRPr="00DA646C">
        <w:rPr>
          <w:rFonts w:ascii="Book Antiqua" w:eastAsia="DengXian" w:hAnsi="Book Antiqua" w:cs="Times New Roman"/>
          <w:i/>
          <w:sz w:val="24"/>
          <w:szCs w:val="24"/>
        </w:rPr>
        <w:t>Ther</w:t>
      </w:r>
      <w:proofErr w:type="spellEnd"/>
      <w:r w:rsidRPr="00DA646C">
        <w:rPr>
          <w:rFonts w:ascii="Book Antiqua" w:eastAsia="DengXian" w:hAnsi="Book Antiqua" w:cs="Times New Roman"/>
          <w:sz w:val="24"/>
          <w:szCs w:val="24"/>
        </w:rPr>
        <w:t xml:space="preserve"> 2015; </w:t>
      </w:r>
      <w:r w:rsidRPr="00DA646C">
        <w:rPr>
          <w:rFonts w:ascii="Book Antiqua" w:eastAsia="DengXian" w:hAnsi="Book Antiqua" w:cs="Times New Roman"/>
          <w:b/>
          <w:sz w:val="24"/>
          <w:szCs w:val="24"/>
        </w:rPr>
        <w:t>8</w:t>
      </w:r>
      <w:r w:rsidRPr="00DA646C">
        <w:rPr>
          <w:rFonts w:ascii="Book Antiqua" w:eastAsia="DengXian" w:hAnsi="Book Antiqua" w:cs="Times New Roman"/>
          <w:sz w:val="24"/>
          <w:szCs w:val="24"/>
        </w:rPr>
        <w:t>: 1909-1914 [PMID: 26251614 DOI: 10.2147/OTT.S89396]</w:t>
      </w:r>
    </w:p>
    <w:p w14:paraId="7F9395F8" w14:textId="77777777" w:rsidR="00041A70" w:rsidRPr="00DA646C" w:rsidRDefault="00041A70">
      <w:pPr>
        <w:snapToGrid w:val="0"/>
        <w:spacing w:line="360" w:lineRule="auto"/>
        <w:rPr>
          <w:rFonts w:ascii="Book Antiqua" w:eastAsia="DengXian" w:hAnsi="Book Antiqua" w:cs="Times New Roman"/>
          <w:sz w:val="24"/>
          <w:szCs w:val="24"/>
        </w:rPr>
      </w:pPr>
      <w:r w:rsidRPr="00DA646C">
        <w:rPr>
          <w:rFonts w:ascii="Book Antiqua" w:eastAsia="DengXian" w:hAnsi="Book Antiqua" w:cs="Times New Roman"/>
          <w:sz w:val="24"/>
          <w:szCs w:val="24"/>
        </w:rPr>
        <w:t xml:space="preserve">2 </w:t>
      </w:r>
      <w:proofErr w:type="spellStart"/>
      <w:r w:rsidRPr="00DA646C">
        <w:rPr>
          <w:rFonts w:ascii="Book Antiqua" w:eastAsia="DengXian" w:hAnsi="Book Antiqua" w:cs="Times New Roman"/>
          <w:b/>
          <w:sz w:val="24"/>
          <w:szCs w:val="24"/>
        </w:rPr>
        <w:t>Namikawa</w:t>
      </w:r>
      <w:proofErr w:type="spellEnd"/>
      <w:r w:rsidRPr="00DA646C">
        <w:rPr>
          <w:rFonts w:ascii="Book Antiqua" w:eastAsia="DengXian" w:hAnsi="Book Antiqua" w:cs="Times New Roman"/>
          <w:b/>
          <w:sz w:val="24"/>
          <w:szCs w:val="24"/>
        </w:rPr>
        <w:t xml:space="preserve"> T</w:t>
      </w:r>
      <w:r w:rsidRPr="00DA646C">
        <w:rPr>
          <w:rFonts w:ascii="Book Antiqua" w:eastAsia="DengXian" w:hAnsi="Book Antiqua" w:cs="Times New Roman"/>
          <w:sz w:val="24"/>
          <w:szCs w:val="24"/>
        </w:rPr>
        <w:t xml:space="preserve">, Tsuda S, Fujisawa K, </w:t>
      </w:r>
      <w:proofErr w:type="spellStart"/>
      <w:r w:rsidRPr="00DA646C">
        <w:rPr>
          <w:rFonts w:ascii="Book Antiqua" w:eastAsia="DengXian" w:hAnsi="Book Antiqua" w:cs="Times New Roman"/>
          <w:sz w:val="24"/>
          <w:szCs w:val="24"/>
        </w:rPr>
        <w:t>Iwabu</w:t>
      </w:r>
      <w:proofErr w:type="spellEnd"/>
      <w:r w:rsidRPr="00DA646C">
        <w:rPr>
          <w:rFonts w:ascii="Book Antiqua" w:eastAsia="DengXian" w:hAnsi="Book Antiqua" w:cs="Times New Roman"/>
          <w:sz w:val="24"/>
          <w:szCs w:val="24"/>
        </w:rPr>
        <w:t xml:space="preserve"> J, </w:t>
      </w:r>
      <w:proofErr w:type="spellStart"/>
      <w:r w:rsidRPr="00DA646C">
        <w:rPr>
          <w:rFonts w:ascii="Book Antiqua" w:eastAsia="DengXian" w:hAnsi="Book Antiqua" w:cs="Times New Roman"/>
          <w:sz w:val="24"/>
          <w:szCs w:val="24"/>
        </w:rPr>
        <w:t>Uemura</w:t>
      </w:r>
      <w:proofErr w:type="spellEnd"/>
      <w:r w:rsidRPr="00DA646C">
        <w:rPr>
          <w:rFonts w:ascii="Book Antiqua" w:eastAsia="DengXian" w:hAnsi="Book Antiqua" w:cs="Times New Roman"/>
          <w:sz w:val="24"/>
          <w:szCs w:val="24"/>
        </w:rPr>
        <w:t xml:space="preserve"> S, </w:t>
      </w:r>
      <w:proofErr w:type="spellStart"/>
      <w:r w:rsidRPr="00DA646C">
        <w:rPr>
          <w:rFonts w:ascii="Book Antiqua" w:eastAsia="DengXian" w:hAnsi="Book Antiqua" w:cs="Times New Roman"/>
          <w:sz w:val="24"/>
          <w:szCs w:val="24"/>
        </w:rPr>
        <w:t>Tsujii</w:t>
      </w:r>
      <w:proofErr w:type="spellEnd"/>
      <w:r w:rsidRPr="00DA646C">
        <w:rPr>
          <w:rFonts w:ascii="Book Antiqua" w:eastAsia="DengXian" w:hAnsi="Book Antiqua" w:cs="Times New Roman"/>
          <w:sz w:val="24"/>
          <w:szCs w:val="24"/>
        </w:rPr>
        <w:t xml:space="preserve"> S, Maeda H, Kitagawa H, Kobayashi M, </w:t>
      </w:r>
      <w:proofErr w:type="spellStart"/>
      <w:r w:rsidRPr="00DA646C">
        <w:rPr>
          <w:rFonts w:ascii="Book Antiqua" w:eastAsia="DengXian" w:hAnsi="Book Antiqua" w:cs="Times New Roman"/>
          <w:sz w:val="24"/>
          <w:szCs w:val="24"/>
        </w:rPr>
        <w:t>Hanazaki</w:t>
      </w:r>
      <w:proofErr w:type="spellEnd"/>
      <w:r w:rsidRPr="00DA646C">
        <w:rPr>
          <w:rFonts w:ascii="Book Antiqua" w:eastAsia="DengXian" w:hAnsi="Book Antiqua" w:cs="Times New Roman"/>
          <w:sz w:val="24"/>
          <w:szCs w:val="24"/>
        </w:rPr>
        <w:t xml:space="preserve"> K. Glomus tumor of the stomach treated by laparoscopic distal gastrectomy: A case report. </w:t>
      </w:r>
      <w:r w:rsidRPr="00DA646C">
        <w:rPr>
          <w:rFonts w:ascii="Book Antiqua" w:eastAsia="DengXian" w:hAnsi="Book Antiqua" w:cs="Times New Roman"/>
          <w:i/>
          <w:sz w:val="24"/>
          <w:szCs w:val="24"/>
        </w:rPr>
        <w:t>Oncol Lett</w:t>
      </w:r>
      <w:r w:rsidRPr="00DA646C">
        <w:rPr>
          <w:rFonts w:ascii="Book Antiqua" w:eastAsia="DengXian" w:hAnsi="Book Antiqua" w:cs="Times New Roman"/>
          <w:sz w:val="24"/>
          <w:szCs w:val="24"/>
        </w:rPr>
        <w:t xml:space="preserve"> 2019; </w:t>
      </w:r>
      <w:r w:rsidRPr="00DA646C">
        <w:rPr>
          <w:rFonts w:ascii="Book Antiqua" w:eastAsia="DengXian" w:hAnsi="Book Antiqua" w:cs="Times New Roman"/>
          <w:b/>
          <w:sz w:val="24"/>
          <w:szCs w:val="24"/>
        </w:rPr>
        <w:t>17</w:t>
      </w:r>
      <w:r w:rsidRPr="00DA646C">
        <w:rPr>
          <w:rFonts w:ascii="Book Antiqua" w:eastAsia="DengXian" w:hAnsi="Book Antiqua" w:cs="Times New Roman"/>
          <w:sz w:val="24"/>
          <w:szCs w:val="24"/>
        </w:rPr>
        <w:t>: 514-517 [PMID: 30655795 DOI: 10.3892/ol.2018.9621]</w:t>
      </w:r>
    </w:p>
    <w:p w14:paraId="5BED3E68" w14:textId="77777777" w:rsidR="00041A70" w:rsidRPr="00DA646C" w:rsidRDefault="00041A70">
      <w:pPr>
        <w:snapToGrid w:val="0"/>
        <w:spacing w:line="360" w:lineRule="auto"/>
        <w:rPr>
          <w:rFonts w:ascii="Book Antiqua" w:eastAsia="DengXian" w:hAnsi="Book Antiqua" w:cs="Times New Roman"/>
          <w:sz w:val="24"/>
          <w:szCs w:val="24"/>
        </w:rPr>
      </w:pPr>
      <w:r w:rsidRPr="00DA646C">
        <w:rPr>
          <w:rFonts w:ascii="Book Antiqua" w:eastAsia="DengXian" w:hAnsi="Book Antiqua" w:cs="Times New Roman"/>
          <w:sz w:val="24"/>
          <w:szCs w:val="24"/>
        </w:rPr>
        <w:t xml:space="preserve">3 </w:t>
      </w:r>
      <w:proofErr w:type="spellStart"/>
      <w:r w:rsidRPr="00DA646C">
        <w:rPr>
          <w:rFonts w:ascii="Book Antiqua" w:eastAsia="DengXian" w:hAnsi="Book Antiqua" w:cs="Times New Roman"/>
          <w:b/>
          <w:sz w:val="24"/>
          <w:szCs w:val="24"/>
        </w:rPr>
        <w:t>Tsuneyoshi</w:t>
      </w:r>
      <w:proofErr w:type="spellEnd"/>
      <w:r w:rsidRPr="00DA646C">
        <w:rPr>
          <w:rFonts w:ascii="Book Antiqua" w:eastAsia="DengXian" w:hAnsi="Book Antiqua" w:cs="Times New Roman"/>
          <w:b/>
          <w:sz w:val="24"/>
          <w:szCs w:val="24"/>
        </w:rPr>
        <w:t xml:space="preserve"> M</w:t>
      </w:r>
      <w:r w:rsidRPr="00DA646C">
        <w:rPr>
          <w:rFonts w:ascii="Book Antiqua" w:eastAsia="DengXian" w:hAnsi="Book Antiqua" w:cs="Times New Roman"/>
          <w:sz w:val="24"/>
          <w:szCs w:val="24"/>
        </w:rPr>
        <w:t xml:space="preserve">, </w:t>
      </w:r>
      <w:proofErr w:type="spellStart"/>
      <w:r w:rsidRPr="00DA646C">
        <w:rPr>
          <w:rFonts w:ascii="Book Antiqua" w:eastAsia="DengXian" w:hAnsi="Book Antiqua" w:cs="Times New Roman"/>
          <w:sz w:val="24"/>
          <w:szCs w:val="24"/>
        </w:rPr>
        <w:t>Enjoji</w:t>
      </w:r>
      <w:proofErr w:type="spellEnd"/>
      <w:r w:rsidRPr="00DA646C">
        <w:rPr>
          <w:rFonts w:ascii="Book Antiqua" w:eastAsia="DengXian" w:hAnsi="Book Antiqua" w:cs="Times New Roman"/>
          <w:sz w:val="24"/>
          <w:szCs w:val="24"/>
        </w:rPr>
        <w:t xml:space="preserve"> M. Glomus tumor: a clinicopathologic and electron microscopic study. </w:t>
      </w:r>
      <w:r w:rsidRPr="00DA646C">
        <w:rPr>
          <w:rFonts w:ascii="Book Antiqua" w:eastAsia="DengXian" w:hAnsi="Book Antiqua" w:cs="Times New Roman"/>
          <w:i/>
          <w:sz w:val="24"/>
          <w:szCs w:val="24"/>
        </w:rPr>
        <w:t>Cancer</w:t>
      </w:r>
      <w:r w:rsidRPr="00DA646C">
        <w:rPr>
          <w:rFonts w:ascii="Book Antiqua" w:eastAsia="DengXian" w:hAnsi="Book Antiqua" w:cs="Times New Roman"/>
          <w:sz w:val="24"/>
          <w:szCs w:val="24"/>
        </w:rPr>
        <w:t xml:space="preserve"> 1982; </w:t>
      </w:r>
      <w:r w:rsidRPr="00DA646C">
        <w:rPr>
          <w:rFonts w:ascii="Book Antiqua" w:eastAsia="DengXian" w:hAnsi="Book Antiqua" w:cs="Times New Roman"/>
          <w:b/>
          <w:sz w:val="24"/>
          <w:szCs w:val="24"/>
        </w:rPr>
        <w:t>50</w:t>
      </w:r>
      <w:r w:rsidRPr="00DA646C">
        <w:rPr>
          <w:rFonts w:ascii="Book Antiqua" w:eastAsia="DengXian" w:hAnsi="Book Antiqua" w:cs="Times New Roman"/>
          <w:sz w:val="24"/>
          <w:szCs w:val="24"/>
        </w:rPr>
        <w:t>: 1601-1607 [PMID: 6288219 DOI: 10.1002/1097-0142(19821015)50:8&lt;1601::aid-cncr2820500823&gt;3.0.co;2-5]</w:t>
      </w:r>
    </w:p>
    <w:p w14:paraId="37800A9A" w14:textId="77777777" w:rsidR="00041A70" w:rsidRPr="00DA646C" w:rsidRDefault="00041A70">
      <w:pPr>
        <w:snapToGrid w:val="0"/>
        <w:spacing w:line="360" w:lineRule="auto"/>
        <w:rPr>
          <w:rFonts w:ascii="Book Antiqua" w:eastAsia="DengXian" w:hAnsi="Book Antiqua" w:cs="Times New Roman"/>
          <w:sz w:val="24"/>
          <w:szCs w:val="24"/>
        </w:rPr>
      </w:pPr>
      <w:r w:rsidRPr="00DA646C">
        <w:rPr>
          <w:rFonts w:ascii="Book Antiqua" w:eastAsia="DengXian" w:hAnsi="Book Antiqua" w:cs="Times New Roman"/>
          <w:sz w:val="24"/>
          <w:szCs w:val="24"/>
        </w:rPr>
        <w:t xml:space="preserve">4 </w:t>
      </w:r>
      <w:r w:rsidRPr="00DA646C">
        <w:rPr>
          <w:rFonts w:ascii="Book Antiqua" w:eastAsia="DengXian" w:hAnsi="Book Antiqua" w:cs="Times New Roman"/>
          <w:b/>
          <w:sz w:val="24"/>
          <w:szCs w:val="24"/>
        </w:rPr>
        <w:t>Lee HW</w:t>
      </w:r>
      <w:r w:rsidRPr="00DA646C">
        <w:rPr>
          <w:rFonts w:ascii="Book Antiqua" w:eastAsia="DengXian" w:hAnsi="Book Antiqua" w:cs="Times New Roman"/>
          <w:sz w:val="24"/>
          <w:szCs w:val="24"/>
        </w:rPr>
        <w:t xml:space="preserve">, Lee JJ, Yang DH, Lee BH. A clinicopathologic study of glomus tumor of the stomach. </w:t>
      </w:r>
      <w:r w:rsidRPr="00DA646C">
        <w:rPr>
          <w:rFonts w:ascii="Book Antiqua" w:eastAsia="DengXian" w:hAnsi="Book Antiqua" w:cs="Times New Roman"/>
          <w:i/>
          <w:sz w:val="24"/>
          <w:szCs w:val="24"/>
        </w:rPr>
        <w:t>J Clin Gastroenterol</w:t>
      </w:r>
      <w:r w:rsidRPr="00DA646C">
        <w:rPr>
          <w:rFonts w:ascii="Book Antiqua" w:eastAsia="DengXian" w:hAnsi="Book Antiqua" w:cs="Times New Roman"/>
          <w:sz w:val="24"/>
          <w:szCs w:val="24"/>
        </w:rPr>
        <w:t xml:space="preserve"> 2006; </w:t>
      </w:r>
      <w:r w:rsidRPr="00DA646C">
        <w:rPr>
          <w:rFonts w:ascii="Book Antiqua" w:eastAsia="DengXian" w:hAnsi="Book Antiqua" w:cs="Times New Roman"/>
          <w:b/>
          <w:sz w:val="24"/>
          <w:szCs w:val="24"/>
        </w:rPr>
        <w:t>40</w:t>
      </w:r>
      <w:r w:rsidRPr="00DA646C">
        <w:rPr>
          <w:rFonts w:ascii="Book Antiqua" w:eastAsia="DengXian" w:hAnsi="Book Antiqua" w:cs="Times New Roman"/>
          <w:sz w:val="24"/>
          <w:szCs w:val="24"/>
        </w:rPr>
        <w:t>: 717-720 [PMID: 16940885 DOI: 10.1097/00004836-200609000-00011]</w:t>
      </w:r>
    </w:p>
    <w:p w14:paraId="46238239" w14:textId="77777777" w:rsidR="00041A70" w:rsidRPr="00DA646C" w:rsidRDefault="00041A70">
      <w:pPr>
        <w:snapToGrid w:val="0"/>
        <w:spacing w:line="360" w:lineRule="auto"/>
        <w:rPr>
          <w:rFonts w:ascii="Book Antiqua" w:eastAsia="DengXian" w:hAnsi="Book Antiqua" w:cs="Times New Roman"/>
          <w:sz w:val="24"/>
          <w:szCs w:val="24"/>
        </w:rPr>
      </w:pPr>
      <w:r w:rsidRPr="00DA646C">
        <w:rPr>
          <w:rFonts w:ascii="Book Antiqua" w:eastAsia="DengXian" w:hAnsi="Book Antiqua" w:cs="Times New Roman"/>
          <w:sz w:val="24"/>
          <w:szCs w:val="24"/>
        </w:rPr>
        <w:t xml:space="preserve">5 </w:t>
      </w:r>
      <w:r w:rsidRPr="00DA646C">
        <w:rPr>
          <w:rFonts w:ascii="Book Antiqua" w:eastAsia="DengXian" w:hAnsi="Book Antiqua" w:cs="Times New Roman"/>
          <w:b/>
          <w:sz w:val="24"/>
          <w:szCs w:val="24"/>
        </w:rPr>
        <w:t>Abu-Zaid A</w:t>
      </w:r>
      <w:r w:rsidRPr="00DA646C">
        <w:rPr>
          <w:rFonts w:ascii="Book Antiqua" w:eastAsia="DengXian" w:hAnsi="Book Antiqua" w:cs="Times New Roman"/>
          <w:sz w:val="24"/>
          <w:szCs w:val="24"/>
        </w:rPr>
        <w:t>, Azzam A, Amin T, Mohammed S. Malignant glomus tumor (</w:t>
      </w:r>
      <w:proofErr w:type="spellStart"/>
      <w:r w:rsidRPr="00DA646C">
        <w:rPr>
          <w:rFonts w:ascii="Book Antiqua" w:eastAsia="DengXian" w:hAnsi="Book Antiqua" w:cs="Times New Roman"/>
          <w:sz w:val="24"/>
          <w:szCs w:val="24"/>
        </w:rPr>
        <w:t>glomangiosarcoma</w:t>
      </w:r>
      <w:proofErr w:type="spellEnd"/>
      <w:r w:rsidRPr="00DA646C">
        <w:rPr>
          <w:rFonts w:ascii="Book Antiqua" w:eastAsia="DengXian" w:hAnsi="Book Antiqua" w:cs="Times New Roman"/>
          <w:sz w:val="24"/>
          <w:szCs w:val="24"/>
        </w:rPr>
        <w:t xml:space="preserve">) of intestinal ileum: a rare case report. </w:t>
      </w:r>
      <w:r w:rsidRPr="00DA646C">
        <w:rPr>
          <w:rFonts w:ascii="Book Antiqua" w:eastAsia="DengXian" w:hAnsi="Book Antiqua" w:cs="Times New Roman"/>
          <w:i/>
          <w:sz w:val="24"/>
          <w:szCs w:val="24"/>
        </w:rPr>
        <w:t xml:space="preserve">Case Rep </w:t>
      </w:r>
      <w:proofErr w:type="spellStart"/>
      <w:r w:rsidRPr="00DA646C">
        <w:rPr>
          <w:rFonts w:ascii="Book Antiqua" w:eastAsia="DengXian" w:hAnsi="Book Antiqua" w:cs="Times New Roman"/>
          <w:i/>
          <w:sz w:val="24"/>
          <w:szCs w:val="24"/>
        </w:rPr>
        <w:t>Pathol</w:t>
      </w:r>
      <w:proofErr w:type="spellEnd"/>
      <w:r w:rsidRPr="00DA646C">
        <w:rPr>
          <w:rFonts w:ascii="Book Antiqua" w:eastAsia="DengXian" w:hAnsi="Book Antiqua" w:cs="Times New Roman"/>
          <w:sz w:val="24"/>
          <w:szCs w:val="24"/>
        </w:rPr>
        <w:t xml:space="preserve"> 2013; </w:t>
      </w:r>
      <w:r w:rsidRPr="00DA646C">
        <w:rPr>
          <w:rFonts w:ascii="Book Antiqua" w:eastAsia="DengXian" w:hAnsi="Book Antiqua" w:cs="Times New Roman"/>
          <w:b/>
          <w:sz w:val="24"/>
          <w:szCs w:val="24"/>
        </w:rPr>
        <w:t>2013</w:t>
      </w:r>
      <w:r w:rsidRPr="00DA646C">
        <w:rPr>
          <w:rFonts w:ascii="Book Antiqua" w:eastAsia="DengXian" w:hAnsi="Book Antiqua" w:cs="Times New Roman"/>
          <w:sz w:val="24"/>
          <w:szCs w:val="24"/>
        </w:rPr>
        <w:t>: 305321 [PMID: 23691399 DOI: 10.1155/2013/305321]</w:t>
      </w:r>
    </w:p>
    <w:p w14:paraId="5B479B19" w14:textId="77777777" w:rsidR="00041A70" w:rsidRPr="00DA646C" w:rsidRDefault="00041A70">
      <w:pPr>
        <w:snapToGrid w:val="0"/>
        <w:spacing w:line="360" w:lineRule="auto"/>
        <w:rPr>
          <w:rFonts w:ascii="Book Antiqua" w:eastAsia="DengXian" w:hAnsi="Book Antiqua" w:cs="Times New Roman"/>
          <w:sz w:val="24"/>
          <w:szCs w:val="24"/>
        </w:rPr>
      </w:pPr>
      <w:r w:rsidRPr="00DA646C">
        <w:rPr>
          <w:rFonts w:ascii="Book Antiqua" w:eastAsia="DengXian" w:hAnsi="Book Antiqua" w:cs="Times New Roman"/>
          <w:sz w:val="24"/>
          <w:szCs w:val="24"/>
        </w:rPr>
        <w:t xml:space="preserve">6 </w:t>
      </w:r>
      <w:r w:rsidRPr="00DA646C">
        <w:rPr>
          <w:rFonts w:ascii="Book Antiqua" w:eastAsia="DengXian" w:hAnsi="Book Antiqua" w:cs="Times New Roman"/>
          <w:b/>
          <w:sz w:val="24"/>
          <w:szCs w:val="24"/>
        </w:rPr>
        <w:t>Yoshida H</w:t>
      </w:r>
      <w:r w:rsidRPr="00DA646C">
        <w:rPr>
          <w:rFonts w:ascii="Book Antiqua" w:eastAsia="DengXian" w:hAnsi="Book Antiqua" w:cs="Times New Roman"/>
          <w:sz w:val="24"/>
          <w:szCs w:val="24"/>
        </w:rPr>
        <w:t xml:space="preserve">, Asada M, </w:t>
      </w:r>
      <w:proofErr w:type="spellStart"/>
      <w:r w:rsidRPr="00DA646C">
        <w:rPr>
          <w:rFonts w:ascii="Book Antiqua" w:eastAsia="DengXian" w:hAnsi="Book Antiqua" w:cs="Times New Roman"/>
          <w:sz w:val="24"/>
          <w:szCs w:val="24"/>
        </w:rPr>
        <w:t>Marusawa</w:t>
      </w:r>
      <w:proofErr w:type="spellEnd"/>
      <w:r w:rsidRPr="00DA646C">
        <w:rPr>
          <w:rFonts w:ascii="Book Antiqua" w:eastAsia="DengXian" w:hAnsi="Book Antiqua" w:cs="Times New Roman"/>
          <w:sz w:val="24"/>
          <w:szCs w:val="24"/>
        </w:rPr>
        <w:t xml:space="preserve"> H. Gastrointestinal: Glomus tumor: A rare submucosal tumor of the stomach. </w:t>
      </w:r>
      <w:r w:rsidRPr="00DA646C">
        <w:rPr>
          <w:rFonts w:ascii="Book Antiqua" w:eastAsia="DengXian" w:hAnsi="Book Antiqua" w:cs="Times New Roman"/>
          <w:i/>
          <w:sz w:val="24"/>
          <w:szCs w:val="24"/>
        </w:rPr>
        <w:t xml:space="preserve">J Gastroenterol </w:t>
      </w:r>
      <w:proofErr w:type="spellStart"/>
      <w:r w:rsidRPr="00DA646C">
        <w:rPr>
          <w:rFonts w:ascii="Book Antiqua" w:eastAsia="DengXian" w:hAnsi="Book Antiqua" w:cs="Times New Roman"/>
          <w:i/>
          <w:sz w:val="24"/>
          <w:szCs w:val="24"/>
        </w:rPr>
        <w:t>Hepatol</w:t>
      </w:r>
      <w:proofErr w:type="spellEnd"/>
      <w:r w:rsidRPr="00DA646C">
        <w:rPr>
          <w:rFonts w:ascii="Book Antiqua" w:eastAsia="DengXian" w:hAnsi="Book Antiqua" w:cs="Times New Roman"/>
          <w:sz w:val="24"/>
          <w:szCs w:val="24"/>
        </w:rPr>
        <w:t xml:space="preserve"> 2019; </w:t>
      </w:r>
      <w:r w:rsidRPr="00DA646C">
        <w:rPr>
          <w:rFonts w:ascii="Book Antiqua" w:eastAsia="DengXian" w:hAnsi="Book Antiqua" w:cs="Times New Roman"/>
          <w:b/>
          <w:sz w:val="24"/>
          <w:szCs w:val="24"/>
        </w:rPr>
        <w:t>34</w:t>
      </w:r>
      <w:r w:rsidRPr="00DA646C">
        <w:rPr>
          <w:rFonts w:ascii="Book Antiqua" w:eastAsia="DengXian" w:hAnsi="Book Antiqua" w:cs="Times New Roman"/>
          <w:sz w:val="24"/>
          <w:szCs w:val="24"/>
        </w:rPr>
        <w:t>: 815 [PMID: 30665269 DOI: 10.1111/jgh.14594]</w:t>
      </w:r>
    </w:p>
    <w:p w14:paraId="6515F87A" w14:textId="77777777" w:rsidR="00041A70" w:rsidRPr="00DA646C" w:rsidRDefault="00041A70">
      <w:pPr>
        <w:snapToGrid w:val="0"/>
        <w:spacing w:line="360" w:lineRule="auto"/>
        <w:rPr>
          <w:rFonts w:ascii="Book Antiqua" w:eastAsia="DengXian" w:hAnsi="Book Antiqua" w:cs="Times New Roman"/>
          <w:sz w:val="24"/>
          <w:szCs w:val="24"/>
        </w:rPr>
      </w:pPr>
      <w:r w:rsidRPr="00DA646C">
        <w:rPr>
          <w:rFonts w:ascii="Book Antiqua" w:eastAsia="DengXian" w:hAnsi="Book Antiqua" w:cs="Times New Roman"/>
          <w:sz w:val="24"/>
          <w:szCs w:val="24"/>
        </w:rPr>
        <w:t xml:space="preserve">7 </w:t>
      </w:r>
      <w:proofErr w:type="spellStart"/>
      <w:r w:rsidRPr="00DA646C">
        <w:rPr>
          <w:rFonts w:ascii="Book Antiqua" w:eastAsia="DengXian" w:hAnsi="Book Antiqua" w:cs="Times New Roman"/>
          <w:b/>
          <w:sz w:val="24"/>
          <w:szCs w:val="24"/>
        </w:rPr>
        <w:t>Folpe</w:t>
      </w:r>
      <w:proofErr w:type="spellEnd"/>
      <w:r w:rsidRPr="00DA646C">
        <w:rPr>
          <w:rFonts w:ascii="Book Antiqua" w:eastAsia="DengXian" w:hAnsi="Book Antiqua" w:cs="Times New Roman"/>
          <w:b/>
          <w:sz w:val="24"/>
          <w:szCs w:val="24"/>
        </w:rPr>
        <w:t xml:space="preserve"> AL</w:t>
      </w:r>
      <w:r w:rsidRPr="00DA646C">
        <w:rPr>
          <w:rFonts w:ascii="Book Antiqua" w:eastAsia="DengXian" w:hAnsi="Book Antiqua" w:cs="Times New Roman"/>
          <w:sz w:val="24"/>
          <w:szCs w:val="24"/>
        </w:rPr>
        <w:t xml:space="preserve">, </w:t>
      </w:r>
      <w:proofErr w:type="spellStart"/>
      <w:r w:rsidRPr="00DA646C">
        <w:rPr>
          <w:rFonts w:ascii="Book Antiqua" w:eastAsia="DengXian" w:hAnsi="Book Antiqua" w:cs="Times New Roman"/>
          <w:sz w:val="24"/>
          <w:szCs w:val="24"/>
        </w:rPr>
        <w:t>Fanburg</w:t>
      </w:r>
      <w:proofErr w:type="spellEnd"/>
      <w:r w:rsidRPr="00DA646C">
        <w:rPr>
          <w:rFonts w:ascii="Book Antiqua" w:eastAsia="DengXian" w:hAnsi="Book Antiqua" w:cs="Times New Roman"/>
          <w:sz w:val="24"/>
          <w:szCs w:val="24"/>
        </w:rPr>
        <w:t xml:space="preserve">-Smith JC, </w:t>
      </w:r>
      <w:proofErr w:type="spellStart"/>
      <w:r w:rsidRPr="00DA646C">
        <w:rPr>
          <w:rFonts w:ascii="Book Antiqua" w:eastAsia="DengXian" w:hAnsi="Book Antiqua" w:cs="Times New Roman"/>
          <w:sz w:val="24"/>
          <w:szCs w:val="24"/>
        </w:rPr>
        <w:t>Miettinen</w:t>
      </w:r>
      <w:proofErr w:type="spellEnd"/>
      <w:r w:rsidRPr="00DA646C">
        <w:rPr>
          <w:rFonts w:ascii="Book Antiqua" w:eastAsia="DengXian" w:hAnsi="Book Antiqua" w:cs="Times New Roman"/>
          <w:sz w:val="24"/>
          <w:szCs w:val="24"/>
        </w:rPr>
        <w:t xml:space="preserve"> M, Weiss SW. Atypical and malignant glomus tumors: analysis of 52 cases, with a proposal for the reclassification of glomus tumors. </w:t>
      </w:r>
      <w:r w:rsidRPr="00DA646C">
        <w:rPr>
          <w:rFonts w:ascii="Book Antiqua" w:eastAsia="DengXian" w:hAnsi="Book Antiqua" w:cs="Times New Roman"/>
          <w:i/>
          <w:sz w:val="24"/>
          <w:szCs w:val="24"/>
        </w:rPr>
        <w:t xml:space="preserve">Am J Surg </w:t>
      </w:r>
      <w:proofErr w:type="spellStart"/>
      <w:r w:rsidRPr="00DA646C">
        <w:rPr>
          <w:rFonts w:ascii="Book Antiqua" w:eastAsia="DengXian" w:hAnsi="Book Antiqua" w:cs="Times New Roman"/>
          <w:i/>
          <w:sz w:val="24"/>
          <w:szCs w:val="24"/>
        </w:rPr>
        <w:t>Pathol</w:t>
      </w:r>
      <w:proofErr w:type="spellEnd"/>
      <w:r w:rsidRPr="00DA646C">
        <w:rPr>
          <w:rFonts w:ascii="Book Antiqua" w:eastAsia="DengXian" w:hAnsi="Book Antiqua" w:cs="Times New Roman"/>
          <w:sz w:val="24"/>
          <w:szCs w:val="24"/>
        </w:rPr>
        <w:t xml:space="preserve"> 2001; </w:t>
      </w:r>
      <w:r w:rsidRPr="00DA646C">
        <w:rPr>
          <w:rFonts w:ascii="Book Antiqua" w:eastAsia="DengXian" w:hAnsi="Book Antiqua" w:cs="Times New Roman"/>
          <w:b/>
          <w:sz w:val="24"/>
          <w:szCs w:val="24"/>
        </w:rPr>
        <w:t>25</w:t>
      </w:r>
      <w:r w:rsidRPr="00DA646C">
        <w:rPr>
          <w:rFonts w:ascii="Book Antiqua" w:eastAsia="DengXian" w:hAnsi="Book Antiqua" w:cs="Times New Roman"/>
          <w:sz w:val="24"/>
          <w:szCs w:val="24"/>
        </w:rPr>
        <w:t>: 1-12 [PMID: 11145243 DOI: 10.1097/00000478-200101000-00001]</w:t>
      </w:r>
    </w:p>
    <w:p w14:paraId="16EA5DD4" w14:textId="77777777" w:rsidR="00041A70" w:rsidRPr="00DA646C" w:rsidRDefault="00041A70">
      <w:pPr>
        <w:snapToGrid w:val="0"/>
        <w:spacing w:line="360" w:lineRule="auto"/>
        <w:rPr>
          <w:rFonts w:ascii="Book Antiqua" w:eastAsia="DengXian" w:hAnsi="Book Antiqua" w:cs="Times New Roman"/>
          <w:sz w:val="24"/>
          <w:szCs w:val="24"/>
        </w:rPr>
      </w:pPr>
      <w:r w:rsidRPr="00DA646C">
        <w:rPr>
          <w:rFonts w:ascii="Book Antiqua" w:eastAsia="DengXian" w:hAnsi="Book Antiqua" w:cs="Times New Roman"/>
          <w:sz w:val="24"/>
          <w:szCs w:val="24"/>
        </w:rPr>
        <w:t xml:space="preserve">8 </w:t>
      </w:r>
      <w:r w:rsidRPr="00DA646C">
        <w:rPr>
          <w:rFonts w:ascii="Book Antiqua" w:eastAsia="DengXian" w:hAnsi="Book Antiqua" w:cs="Times New Roman"/>
          <w:b/>
          <w:sz w:val="24"/>
          <w:szCs w:val="24"/>
        </w:rPr>
        <w:t>Mamedov KB</w:t>
      </w:r>
      <w:r w:rsidRPr="00DA646C">
        <w:rPr>
          <w:rFonts w:ascii="Book Antiqua" w:eastAsia="DengXian" w:hAnsi="Book Antiqua" w:cs="Times New Roman"/>
          <w:sz w:val="24"/>
          <w:szCs w:val="24"/>
        </w:rPr>
        <w:t xml:space="preserve">, </w:t>
      </w:r>
      <w:proofErr w:type="spellStart"/>
      <w:r w:rsidRPr="00DA646C">
        <w:rPr>
          <w:rFonts w:ascii="Book Antiqua" w:eastAsia="DengXian" w:hAnsi="Book Antiqua" w:cs="Times New Roman"/>
          <w:sz w:val="24"/>
          <w:szCs w:val="24"/>
        </w:rPr>
        <w:t>Mamedbekova</w:t>
      </w:r>
      <w:proofErr w:type="spellEnd"/>
      <w:r w:rsidRPr="00DA646C">
        <w:rPr>
          <w:rFonts w:ascii="Book Antiqua" w:eastAsia="DengXian" w:hAnsi="Book Antiqua" w:cs="Times New Roman"/>
          <w:sz w:val="24"/>
          <w:szCs w:val="24"/>
        </w:rPr>
        <w:t xml:space="preserve"> LG, </w:t>
      </w:r>
      <w:proofErr w:type="spellStart"/>
      <w:r w:rsidRPr="00DA646C">
        <w:rPr>
          <w:rFonts w:ascii="Book Antiqua" w:eastAsia="DengXian" w:hAnsi="Book Antiqua" w:cs="Times New Roman"/>
          <w:sz w:val="24"/>
          <w:szCs w:val="24"/>
        </w:rPr>
        <w:t>Abdullaev</w:t>
      </w:r>
      <w:proofErr w:type="spellEnd"/>
      <w:r w:rsidRPr="00DA646C">
        <w:rPr>
          <w:rFonts w:ascii="Book Antiqua" w:eastAsia="DengXian" w:hAnsi="Book Antiqua" w:cs="Times New Roman"/>
          <w:sz w:val="24"/>
          <w:szCs w:val="24"/>
        </w:rPr>
        <w:t xml:space="preserve"> IG. [Glomus tumor as a cause of multiple profuse intestinal hemorrhages]. </w:t>
      </w:r>
      <w:proofErr w:type="spellStart"/>
      <w:r w:rsidRPr="00DA646C">
        <w:rPr>
          <w:rFonts w:ascii="Book Antiqua" w:eastAsia="DengXian" w:hAnsi="Book Antiqua" w:cs="Times New Roman"/>
          <w:i/>
          <w:sz w:val="24"/>
          <w:szCs w:val="24"/>
        </w:rPr>
        <w:t>Khirurgiia</w:t>
      </w:r>
      <w:proofErr w:type="spellEnd"/>
      <w:r w:rsidRPr="00DA646C">
        <w:rPr>
          <w:rFonts w:ascii="Book Antiqua" w:eastAsia="DengXian" w:hAnsi="Book Antiqua" w:cs="Times New Roman"/>
          <w:i/>
          <w:sz w:val="24"/>
          <w:szCs w:val="24"/>
        </w:rPr>
        <w:t xml:space="preserve"> (</w:t>
      </w:r>
      <w:proofErr w:type="spellStart"/>
      <w:r w:rsidRPr="00DA646C">
        <w:rPr>
          <w:rFonts w:ascii="Book Antiqua" w:eastAsia="DengXian" w:hAnsi="Book Antiqua" w:cs="Times New Roman"/>
          <w:i/>
          <w:sz w:val="24"/>
          <w:szCs w:val="24"/>
        </w:rPr>
        <w:t>Mosk</w:t>
      </w:r>
      <w:proofErr w:type="spellEnd"/>
      <w:r w:rsidRPr="00DA646C">
        <w:rPr>
          <w:rFonts w:ascii="Book Antiqua" w:eastAsia="DengXian" w:hAnsi="Book Antiqua" w:cs="Times New Roman"/>
          <w:i/>
          <w:sz w:val="24"/>
          <w:szCs w:val="24"/>
        </w:rPr>
        <w:t>)</w:t>
      </w:r>
      <w:r w:rsidRPr="00DA646C">
        <w:rPr>
          <w:rFonts w:ascii="Book Antiqua" w:eastAsia="DengXian" w:hAnsi="Book Antiqua" w:cs="Times New Roman"/>
          <w:sz w:val="24"/>
          <w:szCs w:val="24"/>
        </w:rPr>
        <w:t xml:space="preserve"> 1987; </w:t>
      </w:r>
      <w:r w:rsidRPr="00DA646C">
        <w:rPr>
          <w:rFonts w:ascii="Book Antiqua" w:eastAsia="DengXian" w:hAnsi="Book Antiqua" w:cs="Times New Roman"/>
          <w:b/>
          <w:bCs/>
          <w:sz w:val="24"/>
          <w:szCs w:val="24"/>
        </w:rPr>
        <w:t>(9)</w:t>
      </w:r>
      <w:r w:rsidRPr="00DA646C">
        <w:rPr>
          <w:rFonts w:ascii="Book Antiqua" w:eastAsia="DengXian" w:hAnsi="Book Antiqua" w:cs="Times New Roman"/>
          <w:sz w:val="24"/>
          <w:szCs w:val="24"/>
        </w:rPr>
        <w:t>: 81-83 [PMID: 2826871]</w:t>
      </w:r>
    </w:p>
    <w:p w14:paraId="381E4B02" w14:textId="77777777" w:rsidR="00041A70" w:rsidRPr="00DA646C" w:rsidRDefault="00041A70">
      <w:pPr>
        <w:snapToGrid w:val="0"/>
        <w:spacing w:line="360" w:lineRule="auto"/>
        <w:rPr>
          <w:rFonts w:ascii="Book Antiqua" w:eastAsia="DengXian" w:hAnsi="Book Antiqua" w:cs="Times New Roman"/>
          <w:sz w:val="24"/>
          <w:szCs w:val="24"/>
        </w:rPr>
      </w:pPr>
      <w:r w:rsidRPr="00DA646C">
        <w:rPr>
          <w:rFonts w:ascii="Book Antiqua" w:eastAsia="DengXian" w:hAnsi="Book Antiqua" w:cs="Times New Roman"/>
          <w:sz w:val="24"/>
          <w:szCs w:val="24"/>
        </w:rPr>
        <w:t xml:space="preserve">9 </w:t>
      </w:r>
      <w:proofErr w:type="spellStart"/>
      <w:r w:rsidRPr="00DA646C">
        <w:rPr>
          <w:rFonts w:ascii="Book Antiqua" w:eastAsia="DengXian" w:hAnsi="Book Antiqua" w:cs="Times New Roman"/>
          <w:b/>
          <w:sz w:val="24"/>
          <w:szCs w:val="24"/>
        </w:rPr>
        <w:t>Portnoĭ</w:t>
      </w:r>
      <w:proofErr w:type="spellEnd"/>
      <w:r w:rsidRPr="00DA646C">
        <w:rPr>
          <w:rFonts w:ascii="Book Antiqua" w:eastAsia="DengXian" w:hAnsi="Book Antiqua" w:cs="Times New Roman"/>
          <w:b/>
          <w:sz w:val="24"/>
          <w:szCs w:val="24"/>
        </w:rPr>
        <w:t xml:space="preserve"> LM</w:t>
      </w:r>
      <w:r w:rsidRPr="00DA646C">
        <w:rPr>
          <w:rFonts w:ascii="Book Antiqua" w:eastAsia="DengXian" w:hAnsi="Book Antiqua" w:cs="Times New Roman"/>
          <w:sz w:val="24"/>
          <w:szCs w:val="24"/>
        </w:rPr>
        <w:t xml:space="preserve">, </w:t>
      </w:r>
      <w:proofErr w:type="spellStart"/>
      <w:r w:rsidRPr="00DA646C">
        <w:rPr>
          <w:rFonts w:ascii="Book Antiqua" w:eastAsia="DengXian" w:hAnsi="Book Antiqua" w:cs="Times New Roman"/>
          <w:sz w:val="24"/>
          <w:szCs w:val="24"/>
        </w:rPr>
        <w:t>Gracheva</w:t>
      </w:r>
      <w:proofErr w:type="spellEnd"/>
      <w:r w:rsidRPr="00DA646C">
        <w:rPr>
          <w:rFonts w:ascii="Book Antiqua" w:eastAsia="DengXian" w:hAnsi="Book Antiqua" w:cs="Times New Roman"/>
          <w:sz w:val="24"/>
          <w:szCs w:val="24"/>
        </w:rPr>
        <w:t xml:space="preserve"> KP, </w:t>
      </w:r>
      <w:proofErr w:type="spellStart"/>
      <w:r w:rsidRPr="00DA646C">
        <w:rPr>
          <w:rFonts w:ascii="Book Antiqua" w:eastAsia="DengXian" w:hAnsi="Book Antiqua" w:cs="Times New Roman"/>
          <w:sz w:val="24"/>
          <w:szCs w:val="24"/>
        </w:rPr>
        <w:t>Kriuchkova</w:t>
      </w:r>
      <w:proofErr w:type="spellEnd"/>
      <w:r w:rsidRPr="00DA646C">
        <w:rPr>
          <w:rFonts w:ascii="Book Antiqua" w:eastAsia="DengXian" w:hAnsi="Book Antiqua" w:cs="Times New Roman"/>
          <w:sz w:val="24"/>
          <w:szCs w:val="24"/>
        </w:rPr>
        <w:t xml:space="preserve"> GS, </w:t>
      </w:r>
      <w:proofErr w:type="spellStart"/>
      <w:r w:rsidRPr="00DA646C">
        <w:rPr>
          <w:rFonts w:ascii="Book Antiqua" w:eastAsia="DengXian" w:hAnsi="Book Antiqua" w:cs="Times New Roman"/>
          <w:sz w:val="24"/>
          <w:szCs w:val="24"/>
        </w:rPr>
        <w:t>Maĭskiĭ</w:t>
      </w:r>
      <w:proofErr w:type="spellEnd"/>
      <w:r w:rsidRPr="00DA646C">
        <w:rPr>
          <w:rFonts w:ascii="Book Antiqua" w:eastAsia="DengXian" w:hAnsi="Book Antiqua" w:cs="Times New Roman"/>
          <w:sz w:val="24"/>
          <w:szCs w:val="24"/>
        </w:rPr>
        <w:t xml:space="preserve"> VB. [</w:t>
      </w:r>
      <w:proofErr w:type="spellStart"/>
      <w:r w:rsidRPr="00DA646C">
        <w:rPr>
          <w:rFonts w:ascii="Book Antiqua" w:eastAsia="DengXian" w:hAnsi="Book Antiqua" w:cs="Times New Roman"/>
          <w:sz w:val="24"/>
          <w:szCs w:val="24"/>
        </w:rPr>
        <w:t>Glomic</w:t>
      </w:r>
      <w:proofErr w:type="spellEnd"/>
      <w:r w:rsidRPr="00DA646C">
        <w:rPr>
          <w:rFonts w:ascii="Book Antiqua" w:eastAsia="DengXian" w:hAnsi="Book Antiqua" w:cs="Times New Roman"/>
          <w:sz w:val="24"/>
          <w:szCs w:val="24"/>
        </w:rPr>
        <w:t xml:space="preserve"> tumor of the duodenum]. </w:t>
      </w:r>
      <w:proofErr w:type="spellStart"/>
      <w:r w:rsidRPr="00DA646C">
        <w:rPr>
          <w:rFonts w:ascii="Book Antiqua" w:eastAsia="DengXian" w:hAnsi="Book Antiqua" w:cs="Times New Roman"/>
          <w:i/>
          <w:sz w:val="24"/>
          <w:szCs w:val="24"/>
        </w:rPr>
        <w:t>Arkh</w:t>
      </w:r>
      <w:proofErr w:type="spellEnd"/>
      <w:r w:rsidRPr="00DA646C">
        <w:rPr>
          <w:rFonts w:ascii="Book Antiqua" w:eastAsia="DengXian" w:hAnsi="Book Antiqua" w:cs="Times New Roman"/>
          <w:i/>
          <w:sz w:val="24"/>
          <w:szCs w:val="24"/>
        </w:rPr>
        <w:t xml:space="preserve"> </w:t>
      </w:r>
      <w:proofErr w:type="spellStart"/>
      <w:r w:rsidRPr="00DA646C">
        <w:rPr>
          <w:rFonts w:ascii="Book Antiqua" w:eastAsia="DengXian" w:hAnsi="Book Antiqua" w:cs="Times New Roman"/>
          <w:i/>
          <w:sz w:val="24"/>
          <w:szCs w:val="24"/>
        </w:rPr>
        <w:t>Patol</w:t>
      </w:r>
      <w:proofErr w:type="spellEnd"/>
      <w:r w:rsidRPr="00DA646C">
        <w:rPr>
          <w:rFonts w:ascii="Book Antiqua" w:eastAsia="DengXian" w:hAnsi="Book Antiqua" w:cs="Times New Roman"/>
          <w:sz w:val="24"/>
          <w:szCs w:val="24"/>
        </w:rPr>
        <w:t xml:space="preserve"> 1975; </w:t>
      </w:r>
      <w:r w:rsidRPr="00DA646C">
        <w:rPr>
          <w:rFonts w:ascii="Book Antiqua" w:eastAsia="DengXian" w:hAnsi="Book Antiqua" w:cs="Times New Roman"/>
          <w:b/>
          <w:sz w:val="24"/>
          <w:szCs w:val="24"/>
        </w:rPr>
        <w:t>37</w:t>
      </w:r>
      <w:r w:rsidRPr="00DA646C">
        <w:rPr>
          <w:rFonts w:ascii="Book Antiqua" w:eastAsia="DengXian" w:hAnsi="Book Antiqua" w:cs="Times New Roman"/>
          <w:sz w:val="24"/>
          <w:szCs w:val="24"/>
        </w:rPr>
        <w:t>: 73-74 [PMID: 170896]</w:t>
      </w:r>
    </w:p>
    <w:p w14:paraId="7D306004" w14:textId="77777777" w:rsidR="00041A70" w:rsidRPr="00DA646C" w:rsidRDefault="00041A70">
      <w:pPr>
        <w:snapToGrid w:val="0"/>
        <w:spacing w:line="360" w:lineRule="auto"/>
        <w:rPr>
          <w:rFonts w:ascii="Book Antiqua" w:eastAsia="DengXian" w:hAnsi="Book Antiqua" w:cs="Times New Roman"/>
          <w:sz w:val="24"/>
          <w:szCs w:val="24"/>
        </w:rPr>
      </w:pPr>
      <w:r w:rsidRPr="00DA646C">
        <w:rPr>
          <w:rFonts w:ascii="Book Antiqua" w:eastAsia="DengXian" w:hAnsi="Book Antiqua" w:cs="Times New Roman"/>
          <w:sz w:val="24"/>
          <w:szCs w:val="24"/>
        </w:rPr>
        <w:lastRenderedPageBreak/>
        <w:t xml:space="preserve">10 </w:t>
      </w:r>
      <w:proofErr w:type="spellStart"/>
      <w:r w:rsidRPr="00DA646C">
        <w:rPr>
          <w:rFonts w:ascii="Book Antiqua" w:eastAsia="DengXian" w:hAnsi="Book Antiqua" w:cs="Times New Roman"/>
          <w:b/>
          <w:sz w:val="24"/>
          <w:szCs w:val="24"/>
        </w:rPr>
        <w:t>Lenskaia</w:t>
      </w:r>
      <w:proofErr w:type="spellEnd"/>
      <w:r w:rsidRPr="00DA646C">
        <w:rPr>
          <w:rFonts w:ascii="Book Antiqua" w:eastAsia="DengXian" w:hAnsi="Book Antiqua" w:cs="Times New Roman"/>
          <w:b/>
          <w:sz w:val="24"/>
          <w:szCs w:val="24"/>
        </w:rPr>
        <w:t xml:space="preserve"> MA</w:t>
      </w:r>
      <w:r w:rsidRPr="00DA646C">
        <w:rPr>
          <w:rFonts w:ascii="Book Antiqua" w:eastAsia="DengXian" w:hAnsi="Book Antiqua" w:cs="Times New Roman"/>
          <w:sz w:val="24"/>
          <w:szCs w:val="24"/>
        </w:rPr>
        <w:t xml:space="preserve">, </w:t>
      </w:r>
      <w:proofErr w:type="spellStart"/>
      <w:r w:rsidRPr="00DA646C">
        <w:rPr>
          <w:rFonts w:ascii="Book Antiqua" w:eastAsia="DengXian" w:hAnsi="Book Antiqua" w:cs="Times New Roman"/>
          <w:sz w:val="24"/>
          <w:szCs w:val="24"/>
        </w:rPr>
        <w:t>Treshchan</w:t>
      </w:r>
      <w:proofErr w:type="spellEnd"/>
      <w:r w:rsidRPr="00DA646C">
        <w:rPr>
          <w:rFonts w:ascii="Book Antiqua" w:eastAsia="DengXian" w:hAnsi="Book Antiqua" w:cs="Times New Roman"/>
          <w:sz w:val="24"/>
          <w:szCs w:val="24"/>
        </w:rPr>
        <w:t xml:space="preserve"> </w:t>
      </w:r>
      <w:proofErr w:type="spellStart"/>
      <w:r w:rsidRPr="00DA646C">
        <w:rPr>
          <w:rFonts w:ascii="Book Antiqua" w:eastAsia="DengXian" w:hAnsi="Book Antiqua" w:cs="Times New Roman"/>
          <w:sz w:val="24"/>
          <w:szCs w:val="24"/>
        </w:rPr>
        <w:t>OIa</w:t>
      </w:r>
      <w:proofErr w:type="spellEnd"/>
      <w:r w:rsidRPr="00DA646C">
        <w:rPr>
          <w:rFonts w:ascii="Book Antiqua" w:eastAsia="DengXian" w:hAnsi="Book Antiqua" w:cs="Times New Roman"/>
          <w:sz w:val="24"/>
          <w:szCs w:val="24"/>
        </w:rPr>
        <w:t xml:space="preserve">. [Glomus tumor of the small intestine]. </w:t>
      </w:r>
      <w:proofErr w:type="spellStart"/>
      <w:r w:rsidRPr="00DA646C">
        <w:rPr>
          <w:rFonts w:ascii="Book Antiqua" w:eastAsia="DengXian" w:hAnsi="Book Antiqua" w:cs="Times New Roman"/>
          <w:i/>
          <w:sz w:val="24"/>
          <w:szCs w:val="24"/>
        </w:rPr>
        <w:t>Khirurgiia</w:t>
      </w:r>
      <w:proofErr w:type="spellEnd"/>
      <w:r w:rsidRPr="00DA646C">
        <w:rPr>
          <w:rFonts w:ascii="Book Antiqua" w:eastAsia="DengXian" w:hAnsi="Book Antiqua" w:cs="Times New Roman"/>
          <w:i/>
          <w:sz w:val="24"/>
          <w:szCs w:val="24"/>
        </w:rPr>
        <w:t xml:space="preserve"> (</w:t>
      </w:r>
      <w:proofErr w:type="spellStart"/>
      <w:r w:rsidRPr="00DA646C">
        <w:rPr>
          <w:rFonts w:ascii="Book Antiqua" w:eastAsia="DengXian" w:hAnsi="Book Antiqua" w:cs="Times New Roman"/>
          <w:i/>
          <w:sz w:val="24"/>
          <w:szCs w:val="24"/>
        </w:rPr>
        <w:t>Mosk</w:t>
      </w:r>
      <w:proofErr w:type="spellEnd"/>
      <w:r w:rsidRPr="00DA646C">
        <w:rPr>
          <w:rFonts w:ascii="Book Antiqua" w:eastAsia="DengXian" w:hAnsi="Book Antiqua" w:cs="Times New Roman"/>
          <w:i/>
          <w:sz w:val="24"/>
          <w:szCs w:val="24"/>
        </w:rPr>
        <w:t>)</w:t>
      </w:r>
      <w:r w:rsidRPr="00DA646C">
        <w:rPr>
          <w:rFonts w:ascii="Book Antiqua" w:eastAsia="DengXian" w:hAnsi="Book Antiqua" w:cs="Times New Roman"/>
          <w:sz w:val="24"/>
          <w:szCs w:val="24"/>
        </w:rPr>
        <w:t xml:space="preserve"> 1976; </w:t>
      </w:r>
      <w:r w:rsidRPr="00DA646C">
        <w:rPr>
          <w:rFonts w:ascii="Book Antiqua" w:eastAsia="DengXian" w:hAnsi="Book Antiqua" w:cs="Times New Roman"/>
          <w:b/>
          <w:bCs/>
          <w:sz w:val="24"/>
          <w:szCs w:val="24"/>
        </w:rPr>
        <w:t>(4)</w:t>
      </w:r>
      <w:r w:rsidRPr="00DA646C">
        <w:rPr>
          <w:rFonts w:ascii="Book Antiqua" w:eastAsia="DengXian" w:hAnsi="Book Antiqua" w:cs="Times New Roman"/>
          <w:sz w:val="24"/>
          <w:szCs w:val="24"/>
        </w:rPr>
        <w:t>: 127-128 [PMID: 181636]</w:t>
      </w:r>
    </w:p>
    <w:p w14:paraId="43E086EB" w14:textId="77777777" w:rsidR="00041A70" w:rsidRPr="00DA646C" w:rsidRDefault="00041A70">
      <w:pPr>
        <w:snapToGrid w:val="0"/>
        <w:spacing w:line="360" w:lineRule="auto"/>
        <w:rPr>
          <w:rFonts w:ascii="Book Antiqua" w:eastAsia="DengXian" w:hAnsi="Book Antiqua" w:cs="Times New Roman"/>
          <w:sz w:val="24"/>
          <w:szCs w:val="24"/>
        </w:rPr>
      </w:pPr>
      <w:r w:rsidRPr="00DA646C">
        <w:rPr>
          <w:rFonts w:ascii="Book Antiqua" w:eastAsia="DengXian" w:hAnsi="Book Antiqua" w:cs="Times New Roman"/>
          <w:sz w:val="24"/>
          <w:szCs w:val="24"/>
        </w:rPr>
        <w:t xml:space="preserve">11 </w:t>
      </w:r>
      <w:proofErr w:type="spellStart"/>
      <w:r w:rsidRPr="00DA646C">
        <w:rPr>
          <w:rFonts w:ascii="Book Antiqua" w:eastAsia="DengXian" w:hAnsi="Book Antiqua" w:cs="Times New Roman"/>
          <w:b/>
          <w:sz w:val="24"/>
          <w:szCs w:val="24"/>
        </w:rPr>
        <w:t>Rykov</w:t>
      </w:r>
      <w:proofErr w:type="spellEnd"/>
      <w:r w:rsidRPr="00DA646C">
        <w:rPr>
          <w:rFonts w:ascii="Book Antiqua" w:eastAsia="DengXian" w:hAnsi="Book Antiqua" w:cs="Times New Roman"/>
          <w:b/>
          <w:sz w:val="24"/>
          <w:szCs w:val="24"/>
        </w:rPr>
        <w:t xml:space="preserve"> VA</w:t>
      </w:r>
      <w:r w:rsidRPr="00DA646C">
        <w:rPr>
          <w:rFonts w:ascii="Book Antiqua" w:eastAsia="DengXian" w:hAnsi="Book Antiqua" w:cs="Times New Roman"/>
          <w:sz w:val="24"/>
          <w:szCs w:val="24"/>
        </w:rPr>
        <w:t xml:space="preserve">. [Malignant glomus tumor of the jejunum with distant metastases]. </w:t>
      </w:r>
      <w:proofErr w:type="spellStart"/>
      <w:r w:rsidRPr="00DA646C">
        <w:rPr>
          <w:rFonts w:ascii="Book Antiqua" w:eastAsia="DengXian" w:hAnsi="Book Antiqua" w:cs="Times New Roman"/>
          <w:i/>
          <w:sz w:val="24"/>
          <w:szCs w:val="24"/>
        </w:rPr>
        <w:t>Arkh</w:t>
      </w:r>
      <w:proofErr w:type="spellEnd"/>
      <w:r w:rsidRPr="00DA646C">
        <w:rPr>
          <w:rFonts w:ascii="Book Antiqua" w:eastAsia="DengXian" w:hAnsi="Book Antiqua" w:cs="Times New Roman"/>
          <w:i/>
          <w:sz w:val="24"/>
          <w:szCs w:val="24"/>
        </w:rPr>
        <w:t xml:space="preserve"> </w:t>
      </w:r>
      <w:proofErr w:type="spellStart"/>
      <w:r w:rsidRPr="00DA646C">
        <w:rPr>
          <w:rFonts w:ascii="Book Antiqua" w:eastAsia="DengXian" w:hAnsi="Book Antiqua" w:cs="Times New Roman"/>
          <w:i/>
          <w:sz w:val="24"/>
          <w:szCs w:val="24"/>
        </w:rPr>
        <w:t>Patol</w:t>
      </w:r>
      <w:proofErr w:type="spellEnd"/>
      <w:r w:rsidRPr="00DA646C">
        <w:rPr>
          <w:rFonts w:ascii="Book Antiqua" w:eastAsia="DengXian" w:hAnsi="Book Antiqua" w:cs="Times New Roman"/>
          <w:sz w:val="24"/>
          <w:szCs w:val="24"/>
        </w:rPr>
        <w:t xml:space="preserve"> 1977; </w:t>
      </w:r>
      <w:r w:rsidRPr="00DA646C">
        <w:rPr>
          <w:rFonts w:ascii="Book Antiqua" w:eastAsia="DengXian" w:hAnsi="Book Antiqua" w:cs="Times New Roman"/>
          <w:b/>
          <w:sz w:val="24"/>
          <w:szCs w:val="24"/>
        </w:rPr>
        <w:t>39</w:t>
      </w:r>
      <w:r w:rsidRPr="00DA646C">
        <w:rPr>
          <w:rFonts w:ascii="Book Antiqua" w:eastAsia="DengXian" w:hAnsi="Book Antiqua" w:cs="Times New Roman"/>
          <w:sz w:val="24"/>
          <w:szCs w:val="24"/>
        </w:rPr>
        <w:t>: 64-66 [PMID: 199144]</w:t>
      </w:r>
    </w:p>
    <w:p w14:paraId="17A4BCD1" w14:textId="77777777" w:rsidR="00041A70" w:rsidRPr="00DA646C" w:rsidRDefault="00041A70">
      <w:pPr>
        <w:snapToGrid w:val="0"/>
        <w:spacing w:line="360" w:lineRule="auto"/>
        <w:rPr>
          <w:rFonts w:ascii="Book Antiqua" w:eastAsia="DengXian" w:hAnsi="Book Antiqua" w:cs="Times New Roman"/>
          <w:sz w:val="24"/>
          <w:szCs w:val="24"/>
        </w:rPr>
      </w:pPr>
      <w:r w:rsidRPr="00DA646C">
        <w:rPr>
          <w:rFonts w:ascii="Book Antiqua" w:eastAsia="DengXian" w:hAnsi="Book Antiqua" w:cs="Times New Roman"/>
          <w:sz w:val="24"/>
          <w:szCs w:val="24"/>
        </w:rPr>
        <w:t xml:space="preserve">12 </w:t>
      </w:r>
      <w:proofErr w:type="spellStart"/>
      <w:r w:rsidRPr="00DA646C">
        <w:rPr>
          <w:rFonts w:ascii="Book Antiqua" w:eastAsia="DengXian" w:hAnsi="Book Antiqua" w:cs="Times New Roman"/>
          <w:b/>
          <w:sz w:val="24"/>
          <w:szCs w:val="24"/>
        </w:rPr>
        <w:t>Leĭkina</w:t>
      </w:r>
      <w:proofErr w:type="spellEnd"/>
      <w:r w:rsidRPr="00DA646C">
        <w:rPr>
          <w:rFonts w:ascii="Book Antiqua" w:eastAsia="DengXian" w:hAnsi="Book Antiqua" w:cs="Times New Roman"/>
          <w:b/>
          <w:sz w:val="24"/>
          <w:szCs w:val="24"/>
        </w:rPr>
        <w:t xml:space="preserve"> MA</w:t>
      </w:r>
      <w:r w:rsidRPr="00DA646C">
        <w:rPr>
          <w:rFonts w:ascii="Book Antiqua" w:eastAsia="DengXian" w:hAnsi="Book Antiqua" w:cs="Times New Roman"/>
          <w:sz w:val="24"/>
          <w:szCs w:val="24"/>
        </w:rPr>
        <w:t xml:space="preserve">, </w:t>
      </w:r>
      <w:proofErr w:type="spellStart"/>
      <w:r w:rsidRPr="00DA646C">
        <w:rPr>
          <w:rFonts w:ascii="Book Antiqua" w:eastAsia="DengXian" w:hAnsi="Book Antiqua" w:cs="Times New Roman"/>
          <w:sz w:val="24"/>
          <w:szCs w:val="24"/>
        </w:rPr>
        <w:t>Averbakh</w:t>
      </w:r>
      <w:proofErr w:type="spellEnd"/>
      <w:r w:rsidRPr="00DA646C">
        <w:rPr>
          <w:rFonts w:ascii="Book Antiqua" w:eastAsia="DengXian" w:hAnsi="Book Antiqua" w:cs="Times New Roman"/>
          <w:sz w:val="24"/>
          <w:szCs w:val="24"/>
        </w:rPr>
        <w:t xml:space="preserve"> AM. [Malignant </w:t>
      </w:r>
      <w:proofErr w:type="spellStart"/>
      <w:r w:rsidRPr="00DA646C">
        <w:rPr>
          <w:rFonts w:ascii="Book Antiqua" w:eastAsia="DengXian" w:hAnsi="Book Antiqua" w:cs="Times New Roman"/>
          <w:sz w:val="24"/>
          <w:szCs w:val="24"/>
        </w:rPr>
        <w:t>glomic</w:t>
      </w:r>
      <w:proofErr w:type="spellEnd"/>
      <w:r w:rsidRPr="00DA646C">
        <w:rPr>
          <w:rFonts w:ascii="Book Antiqua" w:eastAsia="DengXian" w:hAnsi="Book Antiqua" w:cs="Times New Roman"/>
          <w:sz w:val="24"/>
          <w:szCs w:val="24"/>
        </w:rPr>
        <w:t xml:space="preserve"> tumor of the duodenum]. </w:t>
      </w:r>
      <w:proofErr w:type="spellStart"/>
      <w:r w:rsidRPr="00DA646C">
        <w:rPr>
          <w:rFonts w:ascii="Book Antiqua" w:eastAsia="DengXian" w:hAnsi="Book Antiqua" w:cs="Times New Roman"/>
          <w:i/>
          <w:sz w:val="24"/>
          <w:szCs w:val="24"/>
        </w:rPr>
        <w:t>Arkh</w:t>
      </w:r>
      <w:proofErr w:type="spellEnd"/>
      <w:r w:rsidRPr="00DA646C">
        <w:rPr>
          <w:rFonts w:ascii="Book Antiqua" w:eastAsia="DengXian" w:hAnsi="Book Antiqua" w:cs="Times New Roman"/>
          <w:i/>
          <w:sz w:val="24"/>
          <w:szCs w:val="24"/>
        </w:rPr>
        <w:t xml:space="preserve"> </w:t>
      </w:r>
      <w:proofErr w:type="spellStart"/>
      <w:r w:rsidRPr="00DA646C">
        <w:rPr>
          <w:rFonts w:ascii="Book Antiqua" w:eastAsia="DengXian" w:hAnsi="Book Antiqua" w:cs="Times New Roman"/>
          <w:i/>
          <w:sz w:val="24"/>
          <w:szCs w:val="24"/>
        </w:rPr>
        <w:t>Patol</w:t>
      </w:r>
      <w:proofErr w:type="spellEnd"/>
      <w:r w:rsidRPr="00DA646C">
        <w:rPr>
          <w:rFonts w:ascii="Book Antiqua" w:eastAsia="DengXian" w:hAnsi="Book Antiqua" w:cs="Times New Roman"/>
          <w:sz w:val="24"/>
          <w:szCs w:val="24"/>
        </w:rPr>
        <w:t xml:space="preserve"> 1984; </w:t>
      </w:r>
      <w:r w:rsidRPr="00DA646C">
        <w:rPr>
          <w:rFonts w:ascii="Book Antiqua" w:eastAsia="DengXian" w:hAnsi="Book Antiqua" w:cs="Times New Roman"/>
          <w:b/>
          <w:sz w:val="24"/>
          <w:szCs w:val="24"/>
        </w:rPr>
        <w:t>46</w:t>
      </w:r>
      <w:r w:rsidRPr="00DA646C">
        <w:rPr>
          <w:rFonts w:ascii="Book Antiqua" w:eastAsia="DengXian" w:hAnsi="Book Antiqua" w:cs="Times New Roman"/>
          <w:sz w:val="24"/>
          <w:szCs w:val="24"/>
        </w:rPr>
        <w:t>: 81-84 [PMID: 6095795]</w:t>
      </w:r>
    </w:p>
    <w:p w14:paraId="25EC506E" w14:textId="77777777" w:rsidR="00041A70" w:rsidRPr="00DA646C" w:rsidRDefault="00041A70">
      <w:pPr>
        <w:snapToGrid w:val="0"/>
        <w:spacing w:line="360" w:lineRule="auto"/>
        <w:rPr>
          <w:rFonts w:ascii="Book Antiqua" w:eastAsia="DengXian" w:hAnsi="Book Antiqua" w:cs="Times New Roman"/>
          <w:sz w:val="24"/>
          <w:szCs w:val="24"/>
        </w:rPr>
      </w:pPr>
      <w:r w:rsidRPr="00DA646C">
        <w:rPr>
          <w:rFonts w:ascii="Book Antiqua" w:eastAsia="DengXian" w:hAnsi="Book Antiqua" w:cs="Times New Roman"/>
          <w:sz w:val="24"/>
          <w:szCs w:val="24"/>
        </w:rPr>
        <w:t xml:space="preserve">13 </w:t>
      </w:r>
      <w:proofErr w:type="spellStart"/>
      <w:r w:rsidRPr="00DA646C">
        <w:rPr>
          <w:rFonts w:ascii="Book Antiqua" w:eastAsia="DengXian" w:hAnsi="Book Antiqua" w:cs="Times New Roman"/>
          <w:b/>
          <w:sz w:val="24"/>
          <w:szCs w:val="24"/>
        </w:rPr>
        <w:t>Pomelov</w:t>
      </w:r>
      <w:proofErr w:type="spellEnd"/>
      <w:r w:rsidRPr="00DA646C">
        <w:rPr>
          <w:rFonts w:ascii="Book Antiqua" w:eastAsia="DengXian" w:hAnsi="Book Antiqua" w:cs="Times New Roman"/>
          <w:b/>
          <w:sz w:val="24"/>
          <w:szCs w:val="24"/>
        </w:rPr>
        <w:t xml:space="preserve"> VS</w:t>
      </w:r>
      <w:r w:rsidRPr="00DA646C">
        <w:rPr>
          <w:rFonts w:ascii="Book Antiqua" w:eastAsia="DengXian" w:hAnsi="Book Antiqua" w:cs="Times New Roman"/>
          <w:sz w:val="24"/>
          <w:szCs w:val="24"/>
        </w:rPr>
        <w:t xml:space="preserve">, </w:t>
      </w:r>
      <w:proofErr w:type="spellStart"/>
      <w:r w:rsidRPr="00DA646C">
        <w:rPr>
          <w:rFonts w:ascii="Book Antiqua" w:eastAsia="DengXian" w:hAnsi="Book Antiqua" w:cs="Times New Roman"/>
          <w:sz w:val="24"/>
          <w:szCs w:val="24"/>
        </w:rPr>
        <w:t>Nudnov</w:t>
      </w:r>
      <w:proofErr w:type="spellEnd"/>
      <w:r w:rsidRPr="00DA646C">
        <w:rPr>
          <w:rFonts w:ascii="Book Antiqua" w:eastAsia="DengXian" w:hAnsi="Book Antiqua" w:cs="Times New Roman"/>
          <w:sz w:val="24"/>
          <w:szCs w:val="24"/>
        </w:rPr>
        <w:t xml:space="preserve"> NV, </w:t>
      </w:r>
      <w:proofErr w:type="spellStart"/>
      <w:r w:rsidRPr="00DA646C">
        <w:rPr>
          <w:rFonts w:ascii="Book Antiqua" w:eastAsia="DengXian" w:hAnsi="Book Antiqua" w:cs="Times New Roman"/>
          <w:sz w:val="24"/>
          <w:szCs w:val="24"/>
        </w:rPr>
        <w:t>Savvina</w:t>
      </w:r>
      <w:proofErr w:type="spellEnd"/>
      <w:r w:rsidRPr="00DA646C">
        <w:rPr>
          <w:rFonts w:ascii="Book Antiqua" w:eastAsia="DengXian" w:hAnsi="Book Antiqua" w:cs="Times New Roman"/>
          <w:sz w:val="24"/>
          <w:szCs w:val="24"/>
        </w:rPr>
        <w:t xml:space="preserve"> TV. [Malignant </w:t>
      </w:r>
      <w:proofErr w:type="spellStart"/>
      <w:r w:rsidRPr="00DA646C">
        <w:rPr>
          <w:rFonts w:ascii="Book Antiqua" w:eastAsia="DengXian" w:hAnsi="Book Antiqua" w:cs="Times New Roman"/>
          <w:sz w:val="24"/>
          <w:szCs w:val="24"/>
        </w:rPr>
        <w:t>glomic</w:t>
      </w:r>
      <w:proofErr w:type="spellEnd"/>
      <w:r w:rsidRPr="00DA646C">
        <w:rPr>
          <w:rFonts w:ascii="Book Antiqua" w:eastAsia="DengXian" w:hAnsi="Book Antiqua" w:cs="Times New Roman"/>
          <w:sz w:val="24"/>
          <w:szCs w:val="24"/>
        </w:rPr>
        <w:t xml:space="preserve"> tumor of the duodenum]. </w:t>
      </w:r>
      <w:proofErr w:type="spellStart"/>
      <w:r w:rsidRPr="00DA646C">
        <w:rPr>
          <w:rFonts w:ascii="Book Antiqua" w:eastAsia="DengXian" w:hAnsi="Book Antiqua" w:cs="Times New Roman"/>
          <w:i/>
          <w:sz w:val="24"/>
          <w:szCs w:val="24"/>
        </w:rPr>
        <w:t>Sov</w:t>
      </w:r>
      <w:proofErr w:type="spellEnd"/>
      <w:r w:rsidRPr="00DA646C">
        <w:rPr>
          <w:rFonts w:ascii="Book Antiqua" w:eastAsia="DengXian" w:hAnsi="Book Antiqua" w:cs="Times New Roman"/>
          <w:i/>
          <w:sz w:val="24"/>
          <w:szCs w:val="24"/>
        </w:rPr>
        <w:t xml:space="preserve"> Med</w:t>
      </w:r>
      <w:r w:rsidRPr="00DA646C">
        <w:rPr>
          <w:rFonts w:ascii="Book Antiqua" w:eastAsia="DengXian" w:hAnsi="Book Antiqua" w:cs="Times New Roman"/>
          <w:sz w:val="24"/>
          <w:szCs w:val="24"/>
        </w:rPr>
        <w:t xml:space="preserve"> 1981; </w:t>
      </w:r>
      <w:r w:rsidRPr="00DA646C">
        <w:rPr>
          <w:rFonts w:ascii="Book Antiqua" w:eastAsia="DengXian" w:hAnsi="Book Antiqua" w:cs="Times New Roman"/>
          <w:b/>
          <w:bCs/>
          <w:sz w:val="24"/>
          <w:szCs w:val="24"/>
        </w:rPr>
        <w:t>(10)</w:t>
      </w:r>
      <w:r w:rsidRPr="00DA646C">
        <w:rPr>
          <w:rFonts w:ascii="Book Antiqua" w:eastAsia="DengXian" w:hAnsi="Book Antiqua" w:cs="Times New Roman"/>
          <w:sz w:val="24"/>
          <w:szCs w:val="24"/>
        </w:rPr>
        <w:t>: 120-123 [PMID: 6274046]</w:t>
      </w:r>
    </w:p>
    <w:p w14:paraId="75D64FC5" w14:textId="77777777" w:rsidR="00041A70" w:rsidRPr="00DA646C" w:rsidRDefault="00041A70">
      <w:pPr>
        <w:snapToGrid w:val="0"/>
        <w:spacing w:line="360" w:lineRule="auto"/>
        <w:rPr>
          <w:rFonts w:ascii="Book Antiqua" w:eastAsia="DengXian" w:hAnsi="Book Antiqua" w:cs="Times New Roman"/>
          <w:sz w:val="24"/>
          <w:szCs w:val="24"/>
        </w:rPr>
      </w:pPr>
      <w:r w:rsidRPr="00DA646C">
        <w:rPr>
          <w:rFonts w:ascii="Book Antiqua" w:eastAsia="DengXian" w:hAnsi="Book Antiqua" w:cs="Times New Roman"/>
          <w:sz w:val="24"/>
          <w:szCs w:val="24"/>
        </w:rPr>
        <w:t xml:space="preserve">14 </w:t>
      </w:r>
      <w:proofErr w:type="spellStart"/>
      <w:r w:rsidRPr="00DA646C">
        <w:rPr>
          <w:rFonts w:ascii="Book Antiqua" w:eastAsia="DengXian" w:hAnsi="Book Antiqua" w:cs="Times New Roman"/>
          <w:b/>
          <w:sz w:val="24"/>
          <w:szCs w:val="24"/>
        </w:rPr>
        <w:t>Penin</w:t>
      </w:r>
      <w:proofErr w:type="spellEnd"/>
      <w:r w:rsidRPr="00DA646C">
        <w:rPr>
          <w:rFonts w:ascii="Book Antiqua" w:eastAsia="DengXian" w:hAnsi="Book Antiqua" w:cs="Times New Roman"/>
          <w:b/>
          <w:sz w:val="24"/>
          <w:szCs w:val="24"/>
        </w:rPr>
        <w:t xml:space="preserve"> VA</w:t>
      </w:r>
      <w:r w:rsidRPr="00DA646C">
        <w:rPr>
          <w:rFonts w:ascii="Book Antiqua" w:eastAsia="DengXian" w:hAnsi="Book Antiqua" w:cs="Times New Roman"/>
          <w:sz w:val="24"/>
          <w:szCs w:val="24"/>
        </w:rPr>
        <w:t xml:space="preserve">, Ignatov SV, </w:t>
      </w:r>
      <w:proofErr w:type="spellStart"/>
      <w:r w:rsidRPr="00DA646C">
        <w:rPr>
          <w:rFonts w:ascii="Book Antiqua" w:eastAsia="DengXian" w:hAnsi="Book Antiqua" w:cs="Times New Roman"/>
          <w:sz w:val="24"/>
          <w:szCs w:val="24"/>
        </w:rPr>
        <w:t>Malinov</w:t>
      </w:r>
      <w:proofErr w:type="spellEnd"/>
      <w:r w:rsidRPr="00DA646C">
        <w:rPr>
          <w:rFonts w:ascii="Book Antiqua" w:eastAsia="DengXian" w:hAnsi="Book Antiqua" w:cs="Times New Roman"/>
          <w:sz w:val="24"/>
          <w:szCs w:val="24"/>
        </w:rPr>
        <w:t xml:space="preserve"> OA. [Cavernous glomus tumor of the small intestine]. </w:t>
      </w:r>
      <w:proofErr w:type="spellStart"/>
      <w:r w:rsidRPr="00DA646C">
        <w:rPr>
          <w:rFonts w:ascii="Book Antiqua" w:eastAsia="DengXian" w:hAnsi="Book Antiqua" w:cs="Times New Roman"/>
          <w:i/>
          <w:sz w:val="24"/>
          <w:szCs w:val="24"/>
        </w:rPr>
        <w:t>Khirurgiia</w:t>
      </w:r>
      <w:proofErr w:type="spellEnd"/>
      <w:r w:rsidRPr="00DA646C">
        <w:rPr>
          <w:rFonts w:ascii="Book Antiqua" w:eastAsia="DengXian" w:hAnsi="Book Antiqua" w:cs="Times New Roman"/>
          <w:i/>
          <w:sz w:val="24"/>
          <w:szCs w:val="24"/>
        </w:rPr>
        <w:t xml:space="preserve"> (</w:t>
      </w:r>
      <w:proofErr w:type="spellStart"/>
      <w:r w:rsidRPr="00DA646C">
        <w:rPr>
          <w:rFonts w:ascii="Book Antiqua" w:eastAsia="DengXian" w:hAnsi="Book Antiqua" w:cs="Times New Roman"/>
          <w:i/>
          <w:sz w:val="24"/>
          <w:szCs w:val="24"/>
        </w:rPr>
        <w:t>Mosk</w:t>
      </w:r>
      <w:proofErr w:type="spellEnd"/>
      <w:r w:rsidRPr="00DA646C">
        <w:rPr>
          <w:rFonts w:ascii="Book Antiqua" w:eastAsia="DengXian" w:hAnsi="Book Antiqua" w:cs="Times New Roman"/>
          <w:i/>
          <w:sz w:val="24"/>
          <w:szCs w:val="24"/>
        </w:rPr>
        <w:t>)</w:t>
      </w:r>
      <w:r w:rsidRPr="00DA646C">
        <w:rPr>
          <w:rFonts w:ascii="Book Antiqua" w:eastAsia="DengXian" w:hAnsi="Book Antiqua" w:cs="Times New Roman"/>
          <w:sz w:val="24"/>
          <w:szCs w:val="24"/>
        </w:rPr>
        <w:t xml:space="preserve"> 1988; </w:t>
      </w:r>
      <w:r w:rsidRPr="00DA646C">
        <w:rPr>
          <w:rFonts w:ascii="Book Antiqua" w:eastAsia="DengXian" w:hAnsi="Book Antiqua" w:cs="Times New Roman"/>
          <w:b/>
          <w:bCs/>
          <w:sz w:val="24"/>
          <w:szCs w:val="24"/>
        </w:rPr>
        <w:t>(12)</w:t>
      </w:r>
      <w:r w:rsidRPr="00DA646C">
        <w:rPr>
          <w:rFonts w:ascii="Book Antiqua" w:eastAsia="DengXian" w:hAnsi="Book Antiqua" w:cs="Times New Roman"/>
          <w:sz w:val="24"/>
          <w:szCs w:val="24"/>
        </w:rPr>
        <w:t>: 128-129 [PMID: 2853245]</w:t>
      </w:r>
    </w:p>
    <w:p w14:paraId="39BF212B" w14:textId="77777777" w:rsidR="00041A70" w:rsidRPr="00DA646C" w:rsidRDefault="00041A70">
      <w:pPr>
        <w:snapToGrid w:val="0"/>
        <w:spacing w:line="360" w:lineRule="auto"/>
        <w:rPr>
          <w:rFonts w:ascii="Book Antiqua" w:eastAsia="DengXian" w:hAnsi="Book Antiqua" w:cs="Times New Roman"/>
          <w:sz w:val="24"/>
          <w:szCs w:val="24"/>
        </w:rPr>
      </w:pPr>
      <w:r w:rsidRPr="00DA646C">
        <w:rPr>
          <w:rFonts w:ascii="Book Antiqua" w:eastAsia="DengXian" w:hAnsi="Book Antiqua" w:cs="Times New Roman"/>
          <w:sz w:val="24"/>
          <w:szCs w:val="24"/>
        </w:rPr>
        <w:t xml:space="preserve">15 </w:t>
      </w:r>
      <w:proofErr w:type="spellStart"/>
      <w:r w:rsidRPr="00DA646C">
        <w:rPr>
          <w:rFonts w:ascii="Book Antiqua" w:eastAsia="DengXian" w:hAnsi="Book Antiqua" w:cs="Times New Roman"/>
          <w:b/>
          <w:sz w:val="24"/>
          <w:szCs w:val="24"/>
        </w:rPr>
        <w:t>Dasaev</w:t>
      </w:r>
      <w:proofErr w:type="spellEnd"/>
      <w:r w:rsidRPr="00DA646C">
        <w:rPr>
          <w:rFonts w:ascii="Book Antiqua" w:eastAsia="DengXian" w:hAnsi="Book Antiqua" w:cs="Times New Roman"/>
          <w:b/>
          <w:sz w:val="24"/>
          <w:szCs w:val="24"/>
        </w:rPr>
        <w:t xml:space="preserve"> AN</w:t>
      </w:r>
      <w:r w:rsidRPr="00DA646C">
        <w:rPr>
          <w:rFonts w:ascii="Book Antiqua" w:eastAsia="DengXian" w:hAnsi="Book Antiqua" w:cs="Times New Roman"/>
          <w:sz w:val="24"/>
          <w:szCs w:val="24"/>
        </w:rPr>
        <w:t xml:space="preserve">, </w:t>
      </w:r>
      <w:proofErr w:type="spellStart"/>
      <w:r w:rsidRPr="00DA646C">
        <w:rPr>
          <w:rFonts w:ascii="Book Antiqua" w:eastAsia="DengXian" w:hAnsi="Book Antiqua" w:cs="Times New Roman"/>
          <w:sz w:val="24"/>
          <w:szCs w:val="24"/>
        </w:rPr>
        <w:t>Stepanov</w:t>
      </w:r>
      <w:proofErr w:type="spellEnd"/>
      <w:r w:rsidRPr="00DA646C">
        <w:rPr>
          <w:rFonts w:ascii="Book Antiqua" w:eastAsia="DengXian" w:hAnsi="Book Antiqua" w:cs="Times New Roman"/>
          <w:sz w:val="24"/>
          <w:szCs w:val="24"/>
        </w:rPr>
        <w:t xml:space="preserve"> VA. [Glomus tumor of the small intestine with metastasis to the liver]. </w:t>
      </w:r>
      <w:proofErr w:type="spellStart"/>
      <w:r w:rsidRPr="00DA646C">
        <w:rPr>
          <w:rFonts w:ascii="Book Antiqua" w:eastAsia="DengXian" w:hAnsi="Book Antiqua" w:cs="Times New Roman"/>
          <w:i/>
          <w:sz w:val="24"/>
          <w:szCs w:val="24"/>
        </w:rPr>
        <w:t>Klin</w:t>
      </w:r>
      <w:proofErr w:type="spellEnd"/>
      <w:r w:rsidRPr="00DA646C">
        <w:rPr>
          <w:rFonts w:ascii="Book Antiqua" w:eastAsia="DengXian" w:hAnsi="Book Antiqua" w:cs="Times New Roman"/>
          <w:i/>
          <w:sz w:val="24"/>
          <w:szCs w:val="24"/>
        </w:rPr>
        <w:t xml:space="preserve"> Med (</w:t>
      </w:r>
      <w:proofErr w:type="spellStart"/>
      <w:r w:rsidRPr="00DA646C">
        <w:rPr>
          <w:rFonts w:ascii="Book Antiqua" w:eastAsia="DengXian" w:hAnsi="Book Antiqua" w:cs="Times New Roman"/>
          <w:i/>
          <w:sz w:val="24"/>
          <w:szCs w:val="24"/>
        </w:rPr>
        <w:t>Mosk</w:t>
      </w:r>
      <w:proofErr w:type="spellEnd"/>
      <w:r w:rsidRPr="00DA646C">
        <w:rPr>
          <w:rFonts w:ascii="Book Antiqua" w:eastAsia="DengXian" w:hAnsi="Book Antiqua" w:cs="Times New Roman"/>
          <w:i/>
          <w:sz w:val="24"/>
          <w:szCs w:val="24"/>
        </w:rPr>
        <w:t>)</w:t>
      </w:r>
      <w:r w:rsidRPr="00DA646C">
        <w:rPr>
          <w:rFonts w:ascii="Book Antiqua" w:eastAsia="DengXian" w:hAnsi="Book Antiqua" w:cs="Times New Roman"/>
          <w:sz w:val="24"/>
          <w:szCs w:val="24"/>
        </w:rPr>
        <w:t xml:space="preserve"> 1985; </w:t>
      </w:r>
      <w:r w:rsidRPr="00DA646C">
        <w:rPr>
          <w:rFonts w:ascii="Book Antiqua" w:eastAsia="DengXian" w:hAnsi="Book Antiqua" w:cs="Times New Roman"/>
          <w:b/>
          <w:sz w:val="24"/>
          <w:szCs w:val="24"/>
        </w:rPr>
        <w:t>63</w:t>
      </w:r>
      <w:r w:rsidRPr="00DA646C">
        <w:rPr>
          <w:rFonts w:ascii="Book Antiqua" w:eastAsia="DengXian" w:hAnsi="Book Antiqua" w:cs="Times New Roman"/>
          <w:sz w:val="24"/>
          <w:szCs w:val="24"/>
        </w:rPr>
        <w:t>: 110-111 [PMID: 2987610]</w:t>
      </w:r>
    </w:p>
    <w:p w14:paraId="746837F9" w14:textId="77777777" w:rsidR="00041A70" w:rsidRPr="00DA646C" w:rsidRDefault="00041A70">
      <w:pPr>
        <w:snapToGrid w:val="0"/>
        <w:spacing w:line="360" w:lineRule="auto"/>
        <w:rPr>
          <w:rFonts w:ascii="Book Antiqua" w:eastAsia="DengXian" w:hAnsi="Book Antiqua" w:cs="Times New Roman"/>
          <w:sz w:val="24"/>
          <w:szCs w:val="24"/>
        </w:rPr>
      </w:pPr>
      <w:r w:rsidRPr="00DA646C">
        <w:rPr>
          <w:rFonts w:ascii="Book Antiqua" w:eastAsia="DengXian" w:hAnsi="Book Antiqua" w:cs="Times New Roman"/>
          <w:sz w:val="24"/>
          <w:szCs w:val="24"/>
        </w:rPr>
        <w:t xml:space="preserve">16 </w:t>
      </w:r>
      <w:proofErr w:type="spellStart"/>
      <w:r w:rsidRPr="00DA646C">
        <w:rPr>
          <w:rFonts w:ascii="Book Antiqua" w:eastAsia="DengXian" w:hAnsi="Book Antiqua" w:cs="Times New Roman"/>
          <w:b/>
          <w:sz w:val="24"/>
          <w:szCs w:val="24"/>
        </w:rPr>
        <w:t>Vaza</w:t>
      </w:r>
      <w:proofErr w:type="spellEnd"/>
      <w:r w:rsidRPr="00DA646C">
        <w:rPr>
          <w:rFonts w:ascii="Book Antiqua" w:eastAsia="DengXian" w:hAnsi="Book Antiqua" w:cs="Times New Roman"/>
          <w:b/>
          <w:sz w:val="24"/>
          <w:szCs w:val="24"/>
        </w:rPr>
        <w:t xml:space="preserve"> AM</w:t>
      </w:r>
      <w:r w:rsidRPr="00DA646C">
        <w:rPr>
          <w:rFonts w:ascii="Book Antiqua" w:eastAsia="DengXian" w:hAnsi="Book Antiqua" w:cs="Times New Roman"/>
          <w:sz w:val="24"/>
          <w:szCs w:val="24"/>
        </w:rPr>
        <w:t xml:space="preserve">, </w:t>
      </w:r>
      <w:proofErr w:type="spellStart"/>
      <w:r w:rsidRPr="00DA646C">
        <w:rPr>
          <w:rFonts w:ascii="Book Antiqua" w:eastAsia="DengXian" w:hAnsi="Book Antiqua" w:cs="Times New Roman"/>
          <w:sz w:val="24"/>
          <w:szCs w:val="24"/>
        </w:rPr>
        <w:t>Kaem</w:t>
      </w:r>
      <w:proofErr w:type="spellEnd"/>
      <w:r w:rsidRPr="00DA646C">
        <w:rPr>
          <w:rFonts w:ascii="Book Antiqua" w:eastAsia="DengXian" w:hAnsi="Book Antiqua" w:cs="Times New Roman"/>
          <w:sz w:val="24"/>
          <w:szCs w:val="24"/>
        </w:rPr>
        <w:t xml:space="preserve"> RI, </w:t>
      </w:r>
      <w:proofErr w:type="spellStart"/>
      <w:r w:rsidRPr="00DA646C">
        <w:rPr>
          <w:rFonts w:ascii="Book Antiqua" w:eastAsia="DengXian" w:hAnsi="Book Antiqua" w:cs="Times New Roman"/>
          <w:sz w:val="24"/>
          <w:szCs w:val="24"/>
        </w:rPr>
        <w:t>Chikunova</w:t>
      </w:r>
      <w:proofErr w:type="spellEnd"/>
      <w:r w:rsidRPr="00DA646C">
        <w:rPr>
          <w:rFonts w:ascii="Book Antiqua" w:eastAsia="DengXian" w:hAnsi="Book Antiqua" w:cs="Times New Roman"/>
          <w:sz w:val="24"/>
          <w:szCs w:val="24"/>
        </w:rPr>
        <w:t xml:space="preserve"> BZ. [</w:t>
      </w:r>
      <w:proofErr w:type="spellStart"/>
      <w:r w:rsidRPr="00DA646C">
        <w:rPr>
          <w:rFonts w:ascii="Book Antiqua" w:eastAsia="DengXian" w:hAnsi="Book Antiqua" w:cs="Times New Roman"/>
          <w:sz w:val="24"/>
          <w:szCs w:val="24"/>
        </w:rPr>
        <w:t>Glomic</w:t>
      </w:r>
      <w:proofErr w:type="spellEnd"/>
      <w:r w:rsidRPr="00DA646C">
        <w:rPr>
          <w:rFonts w:ascii="Book Antiqua" w:eastAsia="DengXian" w:hAnsi="Book Antiqua" w:cs="Times New Roman"/>
          <w:sz w:val="24"/>
          <w:szCs w:val="24"/>
        </w:rPr>
        <w:t xml:space="preserve"> tumor of the ileum with perforation and hemorrhage]. </w:t>
      </w:r>
      <w:proofErr w:type="spellStart"/>
      <w:r w:rsidRPr="00DA646C">
        <w:rPr>
          <w:rFonts w:ascii="Book Antiqua" w:eastAsia="DengXian" w:hAnsi="Book Antiqua" w:cs="Times New Roman"/>
          <w:i/>
          <w:sz w:val="24"/>
          <w:szCs w:val="24"/>
        </w:rPr>
        <w:t>Klin</w:t>
      </w:r>
      <w:proofErr w:type="spellEnd"/>
      <w:r w:rsidRPr="00DA646C">
        <w:rPr>
          <w:rFonts w:ascii="Book Antiqua" w:eastAsia="DengXian" w:hAnsi="Book Antiqua" w:cs="Times New Roman"/>
          <w:i/>
          <w:sz w:val="24"/>
          <w:szCs w:val="24"/>
        </w:rPr>
        <w:t xml:space="preserve"> Med (</w:t>
      </w:r>
      <w:proofErr w:type="spellStart"/>
      <w:r w:rsidRPr="00DA646C">
        <w:rPr>
          <w:rFonts w:ascii="Book Antiqua" w:eastAsia="DengXian" w:hAnsi="Book Antiqua" w:cs="Times New Roman"/>
          <w:i/>
          <w:sz w:val="24"/>
          <w:szCs w:val="24"/>
        </w:rPr>
        <w:t>Mosk</w:t>
      </w:r>
      <w:proofErr w:type="spellEnd"/>
      <w:r w:rsidRPr="00DA646C">
        <w:rPr>
          <w:rFonts w:ascii="Book Antiqua" w:eastAsia="DengXian" w:hAnsi="Book Antiqua" w:cs="Times New Roman"/>
          <w:i/>
          <w:sz w:val="24"/>
          <w:szCs w:val="24"/>
        </w:rPr>
        <w:t>)</w:t>
      </w:r>
      <w:r w:rsidRPr="00DA646C">
        <w:rPr>
          <w:rFonts w:ascii="Book Antiqua" w:eastAsia="DengXian" w:hAnsi="Book Antiqua" w:cs="Times New Roman"/>
          <w:sz w:val="24"/>
          <w:szCs w:val="24"/>
        </w:rPr>
        <w:t xml:space="preserve"> 1974; </w:t>
      </w:r>
      <w:r w:rsidRPr="00DA646C">
        <w:rPr>
          <w:rFonts w:ascii="Book Antiqua" w:eastAsia="DengXian" w:hAnsi="Book Antiqua" w:cs="Times New Roman"/>
          <w:b/>
          <w:sz w:val="24"/>
          <w:szCs w:val="24"/>
        </w:rPr>
        <w:t>52</w:t>
      </w:r>
      <w:r w:rsidRPr="00DA646C">
        <w:rPr>
          <w:rFonts w:ascii="Book Antiqua" w:eastAsia="DengXian" w:hAnsi="Book Antiqua" w:cs="Times New Roman"/>
          <w:sz w:val="24"/>
          <w:szCs w:val="24"/>
        </w:rPr>
        <w:t>: 129-130 [PMID: 4371251]</w:t>
      </w:r>
    </w:p>
    <w:p w14:paraId="5D3844FD" w14:textId="77777777" w:rsidR="00041A70" w:rsidRPr="00DA646C" w:rsidRDefault="00041A70">
      <w:pPr>
        <w:snapToGrid w:val="0"/>
        <w:spacing w:line="360" w:lineRule="auto"/>
        <w:rPr>
          <w:rFonts w:ascii="Book Antiqua" w:eastAsia="DengXian" w:hAnsi="Book Antiqua" w:cs="Times New Roman"/>
          <w:sz w:val="24"/>
          <w:szCs w:val="24"/>
        </w:rPr>
      </w:pPr>
      <w:r w:rsidRPr="00DA646C">
        <w:rPr>
          <w:rFonts w:ascii="Book Antiqua" w:eastAsia="DengXian" w:hAnsi="Book Antiqua" w:cs="Times New Roman"/>
          <w:sz w:val="24"/>
          <w:szCs w:val="24"/>
        </w:rPr>
        <w:t xml:space="preserve">17 </w:t>
      </w:r>
      <w:r w:rsidRPr="00DA646C">
        <w:rPr>
          <w:rFonts w:ascii="Book Antiqua" w:eastAsia="DengXian" w:hAnsi="Book Antiqua" w:cs="Times New Roman"/>
          <w:b/>
          <w:sz w:val="24"/>
          <w:szCs w:val="24"/>
        </w:rPr>
        <w:t>Miettinen M</w:t>
      </w:r>
      <w:r w:rsidRPr="00DA646C">
        <w:rPr>
          <w:rFonts w:ascii="Book Antiqua" w:eastAsia="DengXian" w:hAnsi="Book Antiqua" w:cs="Times New Roman"/>
          <w:sz w:val="24"/>
          <w:szCs w:val="24"/>
        </w:rPr>
        <w:t xml:space="preserve">, Paal E, </w:t>
      </w:r>
      <w:proofErr w:type="spellStart"/>
      <w:r w:rsidRPr="00DA646C">
        <w:rPr>
          <w:rFonts w:ascii="Book Antiqua" w:eastAsia="DengXian" w:hAnsi="Book Antiqua" w:cs="Times New Roman"/>
          <w:sz w:val="24"/>
          <w:szCs w:val="24"/>
        </w:rPr>
        <w:t>Lasota</w:t>
      </w:r>
      <w:proofErr w:type="spellEnd"/>
      <w:r w:rsidRPr="00DA646C">
        <w:rPr>
          <w:rFonts w:ascii="Book Antiqua" w:eastAsia="DengXian" w:hAnsi="Book Antiqua" w:cs="Times New Roman"/>
          <w:sz w:val="24"/>
          <w:szCs w:val="24"/>
        </w:rPr>
        <w:t xml:space="preserve"> J, </w:t>
      </w:r>
      <w:proofErr w:type="spellStart"/>
      <w:r w:rsidRPr="00DA646C">
        <w:rPr>
          <w:rFonts w:ascii="Book Antiqua" w:eastAsia="DengXian" w:hAnsi="Book Antiqua" w:cs="Times New Roman"/>
          <w:sz w:val="24"/>
          <w:szCs w:val="24"/>
        </w:rPr>
        <w:t>Sobin</w:t>
      </w:r>
      <w:proofErr w:type="spellEnd"/>
      <w:r w:rsidRPr="00DA646C">
        <w:rPr>
          <w:rFonts w:ascii="Book Antiqua" w:eastAsia="DengXian" w:hAnsi="Book Antiqua" w:cs="Times New Roman"/>
          <w:sz w:val="24"/>
          <w:szCs w:val="24"/>
        </w:rPr>
        <w:t xml:space="preserve"> LH. Gastrointestinal glomus tumors: a clinicopathologic, immunohistochemical, and molecular genetic study of 32 cases. </w:t>
      </w:r>
      <w:r w:rsidRPr="00DA646C">
        <w:rPr>
          <w:rFonts w:ascii="Book Antiqua" w:eastAsia="DengXian" w:hAnsi="Book Antiqua" w:cs="Times New Roman"/>
          <w:i/>
          <w:sz w:val="24"/>
          <w:szCs w:val="24"/>
        </w:rPr>
        <w:t xml:space="preserve">Am J Surg </w:t>
      </w:r>
      <w:proofErr w:type="spellStart"/>
      <w:r w:rsidRPr="00DA646C">
        <w:rPr>
          <w:rFonts w:ascii="Book Antiqua" w:eastAsia="DengXian" w:hAnsi="Book Antiqua" w:cs="Times New Roman"/>
          <w:i/>
          <w:sz w:val="24"/>
          <w:szCs w:val="24"/>
        </w:rPr>
        <w:t>Pathol</w:t>
      </w:r>
      <w:proofErr w:type="spellEnd"/>
      <w:r w:rsidRPr="00DA646C">
        <w:rPr>
          <w:rFonts w:ascii="Book Antiqua" w:eastAsia="DengXian" w:hAnsi="Book Antiqua" w:cs="Times New Roman"/>
          <w:sz w:val="24"/>
          <w:szCs w:val="24"/>
        </w:rPr>
        <w:t xml:space="preserve"> 2002; </w:t>
      </w:r>
      <w:r w:rsidRPr="00DA646C">
        <w:rPr>
          <w:rFonts w:ascii="Book Antiqua" w:eastAsia="DengXian" w:hAnsi="Book Antiqua" w:cs="Times New Roman"/>
          <w:b/>
          <w:sz w:val="24"/>
          <w:szCs w:val="24"/>
        </w:rPr>
        <w:t>26</w:t>
      </w:r>
      <w:r w:rsidRPr="00DA646C">
        <w:rPr>
          <w:rFonts w:ascii="Book Antiqua" w:eastAsia="DengXian" w:hAnsi="Book Antiqua" w:cs="Times New Roman"/>
          <w:sz w:val="24"/>
          <w:szCs w:val="24"/>
        </w:rPr>
        <w:t>: 301-311 [PMID: 11859201 DOI: 10.1097/00000478-200203000-00003]</w:t>
      </w:r>
    </w:p>
    <w:p w14:paraId="52BB8FBA" w14:textId="77777777" w:rsidR="00041A70" w:rsidRPr="00DA646C" w:rsidRDefault="00041A70">
      <w:pPr>
        <w:snapToGrid w:val="0"/>
        <w:spacing w:line="360" w:lineRule="auto"/>
        <w:rPr>
          <w:rFonts w:ascii="Book Antiqua" w:eastAsia="DengXian" w:hAnsi="Book Antiqua" w:cs="Times New Roman"/>
          <w:sz w:val="24"/>
          <w:szCs w:val="24"/>
        </w:rPr>
      </w:pPr>
      <w:r w:rsidRPr="00DA646C">
        <w:rPr>
          <w:rFonts w:ascii="Book Antiqua" w:eastAsia="DengXian" w:hAnsi="Book Antiqua" w:cs="Times New Roman"/>
          <w:sz w:val="24"/>
          <w:szCs w:val="24"/>
        </w:rPr>
        <w:t xml:space="preserve">18 </w:t>
      </w:r>
      <w:r w:rsidRPr="00DA646C">
        <w:rPr>
          <w:rFonts w:ascii="Book Antiqua" w:eastAsia="DengXian" w:hAnsi="Book Antiqua" w:cs="Times New Roman"/>
          <w:b/>
          <w:sz w:val="24"/>
          <w:szCs w:val="24"/>
        </w:rPr>
        <w:t>Tan TJ</w:t>
      </w:r>
      <w:r w:rsidRPr="00DA646C">
        <w:rPr>
          <w:rFonts w:ascii="Book Antiqua" w:eastAsia="DengXian" w:hAnsi="Book Antiqua" w:cs="Times New Roman"/>
          <w:sz w:val="24"/>
          <w:szCs w:val="24"/>
        </w:rPr>
        <w:t xml:space="preserve">, Hayes MM, </w:t>
      </w:r>
      <w:proofErr w:type="spellStart"/>
      <w:r w:rsidRPr="00DA646C">
        <w:rPr>
          <w:rFonts w:ascii="Book Antiqua" w:eastAsia="DengXian" w:hAnsi="Book Antiqua" w:cs="Times New Roman"/>
          <w:sz w:val="24"/>
          <w:szCs w:val="24"/>
        </w:rPr>
        <w:t>Radigan</w:t>
      </w:r>
      <w:proofErr w:type="spellEnd"/>
      <w:r w:rsidRPr="00DA646C">
        <w:rPr>
          <w:rFonts w:ascii="Book Antiqua" w:eastAsia="DengXian" w:hAnsi="Book Antiqua" w:cs="Times New Roman"/>
          <w:sz w:val="24"/>
          <w:szCs w:val="24"/>
        </w:rPr>
        <w:t xml:space="preserve"> JP, Munk PL. Glomus </w:t>
      </w:r>
      <w:proofErr w:type="spellStart"/>
      <w:r w:rsidRPr="00DA646C">
        <w:rPr>
          <w:rFonts w:ascii="Book Antiqua" w:eastAsia="DengXian" w:hAnsi="Book Antiqua" w:cs="Times New Roman"/>
          <w:sz w:val="24"/>
          <w:szCs w:val="24"/>
        </w:rPr>
        <w:t>tumour</w:t>
      </w:r>
      <w:proofErr w:type="spellEnd"/>
      <w:r w:rsidRPr="00DA646C">
        <w:rPr>
          <w:rFonts w:ascii="Book Antiqua" w:eastAsia="DengXian" w:hAnsi="Book Antiqua" w:cs="Times New Roman"/>
          <w:sz w:val="24"/>
          <w:szCs w:val="24"/>
        </w:rPr>
        <w:t xml:space="preserve"> of the colon: dynamic contrast-enhanced CT findings and review of the literature. </w:t>
      </w:r>
      <w:r w:rsidRPr="00DA646C">
        <w:rPr>
          <w:rFonts w:ascii="Book Antiqua" w:eastAsia="DengXian" w:hAnsi="Book Antiqua" w:cs="Times New Roman"/>
          <w:i/>
          <w:sz w:val="24"/>
          <w:szCs w:val="24"/>
        </w:rPr>
        <w:t>Clin Imaging</w:t>
      </w:r>
      <w:r w:rsidRPr="00DA646C">
        <w:rPr>
          <w:rFonts w:ascii="Book Antiqua" w:eastAsia="DengXian" w:hAnsi="Book Antiqua" w:cs="Times New Roman"/>
          <w:sz w:val="24"/>
          <w:szCs w:val="24"/>
        </w:rPr>
        <w:t xml:space="preserve"> 2015; </w:t>
      </w:r>
      <w:r w:rsidRPr="00DA646C">
        <w:rPr>
          <w:rFonts w:ascii="Book Antiqua" w:eastAsia="DengXian" w:hAnsi="Book Antiqua" w:cs="Times New Roman"/>
          <w:b/>
          <w:sz w:val="24"/>
          <w:szCs w:val="24"/>
        </w:rPr>
        <w:t>39</w:t>
      </w:r>
      <w:r w:rsidRPr="00DA646C">
        <w:rPr>
          <w:rFonts w:ascii="Book Antiqua" w:eastAsia="DengXian" w:hAnsi="Book Antiqua" w:cs="Times New Roman"/>
          <w:sz w:val="24"/>
          <w:szCs w:val="24"/>
        </w:rPr>
        <w:t>: 714-716 [PMID: 25770905 DOI: 10.1016/j.clinimag.2015.02.015]</w:t>
      </w:r>
    </w:p>
    <w:p w14:paraId="0085A90B" w14:textId="77777777" w:rsidR="00041A70" w:rsidRPr="00DA646C" w:rsidRDefault="00041A70">
      <w:pPr>
        <w:snapToGrid w:val="0"/>
        <w:spacing w:line="360" w:lineRule="auto"/>
        <w:rPr>
          <w:rFonts w:ascii="Book Antiqua" w:eastAsia="DengXian" w:hAnsi="Book Antiqua" w:cs="Times New Roman"/>
          <w:sz w:val="24"/>
          <w:szCs w:val="24"/>
        </w:rPr>
      </w:pPr>
      <w:r w:rsidRPr="00DA646C">
        <w:rPr>
          <w:rFonts w:ascii="Book Antiqua" w:eastAsia="DengXian" w:hAnsi="Book Antiqua" w:cs="Times New Roman"/>
          <w:sz w:val="24"/>
          <w:szCs w:val="24"/>
        </w:rPr>
        <w:t xml:space="preserve">19 </w:t>
      </w:r>
      <w:r w:rsidRPr="00DA646C">
        <w:rPr>
          <w:rFonts w:ascii="Book Antiqua" w:eastAsia="DengXian" w:hAnsi="Book Antiqua" w:cs="Times New Roman"/>
          <w:b/>
          <w:sz w:val="24"/>
          <w:szCs w:val="24"/>
        </w:rPr>
        <w:t>Huang B</w:t>
      </w:r>
      <w:r w:rsidRPr="00DA646C">
        <w:rPr>
          <w:rFonts w:ascii="Book Antiqua" w:eastAsia="DengXian" w:hAnsi="Book Antiqua" w:cs="Times New Roman"/>
          <w:sz w:val="24"/>
          <w:szCs w:val="24"/>
        </w:rPr>
        <w:t xml:space="preserve">, Chen FG, Zhuang J, Zheng WC, Zhu WY, Zhang QC, Wang SH, Guo CM, </w:t>
      </w:r>
      <w:proofErr w:type="spellStart"/>
      <w:r w:rsidRPr="00DA646C">
        <w:rPr>
          <w:rFonts w:ascii="Book Antiqua" w:eastAsia="DengXian" w:hAnsi="Book Antiqua" w:cs="Times New Roman"/>
          <w:sz w:val="24"/>
          <w:szCs w:val="24"/>
        </w:rPr>
        <w:t>Xie</w:t>
      </w:r>
      <w:proofErr w:type="spellEnd"/>
      <w:r w:rsidRPr="00DA646C">
        <w:rPr>
          <w:rFonts w:ascii="Book Antiqua" w:eastAsia="DengXian" w:hAnsi="Book Antiqua" w:cs="Times New Roman"/>
          <w:sz w:val="24"/>
          <w:szCs w:val="24"/>
        </w:rPr>
        <w:t xml:space="preserve"> CM. [Primary tracheal malignant glomus tumor with lung metastasis diagnosed by pathological analysis: a case report and literature review]. </w:t>
      </w:r>
      <w:proofErr w:type="spellStart"/>
      <w:r w:rsidRPr="00DA646C">
        <w:rPr>
          <w:rFonts w:ascii="Book Antiqua" w:eastAsia="DengXian" w:hAnsi="Book Antiqua" w:cs="Times New Roman"/>
          <w:i/>
          <w:sz w:val="24"/>
          <w:szCs w:val="24"/>
        </w:rPr>
        <w:t>Zhonghua</w:t>
      </w:r>
      <w:proofErr w:type="spellEnd"/>
      <w:r w:rsidRPr="00DA646C">
        <w:rPr>
          <w:rFonts w:ascii="Book Antiqua" w:eastAsia="DengXian" w:hAnsi="Book Antiqua" w:cs="Times New Roman"/>
          <w:i/>
          <w:sz w:val="24"/>
          <w:szCs w:val="24"/>
        </w:rPr>
        <w:t xml:space="preserve"> </w:t>
      </w:r>
      <w:proofErr w:type="spellStart"/>
      <w:r w:rsidRPr="00DA646C">
        <w:rPr>
          <w:rFonts w:ascii="Book Antiqua" w:eastAsia="DengXian" w:hAnsi="Book Antiqua" w:cs="Times New Roman"/>
          <w:i/>
          <w:sz w:val="24"/>
          <w:szCs w:val="24"/>
        </w:rPr>
        <w:t>Jie</w:t>
      </w:r>
      <w:proofErr w:type="spellEnd"/>
      <w:r w:rsidRPr="00DA646C">
        <w:rPr>
          <w:rFonts w:ascii="Book Antiqua" w:eastAsia="DengXian" w:hAnsi="Book Antiqua" w:cs="Times New Roman"/>
          <w:i/>
          <w:sz w:val="24"/>
          <w:szCs w:val="24"/>
        </w:rPr>
        <w:t xml:space="preserve"> He </w:t>
      </w:r>
      <w:proofErr w:type="spellStart"/>
      <w:r w:rsidRPr="00DA646C">
        <w:rPr>
          <w:rFonts w:ascii="Book Antiqua" w:eastAsia="DengXian" w:hAnsi="Book Antiqua" w:cs="Times New Roman"/>
          <w:i/>
          <w:sz w:val="24"/>
          <w:szCs w:val="24"/>
        </w:rPr>
        <w:t>He</w:t>
      </w:r>
      <w:proofErr w:type="spellEnd"/>
      <w:r w:rsidRPr="00DA646C">
        <w:rPr>
          <w:rFonts w:ascii="Book Antiqua" w:eastAsia="DengXian" w:hAnsi="Book Antiqua" w:cs="Times New Roman"/>
          <w:i/>
          <w:sz w:val="24"/>
          <w:szCs w:val="24"/>
        </w:rPr>
        <w:t xml:space="preserve"> Hu Xi Za Zhi</w:t>
      </w:r>
      <w:r w:rsidRPr="00DA646C">
        <w:rPr>
          <w:rFonts w:ascii="Book Antiqua" w:eastAsia="DengXian" w:hAnsi="Book Antiqua" w:cs="Times New Roman"/>
          <w:sz w:val="24"/>
          <w:szCs w:val="24"/>
        </w:rPr>
        <w:t xml:space="preserve"> 2017; </w:t>
      </w:r>
      <w:r w:rsidRPr="00DA646C">
        <w:rPr>
          <w:rFonts w:ascii="Book Antiqua" w:eastAsia="DengXian" w:hAnsi="Book Antiqua" w:cs="Times New Roman"/>
          <w:b/>
          <w:sz w:val="24"/>
          <w:szCs w:val="24"/>
        </w:rPr>
        <w:t>49</w:t>
      </w:r>
      <w:r w:rsidRPr="00DA646C">
        <w:rPr>
          <w:rFonts w:ascii="Book Antiqua" w:eastAsia="DengXian" w:hAnsi="Book Antiqua" w:cs="Times New Roman"/>
          <w:sz w:val="24"/>
          <w:szCs w:val="24"/>
        </w:rPr>
        <w:t>: 697-702 [PMID: 28910916 DOI: 10.3760/cma.j.issn.1001-0939.2017.09.016]</w:t>
      </w:r>
    </w:p>
    <w:p w14:paraId="22B2AFA3" w14:textId="77777777" w:rsidR="00041A70" w:rsidRPr="00DA646C" w:rsidRDefault="00041A70">
      <w:pPr>
        <w:snapToGrid w:val="0"/>
        <w:spacing w:line="360" w:lineRule="auto"/>
        <w:rPr>
          <w:rFonts w:ascii="Book Antiqua" w:eastAsia="DengXian" w:hAnsi="Book Antiqua" w:cs="Times New Roman"/>
          <w:sz w:val="24"/>
          <w:szCs w:val="24"/>
        </w:rPr>
      </w:pPr>
      <w:r w:rsidRPr="00DA646C">
        <w:rPr>
          <w:rFonts w:ascii="Book Antiqua" w:eastAsia="DengXian" w:hAnsi="Book Antiqua" w:cs="Times New Roman"/>
          <w:sz w:val="24"/>
          <w:szCs w:val="24"/>
        </w:rPr>
        <w:t xml:space="preserve">20 </w:t>
      </w:r>
      <w:r w:rsidRPr="00DA646C">
        <w:rPr>
          <w:rFonts w:ascii="Book Antiqua" w:eastAsia="DengXian" w:hAnsi="Book Antiqua" w:cs="Times New Roman"/>
          <w:b/>
          <w:sz w:val="24"/>
          <w:szCs w:val="24"/>
        </w:rPr>
        <w:t>Bennett S</w:t>
      </w:r>
      <w:r w:rsidRPr="00DA646C">
        <w:rPr>
          <w:rFonts w:ascii="Book Antiqua" w:eastAsia="DengXian" w:hAnsi="Book Antiqua" w:cs="Times New Roman"/>
          <w:sz w:val="24"/>
          <w:szCs w:val="24"/>
        </w:rPr>
        <w:t xml:space="preserve">, Lam M, Wasserman J, Carver D, </w:t>
      </w:r>
      <w:proofErr w:type="spellStart"/>
      <w:r w:rsidRPr="00DA646C">
        <w:rPr>
          <w:rFonts w:ascii="Book Antiqua" w:eastAsia="DengXian" w:hAnsi="Book Antiqua" w:cs="Times New Roman"/>
          <w:sz w:val="24"/>
          <w:szCs w:val="24"/>
        </w:rPr>
        <w:t>Saloojee</w:t>
      </w:r>
      <w:proofErr w:type="spellEnd"/>
      <w:r w:rsidRPr="00DA646C">
        <w:rPr>
          <w:rFonts w:ascii="Book Antiqua" w:eastAsia="DengXian" w:hAnsi="Book Antiqua" w:cs="Times New Roman"/>
          <w:sz w:val="24"/>
          <w:szCs w:val="24"/>
        </w:rPr>
        <w:t xml:space="preserve"> N, </w:t>
      </w:r>
      <w:proofErr w:type="spellStart"/>
      <w:r w:rsidRPr="00DA646C">
        <w:rPr>
          <w:rFonts w:ascii="Book Antiqua" w:eastAsia="DengXian" w:hAnsi="Book Antiqua" w:cs="Times New Roman"/>
          <w:sz w:val="24"/>
          <w:szCs w:val="24"/>
        </w:rPr>
        <w:t>Moyana</w:t>
      </w:r>
      <w:proofErr w:type="spellEnd"/>
      <w:r w:rsidRPr="00DA646C">
        <w:rPr>
          <w:rFonts w:ascii="Book Antiqua" w:eastAsia="DengXian" w:hAnsi="Book Antiqua" w:cs="Times New Roman"/>
          <w:sz w:val="24"/>
          <w:szCs w:val="24"/>
        </w:rPr>
        <w:t xml:space="preserve"> T, Auer RA, Lorimer J. A case series of two glomus tumors of the gastrointestinal tract. </w:t>
      </w:r>
      <w:r w:rsidRPr="00DA646C">
        <w:rPr>
          <w:rFonts w:ascii="Book Antiqua" w:eastAsia="DengXian" w:hAnsi="Book Antiqua" w:cs="Times New Roman"/>
          <w:i/>
          <w:sz w:val="24"/>
          <w:szCs w:val="24"/>
        </w:rPr>
        <w:t>J Surg Case Rep</w:t>
      </w:r>
      <w:r w:rsidRPr="00DA646C">
        <w:rPr>
          <w:rFonts w:ascii="Book Antiqua" w:eastAsia="DengXian" w:hAnsi="Book Antiqua" w:cs="Times New Roman"/>
          <w:sz w:val="24"/>
          <w:szCs w:val="24"/>
        </w:rPr>
        <w:t xml:space="preserve"> 2015; </w:t>
      </w:r>
      <w:r w:rsidRPr="00DA646C">
        <w:rPr>
          <w:rFonts w:ascii="Book Antiqua" w:eastAsia="DengXian" w:hAnsi="Book Antiqua" w:cs="Times New Roman"/>
          <w:b/>
          <w:sz w:val="24"/>
          <w:szCs w:val="24"/>
        </w:rPr>
        <w:t>2015</w:t>
      </w:r>
      <w:r w:rsidRPr="00DA646C">
        <w:rPr>
          <w:rFonts w:ascii="Book Antiqua" w:eastAsia="DengXian" w:hAnsi="Book Antiqua" w:cs="Times New Roman"/>
          <w:sz w:val="24"/>
          <w:szCs w:val="24"/>
        </w:rPr>
        <w:t xml:space="preserve">: </w:t>
      </w:r>
      <w:proofErr w:type="spellStart"/>
      <w:r w:rsidRPr="00DA646C">
        <w:rPr>
          <w:rFonts w:ascii="Book Antiqua" w:eastAsia="DengXian" w:hAnsi="Book Antiqua" w:cs="Times New Roman"/>
          <w:sz w:val="24"/>
          <w:szCs w:val="24"/>
        </w:rPr>
        <w:t>pii</w:t>
      </w:r>
      <w:proofErr w:type="spellEnd"/>
      <w:r w:rsidRPr="00DA646C">
        <w:rPr>
          <w:rFonts w:ascii="Book Antiqua" w:eastAsia="DengXian" w:hAnsi="Book Antiqua" w:cs="Times New Roman"/>
          <w:sz w:val="24"/>
          <w:szCs w:val="24"/>
        </w:rPr>
        <w:t>: rju144 [PMID: 25576168 DOI: 10.1093/</w:t>
      </w:r>
      <w:proofErr w:type="spellStart"/>
      <w:r w:rsidRPr="00DA646C">
        <w:rPr>
          <w:rFonts w:ascii="Book Antiqua" w:eastAsia="DengXian" w:hAnsi="Book Antiqua" w:cs="Times New Roman"/>
          <w:sz w:val="24"/>
          <w:szCs w:val="24"/>
        </w:rPr>
        <w:t>jscr</w:t>
      </w:r>
      <w:proofErr w:type="spellEnd"/>
      <w:r w:rsidRPr="00DA646C">
        <w:rPr>
          <w:rFonts w:ascii="Book Antiqua" w:eastAsia="DengXian" w:hAnsi="Book Antiqua" w:cs="Times New Roman"/>
          <w:sz w:val="24"/>
          <w:szCs w:val="24"/>
        </w:rPr>
        <w:t>/rju144]</w:t>
      </w:r>
    </w:p>
    <w:p w14:paraId="3C08D33D" w14:textId="77777777" w:rsidR="00041A70" w:rsidRPr="00DA646C" w:rsidRDefault="00041A70">
      <w:pPr>
        <w:snapToGrid w:val="0"/>
        <w:spacing w:line="360" w:lineRule="auto"/>
        <w:rPr>
          <w:rFonts w:ascii="Book Antiqua" w:eastAsia="DengXian" w:hAnsi="Book Antiqua" w:cs="Times New Roman"/>
          <w:sz w:val="24"/>
          <w:szCs w:val="24"/>
        </w:rPr>
      </w:pPr>
      <w:r w:rsidRPr="00DA646C">
        <w:rPr>
          <w:rFonts w:ascii="Book Antiqua" w:eastAsia="DengXian" w:hAnsi="Book Antiqua" w:cs="Times New Roman"/>
          <w:sz w:val="24"/>
          <w:szCs w:val="24"/>
        </w:rPr>
        <w:t xml:space="preserve">21 </w:t>
      </w:r>
      <w:r w:rsidRPr="00DA646C">
        <w:rPr>
          <w:rFonts w:ascii="Book Antiqua" w:eastAsia="DengXian" w:hAnsi="Book Antiqua" w:cs="Times New Roman"/>
          <w:b/>
          <w:sz w:val="24"/>
          <w:szCs w:val="24"/>
        </w:rPr>
        <w:t>Campana JP</w:t>
      </w:r>
      <w:r w:rsidRPr="00DA646C">
        <w:rPr>
          <w:rFonts w:ascii="Book Antiqua" w:eastAsia="DengXian" w:hAnsi="Book Antiqua" w:cs="Times New Roman"/>
          <w:sz w:val="24"/>
          <w:szCs w:val="24"/>
        </w:rPr>
        <w:t xml:space="preserve">, </w:t>
      </w:r>
      <w:proofErr w:type="spellStart"/>
      <w:r w:rsidRPr="00DA646C">
        <w:rPr>
          <w:rFonts w:ascii="Book Antiqua" w:eastAsia="DengXian" w:hAnsi="Book Antiqua" w:cs="Times New Roman"/>
          <w:sz w:val="24"/>
          <w:szCs w:val="24"/>
        </w:rPr>
        <w:t>Goransky</w:t>
      </w:r>
      <w:proofErr w:type="spellEnd"/>
      <w:r w:rsidRPr="00DA646C">
        <w:rPr>
          <w:rFonts w:ascii="Book Antiqua" w:eastAsia="DengXian" w:hAnsi="Book Antiqua" w:cs="Times New Roman"/>
          <w:sz w:val="24"/>
          <w:szCs w:val="24"/>
        </w:rPr>
        <w:t xml:space="preserve"> J, Mullen EG, </w:t>
      </w:r>
      <w:proofErr w:type="spellStart"/>
      <w:r w:rsidRPr="00DA646C">
        <w:rPr>
          <w:rFonts w:ascii="Book Antiqua" w:eastAsia="DengXian" w:hAnsi="Book Antiqua" w:cs="Times New Roman"/>
          <w:sz w:val="24"/>
          <w:szCs w:val="24"/>
        </w:rPr>
        <w:t>Palavecino</w:t>
      </w:r>
      <w:proofErr w:type="spellEnd"/>
      <w:r w:rsidRPr="00DA646C">
        <w:rPr>
          <w:rFonts w:ascii="Book Antiqua" w:eastAsia="DengXian" w:hAnsi="Book Antiqua" w:cs="Times New Roman"/>
          <w:sz w:val="24"/>
          <w:szCs w:val="24"/>
        </w:rPr>
        <w:t xml:space="preserve"> EM. Intestinal benign glomus tumor: description and review of the literature. </w:t>
      </w:r>
      <w:r w:rsidRPr="00DA646C">
        <w:rPr>
          <w:rFonts w:ascii="Book Antiqua" w:eastAsia="DengXian" w:hAnsi="Book Antiqua" w:cs="Times New Roman"/>
          <w:i/>
          <w:sz w:val="24"/>
          <w:szCs w:val="24"/>
        </w:rPr>
        <w:t>Dig Dis Sci</w:t>
      </w:r>
      <w:r w:rsidRPr="00DA646C">
        <w:rPr>
          <w:rFonts w:ascii="Book Antiqua" w:eastAsia="DengXian" w:hAnsi="Book Antiqua" w:cs="Times New Roman"/>
          <w:sz w:val="24"/>
          <w:szCs w:val="24"/>
        </w:rPr>
        <w:t xml:space="preserve"> 2014; </w:t>
      </w:r>
      <w:r w:rsidRPr="00DA646C">
        <w:rPr>
          <w:rFonts w:ascii="Book Antiqua" w:eastAsia="DengXian" w:hAnsi="Book Antiqua" w:cs="Times New Roman"/>
          <w:b/>
          <w:sz w:val="24"/>
          <w:szCs w:val="24"/>
        </w:rPr>
        <w:t>59</w:t>
      </w:r>
      <w:r w:rsidRPr="00DA646C">
        <w:rPr>
          <w:rFonts w:ascii="Book Antiqua" w:eastAsia="DengXian" w:hAnsi="Book Antiqua" w:cs="Times New Roman"/>
          <w:sz w:val="24"/>
          <w:szCs w:val="24"/>
        </w:rPr>
        <w:t>: 2594-2596 [PMID: 24795037 DOI: 10.1007/s10620-014-3172-9]</w:t>
      </w:r>
    </w:p>
    <w:p w14:paraId="399C9407" w14:textId="77777777" w:rsidR="00041A70" w:rsidRPr="00DA646C" w:rsidRDefault="00041A70">
      <w:pPr>
        <w:snapToGrid w:val="0"/>
        <w:spacing w:line="360" w:lineRule="auto"/>
        <w:rPr>
          <w:rFonts w:ascii="Book Antiqua" w:eastAsia="DengXian" w:hAnsi="Book Antiqua" w:cs="Times New Roman"/>
          <w:sz w:val="24"/>
          <w:szCs w:val="24"/>
        </w:rPr>
      </w:pPr>
      <w:r w:rsidRPr="00DA646C">
        <w:rPr>
          <w:rFonts w:ascii="Book Antiqua" w:eastAsia="DengXian" w:hAnsi="Book Antiqua" w:cs="Times New Roman"/>
          <w:sz w:val="24"/>
          <w:szCs w:val="24"/>
        </w:rPr>
        <w:lastRenderedPageBreak/>
        <w:t xml:space="preserve">22 </w:t>
      </w:r>
      <w:r w:rsidRPr="00DA646C">
        <w:rPr>
          <w:rFonts w:ascii="Book Antiqua" w:eastAsia="DengXian" w:hAnsi="Book Antiqua" w:cs="Times New Roman"/>
          <w:b/>
          <w:sz w:val="24"/>
          <w:szCs w:val="24"/>
        </w:rPr>
        <w:t>Oliphant R</w:t>
      </w:r>
      <w:r w:rsidRPr="00DA646C">
        <w:rPr>
          <w:rFonts w:ascii="Book Antiqua" w:eastAsia="DengXian" w:hAnsi="Book Antiqua" w:cs="Times New Roman"/>
          <w:sz w:val="24"/>
          <w:szCs w:val="24"/>
        </w:rPr>
        <w:t xml:space="preserve">, Gardiner S, Reid R, </w:t>
      </w:r>
      <w:proofErr w:type="spellStart"/>
      <w:r w:rsidRPr="00DA646C">
        <w:rPr>
          <w:rFonts w:ascii="Book Antiqua" w:eastAsia="DengXian" w:hAnsi="Book Antiqua" w:cs="Times New Roman"/>
          <w:sz w:val="24"/>
          <w:szCs w:val="24"/>
        </w:rPr>
        <w:t>McPeake</w:t>
      </w:r>
      <w:proofErr w:type="spellEnd"/>
      <w:r w:rsidRPr="00DA646C">
        <w:rPr>
          <w:rFonts w:ascii="Book Antiqua" w:eastAsia="DengXian" w:hAnsi="Book Antiqua" w:cs="Times New Roman"/>
          <w:sz w:val="24"/>
          <w:szCs w:val="24"/>
        </w:rPr>
        <w:t xml:space="preserve"> J, Porteous C. Glomus </w:t>
      </w:r>
      <w:proofErr w:type="spellStart"/>
      <w:r w:rsidRPr="00DA646C">
        <w:rPr>
          <w:rFonts w:ascii="Book Antiqua" w:eastAsia="DengXian" w:hAnsi="Book Antiqua" w:cs="Times New Roman"/>
          <w:sz w:val="24"/>
          <w:szCs w:val="24"/>
        </w:rPr>
        <w:t>tumour</w:t>
      </w:r>
      <w:proofErr w:type="spellEnd"/>
      <w:r w:rsidRPr="00DA646C">
        <w:rPr>
          <w:rFonts w:ascii="Book Antiqua" w:eastAsia="DengXian" w:hAnsi="Book Antiqua" w:cs="Times New Roman"/>
          <w:sz w:val="24"/>
          <w:szCs w:val="24"/>
        </w:rPr>
        <w:t xml:space="preserve"> of the ascending colon. </w:t>
      </w:r>
      <w:r w:rsidRPr="00DA646C">
        <w:rPr>
          <w:rFonts w:ascii="Book Antiqua" w:eastAsia="DengXian" w:hAnsi="Book Antiqua" w:cs="Times New Roman"/>
          <w:i/>
          <w:sz w:val="24"/>
          <w:szCs w:val="24"/>
        </w:rPr>
        <w:t xml:space="preserve">J Clin </w:t>
      </w:r>
      <w:proofErr w:type="spellStart"/>
      <w:r w:rsidRPr="00DA646C">
        <w:rPr>
          <w:rFonts w:ascii="Book Antiqua" w:eastAsia="DengXian" w:hAnsi="Book Antiqua" w:cs="Times New Roman"/>
          <w:i/>
          <w:sz w:val="24"/>
          <w:szCs w:val="24"/>
        </w:rPr>
        <w:t>Pathol</w:t>
      </w:r>
      <w:proofErr w:type="spellEnd"/>
      <w:r w:rsidRPr="00DA646C">
        <w:rPr>
          <w:rFonts w:ascii="Book Antiqua" w:eastAsia="DengXian" w:hAnsi="Book Antiqua" w:cs="Times New Roman"/>
          <w:sz w:val="24"/>
          <w:szCs w:val="24"/>
        </w:rPr>
        <w:t xml:space="preserve"> 2007; </w:t>
      </w:r>
      <w:r w:rsidRPr="00DA646C">
        <w:rPr>
          <w:rFonts w:ascii="Book Antiqua" w:eastAsia="DengXian" w:hAnsi="Book Antiqua" w:cs="Times New Roman"/>
          <w:b/>
          <w:sz w:val="24"/>
          <w:szCs w:val="24"/>
        </w:rPr>
        <w:t>60</w:t>
      </w:r>
      <w:r w:rsidRPr="00DA646C">
        <w:rPr>
          <w:rFonts w:ascii="Book Antiqua" w:eastAsia="DengXian" w:hAnsi="Book Antiqua" w:cs="Times New Roman"/>
          <w:sz w:val="24"/>
          <w:szCs w:val="24"/>
        </w:rPr>
        <w:t>: 846 [PMID: 17596555 DOI: 10.1136/jcp.2006.041590]</w:t>
      </w:r>
    </w:p>
    <w:p w14:paraId="46E7B000" w14:textId="77777777" w:rsidR="00041A70" w:rsidRPr="00DA646C" w:rsidRDefault="00041A70">
      <w:pPr>
        <w:snapToGrid w:val="0"/>
        <w:spacing w:line="360" w:lineRule="auto"/>
        <w:rPr>
          <w:rFonts w:ascii="Book Antiqua" w:eastAsia="DengXian" w:hAnsi="Book Antiqua" w:cs="Times New Roman"/>
          <w:sz w:val="24"/>
          <w:szCs w:val="24"/>
        </w:rPr>
      </w:pPr>
      <w:r w:rsidRPr="00DA646C">
        <w:rPr>
          <w:rFonts w:ascii="Book Antiqua" w:eastAsia="DengXian" w:hAnsi="Book Antiqua" w:cs="Times New Roman"/>
          <w:sz w:val="24"/>
          <w:szCs w:val="24"/>
        </w:rPr>
        <w:t xml:space="preserve">23 </w:t>
      </w:r>
      <w:r w:rsidRPr="00DA646C">
        <w:rPr>
          <w:rFonts w:ascii="Book Antiqua" w:eastAsia="DengXian" w:hAnsi="Book Antiqua" w:cs="Times New Roman"/>
          <w:b/>
          <w:sz w:val="24"/>
          <w:szCs w:val="24"/>
        </w:rPr>
        <w:t>Barua R</w:t>
      </w:r>
      <w:r w:rsidRPr="00DA646C">
        <w:rPr>
          <w:rFonts w:ascii="Book Antiqua" w:eastAsia="DengXian" w:hAnsi="Book Antiqua" w:cs="Times New Roman"/>
          <w:sz w:val="24"/>
          <w:szCs w:val="24"/>
        </w:rPr>
        <w:t xml:space="preserve">. Glomus tumor of the colon. First reported case. </w:t>
      </w:r>
      <w:r w:rsidRPr="00DA646C">
        <w:rPr>
          <w:rFonts w:ascii="Book Antiqua" w:eastAsia="DengXian" w:hAnsi="Book Antiqua" w:cs="Times New Roman"/>
          <w:i/>
          <w:sz w:val="24"/>
          <w:szCs w:val="24"/>
        </w:rPr>
        <w:t>Dis Colon Rectum</w:t>
      </w:r>
      <w:r w:rsidRPr="00DA646C">
        <w:rPr>
          <w:rFonts w:ascii="Book Antiqua" w:eastAsia="DengXian" w:hAnsi="Book Antiqua" w:cs="Times New Roman"/>
          <w:sz w:val="24"/>
          <w:szCs w:val="24"/>
        </w:rPr>
        <w:t xml:space="preserve"> 1988; </w:t>
      </w:r>
      <w:r w:rsidRPr="00DA646C">
        <w:rPr>
          <w:rFonts w:ascii="Book Antiqua" w:eastAsia="DengXian" w:hAnsi="Book Antiqua" w:cs="Times New Roman"/>
          <w:b/>
          <w:sz w:val="24"/>
          <w:szCs w:val="24"/>
        </w:rPr>
        <w:t>31</w:t>
      </w:r>
      <w:r w:rsidRPr="00DA646C">
        <w:rPr>
          <w:rFonts w:ascii="Book Antiqua" w:eastAsia="DengXian" w:hAnsi="Book Antiqua" w:cs="Times New Roman"/>
          <w:sz w:val="24"/>
          <w:szCs w:val="24"/>
        </w:rPr>
        <w:t>: 138-140 [PMID: 2827970 DOI: 10.1007/bf02562647]</w:t>
      </w:r>
    </w:p>
    <w:p w14:paraId="4157D993" w14:textId="77777777" w:rsidR="00041A70" w:rsidRPr="00DA646C" w:rsidRDefault="00041A70">
      <w:pPr>
        <w:snapToGrid w:val="0"/>
        <w:spacing w:line="360" w:lineRule="auto"/>
        <w:rPr>
          <w:rFonts w:ascii="Book Antiqua" w:eastAsia="DengXian" w:hAnsi="Book Antiqua" w:cs="Times New Roman"/>
          <w:sz w:val="24"/>
          <w:szCs w:val="24"/>
        </w:rPr>
      </w:pPr>
      <w:r w:rsidRPr="00DA646C">
        <w:rPr>
          <w:rFonts w:ascii="Book Antiqua" w:eastAsia="DengXian" w:hAnsi="Book Antiqua" w:cs="Times New Roman"/>
          <w:sz w:val="24"/>
          <w:szCs w:val="24"/>
        </w:rPr>
        <w:t xml:space="preserve">24 </w:t>
      </w:r>
      <w:r w:rsidRPr="00DA646C">
        <w:rPr>
          <w:rFonts w:ascii="Book Antiqua" w:eastAsia="DengXian" w:hAnsi="Book Antiqua" w:cs="Times New Roman"/>
          <w:b/>
          <w:sz w:val="24"/>
          <w:szCs w:val="24"/>
        </w:rPr>
        <w:t>Geraghty JM</w:t>
      </w:r>
      <w:r w:rsidRPr="00DA646C">
        <w:rPr>
          <w:rFonts w:ascii="Book Antiqua" w:eastAsia="DengXian" w:hAnsi="Book Antiqua" w:cs="Times New Roman"/>
          <w:sz w:val="24"/>
          <w:szCs w:val="24"/>
        </w:rPr>
        <w:t xml:space="preserve">, </w:t>
      </w:r>
      <w:proofErr w:type="spellStart"/>
      <w:r w:rsidRPr="00DA646C">
        <w:rPr>
          <w:rFonts w:ascii="Book Antiqua" w:eastAsia="DengXian" w:hAnsi="Book Antiqua" w:cs="Times New Roman"/>
          <w:sz w:val="24"/>
          <w:szCs w:val="24"/>
        </w:rPr>
        <w:t>Everitt</w:t>
      </w:r>
      <w:proofErr w:type="spellEnd"/>
      <w:r w:rsidRPr="00DA646C">
        <w:rPr>
          <w:rFonts w:ascii="Book Antiqua" w:eastAsia="DengXian" w:hAnsi="Book Antiqua" w:cs="Times New Roman"/>
          <w:sz w:val="24"/>
          <w:szCs w:val="24"/>
        </w:rPr>
        <w:t xml:space="preserve"> NJ, Blundell JW. Glomus </w:t>
      </w:r>
      <w:proofErr w:type="spellStart"/>
      <w:r w:rsidRPr="00DA646C">
        <w:rPr>
          <w:rFonts w:ascii="Book Antiqua" w:eastAsia="DengXian" w:hAnsi="Book Antiqua" w:cs="Times New Roman"/>
          <w:sz w:val="24"/>
          <w:szCs w:val="24"/>
        </w:rPr>
        <w:t>tumour</w:t>
      </w:r>
      <w:proofErr w:type="spellEnd"/>
      <w:r w:rsidRPr="00DA646C">
        <w:rPr>
          <w:rFonts w:ascii="Book Antiqua" w:eastAsia="DengXian" w:hAnsi="Book Antiqua" w:cs="Times New Roman"/>
          <w:sz w:val="24"/>
          <w:szCs w:val="24"/>
        </w:rPr>
        <w:t xml:space="preserve"> of the small bowel. </w:t>
      </w:r>
      <w:r w:rsidRPr="00DA646C">
        <w:rPr>
          <w:rFonts w:ascii="Book Antiqua" w:eastAsia="DengXian" w:hAnsi="Book Antiqua" w:cs="Times New Roman"/>
          <w:i/>
          <w:sz w:val="24"/>
          <w:szCs w:val="24"/>
        </w:rPr>
        <w:t>Histopathology</w:t>
      </w:r>
      <w:r w:rsidRPr="00DA646C">
        <w:rPr>
          <w:rFonts w:ascii="Book Antiqua" w:eastAsia="DengXian" w:hAnsi="Book Antiqua" w:cs="Times New Roman"/>
          <w:sz w:val="24"/>
          <w:szCs w:val="24"/>
        </w:rPr>
        <w:t xml:space="preserve"> 1991; </w:t>
      </w:r>
      <w:r w:rsidRPr="00DA646C">
        <w:rPr>
          <w:rFonts w:ascii="Book Antiqua" w:eastAsia="DengXian" w:hAnsi="Book Antiqua" w:cs="Times New Roman"/>
          <w:b/>
          <w:sz w:val="24"/>
          <w:szCs w:val="24"/>
        </w:rPr>
        <w:t>19</w:t>
      </w:r>
      <w:r w:rsidRPr="00DA646C">
        <w:rPr>
          <w:rFonts w:ascii="Book Antiqua" w:eastAsia="DengXian" w:hAnsi="Book Antiqua" w:cs="Times New Roman"/>
          <w:sz w:val="24"/>
          <w:szCs w:val="24"/>
        </w:rPr>
        <w:t>: 287-289 [PMID: 1655616 DOI: 10.1111/j.1365-2559.1991.tb00040.x]</w:t>
      </w:r>
    </w:p>
    <w:p w14:paraId="6242B39E" w14:textId="77777777" w:rsidR="00041A70" w:rsidRPr="00DA646C" w:rsidRDefault="00041A70">
      <w:pPr>
        <w:snapToGrid w:val="0"/>
        <w:spacing w:line="360" w:lineRule="auto"/>
        <w:rPr>
          <w:rFonts w:ascii="Book Antiqua" w:eastAsia="DengXian" w:hAnsi="Book Antiqua" w:cs="Times New Roman"/>
          <w:sz w:val="24"/>
          <w:szCs w:val="24"/>
        </w:rPr>
      </w:pPr>
      <w:r w:rsidRPr="00DA646C">
        <w:rPr>
          <w:rFonts w:ascii="Book Antiqua" w:eastAsia="DengXian" w:hAnsi="Book Antiqua" w:cs="Times New Roman"/>
          <w:sz w:val="24"/>
          <w:szCs w:val="24"/>
        </w:rPr>
        <w:t xml:space="preserve">25 </w:t>
      </w:r>
      <w:r w:rsidRPr="00DA646C">
        <w:rPr>
          <w:rFonts w:ascii="Book Antiqua" w:eastAsia="DengXian" w:hAnsi="Book Antiqua" w:cs="Times New Roman"/>
          <w:b/>
          <w:sz w:val="24"/>
          <w:szCs w:val="24"/>
        </w:rPr>
        <w:t>Hamilton CW</w:t>
      </w:r>
      <w:r w:rsidRPr="00DA646C">
        <w:rPr>
          <w:rFonts w:ascii="Book Antiqua" w:eastAsia="DengXian" w:hAnsi="Book Antiqua" w:cs="Times New Roman"/>
          <w:sz w:val="24"/>
          <w:szCs w:val="24"/>
        </w:rPr>
        <w:t xml:space="preserve">, Shelburne JD, </w:t>
      </w:r>
      <w:proofErr w:type="spellStart"/>
      <w:r w:rsidRPr="00DA646C">
        <w:rPr>
          <w:rFonts w:ascii="Book Antiqua" w:eastAsia="DengXian" w:hAnsi="Book Antiqua" w:cs="Times New Roman"/>
          <w:sz w:val="24"/>
          <w:szCs w:val="24"/>
        </w:rPr>
        <w:t>Bossen</w:t>
      </w:r>
      <w:proofErr w:type="spellEnd"/>
      <w:r w:rsidRPr="00DA646C">
        <w:rPr>
          <w:rFonts w:ascii="Book Antiqua" w:eastAsia="DengXian" w:hAnsi="Book Antiqua" w:cs="Times New Roman"/>
          <w:sz w:val="24"/>
          <w:szCs w:val="24"/>
        </w:rPr>
        <w:t xml:space="preserve"> EH, Lowe JE. A glomus tumor of the jejunum masquerading as a carcinoid tumor. </w:t>
      </w:r>
      <w:r w:rsidRPr="00DA646C">
        <w:rPr>
          <w:rFonts w:ascii="Book Antiqua" w:eastAsia="DengXian" w:hAnsi="Book Antiqua" w:cs="Times New Roman"/>
          <w:i/>
          <w:sz w:val="24"/>
          <w:szCs w:val="24"/>
        </w:rPr>
        <w:t xml:space="preserve">Hum </w:t>
      </w:r>
      <w:proofErr w:type="spellStart"/>
      <w:r w:rsidRPr="00DA646C">
        <w:rPr>
          <w:rFonts w:ascii="Book Antiqua" w:eastAsia="DengXian" w:hAnsi="Book Antiqua" w:cs="Times New Roman"/>
          <w:i/>
          <w:sz w:val="24"/>
          <w:szCs w:val="24"/>
        </w:rPr>
        <w:t>Pathol</w:t>
      </w:r>
      <w:proofErr w:type="spellEnd"/>
      <w:r w:rsidRPr="00DA646C">
        <w:rPr>
          <w:rFonts w:ascii="Book Antiqua" w:eastAsia="DengXian" w:hAnsi="Book Antiqua" w:cs="Times New Roman"/>
          <w:sz w:val="24"/>
          <w:szCs w:val="24"/>
        </w:rPr>
        <w:t xml:space="preserve"> 1982; </w:t>
      </w:r>
      <w:r w:rsidRPr="00DA646C">
        <w:rPr>
          <w:rFonts w:ascii="Book Antiqua" w:eastAsia="DengXian" w:hAnsi="Book Antiqua" w:cs="Times New Roman"/>
          <w:b/>
          <w:sz w:val="24"/>
          <w:szCs w:val="24"/>
        </w:rPr>
        <w:t>13</w:t>
      </w:r>
      <w:r w:rsidRPr="00DA646C">
        <w:rPr>
          <w:rFonts w:ascii="Book Antiqua" w:eastAsia="DengXian" w:hAnsi="Book Antiqua" w:cs="Times New Roman"/>
          <w:sz w:val="24"/>
          <w:szCs w:val="24"/>
        </w:rPr>
        <w:t>: 859-861 [PMID: 6286460 DOI: 10.1016/s0046-8177(82)80082-8]</w:t>
      </w:r>
    </w:p>
    <w:p w14:paraId="33F19EB9" w14:textId="77777777" w:rsidR="00041A70" w:rsidRPr="00DA646C" w:rsidRDefault="00041A70">
      <w:pPr>
        <w:snapToGrid w:val="0"/>
        <w:spacing w:line="360" w:lineRule="auto"/>
        <w:rPr>
          <w:rFonts w:ascii="Book Antiqua" w:eastAsia="DengXian" w:hAnsi="Book Antiqua" w:cs="Times New Roman"/>
          <w:sz w:val="24"/>
          <w:szCs w:val="24"/>
        </w:rPr>
      </w:pPr>
      <w:r w:rsidRPr="00DA646C">
        <w:rPr>
          <w:rFonts w:ascii="Book Antiqua" w:eastAsia="DengXian" w:hAnsi="Book Antiqua" w:cs="Times New Roman"/>
          <w:sz w:val="24"/>
          <w:szCs w:val="24"/>
        </w:rPr>
        <w:t xml:space="preserve">26 </w:t>
      </w:r>
      <w:proofErr w:type="spellStart"/>
      <w:r w:rsidRPr="00DA646C">
        <w:rPr>
          <w:rFonts w:ascii="Book Antiqua" w:eastAsia="DengXian" w:hAnsi="Book Antiqua" w:cs="Times New Roman"/>
          <w:b/>
          <w:sz w:val="24"/>
          <w:szCs w:val="24"/>
        </w:rPr>
        <w:t>Knackstedt</w:t>
      </w:r>
      <w:proofErr w:type="spellEnd"/>
      <w:r w:rsidRPr="00DA646C">
        <w:rPr>
          <w:rFonts w:ascii="Book Antiqua" w:eastAsia="DengXian" w:hAnsi="Book Antiqua" w:cs="Times New Roman"/>
          <w:b/>
          <w:sz w:val="24"/>
          <w:szCs w:val="24"/>
        </w:rPr>
        <w:t xml:space="preserve"> C</w:t>
      </w:r>
      <w:r w:rsidRPr="00DA646C">
        <w:rPr>
          <w:rFonts w:ascii="Book Antiqua" w:eastAsia="DengXian" w:hAnsi="Book Antiqua" w:cs="Times New Roman"/>
          <w:sz w:val="24"/>
          <w:szCs w:val="24"/>
        </w:rPr>
        <w:t xml:space="preserve">, </w:t>
      </w:r>
      <w:proofErr w:type="spellStart"/>
      <w:r w:rsidRPr="00DA646C">
        <w:rPr>
          <w:rFonts w:ascii="Book Antiqua" w:eastAsia="DengXian" w:hAnsi="Book Antiqua" w:cs="Times New Roman"/>
          <w:sz w:val="24"/>
          <w:szCs w:val="24"/>
        </w:rPr>
        <w:t>Wasmuth</w:t>
      </w:r>
      <w:proofErr w:type="spellEnd"/>
      <w:r w:rsidRPr="00DA646C">
        <w:rPr>
          <w:rFonts w:ascii="Book Antiqua" w:eastAsia="DengXian" w:hAnsi="Book Antiqua" w:cs="Times New Roman"/>
          <w:sz w:val="24"/>
          <w:szCs w:val="24"/>
        </w:rPr>
        <w:t xml:space="preserve"> H, Donner A, </w:t>
      </w:r>
      <w:proofErr w:type="spellStart"/>
      <w:r w:rsidRPr="00DA646C">
        <w:rPr>
          <w:rFonts w:ascii="Book Antiqua" w:eastAsia="DengXian" w:hAnsi="Book Antiqua" w:cs="Times New Roman"/>
          <w:sz w:val="24"/>
          <w:szCs w:val="24"/>
        </w:rPr>
        <w:t>Trautwein</w:t>
      </w:r>
      <w:proofErr w:type="spellEnd"/>
      <w:r w:rsidRPr="00DA646C">
        <w:rPr>
          <w:rFonts w:ascii="Book Antiqua" w:eastAsia="DengXian" w:hAnsi="Book Antiqua" w:cs="Times New Roman"/>
          <w:sz w:val="24"/>
          <w:szCs w:val="24"/>
        </w:rPr>
        <w:t xml:space="preserve"> C, Winograd R. Diagnosis of an unusual tumor in the duodenum. </w:t>
      </w:r>
      <w:r w:rsidRPr="00DA646C">
        <w:rPr>
          <w:rFonts w:ascii="Book Antiqua" w:eastAsia="DengXian" w:hAnsi="Book Antiqua" w:cs="Times New Roman"/>
          <w:i/>
          <w:sz w:val="24"/>
          <w:szCs w:val="24"/>
        </w:rPr>
        <w:t>Endoscopy</w:t>
      </w:r>
      <w:r w:rsidRPr="00DA646C">
        <w:rPr>
          <w:rFonts w:ascii="Book Antiqua" w:eastAsia="DengXian" w:hAnsi="Book Antiqua" w:cs="Times New Roman"/>
          <w:sz w:val="24"/>
          <w:szCs w:val="24"/>
        </w:rPr>
        <w:t xml:space="preserve"> 2007; </w:t>
      </w:r>
      <w:r w:rsidRPr="00DA646C">
        <w:rPr>
          <w:rFonts w:ascii="Book Antiqua" w:eastAsia="DengXian" w:hAnsi="Book Antiqua" w:cs="Times New Roman"/>
          <w:b/>
          <w:sz w:val="24"/>
          <w:szCs w:val="24"/>
        </w:rPr>
        <w:t>39 Suppl 1</w:t>
      </w:r>
      <w:r w:rsidRPr="00DA646C">
        <w:rPr>
          <w:rFonts w:ascii="Book Antiqua" w:eastAsia="DengXian" w:hAnsi="Book Antiqua" w:cs="Times New Roman"/>
          <w:sz w:val="24"/>
          <w:szCs w:val="24"/>
        </w:rPr>
        <w:t>: E94 [PMID: 17440867 DOI: 10.1055/s-2007-966456]</w:t>
      </w:r>
    </w:p>
    <w:p w14:paraId="5762EF61" w14:textId="77777777" w:rsidR="00041A70" w:rsidRPr="00DA646C" w:rsidRDefault="00041A70">
      <w:pPr>
        <w:snapToGrid w:val="0"/>
        <w:spacing w:line="360" w:lineRule="auto"/>
        <w:rPr>
          <w:rFonts w:ascii="Book Antiqua" w:eastAsia="DengXian" w:hAnsi="Book Antiqua" w:cs="Times New Roman"/>
          <w:sz w:val="24"/>
          <w:szCs w:val="24"/>
        </w:rPr>
      </w:pPr>
      <w:r w:rsidRPr="00DA646C">
        <w:rPr>
          <w:rFonts w:ascii="Book Antiqua" w:eastAsia="DengXian" w:hAnsi="Book Antiqua" w:cs="Times New Roman"/>
          <w:sz w:val="24"/>
          <w:szCs w:val="24"/>
        </w:rPr>
        <w:t xml:space="preserve">27 </w:t>
      </w:r>
      <w:r w:rsidRPr="00DA646C">
        <w:rPr>
          <w:rFonts w:ascii="Book Antiqua" w:eastAsia="DengXian" w:hAnsi="Book Antiqua" w:cs="Times New Roman"/>
          <w:b/>
          <w:sz w:val="24"/>
          <w:szCs w:val="24"/>
        </w:rPr>
        <w:t>Tuluc M</w:t>
      </w:r>
      <w:r w:rsidRPr="00DA646C">
        <w:rPr>
          <w:rFonts w:ascii="Book Antiqua" w:eastAsia="DengXian" w:hAnsi="Book Antiqua" w:cs="Times New Roman"/>
          <w:sz w:val="24"/>
          <w:szCs w:val="24"/>
        </w:rPr>
        <w:t xml:space="preserve">, Horn A, </w:t>
      </w:r>
      <w:proofErr w:type="spellStart"/>
      <w:r w:rsidRPr="00DA646C">
        <w:rPr>
          <w:rFonts w:ascii="Book Antiqua" w:eastAsia="DengXian" w:hAnsi="Book Antiqua" w:cs="Times New Roman"/>
          <w:sz w:val="24"/>
          <w:szCs w:val="24"/>
        </w:rPr>
        <w:t>Inniss</w:t>
      </w:r>
      <w:proofErr w:type="spellEnd"/>
      <w:r w:rsidRPr="00DA646C">
        <w:rPr>
          <w:rFonts w:ascii="Book Antiqua" w:eastAsia="DengXian" w:hAnsi="Book Antiqua" w:cs="Times New Roman"/>
          <w:sz w:val="24"/>
          <w:szCs w:val="24"/>
        </w:rPr>
        <w:t xml:space="preserve"> S, Thomas R, Zhang PJ, Khurana JS. Case report: glomus tumor of the colon. </w:t>
      </w:r>
      <w:r w:rsidRPr="00DA646C">
        <w:rPr>
          <w:rFonts w:ascii="Book Antiqua" w:eastAsia="DengXian" w:hAnsi="Book Antiqua" w:cs="Times New Roman"/>
          <w:i/>
          <w:sz w:val="24"/>
          <w:szCs w:val="24"/>
        </w:rPr>
        <w:t>Ann Clin Lab Sci</w:t>
      </w:r>
      <w:r w:rsidRPr="00DA646C">
        <w:rPr>
          <w:rFonts w:ascii="Book Antiqua" w:eastAsia="DengXian" w:hAnsi="Book Antiqua" w:cs="Times New Roman"/>
          <w:sz w:val="24"/>
          <w:szCs w:val="24"/>
        </w:rPr>
        <w:t xml:space="preserve"> 2005; </w:t>
      </w:r>
      <w:r w:rsidRPr="00DA646C">
        <w:rPr>
          <w:rFonts w:ascii="Book Antiqua" w:eastAsia="DengXian" w:hAnsi="Book Antiqua" w:cs="Times New Roman"/>
          <w:b/>
          <w:sz w:val="24"/>
          <w:szCs w:val="24"/>
        </w:rPr>
        <w:t>35</w:t>
      </w:r>
      <w:r w:rsidRPr="00DA646C">
        <w:rPr>
          <w:rFonts w:ascii="Book Antiqua" w:eastAsia="DengXian" w:hAnsi="Book Antiqua" w:cs="Times New Roman"/>
          <w:sz w:val="24"/>
          <w:szCs w:val="24"/>
        </w:rPr>
        <w:t>: 97-99 [PMID: 15830716]</w:t>
      </w:r>
    </w:p>
    <w:p w14:paraId="1DFAD221" w14:textId="77777777" w:rsidR="00041A70" w:rsidRPr="00DA646C" w:rsidRDefault="00041A70" w:rsidP="00F0481B">
      <w:pPr>
        <w:widowControl/>
        <w:snapToGrid w:val="0"/>
        <w:spacing w:line="360" w:lineRule="auto"/>
        <w:jc w:val="left"/>
        <w:rPr>
          <w:rFonts w:ascii="Book Antiqua" w:hAnsi="Book Antiqua" w:cs="Times New Roman"/>
          <w:color w:val="000000"/>
          <w:kern w:val="0"/>
          <w:sz w:val="24"/>
          <w:szCs w:val="24"/>
        </w:rPr>
      </w:pPr>
    </w:p>
    <w:p w14:paraId="5014C8E9" w14:textId="622419B3" w:rsidR="00FE5F4E" w:rsidRPr="00DA646C" w:rsidRDefault="00FE5F4E" w:rsidP="00F0481B">
      <w:pPr>
        <w:widowControl/>
        <w:snapToGrid w:val="0"/>
        <w:spacing w:line="360" w:lineRule="auto"/>
        <w:jc w:val="left"/>
        <w:rPr>
          <w:rFonts w:ascii="Book Antiqua" w:hAnsi="Book Antiqua" w:cs="Times New Roman"/>
          <w:color w:val="000000"/>
          <w:kern w:val="0"/>
          <w:sz w:val="24"/>
          <w:szCs w:val="24"/>
        </w:rPr>
      </w:pPr>
      <w:r w:rsidRPr="00DA646C">
        <w:rPr>
          <w:rFonts w:ascii="Book Antiqua" w:hAnsi="Book Antiqua" w:cs="Times New Roman"/>
          <w:color w:val="000000"/>
          <w:kern w:val="0"/>
          <w:sz w:val="24"/>
          <w:szCs w:val="24"/>
        </w:rPr>
        <w:br w:type="page"/>
      </w:r>
    </w:p>
    <w:p w14:paraId="4EFAEC3C" w14:textId="70817DC1" w:rsidR="00FE5F4E" w:rsidRPr="00DA646C" w:rsidRDefault="001F76B2" w:rsidP="00DA646C">
      <w:pPr>
        <w:autoSpaceDE w:val="0"/>
        <w:autoSpaceDN w:val="0"/>
        <w:adjustRightInd w:val="0"/>
        <w:snapToGrid w:val="0"/>
        <w:spacing w:line="360" w:lineRule="auto"/>
        <w:rPr>
          <w:rFonts w:ascii="Book Antiqua" w:hAnsi="Book Antiqua" w:cs="Times New Roman"/>
          <w:b/>
          <w:bCs/>
          <w:color w:val="000000"/>
          <w:kern w:val="0"/>
          <w:sz w:val="24"/>
          <w:szCs w:val="24"/>
        </w:rPr>
      </w:pPr>
      <w:r w:rsidRPr="00DA646C">
        <w:rPr>
          <w:rFonts w:ascii="Book Antiqua" w:hAnsi="Book Antiqua" w:cs="Times New Roman"/>
          <w:b/>
          <w:bCs/>
          <w:color w:val="000000"/>
          <w:kern w:val="0"/>
          <w:sz w:val="24"/>
          <w:szCs w:val="24"/>
        </w:rPr>
        <w:lastRenderedPageBreak/>
        <w:t>Footnotes</w:t>
      </w:r>
    </w:p>
    <w:p w14:paraId="2F78BDFB" w14:textId="0BB1D5DA" w:rsidR="001F76B2" w:rsidRPr="00DA646C" w:rsidRDefault="001F76B2" w:rsidP="00DA646C">
      <w:pPr>
        <w:pStyle w:val="1"/>
        <w:snapToGrid w:val="0"/>
        <w:spacing w:line="360" w:lineRule="auto"/>
        <w:jc w:val="both"/>
        <w:rPr>
          <w:rFonts w:ascii="Book Antiqua" w:hAnsi="Book Antiqua" w:cs="Times New Roman"/>
          <w:b/>
          <w:bCs/>
          <w:iCs/>
          <w:color w:val="auto"/>
          <w:sz w:val="24"/>
          <w:szCs w:val="24"/>
          <w:highlight w:val="white"/>
          <w:lang w:val="en-US" w:eastAsia="zh-CN"/>
        </w:rPr>
      </w:pPr>
      <w:r w:rsidRPr="00DA646C">
        <w:rPr>
          <w:rFonts w:ascii="Book Antiqua" w:hAnsi="Book Antiqua" w:cs="Times New Roman"/>
          <w:b/>
          <w:bCs/>
          <w:iCs/>
          <w:color w:val="auto"/>
          <w:sz w:val="24"/>
          <w:szCs w:val="24"/>
          <w:highlight w:val="white"/>
          <w:lang w:val="en-US" w:eastAsia="zh-CN"/>
        </w:rPr>
        <w:t>Informed consent statement:</w:t>
      </w:r>
      <w:r w:rsidR="00810F9A" w:rsidRPr="00DA646C">
        <w:rPr>
          <w:rFonts w:ascii="Book Antiqua" w:hAnsi="Book Antiqua" w:cs="Times New Roman"/>
          <w:b/>
          <w:bCs/>
          <w:iCs/>
          <w:color w:val="auto"/>
          <w:sz w:val="24"/>
          <w:szCs w:val="24"/>
          <w:highlight w:val="white"/>
          <w:lang w:val="en-US" w:eastAsia="zh-CN"/>
        </w:rPr>
        <w:t xml:space="preserve"> </w:t>
      </w:r>
      <w:r w:rsidR="00810F9A" w:rsidRPr="00F0481B">
        <w:rPr>
          <w:rFonts w:ascii="Book Antiqua" w:hAnsi="Book Antiqua" w:cs="TimesNewRomanPSMT"/>
          <w:sz w:val="24"/>
          <w:szCs w:val="24"/>
          <w:lang w:val="en-US"/>
        </w:rPr>
        <w:t>Informed written consent was obtained from the patient for publication of this report.</w:t>
      </w:r>
    </w:p>
    <w:p w14:paraId="5569FD44" w14:textId="77777777" w:rsidR="001F76B2" w:rsidRPr="00D019E7" w:rsidRDefault="001F76B2" w:rsidP="00D019E7">
      <w:pPr>
        <w:autoSpaceDE w:val="0"/>
        <w:autoSpaceDN w:val="0"/>
        <w:adjustRightInd w:val="0"/>
        <w:snapToGrid w:val="0"/>
        <w:spacing w:line="360" w:lineRule="auto"/>
        <w:ind w:left="284" w:hanging="284"/>
        <w:rPr>
          <w:rFonts w:ascii="Book Antiqua" w:hAnsi="Book Antiqua" w:cs="Times New Roman"/>
          <w:b/>
          <w:bCs/>
          <w:sz w:val="24"/>
          <w:szCs w:val="24"/>
        </w:rPr>
      </w:pPr>
    </w:p>
    <w:p w14:paraId="08E5FB57" w14:textId="62078444" w:rsidR="001F76B2" w:rsidRPr="00DA646C" w:rsidRDefault="001F76B2">
      <w:pPr>
        <w:autoSpaceDE w:val="0"/>
        <w:autoSpaceDN w:val="0"/>
        <w:adjustRightInd w:val="0"/>
        <w:snapToGrid w:val="0"/>
        <w:spacing w:line="360" w:lineRule="auto"/>
        <w:rPr>
          <w:rFonts w:ascii="Book Antiqua" w:hAnsi="Book Antiqua" w:cs="Times New Roman"/>
          <w:sz w:val="24"/>
          <w:szCs w:val="24"/>
        </w:rPr>
      </w:pPr>
      <w:r w:rsidRPr="00DA646C">
        <w:rPr>
          <w:rFonts w:ascii="Book Antiqua" w:hAnsi="Book Antiqua" w:cs="Times New Roman"/>
          <w:b/>
          <w:bCs/>
          <w:sz w:val="24"/>
          <w:szCs w:val="24"/>
        </w:rPr>
        <w:t xml:space="preserve">Conflict-of-interest statement: </w:t>
      </w:r>
      <w:r w:rsidR="00FE5F4E" w:rsidRPr="00DA646C">
        <w:rPr>
          <w:rFonts w:ascii="Book Antiqua" w:hAnsi="Book Antiqua" w:cs="Times New Roman"/>
          <w:sz w:val="24"/>
          <w:szCs w:val="24"/>
        </w:rPr>
        <w:t xml:space="preserve">The authors declare that they have no competing interests. </w:t>
      </w:r>
    </w:p>
    <w:p w14:paraId="508C9C7B" w14:textId="76FE97C0" w:rsidR="001F76B2" w:rsidRPr="00DA646C" w:rsidRDefault="001F76B2">
      <w:pPr>
        <w:autoSpaceDE w:val="0"/>
        <w:autoSpaceDN w:val="0"/>
        <w:adjustRightInd w:val="0"/>
        <w:snapToGrid w:val="0"/>
        <w:spacing w:line="360" w:lineRule="auto"/>
        <w:ind w:left="284" w:hanging="284"/>
        <w:rPr>
          <w:rFonts w:ascii="Book Antiqua" w:hAnsi="Book Antiqua" w:cs="Times New Roman"/>
          <w:sz w:val="24"/>
          <w:szCs w:val="24"/>
        </w:rPr>
      </w:pPr>
    </w:p>
    <w:p w14:paraId="445D2E0D" w14:textId="072B46A9" w:rsidR="007A4023" w:rsidRPr="00DA646C" w:rsidRDefault="007A4023" w:rsidP="00F0481B">
      <w:pPr>
        <w:autoSpaceDE w:val="0"/>
        <w:autoSpaceDN w:val="0"/>
        <w:adjustRightInd w:val="0"/>
        <w:snapToGrid w:val="0"/>
        <w:spacing w:line="360" w:lineRule="auto"/>
        <w:rPr>
          <w:rFonts w:ascii="Book Antiqua" w:eastAsia="宋体" w:hAnsi="Book Antiqua" w:cs="Times New Roman"/>
          <w:sz w:val="24"/>
          <w:szCs w:val="24"/>
        </w:rPr>
      </w:pPr>
      <w:r w:rsidRPr="00F0481B">
        <w:rPr>
          <w:rFonts w:ascii="Book Antiqua" w:hAnsi="Book Antiqua" w:cs="Tahoma"/>
          <w:b/>
          <w:sz w:val="24"/>
          <w:szCs w:val="24"/>
        </w:rPr>
        <w:t>CARE Checklist (2016) statement:</w:t>
      </w:r>
      <w:r w:rsidRPr="00F0481B">
        <w:rPr>
          <w:rFonts w:ascii="Book Antiqua" w:hAnsi="Book Antiqua" w:cs="Tahoma"/>
          <w:sz w:val="24"/>
          <w:szCs w:val="24"/>
        </w:rPr>
        <w:t xml:space="preserve"> </w:t>
      </w:r>
      <w:r w:rsidRPr="00F0481B">
        <w:rPr>
          <w:rFonts w:ascii="Book Antiqua" w:hAnsi="Book Antiqua" w:cs="TimesNewRomanPSMT"/>
          <w:sz w:val="24"/>
          <w:szCs w:val="24"/>
        </w:rPr>
        <w:t>The authors have read the CARE Checklist (201</w:t>
      </w:r>
      <w:r w:rsidR="00DA646C">
        <w:rPr>
          <w:rFonts w:ascii="Book Antiqua" w:hAnsi="Book Antiqua" w:cs="TimesNewRomanPSMT"/>
          <w:sz w:val="24"/>
          <w:szCs w:val="24"/>
        </w:rPr>
        <w:t>6</w:t>
      </w:r>
      <w:r w:rsidRPr="00F0481B">
        <w:rPr>
          <w:rFonts w:ascii="Book Antiqua" w:hAnsi="Book Antiqua" w:cs="TimesNewRomanPSMT"/>
          <w:sz w:val="24"/>
          <w:szCs w:val="24"/>
        </w:rPr>
        <w:t>), and the manuscript was prepared and revised according to the CARE Checklist (2016).</w:t>
      </w:r>
    </w:p>
    <w:p w14:paraId="201096C4" w14:textId="77777777" w:rsidR="007A4023" w:rsidRPr="00D019E7" w:rsidRDefault="007A4023" w:rsidP="00DA646C">
      <w:pPr>
        <w:autoSpaceDE w:val="0"/>
        <w:autoSpaceDN w:val="0"/>
        <w:adjustRightInd w:val="0"/>
        <w:snapToGrid w:val="0"/>
        <w:spacing w:line="360" w:lineRule="auto"/>
        <w:ind w:left="284" w:hanging="284"/>
        <w:rPr>
          <w:rFonts w:ascii="Book Antiqua" w:hAnsi="Book Antiqua" w:cs="Times New Roman"/>
          <w:sz w:val="24"/>
          <w:szCs w:val="24"/>
        </w:rPr>
      </w:pPr>
    </w:p>
    <w:p w14:paraId="3EA2FEB4" w14:textId="6B2599B3" w:rsidR="001F76B2" w:rsidRPr="00F0481B" w:rsidRDefault="001F76B2" w:rsidP="00DA646C">
      <w:pPr>
        <w:widowControl/>
        <w:adjustRightInd w:val="0"/>
        <w:snapToGrid w:val="0"/>
        <w:spacing w:line="360" w:lineRule="auto"/>
        <w:rPr>
          <w:rFonts w:ascii="Book Antiqua" w:eastAsia="宋体" w:hAnsi="Book Antiqua" w:cs="Times New Roman"/>
          <w:kern w:val="0"/>
          <w:sz w:val="24"/>
          <w:szCs w:val="24"/>
        </w:rPr>
      </w:pPr>
      <w:r w:rsidRPr="00F0481B">
        <w:rPr>
          <w:rFonts w:ascii="Book Antiqua" w:eastAsia="宋体" w:hAnsi="Book Antiqua" w:cs="Times New Roman"/>
          <w:b/>
          <w:kern w:val="0"/>
          <w:sz w:val="24"/>
          <w:szCs w:val="24"/>
          <w:lang w:eastAsia="fr-FR"/>
        </w:rPr>
        <w:t xml:space="preserve">Open-Access: </w:t>
      </w:r>
      <w:r w:rsidRPr="00F0481B">
        <w:rPr>
          <w:rFonts w:ascii="Book Antiqua" w:eastAsia="宋体" w:hAnsi="Book Antiqua" w:cs="Times New Roman"/>
          <w:kern w:val="0"/>
          <w:sz w:val="24"/>
          <w:szCs w:val="24"/>
          <w:lang w:eastAsia="fr-FR"/>
        </w:rPr>
        <w:t>This article is an open-access article </w:t>
      </w:r>
      <w:r w:rsidR="00F60EE8" w:rsidRPr="00F0481B">
        <w:rPr>
          <w:rFonts w:ascii="Book Antiqua" w:eastAsia="宋体" w:hAnsi="Book Antiqua" w:cs="Times New Roman"/>
          <w:kern w:val="0"/>
          <w:sz w:val="24"/>
          <w:szCs w:val="24"/>
          <w:lang w:eastAsia="fr-FR"/>
        </w:rPr>
        <w:t xml:space="preserve">that </w:t>
      </w:r>
      <w:r w:rsidRPr="00F0481B">
        <w:rPr>
          <w:rFonts w:ascii="Book Antiqua" w:eastAsia="宋体" w:hAnsi="Book Antiqua" w:cs="Times New Roman"/>
          <w:kern w:val="0"/>
          <w:sz w:val="24"/>
          <w:szCs w:val="24"/>
          <w:lang w:eastAsia="fr-FR"/>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E1210D7" w14:textId="77777777" w:rsidR="001F76B2" w:rsidRPr="00F0481B" w:rsidRDefault="001F76B2" w:rsidP="00D019E7">
      <w:pPr>
        <w:widowControl/>
        <w:suppressAutoHyphens/>
        <w:snapToGrid w:val="0"/>
        <w:spacing w:line="360" w:lineRule="auto"/>
        <w:rPr>
          <w:rFonts w:ascii="Book Antiqua" w:eastAsia="Times New Roman" w:hAnsi="Book Antiqua" w:cs="Arial"/>
          <w:b/>
          <w:kern w:val="0"/>
          <w:sz w:val="24"/>
          <w:szCs w:val="24"/>
          <w:lang w:eastAsia="ar-SA"/>
        </w:rPr>
      </w:pPr>
    </w:p>
    <w:p w14:paraId="79E19771" w14:textId="71DAEF0E" w:rsidR="001F76B2" w:rsidRPr="00F0481B" w:rsidRDefault="001F76B2" w:rsidP="00130287">
      <w:pPr>
        <w:suppressAutoHyphens/>
        <w:adjustRightInd w:val="0"/>
        <w:snapToGrid w:val="0"/>
        <w:spacing w:line="360" w:lineRule="auto"/>
        <w:rPr>
          <w:rFonts w:ascii="Book Antiqua" w:eastAsia="Times New Roman" w:hAnsi="Book Antiqua" w:cs="Times New Roman"/>
          <w:b/>
          <w:sz w:val="24"/>
          <w:szCs w:val="24"/>
        </w:rPr>
      </w:pPr>
      <w:r w:rsidRPr="00F0481B">
        <w:rPr>
          <w:rFonts w:ascii="Book Antiqua" w:eastAsia="Times New Roman" w:hAnsi="Book Antiqua" w:cs="Times New Roman"/>
          <w:b/>
          <w:bCs/>
          <w:color w:val="000000"/>
          <w:kern w:val="0"/>
          <w:sz w:val="24"/>
          <w:szCs w:val="24"/>
          <w:lang w:eastAsia="pl-PL"/>
        </w:rPr>
        <w:t xml:space="preserve">Manuscript source: </w:t>
      </w:r>
      <w:r w:rsidRPr="00F0481B">
        <w:rPr>
          <w:rFonts w:ascii="Book Antiqua" w:eastAsia="Times New Roman" w:hAnsi="Book Antiqua" w:cs="Times New Roman"/>
          <w:color w:val="000000"/>
          <w:kern w:val="0"/>
          <w:sz w:val="24"/>
          <w:szCs w:val="24"/>
          <w:lang w:eastAsia="pl-PL"/>
        </w:rPr>
        <w:t xml:space="preserve">Invited </w:t>
      </w:r>
      <w:r w:rsidR="00DA646C">
        <w:rPr>
          <w:rFonts w:ascii="Book Antiqua" w:eastAsia="Times New Roman" w:hAnsi="Book Antiqua" w:cs="Times New Roman"/>
          <w:color w:val="000000"/>
          <w:kern w:val="0"/>
          <w:sz w:val="24"/>
          <w:szCs w:val="24"/>
          <w:lang w:eastAsia="pl-PL"/>
        </w:rPr>
        <w:t>m</w:t>
      </w:r>
      <w:r w:rsidRPr="00F0481B">
        <w:rPr>
          <w:rFonts w:ascii="Book Antiqua" w:eastAsia="Times New Roman" w:hAnsi="Book Antiqua" w:cs="Times New Roman"/>
          <w:color w:val="000000"/>
          <w:kern w:val="0"/>
          <w:sz w:val="24"/>
          <w:szCs w:val="24"/>
          <w:lang w:eastAsia="pl-PL"/>
        </w:rPr>
        <w:t>anuscript</w:t>
      </w:r>
    </w:p>
    <w:p w14:paraId="5E7BBB0B" w14:textId="77777777" w:rsidR="001F76B2" w:rsidRPr="00F0481B" w:rsidRDefault="001F76B2">
      <w:pPr>
        <w:widowControl/>
        <w:suppressAutoHyphens/>
        <w:snapToGrid w:val="0"/>
        <w:spacing w:line="360" w:lineRule="auto"/>
        <w:rPr>
          <w:rFonts w:ascii="Book Antiqua" w:eastAsia="Times New Roman" w:hAnsi="Book Antiqua" w:cs="Times New Roman"/>
          <w:b/>
          <w:kern w:val="0"/>
          <w:sz w:val="24"/>
          <w:szCs w:val="24"/>
          <w:lang w:eastAsia="ar-SA"/>
        </w:rPr>
      </w:pPr>
    </w:p>
    <w:p w14:paraId="4BC36B8A" w14:textId="75C0611F" w:rsidR="001F76B2" w:rsidRPr="00F0481B" w:rsidRDefault="001F76B2">
      <w:pPr>
        <w:widowControl/>
        <w:suppressAutoHyphens/>
        <w:snapToGrid w:val="0"/>
        <w:spacing w:line="360" w:lineRule="auto"/>
        <w:rPr>
          <w:rFonts w:ascii="Book Antiqua" w:eastAsia="宋体" w:hAnsi="Book Antiqua" w:cs="Times New Roman"/>
          <w:kern w:val="0"/>
          <w:sz w:val="24"/>
          <w:szCs w:val="24"/>
        </w:rPr>
      </w:pPr>
      <w:r w:rsidRPr="00F0481B">
        <w:rPr>
          <w:rFonts w:ascii="Book Antiqua" w:eastAsia="Times New Roman" w:hAnsi="Book Antiqua" w:cs="Times New Roman"/>
          <w:b/>
          <w:kern w:val="0"/>
          <w:sz w:val="24"/>
          <w:szCs w:val="24"/>
          <w:lang w:eastAsia="ar-SA"/>
        </w:rPr>
        <w:t>Peer-review started:</w:t>
      </w:r>
      <w:r w:rsidRPr="00F0481B">
        <w:rPr>
          <w:rFonts w:ascii="Book Antiqua" w:eastAsia="宋体" w:hAnsi="Book Antiqua" w:cs="Times New Roman"/>
          <w:kern w:val="0"/>
          <w:sz w:val="24"/>
          <w:szCs w:val="24"/>
        </w:rPr>
        <w:t xml:space="preserve"> </w:t>
      </w:r>
      <w:r w:rsidR="007A2B55" w:rsidRPr="00F0481B">
        <w:rPr>
          <w:rFonts w:ascii="Book Antiqua" w:eastAsia="宋体" w:hAnsi="Book Antiqua" w:cs="Times New Roman"/>
          <w:kern w:val="0"/>
          <w:sz w:val="24"/>
          <w:szCs w:val="24"/>
        </w:rPr>
        <w:t>November 25, 2019</w:t>
      </w:r>
    </w:p>
    <w:p w14:paraId="23015F1B" w14:textId="1F9B76E3" w:rsidR="001F76B2" w:rsidRPr="00F0481B" w:rsidRDefault="001F76B2">
      <w:pPr>
        <w:widowControl/>
        <w:suppressAutoHyphens/>
        <w:snapToGrid w:val="0"/>
        <w:spacing w:line="360" w:lineRule="auto"/>
        <w:rPr>
          <w:rFonts w:ascii="Book Antiqua" w:eastAsia="宋体" w:hAnsi="Book Antiqua" w:cs="Times New Roman"/>
          <w:kern w:val="0"/>
          <w:sz w:val="24"/>
          <w:szCs w:val="24"/>
        </w:rPr>
      </w:pPr>
      <w:r w:rsidRPr="00F0481B">
        <w:rPr>
          <w:rFonts w:ascii="Book Antiqua" w:eastAsia="Times New Roman" w:hAnsi="Book Antiqua" w:cs="Times New Roman"/>
          <w:b/>
          <w:kern w:val="0"/>
          <w:sz w:val="24"/>
          <w:szCs w:val="24"/>
          <w:lang w:eastAsia="ar-SA"/>
        </w:rPr>
        <w:t>First decision:</w:t>
      </w:r>
      <w:r w:rsidRPr="00F0481B">
        <w:rPr>
          <w:rFonts w:ascii="Book Antiqua" w:eastAsia="宋体" w:hAnsi="Book Antiqua" w:cs="Times New Roman"/>
          <w:b/>
          <w:kern w:val="0"/>
          <w:sz w:val="24"/>
          <w:szCs w:val="24"/>
        </w:rPr>
        <w:t xml:space="preserve"> </w:t>
      </w:r>
      <w:r w:rsidR="007A2B55" w:rsidRPr="00F0481B">
        <w:rPr>
          <w:rFonts w:ascii="Book Antiqua" w:eastAsia="宋体" w:hAnsi="Book Antiqua" w:cs="Times New Roman"/>
          <w:bCs/>
          <w:kern w:val="0"/>
          <w:sz w:val="24"/>
          <w:szCs w:val="24"/>
        </w:rPr>
        <w:t>December 12, 2019</w:t>
      </w:r>
    </w:p>
    <w:p w14:paraId="06AA5DB6" w14:textId="77777777" w:rsidR="001F76B2" w:rsidRPr="00F0481B" w:rsidRDefault="001F76B2">
      <w:pPr>
        <w:snapToGrid w:val="0"/>
        <w:spacing w:line="360" w:lineRule="auto"/>
        <w:rPr>
          <w:rFonts w:ascii="Book Antiqua" w:eastAsia="宋体" w:hAnsi="Book Antiqua" w:cs="Times New Roman"/>
          <w:b/>
          <w:kern w:val="0"/>
          <w:sz w:val="24"/>
          <w:szCs w:val="24"/>
        </w:rPr>
      </w:pPr>
      <w:r w:rsidRPr="00F0481B">
        <w:rPr>
          <w:rFonts w:ascii="Book Antiqua" w:eastAsia="Times New Roman" w:hAnsi="Book Antiqua" w:cs="Times New Roman"/>
          <w:b/>
          <w:kern w:val="0"/>
          <w:sz w:val="24"/>
          <w:szCs w:val="24"/>
          <w:lang w:eastAsia="ar-SA"/>
        </w:rPr>
        <w:t>Article in press:</w:t>
      </w:r>
    </w:p>
    <w:p w14:paraId="50D9CCDB" w14:textId="77777777" w:rsidR="001F76B2" w:rsidRPr="00F0481B" w:rsidRDefault="001F76B2">
      <w:pPr>
        <w:snapToGrid w:val="0"/>
        <w:spacing w:line="360" w:lineRule="auto"/>
        <w:rPr>
          <w:rFonts w:ascii="Book Antiqua" w:eastAsia="宋体" w:hAnsi="Book Antiqua" w:cs="Times New Roman"/>
          <w:b/>
          <w:kern w:val="0"/>
          <w:sz w:val="24"/>
          <w:szCs w:val="24"/>
        </w:rPr>
      </w:pPr>
    </w:p>
    <w:p w14:paraId="4E94E12C" w14:textId="77777777" w:rsidR="001F76B2" w:rsidRPr="00F0481B" w:rsidRDefault="001F76B2">
      <w:pPr>
        <w:suppressAutoHyphens/>
        <w:adjustRightInd w:val="0"/>
        <w:snapToGrid w:val="0"/>
        <w:spacing w:line="360" w:lineRule="auto"/>
        <w:rPr>
          <w:rFonts w:ascii="Book Antiqua" w:eastAsia="微软雅黑" w:hAnsi="Book Antiqua" w:cs="宋体"/>
          <w:kern w:val="0"/>
          <w:sz w:val="24"/>
          <w:szCs w:val="24"/>
        </w:rPr>
      </w:pPr>
      <w:r w:rsidRPr="00F0481B">
        <w:rPr>
          <w:rFonts w:ascii="Book Antiqua" w:eastAsia="Times New Roman" w:hAnsi="Book Antiqua" w:cs="宋体"/>
          <w:b/>
          <w:kern w:val="0"/>
          <w:sz w:val="24"/>
          <w:szCs w:val="24"/>
        </w:rPr>
        <w:t xml:space="preserve">Specialty type: </w:t>
      </w:r>
      <w:r w:rsidRPr="00F0481B">
        <w:rPr>
          <w:rFonts w:ascii="Book Antiqua" w:eastAsia="微软雅黑" w:hAnsi="Book Antiqua" w:cs="宋体"/>
          <w:kern w:val="0"/>
          <w:sz w:val="24"/>
          <w:szCs w:val="24"/>
        </w:rPr>
        <w:t>Gastroenterology and hepatology</w:t>
      </w:r>
    </w:p>
    <w:p w14:paraId="408F393D" w14:textId="7EA36C30" w:rsidR="001F76B2" w:rsidRPr="00F0481B" w:rsidRDefault="001F76B2">
      <w:pPr>
        <w:suppressAutoHyphens/>
        <w:adjustRightInd w:val="0"/>
        <w:snapToGrid w:val="0"/>
        <w:spacing w:line="360" w:lineRule="auto"/>
        <w:rPr>
          <w:rFonts w:ascii="Book Antiqua" w:eastAsia="宋体" w:hAnsi="Book Antiqua" w:cs="宋体"/>
          <w:kern w:val="0"/>
          <w:sz w:val="24"/>
          <w:szCs w:val="24"/>
        </w:rPr>
      </w:pPr>
      <w:r w:rsidRPr="00F0481B">
        <w:rPr>
          <w:rFonts w:ascii="Book Antiqua" w:eastAsia="Times New Roman" w:hAnsi="Book Antiqua" w:cs="宋体"/>
          <w:b/>
          <w:kern w:val="0"/>
          <w:sz w:val="24"/>
          <w:szCs w:val="24"/>
        </w:rPr>
        <w:t xml:space="preserve">Country of origin: </w:t>
      </w:r>
      <w:r w:rsidR="007A2B55" w:rsidRPr="00F0481B">
        <w:rPr>
          <w:rFonts w:ascii="Book Antiqua" w:eastAsia="Times New Roman" w:hAnsi="Book Antiqua" w:cs="宋体"/>
          <w:bCs/>
          <w:kern w:val="0"/>
          <w:sz w:val="24"/>
          <w:szCs w:val="24"/>
        </w:rPr>
        <w:t>China</w:t>
      </w:r>
    </w:p>
    <w:p w14:paraId="5193B459" w14:textId="77777777" w:rsidR="001F76B2" w:rsidRPr="00F0481B" w:rsidRDefault="001F76B2">
      <w:pPr>
        <w:suppressAutoHyphens/>
        <w:adjustRightInd w:val="0"/>
        <w:snapToGrid w:val="0"/>
        <w:spacing w:line="360" w:lineRule="auto"/>
        <w:rPr>
          <w:rFonts w:ascii="Book Antiqua" w:eastAsia="Times New Roman" w:hAnsi="Book Antiqua" w:cs="宋体"/>
          <w:b/>
          <w:kern w:val="0"/>
          <w:sz w:val="24"/>
          <w:szCs w:val="24"/>
        </w:rPr>
      </w:pPr>
      <w:r w:rsidRPr="00F0481B">
        <w:rPr>
          <w:rFonts w:ascii="Book Antiqua" w:eastAsia="Times New Roman" w:hAnsi="Book Antiqua" w:cs="宋体"/>
          <w:b/>
          <w:kern w:val="0"/>
          <w:sz w:val="24"/>
          <w:szCs w:val="24"/>
        </w:rPr>
        <w:t>Peer-review report classification</w:t>
      </w:r>
    </w:p>
    <w:p w14:paraId="2A7A9658" w14:textId="77777777" w:rsidR="001F76B2" w:rsidRPr="00F0481B" w:rsidRDefault="001F76B2">
      <w:pPr>
        <w:suppressAutoHyphens/>
        <w:adjustRightInd w:val="0"/>
        <w:snapToGrid w:val="0"/>
        <w:spacing w:line="360" w:lineRule="auto"/>
        <w:rPr>
          <w:rFonts w:ascii="Book Antiqua" w:eastAsia="宋体" w:hAnsi="Book Antiqua" w:cs="宋体"/>
          <w:kern w:val="0"/>
          <w:sz w:val="24"/>
          <w:szCs w:val="24"/>
        </w:rPr>
      </w:pPr>
      <w:r w:rsidRPr="00F0481B">
        <w:rPr>
          <w:rFonts w:ascii="Book Antiqua" w:eastAsia="Times New Roman" w:hAnsi="Book Antiqua" w:cs="宋体"/>
          <w:kern w:val="0"/>
          <w:sz w:val="24"/>
          <w:szCs w:val="24"/>
        </w:rPr>
        <w:t>Grade A (Excellent): 0</w:t>
      </w:r>
    </w:p>
    <w:p w14:paraId="3BE689E8" w14:textId="7BACF37F" w:rsidR="001F76B2" w:rsidRPr="00F0481B" w:rsidRDefault="001F76B2">
      <w:pPr>
        <w:suppressAutoHyphens/>
        <w:adjustRightInd w:val="0"/>
        <w:snapToGrid w:val="0"/>
        <w:spacing w:line="360" w:lineRule="auto"/>
        <w:rPr>
          <w:rFonts w:ascii="Book Antiqua" w:eastAsia="宋体" w:hAnsi="Book Antiqua" w:cs="宋体"/>
          <w:kern w:val="0"/>
          <w:sz w:val="24"/>
          <w:szCs w:val="24"/>
        </w:rPr>
      </w:pPr>
      <w:r w:rsidRPr="00F0481B">
        <w:rPr>
          <w:rFonts w:ascii="Book Antiqua" w:eastAsia="Times New Roman" w:hAnsi="Book Antiqua" w:cs="宋体"/>
          <w:kern w:val="0"/>
          <w:sz w:val="24"/>
          <w:szCs w:val="24"/>
        </w:rPr>
        <w:t xml:space="preserve">Grade B (Very good): </w:t>
      </w:r>
      <w:r w:rsidR="007A2B55" w:rsidRPr="00F0481B">
        <w:rPr>
          <w:rFonts w:ascii="Book Antiqua" w:eastAsia="Times New Roman" w:hAnsi="Book Antiqua" w:cs="宋体"/>
          <w:kern w:val="0"/>
          <w:sz w:val="24"/>
          <w:szCs w:val="24"/>
        </w:rPr>
        <w:t>B, B, B</w:t>
      </w:r>
    </w:p>
    <w:p w14:paraId="16455E41" w14:textId="355B7932" w:rsidR="001F76B2" w:rsidRPr="00F0481B" w:rsidRDefault="001F76B2">
      <w:pPr>
        <w:suppressAutoHyphens/>
        <w:adjustRightInd w:val="0"/>
        <w:snapToGrid w:val="0"/>
        <w:spacing w:line="360" w:lineRule="auto"/>
        <w:rPr>
          <w:rFonts w:ascii="Book Antiqua" w:eastAsia="宋体" w:hAnsi="Book Antiqua" w:cs="宋体"/>
          <w:kern w:val="0"/>
          <w:sz w:val="24"/>
          <w:szCs w:val="24"/>
        </w:rPr>
      </w:pPr>
      <w:r w:rsidRPr="00F0481B">
        <w:rPr>
          <w:rFonts w:ascii="Book Antiqua" w:eastAsia="Times New Roman" w:hAnsi="Book Antiqua" w:cs="宋体"/>
          <w:kern w:val="0"/>
          <w:sz w:val="24"/>
          <w:szCs w:val="24"/>
        </w:rPr>
        <w:t xml:space="preserve">Grade C (Good): </w:t>
      </w:r>
      <w:r w:rsidR="000531C5" w:rsidRPr="00F0481B">
        <w:rPr>
          <w:rFonts w:ascii="Book Antiqua" w:eastAsia="Times New Roman" w:hAnsi="Book Antiqua" w:cs="宋体"/>
          <w:kern w:val="0"/>
          <w:sz w:val="24"/>
          <w:szCs w:val="24"/>
        </w:rPr>
        <w:t>C</w:t>
      </w:r>
    </w:p>
    <w:p w14:paraId="7E3D9656" w14:textId="77777777" w:rsidR="001F76B2" w:rsidRPr="00F0481B" w:rsidRDefault="001F76B2">
      <w:pPr>
        <w:suppressAutoHyphens/>
        <w:adjustRightInd w:val="0"/>
        <w:snapToGrid w:val="0"/>
        <w:spacing w:line="360" w:lineRule="auto"/>
        <w:rPr>
          <w:rFonts w:ascii="Book Antiqua" w:eastAsia="宋体" w:hAnsi="Book Antiqua" w:cs="宋体"/>
          <w:kern w:val="0"/>
          <w:sz w:val="24"/>
          <w:szCs w:val="24"/>
        </w:rPr>
      </w:pPr>
      <w:r w:rsidRPr="00F0481B">
        <w:rPr>
          <w:rFonts w:ascii="Book Antiqua" w:eastAsia="Times New Roman" w:hAnsi="Book Antiqua" w:cs="宋体"/>
          <w:kern w:val="0"/>
          <w:sz w:val="24"/>
          <w:szCs w:val="24"/>
        </w:rPr>
        <w:t>Grade D (Fair): 0</w:t>
      </w:r>
    </w:p>
    <w:p w14:paraId="1BBD6053" w14:textId="77777777" w:rsidR="001F76B2" w:rsidRPr="00F0481B" w:rsidRDefault="001F76B2">
      <w:pPr>
        <w:suppressAutoHyphens/>
        <w:adjustRightInd w:val="0"/>
        <w:snapToGrid w:val="0"/>
        <w:spacing w:line="360" w:lineRule="auto"/>
        <w:rPr>
          <w:rFonts w:ascii="Book Antiqua" w:eastAsia="宋体" w:hAnsi="Book Antiqua" w:cs="Times New Roman"/>
          <w:sz w:val="24"/>
          <w:szCs w:val="24"/>
        </w:rPr>
      </w:pPr>
      <w:r w:rsidRPr="00F0481B">
        <w:rPr>
          <w:rFonts w:ascii="Book Antiqua" w:eastAsia="Times New Roman" w:hAnsi="Book Antiqua" w:cs="宋体"/>
          <w:kern w:val="0"/>
          <w:sz w:val="24"/>
          <w:szCs w:val="24"/>
        </w:rPr>
        <w:lastRenderedPageBreak/>
        <w:t>Grade E (Poor): 0</w:t>
      </w:r>
    </w:p>
    <w:p w14:paraId="4B250607" w14:textId="77777777" w:rsidR="001F76B2" w:rsidRPr="00F0481B" w:rsidRDefault="001F76B2">
      <w:pPr>
        <w:snapToGrid w:val="0"/>
        <w:spacing w:line="360" w:lineRule="auto"/>
        <w:jc w:val="left"/>
        <w:rPr>
          <w:rFonts w:ascii="Book Antiqua" w:eastAsia="宋体" w:hAnsi="Book Antiqua" w:cs="Times New Roman"/>
          <w:kern w:val="0"/>
          <w:sz w:val="24"/>
          <w:szCs w:val="24"/>
        </w:rPr>
      </w:pPr>
    </w:p>
    <w:p w14:paraId="0F4CE17D" w14:textId="7322D6D0" w:rsidR="001F76B2" w:rsidRPr="00DA646C" w:rsidRDefault="001F76B2">
      <w:pPr>
        <w:autoSpaceDE w:val="0"/>
        <w:autoSpaceDN w:val="0"/>
        <w:adjustRightInd w:val="0"/>
        <w:snapToGrid w:val="0"/>
        <w:spacing w:line="360" w:lineRule="auto"/>
        <w:rPr>
          <w:rFonts w:ascii="Book Antiqua" w:hAnsi="Book Antiqua" w:cs="Times New Roman"/>
          <w:sz w:val="24"/>
          <w:szCs w:val="24"/>
        </w:rPr>
      </w:pPr>
      <w:r w:rsidRPr="00F0481B">
        <w:rPr>
          <w:rFonts w:ascii="Book Antiqua" w:eastAsia="Times New Roman" w:hAnsi="Book Antiqua" w:cs="Times New Roman"/>
          <w:b/>
          <w:kern w:val="0"/>
          <w:sz w:val="24"/>
          <w:szCs w:val="21"/>
          <w:lang w:eastAsia="ar-SA"/>
        </w:rPr>
        <w:t>P-Reviewer:</w:t>
      </w:r>
      <w:r w:rsidRPr="00F0481B">
        <w:rPr>
          <w:rFonts w:ascii="Book Antiqua" w:eastAsia="宋体" w:hAnsi="Book Antiqua" w:cs="Times New Roman"/>
          <w:bCs/>
          <w:kern w:val="0"/>
          <w:sz w:val="24"/>
          <w:szCs w:val="21"/>
        </w:rPr>
        <w:t xml:space="preserve"> </w:t>
      </w:r>
      <w:proofErr w:type="spellStart"/>
      <w:r w:rsidR="004132B2" w:rsidRPr="00F0481B">
        <w:rPr>
          <w:rFonts w:ascii="Book Antiqua" w:eastAsia="宋体" w:hAnsi="Book Antiqua" w:cs="Times New Roman"/>
          <w:bCs/>
          <w:kern w:val="0"/>
          <w:sz w:val="24"/>
          <w:szCs w:val="21"/>
        </w:rPr>
        <w:t>Chisthi</w:t>
      </w:r>
      <w:proofErr w:type="spellEnd"/>
      <w:r w:rsidR="004132B2" w:rsidRPr="00F0481B">
        <w:rPr>
          <w:rFonts w:ascii="Book Antiqua" w:eastAsia="宋体" w:hAnsi="Book Antiqua" w:cs="Times New Roman"/>
          <w:bCs/>
          <w:kern w:val="0"/>
          <w:sz w:val="24"/>
          <w:szCs w:val="21"/>
        </w:rPr>
        <w:t xml:space="preserve"> MM, </w:t>
      </w:r>
      <w:proofErr w:type="spellStart"/>
      <w:r w:rsidR="004132B2" w:rsidRPr="00F0481B">
        <w:rPr>
          <w:rFonts w:ascii="Book Antiqua" w:eastAsia="宋体" w:hAnsi="Book Antiqua" w:cs="Times New Roman"/>
          <w:bCs/>
          <w:kern w:val="0"/>
          <w:sz w:val="24"/>
          <w:szCs w:val="21"/>
        </w:rPr>
        <w:t>Sacchetti</w:t>
      </w:r>
      <w:proofErr w:type="spellEnd"/>
      <w:r w:rsidR="004132B2" w:rsidRPr="00F0481B">
        <w:rPr>
          <w:rFonts w:ascii="Book Antiqua" w:eastAsia="宋体" w:hAnsi="Book Antiqua" w:cs="Times New Roman"/>
          <w:bCs/>
          <w:kern w:val="0"/>
          <w:sz w:val="24"/>
          <w:szCs w:val="21"/>
        </w:rPr>
        <w:t xml:space="preserve"> F, Thanindratarn P</w:t>
      </w:r>
      <w:r w:rsidR="000531C5" w:rsidRPr="00F0481B">
        <w:rPr>
          <w:rFonts w:ascii="Book Antiqua" w:eastAsia="宋体" w:hAnsi="Book Antiqua" w:cs="Times New Roman"/>
          <w:bCs/>
          <w:kern w:val="0"/>
          <w:sz w:val="24"/>
          <w:szCs w:val="21"/>
        </w:rPr>
        <w:t>,</w:t>
      </w:r>
      <w:r w:rsidR="004132B2" w:rsidRPr="00F0481B">
        <w:rPr>
          <w:rFonts w:ascii="Book Antiqua" w:eastAsia="宋体" w:hAnsi="Book Antiqua" w:cs="Times New Roman"/>
          <w:bCs/>
          <w:kern w:val="0"/>
          <w:sz w:val="24"/>
          <w:szCs w:val="21"/>
        </w:rPr>
        <w:t xml:space="preserve"> </w:t>
      </w:r>
      <w:r w:rsidR="000531C5" w:rsidRPr="00F0481B">
        <w:rPr>
          <w:rFonts w:ascii="Book Antiqua" w:eastAsia="宋体" w:hAnsi="Book Antiqua" w:cs="Times New Roman"/>
          <w:bCs/>
          <w:kern w:val="0"/>
          <w:sz w:val="24"/>
          <w:szCs w:val="21"/>
        </w:rPr>
        <w:t xml:space="preserve">Huang CF </w:t>
      </w:r>
      <w:r w:rsidRPr="00F0481B">
        <w:rPr>
          <w:rFonts w:ascii="Book Antiqua" w:eastAsia="Times New Roman" w:hAnsi="Book Antiqua" w:cs="Times New Roman"/>
          <w:b/>
          <w:kern w:val="0"/>
          <w:sz w:val="24"/>
          <w:szCs w:val="21"/>
          <w:lang w:eastAsia="ar-SA"/>
        </w:rPr>
        <w:t>S-Editor:</w:t>
      </w:r>
      <w:r w:rsidRPr="00F0481B">
        <w:rPr>
          <w:rFonts w:ascii="Book Antiqua" w:eastAsia="Times New Roman" w:hAnsi="Book Antiqua" w:cs="Times New Roman"/>
          <w:kern w:val="0"/>
          <w:sz w:val="24"/>
          <w:szCs w:val="21"/>
          <w:lang w:eastAsia="ar-SA"/>
        </w:rPr>
        <w:t xml:space="preserve"> Gong ZM </w:t>
      </w:r>
      <w:r w:rsidRPr="00F0481B">
        <w:rPr>
          <w:rFonts w:ascii="Book Antiqua" w:eastAsia="Times New Roman" w:hAnsi="Book Antiqua" w:cs="Times New Roman"/>
          <w:b/>
          <w:kern w:val="0"/>
          <w:sz w:val="24"/>
          <w:szCs w:val="21"/>
          <w:lang w:eastAsia="ar-SA"/>
        </w:rPr>
        <w:t>L-Editor:</w:t>
      </w:r>
      <w:r w:rsidR="006764A3" w:rsidRPr="00F0481B">
        <w:rPr>
          <w:rFonts w:ascii="Book Antiqua" w:eastAsia="Times New Roman" w:hAnsi="Book Antiqua" w:cs="Times New Roman"/>
          <w:kern w:val="0"/>
          <w:sz w:val="24"/>
          <w:szCs w:val="21"/>
          <w:lang w:eastAsia="ar-SA"/>
        </w:rPr>
        <w:t xml:space="preserve"> </w:t>
      </w:r>
      <w:r w:rsidR="00CB2EF9" w:rsidRPr="00F0481B">
        <w:rPr>
          <w:rFonts w:ascii="Book Antiqua" w:eastAsia="Times New Roman" w:hAnsi="Book Antiqua" w:cs="Times New Roman"/>
          <w:kern w:val="0"/>
          <w:sz w:val="24"/>
          <w:szCs w:val="21"/>
          <w:lang w:eastAsia="ar-SA"/>
        </w:rPr>
        <w:t xml:space="preserve">Filipodia </w:t>
      </w:r>
      <w:r w:rsidRPr="00F0481B">
        <w:rPr>
          <w:rFonts w:ascii="Book Antiqua" w:eastAsia="Times New Roman" w:hAnsi="Book Antiqua" w:cs="Times New Roman"/>
          <w:b/>
          <w:kern w:val="0"/>
          <w:sz w:val="24"/>
          <w:szCs w:val="21"/>
          <w:lang w:eastAsia="ar-SA"/>
        </w:rPr>
        <w:t>E-Editor:</w:t>
      </w:r>
    </w:p>
    <w:p w14:paraId="2D0D71B2" w14:textId="79E7E6C2" w:rsidR="008523B6" w:rsidRPr="00130287" w:rsidRDefault="008523B6">
      <w:pPr>
        <w:autoSpaceDE w:val="0"/>
        <w:autoSpaceDN w:val="0"/>
        <w:adjustRightInd w:val="0"/>
        <w:snapToGrid w:val="0"/>
        <w:spacing w:line="360" w:lineRule="auto"/>
        <w:ind w:left="284" w:hanging="284"/>
        <w:rPr>
          <w:rFonts w:ascii="Book Antiqua" w:hAnsi="Book Antiqua" w:cs="Times New Roman"/>
          <w:color w:val="000000"/>
          <w:kern w:val="0"/>
          <w:sz w:val="24"/>
          <w:szCs w:val="24"/>
        </w:rPr>
      </w:pPr>
      <w:r w:rsidRPr="00D019E7">
        <w:rPr>
          <w:rFonts w:ascii="Book Antiqua" w:hAnsi="Book Antiqua" w:cs="Times New Roman"/>
          <w:color w:val="000000"/>
          <w:kern w:val="0"/>
          <w:sz w:val="24"/>
          <w:szCs w:val="24"/>
        </w:rPr>
        <w:br w:type="page"/>
      </w:r>
    </w:p>
    <w:p w14:paraId="6B067D9B" w14:textId="04ACCC2F" w:rsidR="008128A0" w:rsidRPr="00DA646C" w:rsidRDefault="008128A0">
      <w:pPr>
        <w:autoSpaceDE w:val="0"/>
        <w:autoSpaceDN w:val="0"/>
        <w:adjustRightInd w:val="0"/>
        <w:snapToGrid w:val="0"/>
        <w:spacing w:line="360" w:lineRule="auto"/>
        <w:ind w:left="284" w:hanging="284"/>
        <w:rPr>
          <w:rFonts w:ascii="Book Antiqua" w:hAnsi="Book Antiqua" w:cs="Times New Roman"/>
          <w:b/>
          <w:bCs/>
          <w:sz w:val="24"/>
          <w:szCs w:val="24"/>
        </w:rPr>
      </w:pPr>
      <w:r w:rsidRPr="00DA646C">
        <w:rPr>
          <w:rFonts w:ascii="Book Antiqua" w:hAnsi="Book Antiqua" w:cs="Times New Roman"/>
          <w:b/>
          <w:bCs/>
          <w:sz w:val="24"/>
          <w:szCs w:val="24"/>
        </w:rPr>
        <w:lastRenderedPageBreak/>
        <w:t>Figure Legends</w:t>
      </w:r>
    </w:p>
    <w:p w14:paraId="7421CF15" w14:textId="432DFD2B" w:rsidR="003278F0" w:rsidRPr="00DA646C" w:rsidRDefault="0053704C">
      <w:pPr>
        <w:autoSpaceDE w:val="0"/>
        <w:autoSpaceDN w:val="0"/>
        <w:adjustRightInd w:val="0"/>
        <w:snapToGrid w:val="0"/>
        <w:spacing w:line="360" w:lineRule="auto"/>
        <w:ind w:left="284" w:hanging="284"/>
        <w:rPr>
          <w:rFonts w:ascii="Book Antiqua" w:hAnsi="Book Antiqua" w:cs="Times New Roman"/>
          <w:color w:val="000000"/>
          <w:kern w:val="0"/>
          <w:sz w:val="24"/>
          <w:szCs w:val="24"/>
        </w:rPr>
      </w:pPr>
      <w:r w:rsidRPr="00F0481B">
        <w:rPr>
          <w:noProof/>
          <w:lang w:eastAsia="en-US"/>
        </w:rPr>
        <w:drawing>
          <wp:inline distT="0" distB="0" distL="0" distR="0" wp14:anchorId="56562519" wp14:editId="6B323FA1">
            <wp:extent cx="5731510" cy="38207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820795"/>
                    </a:xfrm>
                    <a:prstGeom prst="rect">
                      <a:avLst/>
                    </a:prstGeom>
                  </pic:spPr>
                </pic:pic>
              </a:graphicData>
            </a:graphic>
          </wp:inline>
        </w:drawing>
      </w:r>
    </w:p>
    <w:p w14:paraId="1A44C41D" w14:textId="0CEA36EC" w:rsidR="008128A0" w:rsidRPr="00DA646C" w:rsidRDefault="008128A0">
      <w:pPr>
        <w:snapToGrid w:val="0"/>
        <w:spacing w:line="360" w:lineRule="auto"/>
        <w:rPr>
          <w:rFonts w:ascii="Book Antiqua" w:hAnsi="Book Antiqua" w:cs="Times New Roman"/>
          <w:b/>
          <w:bCs/>
          <w:sz w:val="24"/>
          <w:szCs w:val="24"/>
        </w:rPr>
      </w:pPr>
      <w:r w:rsidRPr="00D019E7">
        <w:rPr>
          <w:rFonts w:ascii="Book Antiqua" w:hAnsi="Book Antiqua" w:cs="Times New Roman"/>
          <w:b/>
          <w:bCs/>
          <w:sz w:val="24"/>
          <w:szCs w:val="24"/>
        </w:rPr>
        <w:t xml:space="preserve">Figure 1 Capsule endoscopic characteristics of the intestinal </w:t>
      </w:r>
      <w:r w:rsidR="0019415A" w:rsidRPr="00D019E7">
        <w:rPr>
          <w:rFonts w:ascii="Book Antiqua" w:hAnsi="Book Antiqua" w:cs="Times New Roman"/>
          <w:b/>
          <w:bCs/>
          <w:sz w:val="24"/>
          <w:szCs w:val="24"/>
        </w:rPr>
        <w:t>glomus tumor</w:t>
      </w:r>
      <w:r w:rsidR="0019415A" w:rsidRPr="00DA646C">
        <w:rPr>
          <w:rFonts w:ascii="Book Antiqua" w:hAnsi="Book Antiqua" w:cs="Times New Roman"/>
          <w:b/>
          <w:bCs/>
          <w:sz w:val="24"/>
          <w:szCs w:val="24"/>
        </w:rPr>
        <w:t xml:space="preserve"> </w:t>
      </w:r>
      <w:r w:rsidRPr="00DA646C">
        <w:rPr>
          <w:rFonts w:ascii="Book Antiqua" w:hAnsi="Book Antiqua" w:cs="Times New Roman"/>
          <w:b/>
          <w:bCs/>
          <w:sz w:val="24"/>
          <w:szCs w:val="24"/>
        </w:rPr>
        <w:t>from different perspectives.</w:t>
      </w:r>
    </w:p>
    <w:p w14:paraId="6AE0F562" w14:textId="102CB993" w:rsidR="00130DBC" w:rsidRPr="00DA646C" w:rsidRDefault="00130DBC" w:rsidP="00F0481B">
      <w:pPr>
        <w:widowControl/>
        <w:snapToGrid w:val="0"/>
        <w:spacing w:line="360" w:lineRule="auto"/>
        <w:jc w:val="left"/>
        <w:rPr>
          <w:rFonts w:ascii="Book Antiqua" w:hAnsi="Book Antiqua" w:cs="Times New Roman"/>
          <w:b/>
          <w:bCs/>
          <w:sz w:val="24"/>
          <w:szCs w:val="24"/>
        </w:rPr>
      </w:pPr>
      <w:r w:rsidRPr="00DA646C">
        <w:rPr>
          <w:rFonts w:ascii="Book Antiqua" w:hAnsi="Book Antiqua" w:cs="Times New Roman"/>
          <w:b/>
          <w:bCs/>
          <w:sz w:val="24"/>
          <w:szCs w:val="24"/>
        </w:rPr>
        <w:br w:type="page"/>
      </w:r>
    </w:p>
    <w:p w14:paraId="1ED7FC3F" w14:textId="28C12544" w:rsidR="003278F0" w:rsidRPr="00DA646C" w:rsidRDefault="00E07AAB" w:rsidP="00DA646C">
      <w:pPr>
        <w:snapToGrid w:val="0"/>
        <w:spacing w:line="360" w:lineRule="auto"/>
        <w:rPr>
          <w:rFonts w:ascii="Book Antiqua" w:hAnsi="Book Antiqua" w:cs="Times New Roman"/>
          <w:b/>
          <w:bCs/>
          <w:sz w:val="24"/>
          <w:szCs w:val="24"/>
        </w:rPr>
      </w:pPr>
      <w:r w:rsidRPr="00F0481B">
        <w:rPr>
          <w:noProof/>
          <w:lang w:eastAsia="en-US"/>
        </w:rPr>
        <w:lastRenderedPageBreak/>
        <w:drawing>
          <wp:inline distT="0" distB="0" distL="0" distR="0" wp14:anchorId="14BF6105" wp14:editId="61981607">
            <wp:extent cx="5731510" cy="14497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1449705"/>
                    </a:xfrm>
                    <a:prstGeom prst="rect">
                      <a:avLst/>
                    </a:prstGeom>
                  </pic:spPr>
                </pic:pic>
              </a:graphicData>
            </a:graphic>
          </wp:inline>
        </w:drawing>
      </w:r>
    </w:p>
    <w:p w14:paraId="6BC906D8" w14:textId="1F8968E3" w:rsidR="008128A0" w:rsidRPr="00DA646C" w:rsidRDefault="008128A0" w:rsidP="00DA646C">
      <w:pPr>
        <w:snapToGrid w:val="0"/>
        <w:spacing w:line="360" w:lineRule="auto"/>
        <w:rPr>
          <w:rFonts w:ascii="Book Antiqua" w:hAnsi="Book Antiqua" w:cs="Times New Roman"/>
          <w:sz w:val="24"/>
          <w:szCs w:val="24"/>
        </w:rPr>
      </w:pPr>
      <w:r w:rsidRPr="00D019E7">
        <w:rPr>
          <w:rFonts w:ascii="Book Antiqua" w:hAnsi="Book Antiqua" w:cs="Times New Roman"/>
          <w:b/>
          <w:bCs/>
          <w:sz w:val="24"/>
          <w:szCs w:val="24"/>
        </w:rPr>
        <w:t xml:space="preserve">Figure 2 Histological characteristics of the malignant </w:t>
      </w:r>
      <w:r w:rsidR="00CF5942" w:rsidRPr="00D019E7">
        <w:rPr>
          <w:rFonts w:ascii="Book Antiqua" w:hAnsi="Book Antiqua" w:cs="Times New Roman"/>
          <w:b/>
          <w:bCs/>
          <w:sz w:val="24"/>
          <w:szCs w:val="24"/>
        </w:rPr>
        <w:t xml:space="preserve">glomus tumor </w:t>
      </w:r>
      <w:r w:rsidRPr="00D019E7">
        <w:rPr>
          <w:rFonts w:ascii="Book Antiqua" w:hAnsi="Book Antiqua" w:cs="Times New Roman"/>
          <w:b/>
          <w:bCs/>
          <w:sz w:val="24"/>
          <w:szCs w:val="24"/>
        </w:rPr>
        <w:t>in ileum.</w:t>
      </w:r>
      <w:r w:rsidRPr="00D019E7">
        <w:rPr>
          <w:rFonts w:ascii="Book Antiqua" w:hAnsi="Book Antiqua" w:cs="Times New Roman"/>
          <w:sz w:val="24"/>
          <w:szCs w:val="24"/>
        </w:rPr>
        <w:t xml:space="preserve"> A</w:t>
      </w:r>
      <w:r w:rsidR="003278F0" w:rsidRPr="00D019E7">
        <w:rPr>
          <w:rFonts w:ascii="Book Antiqua" w:hAnsi="Book Antiqua" w:cs="Times New Roman"/>
          <w:sz w:val="24"/>
          <w:szCs w:val="24"/>
        </w:rPr>
        <w:t xml:space="preserve">: </w:t>
      </w:r>
      <w:r w:rsidRPr="00DA646C">
        <w:rPr>
          <w:rFonts w:ascii="Book Antiqua" w:hAnsi="Book Antiqua" w:cs="Times New Roman"/>
          <w:sz w:val="24"/>
          <w:szCs w:val="24"/>
        </w:rPr>
        <w:t>Spindled tumor cells with branched or dilated vessels surrounded</w:t>
      </w:r>
      <w:r w:rsidR="00264B53" w:rsidRPr="00DA646C">
        <w:rPr>
          <w:rFonts w:ascii="Book Antiqua" w:hAnsi="Book Antiqua" w:cs="Times New Roman"/>
          <w:sz w:val="24"/>
          <w:szCs w:val="24"/>
        </w:rPr>
        <w:t xml:space="preserve"> </w:t>
      </w:r>
      <w:r w:rsidR="00F0481B">
        <w:rPr>
          <w:rFonts w:ascii="Book Antiqua" w:hAnsi="Book Antiqua" w:cs="Times New Roman"/>
          <w:sz w:val="24"/>
          <w:szCs w:val="24"/>
        </w:rPr>
        <w:t>[</w:t>
      </w:r>
      <w:r w:rsidR="00C441AE" w:rsidRPr="00DA646C">
        <w:rPr>
          <w:rFonts w:ascii="Book Antiqua" w:hAnsi="Book Antiqua" w:cs="Times New Roman"/>
          <w:sz w:val="24"/>
          <w:szCs w:val="24"/>
        </w:rPr>
        <w:t xml:space="preserve">hematoxylin and eosin </w:t>
      </w:r>
      <w:r w:rsidR="00F0481B">
        <w:rPr>
          <w:rFonts w:ascii="Book Antiqua" w:hAnsi="Book Antiqua" w:cs="Times New Roman"/>
          <w:sz w:val="24"/>
          <w:szCs w:val="24"/>
        </w:rPr>
        <w:t>(</w:t>
      </w:r>
      <w:r w:rsidR="00264B53" w:rsidRPr="00DA646C">
        <w:rPr>
          <w:rFonts w:ascii="Book Antiqua" w:hAnsi="Book Antiqua" w:cs="Times New Roman"/>
          <w:sz w:val="24"/>
          <w:szCs w:val="24"/>
        </w:rPr>
        <w:t>H&amp;E</w:t>
      </w:r>
      <w:r w:rsidR="00F0481B">
        <w:rPr>
          <w:rFonts w:ascii="Book Antiqua" w:hAnsi="Book Antiqua" w:cs="Times New Roman"/>
          <w:sz w:val="24"/>
          <w:szCs w:val="24"/>
        </w:rPr>
        <w:t>)</w:t>
      </w:r>
      <w:r w:rsidR="00264B53" w:rsidRPr="00DA646C">
        <w:rPr>
          <w:rFonts w:ascii="Book Antiqua" w:hAnsi="Book Antiqua" w:cs="Times New Roman"/>
          <w:sz w:val="24"/>
          <w:szCs w:val="24"/>
        </w:rPr>
        <w:t xml:space="preserve"> stain, </w:t>
      </w:r>
      <w:r w:rsidR="00F60EE8" w:rsidRPr="00DA646C">
        <w:rPr>
          <w:rFonts w:ascii="Book Antiqua" w:hAnsi="Book Antiqua" w:cs="Times New Roman"/>
          <w:sz w:val="24"/>
          <w:szCs w:val="24"/>
        </w:rPr>
        <w:t>100</w:t>
      </w:r>
      <w:r w:rsidR="00D019E7">
        <w:rPr>
          <w:rFonts w:ascii="Book Antiqua" w:hAnsi="Book Antiqua" w:cs="Times New Roman"/>
          <w:sz w:val="24"/>
          <w:szCs w:val="24"/>
        </w:rPr>
        <w:t xml:space="preserve"> </w:t>
      </w:r>
      <w:r w:rsidR="00264B53" w:rsidRPr="00D019E7">
        <w:rPr>
          <w:rFonts w:ascii="Book Antiqua" w:hAnsi="Book Antiqua" w:cs="Times New Roman"/>
          <w:sz w:val="24"/>
          <w:szCs w:val="24"/>
        </w:rPr>
        <w:t>×</w:t>
      </w:r>
      <w:r w:rsidR="00F0481B">
        <w:rPr>
          <w:rFonts w:ascii="Book Antiqua" w:hAnsi="Book Antiqua" w:cs="Times New Roman"/>
          <w:sz w:val="24"/>
          <w:szCs w:val="24"/>
        </w:rPr>
        <w:t>]</w:t>
      </w:r>
      <w:r w:rsidRPr="00D019E7">
        <w:rPr>
          <w:rFonts w:ascii="Book Antiqua" w:hAnsi="Book Antiqua" w:cs="Times New Roman"/>
          <w:sz w:val="24"/>
          <w:szCs w:val="24"/>
        </w:rPr>
        <w:t>; B</w:t>
      </w:r>
      <w:r w:rsidR="003278F0" w:rsidRPr="001B291C">
        <w:rPr>
          <w:rFonts w:ascii="Book Antiqua" w:hAnsi="Book Antiqua" w:cs="Times New Roman"/>
          <w:sz w:val="24"/>
          <w:szCs w:val="24"/>
        </w:rPr>
        <w:t>:</w:t>
      </w:r>
      <w:r w:rsidRPr="00DA646C">
        <w:rPr>
          <w:rFonts w:ascii="Book Antiqua" w:hAnsi="Book Antiqua" w:cs="Times New Roman"/>
          <w:sz w:val="24"/>
          <w:szCs w:val="24"/>
        </w:rPr>
        <w:t xml:space="preserve"> Spindled cells with high mitotic activity and </w:t>
      </w:r>
      <w:r w:rsidR="00CE4D91" w:rsidRPr="00DA646C">
        <w:rPr>
          <w:rFonts w:ascii="Book Antiqua" w:hAnsi="Book Antiqua" w:cs="Times New Roman"/>
          <w:sz w:val="24"/>
          <w:szCs w:val="24"/>
        </w:rPr>
        <w:t>nuclear</w:t>
      </w:r>
      <w:r w:rsidRPr="00DA646C">
        <w:rPr>
          <w:rFonts w:ascii="Book Antiqua" w:hAnsi="Book Antiqua" w:cs="Times New Roman"/>
          <w:sz w:val="24"/>
          <w:szCs w:val="24"/>
        </w:rPr>
        <w:t xml:space="preserve"> atypia</w:t>
      </w:r>
      <w:r w:rsidR="00264B53" w:rsidRPr="00DA646C">
        <w:rPr>
          <w:rFonts w:ascii="Book Antiqua" w:hAnsi="Book Antiqua" w:cs="Times New Roman"/>
          <w:sz w:val="24"/>
          <w:szCs w:val="24"/>
        </w:rPr>
        <w:t xml:space="preserve"> </w:t>
      </w:r>
      <w:r w:rsidR="00092B53" w:rsidRPr="00DA646C">
        <w:rPr>
          <w:rFonts w:ascii="Book Antiqua" w:hAnsi="Book Antiqua" w:cs="Times New Roman"/>
          <w:sz w:val="24"/>
          <w:szCs w:val="24"/>
        </w:rPr>
        <w:t xml:space="preserve">marked with arrows </w:t>
      </w:r>
      <w:r w:rsidR="00264B53" w:rsidRPr="00DA646C">
        <w:rPr>
          <w:rFonts w:ascii="Book Antiqua" w:hAnsi="Book Antiqua" w:cs="Times New Roman"/>
          <w:sz w:val="24"/>
          <w:szCs w:val="24"/>
        </w:rPr>
        <w:t xml:space="preserve">(H&amp;E stain, </w:t>
      </w:r>
      <w:r w:rsidR="00F60EE8" w:rsidRPr="00DA646C">
        <w:rPr>
          <w:rFonts w:ascii="Book Antiqua" w:hAnsi="Book Antiqua" w:cs="Times New Roman"/>
          <w:sz w:val="24"/>
          <w:szCs w:val="24"/>
        </w:rPr>
        <w:t>200</w:t>
      </w:r>
      <w:r w:rsidR="00D019E7">
        <w:rPr>
          <w:rFonts w:ascii="Book Antiqua" w:hAnsi="Book Antiqua" w:cs="Times New Roman"/>
          <w:sz w:val="24"/>
          <w:szCs w:val="24"/>
        </w:rPr>
        <w:t xml:space="preserve"> </w:t>
      </w:r>
      <w:r w:rsidR="00264B53" w:rsidRPr="00D019E7">
        <w:rPr>
          <w:rFonts w:ascii="Book Antiqua" w:hAnsi="Book Antiqua" w:cs="Times New Roman"/>
          <w:sz w:val="24"/>
          <w:szCs w:val="24"/>
        </w:rPr>
        <w:t xml:space="preserve">×); </w:t>
      </w:r>
      <w:r w:rsidR="006E2B13" w:rsidRPr="00D019E7">
        <w:rPr>
          <w:rFonts w:ascii="Book Antiqua" w:hAnsi="Book Antiqua" w:cs="Times New Roman"/>
          <w:sz w:val="24"/>
          <w:szCs w:val="24"/>
        </w:rPr>
        <w:t xml:space="preserve">and </w:t>
      </w:r>
      <w:r w:rsidRPr="001B291C">
        <w:rPr>
          <w:rFonts w:ascii="Book Antiqua" w:hAnsi="Book Antiqua" w:cs="Times New Roman"/>
          <w:sz w:val="24"/>
          <w:szCs w:val="24"/>
        </w:rPr>
        <w:t>C</w:t>
      </w:r>
      <w:r w:rsidR="003278F0" w:rsidRPr="00DA646C">
        <w:rPr>
          <w:rFonts w:ascii="Book Antiqua" w:hAnsi="Book Antiqua" w:cs="Times New Roman"/>
          <w:sz w:val="24"/>
          <w:szCs w:val="24"/>
        </w:rPr>
        <w:t xml:space="preserve">: </w:t>
      </w:r>
      <w:r w:rsidRPr="00DA646C">
        <w:rPr>
          <w:rFonts w:ascii="Book Antiqua" w:hAnsi="Book Antiqua" w:cs="Times New Roman"/>
          <w:sz w:val="24"/>
          <w:szCs w:val="24"/>
        </w:rPr>
        <w:t>Tumor cells with vascular invasion</w:t>
      </w:r>
      <w:r w:rsidR="003278F0" w:rsidRPr="00DA646C">
        <w:rPr>
          <w:rFonts w:ascii="Book Antiqua" w:hAnsi="Book Antiqua" w:cs="Times New Roman"/>
          <w:sz w:val="24"/>
          <w:szCs w:val="24"/>
        </w:rPr>
        <w:t xml:space="preserve"> </w:t>
      </w:r>
      <w:r w:rsidR="00264B53" w:rsidRPr="00DA646C">
        <w:rPr>
          <w:rFonts w:ascii="Book Antiqua" w:hAnsi="Book Antiqua" w:cs="Times New Roman"/>
          <w:sz w:val="24"/>
          <w:szCs w:val="24"/>
        </w:rPr>
        <w:t xml:space="preserve">(H&amp;E stain, </w:t>
      </w:r>
      <w:r w:rsidR="00F60EE8" w:rsidRPr="00DA646C">
        <w:rPr>
          <w:rFonts w:ascii="Book Antiqua" w:hAnsi="Book Antiqua" w:cs="Times New Roman"/>
          <w:sz w:val="24"/>
          <w:szCs w:val="24"/>
        </w:rPr>
        <w:t>100</w:t>
      </w:r>
      <w:r w:rsidR="00D019E7">
        <w:rPr>
          <w:rFonts w:ascii="Book Antiqua" w:hAnsi="Book Antiqua" w:cs="Times New Roman"/>
          <w:sz w:val="24"/>
          <w:szCs w:val="24"/>
        </w:rPr>
        <w:t xml:space="preserve"> </w:t>
      </w:r>
      <w:r w:rsidR="00264B53" w:rsidRPr="00D019E7">
        <w:rPr>
          <w:rFonts w:ascii="Book Antiqua" w:hAnsi="Book Antiqua" w:cs="Times New Roman"/>
          <w:sz w:val="24"/>
          <w:szCs w:val="24"/>
        </w:rPr>
        <w:t>×)</w:t>
      </w:r>
      <w:r w:rsidRPr="001B291C">
        <w:rPr>
          <w:rFonts w:ascii="Book Antiqua" w:hAnsi="Book Antiqua" w:cs="Times New Roman"/>
          <w:sz w:val="24"/>
          <w:szCs w:val="24"/>
        </w:rPr>
        <w:t>.</w:t>
      </w:r>
    </w:p>
    <w:p w14:paraId="572C293F" w14:textId="4AB5DA3E" w:rsidR="00130DBC" w:rsidRPr="00DA646C" w:rsidRDefault="00130DBC" w:rsidP="00F0481B">
      <w:pPr>
        <w:widowControl/>
        <w:snapToGrid w:val="0"/>
        <w:spacing w:line="360" w:lineRule="auto"/>
        <w:jc w:val="left"/>
        <w:rPr>
          <w:rFonts w:ascii="Book Antiqua" w:hAnsi="Book Antiqua" w:cs="Times New Roman"/>
          <w:sz w:val="24"/>
          <w:szCs w:val="24"/>
        </w:rPr>
      </w:pPr>
      <w:r w:rsidRPr="00DA646C">
        <w:rPr>
          <w:rFonts w:ascii="Book Antiqua" w:hAnsi="Book Antiqua" w:cs="Times New Roman"/>
          <w:sz w:val="24"/>
          <w:szCs w:val="24"/>
        </w:rPr>
        <w:br w:type="page"/>
      </w:r>
    </w:p>
    <w:p w14:paraId="3D824BF3" w14:textId="4917DC4C" w:rsidR="003278F0" w:rsidRPr="00DA646C" w:rsidRDefault="00E07AAB" w:rsidP="00DA646C">
      <w:pPr>
        <w:snapToGrid w:val="0"/>
        <w:spacing w:line="360" w:lineRule="auto"/>
        <w:rPr>
          <w:rFonts w:ascii="Book Antiqua" w:hAnsi="Book Antiqua" w:cs="Times New Roman"/>
          <w:sz w:val="24"/>
          <w:szCs w:val="24"/>
        </w:rPr>
      </w:pPr>
      <w:r w:rsidRPr="00F0481B">
        <w:rPr>
          <w:noProof/>
          <w:lang w:eastAsia="en-US"/>
        </w:rPr>
        <w:lastRenderedPageBreak/>
        <w:drawing>
          <wp:inline distT="0" distB="0" distL="0" distR="0" wp14:anchorId="336B34D7" wp14:editId="1980697D">
            <wp:extent cx="4704577" cy="355423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13409" cy="3560905"/>
                    </a:xfrm>
                    <a:prstGeom prst="rect">
                      <a:avLst/>
                    </a:prstGeom>
                  </pic:spPr>
                </pic:pic>
              </a:graphicData>
            </a:graphic>
          </wp:inline>
        </w:drawing>
      </w:r>
    </w:p>
    <w:p w14:paraId="0F35D759" w14:textId="175B4AB6" w:rsidR="00A8704A" w:rsidRPr="00DA646C" w:rsidRDefault="008128A0" w:rsidP="00DA646C">
      <w:pPr>
        <w:snapToGrid w:val="0"/>
        <w:spacing w:line="360" w:lineRule="auto"/>
        <w:rPr>
          <w:rFonts w:ascii="Book Antiqua" w:hAnsi="Book Antiqua" w:cs="Times New Roman"/>
          <w:sz w:val="24"/>
          <w:szCs w:val="24"/>
        </w:rPr>
      </w:pPr>
      <w:r w:rsidRPr="00D019E7">
        <w:rPr>
          <w:rFonts w:ascii="Book Antiqua" w:hAnsi="Book Antiqua" w:cs="Times New Roman"/>
          <w:b/>
          <w:bCs/>
          <w:sz w:val="24"/>
          <w:szCs w:val="24"/>
        </w:rPr>
        <w:t xml:space="preserve">Figure 3 Immunohistochemical staining characteristics of the malignant </w:t>
      </w:r>
      <w:r w:rsidR="00D97798" w:rsidRPr="00130287">
        <w:rPr>
          <w:rFonts w:ascii="Book Antiqua" w:hAnsi="Book Antiqua" w:cs="Times New Roman"/>
          <w:b/>
          <w:bCs/>
          <w:sz w:val="24"/>
          <w:szCs w:val="24"/>
        </w:rPr>
        <w:t>glomus tumor</w:t>
      </w:r>
      <w:r w:rsidR="00D97798" w:rsidRPr="00DA646C">
        <w:rPr>
          <w:rFonts w:ascii="Book Antiqua" w:hAnsi="Book Antiqua" w:cs="Times New Roman"/>
          <w:b/>
          <w:bCs/>
          <w:sz w:val="24"/>
          <w:szCs w:val="24"/>
        </w:rPr>
        <w:t xml:space="preserve"> </w:t>
      </w:r>
      <w:r w:rsidRPr="00DA646C">
        <w:rPr>
          <w:rFonts w:ascii="Book Antiqua" w:hAnsi="Book Antiqua" w:cs="Times New Roman"/>
          <w:b/>
          <w:bCs/>
          <w:sz w:val="24"/>
          <w:szCs w:val="24"/>
        </w:rPr>
        <w:t>in ileum.</w:t>
      </w:r>
      <w:r w:rsidRPr="00DA646C">
        <w:rPr>
          <w:rFonts w:ascii="Book Antiqua" w:hAnsi="Book Antiqua" w:cs="Times New Roman"/>
          <w:sz w:val="24"/>
          <w:szCs w:val="24"/>
        </w:rPr>
        <w:t xml:space="preserve"> A</w:t>
      </w:r>
      <w:r w:rsidR="001A1399" w:rsidRPr="00DA646C">
        <w:rPr>
          <w:rFonts w:ascii="Book Antiqua" w:hAnsi="Book Antiqua" w:cs="Times New Roman"/>
          <w:sz w:val="24"/>
          <w:szCs w:val="24"/>
        </w:rPr>
        <w:t xml:space="preserve">: </w:t>
      </w:r>
      <w:r w:rsidR="00C441AE" w:rsidRPr="00DA646C">
        <w:rPr>
          <w:rFonts w:ascii="Book Antiqua" w:hAnsi="Book Antiqua" w:cs="Times New Roman"/>
          <w:sz w:val="24"/>
          <w:szCs w:val="24"/>
        </w:rPr>
        <w:t>Smooth muscle actin</w:t>
      </w:r>
      <w:r w:rsidRPr="00DA646C">
        <w:rPr>
          <w:rFonts w:ascii="Book Antiqua" w:hAnsi="Book Antiqua" w:cs="Times New Roman"/>
          <w:sz w:val="24"/>
          <w:szCs w:val="24"/>
        </w:rPr>
        <w:t>; B</w:t>
      </w:r>
      <w:r w:rsidR="001A1399" w:rsidRPr="00DA646C">
        <w:rPr>
          <w:rFonts w:ascii="Book Antiqua" w:hAnsi="Book Antiqua" w:cs="Times New Roman"/>
          <w:sz w:val="24"/>
          <w:szCs w:val="24"/>
        </w:rPr>
        <w:t xml:space="preserve">: </w:t>
      </w:r>
      <w:r w:rsidRPr="00DA646C">
        <w:rPr>
          <w:rFonts w:ascii="Book Antiqua" w:hAnsi="Book Antiqua" w:cs="Times New Roman"/>
          <w:sz w:val="24"/>
          <w:szCs w:val="24"/>
        </w:rPr>
        <w:t>Vimentin; C</w:t>
      </w:r>
      <w:r w:rsidR="001A1399" w:rsidRPr="00DA646C">
        <w:rPr>
          <w:rFonts w:ascii="Book Antiqua" w:hAnsi="Book Antiqua" w:cs="Times New Roman"/>
          <w:sz w:val="24"/>
          <w:szCs w:val="24"/>
        </w:rPr>
        <w:t xml:space="preserve">: </w:t>
      </w:r>
      <w:r w:rsidRPr="00DA646C">
        <w:rPr>
          <w:rFonts w:ascii="Book Antiqua" w:hAnsi="Book Antiqua" w:cs="Times New Roman"/>
          <w:sz w:val="24"/>
          <w:szCs w:val="24"/>
        </w:rPr>
        <w:t xml:space="preserve">Caldesmon; </w:t>
      </w:r>
      <w:r w:rsidR="002851EA" w:rsidRPr="00DA646C">
        <w:rPr>
          <w:rFonts w:ascii="Book Antiqua" w:hAnsi="Book Antiqua" w:cs="Times New Roman"/>
          <w:sz w:val="24"/>
          <w:szCs w:val="24"/>
        </w:rPr>
        <w:t xml:space="preserve">and </w:t>
      </w:r>
      <w:r w:rsidRPr="00DA646C">
        <w:rPr>
          <w:rFonts w:ascii="Book Antiqua" w:hAnsi="Book Antiqua" w:cs="Times New Roman"/>
          <w:sz w:val="24"/>
          <w:szCs w:val="24"/>
        </w:rPr>
        <w:t>D</w:t>
      </w:r>
      <w:r w:rsidR="001A1399" w:rsidRPr="00DA646C">
        <w:rPr>
          <w:rFonts w:ascii="Book Antiqua" w:hAnsi="Book Antiqua" w:cs="Times New Roman"/>
          <w:sz w:val="24"/>
          <w:szCs w:val="24"/>
        </w:rPr>
        <w:t>:</w:t>
      </w:r>
      <w:r w:rsidRPr="00DA646C">
        <w:rPr>
          <w:rFonts w:ascii="Book Antiqua" w:hAnsi="Book Antiqua" w:cs="Times New Roman"/>
          <w:sz w:val="24"/>
          <w:szCs w:val="24"/>
        </w:rPr>
        <w:t xml:space="preserve"> Ki-67.</w:t>
      </w:r>
    </w:p>
    <w:p w14:paraId="6B2E8869" w14:textId="77777777" w:rsidR="00A8704A" w:rsidRPr="00DA646C" w:rsidRDefault="00A8704A" w:rsidP="00F0481B">
      <w:pPr>
        <w:widowControl/>
        <w:snapToGrid w:val="0"/>
        <w:spacing w:line="360" w:lineRule="auto"/>
        <w:jc w:val="left"/>
        <w:rPr>
          <w:rFonts w:ascii="Book Antiqua" w:hAnsi="Book Antiqua" w:cs="Times New Roman"/>
          <w:sz w:val="24"/>
          <w:szCs w:val="24"/>
        </w:rPr>
      </w:pPr>
      <w:r w:rsidRPr="00DA646C">
        <w:rPr>
          <w:rFonts w:ascii="Book Antiqua" w:hAnsi="Book Antiqua" w:cs="Times New Roman"/>
          <w:sz w:val="24"/>
          <w:szCs w:val="24"/>
        </w:rPr>
        <w:br w:type="page"/>
      </w:r>
    </w:p>
    <w:p w14:paraId="73342252" w14:textId="24BCCF92" w:rsidR="00A8704A" w:rsidRPr="00DA646C" w:rsidRDefault="00A8704A" w:rsidP="00DA646C">
      <w:pPr>
        <w:snapToGrid w:val="0"/>
        <w:spacing w:line="360" w:lineRule="auto"/>
        <w:rPr>
          <w:rFonts w:ascii="Book Antiqua" w:hAnsi="Book Antiqua" w:cs="Times New Roman"/>
          <w:sz w:val="24"/>
          <w:szCs w:val="24"/>
        </w:rPr>
      </w:pPr>
      <w:r w:rsidRPr="00DA646C">
        <w:rPr>
          <w:rFonts w:ascii="Book Antiqua" w:hAnsi="Book Antiqua" w:cs="Times New Roman"/>
          <w:b/>
          <w:sz w:val="24"/>
          <w:szCs w:val="24"/>
        </w:rPr>
        <w:lastRenderedPageBreak/>
        <w:t xml:space="preserve">Table 1 Clinicopathological characteristics of documented intestinal </w:t>
      </w:r>
      <w:r w:rsidR="00F61F40" w:rsidRPr="00DA646C">
        <w:rPr>
          <w:rFonts w:ascii="Book Antiqua" w:hAnsi="Book Antiqua" w:cs="Times New Roman"/>
          <w:b/>
          <w:sz w:val="24"/>
          <w:szCs w:val="24"/>
        </w:rPr>
        <w:t>glomus tumors</w:t>
      </w:r>
    </w:p>
    <w:tbl>
      <w:tblPr>
        <w:tblStyle w:val="af0"/>
        <w:tblW w:w="11272" w:type="dxa"/>
        <w:tblInd w:w="-102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402"/>
        <w:gridCol w:w="1809"/>
        <w:gridCol w:w="2034"/>
        <w:gridCol w:w="997"/>
        <w:gridCol w:w="1611"/>
        <w:gridCol w:w="1576"/>
      </w:tblGrid>
      <w:tr w:rsidR="00A8704A" w:rsidRPr="00DA646C" w14:paraId="1687B406" w14:textId="77777777" w:rsidTr="00B618CE">
        <w:trPr>
          <w:trHeight w:val="359"/>
        </w:trPr>
        <w:tc>
          <w:tcPr>
            <w:tcW w:w="1843" w:type="dxa"/>
            <w:tcBorders>
              <w:top w:val="single" w:sz="4" w:space="0" w:color="auto"/>
              <w:bottom w:val="single" w:sz="4" w:space="0" w:color="auto"/>
            </w:tcBorders>
          </w:tcPr>
          <w:p w14:paraId="32159F7F" w14:textId="30432982" w:rsidR="00A8704A" w:rsidRPr="00DA646C" w:rsidRDefault="00A8704A" w:rsidP="00DA646C">
            <w:pPr>
              <w:snapToGrid w:val="0"/>
              <w:spacing w:line="360" w:lineRule="auto"/>
              <w:jc w:val="left"/>
              <w:rPr>
                <w:rFonts w:ascii="Book Antiqua" w:hAnsi="Book Antiqua" w:cs="Times New Roman"/>
                <w:b/>
                <w:sz w:val="24"/>
                <w:szCs w:val="24"/>
              </w:rPr>
            </w:pPr>
            <w:r w:rsidRPr="00DA646C">
              <w:rPr>
                <w:rFonts w:ascii="Book Antiqua" w:hAnsi="Book Antiqua" w:cs="Times New Roman"/>
                <w:b/>
                <w:sz w:val="24"/>
                <w:szCs w:val="24"/>
              </w:rPr>
              <w:t>Ref</w:t>
            </w:r>
            <w:r w:rsidR="00130DBC" w:rsidRPr="00DA646C">
              <w:rPr>
                <w:rFonts w:ascii="Book Antiqua" w:hAnsi="Book Antiqua" w:cs="Times New Roman"/>
                <w:b/>
                <w:sz w:val="24"/>
                <w:szCs w:val="24"/>
              </w:rPr>
              <w:t>.</w:t>
            </w:r>
          </w:p>
        </w:tc>
        <w:tc>
          <w:tcPr>
            <w:tcW w:w="1402" w:type="dxa"/>
            <w:tcBorders>
              <w:top w:val="single" w:sz="4" w:space="0" w:color="auto"/>
              <w:bottom w:val="single" w:sz="4" w:space="0" w:color="auto"/>
            </w:tcBorders>
          </w:tcPr>
          <w:p w14:paraId="0294A0C9" w14:textId="5D1714D7" w:rsidR="00A8704A" w:rsidRPr="00DA646C" w:rsidRDefault="00A8704A" w:rsidP="00D019E7">
            <w:pPr>
              <w:snapToGrid w:val="0"/>
              <w:spacing w:line="360" w:lineRule="auto"/>
              <w:jc w:val="center"/>
              <w:rPr>
                <w:rFonts w:ascii="Book Antiqua" w:hAnsi="Book Antiqua" w:cs="Times New Roman"/>
                <w:b/>
                <w:sz w:val="24"/>
                <w:szCs w:val="24"/>
              </w:rPr>
            </w:pPr>
            <w:r w:rsidRPr="00DA646C">
              <w:rPr>
                <w:rFonts w:ascii="Book Antiqua" w:hAnsi="Book Antiqua" w:cs="Times New Roman"/>
                <w:b/>
                <w:sz w:val="24"/>
                <w:szCs w:val="24"/>
              </w:rPr>
              <w:t>Age/</w:t>
            </w:r>
            <w:r w:rsidR="00A05B79" w:rsidRPr="00DA646C">
              <w:rPr>
                <w:rFonts w:ascii="Book Antiqua" w:hAnsi="Book Antiqua" w:cs="Times New Roman"/>
                <w:b/>
                <w:sz w:val="24"/>
                <w:szCs w:val="24"/>
              </w:rPr>
              <w:t>s</w:t>
            </w:r>
            <w:r w:rsidRPr="00DA646C">
              <w:rPr>
                <w:rFonts w:ascii="Book Antiqua" w:hAnsi="Book Antiqua" w:cs="Times New Roman"/>
                <w:b/>
                <w:sz w:val="24"/>
                <w:szCs w:val="24"/>
              </w:rPr>
              <w:t>ex</w:t>
            </w:r>
          </w:p>
        </w:tc>
        <w:tc>
          <w:tcPr>
            <w:tcW w:w="1809" w:type="dxa"/>
            <w:tcBorders>
              <w:top w:val="single" w:sz="4" w:space="0" w:color="auto"/>
              <w:bottom w:val="single" w:sz="4" w:space="0" w:color="auto"/>
            </w:tcBorders>
          </w:tcPr>
          <w:p w14:paraId="1AE8E3BD" w14:textId="77777777" w:rsidR="00A8704A" w:rsidRPr="00DA646C" w:rsidRDefault="00A8704A">
            <w:pPr>
              <w:snapToGrid w:val="0"/>
              <w:spacing w:line="360" w:lineRule="auto"/>
              <w:jc w:val="center"/>
              <w:rPr>
                <w:rFonts w:ascii="Book Antiqua" w:hAnsi="Book Antiqua" w:cs="Times New Roman"/>
                <w:b/>
                <w:sz w:val="24"/>
                <w:szCs w:val="24"/>
              </w:rPr>
            </w:pPr>
            <w:r w:rsidRPr="00DA646C">
              <w:rPr>
                <w:rFonts w:ascii="Book Antiqua" w:hAnsi="Book Antiqua" w:cs="Times New Roman"/>
                <w:b/>
                <w:sz w:val="24"/>
                <w:szCs w:val="24"/>
              </w:rPr>
              <w:t>Symptoms</w:t>
            </w:r>
          </w:p>
        </w:tc>
        <w:tc>
          <w:tcPr>
            <w:tcW w:w="2034" w:type="dxa"/>
            <w:tcBorders>
              <w:top w:val="single" w:sz="4" w:space="0" w:color="auto"/>
              <w:bottom w:val="single" w:sz="4" w:space="0" w:color="auto"/>
            </w:tcBorders>
          </w:tcPr>
          <w:p w14:paraId="73757D49" w14:textId="5D32A241" w:rsidR="00A8704A" w:rsidRPr="001B291C" w:rsidRDefault="00A8704A">
            <w:pPr>
              <w:snapToGrid w:val="0"/>
              <w:spacing w:line="360" w:lineRule="auto"/>
              <w:jc w:val="center"/>
              <w:rPr>
                <w:rFonts w:ascii="Book Antiqua" w:hAnsi="Book Antiqua" w:cs="Times New Roman"/>
                <w:b/>
                <w:sz w:val="24"/>
                <w:szCs w:val="24"/>
              </w:rPr>
            </w:pPr>
            <w:r w:rsidRPr="00DA646C">
              <w:rPr>
                <w:rFonts w:ascii="Book Antiqua" w:hAnsi="Book Antiqua" w:cs="Times New Roman"/>
                <w:b/>
                <w:sz w:val="24"/>
                <w:szCs w:val="24"/>
              </w:rPr>
              <w:t>Location/</w:t>
            </w:r>
            <w:r w:rsidR="00A05B79" w:rsidRPr="00DA646C">
              <w:rPr>
                <w:rFonts w:ascii="Book Antiqua" w:hAnsi="Book Antiqua" w:cs="Times New Roman"/>
                <w:b/>
                <w:sz w:val="24"/>
                <w:szCs w:val="24"/>
              </w:rPr>
              <w:t>s</w:t>
            </w:r>
            <w:r w:rsidRPr="00DA646C">
              <w:rPr>
                <w:rFonts w:ascii="Book Antiqua" w:hAnsi="Book Antiqua" w:cs="Times New Roman"/>
                <w:b/>
                <w:sz w:val="24"/>
                <w:szCs w:val="24"/>
              </w:rPr>
              <w:t>ize</w:t>
            </w:r>
            <w:r w:rsidR="00D019E7">
              <w:rPr>
                <w:rFonts w:ascii="Book Antiqua" w:hAnsi="Book Antiqua" w:cs="Times New Roman"/>
                <w:b/>
                <w:sz w:val="24"/>
                <w:szCs w:val="24"/>
              </w:rPr>
              <w:t xml:space="preserve"> in</w:t>
            </w:r>
            <w:r w:rsidR="00130DBC" w:rsidRPr="00D019E7">
              <w:rPr>
                <w:rFonts w:ascii="Book Antiqua" w:hAnsi="Book Antiqua" w:cs="Times New Roman"/>
                <w:b/>
                <w:sz w:val="24"/>
                <w:szCs w:val="24"/>
              </w:rPr>
              <w:t xml:space="preserve"> </w:t>
            </w:r>
            <w:r w:rsidRPr="00D019E7">
              <w:rPr>
                <w:rFonts w:ascii="Book Antiqua" w:hAnsi="Book Antiqua" w:cs="Times New Roman"/>
                <w:b/>
                <w:sz w:val="24"/>
                <w:szCs w:val="24"/>
              </w:rPr>
              <w:t>cm</w:t>
            </w:r>
          </w:p>
        </w:tc>
        <w:tc>
          <w:tcPr>
            <w:tcW w:w="997" w:type="dxa"/>
            <w:tcBorders>
              <w:top w:val="single" w:sz="4" w:space="0" w:color="auto"/>
              <w:bottom w:val="single" w:sz="4" w:space="0" w:color="auto"/>
            </w:tcBorders>
          </w:tcPr>
          <w:p w14:paraId="7D545021" w14:textId="77777777" w:rsidR="00A8704A" w:rsidRPr="00DA646C" w:rsidRDefault="00A8704A">
            <w:pPr>
              <w:snapToGrid w:val="0"/>
              <w:spacing w:line="360" w:lineRule="auto"/>
              <w:jc w:val="center"/>
              <w:rPr>
                <w:rFonts w:ascii="Book Antiqua" w:hAnsi="Book Antiqua" w:cs="Times New Roman"/>
                <w:b/>
                <w:sz w:val="24"/>
                <w:szCs w:val="24"/>
              </w:rPr>
            </w:pPr>
            <w:r w:rsidRPr="00DA646C">
              <w:rPr>
                <w:rFonts w:ascii="Book Antiqua" w:hAnsi="Book Antiqua" w:cs="Times New Roman"/>
                <w:b/>
                <w:sz w:val="24"/>
                <w:szCs w:val="24"/>
              </w:rPr>
              <w:t>Invasion</w:t>
            </w:r>
          </w:p>
        </w:tc>
        <w:tc>
          <w:tcPr>
            <w:tcW w:w="1611" w:type="dxa"/>
            <w:tcBorders>
              <w:top w:val="single" w:sz="4" w:space="0" w:color="auto"/>
              <w:bottom w:val="single" w:sz="4" w:space="0" w:color="auto"/>
            </w:tcBorders>
          </w:tcPr>
          <w:p w14:paraId="2692F082" w14:textId="77777777" w:rsidR="00A8704A" w:rsidRPr="00DA646C" w:rsidRDefault="00A8704A">
            <w:pPr>
              <w:snapToGrid w:val="0"/>
              <w:spacing w:line="360" w:lineRule="auto"/>
              <w:jc w:val="center"/>
              <w:rPr>
                <w:rFonts w:ascii="Book Antiqua" w:hAnsi="Book Antiqua" w:cs="Times New Roman"/>
                <w:b/>
                <w:sz w:val="24"/>
                <w:szCs w:val="24"/>
              </w:rPr>
            </w:pPr>
            <w:r w:rsidRPr="00DA646C">
              <w:rPr>
                <w:rFonts w:ascii="Book Antiqua" w:hAnsi="Book Antiqua" w:cs="Times New Roman"/>
                <w:b/>
                <w:sz w:val="24"/>
                <w:szCs w:val="24"/>
              </w:rPr>
              <w:t>Mitotic activity</w:t>
            </w:r>
          </w:p>
        </w:tc>
        <w:tc>
          <w:tcPr>
            <w:tcW w:w="1576" w:type="dxa"/>
            <w:tcBorders>
              <w:top w:val="single" w:sz="4" w:space="0" w:color="auto"/>
              <w:bottom w:val="single" w:sz="4" w:space="0" w:color="auto"/>
            </w:tcBorders>
          </w:tcPr>
          <w:p w14:paraId="6E218211" w14:textId="77777777" w:rsidR="00A8704A" w:rsidRPr="00DA646C" w:rsidRDefault="00A8704A">
            <w:pPr>
              <w:snapToGrid w:val="0"/>
              <w:spacing w:line="360" w:lineRule="auto"/>
              <w:jc w:val="center"/>
              <w:rPr>
                <w:rFonts w:ascii="Book Antiqua" w:hAnsi="Book Antiqua" w:cs="Times New Roman"/>
                <w:b/>
                <w:sz w:val="24"/>
                <w:szCs w:val="24"/>
              </w:rPr>
            </w:pPr>
            <w:r w:rsidRPr="00DA646C">
              <w:rPr>
                <w:rFonts w:ascii="Book Antiqua" w:hAnsi="Book Antiqua" w:cs="Times New Roman"/>
                <w:b/>
                <w:sz w:val="24"/>
                <w:szCs w:val="24"/>
              </w:rPr>
              <w:t>Follow up</w:t>
            </w:r>
          </w:p>
        </w:tc>
      </w:tr>
      <w:tr w:rsidR="00A8704A" w:rsidRPr="00DA646C" w14:paraId="75EC8E4C" w14:textId="77777777" w:rsidTr="00B618CE">
        <w:trPr>
          <w:trHeight w:val="719"/>
        </w:trPr>
        <w:tc>
          <w:tcPr>
            <w:tcW w:w="1843" w:type="dxa"/>
            <w:tcBorders>
              <w:top w:val="single" w:sz="4" w:space="0" w:color="auto"/>
              <w:bottom w:val="nil"/>
            </w:tcBorders>
          </w:tcPr>
          <w:p w14:paraId="6F1208BE" w14:textId="7217B8C9" w:rsidR="00A8704A" w:rsidRPr="00D019E7" w:rsidRDefault="00035772" w:rsidP="00DA646C">
            <w:pPr>
              <w:snapToGrid w:val="0"/>
              <w:spacing w:line="360" w:lineRule="auto"/>
              <w:jc w:val="left"/>
              <w:rPr>
                <w:rFonts w:ascii="Book Antiqua" w:hAnsi="Book Antiqua" w:cs="Times New Roman"/>
                <w:sz w:val="24"/>
                <w:szCs w:val="24"/>
              </w:rPr>
            </w:pPr>
            <w:r w:rsidRPr="00DA646C">
              <w:rPr>
                <w:rFonts w:ascii="Book Antiqua" w:hAnsi="Book Antiqua" w:cs="Times New Roman"/>
                <w:sz w:val="24"/>
                <w:szCs w:val="24"/>
              </w:rPr>
              <w:t>Abu-Zaid</w:t>
            </w:r>
            <w:r w:rsidR="00A8704A" w:rsidRPr="00DA646C">
              <w:rPr>
                <w:rFonts w:ascii="Book Antiqua" w:hAnsi="Book Antiqua" w:cs="Times New Roman"/>
                <w:sz w:val="24"/>
                <w:szCs w:val="24"/>
              </w:rPr>
              <w:t xml:space="preserve"> </w:t>
            </w:r>
            <w:r w:rsidRPr="00DA646C">
              <w:rPr>
                <w:rFonts w:ascii="Book Antiqua" w:hAnsi="Book Antiqua" w:cs="Times New Roman"/>
                <w:i/>
                <w:iCs/>
                <w:sz w:val="24"/>
                <w:szCs w:val="24"/>
              </w:rPr>
              <w:t>et al</w:t>
            </w:r>
            <w:r w:rsidRPr="00D019E7">
              <w:rPr>
                <w:rFonts w:ascii="Book Antiqua" w:hAnsi="Book Antiqua" w:cs="Times New Roman"/>
                <w:sz w:val="24"/>
                <w:szCs w:val="24"/>
                <w:vertAlign w:val="superscript"/>
              </w:rPr>
              <w:fldChar w:fldCharType="begin"/>
            </w:r>
            <w:r w:rsidRPr="00DA646C">
              <w:rPr>
                <w:rFonts w:ascii="Book Antiqua" w:hAnsi="Book Antiqua" w:cs="Times New Roman"/>
                <w:sz w:val="24"/>
                <w:szCs w:val="24"/>
                <w:vertAlign w:val="superscript"/>
              </w:rPr>
              <w:instrText xml:space="preserve"> ADDIN NE.Ref.{6337E030-1514-4759-8A3B-CC1C704145A3}</w:instrText>
            </w:r>
            <w:r w:rsidRPr="00F0481B">
              <w:rPr>
                <w:rFonts w:ascii="Book Antiqua" w:hAnsi="Book Antiqua" w:cs="Times New Roman"/>
                <w:sz w:val="24"/>
                <w:szCs w:val="24"/>
                <w:vertAlign w:val="superscript"/>
              </w:rPr>
              <w:fldChar w:fldCharType="separate"/>
            </w:r>
            <w:r w:rsidRPr="00D019E7">
              <w:rPr>
                <w:rFonts w:ascii="Book Antiqua" w:hAnsi="Book Antiqua" w:cs="Times New Roman"/>
                <w:color w:val="080000"/>
                <w:kern w:val="0"/>
                <w:sz w:val="24"/>
                <w:szCs w:val="24"/>
                <w:vertAlign w:val="superscript"/>
              </w:rPr>
              <w:t>[5]</w:t>
            </w:r>
            <w:r w:rsidRPr="00D019E7">
              <w:rPr>
                <w:rFonts w:ascii="Book Antiqua" w:hAnsi="Book Antiqua" w:cs="Times New Roman"/>
                <w:sz w:val="24"/>
                <w:szCs w:val="24"/>
                <w:vertAlign w:val="superscript"/>
              </w:rPr>
              <w:fldChar w:fldCharType="end"/>
            </w:r>
            <w:r w:rsidRPr="00DA646C">
              <w:rPr>
                <w:rFonts w:ascii="Book Antiqua" w:hAnsi="Book Antiqua" w:cs="Times New Roman"/>
                <w:sz w:val="24"/>
                <w:szCs w:val="24"/>
              </w:rPr>
              <w:t>, 201</w:t>
            </w:r>
            <w:r w:rsidRPr="00D019E7">
              <w:rPr>
                <w:rFonts w:ascii="Book Antiqua" w:hAnsi="Book Antiqua" w:cs="Times New Roman"/>
                <w:sz w:val="24"/>
                <w:szCs w:val="24"/>
              </w:rPr>
              <w:t>3</w:t>
            </w:r>
          </w:p>
        </w:tc>
        <w:tc>
          <w:tcPr>
            <w:tcW w:w="1402" w:type="dxa"/>
            <w:tcBorders>
              <w:top w:val="single" w:sz="4" w:space="0" w:color="auto"/>
              <w:bottom w:val="nil"/>
            </w:tcBorders>
          </w:tcPr>
          <w:p w14:paraId="21E65491" w14:textId="77777777" w:rsidR="00A8704A" w:rsidRPr="00DA646C" w:rsidRDefault="00A8704A" w:rsidP="00DA646C">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29/female</w:t>
            </w:r>
          </w:p>
        </w:tc>
        <w:tc>
          <w:tcPr>
            <w:tcW w:w="1809" w:type="dxa"/>
            <w:tcBorders>
              <w:top w:val="single" w:sz="4" w:space="0" w:color="auto"/>
              <w:bottom w:val="nil"/>
            </w:tcBorders>
          </w:tcPr>
          <w:p w14:paraId="694E8DA1" w14:textId="3EE040BC" w:rsidR="00A8704A" w:rsidRPr="00DA646C" w:rsidRDefault="00A8704A" w:rsidP="00D019E7">
            <w:pPr>
              <w:snapToGrid w:val="0"/>
              <w:spacing w:line="360" w:lineRule="auto"/>
              <w:jc w:val="center"/>
              <w:rPr>
                <w:rFonts w:ascii="Book Antiqua" w:hAnsi="Book Antiqua" w:cs="Times New Roman"/>
                <w:sz w:val="24"/>
                <w:szCs w:val="24"/>
              </w:rPr>
            </w:pPr>
            <w:r w:rsidRPr="00DA646C">
              <w:rPr>
                <w:rFonts w:ascii="Book Antiqua" w:hAnsi="Book Antiqua" w:cs="Times New Roman"/>
                <w:caps/>
                <w:sz w:val="24"/>
                <w:szCs w:val="24"/>
              </w:rPr>
              <w:t>c</w:t>
            </w:r>
            <w:r w:rsidRPr="00DA646C">
              <w:rPr>
                <w:rFonts w:ascii="Book Antiqua" w:hAnsi="Book Antiqua" w:cs="Times New Roman"/>
                <w:sz w:val="24"/>
                <w:szCs w:val="24"/>
              </w:rPr>
              <w:t>onstipation</w:t>
            </w:r>
            <w:r w:rsidR="00F06A11" w:rsidRPr="00DA646C">
              <w:rPr>
                <w:rFonts w:ascii="Book Antiqua" w:hAnsi="Book Antiqua" w:cs="Times New Roman"/>
                <w:sz w:val="24"/>
                <w:szCs w:val="24"/>
              </w:rPr>
              <w:t xml:space="preserve"> </w:t>
            </w:r>
            <w:r w:rsidRPr="00DA646C">
              <w:rPr>
                <w:rFonts w:ascii="Book Antiqua" w:hAnsi="Book Antiqua" w:cs="Times New Roman"/>
                <w:sz w:val="24"/>
                <w:szCs w:val="24"/>
              </w:rPr>
              <w:t>vomiting,</w:t>
            </w:r>
            <w:r w:rsidR="00F06A11" w:rsidRPr="00DA646C">
              <w:rPr>
                <w:rFonts w:ascii="Book Antiqua" w:hAnsi="Book Antiqua" w:cs="Times New Roman"/>
                <w:sz w:val="24"/>
                <w:szCs w:val="24"/>
              </w:rPr>
              <w:t xml:space="preserve"> </w:t>
            </w:r>
            <w:r w:rsidRPr="00DA646C">
              <w:rPr>
                <w:rFonts w:ascii="Book Antiqua" w:hAnsi="Book Antiqua" w:cs="Times New Roman"/>
                <w:sz w:val="24"/>
                <w:szCs w:val="24"/>
              </w:rPr>
              <w:t>melena</w:t>
            </w:r>
          </w:p>
        </w:tc>
        <w:tc>
          <w:tcPr>
            <w:tcW w:w="2034" w:type="dxa"/>
            <w:tcBorders>
              <w:top w:val="single" w:sz="4" w:space="0" w:color="auto"/>
              <w:bottom w:val="nil"/>
            </w:tcBorders>
          </w:tcPr>
          <w:p w14:paraId="059C5340"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Ileum</w:t>
            </w:r>
          </w:p>
          <w:p w14:paraId="59327818" w14:textId="36BBE409"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12.8</w:t>
            </w:r>
            <w:r w:rsidR="00F06A11" w:rsidRPr="00DA646C">
              <w:rPr>
                <w:rFonts w:ascii="Book Antiqua" w:hAnsi="Book Antiqua" w:cs="Times New Roman"/>
                <w:sz w:val="24"/>
                <w:szCs w:val="24"/>
              </w:rPr>
              <w:t xml:space="preserve"> </w:t>
            </w:r>
            <w:r w:rsidRPr="00DA646C">
              <w:rPr>
                <w:rFonts w:ascii="Book Antiqua" w:hAnsi="Book Antiqua" w:cs="Times New Roman"/>
                <w:sz w:val="24"/>
                <w:szCs w:val="24"/>
              </w:rPr>
              <w:t>×</w:t>
            </w:r>
            <w:r w:rsidR="00F06A11" w:rsidRPr="00DA646C">
              <w:rPr>
                <w:rFonts w:ascii="Book Antiqua" w:hAnsi="Book Antiqua" w:cs="Times New Roman"/>
                <w:sz w:val="24"/>
                <w:szCs w:val="24"/>
              </w:rPr>
              <w:t xml:space="preserve"> </w:t>
            </w:r>
            <w:r w:rsidRPr="00DA646C">
              <w:rPr>
                <w:rFonts w:ascii="Book Antiqua" w:hAnsi="Book Antiqua" w:cs="Times New Roman"/>
                <w:sz w:val="24"/>
                <w:szCs w:val="24"/>
              </w:rPr>
              <w:t>10.2</w:t>
            </w:r>
            <w:r w:rsidR="00F06A11" w:rsidRPr="00DA646C">
              <w:rPr>
                <w:rFonts w:ascii="Book Antiqua" w:hAnsi="Book Antiqua" w:cs="Times New Roman"/>
                <w:sz w:val="24"/>
                <w:szCs w:val="24"/>
              </w:rPr>
              <w:t xml:space="preserve"> </w:t>
            </w:r>
            <w:r w:rsidRPr="00DA646C">
              <w:rPr>
                <w:rFonts w:ascii="Book Antiqua" w:hAnsi="Book Antiqua" w:cs="Times New Roman"/>
                <w:sz w:val="24"/>
                <w:szCs w:val="24"/>
              </w:rPr>
              <w:t>×</w:t>
            </w:r>
            <w:r w:rsidR="00F06A11" w:rsidRPr="00DA646C">
              <w:rPr>
                <w:rFonts w:ascii="Book Antiqua" w:hAnsi="Book Antiqua" w:cs="Times New Roman"/>
                <w:sz w:val="24"/>
                <w:szCs w:val="24"/>
              </w:rPr>
              <w:t xml:space="preserve"> </w:t>
            </w:r>
            <w:r w:rsidRPr="00DA646C">
              <w:rPr>
                <w:rFonts w:ascii="Book Antiqua" w:hAnsi="Book Antiqua" w:cs="Times New Roman"/>
                <w:sz w:val="24"/>
                <w:szCs w:val="24"/>
              </w:rPr>
              <w:t>13.1</w:t>
            </w:r>
          </w:p>
        </w:tc>
        <w:tc>
          <w:tcPr>
            <w:tcW w:w="997" w:type="dxa"/>
            <w:tcBorders>
              <w:top w:val="single" w:sz="4" w:space="0" w:color="auto"/>
              <w:bottom w:val="nil"/>
            </w:tcBorders>
          </w:tcPr>
          <w:p w14:paraId="00361341"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caps/>
                <w:sz w:val="24"/>
                <w:szCs w:val="24"/>
              </w:rPr>
              <w:t>s</w:t>
            </w:r>
            <w:r w:rsidRPr="00DA646C">
              <w:rPr>
                <w:rFonts w:ascii="Book Antiqua" w:hAnsi="Book Antiqua" w:cs="Times New Roman"/>
                <w:sz w:val="24"/>
                <w:szCs w:val="24"/>
              </w:rPr>
              <w:t>erosa</w:t>
            </w:r>
          </w:p>
        </w:tc>
        <w:tc>
          <w:tcPr>
            <w:tcW w:w="1611" w:type="dxa"/>
            <w:tcBorders>
              <w:top w:val="single" w:sz="4" w:space="0" w:color="auto"/>
              <w:bottom w:val="nil"/>
            </w:tcBorders>
          </w:tcPr>
          <w:p w14:paraId="358D529F" w14:textId="4CA44DE6"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4-5/50</w:t>
            </w:r>
            <w:r w:rsidR="00A05B79" w:rsidRPr="00DA646C">
              <w:rPr>
                <w:rFonts w:ascii="Book Antiqua" w:hAnsi="Book Antiqua" w:cs="Times New Roman"/>
                <w:sz w:val="24"/>
                <w:szCs w:val="24"/>
              </w:rPr>
              <w:t xml:space="preserve"> </w:t>
            </w:r>
            <w:r w:rsidRPr="00DA646C">
              <w:rPr>
                <w:rFonts w:ascii="Book Antiqua" w:hAnsi="Book Antiqua" w:cs="Times New Roman"/>
                <w:sz w:val="24"/>
                <w:szCs w:val="24"/>
              </w:rPr>
              <w:t>HPFs</w:t>
            </w:r>
          </w:p>
        </w:tc>
        <w:tc>
          <w:tcPr>
            <w:tcW w:w="1576" w:type="dxa"/>
            <w:tcBorders>
              <w:top w:val="single" w:sz="4" w:space="0" w:color="auto"/>
              <w:bottom w:val="nil"/>
            </w:tcBorders>
          </w:tcPr>
          <w:p w14:paraId="09A76579" w14:textId="50BD6EC1"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6 mo NETR</w:t>
            </w:r>
          </w:p>
        </w:tc>
      </w:tr>
      <w:tr w:rsidR="00A8704A" w:rsidRPr="00DA646C" w14:paraId="18E28303" w14:textId="77777777" w:rsidTr="00B618CE">
        <w:trPr>
          <w:trHeight w:val="719"/>
        </w:trPr>
        <w:tc>
          <w:tcPr>
            <w:tcW w:w="1843" w:type="dxa"/>
            <w:tcBorders>
              <w:top w:val="nil"/>
            </w:tcBorders>
          </w:tcPr>
          <w:p w14:paraId="0F1BF46C" w14:textId="33EE2426" w:rsidR="00A8704A" w:rsidRPr="00D019E7" w:rsidRDefault="00A8704A" w:rsidP="00DA646C">
            <w:pPr>
              <w:snapToGrid w:val="0"/>
              <w:spacing w:line="360" w:lineRule="auto"/>
              <w:jc w:val="left"/>
              <w:rPr>
                <w:rFonts w:ascii="Book Antiqua" w:hAnsi="Book Antiqua" w:cs="Times New Roman"/>
                <w:sz w:val="24"/>
                <w:szCs w:val="24"/>
              </w:rPr>
            </w:pPr>
            <w:r w:rsidRPr="00DA646C">
              <w:rPr>
                <w:rFonts w:ascii="Book Antiqua" w:hAnsi="Book Antiqua" w:cs="Times New Roman"/>
                <w:sz w:val="24"/>
                <w:szCs w:val="24"/>
              </w:rPr>
              <w:t xml:space="preserve">Tan </w:t>
            </w:r>
            <w:r w:rsidR="00E36C28" w:rsidRPr="00DA646C">
              <w:rPr>
                <w:rFonts w:ascii="Book Antiqua" w:hAnsi="Book Antiqua" w:cs="Times New Roman"/>
                <w:i/>
                <w:iCs/>
                <w:sz w:val="24"/>
                <w:szCs w:val="24"/>
              </w:rPr>
              <w:t>et al</w:t>
            </w:r>
            <w:r w:rsidR="00E36C28" w:rsidRPr="00D019E7">
              <w:rPr>
                <w:rFonts w:ascii="Book Antiqua" w:hAnsi="Book Antiqua" w:cs="Times New Roman"/>
                <w:sz w:val="24"/>
                <w:szCs w:val="24"/>
                <w:vertAlign w:val="superscript"/>
              </w:rPr>
              <w:fldChar w:fldCharType="begin"/>
            </w:r>
            <w:r w:rsidR="00E36C28" w:rsidRPr="00DA646C">
              <w:rPr>
                <w:rFonts w:ascii="Book Antiqua" w:hAnsi="Book Antiqua" w:cs="Times New Roman"/>
                <w:sz w:val="24"/>
                <w:szCs w:val="24"/>
                <w:vertAlign w:val="superscript"/>
              </w:rPr>
              <w:instrText xml:space="preserve"> ADDIN NE.Ref.{6337E030-1514-4759-8A3B-CC1C704145A3}</w:instrText>
            </w:r>
            <w:r w:rsidR="00E36C28" w:rsidRPr="00F0481B">
              <w:rPr>
                <w:rFonts w:ascii="Book Antiqua" w:hAnsi="Book Antiqua" w:cs="Times New Roman"/>
                <w:sz w:val="24"/>
                <w:szCs w:val="24"/>
                <w:vertAlign w:val="superscript"/>
              </w:rPr>
              <w:fldChar w:fldCharType="separate"/>
            </w:r>
            <w:r w:rsidR="00E36C28" w:rsidRPr="00D019E7">
              <w:rPr>
                <w:rFonts w:ascii="Book Antiqua" w:hAnsi="Book Antiqua" w:cs="Times New Roman"/>
                <w:color w:val="080000"/>
                <w:kern w:val="0"/>
                <w:sz w:val="24"/>
                <w:szCs w:val="24"/>
                <w:vertAlign w:val="superscript"/>
              </w:rPr>
              <w:t>[18]</w:t>
            </w:r>
            <w:r w:rsidR="00E36C28" w:rsidRPr="00D019E7">
              <w:rPr>
                <w:rFonts w:ascii="Book Antiqua" w:hAnsi="Book Antiqua" w:cs="Times New Roman"/>
                <w:sz w:val="24"/>
                <w:szCs w:val="24"/>
                <w:vertAlign w:val="superscript"/>
              </w:rPr>
              <w:fldChar w:fldCharType="end"/>
            </w:r>
            <w:r w:rsidR="00E36C28" w:rsidRPr="00DA646C">
              <w:rPr>
                <w:rFonts w:ascii="Book Antiqua" w:hAnsi="Book Antiqua" w:cs="Times New Roman"/>
                <w:sz w:val="24"/>
                <w:szCs w:val="24"/>
              </w:rPr>
              <w:t>, 2015</w:t>
            </w:r>
          </w:p>
        </w:tc>
        <w:tc>
          <w:tcPr>
            <w:tcW w:w="1402" w:type="dxa"/>
            <w:tcBorders>
              <w:top w:val="nil"/>
            </w:tcBorders>
          </w:tcPr>
          <w:p w14:paraId="3E7C7B9F" w14:textId="77777777" w:rsidR="00A8704A" w:rsidRPr="00DA646C" w:rsidRDefault="00A8704A" w:rsidP="00DA646C">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74/male</w:t>
            </w:r>
          </w:p>
        </w:tc>
        <w:tc>
          <w:tcPr>
            <w:tcW w:w="1809" w:type="dxa"/>
            <w:tcBorders>
              <w:top w:val="nil"/>
            </w:tcBorders>
          </w:tcPr>
          <w:p w14:paraId="242377F5" w14:textId="7957A266" w:rsidR="00A8704A" w:rsidRPr="00DA646C" w:rsidRDefault="00A8704A" w:rsidP="00D019E7">
            <w:pPr>
              <w:snapToGrid w:val="0"/>
              <w:spacing w:line="360" w:lineRule="auto"/>
              <w:jc w:val="center"/>
              <w:rPr>
                <w:rFonts w:ascii="Book Antiqua" w:hAnsi="Book Antiqua" w:cs="Times New Roman"/>
                <w:kern w:val="0"/>
                <w:sz w:val="24"/>
                <w:szCs w:val="24"/>
              </w:rPr>
            </w:pPr>
            <w:r w:rsidRPr="00DA646C">
              <w:rPr>
                <w:rFonts w:ascii="Book Antiqua" w:hAnsi="Book Antiqua" w:cs="Times New Roman"/>
                <w:caps/>
                <w:kern w:val="0"/>
                <w:sz w:val="24"/>
                <w:szCs w:val="24"/>
              </w:rPr>
              <w:t>v</w:t>
            </w:r>
            <w:r w:rsidRPr="00DA646C">
              <w:rPr>
                <w:rFonts w:ascii="Book Antiqua" w:hAnsi="Book Antiqua" w:cs="Times New Roman"/>
                <w:kern w:val="0"/>
                <w:sz w:val="24"/>
                <w:szCs w:val="24"/>
              </w:rPr>
              <w:t>omiting</w:t>
            </w:r>
            <w:r w:rsidR="00F06A11" w:rsidRPr="00DA646C">
              <w:rPr>
                <w:rFonts w:ascii="Book Antiqua" w:hAnsi="Book Antiqua" w:cs="Times New Roman"/>
                <w:kern w:val="0"/>
                <w:sz w:val="24"/>
                <w:szCs w:val="24"/>
              </w:rPr>
              <w:t xml:space="preserve"> </w:t>
            </w:r>
            <w:r w:rsidRPr="00DA646C">
              <w:rPr>
                <w:rFonts w:ascii="Book Antiqua" w:hAnsi="Book Antiqua" w:cs="Times New Roman"/>
                <w:kern w:val="0"/>
                <w:sz w:val="24"/>
                <w:szCs w:val="24"/>
              </w:rPr>
              <w:t>abdominal pain</w:t>
            </w:r>
          </w:p>
        </w:tc>
        <w:tc>
          <w:tcPr>
            <w:tcW w:w="2034" w:type="dxa"/>
            <w:tcBorders>
              <w:top w:val="nil"/>
            </w:tcBorders>
          </w:tcPr>
          <w:p w14:paraId="7FBDAF24"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 xml:space="preserve">Splenic flexure </w:t>
            </w:r>
          </w:p>
          <w:p w14:paraId="2AF500AD"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2.5</w:t>
            </w:r>
          </w:p>
        </w:tc>
        <w:tc>
          <w:tcPr>
            <w:tcW w:w="997" w:type="dxa"/>
            <w:tcBorders>
              <w:top w:val="nil"/>
            </w:tcBorders>
          </w:tcPr>
          <w:p w14:paraId="1427A56C"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caps/>
                <w:sz w:val="24"/>
                <w:szCs w:val="24"/>
              </w:rPr>
              <w:t>s</w:t>
            </w:r>
            <w:r w:rsidRPr="00DA646C">
              <w:rPr>
                <w:rFonts w:ascii="Book Antiqua" w:hAnsi="Book Antiqua" w:cs="Times New Roman"/>
                <w:sz w:val="24"/>
                <w:szCs w:val="24"/>
              </w:rPr>
              <w:t>erosa</w:t>
            </w:r>
          </w:p>
        </w:tc>
        <w:tc>
          <w:tcPr>
            <w:tcW w:w="1611" w:type="dxa"/>
            <w:tcBorders>
              <w:top w:val="nil"/>
            </w:tcBorders>
          </w:tcPr>
          <w:p w14:paraId="5001D908" w14:textId="470602C0"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19/50</w:t>
            </w:r>
            <w:r w:rsidR="00A05B79" w:rsidRPr="00DA646C">
              <w:rPr>
                <w:rFonts w:ascii="Book Antiqua" w:hAnsi="Book Antiqua" w:cs="Times New Roman"/>
                <w:sz w:val="24"/>
                <w:szCs w:val="24"/>
              </w:rPr>
              <w:t xml:space="preserve"> </w:t>
            </w:r>
            <w:r w:rsidRPr="00DA646C">
              <w:rPr>
                <w:rFonts w:ascii="Book Antiqua" w:hAnsi="Book Antiqua" w:cs="Times New Roman"/>
                <w:sz w:val="24"/>
                <w:szCs w:val="24"/>
              </w:rPr>
              <w:t>HPFs</w:t>
            </w:r>
          </w:p>
        </w:tc>
        <w:tc>
          <w:tcPr>
            <w:tcW w:w="1576" w:type="dxa"/>
            <w:tcBorders>
              <w:top w:val="nil"/>
            </w:tcBorders>
          </w:tcPr>
          <w:p w14:paraId="71EFD59B" w14:textId="015BC57A"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6 mo</w:t>
            </w:r>
            <w:r w:rsidR="00130DBC" w:rsidRPr="00DA646C">
              <w:rPr>
                <w:rFonts w:ascii="Book Antiqua" w:hAnsi="Book Antiqua" w:cs="Times New Roman"/>
                <w:sz w:val="24"/>
                <w:szCs w:val="24"/>
              </w:rPr>
              <w:t xml:space="preserve"> </w:t>
            </w:r>
            <w:r w:rsidRPr="00DA646C">
              <w:rPr>
                <w:rFonts w:ascii="Book Antiqua" w:hAnsi="Book Antiqua" w:cs="Times New Roman"/>
                <w:sz w:val="24"/>
                <w:szCs w:val="24"/>
              </w:rPr>
              <w:t>NETR</w:t>
            </w:r>
          </w:p>
        </w:tc>
      </w:tr>
      <w:tr w:rsidR="00A8704A" w:rsidRPr="00DA646C" w14:paraId="1363BB90" w14:textId="77777777" w:rsidTr="00B618CE">
        <w:trPr>
          <w:trHeight w:val="752"/>
        </w:trPr>
        <w:tc>
          <w:tcPr>
            <w:tcW w:w="1843" w:type="dxa"/>
          </w:tcPr>
          <w:p w14:paraId="44C8CC8D" w14:textId="0C513FEE" w:rsidR="00A8704A" w:rsidRPr="00D019E7" w:rsidRDefault="00A8704A" w:rsidP="00DA646C">
            <w:pPr>
              <w:snapToGrid w:val="0"/>
              <w:spacing w:line="360" w:lineRule="auto"/>
              <w:jc w:val="left"/>
              <w:rPr>
                <w:rFonts w:ascii="Book Antiqua" w:hAnsi="Book Antiqua" w:cs="Times New Roman"/>
                <w:sz w:val="24"/>
                <w:szCs w:val="24"/>
              </w:rPr>
            </w:pPr>
            <w:r w:rsidRPr="00DA646C">
              <w:rPr>
                <w:rFonts w:ascii="Book Antiqua" w:hAnsi="Book Antiqua" w:cs="Times New Roman"/>
                <w:sz w:val="24"/>
                <w:szCs w:val="24"/>
              </w:rPr>
              <w:t>Bennett</w:t>
            </w:r>
            <w:r w:rsidR="00E36C28" w:rsidRPr="00DA646C">
              <w:rPr>
                <w:rFonts w:ascii="Book Antiqua" w:hAnsi="Book Antiqua" w:cs="Times New Roman"/>
                <w:sz w:val="24"/>
                <w:szCs w:val="24"/>
              </w:rPr>
              <w:t xml:space="preserve"> </w:t>
            </w:r>
            <w:r w:rsidRPr="00DA646C">
              <w:rPr>
                <w:rFonts w:ascii="Book Antiqua" w:hAnsi="Book Antiqua" w:cs="Times New Roman"/>
                <w:i/>
                <w:iCs/>
                <w:sz w:val="24"/>
                <w:szCs w:val="24"/>
              </w:rPr>
              <w:t>et al</w:t>
            </w:r>
            <w:r w:rsidRPr="00D019E7">
              <w:rPr>
                <w:rFonts w:ascii="Book Antiqua" w:hAnsi="Book Antiqua" w:cs="Times New Roman"/>
                <w:sz w:val="24"/>
                <w:szCs w:val="24"/>
                <w:vertAlign w:val="superscript"/>
              </w:rPr>
              <w:fldChar w:fldCharType="begin"/>
            </w:r>
            <w:r w:rsidRPr="00DA646C">
              <w:rPr>
                <w:rFonts w:ascii="Book Antiqua" w:hAnsi="Book Antiqua" w:cs="Times New Roman"/>
                <w:sz w:val="24"/>
                <w:szCs w:val="24"/>
                <w:vertAlign w:val="superscript"/>
              </w:rPr>
              <w:instrText xml:space="preserve"> ADDIN NE.Ref.{6337E030-1514-4759-8A3B-CC1C704145A3}</w:instrText>
            </w:r>
            <w:r w:rsidRPr="00F0481B">
              <w:rPr>
                <w:rFonts w:ascii="Book Antiqua" w:hAnsi="Book Antiqua" w:cs="Times New Roman"/>
                <w:sz w:val="24"/>
                <w:szCs w:val="24"/>
                <w:vertAlign w:val="superscript"/>
              </w:rPr>
              <w:fldChar w:fldCharType="separate"/>
            </w:r>
            <w:r w:rsidRPr="00D019E7">
              <w:rPr>
                <w:rFonts w:ascii="Book Antiqua" w:hAnsi="Book Antiqua" w:cs="Times New Roman"/>
                <w:color w:val="080000"/>
                <w:kern w:val="0"/>
                <w:sz w:val="24"/>
                <w:szCs w:val="24"/>
                <w:vertAlign w:val="superscript"/>
              </w:rPr>
              <w:t>[20]</w:t>
            </w:r>
            <w:r w:rsidRPr="00D019E7">
              <w:rPr>
                <w:rFonts w:ascii="Book Antiqua" w:hAnsi="Book Antiqua" w:cs="Times New Roman"/>
                <w:sz w:val="24"/>
                <w:szCs w:val="24"/>
                <w:vertAlign w:val="superscript"/>
              </w:rPr>
              <w:fldChar w:fldCharType="end"/>
            </w:r>
            <w:r w:rsidR="00E36C28" w:rsidRPr="00DA646C">
              <w:rPr>
                <w:rFonts w:ascii="Book Antiqua" w:hAnsi="Book Antiqua" w:cs="Times New Roman"/>
                <w:sz w:val="24"/>
                <w:szCs w:val="24"/>
              </w:rPr>
              <w:t>, 2015</w:t>
            </w:r>
          </w:p>
        </w:tc>
        <w:tc>
          <w:tcPr>
            <w:tcW w:w="1402" w:type="dxa"/>
          </w:tcPr>
          <w:p w14:paraId="665C1B7B" w14:textId="77777777" w:rsidR="00A8704A" w:rsidRPr="00DA646C" w:rsidRDefault="00A8704A" w:rsidP="00DA646C">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70/male</w:t>
            </w:r>
          </w:p>
        </w:tc>
        <w:tc>
          <w:tcPr>
            <w:tcW w:w="1809" w:type="dxa"/>
          </w:tcPr>
          <w:p w14:paraId="2053DFFD" w14:textId="3F91B208" w:rsidR="00A8704A" w:rsidRPr="00DA646C" w:rsidRDefault="00A8704A" w:rsidP="00D019E7">
            <w:pPr>
              <w:snapToGrid w:val="0"/>
              <w:spacing w:line="360" w:lineRule="auto"/>
              <w:jc w:val="center"/>
              <w:rPr>
                <w:rFonts w:ascii="Book Antiqua" w:hAnsi="Book Antiqua" w:cs="Times New Roman"/>
                <w:sz w:val="24"/>
                <w:szCs w:val="24"/>
              </w:rPr>
            </w:pPr>
            <w:r w:rsidRPr="00DA646C">
              <w:rPr>
                <w:rFonts w:ascii="Book Antiqua" w:hAnsi="Book Antiqua" w:cs="Times New Roman"/>
                <w:caps/>
                <w:sz w:val="24"/>
                <w:szCs w:val="24"/>
              </w:rPr>
              <w:t>l</w:t>
            </w:r>
            <w:r w:rsidRPr="00DA646C">
              <w:rPr>
                <w:rFonts w:ascii="Book Antiqua" w:hAnsi="Book Antiqua" w:cs="Times New Roman"/>
                <w:sz w:val="24"/>
                <w:szCs w:val="24"/>
              </w:rPr>
              <w:t xml:space="preserve">ight </w:t>
            </w:r>
            <w:r w:rsidR="00F06A11" w:rsidRPr="00DA646C">
              <w:rPr>
                <w:rFonts w:ascii="Book Antiqua" w:hAnsi="Book Antiqua" w:cs="Times New Roman"/>
                <w:sz w:val="24"/>
                <w:szCs w:val="24"/>
              </w:rPr>
              <w:t>h</w:t>
            </w:r>
            <w:r w:rsidRPr="00DA646C">
              <w:rPr>
                <w:rFonts w:ascii="Book Antiqua" w:hAnsi="Book Antiqua" w:cs="Times New Roman"/>
                <w:sz w:val="24"/>
                <w:szCs w:val="24"/>
              </w:rPr>
              <w:t>eadedness, melena</w:t>
            </w:r>
          </w:p>
        </w:tc>
        <w:tc>
          <w:tcPr>
            <w:tcW w:w="2034" w:type="dxa"/>
          </w:tcPr>
          <w:p w14:paraId="4CC4AAE0"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Ascending colon</w:t>
            </w:r>
          </w:p>
          <w:p w14:paraId="2FDC3588" w14:textId="574AD9F0"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2.3</w:t>
            </w:r>
            <w:r w:rsidR="00A14CBA" w:rsidRPr="00DA646C">
              <w:rPr>
                <w:rFonts w:ascii="Book Antiqua" w:hAnsi="Book Antiqua" w:cs="Times New Roman"/>
                <w:sz w:val="24"/>
                <w:szCs w:val="24"/>
              </w:rPr>
              <w:t xml:space="preserve"> </w:t>
            </w:r>
            <w:r w:rsidRPr="00DA646C">
              <w:rPr>
                <w:rFonts w:ascii="Book Antiqua" w:hAnsi="Book Antiqua" w:cs="Times New Roman"/>
                <w:sz w:val="24"/>
                <w:szCs w:val="24"/>
              </w:rPr>
              <w:t>×</w:t>
            </w:r>
            <w:r w:rsidR="00A14CBA" w:rsidRPr="00DA646C">
              <w:rPr>
                <w:rFonts w:ascii="Book Antiqua" w:hAnsi="Book Antiqua" w:cs="Times New Roman"/>
                <w:sz w:val="24"/>
                <w:szCs w:val="24"/>
              </w:rPr>
              <w:t xml:space="preserve"> </w:t>
            </w:r>
            <w:r w:rsidRPr="00DA646C">
              <w:rPr>
                <w:rFonts w:ascii="Book Antiqua" w:hAnsi="Book Antiqua" w:cs="Times New Roman"/>
                <w:sz w:val="24"/>
                <w:szCs w:val="24"/>
              </w:rPr>
              <w:t>1.6</w:t>
            </w:r>
          </w:p>
        </w:tc>
        <w:tc>
          <w:tcPr>
            <w:tcW w:w="997" w:type="dxa"/>
          </w:tcPr>
          <w:p w14:paraId="2DFE7A4C" w14:textId="65FDBFE8"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caps/>
                <w:sz w:val="24"/>
                <w:szCs w:val="24"/>
              </w:rPr>
              <w:t>m</w:t>
            </w:r>
            <w:r w:rsidRPr="00DA646C">
              <w:rPr>
                <w:rFonts w:ascii="Book Antiqua" w:hAnsi="Book Antiqua" w:cs="Times New Roman"/>
                <w:sz w:val="24"/>
                <w:szCs w:val="24"/>
              </w:rPr>
              <w:t xml:space="preserve">uscularis </w:t>
            </w:r>
            <w:r w:rsidR="00A14CBA" w:rsidRPr="00DA646C">
              <w:rPr>
                <w:rFonts w:ascii="Book Antiqua" w:hAnsi="Book Antiqua" w:cs="Times New Roman"/>
                <w:sz w:val="24"/>
                <w:szCs w:val="24"/>
              </w:rPr>
              <w:t>p</w:t>
            </w:r>
            <w:r w:rsidRPr="00DA646C">
              <w:rPr>
                <w:rFonts w:ascii="Book Antiqua" w:hAnsi="Book Antiqua" w:cs="Times New Roman"/>
                <w:sz w:val="24"/>
                <w:szCs w:val="24"/>
              </w:rPr>
              <w:t>ropria</w:t>
            </w:r>
          </w:p>
        </w:tc>
        <w:tc>
          <w:tcPr>
            <w:tcW w:w="1611" w:type="dxa"/>
          </w:tcPr>
          <w:p w14:paraId="16A691ED" w14:textId="72872E3E"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1/50</w:t>
            </w:r>
            <w:r w:rsidR="00A05B79" w:rsidRPr="00DA646C">
              <w:rPr>
                <w:rFonts w:ascii="Book Antiqua" w:hAnsi="Book Antiqua" w:cs="Times New Roman"/>
                <w:sz w:val="24"/>
                <w:szCs w:val="24"/>
              </w:rPr>
              <w:t xml:space="preserve"> </w:t>
            </w:r>
            <w:r w:rsidRPr="00DA646C">
              <w:rPr>
                <w:rFonts w:ascii="Book Antiqua" w:hAnsi="Book Antiqua" w:cs="Times New Roman"/>
                <w:sz w:val="24"/>
                <w:szCs w:val="24"/>
              </w:rPr>
              <w:t>HPFs</w:t>
            </w:r>
          </w:p>
        </w:tc>
        <w:tc>
          <w:tcPr>
            <w:tcW w:w="1576" w:type="dxa"/>
          </w:tcPr>
          <w:p w14:paraId="0F38DC2F"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NA</w:t>
            </w:r>
          </w:p>
        </w:tc>
      </w:tr>
      <w:tr w:rsidR="00A8704A" w:rsidRPr="00DA646C" w14:paraId="3B09126C" w14:textId="77777777" w:rsidTr="00B618CE">
        <w:trPr>
          <w:trHeight w:val="719"/>
        </w:trPr>
        <w:tc>
          <w:tcPr>
            <w:tcW w:w="1843" w:type="dxa"/>
          </w:tcPr>
          <w:p w14:paraId="741F3789" w14:textId="0B94B12E" w:rsidR="00A8704A" w:rsidRPr="00D019E7" w:rsidRDefault="00A8704A" w:rsidP="00DA646C">
            <w:pPr>
              <w:snapToGrid w:val="0"/>
              <w:spacing w:line="360" w:lineRule="auto"/>
              <w:jc w:val="left"/>
              <w:rPr>
                <w:rFonts w:ascii="Book Antiqua" w:hAnsi="Book Antiqua" w:cs="Times New Roman"/>
                <w:sz w:val="24"/>
                <w:szCs w:val="24"/>
              </w:rPr>
            </w:pPr>
            <w:r w:rsidRPr="00DA646C">
              <w:rPr>
                <w:rFonts w:ascii="Book Antiqua" w:hAnsi="Book Antiqua" w:cs="Times New Roman"/>
                <w:sz w:val="24"/>
                <w:szCs w:val="24"/>
              </w:rPr>
              <w:t xml:space="preserve">Campana </w:t>
            </w:r>
            <w:r w:rsidR="00904A2D" w:rsidRPr="00DA646C">
              <w:rPr>
                <w:rFonts w:ascii="Book Antiqua" w:hAnsi="Book Antiqua" w:cs="Times New Roman"/>
                <w:i/>
                <w:iCs/>
                <w:sz w:val="24"/>
                <w:szCs w:val="24"/>
              </w:rPr>
              <w:t>et al</w:t>
            </w:r>
            <w:r w:rsidR="00904A2D" w:rsidRPr="00D019E7">
              <w:rPr>
                <w:rFonts w:ascii="Book Antiqua" w:hAnsi="Book Antiqua" w:cs="Times New Roman"/>
                <w:sz w:val="24"/>
                <w:szCs w:val="24"/>
                <w:vertAlign w:val="superscript"/>
              </w:rPr>
              <w:fldChar w:fldCharType="begin"/>
            </w:r>
            <w:r w:rsidR="00904A2D" w:rsidRPr="00DA646C">
              <w:rPr>
                <w:rFonts w:ascii="Book Antiqua" w:hAnsi="Book Antiqua" w:cs="Times New Roman"/>
                <w:sz w:val="24"/>
                <w:szCs w:val="24"/>
                <w:vertAlign w:val="superscript"/>
              </w:rPr>
              <w:instrText xml:space="preserve"> ADDIN NE.Ref.{6337E030-1514-4759-8A3B-CC1C704145A3}</w:instrText>
            </w:r>
            <w:r w:rsidR="00904A2D" w:rsidRPr="00F0481B">
              <w:rPr>
                <w:rFonts w:ascii="Book Antiqua" w:hAnsi="Book Antiqua" w:cs="Times New Roman"/>
                <w:sz w:val="24"/>
                <w:szCs w:val="24"/>
                <w:vertAlign w:val="superscript"/>
              </w:rPr>
              <w:fldChar w:fldCharType="separate"/>
            </w:r>
            <w:r w:rsidR="00904A2D" w:rsidRPr="00D019E7">
              <w:rPr>
                <w:rFonts w:ascii="Book Antiqua" w:hAnsi="Book Antiqua" w:cs="Times New Roman"/>
                <w:color w:val="080000"/>
                <w:kern w:val="0"/>
                <w:sz w:val="24"/>
                <w:szCs w:val="24"/>
                <w:vertAlign w:val="superscript"/>
              </w:rPr>
              <w:t>[21]</w:t>
            </w:r>
            <w:r w:rsidR="00904A2D" w:rsidRPr="00D019E7">
              <w:rPr>
                <w:rFonts w:ascii="Book Antiqua" w:hAnsi="Book Antiqua" w:cs="Times New Roman"/>
                <w:sz w:val="24"/>
                <w:szCs w:val="24"/>
                <w:vertAlign w:val="superscript"/>
              </w:rPr>
              <w:fldChar w:fldCharType="end"/>
            </w:r>
            <w:r w:rsidR="00904A2D" w:rsidRPr="00DA646C">
              <w:rPr>
                <w:rFonts w:ascii="Book Antiqua" w:hAnsi="Book Antiqua" w:cs="Times New Roman"/>
                <w:sz w:val="24"/>
                <w:szCs w:val="24"/>
              </w:rPr>
              <w:t>, 201</w:t>
            </w:r>
            <w:r w:rsidR="00904A2D" w:rsidRPr="00D019E7">
              <w:rPr>
                <w:rFonts w:ascii="Book Antiqua" w:hAnsi="Book Antiqua" w:cs="Times New Roman"/>
                <w:sz w:val="24"/>
                <w:szCs w:val="24"/>
              </w:rPr>
              <w:t>4</w:t>
            </w:r>
          </w:p>
        </w:tc>
        <w:tc>
          <w:tcPr>
            <w:tcW w:w="1402" w:type="dxa"/>
          </w:tcPr>
          <w:p w14:paraId="6CA273C2" w14:textId="77777777" w:rsidR="00A8704A" w:rsidRPr="00DA646C" w:rsidRDefault="00A8704A" w:rsidP="00DA646C">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51/male</w:t>
            </w:r>
          </w:p>
        </w:tc>
        <w:tc>
          <w:tcPr>
            <w:tcW w:w="1809" w:type="dxa"/>
          </w:tcPr>
          <w:p w14:paraId="3F103FA6" w14:textId="4A16D9C3" w:rsidR="00A8704A" w:rsidRPr="00DA646C" w:rsidRDefault="00A8704A" w:rsidP="00D019E7">
            <w:pPr>
              <w:snapToGrid w:val="0"/>
              <w:spacing w:line="360" w:lineRule="auto"/>
              <w:jc w:val="center"/>
              <w:rPr>
                <w:rFonts w:ascii="Book Antiqua" w:hAnsi="Book Antiqua" w:cs="Times New Roman"/>
                <w:sz w:val="24"/>
                <w:szCs w:val="24"/>
              </w:rPr>
            </w:pPr>
            <w:r w:rsidRPr="00DA646C">
              <w:rPr>
                <w:rFonts w:ascii="Book Antiqua" w:hAnsi="Book Antiqua" w:cs="Times New Roman"/>
                <w:caps/>
                <w:sz w:val="24"/>
                <w:szCs w:val="24"/>
              </w:rPr>
              <w:t>m</w:t>
            </w:r>
            <w:r w:rsidRPr="00DA646C">
              <w:rPr>
                <w:rFonts w:ascii="Book Antiqua" w:hAnsi="Book Antiqua" w:cs="Times New Roman"/>
                <w:sz w:val="24"/>
                <w:szCs w:val="24"/>
              </w:rPr>
              <w:t>elena,</w:t>
            </w:r>
            <w:r w:rsidR="007D0F99" w:rsidRPr="00DA646C">
              <w:rPr>
                <w:rFonts w:ascii="Book Antiqua" w:hAnsi="Book Antiqua" w:cs="Times New Roman"/>
                <w:sz w:val="24"/>
                <w:szCs w:val="24"/>
              </w:rPr>
              <w:t xml:space="preserve"> </w:t>
            </w:r>
            <w:r w:rsidRPr="00DA646C">
              <w:rPr>
                <w:rFonts w:ascii="Book Antiqua" w:hAnsi="Book Antiqua" w:cs="Times New Roman"/>
                <w:sz w:val="24"/>
                <w:szCs w:val="24"/>
              </w:rPr>
              <w:t>orthostasis</w:t>
            </w:r>
          </w:p>
        </w:tc>
        <w:tc>
          <w:tcPr>
            <w:tcW w:w="2034" w:type="dxa"/>
          </w:tcPr>
          <w:p w14:paraId="6D66992C"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Ileum</w:t>
            </w:r>
          </w:p>
          <w:p w14:paraId="140F0CF8"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3.7</w:t>
            </w:r>
          </w:p>
        </w:tc>
        <w:tc>
          <w:tcPr>
            <w:tcW w:w="997" w:type="dxa"/>
          </w:tcPr>
          <w:p w14:paraId="207153CC"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caps/>
                <w:sz w:val="24"/>
                <w:szCs w:val="24"/>
              </w:rPr>
              <w:t>m</w:t>
            </w:r>
            <w:r w:rsidRPr="00DA646C">
              <w:rPr>
                <w:rFonts w:ascii="Book Antiqua" w:hAnsi="Book Antiqua" w:cs="Times New Roman"/>
                <w:sz w:val="24"/>
                <w:szCs w:val="24"/>
              </w:rPr>
              <w:t>uscularis propria</w:t>
            </w:r>
          </w:p>
        </w:tc>
        <w:tc>
          <w:tcPr>
            <w:tcW w:w="1611" w:type="dxa"/>
          </w:tcPr>
          <w:p w14:paraId="36A87A73" w14:textId="68A08E7D"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&lt;</w:t>
            </w:r>
            <w:r w:rsidR="00A05B79" w:rsidRPr="00DA646C">
              <w:rPr>
                <w:rFonts w:ascii="Book Antiqua" w:hAnsi="Book Antiqua" w:cs="Times New Roman"/>
                <w:sz w:val="24"/>
                <w:szCs w:val="24"/>
              </w:rPr>
              <w:t xml:space="preserve"> </w:t>
            </w:r>
            <w:r w:rsidRPr="00DA646C">
              <w:rPr>
                <w:rFonts w:ascii="Book Antiqua" w:hAnsi="Book Antiqua" w:cs="Times New Roman"/>
                <w:sz w:val="24"/>
                <w:szCs w:val="24"/>
              </w:rPr>
              <w:t>5/50</w:t>
            </w:r>
            <w:r w:rsidR="00A05B79" w:rsidRPr="00DA646C">
              <w:rPr>
                <w:rFonts w:ascii="Book Antiqua" w:hAnsi="Book Antiqua" w:cs="Times New Roman"/>
                <w:sz w:val="24"/>
                <w:szCs w:val="24"/>
              </w:rPr>
              <w:t xml:space="preserve"> </w:t>
            </w:r>
            <w:r w:rsidRPr="00DA646C">
              <w:rPr>
                <w:rFonts w:ascii="Book Antiqua" w:hAnsi="Book Antiqua" w:cs="Times New Roman"/>
                <w:sz w:val="24"/>
                <w:szCs w:val="24"/>
              </w:rPr>
              <w:t>HPFs</w:t>
            </w:r>
          </w:p>
        </w:tc>
        <w:tc>
          <w:tcPr>
            <w:tcW w:w="1576" w:type="dxa"/>
          </w:tcPr>
          <w:p w14:paraId="786E503C" w14:textId="1BB82A75"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2 yr NETR</w:t>
            </w:r>
          </w:p>
        </w:tc>
      </w:tr>
      <w:tr w:rsidR="00A8704A" w:rsidRPr="00DA646C" w14:paraId="24F90806" w14:textId="77777777" w:rsidTr="00B618CE">
        <w:trPr>
          <w:trHeight w:val="735"/>
        </w:trPr>
        <w:tc>
          <w:tcPr>
            <w:tcW w:w="1843" w:type="dxa"/>
          </w:tcPr>
          <w:p w14:paraId="66148031" w14:textId="15E37D78" w:rsidR="00A8704A" w:rsidRPr="00D019E7" w:rsidRDefault="00A8704A" w:rsidP="00DA646C">
            <w:pPr>
              <w:snapToGrid w:val="0"/>
              <w:spacing w:line="360" w:lineRule="auto"/>
              <w:jc w:val="left"/>
              <w:rPr>
                <w:rFonts w:ascii="Book Antiqua" w:hAnsi="Book Antiqua" w:cs="Times New Roman"/>
                <w:sz w:val="24"/>
                <w:szCs w:val="24"/>
              </w:rPr>
            </w:pPr>
            <w:r w:rsidRPr="00DA646C">
              <w:rPr>
                <w:rFonts w:ascii="Book Antiqua" w:hAnsi="Book Antiqua" w:cs="Times New Roman"/>
                <w:sz w:val="24"/>
                <w:szCs w:val="24"/>
              </w:rPr>
              <w:t xml:space="preserve">Oliphant </w:t>
            </w:r>
            <w:r w:rsidR="007E3A2A" w:rsidRPr="00DA646C">
              <w:rPr>
                <w:rFonts w:ascii="Book Antiqua" w:hAnsi="Book Antiqua" w:cs="Times New Roman"/>
                <w:i/>
                <w:iCs/>
                <w:sz w:val="24"/>
                <w:szCs w:val="24"/>
              </w:rPr>
              <w:t>et al</w:t>
            </w:r>
            <w:r w:rsidR="007E3A2A" w:rsidRPr="00D019E7">
              <w:rPr>
                <w:rFonts w:ascii="Book Antiqua" w:hAnsi="Book Antiqua" w:cs="Times New Roman"/>
                <w:sz w:val="24"/>
                <w:szCs w:val="24"/>
                <w:vertAlign w:val="superscript"/>
              </w:rPr>
              <w:fldChar w:fldCharType="begin"/>
            </w:r>
            <w:r w:rsidR="007E3A2A" w:rsidRPr="00DA646C">
              <w:rPr>
                <w:rFonts w:ascii="Book Antiqua" w:hAnsi="Book Antiqua" w:cs="Times New Roman"/>
                <w:sz w:val="24"/>
                <w:szCs w:val="24"/>
                <w:vertAlign w:val="superscript"/>
              </w:rPr>
              <w:instrText xml:space="preserve"> ADDIN NE.Ref.{6337E030-1514-4759-8A3B-CC1C704145A3}</w:instrText>
            </w:r>
            <w:r w:rsidR="007E3A2A" w:rsidRPr="00F0481B">
              <w:rPr>
                <w:rFonts w:ascii="Book Antiqua" w:hAnsi="Book Antiqua" w:cs="Times New Roman"/>
                <w:sz w:val="24"/>
                <w:szCs w:val="24"/>
                <w:vertAlign w:val="superscript"/>
              </w:rPr>
              <w:fldChar w:fldCharType="separate"/>
            </w:r>
            <w:r w:rsidR="007E3A2A" w:rsidRPr="00D019E7">
              <w:rPr>
                <w:rFonts w:ascii="Book Antiqua" w:hAnsi="Book Antiqua" w:cs="Times New Roman"/>
                <w:color w:val="080000"/>
                <w:kern w:val="0"/>
                <w:sz w:val="24"/>
                <w:szCs w:val="24"/>
                <w:vertAlign w:val="superscript"/>
              </w:rPr>
              <w:t>[22]</w:t>
            </w:r>
            <w:r w:rsidR="007E3A2A" w:rsidRPr="00D019E7">
              <w:rPr>
                <w:rFonts w:ascii="Book Antiqua" w:hAnsi="Book Antiqua" w:cs="Times New Roman"/>
                <w:sz w:val="24"/>
                <w:szCs w:val="24"/>
                <w:vertAlign w:val="superscript"/>
              </w:rPr>
              <w:fldChar w:fldCharType="end"/>
            </w:r>
            <w:r w:rsidR="007E3A2A" w:rsidRPr="00DA646C">
              <w:rPr>
                <w:rFonts w:ascii="Book Antiqua" w:hAnsi="Book Antiqua" w:cs="Times New Roman"/>
                <w:sz w:val="24"/>
                <w:szCs w:val="24"/>
              </w:rPr>
              <w:t>, 20</w:t>
            </w:r>
            <w:r w:rsidR="007E3A2A" w:rsidRPr="00D019E7">
              <w:rPr>
                <w:rFonts w:ascii="Book Antiqua" w:hAnsi="Book Antiqua" w:cs="Times New Roman"/>
                <w:sz w:val="24"/>
                <w:szCs w:val="24"/>
              </w:rPr>
              <w:t>07</w:t>
            </w:r>
          </w:p>
        </w:tc>
        <w:tc>
          <w:tcPr>
            <w:tcW w:w="1402" w:type="dxa"/>
          </w:tcPr>
          <w:p w14:paraId="3B86B22A" w14:textId="77777777" w:rsidR="00A8704A" w:rsidRPr="00DA646C" w:rsidRDefault="00A8704A" w:rsidP="00DA646C">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37/male</w:t>
            </w:r>
          </w:p>
        </w:tc>
        <w:tc>
          <w:tcPr>
            <w:tcW w:w="1809" w:type="dxa"/>
          </w:tcPr>
          <w:p w14:paraId="4504FFE0" w14:textId="18D84C2E" w:rsidR="00A8704A" w:rsidRPr="00DA646C" w:rsidRDefault="00A8704A" w:rsidP="00D019E7">
            <w:pPr>
              <w:snapToGrid w:val="0"/>
              <w:spacing w:line="360" w:lineRule="auto"/>
              <w:jc w:val="center"/>
              <w:rPr>
                <w:rFonts w:ascii="Book Antiqua" w:hAnsi="Book Antiqua" w:cs="Times New Roman"/>
                <w:sz w:val="24"/>
                <w:szCs w:val="24"/>
              </w:rPr>
            </w:pPr>
            <w:r w:rsidRPr="00DA646C">
              <w:rPr>
                <w:rFonts w:ascii="Book Antiqua" w:hAnsi="Book Antiqua" w:cs="Times New Roman"/>
                <w:caps/>
                <w:sz w:val="24"/>
                <w:szCs w:val="24"/>
              </w:rPr>
              <w:t>a</w:t>
            </w:r>
            <w:r w:rsidRPr="00DA646C">
              <w:rPr>
                <w:rFonts w:ascii="Book Antiqua" w:hAnsi="Book Antiqua" w:cs="Times New Roman"/>
                <w:sz w:val="24"/>
                <w:szCs w:val="24"/>
              </w:rPr>
              <w:t>bdominal pain,</w:t>
            </w:r>
            <w:r w:rsidR="00587B0E" w:rsidRPr="00DA646C">
              <w:rPr>
                <w:rFonts w:ascii="Book Antiqua" w:hAnsi="Book Antiqua" w:cs="Times New Roman"/>
                <w:sz w:val="24"/>
                <w:szCs w:val="24"/>
              </w:rPr>
              <w:t xml:space="preserve"> </w:t>
            </w:r>
            <w:r w:rsidRPr="00DA646C">
              <w:rPr>
                <w:rFonts w:ascii="Book Antiqua" w:hAnsi="Book Antiqua" w:cs="Times New Roman"/>
                <w:sz w:val="24"/>
                <w:szCs w:val="24"/>
              </w:rPr>
              <w:t>altered bowel habit</w:t>
            </w:r>
          </w:p>
        </w:tc>
        <w:tc>
          <w:tcPr>
            <w:tcW w:w="2034" w:type="dxa"/>
          </w:tcPr>
          <w:p w14:paraId="6BD90538"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Ascending colon</w:t>
            </w:r>
          </w:p>
          <w:p w14:paraId="7FAA352B" w14:textId="135AF153"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3.0</w:t>
            </w:r>
            <w:r w:rsidR="00A14CBA" w:rsidRPr="00DA646C">
              <w:rPr>
                <w:rFonts w:ascii="Book Antiqua" w:hAnsi="Book Antiqua" w:cs="Times New Roman"/>
                <w:sz w:val="24"/>
                <w:szCs w:val="24"/>
              </w:rPr>
              <w:t xml:space="preserve"> </w:t>
            </w:r>
            <w:r w:rsidRPr="00DA646C">
              <w:rPr>
                <w:rFonts w:ascii="Book Antiqua" w:hAnsi="Book Antiqua" w:cs="Times New Roman"/>
                <w:sz w:val="24"/>
                <w:szCs w:val="24"/>
              </w:rPr>
              <w:t>×</w:t>
            </w:r>
            <w:r w:rsidR="00A14CBA" w:rsidRPr="00DA646C">
              <w:rPr>
                <w:rFonts w:ascii="Book Antiqua" w:hAnsi="Book Antiqua" w:cs="Times New Roman"/>
                <w:sz w:val="24"/>
                <w:szCs w:val="24"/>
              </w:rPr>
              <w:t xml:space="preserve"> </w:t>
            </w:r>
            <w:r w:rsidRPr="00DA646C">
              <w:rPr>
                <w:rFonts w:ascii="Book Antiqua" w:hAnsi="Book Antiqua" w:cs="Times New Roman"/>
                <w:sz w:val="24"/>
                <w:szCs w:val="24"/>
              </w:rPr>
              <w:t>2.0</w:t>
            </w:r>
          </w:p>
        </w:tc>
        <w:tc>
          <w:tcPr>
            <w:tcW w:w="997" w:type="dxa"/>
          </w:tcPr>
          <w:p w14:paraId="3FC6AE54"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caps/>
                <w:sz w:val="24"/>
                <w:szCs w:val="24"/>
              </w:rPr>
              <w:t>p</w:t>
            </w:r>
            <w:r w:rsidRPr="00DA646C">
              <w:rPr>
                <w:rFonts w:ascii="Book Antiqua" w:hAnsi="Book Antiqua" w:cs="Times New Roman"/>
                <w:sz w:val="24"/>
                <w:szCs w:val="24"/>
              </w:rPr>
              <w:t>ericolic fat</w:t>
            </w:r>
          </w:p>
        </w:tc>
        <w:tc>
          <w:tcPr>
            <w:tcW w:w="1611" w:type="dxa"/>
          </w:tcPr>
          <w:p w14:paraId="441AA229" w14:textId="564D5BB3"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0/50</w:t>
            </w:r>
            <w:r w:rsidR="00A05B79" w:rsidRPr="00DA646C">
              <w:rPr>
                <w:rFonts w:ascii="Book Antiqua" w:hAnsi="Book Antiqua" w:cs="Times New Roman"/>
                <w:sz w:val="24"/>
                <w:szCs w:val="24"/>
              </w:rPr>
              <w:t xml:space="preserve"> </w:t>
            </w:r>
            <w:r w:rsidRPr="00DA646C">
              <w:rPr>
                <w:rFonts w:ascii="Book Antiqua" w:hAnsi="Book Antiqua" w:cs="Times New Roman"/>
                <w:sz w:val="24"/>
                <w:szCs w:val="24"/>
              </w:rPr>
              <w:t>HPFs</w:t>
            </w:r>
          </w:p>
          <w:p w14:paraId="4CCBC9F9" w14:textId="77777777" w:rsidR="00A8704A" w:rsidRPr="00DA646C" w:rsidRDefault="00A8704A">
            <w:pPr>
              <w:snapToGrid w:val="0"/>
              <w:spacing w:line="360" w:lineRule="auto"/>
              <w:rPr>
                <w:rFonts w:ascii="Book Antiqua" w:hAnsi="Book Antiqua" w:cs="Times New Roman"/>
                <w:sz w:val="24"/>
                <w:szCs w:val="24"/>
              </w:rPr>
            </w:pPr>
          </w:p>
        </w:tc>
        <w:tc>
          <w:tcPr>
            <w:tcW w:w="1576" w:type="dxa"/>
          </w:tcPr>
          <w:p w14:paraId="41102F72"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NA</w:t>
            </w:r>
          </w:p>
        </w:tc>
      </w:tr>
      <w:tr w:rsidR="00A8704A" w:rsidRPr="00DA646C" w14:paraId="6FBDAB46" w14:textId="77777777" w:rsidTr="00B618CE">
        <w:trPr>
          <w:trHeight w:val="719"/>
        </w:trPr>
        <w:tc>
          <w:tcPr>
            <w:tcW w:w="1843" w:type="dxa"/>
          </w:tcPr>
          <w:p w14:paraId="00B59F55" w14:textId="3B88C062" w:rsidR="00A8704A" w:rsidRPr="00D019E7" w:rsidRDefault="00A8704A" w:rsidP="00DA646C">
            <w:pPr>
              <w:snapToGrid w:val="0"/>
              <w:spacing w:line="360" w:lineRule="auto"/>
              <w:jc w:val="left"/>
              <w:rPr>
                <w:rFonts w:ascii="Book Antiqua" w:hAnsi="Book Antiqua" w:cs="Times New Roman"/>
                <w:sz w:val="24"/>
                <w:szCs w:val="24"/>
              </w:rPr>
            </w:pPr>
            <w:r w:rsidRPr="00DA646C">
              <w:rPr>
                <w:rFonts w:ascii="Book Antiqua" w:hAnsi="Book Antiqua" w:cs="Times New Roman"/>
                <w:sz w:val="24"/>
                <w:szCs w:val="24"/>
              </w:rPr>
              <w:t>Barua</w:t>
            </w:r>
            <w:r w:rsidR="00AE729A" w:rsidRPr="00DA646C">
              <w:rPr>
                <w:rFonts w:ascii="Book Antiqua" w:hAnsi="Book Antiqua" w:cs="Times New Roman"/>
                <w:i/>
                <w:iCs/>
                <w:sz w:val="24"/>
                <w:szCs w:val="24"/>
              </w:rPr>
              <w:t xml:space="preserve"> et al</w:t>
            </w:r>
            <w:r w:rsidR="00AE729A" w:rsidRPr="00D019E7">
              <w:rPr>
                <w:rFonts w:ascii="Book Antiqua" w:hAnsi="Book Antiqua" w:cs="Times New Roman"/>
                <w:sz w:val="24"/>
                <w:szCs w:val="24"/>
                <w:vertAlign w:val="superscript"/>
              </w:rPr>
              <w:fldChar w:fldCharType="begin"/>
            </w:r>
            <w:r w:rsidR="00AE729A" w:rsidRPr="00DA646C">
              <w:rPr>
                <w:rFonts w:ascii="Book Antiqua" w:hAnsi="Book Antiqua" w:cs="Times New Roman"/>
                <w:sz w:val="24"/>
                <w:szCs w:val="24"/>
                <w:vertAlign w:val="superscript"/>
              </w:rPr>
              <w:instrText xml:space="preserve"> ADDIN NE.Ref.{6337E030-1514-4759-8A3B-CC1C704145A3}</w:instrText>
            </w:r>
            <w:r w:rsidR="00AE729A" w:rsidRPr="00F0481B">
              <w:rPr>
                <w:rFonts w:ascii="Book Antiqua" w:hAnsi="Book Antiqua" w:cs="Times New Roman"/>
                <w:sz w:val="24"/>
                <w:szCs w:val="24"/>
                <w:vertAlign w:val="superscript"/>
              </w:rPr>
              <w:fldChar w:fldCharType="separate"/>
            </w:r>
            <w:r w:rsidR="00AE729A" w:rsidRPr="00D019E7">
              <w:rPr>
                <w:rFonts w:ascii="Book Antiqua" w:hAnsi="Book Antiqua" w:cs="Times New Roman"/>
                <w:color w:val="080000"/>
                <w:kern w:val="0"/>
                <w:sz w:val="24"/>
                <w:szCs w:val="24"/>
                <w:vertAlign w:val="superscript"/>
              </w:rPr>
              <w:t>[23]</w:t>
            </w:r>
            <w:r w:rsidR="00AE729A" w:rsidRPr="00D019E7">
              <w:rPr>
                <w:rFonts w:ascii="Book Antiqua" w:hAnsi="Book Antiqua" w:cs="Times New Roman"/>
                <w:sz w:val="24"/>
                <w:szCs w:val="24"/>
                <w:vertAlign w:val="superscript"/>
              </w:rPr>
              <w:fldChar w:fldCharType="end"/>
            </w:r>
            <w:r w:rsidR="00AE729A" w:rsidRPr="00DA646C">
              <w:rPr>
                <w:rFonts w:ascii="Book Antiqua" w:hAnsi="Book Antiqua" w:cs="Times New Roman"/>
                <w:sz w:val="24"/>
                <w:szCs w:val="24"/>
              </w:rPr>
              <w:t xml:space="preserve">, </w:t>
            </w:r>
            <w:r w:rsidR="00AE729A" w:rsidRPr="00D019E7">
              <w:rPr>
                <w:rFonts w:ascii="Book Antiqua" w:hAnsi="Book Antiqua" w:cs="Times New Roman"/>
                <w:sz w:val="24"/>
                <w:szCs w:val="24"/>
              </w:rPr>
              <w:t>1988</w:t>
            </w:r>
          </w:p>
        </w:tc>
        <w:tc>
          <w:tcPr>
            <w:tcW w:w="1402" w:type="dxa"/>
          </w:tcPr>
          <w:p w14:paraId="52AE287D" w14:textId="77777777" w:rsidR="00A8704A" w:rsidRPr="00DA646C" w:rsidRDefault="00A8704A" w:rsidP="00DA646C">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60/NA</w:t>
            </w:r>
          </w:p>
        </w:tc>
        <w:tc>
          <w:tcPr>
            <w:tcW w:w="1809" w:type="dxa"/>
          </w:tcPr>
          <w:p w14:paraId="7E542E7B" w14:textId="77777777" w:rsidR="00A8704A" w:rsidRPr="00DA646C" w:rsidRDefault="00A8704A" w:rsidP="00D019E7">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NA</w:t>
            </w:r>
          </w:p>
        </w:tc>
        <w:tc>
          <w:tcPr>
            <w:tcW w:w="2034" w:type="dxa"/>
          </w:tcPr>
          <w:p w14:paraId="7E881FA3"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Colon</w:t>
            </w:r>
          </w:p>
          <w:p w14:paraId="4732B344" w14:textId="2FEA131C"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0.8</w:t>
            </w:r>
            <w:r w:rsidR="00A14CBA" w:rsidRPr="00DA646C">
              <w:rPr>
                <w:rFonts w:ascii="Book Antiqua" w:hAnsi="Book Antiqua" w:cs="Times New Roman"/>
                <w:sz w:val="24"/>
                <w:szCs w:val="24"/>
              </w:rPr>
              <w:t xml:space="preserve"> </w:t>
            </w:r>
            <w:r w:rsidRPr="00DA646C">
              <w:rPr>
                <w:rFonts w:ascii="Book Antiqua" w:hAnsi="Book Antiqua" w:cs="Times New Roman"/>
                <w:sz w:val="24"/>
                <w:szCs w:val="24"/>
              </w:rPr>
              <w:t>×</w:t>
            </w:r>
            <w:r w:rsidR="00A14CBA" w:rsidRPr="00DA646C">
              <w:rPr>
                <w:rFonts w:ascii="Book Antiqua" w:hAnsi="Book Antiqua" w:cs="Times New Roman"/>
                <w:sz w:val="24"/>
                <w:szCs w:val="24"/>
              </w:rPr>
              <w:t xml:space="preserve"> </w:t>
            </w:r>
            <w:r w:rsidRPr="00DA646C">
              <w:rPr>
                <w:rFonts w:ascii="Book Antiqua" w:hAnsi="Book Antiqua" w:cs="Times New Roman"/>
                <w:sz w:val="24"/>
                <w:szCs w:val="24"/>
              </w:rPr>
              <w:t>0.6</w:t>
            </w:r>
          </w:p>
        </w:tc>
        <w:tc>
          <w:tcPr>
            <w:tcW w:w="997" w:type="dxa"/>
          </w:tcPr>
          <w:p w14:paraId="7F1405B3"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caps/>
                <w:sz w:val="24"/>
                <w:szCs w:val="24"/>
              </w:rPr>
              <w:t>p</w:t>
            </w:r>
            <w:r w:rsidRPr="00DA646C">
              <w:rPr>
                <w:rFonts w:ascii="Book Antiqua" w:hAnsi="Book Antiqua" w:cs="Times New Roman"/>
                <w:sz w:val="24"/>
                <w:szCs w:val="24"/>
              </w:rPr>
              <w:t>ericolic fat</w:t>
            </w:r>
          </w:p>
        </w:tc>
        <w:tc>
          <w:tcPr>
            <w:tcW w:w="1611" w:type="dxa"/>
          </w:tcPr>
          <w:p w14:paraId="3E2BA79A"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NA</w:t>
            </w:r>
          </w:p>
        </w:tc>
        <w:tc>
          <w:tcPr>
            <w:tcW w:w="1576" w:type="dxa"/>
          </w:tcPr>
          <w:p w14:paraId="2BC9974A"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NA</w:t>
            </w:r>
          </w:p>
        </w:tc>
      </w:tr>
      <w:tr w:rsidR="00A8704A" w:rsidRPr="00DA646C" w14:paraId="4FBE7914" w14:textId="77777777" w:rsidTr="00B618CE">
        <w:trPr>
          <w:trHeight w:val="727"/>
        </w:trPr>
        <w:tc>
          <w:tcPr>
            <w:tcW w:w="1843" w:type="dxa"/>
          </w:tcPr>
          <w:p w14:paraId="5A60A1E0" w14:textId="08B597B6" w:rsidR="00A8704A" w:rsidRPr="00D019E7" w:rsidRDefault="00A8704A" w:rsidP="00DA646C">
            <w:pPr>
              <w:snapToGrid w:val="0"/>
              <w:spacing w:line="360" w:lineRule="auto"/>
              <w:jc w:val="left"/>
              <w:rPr>
                <w:rFonts w:ascii="Book Antiqua" w:hAnsi="Book Antiqua" w:cs="Times New Roman"/>
                <w:sz w:val="24"/>
                <w:szCs w:val="24"/>
              </w:rPr>
            </w:pPr>
            <w:r w:rsidRPr="00DA646C">
              <w:rPr>
                <w:rFonts w:ascii="Book Antiqua" w:hAnsi="Book Antiqua" w:cs="Times New Roman"/>
                <w:sz w:val="24"/>
                <w:szCs w:val="24"/>
              </w:rPr>
              <w:t>Miettinen</w:t>
            </w:r>
            <w:r w:rsidR="00F200D1" w:rsidRPr="00DA646C">
              <w:rPr>
                <w:rFonts w:ascii="Book Antiqua" w:hAnsi="Book Antiqua" w:cs="Times New Roman"/>
                <w:i/>
                <w:iCs/>
                <w:sz w:val="24"/>
                <w:szCs w:val="24"/>
              </w:rPr>
              <w:t xml:space="preserve"> et al</w:t>
            </w:r>
            <w:r w:rsidR="00F200D1" w:rsidRPr="00D019E7">
              <w:rPr>
                <w:rFonts w:ascii="Book Antiqua" w:hAnsi="Book Antiqua" w:cs="Times New Roman"/>
                <w:sz w:val="24"/>
                <w:szCs w:val="24"/>
                <w:vertAlign w:val="superscript"/>
              </w:rPr>
              <w:fldChar w:fldCharType="begin"/>
            </w:r>
            <w:r w:rsidR="00F200D1" w:rsidRPr="00DA646C">
              <w:rPr>
                <w:rFonts w:ascii="Book Antiqua" w:hAnsi="Book Antiqua" w:cs="Times New Roman"/>
                <w:sz w:val="24"/>
                <w:szCs w:val="24"/>
                <w:vertAlign w:val="superscript"/>
              </w:rPr>
              <w:instrText xml:space="preserve"> ADDIN NE.Ref.{6337E030-1514-4759-8A3B-CC1C704145A3}</w:instrText>
            </w:r>
            <w:r w:rsidR="00F200D1" w:rsidRPr="00F0481B">
              <w:rPr>
                <w:rFonts w:ascii="Book Antiqua" w:hAnsi="Book Antiqua" w:cs="Times New Roman"/>
                <w:sz w:val="24"/>
                <w:szCs w:val="24"/>
                <w:vertAlign w:val="superscript"/>
              </w:rPr>
              <w:fldChar w:fldCharType="separate"/>
            </w:r>
            <w:r w:rsidR="00F200D1" w:rsidRPr="00D019E7">
              <w:rPr>
                <w:rFonts w:ascii="Book Antiqua" w:hAnsi="Book Antiqua" w:cs="Times New Roman"/>
                <w:color w:val="080000"/>
                <w:kern w:val="0"/>
                <w:sz w:val="24"/>
                <w:szCs w:val="24"/>
                <w:vertAlign w:val="superscript"/>
              </w:rPr>
              <w:t>[17]</w:t>
            </w:r>
            <w:r w:rsidR="00F200D1" w:rsidRPr="00D019E7">
              <w:rPr>
                <w:rFonts w:ascii="Book Antiqua" w:hAnsi="Book Antiqua" w:cs="Times New Roman"/>
                <w:sz w:val="24"/>
                <w:szCs w:val="24"/>
                <w:vertAlign w:val="superscript"/>
              </w:rPr>
              <w:fldChar w:fldCharType="end"/>
            </w:r>
            <w:r w:rsidR="00F200D1" w:rsidRPr="00DA646C">
              <w:rPr>
                <w:rFonts w:ascii="Book Antiqua" w:hAnsi="Book Antiqua" w:cs="Times New Roman"/>
                <w:sz w:val="24"/>
                <w:szCs w:val="24"/>
              </w:rPr>
              <w:t>, 20</w:t>
            </w:r>
            <w:r w:rsidR="00F200D1" w:rsidRPr="00D019E7">
              <w:rPr>
                <w:rFonts w:ascii="Book Antiqua" w:hAnsi="Book Antiqua" w:cs="Times New Roman"/>
                <w:sz w:val="24"/>
                <w:szCs w:val="24"/>
              </w:rPr>
              <w:t>02</w:t>
            </w:r>
          </w:p>
        </w:tc>
        <w:tc>
          <w:tcPr>
            <w:tcW w:w="1402" w:type="dxa"/>
          </w:tcPr>
          <w:p w14:paraId="482EFB8C" w14:textId="77777777" w:rsidR="00A8704A" w:rsidRPr="00DA646C" w:rsidRDefault="00A8704A" w:rsidP="00DA646C">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34/female</w:t>
            </w:r>
          </w:p>
        </w:tc>
        <w:tc>
          <w:tcPr>
            <w:tcW w:w="1809" w:type="dxa"/>
          </w:tcPr>
          <w:p w14:paraId="4D74F649" w14:textId="77777777" w:rsidR="00A8704A" w:rsidRPr="00DA646C" w:rsidRDefault="00A8704A" w:rsidP="00D019E7">
            <w:pPr>
              <w:snapToGrid w:val="0"/>
              <w:spacing w:line="360" w:lineRule="auto"/>
              <w:jc w:val="center"/>
              <w:rPr>
                <w:rFonts w:ascii="Book Antiqua" w:hAnsi="Book Antiqua" w:cs="Times New Roman"/>
                <w:sz w:val="24"/>
                <w:szCs w:val="24"/>
              </w:rPr>
            </w:pPr>
            <w:r w:rsidRPr="00DA646C">
              <w:rPr>
                <w:rFonts w:ascii="Book Antiqua" w:hAnsi="Book Antiqua" w:cs="Times New Roman"/>
                <w:caps/>
                <w:sz w:val="24"/>
                <w:szCs w:val="24"/>
              </w:rPr>
              <w:t>a</w:t>
            </w:r>
            <w:r w:rsidRPr="00DA646C">
              <w:rPr>
                <w:rFonts w:ascii="Book Antiqua" w:hAnsi="Book Antiqua" w:cs="Times New Roman"/>
                <w:sz w:val="24"/>
                <w:szCs w:val="24"/>
              </w:rPr>
              <w:t>ppendicitis-like symptoms</w:t>
            </w:r>
          </w:p>
        </w:tc>
        <w:tc>
          <w:tcPr>
            <w:tcW w:w="2034" w:type="dxa"/>
          </w:tcPr>
          <w:p w14:paraId="1B1932DA"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Cecum</w:t>
            </w:r>
          </w:p>
          <w:p w14:paraId="30C090FD" w14:textId="5D91A616"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7.0</w:t>
            </w:r>
            <w:bookmarkStart w:id="25" w:name="OLE_LINK22"/>
            <w:bookmarkStart w:id="26" w:name="OLE_LINK23"/>
            <w:r w:rsidR="00A14CBA" w:rsidRPr="00DA646C">
              <w:rPr>
                <w:rFonts w:ascii="Book Antiqua" w:hAnsi="Book Antiqua" w:cs="Times New Roman"/>
                <w:sz w:val="24"/>
                <w:szCs w:val="24"/>
              </w:rPr>
              <w:t xml:space="preserve"> </w:t>
            </w:r>
            <w:r w:rsidRPr="00DA646C">
              <w:rPr>
                <w:rFonts w:ascii="Book Antiqua" w:hAnsi="Book Antiqua" w:cs="Times New Roman"/>
                <w:sz w:val="24"/>
                <w:szCs w:val="24"/>
              </w:rPr>
              <w:t>×</w:t>
            </w:r>
            <w:bookmarkEnd w:id="25"/>
            <w:bookmarkEnd w:id="26"/>
            <w:r w:rsidR="00A14CBA" w:rsidRPr="00DA646C">
              <w:rPr>
                <w:rFonts w:ascii="Book Antiqua" w:hAnsi="Book Antiqua" w:cs="Times New Roman"/>
                <w:sz w:val="24"/>
                <w:szCs w:val="24"/>
              </w:rPr>
              <w:t xml:space="preserve"> </w:t>
            </w:r>
            <w:r w:rsidRPr="00DA646C">
              <w:rPr>
                <w:rFonts w:ascii="Book Antiqua" w:hAnsi="Book Antiqua" w:cs="Times New Roman"/>
                <w:sz w:val="24"/>
                <w:szCs w:val="24"/>
              </w:rPr>
              <w:t>6.0</w:t>
            </w:r>
          </w:p>
        </w:tc>
        <w:tc>
          <w:tcPr>
            <w:tcW w:w="997" w:type="dxa"/>
          </w:tcPr>
          <w:p w14:paraId="668711CD"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NA</w:t>
            </w:r>
          </w:p>
        </w:tc>
        <w:tc>
          <w:tcPr>
            <w:tcW w:w="1611" w:type="dxa"/>
          </w:tcPr>
          <w:p w14:paraId="66C2C1C8" w14:textId="70C3D87C"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1/50</w:t>
            </w:r>
            <w:r w:rsidR="00A05B79" w:rsidRPr="00DA646C">
              <w:rPr>
                <w:rFonts w:ascii="Book Antiqua" w:hAnsi="Book Antiqua" w:cs="Times New Roman"/>
                <w:sz w:val="24"/>
                <w:szCs w:val="24"/>
              </w:rPr>
              <w:t xml:space="preserve"> </w:t>
            </w:r>
            <w:r w:rsidRPr="00DA646C">
              <w:rPr>
                <w:rFonts w:ascii="Book Antiqua" w:hAnsi="Book Antiqua" w:cs="Times New Roman"/>
                <w:sz w:val="24"/>
                <w:szCs w:val="24"/>
              </w:rPr>
              <w:t>HPFs</w:t>
            </w:r>
          </w:p>
        </w:tc>
        <w:tc>
          <w:tcPr>
            <w:tcW w:w="1576" w:type="dxa"/>
          </w:tcPr>
          <w:p w14:paraId="58910D77"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NA</w:t>
            </w:r>
          </w:p>
        </w:tc>
      </w:tr>
      <w:tr w:rsidR="00A8704A" w:rsidRPr="00DA646C" w14:paraId="035A7597" w14:textId="77777777" w:rsidTr="00B618CE">
        <w:trPr>
          <w:trHeight w:val="719"/>
        </w:trPr>
        <w:tc>
          <w:tcPr>
            <w:tcW w:w="1843" w:type="dxa"/>
          </w:tcPr>
          <w:p w14:paraId="5937CEDA" w14:textId="70805D70" w:rsidR="00A8704A" w:rsidRPr="00D019E7" w:rsidRDefault="00A8704A" w:rsidP="00DA646C">
            <w:pPr>
              <w:snapToGrid w:val="0"/>
              <w:spacing w:line="360" w:lineRule="auto"/>
              <w:jc w:val="left"/>
              <w:rPr>
                <w:rFonts w:ascii="Book Antiqua" w:hAnsi="Book Antiqua" w:cs="Times New Roman"/>
                <w:sz w:val="24"/>
                <w:szCs w:val="24"/>
              </w:rPr>
            </w:pPr>
            <w:r w:rsidRPr="00DA646C">
              <w:rPr>
                <w:rFonts w:ascii="Book Antiqua" w:hAnsi="Book Antiqua" w:cs="Times New Roman"/>
                <w:sz w:val="24"/>
                <w:szCs w:val="24"/>
              </w:rPr>
              <w:t xml:space="preserve">Geraghty </w:t>
            </w:r>
            <w:r w:rsidR="0057000B" w:rsidRPr="00DA646C">
              <w:rPr>
                <w:rFonts w:ascii="Book Antiqua" w:hAnsi="Book Antiqua" w:cs="Times New Roman"/>
                <w:i/>
                <w:iCs/>
                <w:sz w:val="24"/>
                <w:szCs w:val="24"/>
              </w:rPr>
              <w:t>et al</w:t>
            </w:r>
            <w:r w:rsidR="0057000B" w:rsidRPr="00D019E7">
              <w:rPr>
                <w:rFonts w:ascii="Book Antiqua" w:hAnsi="Book Antiqua" w:cs="Times New Roman"/>
                <w:sz w:val="24"/>
                <w:szCs w:val="24"/>
                <w:vertAlign w:val="superscript"/>
              </w:rPr>
              <w:fldChar w:fldCharType="begin"/>
            </w:r>
            <w:r w:rsidR="0057000B" w:rsidRPr="00DA646C">
              <w:rPr>
                <w:rFonts w:ascii="Book Antiqua" w:hAnsi="Book Antiqua" w:cs="Times New Roman"/>
                <w:sz w:val="24"/>
                <w:szCs w:val="24"/>
                <w:vertAlign w:val="superscript"/>
              </w:rPr>
              <w:instrText xml:space="preserve"> ADDIN NE.Ref.{6337E030-1514-4759-8A3B-CC1C704145A3}</w:instrText>
            </w:r>
            <w:r w:rsidR="0057000B" w:rsidRPr="00F0481B">
              <w:rPr>
                <w:rFonts w:ascii="Book Antiqua" w:hAnsi="Book Antiqua" w:cs="Times New Roman"/>
                <w:sz w:val="24"/>
                <w:szCs w:val="24"/>
                <w:vertAlign w:val="superscript"/>
              </w:rPr>
              <w:fldChar w:fldCharType="separate"/>
            </w:r>
            <w:r w:rsidR="0057000B" w:rsidRPr="00D019E7">
              <w:rPr>
                <w:rFonts w:ascii="Book Antiqua" w:hAnsi="Book Antiqua" w:cs="Times New Roman"/>
                <w:color w:val="080000"/>
                <w:kern w:val="0"/>
                <w:sz w:val="24"/>
                <w:szCs w:val="24"/>
                <w:vertAlign w:val="superscript"/>
              </w:rPr>
              <w:t>[24]</w:t>
            </w:r>
            <w:r w:rsidR="0057000B" w:rsidRPr="00D019E7">
              <w:rPr>
                <w:rFonts w:ascii="Book Antiqua" w:hAnsi="Book Antiqua" w:cs="Times New Roman"/>
                <w:sz w:val="24"/>
                <w:szCs w:val="24"/>
                <w:vertAlign w:val="superscript"/>
              </w:rPr>
              <w:fldChar w:fldCharType="end"/>
            </w:r>
            <w:r w:rsidR="0057000B" w:rsidRPr="00DA646C">
              <w:rPr>
                <w:rFonts w:ascii="Book Antiqua" w:hAnsi="Book Antiqua" w:cs="Times New Roman"/>
                <w:sz w:val="24"/>
                <w:szCs w:val="24"/>
              </w:rPr>
              <w:t xml:space="preserve">, </w:t>
            </w:r>
            <w:r w:rsidR="0057000B" w:rsidRPr="00D019E7">
              <w:rPr>
                <w:rFonts w:ascii="Book Antiqua" w:hAnsi="Book Antiqua" w:cs="Times New Roman"/>
                <w:sz w:val="24"/>
                <w:szCs w:val="24"/>
              </w:rPr>
              <w:t>1991</w:t>
            </w:r>
          </w:p>
        </w:tc>
        <w:tc>
          <w:tcPr>
            <w:tcW w:w="1402" w:type="dxa"/>
          </w:tcPr>
          <w:p w14:paraId="4D077230" w14:textId="77777777" w:rsidR="00A8704A" w:rsidRPr="00DA646C" w:rsidRDefault="00A8704A" w:rsidP="00DA646C">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60/male</w:t>
            </w:r>
          </w:p>
        </w:tc>
        <w:tc>
          <w:tcPr>
            <w:tcW w:w="1809" w:type="dxa"/>
          </w:tcPr>
          <w:p w14:paraId="31B471FB" w14:textId="39E0AF95" w:rsidR="00A8704A" w:rsidRPr="00DA646C" w:rsidRDefault="00A8704A" w:rsidP="00D019E7">
            <w:pPr>
              <w:snapToGrid w:val="0"/>
              <w:spacing w:line="360" w:lineRule="auto"/>
              <w:jc w:val="center"/>
              <w:rPr>
                <w:rFonts w:ascii="Book Antiqua" w:hAnsi="Book Antiqua" w:cs="Times New Roman"/>
                <w:kern w:val="0"/>
                <w:sz w:val="24"/>
                <w:szCs w:val="24"/>
              </w:rPr>
            </w:pPr>
            <w:r w:rsidRPr="00DA646C">
              <w:rPr>
                <w:rFonts w:ascii="Book Antiqua" w:hAnsi="Book Antiqua" w:cs="Times New Roman"/>
                <w:caps/>
                <w:kern w:val="0"/>
                <w:sz w:val="24"/>
                <w:szCs w:val="24"/>
              </w:rPr>
              <w:t>a</w:t>
            </w:r>
            <w:r w:rsidRPr="00DA646C">
              <w:rPr>
                <w:rFonts w:ascii="Book Antiqua" w:hAnsi="Book Antiqua" w:cs="Times New Roman"/>
                <w:kern w:val="0"/>
                <w:sz w:val="24"/>
                <w:szCs w:val="24"/>
              </w:rPr>
              <w:t xml:space="preserve">bdominal pain, diarrhea </w:t>
            </w:r>
          </w:p>
        </w:tc>
        <w:tc>
          <w:tcPr>
            <w:tcW w:w="2034" w:type="dxa"/>
          </w:tcPr>
          <w:p w14:paraId="72857C27"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Ileum</w:t>
            </w:r>
          </w:p>
          <w:p w14:paraId="05F8D96F"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0.6</w:t>
            </w:r>
          </w:p>
        </w:tc>
        <w:tc>
          <w:tcPr>
            <w:tcW w:w="997" w:type="dxa"/>
          </w:tcPr>
          <w:p w14:paraId="36BA3524" w14:textId="77777777" w:rsidR="00A8704A" w:rsidRPr="00DA646C" w:rsidRDefault="00A8704A">
            <w:pPr>
              <w:snapToGrid w:val="0"/>
              <w:spacing w:line="360" w:lineRule="auto"/>
              <w:jc w:val="center"/>
              <w:rPr>
                <w:rFonts w:ascii="Book Antiqua" w:hAnsi="Book Antiqua" w:cs="Times New Roman"/>
                <w:sz w:val="24"/>
                <w:szCs w:val="24"/>
              </w:rPr>
            </w:pPr>
            <w:bookmarkStart w:id="27" w:name="OLE_LINK21"/>
            <w:r w:rsidRPr="00DA646C">
              <w:rPr>
                <w:rFonts w:ascii="Book Antiqua" w:hAnsi="Book Antiqua" w:cs="Times New Roman"/>
                <w:caps/>
                <w:sz w:val="24"/>
                <w:szCs w:val="24"/>
              </w:rPr>
              <w:t>s</w:t>
            </w:r>
            <w:r w:rsidRPr="00DA646C">
              <w:rPr>
                <w:rFonts w:ascii="Book Antiqua" w:hAnsi="Book Antiqua" w:cs="Times New Roman"/>
                <w:sz w:val="24"/>
                <w:szCs w:val="24"/>
              </w:rPr>
              <w:t>erosa</w:t>
            </w:r>
            <w:bookmarkEnd w:id="27"/>
          </w:p>
        </w:tc>
        <w:tc>
          <w:tcPr>
            <w:tcW w:w="1611" w:type="dxa"/>
          </w:tcPr>
          <w:p w14:paraId="20957A4D" w14:textId="245513EB"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0/50</w:t>
            </w:r>
            <w:r w:rsidR="00A05B79" w:rsidRPr="00DA646C">
              <w:rPr>
                <w:rFonts w:ascii="Book Antiqua" w:hAnsi="Book Antiqua" w:cs="Times New Roman"/>
                <w:sz w:val="24"/>
                <w:szCs w:val="24"/>
              </w:rPr>
              <w:t xml:space="preserve"> </w:t>
            </w:r>
            <w:r w:rsidRPr="00DA646C">
              <w:rPr>
                <w:rFonts w:ascii="Book Antiqua" w:hAnsi="Book Antiqua" w:cs="Times New Roman"/>
                <w:sz w:val="24"/>
                <w:szCs w:val="24"/>
              </w:rPr>
              <w:t>HPFs</w:t>
            </w:r>
          </w:p>
        </w:tc>
        <w:tc>
          <w:tcPr>
            <w:tcW w:w="1576" w:type="dxa"/>
          </w:tcPr>
          <w:p w14:paraId="218195BF" w14:textId="1B3E5073"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Died</w:t>
            </w:r>
            <w:r w:rsidR="00130DBC" w:rsidRPr="00DA646C">
              <w:rPr>
                <w:rFonts w:ascii="Book Antiqua" w:hAnsi="Book Antiqua" w:cs="Times New Roman"/>
                <w:sz w:val="24"/>
                <w:szCs w:val="24"/>
                <w:vertAlign w:val="superscript"/>
              </w:rPr>
              <w:t>1</w:t>
            </w:r>
          </w:p>
        </w:tc>
      </w:tr>
      <w:tr w:rsidR="00A8704A" w:rsidRPr="00DA646C" w14:paraId="575ECEB9" w14:textId="77777777" w:rsidTr="00B618CE">
        <w:trPr>
          <w:trHeight w:val="719"/>
        </w:trPr>
        <w:tc>
          <w:tcPr>
            <w:tcW w:w="1843" w:type="dxa"/>
          </w:tcPr>
          <w:p w14:paraId="405DD3FC" w14:textId="5BD62043" w:rsidR="00A8704A" w:rsidRPr="00D019E7" w:rsidRDefault="00A8704A" w:rsidP="00DA646C">
            <w:pPr>
              <w:snapToGrid w:val="0"/>
              <w:spacing w:line="360" w:lineRule="auto"/>
              <w:jc w:val="left"/>
              <w:rPr>
                <w:rFonts w:ascii="Book Antiqua" w:hAnsi="Book Antiqua" w:cs="Times New Roman"/>
                <w:sz w:val="24"/>
                <w:szCs w:val="24"/>
              </w:rPr>
            </w:pPr>
            <w:r w:rsidRPr="00DA646C">
              <w:rPr>
                <w:rFonts w:ascii="Book Antiqua" w:hAnsi="Book Antiqua" w:cs="Times New Roman"/>
                <w:sz w:val="24"/>
                <w:szCs w:val="24"/>
              </w:rPr>
              <w:t>Hamilton</w:t>
            </w:r>
            <w:r w:rsidR="005F315A" w:rsidRPr="00DA646C">
              <w:rPr>
                <w:rFonts w:ascii="Book Antiqua" w:hAnsi="Book Antiqua" w:cs="Times New Roman"/>
                <w:i/>
                <w:iCs/>
                <w:sz w:val="24"/>
                <w:szCs w:val="24"/>
              </w:rPr>
              <w:t xml:space="preserve"> et al</w:t>
            </w:r>
            <w:r w:rsidR="005F315A" w:rsidRPr="00D019E7">
              <w:rPr>
                <w:rFonts w:ascii="Book Antiqua" w:hAnsi="Book Antiqua" w:cs="Times New Roman"/>
                <w:sz w:val="24"/>
                <w:szCs w:val="24"/>
                <w:vertAlign w:val="superscript"/>
              </w:rPr>
              <w:fldChar w:fldCharType="begin"/>
            </w:r>
            <w:r w:rsidR="005F315A" w:rsidRPr="00DA646C">
              <w:rPr>
                <w:rFonts w:ascii="Book Antiqua" w:hAnsi="Book Antiqua" w:cs="Times New Roman"/>
                <w:sz w:val="24"/>
                <w:szCs w:val="24"/>
                <w:vertAlign w:val="superscript"/>
              </w:rPr>
              <w:instrText xml:space="preserve"> ADDIN NE.Ref.{6337E030-1514-4759-8A3B-CC1C704145A3}</w:instrText>
            </w:r>
            <w:r w:rsidR="005F315A" w:rsidRPr="00F0481B">
              <w:rPr>
                <w:rFonts w:ascii="Book Antiqua" w:hAnsi="Book Antiqua" w:cs="Times New Roman"/>
                <w:sz w:val="24"/>
                <w:szCs w:val="24"/>
                <w:vertAlign w:val="superscript"/>
              </w:rPr>
              <w:fldChar w:fldCharType="separate"/>
            </w:r>
            <w:r w:rsidR="005F315A" w:rsidRPr="00D019E7">
              <w:rPr>
                <w:rFonts w:ascii="Book Antiqua" w:hAnsi="Book Antiqua" w:cs="Times New Roman"/>
                <w:color w:val="080000"/>
                <w:kern w:val="0"/>
                <w:sz w:val="24"/>
                <w:szCs w:val="24"/>
                <w:vertAlign w:val="superscript"/>
              </w:rPr>
              <w:t>[25]</w:t>
            </w:r>
            <w:r w:rsidR="005F315A" w:rsidRPr="00D019E7">
              <w:rPr>
                <w:rFonts w:ascii="Book Antiqua" w:hAnsi="Book Antiqua" w:cs="Times New Roman"/>
                <w:sz w:val="24"/>
                <w:szCs w:val="24"/>
                <w:vertAlign w:val="superscript"/>
              </w:rPr>
              <w:fldChar w:fldCharType="end"/>
            </w:r>
            <w:r w:rsidR="005F315A" w:rsidRPr="00DA646C">
              <w:rPr>
                <w:rFonts w:ascii="Book Antiqua" w:hAnsi="Book Antiqua" w:cs="Times New Roman"/>
                <w:sz w:val="24"/>
                <w:szCs w:val="24"/>
              </w:rPr>
              <w:t xml:space="preserve">, </w:t>
            </w:r>
            <w:r w:rsidR="005F315A" w:rsidRPr="00D019E7">
              <w:rPr>
                <w:rFonts w:ascii="Book Antiqua" w:hAnsi="Book Antiqua" w:cs="Times New Roman"/>
                <w:sz w:val="24"/>
                <w:szCs w:val="24"/>
              </w:rPr>
              <w:t>1982</w:t>
            </w:r>
          </w:p>
        </w:tc>
        <w:tc>
          <w:tcPr>
            <w:tcW w:w="1402" w:type="dxa"/>
          </w:tcPr>
          <w:p w14:paraId="6A9A31E0" w14:textId="77777777" w:rsidR="00A8704A" w:rsidRPr="00DA646C" w:rsidRDefault="00A8704A" w:rsidP="00DA646C">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82/male</w:t>
            </w:r>
          </w:p>
        </w:tc>
        <w:tc>
          <w:tcPr>
            <w:tcW w:w="1809" w:type="dxa"/>
          </w:tcPr>
          <w:p w14:paraId="38785B95" w14:textId="77777777" w:rsidR="00A8704A" w:rsidRPr="00DA646C" w:rsidRDefault="00A8704A" w:rsidP="00D019E7">
            <w:pPr>
              <w:snapToGrid w:val="0"/>
              <w:spacing w:line="360" w:lineRule="auto"/>
              <w:jc w:val="center"/>
              <w:rPr>
                <w:rFonts w:ascii="Book Antiqua" w:hAnsi="Book Antiqua" w:cs="Times New Roman"/>
                <w:kern w:val="0"/>
                <w:sz w:val="24"/>
                <w:szCs w:val="24"/>
              </w:rPr>
            </w:pPr>
            <w:r w:rsidRPr="00DA646C">
              <w:rPr>
                <w:rFonts w:ascii="Book Antiqua" w:hAnsi="Book Antiqua" w:cs="Times New Roman"/>
                <w:caps/>
                <w:kern w:val="0"/>
                <w:sz w:val="24"/>
                <w:szCs w:val="24"/>
              </w:rPr>
              <w:t>a</w:t>
            </w:r>
            <w:r w:rsidRPr="00DA646C">
              <w:rPr>
                <w:rFonts w:ascii="Book Antiqua" w:hAnsi="Book Antiqua" w:cs="Times New Roman"/>
                <w:kern w:val="0"/>
                <w:sz w:val="24"/>
                <w:szCs w:val="24"/>
              </w:rPr>
              <w:t>bdominal pain, anorexia, nausea</w:t>
            </w:r>
          </w:p>
        </w:tc>
        <w:tc>
          <w:tcPr>
            <w:tcW w:w="2034" w:type="dxa"/>
          </w:tcPr>
          <w:p w14:paraId="7C5E2A9B"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Jejunum</w:t>
            </w:r>
          </w:p>
          <w:p w14:paraId="43958773" w14:textId="7DFEDABF"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1.0</w:t>
            </w:r>
            <w:r w:rsidR="00A14CBA" w:rsidRPr="00DA646C">
              <w:rPr>
                <w:rFonts w:ascii="Book Antiqua" w:hAnsi="Book Antiqua" w:cs="Times New Roman"/>
                <w:sz w:val="24"/>
                <w:szCs w:val="24"/>
              </w:rPr>
              <w:t xml:space="preserve"> </w:t>
            </w:r>
            <w:r w:rsidRPr="00DA646C">
              <w:rPr>
                <w:rFonts w:ascii="Book Antiqua" w:hAnsi="Book Antiqua" w:cs="Times New Roman"/>
                <w:sz w:val="24"/>
                <w:szCs w:val="24"/>
              </w:rPr>
              <w:t>×</w:t>
            </w:r>
            <w:r w:rsidR="00A14CBA" w:rsidRPr="00DA646C">
              <w:rPr>
                <w:rFonts w:ascii="Book Antiqua" w:hAnsi="Book Antiqua" w:cs="Times New Roman"/>
                <w:sz w:val="24"/>
                <w:szCs w:val="24"/>
              </w:rPr>
              <w:t xml:space="preserve"> </w:t>
            </w:r>
            <w:r w:rsidRPr="00DA646C">
              <w:rPr>
                <w:rFonts w:ascii="Book Antiqua" w:hAnsi="Book Antiqua" w:cs="Times New Roman"/>
                <w:sz w:val="24"/>
                <w:szCs w:val="24"/>
              </w:rPr>
              <w:t>1.5</w:t>
            </w:r>
          </w:p>
        </w:tc>
        <w:tc>
          <w:tcPr>
            <w:tcW w:w="997" w:type="dxa"/>
          </w:tcPr>
          <w:p w14:paraId="5A7A2C74"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caps/>
                <w:sz w:val="24"/>
                <w:szCs w:val="24"/>
              </w:rPr>
              <w:t>s</w:t>
            </w:r>
            <w:r w:rsidRPr="00DA646C">
              <w:rPr>
                <w:rFonts w:ascii="Book Antiqua" w:hAnsi="Book Antiqua" w:cs="Times New Roman"/>
                <w:sz w:val="24"/>
                <w:szCs w:val="24"/>
              </w:rPr>
              <w:t>erosa</w:t>
            </w:r>
          </w:p>
        </w:tc>
        <w:tc>
          <w:tcPr>
            <w:tcW w:w="1611" w:type="dxa"/>
          </w:tcPr>
          <w:p w14:paraId="1C084AA4"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NA</w:t>
            </w:r>
          </w:p>
        </w:tc>
        <w:tc>
          <w:tcPr>
            <w:tcW w:w="1576" w:type="dxa"/>
          </w:tcPr>
          <w:p w14:paraId="052429A8" w14:textId="03418B65"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6 mo NETR</w:t>
            </w:r>
          </w:p>
        </w:tc>
      </w:tr>
      <w:tr w:rsidR="00A8704A" w:rsidRPr="00DA646C" w14:paraId="675B33A0" w14:textId="77777777" w:rsidTr="00B618CE">
        <w:trPr>
          <w:trHeight w:val="719"/>
        </w:trPr>
        <w:tc>
          <w:tcPr>
            <w:tcW w:w="1843" w:type="dxa"/>
          </w:tcPr>
          <w:p w14:paraId="6B2D6DFD" w14:textId="64AD722A" w:rsidR="00A8704A" w:rsidRPr="00D019E7" w:rsidRDefault="00A8704A" w:rsidP="00DA646C">
            <w:pPr>
              <w:snapToGrid w:val="0"/>
              <w:spacing w:line="360" w:lineRule="auto"/>
              <w:jc w:val="left"/>
              <w:rPr>
                <w:rFonts w:ascii="Book Antiqua" w:hAnsi="Book Antiqua" w:cs="Times New Roman"/>
                <w:sz w:val="24"/>
                <w:szCs w:val="24"/>
              </w:rPr>
            </w:pPr>
            <w:r w:rsidRPr="00DA646C">
              <w:rPr>
                <w:rFonts w:ascii="Book Antiqua" w:hAnsi="Book Antiqua" w:cs="Times New Roman"/>
                <w:sz w:val="24"/>
                <w:szCs w:val="24"/>
              </w:rPr>
              <w:t>Knackstedt</w:t>
            </w:r>
            <w:r w:rsidR="00881CDB" w:rsidRPr="00DA646C">
              <w:rPr>
                <w:rFonts w:ascii="Book Antiqua" w:hAnsi="Book Antiqua" w:cs="Times New Roman"/>
                <w:i/>
                <w:iCs/>
                <w:sz w:val="24"/>
                <w:szCs w:val="24"/>
              </w:rPr>
              <w:t xml:space="preserve"> et al</w:t>
            </w:r>
            <w:r w:rsidR="00881CDB" w:rsidRPr="00D019E7">
              <w:rPr>
                <w:rFonts w:ascii="Book Antiqua" w:hAnsi="Book Antiqua" w:cs="Times New Roman"/>
                <w:sz w:val="24"/>
                <w:szCs w:val="24"/>
                <w:vertAlign w:val="superscript"/>
              </w:rPr>
              <w:fldChar w:fldCharType="begin"/>
            </w:r>
            <w:r w:rsidR="00881CDB" w:rsidRPr="00DA646C">
              <w:rPr>
                <w:rFonts w:ascii="Book Antiqua" w:hAnsi="Book Antiqua" w:cs="Times New Roman"/>
                <w:sz w:val="24"/>
                <w:szCs w:val="24"/>
                <w:vertAlign w:val="superscript"/>
              </w:rPr>
              <w:instrText xml:space="preserve"> ADDIN NE.Ref.{6337E030-1514-4759-8A3B-CC1C704145A3}</w:instrText>
            </w:r>
            <w:r w:rsidR="00881CDB" w:rsidRPr="00F0481B">
              <w:rPr>
                <w:rFonts w:ascii="Book Antiqua" w:hAnsi="Book Antiqua" w:cs="Times New Roman"/>
                <w:sz w:val="24"/>
                <w:szCs w:val="24"/>
                <w:vertAlign w:val="superscript"/>
              </w:rPr>
              <w:fldChar w:fldCharType="separate"/>
            </w:r>
            <w:r w:rsidR="00881CDB" w:rsidRPr="00D019E7">
              <w:rPr>
                <w:rFonts w:ascii="Book Antiqua" w:hAnsi="Book Antiqua" w:cs="Times New Roman"/>
                <w:color w:val="080000"/>
                <w:kern w:val="0"/>
                <w:sz w:val="24"/>
                <w:szCs w:val="24"/>
                <w:vertAlign w:val="superscript"/>
              </w:rPr>
              <w:t>[26]</w:t>
            </w:r>
            <w:r w:rsidR="00881CDB" w:rsidRPr="00D019E7">
              <w:rPr>
                <w:rFonts w:ascii="Book Antiqua" w:hAnsi="Book Antiqua" w:cs="Times New Roman"/>
                <w:sz w:val="24"/>
                <w:szCs w:val="24"/>
                <w:vertAlign w:val="superscript"/>
              </w:rPr>
              <w:fldChar w:fldCharType="end"/>
            </w:r>
            <w:r w:rsidR="00881CDB" w:rsidRPr="00DA646C">
              <w:rPr>
                <w:rFonts w:ascii="Book Antiqua" w:hAnsi="Book Antiqua" w:cs="Times New Roman"/>
                <w:sz w:val="24"/>
                <w:szCs w:val="24"/>
              </w:rPr>
              <w:t>, 20</w:t>
            </w:r>
            <w:r w:rsidR="00881CDB" w:rsidRPr="00D019E7">
              <w:rPr>
                <w:rFonts w:ascii="Book Antiqua" w:hAnsi="Book Antiqua" w:cs="Times New Roman"/>
                <w:sz w:val="24"/>
                <w:szCs w:val="24"/>
              </w:rPr>
              <w:t>07</w:t>
            </w:r>
          </w:p>
        </w:tc>
        <w:tc>
          <w:tcPr>
            <w:tcW w:w="1402" w:type="dxa"/>
          </w:tcPr>
          <w:p w14:paraId="48E17A7F" w14:textId="77777777" w:rsidR="00A8704A" w:rsidRPr="00DA646C" w:rsidRDefault="00A8704A" w:rsidP="00DA646C">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65/male</w:t>
            </w:r>
          </w:p>
        </w:tc>
        <w:tc>
          <w:tcPr>
            <w:tcW w:w="1809" w:type="dxa"/>
          </w:tcPr>
          <w:p w14:paraId="0D253015" w14:textId="77777777" w:rsidR="00A8704A" w:rsidRPr="00DA646C" w:rsidRDefault="00A8704A" w:rsidP="00D019E7">
            <w:pPr>
              <w:snapToGrid w:val="0"/>
              <w:spacing w:line="360" w:lineRule="auto"/>
              <w:jc w:val="center"/>
              <w:rPr>
                <w:rFonts w:ascii="Book Antiqua" w:hAnsi="Book Antiqua" w:cs="Times New Roman"/>
                <w:sz w:val="24"/>
                <w:szCs w:val="24"/>
              </w:rPr>
            </w:pPr>
            <w:r w:rsidRPr="00DA646C">
              <w:rPr>
                <w:rFonts w:ascii="Book Antiqua" w:hAnsi="Book Antiqua" w:cs="Times New Roman"/>
                <w:caps/>
                <w:kern w:val="0"/>
                <w:sz w:val="24"/>
                <w:szCs w:val="24"/>
              </w:rPr>
              <w:t>v</w:t>
            </w:r>
            <w:r w:rsidRPr="00DA646C">
              <w:rPr>
                <w:rFonts w:ascii="Book Antiqua" w:hAnsi="Book Antiqua" w:cs="Times New Roman"/>
                <w:kern w:val="0"/>
                <w:sz w:val="24"/>
                <w:szCs w:val="24"/>
              </w:rPr>
              <w:t>omiting</w:t>
            </w:r>
          </w:p>
        </w:tc>
        <w:tc>
          <w:tcPr>
            <w:tcW w:w="2034" w:type="dxa"/>
          </w:tcPr>
          <w:p w14:paraId="66B25637"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Duodenum</w:t>
            </w:r>
          </w:p>
          <w:p w14:paraId="62A26BD9"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NA</w:t>
            </w:r>
          </w:p>
        </w:tc>
        <w:tc>
          <w:tcPr>
            <w:tcW w:w="997" w:type="dxa"/>
          </w:tcPr>
          <w:p w14:paraId="0C1044F1"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caps/>
                <w:sz w:val="24"/>
                <w:szCs w:val="24"/>
              </w:rPr>
              <w:t>s</w:t>
            </w:r>
            <w:r w:rsidRPr="00DA646C">
              <w:rPr>
                <w:rFonts w:ascii="Book Antiqua" w:hAnsi="Book Antiqua" w:cs="Times New Roman"/>
                <w:sz w:val="24"/>
                <w:szCs w:val="24"/>
              </w:rPr>
              <w:t>ubmucosa</w:t>
            </w:r>
          </w:p>
        </w:tc>
        <w:tc>
          <w:tcPr>
            <w:tcW w:w="1611" w:type="dxa"/>
          </w:tcPr>
          <w:p w14:paraId="6731949C" w14:textId="6EE9F669"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0/50</w:t>
            </w:r>
            <w:r w:rsidR="00A05B79" w:rsidRPr="00DA646C">
              <w:rPr>
                <w:rFonts w:ascii="Book Antiqua" w:hAnsi="Book Antiqua" w:cs="Times New Roman"/>
                <w:sz w:val="24"/>
                <w:szCs w:val="24"/>
              </w:rPr>
              <w:t xml:space="preserve"> </w:t>
            </w:r>
            <w:r w:rsidRPr="00DA646C">
              <w:rPr>
                <w:rFonts w:ascii="Book Antiqua" w:hAnsi="Book Antiqua" w:cs="Times New Roman"/>
                <w:sz w:val="24"/>
                <w:szCs w:val="24"/>
              </w:rPr>
              <w:t>HPFs</w:t>
            </w:r>
          </w:p>
        </w:tc>
        <w:tc>
          <w:tcPr>
            <w:tcW w:w="1576" w:type="dxa"/>
          </w:tcPr>
          <w:p w14:paraId="741F1450"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NA</w:t>
            </w:r>
          </w:p>
        </w:tc>
      </w:tr>
      <w:tr w:rsidR="00A8704A" w:rsidRPr="00DA646C" w14:paraId="1BD95D10" w14:textId="77777777" w:rsidTr="00B618CE">
        <w:trPr>
          <w:trHeight w:val="719"/>
        </w:trPr>
        <w:tc>
          <w:tcPr>
            <w:tcW w:w="1843" w:type="dxa"/>
          </w:tcPr>
          <w:p w14:paraId="30D876FD" w14:textId="17ACBB10" w:rsidR="00A8704A" w:rsidRPr="00D019E7" w:rsidRDefault="00A8704A" w:rsidP="00DA646C">
            <w:pPr>
              <w:snapToGrid w:val="0"/>
              <w:spacing w:line="360" w:lineRule="auto"/>
              <w:rPr>
                <w:rFonts w:ascii="Book Antiqua" w:hAnsi="Book Antiqua" w:cs="Times New Roman"/>
                <w:sz w:val="24"/>
                <w:szCs w:val="24"/>
              </w:rPr>
            </w:pPr>
            <w:r w:rsidRPr="00DA646C">
              <w:rPr>
                <w:rFonts w:ascii="Book Antiqua" w:hAnsi="Book Antiqua" w:cs="Times New Roman"/>
                <w:sz w:val="24"/>
                <w:szCs w:val="24"/>
              </w:rPr>
              <w:lastRenderedPageBreak/>
              <w:t>Tuluc</w:t>
            </w:r>
            <w:r w:rsidR="00DA0A02" w:rsidRPr="00DA646C">
              <w:rPr>
                <w:rFonts w:ascii="Book Antiqua" w:hAnsi="Book Antiqua" w:cs="Times New Roman"/>
                <w:i/>
                <w:iCs/>
                <w:sz w:val="24"/>
                <w:szCs w:val="24"/>
              </w:rPr>
              <w:t xml:space="preserve"> et al</w:t>
            </w:r>
            <w:r w:rsidR="00DA0A02" w:rsidRPr="00D019E7">
              <w:rPr>
                <w:rFonts w:ascii="Book Antiqua" w:hAnsi="Book Antiqua" w:cs="Times New Roman"/>
                <w:sz w:val="24"/>
                <w:szCs w:val="24"/>
                <w:vertAlign w:val="superscript"/>
              </w:rPr>
              <w:fldChar w:fldCharType="begin"/>
            </w:r>
            <w:r w:rsidR="00DA0A02" w:rsidRPr="00DA646C">
              <w:rPr>
                <w:rFonts w:ascii="Book Antiqua" w:hAnsi="Book Antiqua" w:cs="Times New Roman"/>
                <w:sz w:val="24"/>
                <w:szCs w:val="24"/>
                <w:vertAlign w:val="superscript"/>
              </w:rPr>
              <w:instrText xml:space="preserve"> ADDIN NE.Ref.{6337E030-1514-4759-8A3B-CC1C704145A3}</w:instrText>
            </w:r>
            <w:r w:rsidR="00DA0A02" w:rsidRPr="00F0481B">
              <w:rPr>
                <w:rFonts w:ascii="Book Antiqua" w:hAnsi="Book Antiqua" w:cs="Times New Roman"/>
                <w:sz w:val="24"/>
                <w:szCs w:val="24"/>
                <w:vertAlign w:val="superscript"/>
              </w:rPr>
              <w:fldChar w:fldCharType="separate"/>
            </w:r>
            <w:r w:rsidR="00DA0A02" w:rsidRPr="00D019E7">
              <w:rPr>
                <w:rFonts w:ascii="Book Antiqua" w:hAnsi="Book Antiqua" w:cs="Times New Roman"/>
                <w:color w:val="080000"/>
                <w:kern w:val="0"/>
                <w:sz w:val="24"/>
                <w:szCs w:val="24"/>
                <w:vertAlign w:val="superscript"/>
              </w:rPr>
              <w:t>[27]</w:t>
            </w:r>
            <w:r w:rsidR="00DA0A02" w:rsidRPr="00D019E7">
              <w:rPr>
                <w:rFonts w:ascii="Book Antiqua" w:hAnsi="Book Antiqua" w:cs="Times New Roman"/>
                <w:sz w:val="24"/>
                <w:szCs w:val="24"/>
                <w:vertAlign w:val="superscript"/>
              </w:rPr>
              <w:fldChar w:fldCharType="end"/>
            </w:r>
            <w:r w:rsidR="00DA0A02" w:rsidRPr="00DA646C">
              <w:rPr>
                <w:rFonts w:ascii="Book Antiqua" w:hAnsi="Book Antiqua" w:cs="Times New Roman"/>
                <w:sz w:val="24"/>
                <w:szCs w:val="24"/>
              </w:rPr>
              <w:t>, 20</w:t>
            </w:r>
            <w:r w:rsidR="00DA0A02" w:rsidRPr="00D019E7">
              <w:rPr>
                <w:rFonts w:ascii="Book Antiqua" w:hAnsi="Book Antiqua" w:cs="Times New Roman"/>
                <w:sz w:val="24"/>
                <w:szCs w:val="24"/>
              </w:rPr>
              <w:t>05</w:t>
            </w:r>
          </w:p>
        </w:tc>
        <w:tc>
          <w:tcPr>
            <w:tcW w:w="1402" w:type="dxa"/>
          </w:tcPr>
          <w:p w14:paraId="7B599708" w14:textId="77777777" w:rsidR="00A8704A" w:rsidRPr="00DA646C" w:rsidRDefault="00A8704A" w:rsidP="00DA646C">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40/male</w:t>
            </w:r>
          </w:p>
        </w:tc>
        <w:tc>
          <w:tcPr>
            <w:tcW w:w="1809" w:type="dxa"/>
          </w:tcPr>
          <w:p w14:paraId="370406EB" w14:textId="77777777" w:rsidR="00A8704A" w:rsidRPr="00DA646C" w:rsidRDefault="00A8704A" w:rsidP="00D019E7">
            <w:pPr>
              <w:snapToGrid w:val="0"/>
              <w:spacing w:line="360" w:lineRule="auto"/>
              <w:jc w:val="center"/>
              <w:rPr>
                <w:rFonts w:ascii="Book Antiqua" w:hAnsi="Book Antiqua" w:cs="Times New Roman"/>
                <w:kern w:val="0"/>
                <w:sz w:val="24"/>
                <w:szCs w:val="24"/>
              </w:rPr>
            </w:pPr>
            <w:r w:rsidRPr="00DA646C">
              <w:rPr>
                <w:rFonts w:ascii="Book Antiqua" w:hAnsi="Book Antiqua" w:cs="Times New Roman"/>
                <w:caps/>
                <w:kern w:val="0"/>
                <w:sz w:val="24"/>
                <w:szCs w:val="24"/>
              </w:rPr>
              <w:t>r</w:t>
            </w:r>
            <w:r w:rsidRPr="00DA646C">
              <w:rPr>
                <w:rFonts w:ascii="Book Antiqua" w:hAnsi="Book Antiqua" w:cs="Times New Roman"/>
                <w:kern w:val="0"/>
                <w:sz w:val="24"/>
                <w:szCs w:val="24"/>
              </w:rPr>
              <w:t>ectal bleeding</w:t>
            </w:r>
          </w:p>
        </w:tc>
        <w:tc>
          <w:tcPr>
            <w:tcW w:w="2034" w:type="dxa"/>
          </w:tcPr>
          <w:p w14:paraId="308A2656"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Colon</w:t>
            </w:r>
          </w:p>
          <w:p w14:paraId="3EED773A"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 xml:space="preserve">diminutive </w:t>
            </w:r>
          </w:p>
        </w:tc>
        <w:tc>
          <w:tcPr>
            <w:tcW w:w="997" w:type="dxa"/>
          </w:tcPr>
          <w:p w14:paraId="3703B893" w14:textId="77777777"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caps/>
                <w:sz w:val="24"/>
                <w:szCs w:val="24"/>
              </w:rPr>
              <w:t>m</w:t>
            </w:r>
            <w:r w:rsidRPr="00DA646C">
              <w:rPr>
                <w:rFonts w:ascii="Book Antiqua" w:hAnsi="Book Antiqua" w:cs="Times New Roman"/>
                <w:sz w:val="24"/>
                <w:szCs w:val="24"/>
              </w:rPr>
              <w:t>ucosa</w:t>
            </w:r>
          </w:p>
        </w:tc>
        <w:tc>
          <w:tcPr>
            <w:tcW w:w="1611" w:type="dxa"/>
          </w:tcPr>
          <w:p w14:paraId="24CCA457" w14:textId="209F0465"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0/50</w:t>
            </w:r>
            <w:r w:rsidR="00A05B79" w:rsidRPr="00DA646C">
              <w:rPr>
                <w:rFonts w:ascii="Book Antiqua" w:hAnsi="Book Antiqua" w:cs="Times New Roman"/>
                <w:sz w:val="24"/>
                <w:szCs w:val="24"/>
              </w:rPr>
              <w:t xml:space="preserve"> </w:t>
            </w:r>
            <w:r w:rsidRPr="00DA646C">
              <w:rPr>
                <w:rFonts w:ascii="Book Antiqua" w:hAnsi="Book Antiqua" w:cs="Times New Roman"/>
                <w:sz w:val="24"/>
                <w:szCs w:val="24"/>
              </w:rPr>
              <w:t>HPFs</w:t>
            </w:r>
          </w:p>
        </w:tc>
        <w:tc>
          <w:tcPr>
            <w:tcW w:w="1576" w:type="dxa"/>
          </w:tcPr>
          <w:p w14:paraId="59C95547" w14:textId="61A0BDC2" w:rsidR="00A8704A" w:rsidRPr="00DA646C" w:rsidRDefault="00A8704A">
            <w:pPr>
              <w:snapToGrid w:val="0"/>
              <w:spacing w:line="360" w:lineRule="auto"/>
              <w:jc w:val="center"/>
              <w:rPr>
                <w:rFonts w:ascii="Book Antiqua" w:hAnsi="Book Antiqua" w:cs="Times New Roman"/>
                <w:sz w:val="24"/>
                <w:szCs w:val="24"/>
              </w:rPr>
            </w:pPr>
            <w:r w:rsidRPr="00DA646C">
              <w:rPr>
                <w:rFonts w:ascii="Book Antiqua" w:hAnsi="Book Antiqua" w:cs="Times New Roman"/>
                <w:sz w:val="24"/>
                <w:szCs w:val="24"/>
              </w:rPr>
              <w:t>&gt;</w:t>
            </w:r>
            <w:r w:rsidR="009B44DB" w:rsidRPr="00DA646C">
              <w:rPr>
                <w:rFonts w:ascii="Book Antiqua" w:hAnsi="Book Antiqua" w:cs="Times New Roman"/>
                <w:sz w:val="24"/>
                <w:szCs w:val="24"/>
              </w:rPr>
              <w:t xml:space="preserve"> </w:t>
            </w:r>
            <w:r w:rsidRPr="00DA646C">
              <w:rPr>
                <w:rFonts w:ascii="Book Antiqua" w:hAnsi="Book Antiqua" w:cs="Times New Roman"/>
                <w:sz w:val="24"/>
                <w:szCs w:val="24"/>
              </w:rPr>
              <w:t>1 yr NETR</w:t>
            </w:r>
          </w:p>
        </w:tc>
      </w:tr>
    </w:tbl>
    <w:p w14:paraId="7CD3E13C" w14:textId="5F53BD56" w:rsidR="00A8704A" w:rsidRPr="00130287" w:rsidRDefault="00130DBC" w:rsidP="00DA646C">
      <w:pPr>
        <w:snapToGrid w:val="0"/>
        <w:spacing w:line="360" w:lineRule="auto"/>
        <w:rPr>
          <w:rFonts w:ascii="Book Antiqua" w:hAnsi="Book Antiqua" w:cs="Times New Roman"/>
          <w:sz w:val="24"/>
          <w:szCs w:val="24"/>
        </w:rPr>
      </w:pPr>
      <w:r w:rsidRPr="00DA646C">
        <w:rPr>
          <w:rFonts w:ascii="Book Antiqua" w:hAnsi="Book Antiqua" w:cs="Times New Roman"/>
          <w:sz w:val="24"/>
          <w:szCs w:val="24"/>
          <w:vertAlign w:val="superscript"/>
        </w:rPr>
        <w:t>1</w:t>
      </w:r>
      <w:r w:rsidR="00A8704A" w:rsidRPr="00DA646C">
        <w:rPr>
          <w:rFonts w:ascii="Book Antiqua" w:hAnsi="Book Antiqua" w:cs="Times New Roman"/>
          <w:sz w:val="24"/>
          <w:szCs w:val="24"/>
        </w:rPr>
        <w:t>The patient died 5 d</w:t>
      </w:r>
      <w:r w:rsidR="009F2872" w:rsidRPr="00DA646C">
        <w:rPr>
          <w:rFonts w:ascii="Book Antiqua" w:hAnsi="Book Antiqua" w:cs="Times New Roman"/>
          <w:sz w:val="24"/>
          <w:szCs w:val="24"/>
        </w:rPr>
        <w:t xml:space="preserve"> </w:t>
      </w:r>
      <w:r w:rsidR="00A8704A" w:rsidRPr="00DA646C">
        <w:rPr>
          <w:rFonts w:ascii="Book Antiqua" w:hAnsi="Book Antiqua" w:cs="Times New Roman"/>
          <w:sz w:val="24"/>
          <w:szCs w:val="24"/>
        </w:rPr>
        <w:t xml:space="preserve">post-operatively from a presumed pulmonary embolus; </w:t>
      </w:r>
      <w:r w:rsidRPr="00DA646C">
        <w:rPr>
          <w:rFonts w:ascii="Book Antiqua" w:hAnsi="Book Antiqua" w:cs="Times New Roman"/>
          <w:sz w:val="24"/>
          <w:szCs w:val="24"/>
        </w:rPr>
        <w:t xml:space="preserve">NA: </w:t>
      </w:r>
      <w:r w:rsidRPr="00DA646C">
        <w:rPr>
          <w:rFonts w:ascii="Book Antiqua" w:hAnsi="Book Antiqua" w:cs="Times New Roman"/>
          <w:caps/>
          <w:sz w:val="24"/>
          <w:szCs w:val="24"/>
        </w:rPr>
        <w:t>n</w:t>
      </w:r>
      <w:r w:rsidRPr="00DA646C">
        <w:rPr>
          <w:rFonts w:ascii="Book Antiqua" w:hAnsi="Book Antiqua" w:cs="Times New Roman"/>
          <w:sz w:val="24"/>
          <w:szCs w:val="24"/>
        </w:rPr>
        <w:t xml:space="preserve">ot available; </w:t>
      </w:r>
      <w:r w:rsidR="00A8704A" w:rsidRPr="00DA646C">
        <w:rPr>
          <w:rFonts w:ascii="Book Antiqua" w:hAnsi="Book Antiqua" w:cs="Times New Roman"/>
          <w:sz w:val="24"/>
          <w:szCs w:val="24"/>
        </w:rPr>
        <w:t xml:space="preserve">NETR: </w:t>
      </w:r>
      <w:r w:rsidR="00A8704A" w:rsidRPr="00DA646C">
        <w:rPr>
          <w:rFonts w:ascii="Book Antiqua" w:hAnsi="Book Antiqua" w:cs="Times New Roman"/>
          <w:caps/>
          <w:sz w:val="24"/>
          <w:szCs w:val="24"/>
        </w:rPr>
        <w:t>n</w:t>
      </w:r>
      <w:r w:rsidR="00A8704A" w:rsidRPr="00DA646C">
        <w:rPr>
          <w:rFonts w:ascii="Book Antiqua" w:hAnsi="Book Antiqua" w:cs="Times New Roman"/>
          <w:sz w:val="24"/>
          <w:szCs w:val="24"/>
        </w:rPr>
        <w:t xml:space="preserve">o evidence of tumor recurrence; HPFs: </w:t>
      </w:r>
      <w:r w:rsidR="00943024" w:rsidRPr="00DA646C">
        <w:rPr>
          <w:rFonts w:ascii="Book Antiqua" w:hAnsi="Book Antiqua" w:cs="Times New Roman"/>
          <w:sz w:val="24"/>
          <w:szCs w:val="24"/>
        </w:rPr>
        <w:t xml:space="preserve">High power fields, </w:t>
      </w:r>
      <w:r w:rsidR="00C441AE" w:rsidRPr="00DA646C">
        <w:rPr>
          <w:rFonts w:ascii="Book Antiqua" w:hAnsi="Book Antiqua" w:cs="Times New Roman"/>
          <w:sz w:val="24"/>
          <w:szCs w:val="24"/>
        </w:rPr>
        <w:t>400</w:t>
      </w:r>
      <w:r w:rsidR="00D019E7">
        <w:rPr>
          <w:rFonts w:ascii="Book Antiqua" w:hAnsi="Book Antiqua" w:cs="Times New Roman"/>
          <w:sz w:val="24"/>
          <w:szCs w:val="24"/>
        </w:rPr>
        <w:t xml:space="preserve"> </w:t>
      </w:r>
      <w:r w:rsidR="00A8704A" w:rsidRPr="00D019E7">
        <w:rPr>
          <w:rFonts w:ascii="Book Antiqua" w:hAnsi="Book Antiqua" w:cs="Times New Roman"/>
          <w:sz w:val="24"/>
          <w:szCs w:val="24"/>
        </w:rPr>
        <w:t>×</w:t>
      </w:r>
      <w:r w:rsidR="00A8704A" w:rsidRPr="001B291C">
        <w:rPr>
          <w:rFonts w:ascii="Book Antiqua" w:hAnsi="Book Antiqua" w:cs="Times New Roman"/>
          <w:sz w:val="24"/>
          <w:szCs w:val="24"/>
        </w:rPr>
        <w:t>.</w:t>
      </w:r>
    </w:p>
    <w:p w14:paraId="228976F1" w14:textId="1F93263C" w:rsidR="00221CA3" w:rsidRPr="00DA646C" w:rsidRDefault="00181019" w:rsidP="00DA646C">
      <w:pPr>
        <w:snapToGrid w:val="0"/>
        <w:spacing w:line="360" w:lineRule="auto"/>
        <w:rPr>
          <w:rFonts w:ascii="Book Antiqua" w:hAnsi="Book Antiqua" w:cs="Times New Roman"/>
          <w:sz w:val="24"/>
          <w:szCs w:val="24"/>
        </w:rPr>
      </w:pPr>
      <w:r w:rsidRPr="00DA646C">
        <w:rPr>
          <w:rFonts w:ascii="Book Antiqua" w:hAnsi="Book Antiqua" w:cs="Times New Roman"/>
          <w:sz w:val="24"/>
          <w:szCs w:val="24"/>
        </w:rPr>
        <w:fldChar w:fldCharType="begin"/>
      </w:r>
      <w:r w:rsidRPr="00DA646C">
        <w:rPr>
          <w:rFonts w:ascii="Book Antiqua" w:hAnsi="Book Antiqua" w:cs="Times New Roman"/>
          <w:sz w:val="24"/>
          <w:szCs w:val="24"/>
        </w:rPr>
        <w:instrText xml:space="preserve"> ADDIN NE.Rep</w:instrText>
      </w:r>
      <w:r w:rsidRPr="00F0481B">
        <w:rPr>
          <w:rFonts w:ascii="Book Antiqua" w:hAnsi="Book Antiqua" w:cs="Times New Roman"/>
          <w:sz w:val="24"/>
          <w:szCs w:val="24"/>
        </w:rPr>
        <w:fldChar w:fldCharType="end"/>
      </w:r>
    </w:p>
    <w:sectPr w:rsidR="00221CA3" w:rsidRPr="00DA646C" w:rsidSect="00A8704A">
      <w:footerReference w:type="default" r:id="rId11"/>
      <w:endnotePr>
        <w:numFmt w:val="decimal"/>
      </w:endnotePr>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D50B75" w14:textId="77777777" w:rsidR="00573031" w:rsidRDefault="00573031">
      <w:r>
        <w:separator/>
      </w:r>
    </w:p>
  </w:endnote>
  <w:endnote w:type="continuationSeparator" w:id="0">
    <w:p w14:paraId="7022F503" w14:textId="77777777" w:rsidR="00573031" w:rsidRDefault="005730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imesNewRomanPSMT">
    <w:altName w:val="Times New Roman"/>
    <w:panose1 w:val="020B0604020202020204"/>
    <w:charset w:val="00"/>
    <w:family w:val="roman"/>
    <w:notTrueType/>
    <w:pitch w:val="default"/>
    <w:sig w:usb0="00000083" w:usb1="00000000" w:usb2="00000000" w:usb3="00000000" w:csb0="00000009" w:csb1="00000000"/>
  </w:font>
  <w:font w:name="TimesNewRomanPS-BoldItalicMT">
    <w:panose1 w:val="020B0604020202020204"/>
    <w:charset w:val="00"/>
    <w:family w:val="auto"/>
    <w:pitch w:val="variable"/>
    <w:sig w:usb0="E0000AFF" w:usb1="00007843" w:usb2="00000001" w:usb3="00000000" w:csb0="000001BF" w:csb1="00000000"/>
  </w:font>
  <w:font w:name="TimesNewRomanPS-BoldMT">
    <w:altName w:val="Times New Roman"/>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8029010"/>
      <w:docPartObj>
        <w:docPartGallery w:val="Page Numbers (Bottom of Page)"/>
        <w:docPartUnique/>
      </w:docPartObj>
    </w:sdtPr>
    <w:sdtEndPr>
      <w:rPr>
        <w:rFonts w:ascii="Book Antiqua" w:hAnsi="Book Antiqua"/>
        <w:sz w:val="20"/>
        <w:szCs w:val="20"/>
      </w:rPr>
    </w:sdtEndPr>
    <w:sdtContent>
      <w:p w14:paraId="54FA5F50" w14:textId="146BC7B2" w:rsidR="00133ED2" w:rsidRPr="00414F37" w:rsidRDefault="00133ED2">
        <w:pPr>
          <w:pStyle w:val="a5"/>
          <w:jc w:val="center"/>
          <w:rPr>
            <w:rFonts w:ascii="Book Antiqua" w:hAnsi="Book Antiqua"/>
            <w:sz w:val="20"/>
            <w:szCs w:val="20"/>
          </w:rPr>
        </w:pPr>
        <w:r w:rsidRPr="00414F37">
          <w:rPr>
            <w:rFonts w:ascii="Book Antiqua" w:hAnsi="Book Antiqua"/>
            <w:sz w:val="20"/>
            <w:szCs w:val="20"/>
          </w:rPr>
          <w:fldChar w:fldCharType="begin"/>
        </w:r>
        <w:r w:rsidRPr="00414F37">
          <w:rPr>
            <w:rFonts w:ascii="Book Antiqua" w:hAnsi="Book Antiqua"/>
            <w:sz w:val="20"/>
            <w:szCs w:val="20"/>
          </w:rPr>
          <w:instrText>PAGE   \* MERGEFORMAT</w:instrText>
        </w:r>
        <w:r w:rsidRPr="00414F37">
          <w:rPr>
            <w:rFonts w:ascii="Book Antiqua" w:hAnsi="Book Antiqua"/>
            <w:sz w:val="20"/>
            <w:szCs w:val="20"/>
          </w:rPr>
          <w:fldChar w:fldCharType="separate"/>
        </w:r>
        <w:r w:rsidR="00C441AE" w:rsidRPr="00C441AE">
          <w:rPr>
            <w:rFonts w:ascii="Book Antiqua" w:hAnsi="Book Antiqua"/>
            <w:noProof/>
            <w:sz w:val="20"/>
            <w:szCs w:val="20"/>
            <w:lang w:val="zh-CN"/>
          </w:rPr>
          <w:t>19</w:t>
        </w:r>
        <w:r w:rsidRPr="00414F37">
          <w:rPr>
            <w:rFonts w:ascii="Book Antiqua" w:hAnsi="Book Antiqua"/>
            <w:sz w:val="20"/>
            <w:szCs w:val="20"/>
          </w:rPr>
          <w:fldChar w:fldCharType="end"/>
        </w:r>
      </w:p>
    </w:sdtContent>
  </w:sdt>
  <w:p w14:paraId="7C4FEAAF" w14:textId="77777777" w:rsidR="00133ED2" w:rsidRDefault="00133ED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013434" w14:textId="77777777" w:rsidR="00573031" w:rsidRDefault="00573031">
      <w:r>
        <w:separator/>
      </w:r>
    </w:p>
  </w:footnote>
  <w:footnote w:type="continuationSeparator" w:id="0">
    <w:p w14:paraId="727A45A4" w14:textId="77777777" w:rsidR="00573031" w:rsidRDefault="005730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removePersonalInformation/>
  <w:removeDateAndTime/>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MachineID" w:val="204|207|197|205|203|197|204|205|197|205|207|197|187|207|197|190|207|"/>
    <w:docVar w:name="NE.Ref{0EA62251-2AF9-4E79-BB4B-11E8EE67DB5D}" w:val=" ADDIN NE.Ref.{0EA62251-2AF9-4E79-BB4B-11E8EE67DB5D}&lt;Citation&gt;&lt;Group&gt;&lt;References&gt;&lt;Item&gt;&lt;ID&gt;414&lt;/ID&gt;&lt;UID&gt;{3F74F150-5C7F-4FED-B0B9-09366CF4EAA5}&lt;/UID&gt;&lt;Title&gt;Glomus tumour of the small bowel&lt;/Title&gt;&lt;Template&gt;Journal Article&lt;/Template&gt;&lt;Star&gt;0&lt;/Star&gt;&lt;Tag&gt;0&lt;/Tag&gt;&lt;Author&gt;Geraghty, J M; Everitt, N J; Blundell, J W&lt;/Author&gt;&lt;Year&gt;1991&lt;/Year&gt;&lt;Details&gt;&lt;_accession_num&gt;1655616&lt;/_accession_num&gt;&lt;_author_adr&gt;Department of Histopathology, Peterborough District Hospital, UK.&lt;/_author_adr&gt;&lt;_collection_scope&gt;SCI;SCIE&lt;/_collection_scope&gt;&lt;_created&gt;62628376&lt;/_created&gt;&lt;_date&gt;1991-09-01&lt;/_date&gt;&lt;_date_display&gt;1991 Sep&lt;/_date_display&gt;&lt;_db_updated&gt;PubMed&lt;/_db_updated&gt;&lt;_impact_factor&gt;   3.267&lt;/_impact_factor&gt;&lt;_isbn&gt;0309-0167 (Print); 0309-0167 (Linking)&lt;/_isbn&gt;&lt;_issue&gt;3&lt;/_issue&gt;&lt;_journal&gt;Histopathology&lt;/_journal&gt;&lt;_keywords&gt;Glomus Tumor/*pathology; Humans; Ileal Neoplasms/*pathology; Male; Middle Aged&lt;/_keywords&gt;&lt;_language&gt;eng&lt;/_language&gt;&lt;_modified&gt;62634187&lt;/_modified&gt;&lt;_pages&gt;287-9&lt;/_pages&gt;&lt;_tertiary_title&gt;Histopathology&lt;/_tertiary_title&gt;&lt;_type_work&gt;Case Reports; Journal Article&lt;/_type_work&gt;&lt;_url&gt;http://www.ncbi.nlm.nih.gov/entrez/query.fcgi?cmd=Retrieve&amp;amp;db=pubmed&amp;amp;dopt=Abstract&amp;amp;list_uids=1655616&amp;amp;query_hl=1&lt;/_url&gt;&lt;_volume&gt;19&lt;/_volume&gt;&lt;/Details&gt;&lt;Extra&gt;&lt;DBUID&gt;{F96A950B-833F-4880-A151-76DA2D6A2879}&lt;/DBUID&gt;&lt;/Extra&gt;&lt;/Item&gt;&lt;/References&gt;&lt;/Group&gt;&lt;/Citation&gt;_x000a_"/>
    <w:docVar w:name="NE.Ref{10A7E2B2-477C-4593-BCAC-41B68377F252}" w:val=" ADDIN NE.Ref.{10A7E2B2-477C-4593-BCAC-41B68377F252}&lt;Citation&gt;&lt;Group&gt;&lt;References&gt;&lt;Item&gt;&lt;ID&gt;404&lt;/ID&gt;&lt;UID&gt;{B9C32E88-24DD-40F5-B8A1-EA5332797D57}&lt;/UID&gt;&lt;Title&gt;Gastrointestinal: Glomus tumor: A rare submucosal tumor of the stomach&lt;/Title&gt;&lt;Template&gt;Journal Article&lt;/Template&gt;&lt;Star&gt;0&lt;/Star&gt;&lt;Tag&gt;0&lt;/Tag&gt;&lt;Author&gt;Yoshida, H; Asada, M; Marusawa, H&lt;/Author&gt;&lt;Year&gt;2019&lt;/Year&gt;&lt;Details&gt;&lt;_accession_num&gt;30665269&lt;/_accession_num&gt;&lt;_author_adr&gt;Department of Gastroenterology and Hepatology, Japanese Red Cross Osaka Hospital, Osaka, Japan.; Department of Gastroenterology and Hepatology, Graduate School of Medicine, Kyoto University, Kyoto, Japan.; Department of Gastroenterology and Hepatology, Japanese Red Cross Osaka Hospital, Osaka, Japan.; Department of Gastroenterology and Hepatology, Japanese Red Cross Osaka Hospital, Osaka, Japan.&lt;/_author_adr&gt;&lt;_created&gt;62626980&lt;/_created&gt;&lt;_date&gt;2019-01-21&lt;/_date&gt;&lt;_date_display&gt;2019 Jan 21&lt;/_date_display&gt;&lt;_db_updated&gt;PubMed&lt;/_db_updated&gt;&lt;_doi&gt;10.1111/jgh.14594&lt;/_doi&gt;&lt;_impact_factor&gt;   3.483&lt;/_impact_factor&gt;&lt;_isbn&gt;1440-1746 (Electronic); 0815-9319 (Linking)&lt;/_isbn&gt;&lt;_journal&gt;J Gastroenterol Hepatol&lt;/_journal&gt;&lt;_language&gt;eng&lt;/_language&gt;&lt;_modified&gt;62635644&lt;/_modified&gt;&lt;_tertiary_title&gt;Journal of gastroenterology and hepatology&lt;/_tertiary_title&gt;&lt;_type_work&gt;Journal Article&lt;/_type_work&gt;&lt;_url&gt;http://www.ncbi.nlm.nih.gov/entrez/query.fcgi?cmd=Retrieve&amp;amp;db=pubmed&amp;amp;dopt=Abstract&amp;amp;list_uids=30665269&amp;amp;query_hl=1&lt;/_url&gt;&lt;/Details&gt;&lt;Extra&gt;&lt;DBUID&gt;{F96A950B-833F-4880-A151-76DA2D6A2879}&lt;/DBUID&gt;&lt;/Extra&gt;&lt;/Item&gt;&lt;/References&gt;&lt;/Group&gt;&lt;Group&gt;&lt;References&gt;&lt;Item&gt;&lt;ID&gt;396&lt;/ID&gt;&lt;UID&gt;{E4CFEB65-4EB4-45D7-AFEF-C1457505CC25}&lt;/UID&gt;&lt;Title&gt;Atypical and malignant glomus tumors: analysis of 52 cases, with a proposal for the reclassification of glomus tumors&lt;/Title&gt;&lt;Template&gt;Journal Article&lt;/Template&gt;&lt;Star&gt;0&lt;/Star&gt;&lt;Tag&gt;0&lt;/Tag&gt;&lt;Author&gt;Folpe, A L; Fanburg-Smith, J C; Miettinen, M; Weiss, S W&lt;/Author&gt;&lt;Year&gt;2001&lt;/Year&gt;&lt;Details&gt;&lt;_accession_num&gt;11145243&lt;/_accession_num&gt;&lt;_author_adr&gt;Department of Pathology and Laboratory Medicine, Emory University, Atlanta, Georgia 30322, USA. afolpe@emory.edu&lt;/_author_adr&gt;&lt;_collection_scope&gt;SCI;SCIE&lt;/_collection_scope&gt;&lt;_created&gt;62621190&lt;/_created&gt;&lt;_date&gt;2001-01-01&lt;/_date&gt;&lt;_date_display&gt;2001 Jan&lt;/_date_display&gt;&lt;_db_updated&gt;PubMed&lt;/_db_updated&gt;&lt;_impact_factor&gt;   5.878&lt;/_impact_factor&gt;&lt;_isbn&gt;0147-5185 (Print); 0147-5185 (Linking)&lt;/_isbn&gt;&lt;_issue&gt;1&lt;/_issue&gt;&lt;_journal&gt;Am J Surg Pathol&lt;/_journal&gt;&lt;_keywords&gt;Adolescent; Adult; Aged; Aged, 80 and over; Child; Female; Glomus Tumor/chemistry/classification/*pathology; Humans; Male; Middle Aged; Neoplasm, Residual&lt;/_keywords&gt;&lt;_language&gt;eng&lt;/_language&gt;&lt;_modified&gt;62629801&lt;/_modified&gt;&lt;_pages&gt;1-12&lt;/_pages&gt;&lt;_tertiary_title&gt;The American journal of surgical pathology&lt;/_tertiary_title&gt;&lt;_type_work&gt;Journal Article&lt;/_type_work&gt;&lt;_url&gt;http://www.ncbi.nlm.nih.gov/entrez/query.fcgi?cmd=Retrieve&amp;amp;db=pubmed&amp;amp;dopt=Abstract&amp;amp;list_uids=11145243&amp;amp;query_hl=1&lt;/_url&gt;&lt;_volume&gt;25&lt;/_volume&gt;&lt;/Details&gt;&lt;Extra&gt;&lt;DBUID&gt;{F96A950B-833F-4880-A151-76DA2D6A2879}&lt;/DBUID&gt;&lt;/Extra&gt;&lt;/Item&gt;&lt;/References&gt;&lt;/Group&gt;&lt;/Citation&gt;_x000a_"/>
    <w:docVar w:name="NE.Ref{10DD79B1-C5FD-4490-9008-E0A9BBC2EC7A}" w:val=" ADDIN NE.Ref.{10DD79B1-C5FD-4490-9008-E0A9BBC2EC7A}&lt;Citation&gt;&lt;Group&gt;&lt;References&gt;&lt;Item&gt;&lt;ID&gt;401&lt;/ID&gt;&lt;UID&gt;{55C9A689-0473-468B-91FC-BFD4F6A92B09}&lt;/UID&gt;&lt;Title&gt;Glomus tumor of the colon. First reported case&lt;/Title&gt;&lt;Template&gt;Journal Article&lt;/Template&gt;&lt;Star&gt;0&lt;/Star&gt;&lt;Tag&gt;0&lt;/Tag&gt;&lt;Author&gt;Barua, R&lt;/Author&gt;&lt;Year&gt;1988&lt;/Year&gt;&lt;Details&gt;&lt;_accession_num&gt;2827970&lt;/_accession_num&gt;&lt;_author_adr&gt;Department of Histopathology, Queen Elizabeth Hospital, Woodville, South Australia.&lt;/_author_adr&gt;&lt;_collection_scope&gt;SCI;SCIE&lt;/_collection_scope&gt;&lt;_created&gt;62626581&lt;/_created&gt;&lt;_date&gt;1988-02-01&lt;/_date&gt;&lt;_date_display&gt;1988 Feb&lt;/_date_display&gt;&lt;_db_updated&gt;PubMed&lt;/_db_updated&gt;&lt;_impact_factor&gt;   3.616&lt;/_impact_factor&gt;&lt;_isbn&gt;0012-3706 (Print); 0012-3706 (Linking)&lt;/_isbn&gt;&lt;_issue&gt;2&lt;/_issue&gt;&lt;_journal&gt;Dis Colon Rectum&lt;/_journal&gt;&lt;_keywords&gt;Adenocarcinoma/pathology/surgery; Colonic Neoplasms/*pathology; Glomus Tumor/classification/*pathology; Humans; Middle Aged; Neoplasms, Multiple Primary/*pathology&lt;/_keywords&gt;&lt;_language&gt;eng&lt;/_language&gt;&lt;_modified&gt;62626581&lt;/_modified&gt;&lt;_pages&gt;138-40&lt;/_pages&gt;&lt;_tertiary_title&gt;Diseases of the colon and rectum&lt;/_tertiary_title&gt;&lt;_type_work&gt;Case Reports; Journal Article&lt;/_type_work&gt;&lt;_url&gt;http://www.ncbi.nlm.nih.gov/entrez/query.fcgi?cmd=Retrieve&amp;amp;db=pubmed&amp;amp;dopt=Abstract&amp;amp;list_uids=2827970&amp;amp;query_hl=1&lt;/_url&gt;&lt;_volume&gt;31&lt;/_volume&gt;&lt;/Details&gt;&lt;Extra&gt;&lt;DBUID&gt;{F96A950B-833F-4880-A151-76DA2D6A2879}&lt;/DBUID&gt;&lt;/Extra&gt;&lt;/Item&gt;&lt;/References&gt;&lt;/Group&gt;&lt;/Citation&gt;_x000a_"/>
    <w:docVar w:name="NE.Ref{171A59DA-69B2-4328-A0E4-02A445CD0922}" w:val=" ADDIN NE.Ref.{171A59DA-69B2-4328-A0E4-02A445CD0922}&lt;Citation&gt;&lt;Group&gt;&lt;References&gt;&lt;Item&gt;&lt;ID&gt;394&lt;/ID&gt;&lt;UID&gt;{9D5DE8B0-E633-46B0-9995-3D8A737CEDA7}&lt;/UID&gt;&lt;Title&gt;Malignant glomus tumor (glomangiosarcoma) of intestinal ileum: a rare case report&lt;/Title&gt;&lt;Template&gt;Journal Article&lt;/Template&gt;&lt;Star&gt;0&lt;/Star&gt;&lt;Tag&gt;0&lt;/Tag&gt;&lt;Author&gt;Abu-Zaid, A; Azzam, A; Amin, T; Mohammed, S&lt;/Author&gt;&lt;Year&gt;2013&lt;/Year&gt;&lt;Details&gt;&lt;_accession_num&gt;23691399&lt;/_accession_num&gt;&lt;_author_adr&gt;College of Medicine, Alfaisal University, P.O. Box 50927, Riyadh 11533, Saudi Arabia.&lt;/_author_adr&gt;&lt;_created&gt;62619773&lt;/_created&gt;&lt;_date&gt;2013-01-20&lt;/_date&gt;&lt;_date_display&gt;2013&lt;/_date_display&gt;&lt;_db_updated&gt;PubMed&lt;/_db_updated&gt;&lt;_doi&gt;10.1155/2013/305321&lt;/_doi&gt;&lt;_isbn&gt;2090-6781 (Print); 2090-679X (Linking)&lt;/_isbn&gt;&lt;_journal&gt;Case Rep Pathol&lt;/_journal&gt;&lt;_language&gt;eng&lt;/_language&gt;&lt;_modified&gt;62621022&lt;/_modified&gt;&lt;_pages&gt;305321&lt;/_pages&gt;&lt;_tertiary_title&gt;Case reports in pathology&lt;/_tertiary_title&gt;&lt;_type_work&gt;Journal Article&lt;/_type_work&gt;&lt;_url&gt;http://www.ncbi.nlm.nih.gov/entrez/query.fcgi?cmd=Retrieve&amp;amp;db=pubmed&amp;amp;dopt=Abstract&amp;amp;list_uids=23691399&amp;amp;query_hl=1&lt;/_url&gt;&lt;_volume&gt;2013&lt;/_volume&gt;&lt;/Details&gt;&lt;Extra&gt;&lt;DBUID&gt;{F96A950B-833F-4880-A151-76DA2D6A2879}&lt;/DBUID&gt;&lt;/Extra&gt;&lt;/Item&gt;&lt;/References&gt;&lt;/Group&gt;&lt;/Citation&gt;_x000a_"/>
    <w:docVar w:name="NE.Ref{1BECDED9-CE2A-42E1-B10F-39E042D5B87A}" w:val=" ADDIN NE.Ref.{1BECDED9-CE2A-42E1-B10F-39E042D5B87A}&lt;Citation&gt;&lt;Group&gt;&lt;References&gt;&lt;Item&gt;&lt;ID&gt;391&lt;/ID&gt;&lt;UID&gt;{ADA45B8C-A102-41F8-9A07-98F845F1685C}&lt;/UID&gt;&lt;Title&gt;Malignant glomus tumor of the lung with multiorgan metastases: case report and literature review&lt;/Title&gt;&lt;Template&gt;Journal Article&lt;/Template&gt;&lt;Star&gt;0&lt;/Star&gt;&lt;Tag&gt;0&lt;/Tag&gt;&lt;Author&gt;Dong, L L; Chen, E G; Sheikh, I S; Jiang, Z N; Huang, A H; Ying, K J&lt;/Author&gt;&lt;Year&gt;2015&lt;/Year&gt;&lt;Details&gt;&lt;_accession_num&gt;26251614&lt;/_accession_num&gt;&lt;_author_adr&gt;Department of Pulmonary Medicine, Sir Run Run Shaw Hospital, College of Medicine, Zhejiang University, People&amp;apos;s Republic of China.; Department of Pulmonary Medicine, Sir Run Run Shaw Hospital, College of Medicine, Zhejiang University, People&amp;apos;s Republic of China.; Department of Internal Medicine, Sir Run Run Shaw Hospital, College of Medicine,  Zhejiang University, People&amp;apos;s Republic of China.; Department of Pathology, Sir Run Run Shaw Hospital, College of Medicine, Zhejiang University, People&amp;apos;s Republic of China.; Department of Pathology, Sir Run Run Shaw Hospital, College of Medicine, Zhejiang University, People&amp;apos;s Republic of China.; Department of Pulmonary Medicine, Sir Run Run Shaw Hospital, College of Medicine, Zhejiang University, People&amp;apos;s Republic of China.&lt;/_author_adr&gt;&lt;_created&gt;62619712&lt;/_created&gt;&lt;_date&gt;2015-01-20&lt;/_date&gt;&lt;_date_display&gt;2015&lt;/_date_display&gt;&lt;_db_updated&gt;PubMed&lt;/_db_updated&gt;&lt;_doi&gt;10.2147/OTT.S89396&lt;/_doi&gt;&lt;_impact_factor&gt;   2.656&lt;/_impact_factor&gt;&lt;_isbn&gt;1178-6930 (Print); 1178-6930 (Linking)&lt;/_isbn&gt;&lt;_journal&gt;Onco Targets Ther&lt;/_journal&gt;&lt;_keywords&gt;diagnosis; immunohistochemistry; lung; malignant glomus tumor; metastasis&lt;/_keywords&gt;&lt;_language&gt;eng&lt;/_language&gt;&lt;_modified&gt;62635596&lt;/_modified&gt;&lt;_pages&gt;1909-14&lt;/_pages&gt;&lt;_tertiary_title&gt;OncoTargets and therapy&lt;/_tertiary_title&gt;&lt;_type_work&gt;Journal Article&lt;/_type_work&gt;&lt;_url&gt;http://www.ncbi.nlm.nih.gov/entrez/query.fcgi?cmd=Retrieve&amp;amp;db=pubmed&amp;amp;dopt=Abstract&amp;amp;list_uids=26251614&amp;amp;query_hl=1&lt;/_url&gt;&lt;_volume&gt;8&lt;/_volume&gt;&lt;/Details&gt;&lt;Extra&gt;&lt;DBUID&gt;{F96A950B-833F-4880-A151-76DA2D6A2879}&lt;/DBUID&gt;&lt;/Extra&gt;&lt;/Item&gt;&lt;/References&gt;&lt;/Group&gt;&lt;/Citation&gt;_x000a_"/>
    <w:docVar w:name="NE.Ref{1E7C9432-BA2F-4116-A604-1C546F2AFBE1}" w:val=" ADDIN NE.Ref.{1E7C9432-BA2F-4116-A604-1C546F2AFBE1}&lt;Citation&gt;&lt;Group&gt;&lt;References&gt;&lt;Item&gt;&lt;ID&gt;399&lt;/ID&gt;&lt;UID&gt;{808588F7-78E6-4848-9D2A-1317D4BDE240}&lt;/UID&gt;&lt;Title&gt;Intestinal benign glomus tumor: description and review of the literature&lt;/Title&gt;&lt;Template&gt;Journal Article&lt;/Template&gt;&lt;Star&gt;0&lt;/Star&gt;&lt;Tag&gt;0&lt;/Tag&gt;&lt;Author&gt;Campana, J P; Goransky, J; Mullen, E G; Palavecino, E M&lt;/Author&gt;&lt;Year&gt;2014&lt;/Year&gt;&lt;Details&gt;&lt;_accession_num&gt;24795037&lt;/_accession_num&gt;&lt;_author_adr&gt;General Surgery Service, Hospital Italiano de Buenos Aires, Juan D. Peron 4190, C1181ACH, Buenos Aires, Argentina, juan.campana@hospitalitaliano.org.ar.&lt;/_author_adr&gt;&lt;_created&gt;62626251&lt;/_created&gt;&lt;_date&gt;2014-10-01&lt;/_date&gt;&lt;_date_display&gt;2014 Oct&lt;/_date_display&gt;&lt;_db_updated&gt;PubMed&lt;/_db_updated&gt;&lt;_doi&gt;10.1007/s10620-014-3172-9&lt;/_doi&gt;&lt;_impact_factor&gt;   2.819&lt;/_impact_factor&gt;&lt;_isbn&gt;1573-2568 (Electronic); 0163-2116 (Linking)&lt;/_isbn&gt;&lt;_issue&gt;10&lt;/_issue&gt;&lt;_journal&gt;Dig Dis Sci&lt;/_journal&gt;&lt;_keywords&gt;Glomus Tumor/*diagnosis/surgery; Humans; Intestinal Neoplasms/*diagnosis/surgery; Male; Middle Aged&lt;/_keywords&gt;&lt;_language&gt;eng&lt;/_language&gt;&lt;_modified&gt;62626252&lt;/_modified&gt;&lt;_pages&gt;2594-6&lt;/_pages&gt;&lt;_tertiary_title&gt;Digestive diseases and sciences&lt;/_tertiary_title&gt;&lt;_type_work&gt;Case Reports; Journal Article; Review&lt;/_type_work&gt;&lt;_url&gt;http://www.ncbi.nlm.nih.gov/entrez/query.fcgi?cmd=Retrieve&amp;amp;db=pubmed&amp;amp;dopt=Abstract&amp;amp;list_uids=24795037&amp;amp;query_hl=1&lt;/_url&gt;&lt;_volume&gt;59&lt;/_volume&gt;&lt;/Details&gt;&lt;Extra&gt;&lt;DBUID&gt;{F96A950B-833F-4880-A151-76DA2D6A2879}&lt;/DBUID&gt;&lt;/Extra&gt;&lt;/Item&gt;&lt;/References&gt;&lt;/Group&gt;&lt;/Citation&gt;_x000a_"/>
    <w:docVar w:name="NE.Ref{221FB787-E50B-4DAE-937D-9C56882A8707}" w:val=" ADDIN NE.Ref.{221FB787-E50B-4DAE-937D-9C56882A8707}&lt;Citation&gt;&lt;Group&gt;&lt;References&gt;&lt;Item&gt;&lt;ID&gt;418&lt;/ID&gt;&lt;UID&gt;{703FCF30-7A70-414C-834C-1A002BD08E33}&lt;/UID&gt;&lt;Title&gt;[Primary tracheal malignant glomus tumor with lung metastasis diagnosed by pathological analysis: a case report and literature review]&lt;/Title&gt;&lt;Template&gt;Journal Article&lt;/Template&gt;&lt;Star&gt;0&lt;/Star&gt;&lt;Tag&gt;0&lt;/Tag&gt;&lt;Author&gt;Huang, B; Chen, F G; Zhuang, J; Zheng, W C; Zhu, W Y; Zhang, Q C; Wang, S H; Guo, C M; Xie, C M&lt;/Author&gt;&lt;Year&gt;2017&lt;/Year&gt;&lt;Details&gt;&lt;_accession_num&gt;28910916&lt;/_accession_num&gt;&lt;_author_adr&gt;Department of Respiratory Medicine, Affiliated Shantou Hospital of Sun Yat-sen University, Shantou 515000, China.&lt;/_author_adr&gt;&lt;_date_display&gt;2017 Sep 12&lt;/_date_display&gt;&lt;_date&gt;2017-09-12&lt;/_date&gt;&lt;_doi&gt;10.3760/cma.j.issn.1001-0939.2017.09.016&lt;/_doi&gt;&lt;_isbn&gt;1001-0939 (Print); 1001-0939 (Linking)&lt;/_isbn&gt;&lt;_issue&gt;9&lt;/_issue&gt;&lt;_journal&gt;Zhonghua Jie He He Hu Xi Za Zhi&lt;/_journal&gt;&lt;_keywords&gt;Bronchial Neoplasms/*pathology; Fatal Outcome; Glomus Tumor/*pathology; Humans; Male; Middle Aged; Neoplasm Recurrence, Local; Trachea/*pathology; Tracheal Neoplasms/*pathologyLung; Malignant glomus tumor; Trachea&lt;/_keywords&gt;&lt;_language&gt;chi&lt;/_language&gt;&lt;_pages&gt;697-702&lt;/_pages&gt;&lt;_tertiary_title&gt;Zhonghua jie he he hu xi za zhi = Zhonghua jiehe he huxi zazhi = Chinese journal _x000d__x000a_      of tuberculosis and respiratory diseases&lt;/_tertiary_title&gt;&lt;_type_work&gt;Case Reports; Journal Article; Review&lt;/_type_work&gt;&lt;_url&gt;http://www.ncbi.nlm.nih.gov/entrez/query.fcgi?cmd=Retrieve&amp;amp;db=pubmed&amp;amp;dopt=Abstract&amp;amp;list_uids=28910916&amp;amp;query_hl=1&lt;/_url&gt;&lt;_volume&gt;49&lt;/_volume&gt;&lt;_created&gt;62677329&lt;/_created&gt;&lt;_modified&gt;62677329&lt;/_modified&gt;&lt;_db_updated&gt;PubMed&lt;/_db_updated&gt;&lt;/Details&gt;&lt;Extra&gt;&lt;DBUID&gt;{F96A950B-833F-4880-A151-76DA2D6A2879}&lt;/DBUID&gt;&lt;/Extra&gt;&lt;/Item&gt;&lt;/References&gt;&lt;/Group&gt;&lt;/Citation&gt;_x000a_"/>
    <w:docVar w:name="NE.Ref{27E28419-0691-4F45-ABF5-BC279F4DD520}" w:val=" ADDIN NE.Ref.{27E28419-0691-4F45-ABF5-BC279F4DD520}&lt;Citation&gt;&lt;Group&gt;&lt;References&gt;&lt;Item&gt;&lt;ID&gt;402&lt;/ID&gt;&lt;UID&gt;{C594E9BA-0A27-4E7F-81E8-0E5EA413C9C1}&lt;/UID&gt;&lt;Title&gt;Gastrointestinal glomus tumors: a clinicopathologic, immunohistochemical, and molecular genetic study of 32 cases&lt;/Title&gt;&lt;Template&gt;Journal Article&lt;/Template&gt;&lt;Star&gt;0&lt;/Star&gt;&lt;Tag&gt;0&lt;/Tag&gt;&lt;Author&gt;Miettinen, M; Paal, E; Lasota, J; Sobin, L H&lt;/Author&gt;&lt;Year&gt;2002&lt;/Year&gt;&lt;Details&gt;&lt;_accession_num&gt;11859201&lt;/_accession_num&gt;&lt;_author_adr&gt;Department of Soft Tissue Pathology, Armed Forces Institute of Pathology, Washington, DC 20306-6000, USA. miettinen@afip.osd.mil&lt;/_author_adr&gt;&lt;_collection_scope&gt;SCI;SCIE&lt;/_collection_scope&gt;&lt;_created&gt;62626611&lt;/_created&gt;&lt;_date&gt;2002-03-01&lt;/_date&gt;&lt;_date_display&gt;2002 Mar&lt;/_date_display&gt;&lt;_db_updated&gt;PubMed&lt;/_db_updated&gt;&lt;_impact_factor&gt;   5.878&lt;/_impact_factor&gt;&lt;_isbn&gt;0147-5185 (Print); 0147-5185 (Linking)&lt;/_isbn&gt;&lt;_issue&gt;3&lt;/_issue&gt;&lt;_journal&gt;Am J Surg Pathol&lt;/_journal&gt;&lt;_keywords&gt;Actins/analysis; Adult; Aged; Aged, 80 and over; Calcium-Binding Proteins/analysis; Cecal Neoplasms/genetics/immunology/mortality/*pathology; Cell Differentiation; Chromogranins/analysis; Collagen Type IV/analysis; Desmin/analysis; Female; Follow-Up Studies; Glomus Tumor/genetics/immunology/mortality/*pathology; Humans; Immunohistochemistry; Laminin/analysis; Male; Microfilament Proteins; Middle Aged; Mitosis; Neoplasm Invasiveness; Neoplasm Metastasis; Proto-Oncogene Proteins c-kit/genetics; S100 Proteins/analysis; Stomach Neoplasms/genetics/immunology/mortality/pathology&lt;/_keywords&gt;&lt;_language&gt;eng&lt;/_language&gt;&lt;_modified&gt;62635644&lt;/_modified&gt;&lt;_pages&gt;301-11&lt;/_pages&gt;&lt;_tertiary_title&gt;The American journal of surgical pathology&lt;/_tertiary_title&gt;&lt;_type_work&gt;Journal Article&lt;/_type_work&gt;&lt;_url&gt;http://www.ncbi.nlm.nih.gov/entrez/query.fcgi?cmd=Retrieve&amp;amp;db=pubmed&amp;amp;dopt=Abstract&amp;amp;list_uids=11859201&amp;amp;query_hl=1&lt;/_url&gt;&lt;_volume&gt;26&lt;/_volume&gt;&lt;/Details&gt;&lt;Extra&gt;&lt;DBUID&gt;{F96A950B-833F-4880-A151-76DA2D6A2879}&lt;/DBUID&gt;&lt;/Extra&gt;&lt;/Item&gt;&lt;/References&gt;&lt;/Group&gt;&lt;/Citation&gt;_x000a_"/>
    <w:docVar w:name="NE.Ref{348107A5-F152-4C11-917B-073DB69FDC56}" w:val=" ADDIN NE.Ref.{348107A5-F152-4C11-917B-073DB69FDC56}&lt;Citation&gt;&lt;Group&gt;&lt;References&gt;&lt;Item&gt;&lt;ID&gt;396&lt;/ID&gt;&lt;UID&gt;{E4CFEB65-4EB4-45D7-AFEF-C1457505CC25}&lt;/UID&gt;&lt;Title&gt;Atypical and malignant glomus tumors: analysis of 52 cases, with a proposal for the reclassification of glomus tumors&lt;/Title&gt;&lt;Template&gt;Journal Article&lt;/Template&gt;&lt;Star&gt;0&lt;/Star&gt;&lt;Tag&gt;0&lt;/Tag&gt;&lt;Author&gt;Folpe, A L; Fanburg-Smith, J C; Miettinen, M; Weiss, S W&lt;/Author&gt;&lt;Year&gt;2001&lt;/Year&gt;&lt;Details&gt;&lt;_accession_num&gt;11145243&lt;/_accession_num&gt;&lt;_author_adr&gt;Department of Pathology and Laboratory Medicine, Emory University, Atlanta, Georgia 30322, USA. afolpe@emory.edu&lt;/_author_adr&gt;&lt;_collection_scope&gt;SCI;SCIE&lt;/_collection_scope&gt;&lt;_created&gt;62621190&lt;/_created&gt;&lt;_date&gt;2001-01-01&lt;/_date&gt;&lt;_date_display&gt;2001 Jan&lt;/_date_display&gt;&lt;_db_updated&gt;PubMed&lt;/_db_updated&gt;&lt;_impact_factor&gt;   5.878&lt;/_impact_factor&gt;&lt;_isbn&gt;0147-5185 (Print); 0147-5185 (Linking)&lt;/_isbn&gt;&lt;_issue&gt;1&lt;/_issue&gt;&lt;_journal&gt;Am J Surg Pathol&lt;/_journal&gt;&lt;_keywords&gt;Adolescent; Adult; Aged; Aged, 80 and over; Child; Female; Glomus Tumor/chemistry/classification/*pathology; Humans; Male; Middle Aged; Neoplasm, Residual&lt;/_keywords&gt;&lt;_language&gt;eng&lt;/_language&gt;&lt;_modified&gt;62621190&lt;/_modified&gt;&lt;_pages&gt;1-12&lt;/_pages&gt;&lt;_tertiary_title&gt;The American journal of surgical pathology&lt;/_tertiary_title&gt;&lt;_type_work&gt;Journal Article&lt;/_type_work&gt;&lt;_url&gt;http://www.ncbi.nlm.nih.gov/entrez/query.fcgi?cmd=Retrieve&amp;amp;db=pubmed&amp;amp;dopt=Abstract&amp;amp;list_uids=11145243&amp;amp;query_hl=1&lt;/_url&gt;&lt;_volume&gt;25&lt;/_volume&gt;&lt;/Details&gt;&lt;Extra&gt;&lt;DBUID&gt;{F96A950B-833F-4880-A151-76DA2D6A2879}&lt;/DBUID&gt;&lt;/Extra&gt;&lt;/Item&gt;&lt;/References&gt;&lt;/Group&gt;&lt;/Citation&gt;_x000a_"/>
    <w:docVar w:name="NE.Ref{3AD06C51-FC29-4D08-B925-7D0E235AF36B}" w:val=" ADDIN NE.Ref.{3AD06C51-FC29-4D08-B925-7D0E235AF36B}&lt;Citation&gt;&lt;Group&gt;&lt;References&gt;&lt;Item&gt;&lt;ID&gt;417&lt;/ID&gt;&lt;UID&gt;{E231EF3C-779D-4AB9-BC37-9C44E257346F}&lt;/UID&gt;&lt;Title&gt;Glomus tumour of the colon: dynamic contrast-enhanced CT findings and review of the literature&lt;/Title&gt;&lt;Template&gt;Journal Article&lt;/Template&gt;&lt;Star&gt;0&lt;/Star&gt;&lt;Tag&gt;0&lt;/Tag&gt;&lt;Author&gt;Tan, T J; Hayes, M M; Radigan, J P; Munk, P L&lt;/Author&gt;&lt;Year&gt;2015&lt;/Year&gt;&lt;Details&gt;&lt;_accession_num&gt;25770905&lt;/_accession_num&gt;&lt;_author_adr&gt;Department of Radiology, Vancouver General Hospital, Vancouver, BC, Canada. Electronic address: tien_jin_tan@cgh.com.sg.; Department of Pathology, British Columbia Cancer Agency, Vancouver, BC, Canada.; Department of Pathology, St. Joseph&amp;apos;s General Hospital, Comox, BC, Canada.; Department of Radiology, Vancouver General Hospital, Vancouver, BC, Canada.&lt;/_author_adr&gt;&lt;_created&gt;62629883&lt;/_created&gt;&lt;_date&gt;2015-07-01&lt;/_date&gt;&lt;_date_display&gt;2015 Jul-Aug&lt;/_date_display&gt;&lt;_db_updated&gt;PubMed&lt;/_db_updated&gt;&lt;_doi&gt;10.1016/j.clinimag.2015.02.015&lt;/_doi&gt;&lt;_impact_factor&gt;   1.014&lt;/_impact_factor&gt;&lt;_isbn&gt;1873-4499 (Electronic); 0899-7071 (Linking)&lt;/_isbn&gt;&lt;_issue&gt;4&lt;/_issue&gt;&lt;_journal&gt;Clin Imaging&lt;/_journal&gt;&lt;_keywords&gt;Aged; Colonic Neoplasms/*diagnostic imaging/surgery; Glomus Tumor/*diagnostic imaging/surgery; Humans; Male; Tomography, X-Ray Computed/*methods; Treatment OutcomeColon; Computed tomography; Gastrointestinal; Glomus tumour; Subepithelial&lt;/_keywords&gt;&lt;_language&gt;eng&lt;/_language&gt;&lt;_modified&gt;62634187&lt;/_modified&gt;&lt;_ori_publication&gt;Copyright (c) 2015 Elsevier Inc. All rights reserved.&lt;/_ori_publication&gt;&lt;_pages&gt;714-6&lt;/_pages&gt;&lt;_tertiary_title&gt;Clinical imaging&lt;/_tertiary_title&gt;&lt;_type_work&gt;Case Reports; Journal Article; Review&lt;/_type_work&gt;&lt;_url&gt;http://www.ncbi.nlm.nih.gov/entrez/query.fcgi?cmd=Retrieve&amp;amp;db=pubmed&amp;amp;dopt=Abstract&amp;amp;list_uids=25770905&amp;amp;query_hl=1&lt;/_url&gt;&lt;_volume&gt;39&lt;/_volume&gt;&lt;/Details&gt;&lt;Extra&gt;&lt;DBUID&gt;{F96A950B-833F-4880-A151-76DA2D6A2879}&lt;/DBUID&gt;&lt;/Extra&gt;&lt;/Item&gt;&lt;/References&gt;&lt;/Group&gt;&lt;Group&gt;&lt;References&gt;&lt;Item&gt;&lt;ID&gt;394&lt;/ID&gt;&lt;UID&gt;{9D5DE8B0-E633-46B0-9995-3D8A737CEDA7}&lt;/UID&gt;&lt;Title&gt;Malignant glomus tumor (glomangiosarcoma) of intestinal ileum: a rare case report&lt;/Title&gt;&lt;Template&gt;Journal Article&lt;/Template&gt;&lt;Star&gt;0&lt;/Star&gt;&lt;Tag&gt;0&lt;/Tag&gt;&lt;Author&gt;Abu-Zaid, A; Azzam, A; Amin, T; Mohammed, S&lt;/Author&gt;&lt;Year&gt;2013&lt;/Year&gt;&lt;Details&gt;&lt;_accession_num&gt;23691399&lt;/_accession_num&gt;&lt;_author_adr&gt;College of Medicine, Alfaisal University, P.O. Box 50927, Riyadh 11533, Saudi Arabia.&lt;/_author_adr&gt;&lt;_created&gt;62619773&lt;/_created&gt;&lt;_date&gt;2013-01-20&lt;/_date&gt;&lt;_date_display&gt;2013&lt;/_date_display&gt;&lt;_db_updated&gt;PubMed&lt;/_db_updated&gt;&lt;_doi&gt;10.1155/2013/305321&lt;/_doi&gt;&lt;_isbn&gt;2090-6781 (Print); 2090-679X (Linking)&lt;/_isbn&gt;&lt;_journal&gt;Case Rep Pathol&lt;/_journal&gt;&lt;_language&gt;eng&lt;/_language&gt;&lt;_modified&gt;62621022&lt;/_modified&gt;&lt;_pages&gt;305321&lt;/_pages&gt;&lt;_tertiary_title&gt;Case reports in pathology&lt;/_tertiary_title&gt;&lt;_type_work&gt;Journal Article&lt;/_type_work&gt;&lt;_url&gt;http://www.ncbi.nlm.nih.gov/entrez/query.fcgi?cmd=Retrieve&amp;amp;db=pubmed&amp;amp;dopt=Abstract&amp;amp;list_uids=23691399&amp;amp;query_hl=1&lt;/_url&gt;&lt;_volume&gt;2013&lt;/_volume&gt;&lt;/Details&gt;&lt;Extra&gt;&lt;DBUID&gt;{F96A950B-833F-4880-A151-76DA2D6A2879}&lt;/DBUID&gt;&lt;/Extra&gt;&lt;/Item&gt;&lt;/References&gt;&lt;/Group&gt;&lt;/Citation&gt;_x000a_"/>
    <w:docVar w:name="NE.Ref{4D0B4777-DB17-4D82-9ACD-E239EC4A40F6}" w:val=" ADDIN NE.Ref.{4D0B4777-DB17-4D82-9ACD-E239EC4A40F6}&lt;Citation&gt;&lt;Group&gt;&lt;References&gt;&lt;Item&gt;&lt;ID&gt;395&lt;/ID&gt;&lt;UID&gt;{BACE13CD-9677-4D9F-A18D-E07A694EF782}&lt;/UID&gt;&lt;Title&gt;A clinicopathologic study of glomus tumor of the stomach&lt;/Title&gt;&lt;Template&gt;Journal Article&lt;/Template&gt;&lt;Star&gt;0&lt;/Star&gt;&lt;Tag&gt;0&lt;/Tag&gt;&lt;Author&gt;Lee, H W; Lee, J J; Yang, D H; Lee, B H&lt;/Author&gt;&lt;Year&gt;2006&lt;/Year&gt;&lt;Details&gt;&lt;_accession_num&gt;16940885&lt;/_accession_num&gt;&lt;_author_adr&gt;Department of Surgery, College of Medicine, Hallym University, Korea. leehw@hallym.or.kr&lt;/_author_adr&gt;&lt;_collection_scope&gt;SCI;SCIE;&lt;/_collection_scope&gt;&lt;_created&gt;62621035&lt;/_created&gt;&lt;_date&gt;2006-09-01&lt;/_date&gt;&lt;_date_display&gt;2006 Sep&lt;/_date_display&gt;&lt;_db_updated&gt;PubMed&lt;/_db_updated&gt;&lt;_impact_factor&gt;   2.968&lt;/_impact_factor&gt;&lt;_isbn&gt;0192-0790 (Print); 0192-0790 (Linking)&lt;/_isbn&gt;&lt;_issue&gt;8&lt;/_issue&gt;&lt;_journal&gt;J Clin Gastroenterol&lt;/_journal&gt;&lt;_keywords&gt;Adult; Aged; Female; *Glomus Tumor/pathology/physiopathology; Humans; Korea; Male; Middle Aged; Stomach/pathology; *Stomach Neoplasms/pathology/physiopathology&lt;/_keywords&gt;&lt;_language&gt;eng&lt;/_language&gt;&lt;_modified&gt;62626201&lt;/_modified&gt;&lt;_pages&gt;717-20&lt;/_pages&gt;&lt;_tertiary_title&gt;Journal of clinical gastroenterology&lt;/_tertiary_title&gt;&lt;_type_work&gt;Case Reports; Journal Article; Review&lt;/_type_work&gt;&lt;_url&gt;http://www.ncbi.nlm.nih.gov/entrez/query.fcgi?cmd=Retrieve&amp;amp;db=pubmed&amp;amp;dopt=Abstract&amp;amp;list_uids=16940885&amp;amp;query_hl=1&lt;/_url&gt;&lt;_volume&gt;40&lt;/_volume&gt;&lt;/Details&gt;&lt;Extra&gt;&lt;DBUID&gt;{F96A950B-833F-4880-A151-76DA2D6A2879}&lt;/DBUID&gt;&lt;/Extra&gt;&lt;/Item&gt;&lt;/References&gt;&lt;/Group&gt;&lt;Group&gt;&lt;References&gt;&lt;Item&gt;&lt;ID&gt;394&lt;/ID&gt;&lt;UID&gt;{9D5DE8B0-E633-46B0-9995-3D8A737CEDA7}&lt;/UID&gt;&lt;Title&gt;Malignant glomus tumor (glomangiosarcoma) of intestinal ileum: a rare case report&lt;/Title&gt;&lt;Template&gt;Journal Article&lt;/Template&gt;&lt;Star&gt;0&lt;/Star&gt;&lt;Tag&gt;0&lt;/Tag&gt;&lt;Author&gt;Abu-Zaid, A; Azzam, A; Amin, T; Mohammed, S&lt;/Author&gt;&lt;Year&gt;2013&lt;/Year&gt;&lt;Details&gt;&lt;_accession_num&gt;23691399&lt;/_accession_num&gt;&lt;_author_adr&gt;College of Medicine, Alfaisal University, P.O. Box 50927, Riyadh 11533, Saudi Arabia.&lt;/_author_adr&gt;&lt;_created&gt;62619773&lt;/_created&gt;&lt;_date&gt;2013-01-20&lt;/_date&gt;&lt;_date_display&gt;2013&lt;/_date_display&gt;&lt;_db_updated&gt;PubMed&lt;/_db_updated&gt;&lt;_doi&gt;10.1155/2013/305321&lt;/_doi&gt;&lt;_isbn&gt;2090-6781 (Print); 2090-679X (Linking)&lt;/_isbn&gt;&lt;_journal&gt;Case Rep Pathol&lt;/_journal&gt;&lt;_language&gt;eng&lt;/_language&gt;&lt;_modified&gt;62621022&lt;/_modified&gt;&lt;_pages&gt;305321&lt;/_pages&gt;&lt;_tertiary_title&gt;Case reports in pathology&lt;/_tertiary_title&gt;&lt;_type_work&gt;Journal Article&lt;/_type_work&gt;&lt;_url&gt;http://www.ncbi.nlm.nih.gov/entrez/query.fcgi?cmd=Retrieve&amp;amp;db=pubmed&amp;amp;dopt=Abstract&amp;amp;list_uids=23691399&amp;amp;query_hl=1&lt;/_url&gt;&lt;_volume&gt;2013&lt;/_volume&gt;&lt;/Details&gt;&lt;Extra&gt;&lt;DBUID&gt;{F96A950B-833F-4880-A151-76DA2D6A2879}&lt;/DBUID&gt;&lt;/Extra&gt;&lt;/Item&gt;&lt;/References&gt;&lt;/Group&gt;&lt;/Citation&gt;_x000a_"/>
    <w:docVar w:name="NE.Ref{5415827C-8F1B-4DCD-B4F6-EC65B50A2126}" w:val=" ADDIN NE.Ref.{5415827C-8F1B-4DCD-B4F6-EC65B50A2126}&lt;Citation&gt;&lt;Group&gt;&lt;References&gt;&lt;Item&gt;&lt;ID&gt;416&lt;/ID&gt;&lt;UID&gt;{29F84400-23C9-419B-91A8-9CD19BAF6C8B}&lt;/UID&gt;&lt;Title&gt;Case report: glomus tumor of the colon&lt;/Title&gt;&lt;Template&gt;Journal Article&lt;/Template&gt;&lt;Star&gt;0&lt;/Star&gt;&lt;Tag&gt;0&lt;/Tag&gt;&lt;Author&gt;Tuluc, M; Horn, A; Inniss, S; Thomas, R; Zhang, P J; Khurana, J S&lt;/Author&gt;&lt;Year&gt;2005&lt;/Year&gt;&lt;Details&gt;&lt;_accession_num&gt;15830716&lt;/_accession_num&gt;&lt;_author_adr&gt;Department of Pathology, Temple University Hospital, Philadelphia, PA 19140, USA. mtuluc@temple.edu&lt;/_author_adr&gt;&lt;_collection_scope&gt;SCI;SCIE&lt;/_collection_scope&gt;&lt;_created&gt;62629881&lt;/_created&gt;&lt;_date&gt;2005-06-01&lt;/_date&gt;&lt;_date_display&gt;2005 Winter&lt;/_date_display&gt;&lt;_db_updated&gt;PubMed&lt;/_db_updated&gt;&lt;_impact_factor&gt;   0.800&lt;/_impact_factor&gt;&lt;_isbn&gt;0091-7370 (Print); 0091-7370 (Linking)&lt;/_isbn&gt;&lt;_issue&gt;1&lt;/_issue&gt;&lt;_journal&gt;Ann Clin Lab Sci&lt;/_journal&gt;&lt;_keywords&gt;Adult; Biopsy; Colonic Neoplasms/*pathology/surgery; Colonic Polyps/pathology/surgery; Glomus Tumor/*pathology/surgery; Humans; Male; Treatment Outcome&lt;/_keywords&gt;&lt;_language&gt;eng&lt;/_language&gt;&lt;_modified&gt;62629881&lt;/_modified&gt;&lt;_pages&gt;97-9&lt;/_pages&gt;&lt;_tertiary_title&gt;Annals of clinical and laboratory science&lt;/_tertiary_title&gt;&lt;_type_work&gt;Case Reports; Journal Article&lt;/_type_work&gt;&lt;_url&gt;http://www.ncbi.nlm.nih.gov/entrez/query.fcgi?cmd=Retrieve&amp;amp;db=pubmed&amp;amp;dopt=Abstract&amp;amp;list_uids=15830716&amp;amp;query_hl=1&lt;/_url&gt;&lt;_volume&gt;35&lt;/_volume&gt;&lt;/Details&gt;&lt;Extra&gt;&lt;DBUID&gt;{F96A950B-833F-4880-A151-76DA2D6A2879}&lt;/DBUID&gt;&lt;/Extra&gt;&lt;/Item&gt;&lt;/References&gt;&lt;/Group&gt;&lt;Group&gt;&lt;References&gt;&lt;Item&gt;&lt;ID&gt;417&lt;/ID&gt;&lt;UID&gt;{E231EF3C-779D-4AB9-BC37-9C44E257346F}&lt;/UID&gt;&lt;Title&gt;Glomus tumour of the colon: dynamic contrast-enhanced CT findings and review of the literature&lt;/Title&gt;&lt;Template&gt;Journal Article&lt;/Template&gt;&lt;Star&gt;0&lt;/Star&gt;&lt;Tag&gt;0&lt;/Tag&gt;&lt;Author&gt;Tan, T J; Hayes, M M; Radigan, J P; Munk, P L&lt;/Author&gt;&lt;Year&gt;2015&lt;/Year&gt;&lt;Details&gt;&lt;_accession_num&gt;25770905&lt;/_accession_num&gt;&lt;_author_adr&gt;Department of Radiology, Vancouver General Hospital, Vancouver, BC, Canada. Electronic address: tien_jin_tan@cgh.com.sg.; Department of Pathology, British Columbia Cancer Agency, Vancouver, BC, Canada.; Department of Pathology, St. Joseph&amp;apos;s General Hospital, Comox, BC, Canada.; Department of Radiology, Vancouver General Hospital, Vancouver, BC, Canada.&lt;/_author_adr&gt;&lt;_created&gt;62629883&lt;/_created&gt;&lt;_date&gt;2015-07-01&lt;/_date&gt;&lt;_date_display&gt;2015 Jul-Aug&lt;/_date_display&gt;&lt;_db_updated&gt;PubMed&lt;/_db_updated&gt;&lt;_doi&gt;10.1016/j.clinimag.2015.02.015&lt;/_doi&gt;&lt;_impact_factor&gt;   1.014&lt;/_impact_factor&gt;&lt;_isbn&gt;1873-4499 (Electronic); 0899-7071 (Linking)&lt;/_isbn&gt;&lt;_issue&gt;4&lt;/_issue&gt;&lt;_journal&gt;Clin Imaging&lt;/_journal&gt;&lt;_keywords&gt;Aged; Colonic Neoplasms/*diagnostic imaging/surgery; Glomus Tumor/*diagnostic imaging/surgery; Humans; Male; Tomography, X-Ray Computed/*methods; Treatment OutcomeColon; Computed tomography; Gastrointestinal; Glomus tumour; Subepithelial&lt;/_keywords&gt;&lt;_language&gt;eng&lt;/_language&gt;&lt;_modified&gt;62629884&lt;/_modified&gt;&lt;_ori_publication&gt;Copyright (c) 2015 Elsevier Inc. All rights reserved.&lt;/_ori_publication&gt;&lt;_pages&gt;714-6&lt;/_pages&gt;&lt;_tertiary_title&gt;Clinical imaging&lt;/_tertiary_title&gt;&lt;_type_work&gt;Case Reports; Journal Article; Review&lt;/_type_work&gt;&lt;_url&gt;http://www.ncbi.nlm.nih.gov/entrez/query.fcgi?cmd=Retrieve&amp;amp;db=pubmed&amp;amp;dopt=Abstract&amp;amp;list_uids=25770905&amp;amp;query_hl=1&lt;/_url&gt;&lt;_volume&gt;39&lt;/_volume&gt;&lt;/Details&gt;&lt;Extra&gt;&lt;DBUID&gt;{F96A950B-833F-4880-A151-76DA2D6A2879}&lt;/DBUID&gt;&lt;/Extra&gt;&lt;/Item&gt;&lt;/References&gt;&lt;/Group&gt;&lt;/Citation&gt;_x000a_"/>
    <w:docVar w:name="NE.Ref{6337E030-1514-4759-8A3B-CC1C704145A3}" w:val=" ADDIN NE.Ref.{6337E030-1514-4759-8A3B-CC1C704145A3}&lt;Citation&gt;&lt;Group&gt;&lt;References&gt;&lt;Item&gt;&lt;ID&gt;398&lt;/ID&gt;&lt;UID&gt;{62ED8F40-9AA3-459C-8530-46D3F6B967D7}&lt;/UID&gt;&lt;Title&gt;A case series of two glomus tumors of the gastrointestinal tract&lt;/Title&gt;&lt;Template&gt;Journal Article&lt;/Template&gt;&lt;Star&gt;0&lt;/Star&gt;&lt;Tag&gt;0&lt;/Tag&gt;&lt;Author&gt;Bennett, S; Lam, M; Wasserman, J; Carver, D; Saloojee, N; Moyana, T; Auer, R A; Lorimer, J&lt;/Author&gt;&lt;Year&gt;2015&lt;/Year&gt;&lt;Details&gt;&lt;_accession_num&gt;25576168&lt;/_accession_num&gt;&lt;_author_adr&gt;Department of Surgery, Division of General Surgery, University of Ottawa, Ottawa, Canada sebennett@toh.on.ca.; Department of Medicine, Division of Gastroenterology, University of Ottawa, Ottawa, Canada.; Department of Pathology and Laboratory Medicine, University of Ottawa, Ottawa, Canada.; Department of Surgery, Division of General Surgery, University of Ottawa, Ottawa, Canada.; Department of Medicine, Division of Gastroenterology, University of Ottawa, Ottawa, Canada.; Department of Pathology and Laboratory Medicine, University of Ottawa, Ottawa, Canada.; Department of Surgery, Division of General Surgery, University of Ottawa, Ottawa, Canada.; Department of Surgery, Division of General Surgery, University of Ottawa, Ottawa, Canada.&lt;/_author_adr&gt;&lt;_created&gt;62626237&lt;/_created&gt;&lt;_date&gt;2015-01-08&lt;/_date&gt;&lt;_date_display&gt;2015 Jan 8&lt;/_date_display&gt;&lt;_db_updated&gt;PubMed&lt;/_db_updated&gt;&lt;_doi&gt;10.1093/jscr/rju144&lt;/_doi&gt;&lt;_isbn&gt;2042-8812 (Print); 2042-8812 (Linking)&lt;/_isbn&gt;&lt;_issue&gt;1&lt;/_issue&gt;&lt;_journal&gt;J Surg Case Rep&lt;/_journal&gt;&lt;_language&gt;eng&lt;/_language&gt;&lt;_modified&gt;62626237&lt;/_modified&gt;&lt;_ori_publication&gt;Published by Oxford University Press and JSCR Publishing Ltd. All rights_x000d__x000a_      reserved. (c) The Author 2015.&lt;/_ori_publication&gt;&lt;_tertiary_title&gt;Journal of surgical case reports&lt;/_tertiary_title&gt;&lt;_type_work&gt;Journal Article&lt;/_type_work&gt;&lt;_url&gt;http://www.ncbi.nlm.nih.gov/entrez/query.fcgi?cmd=Retrieve&amp;amp;db=pubmed&amp;amp;dopt=Abstract&amp;amp;list_uids=25576168&amp;amp;query_hl=1&lt;/_url&gt;&lt;_volume&gt;2015&lt;/_volume&gt;&lt;/Details&gt;&lt;Extra&gt;&lt;DBUID&gt;{F96A950B-833F-4880-A151-76DA2D6A2879}&lt;/DBUID&gt;&lt;/Extra&gt;&lt;/Item&gt;&lt;/References&gt;&lt;/Group&gt;&lt;/Citation&gt;_x000a_"/>
    <w:docVar w:name="NE.Ref{6C7025C6-EADB-41B3-AB94-A597549B5123}" w:val=" ADDIN NE.Ref.{6C7025C6-EADB-41B3-AB94-A597549B5123}&lt;Citation&gt;&lt;Group&gt;&lt;References&gt;&lt;Item&gt;&lt;ID&gt;417&lt;/ID&gt;&lt;UID&gt;{E231EF3C-779D-4AB9-BC37-9C44E257346F}&lt;/UID&gt;&lt;Title&gt;Glomus tumour of the colon: dynamic contrast-enhanced CT findings and review of the literature&lt;/Title&gt;&lt;Template&gt;Journal Article&lt;/Template&gt;&lt;Star&gt;0&lt;/Star&gt;&lt;Tag&gt;0&lt;/Tag&gt;&lt;Author&gt;Tan, T J; Hayes, M M; Radigan, J P; Munk, P L&lt;/Author&gt;&lt;Year&gt;2015&lt;/Year&gt;&lt;Details&gt;&lt;_accession_num&gt;25770905&lt;/_accession_num&gt;&lt;_author_adr&gt;Department of Radiology, Vancouver General Hospital, Vancouver, BC, Canada. Electronic address: tien_jin_tan@cgh.com.sg.; Department of Pathology, British Columbia Cancer Agency, Vancouver, BC, Canada.; Department of Pathology, St. Joseph&amp;apos;s General Hospital, Comox, BC, Canada.; Department of Radiology, Vancouver General Hospital, Vancouver, BC, Canada.&lt;/_author_adr&gt;&lt;_created&gt;62629883&lt;/_created&gt;&lt;_date&gt;2015-07-01&lt;/_date&gt;&lt;_date_display&gt;2015 Jul-Aug&lt;/_date_display&gt;&lt;_db_updated&gt;PubMed&lt;/_db_updated&gt;&lt;_doi&gt;10.1016/j.clinimag.2015.02.015&lt;/_doi&gt;&lt;_impact_factor&gt;   1.014&lt;/_impact_factor&gt;&lt;_isbn&gt;1873-4499 (Electronic); 0899-7071 (Linking)&lt;/_isbn&gt;&lt;_issue&gt;4&lt;/_issue&gt;&lt;_journal&gt;Clin Imaging&lt;/_journal&gt;&lt;_keywords&gt;Aged; Colonic Neoplasms/*diagnostic imaging/surgery; Glomus Tumor/*diagnostic imaging/surgery; Humans; Male; Tomography, X-Ray Computed/*methods; Treatment OutcomeColon; Computed tomography; Gastrointestinal; Glomus tumour; Subepithelial&lt;/_keywords&gt;&lt;_language&gt;eng&lt;/_language&gt;&lt;_modified&gt;62634187&lt;/_modified&gt;&lt;_ori_publication&gt;Copyright (c) 2015 Elsevier Inc. All rights reserved.&lt;/_ori_publication&gt;&lt;_pages&gt;714-6&lt;/_pages&gt;&lt;_tertiary_title&gt;Clinical imaging&lt;/_tertiary_title&gt;&lt;_type_work&gt;Case Reports; Journal Article; Review&lt;/_type_work&gt;&lt;_url&gt;http://www.ncbi.nlm.nih.gov/entrez/query.fcgi?cmd=Retrieve&amp;amp;db=pubmed&amp;amp;dopt=Abstract&amp;amp;list_uids=25770905&amp;amp;query_hl=1&lt;/_url&gt;&lt;_volume&gt;39&lt;/_volume&gt;&lt;/Details&gt;&lt;Extra&gt;&lt;DBUID&gt;{F96A950B-833F-4880-A151-76DA2D6A2879}&lt;/DBUID&gt;&lt;/Extra&gt;&lt;/Item&gt;&lt;/References&gt;&lt;/Group&gt;&lt;Group&gt;&lt;References&gt;&lt;Item&gt;&lt;ID&gt;397&lt;/ID&gt;&lt;UID&gt;{5690E622-6782-47F3-BB35-236620F631F7}&lt;/UID&gt;&lt;Title&gt;Malignant glomus tumor (glomangiosarcoma) of intestinal ileum: a rare case report&lt;/Title&gt;&lt;Template&gt;Journal Article&lt;/Template&gt;&lt;Star&gt;0&lt;/Star&gt;&lt;Tag&gt;0&lt;/Tag&gt;&lt;Author&gt;Abu-Zaid, A; Azzam, A; Amin, T; Mohammed, S&lt;/Author&gt;&lt;Year&gt;2013&lt;/Year&gt;&lt;Details&gt;&lt;_accession_num&gt;23691399&lt;/_accession_num&gt;&lt;_author_adr&gt;College of Medicine, Alfaisal University, P.O. Box 50927, Riyadh 11533, Saudi Arabia.&lt;/_author_adr&gt;&lt;_created&gt;62626200&lt;/_created&gt;&lt;_date&gt;2013-01-20&lt;/_date&gt;&lt;_date_display&gt;2013&lt;/_date_display&gt;&lt;_db_updated&gt;PubMed&lt;/_db_updated&gt;&lt;_doi&gt;10.1155/2013/305321&lt;/_doi&gt;&lt;_isbn&gt;2090-6781 (Print); 2090-679X (Linking)&lt;/_isbn&gt;&lt;_journal&gt;Case Rep Pathol&lt;/_journal&gt;&lt;_language&gt;eng&lt;/_language&gt;&lt;_modified&gt;62634184&lt;/_modified&gt;&lt;_pages&gt;305321&lt;/_pages&gt;&lt;_tertiary_title&gt;Case reports in pathology&lt;/_tertiary_title&gt;&lt;_type_work&gt;Journal Article&lt;/_type_work&gt;&lt;_url&gt;http://www.ncbi.nlm.nih.gov/entrez/query.fcgi?cmd=Retrieve&amp;amp;db=pubmed&amp;amp;dopt=Abstract&amp;amp;list_uids=23691399&amp;amp;query_hl=1&lt;/_url&gt;&lt;_volume&gt;2013&lt;/_volume&gt;&lt;/Details&gt;&lt;Extra&gt;&lt;DBUID&gt;{F96A950B-833F-4880-A151-76DA2D6A2879}&lt;/DBUID&gt;&lt;/Extra&gt;&lt;/Item&gt;&lt;/References&gt;&lt;/Group&gt;&lt;Group&gt;&lt;References&gt;&lt;Item&gt;&lt;ID&gt;394&lt;/ID&gt;&lt;UID&gt;{9D5DE8B0-E633-46B0-9995-3D8A737CEDA7}&lt;/UID&gt;&lt;Title&gt;Malignant glomus tumor (glomangiosarcoma) of intestinal ileum: a rare case report&lt;/Title&gt;&lt;Template&gt;Journal Article&lt;/Template&gt;&lt;Star&gt;0&lt;/Star&gt;&lt;Tag&gt;0&lt;/Tag&gt;&lt;Author&gt;Abu-Zaid, A; Azzam, A; Amin, T; Mohammed, S&lt;/Author&gt;&lt;Year&gt;2013&lt;/Year&gt;&lt;Details&gt;&lt;_accession_num&gt;23691399&lt;/_accession_num&gt;&lt;_author_adr&gt;College of Medicine, Alfaisal University, P.O. Box 50927, Riyadh 11533, Saudi Arabia.&lt;/_author_adr&gt;&lt;_created&gt;62619773&lt;/_created&gt;&lt;_date&gt;2013-01-20&lt;/_date&gt;&lt;_date_display&gt;2013&lt;/_date_display&gt;&lt;_db_updated&gt;PubMed&lt;/_db_updated&gt;&lt;_doi&gt;10.1155/2013/305321&lt;/_doi&gt;&lt;_isbn&gt;2090-6781 (Print); 2090-679X (Linking)&lt;/_isbn&gt;&lt;_journal&gt;Case Rep Pathol&lt;/_journal&gt;&lt;_language&gt;eng&lt;/_language&gt;&lt;_modified&gt;62621022&lt;/_modified&gt;&lt;_pages&gt;305321&lt;/_pages&gt;&lt;_tertiary_title&gt;Case reports in pathology&lt;/_tertiary_title&gt;&lt;_type_work&gt;Journal Article&lt;/_type_work&gt;&lt;_url&gt;http://www.ncbi.nlm.nih.gov/entrez/query.fcgi?cmd=Retrieve&amp;amp;db=pubmed&amp;amp;dopt=Abstract&amp;amp;list_uids=23691399&amp;amp;query_hl=1&lt;/_url&gt;&lt;_volume&gt;2013&lt;/_volume&gt;&lt;/Details&gt;&lt;Extra&gt;&lt;DBUID&gt;{F96A950B-833F-4880-A151-76DA2D6A2879}&lt;/DBUID&gt;&lt;/Extra&gt;&lt;/Item&gt;&lt;/References&gt;&lt;/Group&gt;&lt;/Citation&gt;_x000a_"/>
    <w:docVar w:name="NE.Ref{70AFE2F1-2854-44B7-876E-F9137C5ABEB0}" w:val=" ADDIN NE.Ref.{70AFE2F1-2854-44B7-876E-F9137C5ABEB0}&lt;Citation&gt;&lt;Group&gt;&lt;References&gt;&lt;Item&gt;&lt;ID&gt;400&lt;/ID&gt;&lt;UID&gt;{F4E6A9AC-0392-411B-823C-58C48C5D0F25}&lt;/UID&gt;&lt;Title&gt;Glomus tumour of the ascending colon&lt;/Title&gt;&lt;Template&gt;Journal Article&lt;/Template&gt;&lt;Star&gt;0&lt;/Star&gt;&lt;Tag&gt;0&lt;/Tag&gt;&lt;Author&gt;Oliphant, R; Gardiner, S; Reid, R; McPeake, J; Porteous, C&lt;/Author&gt;&lt;Year&gt;2007&lt;/Year&gt;&lt;Details&gt;&lt;_accession_num&gt;17596555&lt;/_accession_num&gt;&lt;_collection_scope&gt;SCI;SCIE&lt;/_collection_scope&gt;&lt;_created&gt;62626272&lt;/_created&gt;&lt;_date&gt;2007-07-01&lt;/_date&gt;&lt;_date_display&gt;2007 Jul&lt;/_date_display&gt;&lt;_db_updated&gt;PubMed&lt;/_db_updated&gt;&lt;_doi&gt;10.1136/jcp.2006.041590&lt;/_doi&gt;&lt;_impact_factor&gt;   2.894&lt;/_impact_factor&gt;&lt;_isbn&gt;0021-9746 (Print); 0021-9746 (Linking)&lt;/_isbn&gt;&lt;_issue&gt;7&lt;/_issue&gt;&lt;_journal&gt;J Clin Pathol&lt;/_journal&gt;&lt;_keywords&gt;Adult; *Colon, Ascending; Colonic Neoplasms/*diagnosis; Glomus Tumor/*diagnosis; Humans; Male&lt;/_keywords&gt;&lt;_language&gt;eng&lt;/_language&gt;&lt;_modified&gt;62626272&lt;/_modified&gt;&lt;_pages&gt;846&lt;/_pages&gt;&lt;_tertiary_title&gt;Journal of clinical pathology&lt;/_tertiary_title&gt;&lt;_type_work&gt;Case Reports; Letter&lt;/_type_work&gt;&lt;_url&gt;http://www.ncbi.nlm.nih.gov/entrez/query.fcgi?cmd=Retrieve&amp;amp;db=pubmed&amp;amp;dopt=Abstract&amp;amp;list_uids=17596555&amp;amp;query_hl=1&lt;/_url&gt;&lt;_volume&gt;60&lt;/_volume&gt;&lt;/Details&gt;&lt;Extra&gt;&lt;DBUID&gt;{F96A950B-833F-4880-A151-76DA2D6A2879}&lt;/DBUID&gt;&lt;/Extra&gt;&lt;/Item&gt;&lt;/References&gt;&lt;/Group&gt;&lt;/Citation&gt;_x000a_"/>
    <w:docVar w:name="NE.Ref{75909E34-6442-4C8A-BF3B-E830760032E1}" w:val=" ADDIN NE.Ref.{75909E34-6442-4C8A-BF3B-E830760032E1}&lt;Citation&gt;&lt;Group&gt;&lt;References&gt;&lt;Item&gt;&lt;ID&gt;403&lt;/ID&gt;&lt;UID&gt;{F42C9987-0E23-4D23-BCF5-939D8C27DCEF}&lt;/UID&gt;&lt;Title&gt;Diagnosis of an unusual tumor in the duodenum&lt;/Title&gt;&lt;Template&gt;Journal Article&lt;/Template&gt;&lt;Star&gt;0&lt;/Star&gt;&lt;Tag&gt;0&lt;/Tag&gt;&lt;Author&gt;Knackstedt, C; Wasmuth, H; Donner, A; Trautwein, C; Winograd, R&lt;/Author&gt;&lt;Year&gt;2007&lt;/Year&gt;&lt;Details&gt;&lt;_accession_num&gt;17440867&lt;/_accession_num&gt;&lt;_author_adr&gt;Department of Cardiology, RWTH University Aachen, Germany.&lt;/_author_adr&gt;&lt;_collection_scope&gt;SCI;SCIE&lt;/_collection_scope&gt;&lt;_created&gt;62626632&lt;/_created&gt;&lt;_date&gt;2007-02-01&lt;/_date&gt;&lt;_date_display&gt;2007 Feb&lt;/_date_display&gt;&lt;_db_updated&gt;PubMed&lt;/_db_updated&gt;&lt;_doi&gt;10.1055/s-2007-966456&lt;/_doi&gt;&lt;_impact_factor&gt;   6.629&lt;/_impact_factor&gt;&lt;_isbn&gt;1438-8812 (Electronic); 0013-726X (Linking)&lt;/_isbn&gt;&lt;_journal&gt;Endoscopy&lt;/_journal&gt;&lt;_keywords&gt;Aged; Diagnosis, Differential; Duodenal Neoplasms/*diagnosis/pathology/surgery; *Duodenoscopy; Duodenum/pathology/surgery; Glomus Tumor/*diagnosis/pathology/surgery; Humans; Intestinal Mucosa/pathology/surgery; Intestinal Polyps/*diagnosis/pathology/surgery; Male; Metaplasia/pathology&lt;/_keywords&gt;&lt;_language&gt;eng&lt;/_language&gt;&lt;_modified&gt;62626633&lt;/_modified&gt;&lt;_pages&gt;E94&lt;/_pages&gt;&lt;_tertiary_title&gt;Endoscopy&lt;/_tertiary_title&gt;&lt;_type_work&gt;Case Reports; Journal Article&lt;/_type_work&gt;&lt;_url&gt;http://www.ncbi.nlm.nih.gov/entrez/query.fcgi?cmd=Retrieve&amp;amp;db=pubmed&amp;amp;dopt=Abstract&amp;amp;list_uids=17440867&amp;amp;query_hl=1&lt;/_url&gt;&lt;_volume&gt;39 Suppl 1&lt;/_volume&gt;&lt;/Details&gt;&lt;Extra&gt;&lt;DBUID&gt;{F96A950B-833F-4880-A151-76DA2D6A2879}&lt;/DBUID&gt;&lt;/Extra&gt;&lt;/Item&gt;&lt;/References&gt;&lt;/Group&gt;&lt;/Citation&gt;_x000a_"/>
    <w:docVar w:name="NE.Ref{7DF54D5D-866D-49D8-81D7-EE72396F3C02}" w:val=" ADDIN NE.Ref.{7DF54D5D-866D-49D8-81D7-EE72396F3C02}&lt;Citation&gt;&lt;Group&gt;&lt;References&gt;&lt;Item&gt;&lt;ID&gt;402&lt;/ID&gt;&lt;UID&gt;{C594E9BA-0A27-4E7F-81E8-0E5EA413C9C1}&lt;/UID&gt;&lt;Title&gt;Gastrointestinal glomus tumors: a clinicopathologic, immunohistochemical, and molecular genetic study of 32 cases&lt;/Title&gt;&lt;Template&gt;Journal Article&lt;/Template&gt;&lt;Star&gt;0&lt;/Star&gt;&lt;Tag&gt;0&lt;/Tag&gt;&lt;Author&gt;Miettinen, M; Paal, E; Lasota, J; Sobin, L H&lt;/Author&gt;&lt;Year&gt;2002&lt;/Year&gt;&lt;Details&gt;&lt;_accession_num&gt;11859201&lt;/_accession_num&gt;&lt;_author_adr&gt;Department of Soft Tissue Pathology, Armed Forces Institute of Pathology, Washington, DC 20306-6000, USA. miettinen@afip.osd.mil&lt;/_author_adr&gt;&lt;_collection_scope&gt;SCI;SCIE&lt;/_collection_scope&gt;&lt;_created&gt;62626611&lt;/_created&gt;&lt;_date&gt;2002-03-01&lt;/_date&gt;&lt;_date_display&gt;2002 Mar&lt;/_date_display&gt;&lt;_db_updated&gt;PubMed&lt;/_db_updated&gt;&lt;_impact_factor&gt;   5.878&lt;/_impact_factor&gt;&lt;_isbn&gt;0147-5185 (Print); 0147-5185 (Linking)&lt;/_isbn&gt;&lt;_issue&gt;3&lt;/_issue&gt;&lt;_journal&gt;Am J Surg Pathol&lt;/_journal&gt;&lt;_keywords&gt;Actins/analysis; Adult; Aged; Aged, 80 and over; Calcium-Binding Proteins/analysis; Cecal Neoplasms/genetics/immunology/mortality/*pathology; Cell Differentiation; Chromogranins/analysis; Collagen Type IV/analysis; Desmin/analysis; Female; Follow-Up Studies; Glomus Tumor/genetics/immunology/mortality/*pathology; Humans; Immunohistochemistry; Laminin/analysis; Male; Microfilament Proteins; Middle Aged; Mitosis; Neoplasm Invasiveness; Neoplasm Metastasis; Proto-Oncogene Proteins c-kit/genetics; S100 Proteins/analysis; Stomach Neoplasms/genetics/immunology/mortality/pathology&lt;/_keywords&gt;&lt;_language&gt;eng&lt;/_language&gt;&lt;_modified&gt;62635644&lt;/_modified&gt;&lt;_pages&gt;301-11&lt;/_pages&gt;&lt;_tertiary_title&gt;The American journal of surgical pathology&lt;/_tertiary_title&gt;&lt;_type_work&gt;Journal Article&lt;/_type_work&gt;&lt;_url&gt;http://www.ncbi.nlm.nih.gov/entrez/query.fcgi?cmd=Retrieve&amp;amp;db=pubmed&amp;amp;dopt=Abstract&amp;amp;list_uids=11859201&amp;amp;query_hl=1&lt;/_url&gt;&lt;_volume&gt;26&lt;/_volume&gt;&lt;/Details&gt;&lt;Extra&gt;&lt;DBUID&gt;{F96A950B-833F-4880-A151-76DA2D6A2879}&lt;/DBUID&gt;&lt;/Extra&gt;&lt;/Item&gt;&lt;/References&gt;&lt;/Group&gt;&lt;/Citation&gt;_x000a_"/>
    <w:docVar w:name="NE.Ref{7E1A2268-46EE-485B-A18D-35AFA6842062}" w:val=" ADDIN NE.Ref.{7E1A2268-46EE-485B-A18D-35AFA6842062}&lt;Citation&gt;&lt;Group&gt;&lt;References&gt;&lt;Item&gt;&lt;ID&gt;416&lt;/ID&gt;&lt;UID&gt;{29F84400-23C9-419B-91A8-9CD19BAF6C8B}&lt;/UID&gt;&lt;Title&gt;Case report: glomus tumor of the colon&lt;/Title&gt;&lt;Template&gt;Journal Article&lt;/Template&gt;&lt;Star&gt;0&lt;/Star&gt;&lt;Tag&gt;0&lt;/Tag&gt;&lt;Author&gt;Tuluc, M; Horn, A; Inniss, S; Thomas, R; Zhang, P J; Khurana, J S&lt;/Author&gt;&lt;Year&gt;2005&lt;/Year&gt;&lt;Details&gt;&lt;_accession_num&gt;15830716&lt;/_accession_num&gt;&lt;_author_adr&gt;Department of Pathology, Temple University Hospital, Philadelphia, PA 19140, USA. mtuluc@temple.edu&lt;/_author_adr&gt;&lt;_collection_scope&gt;SCI;SCIE&lt;/_collection_scope&gt;&lt;_created&gt;62629881&lt;/_created&gt;&lt;_date&gt;2005-06-01&lt;/_date&gt;&lt;_date_display&gt;2005 Winter&lt;/_date_display&gt;&lt;_db_updated&gt;PubMed&lt;/_db_updated&gt;&lt;_impact_factor&gt;   0.800&lt;/_impact_factor&gt;&lt;_isbn&gt;0091-7370 (Print); 0091-7370 (Linking)&lt;/_isbn&gt;&lt;_issue&gt;1&lt;/_issue&gt;&lt;_journal&gt;Ann Clin Lab Sci&lt;/_journal&gt;&lt;_keywords&gt;Adult; Biopsy; Colonic Neoplasms/*pathology/surgery; Colonic Polyps/pathology/surgery; Glomus Tumor/*pathology/surgery; Humans; Male; Treatment Outcome&lt;/_keywords&gt;&lt;_language&gt;eng&lt;/_language&gt;&lt;_modified&gt;62629881&lt;/_modified&gt;&lt;_pages&gt;97-9&lt;/_pages&gt;&lt;_tertiary_title&gt;Annals of clinical and laboratory science&lt;/_tertiary_title&gt;&lt;_type_work&gt;Case Reports; Journal Article&lt;/_type_work&gt;&lt;_url&gt;http://www.ncbi.nlm.nih.gov/entrez/query.fcgi?cmd=Retrieve&amp;amp;db=pubmed&amp;amp;dopt=Abstract&amp;amp;list_uids=15830716&amp;amp;query_hl=1&lt;/_url&gt;&lt;_volume&gt;35&lt;/_volume&gt;&lt;/Details&gt;&lt;Extra&gt;&lt;DBUID&gt;{F96A950B-833F-4880-A151-76DA2D6A2879}&lt;/DBUID&gt;&lt;/Extra&gt;&lt;/Item&gt;&lt;/References&gt;&lt;/Group&gt;&lt;/Citation&gt;_x000a_"/>
    <w:docVar w:name="NE.Ref{80D8D438-D182-4D34-B156-614448E58D0E}" w:val=" ADDIN NE.Ref.{80D8D438-D182-4D34-B156-614448E58D0E}&lt;Citation&gt;&lt;Group&gt;&lt;References&gt;&lt;Item&gt;&lt;ID&gt;417&lt;/ID&gt;&lt;UID&gt;{E231EF3C-779D-4AB9-BC37-9C44E257346F}&lt;/UID&gt;&lt;Title&gt;Glomus tumour of the colon: dynamic contrast-enhanced CT findings and review of the literature&lt;/Title&gt;&lt;Template&gt;Journal Article&lt;/Template&gt;&lt;Star&gt;0&lt;/Star&gt;&lt;Tag&gt;0&lt;/Tag&gt;&lt;Author&gt;Tan, T J; Hayes, M M; Radigan, J P; Munk, P L&lt;/Author&gt;&lt;Year&gt;2015&lt;/Year&gt;&lt;Details&gt;&lt;_accession_num&gt;25770905&lt;/_accession_num&gt;&lt;_author_adr&gt;Department of Radiology, Vancouver General Hospital, Vancouver, BC, Canada. Electronic address: tien_jin_tan@cgh.com.sg.; Department of Pathology, British Columbia Cancer Agency, Vancouver, BC, Canada.; Department of Pathology, St. Joseph&amp;apos;s General Hospital, Comox, BC, Canada.; Department of Radiology, Vancouver General Hospital, Vancouver, BC, Canada.&lt;/_author_adr&gt;&lt;_date_display&gt;2015 Jul-Aug&lt;/_date_display&gt;&lt;_date&gt;2015-07-01&lt;/_date&gt;&lt;_doi&gt;10.1016/j.clinimag.2015.02.015&lt;/_doi&gt;&lt;_isbn&gt;1873-4499 (Electronic); 0899-7071 (Linking)&lt;/_isbn&gt;&lt;_issue&gt;4&lt;/_issue&gt;&lt;_journal&gt;Clin Imaging&lt;/_journal&gt;&lt;_keywords&gt;Aged; Colonic Neoplasms/*diagnostic imaging/surgery; Glomus Tumor/*diagnostic imaging/surgery; Humans; Male; Tomography, X-Ray Computed/*methods; Treatment OutcomeColon; Computed tomography; Gastrointestinal; Glomus tumour; Subepithelial&lt;/_keywords&gt;&lt;_language&gt;eng&lt;/_language&gt;&lt;_ori_publication&gt;Copyright (c) 2015 Elsevier Inc. All rights reserved.&lt;/_ori_publication&gt;&lt;_pages&gt;714-6&lt;/_pages&gt;&lt;_tertiary_title&gt;Clinical imaging&lt;/_tertiary_title&gt;&lt;_type_work&gt;Case Reports; Journal Article; Review&lt;/_type_work&gt;&lt;_url&gt;http://www.ncbi.nlm.nih.gov/entrez/query.fcgi?cmd=Retrieve&amp;amp;db=pubmed&amp;amp;dopt=Abstract&amp;amp;list_uids=25770905&amp;amp;query_hl=1&lt;/_url&gt;&lt;_volume&gt;39&lt;/_volume&gt;&lt;_created&gt;62629883&lt;/_created&gt;&lt;_modified&gt;62629884&lt;/_modified&gt;&lt;_db_updated&gt;PubMed&lt;/_db_updated&gt;&lt;_impact_factor&gt;   1.014&lt;/_impact_factor&gt;&lt;/Details&gt;&lt;Extra&gt;&lt;DBUID&gt;{F96A950B-833F-4880-A151-76DA2D6A2879}&lt;/DBUID&gt;&lt;/Extra&gt;&lt;/Item&gt;&lt;/References&gt;&lt;/Group&gt;&lt;/Citation&gt;_x000a_"/>
    <w:docVar w:name="NE.Ref{83F3EE7C-9A48-4F2D-AA1A-9C8B43D810EE}" w:val=" ADDIN NE.Ref.{83F3EE7C-9A48-4F2D-AA1A-9C8B43D810EE}&lt;Citation&gt;&lt;Group&gt;&lt;References&gt;&lt;Item&gt;&lt;ID&gt;394&lt;/ID&gt;&lt;UID&gt;{9D5DE8B0-E633-46B0-9995-3D8A737CEDA7}&lt;/UID&gt;&lt;Title&gt;Malignant glomus tumor (glomangiosarcoma) of intestinal ileum: a rare case report&lt;/Title&gt;&lt;Template&gt;Journal Article&lt;/Template&gt;&lt;Star&gt;0&lt;/Star&gt;&lt;Tag&gt;0&lt;/Tag&gt;&lt;Author&gt;Abu-Zaid, A; Azzam, A; Amin, T; Mohammed, S&lt;/Author&gt;&lt;Year&gt;2013&lt;/Year&gt;&lt;Details&gt;&lt;_accession_num&gt;23691399&lt;/_accession_num&gt;&lt;_author_adr&gt;College of Medicine, Alfaisal University, P.O. Box 50927, Riyadh 11533, Saudi Arabia.&lt;/_author_adr&gt;&lt;_created&gt;62619773&lt;/_created&gt;&lt;_date&gt;2013-01-20&lt;/_date&gt;&lt;_date_display&gt;2013&lt;/_date_display&gt;&lt;_db_updated&gt;PubMed&lt;/_db_updated&gt;&lt;_doi&gt;10.1155/2013/305321&lt;/_doi&gt;&lt;_isbn&gt;2090-6781 (Print); 2090-679X (Linking)&lt;/_isbn&gt;&lt;_journal&gt;Case Rep Pathol&lt;/_journal&gt;&lt;_language&gt;eng&lt;/_language&gt;&lt;_modified&gt;62621022&lt;/_modified&gt;&lt;_pages&gt;305321&lt;/_pages&gt;&lt;_tertiary_title&gt;Case reports in pathology&lt;/_tertiary_title&gt;&lt;_type_work&gt;Journal Article&lt;/_type_work&gt;&lt;_url&gt;http://www.ncbi.nlm.nih.gov/entrez/query.fcgi?cmd=Retrieve&amp;amp;db=pubmed&amp;amp;dopt=Abstract&amp;amp;list_uids=23691399&amp;amp;query_hl=1&lt;/_url&gt;&lt;_volume&gt;2013&lt;/_volume&gt;&lt;/Details&gt;&lt;Extra&gt;&lt;DBUID&gt;{F96A950B-833F-4880-A151-76DA2D6A2879}&lt;/DBUID&gt;&lt;/Extra&gt;&lt;/Item&gt;&lt;/References&gt;&lt;/Group&gt;&lt;/Citation&gt;_x000a_"/>
    <w:docVar w:name="NE.Ref{879B84D4-6EEB-40CF-859E-7239C1BC1331}" w:val=" ADDIN NE.Ref.{879B84D4-6EEB-40CF-859E-7239C1BC1331}&lt;Citation&gt;&lt;Group&gt;&lt;References&gt;&lt;Item&gt;&lt;ID&gt;402&lt;/ID&gt;&lt;UID&gt;{C594E9BA-0A27-4E7F-81E8-0E5EA413C9C1}&lt;/UID&gt;&lt;Title&gt;Gastrointestinal glomus tumors: a clinicopathologic, immunohistochemical, and molecular genetic study of 32 cases&lt;/Title&gt;&lt;Template&gt;Journal Article&lt;/Template&gt;&lt;Star&gt;0&lt;/Star&gt;&lt;Tag&gt;0&lt;/Tag&gt;&lt;Author&gt;Miettinen, M; Paal, E; Lasota, J; Sobin, L H&lt;/Author&gt;&lt;Year&gt;2002&lt;/Year&gt;&lt;Details&gt;&lt;_accession_num&gt;11859201&lt;/_accession_num&gt;&lt;_author_adr&gt;Department of Soft Tissue Pathology, Armed Forces Institute of Pathology, Washington, DC 20306-6000, USA. miettinen@afip.osd.mil&lt;/_author_adr&gt;&lt;_collection_scope&gt;SCI;SCIE&lt;/_collection_scope&gt;&lt;_created&gt;62626611&lt;/_created&gt;&lt;_date&gt;2002-03-01&lt;/_date&gt;&lt;_date_display&gt;2002 Mar&lt;/_date_display&gt;&lt;_db_updated&gt;PubMed&lt;/_db_updated&gt;&lt;_impact_factor&gt;   5.878&lt;/_impact_factor&gt;&lt;_isbn&gt;0147-5185 (Print); 0147-5185 (Linking)&lt;/_isbn&gt;&lt;_issue&gt;3&lt;/_issue&gt;&lt;_journal&gt;Am J Surg Pathol&lt;/_journal&gt;&lt;_keywords&gt;Actins/analysis; Adult; Aged; Aged, 80 and over; Calcium-Binding Proteins/analysis; Cecal Neoplasms/genetics/immunology/mortality/*pathology; Cell Differentiation; Chromogranins/analysis; Collagen Type IV/analysis; Desmin/analysis; Female; Follow-Up Studies; Glomus Tumor/genetics/immunology/mortality/*pathology; Humans; Immunohistochemistry; Laminin/analysis; Male; Microfilament Proteins; Middle Aged; Mitosis; Neoplasm Invasiveness; Neoplasm Metastasis; Proto-Oncogene Proteins c-kit/genetics; S100 Proteins/analysis; Stomach Neoplasms/genetics/immunology/mortality/pathology&lt;/_keywords&gt;&lt;_language&gt;eng&lt;/_language&gt;&lt;_modified&gt;62635644&lt;/_modified&gt;&lt;_pages&gt;301-11&lt;/_pages&gt;&lt;_tertiary_title&gt;The American journal of surgical pathology&lt;/_tertiary_title&gt;&lt;_type_work&gt;Journal Article&lt;/_type_work&gt;&lt;_url&gt;http://www.ncbi.nlm.nih.gov/entrez/query.fcgi?cmd=Retrieve&amp;amp;db=pubmed&amp;amp;dopt=Abstract&amp;amp;list_uids=11859201&amp;amp;query_hl=1&lt;/_url&gt;&lt;_volume&gt;26&lt;/_volume&gt;&lt;/Details&gt;&lt;Extra&gt;&lt;DBUID&gt;{F96A950B-833F-4880-A151-76DA2D6A2879}&lt;/DBUID&gt;&lt;/Extra&gt;&lt;/Item&gt;&lt;/References&gt;&lt;/Group&gt;&lt;/Citation&gt;_x000a_"/>
    <w:docVar w:name="NE.Ref{8EAED9F8-EC71-4C9E-9424-EF47DA6198F9}" w:val=" ADDIN NE.Ref.{8EAED9F8-EC71-4C9E-9424-EF47DA6198F9}&lt;Citation&gt;&lt;Group&gt;&lt;References&gt;&lt;Item&gt;&lt;ID&gt;402&lt;/ID&gt;&lt;UID&gt;{C594E9BA-0A27-4E7F-81E8-0E5EA413C9C1}&lt;/UID&gt;&lt;Title&gt;Gastrointestinal glomus tumors: a clinicopathologic, immunohistochemical, and molecular genetic study of 32 cases&lt;/Title&gt;&lt;Template&gt;Journal Article&lt;/Template&gt;&lt;Star&gt;0&lt;/Star&gt;&lt;Tag&gt;0&lt;/Tag&gt;&lt;Author&gt;Miettinen, M; Paal, E; Lasota, J; Sobin, L H&lt;/Author&gt;&lt;Year&gt;2002&lt;/Year&gt;&lt;Details&gt;&lt;_accession_num&gt;11859201&lt;/_accession_num&gt;&lt;_author_adr&gt;Department of Soft Tissue Pathology, Armed Forces Institute of Pathology, Washington, DC 20306-6000, USA. miettinen@afip.osd.mil&lt;/_author_adr&gt;&lt;_collection_scope&gt;SCI;SCIE&lt;/_collection_scope&gt;&lt;_created&gt;62626611&lt;/_created&gt;&lt;_date&gt;2002-03-01&lt;/_date&gt;&lt;_date_display&gt;2002 Mar&lt;/_date_display&gt;&lt;_db_updated&gt;PubMed&lt;/_db_updated&gt;&lt;_impact_factor&gt;   5.878&lt;/_impact_factor&gt;&lt;_isbn&gt;0147-5185 (Print); 0147-5185 (Linking)&lt;/_isbn&gt;&lt;_issue&gt;3&lt;/_issue&gt;&lt;_journal&gt;Am J Surg Pathol&lt;/_journal&gt;&lt;_keywords&gt;Actins/analysis; Adult; Aged; Aged, 80 and over; Calcium-Binding Proteins/analysis; Cecal Neoplasms/genetics/immunology/mortality/*pathology; Cell Differentiation; Chromogranins/analysis; Collagen Type IV/analysis; Desmin/analysis; Female; Follow-Up Studies; Glomus Tumor/genetics/immunology/mortality/*pathology; Humans; Immunohistochemistry; Laminin/analysis; Male; Microfilament Proteins; Middle Aged; Mitosis; Neoplasm Invasiveness; Neoplasm Metastasis; Proto-Oncogene Proteins c-kit/genetics; S100 Proteins/analysis; Stomach Neoplasms/genetics/immunology/mortality/pathology&lt;/_keywords&gt;&lt;_language&gt;eng&lt;/_language&gt;&lt;_modified&gt;62635644&lt;/_modified&gt;&lt;_pages&gt;301-11&lt;/_pages&gt;&lt;_tertiary_title&gt;The American journal of surgical pathology&lt;/_tertiary_title&gt;&lt;_type_work&gt;Journal Article&lt;/_type_work&gt;&lt;_url&gt;http://www.ncbi.nlm.nih.gov/entrez/query.fcgi?cmd=Retrieve&amp;amp;db=pubmed&amp;amp;dopt=Abstract&amp;amp;list_uids=11859201&amp;amp;query_hl=1&lt;/_url&gt;&lt;_volume&gt;26&lt;/_volume&gt;&lt;/Details&gt;&lt;Extra&gt;&lt;DBUID&gt;{F96A950B-833F-4880-A151-76DA2D6A2879}&lt;/DBUID&gt;&lt;/Extra&gt;&lt;/Item&gt;&lt;/References&gt;&lt;/Group&gt;&lt;/Citation&gt;_x000a_"/>
    <w:docVar w:name="NE.Ref{8F6FDCC1-51C7-4E41-9E31-70B6A2E667A3}" w:val=" ADDIN NE.Ref.{8F6FDCC1-51C7-4E41-9E31-70B6A2E667A3}&lt;Citation&gt;&lt;Group&gt;&lt;References&gt;&lt;Item&gt;&lt;ID&gt;402&lt;/ID&gt;&lt;UID&gt;{C594E9BA-0A27-4E7F-81E8-0E5EA413C9C1}&lt;/UID&gt;&lt;Title&gt;Gastrointestinal glomus tumors: a clinicopathologic, immunohistochemical, and molecular genetic study of 32 cases&lt;/Title&gt;&lt;Template&gt;Journal Article&lt;/Template&gt;&lt;Star&gt;0&lt;/Star&gt;&lt;Tag&gt;0&lt;/Tag&gt;&lt;Author&gt;Miettinen, M; Paal, E; Lasota, J; Sobin, L H&lt;/Author&gt;&lt;Year&gt;2002&lt;/Year&gt;&lt;Details&gt;&lt;_accession_num&gt;11859201&lt;/_accession_num&gt;&lt;_author_adr&gt;Department of Soft Tissue Pathology, Armed Forces Institute of Pathology, Washington, DC 20306-6000, USA. miettinen@afip.osd.mil&lt;/_author_adr&gt;&lt;_collection_scope&gt;SCI;SCIE&lt;/_collection_scope&gt;&lt;_created&gt;62626611&lt;/_created&gt;&lt;_date&gt;2002-03-01&lt;/_date&gt;&lt;_date_display&gt;2002 Mar&lt;/_date_display&gt;&lt;_db_updated&gt;PubMed&lt;/_db_updated&gt;&lt;_impact_factor&gt;   5.878&lt;/_impact_factor&gt;&lt;_isbn&gt;0147-5185 (Print); 0147-5185 (Linking)&lt;/_isbn&gt;&lt;_issue&gt;3&lt;/_issue&gt;&lt;_journal&gt;Am J Surg Pathol&lt;/_journal&gt;&lt;_keywords&gt;Actins/analysis; Adult; Aged; Aged, 80 and over; Calcium-Binding Proteins/analysis; Cecal Neoplasms/genetics/immunology/mortality/*pathology; Cell Differentiation; Chromogranins/analysis; Collagen Type IV/analysis; Desmin/analysis; Female; Follow-Up Studies; Glomus Tumor/genetics/immunology/mortality/*pathology; Humans; Immunohistochemistry; Laminin/analysis; Male; Microfilament Proteins; Middle Aged; Mitosis; Neoplasm Invasiveness; Neoplasm Metastasis; Proto-Oncogene Proteins c-kit/genetics; S100 Proteins/analysis; Stomach Neoplasms/genetics/immunology/mortality/pathology&lt;/_keywords&gt;&lt;_language&gt;eng&lt;/_language&gt;&lt;_modified&gt;62635644&lt;/_modified&gt;&lt;_pages&gt;301-11&lt;/_pages&gt;&lt;_tertiary_title&gt;The American journal of surgical pathology&lt;/_tertiary_title&gt;&lt;_type_work&gt;Journal Article&lt;/_type_work&gt;&lt;_url&gt;http://www.ncbi.nlm.nih.gov/entrez/query.fcgi?cmd=Retrieve&amp;amp;db=pubmed&amp;amp;dopt=Abstract&amp;amp;list_uids=11859201&amp;amp;query_hl=1&lt;/_url&gt;&lt;_volume&gt;26&lt;/_volume&gt;&lt;/Details&gt;&lt;Extra&gt;&lt;DBUID&gt;{F96A950B-833F-4880-A151-76DA2D6A2879}&lt;/DBUID&gt;&lt;/Extra&gt;&lt;/Item&gt;&lt;/References&gt;&lt;/Group&gt;&lt;/Citation&gt;_x000a_"/>
    <w:docVar w:name="NE.Ref{A3EF90A8-7E3C-471A-8D30-49ABE025C085}" w:val=" ADDIN NE.Ref.{A3EF90A8-7E3C-471A-8D30-49ABE025C085}&lt;Citation&gt;&lt;Group&gt;&lt;References&gt;&lt;Item&gt;&lt;ID&gt;415&lt;/ID&gt;&lt;UID&gt;{23E7AF96-E599-45DC-8D02-D3F233603402}&lt;/UID&gt;&lt;Title&gt;A glomus tumor of the jejunum masquerading as a carcinoid tumor&lt;/Title&gt;&lt;Template&gt;Journal Article&lt;/Template&gt;&lt;Star&gt;0&lt;/Star&gt;&lt;Tag&gt;0&lt;/Tag&gt;&lt;Author&gt;Hamilton, C W; Shelburne, J D; Bossen, E H; Lowe, J E&lt;/Author&gt;&lt;Year&gt;1982&lt;/Year&gt;&lt;Details&gt;&lt;_accession_num&gt;6286460&lt;/_accession_num&gt;&lt;_collection_scope&gt;SCI;SCIE&lt;/_collection_scope&gt;&lt;_created&gt;62628399&lt;/_created&gt;&lt;_date&gt;1982-09-01&lt;/_date&gt;&lt;_date_display&gt;1982 Sep&lt;/_date_display&gt;&lt;_db_updated&gt;PubMed&lt;/_db_updated&gt;&lt;_impact_factor&gt;   3.125&lt;/_impact_factor&gt;&lt;_isbn&gt;0046-8177 (Print); 0046-8177 (Linking)&lt;/_isbn&gt;&lt;_issue&gt;9&lt;/_issue&gt;&lt;_journal&gt;Hum Pathol&lt;/_journal&gt;&lt;_keywords&gt;Aged; Carcinoid Tumor/*diagnosis; Diagnosis, Differential; Glomus Tumor/*diagnosis; Humans; Jejunal Neoplasms/*diagnosis; Male&lt;/_keywords&gt;&lt;_language&gt;eng&lt;/_language&gt;&lt;_modified&gt;62628399&lt;/_modified&gt;&lt;_pages&gt;859-61&lt;/_pages&gt;&lt;_tertiary_title&gt;Human pathology&lt;/_tertiary_title&gt;&lt;_type_work&gt;Case Reports; Journal Article&lt;/_type_work&gt;&lt;_url&gt;http://www.ncbi.nlm.nih.gov/entrez/query.fcgi?cmd=Retrieve&amp;amp;db=pubmed&amp;amp;dopt=Abstract&amp;amp;list_uids=6286460&amp;amp;query_hl=1&lt;/_url&gt;&lt;_volume&gt;13&lt;/_volume&gt;&lt;/Details&gt;&lt;Extra&gt;&lt;DBUID&gt;{F96A950B-833F-4880-A151-76DA2D6A2879}&lt;/DBUID&gt;&lt;/Extra&gt;&lt;/Item&gt;&lt;/References&gt;&lt;/Group&gt;&lt;/Citation&gt;_x000a_"/>
    <w:docVar w:name="NE.Ref{B3E47280-A79A-4FF0-A0EA-16EF1170897D}" w:val=" ADDIN NE.Ref.{B3E47280-A79A-4FF0-A0EA-16EF1170897D}&lt;Citation&gt;&lt;Group&gt;&lt;References&gt;&lt;Item&gt;&lt;ID&gt;392&lt;/ID&gt;&lt;UID&gt;{B902BE71-722E-429B-B825-BB5F73279CC5}&lt;/UID&gt;&lt;Title&gt;Glomus tumor: a clinicopathologic and electron microscopic study&lt;/Title&gt;&lt;Template&gt;Journal Article&lt;/Template&gt;&lt;Star&gt;0&lt;/Star&gt;&lt;Tag&gt;0&lt;/Tag&gt;&lt;Author&gt;Tsuneyoshi, M; Enjoji, M&lt;/Author&gt;&lt;Year&gt;1982&lt;/Year&gt;&lt;Details&gt;&lt;_accession_num&gt;6288219&lt;/_accession_num&gt;&lt;_collection_scope&gt;SCI;SCIE;&lt;/_collection_scope&gt;&lt;_created&gt;62619719&lt;/_created&gt;&lt;_date&gt;1982-10-15&lt;/_date&gt;&lt;_date_display&gt;1982 Oct 15&lt;/_date_display&gt;&lt;_db_updated&gt;PubMed&lt;/_db_updated&gt;&lt;_impact_factor&gt;   6.072&lt;/_impact_factor&gt;&lt;_isbn&gt;0008-543X (Print); 0008-543X (Linking)&lt;/_isbn&gt;&lt;_issue&gt;8&lt;/_issue&gt;&lt;_journal&gt;Cancer&lt;/_journal&gt;&lt;_keywords&gt;Adolescent; Adult; Aged; Child; Extremities; Female; Glomus Tumor/*pathology/ultrastructure; Humans; Male; Microscopy, Electron; Middle Aged; Soft Tissue Neoplasms/*pathology/ultrastructure&lt;/_keywords&gt;&lt;_language&gt;eng&lt;/_language&gt;&lt;_modified&gt;62619720&lt;/_modified&gt;&lt;_pages&gt;1601-7&lt;/_pages&gt;&lt;_tertiary_title&gt;Cancer&lt;/_tertiary_title&gt;&lt;_type_work&gt;Journal Article; Research Support, Non-U.S. Gov&amp;apos;t&lt;/_type_work&gt;&lt;_url&gt;http://www.ncbi.nlm.nih.gov/entrez/query.fcgi?cmd=Retrieve&amp;amp;db=pubmed&amp;amp;dopt=Abstract&amp;amp;list_uids=6288219&amp;amp;query_hl=1&lt;/_url&gt;&lt;_volume&gt;50&lt;/_volume&gt;&lt;/Details&gt;&lt;Extra&gt;&lt;DBUID&gt;{F96A950B-833F-4880-A151-76DA2D6A2879}&lt;/DBUID&gt;&lt;/Extra&gt;&lt;/Item&gt;&lt;/References&gt;&lt;/Group&gt;&lt;Group&gt;&lt;References&gt;&lt;Item&gt;&lt;ID&gt;391&lt;/ID&gt;&lt;UID&gt;{ADA45B8C-A102-41F8-9A07-98F845F1685C}&lt;/UID&gt;&lt;Title&gt;Malignant glomus tumor of the lung with multiorgan metastases: case report and literature review&lt;/Title&gt;&lt;Template&gt;Journal Article&lt;/Template&gt;&lt;Star&gt;0&lt;/Star&gt;&lt;Tag&gt;0&lt;/Tag&gt;&lt;Author&gt;Dong, L L; Chen, E G; Sheikh, I S; Jiang, Z N; Huang, A H; Ying, K J&lt;/Author&gt;&lt;Year&gt;2015&lt;/Year&gt;&lt;Details&gt;&lt;_accession_num&gt;26251614&lt;/_accession_num&gt;&lt;_author_adr&gt;Department of Pulmonary Medicine, Sir Run Run Shaw Hospital, College of Medicine, Zhejiang University, People&amp;apos;s Republic of China.; Department of Pulmonary Medicine, Sir Run Run Shaw Hospital, College of Medicine, Zhejiang University, People&amp;apos;s Republic of China.; Department of Internal Medicine, Sir Run Run Shaw Hospital, College of Medicine,  Zhejiang University, People&amp;apos;s Republic of China.; Department of Pathology, Sir Run Run Shaw Hospital, College of Medicine, Zhejiang University, People&amp;apos;s Republic of China.; Department of Pathology, Sir Run Run Shaw Hospital, College of Medicine, Zhejiang University, People&amp;apos;s Republic of China.; Department of Pulmonary Medicine, Sir Run Run Shaw Hospital, College of Medicine, Zhejiang University, People&amp;apos;s Republic of China.&lt;/_author_adr&gt;&lt;_created&gt;62619712&lt;/_created&gt;&lt;_date&gt;2015-01-20&lt;/_date&gt;&lt;_date_display&gt;2015&lt;/_date_display&gt;&lt;_db_updated&gt;PubMed&lt;/_db_updated&gt;&lt;_doi&gt;10.2147/OTT.S89396&lt;/_doi&gt;&lt;_impact_factor&gt;   2.656&lt;/_impact_factor&gt;&lt;_isbn&gt;1178-6930 (Print); 1178-6930 (Linking)&lt;/_isbn&gt;&lt;_journal&gt;Onco Targets Ther&lt;/_journal&gt;&lt;_keywords&gt;diagnosis; immunohistochemistry; lung; malignant glomus tumor; metastasis&lt;/_keywords&gt;&lt;_language&gt;eng&lt;/_language&gt;&lt;_modified&gt;62635596&lt;/_modified&gt;&lt;_pages&gt;1909-14&lt;/_pages&gt;&lt;_tertiary_title&gt;OncoTargets and therapy&lt;/_tertiary_title&gt;&lt;_type_work&gt;Journal Article&lt;/_type_work&gt;&lt;_url&gt;http://www.ncbi.nlm.nih.gov/entrez/query.fcgi?cmd=Retrieve&amp;amp;db=pubmed&amp;amp;dopt=Abstract&amp;amp;list_uids=26251614&amp;amp;query_hl=1&lt;/_url&gt;&lt;_volume&gt;8&lt;/_volume&gt;&lt;/Details&gt;&lt;Extra&gt;&lt;DBUID&gt;{F96A950B-833F-4880-A151-76DA2D6A2879}&lt;/DBUID&gt;&lt;/Extra&gt;&lt;/Item&gt;&lt;/References&gt;&lt;/Group&gt;&lt;/Citation&gt;_x000a_"/>
    <w:docVar w:name="NE.Ref{BB095265-DEC9-405A-8E02-C8B46CBF8215}" w:val=" ADDIN NE.Ref.{BB095265-DEC9-405A-8E02-C8B46CBF8215}&lt;Citation&gt;&lt;Group&gt;&lt;References&gt;&lt;Item&gt;&lt;ID&gt;417&lt;/ID&gt;&lt;UID&gt;{E231EF3C-779D-4AB9-BC37-9C44E257346F}&lt;/UID&gt;&lt;Title&gt;Glomus tumour of the colon: dynamic contrast-enhanced CT findings and review of the literature&lt;/Title&gt;&lt;Template&gt;Journal Article&lt;/Template&gt;&lt;Star&gt;0&lt;/Star&gt;&lt;Tag&gt;0&lt;/Tag&gt;&lt;Author&gt;Tan, T J; Hayes, M M; Radigan, J P; Munk, P L&lt;/Author&gt;&lt;Year&gt;2015&lt;/Year&gt;&lt;Details&gt;&lt;_accession_num&gt;25770905&lt;/_accession_num&gt;&lt;_author_adr&gt;Department of Radiology, Vancouver General Hospital, Vancouver, BC, Canada. Electronic address: tien_jin_tan@cgh.com.sg.; Department of Pathology, British Columbia Cancer Agency, Vancouver, BC, Canada.; Department of Pathology, St. Joseph&amp;apos;s General Hospital, Comox, BC, Canada.; Department of Radiology, Vancouver General Hospital, Vancouver, BC, Canada.&lt;/_author_adr&gt;&lt;_created&gt;62629883&lt;/_created&gt;&lt;_date&gt;2015-07-01&lt;/_date&gt;&lt;_date_display&gt;2015 Jul-Aug&lt;/_date_display&gt;&lt;_db_updated&gt;PubMed&lt;/_db_updated&gt;&lt;_doi&gt;10.1016/j.clinimag.2015.02.015&lt;/_doi&gt;&lt;_impact_factor&gt;   1.014&lt;/_impact_factor&gt;&lt;_isbn&gt;1873-4499 (Electronic); 0899-7071 (Linking)&lt;/_isbn&gt;&lt;_issue&gt;4&lt;/_issue&gt;&lt;_journal&gt;Clin Imaging&lt;/_journal&gt;&lt;_keywords&gt;Aged; Colonic Neoplasms/*diagnostic imaging/surgery; Glomus Tumor/*diagnostic imaging/surgery; Humans; Male; Tomography, X-Ray Computed/*methods; Treatment OutcomeColon; Computed tomography; Gastrointestinal; Glomus tumour; Subepithelial&lt;/_keywords&gt;&lt;_language&gt;eng&lt;/_language&gt;&lt;_modified&gt;62634187&lt;/_modified&gt;&lt;_ori_publication&gt;Copyright (c) 2015 Elsevier Inc. All rights reserved.&lt;/_ori_publication&gt;&lt;_pages&gt;714-6&lt;/_pages&gt;&lt;_tertiary_title&gt;Clinical imaging&lt;/_tertiary_title&gt;&lt;_type_work&gt;Case Reports; Journal Article; Review&lt;/_type_work&gt;&lt;_url&gt;http://www.ncbi.nlm.nih.gov/entrez/query.fcgi?cmd=Retrieve&amp;amp;db=pubmed&amp;amp;dopt=Abstract&amp;amp;list_uids=25770905&amp;amp;query_hl=1&lt;/_url&gt;&lt;_volume&gt;39&lt;/_volume&gt;&lt;/Details&gt;&lt;Extra&gt;&lt;DBUID&gt;{F96A950B-833F-4880-A151-76DA2D6A2879}&lt;/DBUID&gt;&lt;/Extra&gt;&lt;/Item&gt;&lt;/References&gt;&lt;/Group&gt;&lt;Group&gt;&lt;References&gt;&lt;Item&gt;&lt;ID&gt;394&lt;/ID&gt;&lt;UID&gt;{9D5DE8B0-E633-46B0-9995-3D8A737CEDA7}&lt;/UID&gt;&lt;Title&gt;Malignant glomus tumor (glomangiosarcoma) of intestinal ileum: a rare case report&lt;/Title&gt;&lt;Template&gt;Journal Article&lt;/Template&gt;&lt;Star&gt;0&lt;/Star&gt;&lt;Tag&gt;0&lt;/Tag&gt;&lt;Author&gt;Abu-Zaid, A; Azzam, A; Amin, T; Mohammed, S&lt;/Author&gt;&lt;Year&gt;2013&lt;/Year&gt;&lt;Details&gt;&lt;_accession_num&gt;23691399&lt;/_accession_num&gt;&lt;_author_adr&gt;College of Medicine, Alfaisal University, P.O. Box 50927, Riyadh 11533, Saudi Arabia.&lt;/_author_adr&gt;&lt;_created&gt;62619773&lt;/_created&gt;&lt;_date&gt;2013-01-20&lt;/_date&gt;&lt;_date_display&gt;2013&lt;/_date_display&gt;&lt;_db_updated&gt;PubMed&lt;/_db_updated&gt;&lt;_doi&gt;10.1155/2013/305321&lt;/_doi&gt;&lt;_isbn&gt;2090-6781 (Print); 2090-679X (Linking)&lt;/_isbn&gt;&lt;_journal&gt;Case Rep Pathol&lt;/_journal&gt;&lt;_language&gt;eng&lt;/_language&gt;&lt;_modified&gt;62621022&lt;/_modified&gt;&lt;_pages&gt;305321&lt;/_pages&gt;&lt;_tertiary_title&gt;Case reports in pathology&lt;/_tertiary_title&gt;&lt;_type_work&gt;Journal Article&lt;/_type_work&gt;&lt;_url&gt;http://www.ncbi.nlm.nih.gov/entrez/query.fcgi?cmd=Retrieve&amp;amp;db=pubmed&amp;amp;dopt=Abstract&amp;amp;list_uids=23691399&amp;amp;query_hl=1&lt;/_url&gt;&lt;_volume&gt;2013&lt;/_volume&gt;&lt;/Details&gt;&lt;Extra&gt;&lt;DBUID&gt;{F96A950B-833F-4880-A151-76DA2D6A2879}&lt;/DBUID&gt;&lt;/Extra&gt;&lt;/Item&gt;&lt;/References&gt;&lt;/Group&gt;&lt;/Citation&gt;_x000a_"/>
    <w:docVar w:name="NE.Ref{BD6B7F4E-E9FE-4109-A017-DE2DD2DFD35F}" w:val=" ADDIN NE.Ref.{BD6B7F4E-E9FE-4109-A017-DE2DD2DFD35F}&lt;Citation&gt;&lt;Group&gt;&lt;References&gt;&lt;Item&gt;&lt;ID&gt;391&lt;/ID&gt;&lt;UID&gt;{ADA45B8C-A102-41F8-9A07-98F845F1685C}&lt;/UID&gt;&lt;Title&gt;Malignant glomus tumor of the lung with multiorgan metastases: case report and literature review&lt;/Title&gt;&lt;Template&gt;Journal Article&lt;/Template&gt;&lt;Star&gt;0&lt;/Star&gt;&lt;Tag&gt;0&lt;/Tag&gt;&lt;Author&gt;Dong, L L; Chen, E G; Sheikh, I S; Jiang, Z N; Huang, A H; Ying, K J&lt;/Author&gt;&lt;Year&gt;2015&lt;/Year&gt;&lt;Details&gt;&lt;_accession_num&gt;26251614&lt;/_accession_num&gt;&lt;_author_adr&gt;Department of Pulmonary Medicine, Sir Run Run Shaw Hospital, College of Medicine, Zhejiang University, People&amp;apos;s Republic of China.; Department of Pulmonary Medicine, Sir Run Run Shaw Hospital, College of Medicine, Zhejiang University, People&amp;apos;s Republic of China.; Department of Internal Medicine, Sir Run Run Shaw Hospital, College of Medicine,  Zhejiang University, People&amp;apos;s Republic of China.; Department of Pathology, Sir Run Run Shaw Hospital, College of Medicine, Zhejiang University, People&amp;apos;s Republic of China.; Department of Pathology, Sir Run Run Shaw Hospital, College of Medicine, Zhejiang University, People&amp;apos;s Republic of China.; Department of Pulmonary Medicine, Sir Run Run Shaw Hospital, College of Medicine, Zhejiang University, People&amp;apos;s Republic of China.&lt;/_author_adr&gt;&lt;_created&gt;62619712&lt;/_created&gt;&lt;_date&gt;2015-01-20&lt;/_date&gt;&lt;_date_display&gt;2015&lt;/_date_display&gt;&lt;_db_updated&gt;PubMed&lt;/_db_updated&gt;&lt;_doi&gt;10.2147/OTT.S89396&lt;/_doi&gt;&lt;_impact_factor&gt;   2.656&lt;/_impact_factor&gt;&lt;_isbn&gt;1178-6930 (Print); 1178-6930 (Linking)&lt;/_isbn&gt;&lt;_journal&gt;Onco Targets Ther&lt;/_journal&gt;&lt;_keywords&gt;diagnosis; immunohistochemistry; lung; malignant glomus tumor; metastasis&lt;/_keywords&gt;&lt;_language&gt;eng&lt;/_language&gt;&lt;_modified&gt;62635596&lt;/_modified&gt;&lt;_pages&gt;1909-14&lt;/_pages&gt;&lt;_tertiary_title&gt;OncoTargets and therapy&lt;/_tertiary_title&gt;&lt;_type_work&gt;Journal Article&lt;/_type_work&gt;&lt;_url&gt;http://www.ncbi.nlm.nih.gov/entrez/query.fcgi?cmd=Retrieve&amp;amp;db=pubmed&amp;amp;dopt=Abstract&amp;amp;list_uids=26251614&amp;amp;query_hl=1&lt;/_url&gt;&lt;_volume&gt;8&lt;/_volume&gt;&lt;/Details&gt;&lt;Extra&gt;&lt;DBUID&gt;{F96A950B-833F-4880-A151-76DA2D6A2879}&lt;/DBUID&gt;&lt;/Extra&gt;&lt;/Item&gt;&lt;/References&gt;&lt;/Group&gt;&lt;Group&gt;&lt;References&gt;&lt;Item&gt;&lt;ID&gt;393&lt;/ID&gt;&lt;UID&gt;{EDBF90B5-FED7-47D1-949B-893EF856A70A}&lt;/UID&gt;&lt;Title&gt;Gastric glomus tumor: report of one case and review&lt;/Title&gt;&lt;Template&gt;Journal Article&lt;/Template&gt;&lt;Star&gt;0&lt;/Star&gt;&lt;Tag&gt;0&lt;/Tag&gt;&lt;Author&gt;Orellana, F; Onetto, C; Balbontin, P; Videla, D; Manriquez, L; Plass, R; Araya, R; Sepulveda, R; Saenz, R; Rios, H&lt;/Author&gt;&lt;Year&gt;2011&lt;/Year&gt;&lt;Details&gt;&lt;_accession_num&gt;21341189&lt;/_accession_num&gt;&lt;_author_adr&gt;Department of Surgery, Hospital Militar de Santiago, Santiago, Chile. fforella@gmail.com&lt;/_author_adr&gt;&lt;_collection_scope&gt;SCI;SCIE;&lt;/_collection_scope&gt;&lt;_created&gt;62619755&lt;/_created&gt;&lt;_date&gt;2011-01-20&lt;/_date&gt;&lt;_date_display&gt;2011&lt;/_date_display&gt;&lt;_db_updated&gt;PubMed&lt;/_db_updated&gt;&lt;_doi&gt;10.1055/s-0030-1256041&lt;/_doi&gt;&lt;_impact_factor&gt;   6.107&lt;/_impact_factor&gt;&lt;_isbn&gt;1438-8812 (Electronic); 0013-726X (Linking)&lt;/_isbn&gt;&lt;_journal&gt;Endoscopy&lt;/_journal&gt;&lt;_keywords&gt;Adult; Endosonography; Female; Gastroscopy; Glomus Tumor/*diagnosis/surgery; Humans; Stomach Neoplasms/*diagnosis/surgery&lt;/_keywords&gt;&lt;_language&gt;eng&lt;/_language&gt;&lt;_modified&gt;62621017&lt;/_modified&gt;&lt;_pages&gt;E71-2&lt;/_pages&gt;&lt;_tertiary_title&gt;Endoscopy&lt;/_tertiary_title&gt;&lt;_type_work&gt;Case Reports; Journal Article; Review&lt;/_type_work&gt;&lt;_url&gt;http://www.ncbi.nlm.nih.gov/entrez/query.fcgi?cmd=Retrieve&amp;amp;db=pubmed&amp;amp;dopt=Abstract&amp;amp;list_uids=21341189&amp;amp;query_hl=1&lt;/_url&gt;&lt;_volume&gt;43 Suppl 2 UCTN&lt;/_volume&gt;&lt;/Details&gt;&lt;Extra&gt;&lt;DBUID&gt;{F96A950B-833F-4880-A151-76DA2D6A2879}&lt;/DBUID&gt;&lt;/Extra&gt;&lt;/Item&gt;&lt;/References&gt;&lt;/Group&gt;&lt;/Citation&gt;_x000a_"/>
    <w:docVar w:name="NE.Ref{C103F8AE-97CE-48E1-8874-34D5FA228A1F}" w:val=" ADDIN NE.Ref.{C103F8AE-97CE-48E1-8874-34D5FA228A1F}&lt;Citation&gt;&lt;Group&gt;&lt;References&gt;&lt;Item&gt;&lt;ID&gt;397&lt;/ID&gt;&lt;UID&gt;{5690E622-6782-47F3-BB35-236620F631F7}&lt;/UID&gt;&lt;Title&gt;Malignant glomus tumor (glomangiosarcoma) of intestinal ileum: a rare case report&lt;/Title&gt;&lt;Template&gt;Journal Article&lt;/Template&gt;&lt;Star&gt;0&lt;/Star&gt;&lt;Tag&gt;0&lt;/Tag&gt;&lt;Author&gt;Abu-Zaid, A; Azzam, A; Amin, T; Mohammed, S&lt;/Author&gt;&lt;Year&gt;2013&lt;/Year&gt;&lt;Details&gt;&lt;_accession_num&gt;23691399&lt;/_accession_num&gt;&lt;_author_adr&gt;College of Medicine, Alfaisal University, P.O. Box 50927, Riyadh 11533, Saudi Arabia.&lt;/_author_adr&gt;&lt;_created&gt;62626200&lt;/_created&gt;&lt;_date&gt;2013-01-20&lt;/_date&gt;&lt;_date_display&gt;2013&lt;/_date_display&gt;&lt;_db_updated&gt;PubMed&lt;/_db_updated&gt;&lt;_doi&gt;10.1155/2013/305321&lt;/_doi&gt;&lt;_isbn&gt;2090-6781 (Print); 2090-679X (Linking)&lt;/_isbn&gt;&lt;_journal&gt;Case Rep Pathol&lt;/_journal&gt;&lt;_language&gt;eng&lt;/_language&gt;&lt;_modified&gt;62634184&lt;/_modified&gt;&lt;_pages&gt;305321&lt;/_pages&gt;&lt;_tertiary_title&gt;Case reports in pathology&lt;/_tertiary_title&gt;&lt;_type_work&gt;Journal Article&lt;/_type_work&gt;&lt;_url&gt;http://www.ncbi.nlm.nih.gov/entrez/query.fcgi?cmd=Retrieve&amp;amp;db=pubmed&amp;amp;dopt=Abstract&amp;amp;list_uids=23691399&amp;amp;query_hl=1&lt;/_url&gt;&lt;_volume&gt;2013&lt;/_volume&gt;&lt;/Details&gt;&lt;Extra&gt;&lt;DBUID&gt;{F96A950B-833F-4880-A151-76DA2D6A2879}&lt;/DBUID&gt;&lt;/Extra&gt;&lt;/Item&gt;&lt;/References&gt;&lt;/Group&gt;&lt;Group&gt;&lt;References&gt;&lt;Item&gt;&lt;ID&gt;394&lt;/ID&gt;&lt;UID&gt;{9D5DE8B0-E633-46B0-9995-3D8A737CEDA7}&lt;/UID&gt;&lt;Title&gt;Malignant glomus tumor (glomangiosarcoma) of intestinal ileum: a rare case report&lt;/Title&gt;&lt;Template&gt;Journal Article&lt;/Template&gt;&lt;Star&gt;0&lt;/Star&gt;&lt;Tag&gt;0&lt;/Tag&gt;&lt;Author&gt;Abu-Zaid, A; Azzam, A; Amin, T; Mohammed, S&lt;/Author&gt;&lt;Year&gt;2013&lt;/Year&gt;&lt;Details&gt;&lt;_accession_num&gt;23691399&lt;/_accession_num&gt;&lt;_author_adr&gt;College of Medicine, Alfaisal University, P.O. Box 50927, Riyadh 11533, Saudi Arabia.&lt;/_author_adr&gt;&lt;_created&gt;62619773&lt;/_created&gt;&lt;_date&gt;2013-01-20&lt;/_date&gt;&lt;_date_display&gt;2013&lt;/_date_display&gt;&lt;_db_updated&gt;PubMed&lt;/_db_updated&gt;&lt;_doi&gt;10.1155/2013/305321&lt;/_doi&gt;&lt;_isbn&gt;2090-6781 (Print); 2090-679X (Linking)&lt;/_isbn&gt;&lt;_journal&gt;Case Rep Pathol&lt;/_journal&gt;&lt;_language&gt;eng&lt;/_language&gt;&lt;_modified&gt;62621022&lt;/_modified&gt;&lt;_pages&gt;305321&lt;/_pages&gt;&lt;_tertiary_title&gt;Case reports in pathology&lt;/_tertiary_title&gt;&lt;_type_work&gt;Journal Article&lt;/_type_work&gt;&lt;_url&gt;http://www.ncbi.nlm.nih.gov/entrez/query.fcgi?cmd=Retrieve&amp;amp;db=pubmed&amp;amp;dopt=Abstract&amp;amp;list_uids=23691399&amp;amp;query_hl=1&lt;/_url&gt;&lt;_volume&gt;2013&lt;/_volume&gt;&lt;/Details&gt;&lt;Extra&gt;&lt;DBUID&gt;{F96A950B-833F-4880-A151-76DA2D6A2879}&lt;/DBUID&gt;&lt;/Extra&gt;&lt;/Item&gt;&lt;/References&gt;&lt;/Group&gt;&lt;/Citation&gt;_x000a_"/>
    <w:docVar w:name="NE.Ref{C4FC3606-9768-4F95-BCF7-E50C0CD045D7}" w:val=" ADDIN NE.Ref.{C4FC3606-9768-4F95-BCF7-E50C0CD045D7}&lt;Citation&gt;&lt;Group&gt;&lt;References&gt;&lt;Item&gt;&lt;ID&gt;417&lt;/ID&gt;&lt;UID&gt;{E231EF3C-779D-4AB9-BC37-9C44E257346F}&lt;/UID&gt;&lt;Title&gt;Glomus tumour of the colon: dynamic contrast-enhanced CT findings and review of the literature&lt;/Title&gt;&lt;Template&gt;Journal Article&lt;/Template&gt;&lt;Star&gt;0&lt;/Star&gt;&lt;Tag&gt;0&lt;/Tag&gt;&lt;Author&gt;Tan, T J; Hayes, M M; Radigan, J P; Munk, P L&lt;/Author&gt;&lt;Year&gt;2015&lt;/Year&gt;&lt;Details&gt;&lt;_accession_num&gt;25770905&lt;/_accession_num&gt;&lt;_author_adr&gt;Department of Radiology, Vancouver General Hospital, Vancouver, BC, Canada. Electronic address: tien_jin_tan@cgh.com.sg.; Department of Pathology, British Columbia Cancer Agency, Vancouver, BC, Canada.; Department of Pathology, St. Joseph&amp;apos;s General Hospital, Comox, BC, Canada.; Department of Radiology, Vancouver General Hospital, Vancouver, BC, Canada.&lt;/_author_adr&gt;&lt;_created&gt;62629883&lt;/_created&gt;&lt;_date&gt;2015-07-01&lt;/_date&gt;&lt;_date_display&gt;2015 Jul-Aug&lt;/_date_display&gt;&lt;_db_updated&gt;PubMed&lt;/_db_updated&gt;&lt;_doi&gt;10.1016/j.clinimag.2015.02.015&lt;/_doi&gt;&lt;_impact_factor&gt;   1.014&lt;/_impact_factor&gt;&lt;_isbn&gt;1873-4499 (Electronic); 0899-7071 (Linking)&lt;/_isbn&gt;&lt;_issue&gt;4&lt;/_issue&gt;&lt;_journal&gt;Clin Imaging&lt;/_journal&gt;&lt;_keywords&gt;Aged; Colonic Neoplasms/*diagnostic imaging/surgery; Glomus Tumor/*diagnostic imaging/surgery; Humans; Male; Tomography, X-Ray Computed/*methods; Treatment OutcomeColon; Computed tomography; Gastrointestinal; Glomus tumour; Subepithelial&lt;/_keywords&gt;&lt;_language&gt;eng&lt;/_language&gt;&lt;_modified&gt;62634187&lt;/_modified&gt;&lt;_ori_publication&gt;Copyright (c) 2015 Elsevier Inc. All rights reserved.&lt;/_ori_publication&gt;&lt;_pages&gt;714-6&lt;/_pages&gt;&lt;_tertiary_title&gt;Clinical imaging&lt;/_tertiary_title&gt;&lt;_type_work&gt;Case Reports; Journal Article; Review&lt;/_type_work&gt;&lt;_url&gt;http://www.ncbi.nlm.nih.gov/entrez/query.fcgi?cmd=Retrieve&amp;amp;db=pubmed&amp;amp;dopt=Abstract&amp;amp;list_uids=25770905&amp;amp;query_hl=1&lt;/_url&gt;&lt;_volume&gt;39&lt;/_volume&gt;&lt;/Details&gt;&lt;Extra&gt;&lt;DBUID&gt;{F96A950B-833F-4880-A151-76DA2D6A2879}&lt;/DBUID&gt;&lt;/Extra&gt;&lt;/Item&gt;&lt;/References&gt;&lt;/Group&gt;&lt;/Citation&gt;_x000a_"/>
    <w:docVar w:name="NE.Ref{D86B63A2-1C06-4821-9237-23C9CCBD813D}" w:val=" ADDIN NE.Ref.{D86B63A2-1C06-4821-9237-23C9CCBD813D}&lt;Citation&gt;&lt;Group&gt;&lt;References&gt;&lt;Item&gt;&lt;ID&gt;417&lt;/ID&gt;&lt;UID&gt;{E231EF3C-779D-4AB9-BC37-9C44E257346F}&lt;/UID&gt;&lt;Title&gt;Glomus tumour of the colon: dynamic contrast-enhanced CT findings and review of the literature&lt;/Title&gt;&lt;Template&gt;Journal Article&lt;/Template&gt;&lt;Star&gt;0&lt;/Star&gt;&lt;Tag&gt;0&lt;/Tag&gt;&lt;Author&gt;Tan, T J; Hayes, M M; Radigan, J P; Munk, P L&lt;/Author&gt;&lt;Year&gt;2015&lt;/Year&gt;&lt;Details&gt;&lt;_accession_num&gt;25770905&lt;/_accession_num&gt;&lt;_author_adr&gt;Department of Radiology, Vancouver General Hospital, Vancouver, BC, Canada. Electronic address: tien_jin_tan@cgh.com.sg.; Department of Pathology, British Columbia Cancer Agency, Vancouver, BC, Canada.; Department of Pathology, St. Joseph&amp;apos;s General Hospital, Comox, BC, Canada.; Department of Radiology, Vancouver General Hospital, Vancouver, BC, Canada.&lt;/_author_adr&gt;&lt;_created&gt;62629883&lt;/_created&gt;&lt;_date&gt;2015-07-01&lt;/_date&gt;&lt;_date_display&gt;2015 Jul-Aug&lt;/_date_display&gt;&lt;_db_updated&gt;PubMed&lt;/_db_updated&gt;&lt;_doi&gt;10.1016/j.clinimag.2015.02.015&lt;/_doi&gt;&lt;_impact_factor&gt;   1.014&lt;/_impact_factor&gt;&lt;_isbn&gt;1873-4499 (Electronic); 0899-7071 (Linking)&lt;/_isbn&gt;&lt;_issue&gt;4&lt;/_issue&gt;&lt;_journal&gt;Clin Imaging&lt;/_journal&gt;&lt;_keywords&gt;Aged; Colonic Neoplasms/*diagnostic imaging/surgery; Glomus Tumor/*diagnostic imaging/surgery; Humans; Male; Tomography, X-Ray Computed/*methods; Treatment OutcomeColon; Computed tomography; Gastrointestinal; Glomus tumour; Subepithelial&lt;/_keywords&gt;&lt;_language&gt;eng&lt;/_language&gt;&lt;_modified&gt;62634187&lt;/_modified&gt;&lt;_ori_publication&gt;Copyright (c) 2015 Elsevier Inc. All rights reserved.&lt;/_ori_publication&gt;&lt;_pages&gt;714-6&lt;/_pages&gt;&lt;_tertiary_title&gt;Clinical imaging&lt;/_tertiary_title&gt;&lt;_type_work&gt;Case Reports; Journal Article; Review&lt;/_type_work&gt;&lt;_url&gt;http://www.ncbi.nlm.nih.gov/entrez/query.fcgi?cmd=Retrieve&amp;amp;db=pubmed&amp;amp;dopt=Abstract&amp;amp;list_uids=25770905&amp;amp;query_hl=1&lt;/_url&gt;&lt;_volume&gt;39&lt;/_volume&gt;&lt;/Details&gt;&lt;Extra&gt;&lt;DBUID&gt;{F96A950B-833F-4880-A151-76DA2D6A2879}&lt;/DBUID&gt;&lt;/Extra&gt;&lt;/Item&gt;&lt;/References&gt;&lt;/Group&gt;&lt;Group&gt;&lt;References&gt;&lt;Item&gt;&lt;ID&gt;394&lt;/ID&gt;&lt;UID&gt;{9D5DE8B0-E633-46B0-9995-3D8A737CEDA7}&lt;/UID&gt;&lt;Title&gt;Malignant glomus tumor (glomangiosarcoma) of intestinal ileum: a rare case report&lt;/Title&gt;&lt;Template&gt;Journal Article&lt;/Template&gt;&lt;Star&gt;0&lt;/Star&gt;&lt;Tag&gt;0&lt;/Tag&gt;&lt;Author&gt;Abu-Zaid, A; Azzam, A; Amin, T; Mohammed, S&lt;/Author&gt;&lt;Year&gt;2013&lt;/Year&gt;&lt;Details&gt;&lt;_accession_num&gt;23691399&lt;/_accession_num&gt;&lt;_author_adr&gt;College of Medicine, Alfaisal University, P.O. Box 50927, Riyadh 11533, Saudi Arabia.&lt;/_author_adr&gt;&lt;_created&gt;62619773&lt;/_created&gt;&lt;_date&gt;2013-01-20&lt;/_date&gt;&lt;_date_display&gt;2013&lt;/_date_display&gt;&lt;_db_updated&gt;PubMed&lt;/_db_updated&gt;&lt;_doi&gt;10.1155/2013/305321&lt;/_doi&gt;&lt;_isbn&gt;2090-6781 (Print); 2090-679X (Linking)&lt;/_isbn&gt;&lt;_journal&gt;Case Rep Pathol&lt;/_journal&gt;&lt;_language&gt;eng&lt;/_language&gt;&lt;_modified&gt;62621022&lt;/_modified&gt;&lt;_pages&gt;305321&lt;/_pages&gt;&lt;_tertiary_title&gt;Case reports in pathology&lt;/_tertiary_title&gt;&lt;_type_work&gt;Journal Article&lt;/_type_work&gt;&lt;_url&gt;http://www.ncbi.nlm.nih.gov/entrez/query.fcgi?cmd=Retrieve&amp;amp;db=pubmed&amp;amp;dopt=Abstract&amp;amp;list_uids=23691399&amp;amp;query_hl=1&lt;/_url&gt;&lt;_volume&gt;2013&lt;/_volume&gt;&lt;/Details&gt;&lt;Extra&gt;&lt;DBUID&gt;{F96A950B-833F-4880-A151-76DA2D6A2879}&lt;/DBUID&gt;&lt;/Extra&gt;&lt;/Item&gt;&lt;/References&gt;&lt;/Group&gt;&lt;/Citation&gt;_x000a_"/>
    <w:docVar w:name="NE.Ref{F77E9AE6-C8FD-4C98-B5F2-6136959D3E70}" w:val=" ADDIN NE.Ref.{F77E9AE6-C8FD-4C98-B5F2-6136959D3E70}&lt;Citation&gt;&lt;Group&gt;&lt;References&gt;&lt;Item&gt;&lt;ID&gt;396&lt;/ID&gt;&lt;UID&gt;{E4CFEB65-4EB4-45D7-AFEF-C1457505CC25}&lt;/UID&gt;&lt;Title&gt;Atypical and malignant glomus tumors: analysis of 52 cases, with a proposal for the reclassification of glomus tumors&lt;/Title&gt;&lt;Template&gt;Journal Article&lt;/Template&gt;&lt;Star&gt;0&lt;/Star&gt;&lt;Tag&gt;0&lt;/Tag&gt;&lt;Author&gt;Folpe, A L; Fanburg-Smith, J C; Miettinen, M; Weiss, S W&lt;/Author&gt;&lt;Year&gt;2001&lt;/Year&gt;&lt;Details&gt;&lt;_accession_num&gt;11145243&lt;/_accession_num&gt;&lt;_author_adr&gt;Department of Pathology and Laboratory Medicine, Emory University, Atlanta, Georgia 30322, USA. afolpe@emory.edu&lt;/_author_adr&gt;&lt;_collection_scope&gt;SCI;SCIE&lt;/_collection_scope&gt;&lt;_created&gt;62621190&lt;/_created&gt;&lt;_date&gt;2001-01-01&lt;/_date&gt;&lt;_date_display&gt;2001 Jan&lt;/_date_display&gt;&lt;_db_updated&gt;PubMed&lt;/_db_updated&gt;&lt;_impact_factor&gt;   5.878&lt;/_impact_factor&gt;&lt;_isbn&gt;0147-5185 (Print); 0147-5185 (Linking)&lt;/_isbn&gt;&lt;_issue&gt;1&lt;/_issue&gt;&lt;_journal&gt;Am J Surg Pathol&lt;/_journal&gt;&lt;_keywords&gt;Adolescent; Adult; Aged; Aged, 80 and over; Child; Female; Glomus Tumor/chemistry/classification/*pathology; Humans; Male; Middle Aged; Neoplasm, Residual&lt;/_keywords&gt;&lt;_language&gt;eng&lt;/_language&gt;&lt;_modified&gt;62629801&lt;/_modified&gt;&lt;_pages&gt;1-12&lt;/_pages&gt;&lt;_tertiary_title&gt;The American journal of surgical pathology&lt;/_tertiary_title&gt;&lt;_type_work&gt;Journal Article&lt;/_type_work&gt;&lt;_url&gt;http://www.ncbi.nlm.nih.gov/entrez/query.fcgi?cmd=Retrieve&amp;amp;db=pubmed&amp;amp;dopt=Abstract&amp;amp;list_uids=11145243&amp;amp;query_hl=1&lt;/_url&gt;&lt;_volume&gt;25&lt;/_volume&gt;&lt;/Details&gt;&lt;Extra&gt;&lt;DBUID&gt;{F96A950B-833F-4880-A151-76DA2D6A2879}&lt;/DBUID&gt;&lt;/Extra&gt;&lt;/Item&gt;&lt;/References&gt;&lt;/Group&gt;&lt;Group&gt;&lt;References&gt;&lt;Item&gt;&lt;ID&gt;402&lt;/ID&gt;&lt;UID&gt;{C594E9BA-0A27-4E7F-81E8-0E5EA413C9C1}&lt;/UID&gt;&lt;Title&gt;Gastrointestinal glomus tumors: a clinicopathologic, immunohistochemical, and molecular genetic study of 32 cases&lt;/Title&gt;&lt;Template&gt;Journal Article&lt;/Template&gt;&lt;Star&gt;0&lt;/Star&gt;&lt;Tag&gt;0&lt;/Tag&gt;&lt;Author&gt;Miettinen, M; Paal, E; Lasota, J; Sobin, L H&lt;/Author&gt;&lt;Year&gt;2002&lt;/Year&gt;&lt;Details&gt;&lt;_accession_num&gt;11859201&lt;/_accession_num&gt;&lt;_author_adr&gt;Department of Soft Tissue Pathology, Armed Forces Institute of Pathology, Washington, DC 20306-6000, USA. miettinen@afip.osd.mil&lt;/_author_adr&gt;&lt;_collection_scope&gt;SCI;SCIE&lt;/_collection_scope&gt;&lt;_created&gt;62626611&lt;/_created&gt;&lt;_date&gt;2002-03-01&lt;/_date&gt;&lt;_date_display&gt;2002 Mar&lt;/_date_display&gt;&lt;_db_updated&gt;PubMed&lt;/_db_updated&gt;&lt;_impact_factor&gt;   5.878&lt;/_impact_factor&gt;&lt;_isbn&gt;0147-5185 (Print); 0147-5185 (Linking)&lt;/_isbn&gt;&lt;_issue&gt;3&lt;/_issue&gt;&lt;_journal&gt;Am J Surg Pathol&lt;/_journal&gt;&lt;_keywords&gt;Actins/analysis; Adult; Aged; Aged, 80 and over; Calcium-Binding Proteins/analysis; Cecal Neoplasms/genetics/immunology/mortality/*pathology; Cell Differentiation; Chromogranins/analysis; Collagen Type IV/analysis; Desmin/analysis; Female; Follow-Up Studies; Glomus Tumor/genetics/immunology/mortality/*pathology; Humans; Immunohistochemistry; Laminin/analysis; Male; Microfilament Proteins; Middle Aged; Mitosis; Neoplasm Invasiveness; Neoplasm Metastasis; Proto-Oncogene Proteins c-kit/genetics; S100 Proteins/analysis; Stomach Neoplasms/genetics/immunology/mortality/pathology&lt;/_keywords&gt;&lt;_language&gt;eng&lt;/_language&gt;&lt;_modified&gt;62635644&lt;/_modified&gt;&lt;_pages&gt;301-11&lt;/_pages&gt;&lt;_tertiary_title&gt;The American journal of surgical pathology&lt;/_tertiary_title&gt;&lt;_type_work&gt;Journal Article&lt;/_type_work&gt;&lt;_url&gt;http://www.ncbi.nlm.nih.gov/entrez/query.fcgi?cmd=Retrieve&amp;amp;db=pubmed&amp;amp;dopt=Abstract&amp;amp;list_uids=11859201&amp;amp;query_hl=1&lt;/_url&gt;&lt;_volume&gt;26&lt;/_volume&gt;&lt;/Details&gt;&lt;Extra&gt;&lt;DBUID&gt;{F96A950B-833F-4880-A151-76DA2D6A2879}&lt;/DBUID&gt;&lt;/Extra&gt;&lt;/Item&gt;&lt;/References&gt;&lt;/Group&gt;&lt;/Citation&gt;_x000a_"/>
    <w:docVar w:name="NE.Ref{F8DE096F-E08A-4DB4-92C0-8A794B3C4D89}" w:val=" ADDIN NE.Ref.{F8DE096F-E08A-4DB4-92C0-8A794B3C4D89}&lt;Citation&gt;&lt;Group&gt;&lt;References&gt;&lt;Item&gt;&lt;ID&gt;396&lt;/ID&gt;&lt;UID&gt;{E4CFEB65-4EB4-45D7-AFEF-C1457505CC25}&lt;/UID&gt;&lt;Title&gt;Atypical and malignant glomus tumors: analysis of 52 cases, with a proposal for the reclassification of glomus tumors&lt;/Title&gt;&lt;Template&gt;Journal Article&lt;/Template&gt;&lt;Star&gt;0&lt;/Star&gt;&lt;Tag&gt;0&lt;/Tag&gt;&lt;Author&gt;Folpe, A L; Fanburg-Smith, J C; Miettinen, M; Weiss, S W&lt;/Author&gt;&lt;Year&gt;2001&lt;/Year&gt;&lt;Details&gt;&lt;_accession_num&gt;11145243&lt;/_accession_num&gt;&lt;_author_adr&gt;Department of Pathology and Laboratory Medicine, Emory University, Atlanta, Georgia 30322, USA. afolpe@emory.edu&lt;/_author_adr&gt;&lt;_collection_scope&gt;SCI;SCIE&lt;/_collection_scope&gt;&lt;_created&gt;62621190&lt;/_created&gt;&lt;_date&gt;2001-01-01&lt;/_date&gt;&lt;_date_display&gt;2001 Jan&lt;/_date_display&gt;&lt;_db_updated&gt;PubMed&lt;/_db_updated&gt;&lt;_impact_factor&gt;   5.878&lt;/_impact_factor&gt;&lt;_isbn&gt;0147-5185 (Print); 0147-5185 (Linking)&lt;/_isbn&gt;&lt;_issue&gt;1&lt;/_issue&gt;&lt;_journal&gt;Am J Surg Pathol&lt;/_journal&gt;&lt;_keywords&gt;Adolescent; Adult; Aged; Aged, 80 and over; Child; Female; Glomus Tumor/chemistry/classification/*pathology; Humans; Male; Middle Aged; Neoplasm, Residual&lt;/_keywords&gt;&lt;_language&gt;eng&lt;/_language&gt;&lt;_modified&gt;62629801&lt;/_modified&gt;&lt;_pages&gt;1-12&lt;/_pages&gt;&lt;_tertiary_title&gt;The American journal of surgical pathology&lt;/_tertiary_title&gt;&lt;_type_work&gt;Journal Article&lt;/_type_work&gt;&lt;_url&gt;http://www.ncbi.nlm.nih.gov/entrez/query.fcgi?cmd=Retrieve&amp;amp;db=pubmed&amp;amp;dopt=Abstract&amp;amp;list_uids=11145243&amp;amp;query_hl=1&lt;/_url&gt;&lt;_volume&gt;25&lt;/_volume&gt;&lt;/Details&gt;&lt;Extra&gt;&lt;DBUID&gt;{F96A950B-833F-4880-A151-76DA2D6A2879}&lt;/DBUID&gt;&lt;/Extra&gt;&lt;/Item&gt;&lt;/References&gt;&lt;/Group&gt;&lt;/Citation&gt;_x000a_"/>
    <w:docVar w:name="NE.Ref{FA20BDC1-D52A-4E32-AA00-02DD41C6782D}" w:val=" ADDIN NE.Ref.{FA20BDC1-D52A-4E32-AA00-02DD41C6782D}&lt;Citation&gt;&lt;Group&gt;&lt;References&gt;&lt;Item&gt;&lt;ID&gt;405&lt;/ID&gt;&lt;UID&gt;{6531DB7A-9DC8-466A-8966-958A17E33D14}&lt;/UID&gt;&lt;Title&gt;[Glomus tumor as a cause of multiple profuse intestinal hemorrhages]&lt;/Title&gt;&lt;Template&gt;Journal Article&lt;/Template&gt;&lt;Star&gt;0&lt;/Star&gt;&lt;Tag&gt;0&lt;/Tag&gt;&lt;Author&gt;Mamedov, K B; Mamedbekova, L G; Abdullaev, I G&lt;/Author&gt;&lt;Year&gt;1987&lt;/Year&gt;&lt;Details&gt;&lt;_accession_num&gt;2826871&lt;/_accession_num&gt;&lt;_created&gt;62626994&lt;/_created&gt;&lt;_date&gt;1987-09-01&lt;/_date&gt;&lt;_date_display&gt;1987 Sep&lt;/_date_display&gt;&lt;_db_updated&gt;PubMed&lt;/_db_updated&gt;&lt;_isbn&gt;0023-1207 (Print); 0023-1207 (Linking)&lt;/_isbn&gt;&lt;_issue&gt;9&lt;/_issue&gt;&lt;_journal&gt;Khirurgiia (Mosk)&lt;/_journal&gt;&lt;_keywords&gt;Gastrointestinal Hemorrhage/*etiology; Glomus Jugulare Tumor/*complications; Humans; Jejunal Neoplasms/*complications; Male; Middle Aged; Paraganglioma, Extra-Adrenal/*complications&lt;/_keywords&gt;&lt;_language&gt;rus&lt;/_language&gt;&lt;_modified&gt;62626994&lt;/_modified&gt;&lt;_pages&gt;81-3&lt;/_pages&gt;&lt;_tertiary_title&gt;Khirurgiia&lt;/_tertiary_title&gt;&lt;_type_work&gt;Case Reports; English Abstract; Journal Article&lt;/_type_work&gt;&lt;_url&gt;http://www.ncbi.nlm.nih.gov/entrez/query.fcgi?cmd=Retrieve&amp;amp;db=pubmed&amp;amp;dopt=Abstract&amp;amp;list_uids=2826871&amp;amp;query_hl=1&lt;/_url&gt;&lt;/Details&gt;&lt;Extra&gt;&lt;DBUID&gt;{F96A950B-833F-4880-A151-76DA2D6A2879}&lt;/DBUID&gt;&lt;/Extra&gt;&lt;/Item&gt;&lt;/References&gt;&lt;/Group&gt;&lt;Group&gt;&lt;References&gt;&lt;Item&gt;&lt;ID&gt;406&lt;/ID&gt;&lt;UID&gt;{C5C67ECC-7F6D-44D3-9505-120F0A329DF9}&lt;/UID&gt;&lt;Title&gt;[Glomic tumor of the duodenum]&lt;/Title&gt;&lt;Template&gt;Journal Article&lt;/Template&gt;&lt;Star&gt;0&lt;/Star&gt;&lt;Tag&gt;0&lt;/Tag&gt;&lt;Author&gt;Portnoi, L M; Gracheva, K P; Kriuchkova, G S; Maiskii, V B&lt;/Author&gt;&lt;Year&gt;1975&lt;/Year&gt;&lt;Details&gt;&lt;_accession_num&gt;170896&lt;/_accession_num&gt;&lt;_created&gt;62627001&lt;/_created&gt;&lt;_date&gt;1975-01-19&lt;/_date&gt;&lt;_date_display&gt;1975&lt;/_date_display&gt;&lt;_db_updated&gt;PubMed&lt;/_db_updated&gt;&lt;_isbn&gt;0004-1955 (Print); 0004-1955 (Linking)&lt;/_isbn&gt;&lt;_issue&gt;8&lt;/_issue&gt;&lt;_journal&gt;Arkh Patol&lt;/_journal&gt;&lt;_keywords&gt;Adult; Chronic Disease; Duodenal Neoplasms/*pathology; Duodenum/pathology; Female; Glomus Tumor/*pathology; Humans; Intestinal Mucosa/pathology&lt;/_keywords&gt;&lt;_language&gt;rus&lt;/_language&gt;&lt;_modified&gt;62627002&lt;/_modified&gt;&lt;_pages&gt;73-4&lt;/_pages&gt;&lt;_tertiary_title&gt;Arkhiv patologii&lt;/_tertiary_title&gt;&lt;_type_work&gt;Case Reports; English Abstract; Journal Article&lt;/_type_work&gt;&lt;_url&gt;http://www.ncbi.nlm.nih.gov/entrez/query.fcgi?cmd=Retrieve&amp;amp;db=pubmed&amp;amp;dopt=Abstract&amp;amp;list_uids=170896&amp;amp;query_hl=1&lt;/_url&gt;&lt;_volume&gt;37&lt;/_volume&gt;&lt;/Details&gt;&lt;Extra&gt;&lt;DBUID&gt;{F96A950B-833F-4880-A151-76DA2D6A2879}&lt;/DBUID&gt;&lt;/Extra&gt;&lt;/Item&gt;&lt;/References&gt;&lt;/Group&gt;&lt;Group&gt;&lt;References&gt;&lt;Item&gt;&lt;ID&gt;407&lt;/ID&gt;&lt;UID&gt;{8356DDCE-31A3-41C3-9B1F-11743A80D87F}&lt;/UID&gt;&lt;Title&gt;[Glomus tumor of the small intestine]&lt;/Title&gt;&lt;Template&gt;Journal Article&lt;/Template&gt;&lt;Star&gt;0&lt;/Star&gt;&lt;Tag&gt;0&lt;/Tag&gt;&lt;Author&gt;Lenskaia, M A; Treshchan, OIa&lt;/Author&gt;&lt;Year&gt;1976&lt;/Year&gt;&lt;Details&gt;&lt;_accession_num&gt;181636&lt;/_accession_num&gt;&lt;_created&gt;62627002&lt;/_created&gt;&lt;_date&gt;1976-04-01&lt;/_date&gt;&lt;_date_display&gt;1976 Apr&lt;/_date_display&gt;&lt;_db_updated&gt;PubMed&lt;/_db_updated&gt;&lt;_isbn&gt;0023-1207 (Print); 0023-1207 (Linking)&lt;/_isbn&gt;&lt;_issue&gt;4&lt;/_issue&gt;&lt;_journal&gt;Khirurgiia (Mosk)&lt;/_journal&gt;&lt;_keywords&gt;Female; *Glomus Tumor; Humans; *Intestinal Neoplasms; Intestine, Small; Middle Aged&lt;/_keywords&gt;&lt;_language&gt;rus&lt;/_language&gt;&lt;_modified&gt;62627002&lt;/_modified&gt;&lt;_pages&gt;127-8&lt;/_pages&gt;&lt;_tertiary_title&gt;Khirurgiia&lt;/_tertiary_title&gt;&lt;_type_work&gt;Case Reports; Journal Article&lt;/_type_work&gt;&lt;_url&gt;http://www.ncbi.nlm.nih.gov/entrez/query.fcgi?cmd=Retrieve&amp;amp;db=pubmed&amp;amp;dopt=Abstract&amp;amp;list_uids=181636&amp;amp;query_hl=1&lt;/_url&gt;&lt;/Details&gt;&lt;Extra&gt;&lt;DBUID&gt;{F96A950B-833F-4880-A151-76DA2D6A2879}&lt;/DBUID&gt;&lt;/Extra&gt;&lt;/Item&gt;&lt;/References&gt;&lt;/Group&gt;&lt;Group&gt;&lt;References&gt;&lt;Item&gt;&lt;ID&gt;408&lt;/ID&gt;&lt;UID&gt;{15DDBD26-3FE8-429D-9332-F1B6BFEEDDA8}&lt;/UID&gt;&lt;Title&gt;[Malignant glomus tumor of the jejunum with distant metastases]&lt;/Title&gt;&lt;Template&gt;Journal Article&lt;/Template&gt;&lt;Star&gt;0&lt;/Star&gt;&lt;Tag&gt;0&lt;/Tag&gt;&lt;Author&gt;Rykov, V A&lt;/Author&gt;&lt;Year&gt;1977&lt;/Year&gt;&lt;Details&gt;&lt;_accession_num&gt;199144&lt;/_accession_num&gt;&lt;_created&gt;62627003&lt;/_created&gt;&lt;_date&gt;1977-01-19&lt;/_date&gt;&lt;_date_display&gt;1977&lt;/_date_display&gt;&lt;_db_updated&gt;PubMed&lt;/_db_updated&gt;&lt;_isbn&gt;0004-1955 (Print); 0004-1955 (Linking)&lt;/_isbn&gt;&lt;_issue&gt;6&lt;/_issue&gt;&lt;_journal&gt;Arkh Patol&lt;/_journal&gt;&lt;_keywords&gt;Aged; *Glomus Tumor/pathology; Humans; *Intestinal Neoplasms/pathology; *Jejunum/pathology; Male; Neoplasm Metastasis&lt;/_keywords&gt;&lt;_language&gt;rus&lt;/_language&gt;&lt;_modified&gt;62634183&lt;/_modified&gt;&lt;_pages&gt;64-6&lt;/_pages&gt;&lt;_tertiary_title&gt;Arkhiv patologii&lt;/_tertiary_title&gt;&lt;_type_work&gt;Case Reports; English Abstract; Journal Article&lt;/_type_work&gt;&lt;_url&gt;http://www.ncbi.nlm.nih.gov/entrez/query.fcgi?cmd=Retrieve&amp;amp;db=pubmed&amp;amp;dopt=Abstract&amp;amp;list_uids=199144&amp;amp;query_hl=1&lt;/_url&gt;&lt;_volume&gt;39&lt;/_volume&gt;&lt;/Details&gt;&lt;Extra&gt;&lt;DBUID&gt;{F96A950B-833F-4880-A151-76DA2D6A2879}&lt;/DBUID&gt;&lt;/Extra&gt;&lt;/Item&gt;&lt;/References&gt;&lt;/Group&gt;&lt;Group&gt;&lt;References&gt;&lt;Item&gt;&lt;ID&gt;409&lt;/ID&gt;&lt;UID&gt;{DBA20333-67A7-4856-A991-77F7C73E3CB7}&lt;/UID&gt;&lt;Title&gt;[Malignant glomic tumor of the duodenum]&lt;/Title&gt;&lt;Template&gt;Journal Article&lt;/Template&gt;&lt;Star&gt;0&lt;/Star&gt;&lt;Tag&gt;0&lt;/Tag&gt;&lt;Author&gt;Leikina, M A; Averbakh, A M&lt;/Author&gt;&lt;Year&gt;1984&lt;/Year&gt;&lt;Details&gt;&lt;_accession_num&gt;6095795&lt;/_accession_num&gt;&lt;_created&gt;62627004&lt;/_created&gt;&lt;_date&gt;1984-01-19&lt;/_date&gt;&lt;_date_display&gt;1984&lt;/_date_display&gt;&lt;_db_updated&gt;PubMed&lt;/_db_updated&gt;&lt;_isbn&gt;0004-1955 (Print); 0004-1955 (Linking)&lt;/_isbn&gt;&lt;_issue&gt;10&lt;/_issue&gt;&lt;_journal&gt;Arkh Patol&lt;/_journal&gt;&lt;_keywords&gt;Biopsy; Duodenal Neoplasms/*pathology; Duodenum/pathology; Female; Glomus Tumor/*pathology; Humans; Leiomyoma/*pathology; Middle Aged&lt;/_keywords&gt;&lt;_language&gt;rus&lt;/_language&gt;&lt;_modified&gt;62635593&lt;/_modified&gt;&lt;_pages&gt;81-4&lt;/_pages&gt;&lt;_tertiary_title&gt;Arkhiv patologii&lt;/_tertiary_title&gt;&lt;_type_work&gt;Case Reports; English Abstract; Journal Article&lt;/_type_work&gt;&lt;_url&gt;http://www.ncbi.nlm.nih.gov/entrez/query.fcgi?cmd=Retrieve&amp;amp;db=pubmed&amp;amp;dopt=Abstract&amp;amp;list_uids=6095795&amp;amp;query_hl=1&lt;/_url&gt;&lt;_volume&gt;46&lt;/_volume&gt;&lt;/Details&gt;&lt;Extra&gt;&lt;DBUID&gt;{F96A950B-833F-4880-A151-76DA2D6A2879}&lt;/DBUID&gt;&lt;/Extra&gt;&lt;/Item&gt;&lt;/References&gt;&lt;/Group&gt;&lt;Group&gt;&lt;References&gt;&lt;Item&gt;&lt;ID&gt;410&lt;/ID&gt;&lt;UID&gt;{D7936427-E226-444E-A92D-562D0F09DE95}&lt;/UID&gt;&lt;Title&gt;[Malignant glomic tumor of the duodenum]&lt;/Title&gt;&lt;Template&gt;Journal Article&lt;/Template&gt;&lt;Star&gt;0&lt;/Star&gt;&lt;Tag&gt;0&lt;/Tag&gt;&lt;Author&gt;Pomelov, V S; Nudnov, N V; Savvina, T V&lt;/Author&gt;&lt;Year&gt;1981&lt;/Year&gt;&lt;Details&gt;&lt;_accession_num&gt;6274046&lt;/_accession_num&gt;&lt;_created&gt;62627005&lt;/_created&gt;&lt;_date&gt;1981-01-19&lt;/_date&gt;&lt;_date_display&gt;1981&lt;/_date_display&gt;&lt;_db_updated&gt;PubMed&lt;/_db_updated&gt;&lt;_isbn&gt;0038-5077 (Print); 0038-5077 (Linking)&lt;/_isbn&gt;&lt;_issue&gt;10&lt;/_issue&gt;&lt;_journal&gt;Sov Med&lt;/_journal&gt;&lt;_keywords&gt;Duodenal Neoplasms/*pathology; Female; Glomus Tumor/*pathology; Humans; Middle Aged; Neoplasm Invasiveness; Pancreatic Neoplasms/pathology/secondary&lt;/_keywords&gt;&lt;_language&gt;rus&lt;/_language&gt;&lt;_modified&gt;62627005&lt;/_modified&gt;&lt;_pages&gt;120-3&lt;/_pages&gt;&lt;_tertiary_title&gt;Sovetskaia meditsina&lt;/_tertiary_title&gt;&lt;_type_work&gt;Case Reports; Journal Article&lt;/_type_work&gt;&lt;_url&gt;http://www.ncbi.nlm.nih.gov/entrez/query.fcgi?cmd=Retrieve&amp;amp;db=pubmed&amp;amp;dopt=Abstract&amp;amp;list_uids=6274046&amp;amp;query_hl=1&lt;/_url&gt;&lt;/Details&gt;&lt;Extra&gt;&lt;DBUID&gt;{F96A950B-833F-4880-A151-76DA2D6A2879}&lt;/DBUID&gt;&lt;/Extra&gt;&lt;/Item&gt;&lt;/References&gt;&lt;/Group&gt;&lt;Group&gt;&lt;References&gt;&lt;Item&gt;&lt;ID&gt;411&lt;/ID&gt;&lt;UID&gt;{31DFA469-AB96-4144-85F7-B879511C62C6}&lt;/UID&gt;&lt;Title&gt;[Cavernous glomus tumor of the small intestine]&lt;/Title&gt;&lt;Template&gt;Journal Article&lt;/Template&gt;&lt;Star&gt;0&lt;/Star&gt;&lt;Tag&gt;0&lt;/Tag&gt;&lt;Author&gt;Penin, V A; Ignatov, S V; Malinov, O A&lt;/Author&gt;&lt;Year&gt;1988&lt;/Year&gt;&lt;Details&gt;&lt;_accession_num&gt;2853245&lt;/_accession_num&gt;&lt;_created&gt;62627006&lt;/_created&gt;&lt;_date&gt;1988-12-01&lt;/_date&gt;&lt;_date_display&gt;1988 Dec&lt;/_date_display&gt;&lt;_db_updated&gt;PubMed&lt;/_db_updated&gt;&lt;_isbn&gt;0023-1207 (Print); 0023-1207 (Linking)&lt;/_isbn&gt;&lt;_issue&gt;12&lt;/_issue&gt;&lt;_journal&gt;Khirurgiia (Mosk)&lt;/_journal&gt;&lt;_keywords&gt;Aged; Female; Glomus Tumor/*diagnosis/surgery; Hemangioma, Cavernous/*diagnosis/surgery; Humans; Jejunal Neoplasms/*diagnosis/surgery&lt;/_keywords&gt;&lt;_language&gt;rus&lt;/_language&gt;&lt;_modified&gt;62629801&lt;/_modified&gt;&lt;_pages&gt;128-9&lt;/_pages&gt;&lt;_tertiary_title&gt;Khirurgiia&lt;/_tertiary_title&gt;&lt;_type_work&gt;Case Reports; Journal Article&lt;/_type_work&gt;&lt;_url&gt;http://www.ncbi.nlm.nih.gov/entrez/query.fcgi?cmd=Retrieve&amp;amp;db=pubmed&amp;amp;dopt=Abstract&amp;amp;list_uids=2853245&amp;amp;query_hl=1&lt;/_url&gt;&lt;/Details&gt;&lt;Extra&gt;&lt;DBUID&gt;{F96A950B-833F-4880-A151-76DA2D6A2879}&lt;/DBUID&gt;&lt;/Extra&gt;&lt;/Item&gt;&lt;/References&gt;&lt;/Group&gt;&lt;Group&gt;&lt;References&gt;&lt;Item&gt;&lt;ID&gt;412&lt;/ID&gt;&lt;UID&gt;{01D5082E-A985-4ECD-87AD-BF8F805EAC4C}&lt;/UID&gt;&lt;Title&gt;[Glomus tumor of the small intestine with metastasis to the liver]&lt;/Title&gt;&lt;Template&gt;Journal Article&lt;/Template&gt;&lt;Star&gt;0&lt;/Star&gt;&lt;Tag&gt;0&lt;/Tag&gt;&lt;Author&gt;Dasaev, A N; Stepanov, V A&lt;/Author&gt;&lt;Year&gt;1985&lt;/Year&gt;&lt;Details&gt;&lt;_accession_num&gt;2987610&lt;/_accession_num&gt;&lt;_created&gt;62627007&lt;/_created&gt;&lt;_date&gt;1985-03-01&lt;/_date&gt;&lt;_date_display&gt;1985 Mar&lt;/_date_display&gt;&lt;_db_updated&gt;PubMed&lt;/_db_updated&gt;&lt;_isbn&gt;0023-2149 (Print); 0023-2149 (Linking)&lt;/_isbn&gt;&lt;_issue&gt;3&lt;/_issue&gt;&lt;_journal&gt;Klin Med (Mosk)&lt;/_journal&gt;&lt;_keywords&gt;Female; Glomus Tumor/*pathology; Humans; Jejunal Neoplasms/*pathology; Liver Neoplasms/*secondary; Middle Aged&lt;/_keywords&gt;&lt;_language&gt;rus&lt;/_language&gt;&lt;_modified&gt;62629801&lt;/_modified&gt;&lt;_pages&gt;110-1&lt;/_pages&gt;&lt;_tertiary_title&gt;Klinicheskaia meditsina&lt;/_tertiary_title&gt;&lt;_type_work&gt;Case Reports; Journal Article&lt;/_type_work&gt;&lt;_url&gt;http://www.ncbi.nlm.nih.gov/entrez/query.fcgi?cmd=Retrieve&amp;amp;db=pubmed&amp;amp;dopt=Abstract&amp;amp;list_uids=2987610&amp;amp;query_hl=1&lt;/_url&gt;&lt;_volume&gt;63&lt;/_volume&gt;&lt;/Details&gt;&lt;Extra&gt;&lt;DBUID&gt;{F96A950B-833F-4880-A151-76DA2D6A2879}&lt;/DBUID&gt;&lt;/Extra&gt;&lt;/Item&gt;&lt;/References&gt;&lt;/Group&gt;&lt;Group&gt;&lt;References&gt;&lt;Item&gt;&lt;ID&gt;413&lt;/ID&gt;&lt;UID&gt;{D14FDD2D-58DF-4D00-B740-70DEDA476D76}&lt;/UID&gt;&lt;Title&gt;[Glomic tumor of the ileum with perforation and hemorrhage]&lt;/Title&gt;&lt;Template&gt;Journal Article&lt;/Template&gt;&lt;Star&gt;0&lt;/Star&gt;&lt;Tag&gt;0&lt;/Tag&gt;&lt;Author&gt;Vaza, A M; Kaem, R I; Chikunova, B Z&lt;/Author&gt;&lt;Year&gt;1974&lt;/Year&gt;&lt;Details&gt;&lt;_accession_num&gt;4371251&lt;/_accession_num&gt;&lt;_created&gt;62627007&lt;/_created&gt;&lt;_date&gt;1974-06-01&lt;/_date&gt;&lt;_date_display&gt;1974 Jun&lt;/_date_display&gt;&lt;_db_updated&gt;PubMed&lt;/_db_updated&gt;&lt;_isbn&gt;0023-2149 (Print); 0023-2149 (Linking)&lt;/_isbn&gt;&lt;_issue&gt;6&lt;/_issue&gt;&lt;_journal&gt;Klin Med (Mosk)&lt;/_journal&gt;&lt;_keywords&gt;Aged; Gastrointestinal Hemorrhage/*etiology; Glomus Tumor/*complications; Humans; *Ileum; Intestinal Neoplasms/*complications/pathology; Intestinal Perforation/*etiology; Male&lt;/_keywords&gt;&lt;_language&gt;rus&lt;/_language&gt;&lt;_modified&gt;62627007&lt;/_modified&gt;&lt;_pages&gt;129-30&lt;/_pages&gt;&lt;_tertiary_title&gt;Klinicheskaia meditsina&lt;/_tertiary_title&gt;&lt;_type_work&gt;Case Reports; Journal Article&lt;/_type_work&gt;&lt;_url&gt;http://www.ncbi.nlm.nih.gov/entrez/query.fcgi?cmd=Retrieve&amp;amp;db=pubmed&amp;amp;dopt=Abstract&amp;amp;list_uids=4371251&amp;amp;query_hl=1&lt;/_url&gt;&lt;_volume&gt;52&lt;/_volume&gt;&lt;/Details&gt;&lt;Extra&gt;&lt;DBUID&gt;{F96A950B-833F-4880-A151-76DA2D6A2879}&lt;/DBUID&gt;&lt;/Extra&gt;&lt;/Item&gt;&lt;/References&gt;&lt;/Group&gt;&lt;/Citation&gt;_x000a_"/>
    <w:docVar w:name="ne_docsoft" w:val="MSWord"/>
    <w:docVar w:name="ne_docversion" w:val="NoteExpress 2.0"/>
    <w:docVar w:name="ne_stylename" w:val="SpringerVancouverNumber New (xie)"/>
    <w:docVar w:name="Username" w:val="Editor"/>
  </w:docVars>
  <w:rsids>
    <w:rsidRoot w:val="008D34EC"/>
    <w:rsid w:val="000021BF"/>
    <w:rsid w:val="00005CF2"/>
    <w:rsid w:val="00010DF0"/>
    <w:rsid w:val="00015AC0"/>
    <w:rsid w:val="0001715F"/>
    <w:rsid w:val="0001737D"/>
    <w:rsid w:val="00017816"/>
    <w:rsid w:val="0001781B"/>
    <w:rsid w:val="00020A9B"/>
    <w:rsid w:val="00021744"/>
    <w:rsid w:val="00022576"/>
    <w:rsid w:val="00026C44"/>
    <w:rsid w:val="00027AF5"/>
    <w:rsid w:val="00027EEE"/>
    <w:rsid w:val="00030D76"/>
    <w:rsid w:val="00031E0A"/>
    <w:rsid w:val="00032E17"/>
    <w:rsid w:val="00035772"/>
    <w:rsid w:val="0003642B"/>
    <w:rsid w:val="000366F3"/>
    <w:rsid w:val="000369AC"/>
    <w:rsid w:val="00040BD9"/>
    <w:rsid w:val="00041A70"/>
    <w:rsid w:val="000458C4"/>
    <w:rsid w:val="000531C5"/>
    <w:rsid w:val="00053CE3"/>
    <w:rsid w:val="00053E63"/>
    <w:rsid w:val="000550D8"/>
    <w:rsid w:val="00060888"/>
    <w:rsid w:val="00062323"/>
    <w:rsid w:val="0007111C"/>
    <w:rsid w:val="0007298A"/>
    <w:rsid w:val="000741FE"/>
    <w:rsid w:val="000779DD"/>
    <w:rsid w:val="00077BAD"/>
    <w:rsid w:val="00081CA4"/>
    <w:rsid w:val="000837A8"/>
    <w:rsid w:val="00091241"/>
    <w:rsid w:val="00092B53"/>
    <w:rsid w:val="0009734F"/>
    <w:rsid w:val="00097BB0"/>
    <w:rsid w:val="000A28C5"/>
    <w:rsid w:val="000A291C"/>
    <w:rsid w:val="000A3D71"/>
    <w:rsid w:val="000A7316"/>
    <w:rsid w:val="000B112D"/>
    <w:rsid w:val="000B275F"/>
    <w:rsid w:val="000B5BAF"/>
    <w:rsid w:val="000C03E2"/>
    <w:rsid w:val="000C081C"/>
    <w:rsid w:val="000C505F"/>
    <w:rsid w:val="000C62F7"/>
    <w:rsid w:val="000D3337"/>
    <w:rsid w:val="000E0588"/>
    <w:rsid w:val="000E2503"/>
    <w:rsid w:val="000E3AAC"/>
    <w:rsid w:val="000E3BF5"/>
    <w:rsid w:val="000F28BE"/>
    <w:rsid w:val="000F3C00"/>
    <w:rsid w:val="000F4816"/>
    <w:rsid w:val="00101084"/>
    <w:rsid w:val="00101B5E"/>
    <w:rsid w:val="00102A7A"/>
    <w:rsid w:val="00103281"/>
    <w:rsid w:val="00104831"/>
    <w:rsid w:val="00105F34"/>
    <w:rsid w:val="001137E6"/>
    <w:rsid w:val="001211D3"/>
    <w:rsid w:val="001244E5"/>
    <w:rsid w:val="001245EA"/>
    <w:rsid w:val="00130287"/>
    <w:rsid w:val="00130DBC"/>
    <w:rsid w:val="00130F1B"/>
    <w:rsid w:val="00132623"/>
    <w:rsid w:val="00133992"/>
    <w:rsid w:val="00133ED2"/>
    <w:rsid w:val="001350E2"/>
    <w:rsid w:val="001357ED"/>
    <w:rsid w:val="00135AE6"/>
    <w:rsid w:val="00137DFB"/>
    <w:rsid w:val="001408B3"/>
    <w:rsid w:val="00140BF1"/>
    <w:rsid w:val="00140F20"/>
    <w:rsid w:val="00142600"/>
    <w:rsid w:val="00161C59"/>
    <w:rsid w:val="00172007"/>
    <w:rsid w:val="0017560B"/>
    <w:rsid w:val="001761AE"/>
    <w:rsid w:val="00177224"/>
    <w:rsid w:val="00180F29"/>
    <w:rsid w:val="00181019"/>
    <w:rsid w:val="0018126D"/>
    <w:rsid w:val="00182577"/>
    <w:rsid w:val="00191C57"/>
    <w:rsid w:val="001928D8"/>
    <w:rsid w:val="00193535"/>
    <w:rsid w:val="0019415A"/>
    <w:rsid w:val="00195026"/>
    <w:rsid w:val="0019650F"/>
    <w:rsid w:val="001A1399"/>
    <w:rsid w:val="001A1A52"/>
    <w:rsid w:val="001A2108"/>
    <w:rsid w:val="001A5999"/>
    <w:rsid w:val="001B0BBC"/>
    <w:rsid w:val="001B291C"/>
    <w:rsid w:val="001B387C"/>
    <w:rsid w:val="001C174A"/>
    <w:rsid w:val="001C2E05"/>
    <w:rsid w:val="001C6D2B"/>
    <w:rsid w:val="001C78DD"/>
    <w:rsid w:val="001D197C"/>
    <w:rsid w:val="001D1C64"/>
    <w:rsid w:val="001D241D"/>
    <w:rsid w:val="001D3BE0"/>
    <w:rsid w:val="001D5A1D"/>
    <w:rsid w:val="001D71AE"/>
    <w:rsid w:val="001E0A46"/>
    <w:rsid w:val="001E10FD"/>
    <w:rsid w:val="001E2FD2"/>
    <w:rsid w:val="001E3A5B"/>
    <w:rsid w:val="001E7112"/>
    <w:rsid w:val="001F0ACD"/>
    <w:rsid w:val="001F4DB9"/>
    <w:rsid w:val="001F61A5"/>
    <w:rsid w:val="001F71A0"/>
    <w:rsid w:val="001F76B2"/>
    <w:rsid w:val="0020621A"/>
    <w:rsid w:val="00206EBE"/>
    <w:rsid w:val="00207152"/>
    <w:rsid w:val="00213280"/>
    <w:rsid w:val="002137BF"/>
    <w:rsid w:val="002143E0"/>
    <w:rsid w:val="0021478D"/>
    <w:rsid w:val="00215DB4"/>
    <w:rsid w:val="00215E03"/>
    <w:rsid w:val="00220111"/>
    <w:rsid w:val="00221568"/>
    <w:rsid w:val="00221CA3"/>
    <w:rsid w:val="00222D2B"/>
    <w:rsid w:val="00223D0B"/>
    <w:rsid w:val="002260CB"/>
    <w:rsid w:val="00227042"/>
    <w:rsid w:val="00227934"/>
    <w:rsid w:val="00232FF5"/>
    <w:rsid w:val="00233AAE"/>
    <w:rsid w:val="00233F70"/>
    <w:rsid w:val="00235012"/>
    <w:rsid w:val="00241346"/>
    <w:rsid w:val="002428F9"/>
    <w:rsid w:val="00244D37"/>
    <w:rsid w:val="00245F9B"/>
    <w:rsid w:val="00246116"/>
    <w:rsid w:val="00253F58"/>
    <w:rsid w:val="00256FA2"/>
    <w:rsid w:val="002600FF"/>
    <w:rsid w:val="002632D9"/>
    <w:rsid w:val="00264B53"/>
    <w:rsid w:val="002749A7"/>
    <w:rsid w:val="00280879"/>
    <w:rsid w:val="0028262D"/>
    <w:rsid w:val="00284A2B"/>
    <w:rsid w:val="002851EA"/>
    <w:rsid w:val="00292F1E"/>
    <w:rsid w:val="00293625"/>
    <w:rsid w:val="00293F05"/>
    <w:rsid w:val="00294FFA"/>
    <w:rsid w:val="00296837"/>
    <w:rsid w:val="00297402"/>
    <w:rsid w:val="002A16AD"/>
    <w:rsid w:val="002A1FF7"/>
    <w:rsid w:val="002A45D8"/>
    <w:rsid w:val="002A57CA"/>
    <w:rsid w:val="002A6A0B"/>
    <w:rsid w:val="002A72A6"/>
    <w:rsid w:val="002B497E"/>
    <w:rsid w:val="002C33A6"/>
    <w:rsid w:val="002C5AF8"/>
    <w:rsid w:val="002C70FD"/>
    <w:rsid w:val="002C7A3F"/>
    <w:rsid w:val="002D16E6"/>
    <w:rsid w:val="002D79F1"/>
    <w:rsid w:val="002E121A"/>
    <w:rsid w:val="002E2524"/>
    <w:rsid w:val="002E33E5"/>
    <w:rsid w:val="002E4B84"/>
    <w:rsid w:val="002E595D"/>
    <w:rsid w:val="002E639A"/>
    <w:rsid w:val="002E726B"/>
    <w:rsid w:val="002E754B"/>
    <w:rsid w:val="002F3E2F"/>
    <w:rsid w:val="0031025E"/>
    <w:rsid w:val="0031046A"/>
    <w:rsid w:val="0031394D"/>
    <w:rsid w:val="0031700B"/>
    <w:rsid w:val="003278F0"/>
    <w:rsid w:val="00332D5F"/>
    <w:rsid w:val="003344C8"/>
    <w:rsid w:val="00340371"/>
    <w:rsid w:val="0034302C"/>
    <w:rsid w:val="00346337"/>
    <w:rsid w:val="0035093F"/>
    <w:rsid w:val="003538CD"/>
    <w:rsid w:val="00357C67"/>
    <w:rsid w:val="0036185F"/>
    <w:rsid w:val="0036277B"/>
    <w:rsid w:val="003642EA"/>
    <w:rsid w:val="00364B82"/>
    <w:rsid w:val="00365992"/>
    <w:rsid w:val="00371A9D"/>
    <w:rsid w:val="00373ED1"/>
    <w:rsid w:val="00375EBA"/>
    <w:rsid w:val="00382320"/>
    <w:rsid w:val="00384B83"/>
    <w:rsid w:val="00385565"/>
    <w:rsid w:val="003908CE"/>
    <w:rsid w:val="00390F20"/>
    <w:rsid w:val="00393A13"/>
    <w:rsid w:val="00396608"/>
    <w:rsid w:val="003973FD"/>
    <w:rsid w:val="003A04BF"/>
    <w:rsid w:val="003A1BB7"/>
    <w:rsid w:val="003A2DAE"/>
    <w:rsid w:val="003A5134"/>
    <w:rsid w:val="003A68F2"/>
    <w:rsid w:val="003A7949"/>
    <w:rsid w:val="003B217E"/>
    <w:rsid w:val="003B3C52"/>
    <w:rsid w:val="003B750F"/>
    <w:rsid w:val="003C1997"/>
    <w:rsid w:val="003C3D3D"/>
    <w:rsid w:val="003C7F76"/>
    <w:rsid w:val="003D3EB8"/>
    <w:rsid w:val="003D66FD"/>
    <w:rsid w:val="003E0AFE"/>
    <w:rsid w:val="003F013C"/>
    <w:rsid w:val="003F05E7"/>
    <w:rsid w:val="003F2DBE"/>
    <w:rsid w:val="003F489D"/>
    <w:rsid w:val="003F6FD4"/>
    <w:rsid w:val="004012C7"/>
    <w:rsid w:val="00401773"/>
    <w:rsid w:val="00401E4C"/>
    <w:rsid w:val="0040273C"/>
    <w:rsid w:val="0040317A"/>
    <w:rsid w:val="004033E8"/>
    <w:rsid w:val="00407F30"/>
    <w:rsid w:val="00410C52"/>
    <w:rsid w:val="004132B2"/>
    <w:rsid w:val="00414232"/>
    <w:rsid w:val="00414F37"/>
    <w:rsid w:val="00417074"/>
    <w:rsid w:val="00425567"/>
    <w:rsid w:val="00426004"/>
    <w:rsid w:val="0043465E"/>
    <w:rsid w:val="00435D2D"/>
    <w:rsid w:val="004410C0"/>
    <w:rsid w:val="00441257"/>
    <w:rsid w:val="0044226C"/>
    <w:rsid w:val="00442895"/>
    <w:rsid w:val="00444266"/>
    <w:rsid w:val="00447460"/>
    <w:rsid w:val="00457558"/>
    <w:rsid w:val="00460723"/>
    <w:rsid w:val="00461713"/>
    <w:rsid w:val="00461ED5"/>
    <w:rsid w:val="004626EB"/>
    <w:rsid w:val="00463446"/>
    <w:rsid w:val="00466F36"/>
    <w:rsid w:val="004760C9"/>
    <w:rsid w:val="00482CAA"/>
    <w:rsid w:val="004836AC"/>
    <w:rsid w:val="00484C37"/>
    <w:rsid w:val="00496CCF"/>
    <w:rsid w:val="004A4B19"/>
    <w:rsid w:val="004A56DF"/>
    <w:rsid w:val="004A7B70"/>
    <w:rsid w:val="004B7546"/>
    <w:rsid w:val="004C4F3E"/>
    <w:rsid w:val="004C539A"/>
    <w:rsid w:val="004D00A4"/>
    <w:rsid w:val="004D50C3"/>
    <w:rsid w:val="004D728D"/>
    <w:rsid w:val="004E187E"/>
    <w:rsid w:val="004E1E81"/>
    <w:rsid w:val="004E29BB"/>
    <w:rsid w:val="004E5F2C"/>
    <w:rsid w:val="004F0F1D"/>
    <w:rsid w:val="004F6EDD"/>
    <w:rsid w:val="005015F7"/>
    <w:rsid w:val="00504082"/>
    <w:rsid w:val="00505742"/>
    <w:rsid w:val="005062F5"/>
    <w:rsid w:val="00512073"/>
    <w:rsid w:val="00514245"/>
    <w:rsid w:val="005151C3"/>
    <w:rsid w:val="005158A1"/>
    <w:rsid w:val="005168D3"/>
    <w:rsid w:val="00523C74"/>
    <w:rsid w:val="005276D2"/>
    <w:rsid w:val="00530A4B"/>
    <w:rsid w:val="00536D06"/>
    <w:rsid w:val="0053704C"/>
    <w:rsid w:val="00543D98"/>
    <w:rsid w:val="005454A9"/>
    <w:rsid w:val="00547984"/>
    <w:rsid w:val="00550FED"/>
    <w:rsid w:val="00552208"/>
    <w:rsid w:val="0055611C"/>
    <w:rsid w:val="00556EE3"/>
    <w:rsid w:val="00557617"/>
    <w:rsid w:val="00560045"/>
    <w:rsid w:val="00560925"/>
    <w:rsid w:val="0056138E"/>
    <w:rsid w:val="00562B49"/>
    <w:rsid w:val="00565ADB"/>
    <w:rsid w:val="00566FB1"/>
    <w:rsid w:val="00567667"/>
    <w:rsid w:val="0057000B"/>
    <w:rsid w:val="00573031"/>
    <w:rsid w:val="005778C3"/>
    <w:rsid w:val="00580C3A"/>
    <w:rsid w:val="00581224"/>
    <w:rsid w:val="00587B0E"/>
    <w:rsid w:val="0059044A"/>
    <w:rsid w:val="00592579"/>
    <w:rsid w:val="00593DC2"/>
    <w:rsid w:val="00594E3A"/>
    <w:rsid w:val="005A00C6"/>
    <w:rsid w:val="005A1B8B"/>
    <w:rsid w:val="005A1F33"/>
    <w:rsid w:val="005A2331"/>
    <w:rsid w:val="005A267C"/>
    <w:rsid w:val="005A39DA"/>
    <w:rsid w:val="005A4667"/>
    <w:rsid w:val="005B0B95"/>
    <w:rsid w:val="005B2416"/>
    <w:rsid w:val="005C4097"/>
    <w:rsid w:val="005D492B"/>
    <w:rsid w:val="005D551E"/>
    <w:rsid w:val="005D5D74"/>
    <w:rsid w:val="005D6EFC"/>
    <w:rsid w:val="005D70BB"/>
    <w:rsid w:val="005E591A"/>
    <w:rsid w:val="005E6A5B"/>
    <w:rsid w:val="005E70E3"/>
    <w:rsid w:val="005F0807"/>
    <w:rsid w:val="005F315A"/>
    <w:rsid w:val="005F3DE1"/>
    <w:rsid w:val="005F449A"/>
    <w:rsid w:val="005F7DF5"/>
    <w:rsid w:val="00602ED9"/>
    <w:rsid w:val="00603E2D"/>
    <w:rsid w:val="006041E9"/>
    <w:rsid w:val="006056A5"/>
    <w:rsid w:val="006060C7"/>
    <w:rsid w:val="0060784E"/>
    <w:rsid w:val="0061245E"/>
    <w:rsid w:val="0062074F"/>
    <w:rsid w:val="00620935"/>
    <w:rsid w:val="00622170"/>
    <w:rsid w:val="00623B26"/>
    <w:rsid w:val="00623CFC"/>
    <w:rsid w:val="00626483"/>
    <w:rsid w:val="00632417"/>
    <w:rsid w:val="00636013"/>
    <w:rsid w:val="006365A9"/>
    <w:rsid w:val="00640DD5"/>
    <w:rsid w:val="0064329A"/>
    <w:rsid w:val="00645C9C"/>
    <w:rsid w:val="00651D00"/>
    <w:rsid w:val="00654073"/>
    <w:rsid w:val="00654872"/>
    <w:rsid w:val="0065506F"/>
    <w:rsid w:val="00655CE1"/>
    <w:rsid w:val="00656055"/>
    <w:rsid w:val="00660334"/>
    <w:rsid w:val="0066250A"/>
    <w:rsid w:val="0066520C"/>
    <w:rsid w:val="00672484"/>
    <w:rsid w:val="00672828"/>
    <w:rsid w:val="00672CDD"/>
    <w:rsid w:val="006730EB"/>
    <w:rsid w:val="00674553"/>
    <w:rsid w:val="00674A7C"/>
    <w:rsid w:val="0067557C"/>
    <w:rsid w:val="006764A3"/>
    <w:rsid w:val="0067656E"/>
    <w:rsid w:val="0068440D"/>
    <w:rsid w:val="00684988"/>
    <w:rsid w:val="00685064"/>
    <w:rsid w:val="00685B42"/>
    <w:rsid w:val="00687C96"/>
    <w:rsid w:val="00691811"/>
    <w:rsid w:val="00693BC0"/>
    <w:rsid w:val="006945DA"/>
    <w:rsid w:val="006950B4"/>
    <w:rsid w:val="006978FD"/>
    <w:rsid w:val="006A043F"/>
    <w:rsid w:val="006A5C47"/>
    <w:rsid w:val="006A738C"/>
    <w:rsid w:val="006B04A3"/>
    <w:rsid w:val="006B08F5"/>
    <w:rsid w:val="006B0B27"/>
    <w:rsid w:val="006B16FC"/>
    <w:rsid w:val="006B173F"/>
    <w:rsid w:val="006B19A0"/>
    <w:rsid w:val="006B2EF4"/>
    <w:rsid w:val="006B5FB7"/>
    <w:rsid w:val="006C225C"/>
    <w:rsid w:val="006C2C3F"/>
    <w:rsid w:val="006C419D"/>
    <w:rsid w:val="006C4265"/>
    <w:rsid w:val="006D1FB0"/>
    <w:rsid w:val="006D2FD2"/>
    <w:rsid w:val="006D338D"/>
    <w:rsid w:val="006D3587"/>
    <w:rsid w:val="006D3B22"/>
    <w:rsid w:val="006D48E9"/>
    <w:rsid w:val="006D6018"/>
    <w:rsid w:val="006D621D"/>
    <w:rsid w:val="006D6716"/>
    <w:rsid w:val="006D7EE8"/>
    <w:rsid w:val="006E0646"/>
    <w:rsid w:val="006E1316"/>
    <w:rsid w:val="006E1488"/>
    <w:rsid w:val="006E1A26"/>
    <w:rsid w:val="006E28AD"/>
    <w:rsid w:val="006E2B13"/>
    <w:rsid w:val="006E44DA"/>
    <w:rsid w:val="006E6193"/>
    <w:rsid w:val="006E701D"/>
    <w:rsid w:val="006F1169"/>
    <w:rsid w:val="006F4833"/>
    <w:rsid w:val="00702217"/>
    <w:rsid w:val="007029A5"/>
    <w:rsid w:val="00706823"/>
    <w:rsid w:val="00710A47"/>
    <w:rsid w:val="00711CBC"/>
    <w:rsid w:val="007157D0"/>
    <w:rsid w:val="007216CF"/>
    <w:rsid w:val="00721A97"/>
    <w:rsid w:val="007230C2"/>
    <w:rsid w:val="00723831"/>
    <w:rsid w:val="00725904"/>
    <w:rsid w:val="00732850"/>
    <w:rsid w:val="00733347"/>
    <w:rsid w:val="007508B3"/>
    <w:rsid w:val="00750F98"/>
    <w:rsid w:val="00762FCD"/>
    <w:rsid w:val="00764B96"/>
    <w:rsid w:val="00765FCA"/>
    <w:rsid w:val="00770188"/>
    <w:rsid w:val="00775987"/>
    <w:rsid w:val="00776072"/>
    <w:rsid w:val="00781160"/>
    <w:rsid w:val="00782098"/>
    <w:rsid w:val="00784D62"/>
    <w:rsid w:val="00786148"/>
    <w:rsid w:val="00790DB5"/>
    <w:rsid w:val="007948E7"/>
    <w:rsid w:val="007957E9"/>
    <w:rsid w:val="007A2240"/>
    <w:rsid w:val="007A2B55"/>
    <w:rsid w:val="007A4023"/>
    <w:rsid w:val="007A49D3"/>
    <w:rsid w:val="007A5812"/>
    <w:rsid w:val="007B43B5"/>
    <w:rsid w:val="007B65E9"/>
    <w:rsid w:val="007B7EB6"/>
    <w:rsid w:val="007C0AC1"/>
    <w:rsid w:val="007C2DA9"/>
    <w:rsid w:val="007D0F99"/>
    <w:rsid w:val="007D4E0E"/>
    <w:rsid w:val="007D500E"/>
    <w:rsid w:val="007D691D"/>
    <w:rsid w:val="007D695F"/>
    <w:rsid w:val="007D77CC"/>
    <w:rsid w:val="007E3A2A"/>
    <w:rsid w:val="007E4AE1"/>
    <w:rsid w:val="007E6ECC"/>
    <w:rsid w:val="007E7129"/>
    <w:rsid w:val="007F16B5"/>
    <w:rsid w:val="007F63E6"/>
    <w:rsid w:val="008024BF"/>
    <w:rsid w:val="0080358E"/>
    <w:rsid w:val="008052C0"/>
    <w:rsid w:val="00805C8A"/>
    <w:rsid w:val="00806722"/>
    <w:rsid w:val="00807E14"/>
    <w:rsid w:val="00810F9A"/>
    <w:rsid w:val="0081206D"/>
    <w:rsid w:val="008128A0"/>
    <w:rsid w:val="008128CD"/>
    <w:rsid w:val="00812FD7"/>
    <w:rsid w:val="00814C74"/>
    <w:rsid w:val="008151F4"/>
    <w:rsid w:val="00816515"/>
    <w:rsid w:val="00817E03"/>
    <w:rsid w:val="00823641"/>
    <w:rsid w:val="008256B6"/>
    <w:rsid w:val="00826E41"/>
    <w:rsid w:val="0083223A"/>
    <w:rsid w:val="00836A7B"/>
    <w:rsid w:val="00841555"/>
    <w:rsid w:val="00843436"/>
    <w:rsid w:val="008523B6"/>
    <w:rsid w:val="0085305A"/>
    <w:rsid w:val="00854697"/>
    <w:rsid w:val="00855418"/>
    <w:rsid w:val="00857C4C"/>
    <w:rsid w:val="00860049"/>
    <w:rsid w:val="0086203A"/>
    <w:rsid w:val="00862843"/>
    <w:rsid w:val="00864AA2"/>
    <w:rsid w:val="008665FF"/>
    <w:rsid w:val="00870ADF"/>
    <w:rsid w:val="008716F0"/>
    <w:rsid w:val="00875562"/>
    <w:rsid w:val="00877BA3"/>
    <w:rsid w:val="00880B0E"/>
    <w:rsid w:val="00881CDB"/>
    <w:rsid w:val="00883DD5"/>
    <w:rsid w:val="00885347"/>
    <w:rsid w:val="0089067A"/>
    <w:rsid w:val="008916A2"/>
    <w:rsid w:val="00894D92"/>
    <w:rsid w:val="00896B73"/>
    <w:rsid w:val="008A0A36"/>
    <w:rsid w:val="008A0B90"/>
    <w:rsid w:val="008A0BA2"/>
    <w:rsid w:val="008A0EB3"/>
    <w:rsid w:val="008A3F1E"/>
    <w:rsid w:val="008A458A"/>
    <w:rsid w:val="008A7D29"/>
    <w:rsid w:val="008B082B"/>
    <w:rsid w:val="008B1FB8"/>
    <w:rsid w:val="008B2695"/>
    <w:rsid w:val="008B3546"/>
    <w:rsid w:val="008B5097"/>
    <w:rsid w:val="008B5259"/>
    <w:rsid w:val="008B7B98"/>
    <w:rsid w:val="008C0E2C"/>
    <w:rsid w:val="008C0F34"/>
    <w:rsid w:val="008C74FE"/>
    <w:rsid w:val="008D164B"/>
    <w:rsid w:val="008D2687"/>
    <w:rsid w:val="008D34EC"/>
    <w:rsid w:val="008D4531"/>
    <w:rsid w:val="008D670C"/>
    <w:rsid w:val="008E379E"/>
    <w:rsid w:val="008E4EC4"/>
    <w:rsid w:val="008E609D"/>
    <w:rsid w:val="008E64B9"/>
    <w:rsid w:val="008F066D"/>
    <w:rsid w:val="008F38F0"/>
    <w:rsid w:val="008F3FF2"/>
    <w:rsid w:val="008F491F"/>
    <w:rsid w:val="008F76A5"/>
    <w:rsid w:val="009005ED"/>
    <w:rsid w:val="009009D1"/>
    <w:rsid w:val="009027F7"/>
    <w:rsid w:val="00903E7B"/>
    <w:rsid w:val="00904A2D"/>
    <w:rsid w:val="00904AE1"/>
    <w:rsid w:val="009074AB"/>
    <w:rsid w:val="0090781D"/>
    <w:rsid w:val="009136C1"/>
    <w:rsid w:val="0091637C"/>
    <w:rsid w:val="0092139D"/>
    <w:rsid w:val="009221CE"/>
    <w:rsid w:val="00926602"/>
    <w:rsid w:val="00926E71"/>
    <w:rsid w:val="009271EB"/>
    <w:rsid w:val="00927DD0"/>
    <w:rsid w:val="00933553"/>
    <w:rsid w:val="00933C83"/>
    <w:rsid w:val="00943024"/>
    <w:rsid w:val="0094676A"/>
    <w:rsid w:val="00952313"/>
    <w:rsid w:val="00953855"/>
    <w:rsid w:val="0095389A"/>
    <w:rsid w:val="00956BAC"/>
    <w:rsid w:val="0095773F"/>
    <w:rsid w:val="00961DCC"/>
    <w:rsid w:val="0096215C"/>
    <w:rsid w:val="00964CB6"/>
    <w:rsid w:val="00966069"/>
    <w:rsid w:val="009706F0"/>
    <w:rsid w:val="009713E2"/>
    <w:rsid w:val="00972FCD"/>
    <w:rsid w:val="0097701F"/>
    <w:rsid w:val="009772B6"/>
    <w:rsid w:val="009777EA"/>
    <w:rsid w:val="0098473C"/>
    <w:rsid w:val="00987AF5"/>
    <w:rsid w:val="00992754"/>
    <w:rsid w:val="00996AA0"/>
    <w:rsid w:val="009A463A"/>
    <w:rsid w:val="009A51F7"/>
    <w:rsid w:val="009B2853"/>
    <w:rsid w:val="009B418C"/>
    <w:rsid w:val="009B44DB"/>
    <w:rsid w:val="009C0B4C"/>
    <w:rsid w:val="009C2541"/>
    <w:rsid w:val="009C497E"/>
    <w:rsid w:val="009C55C9"/>
    <w:rsid w:val="009C7227"/>
    <w:rsid w:val="009C72F6"/>
    <w:rsid w:val="009C76DD"/>
    <w:rsid w:val="009C7E0C"/>
    <w:rsid w:val="009D0EB0"/>
    <w:rsid w:val="009D1365"/>
    <w:rsid w:val="009D4278"/>
    <w:rsid w:val="009D544D"/>
    <w:rsid w:val="009D6E09"/>
    <w:rsid w:val="009E4DB7"/>
    <w:rsid w:val="009E7FA3"/>
    <w:rsid w:val="009F060A"/>
    <w:rsid w:val="009F17F1"/>
    <w:rsid w:val="009F2872"/>
    <w:rsid w:val="00A05B79"/>
    <w:rsid w:val="00A06078"/>
    <w:rsid w:val="00A07F80"/>
    <w:rsid w:val="00A101C4"/>
    <w:rsid w:val="00A10A1A"/>
    <w:rsid w:val="00A10D36"/>
    <w:rsid w:val="00A129B4"/>
    <w:rsid w:val="00A13640"/>
    <w:rsid w:val="00A1446F"/>
    <w:rsid w:val="00A14CBA"/>
    <w:rsid w:val="00A17AE7"/>
    <w:rsid w:val="00A2230C"/>
    <w:rsid w:val="00A27984"/>
    <w:rsid w:val="00A3123D"/>
    <w:rsid w:val="00A31EAF"/>
    <w:rsid w:val="00A33B82"/>
    <w:rsid w:val="00A35040"/>
    <w:rsid w:val="00A4013C"/>
    <w:rsid w:val="00A41227"/>
    <w:rsid w:val="00A41A68"/>
    <w:rsid w:val="00A42171"/>
    <w:rsid w:val="00A43C09"/>
    <w:rsid w:val="00A444E9"/>
    <w:rsid w:val="00A45FCD"/>
    <w:rsid w:val="00A513FB"/>
    <w:rsid w:val="00A5327E"/>
    <w:rsid w:val="00A53B81"/>
    <w:rsid w:val="00A56181"/>
    <w:rsid w:val="00A569C1"/>
    <w:rsid w:val="00A56D49"/>
    <w:rsid w:val="00A60BC0"/>
    <w:rsid w:val="00A62685"/>
    <w:rsid w:val="00A62D36"/>
    <w:rsid w:val="00A63E31"/>
    <w:rsid w:val="00A67A45"/>
    <w:rsid w:val="00A67B4C"/>
    <w:rsid w:val="00A71993"/>
    <w:rsid w:val="00A741D7"/>
    <w:rsid w:val="00A75CB2"/>
    <w:rsid w:val="00A76EDA"/>
    <w:rsid w:val="00A815B8"/>
    <w:rsid w:val="00A84783"/>
    <w:rsid w:val="00A84901"/>
    <w:rsid w:val="00A85401"/>
    <w:rsid w:val="00A8704A"/>
    <w:rsid w:val="00A8758C"/>
    <w:rsid w:val="00A9154B"/>
    <w:rsid w:val="00A9199C"/>
    <w:rsid w:val="00A91EDB"/>
    <w:rsid w:val="00A93247"/>
    <w:rsid w:val="00A9442F"/>
    <w:rsid w:val="00AA2555"/>
    <w:rsid w:val="00AA3BD9"/>
    <w:rsid w:val="00AA4C16"/>
    <w:rsid w:val="00AA665C"/>
    <w:rsid w:val="00AA7464"/>
    <w:rsid w:val="00AB2A3A"/>
    <w:rsid w:val="00AB3275"/>
    <w:rsid w:val="00AB3B89"/>
    <w:rsid w:val="00AB5C2C"/>
    <w:rsid w:val="00AC23F3"/>
    <w:rsid w:val="00AC2F5C"/>
    <w:rsid w:val="00AC4C83"/>
    <w:rsid w:val="00AD1973"/>
    <w:rsid w:val="00AD556F"/>
    <w:rsid w:val="00AD6569"/>
    <w:rsid w:val="00AD72E0"/>
    <w:rsid w:val="00AD748C"/>
    <w:rsid w:val="00AE1744"/>
    <w:rsid w:val="00AE1A8A"/>
    <w:rsid w:val="00AE42B2"/>
    <w:rsid w:val="00AE5C3F"/>
    <w:rsid w:val="00AE729A"/>
    <w:rsid w:val="00AF1ACF"/>
    <w:rsid w:val="00AF4CD7"/>
    <w:rsid w:val="00AF5C16"/>
    <w:rsid w:val="00AF6733"/>
    <w:rsid w:val="00AF7267"/>
    <w:rsid w:val="00AF73A2"/>
    <w:rsid w:val="00B020D4"/>
    <w:rsid w:val="00B11925"/>
    <w:rsid w:val="00B15FAD"/>
    <w:rsid w:val="00B160B8"/>
    <w:rsid w:val="00B169D0"/>
    <w:rsid w:val="00B20A16"/>
    <w:rsid w:val="00B21A82"/>
    <w:rsid w:val="00B31136"/>
    <w:rsid w:val="00B34067"/>
    <w:rsid w:val="00B34BAA"/>
    <w:rsid w:val="00B34F84"/>
    <w:rsid w:val="00B34FF6"/>
    <w:rsid w:val="00B3583F"/>
    <w:rsid w:val="00B35D43"/>
    <w:rsid w:val="00B35F2A"/>
    <w:rsid w:val="00B37B77"/>
    <w:rsid w:val="00B444C0"/>
    <w:rsid w:val="00B44EBB"/>
    <w:rsid w:val="00B53890"/>
    <w:rsid w:val="00B53BE4"/>
    <w:rsid w:val="00B54511"/>
    <w:rsid w:val="00B5538E"/>
    <w:rsid w:val="00B559C9"/>
    <w:rsid w:val="00B618CE"/>
    <w:rsid w:val="00B6506B"/>
    <w:rsid w:val="00B71DE6"/>
    <w:rsid w:val="00B80C5F"/>
    <w:rsid w:val="00B820B6"/>
    <w:rsid w:val="00B82347"/>
    <w:rsid w:val="00B82FD2"/>
    <w:rsid w:val="00B85E06"/>
    <w:rsid w:val="00B86509"/>
    <w:rsid w:val="00B933C3"/>
    <w:rsid w:val="00B936B8"/>
    <w:rsid w:val="00BA0708"/>
    <w:rsid w:val="00BA0DFA"/>
    <w:rsid w:val="00BA342B"/>
    <w:rsid w:val="00BA4AA9"/>
    <w:rsid w:val="00BB59C6"/>
    <w:rsid w:val="00BB68D1"/>
    <w:rsid w:val="00BC269A"/>
    <w:rsid w:val="00BC55CE"/>
    <w:rsid w:val="00BC59FD"/>
    <w:rsid w:val="00BD260B"/>
    <w:rsid w:val="00BE2375"/>
    <w:rsid w:val="00BE2E61"/>
    <w:rsid w:val="00BF32C6"/>
    <w:rsid w:val="00BF4744"/>
    <w:rsid w:val="00BF7CC0"/>
    <w:rsid w:val="00C015FE"/>
    <w:rsid w:val="00C0555D"/>
    <w:rsid w:val="00C06CF2"/>
    <w:rsid w:val="00C1089C"/>
    <w:rsid w:val="00C12DB6"/>
    <w:rsid w:val="00C20A70"/>
    <w:rsid w:val="00C21742"/>
    <w:rsid w:val="00C22239"/>
    <w:rsid w:val="00C2322E"/>
    <w:rsid w:val="00C233C4"/>
    <w:rsid w:val="00C325E1"/>
    <w:rsid w:val="00C327F2"/>
    <w:rsid w:val="00C378F4"/>
    <w:rsid w:val="00C413B5"/>
    <w:rsid w:val="00C41ED5"/>
    <w:rsid w:val="00C441AE"/>
    <w:rsid w:val="00C44FBE"/>
    <w:rsid w:val="00C46823"/>
    <w:rsid w:val="00C476D0"/>
    <w:rsid w:val="00C50722"/>
    <w:rsid w:val="00C50AB0"/>
    <w:rsid w:val="00C5512F"/>
    <w:rsid w:val="00C5702B"/>
    <w:rsid w:val="00C61DB0"/>
    <w:rsid w:val="00C61F5F"/>
    <w:rsid w:val="00C655A4"/>
    <w:rsid w:val="00C662D5"/>
    <w:rsid w:val="00C75D32"/>
    <w:rsid w:val="00C844E7"/>
    <w:rsid w:val="00C86E95"/>
    <w:rsid w:val="00C87D9C"/>
    <w:rsid w:val="00C9173F"/>
    <w:rsid w:val="00C95B86"/>
    <w:rsid w:val="00CA22E2"/>
    <w:rsid w:val="00CB2EF9"/>
    <w:rsid w:val="00CB45E1"/>
    <w:rsid w:val="00CB4E13"/>
    <w:rsid w:val="00CB57AE"/>
    <w:rsid w:val="00CB654E"/>
    <w:rsid w:val="00CB71E9"/>
    <w:rsid w:val="00CB7A00"/>
    <w:rsid w:val="00CC046D"/>
    <w:rsid w:val="00CC10DE"/>
    <w:rsid w:val="00CC5CF9"/>
    <w:rsid w:val="00CD06D3"/>
    <w:rsid w:val="00CD14A3"/>
    <w:rsid w:val="00CD4B74"/>
    <w:rsid w:val="00CD59CA"/>
    <w:rsid w:val="00CE1C6A"/>
    <w:rsid w:val="00CE4D91"/>
    <w:rsid w:val="00CE5159"/>
    <w:rsid w:val="00CF0C72"/>
    <w:rsid w:val="00CF136F"/>
    <w:rsid w:val="00CF174C"/>
    <w:rsid w:val="00CF5124"/>
    <w:rsid w:val="00CF5942"/>
    <w:rsid w:val="00D01128"/>
    <w:rsid w:val="00D019E7"/>
    <w:rsid w:val="00D02EFD"/>
    <w:rsid w:val="00D11E99"/>
    <w:rsid w:val="00D12D82"/>
    <w:rsid w:val="00D141CF"/>
    <w:rsid w:val="00D165B7"/>
    <w:rsid w:val="00D16AC5"/>
    <w:rsid w:val="00D2112C"/>
    <w:rsid w:val="00D22254"/>
    <w:rsid w:val="00D231ED"/>
    <w:rsid w:val="00D234AE"/>
    <w:rsid w:val="00D23CFE"/>
    <w:rsid w:val="00D341E2"/>
    <w:rsid w:val="00D34FC1"/>
    <w:rsid w:val="00D44337"/>
    <w:rsid w:val="00D443D1"/>
    <w:rsid w:val="00D45E55"/>
    <w:rsid w:val="00D50E90"/>
    <w:rsid w:val="00D5697A"/>
    <w:rsid w:val="00D6326B"/>
    <w:rsid w:val="00D65EEC"/>
    <w:rsid w:val="00D71B3E"/>
    <w:rsid w:val="00D728D9"/>
    <w:rsid w:val="00D74538"/>
    <w:rsid w:val="00D756B9"/>
    <w:rsid w:val="00D819D3"/>
    <w:rsid w:val="00D83101"/>
    <w:rsid w:val="00D92BDE"/>
    <w:rsid w:val="00D95064"/>
    <w:rsid w:val="00D9521B"/>
    <w:rsid w:val="00D96CDC"/>
    <w:rsid w:val="00D97798"/>
    <w:rsid w:val="00D97F89"/>
    <w:rsid w:val="00DA0A02"/>
    <w:rsid w:val="00DA20DF"/>
    <w:rsid w:val="00DA3EA9"/>
    <w:rsid w:val="00DA615F"/>
    <w:rsid w:val="00DA646C"/>
    <w:rsid w:val="00DB4A78"/>
    <w:rsid w:val="00DB7F27"/>
    <w:rsid w:val="00DC0DBE"/>
    <w:rsid w:val="00DC2977"/>
    <w:rsid w:val="00DC32BB"/>
    <w:rsid w:val="00DC386D"/>
    <w:rsid w:val="00DC48FE"/>
    <w:rsid w:val="00DD0CFF"/>
    <w:rsid w:val="00DD1373"/>
    <w:rsid w:val="00DD7872"/>
    <w:rsid w:val="00DE2B0F"/>
    <w:rsid w:val="00DF30B4"/>
    <w:rsid w:val="00DF33C2"/>
    <w:rsid w:val="00DF4C54"/>
    <w:rsid w:val="00DF62EC"/>
    <w:rsid w:val="00E003DF"/>
    <w:rsid w:val="00E016DA"/>
    <w:rsid w:val="00E06067"/>
    <w:rsid w:val="00E07AAB"/>
    <w:rsid w:val="00E10D65"/>
    <w:rsid w:val="00E11322"/>
    <w:rsid w:val="00E14A7A"/>
    <w:rsid w:val="00E15A42"/>
    <w:rsid w:val="00E15B15"/>
    <w:rsid w:val="00E166FF"/>
    <w:rsid w:val="00E20744"/>
    <w:rsid w:val="00E21BD9"/>
    <w:rsid w:val="00E31F5B"/>
    <w:rsid w:val="00E32BC9"/>
    <w:rsid w:val="00E33870"/>
    <w:rsid w:val="00E349C0"/>
    <w:rsid w:val="00E352AB"/>
    <w:rsid w:val="00E353DC"/>
    <w:rsid w:val="00E3676E"/>
    <w:rsid w:val="00E36C28"/>
    <w:rsid w:val="00E40D24"/>
    <w:rsid w:val="00E418E9"/>
    <w:rsid w:val="00E47A08"/>
    <w:rsid w:val="00E51D74"/>
    <w:rsid w:val="00E56BC8"/>
    <w:rsid w:val="00E5709F"/>
    <w:rsid w:val="00E57620"/>
    <w:rsid w:val="00E60AD7"/>
    <w:rsid w:val="00E6121D"/>
    <w:rsid w:val="00E627BD"/>
    <w:rsid w:val="00E631CA"/>
    <w:rsid w:val="00E643DB"/>
    <w:rsid w:val="00E64C01"/>
    <w:rsid w:val="00E7038B"/>
    <w:rsid w:val="00E7054E"/>
    <w:rsid w:val="00E726CE"/>
    <w:rsid w:val="00E7479D"/>
    <w:rsid w:val="00E77BC5"/>
    <w:rsid w:val="00E837EE"/>
    <w:rsid w:val="00E8683E"/>
    <w:rsid w:val="00E9124E"/>
    <w:rsid w:val="00E93741"/>
    <w:rsid w:val="00E96289"/>
    <w:rsid w:val="00EA3DC3"/>
    <w:rsid w:val="00EA5A5B"/>
    <w:rsid w:val="00EB1471"/>
    <w:rsid w:val="00EB352F"/>
    <w:rsid w:val="00EB5406"/>
    <w:rsid w:val="00EB6DA2"/>
    <w:rsid w:val="00EB769E"/>
    <w:rsid w:val="00EC0150"/>
    <w:rsid w:val="00EC445F"/>
    <w:rsid w:val="00ED2D6D"/>
    <w:rsid w:val="00ED379E"/>
    <w:rsid w:val="00EE2034"/>
    <w:rsid w:val="00EE503C"/>
    <w:rsid w:val="00EF2B82"/>
    <w:rsid w:val="00EF49AE"/>
    <w:rsid w:val="00EF5E2D"/>
    <w:rsid w:val="00EF6F97"/>
    <w:rsid w:val="00F00233"/>
    <w:rsid w:val="00F02789"/>
    <w:rsid w:val="00F0481B"/>
    <w:rsid w:val="00F06537"/>
    <w:rsid w:val="00F06A11"/>
    <w:rsid w:val="00F076FC"/>
    <w:rsid w:val="00F13C48"/>
    <w:rsid w:val="00F14348"/>
    <w:rsid w:val="00F14466"/>
    <w:rsid w:val="00F14547"/>
    <w:rsid w:val="00F15108"/>
    <w:rsid w:val="00F200D1"/>
    <w:rsid w:val="00F225FD"/>
    <w:rsid w:val="00F22644"/>
    <w:rsid w:val="00F24537"/>
    <w:rsid w:val="00F2507B"/>
    <w:rsid w:val="00F314DA"/>
    <w:rsid w:val="00F32CE5"/>
    <w:rsid w:val="00F34BBE"/>
    <w:rsid w:val="00F40091"/>
    <w:rsid w:val="00F401A4"/>
    <w:rsid w:val="00F40939"/>
    <w:rsid w:val="00F41047"/>
    <w:rsid w:val="00F445B1"/>
    <w:rsid w:val="00F51739"/>
    <w:rsid w:val="00F519DD"/>
    <w:rsid w:val="00F51F11"/>
    <w:rsid w:val="00F540E3"/>
    <w:rsid w:val="00F57EC8"/>
    <w:rsid w:val="00F603A8"/>
    <w:rsid w:val="00F60EE8"/>
    <w:rsid w:val="00F61F40"/>
    <w:rsid w:val="00F62D2A"/>
    <w:rsid w:val="00F6619E"/>
    <w:rsid w:val="00F730C9"/>
    <w:rsid w:val="00F768A2"/>
    <w:rsid w:val="00F806A4"/>
    <w:rsid w:val="00F816B0"/>
    <w:rsid w:val="00F909CB"/>
    <w:rsid w:val="00F931C2"/>
    <w:rsid w:val="00F9623C"/>
    <w:rsid w:val="00FC23F8"/>
    <w:rsid w:val="00FC4251"/>
    <w:rsid w:val="00FC4816"/>
    <w:rsid w:val="00FD14D5"/>
    <w:rsid w:val="00FD3492"/>
    <w:rsid w:val="00FD5793"/>
    <w:rsid w:val="00FD7775"/>
    <w:rsid w:val="00FE0571"/>
    <w:rsid w:val="00FE075F"/>
    <w:rsid w:val="00FE115C"/>
    <w:rsid w:val="00FE5F4E"/>
    <w:rsid w:val="00FE63B3"/>
    <w:rsid w:val="00FE7ABD"/>
    <w:rsid w:val="00FF0799"/>
    <w:rsid w:val="00FF16C2"/>
    <w:rsid w:val="00FF3D9E"/>
    <w:rsid w:val="00FF4C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026C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7AB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D34E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D34EC"/>
    <w:rPr>
      <w:sz w:val="18"/>
      <w:szCs w:val="18"/>
    </w:rPr>
  </w:style>
  <w:style w:type="paragraph" w:styleId="a5">
    <w:name w:val="footer"/>
    <w:basedOn w:val="a"/>
    <w:link w:val="a6"/>
    <w:uiPriority w:val="99"/>
    <w:unhideWhenUsed/>
    <w:rsid w:val="008D34EC"/>
    <w:pPr>
      <w:tabs>
        <w:tab w:val="center" w:pos="4153"/>
        <w:tab w:val="right" w:pos="8306"/>
      </w:tabs>
      <w:snapToGrid w:val="0"/>
      <w:jc w:val="left"/>
    </w:pPr>
    <w:rPr>
      <w:sz w:val="18"/>
      <w:szCs w:val="18"/>
    </w:rPr>
  </w:style>
  <w:style w:type="character" w:customStyle="1" w:styleId="a6">
    <w:name w:val="页脚 字符"/>
    <w:basedOn w:val="a0"/>
    <w:link w:val="a5"/>
    <w:uiPriority w:val="99"/>
    <w:rsid w:val="008D34EC"/>
    <w:rPr>
      <w:sz w:val="18"/>
      <w:szCs w:val="18"/>
    </w:rPr>
  </w:style>
  <w:style w:type="paragraph" w:styleId="a7">
    <w:name w:val="endnote text"/>
    <w:basedOn w:val="a"/>
    <w:link w:val="a8"/>
    <w:uiPriority w:val="99"/>
    <w:semiHidden/>
    <w:unhideWhenUsed/>
    <w:rsid w:val="00060888"/>
    <w:pPr>
      <w:snapToGrid w:val="0"/>
      <w:jc w:val="left"/>
    </w:pPr>
  </w:style>
  <w:style w:type="character" w:customStyle="1" w:styleId="a8">
    <w:name w:val="尾注文本 字符"/>
    <w:basedOn w:val="a0"/>
    <w:link w:val="a7"/>
    <w:uiPriority w:val="99"/>
    <w:semiHidden/>
    <w:rsid w:val="00060888"/>
  </w:style>
  <w:style w:type="character" w:styleId="a9">
    <w:name w:val="endnote reference"/>
    <w:basedOn w:val="a0"/>
    <w:uiPriority w:val="99"/>
    <w:semiHidden/>
    <w:unhideWhenUsed/>
    <w:rsid w:val="00060888"/>
    <w:rPr>
      <w:vertAlign w:val="superscript"/>
    </w:rPr>
  </w:style>
  <w:style w:type="character" w:customStyle="1" w:styleId="fontstyle01">
    <w:name w:val="fontstyle01"/>
    <w:basedOn w:val="a0"/>
    <w:rsid w:val="00060888"/>
    <w:rPr>
      <w:rFonts w:ascii="TimesNewRomanPSMT" w:hAnsi="TimesNewRomanPSMT" w:hint="default"/>
      <w:b w:val="0"/>
      <w:bCs w:val="0"/>
      <w:i w:val="0"/>
      <w:iCs w:val="0"/>
      <w:color w:val="000000"/>
      <w:sz w:val="18"/>
      <w:szCs w:val="18"/>
    </w:rPr>
  </w:style>
  <w:style w:type="character" w:customStyle="1" w:styleId="fontstyle21">
    <w:name w:val="fontstyle21"/>
    <w:basedOn w:val="a0"/>
    <w:rsid w:val="00060888"/>
    <w:rPr>
      <w:rFonts w:ascii="TimesNewRomanPS-BoldItalicMT" w:hAnsi="TimesNewRomanPS-BoldItalicMT" w:hint="default"/>
      <w:b/>
      <w:bCs/>
      <w:i/>
      <w:iCs/>
      <w:color w:val="000000"/>
      <w:sz w:val="18"/>
      <w:szCs w:val="18"/>
    </w:rPr>
  </w:style>
  <w:style w:type="character" w:customStyle="1" w:styleId="fontstyle31">
    <w:name w:val="fontstyle31"/>
    <w:basedOn w:val="a0"/>
    <w:rsid w:val="00060888"/>
    <w:rPr>
      <w:rFonts w:ascii="TimesNewRomanPS-BoldMT" w:hAnsi="TimesNewRomanPS-BoldMT" w:hint="default"/>
      <w:b/>
      <w:bCs/>
      <w:i w:val="0"/>
      <w:iCs w:val="0"/>
      <w:color w:val="000000"/>
      <w:sz w:val="18"/>
      <w:szCs w:val="18"/>
    </w:rPr>
  </w:style>
  <w:style w:type="paragraph" w:styleId="aa">
    <w:name w:val="footnote text"/>
    <w:basedOn w:val="a"/>
    <w:link w:val="ab"/>
    <w:uiPriority w:val="99"/>
    <w:semiHidden/>
    <w:unhideWhenUsed/>
    <w:rsid w:val="004A7B70"/>
    <w:pPr>
      <w:snapToGrid w:val="0"/>
      <w:jc w:val="left"/>
    </w:pPr>
    <w:rPr>
      <w:sz w:val="18"/>
      <w:szCs w:val="18"/>
    </w:rPr>
  </w:style>
  <w:style w:type="character" w:customStyle="1" w:styleId="ab">
    <w:name w:val="脚注文本 字符"/>
    <w:basedOn w:val="a0"/>
    <w:link w:val="aa"/>
    <w:uiPriority w:val="99"/>
    <w:semiHidden/>
    <w:rsid w:val="004A7B70"/>
    <w:rPr>
      <w:sz w:val="18"/>
      <w:szCs w:val="18"/>
    </w:rPr>
  </w:style>
  <w:style w:type="character" w:styleId="ac">
    <w:name w:val="footnote reference"/>
    <w:basedOn w:val="a0"/>
    <w:uiPriority w:val="99"/>
    <w:semiHidden/>
    <w:unhideWhenUsed/>
    <w:rsid w:val="004A7B70"/>
    <w:rPr>
      <w:vertAlign w:val="superscript"/>
    </w:rPr>
  </w:style>
  <w:style w:type="paragraph" w:styleId="ad">
    <w:name w:val="Balloon Text"/>
    <w:basedOn w:val="a"/>
    <w:link w:val="ae"/>
    <w:uiPriority w:val="99"/>
    <w:semiHidden/>
    <w:unhideWhenUsed/>
    <w:rsid w:val="0092139D"/>
    <w:rPr>
      <w:sz w:val="18"/>
      <w:szCs w:val="18"/>
    </w:rPr>
  </w:style>
  <w:style w:type="character" w:customStyle="1" w:styleId="ae">
    <w:name w:val="批注框文本 字符"/>
    <w:basedOn w:val="a0"/>
    <w:link w:val="ad"/>
    <w:uiPriority w:val="99"/>
    <w:semiHidden/>
    <w:rsid w:val="0092139D"/>
    <w:rPr>
      <w:sz w:val="18"/>
      <w:szCs w:val="18"/>
    </w:rPr>
  </w:style>
  <w:style w:type="character" w:styleId="af">
    <w:name w:val="Hyperlink"/>
    <w:basedOn w:val="a0"/>
    <w:uiPriority w:val="99"/>
    <w:unhideWhenUsed/>
    <w:rsid w:val="00E352AB"/>
    <w:rPr>
      <w:color w:val="0000FF"/>
      <w:u w:val="single"/>
    </w:rPr>
  </w:style>
  <w:style w:type="character" w:customStyle="1" w:styleId="apple-converted-space">
    <w:name w:val="apple-converted-space"/>
    <w:basedOn w:val="a0"/>
    <w:rsid w:val="00E352AB"/>
  </w:style>
  <w:style w:type="table" w:styleId="af0">
    <w:name w:val="Table Grid"/>
    <w:basedOn w:val="a1"/>
    <w:uiPriority w:val="59"/>
    <w:rsid w:val="005E6A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0"/>
    <w:uiPriority w:val="99"/>
    <w:semiHidden/>
    <w:unhideWhenUsed/>
    <w:rsid w:val="00294FFA"/>
    <w:rPr>
      <w:color w:val="605E5C"/>
      <w:shd w:val="clear" w:color="auto" w:fill="E1DFDD"/>
    </w:rPr>
  </w:style>
  <w:style w:type="paragraph" w:styleId="af1">
    <w:name w:val="annotation text"/>
    <w:basedOn w:val="a"/>
    <w:link w:val="af2"/>
    <w:uiPriority w:val="99"/>
    <w:semiHidden/>
    <w:unhideWhenUsed/>
    <w:rsid w:val="004D00A4"/>
    <w:rPr>
      <w:rFonts w:ascii="Tahoma" w:hAnsi="Tahoma" w:cs="Tahoma"/>
      <w:sz w:val="16"/>
      <w:szCs w:val="20"/>
    </w:rPr>
  </w:style>
  <w:style w:type="character" w:customStyle="1" w:styleId="af2">
    <w:name w:val="批注文字 字符"/>
    <w:basedOn w:val="a0"/>
    <w:link w:val="af1"/>
    <w:uiPriority w:val="99"/>
    <w:semiHidden/>
    <w:rsid w:val="004D00A4"/>
    <w:rPr>
      <w:rFonts w:ascii="Tahoma" w:hAnsi="Tahoma" w:cs="Tahoma"/>
      <w:sz w:val="16"/>
      <w:szCs w:val="20"/>
    </w:rPr>
  </w:style>
  <w:style w:type="paragraph" w:styleId="af3">
    <w:name w:val="annotation subject"/>
    <w:basedOn w:val="af1"/>
    <w:next w:val="af1"/>
    <w:link w:val="af4"/>
    <w:uiPriority w:val="99"/>
    <w:semiHidden/>
    <w:unhideWhenUsed/>
    <w:rsid w:val="004D00A4"/>
    <w:rPr>
      <w:b/>
      <w:bCs/>
    </w:rPr>
  </w:style>
  <w:style w:type="character" w:customStyle="1" w:styleId="af4">
    <w:name w:val="批注主题 字符"/>
    <w:basedOn w:val="af2"/>
    <w:link w:val="af3"/>
    <w:uiPriority w:val="99"/>
    <w:semiHidden/>
    <w:rsid w:val="004D00A4"/>
    <w:rPr>
      <w:rFonts w:ascii="Tahoma" w:hAnsi="Tahoma" w:cs="Tahoma"/>
      <w:b/>
      <w:bCs/>
      <w:sz w:val="16"/>
      <w:szCs w:val="20"/>
    </w:rPr>
  </w:style>
  <w:style w:type="character" w:styleId="af5">
    <w:name w:val="annotation reference"/>
    <w:basedOn w:val="a0"/>
    <w:uiPriority w:val="99"/>
    <w:semiHidden/>
    <w:unhideWhenUsed/>
    <w:rsid w:val="00A53B81"/>
    <w:rPr>
      <w:rFonts w:ascii="Tahoma" w:hAnsi="Tahoma" w:cs="Tahoma"/>
      <w:b w:val="0"/>
      <w:i w:val="0"/>
      <w:caps w:val="0"/>
      <w:strike w:val="0"/>
      <w:sz w:val="16"/>
      <w:szCs w:val="16"/>
      <w:u w:val="none"/>
    </w:rPr>
  </w:style>
  <w:style w:type="character" w:styleId="af6">
    <w:name w:val="line number"/>
    <w:basedOn w:val="a0"/>
    <w:uiPriority w:val="99"/>
    <w:semiHidden/>
    <w:unhideWhenUsed/>
    <w:rsid w:val="00C21742"/>
  </w:style>
  <w:style w:type="paragraph" w:styleId="af7">
    <w:name w:val="Revision"/>
    <w:hidden/>
    <w:uiPriority w:val="99"/>
    <w:semiHidden/>
    <w:rsid w:val="005F449A"/>
  </w:style>
  <w:style w:type="paragraph" w:customStyle="1" w:styleId="1">
    <w:name w:val="正文1"/>
    <w:uiPriority w:val="99"/>
    <w:rsid w:val="001F76B2"/>
    <w:pPr>
      <w:spacing w:line="276" w:lineRule="auto"/>
    </w:pPr>
    <w:rPr>
      <w:rFonts w:ascii="Arial" w:eastAsia="宋体" w:hAnsi="Arial" w:cs="Arial"/>
      <w:color w:val="000000"/>
      <w:kern w:val="0"/>
      <w:sz w:val="22"/>
      <w:szCs w:val="20"/>
      <w:lang w:val="pl-PL" w:eastAsia="pl-PL"/>
    </w:rPr>
  </w:style>
  <w:style w:type="paragraph" w:styleId="af8">
    <w:name w:val="List Paragraph"/>
    <w:basedOn w:val="a"/>
    <w:uiPriority w:val="34"/>
    <w:qFormat/>
    <w:rsid w:val="009B44D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1327491">
      <w:bodyDiv w:val="1"/>
      <w:marLeft w:val="0"/>
      <w:marRight w:val="0"/>
      <w:marTop w:val="0"/>
      <w:marBottom w:val="0"/>
      <w:divBdr>
        <w:top w:val="none" w:sz="0" w:space="0" w:color="auto"/>
        <w:left w:val="none" w:sz="0" w:space="0" w:color="auto"/>
        <w:bottom w:val="none" w:sz="0" w:space="0" w:color="auto"/>
        <w:right w:val="none" w:sz="0" w:space="0" w:color="auto"/>
      </w:divBdr>
    </w:div>
    <w:div w:id="1226525219">
      <w:bodyDiv w:val="1"/>
      <w:marLeft w:val="0"/>
      <w:marRight w:val="0"/>
      <w:marTop w:val="0"/>
      <w:marBottom w:val="0"/>
      <w:divBdr>
        <w:top w:val="none" w:sz="0" w:space="0" w:color="auto"/>
        <w:left w:val="none" w:sz="0" w:space="0" w:color="auto"/>
        <w:bottom w:val="none" w:sz="0" w:space="0" w:color="auto"/>
        <w:right w:val="none" w:sz="0" w:space="0" w:color="auto"/>
      </w:divBdr>
    </w:div>
    <w:div w:id="1293438950">
      <w:bodyDiv w:val="1"/>
      <w:marLeft w:val="0"/>
      <w:marRight w:val="0"/>
      <w:marTop w:val="0"/>
      <w:marBottom w:val="0"/>
      <w:divBdr>
        <w:top w:val="none" w:sz="0" w:space="0" w:color="auto"/>
        <w:left w:val="none" w:sz="0" w:space="0" w:color="auto"/>
        <w:bottom w:val="none" w:sz="0" w:space="0" w:color="auto"/>
        <w:right w:val="none" w:sz="0" w:space="0" w:color="auto"/>
      </w:divBdr>
    </w:div>
    <w:div w:id="1666736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wujing36@163.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5F1ED-3FFB-B34F-B6DA-981D2E685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19</Pages>
  <Words>3456</Words>
  <Characters>19700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NE.Ref</dc:description>
  <cp:lastModifiedBy/>
  <cp:revision>9</cp:revision>
  <cp:lastPrinted>2019-11-20T15:32:00Z</cp:lastPrinted>
  <dcterms:created xsi:type="dcterms:W3CDTF">2020-01-17T05:23:00Z</dcterms:created>
  <dcterms:modified xsi:type="dcterms:W3CDTF">2020-02-03T07:19:00Z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LastTick">
    <vt:r8>43817.5095486111</vt:r8>
  </property>
  <property fmtid="{D5CDD505-2E9C-101B-9397-08002B2CF9AE}" pid="4" name="EditTimer">
    <vt:i4>490</vt:i4>
  </property>
</Properties>
</file>