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1C9" w:rsidRPr="002B1597" w:rsidRDefault="00E121C9" w:rsidP="00E552E3">
      <w:pPr>
        <w:snapToGrid w:val="0"/>
        <w:spacing w:line="360" w:lineRule="auto"/>
        <w:jc w:val="both"/>
        <w:rPr>
          <w:rFonts w:ascii="Book Antiqua" w:eastAsia="Times New Roman" w:hAnsi="Book Antiqua" w:cs="Times New Roman"/>
          <w:b/>
          <w:color w:val="auto"/>
          <w:sz w:val="24"/>
          <w:szCs w:val="24"/>
          <w:lang w:val="en-GB"/>
        </w:rPr>
      </w:pPr>
      <w:r w:rsidRPr="002B1597">
        <w:rPr>
          <w:rFonts w:ascii="Book Antiqua" w:eastAsia="Times New Roman" w:hAnsi="Book Antiqua" w:cs="Times New Roman"/>
          <w:b/>
          <w:color w:val="auto"/>
          <w:sz w:val="24"/>
          <w:szCs w:val="24"/>
          <w:lang w:val="en-GB"/>
        </w:rPr>
        <w:t xml:space="preserve">Name of </w:t>
      </w:r>
      <w:r w:rsidRPr="002B1597">
        <w:rPr>
          <w:rFonts w:ascii="Book Antiqua" w:eastAsia="Times New Roman" w:hAnsi="Book Antiqua" w:cs="Times New Roman"/>
          <w:b/>
          <w:caps/>
          <w:color w:val="auto"/>
          <w:sz w:val="24"/>
          <w:szCs w:val="24"/>
          <w:lang w:val="en-GB"/>
        </w:rPr>
        <w:t>j</w:t>
      </w:r>
      <w:r w:rsidRPr="002B1597">
        <w:rPr>
          <w:rFonts w:ascii="Book Antiqua" w:eastAsia="Times New Roman" w:hAnsi="Book Antiqua" w:cs="Times New Roman"/>
          <w:b/>
          <w:color w:val="auto"/>
          <w:sz w:val="24"/>
          <w:szCs w:val="24"/>
          <w:lang w:val="en-GB"/>
        </w:rPr>
        <w:t xml:space="preserve">ournal: </w:t>
      </w:r>
      <w:r w:rsidRPr="002B1597">
        <w:rPr>
          <w:rFonts w:ascii="Book Antiqua" w:eastAsia="Times New Roman" w:hAnsi="Book Antiqua" w:cs="Times New Roman"/>
          <w:bCs/>
          <w:i/>
          <w:color w:val="auto"/>
          <w:sz w:val="24"/>
          <w:szCs w:val="24"/>
          <w:lang w:val="en-GB"/>
        </w:rPr>
        <w:t>World Journal of Cardiology</w:t>
      </w:r>
    </w:p>
    <w:p w:rsidR="00E121C9" w:rsidRPr="002B1597" w:rsidRDefault="00E121C9" w:rsidP="00E552E3">
      <w:pPr>
        <w:snapToGrid w:val="0"/>
        <w:spacing w:line="360" w:lineRule="auto"/>
        <w:jc w:val="both"/>
        <w:rPr>
          <w:rFonts w:ascii="Book Antiqua" w:eastAsia="Times New Roman" w:hAnsi="Book Antiqua" w:cs="Times New Roman"/>
          <w:b/>
          <w:color w:val="auto"/>
          <w:sz w:val="24"/>
          <w:szCs w:val="24"/>
          <w:lang w:val="en-GB"/>
        </w:rPr>
      </w:pPr>
      <w:r w:rsidRPr="002B1597">
        <w:rPr>
          <w:rFonts w:ascii="Book Antiqua" w:eastAsia="Times New Roman" w:hAnsi="Book Antiqua" w:cs="Times New Roman"/>
          <w:b/>
          <w:color w:val="auto"/>
          <w:sz w:val="24"/>
          <w:szCs w:val="24"/>
          <w:lang w:val="en-GB"/>
        </w:rPr>
        <w:t xml:space="preserve">Manuscript NO: </w:t>
      </w:r>
      <w:r w:rsidRPr="002B1597">
        <w:rPr>
          <w:rFonts w:ascii="Book Antiqua" w:eastAsia="Times New Roman" w:hAnsi="Book Antiqua" w:cs="Times New Roman"/>
          <w:bCs/>
          <w:color w:val="auto"/>
          <w:sz w:val="24"/>
          <w:szCs w:val="24"/>
          <w:lang w:val="en-GB"/>
        </w:rPr>
        <w:t>52380</w:t>
      </w:r>
    </w:p>
    <w:p w:rsidR="00E121C9" w:rsidRPr="002B1597" w:rsidRDefault="00E121C9" w:rsidP="00E552E3">
      <w:pPr>
        <w:snapToGrid w:val="0"/>
        <w:spacing w:line="360" w:lineRule="auto"/>
        <w:jc w:val="both"/>
        <w:rPr>
          <w:rFonts w:ascii="Book Antiqua" w:eastAsia="Times New Roman" w:hAnsi="Book Antiqua" w:cs="Times New Roman"/>
          <w:b/>
          <w:color w:val="auto"/>
          <w:sz w:val="24"/>
          <w:szCs w:val="24"/>
          <w:lang w:val="en-GB"/>
        </w:rPr>
      </w:pPr>
      <w:bookmarkStart w:id="0" w:name="OLE_LINK3"/>
      <w:bookmarkStart w:id="1" w:name="OLE_LINK4"/>
      <w:r w:rsidRPr="002B1597">
        <w:rPr>
          <w:rFonts w:ascii="Book Antiqua" w:eastAsia="Times New Roman" w:hAnsi="Book Antiqua" w:cs="Times New Roman"/>
          <w:b/>
          <w:color w:val="auto"/>
          <w:sz w:val="24"/>
          <w:szCs w:val="24"/>
          <w:lang w:val="it-IT"/>
        </w:rPr>
        <w:t>Manuscript Type:</w:t>
      </w:r>
      <w:bookmarkEnd w:id="0"/>
      <w:bookmarkEnd w:id="1"/>
      <w:r w:rsidRPr="002B1597">
        <w:rPr>
          <w:rFonts w:ascii="Book Antiqua" w:eastAsia="Times New Roman" w:hAnsi="Book Antiqua" w:cs="Times New Roman"/>
          <w:b/>
          <w:color w:val="auto"/>
          <w:sz w:val="24"/>
          <w:szCs w:val="24"/>
          <w:lang w:val="en-GB"/>
        </w:rPr>
        <w:t xml:space="preserve"> </w:t>
      </w:r>
      <w:r w:rsidRPr="002B1597">
        <w:rPr>
          <w:rFonts w:ascii="Book Antiqua" w:eastAsia="Times New Roman" w:hAnsi="Book Antiqua" w:cs="Times New Roman"/>
          <w:bCs/>
          <w:color w:val="auto"/>
          <w:sz w:val="24"/>
          <w:szCs w:val="24"/>
          <w:lang w:val="it-IT"/>
        </w:rPr>
        <w:t>Letter to the Editor</w:t>
      </w:r>
    </w:p>
    <w:p w:rsidR="00436CE4" w:rsidRPr="002B1597" w:rsidRDefault="00436CE4" w:rsidP="00E552E3">
      <w:pPr>
        <w:snapToGrid w:val="0"/>
        <w:spacing w:line="360" w:lineRule="auto"/>
        <w:jc w:val="both"/>
        <w:rPr>
          <w:rFonts w:ascii="Book Antiqua" w:eastAsia="Times New Roman" w:hAnsi="Book Antiqua" w:cs="Times New Roman"/>
          <w:b/>
          <w:color w:val="auto"/>
          <w:sz w:val="24"/>
          <w:szCs w:val="24"/>
          <w:lang w:val="en-GB"/>
        </w:rPr>
      </w:pPr>
    </w:p>
    <w:p w:rsidR="002A5342" w:rsidRPr="002B1597" w:rsidRDefault="00662B98" w:rsidP="00E552E3">
      <w:pPr>
        <w:snapToGrid w:val="0"/>
        <w:spacing w:line="360" w:lineRule="auto"/>
        <w:jc w:val="both"/>
        <w:rPr>
          <w:rFonts w:ascii="Book Antiqua" w:eastAsia="Times New Roman" w:hAnsi="Book Antiqua" w:cs="Times New Roman"/>
          <w:b/>
          <w:color w:val="auto"/>
          <w:sz w:val="24"/>
          <w:szCs w:val="24"/>
        </w:rPr>
      </w:pPr>
      <w:r w:rsidRPr="002B1597">
        <w:rPr>
          <w:rFonts w:ascii="Book Antiqua" w:eastAsia="Times New Roman" w:hAnsi="Book Antiqua" w:cs="Times New Roman"/>
          <w:b/>
          <w:color w:val="auto"/>
          <w:sz w:val="24"/>
          <w:szCs w:val="24"/>
        </w:rPr>
        <w:t xml:space="preserve">Demystifying </w:t>
      </w:r>
      <w:r w:rsidR="00436CE4" w:rsidRPr="002B1597">
        <w:rPr>
          <w:rFonts w:ascii="Book Antiqua" w:eastAsia="Times New Roman" w:hAnsi="Book Antiqua" w:cs="Times New Roman"/>
          <w:b/>
          <w:color w:val="auto"/>
          <w:sz w:val="24"/>
          <w:szCs w:val="24"/>
        </w:rPr>
        <w:t>a</w:t>
      </w:r>
      <w:r w:rsidR="00C932E2" w:rsidRPr="002B1597">
        <w:rPr>
          <w:rFonts w:ascii="Book Antiqua" w:eastAsia="Times New Roman" w:hAnsi="Book Antiqua" w:cs="Times New Roman"/>
          <w:b/>
          <w:color w:val="auto"/>
          <w:sz w:val="24"/>
          <w:szCs w:val="24"/>
        </w:rPr>
        <w:t xml:space="preserve">irline </w:t>
      </w:r>
      <w:r w:rsidR="00436CE4" w:rsidRPr="002B1597">
        <w:rPr>
          <w:rFonts w:ascii="Book Antiqua" w:eastAsia="Times New Roman" w:hAnsi="Book Antiqua" w:cs="Times New Roman"/>
          <w:b/>
          <w:color w:val="auto"/>
          <w:sz w:val="24"/>
          <w:szCs w:val="24"/>
        </w:rPr>
        <w:t>s</w:t>
      </w:r>
      <w:r w:rsidR="00C932E2" w:rsidRPr="002B1597">
        <w:rPr>
          <w:rFonts w:ascii="Book Antiqua" w:eastAsia="Times New Roman" w:hAnsi="Book Antiqua" w:cs="Times New Roman"/>
          <w:b/>
          <w:color w:val="auto"/>
          <w:sz w:val="24"/>
          <w:szCs w:val="24"/>
        </w:rPr>
        <w:t>yncope</w:t>
      </w:r>
    </w:p>
    <w:p w:rsidR="00436CE4" w:rsidRPr="002B1597" w:rsidRDefault="00436CE4" w:rsidP="00E552E3">
      <w:pPr>
        <w:snapToGrid w:val="0"/>
        <w:spacing w:line="360" w:lineRule="auto"/>
        <w:jc w:val="both"/>
        <w:rPr>
          <w:rFonts w:ascii="Book Antiqua" w:eastAsia="Times New Roman" w:hAnsi="Book Antiqua" w:cs="Times New Roman"/>
          <w:color w:val="auto"/>
          <w:sz w:val="24"/>
          <w:szCs w:val="24"/>
        </w:rPr>
      </w:pPr>
    </w:p>
    <w:p w:rsidR="00436CE4" w:rsidRPr="002B1597" w:rsidRDefault="00436CE4"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color w:val="auto"/>
          <w:sz w:val="24"/>
          <w:szCs w:val="24"/>
        </w:rPr>
        <w:t xml:space="preserve">Kingsley T </w:t>
      </w:r>
      <w:r w:rsidRPr="002B1597">
        <w:rPr>
          <w:rFonts w:ascii="Book Antiqua" w:eastAsia="Times New Roman" w:hAnsi="Book Antiqua" w:cs="Times New Roman"/>
          <w:i/>
          <w:iCs/>
          <w:color w:val="auto"/>
          <w:sz w:val="24"/>
          <w:szCs w:val="24"/>
        </w:rPr>
        <w:t>et al</w:t>
      </w:r>
      <w:r w:rsidRPr="002B1597">
        <w:rPr>
          <w:rFonts w:ascii="Book Antiqua" w:eastAsia="Times New Roman" w:hAnsi="Book Antiqua" w:cs="Times New Roman"/>
          <w:color w:val="auto"/>
          <w:sz w:val="24"/>
          <w:szCs w:val="24"/>
        </w:rPr>
        <w:t>. Airline syncope</w:t>
      </w:r>
    </w:p>
    <w:p w:rsidR="00436CE4" w:rsidRPr="002B1597" w:rsidRDefault="00436CE4" w:rsidP="00E552E3">
      <w:pPr>
        <w:snapToGrid w:val="0"/>
        <w:spacing w:line="360" w:lineRule="auto"/>
        <w:jc w:val="both"/>
        <w:rPr>
          <w:rFonts w:ascii="Book Antiqua" w:eastAsia="Times New Roman" w:hAnsi="Book Antiqua" w:cs="Times New Roman"/>
          <w:color w:val="auto"/>
          <w:sz w:val="24"/>
          <w:szCs w:val="24"/>
        </w:rPr>
      </w:pPr>
    </w:p>
    <w:p w:rsidR="00436CE4" w:rsidRPr="002B1597" w:rsidRDefault="00DD33ED" w:rsidP="00E552E3">
      <w:pPr>
        <w:snapToGrid w:val="0"/>
        <w:spacing w:line="360" w:lineRule="auto"/>
        <w:jc w:val="both"/>
        <w:rPr>
          <w:rFonts w:ascii="Book Antiqua" w:hAnsi="Book Antiqua" w:cs="Times New Roman"/>
          <w:color w:val="auto"/>
          <w:sz w:val="24"/>
          <w:szCs w:val="24"/>
          <w:lang w:eastAsia="zh-CN"/>
        </w:rPr>
      </w:pPr>
      <w:r w:rsidRPr="002B1597">
        <w:rPr>
          <w:rFonts w:ascii="Book Antiqua" w:eastAsia="Times New Roman" w:hAnsi="Book Antiqua" w:cs="Times New Roman"/>
          <w:color w:val="auto"/>
          <w:sz w:val="24"/>
          <w:szCs w:val="24"/>
        </w:rPr>
        <w:t xml:space="preserve">Thomas Kingsley, Robert </w:t>
      </w:r>
      <w:proofErr w:type="spellStart"/>
      <w:r w:rsidRPr="002B1597">
        <w:rPr>
          <w:rFonts w:ascii="Book Antiqua" w:eastAsia="Times New Roman" w:hAnsi="Book Antiqua" w:cs="Times New Roman"/>
          <w:color w:val="auto"/>
          <w:sz w:val="24"/>
          <w:szCs w:val="24"/>
        </w:rPr>
        <w:t>Kirchoff</w:t>
      </w:r>
      <w:proofErr w:type="spellEnd"/>
      <w:r w:rsidRPr="002B1597">
        <w:rPr>
          <w:rFonts w:ascii="Book Antiqua" w:eastAsia="Times New Roman" w:hAnsi="Book Antiqua" w:cs="Times New Roman"/>
          <w:color w:val="auto"/>
          <w:sz w:val="24"/>
          <w:szCs w:val="24"/>
        </w:rPr>
        <w:t>, James S Newman, Rahul Chaudhary</w:t>
      </w:r>
    </w:p>
    <w:p w:rsidR="00DD33ED" w:rsidRPr="002B1597" w:rsidRDefault="00DD33ED" w:rsidP="00E552E3">
      <w:pPr>
        <w:snapToGrid w:val="0"/>
        <w:spacing w:line="360" w:lineRule="auto"/>
        <w:jc w:val="both"/>
        <w:rPr>
          <w:rFonts w:ascii="Book Antiqua" w:eastAsia="Times New Roman" w:hAnsi="Book Antiqua" w:cs="Times New Roman"/>
          <w:color w:val="auto"/>
          <w:sz w:val="24"/>
          <w:szCs w:val="24"/>
          <w:vertAlign w:val="superscript"/>
        </w:rPr>
      </w:pPr>
    </w:p>
    <w:p w:rsidR="00662B98" w:rsidRPr="002B1597" w:rsidRDefault="00DD33ED" w:rsidP="00E552E3">
      <w:pPr>
        <w:snapToGrid w:val="0"/>
        <w:spacing w:line="360" w:lineRule="auto"/>
        <w:jc w:val="both"/>
        <w:rPr>
          <w:rFonts w:ascii="Book Antiqua" w:eastAsia="Times New Roman" w:hAnsi="Book Antiqua" w:cs="Times New Roman"/>
          <w:color w:val="auto"/>
          <w:sz w:val="24"/>
          <w:szCs w:val="24"/>
          <w:vertAlign w:val="superscript"/>
        </w:rPr>
      </w:pPr>
      <w:r w:rsidRPr="002B1597">
        <w:rPr>
          <w:rFonts w:ascii="Book Antiqua" w:eastAsia="Times New Roman" w:hAnsi="Book Antiqua" w:cs="Times New Roman"/>
          <w:b/>
          <w:bCs/>
          <w:color w:val="auto"/>
          <w:sz w:val="24"/>
          <w:szCs w:val="24"/>
        </w:rPr>
        <w:t xml:space="preserve">Thomas Kingsley, Robert </w:t>
      </w:r>
      <w:proofErr w:type="spellStart"/>
      <w:r w:rsidRPr="002B1597">
        <w:rPr>
          <w:rFonts w:ascii="Book Antiqua" w:eastAsia="Times New Roman" w:hAnsi="Book Antiqua" w:cs="Times New Roman"/>
          <w:b/>
          <w:bCs/>
          <w:color w:val="auto"/>
          <w:sz w:val="24"/>
          <w:szCs w:val="24"/>
        </w:rPr>
        <w:t>Kirchoff</w:t>
      </w:r>
      <w:proofErr w:type="spellEnd"/>
      <w:r w:rsidRPr="002B1597">
        <w:rPr>
          <w:rFonts w:ascii="Book Antiqua" w:eastAsia="Times New Roman" w:hAnsi="Book Antiqua" w:cs="Times New Roman"/>
          <w:b/>
          <w:bCs/>
          <w:color w:val="auto"/>
          <w:sz w:val="24"/>
          <w:szCs w:val="24"/>
        </w:rPr>
        <w:t>, James S Newman, Rahul Chaudhary</w:t>
      </w:r>
      <w:r w:rsidRPr="002B1597">
        <w:rPr>
          <w:rFonts w:ascii="Book Antiqua" w:hAnsi="Book Antiqua" w:cs="Times New Roman"/>
          <w:b/>
          <w:bCs/>
          <w:color w:val="auto"/>
          <w:sz w:val="24"/>
          <w:szCs w:val="24"/>
          <w:lang w:eastAsia="zh-CN"/>
        </w:rPr>
        <w:t>,</w:t>
      </w:r>
      <w:r w:rsidRPr="002B1597">
        <w:rPr>
          <w:rFonts w:ascii="Book Antiqua" w:hAnsi="Book Antiqua" w:cs="Times New Roman"/>
          <w:color w:val="auto"/>
          <w:sz w:val="24"/>
          <w:szCs w:val="24"/>
          <w:vertAlign w:val="superscript"/>
          <w:lang w:eastAsia="zh-CN"/>
        </w:rPr>
        <w:t xml:space="preserve"> </w:t>
      </w:r>
      <w:r w:rsidR="005079AF" w:rsidRPr="002B1597">
        <w:rPr>
          <w:rFonts w:ascii="Book Antiqua" w:eastAsia="Times New Roman" w:hAnsi="Book Antiqua" w:cs="Times New Roman"/>
          <w:color w:val="auto"/>
          <w:sz w:val="24"/>
          <w:szCs w:val="24"/>
        </w:rPr>
        <w:t>Division of Hospital Internal Medicine</w:t>
      </w:r>
      <w:r w:rsidR="005079AF" w:rsidRPr="002B1597">
        <w:rPr>
          <w:rFonts w:ascii="Book Antiqua" w:eastAsia="宋体" w:hAnsi="Book Antiqua" w:cs="Times New Roman" w:hint="eastAsia"/>
          <w:color w:val="auto"/>
          <w:sz w:val="24"/>
          <w:szCs w:val="24"/>
          <w:lang w:eastAsia="zh-CN"/>
        </w:rPr>
        <w:t xml:space="preserve">, </w:t>
      </w:r>
      <w:r w:rsidR="005079AF" w:rsidRPr="002B1597">
        <w:rPr>
          <w:rFonts w:ascii="Book Antiqua" w:eastAsia="Times New Roman" w:hAnsi="Book Antiqua" w:cs="Times New Roman"/>
          <w:color w:val="auto"/>
          <w:sz w:val="24"/>
          <w:szCs w:val="24"/>
        </w:rPr>
        <w:t xml:space="preserve">Department of Internal Medicine, </w:t>
      </w:r>
      <w:r w:rsidRPr="002B1597">
        <w:rPr>
          <w:rFonts w:ascii="Book Antiqua" w:hAnsi="Book Antiqua" w:cs="Times New Roman"/>
          <w:color w:val="auto"/>
          <w:sz w:val="24"/>
          <w:szCs w:val="24"/>
          <w:lang w:eastAsia="zh-CN"/>
        </w:rPr>
        <w:t xml:space="preserve">Hospital Internal Medicine, </w:t>
      </w:r>
      <w:r w:rsidR="00662B98" w:rsidRPr="002B1597">
        <w:rPr>
          <w:rFonts w:ascii="Book Antiqua" w:eastAsia="Times New Roman" w:hAnsi="Book Antiqua" w:cs="Times New Roman"/>
          <w:color w:val="auto"/>
          <w:sz w:val="24"/>
          <w:szCs w:val="24"/>
        </w:rPr>
        <w:t xml:space="preserve">Mayo Clinic, </w:t>
      </w:r>
      <w:r w:rsidRPr="002B1597">
        <w:rPr>
          <w:rFonts w:ascii="Book Antiqua" w:eastAsia="Times New Roman" w:hAnsi="Book Antiqua" w:cs="Times New Roman"/>
          <w:color w:val="auto"/>
          <w:sz w:val="24"/>
          <w:szCs w:val="24"/>
        </w:rPr>
        <w:t>Rochester, MN 55905, United States</w:t>
      </w:r>
    </w:p>
    <w:p w:rsidR="00DD33ED" w:rsidRPr="002B1597" w:rsidRDefault="00DD33ED" w:rsidP="00E552E3">
      <w:pPr>
        <w:snapToGrid w:val="0"/>
        <w:spacing w:line="360" w:lineRule="auto"/>
        <w:jc w:val="both"/>
        <w:rPr>
          <w:rFonts w:ascii="Book Antiqua" w:eastAsia="Times New Roman" w:hAnsi="Book Antiqua" w:cs="Times New Roman"/>
          <w:color w:val="auto"/>
          <w:sz w:val="24"/>
          <w:szCs w:val="24"/>
          <w:vertAlign w:val="superscript"/>
        </w:rPr>
      </w:pPr>
    </w:p>
    <w:p w:rsidR="00662B98" w:rsidRPr="002B1597" w:rsidRDefault="00DD33ED"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b/>
          <w:bCs/>
          <w:color w:val="auto"/>
          <w:sz w:val="24"/>
          <w:szCs w:val="24"/>
        </w:rPr>
        <w:t>Rahul Chaudhary</w:t>
      </w:r>
      <w:r w:rsidRPr="002B1597">
        <w:rPr>
          <w:rFonts w:ascii="Book Antiqua" w:hAnsi="Book Antiqua" w:cs="Times New Roman"/>
          <w:b/>
          <w:bCs/>
          <w:color w:val="auto"/>
          <w:sz w:val="24"/>
          <w:szCs w:val="24"/>
          <w:lang w:eastAsia="zh-CN"/>
        </w:rPr>
        <w:t>,</w:t>
      </w:r>
      <w:r w:rsidRPr="002B1597">
        <w:rPr>
          <w:rFonts w:ascii="Book Antiqua" w:hAnsi="Book Antiqua" w:cs="Times New Roman"/>
          <w:color w:val="auto"/>
          <w:sz w:val="24"/>
          <w:szCs w:val="24"/>
          <w:vertAlign w:val="superscript"/>
          <w:lang w:eastAsia="zh-CN"/>
        </w:rPr>
        <w:t xml:space="preserve"> </w:t>
      </w:r>
      <w:r w:rsidR="00662B98" w:rsidRPr="002B1597">
        <w:rPr>
          <w:rFonts w:ascii="Book Antiqua" w:eastAsia="Times New Roman" w:hAnsi="Book Antiqua" w:cs="Times New Roman"/>
          <w:color w:val="auto"/>
          <w:sz w:val="24"/>
          <w:szCs w:val="24"/>
        </w:rPr>
        <w:t>Indiana University Purdue University Indianapolis, Indianapolis, IA</w:t>
      </w:r>
      <w:r w:rsidRPr="002B1597">
        <w:rPr>
          <w:rFonts w:ascii="Book Antiqua" w:eastAsia="Times New Roman" w:hAnsi="Book Antiqua" w:cs="Times New Roman"/>
          <w:color w:val="auto"/>
          <w:sz w:val="24"/>
          <w:szCs w:val="24"/>
        </w:rPr>
        <w:t xml:space="preserve"> 46202, United States</w:t>
      </w:r>
    </w:p>
    <w:p w:rsidR="00436CE4" w:rsidRPr="002B1597" w:rsidRDefault="00436CE4" w:rsidP="00E552E3">
      <w:pPr>
        <w:snapToGrid w:val="0"/>
        <w:spacing w:line="360" w:lineRule="auto"/>
        <w:jc w:val="both"/>
        <w:rPr>
          <w:rFonts w:ascii="Book Antiqua" w:eastAsia="Times New Roman" w:hAnsi="Book Antiqua" w:cs="Times New Roman"/>
          <w:b/>
          <w:color w:val="auto"/>
          <w:sz w:val="24"/>
          <w:szCs w:val="24"/>
        </w:rPr>
      </w:pPr>
    </w:p>
    <w:p w:rsidR="00436CE4" w:rsidRPr="002B1597" w:rsidRDefault="00E121C9" w:rsidP="00E552E3">
      <w:pPr>
        <w:snapToGrid w:val="0"/>
        <w:spacing w:line="360" w:lineRule="auto"/>
        <w:jc w:val="both"/>
        <w:rPr>
          <w:rFonts w:ascii="Book Antiqua" w:eastAsia="宋体" w:hAnsi="Book Antiqua" w:cs="Tahoma"/>
          <w:color w:val="auto"/>
          <w:spacing w:val="-5"/>
          <w:sz w:val="24"/>
          <w:szCs w:val="24"/>
          <w:lang w:eastAsia="zh-CN"/>
        </w:rPr>
      </w:pPr>
      <w:r w:rsidRPr="002B1597">
        <w:rPr>
          <w:rFonts w:ascii="Book Antiqua" w:hAnsi="Book Antiqua"/>
          <w:b/>
          <w:color w:val="auto"/>
          <w:sz w:val="24"/>
          <w:szCs w:val="24"/>
        </w:rPr>
        <w:t>Author contributions:</w:t>
      </w:r>
      <w:r w:rsidRPr="002B1597">
        <w:rPr>
          <w:rFonts w:ascii="Book Antiqua" w:eastAsia="宋体" w:hAnsi="Book Antiqua"/>
          <w:b/>
          <w:color w:val="auto"/>
          <w:sz w:val="24"/>
          <w:szCs w:val="24"/>
          <w:lang w:eastAsia="zh-CN"/>
        </w:rPr>
        <w:t xml:space="preserve"> </w:t>
      </w:r>
      <w:r w:rsidRPr="002B1597">
        <w:rPr>
          <w:rFonts w:ascii="Book Antiqua" w:eastAsia="宋体" w:hAnsi="Book Antiqua"/>
          <w:color w:val="auto"/>
          <w:sz w:val="24"/>
          <w:szCs w:val="24"/>
          <w:lang w:eastAsia="zh-CN"/>
        </w:rPr>
        <w:t>All authors</w:t>
      </w:r>
      <w:r w:rsidRPr="002B1597">
        <w:rPr>
          <w:rFonts w:ascii="Book Antiqua" w:hAnsi="Book Antiqua" w:cs="Tahoma"/>
          <w:color w:val="auto"/>
          <w:spacing w:val="-5"/>
          <w:sz w:val="24"/>
          <w:szCs w:val="24"/>
        </w:rPr>
        <w:t xml:space="preserve"> contributed to this paper</w:t>
      </w:r>
      <w:r w:rsidRPr="002B1597">
        <w:rPr>
          <w:rFonts w:ascii="Book Antiqua" w:eastAsia="宋体" w:hAnsi="Book Antiqua" w:cs="Tahoma"/>
          <w:color w:val="auto"/>
          <w:spacing w:val="-5"/>
          <w:sz w:val="24"/>
          <w:szCs w:val="24"/>
          <w:lang w:eastAsia="zh-CN"/>
        </w:rPr>
        <w:t xml:space="preserve">; </w:t>
      </w:r>
      <w:r w:rsidRPr="002B1597">
        <w:rPr>
          <w:rFonts w:ascii="Book Antiqua" w:eastAsia="Times New Roman" w:hAnsi="Book Antiqua" w:cs="Times New Roman"/>
          <w:color w:val="auto"/>
          <w:sz w:val="24"/>
          <w:szCs w:val="24"/>
        </w:rPr>
        <w:t xml:space="preserve">Kingsley T and </w:t>
      </w:r>
      <w:proofErr w:type="spellStart"/>
      <w:r w:rsidRPr="002B1597">
        <w:rPr>
          <w:rFonts w:ascii="Book Antiqua" w:eastAsia="Times New Roman" w:hAnsi="Book Antiqua" w:cs="Times New Roman"/>
          <w:color w:val="auto"/>
          <w:sz w:val="24"/>
          <w:szCs w:val="24"/>
        </w:rPr>
        <w:t>Kirchoff</w:t>
      </w:r>
      <w:proofErr w:type="spellEnd"/>
      <w:r w:rsidRPr="002B1597">
        <w:rPr>
          <w:rFonts w:ascii="Book Antiqua" w:eastAsia="Times New Roman" w:hAnsi="Book Antiqua" w:cs="Times New Roman"/>
          <w:color w:val="auto"/>
          <w:sz w:val="24"/>
          <w:szCs w:val="24"/>
        </w:rPr>
        <w:t xml:space="preserve"> R contributed equally to the manuscript.</w:t>
      </w:r>
    </w:p>
    <w:p w:rsidR="00436CE4" w:rsidRPr="002B1597" w:rsidRDefault="00436CE4" w:rsidP="00E552E3">
      <w:pPr>
        <w:snapToGrid w:val="0"/>
        <w:spacing w:line="360" w:lineRule="auto"/>
        <w:jc w:val="both"/>
        <w:rPr>
          <w:rFonts w:ascii="Book Antiqua" w:eastAsia="Times New Roman" w:hAnsi="Book Antiqua" w:cs="Times New Roman"/>
          <w:b/>
          <w:color w:val="auto"/>
          <w:sz w:val="24"/>
          <w:szCs w:val="24"/>
        </w:rPr>
      </w:pPr>
    </w:p>
    <w:p w:rsidR="005519F8" w:rsidRPr="002B1597" w:rsidRDefault="00662B98"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b/>
          <w:color w:val="auto"/>
          <w:sz w:val="24"/>
          <w:szCs w:val="24"/>
        </w:rPr>
        <w:t>Corresponding author</w:t>
      </w:r>
      <w:r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b/>
          <w:bCs/>
          <w:color w:val="auto"/>
          <w:sz w:val="24"/>
          <w:szCs w:val="24"/>
        </w:rPr>
        <w:t>Rahul Chaudhary</w:t>
      </w:r>
      <w:r w:rsidR="00E121C9" w:rsidRPr="002B1597">
        <w:rPr>
          <w:rFonts w:ascii="Book Antiqua" w:eastAsia="Times New Roman" w:hAnsi="Book Antiqua" w:cs="Times New Roman"/>
          <w:b/>
          <w:bCs/>
          <w:color w:val="auto"/>
          <w:sz w:val="24"/>
          <w:szCs w:val="24"/>
        </w:rPr>
        <w:t>,</w:t>
      </w:r>
      <w:r w:rsidRPr="002B1597">
        <w:rPr>
          <w:rFonts w:ascii="Book Antiqua" w:eastAsia="Times New Roman" w:hAnsi="Book Antiqua" w:cs="Times New Roman"/>
          <w:b/>
          <w:bCs/>
          <w:color w:val="auto"/>
          <w:sz w:val="24"/>
          <w:szCs w:val="24"/>
        </w:rPr>
        <w:t xml:space="preserve"> MD</w:t>
      </w:r>
      <w:r w:rsidR="00E121C9" w:rsidRPr="002B1597">
        <w:rPr>
          <w:rFonts w:ascii="Book Antiqua" w:eastAsia="Times New Roman" w:hAnsi="Book Antiqua" w:cs="Times New Roman"/>
          <w:b/>
          <w:bCs/>
          <w:color w:val="auto"/>
          <w:sz w:val="24"/>
          <w:szCs w:val="24"/>
        </w:rPr>
        <w:t>,</w:t>
      </w:r>
      <w:r w:rsidRPr="002B1597">
        <w:rPr>
          <w:rFonts w:ascii="Book Antiqua" w:eastAsia="Times New Roman" w:hAnsi="Book Antiqua" w:cs="Times New Roman"/>
          <w:b/>
          <w:bCs/>
          <w:color w:val="auto"/>
          <w:sz w:val="24"/>
          <w:szCs w:val="24"/>
        </w:rPr>
        <w:t xml:space="preserve"> FACP</w:t>
      </w:r>
      <w:r w:rsidR="00E121C9" w:rsidRPr="002B1597">
        <w:rPr>
          <w:rFonts w:ascii="Book Antiqua" w:eastAsia="Times New Roman" w:hAnsi="Book Antiqua" w:cs="Times New Roman"/>
          <w:b/>
          <w:bCs/>
          <w:color w:val="auto"/>
          <w:sz w:val="24"/>
          <w:szCs w:val="24"/>
        </w:rPr>
        <w:t xml:space="preserve">, </w:t>
      </w:r>
      <w:bookmarkStart w:id="2" w:name="OLE_LINK22"/>
      <w:bookmarkStart w:id="3" w:name="OLE_LINK23"/>
      <w:r w:rsidRPr="002B1597">
        <w:rPr>
          <w:rFonts w:ascii="Book Antiqua" w:eastAsia="Times New Roman" w:hAnsi="Book Antiqua" w:cs="Times New Roman"/>
          <w:b/>
          <w:bCs/>
          <w:color w:val="auto"/>
          <w:sz w:val="24"/>
          <w:szCs w:val="24"/>
        </w:rPr>
        <w:t>Associate Consultant – Clinical</w:t>
      </w:r>
      <w:bookmarkEnd w:id="2"/>
      <w:bookmarkEnd w:id="3"/>
      <w:r w:rsidR="00E121C9" w:rsidRPr="002B1597">
        <w:rPr>
          <w:rFonts w:ascii="Book Antiqua" w:eastAsia="Times New Roman" w:hAnsi="Book Antiqua" w:cs="Times New Roman"/>
          <w:b/>
          <w:bCs/>
          <w:color w:val="auto"/>
          <w:sz w:val="24"/>
          <w:szCs w:val="24"/>
        </w:rPr>
        <w:t xml:space="preserve">, </w:t>
      </w:r>
      <w:bookmarkStart w:id="4" w:name="OLE_LINK24"/>
      <w:bookmarkStart w:id="5" w:name="OLE_LINK25"/>
      <w:r w:rsidRPr="002B1597">
        <w:rPr>
          <w:rFonts w:ascii="Book Antiqua" w:eastAsia="Times New Roman" w:hAnsi="Book Antiqua" w:cs="Times New Roman"/>
          <w:color w:val="auto"/>
          <w:sz w:val="24"/>
          <w:szCs w:val="24"/>
        </w:rPr>
        <w:t>Division of Hospital Internal Medicine</w:t>
      </w:r>
      <w:r w:rsidR="005079AF" w:rsidRPr="002B1597">
        <w:rPr>
          <w:rFonts w:ascii="Book Antiqua" w:eastAsia="宋体" w:hAnsi="Book Antiqua" w:cs="Times New Roman" w:hint="eastAsia"/>
          <w:color w:val="auto"/>
          <w:sz w:val="24"/>
          <w:szCs w:val="24"/>
          <w:lang w:eastAsia="zh-CN"/>
        </w:rPr>
        <w:t xml:space="preserve">, </w:t>
      </w:r>
      <w:r w:rsidRPr="002B1597">
        <w:rPr>
          <w:rFonts w:ascii="Book Antiqua" w:eastAsia="Times New Roman" w:hAnsi="Book Antiqua" w:cs="Times New Roman"/>
          <w:color w:val="auto"/>
          <w:sz w:val="24"/>
          <w:szCs w:val="24"/>
        </w:rPr>
        <w:t>Department of Internal Medicine</w:t>
      </w:r>
      <w:bookmarkEnd w:id="4"/>
      <w:bookmarkEnd w:id="5"/>
      <w:r w:rsidR="00E121C9"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Mayo Clinic</w:t>
      </w:r>
      <w:r w:rsidR="00E121C9" w:rsidRPr="002B1597">
        <w:rPr>
          <w:rFonts w:ascii="Book Antiqua" w:eastAsia="Times New Roman" w:hAnsi="Book Antiqua" w:cs="Times New Roman"/>
          <w:color w:val="auto"/>
          <w:sz w:val="24"/>
          <w:szCs w:val="24"/>
        </w:rPr>
        <w:t xml:space="preserve">, </w:t>
      </w:r>
      <w:bookmarkStart w:id="6" w:name="OLE_LINK26"/>
      <w:bookmarkStart w:id="7" w:name="OLE_LINK27"/>
      <w:r w:rsidRPr="002B1597">
        <w:rPr>
          <w:rFonts w:ascii="Book Antiqua" w:eastAsia="Times New Roman" w:hAnsi="Book Antiqua" w:cs="Times New Roman"/>
          <w:color w:val="auto"/>
          <w:sz w:val="24"/>
          <w:szCs w:val="24"/>
        </w:rPr>
        <w:t>200 First Street SW</w:t>
      </w:r>
      <w:bookmarkEnd w:id="6"/>
      <w:bookmarkEnd w:id="7"/>
      <w:r w:rsidR="00E121C9"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Rochester</w:t>
      </w:r>
      <w:r w:rsidR="00E121C9"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MN 55905</w:t>
      </w:r>
      <w:r w:rsidR="00E121C9" w:rsidRPr="002B1597">
        <w:rPr>
          <w:rFonts w:ascii="Book Antiqua" w:eastAsia="Times New Roman" w:hAnsi="Book Antiqua" w:cs="Times New Roman"/>
          <w:color w:val="auto"/>
          <w:sz w:val="24"/>
          <w:szCs w:val="24"/>
        </w:rPr>
        <w:t>, United States</w:t>
      </w:r>
      <w:r w:rsidR="00E121C9" w:rsidRPr="002B1597">
        <w:rPr>
          <w:rFonts w:ascii="Book Antiqua" w:hAnsi="Book Antiqua" w:cs="Times New Roman"/>
          <w:color w:val="auto"/>
          <w:sz w:val="24"/>
          <w:szCs w:val="24"/>
          <w:lang w:eastAsia="zh-CN"/>
        </w:rPr>
        <w:t xml:space="preserve">. </w:t>
      </w:r>
      <w:bookmarkStart w:id="8" w:name="OLE_LINK28"/>
      <w:bookmarkStart w:id="9" w:name="OLE_LINK29"/>
      <w:r w:rsidR="00E121C9" w:rsidRPr="002B1597">
        <w:rPr>
          <w:rFonts w:ascii="Book Antiqua" w:eastAsia="Times New Roman" w:hAnsi="Book Antiqua" w:cs="Times New Roman"/>
          <w:color w:val="auto"/>
          <w:sz w:val="24"/>
          <w:szCs w:val="24"/>
        </w:rPr>
        <w:t>chaudhary.rahul@mayo.edu</w:t>
      </w:r>
      <w:bookmarkEnd w:id="8"/>
      <w:bookmarkEnd w:id="9"/>
    </w:p>
    <w:p w:rsidR="00E121C9" w:rsidRPr="002B1597" w:rsidRDefault="00E121C9" w:rsidP="00E552E3">
      <w:pPr>
        <w:snapToGrid w:val="0"/>
        <w:spacing w:line="360" w:lineRule="auto"/>
        <w:jc w:val="both"/>
        <w:rPr>
          <w:rFonts w:ascii="Book Antiqua" w:eastAsia="Times New Roman" w:hAnsi="Book Antiqua" w:cs="Times New Roman"/>
          <w:color w:val="auto"/>
          <w:sz w:val="24"/>
          <w:szCs w:val="24"/>
        </w:rPr>
      </w:pPr>
    </w:p>
    <w:p w:rsidR="00E121C9" w:rsidRPr="002B1597" w:rsidRDefault="00E121C9" w:rsidP="00E552E3">
      <w:pPr>
        <w:suppressAutoHyphens/>
        <w:spacing w:line="360" w:lineRule="auto"/>
        <w:jc w:val="both"/>
        <w:rPr>
          <w:rFonts w:ascii="Book Antiqua" w:eastAsia="宋体" w:hAnsi="Book Antiqua" w:cs="Times New Roman"/>
          <w:color w:val="auto"/>
          <w:sz w:val="24"/>
          <w:szCs w:val="24"/>
          <w:lang w:val="it-IT" w:eastAsia="zh-CN"/>
        </w:rPr>
      </w:pPr>
      <w:r w:rsidRPr="002B1597">
        <w:rPr>
          <w:rFonts w:ascii="Book Antiqua" w:eastAsia="Times New Roman" w:hAnsi="Book Antiqua" w:cs="Times New Roman"/>
          <w:b/>
          <w:color w:val="auto"/>
          <w:sz w:val="24"/>
          <w:szCs w:val="24"/>
          <w:lang w:val="it-IT" w:eastAsia="ar-SA"/>
        </w:rPr>
        <w:t xml:space="preserve">Received: </w:t>
      </w:r>
      <w:r w:rsidR="00224B02" w:rsidRPr="002B1597">
        <w:rPr>
          <w:rFonts w:ascii="Book Antiqua" w:eastAsia="宋体" w:hAnsi="Book Antiqua" w:cs="Times New Roman"/>
          <w:color w:val="auto"/>
          <w:sz w:val="24"/>
          <w:szCs w:val="24"/>
          <w:lang w:val="it-IT" w:eastAsia="zh-CN"/>
        </w:rPr>
        <w:t>November</w:t>
      </w:r>
      <w:r w:rsidRPr="002B1597">
        <w:rPr>
          <w:rFonts w:ascii="Book Antiqua" w:eastAsia="宋体" w:hAnsi="Book Antiqua" w:cs="Times New Roman"/>
          <w:color w:val="auto"/>
          <w:sz w:val="24"/>
          <w:szCs w:val="24"/>
          <w:lang w:val="it-IT" w:eastAsia="zh-CN"/>
        </w:rPr>
        <w:t xml:space="preserve"> </w:t>
      </w:r>
      <w:r w:rsidR="00224B02" w:rsidRPr="002B1597">
        <w:rPr>
          <w:rFonts w:ascii="Book Antiqua" w:eastAsia="宋体" w:hAnsi="Book Antiqua" w:cs="Times New Roman"/>
          <w:color w:val="auto"/>
          <w:sz w:val="24"/>
          <w:szCs w:val="24"/>
          <w:lang w:val="it-IT" w:eastAsia="zh-CN"/>
        </w:rPr>
        <w:t>12</w:t>
      </w:r>
      <w:r w:rsidRPr="002B1597">
        <w:rPr>
          <w:rFonts w:ascii="Book Antiqua" w:eastAsia="宋体" w:hAnsi="Book Antiqua" w:cs="Times New Roman"/>
          <w:color w:val="auto"/>
          <w:sz w:val="24"/>
          <w:szCs w:val="24"/>
          <w:lang w:val="it-IT" w:eastAsia="zh-CN"/>
        </w:rPr>
        <w:t>, 201</w:t>
      </w:r>
      <w:r w:rsidR="00224B02" w:rsidRPr="002B1597">
        <w:rPr>
          <w:rFonts w:ascii="Book Antiqua" w:eastAsia="宋体" w:hAnsi="Book Antiqua" w:cs="Times New Roman"/>
          <w:color w:val="auto"/>
          <w:sz w:val="24"/>
          <w:szCs w:val="24"/>
          <w:lang w:val="it-IT" w:eastAsia="zh-CN"/>
        </w:rPr>
        <w:t>9</w:t>
      </w:r>
    </w:p>
    <w:p w:rsidR="00E121C9" w:rsidRPr="002B1597" w:rsidRDefault="00E121C9" w:rsidP="00E552E3">
      <w:pPr>
        <w:widowControl w:val="0"/>
        <w:spacing w:line="360" w:lineRule="auto"/>
        <w:jc w:val="both"/>
        <w:rPr>
          <w:rFonts w:ascii="Book Antiqua" w:eastAsia="Times New Roman" w:hAnsi="Book Antiqua" w:cs="Times New Roman"/>
          <w:b/>
          <w:color w:val="auto"/>
          <w:sz w:val="24"/>
          <w:szCs w:val="24"/>
          <w:lang w:val="it-IT" w:eastAsia="ar-SA"/>
        </w:rPr>
      </w:pPr>
      <w:r w:rsidRPr="002B1597">
        <w:rPr>
          <w:rFonts w:ascii="Book Antiqua" w:eastAsia="Times New Roman" w:hAnsi="Book Antiqua" w:cs="Times New Roman"/>
          <w:b/>
          <w:color w:val="auto"/>
          <w:sz w:val="24"/>
          <w:szCs w:val="24"/>
          <w:lang w:val="it-IT" w:eastAsia="ar-SA"/>
        </w:rPr>
        <w:t xml:space="preserve">Revised: </w:t>
      </w:r>
      <w:r w:rsidR="00224B02" w:rsidRPr="002B1597">
        <w:rPr>
          <w:rFonts w:ascii="Book Antiqua" w:eastAsia="宋体" w:hAnsi="Book Antiqua" w:cs="Times New Roman"/>
          <w:color w:val="auto"/>
          <w:sz w:val="24"/>
          <w:szCs w:val="24"/>
          <w:lang w:val="it-IT" w:eastAsia="zh-CN"/>
        </w:rPr>
        <w:t>January 6, 2020</w:t>
      </w:r>
    </w:p>
    <w:p w:rsidR="00E121C9" w:rsidRPr="002B1597" w:rsidRDefault="00E121C9" w:rsidP="00E552E3">
      <w:pPr>
        <w:widowControl w:val="0"/>
        <w:spacing w:line="360" w:lineRule="auto"/>
        <w:jc w:val="both"/>
        <w:rPr>
          <w:rFonts w:ascii="Book Antiqua" w:eastAsia="Times New Roman" w:hAnsi="Book Antiqua" w:cs="Times New Roman"/>
          <w:b/>
          <w:color w:val="auto"/>
          <w:sz w:val="24"/>
          <w:szCs w:val="24"/>
          <w:lang w:val="it-IT" w:eastAsia="ar-SA"/>
        </w:rPr>
      </w:pPr>
      <w:r w:rsidRPr="002B1597">
        <w:rPr>
          <w:rFonts w:ascii="Book Antiqua" w:eastAsia="Times New Roman" w:hAnsi="Book Antiqua" w:cs="Times New Roman"/>
          <w:b/>
          <w:color w:val="auto"/>
          <w:sz w:val="24"/>
          <w:szCs w:val="24"/>
          <w:lang w:val="it-IT" w:eastAsia="ar-SA"/>
        </w:rPr>
        <w:t xml:space="preserve">Accepted: </w:t>
      </w:r>
      <w:r w:rsidR="00B80861" w:rsidRPr="002B1597">
        <w:rPr>
          <w:rFonts w:ascii="Book Antiqua" w:eastAsia="Times New Roman" w:hAnsi="Book Antiqua" w:cs="Times New Roman"/>
          <w:color w:val="auto"/>
          <w:sz w:val="24"/>
          <w:szCs w:val="24"/>
          <w:lang w:val="it-IT" w:eastAsia="ar-SA"/>
        </w:rPr>
        <w:t>February 17, 2020</w:t>
      </w:r>
    </w:p>
    <w:p w:rsidR="00E121C9" w:rsidRPr="002B1597" w:rsidRDefault="00E121C9" w:rsidP="00E552E3">
      <w:pPr>
        <w:widowControl w:val="0"/>
        <w:spacing w:line="360" w:lineRule="auto"/>
        <w:jc w:val="both"/>
        <w:rPr>
          <w:rFonts w:ascii="Book Antiqua" w:eastAsia="宋体" w:hAnsi="Book Antiqua" w:cs="Times New Roman"/>
          <w:color w:val="auto"/>
          <w:sz w:val="24"/>
          <w:szCs w:val="24"/>
          <w:lang w:val="it-IT" w:eastAsia="zh-CN"/>
        </w:rPr>
      </w:pPr>
      <w:r w:rsidRPr="002B1597">
        <w:rPr>
          <w:rFonts w:ascii="Book Antiqua" w:eastAsia="Times New Roman" w:hAnsi="Book Antiqua" w:cs="Times New Roman"/>
          <w:b/>
          <w:color w:val="auto"/>
          <w:sz w:val="24"/>
          <w:szCs w:val="24"/>
          <w:lang w:val="it-IT" w:eastAsia="ar-SA"/>
        </w:rPr>
        <w:t>Published online:</w:t>
      </w:r>
      <w:r w:rsidR="002F7AB7" w:rsidRPr="002B1597">
        <w:t xml:space="preserve"> </w:t>
      </w:r>
      <w:r w:rsidR="002F7AB7" w:rsidRPr="002B1597">
        <w:rPr>
          <w:rFonts w:ascii="Book Antiqua" w:eastAsia="Times New Roman" w:hAnsi="Book Antiqua" w:cs="Times New Roman"/>
          <w:color w:val="auto"/>
          <w:sz w:val="24"/>
          <w:szCs w:val="24"/>
          <w:lang w:val="it-IT" w:eastAsia="ar-SA"/>
        </w:rPr>
        <w:t>March 26, 2020</w:t>
      </w:r>
    </w:p>
    <w:p w:rsidR="00E121C9" w:rsidRPr="002B1597" w:rsidRDefault="00E121C9" w:rsidP="00E552E3">
      <w:pPr>
        <w:snapToGrid w:val="0"/>
        <w:spacing w:line="360" w:lineRule="auto"/>
        <w:jc w:val="both"/>
        <w:rPr>
          <w:rFonts w:ascii="Book Antiqua" w:eastAsia="Times New Roman" w:hAnsi="Book Antiqua" w:cs="Times New Roman"/>
          <w:color w:val="auto"/>
          <w:sz w:val="24"/>
          <w:szCs w:val="24"/>
        </w:rPr>
      </w:pPr>
    </w:p>
    <w:p w:rsidR="00662B98" w:rsidRPr="002B1597" w:rsidRDefault="005519F8" w:rsidP="00E552E3">
      <w:pPr>
        <w:snapToGrid w:val="0"/>
        <w:spacing w:line="360" w:lineRule="auto"/>
        <w:jc w:val="both"/>
        <w:rPr>
          <w:rFonts w:ascii="Book Antiqua" w:eastAsia="Times New Roman" w:hAnsi="Book Antiqua" w:cs="Times New Roman"/>
          <w:b/>
          <w:color w:val="auto"/>
          <w:sz w:val="24"/>
          <w:szCs w:val="24"/>
        </w:rPr>
      </w:pPr>
      <w:r w:rsidRPr="002B1597">
        <w:rPr>
          <w:rFonts w:ascii="Book Antiqua" w:eastAsia="Times New Roman" w:hAnsi="Book Antiqua" w:cs="Times New Roman"/>
          <w:color w:val="auto"/>
          <w:sz w:val="24"/>
          <w:szCs w:val="24"/>
        </w:rPr>
        <w:br w:type="page"/>
      </w:r>
      <w:r w:rsidRPr="002B1597">
        <w:rPr>
          <w:rFonts w:ascii="Book Antiqua" w:eastAsia="Times New Roman" w:hAnsi="Book Antiqua" w:cs="Times New Roman"/>
          <w:b/>
          <w:color w:val="auto"/>
          <w:sz w:val="24"/>
          <w:szCs w:val="24"/>
        </w:rPr>
        <w:lastRenderedPageBreak/>
        <w:t>Abstract</w:t>
      </w:r>
    </w:p>
    <w:p w:rsidR="00F2329F" w:rsidRPr="002B1597" w:rsidRDefault="005519F8"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color w:val="auto"/>
          <w:sz w:val="24"/>
          <w:szCs w:val="24"/>
        </w:rPr>
        <w:t xml:space="preserve">Syncope forms a major part of medical in-flight emergencies contributing one-in-four in-flight medical events </w:t>
      </w:r>
      <w:r w:rsidR="00831184" w:rsidRPr="002B1597">
        <w:rPr>
          <w:rFonts w:ascii="Book Antiqua" w:eastAsia="Times New Roman" w:hAnsi="Book Antiqua" w:cs="Times New Roman"/>
          <w:color w:val="auto"/>
          <w:sz w:val="24"/>
          <w:szCs w:val="24"/>
        </w:rPr>
        <w:t>accounting</w:t>
      </w:r>
      <w:r w:rsidRPr="002B1597">
        <w:rPr>
          <w:rFonts w:ascii="Book Antiqua" w:eastAsia="Times New Roman" w:hAnsi="Book Antiqua" w:cs="Times New Roman"/>
          <w:color w:val="auto"/>
          <w:sz w:val="24"/>
          <w:szCs w:val="24"/>
        </w:rPr>
        <w:t xml:space="preserve"> to 70% of flight diversions. </w:t>
      </w:r>
      <w:r w:rsidR="00C337E7" w:rsidRPr="002B1597">
        <w:rPr>
          <w:rFonts w:ascii="Book Antiqua" w:eastAsia="Times New Roman" w:hAnsi="Book Antiqua" w:cs="Times New Roman"/>
          <w:color w:val="auto"/>
          <w:sz w:val="24"/>
          <w:szCs w:val="24"/>
        </w:rPr>
        <w:t>In such patients, i</w:t>
      </w:r>
      <w:r w:rsidRPr="002B1597">
        <w:rPr>
          <w:rFonts w:ascii="Book Antiqua" w:eastAsia="Times New Roman" w:hAnsi="Book Antiqua" w:cs="Times New Roman"/>
          <w:color w:val="auto"/>
          <w:sz w:val="24"/>
          <w:szCs w:val="24"/>
        </w:rPr>
        <w:t xml:space="preserve">t is important to elucidate the pathophysiology of syncope prior to diversion. </w:t>
      </w:r>
      <w:r w:rsidR="00E17FA5" w:rsidRPr="002B1597">
        <w:rPr>
          <w:rFonts w:ascii="Book Antiqua" w:eastAsia="Times New Roman" w:hAnsi="Book Antiqua" w:cs="Times New Roman"/>
          <w:color w:val="auto"/>
          <w:sz w:val="24"/>
          <w:szCs w:val="24"/>
        </w:rPr>
        <w:t>P</w:t>
      </w:r>
      <w:r w:rsidRPr="002B1597">
        <w:rPr>
          <w:rFonts w:ascii="Book Antiqua" w:eastAsia="Times New Roman" w:hAnsi="Book Antiqua" w:cs="Times New Roman"/>
          <w:color w:val="auto"/>
          <w:sz w:val="24"/>
          <w:szCs w:val="24"/>
        </w:rPr>
        <w:t>ostural hypotension</w:t>
      </w:r>
      <w:r w:rsidR="00E17FA5" w:rsidRPr="002B1597">
        <w:rPr>
          <w:rFonts w:ascii="Book Antiqua" w:eastAsia="Times New Roman" w:hAnsi="Book Antiqua" w:cs="Times New Roman"/>
          <w:color w:val="auto"/>
          <w:sz w:val="24"/>
          <w:szCs w:val="24"/>
        </w:rPr>
        <w:t xml:space="preserve"> is the most common etiology of </w:t>
      </w:r>
      <w:r w:rsidR="00C337E7" w:rsidRPr="002B1597">
        <w:rPr>
          <w:rFonts w:ascii="Book Antiqua" w:eastAsia="Times New Roman" w:hAnsi="Book Antiqua" w:cs="Times New Roman"/>
          <w:color w:val="auto"/>
          <w:sz w:val="24"/>
          <w:szCs w:val="24"/>
        </w:rPr>
        <w:t xml:space="preserve">in-flight </w:t>
      </w:r>
      <w:r w:rsidR="00E17FA5" w:rsidRPr="002B1597">
        <w:rPr>
          <w:rFonts w:ascii="Book Antiqua" w:eastAsia="Times New Roman" w:hAnsi="Book Antiqua" w:cs="Times New Roman"/>
          <w:color w:val="auto"/>
          <w:sz w:val="24"/>
          <w:szCs w:val="24"/>
        </w:rPr>
        <w:t xml:space="preserve">syncopal events. However, </w:t>
      </w:r>
      <w:r w:rsidRPr="002B1597">
        <w:rPr>
          <w:rFonts w:ascii="Book Antiqua" w:eastAsia="Times New Roman" w:hAnsi="Book Antiqua" w:cs="Times New Roman"/>
          <w:color w:val="auto"/>
          <w:sz w:val="24"/>
          <w:szCs w:val="24"/>
        </w:rPr>
        <w:t>individuals without any underlying autonomic dysfunction</w:t>
      </w:r>
      <w:r w:rsidR="00C337E7" w:rsidRPr="002B1597">
        <w:rPr>
          <w:rFonts w:ascii="Book Antiqua" w:eastAsia="Times New Roman" w:hAnsi="Book Antiqua" w:cs="Times New Roman"/>
          <w:color w:val="auto"/>
          <w:sz w:val="24"/>
          <w:szCs w:val="24"/>
        </w:rPr>
        <w:t xml:space="preserve"> can</w:t>
      </w:r>
      <w:r w:rsidRPr="002B1597">
        <w:rPr>
          <w:rFonts w:ascii="Book Antiqua" w:eastAsia="Times New Roman" w:hAnsi="Book Antiqua" w:cs="Times New Roman"/>
          <w:color w:val="auto"/>
          <w:sz w:val="24"/>
          <w:szCs w:val="24"/>
        </w:rPr>
        <w:t xml:space="preserve"> still experience syncope </w:t>
      </w:r>
      <w:r w:rsidR="00C337E7" w:rsidRPr="002B1597">
        <w:rPr>
          <w:rFonts w:ascii="Book Antiqua" w:eastAsia="Times New Roman" w:hAnsi="Book Antiqua" w:cs="Times New Roman"/>
          <w:color w:val="auto"/>
          <w:sz w:val="24"/>
          <w:szCs w:val="24"/>
        </w:rPr>
        <w:t>from</w:t>
      </w:r>
      <w:r w:rsidRPr="002B1597">
        <w:rPr>
          <w:rFonts w:ascii="Book Antiqua" w:eastAsia="Times New Roman" w:hAnsi="Book Antiqua" w:cs="Times New Roman"/>
          <w:color w:val="auto"/>
          <w:sz w:val="24"/>
          <w:szCs w:val="24"/>
        </w:rPr>
        <w:t xml:space="preserve"> hypoxi</w:t>
      </w:r>
      <w:r w:rsidR="00C337E7" w:rsidRPr="002B1597">
        <w:rPr>
          <w:rFonts w:ascii="Book Antiqua" w:eastAsia="Times New Roman" w:hAnsi="Book Antiqua" w:cs="Times New Roman"/>
          <w:color w:val="auto"/>
          <w:sz w:val="24"/>
          <w:szCs w:val="24"/>
        </w:rPr>
        <w:t>a also known as</w:t>
      </w:r>
      <w:r w:rsidRPr="002B1597">
        <w:rPr>
          <w:rFonts w:ascii="Book Antiqua" w:eastAsia="Times New Roman" w:hAnsi="Book Antiqua" w:cs="Times New Roman"/>
          <w:color w:val="auto"/>
          <w:sz w:val="24"/>
          <w:szCs w:val="24"/>
        </w:rPr>
        <w:t xml:space="preserve"> airline syncope. </w:t>
      </w:r>
      <w:r w:rsidR="00C337E7" w:rsidRPr="002B1597">
        <w:rPr>
          <w:rFonts w:ascii="Book Antiqua" w:eastAsia="Times New Roman" w:hAnsi="Book Antiqua" w:cs="Times New Roman"/>
          <w:color w:val="auto"/>
          <w:sz w:val="24"/>
          <w:szCs w:val="24"/>
        </w:rPr>
        <w:t xml:space="preserve">Initial steps in managing such patients include positioning followed by the </w:t>
      </w:r>
      <w:r w:rsidR="003E728F" w:rsidRPr="002B1597">
        <w:rPr>
          <w:rFonts w:ascii="Book Antiqua" w:eastAsia="Times New Roman" w:hAnsi="Book Antiqua" w:cs="Times New Roman"/>
          <w:color w:val="auto"/>
          <w:sz w:val="24"/>
          <w:szCs w:val="24"/>
        </w:rPr>
        <w:t xml:space="preserve">airway, breathing and circulation </w:t>
      </w:r>
      <w:r w:rsidR="00C337E7" w:rsidRPr="002B1597">
        <w:rPr>
          <w:rFonts w:ascii="Book Antiqua" w:eastAsia="Times New Roman" w:hAnsi="Book Antiqua" w:cs="Times New Roman"/>
          <w:color w:val="auto"/>
          <w:sz w:val="24"/>
          <w:szCs w:val="24"/>
        </w:rPr>
        <w:t>of resuscitation</w:t>
      </w:r>
      <w:r w:rsidRPr="002B1597">
        <w:rPr>
          <w:rFonts w:ascii="Book Antiqua" w:eastAsia="Times New Roman" w:hAnsi="Book Antiqua" w:cs="Times New Roman"/>
          <w:color w:val="auto"/>
          <w:sz w:val="24"/>
          <w:szCs w:val="24"/>
        </w:rPr>
        <w:t xml:space="preserve">. </w:t>
      </w:r>
      <w:r w:rsidR="00C337E7" w:rsidRPr="002B1597">
        <w:rPr>
          <w:rFonts w:ascii="Book Antiqua" w:eastAsia="Times New Roman" w:hAnsi="Book Antiqua" w:cs="Times New Roman"/>
          <w:color w:val="auto"/>
          <w:sz w:val="24"/>
          <w:szCs w:val="24"/>
        </w:rPr>
        <w:t>These interventions need to be in c</w:t>
      </w:r>
      <w:r w:rsidRPr="002B1597">
        <w:rPr>
          <w:rFonts w:ascii="Book Antiqua" w:eastAsia="Times New Roman" w:hAnsi="Book Antiqua" w:cs="Times New Roman"/>
          <w:color w:val="auto"/>
          <w:sz w:val="24"/>
          <w:szCs w:val="24"/>
        </w:rPr>
        <w:t>lose coordination with ground control</w:t>
      </w:r>
      <w:r w:rsidR="00C337E7" w:rsidRPr="002B1597">
        <w:rPr>
          <w:rFonts w:ascii="Book Antiqua" w:eastAsia="Times New Roman" w:hAnsi="Book Antiqua" w:cs="Times New Roman"/>
          <w:color w:val="auto"/>
          <w:sz w:val="24"/>
          <w:szCs w:val="24"/>
        </w:rPr>
        <w:t xml:space="preserve"> to determine decision for flight diversion</w:t>
      </w:r>
      <w:r w:rsidRPr="002B1597">
        <w:rPr>
          <w:rFonts w:ascii="Book Antiqua" w:eastAsia="Times New Roman" w:hAnsi="Book Antiqua" w:cs="Times New Roman"/>
          <w:color w:val="auto"/>
          <w:sz w:val="24"/>
          <w:szCs w:val="24"/>
        </w:rPr>
        <w:t>.</w:t>
      </w:r>
      <w:r w:rsidR="00C337E7" w:rsidRPr="002B1597">
        <w:rPr>
          <w:rFonts w:ascii="Book Antiqua" w:eastAsia="Times New Roman" w:hAnsi="Book Antiqua" w:cs="Times New Roman"/>
          <w:color w:val="auto"/>
          <w:sz w:val="24"/>
          <w:szCs w:val="24"/>
        </w:rPr>
        <w:t xml:space="preserve"> Interventions which have been tried for prevention include mental challenge and increased salt and fluid intake. The current paper enhances the understanding of airline syncope by summarizing the associated pathophysiologic mechanisms and the management medical personnel can initiate with limited resources.</w:t>
      </w:r>
    </w:p>
    <w:p w:rsidR="00436CE4" w:rsidRPr="002B1597" w:rsidRDefault="00436CE4" w:rsidP="00E552E3">
      <w:pPr>
        <w:snapToGrid w:val="0"/>
        <w:spacing w:line="360" w:lineRule="auto"/>
        <w:jc w:val="both"/>
        <w:rPr>
          <w:rFonts w:ascii="Book Antiqua" w:eastAsia="Times New Roman" w:hAnsi="Book Antiqua" w:cs="Times New Roman"/>
          <w:color w:val="auto"/>
          <w:sz w:val="24"/>
          <w:szCs w:val="24"/>
        </w:rPr>
      </w:pPr>
    </w:p>
    <w:p w:rsidR="00436CE4" w:rsidRPr="002B1597" w:rsidRDefault="00436CE4"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b/>
          <w:color w:val="auto"/>
          <w:sz w:val="24"/>
          <w:szCs w:val="24"/>
        </w:rPr>
        <w:t xml:space="preserve">Key </w:t>
      </w:r>
      <w:r w:rsidR="00243C7B" w:rsidRPr="002B1597">
        <w:rPr>
          <w:rFonts w:ascii="Book Antiqua" w:eastAsia="Times New Roman" w:hAnsi="Book Antiqua" w:cs="Times New Roman"/>
          <w:b/>
          <w:color w:val="auto"/>
          <w:sz w:val="24"/>
          <w:szCs w:val="24"/>
        </w:rPr>
        <w:t>w</w:t>
      </w:r>
      <w:r w:rsidRPr="002B1597">
        <w:rPr>
          <w:rFonts w:ascii="Book Antiqua" w:eastAsia="Times New Roman" w:hAnsi="Book Antiqua" w:cs="Times New Roman"/>
          <w:b/>
          <w:color w:val="auto"/>
          <w:sz w:val="24"/>
          <w:szCs w:val="24"/>
        </w:rPr>
        <w:t>ords</w:t>
      </w:r>
      <w:r w:rsidRPr="002B1597">
        <w:rPr>
          <w:rFonts w:ascii="Book Antiqua" w:eastAsia="Times New Roman" w:hAnsi="Book Antiqua" w:cs="Times New Roman"/>
          <w:color w:val="auto"/>
          <w:sz w:val="24"/>
          <w:szCs w:val="24"/>
        </w:rPr>
        <w:t>: Syncope; Airline syncope; Aviation; Pathophysiology; Hypoxic syncope; In-flight emergency</w:t>
      </w:r>
    </w:p>
    <w:p w:rsidR="004C28B2" w:rsidRPr="002B1597" w:rsidRDefault="004C28B2" w:rsidP="00E552E3">
      <w:pPr>
        <w:snapToGrid w:val="0"/>
        <w:spacing w:line="360" w:lineRule="auto"/>
        <w:jc w:val="both"/>
        <w:rPr>
          <w:rFonts w:ascii="Book Antiqua" w:eastAsia="Times New Roman" w:hAnsi="Book Antiqua" w:cs="Times New Roman"/>
          <w:color w:val="auto"/>
          <w:sz w:val="24"/>
          <w:szCs w:val="24"/>
        </w:rPr>
      </w:pPr>
    </w:p>
    <w:p w:rsidR="004C28B2" w:rsidRPr="002B1597" w:rsidRDefault="004C28B2"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eastAsia="Times New Roman" w:hAnsi="Book Antiqua" w:cs="Times New Roman"/>
          <w:color w:val="auto"/>
          <w:sz w:val="24"/>
          <w:szCs w:val="24"/>
        </w:rPr>
        <w:t xml:space="preserve">Kingsley T, </w:t>
      </w:r>
      <w:proofErr w:type="spellStart"/>
      <w:r w:rsidRPr="002B1597">
        <w:rPr>
          <w:rFonts w:ascii="Book Antiqua" w:eastAsia="Times New Roman" w:hAnsi="Book Antiqua" w:cs="Times New Roman"/>
          <w:color w:val="auto"/>
          <w:sz w:val="24"/>
          <w:szCs w:val="24"/>
        </w:rPr>
        <w:t>Kirchoff</w:t>
      </w:r>
      <w:proofErr w:type="spellEnd"/>
      <w:r w:rsidRPr="002B1597">
        <w:rPr>
          <w:rFonts w:ascii="Book Antiqua" w:eastAsia="Times New Roman" w:hAnsi="Book Antiqua" w:cs="Times New Roman"/>
          <w:color w:val="auto"/>
          <w:sz w:val="24"/>
          <w:szCs w:val="24"/>
        </w:rPr>
        <w:t xml:space="preserve"> R, Newman JS, Chaudhary R. Demystifying airline syncope. </w:t>
      </w:r>
      <w:r w:rsidRPr="002B1597">
        <w:rPr>
          <w:rFonts w:ascii="Book Antiqua" w:hAnsi="Book Antiqua"/>
          <w:i/>
          <w:iCs/>
          <w:sz w:val="24"/>
          <w:szCs w:val="24"/>
        </w:rPr>
        <w:t xml:space="preserve">World J </w:t>
      </w:r>
      <w:proofErr w:type="spellStart"/>
      <w:r w:rsidRPr="002B1597">
        <w:rPr>
          <w:rFonts w:ascii="Book Antiqua" w:hAnsi="Book Antiqua"/>
          <w:i/>
          <w:iCs/>
          <w:sz w:val="24"/>
          <w:szCs w:val="24"/>
        </w:rPr>
        <w:t>Cardiol</w:t>
      </w:r>
      <w:proofErr w:type="spellEnd"/>
      <w:r w:rsidRPr="002B1597">
        <w:rPr>
          <w:rFonts w:ascii="Book Antiqua" w:eastAsia="宋体" w:hAnsi="Book Antiqua"/>
          <w:sz w:val="24"/>
          <w:szCs w:val="24"/>
          <w:lang w:eastAsia="zh-CN"/>
        </w:rPr>
        <w:t xml:space="preserve"> 20</w:t>
      </w:r>
      <w:r w:rsidR="0064295B" w:rsidRPr="002B1597">
        <w:rPr>
          <w:rFonts w:ascii="Book Antiqua" w:eastAsia="宋体" w:hAnsi="Book Antiqua"/>
          <w:sz w:val="24"/>
          <w:szCs w:val="24"/>
          <w:lang w:eastAsia="zh-CN"/>
        </w:rPr>
        <w:t>20</w:t>
      </w:r>
      <w:r w:rsidRPr="002B1597">
        <w:rPr>
          <w:rFonts w:ascii="Book Antiqua" w:eastAsia="宋体" w:hAnsi="Book Antiqua"/>
          <w:sz w:val="24"/>
          <w:szCs w:val="24"/>
          <w:lang w:eastAsia="zh-CN"/>
        </w:rPr>
        <w:t xml:space="preserve">; </w:t>
      </w:r>
      <w:r w:rsidR="002B1597">
        <w:rPr>
          <w:rFonts w:ascii="Book Antiqua" w:hAnsi="Book Antiqua"/>
          <w:sz w:val="24"/>
          <w:szCs w:val="24"/>
          <w:lang w:eastAsia="zh-CN"/>
        </w:rPr>
        <w:t>12(3):</w:t>
      </w:r>
      <w:r w:rsidR="002B1597">
        <w:rPr>
          <w:rFonts w:ascii="Book Antiqua" w:hAnsi="Book Antiqua" w:hint="eastAsia"/>
          <w:sz w:val="24"/>
          <w:szCs w:val="24"/>
          <w:lang w:eastAsia="zh-CN"/>
        </w:rPr>
        <w:t xml:space="preserve"> </w:t>
      </w:r>
      <w:r w:rsidR="002B1597">
        <w:rPr>
          <w:rFonts w:ascii="Book Antiqua" w:hAnsi="Book Antiqua"/>
          <w:sz w:val="24"/>
          <w:szCs w:val="24"/>
          <w:lang w:eastAsia="zh-CN"/>
        </w:rPr>
        <w:t>107-109</w:t>
      </w:r>
      <w:r w:rsidR="002F7AB7" w:rsidRPr="002B1597">
        <w:rPr>
          <w:rFonts w:ascii="Book Antiqua" w:hAnsi="Book Antiqua"/>
          <w:sz w:val="24"/>
          <w:szCs w:val="24"/>
          <w:lang w:eastAsia="zh-CN"/>
        </w:rPr>
        <w:t xml:space="preserve"> URL: https://www.wjgnet.com/1949-8462/full/v12/i3/</w:t>
      </w:r>
      <w:r w:rsidR="002B1597">
        <w:rPr>
          <w:rFonts w:ascii="Book Antiqua" w:hAnsi="Book Antiqua"/>
          <w:sz w:val="24"/>
          <w:szCs w:val="24"/>
          <w:lang w:eastAsia="zh-CN"/>
        </w:rPr>
        <w:t>107</w:t>
      </w:r>
      <w:r w:rsidR="002F7AB7" w:rsidRPr="002B1597">
        <w:rPr>
          <w:rFonts w:ascii="Book Antiqua" w:hAnsi="Book Antiqua"/>
          <w:sz w:val="24"/>
          <w:szCs w:val="24"/>
          <w:lang w:eastAsia="zh-CN"/>
        </w:rPr>
        <w:t>.htm DOI: https://dx.doi.org/10.4330/wjc.v12.i3</w:t>
      </w:r>
      <w:bookmarkStart w:id="10" w:name="_GoBack"/>
      <w:bookmarkEnd w:id="10"/>
      <w:r w:rsidR="002F7AB7" w:rsidRPr="002B1597">
        <w:rPr>
          <w:rFonts w:ascii="Book Antiqua" w:hAnsi="Book Antiqua"/>
          <w:sz w:val="24"/>
          <w:szCs w:val="24"/>
          <w:lang w:eastAsia="zh-CN"/>
        </w:rPr>
        <w:t>.</w:t>
      </w:r>
      <w:r w:rsidR="002B1597">
        <w:rPr>
          <w:rFonts w:ascii="Book Antiqua" w:hAnsi="Book Antiqua"/>
          <w:sz w:val="24"/>
          <w:szCs w:val="24"/>
          <w:lang w:eastAsia="zh-CN"/>
        </w:rPr>
        <w:t>107</w:t>
      </w:r>
    </w:p>
    <w:p w:rsidR="004C28B2" w:rsidRPr="002B1597" w:rsidRDefault="004C28B2" w:rsidP="00E552E3">
      <w:pPr>
        <w:snapToGrid w:val="0"/>
        <w:spacing w:line="360" w:lineRule="auto"/>
        <w:jc w:val="both"/>
        <w:rPr>
          <w:rFonts w:ascii="Book Antiqua" w:eastAsia="Times New Roman" w:hAnsi="Book Antiqua" w:cs="Times New Roman"/>
          <w:color w:val="auto"/>
          <w:sz w:val="24"/>
          <w:szCs w:val="24"/>
        </w:rPr>
      </w:pPr>
    </w:p>
    <w:p w:rsidR="00F2329F" w:rsidRPr="002B1597" w:rsidRDefault="00243C7B" w:rsidP="00E552E3">
      <w:pPr>
        <w:snapToGrid w:val="0"/>
        <w:spacing w:line="360" w:lineRule="auto"/>
        <w:jc w:val="both"/>
        <w:rPr>
          <w:rFonts w:ascii="Book Antiqua" w:eastAsia="Times New Roman" w:hAnsi="Book Antiqua" w:cs="Times New Roman"/>
          <w:color w:val="auto"/>
          <w:sz w:val="24"/>
          <w:szCs w:val="24"/>
        </w:rPr>
      </w:pPr>
      <w:r w:rsidRPr="002B1597">
        <w:rPr>
          <w:rFonts w:ascii="Book Antiqua" w:hAnsi="Book Antiqua"/>
          <w:b/>
          <w:sz w:val="24"/>
          <w:szCs w:val="24"/>
        </w:rPr>
        <w:t>Co</w:t>
      </w:r>
      <w:r w:rsidRPr="002B1597">
        <w:rPr>
          <w:rFonts w:ascii="Book Antiqua" w:eastAsia="宋体" w:hAnsi="Book Antiqua"/>
          <w:b/>
          <w:sz w:val="24"/>
          <w:szCs w:val="24"/>
          <w:lang w:eastAsia="zh-CN"/>
        </w:rPr>
        <w:t xml:space="preserve">re tip: </w:t>
      </w:r>
      <w:r w:rsidR="00436CE4" w:rsidRPr="002B1597">
        <w:rPr>
          <w:rFonts w:ascii="Book Antiqua" w:eastAsia="Times New Roman" w:hAnsi="Book Antiqua" w:cs="Times New Roman"/>
          <w:color w:val="auto"/>
          <w:sz w:val="24"/>
          <w:szCs w:val="24"/>
        </w:rPr>
        <w:t xml:space="preserve">Airline syncope is a major cause of in-flight emergencies. Understanding the pathophysiologic mechanism behind the event is </w:t>
      </w:r>
      <w:r w:rsidR="00CB1468" w:rsidRPr="002B1597">
        <w:rPr>
          <w:rFonts w:ascii="Book Antiqua" w:eastAsia="宋体" w:hAnsi="Book Antiqua" w:cs="Times New Roman" w:hint="eastAsia"/>
          <w:color w:val="auto"/>
          <w:sz w:val="24"/>
          <w:szCs w:val="24"/>
          <w:lang w:eastAsia="zh-CN"/>
        </w:rPr>
        <w:t xml:space="preserve">a </w:t>
      </w:r>
      <w:r w:rsidR="00436CE4" w:rsidRPr="002B1597">
        <w:rPr>
          <w:rFonts w:ascii="Book Antiqua" w:eastAsia="Times New Roman" w:hAnsi="Book Antiqua" w:cs="Times New Roman"/>
          <w:color w:val="auto"/>
          <w:sz w:val="24"/>
          <w:szCs w:val="24"/>
        </w:rPr>
        <w:t>key in stabilizing the patient and determining if flight diversion is required.</w:t>
      </w:r>
    </w:p>
    <w:p w:rsidR="005519F8" w:rsidRPr="002B1597" w:rsidRDefault="005519F8" w:rsidP="00E552E3">
      <w:pPr>
        <w:snapToGrid w:val="0"/>
        <w:spacing w:line="360" w:lineRule="auto"/>
        <w:jc w:val="both"/>
        <w:rPr>
          <w:rFonts w:ascii="Book Antiqua" w:eastAsia="Times New Roman" w:hAnsi="Book Antiqua" w:cs="Times New Roman"/>
          <w:color w:val="auto"/>
          <w:sz w:val="24"/>
          <w:szCs w:val="24"/>
        </w:rPr>
      </w:pPr>
    </w:p>
    <w:p w:rsidR="00662B98" w:rsidRPr="002B1597" w:rsidRDefault="00662B98" w:rsidP="00E552E3">
      <w:pPr>
        <w:snapToGrid w:val="0"/>
        <w:spacing w:line="360" w:lineRule="auto"/>
        <w:ind w:left="2160" w:firstLine="720"/>
        <w:jc w:val="both"/>
        <w:rPr>
          <w:rFonts w:ascii="Book Antiqua" w:eastAsia="Times New Roman" w:hAnsi="Book Antiqua" w:cs="Times New Roman"/>
          <w:b/>
          <w:color w:val="auto"/>
          <w:sz w:val="24"/>
          <w:szCs w:val="24"/>
        </w:rPr>
      </w:pPr>
    </w:p>
    <w:p w:rsidR="00662B98" w:rsidRPr="002B1597" w:rsidRDefault="00662B98" w:rsidP="00E552E3">
      <w:pPr>
        <w:snapToGrid w:val="0"/>
        <w:spacing w:line="360" w:lineRule="auto"/>
        <w:jc w:val="both"/>
        <w:rPr>
          <w:rFonts w:ascii="Book Antiqua" w:eastAsia="Times New Roman" w:hAnsi="Book Antiqua" w:cs="Times New Roman"/>
          <w:b/>
          <w:bCs/>
          <w:caps/>
          <w:color w:val="auto"/>
          <w:sz w:val="24"/>
          <w:szCs w:val="24"/>
          <w:u w:val="single"/>
        </w:rPr>
      </w:pPr>
      <w:r w:rsidRPr="002B1597">
        <w:rPr>
          <w:rFonts w:ascii="Book Antiqua" w:eastAsia="Times New Roman" w:hAnsi="Book Antiqua" w:cs="Times New Roman"/>
          <w:color w:val="auto"/>
          <w:sz w:val="24"/>
          <w:szCs w:val="24"/>
        </w:rPr>
        <w:br w:type="page"/>
      </w:r>
      <w:r w:rsidR="0064516A" w:rsidRPr="002B1597">
        <w:rPr>
          <w:rFonts w:ascii="Book Antiqua" w:eastAsia="Times New Roman" w:hAnsi="Book Antiqua" w:cs="Times New Roman"/>
          <w:b/>
          <w:bCs/>
          <w:caps/>
          <w:color w:val="auto"/>
          <w:sz w:val="24"/>
          <w:szCs w:val="24"/>
          <w:u w:val="single"/>
        </w:rPr>
        <w:lastRenderedPageBreak/>
        <w:t xml:space="preserve">TO the </w:t>
      </w:r>
      <w:r w:rsidRPr="002B1597">
        <w:rPr>
          <w:rFonts w:ascii="Book Antiqua" w:eastAsia="Times New Roman" w:hAnsi="Book Antiqua" w:cs="Times New Roman"/>
          <w:b/>
          <w:bCs/>
          <w:caps/>
          <w:color w:val="auto"/>
          <w:sz w:val="24"/>
          <w:szCs w:val="24"/>
          <w:u w:val="single"/>
        </w:rPr>
        <w:t>Editor</w:t>
      </w:r>
    </w:p>
    <w:p w:rsidR="002A5342" w:rsidRPr="002B1597" w:rsidRDefault="00FE4BDA" w:rsidP="00E552E3">
      <w:pPr>
        <w:snapToGrid w:val="0"/>
        <w:spacing w:line="360" w:lineRule="auto"/>
        <w:jc w:val="both"/>
        <w:rPr>
          <w:rFonts w:ascii="Book Antiqua" w:hAnsi="Book Antiqua"/>
          <w:color w:val="auto"/>
          <w:sz w:val="24"/>
          <w:szCs w:val="24"/>
        </w:rPr>
      </w:pPr>
      <w:r w:rsidRPr="002B1597">
        <w:rPr>
          <w:rFonts w:ascii="Book Antiqua" w:eastAsia="Times New Roman" w:hAnsi="Book Antiqua" w:cs="Times New Roman"/>
          <w:color w:val="auto"/>
          <w:sz w:val="24"/>
          <w:szCs w:val="24"/>
        </w:rPr>
        <w:t xml:space="preserve">Medical emergencies in-flights have </w:t>
      </w:r>
      <w:r w:rsidR="00C932E2" w:rsidRPr="002B1597">
        <w:rPr>
          <w:rFonts w:ascii="Book Antiqua" w:eastAsia="Times New Roman" w:hAnsi="Book Antiqua" w:cs="Times New Roman"/>
          <w:color w:val="auto"/>
          <w:sz w:val="24"/>
          <w:szCs w:val="24"/>
        </w:rPr>
        <w:t xml:space="preserve">been reported to </w:t>
      </w:r>
      <w:r w:rsidR="00BE664A" w:rsidRPr="002B1597">
        <w:rPr>
          <w:rFonts w:ascii="Book Antiqua" w:eastAsia="Times New Roman" w:hAnsi="Book Antiqua" w:cs="Times New Roman"/>
          <w:color w:val="auto"/>
          <w:sz w:val="24"/>
          <w:szCs w:val="24"/>
        </w:rPr>
        <w:t>be about 1 in every 604 flights</w:t>
      </w:r>
      <w:r w:rsidR="00C932E2" w:rsidRPr="002B1597">
        <w:rPr>
          <w:rFonts w:ascii="Book Antiqua" w:eastAsia="Times New Roman" w:hAnsi="Book Antiqua" w:cs="Times New Roman"/>
          <w:color w:val="auto"/>
          <w:sz w:val="24"/>
          <w:szCs w:val="24"/>
        </w:rPr>
        <w:t xml:space="preserve">. Syncope </w:t>
      </w:r>
      <w:r w:rsidR="007C238D" w:rsidRPr="002B1597">
        <w:rPr>
          <w:rFonts w:ascii="Book Antiqua" w:eastAsia="Times New Roman" w:hAnsi="Book Antiqua" w:cs="Times New Roman"/>
          <w:color w:val="auto"/>
          <w:sz w:val="24"/>
          <w:szCs w:val="24"/>
        </w:rPr>
        <w:t>forms</w:t>
      </w:r>
      <w:r w:rsidR="00C932E2" w:rsidRPr="002B1597">
        <w:rPr>
          <w:rFonts w:ascii="Book Antiqua" w:eastAsia="Times New Roman" w:hAnsi="Book Antiqua" w:cs="Times New Roman"/>
          <w:color w:val="auto"/>
          <w:sz w:val="24"/>
          <w:szCs w:val="24"/>
        </w:rPr>
        <w:t xml:space="preserve"> a major part of these emergencies contributing 25% to 37.4% of all </w:t>
      </w:r>
      <w:r w:rsidR="00705516" w:rsidRPr="002B1597">
        <w:rPr>
          <w:rFonts w:ascii="Book Antiqua" w:eastAsia="Times New Roman" w:hAnsi="Book Antiqua" w:cs="Times New Roman"/>
          <w:color w:val="auto"/>
          <w:sz w:val="24"/>
          <w:szCs w:val="24"/>
        </w:rPr>
        <w:t xml:space="preserve">in-flight </w:t>
      </w:r>
      <w:r w:rsidR="00DA2E5A" w:rsidRPr="002B1597">
        <w:rPr>
          <w:rFonts w:ascii="Book Antiqua" w:eastAsia="Times New Roman" w:hAnsi="Book Antiqua" w:cs="Times New Roman"/>
          <w:color w:val="auto"/>
          <w:sz w:val="24"/>
          <w:szCs w:val="24"/>
        </w:rPr>
        <w:t>medical events and</w:t>
      </w:r>
      <w:r w:rsidR="00BE664A" w:rsidRPr="002B1597">
        <w:rPr>
          <w:rFonts w:ascii="Book Antiqua" w:eastAsia="Times New Roman" w:hAnsi="Book Antiqua" w:cs="Times New Roman"/>
          <w:color w:val="auto"/>
          <w:sz w:val="24"/>
          <w:szCs w:val="24"/>
        </w:rPr>
        <w:t xml:space="preserve"> </w:t>
      </w:r>
      <w:r w:rsidR="007C238D" w:rsidRPr="002B1597">
        <w:rPr>
          <w:rFonts w:ascii="Book Antiqua" w:eastAsia="Times New Roman" w:hAnsi="Book Antiqua" w:cs="Times New Roman"/>
          <w:color w:val="auto"/>
          <w:sz w:val="24"/>
          <w:szCs w:val="24"/>
        </w:rPr>
        <w:t>leads to</w:t>
      </w:r>
      <w:r w:rsidR="00BE664A" w:rsidRPr="002B1597">
        <w:rPr>
          <w:rFonts w:ascii="Book Antiqua" w:eastAsia="Times New Roman" w:hAnsi="Book Antiqua" w:cs="Times New Roman"/>
          <w:color w:val="auto"/>
          <w:sz w:val="24"/>
          <w:szCs w:val="24"/>
        </w:rPr>
        <w:t xml:space="preserve"> 70</w:t>
      </w:r>
      <w:r w:rsidR="00B51660" w:rsidRPr="002B1597">
        <w:rPr>
          <w:rFonts w:ascii="Book Antiqua" w:eastAsia="Times New Roman" w:hAnsi="Book Antiqua" w:cs="Times New Roman"/>
          <w:color w:val="auto"/>
          <w:sz w:val="24"/>
          <w:szCs w:val="24"/>
        </w:rPr>
        <w:t>%</w:t>
      </w:r>
      <w:r w:rsidR="00C932E2" w:rsidRPr="002B1597">
        <w:rPr>
          <w:rFonts w:ascii="Book Antiqua" w:eastAsia="Times New Roman" w:hAnsi="Book Antiqua" w:cs="Times New Roman"/>
          <w:color w:val="auto"/>
          <w:sz w:val="24"/>
          <w:szCs w:val="24"/>
        </w:rPr>
        <w:t xml:space="preserve"> </w:t>
      </w:r>
      <w:r w:rsidR="006865D8" w:rsidRPr="002B1597">
        <w:rPr>
          <w:rFonts w:ascii="Book Antiqua" w:eastAsia="Times New Roman" w:hAnsi="Book Antiqua" w:cs="Times New Roman"/>
          <w:color w:val="auto"/>
          <w:sz w:val="24"/>
          <w:szCs w:val="24"/>
        </w:rPr>
        <w:t xml:space="preserve">of </w:t>
      </w:r>
      <w:r w:rsidR="00C932E2" w:rsidRPr="002B1597">
        <w:rPr>
          <w:rFonts w:ascii="Book Antiqua" w:eastAsia="Times New Roman" w:hAnsi="Book Antiqua" w:cs="Times New Roman"/>
          <w:color w:val="auto"/>
          <w:sz w:val="24"/>
          <w:szCs w:val="24"/>
        </w:rPr>
        <w:t xml:space="preserve">flight </w:t>
      </w:r>
      <w:proofErr w:type="gramStart"/>
      <w:r w:rsidR="00C932E2" w:rsidRPr="002B1597">
        <w:rPr>
          <w:rFonts w:ascii="Book Antiqua" w:eastAsia="Times New Roman" w:hAnsi="Book Antiqua" w:cs="Times New Roman"/>
          <w:color w:val="auto"/>
          <w:sz w:val="24"/>
          <w:szCs w:val="24"/>
        </w:rPr>
        <w:t>diversions</w:t>
      </w:r>
      <w:r w:rsidR="00C932E2" w:rsidRPr="002B1597">
        <w:rPr>
          <w:rFonts w:ascii="Book Antiqua" w:eastAsia="Times New Roman" w:hAnsi="Book Antiqua" w:cs="Times New Roman"/>
          <w:color w:val="auto"/>
          <w:sz w:val="24"/>
          <w:szCs w:val="24"/>
          <w:vertAlign w:val="superscript"/>
        </w:rPr>
        <w:t>[</w:t>
      </w:r>
      <w:proofErr w:type="gramEnd"/>
      <w:r w:rsidR="00BE664A" w:rsidRPr="002B1597">
        <w:rPr>
          <w:rFonts w:ascii="Book Antiqua" w:eastAsia="Times New Roman" w:hAnsi="Book Antiqua" w:cs="Times New Roman"/>
          <w:color w:val="auto"/>
          <w:sz w:val="24"/>
          <w:szCs w:val="24"/>
          <w:vertAlign w:val="superscript"/>
        </w:rPr>
        <w:t>1</w:t>
      </w:r>
      <w:r w:rsidR="00C932E2" w:rsidRPr="002B1597">
        <w:rPr>
          <w:rFonts w:ascii="Book Antiqua" w:eastAsia="Times New Roman" w:hAnsi="Book Antiqua" w:cs="Times New Roman"/>
          <w:color w:val="auto"/>
          <w:sz w:val="24"/>
          <w:szCs w:val="24"/>
          <w:vertAlign w:val="superscript"/>
        </w:rPr>
        <w:t>]</w:t>
      </w:r>
      <w:r w:rsidR="00C932E2" w:rsidRPr="002B1597">
        <w:rPr>
          <w:rFonts w:ascii="Book Antiqua" w:eastAsia="Times New Roman" w:hAnsi="Book Antiqua" w:cs="Times New Roman"/>
          <w:color w:val="auto"/>
          <w:sz w:val="24"/>
          <w:szCs w:val="24"/>
        </w:rPr>
        <w:t xml:space="preserve">. </w:t>
      </w:r>
      <w:r w:rsidR="00662B98" w:rsidRPr="002B1597">
        <w:rPr>
          <w:rFonts w:ascii="Book Antiqua" w:eastAsia="Times New Roman" w:hAnsi="Book Antiqua" w:cs="Times New Roman"/>
          <w:color w:val="auto"/>
          <w:sz w:val="24"/>
          <w:szCs w:val="24"/>
        </w:rPr>
        <w:t>Among</w:t>
      </w:r>
      <w:r w:rsidR="00C932E2" w:rsidRPr="002B1597">
        <w:rPr>
          <w:rFonts w:ascii="Book Antiqua" w:eastAsia="Times New Roman" w:hAnsi="Book Antiqua" w:cs="Times New Roman"/>
          <w:color w:val="auto"/>
          <w:sz w:val="24"/>
          <w:szCs w:val="24"/>
        </w:rPr>
        <w:t xml:space="preserve"> healthy individuals, pathophysiology and</w:t>
      </w:r>
      <w:r w:rsidR="00662B98" w:rsidRPr="002B1597">
        <w:rPr>
          <w:rFonts w:ascii="Book Antiqua" w:eastAsia="Times New Roman" w:hAnsi="Book Antiqua" w:cs="Times New Roman"/>
          <w:color w:val="auto"/>
          <w:sz w:val="24"/>
          <w:szCs w:val="24"/>
        </w:rPr>
        <w:t xml:space="preserve"> its</w:t>
      </w:r>
      <w:r w:rsidR="00C932E2" w:rsidRPr="002B1597">
        <w:rPr>
          <w:rFonts w:ascii="Book Antiqua" w:eastAsia="Times New Roman" w:hAnsi="Book Antiqua" w:cs="Times New Roman"/>
          <w:color w:val="auto"/>
          <w:sz w:val="24"/>
          <w:szCs w:val="24"/>
        </w:rPr>
        <w:t xml:space="preserve"> prevention </w:t>
      </w:r>
      <w:r w:rsidR="00662B98" w:rsidRPr="002B1597">
        <w:rPr>
          <w:rFonts w:ascii="Book Antiqua" w:eastAsia="Times New Roman" w:hAnsi="Book Antiqua" w:cs="Times New Roman"/>
          <w:color w:val="auto"/>
          <w:sz w:val="24"/>
          <w:szCs w:val="24"/>
        </w:rPr>
        <w:t>remain</w:t>
      </w:r>
      <w:r w:rsidR="00C932E2" w:rsidRPr="002B1597">
        <w:rPr>
          <w:rFonts w:ascii="Book Antiqua" w:eastAsia="Times New Roman" w:hAnsi="Book Antiqua" w:cs="Times New Roman"/>
          <w:color w:val="auto"/>
          <w:sz w:val="24"/>
          <w:szCs w:val="24"/>
        </w:rPr>
        <w:t xml:space="preserve"> unclear although </w:t>
      </w:r>
      <w:r w:rsidR="00662B98" w:rsidRPr="002B1597">
        <w:rPr>
          <w:rFonts w:ascii="Book Antiqua" w:eastAsia="Times New Roman" w:hAnsi="Book Antiqua" w:cs="Times New Roman"/>
          <w:color w:val="auto"/>
          <w:sz w:val="24"/>
          <w:szCs w:val="24"/>
        </w:rPr>
        <w:t>several</w:t>
      </w:r>
      <w:r w:rsidR="00C932E2" w:rsidRPr="002B1597">
        <w:rPr>
          <w:rFonts w:ascii="Book Antiqua" w:eastAsia="Times New Roman" w:hAnsi="Book Antiqua" w:cs="Times New Roman"/>
          <w:color w:val="auto"/>
          <w:sz w:val="24"/>
          <w:szCs w:val="24"/>
        </w:rPr>
        <w:t xml:space="preserve"> mechanisms have been </w:t>
      </w:r>
      <w:r w:rsidR="00B51660" w:rsidRPr="002B1597">
        <w:rPr>
          <w:rFonts w:ascii="Book Antiqua" w:eastAsia="Times New Roman" w:hAnsi="Book Antiqua" w:cs="Times New Roman"/>
          <w:color w:val="auto"/>
          <w:sz w:val="24"/>
          <w:szCs w:val="24"/>
        </w:rPr>
        <w:t>hypothesized</w:t>
      </w:r>
      <w:r w:rsidR="00C932E2" w:rsidRPr="002B1597">
        <w:rPr>
          <w:rFonts w:ascii="Book Antiqua" w:eastAsia="Times New Roman" w:hAnsi="Book Antiqua" w:cs="Times New Roman"/>
          <w:color w:val="auto"/>
          <w:sz w:val="24"/>
          <w:szCs w:val="24"/>
        </w:rPr>
        <w:t>.</w:t>
      </w:r>
      <w:r w:rsidR="00583781"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 xml:space="preserve">The primary consideration in evaluating </w:t>
      </w:r>
      <w:r w:rsidR="006865D8" w:rsidRPr="002B1597">
        <w:rPr>
          <w:rFonts w:ascii="Book Antiqua" w:eastAsia="Times New Roman" w:hAnsi="Book Antiqua" w:cs="Times New Roman"/>
          <w:color w:val="auto"/>
          <w:sz w:val="24"/>
          <w:szCs w:val="24"/>
        </w:rPr>
        <w:t xml:space="preserve">in-flight </w:t>
      </w:r>
      <w:r w:rsidR="00B51660" w:rsidRPr="002B1597">
        <w:rPr>
          <w:rFonts w:ascii="Book Antiqua" w:eastAsia="Times New Roman" w:hAnsi="Book Antiqua" w:cs="Times New Roman"/>
          <w:color w:val="auto"/>
          <w:sz w:val="24"/>
          <w:szCs w:val="24"/>
        </w:rPr>
        <w:t>syncope</w:t>
      </w:r>
      <w:r w:rsidR="006865D8"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 xml:space="preserve">is to assess the underlying mechanism </w:t>
      </w:r>
      <w:r w:rsidR="006865D8" w:rsidRPr="002B1597">
        <w:rPr>
          <w:rFonts w:ascii="Book Antiqua" w:eastAsia="Times New Roman" w:hAnsi="Book Antiqua" w:cs="Times New Roman"/>
          <w:color w:val="auto"/>
          <w:sz w:val="24"/>
          <w:szCs w:val="24"/>
        </w:rPr>
        <w:t>prior to proceeding with</w:t>
      </w:r>
      <w:r w:rsidR="00C932E2" w:rsidRPr="002B1597">
        <w:rPr>
          <w:rFonts w:ascii="Book Antiqua" w:eastAsia="Times New Roman" w:hAnsi="Book Antiqua" w:cs="Times New Roman"/>
          <w:color w:val="auto"/>
          <w:sz w:val="24"/>
          <w:szCs w:val="24"/>
        </w:rPr>
        <w:t xml:space="preserve"> diversion.</w:t>
      </w:r>
    </w:p>
    <w:p w:rsidR="002A5342" w:rsidRPr="002B1597" w:rsidRDefault="00C932E2" w:rsidP="00E552E3">
      <w:pPr>
        <w:snapToGrid w:val="0"/>
        <w:spacing w:line="360" w:lineRule="auto"/>
        <w:ind w:firstLineChars="100" w:firstLine="240"/>
        <w:jc w:val="both"/>
        <w:rPr>
          <w:rFonts w:ascii="Book Antiqua" w:hAnsi="Book Antiqua"/>
          <w:color w:val="auto"/>
          <w:sz w:val="24"/>
          <w:szCs w:val="24"/>
        </w:rPr>
      </w:pPr>
      <w:r w:rsidRPr="002B1597">
        <w:rPr>
          <w:rFonts w:ascii="Book Antiqua" w:eastAsia="Times New Roman" w:hAnsi="Book Antiqua" w:cs="Times New Roman"/>
          <w:color w:val="auto"/>
          <w:sz w:val="24"/>
          <w:szCs w:val="24"/>
        </w:rPr>
        <w:t xml:space="preserve">The most common pathophysiology </w:t>
      </w:r>
      <w:r w:rsidR="00662B98" w:rsidRPr="002B1597">
        <w:rPr>
          <w:rFonts w:ascii="Book Antiqua" w:eastAsia="Times New Roman" w:hAnsi="Book Antiqua" w:cs="Times New Roman"/>
          <w:color w:val="auto"/>
          <w:sz w:val="24"/>
          <w:szCs w:val="24"/>
        </w:rPr>
        <w:t>underlying</w:t>
      </w:r>
      <w:r w:rsidRPr="002B1597">
        <w:rPr>
          <w:rFonts w:ascii="Book Antiqua" w:eastAsia="Times New Roman" w:hAnsi="Book Antiqua" w:cs="Times New Roman"/>
          <w:color w:val="auto"/>
          <w:sz w:val="24"/>
          <w:szCs w:val="24"/>
        </w:rPr>
        <w:t xml:space="preserve"> </w:t>
      </w:r>
      <w:r w:rsidR="00B51660" w:rsidRPr="002B1597">
        <w:rPr>
          <w:rFonts w:ascii="Book Antiqua" w:eastAsia="Times New Roman" w:hAnsi="Book Antiqua" w:cs="Times New Roman"/>
          <w:color w:val="auto"/>
          <w:sz w:val="24"/>
          <w:szCs w:val="24"/>
        </w:rPr>
        <w:t xml:space="preserve">in-flight </w:t>
      </w:r>
      <w:r w:rsidR="007C238D" w:rsidRPr="002B1597">
        <w:rPr>
          <w:rFonts w:ascii="Book Antiqua" w:eastAsia="Times New Roman" w:hAnsi="Book Antiqua" w:cs="Times New Roman"/>
          <w:color w:val="auto"/>
          <w:sz w:val="24"/>
          <w:szCs w:val="24"/>
        </w:rPr>
        <w:t>syncope events</w:t>
      </w:r>
      <w:r w:rsidR="00B51660"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remains orthostatic vasovagal hypotension also known as postural hypotension.</w:t>
      </w:r>
      <w:r w:rsidR="0044143B"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 xml:space="preserve">It is </w:t>
      </w:r>
      <w:r w:rsidR="007C238D" w:rsidRPr="002B1597">
        <w:rPr>
          <w:rFonts w:ascii="Book Antiqua" w:eastAsia="Times New Roman" w:hAnsi="Book Antiqua" w:cs="Times New Roman"/>
          <w:color w:val="auto"/>
          <w:sz w:val="24"/>
          <w:szCs w:val="24"/>
        </w:rPr>
        <w:t>especially</w:t>
      </w:r>
      <w:r w:rsidRPr="002B1597">
        <w:rPr>
          <w:rFonts w:ascii="Book Antiqua" w:eastAsia="Times New Roman" w:hAnsi="Book Antiqua" w:cs="Times New Roman"/>
          <w:color w:val="auto"/>
          <w:sz w:val="24"/>
          <w:szCs w:val="24"/>
        </w:rPr>
        <w:t xml:space="preserve"> pronounced with underlying autonomic dysfunction like </w:t>
      </w:r>
      <w:r w:rsidR="00662B98" w:rsidRPr="002B1597">
        <w:rPr>
          <w:rFonts w:ascii="Book Antiqua" w:eastAsia="Times New Roman" w:hAnsi="Book Antiqua" w:cs="Times New Roman"/>
          <w:color w:val="auto"/>
          <w:sz w:val="24"/>
          <w:szCs w:val="24"/>
        </w:rPr>
        <w:t xml:space="preserve">in </w:t>
      </w:r>
      <w:r w:rsidRPr="002B1597">
        <w:rPr>
          <w:rFonts w:ascii="Book Antiqua" w:eastAsia="Times New Roman" w:hAnsi="Book Antiqua" w:cs="Times New Roman"/>
          <w:color w:val="auto"/>
          <w:sz w:val="24"/>
          <w:szCs w:val="24"/>
        </w:rPr>
        <w:t>diabetes</w:t>
      </w:r>
      <w:r w:rsidR="00B51660" w:rsidRPr="002B1597">
        <w:rPr>
          <w:rFonts w:ascii="Book Antiqua" w:eastAsia="Times New Roman" w:hAnsi="Book Antiqua" w:cs="Times New Roman"/>
          <w:color w:val="auto"/>
          <w:sz w:val="24"/>
          <w:szCs w:val="24"/>
        </w:rPr>
        <w:t xml:space="preserve">, alcoholism, </w:t>
      </w:r>
      <w:r w:rsidR="006865D8" w:rsidRPr="002B1597">
        <w:rPr>
          <w:rFonts w:ascii="Book Antiqua" w:eastAsia="Times New Roman" w:hAnsi="Book Antiqua" w:cs="Times New Roman"/>
          <w:color w:val="auto"/>
          <w:sz w:val="24"/>
          <w:szCs w:val="24"/>
        </w:rPr>
        <w:t>and in the setting of</w:t>
      </w:r>
      <w:r w:rsidRPr="002B1597">
        <w:rPr>
          <w:rFonts w:ascii="Book Antiqua" w:eastAsia="Times New Roman" w:hAnsi="Book Antiqua" w:cs="Times New Roman"/>
          <w:color w:val="auto"/>
          <w:sz w:val="24"/>
          <w:szCs w:val="24"/>
        </w:rPr>
        <w:t xml:space="preserve"> beta-blocker </w:t>
      </w:r>
      <w:r w:rsidR="006865D8" w:rsidRPr="002B1597">
        <w:rPr>
          <w:rFonts w:ascii="Book Antiqua" w:eastAsia="Times New Roman" w:hAnsi="Book Antiqua" w:cs="Times New Roman"/>
          <w:color w:val="auto"/>
          <w:sz w:val="24"/>
          <w:szCs w:val="24"/>
        </w:rPr>
        <w:t>and</w:t>
      </w:r>
      <w:r w:rsidRPr="002B1597">
        <w:rPr>
          <w:rFonts w:ascii="Book Antiqua" w:eastAsia="Times New Roman" w:hAnsi="Book Antiqua" w:cs="Times New Roman"/>
          <w:color w:val="auto"/>
          <w:sz w:val="24"/>
          <w:szCs w:val="24"/>
        </w:rPr>
        <w:t xml:space="preserve"> benzodiazepine</w:t>
      </w:r>
      <w:r w:rsidR="006865D8" w:rsidRPr="002B1597">
        <w:rPr>
          <w:rFonts w:ascii="Book Antiqua" w:eastAsia="Times New Roman" w:hAnsi="Book Antiqua" w:cs="Times New Roman"/>
          <w:color w:val="auto"/>
          <w:sz w:val="24"/>
          <w:szCs w:val="24"/>
        </w:rPr>
        <w:t xml:space="preserve"> usage</w:t>
      </w:r>
      <w:r w:rsidRPr="002B1597">
        <w:rPr>
          <w:rFonts w:ascii="Book Antiqua" w:eastAsia="Times New Roman" w:hAnsi="Book Antiqua" w:cs="Times New Roman"/>
          <w:color w:val="auto"/>
          <w:sz w:val="24"/>
          <w:szCs w:val="24"/>
        </w:rPr>
        <w:t>.</w:t>
      </w:r>
      <w:r w:rsidR="0044143B" w:rsidRPr="002B1597">
        <w:rPr>
          <w:rFonts w:ascii="Book Antiqua" w:eastAsia="Times New Roman" w:hAnsi="Book Antiqua" w:cs="Times New Roman"/>
          <w:color w:val="auto"/>
          <w:sz w:val="24"/>
          <w:szCs w:val="24"/>
        </w:rPr>
        <w:t xml:space="preserve"> </w:t>
      </w:r>
      <w:r w:rsidR="007C238D" w:rsidRPr="002B1597">
        <w:rPr>
          <w:rFonts w:ascii="Book Antiqua" w:eastAsia="Times New Roman" w:hAnsi="Book Antiqua" w:cs="Times New Roman"/>
          <w:color w:val="auto"/>
          <w:sz w:val="24"/>
          <w:szCs w:val="24"/>
        </w:rPr>
        <w:t>The</w:t>
      </w:r>
      <w:r w:rsidR="0090747A" w:rsidRPr="002B1597">
        <w:rPr>
          <w:rFonts w:ascii="Book Antiqua" w:eastAsia="Times New Roman" w:hAnsi="Book Antiqua" w:cs="Times New Roman"/>
          <w:color w:val="auto"/>
          <w:sz w:val="24"/>
          <w:szCs w:val="24"/>
        </w:rPr>
        <w:t xml:space="preserve"> underlying mechanism is </w:t>
      </w:r>
      <w:r w:rsidR="00662B98" w:rsidRPr="002B1597">
        <w:rPr>
          <w:rFonts w:ascii="Book Antiqua" w:eastAsia="Times New Roman" w:hAnsi="Book Antiqua" w:cs="Times New Roman"/>
          <w:color w:val="auto"/>
          <w:sz w:val="24"/>
          <w:szCs w:val="24"/>
        </w:rPr>
        <w:t>p</w:t>
      </w:r>
      <w:r w:rsidR="0090747A" w:rsidRPr="002B1597">
        <w:rPr>
          <w:rFonts w:ascii="Book Antiqua" w:eastAsia="Times New Roman" w:hAnsi="Book Antiqua" w:cs="Times New Roman"/>
          <w:color w:val="auto"/>
          <w:sz w:val="24"/>
          <w:szCs w:val="24"/>
        </w:rPr>
        <w:t>ostural change</w:t>
      </w:r>
      <w:r w:rsidRPr="002B1597">
        <w:rPr>
          <w:rFonts w:ascii="Book Antiqua" w:eastAsia="Times New Roman" w:hAnsi="Book Antiqua" w:cs="Times New Roman"/>
          <w:color w:val="auto"/>
          <w:sz w:val="24"/>
          <w:szCs w:val="24"/>
        </w:rPr>
        <w:t xml:space="preserve"> from sitting t</w:t>
      </w:r>
      <w:r w:rsidR="0090747A" w:rsidRPr="002B1597">
        <w:rPr>
          <w:rFonts w:ascii="Book Antiqua" w:eastAsia="Times New Roman" w:hAnsi="Book Antiqua" w:cs="Times New Roman"/>
          <w:color w:val="auto"/>
          <w:sz w:val="24"/>
          <w:szCs w:val="24"/>
        </w:rPr>
        <w:t>o sudden standing</w:t>
      </w:r>
      <w:r w:rsidR="006865D8" w:rsidRPr="002B1597">
        <w:rPr>
          <w:rFonts w:ascii="Book Antiqua" w:eastAsia="Times New Roman" w:hAnsi="Book Antiqua" w:cs="Times New Roman"/>
          <w:color w:val="auto"/>
          <w:sz w:val="24"/>
          <w:szCs w:val="24"/>
        </w:rPr>
        <w:t xml:space="preserve"> which leads to </w:t>
      </w:r>
      <w:r w:rsidRPr="002B1597">
        <w:rPr>
          <w:rFonts w:ascii="Book Antiqua" w:eastAsia="Times New Roman" w:hAnsi="Book Antiqua" w:cs="Times New Roman"/>
          <w:color w:val="auto"/>
          <w:sz w:val="24"/>
          <w:szCs w:val="24"/>
        </w:rPr>
        <w:t xml:space="preserve">venous </w:t>
      </w:r>
      <w:r w:rsidR="0090747A" w:rsidRPr="002B1597">
        <w:rPr>
          <w:rFonts w:ascii="Book Antiqua" w:eastAsia="Times New Roman" w:hAnsi="Book Antiqua" w:cs="Times New Roman"/>
          <w:color w:val="auto"/>
          <w:sz w:val="24"/>
          <w:szCs w:val="24"/>
        </w:rPr>
        <w:t>blood pooling</w:t>
      </w:r>
      <w:r w:rsidRPr="002B1597">
        <w:rPr>
          <w:rFonts w:ascii="Book Antiqua" w:eastAsia="Times New Roman" w:hAnsi="Book Antiqua" w:cs="Times New Roman"/>
          <w:color w:val="auto"/>
          <w:sz w:val="24"/>
          <w:szCs w:val="24"/>
        </w:rPr>
        <w:t xml:space="preserve"> in legs</w:t>
      </w:r>
      <w:r w:rsidR="006865D8" w:rsidRPr="002B1597">
        <w:rPr>
          <w:rFonts w:ascii="Book Antiqua" w:eastAsia="Times New Roman" w:hAnsi="Book Antiqua" w:cs="Times New Roman"/>
          <w:color w:val="auto"/>
          <w:sz w:val="24"/>
          <w:szCs w:val="24"/>
        </w:rPr>
        <w:t xml:space="preserve">, and </w:t>
      </w:r>
      <w:r w:rsidR="00662B98" w:rsidRPr="002B1597">
        <w:rPr>
          <w:rFonts w:ascii="Book Antiqua" w:eastAsia="Times New Roman" w:hAnsi="Book Antiqua" w:cs="Times New Roman"/>
          <w:color w:val="auto"/>
          <w:sz w:val="24"/>
          <w:szCs w:val="24"/>
        </w:rPr>
        <w:t xml:space="preserve">a </w:t>
      </w:r>
      <w:r w:rsidR="006865D8" w:rsidRPr="002B1597">
        <w:rPr>
          <w:rFonts w:ascii="Book Antiqua" w:eastAsia="Times New Roman" w:hAnsi="Book Antiqua" w:cs="Times New Roman"/>
          <w:color w:val="auto"/>
          <w:sz w:val="24"/>
          <w:szCs w:val="24"/>
        </w:rPr>
        <w:t>subsequent</w:t>
      </w:r>
      <w:r w:rsidRPr="002B1597">
        <w:rPr>
          <w:rFonts w:ascii="Book Antiqua" w:eastAsia="Times New Roman" w:hAnsi="Book Antiqua" w:cs="Times New Roman"/>
          <w:color w:val="auto"/>
          <w:sz w:val="24"/>
          <w:szCs w:val="24"/>
        </w:rPr>
        <w:t xml:space="preserve"> </w:t>
      </w:r>
      <w:r w:rsidR="0090747A" w:rsidRPr="002B1597">
        <w:rPr>
          <w:rFonts w:ascii="Book Antiqua" w:eastAsia="Times New Roman" w:hAnsi="Book Antiqua" w:cs="Times New Roman"/>
          <w:color w:val="auto"/>
          <w:sz w:val="24"/>
          <w:szCs w:val="24"/>
        </w:rPr>
        <w:t xml:space="preserve">transient </w:t>
      </w:r>
      <w:r w:rsidRPr="002B1597">
        <w:rPr>
          <w:rFonts w:ascii="Book Antiqua" w:eastAsia="Times New Roman" w:hAnsi="Book Antiqua" w:cs="Times New Roman"/>
          <w:color w:val="auto"/>
          <w:sz w:val="24"/>
          <w:szCs w:val="24"/>
        </w:rPr>
        <w:t xml:space="preserve">reduction in </w:t>
      </w:r>
      <w:r w:rsidR="0090747A" w:rsidRPr="002B1597">
        <w:rPr>
          <w:rFonts w:ascii="Book Antiqua" w:eastAsia="Times New Roman" w:hAnsi="Book Antiqua" w:cs="Times New Roman"/>
          <w:color w:val="auto"/>
          <w:sz w:val="24"/>
          <w:szCs w:val="24"/>
        </w:rPr>
        <w:t>intracranial blood supply caus</w:t>
      </w:r>
      <w:r w:rsidR="00662B98" w:rsidRPr="002B1597">
        <w:rPr>
          <w:rFonts w:ascii="Book Antiqua" w:eastAsia="Times New Roman" w:hAnsi="Book Antiqua" w:cs="Times New Roman"/>
          <w:color w:val="auto"/>
          <w:sz w:val="24"/>
          <w:szCs w:val="24"/>
        </w:rPr>
        <w:t>ing</w:t>
      </w:r>
      <w:r w:rsidR="0090747A" w:rsidRPr="002B1597">
        <w:rPr>
          <w:rFonts w:ascii="Book Antiqua" w:eastAsia="Times New Roman" w:hAnsi="Book Antiqua" w:cs="Times New Roman"/>
          <w:color w:val="auto"/>
          <w:sz w:val="24"/>
          <w:szCs w:val="24"/>
        </w:rPr>
        <w:t xml:space="preserve"> syncope</w:t>
      </w:r>
      <w:r w:rsidR="007C238D" w:rsidRPr="002B1597">
        <w:rPr>
          <w:rFonts w:ascii="Book Antiqua" w:eastAsia="Times New Roman" w:hAnsi="Book Antiqua" w:cs="Times New Roman"/>
          <w:color w:val="auto"/>
          <w:sz w:val="24"/>
          <w:szCs w:val="24"/>
        </w:rPr>
        <w:t>.</w:t>
      </w:r>
      <w:r w:rsidR="0044143B"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However, a significant number of individuals without any underlying autono</w:t>
      </w:r>
      <w:r w:rsidR="0090747A" w:rsidRPr="002B1597">
        <w:rPr>
          <w:rFonts w:ascii="Book Antiqua" w:eastAsia="Times New Roman" w:hAnsi="Book Antiqua" w:cs="Times New Roman"/>
          <w:color w:val="auto"/>
          <w:sz w:val="24"/>
          <w:szCs w:val="24"/>
        </w:rPr>
        <w:t>mic dysfunction still experience</w:t>
      </w:r>
      <w:r w:rsidRPr="002B1597">
        <w:rPr>
          <w:rFonts w:ascii="Book Antiqua" w:eastAsia="Times New Roman" w:hAnsi="Book Antiqua" w:cs="Times New Roman"/>
          <w:color w:val="auto"/>
          <w:sz w:val="24"/>
          <w:szCs w:val="24"/>
        </w:rPr>
        <w:t xml:space="preserve"> syncope </w:t>
      </w:r>
      <w:r w:rsidR="007C238D" w:rsidRPr="002B1597">
        <w:rPr>
          <w:rFonts w:ascii="Book Antiqua" w:eastAsia="Times New Roman" w:hAnsi="Book Antiqua" w:cs="Times New Roman"/>
          <w:color w:val="auto"/>
          <w:sz w:val="24"/>
          <w:szCs w:val="24"/>
        </w:rPr>
        <w:t>known as</w:t>
      </w:r>
      <w:r w:rsidRPr="002B1597">
        <w:rPr>
          <w:rFonts w:ascii="Book Antiqua" w:eastAsia="Times New Roman" w:hAnsi="Book Antiqua" w:cs="Times New Roman"/>
          <w:color w:val="auto"/>
          <w:sz w:val="24"/>
          <w:szCs w:val="24"/>
        </w:rPr>
        <w:t xml:space="preserve"> hypoxic syncope or airline syncope.</w:t>
      </w:r>
      <w:r w:rsidR="0044143B" w:rsidRPr="002B1597">
        <w:rPr>
          <w:rFonts w:ascii="Book Antiqua" w:eastAsia="Times New Roman" w:hAnsi="Book Antiqua" w:cs="Times New Roman"/>
          <w:color w:val="auto"/>
          <w:sz w:val="24"/>
          <w:szCs w:val="24"/>
        </w:rPr>
        <w:t xml:space="preserve"> </w:t>
      </w:r>
      <w:r w:rsidR="00FF26E9" w:rsidRPr="002B1597">
        <w:rPr>
          <w:rFonts w:ascii="Book Antiqua" w:eastAsia="Times New Roman" w:hAnsi="Book Antiqua" w:cs="Times New Roman"/>
          <w:color w:val="auto"/>
          <w:sz w:val="24"/>
          <w:szCs w:val="24"/>
        </w:rPr>
        <w:t>Airplane cabins are routinely pressurized at 5000 to 8000 feet leading to an ambient environment of hypob</w:t>
      </w:r>
      <w:r w:rsidR="00BA089E" w:rsidRPr="002B1597">
        <w:rPr>
          <w:rFonts w:ascii="Book Antiqua" w:eastAsia="Times New Roman" w:hAnsi="Book Antiqua" w:cs="Times New Roman"/>
          <w:color w:val="auto"/>
          <w:sz w:val="24"/>
          <w:szCs w:val="24"/>
        </w:rPr>
        <w:t>ar</w:t>
      </w:r>
      <w:r w:rsidR="00FF26E9" w:rsidRPr="002B1597">
        <w:rPr>
          <w:rFonts w:ascii="Book Antiqua" w:eastAsia="Times New Roman" w:hAnsi="Book Antiqua" w:cs="Times New Roman"/>
          <w:color w:val="auto"/>
          <w:sz w:val="24"/>
          <w:szCs w:val="24"/>
        </w:rPr>
        <w:t xml:space="preserve">ic </w:t>
      </w:r>
      <w:proofErr w:type="gramStart"/>
      <w:r w:rsidR="00FF26E9" w:rsidRPr="002B1597">
        <w:rPr>
          <w:rFonts w:ascii="Book Antiqua" w:eastAsia="Times New Roman" w:hAnsi="Book Antiqua" w:cs="Times New Roman"/>
          <w:color w:val="auto"/>
          <w:sz w:val="24"/>
          <w:szCs w:val="24"/>
        </w:rPr>
        <w:t>hypoxia</w:t>
      </w:r>
      <w:r w:rsidR="00FF26E9" w:rsidRPr="002B1597">
        <w:rPr>
          <w:rFonts w:ascii="Book Antiqua" w:eastAsia="Times New Roman" w:hAnsi="Book Antiqua" w:cs="Times New Roman"/>
          <w:color w:val="auto"/>
          <w:sz w:val="24"/>
          <w:szCs w:val="24"/>
          <w:vertAlign w:val="superscript"/>
        </w:rPr>
        <w:t>[</w:t>
      </w:r>
      <w:proofErr w:type="gramEnd"/>
      <w:r w:rsidR="00FF26E9" w:rsidRPr="002B1597">
        <w:rPr>
          <w:rFonts w:ascii="Book Antiqua" w:eastAsia="Times New Roman" w:hAnsi="Book Antiqua" w:cs="Times New Roman"/>
          <w:color w:val="auto"/>
          <w:sz w:val="24"/>
          <w:szCs w:val="24"/>
          <w:vertAlign w:val="superscript"/>
        </w:rPr>
        <w:t>2]</w:t>
      </w:r>
      <w:r w:rsidR="00FF26E9" w:rsidRPr="002B1597">
        <w:rPr>
          <w:rFonts w:ascii="Book Antiqua" w:eastAsia="Times New Roman" w:hAnsi="Book Antiqua" w:cs="Times New Roman"/>
          <w:color w:val="auto"/>
          <w:sz w:val="24"/>
          <w:szCs w:val="24"/>
        </w:rPr>
        <w:t xml:space="preserve">. </w:t>
      </w:r>
      <w:r w:rsidR="007C238D" w:rsidRPr="002B1597">
        <w:rPr>
          <w:rFonts w:ascii="Book Antiqua" w:eastAsia="Times New Roman" w:hAnsi="Book Antiqua" w:cs="Times New Roman"/>
          <w:color w:val="auto"/>
          <w:sz w:val="24"/>
          <w:szCs w:val="24"/>
        </w:rPr>
        <w:t>Different individuals have varying hypoxia tolerance depending on factors like</w:t>
      </w:r>
      <w:r w:rsidRPr="002B1597">
        <w:rPr>
          <w:rFonts w:ascii="Book Antiqua" w:eastAsia="Times New Roman" w:hAnsi="Book Antiqua" w:cs="Times New Roman"/>
          <w:color w:val="auto"/>
          <w:sz w:val="24"/>
          <w:szCs w:val="24"/>
        </w:rPr>
        <w:t xml:space="preserve"> ph</w:t>
      </w:r>
      <w:r w:rsidR="007C238D" w:rsidRPr="002B1597">
        <w:rPr>
          <w:rFonts w:ascii="Book Antiqua" w:eastAsia="Times New Roman" w:hAnsi="Book Antiqua" w:cs="Times New Roman"/>
          <w:color w:val="auto"/>
          <w:sz w:val="24"/>
          <w:szCs w:val="24"/>
        </w:rPr>
        <w:t>ysical fitness, fatigue,</w:t>
      </w:r>
      <w:r w:rsidRPr="002B1597">
        <w:rPr>
          <w:rFonts w:ascii="Book Antiqua" w:eastAsia="Times New Roman" w:hAnsi="Book Antiqua" w:cs="Times New Roman"/>
          <w:color w:val="auto"/>
          <w:sz w:val="24"/>
          <w:szCs w:val="24"/>
        </w:rPr>
        <w:t xml:space="preserve"> sleep</w:t>
      </w:r>
      <w:r w:rsidR="007C238D" w:rsidRPr="002B1597">
        <w:rPr>
          <w:rFonts w:ascii="Book Antiqua" w:eastAsia="Times New Roman" w:hAnsi="Book Antiqua" w:cs="Times New Roman"/>
          <w:color w:val="auto"/>
          <w:sz w:val="24"/>
          <w:szCs w:val="24"/>
        </w:rPr>
        <w:t xml:space="preserve"> disorder</w:t>
      </w:r>
      <w:r w:rsidRPr="002B1597">
        <w:rPr>
          <w:rFonts w:ascii="Book Antiqua" w:eastAsia="Times New Roman" w:hAnsi="Book Antiqua" w:cs="Times New Roman"/>
          <w:color w:val="auto"/>
          <w:sz w:val="24"/>
          <w:szCs w:val="24"/>
        </w:rPr>
        <w:t>, history of smoking or any active or recent illness</w:t>
      </w:r>
      <w:r w:rsidR="0090747A" w:rsidRPr="002B1597">
        <w:rPr>
          <w:rFonts w:ascii="Book Antiqua" w:eastAsia="Times New Roman" w:hAnsi="Book Antiqua" w:cs="Times New Roman"/>
          <w:color w:val="auto"/>
          <w:sz w:val="24"/>
          <w:szCs w:val="24"/>
        </w:rPr>
        <w:t>es</w:t>
      </w:r>
      <w:r w:rsidR="00FF26E9" w:rsidRPr="002B1597">
        <w:rPr>
          <w:rFonts w:ascii="Book Antiqua" w:eastAsia="Times New Roman" w:hAnsi="Book Antiqua" w:cs="Times New Roman"/>
          <w:color w:val="auto"/>
          <w:sz w:val="24"/>
          <w:szCs w:val="24"/>
        </w:rPr>
        <w:t xml:space="preserve">. </w:t>
      </w:r>
      <w:r w:rsidR="00662B98" w:rsidRPr="002B1597">
        <w:rPr>
          <w:rFonts w:ascii="Book Antiqua" w:eastAsia="Times New Roman" w:hAnsi="Book Antiqua" w:cs="Times New Roman"/>
          <w:color w:val="auto"/>
          <w:sz w:val="24"/>
          <w:szCs w:val="24"/>
        </w:rPr>
        <w:t>Mechanistically,</w:t>
      </w:r>
      <w:r w:rsidR="00FE4BDA" w:rsidRPr="002B1597">
        <w:rPr>
          <w:rFonts w:ascii="Book Antiqua" w:eastAsia="Times New Roman" w:hAnsi="Book Antiqua" w:cs="Times New Roman"/>
          <w:color w:val="auto"/>
          <w:sz w:val="24"/>
          <w:szCs w:val="24"/>
        </w:rPr>
        <w:t xml:space="preserve"> </w:t>
      </w:r>
      <w:r w:rsidR="00662B98" w:rsidRPr="002B1597">
        <w:rPr>
          <w:rFonts w:ascii="Book Antiqua" w:eastAsia="Times New Roman" w:hAnsi="Book Antiqua" w:cs="Times New Roman"/>
          <w:color w:val="auto"/>
          <w:sz w:val="24"/>
          <w:szCs w:val="24"/>
        </w:rPr>
        <w:t>t</w:t>
      </w:r>
      <w:r w:rsidRPr="002B1597">
        <w:rPr>
          <w:rFonts w:ascii="Book Antiqua" w:eastAsia="Times New Roman" w:hAnsi="Book Antiqua" w:cs="Times New Roman"/>
          <w:color w:val="auto"/>
          <w:sz w:val="24"/>
          <w:szCs w:val="24"/>
        </w:rPr>
        <w:t xml:space="preserve">his exposure increases </w:t>
      </w:r>
      <w:r w:rsidR="0090747A" w:rsidRPr="002B1597">
        <w:rPr>
          <w:rFonts w:ascii="Book Antiqua" w:eastAsia="Times New Roman" w:hAnsi="Book Antiqua" w:cs="Times New Roman"/>
          <w:color w:val="auto"/>
          <w:sz w:val="24"/>
          <w:szCs w:val="24"/>
        </w:rPr>
        <w:t>the</w:t>
      </w:r>
      <w:r w:rsidRPr="002B1597">
        <w:rPr>
          <w:rFonts w:ascii="Book Antiqua" w:eastAsia="Times New Roman" w:hAnsi="Book Antiqua" w:cs="Times New Roman"/>
          <w:color w:val="auto"/>
          <w:sz w:val="24"/>
          <w:szCs w:val="24"/>
        </w:rPr>
        <w:t xml:space="preserve"> </w:t>
      </w:r>
      <w:r w:rsidR="0090747A" w:rsidRPr="002B1597">
        <w:rPr>
          <w:rFonts w:ascii="Book Antiqua" w:eastAsia="Times New Roman" w:hAnsi="Book Antiqua" w:cs="Times New Roman"/>
          <w:color w:val="auto"/>
          <w:sz w:val="24"/>
          <w:szCs w:val="24"/>
        </w:rPr>
        <w:t xml:space="preserve">minute </w:t>
      </w:r>
      <w:r w:rsidRPr="002B1597">
        <w:rPr>
          <w:rFonts w:ascii="Book Antiqua" w:eastAsia="Times New Roman" w:hAnsi="Book Antiqua" w:cs="Times New Roman"/>
          <w:color w:val="auto"/>
          <w:sz w:val="24"/>
          <w:szCs w:val="24"/>
        </w:rPr>
        <w:t xml:space="preserve">ventilation </w:t>
      </w:r>
      <w:r w:rsidR="0090747A" w:rsidRPr="002B1597">
        <w:rPr>
          <w:rFonts w:ascii="Book Antiqua" w:eastAsia="Times New Roman" w:hAnsi="Book Antiqua" w:cs="Times New Roman"/>
          <w:color w:val="auto"/>
          <w:sz w:val="24"/>
          <w:szCs w:val="24"/>
        </w:rPr>
        <w:t xml:space="preserve">rate </w:t>
      </w:r>
      <w:r w:rsidRPr="002B1597">
        <w:rPr>
          <w:rFonts w:ascii="Book Antiqua" w:eastAsia="Times New Roman" w:hAnsi="Book Antiqua" w:cs="Times New Roman"/>
          <w:color w:val="auto"/>
          <w:sz w:val="24"/>
          <w:szCs w:val="24"/>
        </w:rPr>
        <w:t xml:space="preserve">due to </w:t>
      </w:r>
      <w:r w:rsidR="0090747A" w:rsidRPr="002B1597">
        <w:rPr>
          <w:rFonts w:ascii="Book Antiqua" w:eastAsia="Times New Roman" w:hAnsi="Book Antiqua" w:cs="Times New Roman"/>
          <w:color w:val="auto"/>
          <w:sz w:val="24"/>
          <w:szCs w:val="24"/>
        </w:rPr>
        <w:t>stimulation of</w:t>
      </w:r>
      <w:r w:rsidRPr="002B1597">
        <w:rPr>
          <w:rFonts w:ascii="Book Antiqua" w:eastAsia="Times New Roman" w:hAnsi="Book Antiqua" w:cs="Times New Roman"/>
          <w:color w:val="auto"/>
          <w:sz w:val="24"/>
          <w:szCs w:val="24"/>
        </w:rPr>
        <w:t xml:space="preserve"> peripheral receptors, leading to a reduction in partial pressure of carbon dioxide</w:t>
      </w:r>
      <w:r w:rsidR="008C567A" w:rsidRPr="002B1597">
        <w:rPr>
          <w:rFonts w:ascii="Book Antiqua" w:eastAsia="Times New Roman" w:hAnsi="Book Antiqua" w:cs="Times New Roman"/>
          <w:color w:val="auto"/>
          <w:sz w:val="24"/>
          <w:szCs w:val="24"/>
        </w:rPr>
        <w:t>.</w:t>
      </w:r>
      <w:r w:rsidR="0044143B" w:rsidRPr="002B1597">
        <w:rPr>
          <w:rFonts w:ascii="Book Antiqua" w:eastAsia="Times New Roman" w:hAnsi="Book Antiqua" w:cs="Times New Roman"/>
          <w:color w:val="auto"/>
          <w:sz w:val="24"/>
          <w:szCs w:val="24"/>
        </w:rPr>
        <w:t xml:space="preserve"> </w:t>
      </w:r>
      <w:r w:rsidR="008C567A" w:rsidRPr="002B1597">
        <w:rPr>
          <w:rFonts w:ascii="Book Antiqua" w:eastAsia="Times New Roman" w:hAnsi="Book Antiqua" w:cs="Times New Roman"/>
          <w:color w:val="auto"/>
          <w:sz w:val="24"/>
          <w:szCs w:val="24"/>
        </w:rPr>
        <w:t>The reduced partial pressure</w:t>
      </w:r>
      <w:r w:rsidR="00F876C3" w:rsidRPr="002B1597">
        <w:rPr>
          <w:rFonts w:ascii="Book Antiqua" w:eastAsia="Times New Roman" w:hAnsi="Book Antiqua" w:cs="Times New Roman"/>
          <w:color w:val="auto"/>
          <w:sz w:val="24"/>
          <w:szCs w:val="24"/>
        </w:rPr>
        <w:t xml:space="preserve"> can</w:t>
      </w:r>
      <w:r w:rsidR="00FF26E9" w:rsidRPr="002B1597">
        <w:rPr>
          <w:rFonts w:ascii="Book Antiqua" w:eastAsia="Times New Roman" w:hAnsi="Book Antiqua" w:cs="Times New Roman"/>
          <w:color w:val="auto"/>
          <w:sz w:val="24"/>
          <w:szCs w:val="24"/>
        </w:rPr>
        <w:t>,</w:t>
      </w:r>
      <w:r w:rsidRPr="002B1597">
        <w:rPr>
          <w:rFonts w:ascii="Book Antiqua" w:eastAsia="Times New Roman" w:hAnsi="Book Antiqua" w:cs="Times New Roman"/>
          <w:color w:val="auto"/>
          <w:sz w:val="24"/>
          <w:szCs w:val="24"/>
        </w:rPr>
        <w:t xml:space="preserve"> </w:t>
      </w:r>
      <w:r w:rsidR="008B0FAF" w:rsidRPr="002B1597">
        <w:rPr>
          <w:rFonts w:ascii="Book Antiqua" w:eastAsia="Times New Roman" w:hAnsi="Book Antiqua" w:cs="Times New Roman"/>
          <w:color w:val="auto"/>
          <w:sz w:val="24"/>
          <w:szCs w:val="24"/>
        </w:rPr>
        <w:t>in turn</w:t>
      </w:r>
      <w:r w:rsidR="00FF26E9" w:rsidRPr="002B1597">
        <w:rPr>
          <w:rFonts w:ascii="Book Antiqua" w:eastAsia="Times New Roman" w:hAnsi="Book Antiqua" w:cs="Times New Roman"/>
          <w:color w:val="auto"/>
          <w:sz w:val="24"/>
          <w:szCs w:val="24"/>
        </w:rPr>
        <w:t>,</w:t>
      </w:r>
      <w:r w:rsidR="00F876C3" w:rsidRPr="002B1597">
        <w:rPr>
          <w:rFonts w:ascii="Book Antiqua" w:eastAsia="Times New Roman" w:hAnsi="Book Antiqua" w:cs="Times New Roman"/>
          <w:color w:val="auto"/>
          <w:sz w:val="24"/>
          <w:szCs w:val="24"/>
        </w:rPr>
        <w:t xml:space="preserve"> inhibit </w:t>
      </w:r>
      <w:r w:rsidRPr="002B1597">
        <w:rPr>
          <w:rFonts w:ascii="Book Antiqua" w:eastAsia="Times New Roman" w:hAnsi="Book Antiqua" w:cs="Times New Roman"/>
          <w:color w:val="auto"/>
          <w:sz w:val="24"/>
          <w:szCs w:val="24"/>
        </w:rPr>
        <w:t>ventilation</w:t>
      </w:r>
      <w:r w:rsidR="008B0FAF" w:rsidRPr="002B1597">
        <w:rPr>
          <w:rFonts w:ascii="Book Antiqua" w:eastAsia="Times New Roman" w:hAnsi="Book Antiqua" w:cs="Times New Roman"/>
          <w:color w:val="auto"/>
          <w:sz w:val="24"/>
          <w:szCs w:val="24"/>
        </w:rPr>
        <w:t xml:space="preserve"> thus promoting</w:t>
      </w:r>
      <w:r w:rsidRPr="002B1597">
        <w:rPr>
          <w:rFonts w:ascii="Book Antiqua" w:eastAsia="Times New Roman" w:hAnsi="Book Antiqua" w:cs="Times New Roman"/>
          <w:color w:val="auto"/>
          <w:sz w:val="24"/>
          <w:szCs w:val="24"/>
        </w:rPr>
        <w:t xml:space="preserve"> hypoxia. </w:t>
      </w:r>
      <w:r w:rsidR="008B0FAF" w:rsidRPr="002B1597">
        <w:rPr>
          <w:rFonts w:ascii="Book Antiqua" w:eastAsia="Times New Roman" w:hAnsi="Book Antiqua" w:cs="Times New Roman"/>
          <w:color w:val="auto"/>
          <w:sz w:val="24"/>
          <w:szCs w:val="24"/>
        </w:rPr>
        <w:t>H</w:t>
      </w:r>
      <w:r w:rsidRPr="002B1597">
        <w:rPr>
          <w:rFonts w:ascii="Book Antiqua" w:eastAsia="Times New Roman" w:hAnsi="Book Antiqua" w:cs="Times New Roman"/>
          <w:color w:val="auto"/>
          <w:sz w:val="24"/>
          <w:szCs w:val="24"/>
        </w:rPr>
        <w:t xml:space="preserve">ypobaric hypoxia </w:t>
      </w:r>
      <w:r w:rsidR="008B0FAF" w:rsidRPr="002B1597">
        <w:rPr>
          <w:rFonts w:ascii="Book Antiqua" w:eastAsia="Times New Roman" w:hAnsi="Book Antiqua" w:cs="Times New Roman"/>
          <w:color w:val="auto"/>
          <w:sz w:val="24"/>
          <w:szCs w:val="24"/>
        </w:rPr>
        <w:t xml:space="preserve">also </w:t>
      </w:r>
      <w:r w:rsidR="00FF26E9" w:rsidRPr="002B1597">
        <w:rPr>
          <w:rFonts w:ascii="Book Antiqua" w:eastAsia="Times New Roman" w:hAnsi="Book Antiqua" w:cs="Times New Roman"/>
          <w:color w:val="auto"/>
          <w:sz w:val="24"/>
          <w:szCs w:val="24"/>
        </w:rPr>
        <w:t>causes</w:t>
      </w:r>
      <w:r w:rsidR="00F876C3"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vasodilation</w:t>
      </w:r>
      <w:r w:rsidR="00FF26E9" w:rsidRPr="002B1597">
        <w:rPr>
          <w:rFonts w:ascii="Book Antiqua" w:eastAsia="Times New Roman" w:hAnsi="Book Antiqua" w:cs="Times New Roman"/>
          <w:color w:val="auto"/>
          <w:sz w:val="24"/>
          <w:szCs w:val="24"/>
        </w:rPr>
        <w:t xml:space="preserve"> </w:t>
      </w:r>
      <w:r w:rsidR="008C567A" w:rsidRPr="002B1597">
        <w:rPr>
          <w:rFonts w:ascii="Book Antiqua" w:eastAsia="Times New Roman" w:hAnsi="Book Antiqua" w:cs="Times New Roman"/>
          <w:color w:val="auto"/>
          <w:sz w:val="24"/>
          <w:szCs w:val="24"/>
        </w:rPr>
        <w:t>which leads to reflex tachycardia and activation of carotid baroreflex</w:t>
      </w:r>
      <w:r w:rsidR="008B0FAF" w:rsidRPr="002B1597">
        <w:rPr>
          <w:rFonts w:ascii="Book Antiqua" w:eastAsia="Times New Roman" w:hAnsi="Book Antiqua" w:cs="Times New Roman"/>
          <w:color w:val="auto"/>
          <w:sz w:val="24"/>
          <w:szCs w:val="24"/>
        </w:rPr>
        <w:t xml:space="preserve"> </w:t>
      </w:r>
      <w:r w:rsidR="00DD6F29" w:rsidRPr="002B1597">
        <w:rPr>
          <w:rFonts w:ascii="Book Antiqua" w:eastAsia="Times New Roman" w:hAnsi="Book Antiqua" w:cs="Times New Roman"/>
          <w:color w:val="auto"/>
          <w:sz w:val="24"/>
          <w:szCs w:val="24"/>
        </w:rPr>
        <w:t>resulting in</w:t>
      </w:r>
      <w:r w:rsidRPr="002B1597">
        <w:rPr>
          <w:rFonts w:ascii="Book Antiqua" w:eastAsia="Times New Roman" w:hAnsi="Book Antiqua" w:cs="Times New Roman"/>
          <w:color w:val="auto"/>
          <w:sz w:val="24"/>
          <w:szCs w:val="24"/>
        </w:rPr>
        <w:t xml:space="preserve"> increased sympath</w:t>
      </w:r>
      <w:r w:rsidR="00F876C3" w:rsidRPr="002B1597">
        <w:rPr>
          <w:rFonts w:ascii="Book Antiqua" w:eastAsia="Times New Roman" w:hAnsi="Book Antiqua" w:cs="Times New Roman"/>
          <w:color w:val="auto"/>
          <w:sz w:val="24"/>
          <w:szCs w:val="24"/>
        </w:rPr>
        <w:t xml:space="preserve">etic </w:t>
      </w:r>
      <w:proofErr w:type="gramStart"/>
      <w:r w:rsidR="00F876C3" w:rsidRPr="002B1597">
        <w:rPr>
          <w:rFonts w:ascii="Book Antiqua" w:eastAsia="Times New Roman" w:hAnsi="Book Antiqua" w:cs="Times New Roman"/>
          <w:color w:val="auto"/>
          <w:sz w:val="24"/>
          <w:szCs w:val="24"/>
        </w:rPr>
        <w:t>activity</w:t>
      </w:r>
      <w:r w:rsidR="00FD5117" w:rsidRPr="002B1597">
        <w:rPr>
          <w:rFonts w:ascii="Book Antiqua" w:eastAsia="Times New Roman" w:hAnsi="Book Antiqua" w:cs="Times New Roman"/>
          <w:color w:val="auto"/>
          <w:sz w:val="24"/>
          <w:szCs w:val="24"/>
          <w:vertAlign w:val="superscript"/>
        </w:rPr>
        <w:t>[</w:t>
      </w:r>
      <w:proofErr w:type="gramEnd"/>
      <w:r w:rsidR="00FD5117" w:rsidRPr="002B1597">
        <w:rPr>
          <w:rFonts w:ascii="Book Antiqua" w:eastAsia="Times New Roman" w:hAnsi="Book Antiqua" w:cs="Times New Roman"/>
          <w:color w:val="auto"/>
          <w:sz w:val="24"/>
          <w:szCs w:val="24"/>
          <w:vertAlign w:val="superscript"/>
        </w:rPr>
        <w:t>3</w:t>
      </w:r>
      <w:r w:rsidR="00F876C3" w:rsidRPr="002B1597">
        <w:rPr>
          <w:rFonts w:ascii="Book Antiqua" w:eastAsia="Times New Roman" w:hAnsi="Book Antiqua" w:cs="Times New Roman"/>
          <w:color w:val="auto"/>
          <w:sz w:val="24"/>
          <w:szCs w:val="24"/>
          <w:vertAlign w:val="superscript"/>
        </w:rPr>
        <w:t>]</w:t>
      </w:r>
      <w:r w:rsidR="00F876C3" w:rsidRPr="002B1597">
        <w:rPr>
          <w:rFonts w:ascii="Book Antiqua" w:eastAsia="Times New Roman" w:hAnsi="Book Antiqua" w:cs="Times New Roman"/>
          <w:color w:val="auto"/>
          <w:sz w:val="24"/>
          <w:szCs w:val="24"/>
        </w:rPr>
        <w:t xml:space="preserve">. In </w:t>
      </w:r>
      <w:r w:rsidRPr="002B1597">
        <w:rPr>
          <w:rFonts w:ascii="Book Antiqua" w:eastAsia="Times New Roman" w:hAnsi="Book Antiqua" w:cs="Times New Roman"/>
          <w:color w:val="auto"/>
          <w:sz w:val="24"/>
          <w:szCs w:val="24"/>
        </w:rPr>
        <w:t>healthy individuals, this increased sympathetic activity is associated with parasympathetic withdrawal.</w:t>
      </w:r>
      <w:r w:rsidR="0044143B"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However, in airline syncope, there is</w:t>
      </w:r>
      <w:r w:rsidR="00F876C3" w:rsidRPr="002B1597">
        <w:rPr>
          <w:rFonts w:ascii="Book Antiqua" w:eastAsia="Times New Roman" w:hAnsi="Book Antiqua" w:cs="Times New Roman"/>
          <w:color w:val="auto"/>
          <w:sz w:val="24"/>
          <w:szCs w:val="24"/>
        </w:rPr>
        <w:t xml:space="preserve"> an</w:t>
      </w:r>
      <w:r w:rsidRPr="002B1597">
        <w:rPr>
          <w:rFonts w:ascii="Book Antiqua" w:eastAsia="Times New Roman" w:hAnsi="Book Antiqua" w:cs="Times New Roman"/>
          <w:color w:val="auto"/>
          <w:sz w:val="24"/>
          <w:szCs w:val="24"/>
        </w:rPr>
        <w:t xml:space="preserve"> abnormal parasympathetic </w:t>
      </w:r>
      <w:r w:rsidR="00FE4BDA" w:rsidRPr="002B1597">
        <w:rPr>
          <w:rFonts w:ascii="Book Antiqua" w:eastAsia="Times New Roman" w:hAnsi="Book Antiqua" w:cs="Times New Roman"/>
          <w:color w:val="auto"/>
          <w:sz w:val="24"/>
          <w:szCs w:val="24"/>
        </w:rPr>
        <w:t>activation that</w:t>
      </w:r>
      <w:r w:rsidR="00F876C3" w:rsidRPr="002B1597">
        <w:rPr>
          <w:rFonts w:ascii="Book Antiqua" w:eastAsia="Times New Roman" w:hAnsi="Book Antiqua" w:cs="Times New Roman"/>
          <w:color w:val="auto"/>
          <w:sz w:val="24"/>
          <w:szCs w:val="24"/>
        </w:rPr>
        <w:t xml:space="preserve"> results in</w:t>
      </w:r>
      <w:r w:rsidR="008B0FAF" w:rsidRPr="002B1597">
        <w:rPr>
          <w:rFonts w:ascii="Book Antiqua" w:eastAsia="Times New Roman" w:hAnsi="Book Antiqua" w:cs="Times New Roman"/>
          <w:color w:val="auto"/>
          <w:sz w:val="24"/>
          <w:szCs w:val="24"/>
        </w:rPr>
        <w:t xml:space="preserve"> activation of</w:t>
      </w:r>
      <w:r w:rsidR="00F876C3" w:rsidRPr="002B1597">
        <w:rPr>
          <w:rFonts w:ascii="Book Antiqua" w:eastAsia="Times New Roman" w:hAnsi="Book Antiqua" w:cs="Times New Roman"/>
          <w:color w:val="auto"/>
          <w:sz w:val="24"/>
          <w:szCs w:val="24"/>
        </w:rPr>
        <w:t xml:space="preserve"> </w:t>
      </w:r>
      <w:proofErr w:type="spellStart"/>
      <w:r w:rsidR="008B0FAF" w:rsidRPr="002B1597">
        <w:rPr>
          <w:rFonts w:ascii="Book Antiqua" w:eastAsia="Times New Roman" w:hAnsi="Book Antiqua" w:cs="Times New Roman"/>
          <w:color w:val="auto"/>
          <w:sz w:val="24"/>
          <w:szCs w:val="24"/>
        </w:rPr>
        <w:t>Bezold-Jarisch</w:t>
      </w:r>
      <w:proofErr w:type="spellEnd"/>
      <w:r w:rsidR="008B0FAF" w:rsidRPr="002B1597">
        <w:rPr>
          <w:rFonts w:ascii="Book Antiqua" w:eastAsia="Times New Roman" w:hAnsi="Book Antiqua" w:cs="Times New Roman"/>
          <w:color w:val="auto"/>
          <w:sz w:val="24"/>
          <w:szCs w:val="24"/>
        </w:rPr>
        <w:t xml:space="preserve"> reflex leading to </w:t>
      </w:r>
      <w:r w:rsidRPr="002B1597">
        <w:rPr>
          <w:rFonts w:ascii="Book Antiqua" w:eastAsia="Times New Roman" w:hAnsi="Book Antiqua" w:cs="Times New Roman"/>
          <w:color w:val="auto"/>
          <w:sz w:val="24"/>
          <w:szCs w:val="24"/>
        </w:rPr>
        <w:t xml:space="preserve">bradycardia </w:t>
      </w:r>
      <w:r w:rsidR="008B0FAF" w:rsidRPr="002B1597">
        <w:rPr>
          <w:rFonts w:ascii="Book Antiqua" w:eastAsia="Times New Roman" w:hAnsi="Book Antiqua" w:cs="Times New Roman"/>
          <w:color w:val="auto"/>
          <w:sz w:val="24"/>
          <w:szCs w:val="24"/>
        </w:rPr>
        <w:t xml:space="preserve">and </w:t>
      </w:r>
      <w:proofErr w:type="gramStart"/>
      <w:r w:rsidR="008B0FAF" w:rsidRPr="002B1597">
        <w:rPr>
          <w:rFonts w:ascii="Book Antiqua" w:eastAsia="Times New Roman" w:hAnsi="Book Antiqua" w:cs="Times New Roman"/>
          <w:color w:val="auto"/>
          <w:sz w:val="24"/>
          <w:szCs w:val="24"/>
        </w:rPr>
        <w:t>hypotension</w:t>
      </w:r>
      <w:r w:rsidRPr="002B1597">
        <w:rPr>
          <w:rFonts w:ascii="Book Antiqua" w:eastAsia="Times New Roman" w:hAnsi="Book Antiqua" w:cs="Times New Roman"/>
          <w:color w:val="auto"/>
          <w:sz w:val="24"/>
          <w:szCs w:val="24"/>
          <w:vertAlign w:val="superscript"/>
        </w:rPr>
        <w:t>[</w:t>
      </w:r>
      <w:proofErr w:type="gramEnd"/>
      <w:r w:rsidRPr="002B1597">
        <w:rPr>
          <w:rFonts w:ascii="Book Antiqua" w:eastAsia="Times New Roman" w:hAnsi="Book Antiqua" w:cs="Times New Roman"/>
          <w:color w:val="auto"/>
          <w:sz w:val="24"/>
          <w:szCs w:val="24"/>
          <w:vertAlign w:val="superscript"/>
        </w:rPr>
        <w:t>4,</w:t>
      </w:r>
      <w:r w:rsidR="00FD5117" w:rsidRPr="002B1597">
        <w:rPr>
          <w:rFonts w:ascii="Book Antiqua" w:eastAsia="Times New Roman" w:hAnsi="Book Antiqua" w:cs="Times New Roman"/>
          <w:color w:val="auto"/>
          <w:sz w:val="24"/>
          <w:szCs w:val="24"/>
          <w:vertAlign w:val="superscript"/>
        </w:rPr>
        <w:t>5</w:t>
      </w:r>
      <w:r w:rsidRPr="002B1597">
        <w:rPr>
          <w:rFonts w:ascii="Book Antiqua" w:eastAsia="Times New Roman" w:hAnsi="Book Antiqua" w:cs="Times New Roman"/>
          <w:color w:val="auto"/>
          <w:sz w:val="24"/>
          <w:szCs w:val="24"/>
          <w:vertAlign w:val="superscript"/>
        </w:rPr>
        <w:t>]</w:t>
      </w:r>
      <w:r w:rsidR="00F876C3" w:rsidRPr="002B1597">
        <w:rPr>
          <w:rFonts w:ascii="Book Antiqua" w:eastAsia="Times New Roman" w:hAnsi="Book Antiqua" w:cs="Times New Roman"/>
          <w:color w:val="auto"/>
          <w:sz w:val="24"/>
          <w:szCs w:val="24"/>
        </w:rPr>
        <w:t>.</w:t>
      </w:r>
      <w:r w:rsidRPr="002B1597">
        <w:rPr>
          <w:rFonts w:ascii="Book Antiqua" w:eastAsia="Times New Roman" w:hAnsi="Book Antiqua" w:cs="Times New Roman"/>
          <w:color w:val="auto"/>
          <w:sz w:val="24"/>
          <w:szCs w:val="24"/>
        </w:rPr>
        <w:t xml:space="preserve"> </w:t>
      </w:r>
      <w:r w:rsidR="00F876C3" w:rsidRPr="002B1597">
        <w:rPr>
          <w:rFonts w:ascii="Book Antiqua" w:eastAsia="Times New Roman" w:hAnsi="Book Antiqua" w:cs="Times New Roman"/>
          <w:color w:val="auto"/>
          <w:sz w:val="24"/>
          <w:szCs w:val="24"/>
        </w:rPr>
        <w:t>Th</w:t>
      </w:r>
      <w:r w:rsidR="00DD6F29" w:rsidRPr="002B1597">
        <w:rPr>
          <w:rFonts w:ascii="Book Antiqua" w:eastAsia="Times New Roman" w:hAnsi="Book Antiqua" w:cs="Times New Roman"/>
          <w:color w:val="auto"/>
          <w:sz w:val="24"/>
          <w:szCs w:val="24"/>
        </w:rPr>
        <w:t>ese mechanisms</w:t>
      </w:r>
      <w:r w:rsidRPr="002B1597">
        <w:rPr>
          <w:rFonts w:ascii="Book Antiqua" w:eastAsia="Times New Roman" w:hAnsi="Book Antiqua" w:cs="Times New Roman"/>
          <w:color w:val="auto"/>
          <w:sz w:val="24"/>
          <w:szCs w:val="24"/>
        </w:rPr>
        <w:t xml:space="preserve"> </w:t>
      </w:r>
      <w:r w:rsidR="00DD6F29" w:rsidRPr="002B1597">
        <w:rPr>
          <w:rFonts w:ascii="Book Antiqua" w:eastAsia="Times New Roman" w:hAnsi="Book Antiqua" w:cs="Times New Roman"/>
          <w:color w:val="auto"/>
          <w:sz w:val="24"/>
          <w:szCs w:val="24"/>
        </w:rPr>
        <w:t>are</w:t>
      </w:r>
      <w:r w:rsidRPr="002B1597">
        <w:rPr>
          <w:rFonts w:ascii="Book Antiqua" w:eastAsia="Times New Roman" w:hAnsi="Book Antiqua" w:cs="Times New Roman"/>
          <w:color w:val="auto"/>
          <w:sz w:val="24"/>
          <w:szCs w:val="24"/>
        </w:rPr>
        <w:t xml:space="preserve"> </w:t>
      </w:r>
      <w:r w:rsidR="00FE4BDA" w:rsidRPr="002B1597">
        <w:rPr>
          <w:rFonts w:ascii="Book Antiqua" w:eastAsia="Times New Roman" w:hAnsi="Book Antiqua" w:cs="Times New Roman"/>
          <w:color w:val="auto"/>
          <w:sz w:val="24"/>
          <w:szCs w:val="24"/>
        </w:rPr>
        <w:t xml:space="preserve">further compounded by </w:t>
      </w:r>
      <w:proofErr w:type="spellStart"/>
      <w:r w:rsidR="00FE4BDA" w:rsidRPr="002B1597">
        <w:rPr>
          <w:rFonts w:ascii="Book Antiqua" w:eastAsia="Times New Roman" w:hAnsi="Book Antiqua" w:cs="Times New Roman"/>
          <w:color w:val="auto"/>
          <w:sz w:val="24"/>
          <w:szCs w:val="24"/>
        </w:rPr>
        <w:t>hypocapnic</w:t>
      </w:r>
      <w:proofErr w:type="spellEnd"/>
      <w:r w:rsidRPr="002B1597">
        <w:rPr>
          <w:rFonts w:ascii="Book Antiqua" w:eastAsia="Times New Roman" w:hAnsi="Book Antiqua" w:cs="Times New Roman"/>
          <w:color w:val="auto"/>
          <w:sz w:val="24"/>
          <w:szCs w:val="24"/>
        </w:rPr>
        <w:t xml:space="preserve"> cerebral vasoconstriction </w:t>
      </w:r>
      <w:r w:rsidR="00FD5117" w:rsidRPr="002B1597">
        <w:rPr>
          <w:rFonts w:ascii="Book Antiqua" w:eastAsia="Times New Roman" w:hAnsi="Book Antiqua" w:cs="Times New Roman"/>
          <w:color w:val="auto"/>
          <w:sz w:val="24"/>
          <w:szCs w:val="24"/>
        </w:rPr>
        <w:t>and reduced cerebral blood flow</w:t>
      </w:r>
      <w:r w:rsidRPr="002B1597">
        <w:rPr>
          <w:rFonts w:ascii="Book Antiqua" w:eastAsia="Times New Roman" w:hAnsi="Book Antiqua" w:cs="Times New Roman"/>
          <w:color w:val="auto"/>
          <w:sz w:val="24"/>
          <w:szCs w:val="24"/>
        </w:rPr>
        <w:t>.</w:t>
      </w:r>
      <w:r w:rsidR="0044143B"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 xml:space="preserve">Other factors loosely associated </w:t>
      </w:r>
      <w:r w:rsidR="00445432" w:rsidRPr="002B1597">
        <w:rPr>
          <w:rFonts w:ascii="Book Antiqua" w:eastAsia="Times New Roman" w:hAnsi="Book Antiqua" w:cs="Times New Roman"/>
          <w:color w:val="auto"/>
          <w:sz w:val="24"/>
          <w:szCs w:val="24"/>
        </w:rPr>
        <w:t xml:space="preserve">with </w:t>
      </w:r>
      <w:r w:rsidR="00BA089E" w:rsidRPr="002B1597">
        <w:rPr>
          <w:rFonts w:ascii="Book Antiqua" w:eastAsia="Times New Roman" w:hAnsi="Book Antiqua" w:cs="Times New Roman"/>
          <w:color w:val="auto"/>
          <w:sz w:val="24"/>
          <w:szCs w:val="24"/>
        </w:rPr>
        <w:t xml:space="preserve">promoting </w:t>
      </w:r>
      <w:r w:rsidR="00445432" w:rsidRPr="002B1597">
        <w:rPr>
          <w:rFonts w:ascii="Book Antiqua" w:eastAsia="Times New Roman" w:hAnsi="Book Antiqua" w:cs="Times New Roman"/>
          <w:color w:val="auto"/>
          <w:sz w:val="24"/>
          <w:szCs w:val="24"/>
        </w:rPr>
        <w:t xml:space="preserve">hypoxia </w:t>
      </w:r>
      <w:r w:rsidR="00445432" w:rsidRPr="002B1597">
        <w:rPr>
          <w:rFonts w:ascii="Book Antiqua" w:eastAsia="Times New Roman" w:hAnsi="Book Antiqua" w:cs="Times New Roman"/>
          <w:color w:val="auto"/>
          <w:sz w:val="24"/>
          <w:szCs w:val="24"/>
        </w:rPr>
        <w:lastRenderedPageBreak/>
        <w:t>include</w:t>
      </w:r>
      <w:r w:rsidR="006865D8"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immobility, drowsiness, gastrointestinal distenti</w:t>
      </w:r>
      <w:r w:rsidR="00FD5117" w:rsidRPr="002B1597">
        <w:rPr>
          <w:rFonts w:ascii="Book Antiqua" w:eastAsia="Times New Roman" w:hAnsi="Book Antiqua" w:cs="Times New Roman"/>
          <w:color w:val="auto"/>
          <w:sz w:val="24"/>
          <w:szCs w:val="24"/>
        </w:rPr>
        <w:t>on</w:t>
      </w:r>
      <w:r w:rsidR="006865D8" w:rsidRPr="002B1597">
        <w:rPr>
          <w:rFonts w:ascii="Book Antiqua" w:eastAsia="Times New Roman" w:hAnsi="Book Antiqua" w:cs="Times New Roman"/>
          <w:color w:val="auto"/>
          <w:sz w:val="24"/>
          <w:szCs w:val="24"/>
        </w:rPr>
        <w:t xml:space="preserve">, </w:t>
      </w:r>
      <w:r w:rsidR="00FD5117" w:rsidRPr="002B1597">
        <w:rPr>
          <w:rFonts w:ascii="Book Antiqua" w:eastAsia="Times New Roman" w:hAnsi="Book Antiqua" w:cs="Times New Roman"/>
          <w:color w:val="auto"/>
          <w:sz w:val="24"/>
          <w:szCs w:val="24"/>
        </w:rPr>
        <w:t>and a high cabin temperature</w:t>
      </w:r>
      <w:r w:rsidR="008B0FAF" w:rsidRPr="002B1597">
        <w:rPr>
          <w:rFonts w:ascii="Book Antiqua" w:eastAsia="Times New Roman" w:hAnsi="Book Antiqua" w:cs="Times New Roman"/>
          <w:color w:val="auto"/>
          <w:sz w:val="24"/>
          <w:szCs w:val="24"/>
        </w:rPr>
        <w:t>.</w:t>
      </w:r>
    </w:p>
    <w:p w:rsidR="002A5342" w:rsidRPr="002B1597" w:rsidRDefault="00FF26E9" w:rsidP="00E552E3">
      <w:pPr>
        <w:snapToGrid w:val="0"/>
        <w:spacing w:line="360" w:lineRule="auto"/>
        <w:ind w:firstLineChars="100" w:firstLine="240"/>
        <w:jc w:val="both"/>
        <w:rPr>
          <w:rFonts w:ascii="Book Antiqua" w:hAnsi="Book Antiqua"/>
          <w:color w:val="auto"/>
          <w:sz w:val="24"/>
          <w:szCs w:val="24"/>
        </w:rPr>
      </w:pPr>
      <w:r w:rsidRPr="002B1597">
        <w:rPr>
          <w:rFonts w:ascii="Book Antiqua" w:eastAsia="Times New Roman" w:hAnsi="Book Antiqua" w:cs="Times New Roman"/>
          <w:color w:val="auto"/>
          <w:sz w:val="24"/>
          <w:szCs w:val="24"/>
        </w:rPr>
        <w:t xml:space="preserve">For management of </w:t>
      </w:r>
      <w:r w:rsidR="00FE4BDA" w:rsidRPr="002B1597">
        <w:rPr>
          <w:rFonts w:ascii="Book Antiqua" w:eastAsia="Times New Roman" w:hAnsi="Book Antiqua" w:cs="Times New Roman"/>
          <w:color w:val="auto"/>
          <w:sz w:val="24"/>
          <w:szCs w:val="24"/>
        </w:rPr>
        <w:t>syncope</w:t>
      </w:r>
      <w:r w:rsidRPr="002B1597">
        <w:rPr>
          <w:rFonts w:ascii="Book Antiqua" w:eastAsia="Times New Roman" w:hAnsi="Book Antiqua" w:cs="Times New Roman"/>
          <w:color w:val="auto"/>
          <w:sz w:val="24"/>
          <w:szCs w:val="24"/>
        </w:rPr>
        <w:t xml:space="preserve"> mid-air, the person experiencing it </w:t>
      </w:r>
      <w:r w:rsidR="00C932E2" w:rsidRPr="002B1597">
        <w:rPr>
          <w:rFonts w:ascii="Book Antiqua" w:eastAsia="Times New Roman" w:hAnsi="Book Antiqua" w:cs="Times New Roman"/>
          <w:color w:val="auto"/>
          <w:sz w:val="24"/>
          <w:szCs w:val="24"/>
        </w:rPr>
        <w:t>should be move</w:t>
      </w:r>
      <w:r w:rsidR="00FE4BDA" w:rsidRPr="002B1597">
        <w:rPr>
          <w:rFonts w:ascii="Book Antiqua" w:eastAsia="Times New Roman" w:hAnsi="Book Antiqua" w:cs="Times New Roman"/>
          <w:color w:val="auto"/>
          <w:sz w:val="24"/>
          <w:szCs w:val="24"/>
        </w:rPr>
        <w:t>d to the aisle and breathing/</w:t>
      </w:r>
      <w:r w:rsidR="00C932E2" w:rsidRPr="002B1597">
        <w:rPr>
          <w:rFonts w:ascii="Book Antiqua" w:eastAsia="Times New Roman" w:hAnsi="Book Antiqua" w:cs="Times New Roman"/>
          <w:color w:val="auto"/>
          <w:sz w:val="24"/>
          <w:szCs w:val="24"/>
        </w:rPr>
        <w:t>pulse</w:t>
      </w:r>
      <w:r w:rsidR="00FE4BDA" w:rsidRPr="002B1597">
        <w:rPr>
          <w:rFonts w:ascii="Book Antiqua" w:eastAsia="Times New Roman" w:hAnsi="Book Antiqua" w:cs="Times New Roman"/>
          <w:color w:val="auto"/>
          <w:sz w:val="24"/>
          <w:szCs w:val="24"/>
        </w:rPr>
        <w:t xml:space="preserve"> should be</w:t>
      </w:r>
      <w:r w:rsidR="00C932E2" w:rsidRPr="002B1597">
        <w:rPr>
          <w:rFonts w:ascii="Book Antiqua" w:eastAsia="Times New Roman" w:hAnsi="Book Antiqua" w:cs="Times New Roman"/>
          <w:color w:val="auto"/>
          <w:sz w:val="24"/>
          <w:szCs w:val="24"/>
        </w:rPr>
        <w:t xml:space="preserve"> confirmed.</w:t>
      </w:r>
      <w:r w:rsidR="0044143B"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The</w:t>
      </w:r>
      <w:r w:rsidRPr="002B1597">
        <w:rPr>
          <w:rFonts w:ascii="Book Antiqua" w:eastAsia="Times New Roman" w:hAnsi="Book Antiqua" w:cs="Times New Roman"/>
          <w:color w:val="auto"/>
          <w:sz w:val="24"/>
          <w:szCs w:val="24"/>
        </w:rPr>
        <w:t xml:space="preserve">y </w:t>
      </w:r>
      <w:r w:rsidR="00C932E2" w:rsidRPr="002B1597">
        <w:rPr>
          <w:rFonts w:ascii="Book Antiqua" w:eastAsia="Times New Roman" w:hAnsi="Book Antiqua" w:cs="Times New Roman"/>
          <w:color w:val="auto"/>
          <w:sz w:val="24"/>
          <w:szCs w:val="24"/>
        </w:rPr>
        <w:t>should be placed supine</w:t>
      </w:r>
      <w:r w:rsidR="00FE4BDA" w:rsidRPr="002B1597">
        <w:rPr>
          <w:rFonts w:ascii="Book Antiqua" w:eastAsia="Times New Roman" w:hAnsi="Book Antiqua" w:cs="Times New Roman"/>
          <w:color w:val="auto"/>
          <w:sz w:val="24"/>
          <w:szCs w:val="24"/>
        </w:rPr>
        <w:t xml:space="preserve"> position</w:t>
      </w:r>
      <w:r w:rsidR="00C932E2" w:rsidRPr="002B1597">
        <w:rPr>
          <w:rFonts w:ascii="Book Antiqua" w:eastAsia="Times New Roman" w:hAnsi="Book Antiqua" w:cs="Times New Roman"/>
          <w:color w:val="auto"/>
          <w:sz w:val="24"/>
          <w:szCs w:val="24"/>
        </w:rPr>
        <w:t xml:space="preserve"> and legs raised to increase venous return.</w:t>
      </w:r>
      <w:r w:rsidR="0044143B"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 xml:space="preserve">Supplemental oxygen </w:t>
      </w:r>
      <w:r w:rsidRPr="002B1597">
        <w:rPr>
          <w:rFonts w:ascii="Book Antiqua" w:eastAsia="Times New Roman" w:hAnsi="Book Antiqua" w:cs="Times New Roman"/>
          <w:color w:val="auto"/>
          <w:sz w:val="24"/>
          <w:szCs w:val="24"/>
        </w:rPr>
        <w:t>initiated with measurement of</w:t>
      </w:r>
      <w:r w:rsidR="00C932E2" w:rsidRPr="002B1597">
        <w:rPr>
          <w:rFonts w:ascii="Book Antiqua" w:eastAsia="Times New Roman" w:hAnsi="Book Antiqua" w:cs="Times New Roman"/>
          <w:color w:val="auto"/>
          <w:sz w:val="24"/>
          <w:szCs w:val="24"/>
        </w:rPr>
        <w:t xml:space="preserve"> vital </w:t>
      </w:r>
      <w:r w:rsidR="00FE4BDA" w:rsidRPr="002B1597">
        <w:rPr>
          <w:rFonts w:ascii="Book Antiqua" w:eastAsia="Times New Roman" w:hAnsi="Book Antiqua" w:cs="Times New Roman"/>
          <w:color w:val="auto"/>
          <w:sz w:val="24"/>
          <w:szCs w:val="24"/>
        </w:rPr>
        <w:t>signs and blood sugar</w:t>
      </w:r>
      <w:r w:rsidR="00DD6F29"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 xml:space="preserve">Majority of individuals recover within a few minutes </w:t>
      </w:r>
      <w:r w:rsidR="00DD6F29" w:rsidRPr="002B1597">
        <w:rPr>
          <w:rFonts w:ascii="Book Antiqua" w:eastAsia="Times New Roman" w:hAnsi="Book Antiqua" w:cs="Times New Roman"/>
          <w:color w:val="auto"/>
          <w:sz w:val="24"/>
          <w:szCs w:val="24"/>
        </w:rPr>
        <w:t>with</w:t>
      </w:r>
      <w:r w:rsidR="00C932E2" w:rsidRPr="002B1597">
        <w:rPr>
          <w:rFonts w:ascii="Book Antiqua" w:eastAsia="Times New Roman" w:hAnsi="Book Antiqua" w:cs="Times New Roman"/>
          <w:color w:val="auto"/>
          <w:sz w:val="24"/>
          <w:szCs w:val="24"/>
        </w:rPr>
        <w:t xml:space="preserve"> the a</w:t>
      </w:r>
      <w:r w:rsidRPr="002B1597">
        <w:rPr>
          <w:rFonts w:ascii="Book Antiqua" w:eastAsia="Times New Roman" w:hAnsi="Book Antiqua" w:cs="Times New Roman"/>
          <w:color w:val="auto"/>
          <w:sz w:val="24"/>
          <w:szCs w:val="24"/>
        </w:rPr>
        <w:t>fore</w:t>
      </w:r>
      <w:r w:rsidR="00C932E2" w:rsidRPr="002B1597">
        <w:rPr>
          <w:rFonts w:ascii="Book Antiqua" w:eastAsia="Times New Roman" w:hAnsi="Book Antiqua" w:cs="Times New Roman"/>
          <w:color w:val="auto"/>
          <w:sz w:val="24"/>
          <w:szCs w:val="24"/>
        </w:rPr>
        <w:t>mentioned interventions.</w:t>
      </w:r>
      <w:r w:rsidR="0044143B"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Upon recovery they should be rehydrated with oral fluids.</w:t>
      </w:r>
      <w:r w:rsidR="0044143B"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 xml:space="preserve">However, in case the individual does not recover within a few minutes, intravenous fluids should be </w:t>
      </w:r>
      <w:r w:rsidR="00425CD0" w:rsidRPr="002B1597">
        <w:rPr>
          <w:rFonts w:ascii="Book Antiqua" w:eastAsia="Times New Roman" w:hAnsi="Book Antiqua" w:cs="Times New Roman"/>
          <w:color w:val="auto"/>
          <w:sz w:val="24"/>
          <w:szCs w:val="24"/>
        </w:rPr>
        <w:t>administered,</w:t>
      </w:r>
      <w:r w:rsidR="00C932E2" w:rsidRPr="002B1597">
        <w:rPr>
          <w:rFonts w:ascii="Book Antiqua" w:eastAsia="Times New Roman" w:hAnsi="Book Antiqua" w:cs="Times New Roman"/>
          <w:color w:val="auto"/>
          <w:sz w:val="24"/>
          <w:szCs w:val="24"/>
        </w:rPr>
        <w:t xml:space="preserve"> and </w:t>
      </w:r>
      <w:r w:rsidR="003E728F" w:rsidRPr="002B1597">
        <w:rPr>
          <w:rFonts w:ascii="Book Antiqua" w:eastAsia="Times New Roman" w:hAnsi="Book Antiqua" w:cs="Times New Roman"/>
          <w:color w:val="auto"/>
          <w:sz w:val="24"/>
          <w:szCs w:val="24"/>
        </w:rPr>
        <w:t xml:space="preserve">automated external defibrillator </w:t>
      </w:r>
      <w:r w:rsidR="00C932E2" w:rsidRPr="002B1597">
        <w:rPr>
          <w:rFonts w:ascii="Book Antiqua" w:eastAsia="Times New Roman" w:hAnsi="Book Antiqua" w:cs="Times New Roman"/>
          <w:color w:val="auto"/>
          <w:sz w:val="24"/>
          <w:szCs w:val="24"/>
        </w:rPr>
        <w:t>connected to check basic heart rhythm for any obvious arrhythmias or ST elevations.</w:t>
      </w:r>
      <w:r w:rsidR="0044143B" w:rsidRPr="002B1597">
        <w:rPr>
          <w:rFonts w:ascii="Book Antiqua" w:eastAsia="Times New Roman" w:hAnsi="Book Antiqua" w:cs="Times New Roman"/>
          <w:color w:val="auto"/>
          <w:sz w:val="24"/>
          <w:szCs w:val="24"/>
        </w:rPr>
        <w:t xml:space="preserve"> </w:t>
      </w:r>
      <w:r w:rsidR="00DD6F29" w:rsidRPr="002B1597">
        <w:rPr>
          <w:rFonts w:ascii="Book Antiqua" w:eastAsia="Times New Roman" w:hAnsi="Book Antiqua" w:cs="Times New Roman"/>
          <w:color w:val="auto"/>
          <w:sz w:val="24"/>
          <w:szCs w:val="24"/>
        </w:rPr>
        <w:t>C</w:t>
      </w:r>
      <w:r w:rsidR="00C932E2" w:rsidRPr="002B1597">
        <w:rPr>
          <w:rFonts w:ascii="Book Antiqua" w:eastAsia="Times New Roman" w:hAnsi="Book Antiqua" w:cs="Times New Roman"/>
          <w:color w:val="auto"/>
          <w:sz w:val="24"/>
          <w:szCs w:val="24"/>
        </w:rPr>
        <w:t xml:space="preserve">lose coordination with ground control regarding decision of flight diversion should be maintained. </w:t>
      </w:r>
    </w:p>
    <w:p w:rsidR="002A5342" w:rsidRPr="002B1597" w:rsidRDefault="00DD6F29" w:rsidP="00E552E3">
      <w:pPr>
        <w:snapToGrid w:val="0"/>
        <w:spacing w:line="360" w:lineRule="auto"/>
        <w:ind w:firstLineChars="100" w:firstLine="240"/>
        <w:jc w:val="both"/>
        <w:rPr>
          <w:rFonts w:ascii="Book Antiqua" w:eastAsia="Times New Roman" w:hAnsi="Book Antiqua" w:cs="Times New Roman"/>
          <w:color w:val="auto"/>
          <w:sz w:val="24"/>
          <w:szCs w:val="24"/>
        </w:rPr>
      </w:pPr>
      <w:r w:rsidRPr="002B1597">
        <w:rPr>
          <w:rFonts w:ascii="Book Antiqua" w:eastAsia="Times New Roman" w:hAnsi="Book Antiqua" w:cs="Times New Roman"/>
          <w:color w:val="auto"/>
          <w:sz w:val="24"/>
          <w:szCs w:val="24"/>
        </w:rPr>
        <w:t xml:space="preserve">Some proposed interventions to reduce the incidence of airline syncope include – </w:t>
      </w:r>
      <w:r w:rsidR="00C932E2" w:rsidRPr="002B1597">
        <w:rPr>
          <w:rFonts w:ascii="Book Antiqua" w:eastAsia="Times New Roman" w:hAnsi="Book Antiqua" w:cs="Times New Roman"/>
          <w:color w:val="auto"/>
          <w:sz w:val="24"/>
          <w:szCs w:val="24"/>
        </w:rPr>
        <w:t>evaluat</w:t>
      </w:r>
      <w:r w:rsidRPr="002B1597">
        <w:rPr>
          <w:rFonts w:ascii="Book Antiqua" w:eastAsia="Times New Roman" w:hAnsi="Book Antiqua" w:cs="Times New Roman"/>
          <w:color w:val="auto"/>
          <w:sz w:val="24"/>
          <w:szCs w:val="24"/>
        </w:rPr>
        <w:t>ion of</w:t>
      </w:r>
      <w:r w:rsidR="00C932E2" w:rsidRPr="002B1597">
        <w:rPr>
          <w:rFonts w:ascii="Book Antiqua" w:eastAsia="Times New Roman" w:hAnsi="Book Antiqua" w:cs="Times New Roman"/>
          <w:color w:val="auto"/>
          <w:sz w:val="24"/>
          <w:szCs w:val="24"/>
        </w:rPr>
        <w:t xml:space="preserve"> the effects of mental challenge</w:t>
      </w:r>
      <w:r w:rsidRPr="002B1597">
        <w:rPr>
          <w:rFonts w:ascii="Book Antiqua" w:eastAsia="Times New Roman" w:hAnsi="Book Antiqua" w:cs="Times New Roman"/>
          <w:color w:val="auto"/>
          <w:sz w:val="24"/>
          <w:szCs w:val="24"/>
        </w:rPr>
        <w:t xml:space="preserve"> (such as solving arithmetic problems) </w:t>
      </w:r>
      <w:r w:rsidR="00C932E2" w:rsidRPr="002B1597">
        <w:rPr>
          <w:rFonts w:ascii="Book Antiqua" w:eastAsia="Times New Roman" w:hAnsi="Book Antiqua" w:cs="Times New Roman"/>
          <w:color w:val="auto"/>
          <w:sz w:val="24"/>
          <w:szCs w:val="24"/>
        </w:rPr>
        <w:t>to maintain sympathetic activity in the brain on orthostatic tolerance.</w:t>
      </w:r>
      <w:r w:rsidR="0044143B"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Although their pilot study had only 5 patients, it observed that mental challenges</w:t>
      </w:r>
      <w:r w:rsidR="006865D8" w:rsidRPr="002B1597">
        <w:rPr>
          <w:rFonts w:ascii="Book Antiqua" w:eastAsia="Times New Roman" w:hAnsi="Book Antiqua" w:cs="Times New Roman"/>
          <w:color w:val="auto"/>
          <w:sz w:val="24"/>
          <w:szCs w:val="24"/>
        </w:rPr>
        <w:t xml:space="preserve"> </w:t>
      </w:r>
      <w:r w:rsidR="00C932E2" w:rsidRPr="002B1597">
        <w:rPr>
          <w:rFonts w:ascii="Book Antiqua" w:eastAsia="Times New Roman" w:hAnsi="Book Antiqua" w:cs="Times New Roman"/>
          <w:color w:val="auto"/>
          <w:sz w:val="24"/>
          <w:szCs w:val="24"/>
        </w:rPr>
        <w:t>significantly improved the orthostatic tolerance o</w:t>
      </w:r>
      <w:r w:rsidR="00FD5117" w:rsidRPr="002B1597">
        <w:rPr>
          <w:rFonts w:ascii="Book Antiqua" w:eastAsia="Times New Roman" w:hAnsi="Book Antiqua" w:cs="Times New Roman"/>
          <w:color w:val="auto"/>
          <w:sz w:val="24"/>
          <w:szCs w:val="24"/>
        </w:rPr>
        <w:t xml:space="preserve">f these </w:t>
      </w:r>
      <w:proofErr w:type="gramStart"/>
      <w:r w:rsidR="00FD5117" w:rsidRPr="002B1597">
        <w:rPr>
          <w:rFonts w:ascii="Book Antiqua" w:eastAsia="Times New Roman" w:hAnsi="Book Antiqua" w:cs="Times New Roman"/>
          <w:color w:val="auto"/>
          <w:sz w:val="24"/>
          <w:szCs w:val="24"/>
        </w:rPr>
        <w:t>individuals</w:t>
      </w:r>
      <w:r w:rsidR="00FD5117" w:rsidRPr="002B1597">
        <w:rPr>
          <w:rFonts w:ascii="Book Antiqua" w:eastAsia="Times New Roman" w:hAnsi="Book Antiqua" w:cs="Times New Roman"/>
          <w:color w:val="auto"/>
          <w:sz w:val="24"/>
          <w:szCs w:val="24"/>
          <w:vertAlign w:val="superscript"/>
        </w:rPr>
        <w:t>[</w:t>
      </w:r>
      <w:proofErr w:type="gramEnd"/>
      <w:r w:rsidR="003B4738" w:rsidRPr="002B1597">
        <w:rPr>
          <w:rFonts w:ascii="Book Antiqua" w:eastAsia="Times New Roman" w:hAnsi="Book Antiqua" w:cs="Times New Roman"/>
          <w:color w:val="auto"/>
          <w:sz w:val="24"/>
          <w:szCs w:val="24"/>
          <w:vertAlign w:val="superscript"/>
        </w:rPr>
        <w:t>6</w:t>
      </w:r>
      <w:r w:rsidR="00C932E2" w:rsidRPr="002B1597">
        <w:rPr>
          <w:rFonts w:ascii="Book Antiqua" w:eastAsia="Times New Roman" w:hAnsi="Book Antiqua" w:cs="Times New Roman"/>
          <w:color w:val="auto"/>
          <w:sz w:val="24"/>
          <w:szCs w:val="24"/>
          <w:vertAlign w:val="superscript"/>
        </w:rPr>
        <w:t>]</w:t>
      </w:r>
      <w:r w:rsidR="00C932E2" w:rsidRPr="002B1597">
        <w:rPr>
          <w:rFonts w:ascii="Book Antiqua" w:eastAsia="Times New Roman" w:hAnsi="Book Antiqua" w:cs="Times New Roman"/>
          <w:color w:val="auto"/>
          <w:sz w:val="24"/>
          <w:szCs w:val="24"/>
        </w:rPr>
        <w:t>. Another case report suggested prophylactic precautions with increased salt and fl</w:t>
      </w:r>
      <w:r w:rsidR="00FD5117" w:rsidRPr="002B1597">
        <w:rPr>
          <w:rFonts w:ascii="Book Antiqua" w:eastAsia="Times New Roman" w:hAnsi="Book Antiqua" w:cs="Times New Roman"/>
          <w:color w:val="auto"/>
          <w:sz w:val="24"/>
          <w:szCs w:val="24"/>
        </w:rPr>
        <w:t xml:space="preserve">uid intake before the </w:t>
      </w:r>
      <w:proofErr w:type="gramStart"/>
      <w:r w:rsidR="00FD5117" w:rsidRPr="002B1597">
        <w:rPr>
          <w:rFonts w:ascii="Book Antiqua" w:eastAsia="Times New Roman" w:hAnsi="Book Antiqua" w:cs="Times New Roman"/>
          <w:color w:val="auto"/>
          <w:sz w:val="24"/>
          <w:szCs w:val="24"/>
        </w:rPr>
        <w:t>flight</w:t>
      </w:r>
      <w:r w:rsidR="00FD5117" w:rsidRPr="002B1597">
        <w:rPr>
          <w:rFonts w:ascii="Book Antiqua" w:eastAsia="Times New Roman" w:hAnsi="Book Antiqua" w:cs="Times New Roman"/>
          <w:color w:val="auto"/>
          <w:sz w:val="24"/>
          <w:szCs w:val="24"/>
          <w:vertAlign w:val="superscript"/>
        </w:rPr>
        <w:t>[</w:t>
      </w:r>
      <w:proofErr w:type="gramEnd"/>
      <w:r w:rsidR="003B4738" w:rsidRPr="002B1597">
        <w:rPr>
          <w:rFonts w:ascii="Book Antiqua" w:eastAsia="Times New Roman" w:hAnsi="Book Antiqua" w:cs="Times New Roman"/>
          <w:color w:val="auto"/>
          <w:sz w:val="24"/>
          <w:szCs w:val="24"/>
          <w:vertAlign w:val="superscript"/>
        </w:rPr>
        <w:t>7</w:t>
      </w:r>
      <w:r w:rsidR="00C932E2" w:rsidRPr="002B1597">
        <w:rPr>
          <w:rFonts w:ascii="Book Antiqua" w:eastAsia="Times New Roman" w:hAnsi="Book Antiqua" w:cs="Times New Roman"/>
          <w:color w:val="auto"/>
          <w:sz w:val="24"/>
          <w:szCs w:val="24"/>
          <w:vertAlign w:val="superscript"/>
        </w:rPr>
        <w:t>]</w:t>
      </w:r>
      <w:r w:rsidR="00C932E2" w:rsidRPr="002B1597">
        <w:rPr>
          <w:rFonts w:ascii="Book Antiqua" w:eastAsia="Times New Roman" w:hAnsi="Book Antiqua" w:cs="Times New Roman"/>
          <w:color w:val="auto"/>
          <w:sz w:val="24"/>
          <w:szCs w:val="24"/>
        </w:rPr>
        <w:t>.</w:t>
      </w:r>
      <w:r w:rsidR="00FF26E9" w:rsidRPr="002B1597">
        <w:rPr>
          <w:rFonts w:ascii="Book Antiqua" w:eastAsia="Times New Roman" w:hAnsi="Book Antiqua" w:cs="Times New Roman"/>
          <w:color w:val="auto"/>
          <w:sz w:val="24"/>
          <w:szCs w:val="24"/>
        </w:rPr>
        <w:t xml:space="preserve"> </w:t>
      </w:r>
      <w:r w:rsidRPr="002B1597">
        <w:rPr>
          <w:rFonts w:ascii="Book Antiqua" w:eastAsia="Times New Roman" w:hAnsi="Book Antiqua" w:cs="Times New Roman"/>
          <w:color w:val="auto"/>
          <w:sz w:val="24"/>
          <w:szCs w:val="24"/>
        </w:rPr>
        <w:t>M</w:t>
      </w:r>
      <w:r w:rsidR="00FF26E9" w:rsidRPr="002B1597">
        <w:rPr>
          <w:rFonts w:ascii="Book Antiqua" w:eastAsia="Times New Roman" w:hAnsi="Book Antiqua" w:cs="Times New Roman"/>
          <w:color w:val="auto"/>
          <w:sz w:val="24"/>
          <w:szCs w:val="24"/>
        </w:rPr>
        <w:t>uch remains to be understood behind the underlying pathophysiology of airline syncope</w:t>
      </w:r>
      <w:r w:rsidR="003B4738" w:rsidRPr="002B1597">
        <w:rPr>
          <w:rFonts w:ascii="Book Antiqua" w:eastAsia="Times New Roman" w:hAnsi="Book Antiqua" w:cs="Times New Roman"/>
          <w:color w:val="auto"/>
          <w:sz w:val="24"/>
          <w:szCs w:val="24"/>
        </w:rPr>
        <w:t>;</w:t>
      </w:r>
      <w:r w:rsidR="00FF26E9" w:rsidRPr="002B1597">
        <w:rPr>
          <w:rFonts w:ascii="Book Antiqua" w:eastAsia="Times New Roman" w:hAnsi="Book Antiqua" w:cs="Times New Roman"/>
          <w:color w:val="auto"/>
          <w:sz w:val="24"/>
          <w:szCs w:val="24"/>
        </w:rPr>
        <w:t xml:space="preserve"> however, </w:t>
      </w:r>
      <w:r w:rsidRPr="002B1597">
        <w:rPr>
          <w:rFonts w:ascii="Book Antiqua" w:eastAsia="Times New Roman" w:hAnsi="Book Antiqua" w:cs="Times New Roman"/>
          <w:color w:val="auto"/>
          <w:sz w:val="24"/>
          <w:szCs w:val="24"/>
        </w:rPr>
        <w:t>improved</w:t>
      </w:r>
      <w:r w:rsidR="003B4738" w:rsidRPr="002B1597">
        <w:rPr>
          <w:rFonts w:ascii="Book Antiqua" w:eastAsia="Times New Roman" w:hAnsi="Book Antiqua" w:cs="Times New Roman"/>
          <w:color w:val="auto"/>
          <w:sz w:val="24"/>
          <w:szCs w:val="24"/>
        </w:rPr>
        <w:t xml:space="preserve"> education </w:t>
      </w:r>
      <w:r w:rsidRPr="002B1597">
        <w:rPr>
          <w:rFonts w:ascii="Book Antiqua" w:eastAsia="Times New Roman" w:hAnsi="Book Antiqua" w:cs="Times New Roman"/>
          <w:color w:val="auto"/>
          <w:sz w:val="24"/>
          <w:szCs w:val="24"/>
        </w:rPr>
        <w:t>with aforementioned</w:t>
      </w:r>
      <w:r w:rsidR="00FF26E9" w:rsidRPr="002B1597">
        <w:rPr>
          <w:rFonts w:ascii="Book Antiqua" w:eastAsia="Times New Roman" w:hAnsi="Book Antiqua" w:cs="Times New Roman"/>
          <w:color w:val="auto"/>
          <w:sz w:val="24"/>
          <w:szCs w:val="24"/>
        </w:rPr>
        <w:t xml:space="preserve"> interventions may likely</w:t>
      </w:r>
      <w:r w:rsidR="003B4738" w:rsidRPr="002B1597">
        <w:rPr>
          <w:rFonts w:ascii="Book Antiqua" w:eastAsia="Times New Roman" w:hAnsi="Book Antiqua" w:cs="Times New Roman"/>
          <w:color w:val="auto"/>
          <w:sz w:val="24"/>
          <w:szCs w:val="24"/>
        </w:rPr>
        <w:t xml:space="preserve"> help reduce the incidence of syncope and the burden of cost of </w:t>
      </w:r>
      <w:r w:rsidR="00FE4BDA" w:rsidRPr="002B1597">
        <w:rPr>
          <w:rFonts w:ascii="Book Antiqua" w:eastAsia="Times New Roman" w:hAnsi="Book Antiqua" w:cs="Times New Roman"/>
          <w:color w:val="auto"/>
          <w:sz w:val="24"/>
          <w:szCs w:val="24"/>
        </w:rPr>
        <w:t>flight diversions</w:t>
      </w:r>
      <w:r w:rsidR="003B4738" w:rsidRPr="002B1597">
        <w:rPr>
          <w:rFonts w:ascii="Book Antiqua" w:eastAsia="Times New Roman" w:hAnsi="Book Antiqua" w:cs="Times New Roman"/>
          <w:color w:val="auto"/>
          <w:sz w:val="24"/>
          <w:szCs w:val="24"/>
        </w:rPr>
        <w:t>.</w:t>
      </w:r>
    </w:p>
    <w:p w:rsidR="000F2AD3" w:rsidRPr="002B1597" w:rsidRDefault="000F2AD3" w:rsidP="00E552E3">
      <w:pPr>
        <w:snapToGrid w:val="0"/>
        <w:spacing w:line="360" w:lineRule="auto"/>
        <w:jc w:val="both"/>
        <w:rPr>
          <w:rFonts w:ascii="Book Antiqua" w:eastAsia="Times New Roman" w:hAnsi="Book Antiqua" w:cs="Times New Roman"/>
          <w:b/>
          <w:color w:val="auto"/>
          <w:sz w:val="24"/>
          <w:szCs w:val="24"/>
        </w:rPr>
      </w:pPr>
    </w:p>
    <w:p w:rsidR="00FD5117" w:rsidRPr="002B1597" w:rsidRDefault="00DD6F29" w:rsidP="00E552E3">
      <w:pPr>
        <w:snapToGrid w:val="0"/>
        <w:spacing w:line="360" w:lineRule="auto"/>
        <w:jc w:val="both"/>
        <w:rPr>
          <w:rFonts w:ascii="Book Antiqua" w:hAnsi="Book Antiqua"/>
          <w:b/>
          <w:caps/>
          <w:color w:val="auto"/>
          <w:sz w:val="24"/>
          <w:szCs w:val="24"/>
        </w:rPr>
      </w:pPr>
      <w:r w:rsidRPr="002B1597">
        <w:rPr>
          <w:rFonts w:ascii="Book Antiqua" w:eastAsia="Times New Roman" w:hAnsi="Book Antiqua" w:cs="Times New Roman"/>
          <w:b/>
          <w:caps/>
          <w:color w:val="auto"/>
          <w:sz w:val="24"/>
          <w:szCs w:val="24"/>
        </w:rPr>
        <w:t>R</w:t>
      </w:r>
      <w:r w:rsidR="00FD5117" w:rsidRPr="002B1597">
        <w:rPr>
          <w:rFonts w:ascii="Book Antiqua" w:eastAsia="Times New Roman" w:hAnsi="Book Antiqua" w:cs="Times New Roman"/>
          <w:b/>
          <w:caps/>
          <w:color w:val="auto"/>
          <w:sz w:val="24"/>
          <w:szCs w:val="24"/>
        </w:rPr>
        <w:t>eferences</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r w:rsidRPr="002B1597">
        <w:rPr>
          <w:rFonts w:ascii="Book Antiqua" w:hAnsi="Book Antiqua" w:cs="Times New Roman"/>
          <w:color w:val="auto"/>
          <w:kern w:val="2"/>
          <w:sz w:val="24"/>
          <w:szCs w:val="24"/>
          <w:lang w:eastAsia="zh-CN"/>
        </w:rPr>
        <w:t xml:space="preserve">1 </w:t>
      </w:r>
      <w:r w:rsidRPr="002B1597">
        <w:rPr>
          <w:rFonts w:ascii="Book Antiqua" w:hAnsi="Book Antiqua" w:cs="Times New Roman"/>
          <w:b/>
          <w:color w:val="auto"/>
          <w:kern w:val="2"/>
          <w:sz w:val="24"/>
          <w:szCs w:val="24"/>
          <w:lang w:eastAsia="zh-CN"/>
        </w:rPr>
        <w:t>Peterson DC</w:t>
      </w:r>
      <w:r w:rsidRPr="002B1597">
        <w:rPr>
          <w:rFonts w:ascii="Book Antiqua" w:hAnsi="Book Antiqua" w:cs="Times New Roman"/>
          <w:color w:val="auto"/>
          <w:kern w:val="2"/>
          <w:sz w:val="24"/>
          <w:szCs w:val="24"/>
          <w:lang w:eastAsia="zh-CN"/>
        </w:rPr>
        <w:t xml:space="preserve">, Martin-Gill C, </w:t>
      </w:r>
      <w:proofErr w:type="spellStart"/>
      <w:r w:rsidRPr="002B1597">
        <w:rPr>
          <w:rFonts w:ascii="Book Antiqua" w:hAnsi="Book Antiqua" w:cs="Times New Roman"/>
          <w:color w:val="auto"/>
          <w:kern w:val="2"/>
          <w:sz w:val="24"/>
          <w:szCs w:val="24"/>
          <w:lang w:eastAsia="zh-CN"/>
        </w:rPr>
        <w:t>Guyette</w:t>
      </w:r>
      <w:proofErr w:type="spellEnd"/>
      <w:r w:rsidRPr="002B1597">
        <w:rPr>
          <w:rFonts w:ascii="Book Antiqua" w:hAnsi="Book Antiqua" w:cs="Times New Roman"/>
          <w:color w:val="auto"/>
          <w:kern w:val="2"/>
          <w:sz w:val="24"/>
          <w:szCs w:val="24"/>
          <w:lang w:eastAsia="zh-CN"/>
        </w:rPr>
        <w:t xml:space="preserve"> FX, Tobias AZ, McCarthy CE, Harrington ST, </w:t>
      </w:r>
      <w:proofErr w:type="spellStart"/>
      <w:r w:rsidRPr="002B1597">
        <w:rPr>
          <w:rFonts w:ascii="Book Antiqua" w:hAnsi="Book Antiqua" w:cs="Times New Roman"/>
          <w:color w:val="auto"/>
          <w:kern w:val="2"/>
          <w:sz w:val="24"/>
          <w:szCs w:val="24"/>
          <w:lang w:eastAsia="zh-CN"/>
        </w:rPr>
        <w:t>Delbridge</w:t>
      </w:r>
      <w:proofErr w:type="spellEnd"/>
      <w:r w:rsidRPr="002B1597">
        <w:rPr>
          <w:rFonts w:ascii="Book Antiqua" w:hAnsi="Book Antiqua" w:cs="Times New Roman"/>
          <w:color w:val="auto"/>
          <w:kern w:val="2"/>
          <w:sz w:val="24"/>
          <w:szCs w:val="24"/>
          <w:lang w:eastAsia="zh-CN"/>
        </w:rPr>
        <w:t xml:space="preserve"> TR, </w:t>
      </w:r>
      <w:proofErr w:type="spellStart"/>
      <w:r w:rsidRPr="002B1597">
        <w:rPr>
          <w:rFonts w:ascii="Book Antiqua" w:hAnsi="Book Antiqua" w:cs="Times New Roman"/>
          <w:color w:val="auto"/>
          <w:kern w:val="2"/>
          <w:sz w:val="24"/>
          <w:szCs w:val="24"/>
          <w:lang w:eastAsia="zh-CN"/>
        </w:rPr>
        <w:t>Yealy</w:t>
      </w:r>
      <w:proofErr w:type="spellEnd"/>
      <w:r w:rsidRPr="002B1597">
        <w:rPr>
          <w:rFonts w:ascii="Book Antiqua" w:hAnsi="Book Antiqua" w:cs="Times New Roman"/>
          <w:color w:val="auto"/>
          <w:kern w:val="2"/>
          <w:sz w:val="24"/>
          <w:szCs w:val="24"/>
          <w:lang w:eastAsia="zh-CN"/>
        </w:rPr>
        <w:t xml:space="preserve"> DM. Outcomes of medical emergencies on commercial airline flights. </w:t>
      </w:r>
      <w:r w:rsidRPr="002B1597">
        <w:rPr>
          <w:rFonts w:ascii="Book Antiqua" w:hAnsi="Book Antiqua" w:cs="Times New Roman"/>
          <w:i/>
          <w:color w:val="auto"/>
          <w:kern w:val="2"/>
          <w:sz w:val="24"/>
          <w:szCs w:val="24"/>
          <w:lang w:eastAsia="zh-CN"/>
        </w:rPr>
        <w:t xml:space="preserve">N </w:t>
      </w:r>
      <w:proofErr w:type="spellStart"/>
      <w:r w:rsidRPr="002B1597">
        <w:rPr>
          <w:rFonts w:ascii="Book Antiqua" w:hAnsi="Book Antiqua" w:cs="Times New Roman"/>
          <w:i/>
          <w:color w:val="auto"/>
          <w:kern w:val="2"/>
          <w:sz w:val="24"/>
          <w:szCs w:val="24"/>
          <w:lang w:eastAsia="zh-CN"/>
        </w:rPr>
        <w:t>Engl</w:t>
      </w:r>
      <w:proofErr w:type="spellEnd"/>
      <w:r w:rsidRPr="002B1597">
        <w:rPr>
          <w:rFonts w:ascii="Book Antiqua" w:hAnsi="Book Antiqua" w:cs="Times New Roman"/>
          <w:i/>
          <w:color w:val="auto"/>
          <w:kern w:val="2"/>
          <w:sz w:val="24"/>
          <w:szCs w:val="24"/>
          <w:lang w:eastAsia="zh-CN"/>
        </w:rPr>
        <w:t xml:space="preserve"> J Med</w:t>
      </w:r>
      <w:r w:rsidRPr="002B1597">
        <w:rPr>
          <w:rFonts w:ascii="Book Antiqua" w:hAnsi="Book Antiqua" w:cs="Times New Roman"/>
          <w:color w:val="auto"/>
          <w:kern w:val="2"/>
          <w:sz w:val="24"/>
          <w:szCs w:val="24"/>
          <w:lang w:eastAsia="zh-CN"/>
        </w:rPr>
        <w:t xml:space="preserve"> 2013; </w:t>
      </w:r>
      <w:r w:rsidRPr="002B1597">
        <w:rPr>
          <w:rFonts w:ascii="Book Antiqua" w:hAnsi="Book Antiqua" w:cs="Times New Roman"/>
          <w:b/>
          <w:color w:val="auto"/>
          <w:kern w:val="2"/>
          <w:sz w:val="24"/>
          <w:szCs w:val="24"/>
          <w:lang w:eastAsia="zh-CN"/>
        </w:rPr>
        <w:t>368</w:t>
      </w:r>
      <w:r w:rsidRPr="002B1597">
        <w:rPr>
          <w:rFonts w:ascii="Book Antiqua" w:hAnsi="Book Antiqua" w:cs="Times New Roman"/>
          <w:color w:val="auto"/>
          <w:kern w:val="2"/>
          <w:sz w:val="24"/>
          <w:szCs w:val="24"/>
          <w:lang w:eastAsia="zh-CN"/>
        </w:rPr>
        <w:t>: 2075-2083 [PMID: 23718164 DOI: 10.1056/NEJMoa1212052]</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r w:rsidRPr="002B1597">
        <w:rPr>
          <w:rFonts w:ascii="Book Antiqua" w:hAnsi="Book Antiqua" w:cs="Times New Roman"/>
          <w:color w:val="auto"/>
          <w:kern w:val="2"/>
          <w:sz w:val="24"/>
          <w:szCs w:val="24"/>
          <w:lang w:eastAsia="zh-CN"/>
        </w:rPr>
        <w:t xml:space="preserve">2 </w:t>
      </w:r>
      <w:r w:rsidRPr="002B1597">
        <w:rPr>
          <w:rFonts w:ascii="Book Antiqua" w:hAnsi="Book Antiqua" w:cs="Times New Roman"/>
          <w:b/>
          <w:color w:val="auto"/>
          <w:kern w:val="2"/>
          <w:sz w:val="24"/>
          <w:szCs w:val="24"/>
          <w:lang w:eastAsia="zh-CN"/>
        </w:rPr>
        <w:t>Hampson NB</w:t>
      </w:r>
      <w:r w:rsidRPr="002B1597">
        <w:rPr>
          <w:rFonts w:ascii="Book Antiqua" w:hAnsi="Book Antiqua" w:cs="Times New Roman"/>
          <w:color w:val="auto"/>
          <w:kern w:val="2"/>
          <w:sz w:val="24"/>
          <w:szCs w:val="24"/>
          <w:lang w:eastAsia="zh-CN"/>
        </w:rPr>
        <w:t xml:space="preserve">, </w:t>
      </w:r>
      <w:proofErr w:type="spellStart"/>
      <w:r w:rsidRPr="002B1597">
        <w:rPr>
          <w:rFonts w:ascii="Book Antiqua" w:hAnsi="Book Antiqua" w:cs="Times New Roman"/>
          <w:color w:val="auto"/>
          <w:kern w:val="2"/>
          <w:sz w:val="24"/>
          <w:szCs w:val="24"/>
          <w:lang w:eastAsia="zh-CN"/>
        </w:rPr>
        <w:t>Kregenow</w:t>
      </w:r>
      <w:proofErr w:type="spellEnd"/>
      <w:r w:rsidRPr="002B1597">
        <w:rPr>
          <w:rFonts w:ascii="Book Antiqua" w:hAnsi="Book Antiqua" w:cs="Times New Roman"/>
          <w:color w:val="auto"/>
          <w:kern w:val="2"/>
          <w:sz w:val="24"/>
          <w:szCs w:val="24"/>
          <w:lang w:eastAsia="zh-CN"/>
        </w:rPr>
        <w:t xml:space="preserve"> DA, Mahoney AM, Kirtland SH, Horan KL, Holm JR, </w:t>
      </w:r>
      <w:proofErr w:type="spellStart"/>
      <w:r w:rsidRPr="002B1597">
        <w:rPr>
          <w:rFonts w:ascii="Book Antiqua" w:hAnsi="Book Antiqua" w:cs="Times New Roman"/>
          <w:color w:val="auto"/>
          <w:kern w:val="2"/>
          <w:sz w:val="24"/>
          <w:szCs w:val="24"/>
          <w:lang w:eastAsia="zh-CN"/>
        </w:rPr>
        <w:t>Gerbino</w:t>
      </w:r>
      <w:proofErr w:type="spellEnd"/>
      <w:r w:rsidRPr="002B1597">
        <w:rPr>
          <w:rFonts w:ascii="Book Antiqua" w:hAnsi="Book Antiqua" w:cs="Times New Roman"/>
          <w:color w:val="auto"/>
          <w:kern w:val="2"/>
          <w:sz w:val="24"/>
          <w:szCs w:val="24"/>
          <w:lang w:eastAsia="zh-CN"/>
        </w:rPr>
        <w:t xml:space="preserve"> AJ. Altitude exposures during commercial flight: a reappraisal. </w:t>
      </w:r>
      <w:proofErr w:type="spellStart"/>
      <w:r w:rsidRPr="002B1597">
        <w:rPr>
          <w:rFonts w:ascii="Book Antiqua" w:hAnsi="Book Antiqua" w:cs="Times New Roman"/>
          <w:i/>
          <w:color w:val="auto"/>
          <w:kern w:val="2"/>
          <w:sz w:val="24"/>
          <w:szCs w:val="24"/>
          <w:lang w:eastAsia="zh-CN"/>
        </w:rPr>
        <w:t>Aviat</w:t>
      </w:r>
      <w:proofErr w:type="spellEnd"/>
      <w:r w:rsidRPr="002B1597">
        <w:rPr>
          <w:rFonts w:ascii="Book Antiqua" w:hAnsi="Book Antiqua" w:cs="Times New Roman"/>
          <w:i/>
          <w:color w:val="auto"/>
          <w:kern w:val="2"/>
          <w:sz w:val="24"/>
          <w:szCs w:val="24"/>
          <w:lang w:eastAsia="zh-CN"/>
        </w:rPr>
        <w:t xml:space="preserve"> Space </w:t>
      </w:r>
      <w:r w:rsidRPr="002B1597">
        <w:rPr>
          <w:rFonts w:ascii="Book Antiqua" w:hAnsi="Book Antiqua" w:cs="Times New Roman"/>
          <w:i/>
          <w:color w:val="auto"/>
          <w:kern w:val="2"/>
          <w:sz w:val="24"/>
          <w:szCs w:val="24"/>
          <w:lang w:eastAsia="zh-CN"/>
        </w:rPr>
        <w:lastRenderedPageBreak/>
        <w:t>Environ Med</w:t>
      </w:r>
      <w:r w:rsidRPr="002B1597">
        <w:rPr>
          <w:rFonts w:ascii="Book Antiqua" w:hAnsi="Book Antiqua" w:cs="Times New Roman"/>
          <w:color w:val="auto"/>
          <w:kern w:val="2"/>
          <w:sz w:val="24"/>
          <w:szCs w:val="24"/>
          <w:lang w:eastAsia="zh-CN"/>
        </w:rPr>
        <w:t xml:space="preserve"> 2013; </w:t>
      </w:r>
      <w:r w:rsidRPr="002B1597">
        <w:rPr>
          <w:rFonts w:ascii="Book Antiqua" w:hAnsi="Book Antiqua" w:cs="Times New Roman"/>
          <w:b/>
          <w:color w:val="auto"/>
          <w:kern w:val="2"/>
          <w:sz w:val="24"/>
          <w:szCs w:val="24"/>
          <w:lang w:eastAsia="zh-CN"/>
        </w:rPr>
        <w:t>84</w:t>
      </w:r>
      <w:r w:rsidRPr="002B1597">
        <w:rPr>
          <w:rFonts w:ascii="Book Antiqua" w:hAnsi="Book Antiqua" w:cs="Times New Roman"/>
          <w:color w:val="auto"/>
          <w:kern w:val="2"/>
          <w:sz w:val="24"/>
          <w:szCs w:val="24"/>
          <w:lang w:eastAsia="zh-CN"/>
        </w:rPr>
        <w:t>: 27-31 [PMID: 23304996 DOI: 10.3357/ASEM.3438.2013]</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proofErr w:type="gramStart"/>
      <w:r w:rsidRPr="002B1597">
        <w:rPr>
          <w:rFonts w:ascii="Book Antiqua" w:hAnsi="Book Antiqua" w:cs="Times New Roman"/>
          <w:color w:val="auto"/>
          <w:kern w:val="2"/>
          <w:sz w:val="24"/>
          <w:szCs w:val="24"/>
          <w:lang w:eastAsia="zh-CN"/>
        </w:rPr>
        <w:t xml:space="preserve">3 </w:t>
      </w:r>
      <w:proofErr w:type="spellStart"/>
      <w:r w:rsidRPr="002B1597">
        <w:rPr>
          <w:rFonts w:ascii="Book Antiqua" w:hAnsi="Book Antiqua" w:cs="Times New Roman"/>
          <w:b/>
          <w:color w:val="auto"/>
          <w:kern w:val="2"/>
          <w:sz w:val="24"/>
          <w:szCs w:val="24"/>
          <w:lang w:eastAsia="zh-CN"/>
        </w:rPr>
        <w:t>Naeije</w:t>
      </w:r>
      <w:proofErr w:type="spellEnd"/>
      <w:r w:rsidRPr="002B1597">
        <w:rPr>
          <w:rFonts w:ascii="Book Antiqua" w:hAnsi="Book Antiqua" w:cs="Times New Roman"/>
          <w:b/>
          <w:color w:val="auto"/>
          <w:kern w:val="2"/>
          <w:sz w:val="24"/>
          <w:szCs w:val="24"/>
          <w:lang w:eastAsia="zh-CN"/>
        </w:rPr>
        <w:t xml:space="preserve"> R</w:t>
      </w:r>
      <w:r w:rsidRPr="002B1597">
        <w:rPr>
          <w:rFonts w:ascii="Book Antiqua" w:hAnsi="Book Antiqua" w:cs="Times New Roman"/>
          <w:color w:val="auto"/>
          <w:kern w:val="2"/>
          <w:sz w:val="24"/>
          <w:szCs w:val="24"/>
          <w:lang w:eastAsia="zh-CN"/>
        </w:rPr>
        <w:t>. Physiological adaptation of the cardiovascular system to high altitude.</w:t>
      </w:r>
      <w:proofErr w:type="gramEnd"/>
      <w:r w:rsidRPr="002B1597">
        <w:rPr>
          <w:rFonts w:ascii="Book Antiqua" w:hAnsi="Book Antiqua" w:cs="Times New Roman"/>
          <w:color w:val="auto"/>
          <w:kern w:val="2"/>
          <w:sz w:val="24"/>
          <w:szCs w:val="24"/>
          <w:lang w:eastAsia="zh-CN"/>
        </w:rPr>
        <w:t xml:space="preserve"> </w:t>
      </w:r>
      <w:r w:rsidRPr="002B1597">
        <w:rPr>
          <w:rFonts w:ascii="Book Antiqua" w:hAnsi="Book Antiqua" w:cs="Times New Roman"/>
          <w:i/>
          <w:color w:val="auto"/>
          <w:kern w:val="2"/>
          <w:sz w:val="24"/>
          <w:szCs w:val="24"/>
          <w:lang w:eastAsia="zh-CN"/>
        </w:rPr>
        <w:t>Prog Cardiovasc Dis</w:t>
      </w:r>
      <w:r w:rsidRPr="002B1597">
        <w:rPr>
          <w:rFonts w:ascii="Book Antiqua" w:hAnsi="Book Antiqua" w:cs="Times New Roman"/>
          <w:color w:val="auto"/>
          <w:kern w:val="2"/>
          <w:sz w:val="24"/>
          <w:szCs w:val="24"/>
          <w:lang w:eastAsia="zh-CN"/>
        </w:rPr>
        <w:t xml:space="preserve"> 2010; </w:t>
      </w:r>
      <w:r w:rsidRPr="002B1597">
        <w:rPr>
          <w:rFonts w:ascii="Book Antiqua" w:hAnsi="Book Antiqua" w:cs="Times New Roman"/>
          <w:b/>
          <w:color w:val="auto"/>
          <w:kern w:val="2"/>
          <w:sz w:val="24"/>
          <w:szCs w:val="24"/>
          <w:lang w:eastAsia="zh-CN"/>
        </w:rPr>
        <w:t>52</w:t>
      </w:r>
      <w:r w:rsidRPr="002B1597">
        <w:rPr>
          <w:rFonts w:ascii="Book Antiqua" w:hAnsi="Book Antiqua" w:cs="Times New Roman"/>
          <w:color w:val="auto"/>
          <w:kern w:val="2"/>
          <w:sz w:val="24"/>
          <w:szCs w:val="24"/>
          <w:lang w:eastAsia="zh-CN"/>
        </w:rPr>
        <w:t>: 456-466 [PMID: 20417339 DOI: 10.1016/j.pcad.2010.03.004]</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proofErr w:type="gramStart"/>
      <w:r w:rsidRPr="002B1597">
        <w:rPr>
          <w:rFonts w:ascii="Book Antiqua" w:hAnsi="Book Antiqua" w:cs="Times New Roman"/>
          <w:color w:val="auto"/>
          <w:kern w:val="2"/>
          <w:sz w:val="24"/>
          <w:szCs w:val="24"/>
          <w:lang w:eastAsia="zh-CN"/>
        </w:rPr>
        <w:t xml:space="preserve">4 </w:t>
      </w:r>
      <w:r w:rsidRPr="002B1597">
        <w:rPr>
          <w:rFonts w:ascii="Book Antiqua" w:hAnsi="Book Antiqua" w:cs="Times New Roman"/>
          <w:b/>
          <w:color w:val="auto"/>
          <w:kern w:val="2"/>
          <w:sz w:val="24"/>
          <w:szCs w:val="24"/>
          <w:lang w:eastAsia="zh-CN"/>
        </w:rPr>
        <w:t>Chiang KT</w:t>
      </w:r>
      <w:r w:rsidRPr="002B1597">
        <w:rPr>
          <w:rFonts w:ascii="Book Antiqua" w:hAnsi="Book Antiqua" w:cs="Times New Roman"/>
          <w:color w:val="auto"/>
          <w:kern w:val="2"/>
          <w:sz w:val="24"/>
          <w:szCs w:val="24"/>
          <w:lang w:eastAsia="zh-CN"/>
        </w:rPr>
        <w:t xml:space="preserve">, Yang CS, </w:t>
      </w:r>
      <w:proofErr w:type="spellStart"/>
      <w:r w:rsidRPr="002B1597">
        <w:rPr>
          <w:rFonts w:ascii="Book Antiqua" w:hAnsi="Book Antiqua" w:cs="Times New Roman"/>
          <w:color w:val="auto"/>
          <w:kern w:val="2"/>
          <w:sz w:val="24"/>
          <w:szCs w:val="24"/>
          <w:lang w:eastAsia="zh-CN"/>
        </w:rPr>
        <w:t>Chiou</w:t>
      </w:r>
      <w:proofErr w:type="spellEnd"/>
      <w:r w:rsidRPr="002B1597">
        <w:rPr>
          <w:rFonts w:ascii="Book Antiqua" w:hAnsi="Book Antiqua" w:cs="Times New Roman"/>
          <w:color w:val="auto"/>
          <w:kern w:val="2"/>
          <w:sz w:val="24"/>
          <w:szCs w:val="24"/>
          <w:lang w:eastAsia="zh-CN"/>
        </w:rPr>
        <w:t xml:space="preserve"> WY, Chu H. Repeated hypoxic syncope in a helicopter pilot at a simulated altitude of 18,000 feet.</w:t>
      </w:r>
      <w:proofErr w:type="gramEnd"/>
      <w:r w:rsidRPr="002B1597">
        <w:rPr>
          <w:rFonts w:ascii="Book Antiqua" w:hAnsi="Book Antiqua" w:cs="Times New Roman"/>
          <w:color w:val="auto"/>
          <w:kern w:val="2"/>
          <w:sz w:val="24"/>
          <w:szCs w:val="24"/>
          <w:lang w:eastAsia="zh-CN"/>
        </w:rPr>
        <w:t xml:space="preserve"> </w:t>
      </w:r>
      <w:proofErr w:type="spellStart"/>
      <w:r w:rsidRPr="002B1597">
        <w:rPr>
          <w:rFonts w:ascii="Book Antiqua" w:hAnsi="Book Antiqua" w:cs="Times New Roman"/>
          <w:i/>
          <w:color w:val="auto"/>
          <w:kern w:val="2"/>
          <w:sz w:val="24"/>
          <w:szCs w:val="24"/>
          <w:lang w:eastAsia="zh-CN"/>
        </w:rPr>
        <w:t>Aviat</w:t>
      </w:r>
      <w:proofErr w:type="spellEnd"/>
      <w:r w:rsidRPr="002B1597">
        <w:rPr>
          <w:rFonts w:ascii="Book Antiqua" w:hAnsi="Book Antiqua" w:cs="Times New Roman"/>
          <w:i/>
          <w:color w:val="auto"/>
          <w:kern w:val="2"/>
          <w:sz w:val="24"/>
          <w:szCs w:val="24"/>
          <w:lang w:eastAsia="zh-CN"/>
        </w:rPr>
        <w:t xml:space="preserve"> Space Environ Med</w:t>
      </w:r>
      <w:r w:rsidRPr="002B1597">
        <w:rPr>
          <w:rFonts w:ascii="Book Antiqua" w:hAnsi="Book Antiqua" w:cs="Times New Roman"/>
          <w:color w:val="auto"/>
          <w:kern w:val="2"/>
          <w:sz w:val="24"/>
          <w:szCs w:val="24"/>
          <w:lang w:eastAsia="zh-CN"/>
        </w:rPr>
        <w:t xml:space="preserve"> 2012; </w:t>
      </w:r>
      <w:r w:rsidRPr="002B1597">
        <w:rPr>
          <w:rFonts w:ascii="Book Antiqua" w:hAnsi="Book Antiqua" w:cs="Times New Roman"/>
          <w:b/>
          <w:color w:val="auto"/>
          <w:kern w:val="2"/>
          <w:sz w:val="24"/>
          <w:szCs w:val="24"/>
          <w:lang w:eastAsia="zh-CN"/>
        </w:rPr>
        <w:t>83</w:t>
      </w:r>
      <w:r w:rsidRPr="002B1597">
        <w:rPr>
          <w:rFonts w:ascii="Book Antiqua" w:hAnsi="Book Antiqua" w:cs="Times New Roman"/>
          <w:color w:val="auto"/>
          <w:kern w:val="2"/>
          <w:sz w:val="24"/>
          <w:szCs w:val="24"/>
          <w:lang w:eastAsia="zh-CN"/>
        </w:rPr>
        <w:t>: 609-613 [PMID: 22764617 DOI: 10.3357/ASEM.3273.2012]</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r w:rsidRPr="002B1597">
        <w:rPr>
          <w:rFonts w:ascii="Book Antiqua" w:hAnsi="Book Antiqua" w:cs="Times New Roman"/>
          <w:color w:val="auto"/>
          <w:kern w:val="2"/>
          <w:sz w:val="24"/>
          <w:szCs w:val="24"/>
          <w:lang w:eastAsia="zh-CN"/>
        </w:rPr>
        <w:t xml:space="preserve">5 </w:t>
      </w:r>
      <w:r w:rsidRPr="002B1597">
        <w:rPr>
          <w:rFonts w:ascii="Book Antiqua" w:hAnsi="Book Antiqua" w:cs="Times New Roman"/>
          <w:b/>
          <w:color w:val="auto"/>
          <w:kern w:val="2"/>
          <w:sz w:val="24"/>
          <w:szCs w:val="24"/>
          <w:lang w:eastAsia="zh-CN"/>
        </w:rPr>
        <w:t>Freitas J</w:t>
      </w:r>
      <w:r w:rsidRPr="002B1597">
        <w:rPr>
          <w:rFonts w:ascii="Book Antiqua" w:hAnsi="Book Antiqua" w:cs="Times New Roman"/>
          <w:bCs/>
          <w:color w:val="auto"/>
          <w:kern w:val="2"/>
          <w:sz w:val="24"/>
          <w:szCs w:val="24"/>
          <w:lang w:eastAsia="zh-CN"/>
        </w:rPr>
        <w:t xml:space="preserve">, </w:t>
      </w:r>
      <w:r w:rsidRPr="002B1597">
        <w:rPr>
          <w:rFonts w:ascii="Book Antiqua" w:hAnsi="Book Antiqua" w:cs="Times New Roman"/>
          <w:color w:val="auto"/>
          <w:kern w:val="2"/>
          <w:sz w:val="24"/>
          <w:szCs w:val="24"/>
          <w:lang w:eastAsia="zh-CN"/>
        </w:rPr>
        <w:t xml:space="preserve">Costa O, </w:t>
      </w:r>
      <w:proofErr w:type="spellStart"/>
      <w:r w:rsidRPr="002B1597">
        <w:rPr>
          <w:rFonts w:ascii="Book Antiqua" w:hAnsi="Book Antiqua" w:cs="Times New Roman"/>
          <w:color w:val="auto"/>
          <w:kern w:val="2"/>
          <w:sz w:val="24"/>
          <w:szCs w:val="24"/>
          <w:lang w:eastAsia="zh-CN"/>
        </w:rPr>
        <w:t>Carvalho</w:t>
      </w:r>
      <w:proofErr w:type="spellEnd"/>
      <w:r w:rsidRPr="002B1597">
        <w:rPr>
          <w:rFonts w:ascii="Book Antiqua" w:hAnsi="Book Antiqua" w:cs="Times New Roman"/>
          <w:color w:val="auto"/>
          <w:kern w:val="2"/>
          <w:sz w:val="24"/>
          <w:szCs w:val="24"/>
          <w:lang w:eastAsia="zh-CN"/>
        </w:rPr>
        <w:t xml:space="preserve"> MJ, </w:t>
      </w:r>
      <w:proofErr w:type="spellStart"/>
      <w:r w:rsidRPr="002B1597">
        <w:rPr>
          <w:rFonts w:ascii="Book Antiqua" w:hAnsi="Book Antiqua" w:cs="Times New Roman"/>
          <w:color w:val="auto"/>
          <w:kern w:val="2"/>
          <w:sz w:val="24"/>
          <w:szCs w:val="24"/>
          <w:lang w:eastAsia="zh-CN"/>
        </w:rPr>
        <w:t>Falcão</w:t>
      </w:r>
      <w:proofErr w:type="spellEnd"/>
      <w:r w:rsidRPr="002B1597">
        <w:rPr>
          <w:rFonts w:ascii="Book Antiqua" w:hAnsi="Book Antiqua" w:cs="Times New Roman"/>
          <w:color w:val="auto"/>
          <w:kern w:val="2"/>
          <w:sz w:val="24"/>
          <w:szCs w:val="24"/>
          <w:lang w:eastAsia="zh-CN"/>
        </w:rPr>
        <w:t xml:space="preserve"> de Freitas A. High altitude-related neurocardiogenic syncope. </w:t>
      </w:r>
      <w:r w:rsidRPr="002B1597">
        <w:rPr>
          <w:rFonts w:ascii="Book Antiqua" w:hAnsi="Book Antiqua" w:cs="Times New Roman"/>
          <w:i/>
          <w:iCs/>
          <w:color w:val="auto"/>
          <w:kern w:val="2"/>
          <w:sz w:val="24"/>
          <w:szCs w:val="24"/>
          <w:lang w:eastAsia="zh-CN"/>
        </w:rPr>
        <w:t xml:space="preserve">Am J </w:t>
      </w:r>
      <w:proofErr w:type="spellStart"/>
      <w:r w:rsidRPr="002B1597">
        <w:rPr>
          <w:rFonts w:ascii="Book Antiqua" w:hAnsi="Book Antiqua" w:cs="Times New Roman"/>
          <w:i/>
          <w:iCs/>
          <w:color w:val="auto"/>
          <w:kern w:val="2"/>
          <w:sz w:val="24"/>
          <w:szCs w:val="24"/>
          <w:lang w:eastAsia="zh-CN"/>
        </w:rPr>
        <w:t>Cardiol</w:t>
      </w:r>
      <w:proofErr w:type="spellEnd"/>
      <w:r w:rsidRPr="002B1597">
        <w:rPr>
          <w:rFonts w:ascii="Book Antiqua" w:hAnsi="Book Antiqua" w:cs="Times New Roman"/>
          <w:color w:val="auto"/>
          <w:kern w:val="2"/>
          <w:sz w:val="24"/>
          <w:szCs w:val="24"/>
          <w:lang w:eastAsia="zh-CN"/>
        </w:rPr>
        <w:t xml:space="preserve"> 1996; </w:t>
      </w:r>
      <w:r w:rsidRPr="002B1597">
        <w:rPr>
          <w:rFonts w:ascii="Book Antiqua" w:hAnsi="Book Antiqua" w:cs="Times New Roman"/>
          <w:b/>
          <w:bCs/>
          <w:color w:val="auto"/>
          <w:kern w:val="2"/>
          <w:sz w:val="24"/>
          <w:szCs w:val="24"/>
          <w:lang w:eastAsia="zh-CN"/>
        </w:rPr>
        <w:t>77</w:t>
      </w:r>
      <w:r w:rsidRPr="002B1597">
        <w:rPr>
          <w:rFonts w:ascii="Book Antiqua" w:hAnsi="Book Antiqua" w:cs="Times New Roman"/>
          <w:color w:val="auto"/>
          <w:kern w:val="2"/>
          <w:sz w:val="24"/>
          <w:szCs w:val="24"/>
          <w:lang w:eastAsia="zh-CN"/>
        </w:rPr>
        <w:t>: 1021 [DOI: 10.1016/S0002-9149(96)00042-2]</w:t>
      </w:r>
    </w:p>
    <w:p w:rsidR="002F5EF2" w:rsidRPr="002B1597" w:rsidRDefault="002F5EF2" w:rsidP="00E552E3">
      <w:pPr>
        <w:widowControl w:val="0"/>
        <w:spacing w:line="360" w:lineRule="auto"/>
        <w:jc w:val="both"/>
        <w:rPr>
          <w:rFonts w:ascii="Book Antiqua" w:hAnsi="Book Antiqua" w:cs="Times New Roman"/>
          <w:color w:val="auto"/>
          <w:kern w:val="2"/>
          <w:sz w:val="24"/>
          <w:szCs w:val="24"/>
          <w:lang w:eastAsia="zh-CN"/>
        </w:rPr>
      </w:pPr>
      <w:r w:rsidRPr="002B1597">
        <w:rPr>
          <w:rFonts w:ascii="Book Antiqua" w:hAnsi="Book Antiqua" w:cs="Times New Roman"/>
          <w:color w:val="auto"/>
          <w:kern w:val="2"/>
          <w:sz w:val="24"/>
          <w:szCs w:val="24"/>
          <w:lang w:eastAsia="zh-CN"/>
        </w:rPr>
        <w:t xml:space="preserve">6 </w:t>
      </w:r>
      <w:r w:rsidRPr="002B1597">
        <w:rPr>
          <w:rFonts w:ascii="Book Antiqua" w:hAnsi="Book Antiqua" w:cs="Times New Roman"/>
          <w:b/>
          <w:color w:val="auto"/>
          <w:kern w:val="2"/>
          <w:sz w:val="24"/>
          <w:szCs w:val="24"/>
          <w:lang w:eastAsia="zh-CN"/>
        </w:rPr>
        <w:t>Goswami N</w:t>
      </w:r>
      <w:r w:rsidRPr="002B1597">
        <w:rPr>
          <w:rFonts w:ascii="Book Antiqua" w:hAnsi="Book Antiqua" w:cs="Times New Roman"/>
          <w:color w:val="auto"/>
          <w:kern w:val="2"/>
          <w:sz w:val="24"/>
          <w:szCs w:val="24"/>
          <w:lang w:eastAsia="zh-CN"/>
        </w:rPr>
        <w:t xml:space="preserve">, </w:t>
      </w:r>
      <w:proofErr w:type="spellStart"/>
      <w:r w:rsidRPr="002B1597">
        <w:rPr>
          <w:rFonts w:ascii="Book Antiqua" w:hAnsi="Book Antiqua" w:cs="Times New Roman"/>
          <w:color w:val="auto"/>
          <w:kern w:val="2"/>
          <w:sz w:val="24"/>
          <w:szCs w:val="24"/>
          <w:lang w:eastAsia="zh-CN"/>
        </w:rPr>
        <w:t>Roessler</w:t>
      </w:r>
      <w:proofErr w:type="spellEnd"/>
      <w:r w:rsidRPr="002B1597">
        <w:rPr>
          <w:rFonts w:ascii="Book Antiqua" w:hAnsi="Book Antiqua" w:cs="Times New Roman"/>
          <w:color w:val="auto"/>
          <w:kern w:val="2"/>
          <w:sz w:val="24"/>
          <w:szCs w:val="24"/>
          <w:lang w:eastAsia="zh-CN"/>
        </w:rPr>
        <w:t xml:space="preserve"> A, </w:t>
      </w:r>
      <w:proofErr w:type="spellStart"/>
      <w:r w:rsidRPr="002B1597">
        <w:rPr>
          <w:rFonts w:ascii="Book Antiqua" w:hAnsi="Book Antiqua" w:cs="Times New Roman"/>
          <w:color w:val="auto"/>
          <w:kern w:val="2"/>
          <w:sz w:val="24"/>
          <w:szCs w:val="24"/>
          <w:lang w:eastAsia="zh-CN"/>
        </w:rPr>
        <w:t>Hinghofer-Szalkay</w:t>
      </w:r>
      <w:proofErr w:type="spellEnd"/>
      <w:r w:rsidRPr="002B1597">
        <w:rPr>
          <w:rFonts w:ascii="Book Antiqua" w:hAnsi="Book Antiqua" w:cs="Times New Roman"/>
          <w:color w:val="auto"/>
          <w:kern w:val="2"/>
          <w:sz w:val="24"/>
          <w:szCs w:val="24"/>
          <w:lang w:eastAsia="zh-CN"/>
        </w:rPr>
        <w:t xml:space="preserve"> H, </w:t>
      </w:r>
      <w:proofErr w:type="spellStart"/>
      <w:r w:rsidRPr="002B1597">
        <w:rPr>
          <w:rFonts w:ascii="Book Antiqua" w:hAnsi="Book Antiqua" w:cs="Times New Roman"/>
          <w:color w:val="auto"/>
          <w:kern w:val="2"/>
          <w:sz w:val="24"/>
          <w:szCs w:val="24"/>
          <w:lang w:eastAsia="zh-CN"/>
        </w:rPr>
        <w:t>Montani</w:t>
      </w:r>
      <w:proofErr w:type="spellEnd"/>
      <w:r w:rsidRPr="002B1597">
        <w:rPr>
          <w:rFonts w:ascii="Book Antiqua" w:hAnsi="Book Antiqua" w:cs="Times New Roman"/>
          <w:color w:val="auto"/>
          <w:kern w:val="2"/>
          <w:sz w:val="24"/>
          <w:szCs w:val="24"/>
          <w:lang w:eastAsia="zh-CN"/>
        </w:rPr>
        <w:t xml:space="preserve"> JP, Steptoe A. Delaying orthostatic syncope with mental challenge: a pilot study. </w:t>
      </w:r>
      <w:proofErr w:type="spellStart"/>
      <w:r w:rsidRPr="002B1597">
        <w:rPr>
          <w:rFonts w:ascii="Book Antiqua" w:hAnsi="Book Antiqua" w:cs="Times New Roman"/>
          <w:i/>
          <w:color w:val="auto"/>
          <w:kern w:val="2"/>
          <w:sz w:val="24"/>
          <w:szCs w:val="24"/>
          <w:lang w:eastAsia="zh-CN"/>
        </w:rPr>
        <w:t>Physiol</w:t>
      </w:r>
      <w:proofErr w:type="spellEnd"/>
      <w:r w:rsidRPr="002B1597">
        <w:rPr>
          <w:rFonts w:ascii="Book Antiqua" w:hAnsi="Book Antiqua" w:cs="Times New Roman"/>
          <w:i/>
          <w:color w:val="auto"/>
          <w:kern w:val="2"/>
          <w:sz w:val="24"/>
          <w:szCs w:val="24"/>
          <w:lang w:eastAsia="zh-CN"/>
        </w:rPr>
        <w:t xml:space="preserve"> </w:t>
      </w:r>
      <w:proofErr w:type="spellStart"/>
      <w:r w:rsidRPr="002B1597">
        <w:rPr>
          <w:rFonts w:ascii="Book Antiqua" w:hAnsi="Book Antiqua" w:cs="Times New Roman"/>
          <w:i/>
          <w:color w:val="auto"/>
          <w:kern w:val="2"/>
          <w:sz w:val="24"/>
          <w:szCs w:val="24"/>
          <w:lang w:eastAsia="zh-CN"/>
        </w:rPr>
        <w:t>Behav</w:t>
      </w:r>
      <w:proofErr w:type="spellEnd"/>
      <w:r w:rsidRPr="002B1597">
        <w:rPr>
          <w:rFonts w:ascii="Book Antiqua" w:hAnsi="Book Antiqua" w:cs="Times New Roman"/>
          <w:color w:val="auto"/>
          <w:kern w:val="2"/>
          <w:sz w:val="24"/>
          <w:szCs w:val="24"/>
          <w:lang w:eastAsia="zh-CN"/>
        </w:rPr>
        <w:t xml:space="preserve"> 2012; </w:t>
      </w:r>
      <w:r w:rsidRPr="002B1597">
        <w:rPr>
          <w:rFonts w:ascii="Book Antiqua" w:hAnsi="Book Antiqua" w:cs="Times New Roman"/>
          <w:b/>
          <w:color w:val="auto"/>
          <w:kern w:val="2"/>
          <w:sz w:val="24"/>
          <w:szCs w:val="24"/>
          <w:lang w:eastAsia="zh-CN"/>
        </w:rPr>
        <w:t>106</w:t>
      </w:r>
      <w:r w:rsidRPr="002B1597">
        <w:rPr>
          <w:rFonts w:ascii="Book Antiqua" w:hAnsi="Book Antiqua" w:cs="Times New Roman"/>
          <w:color w:val="auto"/>
          <w:kern w:val="2"/>
          <w:sz w:val="24"/>
          <w:szCs w:val="24"/>
          <w:lang w:eastAsia="zh-CN"/>
        </w:rPr>
        <w:t>: 569-573 [PMID: 22387271 DOI: 10.1016/j.physbeh.2012.02.022]</w:t>
      </w:r>
    </w:p>
    <w:p w:rsidR="00FD5117" w:rsidRPr="002B1597" w:rsidRDefault="002F5EF2" w:rsidP="00E552E3">
      <w:pPr>
        <w:widowControl w:val="0"/>
        <w:spacing w:line="360" w:lineRule="auto"/>
        <w:jc w:val="both"/>
        <w:rPr>
          <w:rFonts w:ascii="Book Antiqua" w:hAnsi="Book Antiqua" w:cs="Times New Roman"/>
          <w:color w:val="auto"/>
          <w:kern w:val="2"/>
          <w:sz w:val="24"/>
          <w:szCs w:val="24"/>
          <w:lang w:eastAsia="zh-CN"/>
        </w:rPr>
      </w:pPr>
      <w:r w:rsidRPr="002B1597">
        <w:rPr>
          <w:rFonts w:ascii="Book Antiqua" w:hAnsi="Book Antiqua" w:cs="Times New Roman"/>
          <w:color w:val="auto"/>
          <w:kern w:val="2"/>
          <w:sz w:val="24"/>
          <w:szCs w:val="24"/>
          <w:lang w:eastAsia="zh-CN"/>
        </w:rPr>
        <w:t xml:space="preserve">7 </w:t>
      </w:r>
      <w:r w:rsidRPr="002B1597">
        <w:rPr>
          <w:rFonts w:ascii="Book Antiqua" w:hAnsi="Book Antiqua" w:cs="Times New Roman"/>
          <w:b/>
          <w:color w:val="auto"/>
          <w:kern w:val="2"/>
          <w:sz w:val="24"/>
          <w:szCs w:val="24"/>
          <w:lang w:eastAsia="zh-CN"/>
        </w:rPr>
        <w:t xml:space="preserve">De </w:t>
      </w:r>
      <w:proofErr w:type="gramStart"/>
      <w:r w:rsidRPr="002B1597">
        <w:rPr>
          <w:rFonts w:ascii="Book Antiqua" w:hAnsi="Book Antiqua" w:cs="Times New Roman"/>
          <w:b/>
          <w:color w:val="auto"/>
          <w:kern w:val="2"/>
          <w:sz w:val="24"/>
          <w:szCs w:val="24"/>
          <w:lang w:eastAsia="zh-CN"/>
        </w:rPr>
        <w:t>A</w:t>
      </w:r>
      <w:proofErr w:type="gramEnd"/>
      <w:r w:rsidRPr="002B1597">
        <w:rPr>
          <w:rFonts w:ascii="Book Antiqua" w:hAnsi="Book Antiqua" w:cs="Times New Roman"/>
          <w:color w:val="auto"/>
          <w:kern w:val="2"/>
          <w:sz w:val="24"/>
          <w:szCs w:val="24"/>
          <w:lang w:eastAsia="zh-CN"/>
        </w:rPr>
        <w:t xml:space="preserve">, Davidson Ward SL. Syncope at altitude: an enigmatic case. </w:t>
      </w:r>
      <w:proofErr w:type="spellStart"/>
      <w:r w:rsidRPr="002B1597">
        <w:rPr>
          <w:rFonts w:ascii="Book Antiqua" w:hAnsi="Book Antiqua" w:cs="Times New Roman"/>
          <w:i/>
          <w:color w:val="auto"/>
          <w:kern w:val="2"/>
          <w:sz w:val="24"/>
          <w:szCs w:val="24"/>
          <w:lang w:eastAsia="zh-CN"/>
        </w:rPr>
        <w:t>Pediatr</w:t>
      </w:r>
      <w:proofErr w:type="spellEnd"/>
      <w:r w:rsidRPr="002B1597">
        <w:rPr>
          <w:rFonts w:ascii="Book Antiqua" w:hAnsi="Book Antiqua" w:cs="Times New Roman"/>
          <w:i/>
          <w:color w:val="auto"/>
          <w:kern w:val="2"/>
          <w:sz w:val="24"/>
          <w:szCs w:val="24"/>
          <w:lang w:eastAsia="zh-CN"/>
        </w:rPr>
        <w:t xml:space="preserve"> </w:t>
      </w:r>
      <w:proofErr w:type="spellStart"/>
      <w:r w:rsidRPr="002B1597">
        <w:rPr>
          <w:rFonts w:ascii="Book Antiqua" w:hAnsi="Book Antiqua" w:cs="Times New Roman"/>
          <w:i/>
          <w:color w:val="auto"/>
          <w:kern w:val="2"/>
          <w:sz w:val="24"/>
          <w:szCs w:val="24"/>
          <w:lang w:eastAsia="zh-CN"/>
        </w:rPr>
        <w:t>Pulmonol</w:t>
      </w:r>
      <w:proofErr w:type="spellEnd"/>
      <w:r w:rsidRPr="002B1597">
        <w:rPr>
          <w:rFonts w:ascii="Book Antiqua" w:hAnsi="Book Antiqua" w:cs="Times New Roman"/>
          <w:color w:val="auto"/>
          <w:kern w:val="2"/>
          <w:sz w:val="24"/>
          <w:szCs w:val="24"/>
          <w:lang w:eastAsia="zh-CN"/>
        </w:rPr>
        <w:t xml:space="preserve"> 2014; </w:t>
      </w:r>
      <w:r w:rsidRPr="002B1597">
        <w:rPr>
          <w:rFonts w:ascii="Book Antiqua" w:hAnsi="Book Antiqua" w:cs="Times New Roman"/>
          <w:b/>
          <w:color w:val="auto"/>
          <w:kern w:val="2"/>
          <w:sz w:val="24"/>
          <w:szCs w:val="24"/>
          <w:lang w:eastAsia="zh-CN"/>
        </w:rPr>
        <w:t>49</w:t>
      </w:r>
      <w:r w:rsidRPr="002B1597">
        <w:rPr>
          <w:rFonts w:ascii="Book Antiqua" w:hAnsi="Book Antiqua" w:cs="Times New Roman"/>
          <w:color w:val="auto"/>
          <w:kern w:val="2"/>
          <w:sz w:val="24"/>
          <w:szCs w:val="24"/>
          <w:lang w:eastAsia="zh-CN"/>
        </w:rPr>
        <w:t>: E144-E146 [PMID: 24863103 DOI: 10.1002/ppul.23062]</w:t>
      </w:r>
    </w:p>
    <w:p w:rsidR="000B6566" w:rsidRPr="002B1597" w:rsidRDefault="000B6566" w:rsidP="00D34F90">
      <w:pPr>
        <w:adjustRightInd w:val="0"/>
        <w:snapToGrid w:val="0"/>
        <w:spacing w:line="360" w:lineRule="auto"/>
        <w:jc w:val="both"/>
        <w:rPr>
          <w:rFonts w:ascii="Book Antiqua" w:hAnsi="Book Antiqua"/>
          <w:b/>
          <w:sz w:val="24"/>
          <w:szCs w:val="24"/>
        </w:rPr>
      </w:pPr>
      <w:r w:rsidRPr="002B1597">
        <w:rPr>
          <w:rFonts w:ascii="Book Antiqua" w:eastAsia="Times New Roman" w:hAnsi="Book Antiqua" w:cs="Times New Roman"/>
          <w:color w:val="auto"/>
          <w:sz w:val="24"/>
          <w:szCs w:val="24"/>
        </w:rPr>
        <w:br w:type="page"/>
      </w:r>
      <w:r w:rsidRPr="002B1597">
        <w:rPr>
          <w:rFonts w:ascii="Book Antiqua" w:hAnsi="Book Antiqua"/>
          <w:b/>
          <w:sz w:val="24"/>
          <w:szCs w:val="24"/>
        </w:rPr>
        <w:lastRenderedPageBreak/>
        <w:t>Footnotes</w:t>
      </w:r>
    </w:p>
    <w:p w:rsidR="000B6566" w:rsidRPr="002B1597" w:rsidRDefault="000B6566" w:rsidP="000B6566">
      <w:pPr>
        <w:spacing w:line="360" w:lineRule="auto"/>
        <w:jc w:val="both"/>
        <w:rPr>
          <w:rFonts w:ascii="Book Antiqua" w:hAnsi="Book Antiqua"/>
          <w:b/>
          <w:sz w:val="24"/>
          <w:szCs w:val="24"/>
        </w:rPr>
      </w:pPr>
      <w:r w:rsidRPr="002B1597">
        <w:rPr>
          <w:rFonts w:ascii="Book Antiqua" w:hAnsi="Book Antiqua"/>
          <w:b/>
          <w:sz w:val="24"/>
          <w:szCs w:val="24"/>
        </w:rPr>
        <w:t>Conflict-of-interest statement</w:t>
      </w:r>
      <w:r w:rsidRPr="002B1597">
        <w:rPr>
          <w:rFonts w:ascii="Book Antiqua" w:hAnsi="Book Antiqua" w:cs="TimesNewRomanPS-BoldItalicMT"/>
          <w:b/>
          <w:bCs/>
          <w:iCs/>
          <w:sz w:val="24"/>
          <w:szCs w:val="24"/>
          <w:lang w:eastAsia="zh-CN"/>
        </w:rPr>
        <w:t>:</w:t>
      </w:r>
      <w:r w:rsidRPr="002B1597">
        <w:rPr>
          <w:rFonts w:ascii="Book Antiqua" w:hAnsi="Book Antiqua"/>
          <w:sz w:val="24"/>
          <w:szCs w:val="24"/>
          <w:lang w:val="en-GB"/>
        </w:rPr>
        <w:t xml:space="preserve"> </w:t>
      </w:r>
      <w:r w:rsidRPr="002B1597">
        <w:rPr>
          <w:rFonts w:ascii="Book Antiqua" w:eastAsia="Times New Roman" w:hAnsi="Book Antiqua" w:cs="Times New Roman"/>
          <w:color w:val="auto"/>
          <w:sz w:val="24"/>
          <w:szCs w:val="24"/>
        </w:rPr>
        <w:t>All authors report no conflict of interest.</w:t>
      </w:r>
    </w:p>
    <w:p w:rsidR="000B6566" w:rsidRPr="002B1597" w:rsidRDefault="000B6566" w:rsidP="000B6566">
      <w:pPr>
        <w:pStyle w:val="aa"/>
        <w:adjustRightInd w:val="0"/>
        <w:snapToGrid w:val="0"/>
        <w:spacing w:line="360" w:lineRule="auto"/>
        <w:jc w:val="both"/>
        <w:rPr>
          <w:rFonts w:ascii="Book Antiqua" w:hAnsi="Book Antiqua"/>
          <w:b/>
          <w:sz w:val="24"/>
          <w:szCs w:val="24"/>
          <w:lang w:eastAsia="zh-CN"/>
        </w:rPr>
      </w:pPr>
      <w:bookmarkStart w:id="11" w:name="OLE_LINK507"/>
      <w:bookmarkStart w:id="12" w:name="OLE_LINK506"/>
      <w:bookmarkStart w:id="13" w:name="OLE_LINK496"/>
      <w:bookmarkStart w:id="14" w:name="OLE_LINK479"/>
    </w:p>
    <w:bookmarkEnd w:id="11"/>
    <w:bookmarkEnd w:id="12"/>
    <w:bookmarkEnd w:id="13"/>
    <w:bookmarkEnd w:id="14"/>
    <w:p w:rsidR="000B6566" w:rsidRPr="002B1597" w:rsidRDefault="000B6566" w:rsidP="000B6566">
      <w:pPr>
        <w:pStyle w:val="aa"/>
        <w:adjustRightInd w:val="0"/>
        <w:snapToGrid w:val="0"/>
        <w:spacing w:line="360" w:lineRule="auto"/>
        <w:jc w:val="both"/>
        <w:rPr>
          <w:rFonts w:ascii="Book Antiqua" w:hAnsi="Book Antiqua"/>
          <w:sz w:val="24"/>
          <w:szCs w:val="24"/>
          <w:lang w:eastAsia="zh-CN"/>
        </w:rPr>
      </w:pPr>
      <w:r w:rsidRPr="002B1597">
        <w:rPr>
          <w:rFonts w:ascii="Book Antiqua" w:hAnsi="Book Antiqua"/>
          <w:b/>
          <w:color w:val="000000"/>
          <w:sz w:val="24"/>
          <w:szCs w:val="24"/>
        </w:rPr>
        <w:t>Open-Access:</w:t>
      </w:r>
      <w:r w:rsidRPr="002B1597">
        <w:rPr>
          <w:rFonts w:ascii="Book Antiqua" w:hAnsi="Book Antiqua"/>
          <w:color w:val="000000"/>
          <w:sz w:val="24"/>
          <w:szCs w:val="24"/>
        </w:rPr>
        <w:t xml:space="preserve"> This article is an open-access </w:t>
      </w:r>
      <w:r w:rsidRPr="002B1597">
        <w:rPr>
          <w:rFonts w:ascii="Book Antiqua" w:hAnsi="Book Antiqua"/>
          <w:sz w:val="24"/>
          <w:szCs w:val="24"/>
        </w:rPr>
        <w:t xml:space="preserve">article that was selected </w:t>
      </w:r>
      <w:r w:rsidRPr="002B1597">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B6566" w:rsidRPr="002B1597" w:rsidRDefault="000B6566" w:rsidP="000B6566">
      <w:pPr>
        <w:spacing w:line="360" w:lineRule="auto"/>
        <w:jc w:val="both"/>
        <w:rPr>
          <w:rFonts w:ascii="Book Antiqua" w:hAnsi="Book Antiqua"/>
          <w:b/>
          <w:sz w:val="24"/>
          <w:szCs w:val="24"/>
        </w:rPr>
      </w:pPr>
    </w:p>
    <w:p w:rsidR="000B6566" w:rsidRPr="002B1597" w:rsidRDefault="000B6566" w:rsidP="000B6566">
      <w:pPr>
        <w:adjustRightInd w:val="0"/>
        <w:snapToGrid w:val="0"/>
        <w:spacing w:line="360" w:lineRule="auto"/>
        <w:jc w:val="both"/>
        <w:rPr>
          <w:rFonts w:ascii="Book Antiqua" w:hAnsi="Book Antiqua"/>
          <w:bCs/>
          <w:sz w:val="24"/>
          <w:szCs w:val="24"/>
          <w:lang w:eastAsia="zh-CN"/>
        </w:rPr>
      </w:pPr>
      <w:r w:rsidRPr="002B1597">
        <w:rPr>
          <w:rFonts w:ascii="Book Antiqua" w:hAnsi="Book Antiqua"/>
          <w:b/>
          <w:bCs/>
          <w:sz w:val="24"/>
          <w:szCs w:val="24"/>
          <w:lang w:eastAsia="pl-PL"/>
        </w:rPr>
        <w:t>Manuscript source:</w:t>
      </w:r>
      <w:r w:rsidRPr="002B1597">
        <w:rPr>
          <w:rFonts w:ascii="Book Antiqua" w:hAnsi="Book Antiqua"/>
          <w:b/>
          <w:bCs/>
          <w:sz w:val="24"/>
          <w:szCs w:val="24"/>
          <w:lang w:eastAsia="zh-CN"/>
        </w:rPr>
        <w:t xml:space="preserve"> </w:t>
      </w:r>
      <w:r w:rsidRPr="002B1597">
        <w:rPr>
          <w:rFonts w:ascii="Book Antiqua" w:hAnsi="Book Antiqua"/>
          <w:bCs/>
          <w:sz w:val="24"/>
          <w:szCs w:val="24"/>
          <w:lang w:eastAsia="pl-PL"/>
        </w:rPr>
        <w:t>Unsolicited manuscript</w:t>
      </w:r>
    </w:p>
    <w:p w:rsidR="000B6566" w:rsidRPr="002B1597" w:rsidRDefault="000B6566" w:rsidP="000B6566">
      <w:pPr>
        <w:adjustRightInd w:val="0"/>
        <w:snapToGrid w:val="0"/>
        <w:spacing w:line="360" w:lineRule="auto"/>
        <w:jc w:val="both"/>
        <w:rPr>
          <w:rFonts w:ascii="Book Antiqua" w:hAnsi="Book Antiqua"/>
          <w:b/>
          <w:bCs/>
          <w:sz w:val="24"/>
          <w:szCs w:val="24"/>
          <w:lang w:eastAsia="zh-CN"/>
        </w:rPr>
      </w:pPr>
    </w:p>
    <w:p w:rsidR="000B6566" w:rsidRPr="002B1597" w:rsidRDefault="000B6566" w:rsidP="000B6566">
      <w:pPr>
        <w:widowControl w:val="0"/>
        <w:adjustRightInd w:val="0"/>
        <w:snapToGrid w:val="0"/>
        <w:spacing w:line="360" w:lineRule="auto"/>
        <w:jc w:val="both"/>
        <w:rPr>
          <w:rFonts w:ascii="Book Antiqua" w:hAnsi="Book Antiqua"/>
          <w:b/>
          <w:bCs/>
          <w:sz w:val="24"/>
          <w:szCs w:val="24"/>
          <w:lang w:eastAsia="zh-CN"/>
        </w:rPr>
      </w:pPr>
      <w:r w:rsidRPr="002B1597">
        <w:rPr>
          <w:rFonts w:ascii="Book Antiqua" w:hAnsi="Book Antiqua"/>
          <w:b/>
          <w:bCs/>
          <w:sz w:val="24"/>
          <w:szCs w:val="24"/>
        </w:rPr>
        <w:t>Corresponding Author's Membership in Professional Societies</w:t>
      </w:r>
      <w:r w:rsidRPr="002B1597">
        <w:rPr>
          <w:rFonts w:ascii="Book Antiqua" w:hAnsi="Book Antiqua"/>
          <w:b/>
          <w:bCs/>
          <w:sz w:val="24"/>
          <w:szCs w:val="24"/>
          <w:lang w:eastAsia="zh-CN"/>
        </w:rPr>
        <w:t>:</w:t>
      </w:r>
      <w:r w:rsidR="00A74022" w:rsidRPr="002B1597">
        <w:rPr>
          <w:rFonts w:ascii="Book Antiqua" w:hAnsi="Book Antiqua"/>
          <w:b/>
          <w:bCs/>
          <w:sz w:val="24"/>
          <w:szCs w:val="24"/>
          <w:lang w:eastAsia="zh-CN"/>
        </w:rPr>
        <w:t xml:space="preserve"> </w:t>
      </w:r>
      <w:r w:rsidR="00A74022" w:rsidRPr="002B1597">
        <w:rPr>
          <w:rFonts w:ascii="Book Antiqua" w:hAnsi="Book Antiqua"/>
          <w:sz w:val="24"/>
          <w:szCs w:val="24"/>
          <w:lang w:eastAsia="zh-CN"/>
        </w:rPr>
        <w:t>Fellow of the American College of Physicians.</w:t>
      </w:r>
    </w:p>
    <w:p w:rsidR="000B6566" w:rsidRPr="002B1597" w:rsidRDefault="000B6566" w:rsidP="000B6566">
      <w:pPr>
        <w:widowControl w:val="0"/>
        <w:adjustRightInd w:val="0"/>
        <w:snapToGrid w:val="0"/>
        <w:spacing w:line="360" w:lineRule="auto"/>
        <w:jc w:val="both"/>
        <w:rPr>
          <w:rFonts w:ascii="Book Antiqua" w:hAnsi="Book Antiqua"/>
          <w:b/>
          <w:kern w:val="2"/>
          <w:sz w:val="24"/>
          <w:szCs w:val="24"/>
          <w:lang w:eastAsia="zh-CN"/>
        </w:rPr>
      </w:pPr>
    </w:p>
    <w:p w:rsidR="000B6566" w:rsidRPr="002B1597" w:rsidRDefault="000B6566" w:rsidP="000B6566">
      <w:pPr>
        <w:spacing w:line="360" w:lineRule="auto"/>
        <w:jc w:val="both"/>
        <w:rPr>
          <w:rFonts w:ascii="Book Antiqua" w:eastAsia="宋体" w:hAnsi="Book Antiqua"/>
          <w:sz w:val="24"/>
          <w:szCs w:val="24"/>
          <w:lang w:eastAsia="zh-CN"/>
        </w:rPr>
      </w:pPr>
      <w:r w:rsidRPr="002B1597">
        <w:rPr>
          <w:rFonts w:ascii="Book Antiqua" w:hAnsi="Book Antiqua"/>
          <w:b/>
          <w:sz w:val="24"/>
          <w:szCs w:val="24"/>
        </w:rPr>
        <w:t>Peer-review started:</w:t>
      </w:r>
      <w:r w:rsidRPr="002B1597">
        <w:rPr>
          <w:rFonts w:ascii="Book Antiqua" w:eastAsia="宋体" w:hAnsi="Book Antiqua"/>
          <w:sz w:val="24"/>
          <w:szCs w:val="24"/>
          <w:lang w:eastAsia="zh-CN"/>
        </w:rPr>
        <w:t xml:space="preserve"> </w:t>
      </w:r>
      <w:r w:rsidR="00461AD8" w:rsidRPr="002B1597">
        <w:rPr>
          <w:rFonts w:ascii="Book Antiqua" w:eastAsia="宋体" w:hAnsi="Book Antiqua" w:cs="Times New Roman"/>
          <w:color w:val="auto"/>
          <w:sz w:val="24"/>
          <w:szCs w:val="24"/>
          <w:lang w:val="it-IT" w:eastAsia="zh-CN"/>
        </w:rPr>
        <w:t>November 12, 2019</w:t>
      </w:r>
    </w:p>
    <w:p w:rsidR="000B6566" w:rsidRPr="002B1597" w:rsidRDefault="000B6566" w:rsidP="000B6566">
      <w:pPr>
        <w:spacing w:line="360" w:lineRule="auto"/>
        <w:jc w:val="both"/>
        <w:rPr>
          <w:rFonts w:ascii="Book Antiqua" w:eastAsia="宋体" w:hAnsi="Book Antiqua"/>
          <w:sz w:val="24"/>
          <w:szCs w:val="24"/>
          <w:lang w:eastAsia="zh-CN"/>
        </w:rPr>
      </w:pPr>
      <w:r w:rsidRPr="002B1597">
        <w:rPr>
          <w:rFonts w:ascii="Book Antiqua" w:hAnsi="Book Antiqua"/>
          <w:b/>
          <w:sz w:val="24"/>
          <w:szCs w:val="24"/>
        </w:rPr>
        <w:t>First decision:</w:t>
      </w:r>
      <w:r w:rsidRPr="002B1597">
        <w:rPr>
          <w:rFonts w:ascii="Book Antiqua" w:eastAsia="宋体" w:hAnsi="Book Antiqua"/>
          <w:b/>
          <w:sz w:val="24"/>
          <w:szCs w:val="24"/>
          <w:lang w:eastAsia="zh-CN"/>
        </w:rPr>
        <w:t xml:space="preserve"> </w:t>
      </w:r>
      <w:r w:rsidR="00DA0357" w:rsidRPr="002B1597">
        <w:rPr>
          <w:rFonts w:ascii="Book Antiqua" w:eastAsia="宋体" w:hAnsi="Book Antiqua"/>
          <w:bCs/>
          <w:sz w:val="24"/>
          <w:szCs w:val="24"/>
          <w:lang w:eastAsia="zh-CN"/>
        </w:rPr>
        <w:t>December 11, 2019</w:t>
      </w:r>
    </w:p>
    <w:p w:rsidR="000B6566" w:rsidRPr="002B1597" w:rsidRDefault="000B6566" w:rsidP="000B6566">
      <w:pPr>
        <w:widowControl w:val="0"/>
        <w:spacing w:line="360" w:lineRule="auto"/>
        <w:jc w:val="both"/>
        <w:rPr>
          <w:rFonts w:ascii="Book Antiqua" w:eastAsia="宋体" w:hAnsi="Book Antiqua"/>
          <w:b/>
          <w:sz w:val="24"/>
          <w:szCs w:val="24"/>
          <w:lang w:eastAsia="zh-CN"/>
        </w:rPr>
      </w:pPr>
      <w:r w:rsidRPr="002B1597">
        <w:rPr>
          <w:rFonts w:ascii="Book Antiqua" w:hAnsi="Book Antiqua"/>
          <w:b/>
          <w:sz w:val="24"/>
          <w:szCs w:val="24"/>
        </w:rPr>
        <w:t>Article in press:</w:t>
      </w:r>
      <w:r w:rsidR="002F7AB7" w:rsidRPr="002B1597">
        <w:rPr>
          <w:rFonts w:ascii="Book Antiqua" w:eastAsia="Times New Roman" w:hAnsi="Book Antiqua" w:cs="Times New Roman"/>
          <w:color w:val="auto"/>
          <w:sz w:val="24"/>
          <w:szCs w:val="24"/>
          <w:lang w:val="it-IT" w:eastAsia="ar-SA"/>
        </w:rPr>
        <w:t xml:space="preserve"> February 17, 2020</w:t>
      </w:r>
    </w:p>
    <w:p w:rsidR="000B6566" w:rsidRPr="002B1597" w:rsidRDefault="000B6566" w:rsidP="000B6566">
      <w:pPr>
        <w:widowControl w:val="0"/>
        <w:spacing w:line="360" w:lineRule="auto"/>
        <w:jc w:val="both"/>
        <w:rPr>
          <w:rFonts w:ascii="Book Antiqua" w:eastAsia="宋体" w:hAnsi="Book Antiqua"/>
          <w:b/>
          <w:sz w:val="24"/>
          <w:szCs w:val="24"/>
          <w:lang w:eastAsia="zh-CN"/>
        </w:rPr>
      </w:pPr>
    </w:p>
    <w:p w:rsidR="000B6566" w:rsidRPr="002B1597" w:rsidRDefault="000B6566" w:rsidP="000B6566">
      <w:pPr>
        <w:widowControl w:val="0"/>
        <w:adjustRightInd w:val="0"/>
        <w:snapToGrid w:val="0"/>
        <w:spacing w:line="360" w:lineRule="auto"/>
        <w:jc w:val="both"/>
        <w:rPr>
          <w:rFonts w:ascii="Book Antiqua" w:eastAsia="微软雅黑" w:hAnsi="Book Antiqua" w:cs="宋体"/>
          <w:sz w:val="24"/>
          <w:szCs w:val="24"/>
          <w:lang w:eastAsia="zh-CN"/>
        </w:rPr>
      </w:pPr>
      <w:r w:rsidRPr="002B1597">
        <w:rPr>
          <w:rFonts w:ascii="Book Antiqua" w:hAnsi="Book Antiqua" w:cs="宋体"/>
          <w:b/>
          <w:sz w:val="24"/>
          <w:szCs w:val="24"/>
          <w:lang w:eastAsia="zh-CN"/>
        </w:rPr>
        <w:t xml:space="preserve">Specialty type: </w:t>
      </w:r>
      <w:r w:rsidRPr="002B1597">
        <w:rPr>
          <w:rFonts w:ascii="Book Antiqua" w:eastAsia="微软雅黑" w:hAnsi="Book Antiqua" w:cs="宋体"/>
          <w:sz w:val="24"/>
          <w:szCs w:val="24"/>
          <w:lang w:eastAsia="zh-CN"/>
        </w:rPr>
        <w:t>Cardiac and cardiovascular</w:t>
      </w:r>
    </w:p>
    <w:p w:rsidR="000B6566" w:rsidRPr="002B1597" w:rsidRDefault="000B6566" w:rsidP="000B6566">
      <w:pPr>
        <w:widowControl w:val="0"/>
        <w:adjustRightInd w:val="0"/>
        <w:snapToGrid w:val="0"/>
        <w:spacing w:line="360" w:lineRule="auto"/>
        <w:jc w:val="both"/>
        <w:rPr>
          <w:rFonts w:ascii="Book Antiqua" w:eastAsia="宋体" w:hAnsi="Book Antiqua" w:cs="宋体"/>
          <w:sz w:val="24"/>
          <w:szCs w:val="24"/>
          <w:lang w:eastAsia="zh-CN"/>
        </w:rPr>
      </w:pPr>
      <w:r w:rsidRPr="002B1597">
        <w:rPr>
          <w:rFonts w:ascii="Book Antiqua" w:hAnsi="Book Antiqua" w:cs="宋体"/>
          <w:b/>
          <w:sz w:val="24"/>
          <w:szCs w:val="24"/>
          <w:lang w:eastAsia="zh-CN"/>
        </w:rPr>
        <w:t xml:space="preserve">Country of origin: </w:t>
      </w:r>
      <w:r w:rsidR="00D34F90" w:rsidRPr="002B1597">
        <w:rPr>
          <w:rFonts w:ascii="Book Antiqua" w:eastAsia="Times New Roman" w:hAnsi="Book Antiqua" w:cs="Times New Roman"/>
          <w:color w:val="auto"/>
          <w:sz w:val="24"/>
          <w:szCs w:val="24"/>
        </w:rPr>
        <w:t>United States</w:t>
      </w:r>
    </w:p>
    <w:p w:rsidR="000B6566" w:rsidRPr="002B1597" w:rsidRDefault="000B6566" w:rsidP="000B6566">
      <w:pPr>
        <w:widowControl w:val="0"/>
        <w:adjustRightInd w:val="0"/>
        <w:snapToGrid w:val="0"/>
        <w:spacing w:line="360" w:lineRule="auto"/>
        <w:jc w:val="both"/>
        <w:rPr>
          <w:rFonts w:ascii="Book Antiqua" w:hAnsi="Book Antiqua" w:cs="宋体"/>
          <w:b/>
          <w:sz w:val="24"/>
          <w:szCs w:val="24"/>
          <w:lang w:eastAsia="zh-CN"/>
        </w:rPr>
      </w:pPr>
      <w:r w:rsidRPr="002B1597">
        <w:rPr>
          <w:rFonts w:ascii="Book Antiqua" w:hAnsi="Book Antiqua" w:cs="宋体"/>
          <w:b/>
          <w:sz w:val="24"/>
          <w:szCs w:val="24"/>
          <w:lang w:eastAsia="zh-CN"/>
        </w:rPr>
        <w:t>Peer-review report classification</w:t>
      </w:r>
    </w:p>
    <w:p w:rsidR="000B6566" w:rsidRPr="002B1597" w:rsidRDefault="000B6566" w:rsidP="000B6566">
      <w:pPr>
        <w:widowControl w:val="0"/>
        <w:adjustRightInd w:val="0"/>
        <w:snapToGrid w:val="0"/>
        <w:spacing w:line="360" w:lineRule="auto"/>
        <w:jc w:val="both"/>
        <w:rPr>
          <w:rFonts w:ascii="Book Antiqua" w:hAnsi="Book Antiqua" w:cs="宋体"/>
          <w:sz w:val="24"/>
          <w:szCs w:val="24"/>
          <w:lang w:eastAsia="zh-CN"/>
        </w:rPr>
      </w:pPr>
      <w:r w:rsidRPr="002B1597">
        <w:rPr>
          <w:rFonts w:ascii="Book Antiqua" w:hAnsi="Book Antiqua" w:cs="宋体"/>
          <w:sz w:val="24"/>
          <w:szCs w:val="24"/>
          <w:lang w:eastAsia="zh-CN"/>
        </w:rPr>
        <w:t>Grade </w:t>
      </w:r>
      <w:proofErr w:type="gramStart"/>
      <w:r w:rsidRPr="002B1597">
        <w:rPr>
          <w:rFonts w:ascii="Book Antiqua" w:hAnsi="Book Antiqua" w:cs="宋体"/>
          <w:sz w:val="24"/>
          <w:szCs w:val="24"/>
          <w:lang w:eastAsia="zh-CN"/>
        </w:rPr>
        <w:t>A</w:t>
      </w:r>
      <w:proofErr w:type="gramEnd"/>
      <w:r w:rsidRPr="002B1597">
        <w:rPr>
          <w:rFonts w:ascii="Book Antiqua" w:hAnsi="Book Antiqua" w:cs="宋体"/>
          <w:sz w:val="24"/>
          <w:szCs w:val="24"/>
          <w:lang w:eastAsia="zh-CN"/>
        </w:rPr>
        <w:t xml:space="preserve"> (Excellent): </w:t>
      </w:r>
      <w:r w:rsidR="00DA0357" w:rsidRPr="002B1597">
        <w:rPr>
          <w:rFonts w:ascii="Book Antiqua" w:hAnsi="Book Antiqua" w:cs="宋体"/>
          <w:sz w:val="24"/>
          <w:szCs w:val="24"/>
          <w:lang w:eastAsia="zh-CN"/>
        </w:rPr>
        <w:t>0</w:t>
      </w:r>
    </w:p>
    <w:p w:rsidR="000B6566" w:rsidRPr="002B1597" w:rsidRDefault="000B6566" w:rsidP="000B6566">
      <w:pPr>
        <w:widowControl w:val="0"/>
        <w:adjustRightInd w:val="0"/>
        <w:snapToGrid w:val="0"/>
        <w:spacing w:line="360" w:lineRule="auto"/>
        <w:jc w:val="both"/>
        <w:rPr>
          <w:rFonts w:ascii="Book Antiqua" w:eastAsia="宋体" w:hAnsi="Book Antiqua" w:cs="宋体"/>
          <w:sz w:val="24"/>
          <w:szCs w:val="24"/>
          <w:lang w:eastAsia="zh-CN"/>
        </w:rPr>
      </w:pPr>
      <w:r w:rsidRPr="002B1597">
        <w:rPr>
          <w:rFonts w:ascii="Book Antiqua" w:hAnsi="Book Antiqua" w:cs="宋体"/>
          <w:sz w:val="24"/>
          <w:szCs w:val="24"/>
          <w:lang w:eastAsia="zh-CN"/>
        </w:rPr>
        <w:t xml:space="preserve">Grade B (Very good): </w:t>
      </w:r>
      <w:r w:rsidRPr="002B1597">
        <w:rPr>
          <w:rFonts w:ascii="Book Antiqua" w:eastAsia="宋体" w:hAnsi="Book Antiqua" w:cs="宋体"/>
          <w:sz w:val="24"/>
          <w:szCs w:val="24"/>
          <w:lang w:eastAsia="zh-CN"/>
        </w:rPr>
        <w:t>B</w:t>
      </w:r>
    </w:p>
    <w:p w:rsidR="000B6566" w:rsidRPr="002B1597" w:rsidRDefault="000B6566" w:rsidP="000B6566">
      <w:pPr>
        <w:widowControl w:val="0"/>
        <w:adjustRightInd w:val="0"/>
        <w:snapToGrid w:val="0"/>
        <w:spacing w:line="360" w:lineRule="auto"/>
        <w:jc w:val="both"/>
        <w:rPr>
          <w:rFonts w:ascii="Book Antiqua" w:hAnsi="Book Antiqua" w:cs="宋体"/>
          <w:sz w:val="24"/>
          <w:szCs w:val="24"/>
          <w:lang w:eastAsia="zh-CN"/>
        </w:rPr>
      </w:pPr>
      <w:r w:rsidRPr="002B1597">
        <w:rPr>
          <w:rFonts w:ascii="Book Antiqua" w:hAnsi="Book Antiqua" w:cs="宋体"/>
          <w:sz w:val="24"/>
          <w:szCs w:val="24"/>
          <w:lang w:eastAsia="zh-CN"/>
        </w:rPr>
        <w:t>Grade C (Good): C</w:t>
      </w:r>
    </w:p>
    <w:p w:rsidR="000B6566" w:rsidRPr="002B1597" w:rsidRDefault="000B6566" w:rsidP="000B6566">
      <w:pPr>
        <w:widowControl w:val="0"/>
        <w:adjustRightInd w:val="0"/>
        <w:snapToGrid w:val="0"/>
        <w:spacing w:line="360" w:lineRule="auto"/>
        <w:jc w:val="both"/>
        <w:rPr>
          <w:rFonts w:ascii="Book Antiqua" w:hAnsi="Book Antiqua" w:cs="宋体"/>
          <w:sz w:val="24"/>
          <w:szCs w:val="24"/>
          <w:lang w:eastAsia="zh-CN"/>
        </w:rPr>
      </w:pPr>
      <w:r w:rsidRPr="002B1597">
        <w:rPr>
          <w:rFonts w:ascii="Book Antiqua" w:hAnsi="Book Antiqua" w:cs="宋体"/>
          <w:sz w:val="24"/>
          <w:szCs w:val="24"/>
          <w:lang w:eastAsia="zh-CN"/>
        </w:rPr>
        <w:t>Grade D (Fair): 0</w:t>
      </w:r>
    </w:p>
    <w:p w:rsidR="000B6566" w:rsidRPr="002B1597" w:rsidRDefault="000B6566" w:rsidP="000B6566">
      <w:pPr>
        <w:widowControl w:val="0"/>
        <w:adjustRightInd w:val="0"/>
        <w:snapToGrid w:val="0"/>
        <w:spacing w:line="360" w:lineRule="auto"/>
        <w:jc w:val="both"/>
        <w:rPr>
          <w:rFonts w:ascii="Book Antiqua" w:hAnsi="Book Antiqua"/>
          <w:kern w:val="2"/>
          <w:sz w:val="24"/>
          <w:szCs w:val="24"/>
          <w:lang w:val="hu-HU" w:eastAsia="zh-CN"/>
        </w:rPr>
      </w:pPr>
      <w:r w:rsidRPr="002B1597">
        <w:rPr>
          <w:rFonts w:ascii="Book Antiqua" w:hAnsi="Book Antiqua" w:cs="宋体"/>
          <w:sz w:val="24"/>
          <w:szCs w:val="24"/>
          <w:lang w:eastAsia="zh-CN"/>
        </w:rPr>
        <w:t>Grade E (Poor): 0</w:t>
      </w:r>
    </w:p>
    <w:p w:rsidR="000B6566" w:rsidRPr="002B1597" w:rsidRDefault="000B6566" w:rsidP="000B6566">
      <w:pPr>
        <w:widowControl w:val="0"/>
        <w:spacing w:line="360" w:lineRule="auto"/>
        <w:rPr>
          <w:rFonts w:ascii="Book Antiqua" w:eastAsia="宋体" w:hAnsi="Book Antiqua"/>
          <w:sz w:val="24"/>
          <w:szCs w:val="24"/>
          <w:lang w:val="hu-HU" w:eastAsia="zh-CN"/>
        </w:rPr>
      </w:pPr>
    </w:p>
    <w:p w:rsidR="00FD5117" w:rsidRPr="00A74022" w:rsidRDefault="000B6566" w:rsidP="00A74022">
      <w:pPr>
        <w:spacing w:line="360" w:lineRule="auto"/>
        <w:rPr>
          <w:rFonts w:ascii="Book Antiqua" w:eastAsia="宋体" w:hAnsi="Book Antiqua"/>
          <w:b/>
          <w:sz w:val="24"/>
          <w:szCs w:val="24"/>
          <w:lang w:eastAsia="zh-CN"/>
        </w:rPr>
      </w:pPr>
      <w:r w:rsidRPr="002B1597">
        <w:rPr>
          <w:rFonts w:ascii="Book Antiqua" w:hAnsi="Book Antiqua"/>
          <w:b/>
          <w:sz w:val="24"/>
          <w:szCs w:val="24"/>
        </w:rPr>
        <w:lastRenderedPageBreak/>
        <w:t>P- Reviewer:</w:t>
      </w:r>
      <w:r w:rsidR="00A74022" w:rsidRPr="002B1597">
        <w:rPr>
          <w:rFonts w:ascii="Book Antiqua" w:eastAsia="宋体" w:hAnsi="Book Antiqua"/>
          <w:sz w:val="24"/>
          <w:szCs w:val="24"/>
          <w:lang w:eastAsia="zh-CN"/>
        </w:rPr>
        <w:t xml:space="preserve"> </w:t>
      </w:r>
      <w:proofErr w:type="spellStart"/>
      <w:r w:rsidR="00DA0357" w:rsidRPr="002B1597">
        <w:rPr>
          <w:rFonts w:ascii="Book Antiqua" w:eastAsia="宋体" w:hAnsi="Book Antiqua"/>
          <w:sz w:val="24"/>
          <w:szCs w:val="24"/>
          <w:lang w:eastAsia="zh-CN"/>
        </w:rPr>
        <w:t>Falconi</w:t>
      </w:r>
      <w:proofErr w:type="spellEnd"/>
      <w:r w:rsidR="00DA0357" w:rsidRPr="002B1597">
        <w:rPr>
          <w:rFonts w:ascii="Book Antiqua" w:eastAsia="宋体" w:hAnsi="Book Antiqua"/>
          <w:sz w:val="24"/>
          <w:szCs w:val="24"/>
          <w:lang w:eastAsia="zh-CN"/>
        </w:rPr>
        <w:t xml:space="preserve"> M, Ueda H </w:t>
      </w:r>
      <w:r w:rsidRPr="002B1597">
        <w:rPr>
          <w:rFonts w:ascii="Book Antiqua" w:hAnsi="Book Antiqua"/>
          <w:b/>
          <w:sz w:val="24"/>
          <w:szCs w:val="24"/>
        </w:rPr>
        <w:t>S- Editor:</w:t>
      </w:r>
      <w:r w:rsidRPr="002B1597">
        <w:rPr>
          <w:rFonts w:ascii="Book Antiqua" w:hAnsi="Book Antiqua"/>
          <w:sz w:val="24"/>
          <w:szCs w:val="24"/>
        </w:rPr>
        <w:t xml:space="preserve"> </w:t>
      </w:r>
      <w:r w:rsidR="00A74022" w:rsidRPr="002B1597">
        <w:rPr>
          <w:rFonts w:ascii="Book Antiqua" w:eastAsia="宋体" w:hAnsi="Book Antiqua"/>
          <w:sz w:val="24"/>
          <w:szCs w:val="24"/>
          <w:lang w:eastAsia="zh-CN"/>
        </w:rPr>
        <w:t>Gong ZM</w:t>
      </w:r>
      <w:r w:rsidR="00A74022" w:rsidRPr="002B1597">
        <w:rPr>
          <w:rFonts w:ascii="Book Antiqua" w:hAnsi="Book Antiqua"/>
          <w:sz w:val="24"/>
          <w:szCs w:val="24"/>
        </w:rPr>
        <w:t xml:space="preserve"> </w:t>
      </w:r>
      <w:r w:rsidRPr="002B1597">
        <w:rPr>
          <w:rFonts w:ascii="Book Antiqua" w:hAnsi="Book Antiqua"/>
          <w:b/>
          <w:sz w:val="24"/>
          <w:szCs w:val="24"/>
        </w:rPr>
        <w:t>L- Editor:</w:t>
      </w:r>
      <w:r w:rsidRPr="002B1597">
        <w:rPr>
          <w:rFonts w:ascii="Book Antiqua" w:hAnsi="Book Antiqua"/>
          <w:sz w:val="24"/>
          <w:szCs w:val="24"/>
        </w:rPr>
        <w:t xml:space="preserve"> </w:t>
      </w:r>
      <w:r w:rsidR="002F7AB7" w:rsidRPr="002B1597">
        <w:rPr>
          <w:rFonts w:ascii="Book Antiqua" w:hAnsi="Book Antiqua" w:hint="eastAsia"/>
          <w:sz w:val="24"/>
          <w:szCs w:val="24"/>
          <w:lang w:eastAsia="zh-CN"/>
        </w:rPr>
        <w:t>A</w:t>
      </w:r>
      <w:r w:rsidRPr="002B1597">
        <w:rPr>
          <w:rFonts w:ascii="Book Antiqua" w:hAnsi="Book Antiqua"/>
          <w:sz w:val="24"/>
          <w:szCs w:val="24"/>
        </w:rPr>
        <w:t xml:space="preserve"> </w:t>
      </w:r>
      <w:r w:rsidR="002F7AB7" w:rsidRPr="002B1597">
        <w:rPr>
          <w:rFonts w:ascii="Book Antiqua" w:hAnsi="Book Antiqua"/>
          <w:b/>
          <w:sz w:val="24"/>
          <w:szCs w:val="24"/>
        </w:rPr>
        <w:t>E- Editor:</w:t>
      </w:r>
      <w:r w:rsidR="002F7AB7" w:rsidRPr="002B1597">
        <w:rPr>
          <w:rFonts w:ascii="Book Antiqua" w:hAnsi="Book Antiqua" w:hint="eastAsia"/>
          <w:b/>
          <w:sz w:val="24"/>
          <w:szCs w:val="24"/>
          <w:lang w:eastAsia="zh-CN"/>
        </w:rPr>
        <w:t xml:space="preserve"> </w:t>
      </w:r>
      <w:r w:rsidR="002F7AB7" w:rsidRPr="002B1597">
        <w:rPr>
          <w:rFonts w:ascii="Book Antiqua" w:hAnsi="Book Antiqua"/>
          <w:sz w:val="24"/>
          <w:szCs w:val="24"/>
          <w:lang w:eastAsia="zh-CN"/>
        </w:rPr>
        <w:t>Xing YX</w:t>
      </w:r>
    </w:p>
    <w:sectPr w:rsidR="00FD5117" w:rsidRPr="00A740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EE" w:rsidRDefault="002755EE" w:rsidP="00436CE4">
      <w:pPr>
        <w:spacing w:line="240" w:lineRule="auto"/>
      </w:pPr>
      <w:r>
        <w:separator/>
      </w:r>
    </w:p>
  </w:endnote>
  <w:endnote w:type="continuationSeparator" w:id="0">
    <w:p w:rsidR="002755EE" w:rsidRDefault="002755EE" w:rsidP="00436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EE" w:rsidRDefault="002755EE" w:rsidP="00436CE4">
      <w:pPr>
        <w:spacing w:line="240" w:lineRule="auto"/>
      </w:pPr>
      <w:r>
        <w:separator/>
      </w:r>
    </w:p>
  </w:footnote>
  <w:footnote w:type="continuationSeparator" w:id="0">
    <w:p w:rsidR="002755EE" w:rsidRDefault="002755EE" w:rsidP="00436C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0E80"/>
    <w:multiLevelType w:val="multilevel"/>
    <w:tmpl w:val="DAA227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1NDczMDMzMjK3NDdX0lEKTi0uzszPAykwrgUAvOXzMywAAAA="/>
  </w:docVars>
  <w:rsids>
    <w:rsidRoot w:val="002A5342"/>
    <w:rsid w:val="00006984"/>
    <w:rsid w:val="00042446"/>
    <w:rsid w:val="000B6566"/>
    <w:rsid w:val="000E280C"/>
    <w:rsid w:val="000F2AD3"/>
    <w:rsid w:val="0014357C"/>
    <w:rsid w:val="00186F18"/>
    <w:rsid w:val="00224B02"/>
    <w:rsid w:val="00243C7B"/>
    <w:rsid w:val="002755EE"/>
    <w:rsid w:val="002A5342"/>
    <w:rsid w:val="002B1597"/>
    <w:rsid w:val="002E1AC2"/>
    <w:rsid w:val="002F58AF"/>
    <w:rsid w:val="002F5EF2"/>
    <w:rsid w:val="002F7AB7"/>
    <w:rsid w:val="00317DD5"/>
    <w:rsid w:val="00377445"/>
    <w:rsid w:val="003B07C9"/>
    <w:rsid w:val="003B4738"/>
    <w:rsid w:val="003E728F"/>
    <w:rsid w:val="00425CD0"/>
    <w:rsid w:val="00436CE4"/>
    <w:rsid w:val="0044143B"/>
    <w:rsid w:val="00445432"/>
    <w:rsid w:val="00461AD8"/>
    <w:rsid w:val="004C28B2"/>
    <w:rsid w:val="004F4947"/>
    <w:rsid w:val="005064EA"/>
    <w:rsid w:val="005079AF"/>
    <w:rsid w:val="0054125F"/>
    <w:rsid w:val="005519F8"/>
    <w:rsid w:val="00565C16"/>
    <w:rsid w:val="00583781"/>
    <w:rsid w:val="006421EF"/>
    <w:rsid w:val="0064295B"/>
    <w:rsid w:val="0064516A"/>
    <w:rsid w:val="00655200"/>
    <w:rsid w:val="00662B98"/>
    <w:rsid w:val="00665AC5"/>
    <w:rsid w:val="006865D8"/>
    <w:rsid w:val="006C48B9"/>
    <w:rsid w:val="006D0B77"/>
    <w:rsid w:val="00705516"/>
    <w:rsid w:val="007C238D"/>
    <w:rsid w:val="007F41B0"/>
    <w:rsid w:val="00804397"/>
    <w:rsid w:val="00811821"/>
    <w:rsid w:val="00825F5C"/>
    <w:rsid w:val="00831184"/>
    <w:rsid w:val="00835AD1"/>
    <w:rsid w:val="00875894"/>
    <w:rsid w:val="00890D60"/>
    <w:rsid w:val="008B0FAF"/>
    <w:rsid w:val="008C567A"/>
    <w:rsid w:val="008D158C"/>
    <w:rsid w:val="0090747A"/>
    <w:rsid w:val="00930072"/>
    <w:rsid w:val="009475E2"/>
    <w:rsid w:val="00A74022"/>
    <w:rsid w:val="00B51660"/>
    <w:rsid w:val="00B521E8"/>
    <w:rsid w:val="00B80861"/>
    <w:rsid w:val="00BA089E"/>
    <w:rsid w:val="00BE664A"/>
    <w:rsid w:val="00C219E5"/>
    <w:rsid w:val="00C337E7"/>
    <w:rsid w:val="00C932E2"/>
    <w:rsid w:val="00CB1468"/>
    <w:rsid w:val="00CF1A56"/>
    <w:rsid w:val="00D34F90"/>
    <w:rsid w:val="00DA0357"/>
    <w:rsid w:val="00DA2E5A"/>
    <w:rsid w:val="00DD33ED"/>
    <w:rsid w:val="00DD6F29"/>
    <w:rsid w:val="00E121C9"/>
    <w:rsid w:val="00E17FA5"/>
    <w:rsid w:val="00E552E3"/>
    <w:rsid w:val="00F2329F"/>
    <w:rsid w:val="00F876C3"/>
    <w:rsid w:val="00FB25BB"/>
    <w:rsid w:val="00FD4DCD"/>
    <w:rsid w:val="00FD5117"/>
    <w:rsid w:val="00FE4BDA"/>
    <w:rsid w:val="00FF26E9"/>
    <w:rsid w:val="00FF3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等线"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line="276" w:lineRule="auto"/>
    </w:pPr>
    <w:rPr>
      <w:color w:val="000000"/>
      <w:sz w:val="22"/>
      <w:szCs w:val="22"/>
      <w:lang w:eastAsia="en-US"/>
    </w:rPr>
  </w:style>
  <w:style w:type="paragraph" w:styleId="1">
    <w:name w:val="heading 1"/>
    <w:basedOn w:val="a"/>
    <w:next w:val="a"/>
    <w:qFormat/>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qFormat/>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qFormat/>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qFormat/>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qFormat/>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qFormat/>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contextualSpacing/>
    </w:pPr>
    <w:rPr>
      <w:rFonts w:ascii="Trebuchet MS" w:eastAsia="Trebuchet MS" w:hAnsi="Trebuchet MS" w:cs="Trebuchet MS"/>
      <w:sz w:val="42"/>
      <w:szCs w:val="42"/>
    </w:rPr>
  </w:style>
  <w:style w:type="paragraph" w:styleId="a4">
    <w:name w:val="Subtitle"/>
    <w:basedOn w:val="a"/>
    <w:next w:val="a"/>
    <w:qFormat/>
    <w:pPr>
      <w:keepNext/>
      <w:keepLines/>
      <w:spacing w:after="200"/>
      <w:contextualSpacing/>
    </w:pPr>
    <w:rPr>
      <w:rFonts w:ascii="Trebuchet MS" w:eastAsia="Trebuchet MS" w:hAnsi="Trebuchet MS" w:cs="Trebuchet MS"/>
      <w:i/>
      <w:color w:val="666666"/>
      <w:sz w:val="26"/>
      <w:szCs w:val="26"/>
    </w:rPr>
  </w:style>
  <w:style w:type="paragraph" w:styleId="a5">
    <w:name w:val="Balloon Text"/>
    <w:basedOn w:val="a"/>
    <w:link w:val="Char"/>
    <w:uiPriority w:val="99"/>
    <w:semiHidden/>
    <w:unhideWhenUsed/>
    <w:rsid w:val="006865D8"/>
    <w:pPr>
      <w:spacing w:line="240" w:lineRule="auto"/>
    </w:pPr>
    <w:rPr>
      <w:rFonts w:ascii="Tahoma" w:hAnsi="Tahoma" w:cs="Tahoma"/>
      <w:sz w:val="16"/>
      <w:szCs w:val="16"/>
    </w:rPr>
  </w:style>
  <w:style w:type="character" w:customStyle="1" w:styleId="Char">
    <w:name w:val="批注框文本 Char"/>
    <w:link w:val="a5"/>
    <w:uiPriority w:val="99"/>
    <w:semiHidden/>
    <w:rsid w:val="006865D8"/>
    <w:rPr>
      <w:rFonts w:ascii="Tahoma" w:hAnsi="Tahoma" w:cs="Tahoma"/>
      <w:color w:val="000000"/>
      <w:sz w:val="16"/>
      <w:szCs w:val="16"/>
    </w:rPr>
  </w:style>
  <w:style w:type="character" w:styleId="a6">
    <w:name w:val="Hyperlink"/>
    <w:uiPriority w:val="99"/>
    <w:unhideWhenUsed/>
    <w:rsid w:val="005519F8"/>
    <w:rPr>
      <w:color w:val="0000FF"/>
      <w:u w:val="single"/>
    </w:rPr>
  </w:style>
  <w:style w:type="character" w:customStyle="1" w:styleId="UnresolvedMention">
    <w:name w:val="Unresolved Mention"/>
    <w:uiPriority w:val="99"/>
    <w:semiHidden/>
    <w:unhideWhenUsed/>
    <w:rsid w:val="00F2329F"/>
    <w:rPr>
      <w:color w:val="605E5C"/>
      <w:shd w:val="clear" w:color="auto" w:fill="E1DFDD"/>
    </w:rPr>
  </w:style>
  <w:style w:type="character" w:customStyle="1" w:styleId="orcid-id-https2">
    <w:name w:val="orcid-id-https2"/>
    <w:rsid w:val="00F2329F"/>
    <w:rPr>
      <w:rFonts w:cs="Times New Roman"/>
    </w:rPr>
  </w:style>
  <w:style w:type="paragraph" w:styleId="a7">
    <w:name w:val="header"/>
    <w:basedOn w:val="a"/>
    <w:link w:val="Char0"/>
    <w:uiPriority w:val="99"/>
    <w:unhideWhenUsed/>
    <w:rsid w:val="00436C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7"/>
    <w:uiPriority w:val="99"/>
    <w:rsid w:val="00436CE4"/>
    <w:rPr>
      <w:color w:val="000000"/>
      <w:sz w:val="18"/>
      <w:szCs w:val="18"/>
      <w:lang w:eastAsia="en-US"/>
    </w:rPr>
  </w:style>
  <w:style w:type="paragraph" w:styleId="a8">
    <w:name w:val="footer"/>
    <w:basedOn w:val="a"/>
    <w:link w:val="Char1"/>
    <w:uiPriority w:val="99"/>
    <w:unhideWhenUsed/>
    <w:rsid w:val="00436CE4"/>
    <w:pPr>
      <w:tabs>
        <w:tab w:val="center" w:pos="4153"/>
        <w:tab w:val="right" w:pos="8306"/>
      </w:tabs>
      <w:snapToGrid w:val="0"/>
      <w:spacing w:line="240" w:lineRule="auto"/>
    </w:pPr>
    <w:rPr>
      <w:sz w:val="18"/>
      <w:szCs w:val="18"/>
    </w:rPr>
  </w:style>
  <w:style w:type="character" w:customStyle="1" w:styleId="Char1">
    <w:name w:val="页脚 Char"/>
    <w:link w:val="a8"/>
    <w:uiPriority w:val="99"/>
    <w:rsid w:val="00436CE4"/>
    <w:rPr>
      <w:color w:val="000000"/>
      <w:sz w:val="18"/>
      <w:szCs w:val="18"/>
      <w:lang w:eastAsia="en-US"/>
    </w:rPr>
  </w:style>
  <w:style w:type="character" w:customStyle="1" w:styleId="a9">
    <w:name w:val="未处理的提及"/>
    <w:uiPriority w:val="99"/>
    <w:semiHidden/>
    <w:unhideWhenUsed/>
    <w:rsid w:val="00E121C9"/>
    <w:rPr>
      <w:color w:val="605E5C"/>
      <w:shd w:val="clear" w:color="auto" w:fill="E1DFDD"/>
    </w:rPr>
  </w:style>
  <w:style w:type="paragraph" w:styleId="aa">
    <w:name w:val="annotation text"/>
    <w:basedOn w:val="a"/>
    <w:link w:val="Char2"/>
    <w:unhideWhenUsed/>
    <w:rsid w:val="000B6566"/>
    <w:pPr>
      <w:spacing w:line="240" w:lineRule="auto"/>
    </w:pPr>
    <w:rPr>
      <w:rFonts w:ascii="Times New Roman" w:eastAsia="宋体" w:hAnsi="Times New Roman" w:cs="Times New Roman"/>
      <w:color w:val="auto"/>
      <w:sz w:val="20"/>
      <w:szCs w:val="20"/>
      <w:lang w:val="fr-FR" w:eastAsia="fr-FR"/>
    </w:rPr>
  </w:style>
  <w:style w:type="character" w:customStyle="1" w:styleId="ab">
    <w:name w:val="批注文字 字符"/>
    <w:uiPriority w:val="99"/>
    <w:semiHidden/>
    <w:rsid w:val="000B6566"/>
    <w:rPr>
      <w:color w:val="000000"/>
      <w:sz w:val="22"/>
      <w:szCs w:val="22"/>
      <w:lang w:eastAsia="en-US"/>
    </w:rPr>
  </w:style>
  <w:style w:type="character" w:customStyle="1" w:styleId="Char2">
    <w:name w:val="批注文字 Char"/>
    <w:link w:val="aa"/>
    <w:rsid w:val="000B6566"/>
    <w:rPr>
      <w:rFonts w:ascii="Times New Roman" w:eastAsia="宋体" w:hAnsi="Times New Roman" w:cs="Times New Roman"/>
      <w:lang w:val="fr-FR" w:eastAsia="fr-FR"/>
    </w:rPr>
  </w:style>
  <w:style w:type="character" w:styleId="ac">
    <w:name w:val="Strong"/>
    <w:uiPriority w:val="22"/>
    <w:qFormat/>
    <w:rsid w:val="000B656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等线"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line="276" w:lineRule="auto"/>
    </w:pPr>
    <w:rPr>
      <w:color w:val="000000"/>
      <w:sz w:val="22"/>
      <w:szCs w:val="22"/>
      <w:lang w:eastAsia="en-US"/>
    </w:rPr>
  </w:style>
  <w:style w:type="paragraph" w:styleId="1">
    <w:name w:val="heading 1"/>
    <w:basedOn w:val="a"/>
    <w:next w:val="a"/>
    <w:qFormat/>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qFormat/>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qFormat/>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qFormat/>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qFormat/>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qFormat/>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contextualSpacing/>
    </w:pPr>
    <w:rPr>
      <w:rFonts w:ascii="Trebuchet MS" w:eastAsia="Trebuchet MS" w:hAnsi="Trebuchet MS" w:cs="Trebuchet MS"/>
      <w:sz w:val="42"/>
      <w:szCs w:val="42"/>
    </w:rPr>
  </w:style>
  <w:style w:type="paragraph" w:styleId="a4">
    <w:name w:val="Subtitle"/>
    <w:basedOn w:val="a"/>
    <w:next w:val="a"/>
    <w:qFormat/>
    <w:pPr>
      <w:keepNext/>
      <w:keepLines/>
      <w:spacing w:after="200"/>
      <w:contextualSpacing/>
    </w:pPr>
    <w:rPr>
      <w:rFonts w:ascii="Trebuchet MS" w:eastAsia="Trebuchet MS" w:hAnsi="Trebuchet MS" w:cs="Trebuchet MS"/>
      <w:i/>
      <w:color w:val="666666"/>
      <w:sz w:val="26"/>
      <w:szCs w:val="26"/>
    </w:rPr>
  </w:style>
  <w:style w:type="paragraph" w:styleId="a5">
    <w:name w:val="Balloon Text"/>
    <w:basedOn w:val="a"/>
    <w:link w:val="Char"/>
    <w:uiPriority w:val="99"/>
    <w:semiHidden/>
    <w:unhideWhenUsed/>
    <w:rsid w:val="006865D8"/>
    <w:pPr>
      <w:spacing w:line="240" w:lineRule="auto"/>
    </w:pPr>
    <w:rPr>
      <w:rFonts w:ascii="Tahoma" w:hAnsi="Tahoma" w:cs="Tahoma"/>
      <w:sz w:val="16"/>
      <w:szCs w:val="16"/>
    </w:rPr>
  </w:style>
  <w:style w:type="character" w:customStyle="1" w:styleId="Char">
    <w:name w:val="批注框文本 Char"/>
    <w:link w:val="a5"/>
    <w:uiPriority w:val="99"/>
    <w:semiHidden/>
    <w:rsid w:val="006865D8"/>
    <w:rPr>
      <w:rFonts w:ascii="Tahoma" w:hAnsi="Tahoma" w:cs="Tahoma"/>
      <w:color w:val="000000"/>
      <w:sz w:val="16"/>
      <w:szCs w:val="16"/>
    </w:rPr>
  </w:style>
  <w:style w:type="character" w:styleId="a6">
    <w:name w:val="Hyperlink"/>
    <w:uiPriority w:val="99"/>
    <w:unhideWhenUsed/>
    <w:rsid w:val="005519F8"/>
    <w:rPr>
      <w:color w:val="0000FF"/>
      <w:u w:val="single"/>
    </w:rPr>
  </w:style>
  <w:style w:type="character" w:customStyle="1" w:styleId="UnresolvedMention">
    <w:name w:val="Unresolved Mention"/>
    <w:uiPriority w:val="99"/>
    <w:semiHidden/>
    <w:unhideWhenUsed/>
    <w:rsid w:val="00F2329F"/>
    <w:rPr>
      <w:color w:val="605E5C"/>
      <w:shd w:val="clear" w:color="auto" w:fill="E1DFDD"/>
    </w:rPr>
  </w:style>
  <w:style w:type="character" w:customStyle="1" w:styleId="orcid-id-https2">
    <w:name w:val="orcid-id-https2"/>
    <w:rsid w:val="00F2329F"/>
    <w:rPr>
      <w:rFonts w:cs="Times New Roman"/>
    </w:rPr>
  </w:style>
  <w:style w:type="paragraph" w:styleId="a7">
    <w:name w:val="header"/>
    <w:basedOn w:val="a"/>
    <w:link w:val="Char0"/>
    <w:uiPriority w:val="99"/>
    <w:unhideWhenUsed/>
    <w:rsid w:val="00436C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7"/>
    <w:uiPriority w:val="99"/>
    <w:rsid w:val="00436CE4"/>
    <w:rPr>
      <w:color w:val="000000"/>
      <w:sz w:val="18"/>
      <w:szCs w:val="18"/>
      <w:lang w:eastAsia="en-US"/>
    </w:rPr>
  </w:style>
  <w:style w:type="paragraph" w:styleId="a8">
    <w:name w:val="footer"/>
    <w:basedOn w:val="a"/>
    <w:link w:val="Char1"/>
    <w:uiPriority w:val="99"/>
    <w:unhideWhenUsed/>
    <w:rsid w:val="00436CE4"/>
    <w:pPr>
      <w:tabs>
        <w:tab w:val="center" w:pos="4153"/>
        <w:tab w:val="right" w:pos="8306"/>
      </w:tabs>
      <w:snapToGrid w:val="0"/>
      <w:spacing w:line="240" w:lineRule="auto"/>
    </w:pPr>
    <w:rPr>
      <w:sz w:val="18"/>
      <w:szCs w:val="18"/>
    </w:rPr>
  </w:style>
  <w:style w:type="character" w:customStyle="1" w:styleId="Char1">
    <w:name w:val="页脚 Char"/>
    <w:link w:val="a8"/>
    <w:uiPriority w:val="99"/>
    <w:rsid w:val="00436CE4"/>
    <w:rPr>
      <w:color w:val="000000"/>
      <w:sz w:val="18"/>
      <w:szCs w:val="18"/>
      <w:lang w:eastAsia="en-US"/>
    </w:rPr>
  </w:style>
  <w:style w:type="character" w:customStyle="1" w:styleId="a9">
    <w:name w:val="未处理的提及"/>
    <w:uiPriority w:val="99"/>
    <w:semiHidden/>
    <w:unhideWhenUsed/>
    <w:rsid w:val="00E121C9"/>
    <w:rPr>
      <w:color w:val="605E5C"/>
      <w:shd w:val="clear" w:color="auto" w:fill="E1DFDD"/>
    </w:rPr>
  </w:style>
  <w:style w:type="paragraph" w:styleId="aa">
    <w:name w:val="annotation text"/>
    <w:basedOn w:val="a"/>
    <w:link w:val="Char2"/>
    <w:unhideWhenUsed/>
    <w:rsid w:val="000B6566"/>
    <w:pPr>
      <w:spacing w:line="240" w:lineRule="auto"/>
    </w:pPr>
    <w:rPr>
      <w:rFonts w:ascii="Times New Roman" w:eastAsia="宋体" w:hAnsi="Times New Roman" w:cs="Times New Roman"/>
      <w:color w:val="auto"/>
      <w:sz w:val="20"/>
      <w:szCs w:val="20"/>
      <w:lang w:val="fr-FR" w:eastAsia="fr-FR"/>
    </w:rPr>
  </w:style>
  <w:style w:type="character" w:customStyle="1" w:styleId="ab">
    <w:name w:val="批注文字 字符"/>
    <w:uiPriority w:val="99"/>
    <w:semiHidden/>
    <w:rsid w:val="000B6566"/>
    <w:rPr>
      <w:color w:val="000000"/>
      <w:sz w:val="22"/>
      <w:szCs w:val="22"/>
      <w:lang w:eastAsia="en-US"/>
    </w:rPr>
  </w:style>
  <w:style w:type="character" w:customStyle="1" w:styleId="Char2">
    <w:name w:val="批注文字 Char"/>
    <w:link w:val="aa"/>
    <w:rsid w:val="000B6566"/>
    <w:rPr>
      <w:rFonts w:ascii="Times New Roman" w:eastAsia="宋体" w:hAnsi="Times New Roman" w:cs="Times New Roman"/>
      <w:lang w:val="fr-FR" w:eastAsia="fr-FR"/>
    </w:rPr>
  </w:style>
  <w:style w:type="character" w:styleId="ac">
    <w:name w:val="Strong"/>
    <w:uiPriority w:val="22"/>
    <w:qFormat/>
    <w:rsid w:val="000B656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Chaudhary</dc:creator>
  <cp:lastModifiedBy>邢燕霞</cp:lastModifiedBy>
  <cp:revision>4</cp:revision>
  <dcterms:created xsi:type="dcterms:W3CDTF">2020-03-23T02:50:00Z</dcterms:created>
  <dcterms:modified xsi:type="dcterms:W3CDTF">2020-03-23T03:28:00Z</dcterms:modified>
</cp:coreProperties>
</file>