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570590" w14:textId="77777777" w:rsidR="00206572" w:rsidRPr="007C7BD6" w:rsidRDefault="00206572" w:rsidP="00C314A2">
      <w:pPr>
        <w:adjustRightInd w:val="0"/>
        <w:snapToGrid w:val="0"/>
        <w:spacing w:line="360" w:lineRule="auto"/>
        <w:rPr>
          <w:rFonts w:ascii="Book Antiqua" w:eastAsia="Times New Roman" w:hAnsi="Book Antiqua" w:cs="宋体"/>
          <w:b/>
          <w:i/>
          <w:sz w:val="24"/>
          <w:szCs w:val="24"/>
        </w:rPr>
      </w:pPr>
      <w:bookmarkStart w:id="0" w:name="OLE_LINK53"/>
      <w:bookmarkStart w:id="1" w:name="OLE_LINK60"/>
      <w:bookmarkStart w:id="2" w:name="OLE_LINK2"/>
      <w:bookmarkStart w:id="3" w:name="OLE_LINK46"/>
      <w:bookmarkStart w:id="4" w:name="OLE_LINK29"/>
      <w:bookmarkStart w:id="5" w:name="OLE_LINK36"/>
      <w:bookmarkStart w:id="6" w:name="OLE_LINK37"/>
      <w:bookmarkStart w:id="7" w:name="OLE_LINK1"/>
      <w:bookmarkStart w:id="8" w:name="OLE_LINK8"/>
      <w:r w:rsidRPr="007C7BD6">
        <w:rPr>
          <w:rFonts w:ascii="Book Antiqua" w:eastAsia="Times New Roman" w:hAnsi="Book Antiqua" w:cs="宋体"/>
          <w:b/>
          <w:sz w:val="24"/>
          <w:szCs w:val="24"/>
        </w:rPr>
        <w:t xml:space="preserve">Name of Journal: </w:t>
      </w:r>
      <w:bookmarkStart w:id="9" w:name="OLE_LINK718"/>
      <w:bookmarkStart w:id="10" w:name="OLE_LINK719"/>
      <w:bookmarkStart w:id="11" w:name="OLE_LINK645"/>
      <w:bookmarkStart w:id="12" w:name="OLE_LINK661"/>
      <w:bookmarkStart w:id="13" w:name="OLE_LINK696"/>
      <w:bookmarkStart w:id="14" w:name="OLE_LINK1068"/>
      <w:bookmarkStart w:id="15" w:name="OLE_LINK335"/>
      <w:r w:rsidRPr="007C7BD6">
        <w:rPr>
          <w:rFonts w:ascii="Book Antiqua" w:eastAsia="Times New Roman" w:hAnsi="Book Antiqua" w:cs="宋体"/>
          <w:i/>
          <w:sz w:val="24"/>
          <w:szCs w:val="24"/>
        </w:rPr>
        <w:t xml:space="preserve">World Journal of </w:t>
      </w:r>
      <w:bookmarkEnd w:id="9"/>
      <w:bookmarkEnd w:id="10"/>
      <w:bookmarkEnd w:id="11"/>
      <w:bookmarkEnd w:id="12"/>
      <w:bookmarkEnd w:id="13"/>
      <w:bookmarkEnd w:id="14"/>
      <w:bookmarkEnd w:id="15"/>
      <w:r w:rsidRPr="007C7BD6">
        <w:rPr>
          <w:rFonts w:ascii="Book Antiqua" w:eastAsia="Times New Roman" w:hAnsi="Book Antiqua" w:cs="宋体"/>
          <w:i/>
          <w:sz w:val="24"/>
          <w:szCs w:val="24"/>
        </w:rPr>
        <w:t>Clinical Cases</w:t>
      </w:r>
    </w:p>
    <w:p w14:paraId="057D42E7" w14:textId="7ECC45D7" w:rsidR="00206572" w:rsidRPr="007C7BD6" w:rsidRDefault="00206572" w:rsidP="00C314A2">
      <w:pPr>
        <w:adjustRightInd w:val="0"/>
        <w:snapToGrid w:val="0"/>
        <w:spacing w:line="360" w:lineRule="auto"/>
        <w:rPr>
          <w:rFonts w:ascii="Book Antiqua" w:eastAsia="宋体" w:hAnsi="Book Antiqua" w:cs="Arial"/>
          <w:bCs/>
          <w:sz w:val="24"/>
          <w:szCs w:val="24"/>
          <w:lang w:val="en-GB"/>
        </w:rPr>
      </w:pPr>
      <w:r w:rsidRPr="007C7BD6">
        <w:rPr>
          <w:rFonts w:ascii="Book Antiqua" w:eastAsia="Times New Roman" w:hAnsi="Book Antiqua" w:cs="Times New Roman"/>
          <w:b/>
          <w:bCs/>
          <w:sz w:val="24"/>
          <w:szCs w:val="24"/>
        </w:rPr>
        <w:t>Manuscript NO</w:t>
      </w:r>
      <w:r w:rsidRPr="007C7BD6">
        <w:rPr>
          <w:rFonts w:ascii="Book Antiqua" w:eastAsia="宋体" w:hAnsi="Book Antiqua" w:cs="Arial"/>
          <w:b/>
          <w:sz w:val="24"/>
          <w:szCs w:val="24"/>
          <w:lang w:val="en"/>
        </w:rPr>
        <w:t xml:space="preserve">: </w:t>
      </w:r>
      <w:r w:rsidRPr="007C7BD6">
        <w:rPr>
          <w:rFonts w:ascii="Book Antiqua" w:eastAsia="宋体" w:hAnsi="Book Antiqua" w:cs="Arial"/>
          <w:bCs/>
          <w:sz w:val="24"/>
          <w:szCs w:val="24"/>
          <w:lang w:val="en"/>
        </w:rPr>
        <w:t>52417</w:t>
      </w:r>
    </w:p>
    <w:p w14:paraId="317C4660" w14:textId="77777777" w:rsidR="00206572" w:rsidRPr="007C7BD6" w:rsidRDefault="00206572" w:rsidP="00C314A2">
      <w:pPr>
        <w:adjustRightInd w:val="0"/>
        <w:snapToGrid w:val="0"/>
        <w:spacing w:line="360" w:lineRule="auto"/>
        <w:rPr>
          <w:rFonts w:ascii="Book Antiqua" w:eastAsia="宋体" w:hAnsi="Book Antiqua" w:cs="Times New Roman"/>
          <w:b/>
          <w:sz w:val="24"/>
          <w:szCs w:val="24"/>
        </w:rPr>
      </w:pPr>
      <w:bookmarkStart w:id="16" w:name="OLE_LINK4"/>
      <w:bookmarkStart w:id="17" w:name="OLE_LINK3"/>
      <w:r w:rsidRPr="007C7BD6">
        <w:rPr>
          <w:rFonts w:ascii="Book Antiqua" w:eastAsia="宋体" w:hAnsi="Book Antiqua" w:cs="Times New Roman"/>
          <w:b/>
          <w:sz w:val="24"/>
          <w:szCs w:val="24"/>
        </w:rPr>
        <w:t xml:space="preserve">Manuscript Type: </w:t>
      </w:r>
      <w:bookmarkEnd w:id="16"/>
      <w:bookmarkEnd w:id="17"/>
      <w:r w:rsidRPr="007C7BD6">
        <w:rPr>
          <w:rFonts w:ascii="Book Antiqua" w:eastAsia="宋体" w:hAnsi="Book Antiqua" w:cs="Times New Roman"/>
          <w:sz w:val="24"/>
          <w:szCs w:val="24"/>
        </w:rPr>
        <w:t>CASE REPORT</w:t>
      </w:r>
    </w:p>
    <w:p w14:paraId="149B2119" w14:textId="77777777" w:rsidR="00206572" w:rsidRPr="007C7BD6" w:rsidRDefault="00206572" w:rsidP="00C314A2">
      <w:pPr>
        <w:pStyle w:val="Default"/>
        <w:snapToGrid w:val="0"/>
        <w:spacing w:line="360" w:lineRule="auto"/>
        <w:jc w:val="both"/>
        <w:rPr>
          <w:rFonts w:ascii="Book Antiqua" w:hAnsi="Book Antiqua" w:cs="Times New Roman"/>
          <w:b/>
        </w:rPr>
      </w:pPr>
    </w:p>
    <w:p w14:paraId="1B78B8C0" w14:textId="58A387BC" w:rsidR="002054CC" w:rsidRPr="007C7BD6" w:rsidRDefault="00D30589" w:rsidP="00C314A2">
      <w:pPr>
        <w:pStyle w:val="Default"/>
        <w:snapToGrid w:val="0"/>
        <w:spacing w:line="360" w:lineRule="auto"/>
        <w:jc w:val="both"/>
        <w:rPr>
          <w:rFonts w:ascii="Book Antiqua" w:eastAsiaTheme="minorEastAsia" w:hAnsi="Book Antiqua" w:cs="Book Antiqua"/>
        </w:rPr>
      </w:pPr>
      <w:bookmarkStart w:id="18" w:name="OLE_LINK74"/>
      <w:r w:rsidRPr="007C7BD6">
        <w:rPr>
          <w:rFonts w:ascii="Book Antiqua" w:hAnsi="Book Antiqua" w:cs="Times New Roman"/>
          <w:b/>
        </w:rPr>
        <w:t xml:space="preserve">Complete response to trastuzumab and chemotherapy in recurrent </w:t>
      </w:r>
      <w:bookmarkStart w:id="19" w:name="OLE_LINK16"/>
      <w:bookmarkStart w:id="20" w:name="OLE_LINK20"/>
      <w:r w:rsidRPr="007C7BD6">
        <w:rPr>
          <w:rFonts w:ascii="Book Antiqua" w:hAnsi="Book Antiqua" w:cs="Times New Roman"/>
          <w:b/>
        </w:rPr>
        <w:t xml:space="preserve">urothelial </w:t>
      </w:r>
      <w:r w:rsidR="006809A3" w:rsidRPr="007C7BD6">
        <w:rPr>
          <w:rFonts w:ascii="Book Antiqua" w:hAnsi="Book Antiqua" w:cs="Times New Roman"/>
          <w:b/>
        </w:rPr>
        <w:t xml:space="preserve">bladder </w:t>
      </w:r>
      <w:r w:rsidRPr="007C7BD6">
        <w:rPr>
          <w:rFonts w:ascii="Book Antiqua" w:hAnsi="Book Antiqua" w:cs="Times New Roman"/>
          <w:b/>
        </w:rPr>
        <w:t>carcinoma</w:t>
      </w:r>
      <w:bookmarkEnd w:id="19"/>
      <w:bookmarkEnd w:id="20"/>
      <w:r w:rsidR="007B7AD5" w:rsidRPr="007C7BD6">
        <w:rPr>
          <w:rFonts w:ascii="Book Antiqua" w:hAnsi="Book Antiqua" w:cs="Times New Roman"/>
          <w:b/>
        </w:rPr>
        <w:t xml:space="preserve"> with </w:t>
      </w:r>
      <w:r w:rsidR="007B7AD5" w:rsidRPr="007C7BD6">
        <w:rPr>
          <w:rFonts w:ascii="Book Antiqua" w:hAnsi="Book Antiqua" w:cs="Times New Roman"/>
          <w:b/>
          <w:i/>
          <w:iCs/>
        </w:rPr>
        <w:t>HER2</w:t>
      </w:r>
      <w:r w:rsidR="007B7AD5" w:rsidRPr="007C7BD6">
        <w:rPr>
          <w:rFonts w:ascii="Book Antiqua" w:hAnsi="Book Antiqua" w:cs="Times New Roman"/>
          <w:b/>
        </w:rPr>
        <w:t xml:space="preserve"> gene amplification: A</w:t>
      </w:r>
      <w:r w:rsidRPr="007C7BD6">
        <w:rPr>
          <w:rFonts w:ascii="Book Antiqua" w:hAnsi="Book Antiqua" w:cs="Times New Roman"/>
          <w:b/>
        </w:rPr>
        <w:t xml:space="preserve"> case report</w:t>
      </w:r>
      <w:bookmarkEnd w:id="0"/>
      <w:bookmarkEnd w:id="1"/>
      <w:bookmarkEnd w:id="2"/>
      <w:bookmarkEnd w:id="3"/>
      <w:r w:rsidRPr="007C7BD6">
        <w:rPr>
          <w:rFonts w:ascii="Book Antiqua" w:hAnsi="Book Antiqua" w:cs="Times New Roman"/>
          <w:b/>
        </w:rPr>
        <w:t xml:space="preserve"> </w:t>
      </w:r>
      <w:bookmarkEnd w:id="4"/>
    </w:p>
    <w:bookmarkEnd w:id="5"/>
    <w:bookmarkEnd w:id="6"/>
    <w:bookmarkEnd w:id="7"/>
    <w:bookmarkEnd w:id="18"/>
    <w:p w14:paraId="015467DC" w14:textId="77777777" w:rsidR="002054CC" w:rsidRPr="007C7BD6" w:rsidRDefault="002054CC" w:rsidP="00C314A2">
      <w:pPr>
        <w:adjustRightInd w:val="0"/>
        <w:snapToGrid w:val="0"/>
        <w:spacing w:line="360" w:lineRule="auto"/>
        <w:rPr>
          <w:rFonts w:ascii="Book Antiqua" w:hAnsi="Book Antiqua" w:cs="Times New Roman"/>
          <w:b/>
          <w:sz w:val="24"/>
          <w:szCs w:val="24"/>
        </w:rPr>
      </w:pPr>
    </w:p>
    <w:bookmarkEnd w:id="8"/>
    <w:p w14:paraId="31160421" w14:textId="493242A9" w:rsidR="00206572" w:rsidRPr="007C7BD6" w:rsidRDefault="009D149A" w:rsidP="00C314A2">
      <w:pPr>
        <w:adjustRightInd w:val="0"/>
        <w:snapToGrid w:val="0"/>
        <w:spacing w:line="360" w:lineRule="auto"/>
        <w:rPr>
          <w:rFonts w:ascii="Book Antiqua" w:hAnsi="Book Antiqua" w:cs="Times New Roman"/>
          <w:sz w:val="24"/>
          <w:szCs w:val="24"/>
        </w:rPr>
      </w:pPr>
      <w:r w:rsidRPr="007C7BD6">
        <w:rPr>
          <w:rFonts w:ascii="Book Antiqua" w:hAnsi="Book Antiqua" w:cs="Times New Roman"/>
          <w:sz w:val="24"/>
          <w:szCs w:val="24"/>
        </w:rPr>
        <w:t xml:space="preserve">Jiang Q </w:t>
      </w:r>
      <w:r w:rsidRPr="007C7BD6">
        <w:rPr>
          <w:rFonts w:ascii="Book Antiqua" w:hAnsi="Book Antiqua" w:cs="Times New Roman"/>
          <w:i/>
          <w:iCs/>
          <w:sz w:val="24"/>
          <w:szCs w:val="24"/>
        </w:rPr>
        <w:t>et al.</w:t>
      </w:r>
      <w:r w:rsidRPr="007C7BD6">
        <w:rPr>
          <w:rFonts w:ascii="Book Antiqua" w:hAnsi="Book Antiqua" w:cs="Times New Roman"/>
          <w:sz w:val="24"/>
          <w:szCs w:val="24"/>
        </w:rPr>
        <w:t xml:space="preserve"> </w:t>
      </w:r>
      <w:r w:rsidR="00206572" w:rsidRPr="007C7BD6">
        <w:rPr>
          <w:rFonts w:ascii="Book Antiqua" w:hAnsi="Book Antiqua" w:cs="Times New Roman"/>
          <w:sz w:val="24"/>
          <w:szCs w:val="24"/>
        </w:rPr>
        <w:t>Trastuzumab and chemotherapy in recurrent UBC</w:t>
      </w:r>
    </w:p>
    <w:p w14:paraId="2D123A0B" w14:textId="77777777" w:rsidR="009D149A" w:rsidRPr="007C7BD6" w:rsidRDefault="009D149A" w:rsidP="00C314A2">
      <w:pPr>
        <w:adjustRightInd w:val="0"/>
        <w:snapToGrid w:val="0"/>
        <w:spacing w:line="360" w:lineRule="auto"/>
        <w:rPr>
          <w:rFonts w:ascii="Book Antiqua" w:hAnsi="Book Antiqua" w:cs="Times New Roman"/>
          <w:sz w:val="24"/>
          <w:szCs w:val="24"/>
        </w:rPr>
      </w:pPr>
    </w:p>
    <w:p w14:paraId="1E2108B0" w14:textId="03DC14AF" w:rsidR="00FE6284" w:rsidRPr="007C7BD6" w:rsidRDefault="00FE6284" w:rsidP="00C314A2">
      <w:pPr>
        <w:adjustRightInd w:val="0"/>
        <w:snapToGrid w:val="0"/>
        <w:spacing w:line="360" w:lineRule="auto"/>
        <w:rPr>
          <w:rFonts w:ascii="Book Antiqua" w:hAnsi="Book Antiqua" w:cs="Times New Roman"/>
          <w:sz w:val="24"/>
          <w:szCs w:val="24"/>
        </w:rPr>
      </w:pPr>
      <w:r w:rsidRPr="007C7BD6">
        <w:rPr>
          <w:rFonts w:ascii="Book Antiqua" w:hAnsi="Book Antiqua" w:cs="Times New Roman"/>
          <w:sz w:val="24"/>
          <w:szCs w:val="24"/>
        </w:rPr>
        <w:t xml:space="preserve">Qi Jiang, </w:t>
      </w:r>
      <w:r w:rsidR="002054CC" w:rsidRPr="007C7BD6">
        <w:rPr>
          <w:rFonts w:ascii="Book Antiqua" w:hAnsi="Book Antiqua" w:cs="Times New Roman"/>
          <w:sz w:val="24"/>
          <w:szCs w:val="24"/>
        </w:rPr>
        <w:t>Mi</w:t>
      </w:r>
      <w:r w:rsidR="00206572" w:rsidRPr="007C7BD6">
        <w:rPr>
          <w:rFonts w:ascii="Book Antiqua" w:hAnsi="Book Antiqua" w:cs="Times New Roman"/>
          <w:sz w:val="24"/>
          <w:szCs w:val="24"/>
        </w:rPr>
        <w:t>-</w:t>
      </w:r>
      <w:proofErr w:type="spellStart"/>
      <w:r w:rsidR="00206572" w:rsidRPr="007C7BD6">
        <w:rPr>
          <w:rFonts w:ascii="Book Antiqua" w:hAnsi="Book Antiqua" w:cs="Times New Roman"/>
          <w:sz w:val="24"/>
          <w:szCs w:val="24"/>
        </w:rPr>
        <w:t>Xue</w:t>
      </w:r>
      <w:proofErr w:type="spellEnd"/>
      <w:r w:rsidR="00206572" w:rsidRPr="007C7BD6">
        <w:rPr>
          <w:rFonts w:ascii="Book Antiqua" w:hAnsi="Book Antiqua" w:cs="Times New Roman"/>
          <w:sz w:val="24"/>
          <w:szCs w:val="24"/>
        </w:rPr>
        <w:t xml:space="preserve"> </w:t>
      </w:r>
      <w:proofErr w:type="spellStart"/>
      <w:r w:rsidR="002054CC" w:rsidRPr="007C7BD6">
        <w:rPr>
          <w:rFonts w:ascii="Book Antiqua" w:hAnsi="Book Antiqua" w:cs="Times New Roman"/>
          <w:sz w:val="24"/>
          <w:szCs w:val="24"/>
        </w:rPr>
        <w:t>Xie</w:t>
      </w:r>
      <w:proofErr w:type="spellEnd"/>
      <w:r w:rsidR="002054CC" w:rsidRPr="007C7BD6">
        <w:rPr>
          <w:rFonts w:ascii="Book Antiqua" w:hAnsi="Book Antiqua" w:cs="Times New Roman"/>
          <w:sz w:val="24"/>
          <w:szCs w:val="24"/>
        </w:rPr>
        <w:t xml:space="preserve">, </w:t>
      </w:r>
      <w:r w:rsidRPr="007C7BD6">
        <w:rPr>
          <w:rFonts w:ascii="Book Antiqua" w:hAnsi="Book Antiqua" w:cs="Times New Roman"/>
          <w:sz w:val="24"/>
          <w:szCs w:val="24"/>
        </w:rPr>
        <w:t>Xiao</w:t>
      </w:r>
      <w:r w:rsidR="00206572" w:rsidRPr="007C7BD6">
        <w:rPr>
          <w:rFonts w:ascii="Book Antiqua" w:hAnsi="Book Antiqua" w:cs="Times New Roman"/>
          <w:sz w:val="24"/>
          <w:szCs w:val="24"/>
        </w:rPr>
        <w:t xml:space="preserve">-Chen </w:t>
      </w:r>
      <w:r w:rsidRPr="007C7BD6">
        <w:rPr>
          <w:rFonts w:ascii="Book Antiqua" w:hAnsi="Book Antiqua" w:cs="Times New Roman"/>
          <w:sz w:val="24"/>
          <w:szCs w:val="24"/>
        </w:rPr>
        <w:t>Zhang</w:t>
      </w:r>
    </w:p>
    <w:p w14:paraId="74571064" w14:textId="77777777" w:rsidR="002054CC" w:rsidRPr="007C7BD6" w:rsidRDefault="002054CC" w:rsidP="00C314A2">
      <w:pPr>
        <w:adjustRightInd w:val="0"/>
        <w:snapToGrid w:val="0"/>
        <w:spacing w:line="360" w:lineRule="auto"/>
        <w:rPr>
          <w:rFonts w:ascii="Book Antiqua" w:hAnsi="Book Antiqua" w:cs="Times New Roman"/>
          <w:sz w:val="24"/>
          <w:szCs w:val="24"/>
        </w:rPr>
      </w:pPr>
    </w:p>
    <w:p w14:paraId="4B1CCA78" w14:textId="5A16A02E" w:rsidR="00FE6284" w:rsidRPr="007C7BD6" w:rsidRDefault="003A23A7" w:rsidP="00C314A2">
      <w:pPr>
        <w:adjustRightInd w:val="0"/>
        <w:snapToGrid w:val="0"/>
        <w:spacing w:line="360" w:lineRule="auto"/>
        <w:rPr>
          <w:rFonts w:ascii="Book Antiqua" w:hAnsi="Book Antiqua" w:cs="Times New Roman"/>
          <w:sz w:val="24"/>
          <w:szCs w:val="24"/>
        </w:rPr>
      </w:pPr>
      <w:r w:rsidRPr="007C7BD6">
        <w:rPr>
          <w:rFonts w:ascii="Book Antiqua" w:hAnsi="Book Antiqua" w:cs="Times New Roman"/>
          <w:b/>
          <w:sz w:val="24"/>
          <w:szCs w:val="24"/>
        </w:rPr>
        <w:t>Qi Jiang, Xiao</w:t>
      </w:r>
      <w:r w:rsidR="00206572" w:rsidRPr="007C7BD6">
        <w:rPr>
          <w:rFonts w:ascii="Book Antiqua" w:hAnsi="Book Antiqua" w:cs="Times New Roman"/>
          <w:b/>
          <w:sz w:val="24"/>
          <w:szCs w:val="24"/>
        </w:rPr>
        <w:t xml:space="preserve">-Chen </w:t>
      </w:r>
      <w:r w:rsidRPr="007C7BD6">
        <w:rPr>
          <w:rFonts w:ascii="Book Antiqua" w:hAnsi="Book Antiqua" w:cs="Times New Roman"/>
          <w:b/>
          <w:sz w:val="24"/>
          <w:szCs w:val="24"/>
        </w:rPr>
        <w:t>Zhang,</w:t>
      </w:r>
      <w:r w:rsidRPr="007C7BD6">
        <w:rPr>
          <w:rFonts w:ascii="Book Antiqua" w:hAnsi="Book Antiqua" w:cs="Times New Roman"/>
          <w:sz w:val="24"/>
          <w:szCs w:val="24"/>
        </w:rPr>
        <w:t xml:space="preserve"> </w:t>
      </w:r>
      <w:r w:rsidR="00FE6284" w:rsidRPr="007C7BD6">
        <w:rPr>
          <w:rFonts w:ascii="Book Antiqua" w:hAnsi="Book Antiqua" w:cs="Times New Roman"/>
          <w:sz w:val="24"/>
          <w:szCs w:val="24"/>
        </w:rPr>
        <w:t xml:space="preserve">Department of Medical Oncology, </w:t>
      </w:r>
      <w:bookmarkStart w:id="21" w:name="OLE_LINK30"/>
      <w:bookmarkStart w:id="22" w:name="OLE_LINK35"/>
      <w:bookmarkStart w:id="23" w:name="OLE_LINK45"/>
      <w:r w:rsidR="00FE6284" w:rsidRPr="007C7BD6">
        <w:rPr>
          <w:rFonts w:ascii="Book Antiqua" w:hAnsi="Book Antiqua" w:cs="Times New Roman"/>
          <w:sz w:val="24"/>
          <w:szCs w:val="24"/>
        </w:rPr>
        <w:t>The First Affiliated Hospital, College of Medicine, Zhejiang University</w:t>
      </w:r>
      <w:bookmarkEnd w:id="21"/>
      <w:bookmarkEnd w:id="22"/>
      <w:bookmarkEnd w:id="23"/>
      <w:r w:rsidR="00FE6284" w:rsidRPr="007C7BD6">
        <w:rPr>
          <w:rFonts w:ascii="Book Antiqua" w:hAnsi="Book Antiqua" w:cs="Times New Roman"/>
          <w:sz w:val="24"/>
          <w:szCs w:val="24"/>
        </w:rPr>
        <w:t>, Hangzhou</w:t>
      </w:r>
      <w:r w:rsidR="00206572" w:rsidRPr="007C7BD6">
        <w:rPr>
          <w:rFonts w:ascii="Book Antiqua" w:hAnsi="Book Antiqua" w:cs="Times New Roman"/>
          <w:sz w:val="24"/>
          <w:szCs w:val="24"/>
        </w:rPr>
        <w:t xml:space="preserve"> 310003</w:t>
      </w:r>
      <w:r w:rsidR="00FE6284" w:rsidRPr="007C7BD6">
        <w:rPr>
          <w:rFonts w:ascii="Book Antiqua" w:hAnsi="Book Antiqua" w:cs="Times New Roman"/>
          <w:sz w:val="24"/>
          <w:szCs w:val="24"/>
        </w:rPr>
        <w:t>, Zhejiang</w:t>
      </w:r>
      <w:r w:rsidR="002054CC" w:rsidRPr="007C7BD6">
        <w:rPr>
          <w:rFonts w:ascii="Book Antiqua" w:hAnsi="Book Antiqua" w:cs="Times New Roman"/>
          <w:sz w:val="24"/>
          <w:szCs w:val="24"/>
        </w:rPr>
        <w:t xml:space="preserve"> </w:t>
      </w:r>
      <w:r w:rsidR="00FE6284" w:rsidRPr="007C7BD6">
        <w:rPr>
          <w:rFonts w:ascii="Book Antiqua" w:hAnsi="Book Antiqua" w:cs="Times New Roman"/>
          <w:sz w:val="24"/>
          <w:szCs w:val="24"/>
        </w:rPr>
        <w:t>Province, China</w:t>
      </w:r>
    </w:p>
    <w:p w14:paraId="2A9042AC" w14:textId="77777777" w:rsidR="003A23A7" w:rsidRPr="007C7BD6" w:rsidRDefault="003A23A7" w:rsidP="00C314A2">
      <w:pPr>
        <w:adjustRightInd w:val="0"/>
        <w:snapToGrid w:val="0"/>
        <w:spacing w:line="360" w:lineRule="auto"/>
        <w:rPr>
          <w:rFonts w:ascii="Book Antiqua" w:hAnsi="Book Antiqua" w:cs="Times New Roman"/>
          <w:sz w:val="24"/>
          <w:szCs w:val="24"/>
        </w:rPr>
      </w:pPr>
    </w:p>
    <w:p w14:paraId="7B5A9B98" w14:textId="3E27D4AF" w:rsidR="002054CC" w:rsidRPr="007C7BD6" w:rsidRDefault="003A23A7" w:rsidP="00C314A2">
      <w:pPr>
        <w:adjustRightInd w:val="0"/>
        <w:snapToGrid w:val="0"/>
        <w:spacing w:line="360" w:lineRule="auto"/>
        <w:rPr>
          <w:rFonts w:ascii="Book Antiqua" w:hAnsi="Book Antiqua" w:cs="Times New Roman"/>
          <w:sz w:val="24"/>
          <w:szCs w:val="24"/>
        </w:rPr>
      </w:pPr>
      <w:r w:rsidRPr="007C7BD6">
        <w:rPr>
          <w:rFonts w:ascii="Book Antiqua" w:hAnsi="Book Antiqua" w:cs="Times New Roman"/>
          <w:b/>
          <w:sz w:val="24"/>
          <w:szCs w:val="24"/>
        </w:rPr>
        <w:t>Mi</w:t>
      </w:r>
      <w:r w:rsidR="00206572" w:rsidRPr="007C7BD6">
        <w:rPr>
          <w:rFonts w:ascii="Book Antiqua" w:hAnsi="Book Antiqua" w:cs="Times New Roman"/>
          <w:b/>
          <w:sz w:val="24"/>
          <w:szCs w:val="24"/>
        </w:rPr>
        <w:t>-</w:t>
      </w:r>
      <w:proofErr w:type="spellStart"/>
      <w:r w:rsidR="00206572" w:rsidRPr="007C7BD6">
        <w:rPr>
          <w:rFonts w:ascii="Book Antiqua" w:hAnsi="Book Antiqua" w:cs="Times New Roman"/>
          <w:b/>
          <w:sz w:val="24"/>
          <w:szCs w:val="24"/>
        </w:rPr>
        <w:t>Xue</w:t>
      </w:r>
      <w:proofErr w:type="spellEnd"/>
      <w:r w:rsidR="00206572" w:rsidRPr="007C7BD6">
        <w:rPr>
          <w:rFonts w:ascii="Book Antiqua" w:hAnsi="Book Antiqua" w:cs="Times New Roman"/>
          <w:b/>
          <w:sz w:val="24"/>
          <w:szCs w:val="24"/>
        </w:rPr>
        <w:t xml:space="preserve"> </w:t>
      </w:r>
      <w:proofErr w:type="spellStart"/>
      <w:r w:rsidRPr="007C7BD6">
        <w:rPr>
          <w:rFonts w:ascii="Book Antiqua" w:hAnsi="Book Antiqua" w:cs="Times New Roman"/>
          <w:b/>
          <w:sz w:val="24"/>
          <w:szCs w:val="24"/>
        </w:rPr>
        <w:t>Xie</w:t>
      </w:r>
      <w:proofErr w:type="spellEnd"/>
      <w:r w:rsidRPr="007C7BD6">
        <w:rPr>
          <w:rFonts w:ascii="Book Antiqua" w:hAnsi="Book Antiqua" w:cs="Times New Roman"/>
          <w:b/>
          <w:sz w:val="24"/>
          <w:szCs w:val="24"/>
        </w:rPr>
        <w:t>,</w:t>
      </w:r>
      <w:r w:rsidRPr="007C7BD6">
        <w:rPr>
          <w:rFonts w:ascii="Book Antiqua" w:hAnsi="Book Antiqua" w:cs="Times New Roman"/>
          <w:sz w:val="24"/>
          <w:szCs w:val="24"/>
        </w:rPr>
        <w:t xml:space="preserve"> </w:t>
      </w:r>
      <w:bookmarkStart w:id="24" w:name="OLE_LINK25"/>
      <w:bookmarkStart w:id="25" w:name="OLE_LINK26"/>
      <w:r w:rsidR="002054CC" w:rsidRPr="007C7BD6">
        <w:rPr>
          <w:rFonts w:ascii="Book Antiqua" w:hAnsi="Book Antiqua" w:cs="Times New Roman"/>
          <w:sz w:val="24"/>
          <w:szCs w:val="24"/>
        </w:rPr>
        <w:t xml:space="preserve">Senior Department of </w:t>
      </w:r>
      <w:proofErr w:type="spellStart"/>
      <w:r w:rsidR="002054CC" w:rsidRPr="007C7BD6">
        <w:rPr>
          <w:rFonts w:ascii="Book Antiqua" w:hAnsi="Book Antiqua" w:cs="Times New Roman"/>
          <w:sz w:val="24"/>
          <w:szCs w:val="24"/>
        </w:rPr>
        <w:t>Haematology</w:t>
      </w:r>
      <w:bookmarkEnd w:id="24"/>
      <w:bookmarkEnd w:id="25"/>
      <w:proofErr w:type="spellEnd"/>
      <w:r w:rsidR="002054CC" w:rsidRPr="007C7BD6">
        <w:rPr>
          <w:rFonts w:ascii="Book Antiqua" w:hAnsi="Book Antiqua" w:cs="Times New Roman"/>
          <w:sz w:val="24"/>
          <w:szCs w:val="24"/>
        </w:rPr>
        <w:t xml:space="preserve">, </w:t>
      </w:r>
      <w:bookmarkStart w:id="26" w:name="OLE_LINK88"/>
      <w:bookmarkStart w:id="27" w:name="OLE_LINK89"/>
      <w:bookmarkStart w:id="28" w:name="OLE_LINK68"/>
      <w:bookmarkStart w:id="29" w:name="OLE_LINK69"/>
      <w:bookmarkStart w:id="30" w:name="OLE_LINK87"/>
      <w:bookmarkStart w:id="31" w:name="OLE_LINK33"/>
      <w:r w:rsidR="002054CC" w:rsidRPr="007C7BD6">
        <w:rPr>
          <w:rFonts w:ascii="Book Antiqua" w:hAnsi="Book Antiqua" w:cs="Times New Roman"/>
          <w:sz w:val="24"/>
          <w:szCs w:val="24"/>
        </w:rPr>
        <w:t>The First Affiliated Hospital</w:t>
      </w:r>
      <w:bookmarkEnd w:id="26"/>
      <w:bookmarkEnd w:id="27"/>
      <w:r w:rsidR="002054CC" w:rsidRPr="007C7BD6">
        <w:rPr>
          <w:rFonts w:ascii="Book Antiqua" w:hAnsi="Book Antiqua" w:cs="Times New Roman"/>
          <w:sz w:val="24"/>
          <w:szCs w:val="24"/>
        </w:rPr>
        <w:t>, College of Medicine, Zhejiang University</w:t>
      </w:r>
      <w:bookmarkEnd w:id="28"/>
      <w:bookmarkEnd w:id="29"/>
      <w:bookmarkEnd w:id="30"/>
      <w:bookmarkEnd w:id="31"/>
      <w:r w:rsidR="002054CC" w:rsidRPr="007C7BD6">
        <w:rPr>
          <w:rFonts w:ascii="Book Antiqua" w:hAnsi="Book Antiqua" w:cs="Times New Roman"/>
          <w:sz w:val="24"/>
          <w:szCs w:val="24"/>
        </w:rPr>
        <w:t>, Hangzhou</w:t>
      </w:r>
      <w:r w:rsidR="00206572" w:rsidRPr="007C7BD6">
        <w:rPr>
          <w:rFonts w:ascii="Book Antiqua" w:hAnsi="Book Antiqua" w:cs="Times New Roman"/>
          <w:sz w:val="24"/>
          <w:szCs w:val="24"/>
        </w:rPr>
        <w:t xml:space="preserve"> 310003</w:t>
      </w:r>
      <w:r w:rsidR="002054CC" w:rsidRPr="007C7BD6">
        <w:rPr>
          <w:rFonts w:ascii="Book Antiqua" w:hAnsi="Book Antiqua" w:cs="Times New Roman"/>
          <w:sz w:val="24"/>
          <w:szCs w:val="24"/>
        </w:rPr>
        <w:t>, Zhejiang Province, China</w:t>
      </w:r>
    </w:p>
    <w:p w14:paraId="5E1011A0" w14:textId="77777777" w:rsidR="003A23A7" w:rsidRPr="007C7BD6" w:rsidRDefault="003A23A7" w:rsidP="00C314A2">
      <w:pPr>
        <w:autoSpaceDE w:val="0"/>
        <w:autoSpaceDN w:val="0"/>
        <w:adjustRightInd w:val="0"/>
        <w:snapToGrid w:val="0"/>
        <w:spacing w:line="360" w:lineRule="auto"/>
        <w:rPr>
          <w:rFonts w:ascii="Book Antiqua" w:hAnsi="Book Antiqua" w:cs="Book Antiqua"/>
          <w:color w:val="000000"/>
          <w:kern w:val="0"/>
          <w:sz w:val="24"/>
          <w:szCs w:val="24"/>
        </w:rPr>
      </w:pPr>
    </w:p>
    <w:p w14:paraId="6438689F" w14:textId="19170D3A" w:rsidR="003A23A7" w:rsidRPr="007C7BD6" w:rsidRDefault="003A23A7" w:rsidP="00C314A2">
      <w:pPr>
        <w:adjustRightInd w:val="0"/>
        <w:snapToGrid w:val="0"/>
        <w:spacing w:line="360" w:lineRule="auto"/>
        <w:rPr>
          <w:rFonts w:ascii="Book Antiqua" w:hAnsi="Book Antiqua" w:cs="Times New Roman"/>
          <w:sz w:val="24"/>
          <w:szCs w:val="24"/>
        </w:rPr>
      </w:pPr>
      <w:r w:rsidRPr="007C7BD6">
        <w:rPr>
          <w:rFonts w:ascii="Book Antiqua" w:hAnsi="Book Antiqua" w:cs="Times New Roman"/>
          <w:b/>
          <w:sz w:val="24"/>
          <w:szCs w:val="24"/>
        </w:rPr>
        <w:t xml:space="preserve">Author contributions: </w:t>
      </w:r>
      <w:r w:rsidRPr="007C7BD6">
        <w:rPr>
          <w:rFonts w:ascii="Book Antiqua" w:hAnsi="Book Antiqua" w:cs="Times New Roman"/>
          <w:sz w:val="24"/>
          <w:szCs w:val="24"/>
        </w:rPr>
        <w:t>Jiang</w:t>
      </w:r>
      <w:r w:rsidR="00206572" w:rsidRPr="007C7BD6">
        <w:rPr>
          <w:rFonts w:ascii="Book Antiqua" w:hAnsi="Book Antiqua" w:cs="Times New Roman"/>
          <w:sz w:val="24"/>
          <w:szCs w:val="24"/>
        </w:rPr>
        <w:t xml:space="preserve"> Q</w:t>
      </w:r>
      <w:r w:rsidRPr="007C7BD6">
        <w:rPr>
          <w:rFonts w:ascii="Book Antiqua" w:hAnsi="Book Antiqua" w:cs="Times New Roman"/>
          <w:sz w:val="24"/>
          <w:szCs w:val="24"/>
        </w:rPr>
        <w:t xml:space="preserve"> and </w:t>
      </w:r>
      <w:r w:rsidR="00A0462F" w:rsidRPr="007C7BD6">
        <w:rPr>
          <w:rFonts w:ascii="Book Antiqua" w:hAnsi="Book Antiqua" w:cs="Times New Roman"/>
          <w:sz w:val="24"/>
          <w:szCs w:val="24"/>
        </w:rPr>
        <w:t>Zhang</w:t>
      </w:r>
      <w:r w:rsidR="00206572" w:rsidRPr="007C7BD6">
        <w:rPr>
          <w:rFonts w:ascii="Book Antiqua" w:hAnsi="Book Antiqua" w:cs="Times New Roman"/>
          <w:sz w:val="24"/>
          <w:szCs w:val="24"/>
        </w:rPr>
        <w:t xml:space="preserve"> XC</w:t>
      </w:r>
      <w:r w:rsidR="00A0462F" w:rsidRPr="007C7BD6">
        <w:rPr>
          <w:rFonts w:ascii="Book Antiqua" w:hAnsi="Book Antiqua" w:cs="Times New Roman"/>
          <w:sz w:val="24"/>
          <w:szCs w:val="24"/>
        </w:rPr>
        <w:t xml:space="preserve"> </w:t>
      </w:r>
      <w:r w:rsidRPr="007C7BD6">
        <w:rPr>
          <w:rFonts w:ascii="Book Antiqua" w:hAnsi="Book Antiqua" w:cs="Times New Roman"/>
          <w:sz w:val="24"/>
          <w:szCs w:val="24"/>
        </w:rPr>
        <w:t>were the patient’s oncologists</w:t>
      </w:r>
      <w:r w:rsidR="00206572" w:rsidRPr="007C7BD6">
        <w:rPr>
          <w:rFonts w:ascii="Book Antiqua" w:hAnsi="Book Antiqua" w:cs="Times New Roman"/>
          <w:sz w:val="24"/>
          <w:szCs w:val="24"/>
        </w:rPr>
        <w:t>,</w:t>
      </w:r>
      <w:r w:rsidRPr="007C7BD6">
        <w:rPr>
          <w:rFonts w:ascii="Book Antiqua" w:hAnsi="Book Antiqua" w:cs="Times New Roman"/>
          <w:sz w:val="24"/>
          <w:szCs w:val="24"/>
        </w:rPr>
        <w:t xml:space="preserve"> reviewed the literature</w:t>
      </w:r>
      <w:r w:rsidR="001A7A70">
        <w:rPr>
          <w:rFonts w:ascii="Book Antiqua" w:hAnsi="Book Antiqua" w:cs="Times New Roman"/>
          <w:sz w:val="24"/>
          <w:szCs w:val="24"/>
        </w:rPr>
        <w:t>,</w:t>
      </w:r>
      <w:r w:rsidRPr="007C7BD6">
        <w:rPr>
          <w:rFonts w:ascii="Book Antiqua" w:hAnsi="Book Antiqua" w:cs="Times New Roman"/>
          <w:sz w:val="24"/>
          <w:szCs w:val="24"/>
        </w:rPr>
        <w:t xml:space="preserve"> and contributed to manuscript drafting; </w:t>
      </w:r>
      <w:proofErr w:type="spellStart"/>
      <w:r w:rsidRPr="007C7BD6">
        <w:rPr>
          <w:rFonts w:ascii="Book Antiqua" w:hAnsi="Book Antiqua" w:cs="Times New Roman"/>
          <w:sz w:val="24"/>
          <w:szCs w:val="24"/>
        </w:rPr>
        <w:t>Xie</w:t>
      </w:r>
      <w:proofErr w:type="spellEnd"/>
      <w:r w:rsidR="00206572" w:rsidRPr="007C7BD6">
        <w:rPr>
          <w:rFonts w:ascii="Book Antiqua" w:hAnsi="Book Antiqua" w:cs="Times New Roman"/>
          <w:sz w:val="24"/>
          <w:szCs w:val="24"/>
        </w:rPr>
        <w:t xml:space="preserve"> MX</w:t>
      </w:r>
      <w:r w:rsidRPr="007C7BD6">
        <w:rPr>
          <w:rFonts w:ascii="Book Antiqua" w:hAnsi="Book Antiqua" w:cs="Times New Roman"/>
          <w:sz w:val="24"/>
          <w:szCs w:val="24"/>
        </w:rPr>
        <w:t xml:space="preserve"> analyzed and interpreted the imaging findings; Zhang</w:t>
      </w:r>
      <w:r w:rsidR="00206572" w:rsidRPr="007C7BD6">
        <w:rPr>
          <w:rFonts w:ascii="Book Antiqua" w:hAnsi="Book Antiqua" w:cs="Times New Roman"/>
          <w:sz w:val="24"/>
          <w:szCs w:val="24"/>
        </w:rPr>
        <w:t xml:space="preserve"> XC</w:t>
      </w:r>
      <w:r w:rsidRPr="007C7BD6">
        <w:rPr>
          <w:rFonts w:ascii="Book Antiqua" w:hAnsi="Book Antiqua" w:cs="Times New Roman"/>
          <w:sz w:val="24"/>
          <w:szCs w:val="24"/>
        </w:rPr>
        <w:t xml:space="preserve"> reviewed and edited the manuscript</w:t>
      </w:r>
      <w:r w:rsidR="00206572" w:rsidRPr="007C7BD6">
        <w:rPr>
          <w:rFonts w:ascii="Book Antiqua" w:hAnsi="Book Antiqua" w:cs="Times New Roman"/>
          <w:sz w:val="24"/>
          <w:szCs w:val="24"/>
        </w:rPr>
        <w:t>;</w:t>
      </w:r>
      <w:r w:rsidRPr="007C7BD6">
        <w:rPr>
          <w:rFonts w:ascii="Book Antiqua" w:hAnsi="Book Antiqua" w:cs="Times New Roman"/>
          <w:sz w:val="24"/>
          <w:szCs w:val="24"/>
        </w:rPr>
        <w:t xml:space="preserve"> </w:t>
      </w:r>
      <w:r w:rsidR="002D4939" w:rsidRPr="007C7BD6">
        <w:rPr>
          <w:rFonts w:ascii="Book Antiqua" w:hAnsi="Book Antiqua" w:cs="Times New Roman"/>
          <w:sz w:val="24"/>
          <w:szCs w:val="24"/>
        </w:rPr>
        <w:t>a</w:t>
      </w:r>
      <w:r w:rsidRPr="007C7BD6">
        <w:rPr>
          <w:rFonts w:ascii="Book Antiqua" w:hAnsi="Book Antiqua" w:cs="Times New Roman"/>
          <w:sz w:val="24"/>
          <w:szCs w:val="24"/>
        </w:rPr>
        <w:t>ll authors read and approved the final manuscript.</w:t>
      </w:r>
    </w:p>
    <w:p w14:paraId="63128974" w14:textId="77777777" w:rsidR="00C52145" w:rsidRPr="007C7BD6" w:rsidRDefault="00C52145" w:rsidP="00C314A2">
      <w:pPr>
        <w:adjustRightInd w:val="0"/>
        <w:snapToGrid w:val="0"/>
        <w:spacing w:line="360" w:lineRule="auto"/>
        <w:rPr>
          <w:rFonts w:ascii="Book Antiqua" w:hAnsi="Book Antiqua" w:cs="Times New Roman"/>
          <w:sz w:val="24"/>
          <w:szCs w:val="24"/>
        </w:rPr>
      </w:pPr>
    </w:p>
    <w:p w14:paraId="59302458" w14:textId="0536C0F9" w:rsidR="001D66D6" w:rsidRPr="007C7BD6" w:rsidRDefault="00C52145" w:rsidP="00C314A2">
      <w:pPr>
        <w:adjustRightInd w:val="0"/>
        <w:snapToGrid w:val="0"/>
        <w:spacing w:line="360" w:lineRule="auto"/>
        <w:rPr>
          <w:rFonts w:ascii="Book Antiqua" w:hAnsi="Book Antiqua" w:cs="Times New Roman"/>
          <w:sz w:val="24"/>
          <w:szCs w:val="24"/>
        </w:rPr>
      </w:pPr>
      <w:r w:rsidRPr="007C7BD6">
        <w:rPr>
          <w:rFonts w:ascii="Book Antiqua" w:hAnsi="Book Antiqua" w:cs="Times New Roman"/>
          <w:b/>
          <w:sz w:val="24"/>
          <w:szCs w:val="24"/>
        </w:rPr>
        <w:t>Suppo</w:t>
      </w:r>
      <w:r w:rsidR="001D66D6" w:rsidRPr="007C7BD6">
        <w:rPr>
          <w:rFonts w:ascii="Book Antiqua" w:hAnsi="Book Antiqua" w:cs="Times New Roman"/>
          <w:b/>
          <w:sz w:val="24"/>
          <w:szCs w:val="24"/>
        </w:rPr>
        <w:t>r</w:t>
      </w:r>
      <w:r w:rsidRPr="007C7BD6">
        <w:rPr>
          <w:rFonts w:ascii="Book Antiqua" w:hAnsi="Book Antiqua" w:cs="Times New Roman"/>
          <w:b/>
          <w:sz w:val="24"/>
          <w:szCs w:val="24"/>
        </w:rPr>
        <w:t>t</w:t>
      </w:r>
      <w:r w:rsidR="001D66D6" w:rsidRPr="007C7BD6">
        <w:rPr>
          <w:rFonts w:ascii="Book Antiqua" w:hAnsi="Book Antiqua" w:cs="Times New Roman"/>
          <w:b/>
          <w:sz w:val="24"/>
          <w:szCs w:val="24"/>
        </w:rPr>
        <w:t>ed by</w:t>
      </w:r>
      <w:r w:rsidR="00206572" w:rsidRPr="007C7BD6">
        <w:rPr>
          <w:rFonts w:ascii="Book Antiqua" w:hAnsi="Book Antiqua" w:cs="Times New Roman"/>
          <w:b/>
          <w:sz w:val="24"/>
          <w:szCs w:val="24"/>
        </w:rPr>
        <w:t xml:space="preserve"> </w:t>
      </w:r>
      <w:bookmarkStart w:id="32" w:name="OLE_LINK77"/>
      <w:r w:rsidR="0077047D" w:rsidRPr="007C7BD6">
        <w:rPr>
          <w:rFonts w:ascii="Book Antiqua" w:hAnsi="Book Antiqua" w:cs="Times New Roman"/>
          <w:sz w:val="24"/>
          <w:szCs w:val="24"/>
        </w:rPr>
        <w:t>Zhejiang Natural Science Foundation-Zhejiang Mathematical and Physical Medical Association</w:t>
      </w:r>
      <w:bookmarkEnd w:id="32"/>
      <w:r w:rsidR="00206572" w:rsidRPr="007C7BD6">
        <w:rPr>
          <w:rFonts w:ascii="Book Antiqua" w:hAnsi="Book Antiqua" w:cs="Times New Roman"/>
          <w:sz w:val="24"/>
          <w:szCs w:val="24"/>
        </w:rPr>
        <w:t>,</w:t>
      </w:r>
      <w:r w:rsidR="0077047D" w:rsidRPr="007C7BD6">
        <w:rPr>
          <w:rFonts w:ascii="Book Antiqua" w:hAnsi="Book Antiqua" w:cs="Times New Roman"/>
          <w:sz w:val="24"/>
          <w:szCs w:val="24"/>
        </w:rPr>
        <w:t xml:space="preserve"> </w:t>
      </w:r>
      <w:r w:rsidR="00206572" w:rsidRPr="007C7BD6">
        <w:rPr>
          <w:rFonts w:ascii="Book Antiqua" w:hAnsi="Book Antiqua" w:cs="Times New Roman"/>
          <w:sz w:val="24"/>
          <w:szCs w:val="24"/>
        </w:rPr>
        <w:t>No.</w:t>
      </w:r>
      <w:r w:rsidR="0077047D" w:rsidRPr="007C7BD6">
        <w:rPr>
          <w:rFonts w:ascii="Book Antiqua" w:hAnsi="Book Antiqua" w:cs="Times New Roman"/>
          <w:sz w:val="24"/>
          <w:szCs w:val="24"/>
        </w:rPr>
        <w:t xml:space="preserve"> </w:t>
      </w:r>
      <w:bookmarkStart w:id="33" w:name="OLE_LINK78"/>
      <w:bookmarkStart w:id="34" w:name="OLE_LINK79"/>
      <w:r w:rsidR="0077047D" w:rsidRPr="007C7BD6">
        <w:rPr>
          <w:rFonts w:ascii="Book Antiqua" w:hAnsi="Book Antiqua" w:cs="Times New Roman"/>
          <w:sz w:val="24"/>
          <w:szCs w:val="24"/>
        </w:rPr>
        <w:t>SY19H310001</w:t>
      </w:r>
      <w:bookmarkEnd w:id="33"/>
      <w:bookmarkEnd w:id="34"/>
      <w:r w:rsidR="00206572" w:rsidRPr="007C7BD6">
        <w:rPr>
          <w:rFonts w:ascii="Book Antiqua" w:hAnsi="Book Antiqua" w:cs="Times New Roman"/>
          <w:sz w:val="24"/>
          <w:szCs w:val="24"/>
        </w:rPr>
        <w:t>.</w:t>
      </w:r>
    </w:p>
    <w:p w14:paraId="26EF31D1" w14:textId="77777777" w:rsidR="003A23A7" w:rsidRPr="007C7BD6" w:rsidRDefault="003A23A7" w:rsidP="00C314A2">
      <w:pPr>
        <w:adjustRightInd w:val="0"/>
        <w:snapToGrid w:val="0"/>
        <w:spacing w:line="360" w:lineRule="auto"/>
        <w:rPr>
          <w:rFonts w:ascii="Book Antiqua" w:hAnsi="Book Antiqua" w:cs="Times New Roman"/>
          <w:sz w:val="24"/>
          <w:szCs w:val="24"/>
        </w:rPr>
      </w:pPr>
    </w:p>
    <w:p w14:paraId="2D99DADB" w14:textId="246320C5" w:rsidR="00EB4FD4" w:rsidRPr="007C7BD6" w:rsidRDefault="00206572" w:rsidP="00C314A2">
      <w:pPr>
        <w:adjustRightInd w:val="0"/>
        <w:snapToGrid w:val="0"/>
        <w:spacing w:line="360" w:lineRule="auto"/>
        <w:rPr>
          <w:rFonts w:ascii="Book Antiqua" w:hAnsi="Book Antiqua" w:cs="Times New Roman"/>
          <w:b/>
          <w:sz w:val="24"/>
          <w:szCs w:val="24"/>
          <w:u w:val="single"/>
        </w:rPr>
      </w:pPr>
      <w:r w:rsidRPr="007C7BD6">
        <w:rPr>
          <w:rFonts w:ascii="Book Antiqua" w:hAnsi="Book Antiqua" w:cstheme="minorHAnsi"/>
          <w:b/>
          <w:sz w:val="24"/>
          <w:szCs w:val="24"/>
          <w:lang w:val="hu-HU"/>
        </w:rPr>
        <w:t>Corresponding author</w:t>
      </w:r>
      <w:r w:rsidR="00C4698D" w:rsidRPr="007C7BD6">
        <w:rPr>
          <w:rFonts w:ascii="Book Antiqua" w:hAnsi="Book Antiqua" w:cs="Times New Roman"/>
          <w:b/>
          <w:sz w:val="24"/>
          <w:szCs w:val="24"/>
        </w:rPr>
        <w:t>:</w:t>
      </w:r>
      <w:r w:rsidR="00085B07" w:rsidRPr="007C7BD6">
        <w:rPr>
          <w:rFonts w:ascii="Book Antiqua" w:hAnsi="Book Antiqua" w:cs="Times New Roman"/>
          <w:b/>
          <w:sz w:val="24"/>
          <w:szCs w:val="24"/>
        </w:rPr>
        <w:t xml:space="preserve"> </w:t>
      </w:r>
      <w:r w:rsidR="00C4698D" w:rsidRPr="007C7BD6">
        <w:rPr>
          <w:rFonts w:ascii="Book Antiqua" w:hAnsi="Book Antiqua" w:cs="Times New Roman"/>
          <w:b/>
          <w:sz w:val="24"/>
          <w:szCs w:val="24"/>
        </w:rPr>
        <w:t>Xiao</w:t>
      </w:r>
      <w:r w:rsidRPr="007C7BD6">
        <w:rPr>
          <w:rFonts w:ascii="Book Antiqua" w:hAnsi="Book Antiqua" w:cs="Times New Roman"/>
          <w:b/>
          <w:sz w:val="24"/>
          <w:szCs w:val="24"/>
        </w:rPr>
        <w:t xml:space="preserve">-Chen </w:t>
      </w:r>
      <w:r w:rsidR="00C4698D" w:rsidRPr="007C7BD6">
        <w:rPr>
          <w:rFonts w:ascii="Book Antiqua" w:hAnsi="Book Antiqua" w:cs="Times New Roman"/>
          <w:b/>
          <w:sz w:val="24"/>
          <w:szCs w:val="24"/>
        </w:rPr>
        <w:t>Zhang, MD,</w:t>
      </w:r>
      <w:r w:rsidR="00C4698D" w:rsidRPr="007C7BD6">
        <w:rPr>
          <w:rFonts w:ascii="Book Antiqua" w:hAnsi="Book Antiqua" w:cs="Times New Roman"/>
          <w:sz w:val="24"/>
          <w:szCs w:val="24"/>
        </w:rPr>
        <w:t xml:space="preserve"> </w:t>
      </w:r>
      <w:r w:rsidRPr="007C7BD6">
        <w:rPr>
          <w:rFonts w:ascii="Book Antiqua" w:hAnsi="Book Antiqua" w:cs="Times New Roman"/>
          <w:b/>
          <w:bCs/>
          <w:sz w:val="24"/>
          <w:szCs w:val="24"/>
        </w:rPr>
        <w:t>Associate Chief Physician, Chief Physician</w:t>
      </w:r>
      <w:r w:rsidRPr="007C7BD6">
        <w:rPr>
          <w:rFonts w:ascii="Book Antiqua" w:hAnsi="Book Antiqua" w:cs="Times New Roman"/>
          <w:sz w:val="24"/>
          <w:szCs w:val="24"/>
        </w:rPr>
        <w:t xml:space="preserve">, </w:t>
      </w:r>
      <w:r w:rsidR="00C4698D" w:rsidRPr="007C7BD6">
        <w:rPr>
          <w:rFonts w:ascii="Book Antiqua" w:hAnsi="Book Antiqua" w:cs="Times New Roman"/>
          <w:sz w:val="24"/>
          <w:szCs w:val="24"/>
        </w:rPr>
        <w:t xml:space="preserve">Department of Medical Oncology, </w:t>
      </w:r>
      <w:r w:rsidRPr="007C7BD6">
        <w:rPr>
          <w:rFonts w:ascii="Book Antiqua" w:hAnsi="Book Antiqua" w:cs="Times New Roman"/>
          <w:sz w:val="24"/>
          <w:szCs w:val="24"/>
        </w:rPr>
        <w:t>The</w:t>
      </w:r>
      <w:r w:rsidR="00AF2DB9" w:rsidRPr="007C7BD6">
        <w:rPr>
          <w:rFonts w:ascii="Book Antiqua" w:hAnsi="Book Antiqua" w:cs="Times New Roman"/>
          <w:sz w:val="24"/>
          <w:szCs w:val="24"/>
        </w:rPr>
        <w:t xml:space="preserve"> </w:t>
      </w:r>
      <w:r w:rsidR="00C4698D" w:rsidRPr="007C7BD6">
        <w:rPr>
          <w:rFonts w:ascii="Book Antiqua" w:hAnsi="Book Antiqua" w:cs="Times New Roman"/>
          <w:sz w:val="24"/>
          <w:szCs w:val="24"/>
        </w:rPr>
        <w:t>First</w:t>
      </w:r>
      <w:r w:rsidR="00AF2DB9" w:rsidRPr="007C7BD6">
        <w:rPr>
          <w:rFonts w:ascii="Book Antiqua" w:hAnsi="Book Antiqua" w:cs="Times New Roman"/>
          <w:sz w:val="24"/>
          <w:szCs w:val="24"/>
        </w:rPr>
        <w:t xml:space="preserve"> </w:t>
      </w:r>
      <w:r w:rsidR="00C4698D" w:rsidRPr="007C7BD6">
        <w:rPr>
          <w:rFonts w:ascii="Book Antiqua" w:hAnsi="Book Antiqua" w:cs="Times New Roman"/>
          <w:sz w:val="24"/>
          <w:szCs w:val="24"/>
        </w:rPr>
        <w:t>Affiliated</w:t>
      </w:r>
      <w:r w:rsidR="00AF2DB9" w:rsidRPr="007C7BD6">
        <w:rPr>
          <w:rFonts w:ascii="Book Antiqua" w:hAnsi="Book Antiqua" w:cs="Times New Roman"/>
          <w:sz w:val="24"/>
          <w:szCs w:val="24"/>
        </w:rPr>
        <w:t xml:space="preserve"> </w:t>
      </w:r>
      <w:r w:rsidR="00C4698D" w:rsidRPr="007C7BD6">
        <w:rPr>
          <w:rFonts w:ascii="Book Antiqua" w:hAnsi="Book Antiqua" w:cs="Times New Roman"/>
          <w:sz w:val="24"/>
          <w:szCs w:val="24"/>
        </w:rPr>
        <w:t>Hospital, College</w:t>
      </w:r>
      <w:r w:rsidR="00AF2DB9" w:rsidRPr="007C7BD6">
        <w:rPr>
          <w:rFonts w:ascii="Book Antiqua" w:hAnsi="Book Antiqua" w:cs="Times New Roman"/>
          <w:sz w:val="24"/>
          <w:szCs w:val="24"/>
        </w:rPr>
        <w:t xml:space="preserve"> </w:t>
      </w:r>
      <w:r w:rsidR="00C4698D" w:rsidRPr="007C7BD6">
        <w:rPr>
          <w:rFonts w:ascii="Book Antiqua" w:hAnsi="Book Antiqua" w:cs="Times New Roman"/>
          <w:sz w:val="24"/>
          <w:szCs w:val="24"/>
        </w:rPr>
        <w:t>of</w:t>
      </w:r>
      <w:r w:rsidR="00AF2DB9" w:rsidRPr="007C7BD6">
        <w:rPr>
          <w:rFonts w:ascii="Book Antiqua" w:hAnsi="Book Antiqua" w:cs="Times New Roman"/>
          <w:sz w:val="24"/>
          <w:szCs w:val="24"/>
        </w:rPr>
        <w:t xml:space="preserve"> </w:t>
      </w:r>
      <w:r w:rsidR="00C4698D" w:rsidRPr="007C7BD6">
        <w:rPr>
          <w:rFonts w:ascii="Book Antiqua" w:hAnsi="Book Antiqua" w:cs="Times New Roman"/>
          <w:sz w:val="24"/>
          <w:szCs w:val="24"/>
        </w:rPr>
        <w:t>Medicine, Zhejiang</w:t>
      </w:r>
      <w:r w:rsidR="00AF2DB9" w:rsidRPr="007C7BD6">
        <w:rPr>
          <w:rFonts w:ascii="Book Antiqua" w:hAnsi="Book Antiqua" w:cs="Times New Roman"/>
          <w:sz w:val="24"/>
          <w:szCs w:val="24"/>
        </w:rPr>
        <w:t xml:space="preserve"> </w:t>
      </w:r>
      <w:r w:rsidR="00C4698D" w:rsidRPr="007C7BD6">
        <w:rPr>
          <w:rFonts w:ascii="Book Antiqua" w:hAnsi="Book Antiqua" w:cs="Times New Roman"/>
          <w:sz w:val="24"/>
          <w:szCs w:val="24"/>
        </w:rPr>
        <w:t xml:space="preserve">University, </w:t>
      </w:r>
      <w:bookmarkStart w:id="35" w:name="OLE_LINK23"/>
      <w:bookmarkStart w:id="36" w:name="OLE_LINK24"/>
      <w:bookmarkStart w:id="37" w:name="OLE_LINK34"/>
      <w:bookmarkStart w:id="38" w:name="OLE_LINK21"/>
      <w:bookmarkStart w:id="39" w:name="OLE_LINK22"/>
      <w:r w:rsidRPr="007C7BD6">
        <w:rPr>
          <w:rFonts w:ascii="Book Antiqua" w:hAnsi="Book Antiqua" w:cs="Times New Roman"/>
          <w:sz w:val="24"/>
          <w:szCs w:val="24"/>
        </w:rPr>
        <w:t xml:space="preserve">No. </w:t>
      </w:r>
      <w:r w:rsidR="00C4698D" w:rsidRPr="007C7BD6">
        <w:rPr>
          <w:rFonts w:ascii="Book Antiqua" w:hAnsi="Book Antiqua" w:cs="Times New Roman"/>
          <w:sz w:val="24"/>
          <w:szCs w:val="24"/>
        </w:rPr>
        <w:t>79</w:t>
      </w:r>
      <w:r w:rsidR="001A7A70">
        <w:rPr>
          <w:rFonts w:ascii="Book Antiqua" w:hAnsi="Book Antiqua" w:cs="Times New Roman"/>
          <w:sz w:val="24"/>
          <w:szCs w:val="24"/>
        </w:rPr>
        <w:t>,</w:t>
      </w:r>
      <w:r w:rsidR="00C4698D" w:rsidRPr="007C7BD6">
        <w:rPr>
          <w:rFonts w:ascii="Book Antiqua" w:hAnsi="Book Antiqua" w:cs="Times New Roman"/>
          <w:sz w:val="24"/>
          <w:szCs w:val="24"/>
        </w:rPr>
        <w:t xml:space="preserve"> </w:t>
      </w:r>
      <w:proofErr w:type="spellStart"/>
      <w:r w:rsidR="00C4698D" w:rsidRPr="007C7BD6">
        <w:rPr>
          <w:rFonts w:ascii="Book Antiqua" w:hAnsi="Book Antiqua" w:cs="Times New Roman"/>
          <w:sz w:val="24"/>
          <w:szCs w:val="24"/>
        </w:rPr>
        <w:t>Qingchun</w:t>
      </w:r>
      <w:proofErr w:type="spellEnd"/>
      <w:r w:rsidR="00C4698D" w:rsidRPr="007C7BD6">
        <w:rPr>
          <w:rFonts w:ascii="Book Antiqua" w:hAnsi="Book Antiqua" w:cs="Times New Roman"/>
          <w:sz w:val="24"/>
          <w:szCs w:val="24"/>
        </w:rPr>
        <w:t xml:space="preserve"> Road</w:t>
      </w:r>
      <w:bookmarkEnd w:id="35"/>
      <w:bookmarkEnd w:id="36"/>
      <w:bookmarkEnd w:id="37"/>
      <w:r w:rsidR="00C4698D" w:rsidRPr="007C7BD6">
        <w:rPr>
          <w:rFonts w:ascii="Book Antiqua" w:hAnsi="Book Antiqua" w:cs="Times New Roman"/>
          <w:sz w:val="24"/>
          <w:szCs w:val="24"/>
        </w:rPr>
        <w:t>, Hangzhou</w:t>
      </w:r>
      <w:r w:rsidRPr="007C7BD6">
        <w:rPr>
          <w:rFonts w:ascii="Book Antiqua" w:hAnsi="Book Antiqua" w:cs="Times New Roman"/>
          <w:sz w:val="24"/>
          <w:szCs w:val="24"/>
        </w:rPr>
        <w:t xml:space="preserve"> 310003</w:t>
      </w:r>
      <w:r w:rsidR="00C4698D" w:rsidRPr="007C7BD6">
        <w:rPr>
          <w:rFonts w:ascii="Book Antiqua" w:hAnsi="Book Antiqua" w:cs="Times New Roman"/>
          <w:sz w:val="24"/>
          <w:szCs w:val="24"/>
        </w:rPr>
        <w:t>, Zhejiang Province,</w:t>
      </w:r>
      <w:r w:rsidRPr="007C7BD6">
        <w:rPr>
          <w:rFonts w:ascii="Book Antiqua" w:hAnsi="Book Antiqua" w:cs="Times New Roman"/>
          <w:sz w:val="24"/>
          <w:szCs w:val="24"/>
        </w:rPr>
        <w:t xml:space="preserve"> </w:t>
      </w:r>
      <w:r w:rsidR="00C4698D" w:rsidRPr="007C7BD6">
        <w:rPr>
          <w:rFonts w:ascii="Book Antiqua" w:hAnsi="Book Antiqua" w:cs="Times New Roman"/>
          <w:sz w:val="24"/>
          <w:szCs w:val="24"/>
        </w:rPr>
        <w:t>China</w:t>
      </w:r>
      <w:bookmarkEnd w:id="38"/>
      <w:bookmarkEnd w:id="39"/>
      <w:r w:rsidRPr="007C7BD6">
        <w:rPr>
          <w:rFonts w:ascii="Book Antiqua" w:hAnsi="Book Antiqua" w:cs="Times New Roman"/>
          <w:sz w:val="24"/>
          <w:szCs w:val="24"/>
        </w:rPr>
        <w:t>.</w:t>
      </w:r>
      <w:r w:rsidR="00C4698D" w:rsidRPr="007C7BD6">
        <w:rPr>
          <w:rFonts w:ascii="Book Antiqua" w:hAnsi="Book Antiqua" w:cs="Times New Roman"/>
          <w:sz w:val="24"/>
          <w:szCs w:val="24"/>
        </w:rPr>
        <w:t xml:space="preserve"> </w:t>
      </w:r>
      <w:bookmarkStart w:id="40" w:name="OLE_LINK62"/>
      <w:bookmarkStart w:id="41" w:name="OLE_LINK43"/>
      <w:bookmarkStart w:id="42" w:name="OLE_LINK44"/>
      <w:r w:rsidR="00C4698D" w:rsidRPr="007C7BD6">
        <w:rPr>
          <w:rFonts w:ascii="Book Antiqua" w:hAnsi="Book Antiqua" w:cs="Times New Roman"/>
          <w:sz w:val="24"/>
          <w:szCs w:val="24"/>
        </w:rPr>
        <w:t>zhangxiaochen@zju.edu.cn</w:t>
      </w:r>
      <w:bookmarkEnd w:id="40"/>
      <w:bookmarkEnd w:id="41"/>
      <w:bookmarkEnd w:id="42"/>
    </w:p>
    <w:p w14:paraId="026DD7A2" w14:textId="48D9D2C3" w:rsidR="002054CC" w:rsidRPr="007C7BD6" w:rsidRDefault="002054CC" w:rsidP="00C314A2">
      <w:pPr>
        <w:adjustRightInd w:val="0"/>
        <w:snapToGrid w:val="0"/>
        <w:spacing w:line="360" w:lineRule="auto"/>
        <w:rPr>
          <w:rFonts w:ascii="Book Antiqua" w:hAnsi="Book Antiqua" w:cs="Times New Roman"/>
          <w:b/>
          <w:sz w:val="24"/>
          <w:szCs w:val="24"/>
        </w:rPr>
      </w:pPr>
    </w:p>
    <w:p w14:paraId="6A5083B0" w14:textId="7425C934" w:rsidR="00206572" w:rsidRPr="007C7BD6" w:rsidRDefault="00206572" w:rsidP="00C314A2">
      <w:pPr>
        <w:snapToGrid w:val="0"/>
        <w:spacing w:line="360" w:lineRule="auto"/>
        <w:rPr>
          <w:rFonts w:ascii="Book Antiqua" w:hAnsi="Book Antiqua"/>
          <w:b/>
          <w:sz w:val="24"/>
          <w:szCs w:val="24"/>
          <w:lang w:val="en-GB"/>
        </w:rPr>
      </w:pPr>
      <w:r w:rsidRPr="007C7BD6">
        <w:rPr>
          <w:rFonts w:ascii="Book Antiqua" w:hAnsi="Book Antiqua"/>
          <w:b/>
          <w:sz w:val="24"/>
          <w:szCs w:val="24"/>
          <w:lang w:val="en-GB"/>
        </w:rPr>
        <w:lastRenderedPageBreak/>
        <w:t xml:space="preserve">Received: </w:t>
      </w:r>
      <w:r w:rsidRPr="007C7BD6">
        <w:rPr>
          <w:rFonts w:ascii="Book Antiqua" w:hAnsi="Book Antiqua"/>
          <w:sz w:val="24"/>
          <w:szCs w:val="24"/>
          <w:lang w:val="en-GB"/>
        </w:rPr>
        <w:t>November 8, 2019</w:t>
      </w:r>
    </w:p>
    <w:p w14:paraId="2DD8F857" w14:textId="27654C1D" w:rsidR="00206572" w:rsidRPr="007C7BD6" w:rsidRDefault="00206572" w:rsidP="00C314A2">
      <w:pPr>
        <w:snapToGrid w:val="0"/>
        <w:spacing w:line="360" w:lineRule="auto"/>
        <w:rPr>
          <w:rFonts w:ascii="Book Antiqua" w:hAnsi="Book Antiqua"/>
          <w:b/>
          <w:sz w:val="24"/>
          <w:szCs w:val="24"/>
          <w:lang w:val="en-GB"/>
        </w:rPr>
      </w:pPr>
      <w:r w:rsidRPr="007C7BD6">
        <w:rPr>
          <w:rFonts w:ascii="Book Antiqua" w:hAnsi="Book Antiqua"/>
          <w:b/>
          <w:sz w:val="24"/>
          <w:szCs w:val="24"/>
          <w:lang w:val="en-GB"/>
        </w:rPr>
        <w:t xml:space="preserve">Revised: </w:t>
      </w:r>
      <w:r w:rsidRPr="007C7BD6">
        <w:rPr>
          <w:rFonts w:ascii="Book Antiqua" w:hAnsi="Book Antiqua"/>
          <w:sz w:val="24"/>
          <w:szCs w:val="24"/>
          <w:lang w:val="en-GB"/>
        </w:rPr>
        <w:t>December 31, 2019</w:t>
      </w:r>
    </w:p>
    <w:p w14:paraId="77BBEFAD" w14:textId="2F7B8078" w:rsidR="00206572" w:rsidRPr="007C7BD6" w:rsidRDefault="00206572" w:rsidP="00C314A2">
      <w:pPr>
        <w:snapToGrid w:val="0"/>
        <w:spacing w:line="360" w:lineRule="auto"/>
        <w:rPr>
          <w:rFonts w:ascii="Book Antiqua" w:hAnsi="Book Antiqua"/>
          <w:b/>
          <w:sz w:val="24"/>
          <w:szCs w:val="24"/>
          <w:lang w:val="en-GB"/>
        </w:rPr>
      </w:pPr>
      <w:r w:rsidRPr="007C7BD6">
        <w:rPr>
          <w:rFonts w:ascii="Book Antiqua" w:hAnsi="Book Antiqua"/>
          <w:b/>
          <w:sz w:val="24"/>
          <w:szCs w:val="24"/>
          <w:lang w:val="en-GB"/>
        </w:rPr>
        <w:t>Accepted:</w:t>
      </w:r>
      <w:r w:rsidR="001E6721" w:rsidRPr="001E6721">
        <w:t xml:space="preserve"> </w:t>
      </w:r>
      <w:r w:rsidR="001E6721" w:rsidRPr="001E6721">
        <w:rPr>
          <w:rFonts w:ascii="Book Antiqua" w:hAnsi="Book Antiqua"/>
          <w:sz w:val="24"/>
          <w:szCs w:val="24"/>
          <w:lang w:val="en-GB"/>
        </w:rPr>
        <w:t>January 8, 2020</w:t>
      </w:r>
      <w:r w:rsidRPr="007C7BD6">
        <w:rPr>
          <w:rFonts w:ascii="Book Antiqua" w:hAnsi="Book Antiqua"/>
          <w:sz w:val="24"/>
          <w:szCs w:val="24"/>
        </w:rPr>
        <w:t xml:space="preserve"> </w:t>
      </w:r>
    </w:p>
    <w:p w14:paraId="59B6855B" w14:textId="77777777" w:rsidR="00206572" w:rsidRPr="007C7BD6" w:rsidRDefault="00206572" w:rsidP="00C314A2">
      <w:pPr>
        <w:snapToGrid w:val="0"/>
        <w:spacing w:line="360" w:lineRule="auto"/>
        <w:rPr>
          <w:rFonts w:ascii="Book Antiqua" w:hAnsi="Book Antiqua"/>
          <w:b/>
          <w:sz w:val="24"/>
          <w:szCs w:val="24"/>
          <w:lang w:val="en-GB"/>
        </w:rPr>
      </w:pPr>
      <w:r w:rsidRPr="007C7BD6">
        <w:rPr>
          <w:rFonts w:ascii="Book Antiqua" w:hAnsi="Book Antiqua"/>
          <w:b/>
          <w:sz w:val="24"/>
          <w:szCs w:val="24"/>
          <w:lang w:val="en-GB"/>
        </w:rPr>
        <w:t xml:space="preserve">Published online: </w:t>
      </w:r>
    </w:p>
    <w:p w14:paraId="4CE6CB8A" w14:textId="77777777" w:rsidR="00206572" w:rsidRPr="007C7BD6" w:rsidRDefault="00206572" w:rsidP="00C314A2">
      <w:pPr>
        <w:widowControl/>
        <w:snapToGrid w:val="0"/>
        <w:spacing w:line="360" w:lineRule="auto"/>
        <w:rPr>
          <w:rFonts w:ascii="Book Antiqua" w:hAnsi="Book Antiqua"/>
          <w:b/>
          <w:sz w:val="24"/>
          <w:szCs w:val="24"/>
          <w:lang w:val="en-GB"/>
        </w:rPr>
      </w:pPr>
      <w:r w:rsidRPr="007C7BD6">
        <w:rPr>
          <w:rFonts w:ascii="Book Antiqua" w:hAnsi="Book Antiqua"/>
          <w:b/>
          <w:sz w:val="24"/>
          <w:szCs w:val="24"/>
          <w:lang w:val="en-GB"/>
        </w:rPr>
        <w:br w:type="page"/>
      </w:r>
    </w:p>
    <w:p w14:paraId="69F2CD40" w14:textId="6304907F" w:rsidR="008A738D" w:rsidRPr="007C7BD6" w:rsidRDefault="00206572" w:rsidP="00C314A2">
      <w:pPr>
        <w:snapToGrid w:val="0"/>
        <w:spacing w:line="360" w:lineRule="auto"/>
        <w:rPr>
          <w:rFonts w:ascii="Book Antiqua" w:hAnsi="Book Antiqua"/>
          <w:b/>
          <w:sz w:val="24"/>
          <w:szCs w:val="24"/>
          <w:lang w:val="en-GB"/>
        </w:rPr>
      </w:pPr>
      <w:r w:rsidRPr="007C7BD6">
        <w:rPr>
          <w:rFonts w:ascii="Book Antiqua" w:hAnsi="Book Antiqua" w:cs="Times New Roman"/>
          <w:b/>
          <w:sz w:val="24"/>
          <w:szCs w:val="24"/>
        </w:rPr>
        <w:lastRenderedPageBreak/>
        <w:t>Abstract</w:t>
      </w:r>
    </w:p>
    <w:p w14:paraId="436A57EF" w14:textId="1A8E63CC" w:rsidR="00206572" w:rsidRPr="007C7BD6" w:rsidRDefault="003708A6" w:rsidP="00C314A2">
      <w:pPr>
        <w:adjustRightInd w:val="0"/>
        <w:snapToGrid w:val="0"/>
        <w:spacing w:line="360" w:lineRule="auto"/>
        <w:rPr>
          <w:rFonts w:ascii="Book Antiqua" w:hAnsi="Book Antiqua" w:cs="Times New Roman"/>
          <w:b/>
          <w:sz w:val="24"/>
          <w:szCs w:val="24"/>
        </w:rPr>
      </w:pPr>
      <w:bookmarkStart w:id="43" w:name="OLE_LINK65"/>
      <w:bookmarkStart w:id="44" w:name="OLE_LINK66"/>
      <w:bookmarkStart w:id="45" w:name="OLE_LINK67"/>
      <w:bookmarkStart w:id="46" w:name="OLE_LINK70"/>
      <w:bookmarkStart w:id="47" w:name="OLE_LINK27"/>
      <w:bookmarkStart w:id="48" w:name="OLE_LINK28"/>
      <w:bookmarkStart w:id="49" w:name="OLE_LINK61"/>
      <w:bookmarkStart w:id="50" w:name="OLE_LINK12"/>
      <w:bookmarkStart w:id="51" w:name="OLE_LINK13"/>
      <w:r w:rsidRPr="007C7BD6">
        <w:rPr>
          <w:rFonts w:ascii="Book Antiqua" w:hAnsi="Book Antiqua" w:cs="Times New Roman"/>
          <w:bCs/>
          <w:sz w:val="24"/>
          <w:szCs w:val="24"/>
        </w:rPr>
        <w:t>BACKGROUND</w:t>
      </w:r>
    </w:p>
    <w:p w14:paraId="22B8EE10" w14:textId="5ED2923F" w:rsidR="003708A6" w:rsidRPr="007C7BD6" w:rsidRDefault="001D6CCE" w:rsidP="00C314A2">
      <w:pPr>
        <w:adjustRightInd w:val="0"/>
        <w:snapToGrid w:val="0"/>
        <w:spacing w:line="360" w:lineRule="auto"/>
        <w:rPr>
          <w:rFonts w:ascii="Book Antiqua" w:hAnsi="Book Antiqua" w:cs="Times New Roman"/>
          <w:sz w:val="24"/>
          <w:szCs w:val="24"/>
        </w:rPr>
      </w:pPr>
      <w:r w:rsidRPr="007C7BD6">
        <w:rPr>
          <w:rFonts w:ascii="Book Antiqua" w:hAnsi="Book Antiqua" w:cs="Times New Roman"/>
          <w:sz w:val="24"/>
          <w:szCs w:val="24"/>
        </w:rPr>
        <w:t xml:space="preserve">Targeted treatments may greatly affect the natural history of urothelial carcinoma based on their pharmacokinetics. A phase II trial has explored the combination of cytotoxic chemotherapy </w:t>
      </w:r>
      <w:r w:rsidR="001A7A70">
        <w:rPr>
          <w:rFonts w:ascii="Book Antiqua" w:hAnsi="Book Antiqua" w:cs="Times New Roman"/>
          <w:sz w:val="24"/>
          <w:szCs w:val="24"/>
        </w:rPr>
        <w:t>with</w:t>
      </w:r>
      <w:r w:rsidR="001A7A70" w:rsidRPr="007C7BD6">
        <w:rPr>
          <w:rFonts w:ascii="Book Antiqua" w:hAnsi="Book Antiqua" w:cs="Times New Roman"/>
          <w:sz w:val="24"/>
          <w:szCs w:val="24"/>
        </w:rPr>
        <w:t xml:space="preserve"> </w:t>
      </w:r>
      <w:r w:rsidRPr="007C7BD6">
        <w:rPr>
          <w:rFonts w:ascii="Book Antiqua" w:hAnsi="Book Antiqua" w:cs="Times New Roman"/>
          <w:sz w:val="24"/>
          <w:szCs w:val="24"/>
        </w:rPr>
        <w:t>the anti-HER-2 monoclonal antibody trastuzumab in selected patients with metastatic bladder cancer, but it failed.</w:t>
      </w:r>
      <w:r w:rsidR="00845D3C" w:rsidRPr="007C7BD6">
        <w:rPr>
          <w:rFonts w:ascii="Book Antiqua" w:hAnsi="Book Antiqua" w:cs="Times New Roman"/>
          <w:sz w:val="24"/>
          <w:szCs w:val="24"/>
        </w:rPr>
        <w:t xml:space="preserve"> </w:t>
      </w:r>
    </w:p>
    <w:p w14:paraId="3C92C0E2" w14:textId="77777777" w:rsidR="00206572" w:rsidRPr="007C7BD6" w:rsidRDefault="00206572" w:rsidP="00C314A2">
      <w:pPr>
        <w:adjustRightInd w:val="0"/>
        <w:snapToGrid w:val="0"/>
        <w:spacing w:line="360" w:lineRule="auto"/>
        <w:rPr>
          <w:rFonts w:ascii="Book Antiqua" w:hAnsi="Book Antiqua" w:cs="Times New Roman"/>
          <w:b/>
          <w:sz w:val="24"/>
          <w:szCs w:val="24"/>
        </w:rPr>
      </w:pPr>
    </w:p>
    <w:p w14:paraId="5AF1FE72" w14:textId="64FE6FEC" w:rsidR="00206572" w:rsidRPr="007C7BD6" w:rsidRDefault="003708A6" w:rsidP="00C314A2">
      <w:pPr>
        <w:adjustRightInd w:val="0"/>
        <w:snapToGrid w:val="0"/>
        <w:spacing w:line="360" w:lineRule="auto"/>
        <w:rPr>
          <w:rFonts w:ascii="Book Antiqua" w:hAnsi="Book Antiqua" w:cs="Times New Roman"/>
          <w:bCs/>
          <w:sz w:val="24"/>
          <w:szCs w:val="24"/>
        </w:rPr>
      </w:pPr>
      <w:r w:rsidRPr="007C7BD6">
        <w:rPr>
          <w:rFonts w:ascii="Book Antiqua" w:hAnsi="Book Antiqua" w:cs="Times New Roman"/>
          <w:bCs/>
          <w:sz w:val="24"/>
          <w:szCs w:val="24"/>
        </w:rPr>
        <w:t>CASE SUMMARY</w:t>
      </w:r>
    </w:p>
    <w:p w14:paraId="3EC93B5D" w14:textId="19C664F3" w:rsidR="00206572" w:rsidRPr="007C7BD6" w:rsidRDefault="00EA2123" w:rsidP="00C314A2">
      <w:pPr>
        <w:adjustRightInd w:val="0"/>
        <w:snapToGrid w:val="0"/>
        <w:spacing w:line="360" w:lineRule="auto"/>
        <w:rPr>
          <w:rFonts w:ascii="Book Antiqua" w:hAnsi="Book Antiqua" w:cs="Times New Roman"/>
          <w:sz w:val="24"/>
          <w:szCs w:val="24"/>
        </w:rPr>
      </w:pPr>
      <w:r w:rsidRPr="007C7BD6">
        <w:rPr>
          <w:rFonts w:ascii="Book Antiqua" w:hAnsi="Book Antiqua" w:cs="Times New Roman"/>
          <w:sz w:val="24"/>
          <w:szCs w:val="24"/>
        </w:rPr>
        <w:t xml:space="preserve">Here, </w:t>
      </w:r>
      <w:r w:rsidR="001D6CCE" w:rsidRPr="007C7BD6">
        <w:rPr>
          <w:rFonts w:ascii="Book Antiqua" w:hAnsi="Book Antiqua" w:cs="Times New Roman"/>
          <w:sz w:val="24"/>
          <w:szCs w:val="24"/>
        </w:rPr>
        <w:t xml:space="preserve">we </w:t>
      </w:r>
      <w:r w:rsidRPr="007C7BD6">
        <w:rPr>
          <w:rFonts w:ascii="Book Antiqua" w:hAnsi="Book Antiqua" w:cs="Times New Roman"/>
          <w:sz w:val="24"/>
          <w:szCs w:val="24"/>
        </w:rPr>
        <w:t>report a case of</w:t>
      </w:r>
      <w:r w:rsidR="00131D98">
        <w:rPr>
          <w:rFonts w:ascii="Book Antiqua" w:hAnsi="Book Antiqua" w:cs="Times New Roman"/>
          <w:sz w:val="24"/>
          <w:szCs w:val="24"/>
        </w:rPr>
        <w:t xml:space="preserve"> </w:t>
      </w:r>
      <w:r w:rsidRPr="007C7BD6">
        <w:rPr>
          <w:rFonts w:ascii="Book Antiqua" w:hAnsi="Book Antiqua" w:cs="Times New Roman"/>
          <w:sz w:val="24"/>
          <w:szCs w:val="24"/>
        </w:rPr>
        <w:t xml:space="preserve">recurrent urothelial bladder carcinoma (UBC) </w:t>
      </w:r>
      <w:r w:rsidR="00131D98">
        <w:rPr>
          <w:rFonts w:ascii="Book Antiqua" w:hAnsi="Book Antiqua" w:cs="Times New Roman"/>
          <w:sz w:val="24"/>
          <w:szCs w:val="24"/>
        </w:rPr>
        <w:t xml:space="preserve">in a </w:t>
      </w:r>
      <w:r w:rsidR="00131D98" w:rsidRPr="007C7BD6">
        <w:rPr>
          <w:rFonts w:ascii="Book Antiqua" w:hAnsi="Book Antiqua" w:cs="Times New Roman"/>
          <w:sz w:val="24"/>
          <w:szCs w:val="24"/>
        </w:rPr>
        <w:t xml:space="preserve">patient </w:t>
      </w:r>
      <w:r w:rsidRPr="007C7BD6">
        <w:rPr>
          <w:rFonts w:ascii="Book Antiqua" w:hAnsi="Book Antiqua" w:cs="Times New Roman"/>
          <w:sz w:val="24"/>
          <w:szCs w:val="24"/>
        </w:rPr>
        <w:t>who has undergone three operations, and further illuminate its diagnosis and treatment.</w:t>
      </w:r>
      <w:r w:rsidR="00845D3C" w:rsidRPr="007C7BD6">
        <w:rPr>
          <w:rFonts w:ascii="Book Antiqua" w:hAnsi="Book Antiqua" w:cs="Times New Roman"/>
          <w:sz w:val="24"/>
          <w:szCs w:val="24"/>
        </w:rPr>
        <w:t xml:space="preserve"> </w:t>
      </w:r>
      <w:r w:rsidR="00590697" w:rsidRPr="007C7BD6">
        <w:rPr>
          <w:rFonts w:ascii="Book Antiqua" w:hAnsi="Book Antiqua" w:cs="Times New Roman"/>
          <w:sz w:val="24"/>
          <w:szCs w:val="24"/>
        </w:rPr>
        <w:t xml:space="preserve">The diagnosis of UBC was rendered according to the pathological indices. </w:t>
      </w:r>
      <w:r w:rsidR="009D149A" w:rsidRPr="007C7BD6">
        <w:rPr>
          <w:rFonts w:ascii="Book Antiqua" w:hAnsi="Book Antiqua" w:cs="Times New Roman"/>
          <w:sz w:val="24"/>
          <w:szCs w:val="24"/>
        </w:rPr>
        <w:t>Next-generation sequencing</w:t>
      </w:r>
      <w:r w:rsidR="00590697" w:rsidRPr="007C7BD6">
        <w:rPr>
          <w:rFonts w:ascii="Book Antiqua" w:hAnsi="Book Antiqua" w:cs="Times New Roman"/>
          <w:sz w:val="24"/>
          <w:szCs w:val="24"/>
        </w:rPr>
        <w:t xml:space="preserve"> on formalin fixed paraffin-embedded (FFPE)</w:t>
      </w:r>
      <w:r w:rsidR="00431786">
        <w:rPr>
          <w:rFonts w:ascii="Book Antiqua" w:hAnsi="Book Antiqua" w:cs="Times New Roman"/>
          <w:sz w:val="24"/>
          <w:szCs w:val="24"/>
        </w:rPr>
        <w:t xml:space="preserve"> tissue</w:t>
      </w:r>
      <w:r w:rsidR="00590697" w:rsidRPr="007C7BD6">
        <w:rPr>
          <w:rFonts w:ascii="Book Antiqua" w:hAnsi="Book Antiqua" w:cs="Times New Roman"/>
          <w:sz w:val="24"/>
          <w:szCs w:val="24"/>
        </w:rPr>
        <w:t xml:space="preserve"> was also performed and suggested </w:t>
      </w:r>
      <w:r w:rsidR="00590697" w:rsidRPr="007C7BD6">
        <w:rPr>
          <w:rFonts w:ascii="Book Antiqua" w:hAnsi="Book Antiqua" w:cs="Times New Roman"/>
          <w:i/>
          <w:iCs/>
          <w:sz w:val="24"/>
          <w:szCs w:val="24"/>
        </w:rPr>
        <w:t>HER2</w:t>
      </w:r>
      <w:r w:rsidR="00590697" w:rsidRPr="007C7BD6">
        <w:rPr>
          <w:rFonts w:ascii="Book Antiqua" w:hAnsi="Book Antiqua" w:cs="Times New Roman"/>
          <w:sz w:val="24"/>
          <w:szCs w:val="24"/>
        </w:rPr>
        <w:t xml:space="preserve"> gene amplification in </w:t>
      </w:r>
      <w:r w:rsidR="00431786">
        <w:rPr>
          <w:rFonts w:ascii="Book Antiqua" w:hAnsi="Book Antiqua" w:cs="Times New Roman"/>
          <w:sz w:val="24"/>
          <w:szCs w:val="24"/>
        </w:rPr>
        <w:t xml:space="preserve">the </w:t>
      </w:r>
      <w:r w:rsidR="00590697" w:rsidRPr="007C7BD6">
        <w:rPr>
          <w:rFonts w:ascii="Book Antiqua" w:hAnsi="Book Antiqua" w:cs="Times New Roman"/>
          <w:sz w:val="24"/>
          <w:szCs w:val="24"/>
        </w:rPr>
        <w:t>FFPE</w:t>
      </w:r>
      <w:r w:rsidR="00431786">
        <w:rPr>
          <w:rFonts w:ascii="Book Antiqua" w:hAnsi="Book Antiqua" w:cs="Times New Roman"/>
          <w:sz w:val="24"/>
          <w:szCs w:val="24"/>
        </w:rPr>
        <w:t xml:space="preserve"> tissue</w:t>
      </w:r>
      <w:r w:rsidR="00590697" w:rsidRPr="007C7BD6">
        <w:rPr>
          <w:rFonts w:ascii="Book Antiqua" w:hAnsi="Book Antiqua" w:cs="Times New Roman"/>
          <w:sz w:val="24"/>
          <w:szCs w:val="24"/>
        </w:rPr>
        <w:t>.</w:t>
      </w:r>
      <w:bookmarkStart w:id="52" w:name="OLE_LINK48"/>
      <w:bookmarkStart w:id="53" w:name="OLE_LINK49"/>
      <w:r w:rsidR="00845D3C" w:rsidRPr="007C7BD6">
        <w:rPr>
          <w:rFonts w:ascii="Book Antiqua" w:hAnsi="Book Antiqua" w:cs="Times New Roman"/>
          <w:sz w:val="24"/>
          <w:szCs w:val="24"/>
        </w:rPr>
        <w:t xml:space="preserve"> </w:t>
      </w:r>
      <w:r w:rsidR="00DE01A5" w:rsidRPr="007C7BD6">
        <w:rPr>
          <w:rFonts w:ascii="Book Antiqua" w:hAnsi="Book Antiqua" w:cs="Times New Roman"/>
          <w:sz w:val="24"/>
          <w:szCs w:val="24"/>
        </w:rPr>
        <w:t xml:space="preserve">Based on </w:t>
      </w:r>
      <w:bookmarkEnd w:id="52"/>
      <w:bookmarkEnd w:id="53"/>
      <w:r w:rsidR="00590697" w:rsidRPr="007C7BD6">
        <w:rPr>
          <w:rFonts w:ascii="Book Antiqua" w:hAnsi="Book Antiqua" w:cs="Times New Roman"/>
          <w:i/>
          <w:iCs/>
          <w:sz w:val="24"/>
          <w:szCs w:val="24"/>
        </w:rPr>
        <w:t>HER2</w:t>
      </w:r>
      <w:r w:rsidR="00590697" w:rsidRPr="007C7BD6">
        <w:rPr>
          <w:rFonts w:ascii="Book Antiqua" w:hAnsi="Book Antiqua" w:cs="Times New Roman"/>
          <w:sz w:val="24"/>
          <w:szCs w:val="24"/>
        </w:rPr>
        <w:t xml:space="preserve"> gene amplification in FFPE</w:t>
      </w:r>
      <w:r w:rsidR="00DE01A5" w:rsidRPr="007C7BD6">
        <w:rPr>
          <w:rFonts w:ascii="Book Antiqua" w:hAnsi="Book Antiqua" w:cs="Times New Roman"/>
          <w:sz w:val="24"/>
          <w:szCs w:val="24"/>
        </w:rPr>
        <w:t xml:space="preserve">, </w:t>
      </w:r>
      <w:r w:rsidR="00590697" w:rsidRPr="007C7BD6">
        <w:rPr>
          <w:rFonts w:ascii="Book Antiqua" w:hAnsi="Book Antiqua" w:cs="Times New Roman"/>
          <w:sz w:val="24"/>
          <w:szCs w:val="24"/>
        </w:rPr>
        <w:t xml:space="preserve">the patient was treated with chemotherapy in combination with trastuzumab after his third surgery. </w:t>
      </w:r>
      <w:r w:rsidR="00845D3C" w:rsidRPr="007C7BD6">
        <w:rPr>
          <w:rFonts w:ascii="Book Antiqua" w:hAnsi="Book Antiqua" w:cs="Times New Roman"/>
          <w:sz w:val="24"/>
          <w:szCs w:val="24"/>
        </w:rPr>
        <w:t>Fortunately, t</w:t>
      </w:r>
      <w:r w:rsidR="00590697" w:rsidRPr="007C7BD6">
        <w:rPr>
          <w:rFonts w:ascii="Book Antiqua" w:hAnsi="Book Antiqua" w:cs="Times New Roman"/>
          <w:sz w:val="24"/>
          <w:szCs w:val="24"/>
        </w:rPr>
        <w:t>he patient got a clinically complete remission to trastuzumab for 34</w:t>
      </w:r>
      <w:r w:rsidR="00A5495A" w:rsidRPr="007C7BD6">
        <w:rPr>
          <w:rFonts w:ascii="Book Antiqua" w:hAnsi="Book Antiqua" w:cs="Times New Roman"/>
          <w:sz w:val="24"/>
          <w:szCs w:val="24"/>
        </w:rPr>
        <w:t xml:space="preserve"> </w:t>
      </w:r>
      <w:r w:rsidR="00590697" w:rsidRPr="007C7BD6">
        <w:rPr>
          <w:rFonts w:ascii="Book Antiqua" w:hAnsi="Book Antiqua" w:cs="Times New Roman"/>
          <w:sz w:val="24"/>
          <w:szCs w:val="24"/>
        </w:rPr>
        <w:t>mo.</w:t>
      </w:r>
    </w:p>
    <w:p w14:paraId="50B6F31D" w14:textId="77777777" w:rsidR="00206572" w:rsidRPr="007C7BD6" w:rsidRDefault="00206572" w:rsidP="00C314A2">
      <w:pPr>
        <w:adjustRightInd w:val="0"/>
        <w:snapToGrid w:val="0"/>
        <w:spacing w:line="360" w:lineRule="auto"/>
        <w:rPr>
          <w:rFonts w:ascii="Book Antiqua" w:hAnsi="Book Antiqua" w:cs="Times New Roman"/>
          <w:sz w:val="24"/>
          <w:szCs w:val="24"/>
        </w:rPr>
      </w:pPr>
    </w:p>
    <w:p w14:paraId="7B7AB350" w14:textId="15A62235" w:rsidR="00206572" w:rsidRPr="007C7BD6" w:rsidRDefault="003708A6" w:rsidP="00C314A2">
      <w:pPr>
        <w:adjustRightInd w:val="0"/>
        <w:snapToGrid w:val="0"/>
        <w:spacing w:line="360" w:lineRule="auto"/>
        <w:rPr>
          <w:rFonts w:ascii="Book Antiqua" w:hAnsi="Book Antiqua" w:cs="Times New Roman"/>
          <w:bCs/>
          <w:sz w:val="24"/>
          <w:szCs w:val="24"/>
        </w:rPr>
      </w:pPr>
      <w:r w:rsidRPr="007C7BD6">
        <w:rPr>
          <w:rFonts w:ascii="Book Antiqua" w:hAnsi="Book Antiqua" w:cs="Times New Roman"/>
          <w:bCs/>
          <w:sz w:val="24"/>
          <w:szCs w:val="24"/>
        </w:rPr>
        <w:t>CONCLUSION</w:t>
      </w:r>
    </w:p>
    <w:p w14:paraId="2B919F2D" w14:textId="452B5131" w:rsidR="00E86622" w:rsidRPr="007C7BD6" w:rsidRDefault="001D6CCE" w:rsidP="00C314A2">
      <w:pPr>
        <w:adjustRightInd w:val="0"/>
        <w:snapToGrid w:val="0"/>
        <w:spacing w:line="360" w:lineRule="auto"/>
        <w:rPr>
          <w:rFonts w:ascii="Book Antiqua" w:hAnsi="Book Antiqua" w:cs="Times New Roman"/>
          <w:sz w:val="24"/>
          <w:szCs w:val="24"/>
        </w:rPr>
      </w:pPr>
      <w:r w:rsidRPr="007C7BD6">
        <w:rPr>
          <w:rFonts w:ascii="Book Antiqua" w:hAnsi="Book Antiqua" w:cs="Times New Roman"/>
          <w:sz w:val="24"/>
          <w:szCs w:val="24"/>
        </w:rPr>
        <w:t>There is not enough clinical evidence</w:t>
      </w:r>
      <w:r w:rsidR="001A7A70">
        <w:rPr>
          <w:rFonts w:ascii="Book Antiqua" w:hAnsi="Book Antiqua" w:cs="Times New Roman"/>
          <w:sz w:val="24"/>
          <w:szCs w:val="24"/>
        </w:rPr>
        <w:t xml:space="preserve"> </w:t>
      </w:r>
      <w:r w:rsidRPr="007C7BD6">
        <w:rPr>
          <w:rFonts w:ascii="Book Antiqua" w:hAnsi="Book Antiqua" w:cs="Times New Roman"/>
          <w:sz w:val="24"/>
          <w:szCs w:val="24"/>
        </w:rPr>
        <w:t xml:space="preserve">for incorporating trastuzumab in routine treatment of UBC. </w:t>
      </w:r>
      <w:r w:rsidR="002A268E" w:rsidRPr="007C7BD6">
        <w:rPr>
          <w:rFonts w:ascii="Book Antiqua" w:hAnsi="Book Antiqua" w:cs="Times New Roman"/>
          <w:sz w:val="24"/>
          <w:szCs w:val="24"/>
        </w:rPr>
        <w:t>This case hinted that</w:t>
      </w:r>
      <w:r w:rsidR="001A7A70">
        <w:rPr>
          <w:rFonts w:ascii="Book Antiqua" w:hAnsi="Book Antiqua" w:cs="Times New Roman"/>
          <w:sz w:val="24"/>
          <w:szCs w:val="24"/>
        </w:rPr>
        <w:t xml:space="preserve"> </w:t>
      </w:r>
      <w:r w:rsidR="002A268E" w:rsidRPr="007C7BD6">
        <w:rPr>
          <w:rFonts w:ascii="Book Antiqua" w:hAnsi="Book Antiqua" w:cs="Times New Roman"/>
          <w:sz w:val="24"/>
          <w:szCs w:val="24"/>
        </w:rPr>
        <w:t>recurrent UBC patient</w:t>
      </w:r>
      <w:r w:rsidR="001A7A70">
        <w:rPr>
          <w:rFonts w:ascii="Book Antiqua" w:hAnsi="Book Antiqua" w:cs="Times New Roman"/>
          <w:sz w:val="24"/>
          <w:szCs w:val="24"/>
        </w:rPr>
        <w:t>s</w:t>
      </w:r>
      <w:r w:rsidR="002A268E" w:rsidRPr="007C7BD6">
        <w:rPr>
          <w:rFonts w:ascii="Book Antiqua" w:hAnsi="Book Antiqua" w:cs="Times New Roman"/>
          <w:sz w:val="24"/>
          <w:szCs w:val="24"/>
        </w:rPr>
        <w:t xml:space="preserve"> with </w:t>
      </w:r>
      <w:r w:rsidR="002A268E" w:rsidRPr="007C7BD6">
        <w:rPr>
          <w:rFonts w:ascii="Book Antiqua" w:hAnsi="Book Antiqua" w:cs="Times New Roman"/>
          <w:i/>
          <w:iCs/>
          <w:sz w:val="24"/>
          <w:szCs w:val="24"/>
        </w:rPr>
        <w:t>HER2</w:t>
      </w:r>
      <w:r w:rsidR="002A268E" w:rsidRPr="007C7BD6">
        <w:rPr>
          <w:rFonts w:ascii="Book Antiqua" w:hAnsi="Book Antiqua" w:cs="Times New Roman"/>
          <w:sz w:val="24"/>
          <w:szCs w:val="24"/>
        </w:rPr>
        <w:t xml:space="preserve"> gene amplification may benefit from targeted trastuzumab. </w:t>
      </w:r>
      <w:r w:rsidRPr="007C7BD6">
        <w:rPr>
          <w:rFonts w:ascii="Book Antiqua" w:hAnsi="Book Antiqua" w:cs="Times New Roman"/>
          <w:sz w:val="24"/>
          <w:szCs w:val="24"/>
        </w:rPr>
        <w:t xml:space="preserve">Further studies are needed to </w:t>
      </w:r>
      <w:r w:rsidR="002A268E" w:rsidRPr="007C7BD6">
        <w:rPr>
          <w:rFonts w:ascii="Book Antiqua" w:hAnsi="Book Antiqua" w:cs="Times New Roman"/>
          <w:sz w:val="24"/>
          <w:szCs w:val="24"/>
        </w:rPr>
        <w:t xml:space="preserve">further investigate the status of </w:t>
      </w:r>
      <w:r w:rsidR="002A268E" w:rsidRPr="007C7BD6">
        <w:rPr>
          <w:rFonts w:ascii="Book Antiqua" w:hAnsi="Book Antiqua" w:cs="Times New Roman"/>
          <w:i/>
          <w:iCs/>
          <w:sz w:val="24"/>
          <w:szCs w:val="24"/>
        </w:rPr>
        <w:t>HER2</w:t>
      </w:r>
      <w:r w:rsidR="002A268E" w:rsidRPr="007C7BD6">
        <w:rPr>
          <w:rFonts w:ascii="Book Antiqua" w:hAnsi="Book Antiqua" w:cs="Times New Roman"/>
          <w:sz w:val="24"/>
          <w:szCs w:val="24"/>
        </w:rPr>
        <w:t xml:space="preserve"> gene and better determine trastuzumab in the management of UBC.</w:t>
      </w:r>
      <w:bookmarkEnd w:id="43"/>
      <w:bookmarkEnd w:id="44"/>
      <w:bookmarkEnd w:id="45"/>
      <w:bookmarkEnd w:id="46"/>
      <w:bookmarkEnd w:id="47"/>
      <w:bookmarkEnd w:id="48"/>
      <w:bookmarkEnd w:id="49"/>
      <w:bookmarkEnd w:id="50"/>
      <w:bookmarkEnd w:id="51"/>
    </w:p>
    <w:p w14:paraId="7C0C787E" w14:textId="77777777" w:rsidR="009D149A" w:rsidRPr="007C7BD6" w:rsidRDefault="009D149A" w:rsidP="00C314A2">
      <w:pPr>
        <w:adjustRightInd w:val="0"/>
        <w:snapToGrid w:val="0"/>
        <w:spacing w:line="360" w:lineRule="auto"/>
        <w:rPr>
          <w:rFonts w:ascii="Book Antiqua" w:hAnsi="Book Antiqua" w:cs="Times New Roman"/>
          <w:b/>
          <w:sz w:val="24"/>
          <w:szCs w:val="24"/>
        </w:rPr>
      </w:pPr>
    </w:p>
    <w:p w14:paraId="0C944024" w14:textId="3A622B89" w:rsidR="008A738D" w:rsidRPr="007C7BD6" w:rsidRDefault="008A738D" w:rsidP="00C314A2">
      <w:pPr>
        <w:adjustRightInd w:val="0"/>
        <w:snapToGrid w:val="0"/>
        <w:spacing w:line="360" w:lineRule="auto"/>
        <w:rPr>
          <w:rFonts w:ascii="Book Antiqua" w:hAnsi="Book Antiqua" w:cs="Times New Roman"/>
          <w:sz w:val="24"/>
          <w:szCs w:val="24"/>
        </w:rPr>
      </w:pPr>
      <w:r w:rsidRPr="007C7BD6">
        <w:rPr>
          <w:rFonts w:ascii="Book Antiqua" w:hAnsi="Book Antiqua" w:cs="Times New Roman"/>
          <w:b/>
          <w:sz w:val="24"/>
          <w:szCs w:val="24"/>
        </w:rPr>
        <w:t>Key</w:t>
      </w:r>
      <w:r w:rsidR="009D149A" w:rsidRPr="007C7BD6">
        <w:rPr>
          <w:rFonts w:ascii="Book Antiqua" w:hAnsi="Book Antiqua" w:cs="Times New Roman"/>
          <w:b/>
          <w:sz w:val="24"/>
          <w:szCs w:val="24"/>
        </w:rPr>
        <w:t xml:space="preserve"> </w:t>
      </w:r>
      <w:r w:rsidRPr="007C7BD6">
        <w:rPr>
          <w:rFonts w:ascii="Book Antiqua" w:hAnsi="Book Antiqua" w:cs="Times New Roman"/>
          <w:b/>
          <w:sz w:val="24"/>
          <w:szCs w:val="24"/>
        </w:rPr>
        <w:t>words</w:t>
      </w:r>
      <w:r w:rsidRPr="007C7BD6">
        <w:rPr>
          <w:rFonts w:ascii="Book Antiqua" w:hAnsi="Book Antiqua" w:cs="Times New Roman"/>
          <w:sz w:val="24"/>
          <w:szCs w:val="24"/>
        </w:rPr>
        <w:t>:</w:t>
      </w:r>
      <w:bookmarkStart w:id="54" w:name="OLE_LINK38"/>
      <w:r w:rsidRPr="007C7BD6">
        <w:rPr>
          <w:rFonts w:ascii="Book Antiqua" w:hAnsi="Book Antiqua" w:cs="Times New Roman"/>
          <w:sz w:val="24"/>
          <w:szCs w:val="24"/>
        </w:rPr>
        <w:t xml:space="preserve"> </w:t>
      </w:r>
      <w:bookmarkStart w:id="55" w:name="OLE_LINK9"/>
      <w:bookmarkStart w:id="56" w:name="OLE_LINK11"/>
      <w:r w:rsidRPr="007C7BD6">
        <w:rPr>
          <w:rFonts w:ascii="Book Antiqua" w:hAnsi="Book Antiqua" w:cs="Times New Roman"/>
          <w:sz w:val="24"/>
          <w:szCs w:val="24"/>
        </w:rPr>
        <w:t>U</w:t>
      </w:r>
      <w:r w:rsidR="00FB454F" w:rsidRPr="007C7BD6">
        <w:rPr>
          <w:rFonts w:ascii="Book Antiqua" w:hAnsi="Book Antiqua" w:cs="Times New Roman"/>
          <w:sz w:val="24"/>
          <w:szCs w:val="24"/>
        </w:rPr>
        <w:t>rothelial bladder carcinoma</w:t>
      </w:r>
      <w:bookmarkEnd w:id="55"/>
      <w:bookmarkEnd w:id="56"/>
      <w:r w:rsidR="00FB454F" w:rsidRPr="007C7BD6">
        <w:rPr>
          <w:rFonts w:ascii="Book Antiqua" w:hAnsi="Book Antiqua" w:cs="Times New Roman"/>
          <w:sz w:val="24"/>
          <w:szCs w:val="24"/>
        </w:rPr>
        <w:t xml:space="preserve">; Trastuzumab; Complete response; </w:t>
      </w:r>
      <w:bookmarkStart w:id="57" w:name="OLE_LINK80"/>
      <w:bookmarkStart w:id="58" w:name="OLE_LINK81"/>
      <w:r w:rsidR="00FB454F" w:rsidRPr="007C7BD6">
        <w:rPr>
          <w:rFonts w:ascii="Book Antiqua" w:hAnsi="Book Antiqua" w:cs="Times New Roman"/>
          <w:sz w:val="24"/>
          <w:szCs w:val="24"/>
        </w:rPr>
        <w:t xml:space="preserve">Next </w:t>
      </w:r>
      <w:r w:rsidR="009D149A" w:rsidRPr="007C7BD6">
        <w:rPr>
          <w:rFonts w:ascii="Book Antiqua" w:hAnsi="Book Antiqua" w:cs="Times New Roman"/>
          <w:sz w:val="24"/>
          <w:szCs w:val="24"/>
        </w:rPr>
        <w:t>generation sequencing</w:t>
      </w:r>
      <w:bookmarkEnd w:id="57"/>
      <w:bookmarkEnd w:id="58"/>
      <w:r w:rsidR="00FB454F" w:rsidRPr="007C7BD6">
        <w:rPr>
          <w:rFonts w:ascii="Book Antiqua" w:hAnsi="Book Antiqua" w:cs="Times New Roman"/>
          <w:sz w:val="24"/>
          <w:szCs w:val="24"/>
        </w:rPr>
        <w:t>;</w:t>
      </w:r>
      <w:r w:rsidRPr="007C7BD6">
        <w:rPr>
          <w:rFonts w:ascii="Book Antiqua" w:hAnsi="Book Antiqua" w:cs="Times New Roman"/>
          <w:sz w:val="24"/>
          <w:szCs w:val="24"/>
        </w:rPr>
        <w:t xml:space="preserve"> </w:t>
      </w:r>
      <w:bookmarkStart w:id="59" w:name="OLE_LINK17"/>
      <w:bookmarkStart w:id="60" w:name="OLE_LINK18"/>
      <w:bookmarkEnd w:id="54"/>
      <w:r w:rsidR="00963E04" w:rsidRPr="007C7BD6">
        <w:rPr>
          <w:rFonts w:ascii="Book Antiqua" w:hAnsi="Book Antiqua" w:cs="Times New Roman"/>
          <w:sz w:val="24"/>
          <w:szCs w:val="24"/>
        </w:rPr>
        <w:t>HER2</w:t>
      </w:r>
      <w:bookmarkEnd w:id="59"/>
      <w:bookmarkEnd w:id="60"/>
      <w:r w:rsidR="009D149A" w:rsidRPr="007C7BD6">
        <w:rPr>
          <w:rFonts w:ascii="Book Antiqua" w:hAnsi="Book Antiqua" w:cs="Times New Roman"/>
          <w:sz w:val="24"/>
          <w:szCs w:val="24"/>
        </w:rPr>
        <w:t>;</w:t>
      </w:r>
      <w:bookmarkStart w:id="61" w:name="OLE_LINK14"/>
      <w:bookmarkStart w:id="62" w:name="OLE_LINK15"/>
      <w:r w:rsidR="009D149A" w:rsidRPr="007C7BD6">
        <w:rPr>
          <w:rFonts w:ascii="Book Antiqua" w:hAnsi="Book Antiqua" w:cs="Times New Roman"/>
          <w:sz w:val="24"/>
          <w:szCs w:val="24"/>
        </w:rPr>
        <w:t xml:space="preserve"> </w:t>
      </w:r>
      <w:bookmarkStart w:id="63" w:name="OLE_LINK82"/>
      <w:r w:rsidR="009D149A" w:rsidRPr="007C7BD6">
        <w:rPr>
          <w:rFonts w:ascii="Book Antiqua" w:hAnsi="Book Antiqua" w:cs="Times New Roman"/>
          <w:sz w:val="24"/>
          <w:szCs w:val="24"/>
        </w:rPr>
        <w:t>Case report</w:t>
      </w:r>
      <w:bookmarkEnd w:id="61"/>
      <w:bookmarkEnd w:id="62"/>
      <w:bookmarkEnd w:id="63"/>
    </w:p>
    <w:p w14:paraId="2E6D60CC" w14:textId="77777777" w:rsidR="008A738D" w:rsidRPr="007C7BD6" w:rsidRDefault="008A738D" w:rsidP="00C314A2">
      <w:pPr>
        <w:adjustRightInd w:val="0"/>
        <w:snapToGrid w:val="0"/>
        <w:spacing w:line="360" w:lineRule="auto"/>
        <w:rPr>
          <w:rFonts w:ascii="Book Antiqua" w:hAnsi="Book Antiqua" w:cs="Times New Roman"/>
          <w:sz w:val="24"/>
          <w:szCs w:val="24"/>
        </w:rPr>
      </w:pPr>
    </w:p>
    <w:p w14:paraId="51387FA5" w14:textId="1FD7509B" w:rsidR="009D149A" w:rsidRPr="007C7BD6" w:rsidRDefault="009D149A" w:rsidP="00C314A2">
      <w:pPr>
        <w:adjustRightInd w:val="0"/>
        <w:snapToGrid w:val="0"/>
        <w:spacing w:line="360" w:lineRule="auto"/>
        <w:rPr>
          <w:rFonts w:ascii="Book Antiqua" w:hAnsi="Book Antiqua"/>
          <w:b/>
          <w:sz w:val="24"/>
          <w:szCs w:val="24"/>
        </w:rPr>
      </w:pPr>
      <w:bookmarkStart w:id="64" w:name="OLE_LINK51"/>
      <w:bookmarkStart w:id="65" w:name="OLE_LINK52"/>
      <w:r w:rsidRPr="007C7BD6">
        <w:rPr>
          <w:rFonts w:ascii="Book Antiqua" w:hAnsi="Book Antiqua" w:cs="Times New Roman"/>
          <w:sz w:val="24"/>
          <w:szCs w:val="24"/>
        </w:rPr>
        <w:t xml:space="preserve">Jiang Q, </w:t>
      </w:r>
      <w:proofErr w:type="spellStart"/>
      <w:r w:rsidRPr="007C7BD6">
        <w:rPr>
          <w:rFonts w:ascii="Book Antiqua" w:hAnsi="Book Antiqua" w:cs="Times New Roman"/>
          <w:sz w:val="24"/>
          <w:szCs w:val="24"/>
        </w:rPr>
        <w:t>Xie</w:t>
      </w:r>
      <w:proofErr w:type="spellEnd"/>
      <w:r w:rsidRPr="007C7BD6">
        <w:rPr>
          <w:rFonts w:ascii="Book Antiqua" w:hAnsi="Book Antiqua" w:cs="Times New Roman"/>
          <w:sz w:val="24"/>
          <w:szCs w:val="24"/>
        </w:rPr>
        <w:t xml:space="preserve"> MX, Zhang XC. </w:t>
      </w:r>
      <w:r w:rsidRPr="007C7BD6">
        <w:rPr>
          <w:rFonts w:ascii="Book Antiqua" w:hAnsi="Book Antiqua" w:cs="Times New Roman"/>
          <w:bCs/>
          <w:sz w:val="24"/>
          <w:szCs w:val="24"/>
        </w:rPr>
        <w:t xml:space="preserve">Complete response to trastuzumab and chemotherapy in recurrent urothelial bladder carcinoma with </w:t>
      </w:r>
      <w:r w:rsidRPr="007C7BD6">
        <w:rPr>
          <w:rFonts w:ascii="Book Antiqua" w:hAnsi="Book Antiqua" w:cs="Times New Roman"/>
          <w:bCs/>
          <w:i/>
          <w:iCs/>
          <w:sz w:val="24"/>
          <w:szCs w:val="24"/>
        </w:rPr>
        <w:t>HER2</w:t>
      </w:r>
      <w:r w:rsidRPr="007C7BD6">
        <w:rPr>
          <w:rFonts w:ascii="Book Antiqua" w:hAnsi="Book Antiqua" w:cs="Times New Roman"/>
          <w:bCs/>
          <w:sz w:val="24"/>
          <w:szCs w:val="24"/>
        </w:rPr>
        <w:t xml:space="preserve"> gene amplification: A case report. </w:t>
      </w:r>
      <w:bookmarkStart w:id="66" w:name="_Hlk27483306"/>
      <w:r w:rsidRPr="007C7BD6">
        <w:rPr>
          <w:rFonts w:ascii="Book Antiqua" w:hAnsi="Book Antiqua"/>
          <w:i/>
          <w:iCs/>
          <w:sz w:val="24"/>
          <w:szCs w:val="24"/>
        </w:rPr>
        <w:t xml:space="preserve">World J Clin Cases </w:t>
      </w:r>
      <w:r w:rsidRPr="007C7BD6">
        <w:rPr>
          <w:rFonts w:ascii="Book Antiqua" w:hAnsi="Book Antiqua"/>
          <w:iCs/>
          <w:sz w:val="24"/>
          <w:szCs w:val="24"/>
        </w:rPr>
        <w:t>20</w:t>
      </w:r>
      <w:r w:rsidR="000D468E" w:rsidRPr="007C7BD6">
        <w:rPr>
          <w:rFonts w:ascii="Book Antiqua" w:hAnsi="Book Antiqua"/>
          <w:iCs/>
          <w:sz w:val="24"/>
          <w:szCs w:val="24"/>
        </w:rPr>
        <w:t>20</w:t>
      </w:r>
      <w:r w:rsidRPr="007C7BD6">
        <w:rPr>
          <w:rFonts w:ascii="Book Antiqua" w:hAnsi="Book Antiqua"/>
          <w:bCs/>
          <w:sz w:val="24"/>
          <w:szCs w:val="24"/>
        </w:rPr>
        <w:t>;</w:t>
      </w:r>
      <w:bookmarkEnd w:id="66"/>
      <w:r w:rsidRPr="007C7BD6">
        <w:rPr>
          <w:rFonts w:ascii="Book Antiqua" w:hAnsi="Book Antiqua"/>
          <w:bCs/>
          <w:sz w:val="24"/>
          <w:szCs w:val="24"/>
        </w:rPr>
        <w:t xml:space="preserve"> In press</w:t>
      </w:r>
    </w:p>
    <w:p w14:paraId="79EA2CA2" w14:textId="7F85B55A" w:rsidR="009D149A" w:rsidRPr="007C7BD6" w:rsidRDefault="009D149A" w:rsidP="00C314A2">
      <w:pPr>
        <w:pStyle w:val="Default"/>
        <w:snapToGrid w:val="0"/>
        <w:spacing w:line="360" w:lineRule="auto"/>
        <w:jc w:val="both"/>
        <w:rPr>
          <w:rFonts w:ascii="Book Antiqua" w:eastAsiaTheme="minorEastAsia" w:hAnsi="Book Antiqua" w:cs="Book Antiqua"/>
          <w:bCs/>
        </w:rPr>
      </w:pPr>
    </w:p>
    <w:p w14:paraId="3E436A57" w14:textId="5334E958" w:rsidR="00F94C23" w:rsidRPr="007C7BD6" w:rsidRDefault="009869AE" w:rsidP="00C314A2">
      <w:pPr>
        <w:adjustRightInd w:val="0"/>
        <w:snapToGrid w:val="0"/>
        <w:spacing w:line="360" w:lineRule="auto"/>
        <w:rPr>
          <w:rFonts w:ascii="Book Antiqua" w:hAnsi="Book Antiqua" w:cs="Times New Roman"/>
          <w:b/>
          <w:sz w:val="24"/>
          <w:szCs w:val="24"/>
        </w:rPr>
      </w:pPr>
      <w:r w:rsidRPr="007C7BD6">
        <w:rPr>
          <w:rFonts w:ascii="Book Antiqua" w:hAnsi="Book Antiqua" w:cs="Times New Roman"/>
          <w:b/>
          <w:sz w:val="24"/>
          <w:szCs w:val="24"/>
        </w:rPr>
        <w:t>Core tip:</w:t>
      </w:r>
      <w:r w:rsidR="009D149A" w:rsidRPr="007C7BD6">
        <w:rPr>
          <w:rFonts w:ascii="Book Antiqua" w:hAnsi="Book Antiqua" w:cs="Times New Roman"/>
          <w:b/>
          <w:sz w:val="24"/>
          <w:szCs w:val="24"/>
        </w:rPr>
        <w:t xml:space="preserve"> </w:t>
      </w:r>
      <w:bookmarkStart w:id="67" w:name="OLE_LINK83"/>
      <w:r w:rsidR="002076CA" w:rsidRPr="007C7BD6">
        <w:rPr>
          <w:rFonts w:ascii="Book Antiqua" w:hAnsi="Book Antiqua" w:cs="Times New Roman"/>
          <w:sz w:val="24"/>
          <w:szCs w:val="24"/>
        </w:rPr>
        <w:t>Urothelial bladder carcinoma (UBC) is the most common type</w:t>
      </w:r>
      <w:r w:rsidR="00F94C23" w:rsidRPr="007C7BD6">
        <w:rPr>
          <w:rFonts w:ascii="Book Antiqua" w:hAnsi="Book Antiqua" w:cs="Times New Roman"/>
          <w:sz w:val="24"/>
          <w:szCs w:val="24"/>
        </w:rPr>
        <w:t xml:space="preserve"> of </w:t>
      </w:r>
      <w:r w:rsidR="002076CA" w:rsidRPr="007C7BD6">
        <w:rPr>
          <w:rFonts w:ascii="Book Antiqua" w:hAnsi="Book Antiqua" w:cs="Times New Roman"/>
          <w:sz w:val="24"/>
          <w:szCs w:val="24"/>
        </w:rPr>
        <w:t xml:space="preserve">urinary system tumor. </w:t>
      </w:r>
      <w:r w:rsidR="00F94C23" w:rsidRPr="007C7BD6">
        <w:rPr>
          <w:rFonts w:ascii="Book Antiqua" w:hAnsi="Book Antiqua" w:cs="Times New Roman"/>
          <w:sz w:val="24"/>
          <w:szCs w:val="24"/>
        </w:rPr>
        <w:t xml:space="preserve">Approximately 25% of patients present </w:t>
      </w:r>
      <w:r w:rsidR="00F94C23" w:rsidRPr="007C7BD6">
        <w:rPr>
          <w:rFonts w:ascii="Book Antiqua" w:hAnsi="Book Antiqua" w:cs="Times New Roman"/>
          <w:i/>
          <w:iCs/>
          <w:sz w:val="24"/>
          <w:szCs w:val="24"/>
        </w:rPr>
        <w:t>de novo</w:t>
      </w:r>
      <w:r w:rsidR="00F94C23" w:rsidRPr="007C7BD6">
        <w:rPr>
          <w:rFonts w:ascii="Book Antiqua" w:hAnsi="Book Antiqua" w:cs="Times New Roman"/>
          <w:sz w:val="24"/>
          <w:szCs w:val="24"/>
        </w:rPr>
        <w:t xml:space="preserve"> with metastatic disease affecting long-term survival. Although </w:t>
      </w:r>
      <w:r w:rsidR="001A7A70">
        <w:rPr>
          <w:rFonts w:ascii="Book Antiqua" w:hAnsi="Book Antiqua" w:cs="Times New Roman"/>
          <w:sz w:val="24"/>
          <w:szCs w:val="24"/>
        </w:rPr>
        <w:t>c</w:t>
      </w:r>
      <w:r w:rsidR="001A7A70" w:rsidRPr="007C7BD6">
        <w:rPr>
          <w:rFonts w:ascii="Book Antiqua" w:hAnsi="Book Antiqua" w:cs="Times New Roman"/>
          <w:sz w:val="24"/>
          <w:szCs w:val="24"/>
        </w:rPr>
        <w:t>isplatin</w:t>
      </w:r>
      <w:r w:rsidR="00F94C23" w:rsidRPr="007C7BD6">
        <w:rPr>
          <w:rFonts w:ascii="Book Antiqua" w:hAnsi="Book Antiqua" w:cs="Times New Roman"/>
          <w:sz w:val="24"/>
          <w:szCs w:val="24"/>
        </w:rPr>
        <w:t xml:space="preserve">-based combination chemotherapy has become the standard first-line regimens for recurrent UBC patients, there are still no second- </w:t>
      </w:r>
      <w:r w:rsidR="001A7A70">
        <w:rPr>
          <w:rFonts w:ascii="Book Antiqua" w:hAnsi="Book Antiqua" w:cs="Times New Roman"/>
          <w:sz w:val="24"/>
          <w:szCs w:val="24"/>
        </w:rPr>
        <w:t>or</w:t>
      </w:r>
      <w:r w:rsidR="001A7A70" w:rsidRPr="007C7BD6">
        <w:rPr>
          <w:rFonts w:ascii="Book Antiqua" w:hAnsi="Book Antiqua" w:cs="Times New Roman"/>
          <w:sz w:val="24"/>
          <w:szCs w:val="24"/>
        </w:rPr>
        <w:t xml:space="preserve"> </w:t>
      </w:r>
      <w:r w:rsidR="00F94C23" w:rsidRPr="007C7BD6">
        <w:rPr>
          <w:rFonts w:ascii="Book Antiqua" w:hAnsi="Book Antiqua" w:cs="Times New Roman"/>
          <w:sz w:val="24"/>
          <w:szCs w:val="24"/>
        </w:rPr>
        <w:t xml:space="preserve">third-line treatments for definite efficacy. </w:t>
      </w:r>
      <w:bookmarkStart w:id="68" w:name="OLE_LINK5"/>
      <w:bookmarkStart w:id="69" w:name="OLE_LINK6"/>
      <w:r w:rsidR="00F94C23" w:rsidRPr="007C7BD6">
        <w:rPr>
          <w:rFonts w:ascii="Book Antiqua" w:hAnsi="Book Antiqua" w:cs="Times New Roman"/>
          <w:i/>
          <w:iCs/>
          <w:sz w:val="24"/>
          <w:szCs w:val="24"/>
        </w:rPr>
        <w:t>HER2</w:t>
      </w:r>
      <w:r w:rsidR="00F94C23" w:rsidRPr="007C7BD6">
        <w:rPr>
          <w:rFonts w:ascii="Book Antiqua" w:hAnsi="Book Antiqua" w:cs="Times New Roman"/>
          <w:sz w:val="24"/>
          <w:szCs w:val="24"/>
        </w:rPr>
        <w:t xml:space="preserve"> gene amplification</w:t>
      </w:r>
      <w:bookmarkEnd w:id="68"/>
      <w:bookmarkEnd w:id="69"/>
      <w:r w:rsidR="00194549" w:rsidRPr="007C7BD6">
        <w:rPr>
          <w:rFonts w:ascii="Book Antiqua" w:hAnsi="Book Antiqua" w:cs="Times New Roman"/>
          <w:sz w:val="24"/>
          <w:szCs w:val="24"/>
        </w:rPr>
        <w:t xml:space="preserve"> has</w:t>
      </w:r>
      <w:r w:rsidR="00F94C23" w:rsidRPr="007C7BD6">
        <w:rPr>
          <w:rFonts w:ascii="Book Antiqua" w:hAnsi="Book Antiqua" w:cs="Times New Roman"/>
          <w:sz w:val="24"/>
          <w:szCs w:val="24"/>
        </w:rPr>
        <w:t xml:space="preserve"> been found in UBC patients, but there is not enough clinical evidence for incorporating trastuzumab for treatment of recurrent UBC. This case </w:t>
      </w:r>
      <w:bookmarkStart w:id="70" w:name="OLE_LINK75"/>
      <w:bookmarkStart w:id="71" w:name="OLE_LINK76"/>
      <w:r w:rsidR="00FD57C3" w:rsidRPr="007C7BD6">
        <w:rPr>
          <w:rFonts w:ascii="Book Antiqua" w:hAnsi="Book Antiqua" w:cs="Times New Roman"/>
          <w:sz w:val="24"/>
          <w:szCs w:val="24"/>
        </w:rPr>
        <w:t xml:space="preserve">hinted that </w:t>
      </w:r>
      <w:r w:rsidR="00F94C23" w:rsidRPr="007C7BD6">
        <w:rPr>
          <w:rFonts w:ascii="Book Antiqua" w:hAnsi="Book Antiqua" w:cs="Times New Roman"/>
          <w:sz w:val="24"/>
          <w:szCs w:val="24"/>
        </w:rPr>
        <w:t>recurrent UBC patient</w:t>
      </w:r>
      <w:r w:rsidR="001A7A70">
        <w:rPr>
          <w:rFonts w:ascii="Book Antiqua" w:hAnsi="Book Antiqua" w:cs="Times New Roman"/>
          <w:sz w:val="24"/>
          <w:szCs w:val="24"/>
        </w:rPr>
        <w:t>s</w:t>
      </w:r>
      <w:r w:rsidR="00F94C23" w:rsidRPr="007C7BD6">
        <w:rPr>
          <w:rFonts w:ascii="Book Antiqua" w:hAnsi="Book Antiqua" w:cs="Times New Roman"/>
          <w:sz w:val="24"/>
          <w:szCs w:val="24"/>
        </w:rPr>
        <w:t xml:space="preserve"> with </w:t>
      </w:r>
      <w:r w:rsidR="00F94C23" w:rsidRPr="007C7BD6">
        <w:rPr>
          <w:rFonts w:ascii="Book Antiqua" w:hAnsi="Book Antiqua" w:cs="Times New Roman"/>
          <w:i/>
          <w:iCs/>
          <w:sz w:val="24"/>
          <w:szCs w:val="24"/>
        </w:rPr>
        <w:t>HER2</w:t>
      </w:r>
      <w:r w:rsidR="00F94C23" w:rsidRPr="007C7BD6">
        <w:rPr>
          <w:rFonts w:ascii="Book Antiqua" w:hAnsi="Book Antiqua" w:cs="Times New Roman"/>
          <w:sz w:val="24"/>
          <w:szCs w:val="24"/>
        </w:rPr>
        <w:t xml:space="preserve"> gene amplification </w:t>
      </w:r>
      <w:r w:rsidR="00FD57C3" w:rsidRPr="007C7BD6">
        <w:rPr>
          <w:rFonts w:ascii="Book Antiqua" w:hAnsi="Book Antiqua" w:cs="Times New Roman"/>
          <w:sz w:val="24"/>
          <w:szCs w:val="24"/>
        </w:rPr>
        <w:t xml:space="preserve">may </w:t>
      </w:r>
      <w:r w:rsidR="00F94C23" w:rsidRPr="007C7BD6">
        <w:rPr>
          <w:rFonts w:ascii="Book Antiqua" w:hAnsi="Book Antiqua" w:cs="Times New Roman"/>
          <w:sz w:val="24"/>
          <w:szCs w:val="24"/>
        </w:rPr>
        <w:t>benefit from targeted trastuzumab</w:t>
      </w:r>
      <w:bookmarkEnd w:id="70"/>
      <w:bookmarkEnd w:id="71"/>
      <w:r w:rsidR="00194549" w:rsidRPr="007C7BD6">
        <w:rPr>
          <w:rFonts w:ascii="Book Antiqua" w:hAnsi="Book Antiqua" w:cs="Times New Roman"/>
          <w:sz w:val="24"/>
          <w:szCs w:val="24"/>
        </w:rPr>
        <w:t xml:space="preserve">, </w:t>
      </w:r>
      <w:r w:rsidR="00F94C23" w:rsidRPr="007C7BD6">
        <w:rPr>
          <w:rFonts w:ascii="Book Antiqua" w:hAnsi="Book Antiqua" w:cs="Times New Roman"/>
          <w:sz w:val="24"/>
          <w:szCs w:val="24"/>
        </w:rPr>
        <w:t>and</w:t>
      </w:r>
      <w:r w:rsidR="004630DB" w:rsidRPr="007C7BD6">
        <w:rPr>
          <w:rFonts w:ascii="Book Antiqua" w:hAnsi="Book Antiqua" w:cs="Times New Roman"/>
          <w:sz w:val="24"/>
          <w:szCs w:val="24"/>
        </w:rPr>
        <w:t xml:space="preserve"> </w:t>
      </w:r>
      <w:r w:rsidR="007943A5" w:rsidRPr="007C7BD6">
        <w:rPr>
          <w:rFonts w:ascii="Book Antiqua" w:hAnsi="Book Antiqua" w:cs="Times New Roman"/>
          <w:sz w:val="24"/>
          <w:szCs w:val="24"/>
        </w:rPr>
        <w:t>m</w:t>
      </w:r>
      <w:r w:rsidR="004537E0" w:rsidRPr="007C7BD6">
        <w:rPr>
          <w:rFonts w:ascii="Book Antiqua" w:hAnsi="Book Antiqua" w:cs="Times New Roman"/>
          <w:sz w:val="24"/>
          <w:szCs w:val="24"/>
        </w:rPr>
        <w:t xml:space="preserve">ore </w:t>
      </w:r>
      <w:r w:rsidR="007943A5" w:rsidRPr="007C7BD6">
        <w:rPr>
          <w:rFonts w:ascii="Book Antiqua" w:hAnsi="Book Antiqua" w:cs="Times New Roman"/>
          <w:sz w:val="24"/>
          <w:szCs w:val="24"/>
        </w:rPr>
        <w:t xml:space="preserve">cases </w:t>
      </w:r>
      <w:r w:rsidR="00DE11A3" w:rsidRPr="007C7BD6">
        <w:rPr>
          <w:rFonts w:ascii="Book Antiqua" w:hAnsi="Book Antiqua" w:cs="Times New Roman"/>
          <w:sz w:val="24"/>
          <w:szCs w:val="24"/>
        </w:rPr>
        <w:t xml:space="preserve">in the future </w:t>
      </w:r>
      <w:r w:rsidR="007943A5" w:rsidRPr="007C7BD6">
        <w:rPr>
          <w:rFonts w:ascii="Book Antiqua" w:hAnsi="Book Antiqua" w:cs="Times New Roman"/>
          <w:sz w:val="24"/>
          <w:szCs w:val="24"/>
        </w:rPr>
        <w:t>are</w:t>
      </w:r>
      <w:r w:rsidR="004537E0" w:rsidRPr="007C7BD6">
        <w:rPr>
          <w:rFonts w:ascii="Book Antiqua" w:hAnsi="Book Antiqua" w:cs="Times New Roman"/>
          <w:sz w:val="24"/>
          <w:szCs w:val="24"/>
        </w:rPr>
        <w:t xml:space="preserve"> needed to confirm our </w:t>
      </w:r>
      <w:r w:rsidR="00671CEE" w:rsidRPr="007C7BD6">
        <w:rPr>
          <w:rFonts w:ascii="Book Antiqua" w:hAnsi="Book Antiqua" w:cs="Times New Roman"/>
          <w:sz w:val="24"/>
          <w:szCs w:val="24"/>
        </w:rPr>
        <w:t>findings.</w:t>
      </w:r>
    </w:p>
    <w:bookmarkEnd w:id="64"/>
    <w:bookmarkEnd w:id="65"/>
    <w:bookmarkEnd w:id="67"/>
    <w:p w14:paraId="3B535CAE" w14:textId="12C6F987" w:rsidR="009D149A" w:rsidRPr="007C7BD6" w:rsidRDefault="009D149A" w:rsidP="00C314A2">
      <w:pPr>
        <w:widowControl/>
        <w:snapToGrid w:val="0"/>
        <w:spacing w:line="360" w:lineRule="auto"/>
        <w:rPr>
          <w:rFonts w:ascii="Book Antiqua" w:hAnsi="Book Antiqua" w:cs="Times New Roman"/>
          <w:sz w:val="24"/>
          <w:szCs w:val="24"/>
        </w:rPr>
      </w:pPr>
      <w:r w:rsidRPr="007C7BD6">
        <w:rPr>
          <w:rFonts w:ascii="Book Antiqua" w:hAnsi="Book Antiqua" w:cs="Times New Roman"/>
          <w:sz w:val="24"/>
          <w:szCs w:val="24"/>
        </w:rPr>
        <w:br w:type="page"/>
      </w:r>
    </w:p>
    <w:p w14:paraId="08174739" w14:textId="77777777" w:rsidR="007000FF" w:rsidRPr="007C7BD6" w:rsidRDefault="009869AE" w:rsidP="00C314A2">
      <w:pPr>
        <w:adjustRightInd w:val="0"/>
        <w:snapToGrid w:val="0"/>
        <w:spacing w:line="360" w:lineRule="auto"/>
        <w:rPr>
          <w:rFonts w:ascii="Book Antiqua" w:hAnsi="Book Antiqua" w:cs="Times New Roman"/>
          <w:b/>
          <w:sz w:val="24"/>
          <w:szCs w:val="24"/>
          <w:u w:val="single"/>
        </w:rPr>
      </w:pPr>
      <w:r w:rsidRPr="007C7BD6">
        <w:rPr>
          <w:rFonts w:ascii="Book Antiqua" w:hAnsi="Book Antiqua" w:cs="Times New Roman"/>
          <w:b/>
          <w:sz w:val="24"/>
          <w:szCs w:val="24"/>
          <w:u w:val="single"/>
        </w:rPr>
        <w:lastRenderedPageBreak/>
        <w:t>INTRODUCTION</w:t>
      </w:r>
    </w:p>
    <w:p w14:paraId="0013F82E" w14:textId="6D43FB02" w:rsidR="008A738D" w:rsidRPr="007C7BD6" w:rsidRDefault="008A738D" w:rsidP="00C314A2">
      <w:pPr>
        <w:adjustRightInd w:val="0"/>
        <w:snapToGrid w:val="0"/>
        <w:spacing w:line="360" w:lineRule="auto"/>
        <w:rPr>
          <w:rFonts w:ascii="Book Antiqua" w:hAnsi="Book Antiqua" w:cs="Times New Roman"/>
          <w:sz w:val="24"/>
          <w:szCs w:val="24"/>
        </w:rPr>
      </w:pPr>
      <w:r w:rsidRPr="007C7BD6">
        <w:rPr>
          <w:rFonts w:ascii="Book Antiqua" w:hAnsi="Book Antiqua" w:cs="Times New Roman"/>
          <w:sz w:val="24"/>
          <w:szCs w:val="24"/>
        </w:rPr>
        <w:t xml:space="preserve">It has been suggested that a way forward in the treatment of advanced or metastatic urothelial carcinoma may be consistent with the progress made in the targeted therapy of advanced breast cancer, where </w:t>
      </w:r>
      <w:r w:rsidR="00017336" w:rsidRPr="007C7BD6">
        <w:rPr>
          <w:rFonts w:ascii="Book Antiqua" w:hAnsi="Book Antiqua" w:cs="Times New Roman"/>
          <w:sz w:val="24"/>
          <w:szCs w:val="24"/>
        </w:rPr>
        <w:t>trastuzumab</w:t>
      </w:r>
      <w:r w:rsidR="00017336">
        <w:rPr>
          <w:rFonts w:ascii="Book Antiqua" w:hAnsi="Book Antiqua" w:cs="Times New Roman"/>
          <w:sz w:val="24"/>
          <w:szCs w:val="24"/>
        </w:rPr>
        <w:t>-</w:t>
      </w:r>
      <w:r w:rsidRPr="007C7BD6">
        <w:rPr>
          <w:rFonts w:ascii="Book Antiqua" w:hAnsi="Book Antiqua" w:cs="Times New Roman"/>
          <w:sz w:val="24"/>
          <w:szCs w:val="24"/>
        </w:rPr>
        <w:t xml:space="preserve">based therapy has shown substantial benefit in patients presenting tumors with overexpression and/or amplification of the </w:t>
      </w:r>
      <w:r w:rsidRPr="007C7BD6">
        <w:rPr>
          <w:rFonts w:ascii="Book Antiqua" w:hAnsi="Book Antiqua" w:cs="Times New Roman"/>
          <w:i/>
          <w:iCs/>
          <w:sz w:val="24"/>
          <w:szCs w:val="24"/>
        </w:rPr>
        <w:t>ERBB2</w:t>
      </w:r>
      <w:r w:rsidRPr="007C7BD6">
        <w:rPr>
          <w:rFonts w:ascii="Book Antiqua" w:hAnsi="Book Antiqua" w:cs="Times New Roman"/>
          <w:sz w:val="24"/>
          <w:szCs w:val="24"/>
        </w:rPr>
        <w:t xml:space="preserve"> gene, </w:t>
      </w:r>
      <w:r w:rsidR="00017336">
        <w:rPr>
          <w:rFonts w:ascii="Book Antiqua" w:hAnsi="Book Antiqua" w:cs="Times New Roman"/>
          <w:sz w:val="24"/>
          <w:szCs w:val="24"/>
        </w:rPr>
        <w:t>which encodes the</w:t>
      </w:r>
      <w:r w:rsidR="00017336" w:rsidRPr="007C7BD6">
        <w:rPr>
          <w:rFonts w:ascii="Book Antiqua" w:hAnsi="Book Antiqua" w:cs="Times New Roman"/>
          <w:sz w:val="24"/>
          <w:szCs w:val="24"/>
        </w:rPr>
        <w:t xml:space="preserve"> </w:t>
      </w:r>
      <w:r w:rsidRPr="007C7BD6">
        <w:rPr>
          <w:rFonts w:ascii="Book Antiqua" w:hAnsi="Book Antiqua" w:cs="Times New Roman"/>
          <w:sz w:val="24"/>
          <w:szCs w:val="24"/>
        </w:rPr>
        <w:t>human epidermal growth factor receptor 2</w:t>
      </w:r>
      <w:r w:rsidR="00017336">
        <w:rPr>
          <w:rFonts w:ascii="Book Antiqua" w:hAnsi="Book Antiqua" w:cs="Times New Roman"/>
          <w:sz w:val="24"/>
          <w:szCs w:val="24"/>
        </w:rPr>
        <w:t xml:space="preserve"> (HER2)</w:t>
      </w:r>
      <w:r w:rsidRPr="007C7BD6">
        <w:rPr>
          <w:rFonts w:ascii="Book Antiqua" w:hAnsi="Book Antiqua" w:cs="Times New Roman"/>
          <w:sz w:val="24"/>
          <w:szCs w:val="24"/>
        </w:rPr>
        <w:t>. A recent phase II clinical trial (NCT01828736) of advanced or metastatic urothelial carcinoma explored the combination of chemotherapy (gemcitabine and platinum</w:t>
      </w:r>
      <w:r w:rsidR="00017336">
        <w:rPr>
          <w:rFonts w:ascii="Book Antiqua" w:hAnsi="Book Antiqua" w:cs="Times New Roman"/>
          <w:sz w:val="24"/>
          <w:szCs w:val="24"/>
        </w:rPr>
        <w:t>)</w:t>
      </w:r>
      <w:r w:rsidRPr="007C7BD6">
        <w:rPr>
          <w:rFonts w:ascii="Book Antiqua" w:hAnsi="Book Antiqua" w:cs="Times New Roman"/>
          <w:sz w:val="24"/>
          <w:szCs w:val="24"/>
        </w:rPr>
        <w:t xml:space="preserve"> </w:t>
      </w:r>
      <w:r w:rsidR="00017336">
        <w:rPr>
          <w:rFonts w:ascii="Book Antiqua" w:hAnsi="Book Antiqua" w:cs="Times New Roman"/>
          <w:sz w:val="24"/>
          <w:szCs w:val="24"/>
        </w:rPr>
        <w:t>with</w:t>
      </w:r>
      <w:r w:rsidR="00017336" w:rsidRPr="007C7BD6">
        <w:rPr>
          <w:rFonts w:ascii="Book Antiqua" w:hAnsi="Book Antiqua" w:cs="Times New Roman"/>
          <w:sz w:val="24"/>
          <w:szCs w:val="24"/>
        </w:rPr>
        <w:t xml:space="preserve"> </w:t>
      </w:r>
      <w:r w:rsidRPr="007C7BD6">
        <w:rPr>
          <w:rFonts w:ascii="Book Antiqua" w:hAnsi="Book Antiqua" w:cs="Times New Roman"/>
          <w:sz w:val="24"/>
          <w:szCs w:val="24"/>
        </w:rPr>
        <w:t xml:space="preserve">trastuzumab. However, the results are similar to </w:t>
      </w:r>
      <w:r w:rsidR="00017336" w:rsidRPr="007C7BD6">
        <w:rPr>
          <w:rFonts w:ascii="Book Antiqua" w:hAnsi="Book Antiqua" w:cs="Times New Roman"/>
          <w:sz w:val="24"/>
          <w:szCs w:val="24"/>
        </w:rPr>
        <w:t>th</w:t>
      </w:r>
      <w:r w:rsidR="00017336">
        <w:rPr>
          <w:rFonts w:ascii="Book Antiqua" w:hAnsi="Book Antiqua" w:cs="Times New Roman"/>
          <w:sz w:val="24"/>
          <w:szCs w:val="24"/>
        </w:rPr>
        <w:t>ose</w:t>
      </w:r>
      <w:r w:rsidR="00017336" w:rsidRPr="007C7BD6">
        <w:rPr>
          <w:rFonts w:ascii="Book Antiqua" w:hAnsi="Book Antiqua" w:cs="Times New Roman"/>
          <w:sz w:val="24"/>
          <w:szCs w:val="24"/>
        </w:rPr>
        <w:t xml:space="preserve"> </w:t>
      </w:r>
      <w:r w:rsidRPr="007C7BD6">
        <w:rPr>
          <w:rFonts w:ascii="Book Antiqua" w:hAnsi="Book Antiqua" w:cs="Times New Roman"/>
          <w:sz w:val="24"/>
          <w:szCs w:val="24"/>
        </w:rPr>
        <w:t xml:space="preserve">achieved with cytotoxic chemotherapy alone, and the contribution of trastuzumab in this single-arm phase II trial is </w:t>
      </w:r>
      <w:proofErr w:type="gramStart"/>
      <w:r w:rsidRPr="007C7BD6">
        <w:rPr>
          <w:rFonts w:ascii="Book Antiqua" w:hAnsi="Book Antiqua" w:cs="Times New Roman"/>
          <w:sz w:val="24"/>
          <w:szCs w:val="24"/>
        </w:rPr>
        <w:t>unclear</w:t>
      </w:r>
      <w:r w:rsidR="00D52EDE" w:rsidRPr="007C7BD6">
        <w:rPr>
          <w:rFonts w:ascii="Book Antiqua" w:hAnsi="Book Antiqua" w:cs="Times New Roman"/>
          <w:sz w:val="24"/>
          <w:szCs w:val="24"/>
          <w:vertAlign w:val="superscript"/>
        </w:rPr>
        <w:t>[</w:t>
      </w:r>
      <w:proofErr w:type="gramEnd"/>
      <w:r w:rsidR="00D52EDE" w:rsidRPr="007C7BD6">
        <w:rPr>
          <w:rFonts w:ascii="Book Antiqua" w:hAnsi="Book Antiqua" w:cs="Times New Roman"/>
          <w:sz w:val="24"/>
          <w:szCs w:val="24"/>
          <w:vertAlign w:val="superscript"/>
        </w:rPr>
        <w:t>1]</w:t>
      </w:r>
      <w:r w:rsidRPr="007C7BD6">
        <w:rPr>
          <w:rFonts w:ascii="Book Antiqua" w:hAnsi="Book Antiqua" w:cs="Times New Roman"/>
          <w:sz w:val="24"/>
          <w:szCs w:val="24"/>
        </w:rPr>
        <w:t xml:space="preserve">. Patients were selected for enrollment based </w:t>
      </w:r>
      <w:r w:rsidR="00017336">
        <w:rPr>
          <w:rFonts w:ascii="Book Antiqua" w:hAnsi="Book Antiqua" w:cs="Times New Roman"/>
          <w:sz w:val="24"/>
          <w:szCs w:val="24"/>
        </w:rPr>
        <w:t xml:space="preserve">on </w:t>
      </w:r>
      <w:r w:rsidRPr="00713565">
        <w:rPr>
          <w:rFonts w:ascii="Book Antiqua" w:hAnsi="Book Antiqua" w:cs="Times New Roman"/>
          <w:i/>
          <w:sz w:val="24"/>
          <w:szCs w:val="24"/>
        </w:rPr>
        <w:t>HER2</w:t>
      </w:r>
      <w:r w:rsidRPr="007C7BD6">
        <w:rPr>
          <w:rFonts w:ascii="Book Antiqua" w:hAnsi="Book Antiqua" w:cs="Times New Roman"/>
          <w:sz w:val="24"/>
          <w:szCs w:val="24"/>
        </w:rPr>
        <w:t xml:space="preserve"> overexpression by immunohistochemistry, gene amplification, and/or elevated serum HER-2. </w:t>
      </w:r>
      <w:bookmarkStart w:id="72" w:name="OLE_LINK39"/>
      <w:bookmarkStart w:id="73" w:name="OLE_LINK40"/>
      <w:r w:rsidRPr="007C7BD6">
        <w:rPr>
          <w:rFonts w:ascii="Book Antiqua" w:hAnsi="Book Antiqua" w:cs="Times New Roman"/>
          <w:sz w:val="24"/>
          <w:szCs w:val="24"/>
        </w:rPr>
        <w:t xml:space="preserve">Different tests and “cut-offs” for the putative predictive biomarkers may be the key reasons for the failure of this </w:t>
      </w:r>
      <w:proofErr w:type="gramStart"/>
      <w:r w:rsidRPr="007C7BD6">
        <w:rPr>
          <w:rFonts w:ascii="Book Antiqua" w:hAnsi="Book Antiqua" w:cs="Times New Roman"/>
          <w:sz w:val="24"/>
          <w:szCs w:val="24"/>
        </w:rPr>
        <w:t>trial</w:t>
      </w:r>
      <w:bookmarkEnd w:id="72"/>
      <w:bookmarkEnd w:id="73"/>
      <w:r w:rsidR="00D52EDE" w:rsidRPr="007C7BD6">
        <w:rPr>
          <w:rFonts w:ascii="Book Antiqua" w:hAnsi="Book Antiqua" w:cs="Times New Roman"/>
          <w:sz w:val="24"/>
          <w:szCs w:val="24"/>
          <w:vertAlign w:val="superscript"/>
        </w:rPr>
        <w:t>[</w:t>
      </w:r>
      <w:proofErr w:type="gramEnd"/>
      <w:r w:rsidR="00D52EDE" w:rsidRPr="007C7BD6">
        <w:rPr>
          <w:rFonts w:ascii="Book Antiqua" w:hAnsi="Book Antiqua" w:cs="Times New Roman"/>
          <w:sz w:val="24"/>
          <w:szCs w:val="24"/>
          <w:vertAlign w:val="superscript"/>
        </w:rPr>
        <w:t>2]</w:t>
      </w:r>
      <w:r w:rsidRPr="007C7BD6">
        <w:rPr>
          <w:rFonts w:ascii="Book Antiqua" w:hAnsi="Book Antiqua" w:cs="Times New Roman"/>
          <w:sz w:val="24"/>
          <w:szCs w:val="24"/>
        </w:rPr>
        <w:t xml:space="preserve">. </w:t>
      </w:r>
      <w:r w:rsidR="00017336">
        <w:rPr>
          <w:rFonts w:ascii="Book Antiqua" w:hAnsi="Book Antiqua" w:cs="Times New Roman"/>
          <w:sz w:val="24"/>
          <w:szCs w:val="24"/>
        </w:rPr>
        <w:t>Herein, w</w:t>
      </w:r>
      <w:r w:rsidR="00017336" w:rsidRPr="007C7BD6">
        <w:rPr>
          <w:rFonts w:ascii="Book Antiqua" w:hAnsi="Book Antiqua" w:cs="Times New Roman"/>
          <w:sz w:val="24"/>
          <w:szCs w:val="24"/>
        </w:rPr>
        <w:t xml:space="preserve">e </w:t>
      </w:r>
      <w:r w:rsidRPr="007C7BD6">
        <w:rPr>
          <w:rFonts w:ascii="Book Antiqua" w:hAnsi="Book Antiqua" w:cs="Times New Roman"/>
          <w:sz w:val="24"/>
          <w:szCs w:val="24"/>
        </w:rPr>
        <w:t xml:space="preserve">present </w:t>
      </w:r>
      <w:bookmarkStart w:id="74" w:name="OLE_LINK31"/>
      <w:bookmarkStart w:id="75" w:name="OLE_LINK32"/>
      <w:r w:rsidRPr="007C7BD6">
        <w:rPr>
          <w:rFonts w:ascii="Book Antiqua" w:hAnsi="Book Antiqua" w:cs="Times New Roman"/>
          <w:sz w:val="24"/>
          <w:szCs w:val="24"/>
        </w:rPr>
        <w:t>a recurrent urothelial bladder carcinoma</w:t>
      </w:r>
      <w:r w:rsidR="009939E1" w:rsidRPr="007C7BD6">
        <w:rPr>
          <w:rFonts w:ascii="Book Antiqua" w:hAnsi="Book Antiqua" w:cs="Times New Roman"/>
          <w:sz w:val="24"/>
          <w:szCs w:val="24"/>
        </w:rPr>
        <w:t xml:space="preserve"> (</w:t>
      </w:r>
      <w:r w:rsidRPr="007C7BD6">
        <w:rPr>
          <w:rFonts w:ascii="Book Antiqua" w:hAnsi="Book Antiqua" w:cs="Times New Roman"/>
          <w:sz w:val="24"/>
          <w:szCs w:val="24"/>
        </w:rPr>
        <w:t>UBC</w:t>
      </w:r>
      <w:r w:rsidR="009939E1" w:rsidRPr="007C7BD6">
        <w:rPr>
          <w:rFonts w:ascii="Book Antiqua" w:hAnsi="Book Antiqua" w:cs="Times New Roman"/>
          <w:sz w:val="24"/>
          <w:szCs w:val="24"/>
        </w:rPr>
        <w:t>)</w:t>
      </w:r>
      <w:r w:rsidRPr="007C7BD6">
        <w:rPr>
          <w:rFonts w:ascii="Book Antiqua" w:hAnsi="Book Antiqua" w:cs="Times New Roman"/>
          <w:sz w:val="24"/>
          <w:szCs w:val="24"/>
        </w:rPr>
        <w:t xml:space="preserve"> patient with </w:t>
      </w:r>
      <w:r w:rsidRPr="007C7BD6">
        <w:rPr>
          <w:rFonts w:ascii="Book Antiqua" w:hAnsi="Book Antiqua" w:cs="Times New Roman"/>
          <w:i/>
          <w:iCs/>
          <w:sz w:val="24"/>
          <w:szCs w:val="24"/>
        </w:rPr>
        <w:t>HER2</w:t>
      </w:r>
      <w:r w:rsidRPr="007C7BD6">
        <w:rPr>
          <w:rFonts w:ascii="Book Antiqua" w:hAnsi="Book Antiqua" w:cs="Times New Roman"/>
          <w:sz w:val="24"/>
          <w:szCs w:val="24"/>
        </w:rPr>
        <w:t xml:space="preserve"> gene amplification tested by targeted next-generation sequencing (NGS), and the patient </w:t>
      </w:r>
      <w:r w:rsidR="00017336">
        <w:rPr>
          <w:rFonts w:ascii="Book Antiqua" w:hAnsi="Book Antiqua" w:cs="Times New Roman"/>
          <w:sz w:val="24"/>
          <w:szCs w:val="24"/>
        </w:rPr>
        <w:t xml:space="preserve">has </w:t>
      </w:r>
      <w:r w:rsidR="00017336" w:rsidRPr="007C7BD6">
        <w:rPr>
          <w:rFonts w:ascii="Book Antiqua" w:hAnsi="Book Antiqua" w:cs="Times New Roman"/>
          <w:sz w:val="24"/>
          <w:szCs w:val="24"/>
        </w:rPr>
        <w:t>benefit</w:t>
      </w:r>
      <w:r w:rsidR="00017336">
        <w:rPr>
          <w:rFonts w:ascii="Book Antiqua" w:hAnsi="Book Antiqua" w:cs="Times New Roman"/>
          <w:sz w:val="24"/>
          <w:szCs w:val="24"/>
        </w:rPr>
        <w:t>ed</w:t>
      </w:r>
      <w:r w:rsidR="00017336" w:rsidRPr="007C7BD6">
        <w:rPr>
          <w:rFonts w:ascii="Book Antiqua" w:hAnsi="Book Antiqua" w:cs="Times New Roman"/>
          <w:sz w:val="24"/>
          <w:szCs w:val="24"/>
        </w:rPr>
        <w:t xml:space="preserve"> </w:t>
      </w:r>
      <w:r w:rsidRPr="007C7BD6">
        <w:rPr>
          <w:rFonts w:ascii="Book Antiqua" w:hAnsi="Book Antiqua" w:cs="Times New Roman"/>
          <w:sz w:val="24"/>
          <w:szCs w:val="24"/>
        </w:rPr>
        <w:t>from targeted trastuzumab up to present.</w:t>
      </w:r>
      <w:bookmarkEnd w:id="74"/>
      <w:bookmarkEnd w:id="75"/>
    </w:p>
    <w:p w14:paraId="19249F1B" w14:textId="77777777" w:rsidR="000B7C3A" w:rsidRPr="00017336" w:rsidRDefault="000B7C3A" w:rsidP="00C314A2">
      <w:pPr>
        <w:adjustRightInd w:val="0"/>
        <w:snapToGrid w:val="0"/>
        <w:spacing w:line="360" w:lineRule="auto"/>
        <w:rPr>
          <w:rFonts w:ascii="Book Antiqua" w:hAnsi="Book Antiqua" w:cs="Times New Roman"/>
          <w:sz w:val="24"/>
          <w:szCs w:val="24"/>
        </w:rPr>
      </w:pPr>
    </w:p>
    <w:p w14:paraId="3A5626BF" w14:textId="77777777" w:rsidR="009D149A" w:rsidRPr="007C7BD6" w:rsidRDefault="009D149A" w:rsidP="00C314A2">
      <w:pPr>
        <w:snapToGrid w:val="0"/>
        <w:spacing w:line="360" w:lineRule="auto"/>
        <w:rPr>
          <w:rFonts w:ascii="Book Antiqua" w:hAnsi="Book Antiqua" w:cstheme="minorHAnsi"/>
          <w:b/>
          <w:sz w:val="24"/>
          <w:szCs w:val="24"/>
          <w:u w:val="single"/>
        </w:rPr>
      </w:pPr>
      <w:bookmarkStart w:id="76" w:name="_Hlk26436192"/>
      <w:r w:rsidRPr="007C7BD6">
        <w:rPr>
          <w:rFonts w:ascii="Book Antiqua" w:hAnsi="Book Antiqua" w:cstheme="minorHAnsi"/>
          <w:b/>
          <w:sz w:val="24"/>
          <w:szCs w:val="24"/>
          <w:u w:val="single"/>
        </w:rPr>
        <w:t>CASE PRESENTATION</w:t>
      </w:r>
    </w:p>
    <w:p w14:paraId="16194BB9" w14:textId="77777777" w:rsidR="009D149A" w:rsidRPr="007C7BD6" w:rsidRDefault="009D149A" w:rsidP="00C314A2">
      <w:pPr>
        <w:snapToGrid w:val="0"/>
        <w:spacing w:line="360" w:lineRule="auto"/>
        <w:rPr>
          <w:rFonts w:ascii="Book Antiqua" w:eastAsia="Calibri" w:hAnsi="Book Antiqua" w:cstheme="minorHAnsi"/>
          <w:b/>
          <w:i/>
          <w:sz w:val="24"/>
          <w:szCs w:val="24"/>
        </w:rPr>
      </w:pPr>
      <w:r w:rsidRPr="007C7BD6">
        <w:rPr>
          <w:rFonts w:ascii="Book Antiqua" w:eastAsia="Calibri" w:hAnsi="Book Antiqua" w:cstheme="minorHAnsi"/>
          <w:b/>
          <w:i/>
          <w:sz w:val="24"/>
          <w:szCs w:val="24"/>
        </w:rPr>
        <w:t>Chief complaints</w:t>
      </w:r>
    </w:p>
    <w:bookmarkEnd w:id="76"/>
    <w:p w14:paraId="072E9EB9" w14:textId="26CE439E" w:rsidR="00666B4C" w:rsidRPr="007C7BD6" w:rsidRDefault="00666B4C" w:rsidP="00C314A2">
      <w:pPr>
        <w:adjustRightInd w:val="0"/>
        <w:snapToGrid w:val="0"/>
        <w:spacing w:line="360" w:lineRule="auto"/>
        <w:rPr>
          <w:rFonts w:ascii="Book Antiqua" w:hAnsi="Book Antiqua" w:cs="Times New Roman"/>
          <w:b/>
          <w:bCs/>
          <w:i/>
          <w:iCs/>
          <w:sz w:val="24"/>
          <w:szCs w:val="24"/>
        </w:rPr>
      </w:pPr>
      <w:r w:rsidRPr="007C7BD6">
        <w:rPr>
          <w:rFonts w:ascii="Book Antiqua" w:hAnsi="Book Antiqua" w:cs="Times New Roman"/>
          <w:sz w:val="24"/>
          <w:szCs w:val="24"/>
        </w:rPr>
        <w:t xml:space="preserve">A 43-year-old Chinese man presented to the Medical Oncology Department of our hospital complaining of recurrent UBC </w:t>
      </w:r>
      <w:r w:rsidR="00017336">
        <w:rPr>
          <w:rFonts w:ascii="Book Antiqua" w:hAnsi="Book Antiqua" w:cs="Times New Roman"/>
          <w:sz w:val="24"/>
          <w:szCs w:val="24"/>
        </w:rPr>
        <w:t>for which he</w:t>
      </w:r>
      <w:r w:rsidR="00017336" w:rsidRPr="007C7BD6">
        <w:rPr>
          <w:rFonts w:ascii="Book Antiqua" w:hAnsi="Book Antiqua" w:cs="Times New Roman"/>
          <w:sz w:val="24"/>
          <w:szCs w:val="24"/>
        </w:rPr>
        <w:t xml:space="preserve"> </w:t>
      </w:r>
      <w:r w:rsidRPr="007C7BD6">
        <w:rPr>
          <w:rFonts w:ascii="Book Antiqua" w:hAnsi="Book Antiqua" w:cs="Times New Roman"/>
          <w:sz w:val="24"/>
          <w:szCs w:val="24"/>
        </w:rPr>
        <w:t>has undergone three operations.</w:t>
      </w:r>
    </w:p>
    <w:p w14:paraId="228BD05D" w14:textId="77777777" w:rsidR="00666B4C" w:rsidRPr="00017336" w:rsidRDefault="00666B4C" w:rsidP="00C314A2">
      <w:pPr>
        <w:adjustRightInd w:val="0"/>
        <w:snapToGrid w:val="0"/>
        <w:spacing w:line="360" w:lineRule="auto"/>
        <w:rPr>
          <w:rFonts w:ascii="Book Antiqua" w:hAnsi="Book Antiqua" w:cs="Times New Roman"/>
          <w:b/>
          <w:bCs/>
          <w:i/>
          <w:iCs/>
          <w:sz w:val="24"/>
          <w:szCs w:val="24"/>
        </w:rPr>
      </w:pPr>
    </w:p>
    <w:p w14:paraId="68C53941" w14:textId="77777777" w:rsidR="00695DAA" w:rsidRPr="007C7BD6" w:rsidRDefault="00695DAA" w:rsidP="00C314A2">
      <w:pPr>
        <w:adjustRightInd w:val="0"/>
        <w:snapToGrid w:val="0"/>
        <w:spacing w:line="360" w:lineRule="auto"/>
        <w:rPr>
          <w:rFonts w:ascii="Book Antiqua" w:hAnsi="Book Antiqua" w:cs="Times New Roman"/>
          <w:b/>
          <w:bCs/>
          <w:i/>
          <w:iCs/>
          <w:sz w:val="24"/>
          <w:szCs w:val="24"/>
        </w:rPr>
      </w:pPr>
      <w:r w:rsidRPr="007C7BD6">
        <w:rPr>
          <w:rFonts w:ascii="Book Antiqua" w:hAnsi="Book Antiqua" w:cs="Times New Roman"/>
          <w:b/>
          <w:bCs/>
          <w:i/>
          <w:iCs/>
          <w:sz w:val="24"/>
          <w:szCs w:val="24"/>
        </w:rPr>
        <w:t>History of present illness</w:t>
      </w:r>
    </w:p>
    <w:p w14:paraId="713258AA" w14:textId="4E3A5CF6" w:rsidR="00646BC9" w:rsidRPr="007C7BD6" w:rsidRDefault="00646BC9" w:rsidP="00C314A2">
      <w:pPr>
        <w:adjustRightInd w:val="0"/>
        <w:snapToGrid w:val="0"/>
        <w:spacing w:line="360" w:lineRule="auto"/>
        <w:rPr>
          <w:rFonts w:ascii="Book Antiqua" w:hAnsi="Book Antiqua" w:cs="Times New Roman"/>
          <w:sz w:val="24"/>
          <w:szCs w:val="24"/>
        </w:rPr>
      </w:pPr>
      <w:r w:rsidRPr="007C7BD6">
        <w:rPr>
          <w:rFonts w:ascii="Book Antiqua" w:hAnsi="Book Antiqua" w:cs="Times New Roman"/>
          <w:sz w:val="24"/>
          <w:szCs w:val="24"/>
        </w:rPr>
        <w:t xml:space="preserve">In March 2013, the patient presented with pain and intermittent hematuria for 3 mo. On April 12, 2013, he received partial cystectomy for </w:t>
      </w:r>
      <w:r w:rsidR="00017336" w:rsidRPr="007C7BD6">
        <w:rPr>
          <w:rFonts w:ascii="Book Antiqua" w:hAnsi="Book Antiqua" w:cs="Times New Roman"/>
          <w:sz w:val="24"/>
          <w:szCs w:val="24"/>
        </w:rPr>
        <w:t>high</w:t>
      </w:r>
      <w:r w:rsidR="00017336">
        <w:rPr>
          <w:rFonts w:ascii="Book Antiqua" w:hAnsi="Book Antiqua" w:cs="Times New Roman"/>
          <w:sz w:val="24"/>
          <w:szCs w:val="24"/>
        </w:rPr>
        <w:t>-</w:t>
      </w:r>
      <w:r w:rsidRPr="007C7BD6">
        <w:rPr>
          <w:rFonts w:ascii="Book Antiqua" w:hAnsi="Book Antiqua" w:cs="Times New Roman"/>
          <w:sz w:val="24"/>
          <w:szCs w:val="24"/>
        </w:rPr>
        <w:t xml:space="preserve">grade papillary urothelial carcinoma </w:t>
      </w:r>
      <w:r w:rsidR="00017336">
        <w:rPr>
          <w:rFonts w:ascii="Book Antiqua" w:hAnsi="Book Antiqua" w:cs="Times New Roman"/>
          <w:sz w:val="24"/>
          <w:szCs w:val="24"/>
        </w:rPr>
        <w:t>(</w:t>
      </w:r>
      <w:r w:rsidRPr="007C7BD6">
        <w:rPr>
          <w:rFonts w:ascii="Book Antiqua" w:hAnsi="Book Antiqua" w:cs="Times New Roman"/>
          <w:sz w:val="24"/>
          <w:szCs w:val="24"/>
        </w:rPr>
        <w:t>WHO grade III</w:t>
      </w:r>
      <w:r w:rsidR="00017336">
        <w:rPr>
          <w:rFonts w:ascii="Book Antiqua" w:hAnsi="Book Antiqua" w:cs="Times New Roman"/>
          <w:sz w:val="24"/>
          <w:szCs w:val="24"/>
        </w:rPr>
        <w:t>)</w:t>
      </w:r>
      <w:r w:rsidRPr="007C7BD6">
        <w:rPr>
          <w:rFonts w:ascii="Book Antiqua" w:hAnsi="Book Antiqua" w:cs="Times New Roman"/>
          <w:sz w:val="24"/>
          <w:szCs w:val="24"/>
        </w:rPr>
        <w:t xml:space="preserve">. </w:t>
      </w:r>
      <w:r w:rsidR="00171AD7" w:rsidRPr="007C7BD6">
        <w:rPr>
          <w:rFonts w:ascii="Book Antiqua" w:hAnsi="Book Antiqua" w:cs="Times New Roman"/>
          <w:sz w:val="24"/>
          <w:szCs w:val="24"/>
        </w:rPr>
        <w:t xml:space="preserve">Pathology confirmed that the surgical margin was negative. </w:t>
      </w:r>
      <w:r w:rsidRPr="007C7BD6">
        <w:rPr>
          <w:rFonts w:ascii="Book Antiqua" w:hAnsi="Book Antiqua" w:cs="Times New Roman"/>
          <w:sz w:val="24"/>
          <w:szCs w:val="24"/>
        </w:rPr>
        <w:t xml:space="preserve">After four cycles </w:t>
      </w:r>
      <w:r w:rsidR="00017336">
        <w:rPr>
          <w:rFonts w:ascii="Book Antiqua" w:hAnsi="Book Antiqua" w:cs="Times New Roman"/>
          <w:sz w:val="24"/>
          <w:szCs w:val="24"/>
        </w:rPr>
        <w:t xml:space="preserve">of </w:t>
      </w:r>
      <w:r w:rsidRPr="007C7BD6">
        <w:rPr>
          <w:rFonts w:ascii="Book Antiqua" w:hAnsi="Book Antiqua" w:cs="Times New Roman"/>
          <w:sz w:val="24"/>
          <w:szCs w:val="24"/>
        </w:rPr>
        <w:t>gemcitabine and carboplatin</w:t>
      </w:r>
      <w:r w:rsidR="009D149A" w:rsidRPr="007C7BD6">
        <w:rPr>
          <w:rFonts w:ascii="Book Antiqua" w:hAnsi="Book Antiqua" w:cs="Times New Roman"/>
          <w:sz w:val="24"/>
          <w:szCs w:val="24"/>
        </w:rPr>
        <w:t xml:space="preserve"> (GC)</w:t>
      </w:r>
      <w:r w:rsidRPr="007C7BD6">
        <w:rPr>
          <w:rFonts w:ascii="Book Antiqua" w:hAnsi="Book Antiqua" w:cs="Times New Roman"/>
          <w:sz w:val="24"/>
          <w:szCs w:val="24"/>
        </w:rPr>
        <w:t xml:space="preserve"> as adjuvant chemotherapy, he experienced local recurrence of </w:t>
      </w:r>
      <w:r w:rsidR="00017336">
        <w:rPr>
          <w:rFonts w:ascii="Book Antiqua" w:hAnsi="Book Antiqua" w:cs="Times New Roman"/>
          <w:sz w:val="24"/>
          <w:szCs w:val="24"/>
        </w:rPr>
        <w:t xml:space="preserve">the </w:t>
      </w:r>
      <w:r w:rsidRPr="007C7BD6">
        <w:rPr>
          <w:rFonts w:ascii="Book Antiqua" w:hAnsi="Book Antiqua" w:cs="Times New Roman"/>
          <w:sz w:val="24"/>
          <w:szCs w:val="24"/>
        </w:rPr>
        <w:t xml:space="preserve">bladder, and then received radical cystectomy and </w:t>
      </w:r>
      <w:proofErr w:type="spellStart"/>
      <w:r w:rsidRPr="007C7BD6">
        <w:rPr>
          <w:rFonts w:ascii="Book Antiqua" w:hAnsi="Book Antiqua" w:cs="Times New Roman"/>
          <w:sz w:val="24"/>
          <w:szCs w:val="24"/>
        </w:rPr>
        <w:t>ureterocutaneostomy</w:t>
      </w:r>
      <w:proofErr w:type="spellEnd"/>
      <w:r w:rsidRPr="007C7BD6">
        <w:rPr>
          <w:rFonts w:ascii="Book Antiqua" w:hAnsi="Book Antiqua" w:cs="Times New Roman"/>
          <w:sz w:val="24"/>
          <w:szCs w:val="24"/>
        </w:rPr>
        <w:t xml:space="preserve"> for</w:t>
      </w:r>
      <w:r w:rsidR="00017336">
        <w:rPr>
          <w:rFonts w:ascii="Book Antiqua" w:hAnsi="Book Antiqua" w:cs="Times New Roman"/>
          <w:sz w:val="24"/>
          <w:szCs w:val="24"/>
        </w:rPr>
        <w:t xml:space="preserve"> </w:t>
      </w:r>
      <w:r w:rsidRPr="007C7BD6">
        <w:rPr>
          <w:rFonts w:ascii="Book Antiqua" w:hAnsi="Book Antiqua" w:cs="Times New Roman"/>
          <w:sz w:val="24"/>
          <w:szCs w:val="24"/>
        </w:rPr>
        <w:t xml:space="preserve">bladder </w:t>
      </w:r>
      <w:r w:rsidRPr="007C7BD6">
        <w:rPr>
          <w:rFonts w:ascii="Book Antiqua" w:hAnsi="Book Antiqua" w:cs="Times New Roman"/>
          <w:sz w:val="24"/>
          <w:szCs w:val="24"/>
        </w:rPr>
        <w:lastRenderedPageBreak/>
        <w:t xml:space="preserve">infiltrating urothelial carcinoma, classified </w:t>
      </w:r>
      <w:r w:rsidR="00017336">
        <w:rPr>
          <w:rFonts w:ascii="Book Antiqua" w:hAnsi="Book Antiqua" w:cs="Times New Roman"/>
          <w:sz w:val="24"/>
          <w:szCs w:val="24"/>
        </w:rPr>
        <w:t xml:space="preserve">as </w:t>
      </w:r>
      <w:r w:rsidRPr="007C7BD6">
        <w:rPr>
          <w:rFonts w:ascii="Book Antiqua" w:hAnsi="Book Antiqua" w:cs="Times New Roman"/>
          <w:sz w:val="24"/>
          <w:szCs w:val="24"/>
        </w:rPr>
        <w:t>rpT4aN0M0 on November 22, 2013. From December 2013 to May 2014, he received six cycles</w:t>
      </w:r>
      <w:r w:rsidR="00017336">
        <w:rPr>
          <w:rFonts w:ascii="Book Antiqua" w:hAnsi="Book Antiqua" w:cs="Times New Roman"/>
          <w:sz w:val="24"/>
          <w:szCs w:val="24"/>
        </w:rPr>
        <w:t xml:space="preserve"> of</w:t>
      </w:r>
      <w:r w:rsidRPr="007C7BD6">
        <w:rPr>
          <w:rFonts w:ascii="Book Antiqua" w:hAnsi="Book Antiqua" w:cs="Times New Roman"/>
          <w:sz w:val="24"/>
          <w:szCs w:val="24"/>
        </w:rPr>
        <w:t xml:space="preserve"> TP (paclitaxel and cisplatin) as </w:t>
      </w:r>
      <w:r w:rsidR="00017336" w:rsidRPr="007C7BD6">
        <w:rPr>
          <w:rFonts w:ascii="Book Antiqua" w:hAnsi="Book Antiqua" w:cs="Times New Roman"/>
          <w:sz w:val="24"/>
          <w:szCs w:val="24"/>
        </w:rPr>
        <w:t>first</w:t>
      </w:r>
      <w:r w:rsidR="00017336">
        <w:rPr>
          <w:rFonts w:ascii="Book Antiqua" w:hAnsi="Book Antiqua" w:cs="Times New Roman"/>
          <w:sz w:val="24"/>
          <w:szCs w:val="24"/>
        </w:rPr>
        <w:t>-</w:t>
      </w:r>
      <w:r w:rsidRPr="007C7BD6">
        <w:rPr>
          <w:rFonts w:ascii="Book Antiqua" w:hAnsi="Book Antiqua" w:cs="Times New Roman"/>
          <w:sz w:val="24"/>
          <w:szCs w:val="24"/>
        </w:rPr>
        <w:t xml:space="preserve">line chemotherapy. On July 12, 2016, he experienced residual urethra </w:t>
      </w:r>
      <w:r w:rsidR="008E3356" w:rsidRPr="007C7BD6">
        <w:rPr>
          <w:rFonts w:ascii="Book Antiqua" w:hAnsi="Book Antiqua" w:cs="Times New Roman"/>
          <w:sz w:val="24"/>
          <w:szCs w:val="24"/>
        </w:rPr>
        <w:t xml:space="preserve">progression </w:t>
      </w:r>
      <w:r w:rsidRPr="007C7BD6">
        <w:rPr>
          <w:rFonts w:ascii="Book Antiqua" w:hAnsi="Book Antiqua" w:cs="Times New Roman"/>
          <w:sz w:val="24"/>
          <w:szCs w:val="24"/>
        </w:rPr>
        <w:t>and left inguinal lymph node</w:t>
      </w:r>
      <w:r w:rsidR="007C7837" w:rsidRPr="007C7BD6">
        <w:rPr>
          <w:rFonts w:ascii="Book Antiqua" w:hAnsi="Book Antiqua" w:cs="Times New Roman"/>
          <w:sz w:val="24"/>
          <w:szCs w:val="24"/>
        </w:rPr>
        <w:t xml:space="preserve"> </w:t>
      </w:r>
      <w:hyperlink r:id="rId8" w:history="1">
        <w:r w:rsidR="004537E0" w:rsidRPr="007C7BD6">
          <w:rPr>
            <w:rFonts w:ascii="Book Antiqua" w:hAnsi="Book Antiqua" w:cs="Times New Roman"/>
            <w:sz w:val="24"/>
            <w:szCs w:val="24"/>
          </w:rPr>
          <w:t>enlargement</w:t>
        </w:r>
      </w:hyperlink>
      <w:r w:rsidRPr="007C7BD6">
        <w:rPr>
          <w:rFonts w:ascii="Book Antiqua" w:hAnsi="Book Antiqua" w:cs="Times New Roman"/>
          <w:sz w:val="24"/>
          <w:szCs w:val="24"/>
        </w:rPr>
        <w:t xml:space="preserve">, and </w:t>
      </w:r>
      <w:bookmarkStart w:id="77" w:name="OLE_LINK47"/>
      <w:bookmarkStart w:id="78" w:name="OLE_LINK50"/>
      <w:r w:rsidRPr="007C7BD6">
        <w:rPr>
          <w:rFonts w:ascii="Book Antiqua" w:hAnsi="Book Antiqua" w:cs="Times New Roman"/>
          <w:sz w:val="24"/>
          <w:szCs w:val="24"/>
        </w:rPr>
        <w:t>then received the third operation</w:t>
      </w:r>
      <w:r w:rsidR="008E3356" w:rsidRPr="007C7BD6">
        <w:rPr>
          <w:rFonts w:ascii="Book Antiqua" w:hAnsi="Book Antiqua" w:cs="Times New Roman"/>
          <w:sz w:val="24"/>
          <w:szCs w:val="24"/>
        </w:rPr>
        <w:t xml:space="preserve"> to remove </w:t>
      </w:r>
      <w:r w:rsidR="004537E0" w:rsidRPr="007C7BD6">
        <w:rPr>
          <w:rFonts w:ascii="Book Antiqua" w:hAnsi="Book Antiqua" w:cs="Times New Roman"/>
          <w:sz w:val="24"/>
          <w:szCs w:val="24"/>
        </w:rPr>
        <w:t>the left inguinal lymph node</w:t>
      </w:r>
      <w:r w:rsidR="00017336">
        <w:rPr>
          <w:rFonts w:ascii="Book Antiqua" w:hAnsi="Book Antiqua" w:cs="Times New Roman"/>
          <w:sz w:val="24"/>
          <w:szCs w:val="24"/>
        </w:rPr>
        <w:t>s</w:t>
      </w:r>
      <w:r w:rsidR="004537E0" w:rsidRPr="007C7BD6">
        <w:rPr>
          <w:rFonts w:ascii="Book Antiqua" w:hAnsi="Book Antiqua" w:cs="Times New Roman"/>
          <w:sz w:val="24"/>
          <w:szCs w:val="24"/>
        </w:rPr>
        <w:t xml:space="preserve"> that </w:t>
      </w:r>
      <w:r w:rsidR="00017336" w:rsidRPr="007C7BD6">
        <w:rPr>
          <w:rFonts w:ascii="Book Antiqua" w:hAnsi="Book Antiqua" w:cs="Times New Roman"/>
          <w:sz w:val="24"/>
          <w:szCs w:val="24"/>
        </w:rPr>
        <w:t>w</w:t>
      </w:r>
      <w:r w:rsidR="00017336">
        <w:rPr>
          <w:rFonts w:ascii="Book Antiqua" w:hAnsi="Book Antiqua" w:cs="Times New Roman"/>
          <w:sz w:val="24"/>
          <w:szCs w:val="24"/>
        </w:rPr>
        <w:t>ere</w:t>
      </w:r>
      <w:r w:rsidR="00017336" w:rsidRPr="007C7BD6">
        <w:rPr>
          <w:rFonts w:ascii="Book Antiqua" w:hAnsi="Book Antiqua" w:cs="Times New Roman"/>
          <w:sz w:val="24"/>
          <w:szCs w:val="24"/>
        </w:rPr>
        <w:t xml:space="preserve"> </w:t>
      </w:r>
      <w:r w:rsidR="004537E0" w:rsidRPr="007C7BD6">
        <w:rPr>
          <w:rFonts w:ascii="Book Antiqua" w:hAnsi="Book Antiqua" w:cs="Times New Roman"/>
          <w:sz w:val="24"/>
          <w:szCs w:val="24"/>
        </w:rPr>
        <w:t>pathologically confirmed to have tumor infiltration</w:t>
      </w:r>
      <w:bookmarkEnd w:id="77"/>
      <w:bookmarkEnd w:id="78"/>
      <w:r w:rsidRPr="007C7BD6">
        <w:rPr>
          <w:rFonts w:ascii="Book Antiqua" w:hAnsi="Book Antiqua" w:cs="Times New Roman"/>
          <w:sz w:val="24"/>
          <w:szCs w:val="24"/>
        </w:rPr>
        <w:t>.</w:t>
      </w:r>
    </w:p>
    <w:p w14:paraId="33805ABC" w14:textId="77777777" w:rsidR="00646BC9" w:rsidRPr="00017336" w:rsidRDefault="00646BC9" w:rsidP="00C314A2">
      <w:pPr>
        <w:adjustRightInd w:val="0"/>
        <w:snapToGrid w:val="0"/>
        <w:spacing w:line="360" w:lineRule="auto"/>
        <w:rPr>
          <w:rFonts w:ascii="Book Antiqua" w:hAnsi="Book Antiqua" w:cs="Times New Roman"/>
          <w:b/>
          <w:bCs/>
          <w:i/>
          <w:iCs/>
          <w:sz w:val="24"/>
          <w:szCs w:val="24"/>
        </w:rPr>
      </w:pPr>
    </w:p>
    <w:p w14:paraId="5E25A434" w14:textId="77777777" w:rsidR="00695DAA" w:rsidRPr="007C7BD6" w:rsidRDefault="00695DAA" w:rsidP="00C314A2">
      <w:pPr>
        <w:adjustRightInd w:val="0"/>
        <w:snapToGrid w:val="0"/>
        <w:spacing w:line="360" w:lineRule="auto"/>
        <w:rPr>
          <w:rFonts w:ascii="Book Antiqua" w:hAnsi="Book Antiqua" w:cs="Times New Roman"/>
          <w:b/>
          <w:bCs/>
          <w:i/>
          <w:iCs/>
          <w:sz w:val="24"/>
          <w:szCs w:val="24"/>
        </w:rPr>
      </w:pPr>
      <w:r w:rsidRPr="007C7BD6">
        <w:rPr>
          <w:rFonts w:ascii="Book Antiqua" w:hAnsi="Book Antiqua" w:cs="Times New Roman"/>
          <w:b/>
          <w:bCs/>
          <w:i/>
          <w:iCs/>
          <w:sz w:val="24"/>
          <w:szCs w:val="24"/>
        </w:rPr>
        <w:t>History of past illness</w:t>
      </w:r>
    </w:p>
    <w:p w14:paraId="65194AC9" w14:textId="517D9B1C" w:rsidR="00646BC9" w:rsidRPr="007C7BD6" w:rsidRDefault="00017336" w:rsidP="00C314A2">
      <w:pPr>
        <w:adjustRightInd w:val="0"/>
        <w:snapToGrid w:val="0"/>
        <w:spacing w:line="360" w:lineRule="auto"/>
        <w:rPr>
          <w:rFonts w:ascii="Book Antiqua" w:hAnsi="Book Antiqua" w:cs="Times New Roman"/>
          <w:sz w:val="24"/>
          <w:szCs w:val="24"/>
        </w:rPr>
      </w:pPr>
      <w:r>
        <w:rPr>
          <w:rFonts w:ascii="Book Antiqua" w:hAnsi="Book Antiqua" w:cs="Times New Roman"/>
          <w:sz w:val="24"/>
          <w:szCs w:val="24"/>
        </w:rPr>
        <w:t>The patient’s</w:t>
      </w:r>
      <w:r w:rsidRPr="007C7BD6">
        <w:rPr>
          <w:rFonts w:ascii="Book Antiqua" w:hAnsi="Book Antiqua" w:cs="Times New Roman"/>
          <w:sz w:val="24"/>
          <w:szCs w:val="24"/>
        </w:rPr>
        <w:t xml:space="preserve"> </w:t>
      </w:r>
      <w:r w:rsidR="00646BC9" w:rsidRPr="007C7BD6">
        <w:rPr>
          <w:rFonts w:ascii="Book Antiqua" w:hAnsi="Book Antiqua" w:cs="Times New Roman"/>
          <w:sz w:val="24"/>
          <w:szCs w:val="24"/>
        </w:rPr>
        <w:t xml:space="preserve">main previous medical history was </w:t>
      </w:r>
      <w:proofErr w:type="spellStart"/>
      <w:r w:rsidR="00646BC9" w:rsidRPr="007C7BD6">
        <w:rPr>
          <w:rFonts w:ascii="Book Antiqua" w:hAnsi="Book Antiqua" w:cs="Times New Roman"/>
          <w:sz w:val="24"/>
          <w:szCs w:val="24"/>
        </w:rPr>
        <w:t>cystolith</w:t>
      </w:r>
      <w:proofErr w:type="spellEnd"/>
      <w:r w:rsidR="00646BC9" w:rsidRPr="007C7BD6">
        <w:rPr>
          <w:rFonts w:ascii="Book Antiqua" w:hAnsi="Book Antiqua" w:cs="Times New Roman"/>
          <w:sz w:val="24"/>
          <w:szCs w:val="24"/>
        </w:rPr>
        <w:t xml:space="preserve"> and pollen allergy. There was a history of pancreatic carcinoma in </w:t>
      </w:r>
      <w:r>
        <w:rPr>
          <w:rFonts w:ascii="Book Antiqua" w:hAnsi="Book Antiqua" w:cs="Times New Roman"/>
          <w:sz w:val="24"/>
          <w:szCs w:val="24"/>
        </w:rPr>
        <w:t xml:space="preserve">his </w:t>
      </w:r>
      <w:r w:rsidR="00646BC9" w:rsidRPr="007C7BD6">
        <w:rPr>
          <w:rFonts w:ascii="Book Antiqua" w:hAnsi="Book Antiqua" w:cs="Times New Roman"/>
          <w:sz w:val="24"/>
          <w:szCs w:val="24"/>
        </w:rPr>
        <w:t>patient’s family.</w:t>
      </w:r>
    </w:p>
    <w:p w14:paraId="1656F071" w14:textId="77777777" w:rsidR="00646BC9" w:rsidRPr="007C7BD6" w:rsidRDefault="00646BC9" w:rsidP="00C314A2">
      <w:pPr>
        <w:adjustRightInd w:val="0"/>
        <w:snapToGrid w:val="0"/>
        <w:spacing w:line="360" w:lineRule="auto"/>
        <w:rPr>
          <w:rFonts w:ascii="Book Antiqua" w:hAnsi="Book Antiqua" w:cs="Times New Roman"/>
          <w:b/>
          <w:bCs/>
          <w:i/>
          <w:iCs/>
          <w:sz w:val="24"/>
          <w:szCs w:val="24"/>
        </w:rPr>
      </w:pPr>
    </w:p>
    <w:p w14:paraId="2052D65A" w14:textId="77777777" w:rsidR="00695DAA" w:rsidRPr="007C7BD6" w:rsidRDefault="00695DAA" w:rsidP="00C314A2">
      <w:pPr>
        <w:adjustRightInd w:val="0"/>
        <w:snapToGrid w:val="0"/>
        <w:spacing w:line="360" w:lineRule="auto"/>
        <w:rPr>
          <w:rFonts w:ascii="Book Antiqua" w:hAnsi="Book Antiqua" w:cs="Times New Roman"/>
          <w:b/>
          <w:bCs/>
          <w:i/>
          <w:iCs/>
          <w:sz w:val="24"/>
          <w:szCs w:val="24"/>
        </w:rPr>
      </w:pPr>
      <w:r w:rsidRPr="007C7BD6">
        <w:rPr>
          <w:rFonts w:ascii="Book Antiqua" w:hAnsi="Book Antiqua" w:cs="Times New Roman"/>
          <w:b/>
          <w:bCs/>
          <w:i/>
          <w:iCs/>
          <w:sz w:val="24"/>
          <w:szCs w:val="24"/>
        </w:rPr>
        <w:t>Physical examination</w:t>
      </w:r>
    </w:p>
    <w:p w14:paraId="24F5F01F" w14:textId="518020F2" w:rsidR="00666B4C" w:rsidRPr="007C7BD6" w:rsidRDefault="00666B4C" w:rsidP="00C314A2">
      <w:pPr>
        <w:adjustRightInd w:val="0"/>
        <w:snapToGrid w:val="0"/>
        <w:spacing w:line="360" w:lineRule="auto"/>
        <w:rPr>
          <w:rFonts w:ascii="Book Antiqua" w:hAnsi="Book Antiqua" w:cs="Times New Roman"/>
          <w:sz w:val="24"/>
          <w:szCs w:val="24"/>
        </w:rPr>
      </w:pPr>
      <w:r w:rsidRPr="007C7BD6">
        <w:rPr>
          <w:rFonts w:ascii="Book Antiqua" w:hAnsi="Book Antiqua" w:cs="Times New Roman"/>
          <w:sz w:val="24"/>
          <w:szCs w:val="24"/>
        </w:rPr>
        <w:t>The Eastern Cooperative Oncology Group</w:t>
      </w:r>
      <w:r w:rsidR="00BC2E01" w:rsidRPr="007C7BD6">
        <w:rPr>
          <w:rFonts w:ascii="Book Antiqua" w:hAnsi="Book Antiqua" w:cs="Times New Roman"/>
          <w:sz w:val="24"/>
          <w:szCs w:val="24"/>
        </w:rPr>
        <w:t xml:space="preserve"> </w:t>
      </w:r>
      <w:r w:rsidRPr="007C7BD6">
        <w:rPr>
          <w:rFonts w:ascii="Book Antiqua" w:hAnsi="Book Antiqua" w:cs="Times New Roman"/>
          <w:sz w:val="24"/>
          <w:szCs w:val="24"/>
        </w:rPr>
        <w:t xml:space="preserve">score of this patient was 0, and the numeric pain intensity scale was 0. </w:t>
      </w:r>
      <w:r w:rsidR="00017336">
        <w:rPr>
          <w:rFonts w:ascii="Book Antiqua" w:hAnsi="Book Antiqua" w:cs="Times New Roman"/>
          <w:sz w:val="24"/>
          <w:szCs w:val="24"/>
        </w:rPr>
        <w:t>An o</w:t>
      </w:r>
      <w:r w:rsidR="00017336" w:rsidRPr="007C7BD6">
        <w:rPr>
          <w:rFonts w:ascii="Book Antiqua" w:hAnsi="Book Antiqua" w:cs="Times New Roman"/>
          <w:sz w:val="24"/>
          <w:szCs w:val="24"/>
        </w:rPr>
        <w:t xml:space="preserve">ld </w:t>
      </w:r>
      <w:r w:rsidRPr="007C7BD6">
        <w:rPr>
          <w:rFonts w:ascii="Book Antiqua" w:hAnsi="Book Antiqua" w:cs="Times New Roman"/>
          <w:sz w:val="24"/>
          <w:szCs w:val="24"/>
        </w:rPr>
        <w:t>surgical scar of about 10</w:t>
      </w:r>
      <w:r w:rsidR="00BC2E01" w:rsidRPr="007C7BD6">
        <w:rPr>
          <w:rFonts w:ascii="Book Antiqua" w:hAnsi="Book Antiqua" w:cs="Times New Roman"/>
          <w:sz w:val="24"/>
          <w:szCs w:val="24"/>
        </w:rPr>
        <w:t xml:space="preserve"> </w:t>
      </w:r>
      <w:r w:rsidRPr="007C7BD6">
        <w:rPr>
          <w:rFonts w:ascii="Book Antiqua" w:hAnsi="Book Antiqua" w:cs="Times New Roman"/>
          <w:sz w:val="24"/>
          <w:szCs w:val="24"/>
        </w:rPr>
        <w:t xml:space="preserve">cm can be seen in the lower abdomen, and </w:t>
      </w:r>
      <w:r w:rsidR="00017336">
        <w:rPr>
          <w:rFonts w:ascii="Book Antiqua" w:hAnsi="Book Antiqua" w:cs="Times New Roman"/>
          <w:sz w:val="24"/>
          <w:szCs w:val="24"/>
        </w:rPr>
        <w:t>a</w:t>
      </w:r>
      <w:r w:rsidR="00017336" w:rsidRPr="007C7BD6">
        <w:rPr>
          <w:rFonts w:ascii="Book Antiqua" w:hAnsi="Book Antiqua" w:cs="Times New Roman"/>
          <w:sz w:val="24"/>
          <w:szCs w:val="24"/>
        </w:rPr>
        <w:t xml:space="preserve"> </w:t>
      </w:r>
      <w:r w:rsidRPr="007C7BD6">
        <w:rPr>
          <w:rFonts w:ascii="Book Antiqua" w:hAnsi="Book Antiqua" w:cs="Times New Roman"/>
          <w:sz w:val="24"/>
          <w:szCs w:val="24"/>
        </w:rPr>
        <w:t>bladder stoma can be seen in the right lower abdomen with</w:t>
      </w:r>
      <w:r w:rsidR="00017336">
        <w:rPr>
          <w:rFonts w:ascii="Book Antiqua" w:hAnsi="Book Antiqua" w:cs="Times New Roman"/>
          <w:sz w:val="24"/>
          <w:szCs w:val="24"/>
        </w:rPr>
        <w:t xml:space="preserve"> a</w:t>
      </w:r>
      <w:r w:rsidRPr="007C7BD6">
        <w:rPr>
          <w:rFonts w:ascii="Book Antiqua" w:hAnsi="Book Antiqua" w:cs="Times New Roman"/>
          <w:sz w:val="24"/>
          <w:szCs w:val="24"/>
        </w:rPr>
        <w:t xml:space="preserve"> drainage bag. There</w:t>
      </w:r>
      <w:r w:rsidR="00017336">
        <w:rPr>
          <w:rFonts w:ascii="Book Antiqua" w:hAnsi="Book Antiqua" w:cs="Times New Roman"/>
          <w:sz w:val="24"/>
          <w:szCs w:val="24"/>
        </w:rPr>
        <w:t xml:space="preserve"> was</w:t>
      </w:r>
      <w:r w:rsidRPr="007C7BD6">
        <w:rPr>
          <w:rFonts w:ascii="Book Antiqua" w:hAnsi="Book Antiqua" w:cs="Times New Roman"/>
          <w:sz w:val="24"/>
          <w:szCs w:val="24"/>
        </w:rPr>
        <w:t xml:space="preserve"> no redness, swelling</w:t>
      </w:r>
      <w:r w:rsidR="00017336">
        <w:rPr>
          <w:rFonts w:ascii="Book Antiqua" w:hAnsi="Book Antiqua" w:cs="Times New Roman"/>
          <w:sz w:val="24"/>
          <w:szCs w:val="24"/>
        </w:rPr>
        <w:t xml:space="preserve">, or </w:t>
      </w:r>
      <w:r w:rsidRPr="007C7BD6">
        <w:rPr>
          <w:rFonts w:ascii="Book Antiqua" w:hAnsi="Book Antiqua" w:cs="Times New Roman"/>
          <w:sz w:val="24"/>
          <w:szCs w:val="24"/>
        </w:rPr>
        <w:t xml:space="preserve">exudation around the stoma, and the urine in the drainage bag </w:t>
      </w:r>
      <w:r w:rsidR="00017336">
        <w:rPr>
          <w:rFonts w:ascii="Book Antiqua" w:hAnsi="Book Antiqua" w:cs="Times New Roman"/>
          <w:sz w:val="24"/>
          <w:szCs w:val="24"/>
        </w:rPr>
        <w:t>was</w:t>
      </w:r>
      <w:r w:rsidR="00017336" w:rsidRPr="007C7BD6">
        <w:rPr>
          <w:rFonts w:ascii="Book Antiqua" w:hAnsi="Book Antiqua" w:cs="Times New Roman"/>
          <w:sz w:val="24"/>
          <w:szCs w:val="24"/>
        </w:rPr>
        <w:t xml:space="preserve"> </w:t>
      </w:r>
      <w:r w:rsidRPr="007C7BD6">
        <w:rPr>
          <w:rFonts w:ascii="Book Antiqua" w:hAnsi="Book Antiqua" w:cs="Times New Roman"/>
          <w:sz w:val="24"/>
          <w:szCs w:val="24"/>
        </w:rPr>
        <w:t>clear.</w:t>
      </w:r>
    </w:p>
    <w:p w14:paraId="0A099C4C" w14:textId="77777777" w:rsidR="00666B4C" w:rsidRPr="00017336" w:rsidRDefault="00666B4C" w:rsidP="00C314A2">
      <w:pPr>
        <w:adjustRightInd w:val="0"/>
        <w:snapToGrid w:val="0"/>
        <w:spacing w:line="360" w:lineRule="auto"/>
        <w:rPr>
          <w:rFonts w:ascii="Book Antiqua" w:hAnsi="Book Antiqua" w:cs="Times New Roman"/>
          <w:b/>
          <w:bCs/>
          <w:i/>
          <w:iCs/>
          <w:sz w:val="24"/>
          <w:szCs w:val="24"/>
        </w:rPr>
      </w:pPr>
    </w:p>
    <w:p w14:paraId="2DBDCA94" w14:textId="77777777" w:rsidR="00695DAA" w:rsidRPr="007C7BD6" w:rsidRDefault="00695DAA" w:rsidP="00C314A2">
      <w:pPr>
        <w:adjustRightInd w:val="0"/>
        <w:snapToGrid w:val="0"/>
        <w:spacing w:line="360" w:lineRule="auto"/>
        <w:rPr>
          <w:rFonts w:ascii="Book Antiqua" w:hAnsi="Book Antiqua" w:cs="Times New Roman"/>
          <w:b/>
          <w:bCs/>
          <w:i/>
          <w:iCs/>
          <w:sz w:val="24"/>
          <w:szCs w:val="24"/>
        </w:rPr>
      </w:pPr>
      <w:r w:rsidRPr="007C7BD6">
        <w:rPr>
          <w:rFonts w:ascii="Book Antiqua" w:hAnsi="Book Antiqua" w:cs="Times New Roman"/>
          <w:b/>
          <w:bCs/>
          <w:i/>
          <w:iCs/>
          <w:sz w:val="24"/>
          <w:szCs w:val="24"/>
        </w:rPr>
        <w:t>Laboratory examinations</w:t>
      </w:r>
    </w:p>
    <w:p w14:paraId="651167BB" w14:textId="3370C7EB" w:rsidR="00666B4C" w:rsidRPr="007C7BD6" w:rsidRDefault="00666B4C" w:rsidP="00C314A2">
      <w:pPr>
        <w:adjustRightInd w:val="0"/>
        <w:snapToGrid w:val="0"/>
        <w:spacing w:line="360" w:lineRule="auto"/>
        <w:rPr>
          <w:rFonts w:ascii="Book Antiqua" w:hAnsi="Book Antiqua" w:cs="Times New Roman"/>
          <w:sz w:val="24"/>
          <w:szCs w:val="24"/>
        </w:rPr>
      </w:pPr>
      <w:r w:rsidRPr="007C7BD6">
        <w:rPr>
          <w:rFonts w:ascii="Book Antiqua" w:hAnsi="Book Antiqua" w:cs="Times New Roman"/>
          <w:sz w:val="24"/>
          <w:szCs w:val="24"/>
        </w:rPr>
        <w:t xml:space="preserve">The </w:t>
      </w:r>
      <w:r w:rsidR="00017336" w:rsidRPr="00017336">
        <w:rPr>
          <w:rFonts w:ascii="Book Antiqua" w:hAnsi="Book Antiqua" w:cs="Times New Roman"/>
          <w:sz w:val="24"/>
          <w:szCs w:val="24"/>
        </w:rPr>
        <w:t xml:space="preserve">routine </w:t>
      </w:r>
      <w:hyperlink r:id="rId9" w:history="1">
        <w:r w:rsidRPr="007C7BD6">
          <w:rPr>
            <w:rFonts w:ascii="Book Antiqua" w:hAnsi="Book Antiqua" w:cs="Times New Roman"/>
            <w:sz w:val="24"/>
            <w:szCs w:val="24"/>
          </w:rPr>
          <w:t>blood </w:t>
        </w:r>
      </w:hyperlink>
      <w:hyperlink r:id="rId10" w:history="1">
        <w:r w:rsidRPr="007C7BD6">
          <w:rPr>
            <w:rFonts w:ascii="Book Antiqua" w:hAnsi="Book Antiqua" w:cs="Times New Roman"/>
            <w:sz w:val="24"/>
            <w:szCs w:val="24"/>
          </w:rPr>
          <w:t> </w:t>
        </w:r>
      </w:hyperlink>
      <w:hyperlink r:id="rId11" w:history="1">
        <w:r w:rsidRPr="007C7BD6">
          <w:rPr>
            <w:rFonts w:ascii="Book Antiqua" w:hAnsi="Book Antiqua" w:cs="Times New Roman"/>
            <w:sz w:val="24"/>
            <w:szCs w:val="24"/>
          </w:rPr>
          <w:t>examination</w:t>
        </w:r>
      </w:hyperlink>
      <w:r w:rsidRPr="007C7BD6">
        <w:rPr>
          <w:rFonts w:ascii="Book Antiqua" w:hAnsi="Book Antiqua" w:cs="Times New Roman"/>
          <w:sz w:val="24"/>
          <w:szCs w:val="24"/>
        </w:rPr>
        <w:t xml:space="preserve">, blood </w:t>
      </w:r>
      <w:r w:rsidR="00017336" w:rsidRPr="007C7BD6">
        <w:rPr>
          <w:rFonts w:ascii="Book Antiqua" w:hAnsi="Book Antiqua" w:cs="Times New Roman"/>
          <w:sz w:val="24"/>
          <w:szCs w:val="24"/>
        </w:rPr>
        <w:t>biochemistr</w:t>
      </w:r>
      <w:r w:rsidR="00017336">
        <w:rPr>
          <w:rFonts w:ascii="Book Antiqua" w:hAnsi="Book Antiqua" w:cs="Times New Roman"/>
          <w:sz w:val="24"/>
          <w:szCs w:val="24"/>
        </w:rPr>
        <w:t>y</w:t>
      </w:r>
      <w:r w:rsidRPr="007C7BD6">
        <w:rPr>
          <w:rFonts w:ascii="Book Antiqua" w:hAnsi="Book Antiqua" w:cs="Times New Roman"/>
          <w:sz w:val="24"/>
          <w:szCs w:val="24"/>
        </w:rPr>
        <w:t xml:space="preserve">, </w:t>
      </w:r>
      <w:r w:rsidR="00431786">
        <w:rPr>
          <w:rFonts w:ascii="Book Antiqua" w:hAnsi="Book Antiqua" w:cs="Times New Roman"/>
          <w:sz w:val="24"/>
          <w:szCs w:val="24"/>
        </w:rPr>
        <w:t>and</w:t>
      </w:r>
      <w:r w:rsidRPr="007C7BD6">
        <w:rPr>
          <w:rFonts w:ascii="Book Antiqua" w:hAnsi="Book Antiqua" w:cs="Times New Roman"/>
          <w:sz w:val="24"/>
          <w:szCs w:val="24"/>
        </w:rPr>
        <w:t xml:space="preserve"> urine analysis were normal. Electrocardiogram, chest X-ray</w:t>
      </w:r>
      <w:r w:rsidR="00431786">
        <w:rPr>
          <w:rFonts w:ascii="Book Antiqua" w:hAnsi="Book Antiqua" w:cs="Times New Roman"/>
          <w:sz w:val="24"/>
          <w:szCs w:val="24"/>
        </w:rPr>
        <w:t>,</w:t>
      </w:r>
      <w:r w:rsidRPr="007C7BD6">
        <w:rPr>
          <w:rFonts w:ascii="Book Antiqua" w:hAnsi="Book Antiqua" w:cs="Times New Roman"/>
          <w:sz w:val="24"/>
          <w:szCs w:val="24"/>
        </w:rPr>
        <w:t xml:space="preserve"> and arterial blood gas were also normal. Serum tumor markers including alpha-fetoprotein, carcinoembryonic antigen, cancer antigen 125, cancer antigen 19-9</w:t>
      </w:r>
      <w:r w:rsidR="00431786">
        <w:rPr>
          <w:rFonts w:ascii="Book Antiqua" w:hAnsi="Book Antiqua" w:cs="Times New Roman"/>
          <w:sz w:val="24"/>
          <w:szCs w:val="24"/>
        </w:rPr>
        <w:t>,</w:t>
      </w:r>
      <w:r w:rsidRPr="007C7BD6">
        <w:rPr>
          <w:rFonts w:ascii="Book Antiqua" w:hAnsi="Book Antiqua" w:cs="Times New Roman"/>
          <w:sz w:val="24"/>
          <w:szCs w:val="24"/>
        </w:rPr>
        <w:t xml:space="preserve"> and ferritin were routinely monitored, </w:t>
      </w:r>
      <w:r w:rsidR="00431786">
        <w:rPr>
          <w:rFonts w:ascii="Book Antiqua" w:hAnsi="Book Antiqua" w:cs="Times New Roman"/>
          <w:sz w:val="24"/>
          <w:szCs w:val="24"/>
        </w:rPr>
        <w:t xml:space="preserve">and </w:t>
      </w:r>
      <w:r w:rsidRPr="007C7BD6">
        <w:rPr>
          <w:rFonts w:ascii="Book Antiqua" w:hAnsi="Book Antiqua" w:cs="Times New Roman"/>
          <w:sz w:val="24"/>
          <w:szCs w:val="24"/>
        </w:rPr>
        <w:t>only ferritin was higher than the upper limit of reference range and trended to be associated with tumor burden</w:t>
      </w:r>
      <w:r w:rsidR="00431786">
        <w:rPr>
          <w:rFonts w:ascii="Book Antiqua" w:hAnsi="Book Antiqua" w:cs="Times New Roman"/>
          <w:sz w:val="24"/>
          <w:szCs w:val="24"/>
        </w:rPr>
        <w:t>. D</w:t>
      </w:r>
      <w:r w:rsidR="00431786" w:rsidRPr="007C7BD6">
        <w:rPr>
          <w:rFonts w:ascii="Book Antiqua" w:hAnsi="Book Antiqua" w:cs="Times New Roman"/>
          <w:sz w:val="24"/>
          <w:szCs w:val="24"/>
        </w:rPr>
        <w:t xml:space="preserve">etailed </w:t>
      </w:r>
      <w:r w:rsidRPr="007C7BD6">
        <w:rPr>
          <w:rFonts w:ascii="Book Antiqua" w:hAnsi="Book Antiqua" w:cs="Times New Roman"/>
          <w:sz w:val="24"/>
          <w:szCs w:val="24"/>
        </w:rPr>
        <w:t>monitoring values are shown in Figure</w:t>
      </w:r>
      <w:r w:rsidR="00BC2E01" w:rsidRPr="007C7BD6">
        <w:rPr>
          <w:rFonts w:ascii="Book Antiqua" w:hAnsi="Book Antiqua" w:cs="Times New Roman"/>
          <w:sz w:val="24"/>
          <w:szCs w:val="24"/>
        </w:rPr>
        <w:t xml:space="preserve"> </w:t>
      </w:r>
      <w:r w:rsidR="007804C6" w:rsidRPr="007C7BD6">
        <w:rPr>
          <w:rFonts w:ascii="Book Antiqua" w:hAnsi="Book Antiqua" w:cs="Times New Roman"/>
          <w:sz w:val="24"/>
          <w:szCs w:val="24"/>
        </w:rPr>
        <w:t>1</w:t>
      </w:r>
      <w:r w:rsidRPr="007C7BD6">
        <w:rPr>
          <w:rFonts w:ascii="Book Antiqua" w:hAnsi="Book Antiqua" w:cs="Times New Roman"/>
          <w:sz w:val="24"/>
          <w:szCs w:val="24"/>
        </w:rPr>
        <w:t>. Left inguinal lymph node</w:t>
      </w:r>
      <w:r w:rsidR="00431786">
        <w:rPr>
          <w:rFonts w:ascii="Book Antiqua" w:hAnsi="Book Antiqua" w:cs="Times New Roman"/>
          <w:sz w:val="24"/>
          <w:szCs w:val="24"/>
        </w:rPr>
        <w:t>s</w:t>
      </w:r>
      <w:r w:rsidRPr="007C7BD6">
        <w:rPr>
          <w:rFonts w:ascii="Book Antiqua" w:hAnsi="Book Antiqua" w:cs="Times New Roman"/>
          <w:sz w:val="24"/>
          <w:szCs w:val="24"/>
        </w:rPr>
        <w:t xml:space="preserve"> </w:t>
      </w:r>
      <w:r w:rsidR="00431786" w:rsidRPr="007C7BD6">
        <w:rPr>
          <w:rFonts w:ascii="Book Antiqua" w:hAnsi="Book Antiqua" w:cs="Times New Roman"/>
          <w:sz w:val="24"/>
          <w:szCs w:val="24"/>
        </w:rPr>
        <w:t>w</w:t>
      </w:r>
      <w:r w:rsidR="00431786">
        <w:rPr>
          <w:rFonts w:ascii="Book Antiqua" w:hAnsi="Book Antiqua" w:cs="Times New Roman"/>
          <w:sz w:val="24"/>
          <w:szCs w:val="24"/>
        </w:rPr>
        <w:t>ere</w:t>
      </w:r>
      <w:r w:rsidR="00431786" w:rsidRPr="007C7BD6">
        <w:rPr>
          <w:rFonts w:ascii="Book Antiqua" w:hAnsi="Book Antiqua" w:cs="Times New Roman"/>
          <w:sz w:val="24"/>
          <w:szCs w:val="24"/>
        </w:rPr>
        <w:t xml:space="preserve"> </w:t>
      </w:r>
      <w:r w:rsidRPr="007C7BD6">
        <w:rPr>
          <w:rFonts w:ascii="Book Antiqua" w:hAnsi="Book Antiqua" w:cs="Times New Roman"/>
          <w:sz w:val="24"/>
          <w:szCs w:val="24"/>
        </w:rPr>
        <w:t xml:space="preserve">resected during the third operation, and the pathology suggested urothelial carcinoma metastasis, </w:t>
      </w:r>
      <w:r w:rsidR="00BC2E01" w:rsidRPr="007C7BD6">
        <w:rPr>
          <w:rFonts w:ascii="Book Antiqua" w:hAnsi="Book Antiqua" w:cs="Times New Roman"/>
          <w:sz w:val="24"/>
          <w:szCs w:val="24"/>
        </w:rPr>
        <w:t>Immunohistochemistry</w:t>
      </w:r>
      <w:r w:rsidR="00431786">
        <w:rPr>
          <w:rFonts w:ascii="Book Antiqua" w:hAnsi="Book Antiqua" w:cs="Times New Roman"/>
          <w:sz w:val="24"/>
          <w:szCs w:val="24"/>
        </w:rPr>
        <w:t xml:space="preserve"> showed</w:t>
      </w:r>
      <w:r w:rsidR="00431786" w:rsidRPr="007C7BD6">
        <w:rPr>
          <w:rFonts w:ascii="Book Antiqua" w:hAnsi="Book Antiqua" w:cs="Times New Roman"/>
          <w:sz w:val="24"/>
          <w:szCs w:val="24"/>
        </w:rPr>
        <w:t xml:space="preserve"> </w:t>
      </w:r>
      <w:r w:rsidR="00431786">
        <w:rPr>
          <w:rFonts w:ascii="Book Antiqua" w:hAnsi="Book Antiqua" w:cs="Times New Roman"/>
          <w:sz w:val="24"/>
          <w:szCs w:val="24"/>
        </w:rPr>
        <w:t>h</w:t>
      </w:r>
      <w:r w:rsidR="00431786" w:rsidRPr="007C7BD6">
        <w:rPr>
          <w:rFonts w:ascii="Book Antiqua" w:hAnsi="Book Antiqua" w:cs="Times New Roman"/>
          <w:sz w:val="24"/>
          <w:szCs w:val="24"/>
        </w:rPr>
        <w:t xml:space="preserve">epatocyte </w:t>
      </w:r>
      <w:r w:rsidRPr="007C7BD6">
        <w:rPr>
          <w:rFonts w:ascii="Book Antiqua" w:hAnsi="Book Antiqua" w:cs="Times New Roman"/>
          <w:sz w:val="24"/>
          <w:szCs w:val="24"/>
        </w:rPr>
        <w:t>(-), GPC-3</w:t>
      </w:r>
      <w:r w:rsidR="00BC2E01" w:rsidRPr="007C7BD6">
        <w:rPr>
          <w:rFonts w:ascii="Book Antiqua" w:hAnsi="Book Antiqua" w:cs="Times New Roman"/>
          <w:sz w:val="24"/>
          <w:szCs w:val="24"/>
        </w:rPr>
        <w:t xml:space="preserve"> </w:t>
      </w:r>
      <w:r w:rsidRPr="007C7BD6">
        <w:rPr>
          <w:rFonts w:ascii="Book Antiqua" w:hAnsi="Book Antiqua" w:cs="Times New Roman"/>
          <w:sz w:val="24"/>
          <w:szCs w:val="24"/>
        </w:rPr>
        <w:t>(-), PSA</w:t>
      </w:r>
      <w:r w:rsidR="00BC2E01" w:rsidRPr="007C7BD6">
        <w:rPr>
          <w:rFonts w:ascii="Book Antiqua" w:hAnsi="Book Antiqua" w:cs="Times New Roman"/>
          <w:sz w:val="24"/>
          <w:szCs w:val="24"/>
        </w:rPr>
        <w:t xml:space="preserve"> </w:t>
      </w:r>
      <w:r w:rsidRPr="007C7BD6">
        <w:rPr>
          <w:rFonts w:ascii="Book Antiqua" w:hAnsi="Book Antiqua" w:cs="Times New Roman"/>
          <w:sz w:val="24"/>
          <w:szCs w:val="24"/>
        </w:rPr>
        <w:t>(-), TTF-1</w:t>
      </w:r>
      <w:r w:rsidR="00BC2E01" w:rsidRPr="007C7BD6">
        <w:rPr>
          <w:rFonts w:ascii="Book Antiqua" w:hAnsi="Book Antiqua" w:cs="Times New Roman"/>
          <w:sz w:val="24"/>
          <w:szCs w:val="24"/>
        </w:rPr>
        <w:t xml:space="preserve"> </w:t>
      </w:r>
      <w:r w:rsidRPr="007C7BD6">
        <w:rPr>
          <w:rFonts w:ascii="Book Antiqua" w:hAnsi="Book Antiqua" w:cs="Times New Roman"/>
          <w:sz w:val="24"/>
          <w:szCs w:val="24"/>
        </w:rPr>
        <w:t>(-), CK7</w:t>
      </w:r>
      <w:r w:rsidR="00BC2E01" w:rsidRPr="007C7BD6">
        <w:rPr>
          <w:rFonts w:ascii="Book Antiqua" w:hAnsi="Book Antiqua" w:cs="Times New Roman"/>
          <w:sz w:val="24"/>
          <w:szCs w:val="24"/>
        </w:rPr>
        <w:t xml:space="preserve"> </w:t>
      </w:r>
      <w:r w:rsidRPr="007C7BD6">
        <w:rPr>
          <w:rFonts w:ascii="Book Antiqua" w:hAnsi="Book Antiqua" w:cs="Times New Roman"/>
          <w:sz w:val="24"/>
          <w:szCs w:val="24"/>
        </w:rPr>
        <w:t>(+), CK20</w:t>
      </w:r>
      <w:r w:rsidR="00BC2E01" w:rsidRPr="007C7BD6">
        <w:rPr>
          <w:rFonts w:ascii="Book Antiqua" w:hAnsi="Book Antiqua" w:cs="Times New Roman"/>
          <w:sz w:val="24"/>
          <w:szCs w:val="24"/>
        </w:rPr>
        <w:t xml:space="preserve"> </w:t>
      </w:r>
      <w:r w:rsidRPr="007C7BD6">
        <w:rPr>
          <w:rFonts w:ascii="Book Antiqua" w:hAnsi="Book Antiqua" w:cs="Times New Roman"/>
          <w:sz w:val="24"/>
          <w:szCs w:val="24"/>
        </w:rPr>
        <w:t>(+), P63</w:t>
      </w:r>
      <w:r w:rsidR="00BC2E01" w:rsidRPr="007C7BD6">
        <w:rPr>
          <w:rFonts w:ascii="Book Antiqua" w:hAnsi="Book Antiqua" w:cs="Times New Roman"/>
          <w:sz w:val="24"/>
          <w:szCs w:val="24"/>
        </w:rPr>
        <w:t xml:space="preserve"> </w:t>
      </w:r>
      <w:r w:rsidRPr="007C7BD6">
        <w:rPr>
          <w:rFonts w:ascii="Book Antiqua" w:hAnsi="Book Antiqua" w:cs="Times New Roman"/>
          <w:sz w:val="24"/>
          <w:szCs w:val="24"/>
        </w:rPr>
        <w:t>(+), GATA-3</w:t>
      </w:r>
      <w:r w:rsidR="00BC2E01" w:rsidRPr="007C7BD6">
        <w:rPr>
          <w:rFonts w:ascii="Book Antiqua" w:hAnsi="Book Antiqua" w:cs="Times New Roman"/>
          <w:sz w:val="24"/>
          <w:szCs w:val="24"/>
        </w:rPr>
        <w:t xml:space="preserve"> </w:t>
      </w:r>
      <w:r w:rsidRPr="007C7BD6">
        <w:rPr>
          <w:rFonts w:ascii="Book Antiqua" w:hAnsi="Book Antiqua" w:cs="Times New Roman"/>
          <w:sz w:val="24"/>
          <w:szCs w:val="24"/>
        </w:rPr>
        <w:t>(+), CK5/6</w:t>
      </w:r>
      <w:r w:rsidR="00BC2E01" w:rsidRPr="007C7BD6">
        <w:rPr>
          <w:rFonts w:ascii="Book Antiqua" w:hAnsi="Book Antiqua" w:cs="Times New Roman"/>
          <w:sz w:val="24"/>
          <w:szCs w:val="24"/>
        </w:rPr>
        <w:t xml:space="preserve"> </w:t>
      </w:r>
      <w:r w:rsidRPr="007C7BD6">
        <w:rPr>
          <w:rFonts w:ascii="Book Antiqua" w:hAnsi="Book Antiqua" w:cs="Times New Roman"/>
          <w:sz w:val="24"/>
          <w:szCs w:val="24"/>
        </w:rPr>
        <w:t xml:space="preserve">(+), P504S (part +), </w:t>
      </w:r>
      <w:r w:rsidR="00431786">
        <w:rPr>
          <w:rFonts w:ascii="Book Antiqua" w:hAnsi="Book Antiqua" w:cs="Times New Roman"/>
          <w:sz w:val="24"/>
          <w:szCs w:val="24"/>
        </w:rPr>
        <w:t xml:space="preserve">and </w:t>
      </w:r>
      <w:r w:rsidRPr="007C7BD6">
        <w:rPr>
          <w:rFonts w:ascii="Book Antiqua" w:hAnsi="Book Antiqua" w:cs="Times New Roman"/>
          <w:sz w:val="24"/>
          <w:szCs w:val="24"/>
        </w:rPr>
        <w:t>CD44</w:t>
      </w:r>
      <w:r w:rsidR="00BC2E01" w:rsidRPr="007C7BD6">
        <w:rPr>
          <w:rFonts w:ascii="Book Antiqua" w:hAnsi="Book Antiqua" w:cs="Times New Roman"/>
          <w:sz w:val="24"/>
          <w:szCs w:val="24"/>
        </w:rPr>
        <w:t xml:space="preserve"> </w:t>
      </w:r>
      <w:r w:rsidRPr="007C7BD6">
        <w:rPr>
          <w:rFonts w:ascii="Book Antiqua" w:hAnsi="Book Antiqua" w:cs="Times New Roman"/>
          <w:sz w:val="24"/>
          <w:szCs w:val="24"/>
        </w:rPr>
        <w:t>(+).</w:t>
      </w:r>
    </w:p>
    <w:p w14:paraId="67C55436" w14:textId="77777777" w:rsidR="00666B4C" w:rsidRPr="007C7BD6" w:rsidRDefault="00666B4C" w:rsidP="00C314A2">
      <w:pPr>
        <w:adjustRightInd w:val="0"/>
        <w:snapToGrid w:val="0"/>
        <w:spacing w:line="360" w:lineRule="auto"/>
        <w:rPr>
          <w:rFonts w:ascii="Book Antiqua" w:hAnsi="Book Antiqua" w:cs="Times New Roman"/>
          <w:sz w:val="24"/>
          <w:szCs w:val="24"/>
        </w:rPr>
      </w:pPr>
    </w:p>
    <w:p w14:paraId="183C8F4F" w14:textId="77777777" w:rsidR="00695DAA" w:rsidRPr="007C7BD6" w:rsidRDefault="00695DAA" w:rsidP="00C314A2">
      <w:pPr>
        <w:adjustRightInd w:val="0"/>
        <w:snapToGrid w:val="0"/>
        <w:spacing w:line="360" w:lineRule="auto"/>
        <w:rPr>
          <w:rFonts w:ascii="Book Antiqua" w:hAnsi="Book Antiqua" w:cs="Times New Roman"/>
          <w:b/>
          <w:bCs/>
          <w:i/>
          <w:iCs/>
          <w:sz w:val="24"/>
          <w:szCs w:val="24"/>
        </w:rPr>
      </w:pPr>
      <w:r w:rsidRPr="007C7BD6">
        <w:rPr>
          <w:rFonts w:ascii="Book Antiqua" w:hAnsi="Book Antiqua" w:cs="Times New Roman"/>
          <w:b/>
          <w:bCs/>
          <w:i/>
          <w:iCs/>
          <w:sz w:val="24"/>
          <w:szCs w:val="24"/>
        </w:rPr>
        <w:t>Imaging examinations</w:t>
      </w:r>
    </w:p>
    <w:p w14:paraId="66528E8E" w14:textId="08B26355" w:rsidR="006E449D" w:rsidRPr="007C7BD6" w:rsidRDefault="00666B4C" w:rsidP="00C314A2">
      <w:pPr>
        <w:adjustRightInd w:val="0"/>
        <w:snapToGrid w:val="0"/>
        <w:spacing w:line="360" w:lineRule="auto"/>
        <w:rPr>
          <w:rFonts w:ascii="Book Antiqua" w:hAnsi="Book Antiqua" w:cs="Times New Roman"/>
          <w:sz w:val="24"/>
          <w:szCs w:val="24"/>
        </w:rPr>
      </w:pPr>
      <w:r w:rsidRPr="007C7BD6">
        <w:rPr>
          <w:rFonts w:ascii="Book Antiqua" w:hAnsi="Book Antiqua" w:cs="Times New Roman"/>
          <w:sz w:val="24"/>
          <w:szCs w:val="24"/>
        </w:rPr>
        <w:lastRenderedPageBreak/>
        <w:t xml:space="preserve">Pelvic magnetic resonance </w:t>
      </w:r>
      <w:r w:rsidR="00431786" w:rsidRPr="007C7BD6">
        <w:rPr>
          <w:rFonts w:ascii="Book Antiqua" w:hAnsi="Book Antiqua" w:cs="Times New Roman"/>
          <w:sz w:val="24"/>
          <w:szCs w:val="24"/>
        </w:rPr>
        <w:t>indicate</w:t>
      </w:r>
      <w:r w:rsidR="00431786">
        <w:rPr>
          <w:rFonts w:ascii="Book Antiqua" w:hAnsi="Book Antiqua" w:cs="Times New Roman"/>
          <w:sz w:val="24"/>
          <w:szCs w:val="24"/>
        </w:rPr>
        <w:t>d</w:t>
      </w:r>
      <w:r w:rsidR="00431786" w:rsidRPr="007C7BD6">
        <w:rPr>
          <w:rFonts w:ascii="Book Antiqua" w:hAnsi="Book Antiqua" w:cs="Times New Roman"/>
          <w:sz w:val="24"/>
          <w:szCs w:val="24"/>
        </w:rPr>
        <w:t xml:space="preserve"> </w:t>
      </w:r>
      <w:r w:rsidRPr="007C7BD6">
        <w:rPr>
          <w:rFonts w:ascii="Book Antiqua" w:hAnsi="Book Antiqua" w:cs="Times New Roman"/>
          <w:sz w:val="24"/>
          <w:szCs w:val="24"/>
        </w:rPr>
        <w:t>postoperative changes of bladder cancer (after the third operation).</w:t>
      </w:r>
    </w:p>
    <w:p w14:paraId="0833DB05" w14:textId="77777777" w:rsidR="00666B4C" w:rsidRPr="007C7BD6" w:rsidRDefault="00666B4C" w:rsidP="00C314A2">
      <w:pPr>
        <w:adjustRightInd w:val="0"/>
        <w:snapToGrid w:val="0"/>
        <w:spacing w:line="360" w:lineRule="auto"/>
        <w:rPr>
          <w:rFonts w:ascii="Book Antiqua" w:hAnsi="Book Antiqua" w:cs="Times New Roman"/>
          <w:sz w:val="24"/>
          <w:szCs w:val="24"/>
        </w:rPr>
      </w:pPr>
    </w:p>
    <w:p w14:paraId="486604D7" w14:textId="77777777" w:rsidR="00695DAA" w:rsidRPr="007C7BD6" w:rsidRDefault="00695DAA" w:rsidP="00C314A2">
      <w:pPr>
        <w:adjustRightInd w:val="0"/>
        <w:snapToGrid w:val="0"/>
        <w:spacing w:line="360" w:lineRule="auto"/>
        <w:rPr>
          <w:rFonts w:ascii="Book Antiqua" w:hAnsi="Book Antiqua" w:cs="Times New Roman"/>
          <w:b/>
          <w:bCs/>
          <w:i/>
          <w:iCs/>
          <w:sz w:val="24"/>
          <w:szCs w:val="24"/>
        </w:rPr>
      </w:pPr>
      <w:r w:rsidRPr="007C7BD6">
        <w:rPr>
          <w:rFonts w:ascii="Book Antiqua" w:hAnsi="Book Antiqua" w:cs="Times New Roman"/>
          <w:b/>
          <w:bCs/>
          <w:i/>
          <w:iCs/>
          <w:sz w:val="24"/>
          <w:szCs w:val="24"/>
        </w:rPr>
        <w:t>Further diagnostic work-up</w:t>
      </w:r>
    </w:p>
    <w:p w14:paraId="0CD48486" w14:textId="1E5E1CE3" w:rsidR="00646BC9" w:rsidRPr="007C7BD6" w:rsidRDefault="00646BC9" w:rsidP="00C314A2">
      <w:pPr>
        <w:adjustRightInd w:val="0"/>
        <w:snapToGrid w:val="0"/>
        <w:spacing w:line="360" w:lineRule="auto"/>
        <w:rPr>
          <w:rFonts w:ascii="Book Antiqua" w:hAnsi="Book Antiqua" w:cs="Times New Roman"/>
          <w:sz w:val="24"/>
          <w:szCs w:val="24"/>
        </w:rPr>
      </w:pPr>
      <w:r w:rsidRPr="007C7BD6">
        <w:rPr>
          <w:rFonts w:ascii="Book Antiqua" w:hAnsi="Book Antiqua" w:cs="Times New Roman"/>
          <w:sz w:val="24"/>
          <w:szCs w:val="24"/>
        </w:rPr>
        <w:t>A customized NGS panel targeting</w:t>
      </w:r>
      <w:r w:rsidRPr="007C7BD6" w:rsidDel="00195B81">
        <w:rPr>
          <w:rFonts w:ascii="Book Antiqua" w:hAnsi="Book Antiqua" w:cs="Times New Roman"/>
          <w:sz w:val="24"/>
          <w:szCs w:val="24"/>
        </w:rPr>
        <w:t xml:space="preserve"> </w:t>
      </w:r>
      <w:r w:rsidRPr="007C7BD6">
        <w:rPr>
          <w:rFonts w:ascii="Book Antiqua" w:hAnsi="Book Antiqua" w:cs="Times New Roman"/>
          <w:sz w:val="24"/>
          <w:szCs w:val="24"/>
        </w:rPr>
        <w:t>416 genes was further carried out on formalin fixed paraffin-embedded</w:t>
      </w:r>
      <w:r w:rsidR="00BC2E01" w:rsidRPr="007C7BD6">
        <w:rPr>
          <w:rFonts w:ascii="Book Antiqua" w:hAnsi="Book Antiqua" w:cs="Times New Roman"/>
          <w:sz w:val="24"/>
          <w:szCs w:val="24"/>
        </w:rPr>
        <w:t xml:space="preserve"> </w:t>
      </w:r>
      <w:r w:rsidRPr="007C7BD6">
        <w:rPr>
          <w:rFonts w:ascii="Book Antiqua" w:hAnsi="Book Antiqua" w:cs="Times New Roman"/>
          <w:sz w:val="24"/>
          <w:szCs w:val="24"/>
        </w:rPr>
        <w:t>sample</w:t>
      </w:r>
      <w:r w:rsidR="006C3CE2" w:rsidRPr="007C7BD6">
        <w:rPr>
          <w:rFonts w:ascii="Book Antiqua" w:hAnsi="Book Antiqua" w:cs="Times New Roman"/>
          <w:sz w:val="24"/>
          <w:szCs w:val="24"/>
        </w:rPr>
        <w:t xml:space="preserve">, </w:t>
      </w:r>
      <w:r w:rsidR="00431786">
        <w:rPr>
          <w:rFonts w:ascii="Book Antiqua" w:hAnsi="Book Antiqua" w:cs="Times New Roman"/>
          <w:sz w:val="24"/>
          <w:szCs w:val="24"/>
        </w:rPr>
        <w:t>with</w:t>
      </w:r>
      <w:r w:rsidRPr="007C7BD6">
        <w:rPr>
          <w:rFonts w:ascii="Book Antiqua" w:hAnsi="Book Antiqua" w:cs="Times New Roman"/>
          <w:sz w:val="24"/>
          <w:szCs w:val="24"/>
        </w:rPr>
        <w:t xml:space="preserve"> white blood cell</w:t>
      </w:r>
      <w:r w:rsidR="00431786">
        <w:rPr>
          <w:rFonts w:ascii="Book Antiqua" w:hAnsi="Book Antiqua" w:cs="Times New Roman"/>
          <w:sz w:val="24"/>
          <w:szCs w:val="24"/>
        </w:rPr>
        <w:t>s used</w:t>
      </w:r>
      <w:r w:rsidRPr="007C7BD6">
        <w:rPr>
          <w:rFonts w:ascii="Book Antiqua" w:hAnsi="Book Antiqua" w:cs="Times New Roman"/>
          <w:sz w:val="24"/>
          <w:szCs w:val="24"/>
        </w:rPr>
        <w:t xml:space="preserve"> as </w:t>
      </w:r>
      <w:r w:rsidR="00431786">
        <w:rPr>
          <w:rFonts w:ascii="Book Antiqua" w:hAnsi="Book Antiqua" w:cs="Times New Roman"/>
          <w:sz w:val="24"/>
          <w:szCs w:val="24"/>
        </w:rPr>
        <w:t xml:space="preserve">a </w:t>
      </w:r>
      <w:r w:rsidRPr="007C7BD6">
        <w:rPr>
          <w:rFonts w:ascii="Book Antiqua" w:hAnsi="Book Antiqua" w:cs="Times New Roman"/>
          <w:sz w:val="24"/>
          <w:szCs w:val="24"/>
        </w:rPr>
        <w:t xml:space="preserve">negative control. The sequencing results suggested </w:t>
      </w:r>
      <w:r w:rsidRPr="007C7BD6">
        <w:rPr>
          <w:rFonts w:ascii="Book Antiqua" w:hAnsi="Book Antiqua" w:cs="Times New Roman"/>
          <w:i/>
          <w:iCs/>
          <w:sz w:val="24"/>
          <w:szCs w:val="24"/>
        </w:rPr>
        <w:t>ERBB2</w:t>
      </w:r>
      <w:r w:rsidRPr="007C7BD6">
        <w:rPr>
          <w:rFonts w:ascii="Book Antiqua" w:hAnsi="Book Antiqua" w:cs="Times New Roman"/>
          <w:sz w:val="24"/>
          <w:szCs w:val="24"/>
        </w:rPr>
        <w:t xml:space="preserve"> (</w:t>
      </w:r>
      <w:r w:rsidRPr="007C7BD6">
        <w:rPr>
          <w:rFonts w:ascii="Book Antiqua" w:hAnsi="Book Antiqua" w:cs="Times New Roman"/>
          <w:i/>
          <w:iCs/>
          <w:sz w:val="24"/>
          <w:szCs w:val="24"/>
        </w:rPr>
        <w:t>HER2</w:t>
      </w:r>
      <w:r w:rsidRPr="007C7BD6">
        <w:rPr>
          <w:rFonts w:ascii="Book Antiqua" w:hAnsi="Book Antiqua" w:cs="Times New Roman"/>
          <w:sz w:val="24"/>
          <w:szCs w:val="24"/>
        </w:rPr>
        <w:t xml:space="preserve">) amplification </w:t>
      </w:r>
      <w:r w:rsidR="00431786">
        <w:rPr>
          <w:rFonts w:ascii="Book Antiqua" w:hAnsi="Book Antiqua" w:cs="Times New Roman"/>
          <w:sz w:val="24"/>
          <w:szCs w:val="24"/>
        </w:rPr>
        <w:t>in</w:t>
      </w:r>
      <w:r w:rsidR="00431786" w:rsidRPr="007C7BD6">
        <w:rPr>
          <w:rFonts w:ascii="Book Antiqua" w:hAnsi="Book Antiqua" w:cs="Times New Roman"/>
          <w:sz w:val="24"/>
          <w:szCs w:val="24"/>
        </w:rPr>
        <w:t xml:space="preserve"> </w:t>
      </w:r>
      <w:r w:rsidR="00BC2E01" w:rsidRPr="007C7BD6">
        <w:rPr>
          <w:rFonts w:ascii="Book Antiqua" w:hAnsi="Book Antiqua" w:cs="Times New Roman"/>
          <w:sz w:val="24"/>
          <w:szCs w:val="24"/>
        </w:rPr>
        <w:t>formalin fixed paraffin-embedded</w:t>
      </w:r>
      <w:r w:rsidRPr="007C7BD6">
        <w:rPr>
          <w:rFonts w:ascii="Book Antiqua" w:hAnsi="Book Antiqua" w:cs="Times New Roman"/>
          <w:sz w:val="24"/>
          <w:szCs w:val="24"/>
        </w:rPr>
        <w:t xml:space="preserve"> </w:t>
      </w:r>
      <w:r w:rsidR="00431786" w:rsidRPr="007C7BD6">
        <w:rPr>
          <w:rFonts w:ascii="Book Antiqua" w:hAnsi="Book Antiqua" w:cs="Times New Roman"/>
          <w:sz w:val="24"/>
          <w:szCs w:val="24"/>
        </w:rPr>
        <w:t xml:space="preserve">sample </w:t>
      </w:r>
      <w:r w:rsidRPr="007C7BD6">
        <w:rPr>
          <w:rFonts w:ascii="Book Antiqua" w:hAnsi="Book Antiqua" w:cs="Times New Roman"/>
          <w:sz w:val="24"/>
          <w:szCs w:val="24"/>
        </w:rPr>
        <w:t xml:space="preserve">(Figure </w:t>
      </w:r>
      <w:r w:rsidR="007804C6" w:rsidRPr="007C7BD6">
        <w:rPr>
          <w:rFonts w:ascii="Book Antiqua" w:hAnsi="Book Antiqua" w:cs="Times New Roman"/>
          <w:sz w:val="24"/>
          <w:szCs w:val="24"/>
        </w:rPr>
        <w:t>2</w:t>
      </w:r>
      <w:r w:rsidRPr="007C7BD6">
        <w:rPr>
          <w:rFonts w:ascii="Book Antiqua" w:hAnsi="Book Antiqua" w:cs="Times New Roman"/>
          <w:sz w:val="24"/>
          <w:szCs w:val="24"/>
        </w:rPr>
        <w:t>).</w:t>
      </w:r>
    </w:p>
    <w:p w14:paraId="4FECC90B" w14:textId="77777777" w:rsidR="006E449D" w:rsidRPr="00431786" w:rsidRDefault="006E449D" w:rsidP="00C314A2">
      <w:pPr>
        <w:adjustRightInd w:val="0"/>
        <w:snapToGrid w:val="0"/>
        <w:spacing w:line="360" w:lineRule="auto"/>
        <w:rPr>
          <w:rFonts w:ascii="Book Antiqua" w:hAnsi="Book Antiqua" w:cs="Times New Roman"/>
          <w:b/>
          <w:bCs/>
          <w:i/>
          <w:iCs/>
          <w:sz w:val="24"/>
          <w:szCs w:val="24"/>
        </w:rPr>
      </w:pPr>
    </w:p>
    <w:p w14:paraId="49E985F5" w14:textId="77777777" w:rsidR="00695DAA" w:rsidRPr="007C7BD6" w:rsidRDefault="00695DAA" w:rsidP="00C314A2">
      <w:pPr>
        <w:adjustRightInd w:val="0"/>
        <w:snapToGrid w:val="0"/>
        <w:spacing w:line="360" w:lineRule="auto"/>
        <w:rPr>
          <w:rFonts w:ascii="Book Antiqua" w:hAnsi="Book Antiqua" w:cs="Times New Roman"/>
          <w:b/>
          <w:bCs/>
          <w:sz w:val="24"/>
          <w:szCs w:val="24"/>
          <w:u w:val="single"/>
        </w:rPr>
      </w:pPr>
      <w:r w:rsidRPr="007C7BD6">
        <w:rPr>
          <w:rFonts w:ascii="Book Antiqua" w:hAnsi="Book Antiqua" w:cs="Times New Roman"/>
          <w:b/>
          <w:bCs/>
          <w:sz w:val="24"/>
          <w:szCs w:val="24"/>
          <w:u w:val="single"/>
        </w:rPr>
        <w:t>FINAL DIAGNOSIS</w:t>
      </w:r>
    </w:p>
    <w:p w14:paraId="1EC4F57A" w14:textId="1B86FBEC" w:rsidR="00646BC9" w:rsidRPr="007C7BD6" w:rsidRDefault="006C3CE2" w:rsidP="00C314A2">
      <w:pPr>
        <w:adjustRightInd w:val="0"/>
        <w:snapToGrid w:val="0"/>
        <w:spacing w:line="360" w:lineRule="auto"/>
        <w:rPr>
          <w:rFonts w:ascii="Book Antiqua" w:hAnsi="Book Antiqua" w:cs="Times New Roman"/>
          <w:b/>
          <w:bCs/>
          <w:sz w:val="24"/>
          <w:szCs w:val="24"/>
        </w:rPr>
      </w:pPr>
      <w:r w:rsidRPr="007C7BD6">
        <w:rPr>
          <w:rFonts w:ascii="Book Antiqua" w:hAnsi="Book Antiqua" w:cs="Times New Roman"/>
          <w:sz w:val="24"/>
          <w:szCs w:val="24"/>
        </w:rPr>
        <w:t xml:space="preserve">Recurrent urothelial bladder carcinoma </w:t>
      </w:r>
      <w:r w:rsidR="00431786">
        <w:rPr>
          <w:rFonts w:ascii="Book Antiqua" w:hAnsi="Book Antiqua" w:cs="Times New Roman"/>
          <w:sz w:val="24"/>
          <w:szCs w:val="24"/>
        </w:rPr>
        <w:t>(</w:t>
      </w:r>
      <w:r w:rsidRPr="007C7BD6">
        <w:rPr>
          <w:rFonts w:ascii="Book Antiqua" w:hAnsi="Book Antiqua" w:cs="Times New Roman"/>
          <w:sz w:val="24"/>
          <w:szCs w:val="24"/>
        </w:rPr>
        <w:t>TNM stage: rpT4aN0M1a</w:t>
      </w:r>
      <w:r w:rsidR="00431786">
        <w:rPr>
          <w:rFonts w:ascii="Book Antiqua" w:hAnsi="Book Antiqua" w:cs="Times New Roman"/>
          <w:sz w:val="24"/>
          <w:szCs w:val="24"/>
        </w:rPr>
        <w:t>)</w:t>
      </w:r>
      <w:r w:rsidR="00BC2E01" w:rsidRPr="007C7BD6">
        <w:rPr>
          <w:rFonts w:ascii="Book Antiqua" w:hAnsi="Book Antiqua" w:cs="Times New Roman"/>
          <w:sz w:val="24"/>
          <w:szCs w:val="24"/>
        </w:rPr>
        <w:t>.</w:t>
      </w:r>
    </w:p>
    <w:p w14:paraId="050A0B43" w14:textId="77777777" w:rsidR="006C3CE2" w:rsidRPr="007C7BD6" w:rsidRDefault="006C3CE2" w:rsidP="00C314A2">
      <w:pPr>
        <w:adjustRightInd w:val="0"/>
        <w:snapToGrid w:val="0"/>
        <w:spacing w:line="360" w:lineRule="auto"/>
        <w:rPr>
          <w:rFonts w:ascii="Book Antiqua" w:hAnsi="Book Antiqua" w:cs="Times New Roman"/>
          <w:b/>
          <w:bCs/>
          <w:sz w:val="24"/>
          <w:szCs w:val="24"/>
        </w:rPr>
      </w:pPr>
    </w:p>
    <w:p w14:paraId="6D5EB6D2" w14:textId="77777777" w:rsidR="00695DAA" w:rsidRPr="007C7BD6" w:rsidRDefault="00695DAA" w:rsidP="00C314A2">
      <w:pPr>
        <w:adjustRightInd w:val="0"/>
        <w:snapToGrid w:val="0"/>
        <w:spacing w:line="360" w:lineRule="auto"/>
        <w:rPr>
          <w:rFonts w:ascii="Book Antiqua" w:hAnsi="Book Antiqua" w:cs="Times New Roman"/>
          <w:b/>
          <w:bCs/>
          <w:sz w:val="24"/>
          <w:szCs w:val="24"/>
          <w:u w:val="single"/>
        </w:rPr>
      </w:pPr>
      <w:r w:rsidRPr="007C7BD6">
        <w:rPr>
          <w:rFonts w:ascii="Book Antiqua" w:hAnsi="Book Antiqua" w:cs="Times New Roman"/>
          <w:b/>
          <w:bCs/>
          <w:sz w:val="24"/>
          <w:szCs w:val="24"/>
          <w:u w:val="single"/>
        </w:rPr>
        <w:t>TREATMENT</w:t>
      </w:r>
    </w:p>
    <w:p w14:paraId="659879F1" w14:textId="26D9CF1C" w:rsidR="00646BC9" w:rsidRPr="007C7BD6" w:rsidRDefault="00646BC9" w:rsidP="00C314A2">
      <w:pPr>
        <w:adjustRightInd w:val="0"/>
        <w:snapToGrid w:val="0"/>
        <w:spacing w:line="360" w:lineRule="auto"/>
        <w:rPr>
          <w:rFonts w:ascii="Book Antiqua" w:hAnsi="Book Antiqua" w:cs="Times New Roman"/>
          <w:sz w:val="24"/>
          <w:szCs w:val="24"/>
        </w:rPr>
      </w:pPr>
      <w:r w:rsidRPr="007C7BD6">
        <w:rPr>
          <w:rFonts w:ascii="Book Antiqua" w:hAnsi="Book Antiqua" w:cs="Times New Roman"/>
          <w:sz w:val="24"/>
          <w:szCs w:val="24"/>
        </w:rPr>
        <w:t xml:space="preserve">After </w:t>
      </w:r>
      <w:r w:rsidR="00431786">
        <w:rPr>
          <w:rFonts w:ascii="Book Antiqua" w:hAnsi="Book Antiqua" w:cs="Times New Roman"/>
          <w:sz w:val="24"/>
          <w:szCs w:val="24"/>
        </w:rPr>
        <w:t xml:space="preserve">a </w:t>
      </w:r>
      <w:r w:rsidRPr="007C7BD6">
        <w:rPr>
          <w:rFonts w:ascii="Book Antiqua" w:hAnsi="Book Antiqua" w:cs="Times New Roman"/>
          <w:sz w:val="24"/>
          <w:szCs w:val="24"/>
        </w:rPr>
        <w:t xml:space="preserve">multidisciplinary </w:t>
      </w:r>
      <w:r w:rsidR="00431786">
        <w:rPr>
          <w:rFonts w:ascii="Book Antiqua" w:hAnsi="Book Antiqua" w:cs="Times New Roman"/>
          <w:sz w:val="24"/>
          <w:szCs w:val="24"/>
        </w:rPr>
        <w:t>consultation</w:t>
      </w:r>
      <w:r w:rsidRPr="007C7BD6">
        <w:rPr>
          <w:rFonts w:ascii="Book Antiqua" w:hAnsi="Book Antiqua" w:cs="Times New Roman"/>
          <w:sz w:val="24"/>
          <w:szCs w:val="24"/>
        </w:rPr>
        <w:t xml:space="preserve">, a </w:t>
      </w:r>
      <w:r w:rsidR="00431786" w:rsidRPr="007C7BD6">
        <w:rPr>
          <w:rFonts w:ascii="Book Antiqua" w:hAnsi="Book Antiqua" w:cs="Times New Roman"/>
          <w:sz w:val="24"/>
          <w:szCs w:val="24"/>
        </w:rPr>
        <w:t>second</w:t>
      </w:r>
      <w:r w:rsidR="00431786">
        <w:rPr>
          <w:rFonts w:ascii="Book Antiqua" w:hAnsi="Book Antiqua" w:cs="Times New Roman"/>
          <w:sz w:val="24"/>
          <w:szCs w:val="24"/>
        </w:rPr>
        <w:t>-</w:t>
      </w:r>
      <w:r w:rsidRPr="007C7BD6">
        <w:rPr>
          <w:rFonts w:ascii="Book Antiqua" w:hAnsi="Book Antiqua" w:cs="Times New Roman"/>
          <w:sz w:val="24"/>
          <w:szCs w:val="24"/>
        </w:rPr>
        <w:t xml:space="preserve">line regimen was decided with trastuzumab 6 mg/kg every three weeks after </w:t>
      </w:r>
      <w:r w:rsidR="00431786">
        <w:rPr>
          <w:rFonts w:ascii="Book Antiqua" w:hAnsi="Book Antiqua" w:cs="Times New Roman"/>
          <w:sz w:val="24"/>
          <w:szCs w:val="24"/>
        </w:rPr>
        <w:t xml:space="preserve">a </w:t>
      </w:r>
      <w:r w:rsidRPr="007C7BD6">
        <w:rPr>
          <w:rFonts w:ascii="Book Antiqua" w:hAnsi="Book Antiqua" w:cs="Times New Roman"/>
          <w:sz w:val="24"/>
          <w:szCs w:val="24"/>
        </w:rPr>
        <w:t>loading dose of 8 mg/kg and cisplatin 75 mg/m</w:t>
      </w:r>
      <w:r w:rsidRPr="007C7BD6">
        <w:rPr>
          <w:rFonts w:ascii="Book Antiqua" w:hAnsi="Book Antiqua" w:cs="Times New Roman"/>
          <w:sz w:val="24"/>
          <w:szCs w:val="24"/>
          <w:vertAlign w:val="superscript"/>
        </w:rPr>
        <w:t>2</w:t>
      </w:r>
      <w:r w:rsidRPr="007C7BD6">
        <w:rPr>
          <w:rFonts w:ascii="Book Antiqua" w:hAnsi="Book Antiqua" w:cs="Times New Roman"/>
          <w:sz w:val="24"/>
          <w:szCs w:val="24"/>
        </w:rPr>
        <w:t xml:space="preserve"> every three weeks, from September 2016. After five cycles, this treatment was disrupted because of </w:t>
      </w:r>
      <w:r w:rsidR="00431786">
        <w:rPr>
          <w:rFonts w:ascii="Book Antiqua" w:hAnsi="Book Antiqua" w:cs="Times New Roman"/>
          <w:sz w:val="24"/>
          <w:szCs w:val="24"/>
        </w:rPr>
        <w:t xml:space="preserve">the patient’s </w:t>
      </w:r>
      <w:r w:rsidRPr="007C7BD6">
        <w:rPr>
          <w:rFonts w:ascii="Book Antiqua" w:hAnsi="Book Antiqua" w:cs="Times New Roman"/>
          <w:sz w:val="24"/>
          <w:szCs w:val="24"/>
        </w:rPr>
        <w:t>economic condition.</w:t>
      </w:r>
    </w:p>
    <w:p w14:paraId="258B02DF" w14:textId="77777777" w:rsidR="006E449D" w:rsidRPr="007C7BD6" w:rsidRDefault="006E449D" w:rsidP="00C314A2">
      <w:pPr>
        <w:adjustRightInd w:val="0"/>
        <w:snapToGrid w:val="0"/>
        <w:spacing w:line="360" w:lineRule="auto"/>
        <w:rPr>
          <w:rFonts w:ascii="Book Antiqua" w:hAnsi="Book Antiqua" w:cs="Times New Roman"/>
          <w:b/>
          <w:bCs/>
          <w:sz w:val="24"/>
          <w:szCs w:val="24"/>
        </w:rPr>
      </w:pPr>
    </w:p>
    <w:p w14:paraId="60F9E333" w14:textId="77777777" w:rsidR="00695DAA" w:rsidRPr="007C7BD6" w:rsidRDefault="00695DAA" w:rsidP="00C314A2">
      <w:pPr>
        <w:adjustRightInd w:val="0"/>
        <w:snapToGrid w:val="0"/>
        <w:spacing w:line="360" w:lineRule="auto"/>
        <w:rPr>
          <w:rFonts w:ascii="Book Antiqua" w:hAnsi="Book Antiqua" w:cs="Times New Roman"/>
          <w:b/>
          <w:bCs/>
          <w:sz w:val="24"/>
          <w:szCs w:val="24"/>
          <w:u w:val="single"/>
        </w:rPr>
      </w:pPr>
      <w:r w:rsidRPr="007C7BD6">
        <w:rPr>
          <w:rFonts w:ascii="Book Antiqua" w:hAnsi="Book Antiqua" w:cs="Times New Roman"/>
          <w:b/>
          <w:bCs/>
          <w:sz w:val="24"/>
          <w:szCs w:val="24"/>
          <w:u w:val="single"/>
        </w:rPr>
        <w:t>OUTCOME AND FOLLOW-UP</w:t>
      </w:r>
    </w:p>
    <w:p w14:paraId="6D8E1296" w14:textId="0CEB3832" w:rsidR="006E449D" w:rsidRPr="007C7BD6" w:rsidRDefault="00700828" w:rsidP="00C314A2">
      <w:pPr>
        <w:adjustRightInd w:val="0"/>
        <w:snapToGrid w:val="0"/>
        <w:spacing w:line="360" w:lineRule="auto"/>
        <w:rPr>
          <w:rFonts w:ascii="Book Antiqua" w:hAnsi="Book Antiqua" w:cs="Times New Roman"/>
          <w:sz w:val="24"/>
          <w:szCs w:val="24"/>
        </w:rPr>
      </w:pPr>
      <w:r w:rsidRPr="007C7BD6">
        <w:rPr>
          <w:rFonts w:ascii="Book Antiqua" w:hAnsi="Book Antiqua" w:cs="Times New Roman"/>
          <w:sz w:val="24"/>
          <w:szCs w:val="24"/>
        </w:rPr>
        <w:t>Serum tumor markers including alpha-fetoprotein, carcinoembryonic antigen, cancer antigen 125, cancer antigen 19-9</w:t>
      </w:r>
      <w:r w:rsidR="00431786">
        <w:rPr>
          <w:rFonts w:ascii="Book Antiqua" w:hAnsi="Book Antiqua" w:cs="Times New Roman"/>
          <w:sz w:val="24"/>
          <w:szCs w:val="24"/>
        </w:rPr>
        <w:t>,</w:t>
      </w:r>
      <w:r w:rsidRPr="007C7BD6">
        <w:rPr>
          <w:rFonts w:ascii="Book Antiqua" w:hAnsi="Book Antiqua" w:cs="Times New Roman"/>
          <w:sz w:val="24"/>
          <w:szCs w:val="24"/>
        </w:rPr>
        <w:t xml:space="preserve"> and ferritin were routinely monitored, </w:t>
      </w:r>
      <w:r w:rsidR="00431786">
        <w:rPr>
          <w:rFonts w:ascii="Book Antiqua" w:hAnsi="Book Antiqua" w:cs="Times New Roman"/>
          <w:sz w:val="24"/>
          <w:szCs w:val="24"/>
        </w:rPr>
        <w:t xml:space="preserve">and </w:t>
      </w:r>
      <w:r w:rsidRPr="007C7BD6">
        <w:rPr>
          <w:rFonts w:ascii="Book Antiqua" w:hAnsi="Book Antiqua" w:cs="Times New Roman"/>
          <w:sz w:val="24"/>
          <w:szCs w:val="24"/>
        </w:rPr>
        <w:t xml:space="preserve">only ferritin was higher than the upper limit of reference range and trended to lower (Figure </w:t>
      </w:r>
      <w:r w:rsidR="007804C6" w:rsidRPr="007C7BD6">
        <w:rPr>
          <w:rFonts w:ascii="Book Antiqua" w:hAnsi="Book Antiqua" w:cs="Times New Roman"/>
          <w:sz w:val="24"/>
          <w:szCs w:val="24"/>
        </w:rPr>
        <w:t>1</w:t>
      </w:r>
      <w:r w:rsidRPr="007C7BD6">
        <w:rPr>
          <w:rFonts w:ascii="Book Antiqua" w:hAnsi="Book Antiqua" w:cs="Times New Roman"/>
          <w:sz w:val="24"/>
          <w:szCs w:val="24"/>
        </w:rPr>
        <w:t>). Fortunately, there was no recurrence until now.</w:t>
      </w:r>
      <w:r w:rsidR="006C3CE2" w:rsidRPr="007C7BD6">
        <w:rPr>
          <w:rFonts w:ascii="Book Antiqua" w:hAnsi="Book Antiqua" w:cs="Times New Roman"/>
          <w:sz w:val="24"/>
          <w:szCs w:val="24"/>
        </w:rPr>
        <w:t xml:space="preserve"> The patient got a clinically complete remission to trastuzumab for 34 mo.</w:t>
      </w:r>
    </w:p>
    <w:p w14:paraId="7E6BF661" w14:textId="77777777" w:rsidR="006E449D" w:rsidRPr="007C7BD6" w:rsidRDefault="006E449D" w:rsidP="00C314A2">
      <w:pPr>
        <w:adjustRightInd w:val="0"/>
        <w:snapToGrid w:val="0"/>
        <w:spacing w:line="360" w:lineRule="auto"/>
        <w:rPr>
          <w:rFonts w:ascii="Book Antiqua" w:hAnsi="Book Antiqua" w:cs="Times New Roman"/>
          <w:sz w:val="24"/>
          <w:szCs w:val="24"/>
        </w:rPr>
      </w:pPr>
    </w:p>
    <w:p w14:paraId="0ED7EB0A" w14:textId="77777777" w:rsidR="00695DAA" w:rsidRPr="007C7BD6" w:rsidRDefault="00695DAA" w:rsidP="00C314A2">
      <w:pPr>
        <w:adjustRightInd w:val="0"/>
        <w:snapToGrid w:val="0"/>
        <w:spacing w:line="360" w:lineRule="auto"/>
        <w:rPr>
          <w:rFonts w:ascii="Book Antiqua" w:hAnsi="Book Antiqua" w:cs="Times New Roman"/>
          <w:b/>
          <w:bCs/>
          <w:sz w:val="24"/>
          <w:szCs w:val="24"/>
          <w:u w:val="single"/>
        </w:rPr>
      </w:pPr>
      <w:r w:rsidRPr="007C7BD6">
        <w:rPr>
          <w:rFonts w:ascii="Book Antiqua" w:hAnsi="Book Antiqua" w:cs="Times New Roman"/>
          <w:b/>
          <w:bCs/>
          <w:sz w:val="24"/>
          <w:szCs w:val="24"/>
          <w:u w:val="single"/>
        </w:rPr>
        <w:t>DISCUSSION</w:t>
      </w:r>
    </w:p>
    <w:p w14:paraId="0C60A598" w14:textId="351350A2" w:rsidR="00700828" w:rsidRPr="007C7BD6" w:rsidRDefault="00700828" w:rsidP="00C314A2">
      <w:pPr>
        <w:adjustRightInd w:val="0"/>
        <w:snapToGrid w:val="0"/>
        <w:spacing w:line="360" w:lineRule="auto"/>
        <w:rPr>
          <w:rFonts w:ascii="Book Antiqua" w:hAnsi="Book Antiqua" w:cs="Times New Roman"/>
          <w:sz w:val="24"/>
          <w:szCs w:val="24"/>
        </w:rPr>
      </w:pPr>
      <w:r w:rsidRPr="007C7BD6">
        <w:rPr>
          <w:rFonts w:ascii="Book Antiqua" w:hAnsi="Book Antiqua" w:cs="Times New Roman"/>
          <w:sz w:val="24"/>
          <w:szCs w:val="24"/>
        </w:rPr>
        <w:t xml:space="preserve">At diagnosis, approximately 25% of patients with UBC present </w:t>
      </w:r>
      <w:r w:rsidRPr="00713565">
        <w:rPr>
          <w:rFonts w:ascii="Book Antiqua" w:hAnsi="Book Antiqua" w:cs="Times New Roman"/>
          <w:i/>
          <w:sz w:val="24"/>
          <w:szCs w:val="24"/>
        </w:rPr>
        <w:t>de novo</w:t>
      </w:r>
      <w:r w:rsidRPr="007C7BD6">
        <w:rPr>
          <w:rFonts w:ascii="Book Antiqua" w:hAnsi="Book Antiqua" w:cs="Times New Roman"/>
          <w:sz w:val="24"/>
          <w:szCs w:val="24"/>
        </w:rPr>
        <w:t xml:space="preserve"> with metastatic </w:t>
      </w:r>
      <w:proofErr w:type="gramStart"/>
      <w:r w:rsidRPr="007C7BD6">
        <w:rPr>
          <w:rFonts w:ascii="Book Antiqua" w:hAnsi="Book Antiqua" w:cs="Times New Roman"/>
          <w:sz w:val="24"/>
          <w:szCs w:val="24"/>
        </w:rPr>
        <w:t>disease</w:t>
      </w:r>
      <w:r w:rsidRPr="007C7BD6">
        <w:rPr>
          <w:rFonts w:ascii="Book Antiqua" w:hAnsi="Book Antiqua" w:cs="Times New Roman"/>
          <w:sz w:val="24"/>
          <w:szCs w:val="24"/>
          <w:vertAlign w:val="superscript"/>
        </w:rPr>
        <w:t>[</w:t>
      </w:r>
      <w:proofErr w:type="gramEnd"/>
      <w:r w:rsidRPr="007C7BD6">
        <w:rPr>
          <w:rFonts w:ascii="Book Antiqua" w:hAnsi="Book Antiqua" w:cs="Times New Roman"/>
          <w:sz w:val="24"/>
          <w:szCs w:val="24"/>
          <w:vertAlign w:val="superscript"/>
        </w:rPr>
        <w:t>3]</w:t>
      </w:r>
      <w:r w:rsidRPr="007C7BD6">
        <w:rPr>
          <w:rFonts w:ascii="Book Antiqua" w:hAnsi="Book Antiqua" w:cs="Times New Roman"/>
          <w:sz w:val="24"/>
          <w:szCs w:val="24"/>
        </w:rPr>
        <w:t xml:space="preserve">. Unfortunately, approximately 11% of patients with UBC have regional or distant metastases at initial presentation, with 5-year survival rates of about 35% and 5%, </w:t>
      </w:r>
      <w:proofErr w:type="gramStart"/>
      <w:r w:rsidRPr="007C7BD6">
        <w:rPr>
          <w:rFonts w:ascii="Book Antiqua" w:hAnsi="Book Antiqua" w:cs="Times New Roman"/>
          <w:sz w:val="24"/>
          <w:szCs w:val="24"/>
        </w:rPr>
        <w:t>respectively</w:t>
      </w:r>
      <w:r w:rsidRPr="007C7BD6">
        <w:rPr>
          <w:rFonts w:ascii="Book Antiqua" w:hAnsi="Book Antiqua" w:cs="Times New Roman"/>
          <w:sz w:val="24"/>
          <w:szCs w:val="24"/>
          <w:vertAlign w:val="superscript"/>
        </w:rPr>
        <w:t>[</w:t>
      </w:r>
      <w:proofErr w:type="gramEnd"/>
      <w:r w:rsidRPr="007C7BD6">
        <w:rPr>
          <w:rFonts w:ascii="Book Antiqua" w:hAnsi="Book Antiqua" w:cs="Times New Roman"/>
          <w:sz w:val="24"/>
          <w:szCs w:val="24"/>
          <w:vertAlign w:val="superscript"/>
        </w:rPr>
        <w:t>4]</w:t>
      </w:r>
      <w:r w:rsidRPr="007C7BD6">
        <w:rPr>
          <w:rFonts w:ascii="Book Antiqua" w:hAnsi="Book Antiqua" w:cs="Times New Roman"/>
          <w:sz w:val="24"/>
          <w:szCs w:val="24"/>
        </w:rPr>
        <w:t xml:space="preserve">. Compared with other solid tumors, UBC is a </w:t>
      </w:r>
      <w:proofErr w:type="spellStart"/>
      <w:r w:rsidRPr="007C7BD6">
        <w:rPr>
          <w:rFonts w:ascii="Book Antiqua" w:hAnsi="Book Antiqua" w:cs="Times New Roman"/>
          <w:sz w:val="24"/>
          <w:szCs w:val="24"/>
        </w:rPr>
        <w:t>chemosensitive</w:t>
      </w:r>
      <w:proofErr w:type="spellEnd"/>
      <w:r w:rsidRPr="007C7BD6">
        <w:rPr>
          <w:rFonts w:ascii="Book Antiqua" w:hAnsi="Book Antiqua" w:cs="Times New Roman"/>
          <w:sz w:val="24"/>
          <w:szCs w:val="24"/>
        </w:rPr>
        <w:t xml:space="preserve"> </w:t>
      </w:r>
      <w:r w:rsidR="00431786">
        <w:rPr>
          <w:rFonts w:ascii="Book Antiqua" w:hAnsi="Book Antiqua" w:cs="Times New Roman"/>
          <w:sz w:val="24"/>
          <w:szCs w:val="24"/>
        </w:rPr>
        <w:t>malignancy</w:t>
      </w:r>
      <w:r w:rsidR="00431786" w:rsidRPr="007C7BD6">
        <w:rPr>
          <w:rFonts w:ascii="Book Antiqua" w:hAnsi="Book Antiqua" w:cs="Times New Roman"/>
          <w:sz w:val="24"/>
          <w:szCs w:val="24"/>
        </w:rPr>
        <w:t xml:space="preserve"> </w:t>
      </w:r>
      <w:r w:rsidRPr="007C7BD6">
        <w:rPr>
          <w:rFonts w:ascii="Book Antiqua" w:hAnsi="Book Antiqua" w:cs="Times New Roman"/>
          <w:sz w:val="24"/>
          <w:szCs w:val="24"/>
        </w:rPr>
        <w:t xml:space="preserve">characterized by relatively high response rates to combination chemotherapy. Cisplatin-based combination </w:t>
      </w:r>
      <w:r w:rsidRPr="007C7BD6">
        <w:rPr>
          <w:rFonts w:ascii="Book Antiqua" w:hAnsi="Book Antiqua" w:cs="Times New Roman"/>
          <w:sz w:val="24"/>
          <w:szCs w:val="24"/>
        </w:rPr>
        <w:lastRenderedPageBreak/>
        <w:t xml:space="preserve">chemotherapy has been shown to improve survival benefit, not only in adjuvant and neoadjuvant therapy for patients with locally advanced carcinoma but also in the patients with metastatic disease. </w:t>
      </w:r>
      <w:r w:rsidR="00BC2E01" w:rsidRPr="007C7BD6">
        <w:rPr>
          <w:rFonts w:ascii="Book Antiqua" w:hAnsi="Book Antiqua" w:cs="Times New Roman"/>
          <w:sz w:val="24"/>
          <w:szCs w:val="24"/>
        </w:rPr>
        <w:t>Methotrexate</w:t>
      </w:r>
      <w:r w:rsidRPr="007C7BD6">
        <w:rPr>
          <w:rFonts w:ascii="Book Antiqua" w:hAnsi="Book Antiqua" w:cs="Times New Roman"/>
          <w:sz w:val="24"/>
          <w:szCs w:val="24"/>
        </w:rPr>
        <w:t>, vinblastine, doxorubicin, cisplatin</w:t>
      </w:r>
      <w:r w:rsidR="00431786">
        <w:rPr>
          <w:rFonts w:ascii="Book Antiqua" w:hAnsi="Book Antiqua" w:cs="Times New Roman"/>
          <w:sz w:val="24"/>
          <w:szCs w:val="24"/>
        </w:rPr>
        <w:t>,</w:t>
      </w:r>
      <w:r w:rsidRPr="007C7BD6">
        <w:rPr>
          <w:rFonts w:ascii="Book Antiqua" w:hAnsi="Book Antiqua" w:cs="Times New Roman"/>
          <w:sz w:val="24"/>
          <w:szCs w:val="24"/>
        </w:rPr>
        <w:t xml:space="preserve"> and GC are currently the standard first-line regimens (Table </w:t>
      </w:r>
      <w:r w:rsidR="00007114" w:rsidRPr="007C7BD6">
        <w:rPr>
          <w:rFonts w:ascii="Book Antiqua" w:hAnsi="Book Antiqua" w:cs="Times New Roman"/>
          <w:sz w:val="24"/>
          <w:szCs w:val="24"/>
        </w:rPr>
        <w:t>1</w:t>
      </w:r>
      <w:r w:rsidRPr="007C7BD6">
        <w:rPr>
          <w:rFonts w:ascii="Book Antiqua" w:hAnsi="Book Antiqua" w:cs="Times New Roman"/>
          <w:sz w:val="24"/>
          <w:szCs w:val="24"/>
        </w:rPr>
        <w:t xml:space="preserve">) for locally advanced or metastatic </w:t>
      </w:r>
      <w:proofErr w:type="gramStart"/>
      <w:r w:rsidRPr="007C7BD6">
        <w:rPr>
          <w:rFonts w:ascii="Book Antiqua" w:hAnsi="Book Antiqua" w:cs="Times New Roman"/>
          <w:sz w:val="24"/>
          <w:szCs w:val="24"/>
        </w:rPr>
        <w:t>disease</w:t>
      </w:r>
      <w:r w:rsidRPr="007C7BD6">
        <w:rPr>
          <w:rFonts w:ascii="Book Antiqua" w:hAnsi="Book Antiqua" w:cs="Times New Roman"/>
          <w:sz w:val="24"/>
          <w:szCs w:val="24"/>
          <w:vertAlign w:val="superscript"/>
        </w:rPr>
        <w:t>[</w:t>
      </w:r>
      <w:proofErr w:type="gramEnd"/>
      <w:r w:rsidRPr="007C7BD6">
        <w:rPr>
          <w:rFonts w:ascii="Book Antiqua" w:hAnsi="Book Antiqua" w:cs="Times New Roman"/>
          <w:sz w:val="24"/>
          <w:szCs w:val="24"/>
          <w:vertAlign w:val="superscript"/>
        </w:rPr>
        <w:t>2]</w:t>
      </w:r>
      <w:r w:rsidRPr="007C7BD6">
        <w:rPr>
          <w:rFonts w:ascii="Book Antiqua" w:hAnsi="Book Antiqua" w:cs="Times New Roman"/>
          <w:sz w:val="24"/>
          <w:szCs w:val="24"/>
        </w:rPr>
        <w:t xml:space="preserve">. Available therapies for management of </w:t>
      </w:r>
      <w:proofErr w:type="spellStart"/>
      <w:r w:rsidRPr="007C7BD6">
        <w:rPr>
          <w:rFonts w:ascii="Book Antiqua" w:hAnsi="Book Antiqua" w:cs="Times New Roman"/>
          <w:sz w:val="24"/>
          <w:szCs w:val="24"/>
        </w:rPr>
        <w:t>platinium</w:t>
      </w:r>
      <w:proofErr w:type="spellEnd"/>
      <w:r w:rsidRPr="007C7BD6">
        <w:rPr>
          <w:rFonts w:ascii="Book Antiqua" w:hAnsi="Book Antiqua" w:cs="Times New Roman"/>
          <w:sz w:val="24"/>
          <w:szCs w:val="24"/>
        </w:rPr>
        <w:t xml:space="preserve">-refractory metastatic UBC are not satisfactory with </w:t>
      </w:r>
      <w:r w:rsidR="00431786">
        <w:rPr>
          <w:rFonts w:ascii="Book Antiqua" w:hAnsi="Book Antiqua" w:cs="Times New Roman"/>
          <w:sz w:val="24"/>
          <w:szCs w:val="24"/>
        </w:rPr>
        <w:t xml:space="preserve">a </w:t>
      </w:r>
      <w:r w:rsidRPr="007C7BD6">
        <w:rPr>
          <w:rFonts w:ascii="Book Antiqua" w:hAnsi="Book Antiqua" w:cs="Times New Roman"/>
          <w:sz w:val="24"/>
          <w:szCs w:val="24"/>
        </w:rPr>
        <w:t xml:space="preserve">response rate that is low in </w:t>
      </w:r>
      <w:r w:rsidR="00431786" w:rsidRPr="007C7BD6">
        <w:rPr>
          <w:rFonts w:ascii="Book Antiqua" w:hAnsi="Book Antiqua" w:cs="Times New Roman"/>
          <w:sz w:val="24"/>
          <w:szCs w:val="24"/>
        </w:rPr>
        <w:t>second</w:t>
      </w:r>
      <w:r w:rsidR="00431786">
        <w:rPr>
          <w:rFonts w:ascii="Book Antiqua" w:hAnsi="Book Antiqua" w:cs="Times New Roman"/>
          <w:sz w:val="24"/>
          <w:szCs w:val="24"/>
        </w:rPr>
        <w:t>-</w:t>
      </w:r>
      <w:r w:rsidRPr="007C7BD6">
        <w:rPr>
          <w:rFonts w:ascii="Book Antiqua" w:hAnsi="Book Antiqua" w:cs="Times New Roman"/>
          <w:sz w:val="24"/>
          <w:szCs w:val="24"/>
        </w:rPr>
        <w:t xml:space="preserve">line </w:t>
      </w:r>
      <w:r w:rsidR="00431786">
        <w:rPr>
          <w:rFonts w:ascii="Book Antiqua" w:hAnsi="Book Antiqua" w:cs="Times New Roman"/>
          <w:sz w:val="24"/>
          <w:szCs w:val="24"/>
        </w:rPr>
        <w:t xml:space="preserve">therapy </w:t>
      </w:r>
      <w:r w:rsidRPr="007C7BD6">
        <w:rPr>
          <w:rFonts w:ascii="Book Antiqua" w:hAnsi="Book Antiqua" w:cs="Times New Roman"/>
          <w:sz w:val="24"/>
          <w:szCs w:val="24"/>
        </w:rPr>
        <w:t xml:space="preserve">with some agents (Table </w:t>
      </w:r>
      <w:r w:rsidR="00007114" w:rsidRPr="007C7BD6">
        <w:rPr>
          <w:rFonts w:ascii="Book Antiqua" w:hAnsi="Book Antiqua" w:cs="Times New Roman"/>
          <w:sz w:val="24"/>
          <w:szCs w:val="24"/>
        </w:rPr>
        <w:t>2</w:t>
      </w:r>
      <w:r w:rsidRPr="007C7BD6">
        <w:rPr>
          <w:rFonts w:ascii="Book Antiqua" w:hAnsi="Book Antiqua" w:cs="Times New Roman"/>
          <w:sz w:val="24"/>
          <w:szCs w:val="24"/>
        </w:rPr>
        <w:t xml:space="preserve">) and with no validated </w:t>
      </w:r>
      <w:r w:rsidR="00431786" w:rsidRPr="007C7BD6">
        <w:rPr>
          <w:rFonts w:ascii="Book Antiqua" w:hAnsi="Book Antiqua" w:cs="Times New Roman"/>
          <w:sz w:val="24"/>
          <w:szCs w:val="24"/>
        </w:rPr>
        <w:t>third</w:t>
      </w:r>
      <w:r w:rsidR="00431786">
        <w:rPr>
          <w:rFonts w:ascii="Book Antiqua" w:hAnsi="Book Antiqua" w:cs="Times New Roman"/>
          <w:sz w:val="24"/>
          <w:szCs w:val="24"/>
        </w:rPr>
        <w:t>-</w:t>
      </w:r>
      <w:r w:rsidRPr="007C7BD6">
        <w:rPr>
          <w:rFonts w:ascii="Book Antiqua" w:hAnsi="Book Antiqua" w:cs="Times New Roman"/>
          <w:sz w:val="24"/>
          <w:szCs w:val="24"/>
        </w:rPr>
        <w:t xml:space="preserve">line </w:t>
      </w:r>
      <w:proofErr w:type="gramStart"/>
      <w:r w:rsidRPr="007C7BD6">
        <w:rPr>
          <w:rFonts w:ascii="Book Antiqua" w:hAnsi="Book Antiqua" w:cs="Times New Roman"/>
          <w:sz w:val="24"/>
          <w:szCs w:val="24"/>
        </w:rPr>
        <w:t>therapy</w:t>
      </w:r>
      <w:r w:rsidRPr="007C7BD6">
        <w:rPr>
          <w:rFonts w:ascii="Book Antiqua" w:hAnsi="Book Antiqua" w:cs="Times New Roman"/>
          <w:sz w:val="24"/>
          <w:szCs w:val="24"/>
          <w:vertAlign w:val="superscript"/>
        </w:rPr>
        <w:t>[</w:t>
      </w:r>
      <w:proofErr w:type="gramEnd"/>
      <w:r w:rsidRPr="007C7BD6">
        <w:rPr>
          <w:rFonts w:ascii="Book Antiqua" w:hAnsi="Book Antiqua" w:cs="Times New Roman"/>
          <w:sz w:val="24"/>
          <w:szCs w:val="24"/>
          <w:vertAlign w:val="superscript"/>
        </w:rPr>
        <w:t>2]</w:t>
      </w:r>
      <w:r w:rsidRPr="007C7BD6">
        <w:rPr>
          <w:rFonts w:ascii="Book Antiqua" w:hAnsi="Book Antiqua" w:cs="Times New Roman"/>
          <w:sz w:val="24"/>
          <w:szCs w:val="24"/>
        </w:rPr>
        <w:t>.</w:t>
      </w:r>
    </w:p>
    <w:p w14:paraId="72BD6C37" w14:textId="2350A2DE" w:rsidR="00700828" w:rsidRPr="007C7BD6" w:rsidRDefault="00700828" w:rsidP="00C314A2">
      <w:pPr>
        <w:adjustRightInd w:val="0"/>
        <w:snapToGrid w:val="0"/>
        <w:spacing w:line="360" w:lineRule="auto"/>
        <w:ind w:firstLineChars="100" w:firstLine="240"/>
        <w:rPr>
          <w:rFonts w:ascii="Book Antiqua" w:hAnsi="Book Antiqua" w:cs="Times New Roman"/>
          <w:sz w:val="24"/>
          <w:szCs w:val="24"/>
        </w:rPr>
      </w:pPr>
      <w:r w:rsidRPr="007C7BD6">
        <w:rPr>
          <w:rFonts w:ascii="Book Antiqua" w:hAnsi="Book Antiqua" w:cs="Times New Roman"/>
          <w:i/>
          <w:iCs/>
          <w:sz w:val="24"/>
          <w:szCs w:val="24"/>
        </w:rPr>
        <w:t>HER2</w:t>
      </w:r>
      <w:r w:rsidRPr="007C7BD6">
        <w:rPr>
          <w:rFonts w:ascii="Book Antiqua" w:hAnsi="Book Antiqua" w:cs="Times New Roman"/>
          <w:sz w:val="24"/>
          <w:szCs w:val="24"/>
        </w:rPr>
        <w:t xml:space="preserve"> gene plays a critical role in the pathogenesis of UBC. Several studies have reported that the overexpression rate of HER2 protein is between 5% and 80% in </w:t>
      </w:r>
      <w:proofErr w:type="gramStart"/>
      <w:r w:rsidRPr="007C7BD6">
        <w:rPr>
          <w:rFonts w:ascii="Book Antiqua" w:hAnsi="Book Antiqua" w:cs="Times New Roman"/>
          <w:sz w:val="24"/>
          <w:szCs w:val="24"/>
        </w:rPr>
        <w:t>UBC</w:t>
      </w:r>
      <w:r w:rsidRPr="007C7BD6">
        <w:rPr>
          <w:rFonts w:ascii="Book Antiqua" w:hAnsi="Book Antiqua" w:cs="Times New Roman"/>
          <w:sz w:val="24"/>
          <w:szCs w:val="24"/>
          <w:vertAlign w:val="superscript"/>
        </w:rPr>
        <w:t>[</w:t>
      </w:r>
      <w:proofErr w:type="gramEnd"/>
      <w:r w:rsidRPr="007C7BD6">
        <w:rPr>
          <w:rFonts w:ascii="Book Antiqua" w:hAnsi="Book Antiqua" w:cs="Times New Roman"/>
          <w:sz w:val="24"/>
          <w:szCs w:val="24"/>
          <w:vertAlign w:val="superscript"/>
        </w:rPr>
        <w:t>3]</w:t>
      </w:r>
      <w:r w:rsidRPr="007C7BD6">
        <w:rPr>
          <w:rFonts w:ascii="Book Antiqua" w:hAnsi="Book Antiqua" w:cs="Times New Roman"/>
          <w:sz w:val="24"/>
          <w:szCs w:val="24"/>
        </w:rPr>
        <w:t xml:space="preserve">. </w:t>
      </w:r>
      <w:proofErr w:type="spellStart"/>
      <w:r w:rsidR="00C314A2" w:rsidRPr="007C7BD6">
        <w:rPr>
          <w:rFonts w:ascii="Book Antiqua" w:hAnsi="Book Antiqua" w:cs="Times New Roman"/>
          <w:sz w:val="24"/>
          <w:szCs w:val="24"/>
        </w:rPr>
        <w:t>Laé</w:t>
      </w:r>
      <w:proofErr w:type="spellEnd"/>
      <w:r w:rsidRPr="007C7BD6">
        <w:rPr>
          <w:rFonts w:ascii="Book Antiqua" w:hAnsi="Book Antiqua" w:cs="Times New Roman"/>
          <w:sz w:val="24"/>
          <w:szCs w:val="24"/>
        </w:rPr>
        <w:t xml:space="preserve"> </w:t>
      </w:r>
      <w:r w:rsidRPr="007C7BD6">
        <w:rPr>
          <w:rFonts w:ascii="Book Antiqua" w:hAnsi="Book Antiqua" w:cs="Times New Roman"/>
          <w:i/>
          <w:iCs/>
          <w:sz w:val="24"/>
          <w:szCs w:val="24"/>
        </w:rPr>
        <w:t xml:space="preserve">et </w:t>
      </w:r>
      <w:proofErr w:type="gramStart"/>
      <w:r w:rsidRPr="007C7BD6">
        <w:rPr>
          <w:rFonts w:ascii="Book Antiqua" w:hAnsi="Book Antiqua" w:cs="Times New Roman"/>
          <w:i/>
          <w:iCs/>
          <w:sz w:val="24"/>
          <w:szCs w:val="24"/>
        </w:rPr>
        <w:t>al</w:t>
      </w:r>
      <w:r w:rsidR="00BC2E01" w:rsidRPr="007C7BD6">
        <w:rPr>
          <w:rFonts w:ascii="Book Antiqua" w:hAnsi="Book Antiqua" w:cs="Times New Roman"/>
          <w:sz w:val="24"/>
          <w:szCs w:val="24"/>
          <w:vertAlign w:val="superscript"/>
        </w:rPr>
        <w:t>[</w:t>
      </w:r>
      <w:proofErr w:type="gramEnd"/>
      <w:r w:rsidR="00BC2E01" w:rsidRPr="007C7BD6">
        <w:rPr>
          <w:rFonts w:ascii="Book Antiqua" w:hAnsi="Book Antiqua" w:cs="Times New Roman"/>
          <w:sz w:val="24"/>
          <w:szCs w:val="24"/>
          <w:vertAlign w:val="superscript"/>
        </w:rPr>
        <w:t>5]</w:t>
      </w:r>
      <w:r w:rsidRPr="007C7BD6">
        <w:rPr>
          <w:rFonts w:ascii="Book Antiqua" w:hAnsi="Book Antiqua" w:cs="Times New Roman"/>
          <w:sz w:val="24"/>
          <w:szCs w:val="24"/>
        </w:rPr>
        <w:t xml:space="preserve"> analyzed the HER2 status of tissue specimens from 1005 patients with muscle-invasive bladder cancer and found that overexpression of HER2 protein and </w:t>
      </w:r>
      <w:r w:rsidRPr="007C7BD6">
        <w:rPr>
          <w:rFonts w:ascii="Book Antiqua" w:hAnsi="Book Antiqua" w:cs="Times New Roman"/>
          <w:i/>
          <w:iCs/>
          <w:sz w:val="24"/>
          <w:szCs w:val="24"/>
        </w:rPr>
        <w:t>HER2</w:t>
      </w:r>
      <w:r w:rsidRPr="007C7BD6">
        <w:rPr>
          <w:rFonts w:ascii="Book Antiqua" w:hAnsi="Book Antiqua" w:cs="Times New Roman"/>
          <w:sz w:val="24"/>
          <w:szCs w:val="24"/>
        </w:rPr>
        <w:t xml:space="preserve"> gene amplification accounted for 11.4% and 5.1%, respectively</w:t>
      </w:r>
      <w:r w:rsidRPr="007C7BD6">
        <w:rPr>
          <w:rFonts w:ascii="Book Antiqua" w:hAnsi="Book Antiqua" w:cs="Times New Roman"/>
          <w:sz w:val="24"/>
          <w:szCs w:val="24"/>
          <w:vertAlign w:val="superscript"/>
        </w:rPr>
        <w:t>[5]</w:t>
      </w:r>
      <w:r w:rsidRPr="007C7BD6">
        <w:rPr>
          <w:rFonts w:ascii="Book Antiqua" w:hAnsi="Book Antiqua" w:cs="Times New Roman"/>
          <w:sz w:val="24"/>
          <w:szCs w:val="24"/>
        </w:rPr>
        <w:t xml:space="preserve">. Several clinical trials have explored inhibitors of the HER2 pathway in selected patients with metastatic UBC (Table </w:t>
      </w:r>
      <w:proofErr w:type="gramStart"/>
      <w:r w:rsidR="00007114" w:rsidRPr="007C7BD6">
        <w:rPr>
          <w:rFonts w:ascii="Book Antiqua" w:hAnsi="Book Antiqua" w:cs="Times New Roman"/>
          <w:sz w:val="24"/>
          <w:szCs w:val="24"/>
        </w:rPr>
        <w:t>3</w:t>
      </w:r>
      <w:r w:rsidRPr="007C7BD6">
        <w:rPr>
          <w:rFonts w:ascii="Book Antiqua" w:hAnsi="Book Antiqua" w:cs="Times New Roman"/>
          <w:sz w:val="24"/>
          <w:szCs w:val="24"/>
        </w:rPr>
        <w:t>)</w:t>
      </w:r>
      <w:r w:rsidRPr="007C7BD6">
        <w:rPr>
          <w:rFonts w:ascii="Book Antiqua" w:hAnsi="Book Antiqua" w:cs="Times New Roman"/>
          <w:sz w:val="24"/>
          <w:szCs w:val="24"/>
          <w:vertAlign w:val="superscript"/>
        </w:rPr>
        <w:t>[</w:t>
      </w:r>
      <w:proofErr w:type="gramEnd"/>
      <w:r w:rsidRPr="007C7BD6">
        <w:rPr>
          <w:rFonts w:ascii="Book Antiqua" w:hAnsi="Book Antiqua" w:cs="Times New Roman"/>
          <w:sz w:val="24"/>
          <w:szCs w:val="24"/>
          <w:vertAlign w:val="superscript"/>
        </w:rPr>
        <w:t>1,6,7]</w:t>
      </w:r>
      <w:r w:rsidRPr="007C7BD6">
        <w:rPr>
          <w:rFonts w:ascii="Book Antiqua" w:hAnsi="Book Antiqua" w:cs="Times New Roman"/>
          <w:sz w:val="24"/>
          <w:szCs w:val="24"/>
        </w:rPr>
        <w:t xml:space="preserve">. A phase II trial of patients with metastatic bladder cancer explored the combination of cytotoxic chemotherapy (GC and paclitaxel) </w:t>
      </w:r>
      <w:r w:rsidR="00431786">
        <w:rPr>
          <w:rFonts w:ascii="Book Antiqua" w:hAnsi="Book Antiqua" w:cs="Times New Roman"/>
          <w:sz w:val="24"/>
          <w:szCs w:val="24"/>
        </w:rPr>
        <w:t>with</w:t>
      </w:r>
      <w:r w:rsidR="00431786" w:rsidRPr="007C7BD6">
        <w:rPr>
          <w:rFonts w:ascii="Book Antiqua" w:hAnsi="Book Antiqua" w:cs="Times New Roman"/>
          <w:sz w:val="24"/>
          <w:szCs w:val="24"/>
        </w:rPr>
        <w:t xml:space="preserve"> </w:t>
      </w:r>
      <w:r w:rsidRPr="007C7BD6">
        <w:rPr>
          <w:rFonts w:ascii="Book Antiqua" w:hAnsi="Book Antiqua" w:cs="Times New Roman"/>
          <w:sz w:val="24"/>
          <w:szCs w:val="24"/>
        </w:rPr>
        <w:t xml:space="preserve">the anti-HER-2 monoclonal antibody trastuzumab. </w:t>
      </w:r>
      <w:r w:rsidR="00431786">
        <w:rPr>
          <w:rFonts w:ascii="Book Antiqua" w:hAnsi="Book Antiqua" w:cs="Times New Roman"/>
          <w:sz w:val="24"/>
          <w:szCs w:val="24"/>
        </w:rPr>
        <w:t>The p</w:t>
      </w:r>
      <w:r w:rsidR="00431786" w:rsidRPr="007C7BD6">
        <w:rPr>
          <w:rFonts w:ascii="Book Antiqua" w:hAnsi="Book Antiqua" w:cs="Times New Roman"/>
          <w:sz w:val="24"/>
          <w:szCs w:val="24"/>
        </w:rPr>
        <w:t xml:space="preserve">atients </w:t>
      </w:r>
      <w:r w:rsidRPr="007C7BD6">
        <w:rPr>
          <w:rFonts w:ascii="Book Antiqua" w:hAnsi="Book Antiqua" w:cs="Times New Roman"/>
          <w:sz w:val="24"/>
          <w:szCs w:val="24"/>
        </w:rPr>
        <w:t>were selected for enrollment based HER-2 overexpression by immunohistochemistry, gene amplification, and/or elevated serum HER-2. Thirty-one of forty-four</w:t>
      </w:r>
      <w:r w:rsidR="00431786">
        <w:rPr>
          <w:rFonts w:ascii="Book Antiqua" w:hAnsi="Book Antiqua" w:cs="Times New Roman"/>
          <w:sz w:val="24"/>
          <w:szCs w:val="24"/>
        </w:rPr>
        <w:t xml:space="preserve"> </w:t>
      </w:r>
      <w:r w:rsidRPr="007C7BD6">
        <w:rPr>
          <w:rFonts w:ascii="Book Antiqua" w:hAnsi="Book Antiqua" w:cs="Times New Roman"/>
          <w:sz w:val="24"/>
          <w:szCs w:val="24"/>
        </w:rPr>
        <w:t xml:space="preserve">(70%) </w:t>
      </w:r>
      <w:r w:rsidR="00431786" w:rsidRPr="007C7BD6">
        <w:rPr>
          <w:rFonts w:ascii="Book Antiqua" w:hAnsi="Book Antiqua" w:cs="Times New Roman"/>
          <w:sz w:val="24"/>
          <w:szCs w:val="24"/>
        </w:rPr>
        <w:t xml:space="preserve">patients </w:t>
      </w:r>
      <w:r w:rsidRPr="007C7BD6">
        <w:rPr>
          <w:rFonts w:ascii="Book Antiqua" w:hAnsi="Book Antiqua" w:cs="Times New Roman"/>
          <w:sz w:val="24"/>
          <w:szCs w:val="24"/>
        </w:rPr>
        <w:t xml:space="preserve">achieved objective responses (5 complete and 26 partial). However, these results are similar to the results achieved with cytotoxic chemotherapy alone, and the contribution of trastuzumab in this single-arm phase II trial is unclear. Another phase II clinical trial explored lapatinib [the dual HER-2/ epidermal growth factor receptor (EGFR) pathway inhibitor] as second-line therapy in metastatic BC patients. </w:t>
      </w:r>
      <w:r w:rsidR="00431786">
        <w:rPr>
          <w:rFonts w:ascii="Book Antiqua" w:hAnsi="Book Antiqua" w:cs="Times New Roman"/>
          <w:sz w:val="24"/>
          <w:szCs w:val="24"/>
        </w:rPr>
        <w:t>The p</w:t>
      </w:r>
      <w:r w:rsidR="00431786" w:rsidRPr="007C7BD6">
        <w:rPr>
          <w:rFonts w:ascii="Book Antiqua" w:hAnsi="Book Antiqua" w:cs="Times New Roman"/>
          <w:sz w:val="24"/>
          <w:szCs w:val="24"/>
        </w:rPr>
        <w:t xml:space="preserve">atients </w:t>
      </w:r>
      <w:r w:rsidRPr="007C7BD6">
        <w:rPr>
          <w:rFonts w:ascii="Book Antiqua" w:hAnsi="Book Antiqua" w:cs="Times New Roman"/>
          <w:sz w:val="24"/>
          <w:szCs w:val="24"/>
        </w:rPr>
        <w:t xml:space="preserve">were eligible provided that they had 1+, 2+, </w:t>
      </w:r>
      <w:r w:rsidR="00431786">
        <w:rPr>
          <w:rFonts w:ascii="Book Antiqua" w:hAnsi="Book Antiqua" w:cs="Times New Roman"/>
          <w:sz w:val="24"/>
          <w:szCs w:val="24"/>
        </w:rPr>
        <w:t xml:space="preserve">or </w:t>
      </w:r>
      <w:r w:rsidRPr="007C7BD6">
        <w:rPr>
          <w:rFonts w:ascii="Book Antiqua" w:hAnsi="Book Antiqua" w:cs="Times New Roman"/>
          <w:sz w:val="24"/>
          <w:szCs w:val="24"/>
        </w:rPr>
        <w:t xml:space="preserve">3+ expression of either EFGR or HER-2 by immunohistochemistry (from either primary or metastatic tumor samples). An objective response to treatment was observed in 1.7% </w:t>
      </w:r>
      <w:r w:rsidR="00C314A2" w:rsidRPr="007C7BD6">
        <w:rPr>
          <w:rFonts w:ascii="Book Antiqua" w:hAnsi="Book Antiqua" w:cs="Times New Roman"/>
          <w:sz w:val="24"/>
          <w:szCs w:val="24"/>
        </w:rPr>
        <w:t>(</w:t>
      </w:r>
      <w:r w:rsidRPr="007C7BD6">
        <w:rPr>
          <w:rFonts w:ascii="Book Antiqua" w:hAnsi="Book Antiqua" w:cs="Times New Roman"/>
          <w:sz w:val="24"/>
          <w:szCs w:val="24"/>
        </w:rPr>
        <w:t>95% confidence interval: 0.0%–9.1%</w:t>
      </w:r>
      <w:r w:rsidR="00C314A2" w:rsidRPr="007C7BD6">
        <w:rPr>
          <w:rFonts w:ascii="Book Antiqua" w:hAnsi="Book Antiqua" w:cs="Times New Roman"/>
          <w:sz w:val="24"/>
          <w:szCs w:val="24"/>
        </w:rPr>
        <w:t>)</w:t>
      </w:r>
      <w:r w:rsidRPr="007C7BD6">
        <w:rPr>
          <w:rFonts w:ascii="Book Antiqua" w:hAnsi="Book Antiqua" w:cs="Times New Roman"/>
          <w:sz w:val="24"/>
          <w:szCs w:val="24"/>
        </w:rPr>
        <w:t xml:space="preserve"> of patients; however, 18 (31%; 95% </w:t>
      </w:r>
      <w:r w:rsidR="00C314A2" w:rsidRPr="007C7BD6">
        <w:rPr>
          <w:rFonts w:ascii="Book Antiqua" w:hAnsi="Book Antiqua" w:cs="Times New Roman"/>
          <w:sz w:val="24"/>
          <w:szCs w:val="24"/>
        </w:rPr>
        <w:t>confidence interval</w:t>
      </w:r>
      <w:r w:rsidRPr="007C7BD6">
        <w:rPr>
          <w:rFonts w:ascii="Book Antiqua" w:hAnsi="Book Antiqua" w:cs="Times New Roman"/>
          <w:sz w:val="24"/>
          <w:szCs w:val="24"/>
        </w:rPr>
        <w:t xml:space="preserve">: 19%–44%) </w:t>
      </w:r>
      <w:r w:rsidR="00431786" w:rsidRPr="007C7BD6">
        <w:rPr>
          <w:rFonts w:ascii="Book Antiqua" w:hAnsi="Book Antiqua" w:cs="Times New Roman"/>
          <w:sz w:val="24"/>
          <w:szCs w:val="24"/>
        </w:rPr>
        <w:t xml:space="preserve">patients </w:t>
      </w:r>
      <w:r w:rsidR="00431786">
        <w:rPr>
          <w:rFonts w:ascii="Book Antiqua" w:hAnsi="Book Antiqua" w:cs="Times New Roman"/>
          <w:sz w:val="24"/>
          <w:szCs w:val="24"/>
        </w:rPr>
        <w:t>had a</w:t>
      </w:r>
      <w:r w:rsidR="00431786" w:rsidRPr="007C7BD6">
        <w:rPr>
          <w:rFonts w:ascii="Book Antiqua" w:hAnsi="Book Antiqua" w:cs="Times New Roman"/>
          <w:sz w:val="24"/>
          <w:szCs w:val="24"/>
        </w:rPr>
        <w:t xml:space="preserve"> </w:t>
      </w:r>
      <w:r w:rsidRPr="007C7BD6">
        <w:rPr>
          <w:rFonts w:ascii="Book Antiqua" w:hAnsi="Book Antiqua" w:cs="Times New Roman"/>
          <w:sz w:val="24"/>
          <w:szCs w:val="24"/>
        </w:rPr>
        <w:t xml:space="preserve">stable disease. Further analysis revealed that clinical benefit was associated with EGFR overexpression, and, to some extent, HER-2 overexpression. The same pathway </w:t>
      </w:r>
      <w:r w:rsidRPr="007C7BD6">
        <w:rPr>
          <w:rFonts w:ascii="Book Antiqua" w:hAnsi="Book Antiqua" w:cs="Times New Roman"/>
          <w:sz w:val="24"/>
          <w:szCs w:val="24"/>
        </w:rPr>
        <w:lastRenderedPageBreak/>
        <w:t xml:space="preserve">inhibitors were used in these trials, but </w:t>
      </w:r>
      <w:r w:rsidR="00431786">
        <w:rPr>
          <w:rFonts w:ascii="Book Antiqua" w:hAnsi="Book Antiqua" w:cs="Times New Roman"/>
          <w:sz w:val="24"/>
          <w:szCs w:val="24"/>
        </w:rPr>
        <w:t xml:space="preserve">the </w:t>
      </w:r>
      <w:r w:rsidRPr="007C7BD6">
        <w:rPr>
          <w:rFonts w:ascii="Book Antiqua" w:hAnsi="Book Antiqua" w:cs="Times New Roman"/>
          <w:sz w:val="24"/>
          <w:szCs w:val="24"/>
        </w:rPr>
        <w:t xml:space="preserve">patients were selected for enrollment based </w:t>
      </w:r>
      <w:r w:rsidR="00431786">
        <w:rPr>
          <w:rFonts w:ascii="Book Antiqua" w:hAnsi="Book Antiqua" w:cs="Times New Roman"/>
          <w:sz w:val="24"/>
          <w:szCs w:val="24"/>
        </w:rPr>
        <w:t xml:space="preserve">on </w:t>
      </w:r>
      <w:r w:rsidRPr="007C7BD6">
        <w:rPr>
          <w:rFonts w:ascii="Book Antiqua" w:hAnsi="Book Antiqua" w:cs="Times New Roman"/>
          <w:sz w:val="24"/>
          <w:szCs w:val="24"/>
        </w:rPr>
        <w:t>HER-2 overexpression by immunohistochemistry, gene amplification, and/or elevated serum HER-2. Different tests and ‘‘cut-offs’’ for the putative predictive biomarkers may be the critical factor</w:t>
      </w:r>
      <w:r w:rsidR="00431786">
        <w:rPr>
          <w:rFonts w:ascii="Book Antiqua" w:hAnsi="Book Antiqua" w:cs="Times New Roman"/>
          <w:sz w:val="24"/>
          <w:szCs w:val="24"/>
        </w:rPr>
        <w:t>s</w:t>
      </w:r>
      <w:r w:rsidRPr="007C7BD6">
        <w:rPr>
          <w:rFonts w:ascii="Book Antiqua" w:hAnsi="Book Antiqua" w:cs="Times New Roman"/>
          <w:sz w:val="24"/>
          <w:szCs w:val="24"/>
        </w:rPr>
        <w:t xml:space="preserve"> in the era of targeted therapeutics. The rate of </w:t>
      </w:r>
      <w:r w:rsidRPr="007C7BD6">
        <w:rPr>
          <w:rFonts w:ascii="Book Antiqua" w:hAnsi="Book Antiqua" w:cs="Times New Roman"/>
          <w:i/>
          <w:iCs/>
          <w:sz w:val="24"/>
          <w:szCs w:val="24"/>
        </w:rPr>
        <w:t>HER2</w:t>
      </w:r>
      <w:r w:rsidRPr="007C7BD6">
        <w:rPr>
          <w:rFonts w:ascii="Book Antiqua" w:hAnsi="Book Antiqua" w:cs="Times New Roman"/>
          <w:sz w:val="24"/>
          <w:szCs w:val="24"/>
        </w:rPr>
        <w:t xml:space="preserve"> gene mutation is about 2% in breast cancer, but it was not reported in urinary epithelial </w:t>
      </w:r>
      <w:proofErr w:type="gramStart"/>
      <w:r w:rsidRPr="007C7BD6">
        <w:rPr>
          <w:rFonts w:ascii="Book Antiqua" w:hAnsi="Book Antiqua" w:cs="Times New Roman"/>
          <w:sz w:val="24"/>
          <w:szCs w:val="24"/>
        </w:rPr>
        <w:t>carcinoma</w:t>
      </w:r>
      <w:r w:rsidRPr="007C7BD6">
        <w:rPr>
          <w:rFonts w:ascii="Book Antiqua" w:hAnsi="Book Antiqua" w:cs="Times New Roman"/>
          <w:sz w:val="24"/>
          <w:szCs w:val="24"/>
          <w:vertAlign w:val="superscript"/>
        </w:rPr>
        <w:t>[</w:t>
      </w:r>
      <w:proofErr w:type="gramEnd"/>
      <w:r w:rsidRPr="007C7BD6">
        <w:rPr>
          <w:rFonts w:ascii="Book Antiqua" w:hAnsi="Book Antiqua" w:cs="Times New Roman"/>
          <w:sz w:val="24"/>
          <w:szCs w:val="24"/>
          <w:vertAlign w:val="superscript"/>
        </w:rPr>
        <w:t>8]</w:t>
      </w:r>
      <w:r w:rsidRPr="007C7BD6">
        <w:rPr>
          <w:rFonts w:ascii="Book Antiqua" w:hAnsi="Book Antiqua" w:cs="Times New Roman"/>
          <w:sz w:val="24"/>
          <w:szCs w:val="24"/>
        </w:rPr>
        <w:t xml:space="preserve">. Studies have shown that </w:t>
      </w:r>
      <w:r w:rsidRPr="007C7BD6">
        <w:rPr>
          <w:rFonts w:ascii="Book Antiqua" w:hAnsi="Book Antiqua" w:cs="Times New Roman"/>
          <w:i/>
          <w:iCs/>
          <w:sz w:val="24"/>
          <w:szCs w:val="24"/>
        </w:rPr>
        <w:t>HER2</w:t>
      </w:r>
      <w:r w:rsidRPr="007C7BD6">
        <w:rPr>
          <w:rFonts w:ascii="Book Antiqua" w:hAnsi="Book Antiqua" w:cs="Times New Roman"/>
          <w:sz w:val="24"/>
          <w:szCs w:val="24"/>
        </w:rPr>
        <w:t xml:space="preserve"> gene mutation is one of the mechanisms of anti-HER2 therapy (</w:t>
      </w:r>
      <w:r w:rsidRPr="007C7BD6">
        <w:rPr>
          <w:rFonts w:ascii="Book Antiqua" w:hAnsi="Book Antiqua" w:cs="Times New Roman"/>
          <w:i/>
          <w:iCs/>
          <w:sz w:val="24"/>
          <w:szCs w:val="24"/>
        </w:rPr>
        <w:t>e</w:t>
      </w:r>
      <w:r w:rsidR="00C314A2" w:rsidRPr="007C7BD6">
        <w:rPr>
          <w:rFonts w:ascii="Book Antiqua" w:hAnsi="Book Antiqua" w:cs="Times New Roman"/>
          <w:i/>
          <w:iCs/>
          <w:sz w:val="24"/>
          <w:szCs w:val="24"/>
        </w:rPr>
        <w:t>.</w:t>
      </w:r>
      <w:r w:rsidRPr="007C7BD6">
        <w:rPr>
          <w:rFonts w:ascii="Book Antiqua" w:hAnsi="Book Antiqua" w:cs="Times New Roman"/>
          <w:i/>
          <w:iCs/>
          <w:sz w:val="24"/>
          <w:szCs w:val="24"/>
        </w:rPr>
        <w:t>g.</w:t>
      </w:r>
      <w:r w:rsidR="00131EC7" w:rsidRPr="007C7BD6">
        <w:rPr>
          <w:rFonts w:ascii="Book Antiqua" w:hAnsi="Book Antiqua" w:cs="Times New Roman"/>
          <w:i/>
          <w:iCs/>
          <w:sz w:val="24"/>
          <w:szCs w:val="24"/>
        </w:rPr>
        <w:t>,</w:t>
      </w:r>
      <w:r w:rsidRPr="007C7BD6">
        <w:rPr>
          <w:rFonts w:ascii="Book Antiqua" w:hAnsi="Book Antiqua" w:cs="Times New Roman"/>
          <w:sz w:val="24"/>
          <w:szCs w:val="24"/>
        </w:rPr>
        <w:t xml:space="preserve"> </w:t>
      </w:r>
      <w:proofErr w:type="spellStart"/>
      <w:r w:rsidRPr="007C7BD6">
        <w:rPr>
          <w:rFonts w:ascii="Book Antiqua" w:hAnsi="Book Antiqua" w:cs="Times New Roman"/>
          <w:sz w:val="24"/>
          <w:szCs w:val="24"/>
        </w:rPr>
        <w:t>herceptin</w:t>
      </w:r>
      <w:proofErr w:type="spellEnd"/>
      <w:r w:rsidRPr="007C7BD6">
        <w:rPr>
          <w:rFonts w:ascii="Book Antiqua" w:hAnsi="Book Antiqua" w:cs="Times New Roman"/>
          <w:sz w:val="24"/>
          <w:szCs w:val="24"/>
        </w:rPr>
        <w:t xml:space="preserve"> and lapatinib) for drug </w:t>
      </w:r>
      <w:proofErr w:type="gramStart"/>
      <w:r w:rsidRPr="007C7BD6">
        <w:rPr>
          <w:rFonts w:ascii="Book Antiqua" w:hAnsi="Book Antiqua" w:cs="Times New Roman"/>
          <w:sz w:val="24"/>
          <w:szCs w:val="24"/>
        </w:rPr>
        <w:t>resistance</w:t>
      </w:r>
      <w:r w:rsidRPr="007C7BD6">
        <w:rPr>
          <w:rFonts w:ascii="Book Antiqua" w:hAnsi="Book Antiqua" w:cs="Times New Roman"/>
          <w:sz w:val="24"/>
          <w:szCs w:val="24"/>
          <w:vertAlign w:val="superscript"/>
        </w:rPr>
        <w:t>[</w:t>
      </w:r>
      <w:proofErr w:type="gramEnd"/>
      <w:r w:rsidRPr="007C7BD6">
        <w:rPr>
          <w:rFonts w:ascii="Book Antiqua" w:hAnsi="Book Antiqua" w:cs="Times New Roman"/>
          <w:sz w:val="24"/>
          <w:szCs w:val="24"/>
          <w:vertAlign w:val="superscript"/>
        </w:rPr>
        <w:t>9,10]</w:t>
      </w:r>
      <w:r w:rsidRPr="007C7BD6">
        <w:rPr>
          <w:rFonts w:ascii="Book Antiqua" w:hAnsi="Book Antiqua" w:cs="Times New Roman"/>
          <w:sz w:val="24"/>
          <w:szCs w:val="24"/>
        </w:rPr>
        <w:t xml:space="preserve">. In this case, the patient harbored </w:t>
      </w:r>
      <w:r w:rsidRPr="007C7BD6">
        <w:rPr>
          <w:rFonts w:ascii="Book Antiqua" w:hAnsi="Book Antiqua" w:cs="Times New Roman"/>
          <w:i/>
          <w:iCs/>
          <w:sz w:val="24"/>
          <w:szCs w:val="24"/>
        </w:rPr>
        <w:t>HER2</w:t>
      </w:r>
      <w:r w:rsidRPr="007C7BD6">
        <w:rPr>
          <w:rFonts w:ascii="Book Antiqua" w:hAnsi="Book Antiqua" w:cs="Times New Roman"/>
          <w:sz w:val="24"/>
          <w:szCs w:val="24"/>
        </w:rPr>
        <w:t xml:space="preserve"> gene amplification but no </w:t>
      </w:r>
      <w:r w:rsidRPr="007C7BD6">
        <w:rPr>
          <w:rFonts w:ascii="Book Antiqua" w:hAnsi="Book Antiqua" w:cs="Times New Roman"/>
          <w:i/>
          <w:iCs/>
          <w:sz w:val="24"/>
          <w:szCs w:val="24"/>
        </w:rPr>
        <w:t>HER2</w:t>
      </w:r>
      <w:r w:rsidRPr="007C7BD6">
        <w:rPr>
          <w:rFonts w:ascii="Book Antiqua" w:hAnsi="Book Antiqua" w:cs="Times New Roman"/>
          <w:sz w:val="24"/>
          <w:szCs w:val="24"/>
        </w:rPr>
        <w:t xml:space="preserve"> mutation tested by NGS achieved more than two years of disease-free progression after his third surgery, which might be the important factor in the effectiveness of trastuzumab.</w:t>
      </w:r>
    </w:p>
    <w:p w14:paraId="67ED7C6E" w14:textId="77777777" w:rsidR="006E449D" w:rsidRPr="007C7BD6" w:rsidRDefault="006E449D" w:rsidP="00C314A2">
      <w:pPr>
        <w:adjustRightInd w:val="0"/>
        <w:snapToGrid w:val="0"/>
        <w:spacing w:line="360" w:lineRule="auto"/>
        <w:rPr>
          <w:rFonts w:ascii="Book Antiqua" w:hAnsi="Book Antiqua" w:cs="Times New Roman"/>
          <w:sz w:val="24"/>
          <w:szCs w:val="24"/>
        </w:rPr>
      </w:pPr>
    </w:p>
    <w:p w14:paraId="1CCB6AF2" w14:textId="08243A8B" w:rsidR="00695DAA" w:rsidRPr="007C7BD6" w:rsidRDefault="00695DAA" w:rsidP="00C314A2">
      <w:pPr>
        <w:adjustRightInd w:val="0"/>
        <w:snapToGrid w:val="0"/>
        <w:spacing w:line="360" w:lineRule="auto"/>
        <w:rPr>
          <w:rFonts w:ascii="Book Antiqua" w:hAnsi="Book Antiqua" w:cs="Times New Roman"/>
          <w:b/>
          <w:sz w:val="24"/>
          <w:szCs w:val="24"/>
          <w:u w:val="single"/>
        </w:rPr>
      </w:pPr>
      <w:r w:rsidRPr="007C7BD6">
        <w:rPr>
          <w:rFonts w:ascii="Book Antiqua" w:hAnsi="Book Antiqua" w:cs="Times New Roman"/>
          <w:b/>
          <w:bCs/>
          <w:sz w:val="24"/>
          <w:szCs w:val="24"/>
          <w:u w:val="single"/>
        </w:rPr>
        <w:t>CONCLUSION</w:t>
      </w:r>
    </w:p>
    <w:p w14:paraId="42D2775E" w14:textId="6784E4B4" w:rsidR="00F25656" w:rsidRPr="007C7BD6" w:rsidRDefault="00F25656" w:rsidP="00C314A2">
      <w:pPr>
        <w:adjustRightInd w:val="0"/>
        <w:snapToGrid w:val="0"/>
        <w:spacing w:line="360" w:lineRule="auto"/>
        <w:rPr>
          <w:rFonts w:ascii="Book Antiqua" w:hAnsi="Book Antiqua" w:cs="Times New Roman"/>
          <w:sz w:val="24"/>
          <w:szCs w:val="24"/>
          <w:lang w:val="zh-TW"/>
        </w:rPr>
      </w:pPr>
      <w:r w:rsidRPr="007C7BD6">
        <w:rPr>
          <w:rFonts w:ascii="Book Antiqua" w:hAnsi="Book Antiqua" w:cs="Times New Roman"/>
          <w:sz w:val="24"/>
          <w:szCs w:val="24"/>
        </w:rPr>
        <w:t>This case hinted that</w:t>
      </w:r>
      <w:r w:rsidR="00F105E7">
        <w:rPr>
          <w:rFonts w:ascii="Book Antiqua" w:hAnsi="Book Antiqua" w:cs="Times New Roman"/>
          <w:sz w:val="24"/>
          <w:szCs w:val="24"/>
        </w:rPr>
        <w:t xml:space="preserve"> </w:t>
      </w:r>
      <w:r w:rsidRPr="007C7BD6">
        <w:rPr>
          <w:rFonts w:ascii="Book Antiqua" w:hAnsi="Book Antiqua" w:cs="Times New Roman"/>
          <w:sz w:val="24"/>
          <w:szCs w:val="24"/>
        </w:rPr>
        <w:t>recurrent UBC patient</w:t>
      </w:r>
      <w:r w:rsidR="00F105E7">
        <w:rPr>
          <w:rFonts w:ascii="Book Antiqua" w:hAnsi="Book Antiqua" w:cs="Times New Roman"/>
          <w:sz w:val="24"/>
          <w:szCs w:val="24"/>
        </w:rPr>
        <w:t>s</w:t>
      </w:r>
      <w:r w:rsidRPr="007C7BD6">
        <w:rPr>
          <w:rFonts w:ascii="Book Antiqua" w:hAnsi="Book Antiqua" w:cs="Times New Roman"/>
          <w:sz w:val="24"/>
          <w:szCs w:val="24"/>
        </w:rPr>
        <w:t xml:space="preserve"> with </w:t>
      </w:r>
      <w:r w:rsidRPr="007C7BD6">
        <w:rPr>
          <w:rFonts w:ascii="Book Antiqua" w:hAnsi="Book Antiqua" w:cs="Times New Roman"/>
          <w:i/>
          <w:iCs/>
          <w:sz w:val="24"/>
          <w:szCs w:val="24"/>
        </w:rPr>
        <w:t xml:space="preserve">HER2 </w:t>
      </w:r>
      <w:r w:rsidRPr="007C7BD6">
        <w:rPr>
          <w:rFonts w:ascii="Book Antiqua" w:hAnsi="Book Antiqua" w:cs="Times New Roman"/>
          <w:sz w:val="24"/>
          <w:szCs w:val="24"/>
        </w:rPr>
        <w:t xml:space="preserve">gene amplification may benefit from targeted trastuzumab. Further studies and cases </w:t>
      </w:r>
      <w:r w:rsidR="002A268E" w:rsidRPr="007C7BD6">
        <w:rPr>
          <w:rFonts w:ascii="Book Antiqua" w:hAnsi="Book Antiqua" w:cs="Times New Roman"/>
          <w:sz w:val="24"/>
          <w:szCs w:val="24"/>
        </w:rPr>
        <w:t xml:space="preserve">are </w:t>
      </w:r>
      <w:r w:rsidRPr="007C7BD6">
        <w:rPr>
          <w:rFonts w:ascii="Book Antiqua" w:hAnsi="Book Antiqua" w:cs="Times New Roman"/>
          <w:sz w:val="24"/>
          <w:szCs w:val="24"/>
        </w:rPr>
        <w:t xml:space="preserve">needed to further investigate the status of </w:t>
      </w:r>
      <w:r w:rsidRPr="007C7BD6">
        <w:rPr>
          <w:rFonts w:ascii="Book Antiqua" w:hAnsi="Book Antiqua" w:cs="Times New Roman"/>
          <w:i/>
          <w:iCs/>
          <w:sz w:val="24"/>
          <w:szCs w:val="24"/>
        </w:rPr>
        <w:t>HER2</w:t>
      </w:r>
      <w:r w:rsidRPr="007C7BD6">
        <w:rPr>
          <w:rFonts w:ascii="Book Antiqua" w:hAnsi="Book Antiqua" w:cs="Times New Roman"/>
          <w:sz w:val="24"/>
          <w:szCs w:val="24"/>
        </w:rPr>
        <w:t xml:space="preserve"> gene and better determine trastuzumab in the management of UBC, particularly after failure of routine therapy.</w:t>
      </w:r>
    </w:p>
    <w:p w14:paraId="1F3A267E" w14:textId="77777777" w:rsidR="008A738D" w:rsidRPr="007C7BD6" w:rsidRDefault="008A738D" w:rsidP="00C314A2">
      <w:pPr>
        <w:adjustRightInd w:val="0"/>
        <w:snapToGrid w:val="0"/>
        <w:spacing w:line="360" w:lineRule="auto"/>
        <w:rPr>
          <w:rFonts w:ascii="Book Antiqua" w:hAnsi="Book Antiqua" w:cs="Times New Roman"/>
          <w:sz w:val="24"/>
          <w:szCs w:val="24"/>
        </w:rPr>
      </w:pPr>
      <w:bookmarkStart w:id="79" w:name="OLE_LINK41"/>
      <w:bookmarkStart w:id="80" w:name="OLE_LINK42"/>
      <w:bookmarkStart w:id="81" w:name="OLE_LINK7"/>
      <w:bookmarkStart w:id="82" w:name="OLE_LINK10"/>
    </w:p>
    <w:p w14:paraId="67FA725E" w14:textId="4AEB4B90" w:rsidR="00E76CEE" w:rsidRPr="007C7BD6" w:rsidRDefault="003479B0" w:rsidP="00C314A2">
      <w:pPr>
        <w:adjustRightInd w:val="0"/>
        <w:snapToGrid w:val="0"/>
        <w:spacing w:line="360" w:lineRule="auto"/>
        <w:rPr>
          <w:rFonts w:ascii="Book Antiqua" w:hAnsi="Book Antiqua" w:cs="Times New Roman"/>
          <w:b/>
          <w:sz w:val="24"/>
          <w:szCs w:val="24"/>
        </w:rPr>
      </w:pPr>
      <w:bookmarkStart w:id="83" w:name="OLE_LINK19"/>
      <w:bookmarkEnd w:id="79"/>
      <w:bookmarkEnd w:id="80"/>
      <w:bookmarkEnd w:id="81"/>
      <w:bookmarkEnd w:id="82"/>
      <w:bookmarkEnd w:id="83"/>
      <w:r w:rsidRPr="007C7BD6">
        <w:rPr>
          <w:rFonts w:ascii="Book Antiqua" w:hAnsi="Book Antiqua" w:cs="Times New Roman"/>
          <w:b/>
          <w:sz w:val="24"/>
          <w:szCs w:val="24"/>
        </w:rPr>
        <w:t>REFERENCES</w:t>
      </w:r>
    </w:p>
    <w:p w14:paraId="5E58DC8C" w14:textId="77777777" w:rsidR="00C314A2" w:rsidRPr="007C7BD6" w:rsidRDefault="00C314A2" w:rsidP="00C314A2">
      <w:pPr>
        <w:snapToGrid w:val="0"/>
        <w:spacing w:line="360" w:lineRule="auto"/>
        <w:rPr>
          <w:rFonts w:ascii="Book Antiqua" w:hAnsi="Book Antiqua"/>
          <w:sz w:val="24"/>
          <w:szCs w:val="24"/>
        </w:rPr>
      </w:pPr>
      <w:r w:rsidRPr="007C7BD6">
        <w:rPr>
          <w:rFonts w:ascii="Book Antiqua" w:hAnsi="Book Antiqua"/>
          <w:sz w:val="24"/>
          <w:szCs w:val="24"/>
        </w:rPr>
        <w:t xml:space="preserve">1 </w:t>
      </w:r>
      <w:proofErr w:type="spellStart"/>
      <w:r w:rsidRPr="007C7BD6">
        <w:rPr>
          <w:rFonts w:ascii="Book Antiqua" w:hAnsi="Book Antiqua"/>
          <w:b/>
          <w:sz w:val="24"/>
          <w:szCs w:val="24"/>
        </w:rPr>
        <w:t>Oudard</w:t>
      </w:r>
      <w:proofErr w:type="spellEnd"/>
      <w:r w:rsidRPr="007C7BD6">
        <w:rPr>
          <w:rFonts w:ascii="Book Antiqua" w:hAnsi="Book Antiqua"/>
          <w:b/>
          <w:sz w:val="24"/>
          <w:szCs w:val="24"/>
        </w:rPr>
        <w:t xml:space="preserve"> S</w:t>
      </w:r>
      <w:r w:rsidRPr="007C7BD6">
        <w:rPr>
          <w:rFonts w:ascii="Book Antiqua" w:hAnsi="Book Antiqua"/>
          <w:sz w:val="24"/>
          <w:szCs w:val="24"/>
        </w:rPr>
        <w:t xml:space="preserve">, </w:t>
      </w:r>
      <w:proofErr w:type="spellStart"/>
      <w:r w:rsidRPr="007C7BD6">
        <w:rPr>
          <w:rFonts w:ascii="Book Antiqua" w:hAnsi="Book Antiqua"/>
          <w:sz w:val="24"/>
          <w:szCs w:val="24"/>
        </w:rPr>
        <w:t>Culine</w:t>
      </w:r>
      <w:proofErr w:type="spellEnd"/>
      <w:r w:rsidRPr="007C7BD6">
        <w:rPr>
          <w:rFonts w:ascii="Book Antiqua" w:hAnsi="Book Antiqua"/>
          <w:sz w:val="24"/>
          <w:szCs w:val="24"/>
        </w:rPr>
        <w:t xml:space="preserve"> S, </w:t>
      </w:r>
      <w:proofErr w:type="spellStart"/>
      <w:r w:rsidRPr="007C7BD6">
        <w:rPr>
          <w:rFonts w:ascii="Book Antiqua" w:hAnsi="Book Antiqua"/>
          <w:sz w:val="24"/>
          <w:szCs w:val="24"/>
        </w:rPr>
        <w:t>Vano</w:t>
      </w:r>
      <w:proofErr w:type="spellEnd"/>
      <w:r w:rsidRPr="007C7BD6">
        <w:rPr>
          <w:rFonts w:ascii="Book Antiqua" w:hAnsi="Book Antiqua"/>
          <w:sz w:val="24"/>
          <w:szCs w:val="24"/>
        </w:rPr>
        <w:t xml:space="preserve"> Y, Goldwasser F, Théodore C, Nguyen T, </w:t>
      </w:r>
      <w:proofErr w:type="spellStart"/>
      <w:r w:rsidRPr="007C7BD6">
        <w:rPr>
          <w:rFonts w:ascii="Book Antiqua" w:hAnsi="Book Antiqua"/>
          <w:sz w:val="24"/>
          <w:szCs w:val="24"/>
        </w:rPr>
        <w:t>Voog</w:t>
      </w:r>
      <w:proofErr w:type="spellEnd"/>
      <w:r w:rsidRPr="007C7BD6">
        <w:rPr>
          <w:rFonts w:ascii="Book Antiqua" w:hAnsi="Book Antiqua"/>
          <w:sz w:val="24"/>
          <w:szCs w:val="24"/>
        </w:rPr>
        <w:t xml:space="preserve"> E, Banu E, </w:t>
      </w:r>
      <w:proofErr w:type="spellStart"/>
      <w:r w:rsidRPr="007C7BD6">
        <w:rPr>
          <w:rFonts w:ascii="Book Antiqua" w:hAnsi="Book Antiqua"/>
          <w:sz w:val="24"/>
          <w:szCs w:val="24"/>
        </w:rPr>
        <w:t>Vieillefond</w:t>
      </w:r>
      <w:proofErr w:type="spellEnd"/>
      <w:r w:rsidRPr="007C7BD6">
        <w:rPr>
          <w:rFonts w:ascii="Book Antiqua" w:hAnsi="Book Antiqua"/>
          <w:sz w:val="24"/>
          <w:szCs w:val="24"/>
        </w:rPr>
        <w:t xml:space="preserve"> A, </w:t>
      </w:r>
      <w:proofErr w:type="spellStart"/>
      <w:r w:rsidRPr="007C7BD6">
        <w:rPr>
          <w:rFonts w:ascii="Book Antiqua" w:hAnsi="Book Antiqua"/>
          <w:sz w:val="24"/>
          <w:szCs w:val="24"/>
        </w:rPr>
        <w:t>Priou</w:t>
      </w:r>
      <w:proofErr w:type="spellEnd"/>
      <w:r w:rsidRPr="007C7BD6">
        <w:rPr>
          <w:rFonts w:ascii="Book Antiqua" w:hAnsi="Book Antiqua"/>
          <w:sz w:val="24"/>
          <w:szCs w:val="24"/>
        </w:rPr>
        <w:t xml:space="preserve"> F, </w:t>
      </w:r>
      <w:proofErr w:type="spellStart"/>
      <w:r w:rsidRPr="007C7BD6">
        <w:rPr>
          <w:rFonts w:ascii="Book Antiqua" w:hAnsi="Book Antiqua"/>
          <w:sz w:val="24"/>
          <w:szCs w:val="24"/>
        </w:rPr>
        <w:t>Deplanque</w:t>
      </w:r>
      <w:proofErr w:type="spellEnd"/>
      <w:r w:rsidRPr="007C7BD6">
        <w:rPr>
          <w:rFonts w:ascii="Book Antiqua" w:hAnsi="Book Antiqua"/>
          <w:sz w:val="24"/>
          <w:szCs w:val="24"/>
        </w:rPr>
        <w:t xml:space="preserve"> G, Gravis G, </w:t>
      </w:r>
      <w:proofErr w:type="spellStart"/>
      <w:r w:rsidRPr="007C7BD6">
        <w:rPr>
          <w:rFonts w:ascii="Book Antiqua" w:hAnsi="Book Antiqua"/>
          <w:sz w:val="24"/>
          <w:szCs w:val="24"/>
        </w:rPr>
        <w:t>Ravaud</w:t>
      </w:r>
      <w:proofErr w:type="spellEnd"/>
      <w:r w:rsidRPr="007C7BD6">
        <w:rPr>
          <w:rFonts w:ascii="Book Antiqua" w:hAnsi="Book Antiqua"/>
          <w:sz w:val="24"/>
          <w:szCs w:val="24"/>
        </w:rPr>
        <w:t xml:space="preserve"> A, </w:t>
      </w:r>
      <w:proofErr w:type="spellStart"/>
      <w:r w:rsidRPr="007C7BD6">
        <w:rPr>
          <w:rFonts w:ascii="Book Antiqua" w:hAnsi="Book Antiqua"/>
          <w:sz w:val="24"/>
          <w:szCs w:val="24"/>
        </w:rPr>
        <w:t>Vannetzel</w:t>
      </w:r>
      <w:proofErr w:type="spellEnd"/>
      <w:r w:rsidRPr="007C7BD6">
        <w:rPr>
          <w:rFonts w:ascii="Book Antiqua" w:hAnsi="Book Antiqua"/>
          <w:sz w:val="24"/>
          <w:szCs w:val="24"/>
        </w:rPr>
        <w:t xml:space="preserve"> JM, </w:t>
      </w:r>
      <w:proofErr w:type="spellStart"/>
      <w:r w:rsidRPr="007C7BD6">
        <w:rPr>
          <w:rFonts w:ascii="Book Antiqua" w:hAnsi="Book Antiqua"/>
          <w:sz w:val="24"/>
          <w:szCs w:val="24"/>
        </w:rPr>
        <w:t>Machiels</w:t>
      </w:r>
      <w:proofErr w:type="spellEnd"/>
      <w:r w:rsidRPr="007C7BD6">
        <w:rPr>
          <w:rFonts w:ascii="Book Antiqua" w:hAnsi="Book Antiqua"/>
          <w:sz w:val="24"/>
          <w:szCs w:val="24"/>
        </w:rPr>
        <w:t xml:space="preserve"> JP, </w:t>
      </w:r>
      <w:proofErr w:type="spellStart"/>
      <w:r w:rsidRPr="007C7BD6">
        <w:rPr>
          <w:rFonts w:ascii="Book Antiqua" w:hAnsi="Book Antiqua"/>
          <w:sz w:val="24"/>
          <w:szCs w:val="24"/>
        </w:rPr>
        <w:t>Muracciole</w:t>
      </w:r>
      <w:proofErr w:type="spellEnd"/>
      <w:r w:rsidRPr="007C7BD6">
        <w:rPr>
          <w:rFonts w:ascii="Book Antiqua" w:hAnsi="Book Antiqua"/>
          <w:sz w:val="24"/>
          <w:szCs w:val="24"/>
        </w:rPr>
        <w:t xml:space="preserve"> X, Pichon MF, Bay JO, </w:t>
      </w:r>
      <w:proofErr w:type="spellStart"/>
      <w:r w:rsidRPr="007C7BD6">
        <w:rPr>
          <w:rFonts w:ascii="Book Antiqua" w:hAnsi="Book Antiqua"/>
          <w:sz w:val="24"/>
          <w:szCs w:val="24"/>
        </w:rPr>
        <w:t>Elaidi</w:t>
      </w:r>
      <w:proofErr w:type="spellEnd"/>
      <w:r w:rsidRPr="007C7BD6">
        <w:rPr>
          <w:rFonts w:ascii="Book Antiqua" w:hAnsi="Book Antiqua"/>
          <w:sz w:val="24"/>
          <w:szCs w:val="24"/>
        </w:rPr>
        <w:t xml:space="preserve"> R, </w:t>
      </w:r>
      <w:proofErr w:type="spellStart"/>
      <w:r w:rsidRPr="007C7BD6">
        <w:rPr>
          <w:rFonts w:ascii="Book Antiqua" w:hAnsi="Book Antiqua"/>
          <w:sz w:val="24"/>
          <w:szCs w:val="24"/>
        </w:rPr>
        <w:t>Teghom</w:t>
      </w:r>
      <w:proofErr w:type="spellEnd"/>
      <w:r w:rsidRPr="007C7BD6">
        <w:rPr>
          <w:rFonts w:ascii="Book Antiqua" w:hAnsi="Book Antiqua"/>
          <w:sz w:val="24"/>
          <w:szCs w:val="24"/>
        </w:rPr>
        <w:t xml:space="preserve"> C, </w:t>
      </w:r>
      <w:proofErr w:type="spellStart"/>
      <w:r w:rsidRPr="007C7BD6">
        <w:rPr>
          <w:rFonts w:ascii="Book Antiqua" w:hAnsi="Book Antiqua"/>
          <w:sz w:val="24"/>
          <w:szCs w:val="24"/>
        </w:rPr>
        <w:t>Radvanyi</w:t>
      </w:r>
      <w:proofErr w:type="spellEnd"/>
      <w:r w:rsidRPr="007C7BD6">
        <w:rPr>
          <w:rFonts w:ascii="Book Antiqua" w:hAnsi="Book Antiqua"/>
          <w:sz w:val="24"/>
          <w:szCs w:val="24"/>
        </w:rPr>
        <w:t xml:space="preserve"> F, </w:t>
      </w:r>
      <w:proofErr w:type="spellStart"/>
      <w:r w:rsidRPr="007C7BD6">
        <w:rPr>
          <w:rFonts w:ascii="Book Antiqua" w:hAnsi="Book Antiqua"/>
          <w:sz w:val="24"/>
          <w:szCs w:val="24"/>
        </w:rPr>
        <w:t>Beuzeboc</w:t>
      </w:r>
      <w:proofErr w:type="spellEnd"/>
      <w:r w:rsidRPr="007C7BD6">
        <w:rPr>
          <w:rFonts w:ascii="Book Antiqua" w:hAnsi="Book Antiqua"/>
          <w:sz w:val="24"/>
          <w:szCs w:val="24"/>
        </w:rPr>
        <w:t xml:space="preserve"> P. </w:t>
      </w:r>
      <w:proofErr w:type="spellStart"/>
      <w:r w:rsidRPr="007C7BD6">
        <w:rPr>
          <w:rFonts w:ascii="Book Antiqua" w:hAnsi="Book Antiqua"/>
          <w:sz w:val="24"/>
          <w:szCs w:val="24"/>
        </w:rPr>
        <w:t>Multicentre</w:t>
      </w:r>
      <w:proofErr w:type="spellEnd"/>
      <w:r w:rsidRPr="007C7BD6">
        <w:rPr>
          <w:rFonts w:ascii="Book Antiqua" w:hAnsi="Book Antiqua"/>
          <w:sz w:val="24"/>
          <w:szCs w:val="24"/>
        </w:rPr>
        <w:t xml:space="preserve"> </w:t>
      </w:r>
      <w:proofErr w:type="spellStart"/>
      <w:r w:rsidRPr="007C7BD6">
        <w:rPr>
          <w:rFonts w:ascii="Book Antiqua" w:hAnsi="Book Antiqua"/>
          <w:sz w:val="24"/>
          <w:szCs w:val="24"/>
        </w:rPr>
        <w:t>randomised</w:t>
      </w:r>
      <w:proofErr w:type="spellEnd"/>
      <w:r w:rsidRPr="007C7BD6">
        <w:rPr>
          <w:rFonts w:ascii="Book Antiqua" w:hAnsi="Book Antiqua"/>
          <w:sz w:val="24"/>
          <w:szCs w:val="24"/>
        </w:rPr>
        <w:t xml:space="preserve"> phase II trial of </w:t>
      </w:r>
      <w:proofErr w:type="spellStart"/>
      <w:r w:rsidRPr="007C7BD6">
        <w:rPr>
          <w:rFonts w:ascii="Book Antiqua" w:hAnsi="Book Antiqua"/>
          <w:sz w:val="24"/>
          <w:szCs w:val="24"/>
        </w:rPr>
        <w:t>gemcitabine+platinum</w:t>
      </w:r>
      <w:proofErr w:type="spellEnd"/>
      <w:r w:rsidRPr="007C7BD6">
        <w:rPr>
          <w:rFonts w:ascii="Book Antiqua" w:hAnsi="Book Antiqua"/>
          <w:sz w:val="24"/>
          <w:szCs w:val="24"/>
        </w:rPr>
        <w:t xml:space="preserve">, with or without trastuzumab, in advanced or metastatic urothelial carcinoma overexpressing Her2. </w:t>
      </w:r>
      <w:r w:rsidRPr="007C7BD6">
        <w:rPr>
          <w:rFonts w:ascii="Book Antiqua" w:hAnsi="Book Antiqua"/>
          <w:i/>
          <w:sz w:val="24"/>
          <w:szCs w:val="24"/>
        </w:rPr>
        <w:t>Eur J Cancer</w:t>
      </w:r>
      <w:r w:rsidRPr="007C7BD6">
        <w:rPr>
          <w:rFonts w:ascii="Book Antiqua" w:hAnsi="Book Antiqua"/>
          <w:sz w:val="24"/>
          <w:szCs w:val="24"/>
        </w:rPr>
        <w:t xml:space="preserve"> 2015; </w:t>
      </w:r>
      <w:r w:rsidRPr="007C7BD6">
        <w:rPr>
          <w:rFonts w:ascii="Book Antiqua" w:hAnsi="Book Antiqua"/>
          <w:b/>
          <w:sz w:val="24"/>
          <w:szCs w:val="24"/>
        </w:rPr>
        <w:t>51</w:t>
      </w:r>
      <w:r w:rsidRPr="007C7BD6">
        <w:rPr>
          <w:rFonts w:ascii="Book Antiqua" w:hAnsi="Book Antiqua"/>
          <w:sz w:val="24"/>
          <w:szCs w:val="24"/>
        </w:rPr>
        <w:t>: 45-54 [PMID: 25459391 DOI: 10.1016/j.ejca.2014.10.009]</w:t>
      </w:r>
    </w:p>
    <w:p w14:paraId="1211C499" w14:textId="77777777" w:rsidR="00C314A2" w:rsidRPr="007C7BD6" w:rsidRDefault="00C314A2" w:rsidP="00C314A2">
      <w:pPr>
        <w:snapToGrid w:val="0"/>
        <w:spacing w:line="360" w:lineRule="auto"/>
        <w:rPr>
          <w:rFonts w:ascii="Book Antiqua" w:hAnsi="Book Antiqua"/>
          <w:sz w:val="24"/>
          <w:szCs w:val="24"/>
        </w:rPr>
      </w:pPr>
      <w:r w:rsidRPr="007C7BD6">
        <w:rPr>
          <w:rFonts w:ascii="Book Antiqua" w:hAnsi="Book Antiqua"/>
          <w:sz w:val="24"/>
          <w:szCs w:val="24"/>
        </w:rPr>
        <w:t xml:space="preserve">2 </w:t>
      </w:r>
      <w:proofErr w:type="spellStart"/>
      <w:r w:rsidRPr="007C7BD6">
        <w:rPr>
          <w:rFonts w:ascii="Book Antiqua" w:hAnsi="Book Antiqua"/>
          <w:b/>
          <w:sz w:val="24"/>
          <w:szCs w:val="24"/>
        </w:rPr>
        <w:t>Galsky</w:t>
      </w:r>
      <w:proofErr w:type="spellEnd"/>
      <w:r w:rsidRPr="007C7BD6">
        <w:rPr>
          <w:rFonts w:ascii="Book Antiqua" w:hAnsi="Book Antiqua"/>
          <w:b/>
          <w:sz w:val="24"/>
          <w:szCs w:val="24"/>
        </w:rPr>
        <w:t xml:space="preserve"> MD</w:t>
      </w:r>
      <w:r w:rsidRPr="007C7BD6">
        <w:rPr>
          <w:rFonts w:ascii="Book Antiqua" w:hAnsi="Book Antiqua"/>
          <w:sz w:val="24"/>
          <w:szCs w:val="24"/>
        </w:rPr>
        <w:t xml:space="preserve">, Hall SJ. Bladder cancer: current management and opportunities for a personalized approach. </w:t>
      </w:r>
      <w:r w:rsidRPr="007C7BD6">
        <w:rPr>
          <w:rFonts w:ascii="Book Antiqua" w:hAnsi="Book Antiqua"/>
          <w:i/>
          <w:sz w:val="24"/>
          <w:szCs w:val="24"/>
        </w:rPr>
        <w:t>Mt Sinai J Med</w:t>
      </w:r>
      <w:r w:rsidRPr="007C7BD6">
        <w:rPr>
          <w:rFonts w:ascii="Book Antiqua" w:hAnsi="Book Antiqua"/>
          <w:sz w:val="24"/>
          <w:szCs w:val="24"/>
        </w:rPr>
        <w:t xml:space="preserve"> 2010; </w:t>
      </w:r>
      <w:r w:rsidRPr="007C7BD6">
        <w:rPr>
          <w:rFonts w:ascii="Book Antiqua" w:hAnsi="Book Antiqua"/>
          <w:b/>
          <w:sz w:val="24"/>
          <w:szCs w:val="24"/>
        </w:rPr>
        <w:t>77</w:t>
      </w:r>
      <w:r w:rsidRPr="007C7BD6">
        <w:rPr>
          <w:rFonts w:ascii="Book Antiqua" w:hAnsi="Book Antiqua"/>
          <w:sz w:val="24"/>
          <w:szCs w:val="24"/>
        </w:rPr>
        <w:t>: 587-596 [PMID: 21105122 DOI: 10.1002/msj.20224]</w:t>
      </w:r>
    </w:p>
    <w:p w14:paraId="4EAFDDF9" w14:textId="0FCB374A" w:rsidR="00C314A2" w:rsidRPr="007C7BD6" w:rsidRDefault="00C314A2" w:rsidP="00C314A2">
      <w:pPr>
        <w:snapToGrid w:val="0"/>
        <w:spacing w:line="360" w:lineRule="auto"/>
        <w:rPr>
          <w:rFonts w:ascii="Book Antiqua" w:hAnsi="Book Antiqua"/>
          <w:sz w:val="24"/>
          <w:szCs w:val="24"/>
        </w:rPr>
      </w:pPr>
      <w:r w:rsidRPr="007C7BD6">
        <w:rPr>
          <w:rFonts w:ascii="Book Antiqua" w:hAnsi="Book Antiqua"/>
          <w:sz w:val="24"/>
          <w:szCs w:val="24"/>
        </w:rPr>
        <w:t xml:space="preserve">3 </w:t>
      </w:r>
      <w:proofErr w:type="spellStart"/>
      <w:r w:rsidRPr="007C7BD6">
        <w:rPr>
          <w:rFonts w:ascii="Book Antiqua" w:hAnsi="Book Antiqua"/>
          <w:b/>
          <w:sz w:val="24"/>
          <w:szCs w:val="24"/>
        </w:rPr>
        <w:t>Cheetham</w:t>
      </w:r>
      <w:proofErr w:type="spellEnd"/>
      <w:r w:rsidRPr="007C7BD6">
        <w:rPr>
          <w:rFonts w:ascii="Book Antiqua" w:hAnsi="Book Antiqua"/>
          <w:b/>
          <w:sz w:val="24"/>
          <w:szCs w:val="24"/>
        </w:rPr>
        <w:t xml:space="preserve"> PJ,</w:t>
      </w:r>
      <w:r w:rsidRPr="007C7BD6">
        <w:rPr>
          <w:rFonts w:ascii="Book Antiqua" w:hAnsi="Book Antiqua"/>
          <w:sz w:val="24"/>
          <w:szCs w:val="24"/>
        </w:rPr>
        <w:t xml:space="preserve"> </w:t>
      </w:r>
      <w:proofErr w:type="spellStart"/>
      <w:r w:rsidRPr="007C7BD6">
        <w:rPr>
          <w:rFonts w:ascii="Book Antiqua" w:hAnsi="Book Antiqua"/>
          <w:sz w:val="24"/>
          <w:szCs w:val="24"/>
        </w:rPr>
        <w:t>Petrylak</w:t>
      </w:r>
      <w:proofErr w:type="spellEnd"/>
      <w:r w:rsidRPr="007C7BD6">
        <w:rPr>
          <w:rFonts w:ascii="Book Antiqua" w:hAnsi="Book Antiqua"/>
          <w:sz w:val="24"/>
          <w:szCs w:val="24"/>
        </w:rPr>
        <w:t xml:space="preserve"> DP. </w:t>
      </w:r>
      <w:bookmarkStart w:id="84" w:name="OLE_LINK71"/>
      <w:r w:rsidRPr="007C7BD6">
        <w:rPr>
          <w:rFonts w:ascii="Book Antiqua" w:hAnsi="Book Antiqua"/>
          <w:sz w:val="24"/>
          <w:szCs w:val="24"/>
        </w:rPr>
        <w:t xml:space="preserve">New agents for the treatment of advanced bladder </w:t>
      </w:r>
      <w:r w:rsidRPr="007C7BD6">
        <w:rPr>
          <w:rFonts w:ascii="Book Antiqua" w:hAnsi="Book Antiqua"/>
          <w:sz w:val="24"/>
          <w:szCs w:val="24"/>
        </w:rPr>
        <w:lastRenderedPageBreak/>
        <w:t>cancer</w:t>
      </w:r>
      <w:bookmarkEnd w:id="84"/>
      <w:r w:rsidRPr="007C7BD6">
        <w:rPr>
          <w:rFonts w:ascii="Book Antiqua" w:hAnsi="Book Antiqua"/>
          <w:sz w:val="24"/>
          <w:szCs w:val="24"/>
        </w:rPr>
        <w:t xml:space="preserve">. </w:t>
      </w:r>
      <w:r w:rsidRPr="007C7BD6">
        <w:rPr>
          <w:rFonts w:ascii="Book Antiqua" w:hAnsi="Book Antiqua"/>
          <w:i/>
          <w:iCs/>
          <w:sz w:val="24"/>
          <w:szCs w:val="24"/>
        </w:rPr>
        <w:t>Oncology</w:t>
      </w:r>
      <w:r w:rsidRPr="007C7BD6">
        <w:rPr>
          <w:rFonts w:ascii="Book Antiqua" w:hAnsi="Book Antiqua"/>
          <w:sz w:val="24"/>
          <w:szCs w:val="24"/>
        </w:rPr>
        <w:t xml:space="preserve"> 2016; </w:t>
      </w:r>
      <w:r w:rsidRPr="007C7BD6">
        <w:rPr>
          <w:rFonts w:ascii="Book Antiqua" w:hAnsi="Book Antiqua"/>
          <w:b/>
          <w:sz w:val="24"/>
          <w:szCs w:val="24"/>
        </w:rPr>
        <w:t>30</w:t>
      </w:r>
      <w:r w:rsidRPr="007C7BD6">
        <w:rPr>
          <w:rFonts w:ascii="Book Antiqua" w:hAnsi="Book Antiqua"/>
          <w:sz w:val="24"/>
          <w:szCs w:val="24"/>
        </w:rPr>
        <w:t>: 571-579, 588 [PMID: 27306712]</w:t>
      </w:r>
    </w:p>
    <w:p w14:paraId="4BE382BB" w14:textId="5CB5C5FF" w:rsidR="00C314A2" w:rsidRPr="007C7BD6" w:rsidRDefault="00C314A2" w:rsidP="00C314A2">
      <w:pPr>
        <w:snapToGrid w:val="0"/>
        <w:spacing w:line="360" w:lineRule="auto"/>
        <w:rPr>
          <w:rFonts w:ascii="Book Antiqua" w:hAnsi="Book Antiqua"/>
          <w:sz w:val="24"/>
          <w:szCs w:val="24"/>
        </w:rPr>
      </w:pPr>
      <w:r w:rsidRPr="007C7BD6">
        <w:rPr>
          <w:rFonts w:ascii="Book Antiqua" w:hAnsi="Book Antiqua"/>
          <w:sz w:val="24"/>
          <w:szCs w:val="24"/>
        </w:rPr>
        <w:t xml:space="preserve">4 </w:t>
      </w:r>
      <w:proofErr w:type="spellStart"/>
      <w:r w:rsidRPr="007C7BD6">
        <w:rPr>
          <w:rFonts w:ascii="Book Antiqua" w:hAnsi="Book Antiqua"/>
          <w:b/>
          <w:sz w:val="24"/>
          <w:szCs w:val="24"/>
        </w:rPr>
        <w:t>Galsky</w:t>
      </w:r>
      <w:proofErr w:type="spellEnd"/>
      <w:r w:rsidRPr="007C7BD6">
        <w:rPr>
          <w:rFonts w:ascii="Book Antiqua" w:hAnsi="Book Antiqua"/>
          <w:b/>
          <w:sz w:val="24"/>
          <w:szCs w:val="24"/>
        </w:rPr>
        <w:t xml:space="preserve"> MD</w:t>
      </w:r>
      <w:r w:rsidRPr="007C7BD6">
        <w:rPr>
          <w:rFonts w:ascii="Book Antiqua" w:hAnsi="Book Antiqua"/>
          <w:sz w:val="24"/>
          <w:szCs w:val="24"/>
        </w:rPr>
        <w:t xml:space="preserve">, Pal SK, Lin SW, </w:t>
      </w:r>
      <w:proofErr w:type="spellStart"/>
      <w:r w:rsidRPr="007C7BD6">
        <w:rPr>
          <w:rFonts w:ascii="Book Antiqua" w:hAnsi="Book Antiqua"/>
          <w:sz w:val="24"/>
          <w:szCs w:val="24"/>
        </w:rPr>
        <w:t>Ogale</w:t>
      </w:r>
      <w:proofErr w:type="spellEnd"/>
      <w:r w:rsidRPr="007C7BD6">
        <w:rPr>
          <w:rFonts w:ascii="Book Antiqua" w:hAnsi="Book Antiqua"/>
          <w:sz w:val="24"/>
          <w:szCs w:val="24"/>
        </w:rPr>
        <w:t xml:space="preserve"> S, </w:t>
      </w:r>
      <w:proofErr w:type="spellStart"/>
      <w:r w:rsidRPr="007C7BD6">
        <w:rPr>
          <w:rFonts w:ascii="Book Antiqua" w:hAnsi="Book Antiqua"/>
          <w:sz w:val="24"/>
          <w:szCs w:val="24"/>
        </w:rPr>
        <w:t>Zivkovic</w:t>
      </w:r>
      <w:proofErr w:type="spellEnd"/>
      <w:r w:rsidRPr="007C7BD6">
        <w:rPr>
          <w:rFonts w:ascii="Book Antiqua" w:hAnsi="Book Antiqua"/>
          <w:sz w:val="24"/>
          <w:szCs w:val="24"/>
        </w:rPr>
        <w:t xml:space="preserve"> M, Simpson J, Derleth C, Schiff C, </w:t>
      </w:r>
      <w:proofErr w:type="spellStart"/>
      <w:r w:rsidRPr="007C7BD6">
        <w:rPr>
          <w:rFonts w:ascii="Book Antiqua" w:hAnsi="Book Antiqua"/>
          <w:sz w:val="24"/>
          <w:szCs w:val="24"/>
        </w:rPr>
        <w:t>Sonpavde</w:t>
      </w:r>
      <w:proofErr w:type="spellEnd"/>
      <w:r w:rsidRPr="007C7BD6">
        <w:rPr>
          <w:rFonts w:ascii="Book Antiqua" w:hAnsi="Book Antiqua"/>
          <w:sz w:val="24"/>
          <w:szCs w:val="24"/>
        </w:rPr>
        <w:t xml:space="preserve"> G. Real-World Effectiveness of Chemotherapy in Elderly Patients with Metastatic Bladder Cancer in the United States. </w:t>
      </w:r>
      <w:r w:rsidRPr="007C7BD6">
        <w:rPr>
          <w:rFonts w:ascii="Book Antiqua" w:hAnsi="Book Antiqua"/>
          <w:i/>
          <w:sz w:val="24"/>
          <w:szCs w:val="24"/>
        </w:rPr>
        <w:t>Bladder Cancer</w:t>
      </w:r>
      <w:r w:rsidRPr="007C7BD6">
        <w:rPr>
          <w:rFonts w:ascii="Book Antiqua" w:hAnsi="Book Antiqua"/>
          <w:sz w:val="24"/>
          <w:szCs w:val="24"/>
        </w:rPr>
        <w:t xml:space="preserve"> 2018; </w:t>
      </w:r>
      <w:r w:rsidRPr="007C7BD6">
        <w:rPr>
          <w:rFonts w:ascii="Book Antiqua" w:hAnsi="Book Antiqua"/>
          <w:b/>
          <w:sz w:val="24"/>
          <w:szCs w:val="24"/>
        </w:rPr>
        <w:t>4</w:t>
      </w:r>
      <w:r w:rsidRPr="007C7BD6">
        <w:rPr>
          <w:rFonts w:ascii="Book Antiqua" w:hAnsi="Book Antiqua"/>
          <w:sz w:val="24"/>
          <w:szCs w:val="24"/>
        </w:rPr>
        <w:t>: 227-238 [PMID: 29732393 DOI: 10.3233/BLC-170149]</w:t>
      </w:r>
    </w:p>
    <w:p w14:paraId="721B21A3" w14:textId="77777777" w:rsidR="00C314A2" w:rsidRPr="007C7BD6" w:rsidRDefault="00C314A2" w:rsidP="00C314A2">
      <w:pPr>
        <w:snapToGrid w:val="0"/>
        <w:spacing w:line="360" w:lineRule="auto"/>
        <w:rPr>
          <w:rFonts w:ascii="Book Antiqua" w:hAnsi="Book Antiqua"/>
          <w:sz w:val="24"/>
          <w:szCs w:val="24"/>
        </w:rPr>
      </w:pPr>
      <w:r w:rsidRPr="007C7BD6">
        <w:rPr>
          <w:rFonts w:ascii="Book Antiqua" w:hAnsi="Book Antiqua"/>
          <w:sz w:val="24"/>
          <w:szCs w:val="24"/>
        </w:rPr>
        <w:t xml:space="preserve">5 </w:t>
      </w:r>
      <w:proofErr w:type="spellStart"/>
      <w:r w:rsidRPr="007C7BD6">
        <w:rPr>
          <w:rFonts w:ascii="Book Antiqua" w:hAnsi="Book Antiqua"/>
          <w:b/>
          <w:sz w:val="24"/>
          <w:szCs w:val="24"/>
        </w:rPr>
        <w:t>Laé</w:t>
      </w:r>
      <w:proofErr w:type="spellEnd"/>
      <w:r w:rsidRPr="007C7BD6">
        <w:rPr>
          <w:rFonts w:ascii="Book Antiqua" w:hAnsi="Book Antiqua"/>
          <w:b/>
          <w:sz w:val="24"/>
          <w:szCs w:val="24"/>
        </w:rPr>
        <w:t xml:space="preserve"> M</w:t>
      </w:r>
      <w:r w:rsidRPr="007C7BD6">
        <w:rPr>
          <w:rFonts w:ascii="Book Antiqua" w:hAnsi="Book Antiqua"/>
          <w:sz w:val="24"/>
          <w:szCs w:val="24"/>
        </w:rPr>
        <w:t xml:space="preserve">, Couturier J, </w:t>
      </w:r>
      <w:proofErr w:type="spellStart"/>
      <w:r w:rsidRPr="007C7BD6">
        <w:rPr>
          <w:rFonts w:ascii="Book Antiqua" w:hAnsi="Book Antiqua"/>
          <w:sz w:val="24"/>
          <w:szCs w:val="24"/>
        </w:rPr>
        <w:t>Oudard</w:t>
      </w:r>
      <w:proofErr w:type="spellEnd"/>
      <w:r w:rsidRPr="007C7BD6">
        <w:rPr>
          <w:rFonts w:ascii="Book Antiqua" w:hAnsi="Book Antiqua"/>
          <w:sz w:val="24"/>
          <w:szCs w:val="24"/>
        </w:rPr>
        <w:t xml:space="preserve"> S, </w:t>
      </w:r>
      <w:proofErr w:type="spellStart"/>
      <w:r w:rsidRPr="007C7BD6">
        <w:rPr>
          <w:rFonts w:ascii="Book Antiqua" w:hAnsi="Book Antiqua"/>
          <w:sz w:val="24"/>
          <w:szCs w:val="24"/>
        </w:rPr>
        <w:t>Radvanyi</w:t>
      </w:r>
      <w:proofErr w:type="spellEnd"/>
      <w:r w:rsidRPr="007C7BD6">
        <w:rPr>
          <w:rFonts w:ascii="Book Antiqua" w:hAnsi="Book Antiqua"/>
          <w:sz w:val="24"/>
          <w:szCs w:val="24"/>
        </w:rPr>
        <w:t xml:space="preserve"> F, </w:t>
      </w:r>
      <w:proofErr w:type="spellStart"/>
      <w:r w:rsidRPr="007C7BD6">
        <w:rPr>
          <w:rFonts w:ascii="Book Antiqua" w:hAnsi="Book Antiqua"/>
          <w:sz w:val="24"/>
          <w:szCs w:val="24"/>
        </w:rPr>
        <w:t>Beuzeboc</w:t>
      </w:r>
      <w:proofErr w:type="spellEnd"/>
      <w:r w:rsidRPr="007C7BD6">
        <w:rPr>
          <w:rFonts w:ascii="Book Antiqua" w:hAnsi="Book Antiqua"/>
          <w:sz w:val="24"/>
          <w:szCs w:val="24"/>
        </w:rPr>
        <w:t xml:space="preserve"> P, </w:t>
      </w:r>
      <w:proofErr w:type="spellStart"/>
      <w:r w:rsidRPr="007C7BD6">
        <w:rPr>
          <w:rFonts w:ascii="Book Antiqua" w:hAnsi="Book Antiqua"/>
          <w:sz w:val="24"/>
          <w:szCs w:val="24"/>
        </w:rPr>
        <w:t>Vieillefond</w:t>
      </w:r>
      <w:proofErr w:type="spellEnd"/>
      <w:r w:rsidRPr="007C7BD6">
        <w:rPr>
          <w:rFonts w:ascii="Book Antiqua" w:hAnsi="Book Antiqua"/>
          <w:sz w:val="24"/>
          <w:szCs w:val="24"/>
        </w:rPr>
        <w:t xml:space="preserve"> A. Assessing HER2 gene amplification as a potential target for therapy in invasive urothelial bladder cancer with a standardized methodology: results in 1005 patients. </w:t>
      </w:r>
      <w:r w:rsidRPr="007C7BD6">
        <w:rPr>
          <w:rFonts w:ascii="Book Antiqua" w:hAnsi="Book Antiqua"/>
          <w:i/>
          <w:sz w:val="24"/>
          <w:szCs w:val="24"/>
        </w:rPr>
        <w:t>Ann Oncol</w:t>
      </w:r>
      <w:r w:rsidRPr="007C7BD6">
        <w:rPr>
          <w:rFonts w:ascii="Book Antiqua" w:hAnsi="Book Antiqua"/>
          <w:sz w:val="24"/>
          <w:szCs w:val="24"/>
        </w:rPr>
        <w:t xml:space="preserve"> 2010; </w:t>
      </w:r>
      <w:r w:rsidRPr="007C7BD6">
        <w:rPr>
          <w:rFonts w:ascii="Book Antiqua" w:hAnsi="Book Antiqua"/>
          <w:b/>
          <w:sz w:val="24"/>
          <w:szCs w:val="24"/>
        </w:rPr>
        <w:t>21</w:t>
      </w:r>
      <w:r w:rsidRPr="007C7BD6">
        <w:rPr>
          <w:rFonts w:ascii="Book Antiqua" w:hAnsi="Book Antiqua"/>
          <w:sz w:val="24"/>
          <w:szCs w:val="24"/>
        </w:rPr>
        <w:t>: 815-819 [PMID: 19889613 DOI: 10.1093/</w:t>
      </w:r>
      <w:proofErr w:type="spellStart"/>
      <w:r w:rsidRPr="007C7BD6">
        <w:rPr>
          <w:rFonts w:ascii="Book Antiqua" w:hAnsi="Book Antiqua"/>
          <w:sz w:val="24"/>
          <w:szCs w:val="24"/>
        </w:rPr>
        <w:t>annonc</w:t>
      </w:r>
      <w:proofErr w:type="spellEnd"/>
      <w:r w:rsidRPr="007C7BD6">
        <w:rPr>
          <w:rFonts w:ascii="Book Antiqua" w:hAnsi="Book Antiqua"/>
          <w:sz w:val="24"/>
          <w:szCs w:val="24"/>
        </w:rPr>
        <w:t>/mdp488]</w:t>
      </w:r>
    </w:p>
    <w:p w14:paraId="15E66506" w14:textId="77777777" w:rsidR="00C314A2" w:rsidRPr="007C7BD6" w:rsidRDefault="00C314A2" w:rsidP="00C314A2">
      <w:pPr>
        <w:snapToGrid w:val="0"/>
        <w:spacing w:line="360" w:lineRule="auto"/>
        <w:rPr>
          <w:rFonts w:ascii="Book Antiqua" w:hAnsi="Book Antiqua"/>
          <w:sz w:val="24"/>
          <w:szCs w:val="24"/>
        </w:rPr>
      </w:pPr>
      <w:r w:rsidRPr="007C7BD6">
        <w:rPr>
          <w:rFonts w:ascii="Book Antiqua" w:hAnsi="Book Antiqua"/>
          <w:sz w:val="24"/>
          <w:szCs w:val="24"/>
        </w:rPr>
        <w:t xml:space="preserve">6 </w:t>
      </w:r>
      <w:proofErr w:type="spellStart"/>
      <w:r w:rsidRPr="007C7BD6">
        <w:rPr>
          <w:rFonts w:ascii="Book Antiqua" w:hAnsi="Book Antiqua"/>
          <w:b/>
          <w:sz w:val="24"/>
          <w:szCs w:val="24"/>
        </w:rPr>
        <w:t>Wülfing</w:t>
      </w:r>
      <w:proofErr w:type="spellEnd"/>
      <w:r w:rsidRPr="007C7BD6">
        <w:rPr>
          <w:rFonts w:ascii="Book Antiqua" w:hAnsi="Book Antiqua"/>
          <w:b/>
          <w:sz w:val="24"/>
          <w:szCs w:val="24"/>
        </w:rPr>
        <w:t xml:space="preserve"> C</w:t>
      </w:r>
      <w:r w:rsidRPr="007C7BD6">
        <w:rPr>
          <w:rFonts w:ascii="Book Antiqua" w:hAnsi="Book Antiqua"/>
          <w:sz w:val="24"/>
          <w:szCs w:val="24"/>
        </w:rPr>
        <w:t xml:space="preserve">, </w:t>
      </w:r>
      <w:proofErr w:type="spellStart"/>
      <w:r w:rsidRPr="007C7BD6">
        <w:rPr>
          <w:rFonts w:ascii="Book Antiqua" w:hAnsi="Book Antiqua"/>
          <w:sz w:val="24"/>
          <w:szCs w:val="24"/>
        </w:rPr>
        <w:t>Machiels</w:t>
      </w:r>
      <w:proofErr w:type="spellEnd"/>
      <w:r w:rsidRPr="007C7BD6">
        <w:rPr>
          <w:rFonts w:ascii="Book Antiqua" w:hAnsi="Book Antiqua"/>
          <w:sz w:val="24"/>
          <w:szCs w:val="24"/>
        </w:rPr>
        <w:t xml:space="preserve"> JP, </w:t>
      </w:r>
      <w:proofErr w:type="spellStart"/>
      <w:r w:rsidRPr="007C7BD6">
        <w:rPr>
          <w:rFonts w:ascii="Book Antiqua" w:hAnsi="Book Antiqua"/>
          <w:sz w:val="24"/>
          <w:szCs w:val="24"/>
        </w:rPr>
        <w:t>Richel</w:t>
      </w:r>
      <w:proofErr w:type="spellEnd"/>
      <w:r w:rsidRPr="007C7BD6">
        <w:rPr>
          <w:rFonts w:ascii="Book Antiqua" w:hAnsi="Book Antiqua"/>
          <w:sz w:val="24"/>
          <w:szCs w:val="24"/>
        </w:rPr>
        <w:t xml:space="preserve"> DJ, Grimm MO, </w:t>
      </w:r>
      <w:proofErr w:type="spellStart"/>
      <w:r w:rsidRPr="007C7BD6">
        <w:rPr>
          <w:rFonts w:ascii="Book Antiqua" w:hAnsi="Book Antiqua"/>
          <w:sz w:val="24"/>
          <w:szCs w:val="24"/>
        </w:rPr>
        <w:t>Treiber</w:t>
      </w:r>
      <w:proofErr w:type="spellEnd"/>
      <w:r w:rsidRPr="007C7BD6">
        <w:rPr>
          <w:rFonts w:ascii="Book Antiqua" w:hAnsi="Book Antiqua"/>
          <w:sz w:val="24"/>
          <w:szCs w:val="24"/>
        </w:rPr>
        <w:t xml:space="preserve"> U, De Groot MR, </w:t>
      </w:r>
      <w:proofErr w:type="spellStart"/>
      <w:r w:rsidRPr="007C7BD6">
        <w:rPr>
          <w:rFonts w:ascii="Book Antiqua" w:hAnsi="Book Antiqua"/>
          <w:sz w:val="24"/>
          <w:szCs w:val="24"/>
        </w:rPr>
        <w:t>Beuzeboc</w:t>
      </w:r>
      <w:proofErr w:type="spellEnd"/>
      <w:r w:rsidRPr="007C7BD6">
        <w:rPr>
          <w:rFonts w:ascii="Book Antiqua" w:hAnsi="Book Antiqua"/>
          <w:sz w:val="24"/>
          <w:szCs w:val="24"/>
        </w:rPr>
        <w:t xml:space="preserve"> P, Parikh R, </w:t>
      </w:r>
      <w:proofErr w:type="spellStart"/>
      <w:r w:rsidRPr="007C7BD6">
        <w:rPr>
          <w:rFonts w:ascii="Book Antiqua" w:hAnsi="Book Antiqua"/>
          <w:sz w:val="24"/>
          <w:szCs w:val="24"/>
        </w:rPr>
        <w:t>Pétavy</w:t>
      </w:r>
      <w:proofErr w:type="spellEnd"/>
      <w:r w:rsidRPr="007C7BD6">
        <w:rPr>
          <w:rFonts w:ascii="Book Antiqua" w:hAnsi="Book Antiqua"/>
          <w:sz w:val="24"/>
          <w:szCs w:val="24"/>
        </w:rPr>
        <w:t xml:space="preserve"> F, El-</w:t>
      </w:r>
      <w:proofErr w:type="spellStart"/>
      <w:r w:rsidRPr="007C7BD6">
        <w:rPr>
          <w:rFonts w:ascii="Book Antiqua" w:hAnsi="Book Antiqua"/>
          <w:sz w:val="24"/>
          <w:szCs w:val="24"/>
        </w:rPr>
        <w:t>Hariry</w:t>
      </w:r>
      <w:proofErr w:type="spellEnd"/>
      <w:r w:rsidRPr="007C7BD6">
        <w:rPr>
          <w:rFonts w:ascii="Book Antiqua" w:hAnsi="Book Antiqua"/>
          <w:sz w:val="24"/>
          <w:szCs w:val="24"/>
        </w:rPr>
        <w:t xml:space="preserve"> IA. A single-arm, multicenter, open-label phase 2 study of lapatinib as the second-line treatment of patients with locally advanced or metastatic transitional cell carcinoma. </w:t>
      </w:r>
      <w:r w:rsidRPr="007C7BD6">
        <w:rPr>
          <w:rFonts w:ascii="Book Antiqua" w:hAnsi="Book Antiqua"/>
          <w:i/>
          <w:sz w:val="24"/>
          <w:szCs w:val="24"/>
        </w:rPr>
        <w:t>Cancer</w:t>
      </w:r>
      <w:r w:rsidRPr="007C7BD6">
        <w:rPr>
          <w:rFonts w:ascii="Book Antiqua" w:hAnsi="Book Antiqua"/>
          <w:sz w:val="24"/>
          <w:szCs w:val="24"/>
        </w:rPr>
        <w:t xml:space="preserve"> 2009; </w:t>
      </w:r>
      <w:r w:rsidRPr="007C7BD6">
        <w:rPr>
          <w:rFonts w:ascii="Book Antiqua" w:hAnsi="Book Antiqua"/>
          <w:b/>
          <w:sz w:val="24"/>
          <w:szCs w:val="24"/>
        </w:rPr>
        <w:t>115</w:t>
      </w:r>
      <w:r w:rsidRPr="007C7BD6">
        <w:rPr>
          <w:rFonts w:ascii="Book Antiqua" w:hAnsi="Book Antiqua"/>
          <w:sz w:val="24"/>
          <w:szCs w:val="24"/>
        </w:rPr>
        <w:t>: 2881-2890 [PMID: 19399906 DOI: 10.1002/cncr.24337]</w:t>
      </w:r>
    </w:p>
    <w:p w14:paraId="42BE65EE" w14:textId="2ECD9370" w:rsidR="00C314A2" w:rsidRPr="007C7BD6" w:rsidRDefault="00C314A2" w:rsidP="00C314A2">
      <w:pPr>
        <w:snapToGrid w:val="0"/>
        <w:spacing w:line="360" w:lineRule="auto"/>
        <w:rPr>
          <w:rFonts w:ascii="Book Antiqua" w:hAnsi="Book Antiqua"/>
          <w:sz w:val="24"/>
          <w:szCs w:val="24"/>
        </w:rPr>
      </w:pPr>
      <w:r w:rsidRPr="007C7BD6">
        <w:rPr>
          <w:rFonts w:ascii="Book Antiqua" w:hAnsi="Book Antiqua"/>
          <w:sz w:val="24"/>
          <w:szCs w:val="24"/>
        </w:rPr>
        <w:t xml:space="preserve">7 </w:t>
      </w:r>
      <w:r w:rsidRPr="007C7BD6">
        <w:rPr>
          <w:rFonts w:ascii="Book Antiqua" w:hAnsi="Book Antiqua"/>
          <w:b/>
          <w:sz w:val="24"/>
          <w:szCs w:val="24"/>
        </w:rPr>
        <w:t>Yong HG,</w:t>
      </w:r>
      <w:r w:rsidRPr="007C7BD6">
        <w:rPr>
          <w:rFonts w:ascii="Book Antiqua" w:hAnsi="Book Antiqua"/>
          <w:sz w:val="24"/>
          <w:szCs w:val="24"/>
        </w:rPr>
        <w:t xml:space="preserve"> </w:t>
      </w:r>
      <w:proofErr w:type="spellStart"/>
      <w:r w:rsidRPr="007C7BD6">
        <w:rPr>
          <w:rFonts w:ascii="Book Antiqua" w:hAnsi="Book Antiqua"/>
          <w:sz w:val="24"/>
          <w:szCs w:val="24"/>
        </w:rPr>
        <w:t>Yoo</w:t>
      </w:r>
      <w:proofErr w:type="spellEnd"/>
      <w:r w:rsidRPr="007C7BD6">
        <w:rPr>
          <w:rFonts w:ascii="Book Antiqua" w:hAnsi="Book Antiqua"/>
          <w:sz w:val="24"/>
          <w:szCs w:val="24"/>
        </w:rPr>
        <w:t xml:space="preserve"> J, Noh JH, Chan K. </w:t>
      </w:r>
      <w:bookmarkStart w:id="85" w:name="OLE_LINK72"/>
      <w:r w:rsidRPr="007C7BD6">
        <w:rPr>
          <w:rFonts w:ascii="Book Antiqua" w:hAnsi="Book Antiqua"/>
          <w:sz w:val="24"/>
          <w:szCs w:val="24"/>
        </w:rPr>
        <w:t>Emerging targeted therapies in advanced bladder cancer</w:t>
      </w:r>
      <w:bookmarkEnd w:id="85"/>
      <w:r w:rsidRPr="007C7BD6">
        <w:rPr>
          <w:rFonts w:ascii="Book Antiqua" w:hAnsi="Book Antiqua"/>
          <w:sz w:val="24"/>
          <w:szCs w:val="24"/>
        </w:rPr>
        <w:t xml:space="preserve">. </w:t>
      </w:r>
      <w:proofErr w:type="spellStart"/>
      <w:r w:rsidR="002C4153" w:rsidRPr="007C7BD6">
        <w:rPr>
          <w:rFonts w:ascii="Book Antiqua" w:hAnsi="Book Antiqua"/>
          <w:i/>
          <w:iCs/>
          <w:sz w:val="24"/>
          <w:szCs w:val="24"/>
        </w:rPr>
        <w:t>Transl</w:t>
      </w:r>
      <w:proofErr w:type="spellEnd"/>
      <w:r w:rsidR="002C4153" w:rsidRPr="007C7BD6">
        <w:rPr>
          <w:rFonts w:ascii="Book Antiqua" w:hAnsi="Book Antiqua"/>
          <w:i/>
          <w:iCs/>
          <w:sz w:val="24"/>
          <w:szCs w:val="24"/>
        </w:rPr>
        <w:t xml:space="preserve"> Cancer Res</w:t>
      </w:r>
      <w:r w:rsidRPr="007C7BD6">
        <w:rPr>
          <w:rFonts w:ascii="Book Antiqua" w:hAnsi="Book Antiqua"/>
          <w:sz w:val="24"/>
          <w:szCs w:val="24"/>
        </w:rPr>
        <w:t xml:space="preserve"> 2017; </w:t>
      </w:r>
      <w:r w:rsidRPr="007C7BD6">
        <w:rPr>
          <w:rFonts w:ascii="Book Antiqua" w:hAnsi="Book Antiqua"/>
          <w:b/>
          <w:bCs/>
          <w:sz w:val="24"/>
          <w:szCs w:val="24"/>
        </w:rPr>
        <w:t>6</w:t>
      </w:r>
      <w:r w:rsidRPr="007C7BD6">
        <w:rPr>
          <w:rFonts w:ascii="Book Antiqua" w:hAnsi="Book Antiqua"/>
          <w:sz w:val="24"/>
          <w:szCs w:val="24"/>
        </w:rPr>
        <w:t>: S666-S676</w:t>
      </w:r>
    </w:p>
    <w:p w14:paraId="1D5931A2" w14:textId="77777777" w:rsidR="00C314A2" w:rsidRPr="007C7BD6" w:rsidRDefault="00C314A2" w:rsidP="00C314A2">
      <w:pPr>
        <w:snapToGrid w:val="0"/>
        <w:spacing w:line="360" w:lineRule="auto"/>
        <w:rPr>
          <w:rFonts w:ascii="Book Antiqua" w:hAnsi="Book Antiqua"/>
          <w:sz w:val="24"/>
          <w:szCs w:val="24"/>
        </w:rPr>
      </w:pPr>
      <w:r w:rsidRPr="007C7BD6">
        <w:rPr>
          <w:rFonts w:ascii="Book Antiqua" w:hAnsi="Book Antiqua"/>
          <w:sz w:val="24"/>
          <w:szCs w:val="24"/>
        </w:rPr>
        <w:t xml:space="preserve">8 </w:t>
      </w:r>
      <w:r w:rsidRPr="007C7BD6">
        <w:rPr>
          <w:rFonts w:ascii="Book Antiqua" w:hAnsi="Book Antiqua"/>
          <w:b/>
          <w:sz w:val="24"/>
          <w:szCs w:val="24"/>
        </w:rPr>
        <w:t>Martin V</w:t>
      </w:r>
      <w:r w:rsidRPr="007C7BD6">
        <w:rPr>
          <w:rFonts w:ascii="Book Antiqua" w:hAnsi="Book Antiqua"/>
          <w:sz w:val="24"/>
          <w:szCs w:val="24"/>
        </w:rPr>
        <w:t xml:space="preserve">, </w:t>
      </w:r>
      <w:proofErr w:type="spellStart"/>
      <w:r w:rsidRPr="007C7BD6">
        <w:rPr>
          <w:rFonts w:ascii="Book Antiqua" w:hAnsi="Book Antiqua"/>
          <w:sz w:val="24"/>
          <w:szCs w:val="24"/>
        </w:rPr>
        <w:t>Cappuzzo</w:t>
      </w:r>
      <w:proofErr w:type="spellEnd"/>
      <w:r w:rsidRPr="007C7BD6">
        <w:rPr>
          <w:rFonts w:ascii="Book Antiqua" w:hAnsi="Book Antiqua"/>
          <w:sz w:val="24"/>
          <w:szCs w:val="24"/>
        </w:rPr>
        <w:t xml:space="preserve"> F, </w:t>
      </w:r>
      <w:proofErr w:type="spellStart"/>
      <w:r w:rsidRPr="007C7BD6">
        <w:rPr>
          <w:rFonts w:ascii="Book Antiqua" w:hAnsi="Book Antiqua"/>
          <w:sz w:val="24"/>
          <w:szCs w:val="24"/>
        </w:rPr>
        <w:t>Mazzucchelli</w:t>
      </w:r>
      <w:proofErr w:type="spellEnd"/>
      <w:r w:rsidRPr="007C7BD6">
        <w:rPr>
          <w:rFonts w:ascii="Book Antiqua" w:hAnsi="Book Antiqua"/>
          <w:sz w:val="24"/>
          <w:szCs w:val="24"/>
        </w:rPr>
        <w:t xml:space="preserve"> L, Frattini M. HER2 in solid tumors: more than 10 years under the microscope; where are we now? </w:t>
      </w:r>
      <w:r w:rsidRPr="007C7BD6">
        <w:rPr>
          <w:rFonts w:ascii="Book Antiqua" w:hAnsi="Book Antiqua"/>
          <w:i/>
          <w:sz w:val="24"/>
          <w:szCs w:val="24"/>
        </w:rPr>
        <w:t>Future Oncol</w:t>
      </w:r>
      <w:r w:rsidRPr="007C7BD6">
        <w:rPr>
          <w:rFonts w:ascii="Book Antiqua" w:hAnsi="Book Antiqua"/>
          <w:sz w:val="24"/>
          <w:szCs w:val="24"/>
        </w:rPr>
        <w:t xml:space="preserve"> 2014; </w:t>
      </w:r>
      <w:r w:rsidRPr="007C7BD6">
        <w:rPr>
          <w:rFonts w:ascii="Book Antiqua" w:hAnsi="Book Antiqua"/>
          <w:b/>
          <w:sz w:val="24"/>
          <w:szCs w:val="24"/>
        </w:rPr>
        <w:t>10</w:t>
      </w:r>
      <w:r w:rsidRPr="007C7BD6">
        <w:rPr>
          <w:rFonts w:ascii="Book Antiqua" w:hAnsi="Book Antiqua"/>
          <w:sz w:val="24"/>
          <w:szCs w:val="24"/>
        </w:rPr>
        <w:t>: 1469-1486 [PMID: 25052756 DOI: 10.2217/fon.14.19]</w:t>
      </w:r>
    </w:p>
    <w:p w14:paraId="01D1C2FC" w14:textId="77777777" w:rsidR="00C314A2" w:rsidRPr="007C7BD6" w:rsidRDefault="00C314A2" w:rsidP="00C314A2">
      <w:pPr>
        <w:snapToGrid w:val="0"/>
        <w:spacing w:line="360" w:lineRule="auto"/>
        <w:rPr>
          <w:rFonts w:ascii="Book Antiqua" w:hAnsi="Book Antiqua"/>
          <w:sz w:val="24"/>
          <w:szCs w:val="24"/>
        </w:rPr>
      </w:pPr>
      <w:r w:rsidRPr="007C7BD6">
        <w:rPr>
          <w:rFonts w:ascii="Book Antiqua" w:hAnsi="Book Antiqua"/>
          <w:sz w:val="24"/>
          <w:szCs w:val="24"/>
        </w:rPr>
        <w:t xml:space="preserve">9 </w:t>
      </w:r>
      <w:r w:rsidRPr="007C7BD6">
        <w:rPr>
          <w:rFonts w:ascii="Book Antiqua" w:hAnsi="Book Antiqua"/>
          <w:b/>
          <w:sz w:val="24"/>
          <w:szCs w:val="24"/>
        </w:rPr>
        <w:t>Fang Y</w:t>
      </w:r>
      <w:r w:rsidRPr="007C7BD6">
        <w:rPr>
          <w:rFonts w:ascii="Book Antiqua" w:hAnsi="Book Antiqua"/>
          <w:sz w:val="24"/>
          <w:szCs w:val="24"/>
        </w:rPr>
        <w:t xml:space="preserve">, Jiang Y, Wang X, Yang X, Gao Y, Wang J. Somatic mutations of the HER2 in metastatic breast cancer. </w:t>
      </w:r>
      <w:proofErr w:type="spellStart"/>
      <w:r w:rsidRPr="007C7BD6">
        <w:rPr>
          <w:rFonts w:ascii="Book Antiqua" w:hAnsi="Book Antiqua"/>
          <w:i/>
          <w:sz w:val="24"/>
          <w:szCs w:val="24"/>
        </w:rPr>
        <w:t>Tumour</w:t>
      </w:r>
      <w:proofErr w:type="spellEnd"/>
      <w:r w:rsidRPr="007C7BD6">
        <w:rPr>
          <w:rFonts w:ascii="Book Antiqua" w:hAnsi="Book Antiqua"/>
          <w:i/>
          <w:sz w:val="24"/>
          <w:szCs w:val="24"/>
        </w:rPr>
        <w:t xml:space="preserve"> Biol</w:t>
      </w:r>
      <w:r w:rsidRPr="007C7BD6">
        <w:rPr>
          <w:rFonts w:ascii="Book Antiqua" w:hAnsi="Book Antiqua"/>
          <w:sz w:val="24"/>
          <w:szCs w:val="24"/>
        </w:rPr>
        <w:t xml:space="preserve"> 2014; </w:t>
      </w:r>
      <w:r w:rsidRPr="007C7BD6">
        <w:rPr>
          <w:rFonts w:ascii="Book Antiqua" w:hAnsi="Book Antiqua"/>
          <w:b/>
          <w:sz w:val="24"/>
          <w:szCs w:val="24"/>
        </w:rPr>
        <w:t>35</w:t>
      </w:r>
      <w:r w:rsidRPr="007C7BD6">
        <w:rPr>
          <w:rFonts w:ascii="Book Antiqua" w:hAnsi="Book Antiqua"/>
          <w:sz w:val="24"/>
          <w:szCs w:val="24"/>
        </w:rPr>
        <w:t>: 11851-11854 [PMID: 25326805 DOI: 10.1007/s13277-014-2414-y]</w:t>
      </w:r>
    </w:p>
    <w:p w14:paraId="6731FAB0" w14:textId="77777777" w:rsidR="00C314A2" w:rsidRPr="007C7BD6" w:rsidRDefault="00C314A2" w:rsidP="00C314A2">
      <w:pPr>
        <w:snapToGrid w:val="0"/>
        <w:spacing w:line="360" w:lineRule="auto"/>
        <w:rPr>
          <w:rFonts w:ascii="Book Antiqua" w:hAnsi="Book Antiqua"/>
          <w:sz w:val="24"/>
          <w:szCs w:val="24"/>
        </w:rPr>
      </w:pPr>
      <w:r w:rsidRPr="007C7BD6">
        <w:rPr>
          <w:rFonts w:ascii="Book Antiqua" w:hAnsi="Book Antiqua"/>
          <w:sz w:val="24"/>
          <w:szCs w:val="24"/>
        </w:rPr>
        <w:t xml:space="preserve">10 </w:t>
      </w:r>
      <w:r w:rsidRPr="007C7BD6">
        <w:rPr>
          <w:rFonts w:ascii="Book Antiqua" w:hAnsi="Book Antiqua"/>
          <w:b/>
          <w:sz w:val="24"/>
          <w:szCs w:val="24"/>
        </w:rPr>
        <w:t>Park YH</w:t>
      </w:r>
      <w:r w:rsidRPr="007C7BD6">
        <w:rPr>
          <w:rFonts w:ascii="Book Antiqua" w:hAnsi="Book Antiqua"/>
          <w:sz w:val="24"/>
          <w:szCs w:val="24"/>
        </w:rPr>
        <w:t xml:space="preserve">, Shin HT, Jung HH, Choi YL, </w:t>
      </w:r>
      <w:proofErr w:type="spellStart"/>
      <w:r w:rsidRPr="007C7BD6">
        <w:rPr>
          <w:rFonts w:ascii="Book Antiqua" w:hAnsi="Book Antiqua"/>
          <w:sz w:val="24"/>
          <w:szCs w:val="24"/>
        </w:rPr>
        <w:t>Ahn</w:t>
      </w:r>
      <w:proofErr w:type="spellEnd"/>
      <w:r w:rsidRPr="007C7BD6">
        <w:rPr>
          <w:rFonts w:ascii="Book Antiqua" w:hAnsi="Book Antiqua"/>
          <w:sz w:val="24"/>
          <w:szCs w:val="24"/>
        </w:rPr>
        <w:t xml:space="preserve"> T, Park K, Lee A, Do IG, Kim JY, </w:t>
      </w:r>
      <w:proofErr w:type="spellStart"/>
      <w:r w:rsidRPr="007C7BD6">
        <w:rPr>
          <w:rFonts w:ascii="Book Antiqua" w:hAnsi="Book Antiqua"/>
          <w:sz w:val="24"/>
          <w:szCs w:val="24"/>
        </w:rPr>
        <w:t>Ahn</w:t>
      </w:r>
      <w:proofErr w:type="spellEnd"/>
      <w:r w:rsidRPr="007C7BD6">
        <w:rPr>
          <w:rFonts w:ascii="Book Antiqua" w:hAnsi="Book Antiqua"/>
          <w:sz w:val="24"/>
          <w:szCs w:val="24"/>
        </w:rPr>
        <w:t xml:space="preserve"> JS, Park WY, </w:t>
      </w:r>
      <w:proofErr w:type="spellStart"/>
      <w:r w:rsidRPr="007C7BD6">
        <w:rPr>
          <w:rFonts w:ascii="Book Antiqua" w:hAnsi="Book Antiqua"/>
          <w:sz w:val="24"/>
          <w:szCs w:val="24"/>
        </w:rPr>
        <w:t>Im</w:t>
      </w:r>
      <w:proofErr w:type="spellEnd"/>
      <w:r w:rsidRPr="007C7BD6">
        <w:rPr>
          <w:rFonts w:ascii="Book Antiqua" w:hAnsi="Book Antiqua"/>
          <w:sz w:val="24"/>
          <w:szCs w:val="24"/>
        </w:rPr>
        <w:t xml:space="preserve"> YH. Role of HER2 mutations in refractory metastatic breast cancers: targeted sequencing results in patients with refractory breast cancer. </w:t>
      </w:r>
      <w:proofErr w:type="spellStart"/>
      <w:r w:rsidRPr="007C7BD6">
        <w:rPr>
          <w:rFonts w:ascii="Book Antiqua" w:hAnsi="Book Antiqua"/>
          <w:i/>
          <w:sz w:val="24"/>
          <w:szCs w:val="24"/>
        </w:rPr>
        <w:t>Oncotarget</w:t>
      </w:r>
      <w:proofErr w:type="spellEnd"/>
      <w:r w:rsidRPr="007C7BD6">
        <w:rPr>
          <w:rFonts w:ascii="Book Antiqua" w:hAnsi="Book Antiqua"/>
          <w:sz w:val="24"/>
          <w:szCs w:val="24"/>
        </w:rPr>
        <w:t xml:space="preserve"> 2015; </w:t>
      </w:r>
      <w:r w:rsidRPr="007C7BD6">
        <w:rPr>
          <w:rFonts w:ascii="Book Antiqua" w:hAnsi="Book Antiqua"/>
          <w:b/>
          <w:sz w:val="24"/>
          <w:szCs w:val="24"/>
        </w:rPr>
        <w:t>6</w:t>
      </w:r>
      <w:r w:rsidRPr="007C7BD6">
        <w:rPr>
          <w:rFonts w:ascii="Book Antiqua" w:hAnsi="Book Antiqua"/>
          <w:sz w:val="24"/>
          <w:szCs w:val="24"/>
        </w:rPr>
        <w:t>: 32027-32038 [PMID: 26397225 DOI: 10.18632/oncotarget.5184]</w:t>
      </w:r>
    </w:p>
    <w:p w14:paraId="3FBEAB21" w14:textId="20E1D0DC" w:rsidR="00B555D3" w:rsidRPr="007C7BD6" w:rsidRDefault="00B555D3">
      <w:pPr>
        <w:widowControl/>
        <w:jc w:val="left"/>
        <w:rPr>
          <w:rFonts w:ascii="Book Antiqua" w:hAnsi="Book Antiqua" w:cs="Times New Roman"/>
          <w:b/>
          <w:sz w:val="24"/>
          <w:szCs w:val="24"/>
        </w:rPr>
      </w:pPr>
      <w:r w:rsidRPr="007C7BD6">
        <w:rPr>
          <w:rFonts w:ascii="Book Antiqua" w:hAnsi="Book Antiqua" w:cs="Times New Roman"/>
          <w:b/>
          <w:sz w:val="24"/>
          <w:szCs w:val="24"/>
        </w:rPr>
        <w:br w:type="page"/>
      </w:r>
    </w:p>
    <w:p w14:paraId="1DC39F44" w14:textId="77777777" w:rsidR="00B555D3" w:rsidRPr="007C7BD6" w:rsidRDefault="00B555D3" w:rsidP="00B555D3">
      <w:pPr>
        <w:adjustRightInd w:val="0"/>
        <w:snapToGrid w:val="0"/>
        <w:spacing w:line="360" w:lineRule="auto"/>
        <w:rPr>
          <w:rFonts w:ascii="Book Antiqua" w:hAnsi="Book Antiqua"/>
          <w:b/>
          <w:sz w:val="24"/>
          <w:szCs w:val="24"/>
        </w:rPr>
      </w:pPr>
      <w:bookmarkStart w:id="86" w:name="_Hlk26437200"/>
      <w:r w:rsidRPr="007C7BD6">
        <w:rPr>
          <w:rFonts w:ascii="Book Antiqua" w:hAnsi="Book Antiqua"/>
          <w:b/>
          <w:sz w:val="24"/>
          <w:szCs w:val="24"/>
        </w:rPr>
        <w:lastRenderedPageBreak/>
        <w:t>Footnotes</w:t>
      </w:r>
    </w:p>
    <w:p w14:paraId="74C1C24D" w14:textId="6655BCE2" w:rsidR="00B555D3" w:rsidRPr="007C7BD6" w:rsidRDefault="00B555D3" w:rsidP="00B555D3">
      <w:pPr>
        <w:autoSpaceDE w:val="0"/>
        <w:autoSpaceDN w:val="0"/>
        <w:adjustRightInd w:val="0"/>
        <w:spacing w:line="360" w:lineRule="auto"/>
        <w:rPr>
          <w:rFonts w:ascii="Book Antiqua" w:hAnsi="Book Antiqua" w:cs="TimesNewRomanPSMT"/>
          <w:sz w:val="24"/>
          <w:szCs w:val="24"/>
          <w:lang w:val="en-GB"/>
        </w:rPr>
      </w:pPr>
      <w:bookmarkStart w:id="87" w:name="_Hlk26437212"/>
      <w:bookmarkEnd w:id="86"/>
      <w:r w:rsidRPr="007C7BD6">
        <w:rPr>
          <w:rFonts w:ascii="Book Antiqua" w:hAnsi="Book Antiqua" w:cs="Tahoma"/>
          <w:b/>
          <w:sz w:val="24"/>
          <w:szCs w:val="24"/>
          <w:lang w:val="en-GB"/>
        </w:rPr>
        <w:t>Informed consent statement:</w:t>
      </w:r>
      <w:r w:rsidRPr="007C7BD6">
        <w:rPr>
          <w:rFonts w:ascii="Book Antiqua" w:hAnsi="Book Antiqua" w:cs="Tahoma"/>
          <w:sz w:val="24"/>
          <w:szCs w:val="24"/>
          <w:lang w:val="en-GB"/>
        </w:rPr>
        <w:t xml:space="preserve"> </w:t>
      </w:r>
      <w:r w:rsidR="00F105E7">
        <w:rPr>
          <w:rFonts w:ascii="Book Antiqua" w:hAnsi="Book Antiqua" w:cs="TimesNewRomanPSMT"/>
          <w:sz w:val="24"/>
          <w:szCs w:val="24"/>
          <w:lang w:val="en-GB"/>
        </w:rPr>
        <w:t>W</w:t>
      </w:r>
      <w:r w:rsidR="00F105E7" w:rsidRPr="007C7BD6">
        <w:rPr>
          <w:rFonts w:ascii="Book Antiqua" w:hAnsi="Book Antiqua" w:cs="TimesNewRomanPSMT"/>
          <w:sz w:val="24"/>
          <w:szCs w:val="24"/>
          <w:lang w:val="en-GB"/>
        </w:rPr>
        <w:t xml:space="preserve">ritten </w:t>
      </w:r>
      <w:r w:rsidR="00F105E7">
        <w:rPr>
          <w:rFonts w:ascii="Book Antiqua" w:hAnsi="Book Antiqua" w:cs="TimesNewRomanPSMT"/>
          <w:sz w:val="24"/>
          <w:szCs w:val="24"/>
          <w:lang w:val="en-GB"/>
        </w:rPr>
        <w:t>i</w:t>
      </w:r>
      <w:r w:rsidR="00F105E7" w:rsidRPr="007C7BD6">
        <w:rPr>
          <w:rFonts w:ascii="Book Antiqua" w:hAnsi="Book Antiqua" w:cs="TimesNewRomanPSMT"/>
          <w:sz w:val="24"/>
          <w:szCs w:val="24"/>
          <w:lang w:val="en-GB"/>
        </w:rPr>
        <w:t>nformed</w:t>
      </w:r>
      <w:r w:rsidR="00F105E7">
        <w:rPr>
          <w:rFonts w:ascii="Book Antiqua" w:hAnsi="Book Antiqua" w:cs="TimesNewRomanPSMT"/>
          <w:sz w:val="24"/>
          <w:szCs w:val="24"/>
          <w:lang w:val="en-GB"/>
        </w:rPr>
        <w:t xml:space="preserve"> </w:t>
      </w:r>
      <w:r w:rsidRPr="007C7BD6">
        <w:rPr>
          <w:rFonts w:ascii="Book Antiqua" w:hAnsi="Book Antiqua" w:cs="TimesNewRomanPSMT"/>
          <w:sz w:val="24"/>
          <w:szCs w:val="24"/>
          <w:lang w:val="en-GB"/>
        </w:rPr>
        <w:t>consent was obtained from the patient for publication of this report and any accompanying images.</w:t>
      </w:r>
    </w:p>
    <w:p w14:paraId="4847F291" w14:textId="77777777" w:rsidR="00B555D3" w:rsidRPr="007C7BD6" w:rsidRDefault="00B555D3" w:rsidP="00B555D3">
      <w:pPr>
        <w:autoSpaceDE w:val="0"/>
        <w:autoSpaceDN w:val="0"/>
        <w:adjustRightInd w:val="0"/>
        <w:spacing w:line="360" w:lineRule="auto"/>
        <w:rPr>
          <w:rFonts w:ascii="Book Antiqua" w:hAnsi="Book Antiqua" w:cs="Tahoma"/>
          <w:sz w:val="24"/>
          <w:szCs w:val="24"/>
          <w:lang w:val="en-GB"/>
        </w:rPr>
      </w:pPr>
    </w:p>
    <w:p w14:paraId="0B31826A" w14:textId="77777777" w:rsidR="00B555D3" w:rsidRPr="007C7BD6" w:rsidRDefault="00B555D3" w:rsidP="00B555D3">
      <w:pPr>
        <w:autoSpaceDE w:val="0"/>
        <w:autoSpaceDN w:val="0"/>
        <w:adjustRightInd w:val="0"/>
        <w:spacing w:line="360" w:lineRule="auto"/>
        <w:rPr>
          <w:rFonts w:ascii="Book Antiqua" w:hAnsi="Book Antiqua" w:cs="TimesNewRomanPSMT"/>
          <w:sz w:val="24"/>
          <w:szCs w:val="24"/>
          <w:lang w:val="en-GB"/>
        </w:rPr>
      </w:pPr>
      <w:r w:rsidRPr="007C7BD6">
        <w:rPr>
          <w:rFonts w:ascii="Book Antiqua" w:hAnsi="Book Antiqua" w:cs="Tahoma"/>
          <w:b/>
          <w:sz w:val="24"/>
          <w:szCs w:val="24"/>
          <w:lang w:val="en-GB"/>
        </w:rPr>
        <w:t>Conflict-of-interest statement:</w:t>
      </w:r>
      <w:r w:rsidRPr="007C7BD6">
        <w:rPr>
          <w:rFonts w:ascii="Book Antiqua" w:hAnsi="Book Antiqua" w:cs="Tahoma"/>
          <w:sz w:val="24"/>
          <w:szCs w:val="24"/>
          <w:lang w:val="en-GB"/>
        </w:rPr>
        <w:t xml:space="preserve"> </w:t>
      </w:r>
      <w:r w:rsidRPr="007C7BD6">
        <w:rPr>
          <w:rFonts w:ascii="Book Antiqua" w:hAnsi="Book Antiqua" w:cs="TimesNewRomanPSMT"/>
          <w:sz w:val="24"/>
          <w:szCs w:val="24"/>
          <w:lang w:val="en-GB"/>
        </w:rPr>
        <w:t>The authors declare that they have no conflict of interest.</w:t>
      </w:r>
    </w:p>
    <w:p w14:paraId="0564D8E7" w14:textId="77777777" w:rsidR="00B555D3" w:rsidRPr="007C7BD6" w:rsidRDefault="00B555D3" w:rsidP="00B555D3">
      <w:pPr>
        <w:autoSpaceDE w:val="0"/>
        <w:autoSpaceDN w:val="0"/>
        <w:adjustRightInd w:val="0"/>
        <w:spacing w:line="360" w:lineRule="auto"/>
        <w:rPr>
          <w:rFonts w:ascii="Book Antiqua" w:hAnsi="Book Antiqua" w:cs="Tahoma"/>
          <w:sz w:val="24"/>
          <w:szCs w:val="24"/>
          <w:lang w:val="en-GB"/>
        </w:rPr>
      </w:pPr>
    </w:p>
    <w:p w14:paraId="08E1D8D5" w14:textId="77777777" w:rsidR="00B555D3" w:rsidRPr="007C7BD6" w:rsidRDefault="00B555D3" w:rsidP="00B555D3">
      <w:pPr>
        <w:autoSpaceDE w:val="0"/>
        <w:autoSpaceDN w:val="0"/>
        <w:adjustRightInd w:val="0"/>
        <w:spacing w:line="360" w:lineRule="auto"/>
        <w:rPr>
          <w:rFonts w:ascii="Book Antiqua" w:eastAsia="宋体" w:hAnsi="Book Antiqua" w:cs="Times New Roman"/>
          <w:sz w:val="24"/>
          <w:szCs w:val="24"/>
        </w:rPr>
      </w:pPr>
      <w:r w:rsidRPr="007C7BD6">
        <w:rPr>
          <w:rFonts w:ascii="Book Antiqua" w:hAnsi="Book Antiqua" w:cs="Tahoma"/>
          <w:b/>
          <w:sz w:val="24"/>
          <w:szCs w:val="24"/>
          <w:lang w:val="en-GB"/>
        </w:rPr>
        <w:t>CARE Checklist (2016) statement:</w:t>
      </w:r>
      <w:r w:rsidRPr="007C7BD6">
        <w:rPr>
          <w:rFonts w:ascii="Book Antiqua" w:hAnsi="Book Antiqua" w:cs="Tahoma"/>
          <w:sz w:val="24"/>
          <w:szCs w:val="24"/>
          <w:lang w:val="en-GB"/>
        </w:rPr>
        <w:t xml:space="preserve"> </w:t>
      </w:r>
      <w:r w:rsidRPr="007C7BD6">
        <w:rPr>
          <w:rFonts w:ascii="Book Antiqua" w:hAnsi="Book Antiqua" w:cs="TimesNewRomanPSMT"/>
          <w:sz w:val="24"/>
          <w:szCs w:val="24"/>
          <w:lang w:val="en-GB"/>
        </w:rPr>
        <w:t>The authors have read the CARE Checklist (2013), and the manuscript was prepared and revised according to the CARE Checklist (2016).</w:t>
      </w:r>
    </w:p>
    <w:p w14:paraId="5B481EB9" w14:textId="77777777" w:rsidR="00B555D3" w:rsidRPr="007C7BD6" w:rsidRDefault="00B555D3" w:rsidP="00B555D3">
      <w:pPr>
        <w:adjustRightInd w:val="0"/>
        <w:snapToGrid w:val="0"/>
        <w:spacing w:line="360" w:lineRule="auto"/>
        <w:rPr>
          <w:rFonts w:ascii="Book Antiqua" w:hAnsi="Book Antiqua" w:cstheme="minorHAnsi"/>
          <w:b/>
          <w:bCs/>
          <w:sz w:val="24"/>
          <w:szCs w:val="24"/>
          <w:lang w:val="en-GB"/>
        </w:rPr>
      </w:pPr>
    </w:p>
    <w:p w14:paraId="78CF73A6" w14:textId="77777777" w:rsidR="00B555D3" w:rsidRPr="007C7BD6" w:rsidRDefault="00B555D3" w:rsidP="00B555D3">
      <w:pPr>
        <w:adjustRightInd w:val="0"/>
        <w:snapToGrid w:val="0"/>
        <w:spacing w:line="360" w:lineRule="auto"/>
        <w:rPr>
          <w:rFonts w:ascii="Book Antiqua" w:hAnsi="Book Antiqua"/>
          <w:sz w:val="24"/>
          <w:szCs w:val="24"/>
          <w:lang w:val="en-GB"/>
        </w:rPr>
      </w:pPr>
      <w:r w:rsidRPr="007C7BD6">
        <w:rPr>
          <w:rFonts w:ascii="Book Antiqua" w:hAnsi="Book Antiqua"/>
          <w:b/>
          <w:sz w:val="24"/>
          <w:szCs w:val="24"/>
          <w:lang w:val="en-GB"/>
        </w:rPr>
        <w:t xml:space="preserve">Open-Access: </w:t>
      </w:r>
      <w:r w:rsidRPr="007C7BD6">
        <w:rPr>
          <w:rFonts w:ascii="Book Antiqua" w:hAnsi="Book Antiqua"/>
          <w:sz w:val="24"/>
          <w:szCs w:val="24"/>
          <w:lang w:val="en-GB"/>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2" w:history="1">
        <w:r w:rsidRPr="007C7BD6">
          <w:rPr>
            <w:rStyle w:val="a3"/>
            <w:rFonts w:ascii="Book Antiqua" w:hAnsi="Book Antiqua"/>
            <w:sz w:val="24"/>
            <w:szCs w:val="24"/>
            <w:lang w:val="en-GB"/>
          </w:rPr>
          <w:t>http://creativecommons.org/licenses/by-nc/4.0/</w:t>
        </w:r>
      </w:hyperlink>
    </w:p>
    <w:p w14:paraId="49949C58" w14:textId="77777777" w:rsidR="00B555D3" w:rsidRPr="007C7BD6" w:rsidRDefault="00B555D3" w:rsidP="00B555D3">
      <w:pPr>
        <w:adjustRightInd w:val="0"/>
        <w:snapToGrid w:val="0"/>
        <w:spacing w:line="360" w:lineRule="auto"/>
        <w:rPr>
          <w:rFonts w:ascii="Book Antiqua" w:hAnsi="Book Antiqua" w:cstheme="minorHAnsi"/>
          <w:b/>
          <w:bCs/>
          <w:sz w:val="24"/>
          <w:szCs w:val="24"/>
          <w:lang w:val="en-GB"/>
        </w:rPr>
      </w:pPr>
    </w:p>
    <w:p w14:paraId="303F29FA" w14:textId="77777777" w:rsidR="00B555D3" w:rsidRPr="007C7BD6" w:rsidRDefault="00B555D3" w:rsidP="00B555D3">
      <w:pPr>
        <w:adjustRightInd w:val="0"/>
        <w:snapToGrid w:val="0"/>
        <w:spacing w:line="360" w:lineRule="auto"/>
        <w:rPr>
          <w:rFonts w:ascii="Book Antiqua" w:eastAsia="宋体" w:hAnsi="Book Antiqua" w:cs="宋体"/>
          <w:sz w:val="24"/>
          <w:szCs w:val="24"/>
          <w:lang w:val="en-GB"/>
        </w:rPr>
      </w:pPr>
      <w:bookmarkStart w:id="88" w:name="_Hlk26437244"/>
      <w:r w:rsidRPr="007C7BD6">
        <w:rPr>
          <w:rFonts w:ascii="Book Antiqua" w:eastAsia="宋体" w:hAnsi="Book Antiqua" w:cs="宋体"/>
          <w:b/>
          <w:sz w:val="24"/>
          <w:szCs w:val="24"/>
          <w:lang w:val="en-GB"/>
        </w:rPr>
        <w:t xml:space="preserve">Manuscript source: </w:t>
      </w:r>
      <w:r w:rsidRPr="007C7BD6">
        <w:rPr>
          <w:rFonts w:ascii="Book Antiqua" w:eastAsia="宋体" w:hAnsi="Book Antiqua" w:cs="宋体"/>
          <w:sz w:val="24"/>
          <w:szCs w:val="24"/>
          <w:lang w:val="en-GB"/>
        </w:rPr>
        <w:t>Unsolicited manuscript</w:t>
      </w:r>
    </w:p>
    <w:p w14:paraId="6D173E09" w14:textId="77777777" w:rsidR="00B555D3" w:rsidRPr="007C7BD6" w:rsidRDefault="00B555D3" w:rsidP="00B555D3">
      <w:pPr>
        <w:spacing w:line="360" w:lineRule="auto"/>
        <w:rPr>
          <w:rFonts w:ascii="Book Antiqua" w:eastAsia="DengXian" w:hAnsi="Book Antiqua"/>
          <w:b/>
          <w:bCs/>
          <w:color w:val="000000"/>
          <w:sz w:val="24"/>
          <w:szCs w:val="24"/>
        </w:rPr>
      </w:pPr>
      <w:bookmarkStart w:id="89" w:name="_Hlk26437276"/>
      <w:bookmarkEnd w:id="87"/>
      <w:bookmarkEnd w:id="88"/>
    </w:p>
    <w:p w14:paraId="2FB3C9BE" w14:textId="11B2F6B9" w:rsidR="00B555D3" w:rsidRPr="007C7BD6" w:rsidRDefault="00B555D3" w:rsidP="00B555D3">
      <w:pPr>
        <w:spacing w:line="360" w:lineRule="auto"/>
        <w:rPr>
          <w:rFonts w:ascii="Book Antiqua" w:hAnsi="Book Antiqua"/>
          <w:b/>
          <w:sz w:val="24"/>
          <w:szCs w:val="24"/>
          <w:lang w:val="en-GB"/>
        </w:rPr>
      </w:pPr>
      <w:r w:rsidRPr="007C7BD6">
        <w:rPr>
          <w:rFonts w:ascii="Book Antiqua" w:hAnsi="Book Antiqua"/>
          <w:b/>
          <w:sz w:val="24"/>
          <w:szCs w:val="24"/>
          <w:lang w:val="en-GB"/>
        </w:rPr>
        <w:t>Peer-review started:</w:t>
      </w:r>
      <w:r w:rsidRPr="007C7BD6">
        <w:rPr>
          <w:rFonts w:ascii="Book Antiqua" w:hAnsi="Book Antiqua"/>
          <w:sz w:val="24"/>
          <w:szCs w:val="24"/>
          <w:lang w:val="en-GB"/>
        </w:rPr>
        <w:t xml:space="preserve"> November 8, 2019</w:t>
      </w:r>
    </w:p>
    <w:p w14:paraId="1F4F5C36" w14:textId="41A802D1" w:rsidR="00B555D3" w:rsidRPr="007C7BD6" w:rsidRDefault="00B555D3" w:rsidP="00B555D3">
      <w:pPr>
        <w:spacing w:line="360" w:lineRule="auto"/>
        <w:rPr>
          <w:rFonts w:ascii="Book Antiqua" w:hAnsi="Book Antiqua"/>
          <w:b/>
          <w:sz w:val="24"/>
          <w:szCs w:val="24"/>
          <w:lang w:val="en-GB"/>
        </w:rPr>
      </w:pPr>
      <w:r w:rsidRPr="007C7BD6">
        <w:rPr>
          <w:rFonts w:ascii="Book Antiqua" w:hAnsi="Book Antiqua"/>
          <w:b/>
          <w:sz w:val="24"/>
          <w:szCs w:val="24"/>
          <w:lang w:val="en-GB"/>
        </w:rPr>
        <w:t>First decision:</w:t>
      </w:r>
      <w:r w:rsidRPr="007C7BD6">
        <w:rPr>
          <w:rFonts w:ascii="Book Antiqua" w:hAnsi="Book Antiqua"/>
          <w:sz w:val="24"/>
          <w:szCs w:val="24"/>
          <w:lang w:val="en-GB"/>
        </w:rPr>
        <w:t xml:space="preserve"> December 12, 2019</w:t>
      </w:r>
    </w:p>
    <w:p w14:paraId="42914375" w14:textId="77777777" w:rsidR="00B555D3" w:rsidRPr="007C7BD6" w:rsidRDefault="00B555D3" w:rsidP="00B555D3">
      <w:pPr>
        <w:spacing w:line="360" w:lineRule="auto"/>
        <w:rPr>
          <w:rFonts w:ascii="Book Antiqua" w:hAnsi="Book Antiqua"/>
          <w:sz w:val="24"/>
          <w:szCs w:val="24"/>
          <w:lang w:val="en-GB"/>
        </w:rPr>
      </w:pPr>
      <w:r w:rsidRPr="007C7BD6">
        <w:rPr>
          <w:rFonts w:ascii="Book Antiqua" w:hAnsi="Book Antiqua"/>
          <w:b/>
          <w:sz w:val="24"/>
          <w:szCs w:val="24"/>
          <w:lang w:val="en-GB"/>
        </w:rPr>
        <w:t>Article in press:</w:t>
      </w:r>
      <w:r w:rsidRPr="007C7BD6">
        <w:rPr>
          <w:rFonts w:ascii="Book Antiqua" w:hAnsi="Book Antiqua"/>
          <w:sz w:val="24"/>
          <w:szCs w:val="24"/>
          <w:lang w:val="en-GB"/>
        </w:rPr>
        <w:t xml:space="preserve"> </w:t>
      </w:r>
    </w:p>
    <w:p w14:paraId="59D5B00D" w14:textId="77777777" w:rsidR="00B555D3" w:rsidRPr="007C7BD6" w:rsidRDefault="00B555D3" w:rsidP="00B555D3">
      <w:pPr>
        <w:spacing w:line="360" w:lineRule="auto"/>
        <w:rPr>
          <w:rFonts w:ascii="Book Antiqua" w:hAnsi="Book Antiqua"/>
          <w:sz w:val="24"/>
          <w:szCs w:val="24"/>
          <w:lang w:val="en-GB"/>
        </w:rPr>
      </w:pPr>
    </w:p>
    <w:p w14:paraId="75CFC6AD" w14:textId="77777777" w:rsidR="00B555D3" w:rsidRPr="007C7BD6" w:rsidRDefault="00B555D3" w:rsidP="00B555D3">
      <w:pPr>
        <w:snapToGrid w:val="0"/>
        <w:spacing w:line="360" w:lineRule="auto"/>
        <w:rPr>
          <w:rFonts w:ascii="Book Antiqua" w:eastAsia="宋体" w:hAnsi="Book Antiqua" w:cs="Helvetica"/>
          <w:b/>
          <w:sz w:val="24"/>
          <w:szCs w:val="24"/>
        </w:rPr>
      </w:pPr>
      <w:r w:rsidRPr="007C7BD6">
        <w:rPr>
          <w:rFonts w:ascii="Book Antiqua" w:eastAsia="宋体" w:hAnsi="Book Antiqua" w:cs="Helvetica"/>
          <w:b/>
          <w:sz w:val="24"/>
          <w:szCs w:val="24"/>
        </w:rPr>
        <w:t xml:space="preserve">Specialty type: </w:t>
      </w:r>
      <w:r w:rsidRPr="007C7BD6">
        <w:rPr>
          <w:rFonts w:ascii="Book Antiqua" w:eastAsia="微软雅黑" w:hAnsi="Book Antiqua" w:cs="宋体"/>
          <w:sz w:val="24"/>
          <w:szCs w:val="24"/>
        </w:rPr>
        <w:t>Medicine, research and experimental</w:t>
      </w:r>
    </w:p>
    <w:p w14:paraId="3F05C087" w14:textId="12CE13B8" w:rsidR="00B555D3" w:rsidRPr="007C7BD6" w:rsidRDefault="00B555D3" w:rsidP="00B555D3">
      <w:pPr>
        <w:snapToGrid w:val="0"/>
        <w:spacing w:line="360" w:lineRule="auto"/>
        <w:rPr>
          <w:rFonts w:ascii="Book Antiqua" w:eastAsia="宋体" w:hAnsi="Book Antiqua" w:cs="Helvetica"/>
          <w:b/>
          <w:sz w:val="24"/>
          <w:szCs w:val="24"/>
        </w:rPr>
      </w:pPr>
      <w:r w:rsidRPr="007C7BD6">
        <w:rPr>
          <w:rFonts w:ascii="Book Antiqua" w:eastAsia="宋体" w:hAnsi="Book Antiqua" w:cs="Helvetica"/>
          <w:b/>
          <w:sz w:val="24"/>
          <w:szCs w:val="24"/>
        </w:rPr>
        <w:t xml:space="preserve">Country of origin: </w:t>
      </w:r>
      <w:r w:rsidRPr="007C7BD6">
        <w:rPr>
          <w:rFonts w:ascii="Book Antiqua" w:eastAsia="宋体" w:hAnsi="Book Antiqua"/>
          <w:sz w:val="24"/>
          <w:szCs w:val="24"/>
        </w:rPr>
        <w:t>China</w:t>
      </w:r>
    </w:p>
    <w:p w14:paraId="5AB7C140" w14:textId="77777777" w:rsidR="00B555D3" w:rsidRPr="007C7BD6" w:rsidRDefault="00B555D3" w:rsidP="00B555D3">
      <w:pPr>
        <w:snapToGrid w:val="0"/>
        <w:spacing w:line="360" w:lineRule="auto"/>
        <w:rPr>
          <w:rFonts w:ascii="Book Antiqua" w:eastAsia="宋体" w:hAnsi="Book Antiqua" w:cs="Helvetica"/>
          <w:b/>
          <w:sz w:val="24"/>
          <w:szCs w:val="24"/>
        </w:rPr>
      </w:pPr>
      <w:r w:rsidRPr="007C7BD6">
        <w:rPr>
          <w:rFonts w:ascii="Book Antiqua" w:eastAsia="宋体" w:hAnsi="Book Antiqua" w:cs="Helvetica"/>
          <w:b/>
          <w:sz w:val="24"/>
          <w:szCs w:val="24"/>
        </w:rPr>
        <w:t>Peer-review report classification</w:t>
      </w:r>
    </w:p>
    <w:p w14:paraId="567D95A8" w14:textId="77777777" w:rsidR="00B555D3" w:rsidRPr="007C7BD6" w:rsidRDefault="00B555D3" w:rsidP="00B555D3">
      <w:pPr>
        <w:snapToGrid w:val="0"/>
        <w:spacing w:line="360" w:lineRule="auto"/>
        <w:rPr>
          <w:rFonts w:ascii="Book Antiqua" w:eastAsia="宋体" w:hAnsi="Book Antiqua" w:cs="Helvetica"/>
          <w:sz w:val="24"/>
          <w:szCs w:val="24"/>
        </w:rPr>
      </w:pPr>
      <w:r w:rsidRPr="007C7BD6">
        <w:rPr>
          <w:rFonts w:ascii="Book Antiqua" w:eastAsia="宋体" w:hAnsi="Book Antiqua" w:cs="Helvetica"/>
          <w:sz w:val="24"/>
          <w:szCs w:val="24"/>
        </w:rPr>
        <w:t>Grade A (Excellent): 0</w:t>
      </w:r>
    </w:p>
    <w:p w14:paraId="2AE32CF8" w14:textId="06B92290" w:rsidR="00B555D3" w:rsidRPr="007C7BD6" w:rsidRDefault="00B555D3" w:rsidP="00B555D3">
      <w:pPr>
        <w:snapToGrid w:val="0"/>
        <w:spacing w:line="360" w:lineRule="auto"/>
        <w:rPr>
          <w:rFonts w:ascii="Book Antiqua" w:eastAsia="宋体" w:hAnsi="Book Antiqua" w:cs="Helvetica"/>
          <w:sz w:val="24"/>
          <w:szCs w:val="24"/>
        </w:rPr>
      </w:pPr>
      <w:r w:rsidRPr="007C7BD6">
        <w:rPr>
          <w:rFonts w:ascii="Book Antiqua" w:eastAsia="宋体" w:hAnsi="Book Antiqua" w:cs="Helvetica"/>
          <w:sz w:val="24"/>
          <w:szCs w:val="24"/>
        </w:rPr>
        <w:t>Grade B (Very good): 0</w:t>
      </w:r>
    </w:p>
    <w:p w14:paraId="6840DEE3" w14:textId="475DA92B" w:rsidR="00B555D3" w:rsidRPr="007C7BD6" w:rsidRDefault="00B555D3" w:rsidP="00B555D3">
      <w:pPr>
        <w:snapToGrid w:val="0"/>
        <w:spacing w:line="360" w:lineRule="auto"/>
        <w:rPr>
          <w:rFonts w:ascii="Book Antiqua" w:eastAsia="宋体" w:hAnsi="Book Antiqua" w:cs="Helvetica"/>
          <w:sz w:val="24"/>
          <w:szCs w:val="24"/>
        </w:rPr>
      </w:pPr>
      <w:r w:rsidRPr="007C7BD6">
        <w:rPr>
          <w:rFonts w:ascii="Book Antiqua" w:eastAsia="宋体" w:hAnsi="Book Antiqua" w:cs="Helvetica"/>
          <w:sz w:val="24"/>
          <w:szCs w:val="24"/>
        </w:rPr>
        <w:t>Grade C (Good): C, C, C, C</w:t>
      </w:r>
    </w:p>
    <w:p w14:paraId="1BB39E88" w14:textId="77777777" w:rsidR="00B555D3" w:rsidRPr="007C7BD6" w:rsidRDefault="00B555D3" w:rsidP="00B555D3">
      <w:pPr>
        <w:snapToGrid w:val="0"/>
        <w:spacing w:line="360" w:lineRule="auto"/>
        <w:rPr>
          <w:rFonts w:ascii="Book Antiqua" w:eastAsia="宋体" w:hAnsi="Book Antiqua" w:cs="Helvetica"/>
          <w:sz w:val="24"/>
          <w:szCs w:val="24"/>
        </w:rPr>
      </w:pPr>
      <w:r w:rsidRPr="007C7BD6">
        <w:rPr>
          <w:rFonts w:ascii="Book Antiqua" w:eastAsia="宋体" w:hAnsi="Book Antiqua" w:cs="Helvetica"/>
          <w:sz w:val="24"/>
          <w:szCs w:val="24"/>
        </w:rPr>
        <w:lastRenderedPageBreak/>
        <w:t xml:space="preserve">Grade D (Fair): 0 </w:t>
      </w:r>
    </w:p>
    <w:p w14:paraId="54D588BE" w14:textId="77777777" w:rsidR="00B555D3" w:rsidRPr="007C7BD6" w:rsidRDefault="00B555D3" w:rsidP="00B555D3">
      <w:pPr>
        <w:spacing w:line="360" w:lineRule="auto"/>
        <w:rPr>
          <w:rFonts w:ascii="Book Antiqua" w:hAnsi="Book Antiqua" w:cs="Calibri"/>
          <w:noProof/>
          <w:sz w:val="24"/>
          <w:szCs w:val="24"/>
        </w:rPr>
      </w:pPr>
      <w:r w:rsidRPr="007C7BD6">
        <w:rPr>
          <w:rFonts w:ascii="Book Antiqua" w:eastAsia="宋体" w:hAnsi="Book Antiqua" w:cs="Helvetica"/>
          <w:sz w:val="24"/>
          <w:szCs w:val="24"/>
        </w:rPr>
        <w:t>Grade E (Poor): 0</w:t>
      </w:r>
    </w:p>
    <w:p w14:paraId="1EEBC9DA" w14:textId="77777777" w:rsidR="00B555D3" w:rsidRPr="007C7BD6" w:rsidRDefault="00B555D3" w:rsidP="00B555D3">
      <w:pPr>
        <w:pStyle w:val="ac"/>
        <w:spacing w:after="0" w:line="360" w:lineRule="auto"/>
        <w:ind w:left="0"/>
        <w:jc w:val="both"/>
        <w:rPr>
          <w:rFonts w:ascii="Book Antiqua" w:hAnsi="Book Antiqua" w:cs="Calibri"/>
          <w:noProof/>
          <w:sz w:val="24"/>
          <w:szCs w:val="24"/>
          <w:lang w:val="en-GB" w:eastAsia="zh-CN"/>
        </w:rPr>
      </w:pPr>
    </w:p>
    <w:p w14:paraId="56AB6817" w14:textId="5A6340CA" w:rsidR="00B555D3" w:rsidRPr="007C7BD6" w:rsidRDefault="00B555D3" w:rsidP="00B555D3">
      <w:pPr>
        <w:pStyle w:val="ad"/>
        <w:spacing w:line="360" w:lineRule="auto"/>
        <w:ind w:right="120"/>
        <w:jc w:val="left"/>
        <w:rPr>
          <w:rFonts w:ascii="Book Antiqua" w:hAnsi="Book Antiqua"/>
          <w:b/>
          <w:sz w:val="24"/>
          <w:szCs w:val="24"/>
        </w:rPr>
      </w:pPr>
      <w:r w:rsidRPr="007C7BD6">
        <w:rPr>
          <w:rFonts w:ascii="Book Antiqua" w:hAnsi="Book Antiqua"/>
          <w:b/>
          <w:sz w:val="24"/>
          <w:szCs w:val="24"/>
        </w:rPr>
        <w:t xml:space="preserve">P-Reviewer: </w:t>
      </w:r>
      <w:proofErr w:type="spellStart"/>
      <w:r w:rsidRPr="007C7BD6">
        <w:rPr>
          <w:rFonts w:ascii="Book Antiqua" w:hAnsi="Book Antiqua"/>
          <w:color w:val="000000"/>
          <w:sz w:val="24"/>
          <w:szCs w:val="24"/>
        </w:rPr>
        <w:t>Bettaieb</w:t>
      </w:r>
      <w:proofErr w:type="spellEnd"/>
      <w:r w:rsidRPr="007C7BD6">
        <w:rPr>
          <w:rFonts w:ascii="Book Antiqua" w:hAnsi="Book Antiqua"/>
          <w:color w:val="000000"/>
          <w:sz w:val="24"/>
          <w:szCs w:val="24"/>
        </w:rPr>
        <w:t xml:space="preserve"> A, Garg M, Garg PK, </w:t>
      </w:r>
      <w:proofErr w:type="spellStart"/>
      <w:r w:rsidRPr="007C7BD6">
        <w:rPr>
          <w:rFonts w:ascii="Book Antiqua" w:hAnsi="Book Antiqua"/>
          <w:color w:val="000000"/>
          <w:sz w:val="24"/>
          <w:szCs w:val="24"/>
        </w:rPr>
        <w:t>Vynios</w:t>
      </w:r>
      <w:proofErr w:type="spellEnd"/>
      <w:r w:rsidRPr="007C7BD6">
        <w:rPr>
          <w:rFonts w:ascii="Book Antiqua" w:hAnsi="Book Antiqua"/>
          <w:color w:val="000000"/>
          <w:sz w:val="24"/>
          <w:szCs w:val="24"/>
        </w:rPr>
        <w:t xml:space="preserve"> D </w:t>
      </w:r>
      <w:r w:rsidRPr="007C7BD6">
        <w:rPr>
          <w:rFonts w:ascii="Book Antiqua" w:hAnsi="Book Antiqua"/>
          <w:b/>
          <w:sz w:val="24"/>
          <w:szCs w:val="24"/>
        </w:rPr>
        <w:t xml:space="preserve">S-Editor: </w:t>
      </w:r>
      <w:r w:rsidRPr="007C7BD6">
        <w:rPr>
          <w:rFonts w:ascii="Book Antiqua" w:hAnsi="Book Antiqua"/>
          <w:sz w:val="24"/>
          <w:szCs w:val="24"/>
        </w:rPr>
        <w:t>Zhang L</w:t>
      </w:r>
      <w:r w:rsidRPr="007C7BD6">
        <w:rPr>
          <w:rFonts w:ascii="Book Antiqua" w:hAnsi="Book Antiqua"/>
          <w:b/>
          <w:sz w:val="24"/>
          <w:szCs w:val="24"/>
        </w:rPr>
        <w:t xml:space="preserve"> L-Editor: </w:t>
      </w:r>
      <w:r w:rsidR="00F105E7" w:rsidRPr="00131D98">
        <w:rPr>
          <w:rFonts w:ascii="Book Antiqua" w:hAnsi="Book Antiqua"/>
          <w:sz w:val="24"/>
          <w:szCs w:val="24"/>
        </w:rPr>
        <w:t>Wang TQ</w:t>
      </w:r>
      <w:r w:rsidR="00F105E7">
        <w:rPr>
          <w:rFonts w:ascii="Book Antiqua" w:hAnsi="Book Antiqua"/>
          <w:b/>
          <w:sz w:val="24"/>
          <w:szCs w:val="24"/>
        </w:rPr>
        <w:t xml:space="preserve"> </w:t>
      </w:r>
      <w:r w:rsidRPr="007C7BD6">
        <w:rPr>
          <w:rFonts w:ascii="Book Antiqua" w:hAnsi="Book Antiqua"/>
          <w:b/>
          <w:sz w:val="24"/>
          <w:szCs w:val="24"/>
        </w:rPr>
        <w:t xml:space="preserve">E-Editor: </w:t>
      </w:r>
    </w:p>
    <w:bookmarkEnd w:id="89"/>
    <w:p w14:paraId="48EEDC74" w14:textId="77777777" w:rsidR="00B555D3" w:rsidRPr="007C7BD6" w:rsidRDefault="00B555D3">
      <w:pPr>
        <w:widowControl/>
        <w:jc w:val="left"/>
        <w:rPr>
          <w:rFonts w:ascii="Book Antiqua" w:hAnsi="Book Antiqua" w:cs="Times New Roman"/>
          <w:sz w:val="24"/>
          <w:szCs w:val="24"/>
        </w:rPr>
      </w:pPr>
      <w:r w:rsidRPr="007C7BD6">
        <w:rPr>
          <w:rFonts w:ascii="Book Antiqua" w:hAnsi="Book Antiqua" w:cs="Times New Roman"/>
          <w:sz w:val="24"/>
          <w:szCs w:val="24"/>
        </w:rPr>
        <w:br w:type="page"/>
      </w:r>
    </w:p>
    <w:p w14:paraId="5B927487" w14:textId="0E8C298E" w:rsidR="00122B84" w:rsidRPr="007C7BD6" w:rsidRDefault="00122B84" w:rsidP="00C314A2">
      <w:pPr>
        <w:adjustRightInd w:val="0"/>
        <w:snapToGrid w:val="0"/>
        <w:spacing w:line="360" w:lineRule="auto"/>
        <w:rPr>
          <w:rFonts w:ascii="Book Antiqua" w:hAnsi="Book Antiqua" w:cs="Times New Roman"/>
          <w:b/>
          <w:bCs/>
          <w:sz w:val="24"/>
          <w:szCs w:val="24"/>
        </w:rPr>
      </w:pPr>
      <w:r w:rsidRPr="007C7BD6">
        <w:rPr>
          <w:rFonts w:ascii="Book Antiqua" w:hAnsi="Book Antiqua" w:cs="Times New Roman"/>
          <w:b/>
          <w:sz w:val="24"/>
          <w:szCs w:val="24"/>
        </w:rPr>
        <w:lastRenderedPageBreak/>
        <w:t xml:space="preserve">Table </w:t>
      </w:r>
      <w:r w:rsidR="00007114" w:rsidRPr="007C7BD6">
        <w:rPr>
          <w:rFonts w:ascii="Book Antiqua" w:hAnsi="Book Antiqua" w:cs="Times New Roman"/>
          <w:b/>
          <w:sz w:val="24"/>
          <w:szCs w:val="24"/>
        </w:rPr>
        <w:t>1</w:t>
      </w:r>
      <w:r w:rsidRPr="007C7BD6">
        <w:rPr>
          <w:rFonts w:ascii="Book Antiqua" w:hAnsi="Book Antiqua" w:cs="Times New Roman"/>
          <w:sz w:val="24"/>
          <w:szCs w:val="24"/>
        </w:rPr>
        <w:t xml:space="preserve"> </w:t>
      </w:r>
      <w:r w:rsidRPr="007C7BD6">
        <w:rPr>
          <w:rFonts w:ascii="Book Antiqua" w:hAnsi="Book Antiqua" w:cs="Times New Roman"/>
          <w:b/>
          <w:bCs/>
          <w:sz w:val="24"/>
          <w:szCs w:val="24"/>
        </w:rPr>
        <w:t>Randomized trials in metastatic bladder cancer</w:t>
      </w:r>
    </w:p>
    <w:tbl>
      <w:tblPr>
        <w:tblStyle w:val="1"/>
        <w:tblW w:w="0" w:type="auto"/>
        <w:tblBorders>
          <w:top w:val="single" w:sz="4" w:space="0" w:color="auto"/>
          <w:bottom w:val="single" w:sz="4" w:space="0" w:color="auto"/>
        </w:tblBorders>
        <w:tblLook w:val="04A0" w:firstRow="1" w:lastRow="0" w:firstColumn="1" w:lastColumn="0" w:noHBand="0" w:noVBand="1"/>
      </w:tblPr>
      <w:tblGrid>
        <w:gridCol w:w="1439"/>
        <w:gridCol w:w="1776"/>
        <w:gridCol w:w="1023"/>
        <w:gridCol w:w="1343"/>
        <w:gridCol w:w="1070"/>
      </w:tblGrid>
      <w:tr w:rsidR="00122B84" w:rsidRPr="007C7BD6" w14:paraId="608D22FF" w14:textId="77777777" w:rsidTr="00B555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one" w:sz="0" w:space="0" w:color="auto"/>
              <w:bottom w:val="single" w:sz="4" w:space="0" w:color="auto"/>
              <w:right w:val="none" w:sz="0" w:space="0" w:color="auto"/>
            </w:tcBorders>
            <w:shd w:val="clear" w:color="auto" w:fill="auto"/>
            <w:vAlign w:val="center"/>
          </w:tcPr>
          <w:p w14:paraId="1C8D39C9" w14:textId="77777777" w:rsidR="00122B84" w:rsidRPr="007C7BD6" w:rsidRDefault="00122B84" w:rsidP="00C314A2">
            <w:pPr>
              <w:adjustRightInd w:val="0"/>
              <w:snapToGrid w:val="0"/>
              <w:spacing w:line="360" w:lineRule="auto"/>
              <w:rPr>
                <w:rFonts w:ascii="Book Antiqua" w:hAnsi="Book Antiqua" w:cs="Times New Roman"/>
                <w:sz w:val="24"/>
                <w:szCs w:val="24"/>
              </w:rPr>
            </w:pPr>
            <w:r w:rsidRPr="007C7BD6">
              <w:rPr>
                <w:rFonts w:ascii="Book Antiqua" w:hAnsi="Book Antiqua" w:cs="Times New Roman"/>
                <w:color w:val="231F20"/>
                <w:kern w:val="0"/>
                <w:sz w:val="24"/>
                <w:szCs w:val="24"/>
              </w:rPr>
              <w:t>Regimen</w:t>
            </w:r>
          </w:p>
        </w:tc>
        <w:tc>
          <w:tcPr>
            <w:tcW w:w="0" w:type="auto"/>
            <w:tcBorders>
              <w:top w:val="single" w:sz="4" w:space="0" w:color="auto"/>
              <w:left w:val="none" w:sz="0" w:space="0" w:color="auto"/>
              <w:bottom w:val="single" w:sz="4" w:space="0" w:color="auto"/>
              <w:right w:val="none" w:sz="0" w:space="0" w:color="auto"/>
            </w:tcBorders>
            <w:shd w:val="clear" w:color="auto" w:fill="auto"/>
            <w:vAlign w:val="center"/>
          </w:tcPr>
          <w:p w14:paraId="70EE8638" w14:textId="011ECEF2" w:rsidR="00122B84" w:rsidRPr="007C7BD6" w:rsidRDefault="00122B84" w:rsidP="00C314A2">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color w:val="231F20"/>
                <w:kern w:val="0"/>
                <w:sz w:val="24"/>
                <w:szCs w:val="24"/>
              </w:rPr>
              <w:t xml:space="preserve">No of </w:t>
            </w:r>
            <w:r w:rsidR="00B555D3" w:rsidRPr="007C7BD6">
              <w:rPr>
                <w:rFonts w:ascii="Book Antiqua" w:hAnsi="Book Antiqua" w:cs="Times New Roman"/>
                <w:color w:val="231F20"/>
                <w:kern w:val="0"/>
                <w:sz w:val="24"/>
                <w:szCs w:val="24"/>
              </w:rPr>
              <w:t>patients</w:t>
            </w:r>
          </w:p>
        </w:tc>
        <w:tc>
          <w:tcPr>
            <w:tcW w:w="0" w:type="auto"/>
            <w:tcBorders>
              <w:top w:val="single" w:sz="4" w:space="0" w:color="auto"/>
              <w:left w:val="none" w:sz="0" w:space="0" w:color="auto"/>
              <w:bottom w:val="single" w:sz="4" w:space="0" w:color="auto"/>
              <w:right w:val="none" w:sz="0" w:space="0" w:color="auto"/>
            </w:tcBorders>
            <w:shd w:val="clear" w:color="auto" w:fill="auto"/>
            <w:vAlign w:val="center"/>
          </w:tcPr>
          <w:p w14:paraId="09A00703" w14:textId="77777777" w:rsidR="00122B84" w:rsidRPr="007C7BD6" w:rsidRDefault="00122B84" w:rsidP="00C314A2">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color w:val="231F20"/>
                <w:kern w:val="0"/>
                <w:sz w:val="24"/>
                <w:szCs w:val="24"/>
              </w:rPr>
              <w:t>OR (%)</w:t>
            </w:r>
          </w:p>
        </w:tc>
        <w:tc>
          <w:tcPr>
            <w:tcW w:w="0" w:type="auto"/>
            <w:tcBorders>
              <w:top w:val="single" w:sz="4" w:space="0" w:color="auto"/>
              <w:left w:val="none" w:sz="0" w:space="0" w:color="auto"/>
              <w:bottom w:val="single" w:sz="4" w:space="0" w:color="auto"/>
              <w:right w:val="none" w:sz="0" w:space="0" w:color="auto"/>
            </w:tcBorders>
            <w:shd w:val="clear" w:color="auto" w:fill="auto"/>
            <w:vAlign w:val="center"/>
          </w:tcPr>
          <w:p w14:paraId="5B39AA85" w14:textId="77777777" w:rsidR="00122B84" w:rsidRPr="007C7BD6" w:rsidRDefault="00122B84" w:rsidP="00C314A2">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proofErr w:type="spellStart"/>
            <w:r w:rsidRPr="007C7BD6">
              <w:rPr>
                <w:rFonts w:ascii="Book Antiqua" w:hAnsi="Book Antiqua" w:cs="Times New Roman"/>
                <w:color w:val="231F20"/>
                <w:kern w:val="0"/>
                <w:sz w:val="24"/>
                <w:szCs w:val="24"/>
              </w:rPr>
              <w:t>mOS</w:t>
            </w:r>
            <w:proofErr w:type="spellEnd"/>
            <w:r w:rsidRPr="007C7BD6">
              <w:rPr>
                <w:rFonts w:ascii="Book Antiqua" w:hAnsi="Book Antiqua" w:cs="Times New Roman"/>
                <w:color w:val="231F20"/>
                <w:kern w:val="0"/>
                <w:sz w:val="24"/>
                <w:szCs w:val="24"/>
              </w:rPr>
              <w:t xml:space="preserve"> (</w:t>
            </w:r>
            <w:proofErr w:type="spellStart"/>
            <w:r w:rsidRPr="007C7BD6">
              <w:rPr>
                <w:rFonts w:ascii="Book Antiqua" w:hAnsi="Book Antiqua" w:cs="Times New Roman"/>
                <w:color w:val="231F20"/>
                <w:kern w:val="0"/>
                <w:sz w:val="24"/>
                <w:szCs w:val="24"/>
              </w:rPr>
              <w:t>mo</w:t>
            </w:r>
            <w:proofErr w:type="spellEnd"/>
            <w:r w:rsidRPr="007C7BD6">
              <w:rPr>
                <w:rFonts w:ascii="Book Antiqua" w:hAnsi="Book Antiqua" w:cs="Times New Roman"/>
                <w:color w:val="231F20"/>
                <w:kern w:val="0"/>
                <w:sz w:val="24"/>
                <w:szCs w:val="24"/>
              </w:rPr>
              <w:t>)</w:t>
            </w:r>
          </w:p>
        </w:tc>
        <w:tc>
          <w:tcPr>
            <w:tcW w:w="0" w:type="auto"/>
            <w:tcBorders>
              <w:top w:val="single" w:sz="4" w:space="0" w:color="auto"/>
              <w:left w:val="none" w:sz="0" w:space="0" w:color="auto"/>
              <w:bottom w:val="single" w:sz="4" w:space="0" w:color="auto"/>
              <w:right w:val="none" w:sz="0" w:space="0" w:color="auto"/>
            </w:tcBorders>
            <w:shd w:val="clear" w:color="auto" w:fill="auto"/>
            <w:vAlign w:val="center"/>
          </w:tcPr>
          <w:p w14:paraId="4E4FA581" w14:textId="54EF83E4" w:rsidR="00122B84" w:rsidRPr="007C7BD6" w:rsidRDefault="00F105E7">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i/>
                <w:iCs/>
                <w:color w:val="231F20"/>
                <w:kern w:val="0"/>
                <w:sz w:val="24"/>
                <w:szCs w:val="24"/>
              </w:rPr>
              <w:t>P</w:t>
            </w:r>
            <w:r>
              <w:rPr>
                <w:rFonts w:ascii="Book Antiqua" w:hAnsi="Book Antiqua" w:cs="Times New Roman"/>
                <w:i/>
                <w:iCs/>
                <w:color w:val="231F20"/>
                <w:kern w:val="0"/>
                <w:sz w:val="24"/>
                <w:szCs w:val="24"/>
              </w:rPr>
              <w:t>-</w:t>
            </w:r>
            <w:r w:rsidR="003F52D7" w:rsidRPr="007C7BD6">
              <w:rPr>
                <w:rFonts w:ascii="Book Antiqua" w:hAnsi="Book Antiqua" w:cs="Times New Roman"/>
                <w:color w:val="231F20"/>
                <w:kern w:val="0"/>
                <w:sz w:val="24"/>
                <w:szCs w:val="24"/>
              </w:rPr>
              <w:t>value</w:t>
            </w:r>
          </w:p>
        </w:tc>
      </w:tr>
      <w:tr w:rsidR="00122B84" w:rsidRPr="007C7BD6" w14:paraId="5372679E" w14:textId="77777777" w:rsidTr="00B55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one" w:sz="0" w:space="0" w:color="auto"/>
              <w:right w:val="none" w:sz="0" w:space="0" w:color="auto"/>
            </w:tcBorders>
            <w:shd w:val="clear" w:color="auto" w:fill="auto"/>
            <w:vAlign w:val="center"/>
          </w:tcPr>
          <w:p w14:paraId="21848860" w14:textId="77777777" w:rsidR="00122B84" w:rsidRPr="007C7BD6" w:rsidRDefault="00122B84" w:rsidP="00C314A2">
            <w:pPr>
              <w:adjustRightInd w:val="0"/>
              <w:snapToGrid w:val="0"/>
              <w:spacing w:line="360" w:lineRule="auto"/>
              <w:rPr>
                <w:rFonts w:ascii="Book Antiqua" w:hAnsi="Book Antiqua" w:cs="Times New Roman"/>
                <w:b w:val="0"/>
                <w:bCs w:val="0"/>
                <w:sz w:val="24"/>
                <w:szCs w:val="24"/>
              </w:rPr>
            </w:pPr>
            <w:r w:rsidRPr="007C7BD6">
              <w:rPr>
                <w:rFonts w:ascii="Book Antiqua" w:hAnsi="Book Antiqua" w:cs="Times New Roman"/>
                <w:b w:val="0"/>
                <w:bCs w:val="0"/>
                <w:color w:val="231F20"/>
                <w:kern w:val="0"/>
                <w:sz w:val="24"/>
                <w:szCs w:val="24"/>
              </w:rPr>
              <w:t>MVAC</w:t>
            </w:r>
          </w:p>
        </w:tc>
        <w:tc>
          <w:tcPr>
            <w:tcW w:w="0" w:type="auto"/>
            <w:vMerge w:val="restart"/>
            <w:tcBorders>
              <w:top w:val="single" w:sz="4" w:space="0" w:color="auto"/>
              <w:left w:val="none" w:sz="0" w:space="0" w:color="auto"/>
              <w:right w:val="none" w:sz="0" w:space="0" w:color="auto"/>
            </w:tcBorders>
            <w:shd w:val="clear" w:color="auto" w:fill="auto"/>
            <w:vAlign w:val="center"/>
          </w:tcPr>
          <w:p w14:paraId="74708863" w14:textId="77777777" w:rsidR="00122B84" w:rsidRPr="007C7BD6"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246</w:t>
            </w:r>
          </w:p>
        </w:tc>
        <w:tc>
          <w:tcPr>
            <w:tcW w:w="0" w:type="auto"/>
            <w:tcBorders>
              <w:top w:val="single" w:sz="4" w:space="0" w:color="auto"/>
              <w:left w:val="none" w:sz="0" w:space="0" w:color="auto"/>
              <w:right w:val="none" w:sz="0" w:space="0" w:color="auto"/>
            </w:tcBorders>
            <w:shd w:val="clear" w:color="auto" w:fill="auto"/>
            <w:vAlign w:val="center"/>
          </w:tcPr>
          <w:p w14:paraId="1C2D430A" w14:textId="77777777" w:rsidR="00122B84" w:rsidRPr="007C7BD6"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36</w:t>
            </w:r>
          </w:p>
        </w:tc>
        <w:tc>
          <w:tcPr>
            <w:tcW w:w="0" w:type="auto"/>
            <w:tcBorders>
              <w:top w:val="single" w:sz="4" w:space="0" w:color="auto"/>
              <w:left w:val="none" w:sz="0" w:space="0" w:color="auto"/>
              <w:right w:val="none" w:sz="0" w:space="0" w:color="auto"/>
            </w:tcBorders>
            <w:shd w:val="clear" w:color="auto" w:fill="auto"/>
            <w:vAlign w:val="center"/>
          </w:tcPr>
          <w:p w14:paraId="0F71A0E4" w14:textId="77777777" w:rsidR="00122B84" w:rsidRPr="007C7BD6"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12.5</w:t>
            </w:r>
          </w:p>
        </w:tc>
        <w:tc>
          <w:tcPr>
            <w:tcW w:w="0" w:type="auto"/>
            <w:vMerge w:val="restart"/>
            <w:tcBorders>
              <w:top w:val="single" w:sz="4" w:space="0" w:color="auto"/>
              <w:left w:val="none" w:sz="0" w:space="0" w:color="auto"/>
              <w:right w:val="none" w:sz="0" w:space="0" w:color="auto"/>
            </w:tcBorders>
            <w:shd w:val="clear" w:color="auto" w:fill="auto"/>
            <w:vAlign w:val="center"/>
          </w:tcPr>
          <w:p w14:paraId="1535FE88" w14:textId="755B0D9F" w:rsidR="00122B84" w:rsidRPr="007C7BD6" w:rsidRDefault="00B555D3"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 xml:space="preserve">&lt; </w:t>
            </w:r>
            <w:r w:rsidR="00122B84" w:rsidRPr="007C7BD6">
              <w:rPr>
                <w:rFonts w:ascii="Book Antiqua" w:hAnsi="Book Antiqua" w:cs="Times New Roman"/>
                <w:sz w:val="24"/>
                <w:szCs w:val="24"/>
              </w:rPr>
              <w:t>0.01</w:t>
            </w:r>
          </w:p>
        </w:tc>
      </w:tr>
      <w:tr w:rsidR="00122B84" w:rsidRPr="007C7BD6" w14:paraId="470A0272" w14:textId="77777777" w:rsidTr="00B555D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66FE0BC9" w14:textId="77777777" w:rsidR="00122B84" w:rsidRPr="007C7BD6" w:rsidRDefault="00122B84" w:rsidP="00C314A2">
            <w:pPr>
              <w:adjustRightInd w:val="0"/>
              <w:snapToGrid w:val="0"/>
              <w:spacing w:line="360" w:lineRule="auto"/>
              <w:rPr>
                <w:rFonts w:ascii="Book Antiqua" w:hAnsi="Book Antiqua" w:cs="Times New Roman"/>
                <w:b w:val="0"/>
                <w:bCs w:val="0"/>
                <w:sz w:val="24"/>
                <w:szCs w:val="24"/>
              </w:rPr>
            </w:pPr>
            <w:r w:rsidRPr="007C7BD6">
              <w:rPr>
                <w:rFonts w:ascii="Book Antiqua" w:hAnsi="Book Antiqua" w:cs="Times New Roman"/>
                <w:b w:val="0"/>
                <w:bCs w:val="0"/>
                <w:color w:val="231F20"/>
                <w:kern w:val="0"/>
                <w:sz w:val="24"/>
                <w:szCs w:val="24"/>
              </w:rPr>
              <w:t>Cisplatin</w:t>
            </w:r>
          </w:p>
        </w:tc>
        <w:tc>
          <w:tcPr>
            <w:tcW w:w="0" w:type="auto"/>
            <w:vMerge/>
            <w:shd w:val="clear" w:color="auto" w:fill="auto"/>
            <w:vAlign w:val="center"/>
          </w:tcPr>
          <w:p w14:paraId="3B1713BC" w14:textId="77777777" w:rsidR="00122B84" w:rsidRPr="007C7BD6"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0" w:type="auto"/>
            <w:shd w:val="clear" w:color="auto" w:fill="auto"/>
            <w:vAlign w:val="center"/>
          </w:tcPr>
          <w:p w14:paraId="7F5CD47B" w14:textId="77777777" w:rsidR="00122B84" w:rsidRPr="007C7BD6"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11</w:t>
            </w:r>
          </w:p>
        </w:tc>
        <w:tc>
          <w:tcPr>
            <w:tcW w:w="0" w:type="auto"/>
            <w:shd w:val="clear" w:color="auto" w:fill="auto"/>
            <w:vAlign w:val="center"/>
          </w:tcPr>
          <w:p w14:paraId="275073F0" w14:textId="77777777" w:rsidR="00122B84" w:rsidRPr="007C7BD6"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8.2</w:t>
            </w:r>
          </w:p>
        </w:tc>
        <w:tc>
          <w:tcPr>
            <w:tcW w:w="0" w:type="auto"/>
            <w:vMerge/>
            <w:shd w:val="clear" w:color="auto" w:fill="auto"/>
            <w:vAlign w:val="center"/>
          </w:tcPr>
          <w:p w14:paraId="547C7E66" w14:textId="77777777" w:rsidR="00122B84" w:rsidRPr="007C7BD6"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122B84" w:rsidRPr="007C7BD6" w14:paraId="16A1CB5B" w14:textId="77777777" w:rsidTr="00B55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vAlign w:val="center"/>
          </w:tcPr>
          <w:p w14:paraId="660C9EC3" w14:textId="77777777" w:rsidR="00122B84" w:rsidRPr="007C7BD6" w:rsidRDefault="00122B84" w:rsidP="00C314A2">
            <w:pPr>
              <w:adjustRightInd w:val="0"/>
              <w:snapToGrid w:val="0"/>
              <w:spacing w:line="360" w:lineRule="auto"/>
              <w:rPr>
                <w:rFonts w:ascii="Book Antiqua" w:hAnsi="Book Antiqua" w:cs="Times New Roman"/>
                <w:b w:val="0"/>
                <w:bCs w:val="0"/>
                <w:sz w:val="24"/>
                <w:szCs w:val="24"/>
              </w:rPr>
            </w:pPr>
            <w:r w:rsidRPr="007C7BD6">
              <w:rPr>
                <w:rFonts w:ascii="Book Antiqua" w:hAnsi="Book Antiqua" w:cs="Times New Roman"/>
                <w:b w:val="0"/>
                <w:bCs w:val="0"/>
                <w:color w:val="231F20"/>
                <w:kern w:val="0"/>
                <w:sz w:val="24"/>
                <w:szCs w:val="24"/>
              </w:rPr>
              <w:t>MVAC</w:t>
            </w:r>
          </w:p>
        </w:tc>
        <w:tc>
          <w:tcPr>
            <w:tcW w:w="0" w:type="auto"/>
            <w:vMerge w:val="restart"/>
            <w:tcBorders>
              <w:left w:val="none" w:sz="0" w:space="0" w:color="auto"/>
              <w:right w:val="none" w:sz="0" w:space="0" w:color="auto"/>
            </w:tcBorders>
            <w:shd w:val="clear" w:color="auto" w:fill="auto"/>
            <w:vAlign w:val="center"/>
          </w:tcPr>
          <w:p w14:paraId="0D338665" w14:textId="77777777" w:rsidR="00122B84" w:rsidRPr="007C7BD6"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110</w:t>
            </w:r>
          </w:p>
        </w:tc>
        <w:tc>
          <w:tcPr>
            <w:tcW w:w="0" w:type="auto"/>
            <w:tcBorders>
              <w:left w:val="none" w:sz="0" w:space="0" w:color="auto"/>
              <w:right w:val="none" w:sz="0" w:space="0" w:color="auto"/>
            </w:tcBorders>
            <w:shd w:val="clear" w:color="auto" w:fill="auto"/>
            <w:vAlign w:val="center"/>
          </w:tcPr>
          <w:p w14:paraId="0CB78538" w14:textId="77777777" w:rsidR="00122B84" w:rsidRPr="007C7BD6"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65</w:t>
            </w:r>
          </w:p>
        </w:tc>
        <w:tc>
          <w:tcPr>
            <w:tcW w:w="0" w:type="auto"/>
            <w:tcBorders>
              <w:left w:val="none" w:sz="0" w:space="0" w:color="auto"/>
              <w:right w:val="none" w:sz="0" w:space="0" w:color="auto"/>
            </w:tcBorders>
            <w:shd w:val="clear" w:color="auto" w:fill="auto"/>
            <w:vAlign w:val="center"/>
          </w:tcPr>
          <w:p w14:paraId="777E757B" w14:textId="77777777" w:rsidR="00122B84" w:rsidRPr="007C7BD6"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12.6</w:t>
            </w:r>
          </w:p>
        </w:tc>
        <w:tc>
          <w:tcPr>
            <w:tcW w:w="0" w:type="auto"/>
            <w:vMerge w:val="restart"/>
            <w:tcBorders>
              <w:left w:val="none" w:sz="0" w:space="0" w:color="auto"/>
              <w:right w:val="none" w:sz="0" w:space="0" w:color="auto"/>
            </w:tcBorders>
            <w:shd w:val="clear" w:color="auto" w:fill="auto"/>
            <w:vAlign w:val="center"/>
          </w:tcPr>
          <w:p w14:paraId="496DDC1B" w14:textId="4D3163AF" w:rsidR="00122B84" w:rsidRPr="007C7BD6" w:rsidRDefault="00B555D3"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 xml:space="preserve">&lt; </w:t>
            </w:r>
            <w:r w:rsidR="00122B84" w:rsidRPr="007C7BD6">
              <w:rPr>
                <w:rFonts w:ascii="Book Antiqua" w:hAnsi="Book Antiqua" w:cs="Times New Roman"/>
                <w:sz w:val="24"/>
                <w:szCs w:val="24"/>
              </w:rPr>
              <w:t>0.05</w:t>
            </w:r>
          </w:p>
        </w:tc>
      </w:tr>
      <w:tr w:rsidR="00122B84" w:rsidRPr="007C7BD6" w14:paraId="2C66547C" w14:textId="77777777" w:rsidTr="00B555D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580329D7" w14:textId="77777777" w:rsidR="00122B84" w:rsidRPr="007C7BD6" w:rsidRDefault="00122B84" w:rsidP="00C314A2">
            <w:pPr>
              <w:adjustRightInd w:val="0"/>
              <w:snapToGrid w:val="0"/>
              <w:spacing w:line="360" w:lineRule="auto"/>
              <w:rPr>
                <w:rFonts w:ascii="Book Antiqua" w:hAnsi="Book Antiqua" w:cs="Times New Roman"/>
                <w:b w:val="0"/>
                <w:bCs w:val="0"/>
                <w:sz w:val="24"/>
                <w:szCs w:val="24"/>
              </w:rPr>
            </w:pPr>
            <w:r w:rsidRPr="007C7BD6">
              <w:rPr>
                <w:rFonts w:ascii="Book Antiqua" w:hAnsi="Book Antiqua" w:cs="Times New Roman"/>
                <w:b w:val="0"/>
                <w:bCs w:val="0"/>
                <w:color w:val="231F20"/>
                <w:kern w:val="0"/>
                <w:sz w:val="24"/>
                <w:szCs w:val="24"/>
              </w:rPr>
              <w:t>CISCA</w:t>
            </w:r>
          </w:p>
        </w:tc>
        <w:tc>
          <w:tcPr>
            <w:tcW w:w="0" w:type="auto"/>
            <w:vMerge/>
            <w:shd w:val="clear" w:color="auto" w:fill="auto"/>
            <w:vAlign w:val="center"/>
          </w:tcPr>
          <w:p w14:paraId="0C68F766" w14:textId="77777777" w:rsidR="00122B84" w:rsidRPr="007C7BD6"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0" w:type="auto"/>
            <w:shd w:val="clear" w:color="auto" w:fill="auto"/>
            <w:vAlign w:val="center"/>
          </w:tcPr>
          <w:p w14:paraId="31E7B2D0" w14:textId="77777777" w:rsidR="00122B84" w:rsidRPr="007C7BD6"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46</w:t>
            </w:r>
          </w:p>
        </w:tc>
        <w:tc>
          <w:tcPr>
            <w:tcW w:w="0" w:type="auto"/>
            <w:shd w:val="clear" w:color="auto" w:fill="auto"/>
            <w:vAlign w:val="center"/>
          </w:tcPr>
          <w:p w14:paraId="20C3963A" w14:textId="77777777" w:rsidR="00122B84" w:rsidRPr="007C7BD6"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10</w:t>
            </w:r>
          </w:p>
        </w:tc>
        <w:tc>
          <w:tcPr>
            <w:tcW w:w="0" w:type="auto"/>
            <w:vMerge/>
            <w:shd w:val="clear" w:color="auto" w:fill="auto"/>
            <w:vAlign w:val="center"/>
          </w:tcPr>
          <w:p w14:paraId="0A66FF8C" w14:textId="77777777" w:rsidR="00122B84" w:rsidRPr="007C7BD6"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122B84" w:rsidRPr="007C7BD6" w14:paraId="2248B056" w14:textId="77777777" w:rsidTr="00B55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vAlign w:val="center"/>
          </w:tcPr>
          <w:p w14:paraId="6CC3DC7B" w14:textId="77777777" w:rsidR="00122B84" w:rsidRPr="007C7BD6" w:rsidRDefault="00122B84" w:rsidP="00C314A2">
            <w:pPr>
              <w:adjustRightInd w:val="0"/>
              <w:snapToGrid w:val="0"/>
              <w:spacing w:line="360" w:lineRule="auto"/>
              <w:rPr>
                <w:rFonts w:ascii="Book Antiqua" w:hAnsi="Book Antiqua" w:cs="Times New Roman"/>
                <w:b w:val="0"/>
                <w:bCs w:val="0"/>
                <w:sz w:val="24"/>
                <w:szCs w:val="24"/>
              </w:rPr>
            </w:pPr>
            <w:r w:rsidRPr="007C7BD6">
              <w:rPr>
                <w:rFonts w:ascii="Book Antiqua" w:hAnsi="Book Antiqua" w:cs="Times New Roman"/>
                <w:b w:val="0"/>
                <w:bCs w:val="0"/>
                <w:color w:val="231F20"/>
                <w:kern w:val="0"/>
                <w:sz w:val="24"/>
                <w:szCs w:val="24"/>
              </w:rPr>
              <w:t>MVAC</w:t>
            </w:r>
          </w:p>
        </w:tc>
        <w:tc>
          <w:tcPr>
            <w:tcW w:w="0" w:type="auto"/>
            <w:vMerge w:val="restart"/>
            <w:tcBorders>
              <w:left w:val="none" w:sz="0" w:space="0" w:color="auto"/>
              <w:right w:val="none" w:sz="0" w:space="0" w:color="auto"/>
            </w:tcBorders>
            <w:shd w:val="clear" w:color="auto" w:fill="auto"/>
            <w:vAlign w:val="center"/>
          </w:tcPr>
          <w:p w14:paraId="30EE46CE" w14:textId="77777777" w:rsidR="00122B84" w:rsidRPr="007C7BD6"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169</w:t>
            </w:r>
          </w:p>
        </w:tc>
        <w:tc>
          <w:tcPr>
            <w:tcW w:w="0" w:type="auto"/>
            <w:tcBorders>
              <w:left w:val="none" w:sz="0" w:space="0" w:color="auto"/>
              <w:right w:val="none" w:sz="0" w:space="0" w:color="auto"/>
            </w:tcBorders>
            <w:shd w:val="clear" w:color="auto" w:fill="auto"/>
            <w:vAlign w:val="center"/>
          </w:tcPr>
          <w:p w14:paraId="401F2ADF" w14:textId="77777777" w:rsidR="00122B84" w:rsidRPr="007C7BD6"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59</w:t>
            </w:r>
          </w:p>
        </w:tc>
        <w:tc>
          <w:tcPr>
            <w:tcW w:w="0" w:type="auto"/>
            <w:tcBorders>
              <w:left w:val="none" w:sz="0" w:space="0" w:color="auto"/>
              <w:right w:val="none" w:sz="0" w:space="0" w:color="auto"/>
            </w:tcBorders>
            <w:shd w:val="clear" w:color="auto" w:fill="auto"/>
            <w:vAlign w:val="center"/>
          </w:tcPr>
          <w:p w14:paraId="06BC8548" w14:textId="77777777" w:rsidR="00122B84" w:rsidRPr="007C7BD6"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12.5</w:t>
            </w:r>
          </w:p>
        </w:tc>
        <w:tc>
          <w:tcPr>
            <w:tcW w:w="0" w:type="auto"/>
            <w:vMerge w:val="restart"/>
            <w:tcBorders>
              <w:left w:val="none" w:sz="0" w:space="0" w:color="auto"/>
              <w:right w:val="none" w:sz="0" w:space="0" w:color="auto"/>
            </w:tcBorders>
            <w:shd w:val="clear" w:color="auto" w:fill="auto"/>
            <w:vAlign w:val="center"/>
          </w:tcPr>
          <w:p w14:paraId="0951CD96" w14:textId="1AF72CD3" w:rsidR="00122B84" w:rsidRPr="007C7BD6" w:rsidRDefault="00B555D3"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 xml:space="preserve">&gt; </w:t>
            </w:r>
            <w:r w:rsidR="00122B84" w:rsidRPr="007C7BD6">
              <w:rPr>
                <w:rFonts w:ascii="Book Antiqua" w:hAnsi="Book Antiqua" w:cs="Times New Roman"/>
                <w:sz w:val="24"/>
                <w:szCs w:val="24"/>
              </w:rPr>
              <w:t>0.05</w:t>
            </w:r>
          </w:p>
        </w:tc>
      </w:tr>
      <w:tr w:rsidR="00122B84" w:rsidRPr="007C7BD6" w14:paraId="048EA9C7" w14:textId="77777777" w:rsidTr="00B555D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59A19999" w14:textId="77777777" w:rsidR="00122B84" w:rsidRPr="007C7BD6" w:rsidRDefault="00122B84" w:rsidP="00C314A2">
            <w:pPr>
              <w:adjustRightInd w:val="0"/>
              <w:snapToGrid w:val="0"/>
              <w:spacing w:line="360" w:lineRule="auto"/>
              <w:rPr>
                <w:rFonts w:ascii="Book Antiqua" w:hAnsi="Book Antiqua" w:cs="Times New Roman"/>
                <w:b w:val="0"/>
                <w:bCs w:val="0"/>
                <w:sz w:val="24"/>
                <w:szCs w:val="24"/>
              </w:rPr>
            </w:pPr>
            <w:r w:rsidRPr="007C7BD6">
              <w:rPr>
                <w:rFonts w:ascii="Book Antiqua" w:hAnsi="Book Antiqua" w:cs="Times New Roman"/>
                <w:b w:val="0"/>
                <w:bCs w:val="0"/>
                <w:color w:val="231F20"/>
                <w:kern w:val="0"/>
                <w:sz w:val="24"/>
                <w:szCs w:val="24"/>
              </w:rPr>
              <w:t>FAP</w:t>
            </w:r>
          </w:p>
        </w:tc>
        <w:tc>
          <w:tcPr>
            <w:tcW w:w="0" w:type="auto"/>
            <w:vMerge/>
            <w:shd w:val="clear" w:color="auto" w:fill="auto"/>
            <w:vAlign w:val="center"/>
          </w:tcPr>
          <w:p w14:paraId="278E71ED" w14:textId="77777777" w:rsidR="00122B84" w:rsidRPr="007C7BD6"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0" w:type="auto"/>
            <w:shd w:val="clear" w:color="auto" w:fill="auto"/>
            <w:vAlign w:val="center"/>
          </w:tcPr>
          <w:p w14:paraId="1EB567CB" w14:textId="77777777" w:rsidR="00122B84" w:rsidRPr="007C7BD6"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42</w:t>
            </w:r>
          </w:p>
        </w:tc>
        <w:tc>
          <w:tcPr>
            <w:tcW w:w="0" w:type="auto"/>
            <w:shd w:val="clear" w:color="auto" w:fill="auto"/>
            <w:vAlign w:val="center"/>
          </w:tcPr>
          <w:p w14:paraId="305B904B" w14:textId="77777777" w:rsidR="00122B84" w:rsidRPr="007C7BD6"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12.5</w:t>
            </w:r>
          </w:p>
        </w:tc>
        <w:tc>
          <w:tcPr>
            <w:tcW w:w="0" w:type="auto"/>
            <w:vMerge/>
            <w:shd w:val="clear" w:color="auto" w:fill="auto"/>
            <w:vAlign w:val="center"/>
          </w:tcPr>
          <w:p w14:paraId="43BB53E7" w14:textId="77777777" w:rsidR="00122B84" w:rsidRPr="007C7BD6"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122B84" w:rsidRPr="007C7BD6" w14:paraId="3E727FF9" w14:textId="77777777" w:rsidTr="00B55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vAlign w:val="center"/>
          </w:tcPr>
          <w:p w14:paraId="7013D723" w14:textId="77777777" w:rsidR="00122B84" w:rsidRPr="007C7BD6" w:rsidRDefault="00122B84" w:rsidP="00C314A2">
            <w:pPr>
              <w:adjustRightInd w:val="0"/>
              <w:snapToGrid w:val="0"/>
              <w:spacing w:line="360" w:lineRule="auto"/>
              <w:rPr>
                <w:rFonts w:ascii="Book Antiqua" w:hAnsi="Book Antiqua" w:cs="Times New Roman"/>
                <w:b w:val="0"/>
                <w:bCs w:val="0"/>
                <w:sz w:val="24"/>
                <w:szCs w:val="24"/>
              </w:rPr>
            </w:pPr>
            <w:r w:rsidRPr="007C7BD6">
              <w:rPr>
                <w:rFonts w:ascii="Book Antiqua" w:hAnsi="Book Antiqua" w:cs="Times New Roman"/>
                <w:b w:val="0"/>
                <w:bCs w:val="0"/>
                <w:color w:val="231F20"/>
                <w:kern w:val="0"/>
                <w:sz w:val="24"/>
                <w:szCs w:val="24"/>
              </w:rPr>
              <w:t>MVAC</w:t>
            </w:r>
          </w:p>
        </w:tc>
        <w:tc>
          <w:tcPr>
            <w:tcW w:w="0" w:type="auto"/>
            <w:vMerge w:val="restart"/>
            <w:tcBorders>
              <w:left w:val="none" w:sz="0" w:space="0" w:color="auto"/>
              <w:right w:val="none" w:sz="0" w:space="0" w:color="auto"/>
            </w:tcBorders>
            <w:shd w:val="clear" w:color="auto" w:fill="auto"/>
            <w:vAlign w:val="center"/>
          </w:tcPr>
          <w:p w14:paraId="44313B1F" w14:textId="77777777" w:rsidR="00122B84" w:rsidRPr="007C7BD6"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263</w:t>
            </w:r>
          </w:p>
        </w:tc>
        <w:tc>
          <w:tcPr>
            <w:tcW w:w="0" w:type="auto"/>
            <w:tcBorders>
              <w:left w:val="none" w:sz="0" w:space="0" w:color="auto"/>
              <w:right w:val="none" w:sz="0" w:space="0" w:color="auto"/>
            </w:tcBorders>
            <w:shd w:val="clear" w:color="auto" w:fill="auto"/>
            <w:vAlign w:val="center"/>
          </w:tcPr>
          <w:p w14:paraId="2FB5F332" w14:textId="77777777" w:rsidR="00122B84" w:rsidRPr="007C7BD6"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58</w:t>
            </w:r>
          </w:p>
        </w:tc>
        <w:tc>
          <w:tcPr>
            <w:tcW w:w="0" w:type="auto"/>
            <w:tcBorders>
              <w:left w:val="none" w:sz="0" w:space="0" w:color="auto"/>
              <w:right w:val="none" w:sz="0" w:space="0" w:color="auto"/>
            </w:tcBorders>
            <w:shd w:val="clear" w:color="auto" w:fill="auto"/>
            <w:vAlign w:val="center"/>
          </w:tcPr>
          <w:p w14:paraId="723FA452" w14:textId="77777777" w:rsidR="00122B84" w:rsidRPr="007C7BD6"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14.1</w:t>
            </w:r>
          </w:p>
        </w:tc>
        <w:tc>
          <w:tcPr>
            <w:tcW w:w="0" w:type="auto"/>
            <w:vMerge w:val="restart"/>
            <w:tcBorders>
              <w:left w:val="none" w:sz="0" w:space="0" w:color="auto"/>
              <w:right w:val="none" w:sz="0" w:space="0" w:color="auto"/>
            </w:tcBorders>
            <w:shd w:val="clear" w:color="auto" w:fill="auto"/>
            <w:vAlign w:val="center"/>
          </w:tcPr>
          <w:p w14:paraId="0E8FD1DB" w14:textId="37ABB059" w:rsidR="00122B84" w:rsidRPr="007C7BD6" w:rsidRDefault="00B555D3"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 xml:space="preserve">&gt; </w:t>
            </w:r>
            <w:r w:rsidR="00122B84" w:rsidRPr="007C7BD6">
              <w:rPr>
                <w:rFonts w:ascii="Book Antiqua" w:hAnsi="Book Antiqua" w:cs="Times New Roman"/>
                <w:sz w:val="24"/>
                <w:szCs w:val="24"/>
              </w:rPr>
              <w:t>0.05</w:t>
            </w:r>
          </w:p>
        </w:tc>
      </w:tr>
      <w:tr w:rsidR="00122B84" w:rsidRPr="007C7BD6" w14:paraId="196817DB" w14:textId="77777777" w:rsidTr="00B555D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49A43CE3" w14:textId="77777777" w:rsidR="00122B84" w:rsidRPr="007C7BD6" w:rsidRDefault="00122B84" w:rsidP="00C314A2">
            <w:pPr>
              <w:adjustRightInd w:val="0"/>
              <w:snapToGrid w:val="0"/>
              <w:spacing w:line="360" w:lineRule="auto"/>
              <w:rPr>
                <w:rFonts w:ascii="Book Antiqua" w:hAnsi="Book Antiqua" w:cs="Times New Roman"/>
                <w:b w:val="0"/>
                <w:bCs w:val="0"/>
                <w:sz w:val="24"/>
                <w:szCs w:val="24"/>
              </w:rPr>
            </w:pPr>
            <w:r w:rsidRPr="007C7BD6">
              <w:rPr>
                <w:rFonts w:ascii="Book Antiqua" w:hAnsi="Book Antiqua" w:cs="Times New Roman"/>
                <w:b w:val="0"/>
                <w:bCs w:val="0"/>
                <w:color w:val="231F20"/>
                <w:kern w:val="0"/>
                <w:sz w:val="24"/>
                <w:szCs w:val="24"/>
              </w:rPr>
              <w:t>HD-MVAC</w:t>
            </w:r>
          </w:p>
        </w:tc>
        <w:tc>
          <w:tcPr>
            <w:tcW w:w="0" w:type="auto"/>
            <w:vMerge/>
            <w:shd w:val="clear" w:color="auto" w:fill="auto"/>
            <w:vAlign w:val="center"/>
          </w:tcPr>
          <w:p w14:paraId="3CC0AA9B" w14:textId="77777777" w:rsidR="00122B84" w:rsidRPr="007C7BD6"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0" w:type="auto"/>
            <w:shd w:val="clear" w:color="auto" w:fill="auto"/>
            <w:vAlign w:val="center"/>
          </w:tcPr>
          <w:p w14:paraId="465DC37E" w14:textId="77777777" w:rsidR="00122B84" w:rsidRPr="007C7BD6"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72</w:t>
            </w:r>
          </w:p>
        </w:tc>
        <w:tc>
          <w:tcPr>
            <w:tcW w:w="0" w:type="auto"/>
            <w:shd w:val="clear" w:color="auto" w:fill="auto"/>
            <w:vAlign w:val="center"/>
          </w:tcPr>
          <w:p w14:paraId="162181AE" w14:textId="77777777" w:rsidR="00122B84" w:rsidRPr="007C7BD6"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5.5</w:t>
            </w:r>
          </w:p>
        </w:tc>
        <w:tc>
          <w:tcPr>
            <w:tcW w:w="0" w:type="auto"/>
            <w:vMerge/>
            <w:shd w:val="clear" w:color="auto" w:fill="auto"/>
            <w:vAlign w:val="center"/>
          </w:tcPr>
          <w:p w14:paraId="1E78BFF0" w14:textId="77777777" w:rsidR="00122B84" w:rsidRPr="007C7BD6"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122B84" w:rsidRPr="007C7BD6" w14:paraId="266E92DB" w14:textId="77777777" w:rsidTr="00B55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vAlign w:val="center"/>
          </w:tcPr>
          <w:p w14:paraId="4967F2D7" w14:textId="77777777" w:rsidR="00122B84" w:rsidRPr="007C7BD6" w:rsidRDefault="00122B84" w:rsidP="00C314A2">
            <w:pPr>
              <w:adjustRightInd w:val="0"/>
              <w:snapToGrid w:val="0"/>
              <w:spacing w:line="360" w:lineRule="auto"/>
              <w:rPr>
                <w:rFonts w:ascii="Book Antiqua" w:hAnsi="Book Antiqua" w:cs="Times New Roman"/>
                <w:b w:val="0"/>
                <w:bCs w:val="0"/>
                <w:sz w:val="24"/>
                <w:szCs w:val="24"/>
              </w:rPr>
            </w:pPr>
            <w:r w:rsidRPr="007C7BD6">
              <w:rPr>
                <w:rFonts w:ascii="Book Antiqua" w:hAnsi="Book Antiqua" w:cs="Times New Roman"/>
                <w:b w:val="0"/>
                <w:bCs w:val="0"/>
                <w:color w:val="231F20"/>
                <w:kern w:val="0"/>
                <w:sz w:val="24"/>
                <w:szCs w:val="24"/>
              </w:rPr>
              <w:t>MVAC</w:t>
            </w:r>
          </w:p>
        </w:tc>
        <w:tc>
          <w:tcPr>
            <w:tcW w:w="0" w:type="auto"/>
            <w:vMerge w:val="restart"/>
            <w:tcBorders>
              <w:left w:val="none" w:sz="0" w:space="0" w:color="auto"/>
              <w:right w:val="none" w:sz="0" w:space="0" w:color="auto"/>
            </w:tcBorders>
            <w:shd w:val="clear" w:color="auto" w:fill="auto"/>
            <w:vAlign w:val="center"/>
          </w:tcPr>
          <w:p w14:paraId="33DC0A7B" w14:textId="77777777" w:rsidR="00122B84" w:rsidRPr="007C7BD6"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408</w:t>
            </w:r>
          </w:p>
        </w:tc>
        <w:tc>
          <w:tcPr>
            <w:tcW w:w="0" w:type="auto"/>
            <w:tcBorders>
              <w:left w:val="none" w:sz="0" w:space="0" w:color="auto"/>
              <w:right w:val="none" w:sz="0" w:space="0" w:color="auto"/>
            </w:tcBorders>
            <w:shd w:val="clear" w:color="auto" w:fill="auto"/>
            <w:vAlign w:val="center"/>
          </w:tcPr>
          <w:p w14:paraId="1B8AEB80" w14:textId="77777777" w:rsidR="00122B84" w:rsidRPr="007C7BD6"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46</w:t>
            </w:r>
          </w:p>
        </w:tc>
        <w:tc>
          <w:tcPr>
            <w:tcW w:w="0" w:type="auto"/>
            <w:tcBorders>
              <w:left w:val="none" w:sz="0" w:space="0" w:color="auto"/>
              <w:right w:val="none" w:sz="0" w:space="0" w:color="auto"/>
            </w:tcBorders>
            <w:shd w:val="clear" w:color="auto" w:fill="auto"/>
            <w:vAlign w:val="center"/>
          </w:tcPr>
          <w:p w14:paraId="3B7946AC" w14:textId="77777777" w:rsidR="00122B84" w:rsidRPr="007C7BD6"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14.8</w:t>
            </w:r>
          </w:p>
        </w:tc>
        <w:tc>
          <w:tcPr>
            <w:tcW w:w="0" w:type="auto"/>
            <w:vMerge w:val="restart"/>
            <w:tcBorders>
              <w:left w:val="none" w:sz="0" w:space="0" w:color="auto"/>
              <w:right w:val="none" w:sz="0" w:space="0" w:color="auto"/>
            </w:tcBorders>
            <w:shd w:val="clear" w:color="auto" w:fill="auto"/>
            <w:vAlign w:val="center"/>
          </w:tcPr>
          <w:p w14:paraId="3698FEAA" w14:textId="4F3176E9" w:rsidR="00122B84" w:rsidRPr="007C7BD6" w:rsidRDefault="00B555D3"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 xml:space="preserve">&gt; </w:t>
            </w:r>
            <w:r w:rsidR="00122B84" w:rsidRPr="007C7BD6">
              <w:rPr>
                <w:rFonts w:ascii="Book Antiqua" w:hAnsi="Book Antiqua" w:cs="Times New Roman"/>
                <w:sz w:val="24"/>
                <w:szCs w:val="24"/>
              </w:rPr>
              <w:t>0.05</w:t>
            </w:r>
          </w:p>
        </w:tc>
      </w:tr>
      <w:tr w:rsidR="00122B84" w:rsidRPr="007C7BD6" w14:paraId="2E308461" w14:textId="77777777" w:rsidTr="00B555D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7B049FE4" w14:textId="77777777" w:rsidR="00122B84" w:rsidRPr="007C7BD6" w:rsidRDefault="00122B84" w:rsidP="00C314A2">
            <w:pPr>
              <w:adjustRightInd w:val="0"/>
              <w:snapToGrid w:val="0"/>
              <w:spacing w:line="360" w:lineRule="auto"/>
              <w:rPr>
                <w:rFonts w:ascii="Book Antiqua" w:hAnsi="Book Antiqua" w:cs="Times New Roman"/>
                <w:b w:val="0"/>
                <w:bCs w:val="0"/>
                <w:sz w:val="24"/>
                <w:szCs w:val="24"/>
              </w:rPr>
            </w:pPr>
            <w:r w:rsidRPr="007C7BD6">
              <w:rPr>
                <w:rFonts w:ascii="Book Antiqua" w:hAnsi="Book Antiqua" w:cs="Times New Roman"/>
                <w:b w:val="0"/>
                <w:bCs w:val="0"/>
                <w:color w:val="231F20"/>
                <w:kern w:val="0"/>
                <w:sz w:val="24"/>
                <w:szCs w:val="24"/>
              </w:rPr>
              <w:t>GC</w:t>
            </w:r>
          </w:p>
        </w:tc>
        <w:tc>
          <w:tcPr>
            <w:tcW w:w="0" w:type="auto"/>
            <w:vMerge/>
            <w:shd w:val="clear" w:color="auto" w:fill="auto"/>
            <w:vAlign w:val="center"/>
          </w:tcPr>
          <w:p w14:paraId="7B76E0D7" w14:textId="77777777" w:rsidR="00122B84" w:rsidRPr="007C7BD6"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0" w:type="auto"/>
            <w:shd w:val="clear" w:color="auto" w:fill="auto"/>
            <w:vAlign w:val="center"/>
          </w:tcPr>
          <w:p w14:paraId="1A9C916B" w14:textId="77777777" w:rsidR="00122B84" w:rsidRPr="007C7BD6"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50</w:t>
            </w:r>
          </w:p>
        </w:tc>
        <w:tc>
          <w:tcPr>
            <w:tcW w:w="0" w:type="auto"/>
            <w:shd w:val="clear" w:color="auto" w:fill="auto"/>
            <w:vAlign w:val="center"/>
          </w:tcPr>
          <w:p w14:paraId="03836C59" w14:textId="77777777" w:rsidR="00122B84" w:rsidRPr="007C7BD6"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13.8</w:t>
            </w:r>
          </w:p>
        </w:tc>
        <w:tc>
          <w:tcPr>
            <w:tcW w:w="0" w:type="auto"/>
            <w:vMerge/>
            <w:shd w:val="clear" w:color="auto" w:fill="auto"/>
            <w:vAlign w:val="center"/>
          </w:tcPr>
          <w:p w14:paraId="63E047D4" w14:textId="77777777" w:rsidR="00122B84" w:rsidRPr="007C7BD6"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122B84" w:rsidRPr="007C7BD6" w14:paraId="3A080550" w14:textId="77777777" w:rsidTr="00B55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vAlign w:val="center"/>
          </w:tcPr>
          <w:p w14:paraId="16535A74" w14:textId="77777777" w:rsidR="00122B84" w:rsidRPr="007C7BD6" w:rsidRDefault="00122B84" w:rsidP="00C314A2">
            <w:pPr>
              <w:adjustRightInd w:val="0"/>
              <w:snapToGrid w:val="0"/>
              <w:spacing w:line="360" w:lineRule="auto"/>
              <w:rPr>
                <w:rFonts w:ascii="Book Antiqua" w:hAnsi="Book Antiqua" w:cs="Times New Roman"/>
                <w:b w:val="0"/>
                <w:bCs w:val="0"/>
                <w:sz w:val="24"/>
                <w:szCs w:val="24"/>
              </w:rPr>
            </w:pPr>
            <w:r w:rsidRPr="007C7BD6">
              <w:rPr>
                <w:rFonts w:ascii="Book Antiqua" w:hAnsi="Book Antiqua" w:cs="Times New Roman"/>
                <w:b w:val="0"/>
                <w:bCs w:val="0"/>
                <w:color w:val="231F20"/>
                <w:kern w:val="0"/>
                <w:sz w:val="24"/>
                <w:szCs w:val="24"/>
              </w:rPr>
              <w:t>MVAC</w:t>
            </w:r>
          </w:p>
        </w:tc>
        <w:tc>
          <w:tcPr>
            <w:tcW w:w="0" w:type="auto"/>
            <w:vMerge w:val="restart"/>
            <w:tcBorders>
              <w:left w:val="none" w:sz="0" w:space="0" w:color="auto"/>
              <w:right w:val="none" w:sz="0" w:space="0" w:color="auto"/>
            </w:tcBorders>
            <w:shd w:val="clear" w:color="auto" w:fill="auto"/>
            <w:vAlign w:val="center"/>
          </w:tcPr>
          <w:p w14:paraId="16C1C61F" w14:textId="77777777" w:rsidR="00122B84" w:rsidRPr="007C7BD6"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220</w:t>
            </w:r>
          </w:p>
        </w:tc>
        <w:tc>
          <w:tcPr>
            <w:tcW w:w="0" w:type="auto"/>
            <w:tcBorders>
              <w:left w:val="none" w:sz="0" w:space="0" w:color="auto"/>
              <w:right w:val="none" w:sz="0" w:space="0" w:color="auto"/>
            </w:tcBorders>
            <w:shd w:val="clear" w:color="auto" w:fill="auto"/>
            <w:vAlign w:val="center"/>
          </w:tcPr>
          <w:p w14:paraId="22DA4CA9" w14:textId="77777777" w:rsidR="00122B84" w:rsidRPr="007C7BD6"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54</w:t>
            </w:r>
          </w:p>
        </w:tc>
        <w:tc>
          <w:tcPr>
            <w:tcW w:w="0" w:type="auto"/>
            <w:tcBorders>
              <w:left w:val="none" w:sz="0" w:space="0" w:color="auto"/>
              <w:right w:val="none" w:sz="0" w:space="0" w:color="auto"/>
            </w:tcBorders>
            <w:shd w:val="clear" w:color="auto" w:fill="auto"/>
            <w:vAlign w:val="center"/>
          </w:tcPr>
          <w:p w14:paraId="2BBBA81E" w14:textId="77777777" w:rsidR="00122B84" w:rsidRPr="007C7BD6"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14.2</w:t>
            </w:r>
          </w:p>
        </w:tc>
        <w:tc>
          <w:tcPr>
            <w:tcW w:w="0" w:type="auto"/>
            <w:vMerge w:val="restart"/>
            <w:tcBorders>
              <w:left w:val="none" w:sz="0" w:space="0" w:color="auto"/>
              <w:right w:val="none" w:sz="0" w:space="0" w:color="auto"/>
            </w:tcBorders>
            <w:shd w:val="clear" w:color="auto" w:fill="auto"/>
            <w:vAlign w:val="center"/>
          </w:tcPr>
          <w:p w14:paraId="592D4DA1" w14:textId="297763BA" w:rsidR="00122B84" w:rsidRPr="007C7BD6" w:rsidRDefault="00B555D3"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 xml:space="preserve">&lt; </w:t>
            </w:r>
            <w:r w:rsidR="00122B84" w:rsidRPr="007C7BD6">
              <w:rPr>
                <w:rFonts w:ascii="Book Antiqua" w:hAnsi="Book Antiqua" w:cs="Times New Roman"/>
                <w:sz w:val="24"/>
                <w:szCs w:val="24"/>
              </w:rPr>
              <w:t>0.05</w:t>
            </w:r>
          </w:p>
        </w:tc>
      </w:tr>
      <w:tr w:rsidR="00122B84" w:rsidRPr="007C7BD6" w14:paraId="0A663086" w14:textId="77777777" w:rsidTr="00B555D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60C09026" w14:textId="77777777" w:rsidR="00122B84" w:rsidRPr="007C7BD6" w:rsidRDefault="00122B84" w:rsidP="00C314A2">
            <w:pPr>
              <w:adjustRightInd w:val="0"/>
              <w:snapToGrid w:val="0"/>
              <w:spacing w:line="360" w:lineRule="auto"/>
              <w:rPr>
                <w:rFonts w:ascii="Book Antiqua" w:hAnsi="Book Antiqua" w:cs="Times New Roman"/>
                <w:b w:val="0"/>
                <w:bCs w:val="0"/>
                <w:sz w:val="24"/>
                <w:szCs w:val="24"/>
              </w:rPr>
            </w:pPr>
            <w:r w:rsidRPr="007C7BD6">
              <w:rPr>
                <w:rFonts w:ascii="Book Antiqua" w:hAnsi="Book Antiqua" w:cs="Times New Roman"/>
                <w:b w:val="0"/>
                <w:bCs w:val="0"/>
                <w:color w:val="231F20"/>
                <w:kern w:val="0"/>
                <w:sz w:val="24"/>
                <w:szCs w:val="24"/>
              </w:rPr>
              <w:t>DC</w:t>
            </w:r>
          </w:p>
        </w:tc>
        <w:tc>
          <w:tcPr>
            <w:tcW w:w="0" w:type="auto"/>
            <w:vMerge/>
            <w:shd w:val="clear" w:color="auto" w:fill="auto"/>
            <w:vAlign w:val="center"/>
          </w:tcPr>
          <w:p w14:paraId="5666E396" w14:textId="77777777" w:rsidR="00122B84" w:rsidRPr="007C7BD6"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0" w:type="auto"/>
            <w:shd w:val="clear" w:color="auto" w:fill="auto"/>
            <w:vAlign w:val="center"/>
          </w:tcPr>
          <w:p w14:paraId="4435CCE8" w14:textId="77777777" w:rsidR="00122B84" w:rsidRPr="007C7BD6"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37</w:t>
            </w:r>
          </w:p>
        </w:tc>
        <w:tc>
          <w:tcPr>
            <w:tcW w:w="0" w:type="auto"/>
            <w:shd w:val="clear" w:color="auto" w:fill="auto"/>
            <w:vAlign w:val="center"/>
          </w:tcPr>
          <w:p w14:paraId="5F02AAD5" w14:textId="77777777" w:rsidR="00122B84" w:rsidRPr="007C7BD6"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9.3</w:t>
            </w:r>
          </w:p>
        </w:tc>
        <w:tc>
          <w:tcPr>
            <w:tcW w:w="0" w:type="auto"/>
            <w:vMerge/>
            <w:shd w:val="clear" w:color="auto" w:fill="auto"/>
            <w:vAlign w:val="center"/>
          </w:tcPr>
          <w:p w14:paraId="0460A352" w14:textId="77777777" w:rsidR="00122B84" w:rsidRPr="007C7BD6"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122B84" w:rsidRPr="007C7BD6" w14:paraId="078BF23F" w14:textId="77777777" w:rsidTr="00B55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vAlign w:val="center"/>
          </w:tcPr>
          <w:p w14:paraId="0D602CD8" w14:textId="77777777" w:rsidR="00122B84" w:rsidRPr="007C7BD6" w:rsidRDefault="00122B84" w:rsidP="00C314A2">
            <w:pPr>
              <w:adjustRightInd w:val="0"/>
              <w:snapToGrid w:val="0"/>
              <w:spacing w:line="360" w:lineRule="auto"/>
              <w:rPr>
                <w:rFonts w:ascii="Book Antiqua" w:hAnsi="Book Antiqua" w:cs="Times New Roman"/>
                <w:b w:val="0"/>
                <w:bCs w:val="0"/>
                <w:color w:val="231F20"/>
                <w:kern w:val="0"/>
                <w:sz w:val="24"/>
                <w:szCs w:val="24"/>
              </w:rPr>
            </w:pPr>
            <w:r w:rsidRPr="007C7BD6">
              <w:rPr>
                <w:rFonts w:ascii="Book Antiqua" w:hAnsi="Book Antiqua" w:cs="Times New Roman"/>
                <w:b w:val="0"/>
                <w:bCs w:val="0"/>
                <w:color w:val="231F20"/>
                <w:kern w:val="0"/>
                <w:sz w:val="24"/>
                <w:szCs w:val="24"/>
              </w:rPr>
              <w:t>MVAC</w:t>
            </w:r>
          </w:p>
        </w:tc>
        <w:tc>
          <w:tcPr>
            <w:tcW w:w="0" w:type="auto"/>
            <w:vMerge w:val="restart"/>
            <w:tcBorders>
              <w:left w:val="none" w:sz="0" w:space="0" w:color="auto"/>
              <w:right w:val="none" w:sz="0" w:space="0" w:color="auto"/>
            </w:tcBorders>
            <w:shd w:val="clear" w:color="auto" w:fill="auto"/>
            <w:vAlign w:val="center"/>
          </w:tcPr>
          <w:p w14:paraId="3DA51BBB" w14:textId="77777777" w:rsidR="00122B84" w:rsidRPr="007C7BD6"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85</w:t>
            </w:r>
          </w:p>
        </w:tc>
        <w:tc>
          <w:tcPr>
            <w:tcW w:w="0" w:type="auto"/>
            <w:tcBorders>
              <w:left w:val="none" w:sz="0" w:space="0" w:color="auto"/>
              <w:right w:val="none" w:sz="0" w:space="0" w:color="auto"/>
            </w:tcBorders>
            <w:shd w:val="clear" w:color="auto" w:fill="auto"/>
            <w:vAlign w:val="center"/>
          </w:tcPr>
          <w:p w14:paraId="0225B6CB" w14:textId="77777777" w:rsidR="00122B84" w:rsidRPr="007C7BD6"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40</w:t>
            </w:r>
          </w:p>
        </w:tc>
        <w:tc>
          <w:tcPr>
            <w:tcW w:w="0" w:type="auto"/>
            <w:tcBorders>
              <w:left w:val="none" w:sz="0" w:space="0" w:color="auto"/>
              <w:right w:val="none" w:sz="0" w:space="0" w:color="auto"/>
            </w:tcBorders>
            <w:shd w:val="clear" w:color="auto" w:fill="auto"/>
            <w:vAlign w:val="center"/>
          </w:tcPr>
          <w:p w14:paraId="7BE245C3" w14:textId="77777777" w:rsidR="00122B84" w:rsidRPr="007C7BD6"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14.2</w:t>
            </w:r>
          </w:p>
        </w:tc>
        <w:tc>
          <w:tcPr>
            <w:tcW w:w="0" w:type="auto"/>
            <w:vMerge w:val="restart"/>
            <w:tcBorders>
              <w:left w:val="none" w:sz="0" w:space="0" w:color="auto"/>
              <w:right w:val="none" w:sz="0" w:space="0" w:color="auto"/>
            </w:tcBorders>
            <w:shd w:val="clear" w:color="auto" w:fill="auto"/>
            <w:vAlign w:val="center"/>
          </w:tcPr>
          <w:p w14:paraId="329B36A4" w14:textId="479F8EAE" w:rsidR="00122B84" w:rsidRPr="007C7BD6" w:rsidRDefault="00B555D3"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 xml:space="preserve">&gt; </w:t>
            </w:r>
            <w:r w:rsidR="00122B84" w:rsidRPr="007C7BD6">
              <w:rPr>
                <w:rFonts w:ascii="Book Antiqua" w:hAnsi="Book Antiqua" w:cs="Times New Roman"/>
                <w:sz w:val="24"/>
                <w:szCs w:val="24"/>
              </w:rPr>
              <w:t>0.05</w:t>
            </w:r>
          </w:p>
        </w:tc>
      </w:tr>
      <w:tr w:rsidR="00122B84" w:rsidRPr="007C7BD6" w14:paraId="5924C1AB" w14:textId="77777777" w:rsidTr="00B555D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1ED90500" w14:textId="77777777" w:rsidR="00122B84" w:rsidRPr="007C7BD6" w:rsidRDefault="00122B84" w:rsidP="00C314A2">
            <w:pPr>
              <w:adjustRightInd w:val="0"/>
              <w:snapToGrid w:val="0"/>
              <w:spacing w:line="360" w:lineRule="auto"/>
              <w:rPr>
                <w:rFonts w:ascii="Book Antiqua" w:hAnsi="Book Antiqua" w:cs="Times New Roman"/>
                <w:b w:val="0"/>
                <w:bCs w:val="0"/>
                <w:sz w:val="24"/>
                <w:szCs w:val="24"/>
              </w:rPr>
            </w:pPr>
            <w:r w:rsidRPr="007C7BD6">
              <w:rPr>
                <w:rFonts w:ascii="Book Antiqua" w:hAnsi="Book Antiqua" w:cs="Times New Roman"/>
                <w:b w:val="0"/>
                <w:bCs w:val="0"/>
                <w:color w:val="231F20"/>
                <w:kern w:val="0"/>
                <w:sz w:val="24"/>
                <w:szCs w:val="24"/>
              </w:rPr>
              <w:t>PC</w:t>
            </w:r>
          </w:p>
        </w:tc>
        <w:tc>
          <w:tcPr>
            <w:tcW w:w="0" w:type="auto"/>
            <w:vMerge/>
            <w:shd w:val="clear" w:color="auto" w:fill="auto"/>
            <w:vAlign w:val="center"/>
          </w:tcPr>
          <w:p w14:paraId="06A187A0" w14:textId="77777777" w:rsidR="00122B84" w:rsidRPr="007C7BD6"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0" w:type="auto"/>
            <w:shd w:val="clear" w:color="auto" w:fill="auto"/>
            <w:vAlign w:val="center"/>
          </w:tcPr>
          <w:p w14:paraId="7DDCC88F" w14:textId="77777777" w:rsidR="00122B84" w:rsidRPr="007C7BD6"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28</w:t>
            </w:r>
          </w:p>
        </w:tc>
        <w:tc>
          <w:tcPr>
            <w:tcW w:w="0" w:type="auto"/>
            <w:shd w:val="clear" w:color="auto" w:fill="auto"/>
            <w:vAlign w:val="center"/>
          </w:tcPr>
          <w:p w14:paraId="1A070213" w14:textId="77777777" w:rsidR="00122B84" w:rsidRPr="007C7BD6"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13.8</w:t>
            </w:r>
          </w:p>
        </w:tc>
        <w:tc>
          <w:tcPr>
            <w:tcW w:w="0" w:type="auto"/>
            <w:vMerge/>
            <w:shd w:val="clear" w:color="auto" w:fill="auto"/>
            <w:vAlign w:val="center"/>
          </w:tcPr>
          <w:p w14:paraId="19E74A94" w14:textId="77777777" w:rsidR="00122B84" w:rsidRPr="007C7BD6"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122B84" w:rsidRPr="007C7BD6" w14:paraId="7D8EB621" w14:textId="77777777" w:rsidTr="00B55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vAlign w:val="center"/>
          </w:tcPr>
          <w:p w14:paraId="722695E9" w14:textId="77777777" w:rsidR="00122B84" w:rsidRPr="007C7BD6" w:rsidRDefault="00122B84" w:rsidP="00C314A2">
            <w:pPr>
              <w:adjustRightInd w:val="0"/>
              <w:snapToGrid w:val="0"/>
              <w:spacing w:line="360" w:lineRule="auto"/>
              <w:rPr>
                <w:rFonts w:ascii="Book Antiqua" w:hAnsi="Book Antiqua" w:cs="Times New Roman"/>
                <w:b w:val="0"/>
                <w:bCs w:val="0"/>
                <w:sz w:val="24"/>
                <w:szCs w:val="24"/>
              </w:rPr>
            </w:pPr>
            <w:r w:rsidRPr="007C7BD6">
              <w:rPr>
                <w:rFonts w:ascii="Book Antiqua" w:hAnsi="Book Antiqua" w:cs="Times New Roman"/>
                <w:b w:val="0"/>
                <w:bCs w:val="0"/>
                <w:color w:val="231F20"/>
                <w:kern w:val="0"/>
                <w:sz w:val="24"/>
                <w:szCs w:val="24"/>
              </w:rPr>
              <w:t>GC</w:t>
            </w:r>
          </w:p>
        </w:tc>
        <w:tc>
          <w:tcPr>
            <w:tcW w:w="0" w:type="auto"/>
            <w:vMerge w:val="restart"/>
            <w:tcBorders>
              <w:left w:val="none" w:sz="0" w:space="0" w:color="auto"/>
              <w:right w:val="none" w:sz="0" w:space="0" w:color="auto"/>
            </w:tcBorders>
            <w:shd w:val="clear" w:color="auto" w:fill="auto"/>
            <w:vAlign w:val="center"/>
          </w:tcPr>
          <w:p w14:paraId="4D51EED9" w14:textId="77777777" w:rsidR="00122B84" w:rsidRPr="007C7BD6"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627</w:t>
            </w:r>
          </w:p>
        </w:tc>
        <w:tc>
          <w:tcPr>
            <w:tcW w:w="0" w:type="auto"/>
            <w:tcBorders>
              <w:left w:val="none" w:sz="0" w:space="0" w:color="auto"/>
              <w:right w:val="none" w:sz="0" w:space="0" w:color="auto"/>
            </w:tcBorders>
            <w:shd w:val="clear" w:color="auto" w:fill="auto"/>
            <w:vAlign w:val="center"/>
          </w:tcPr>
          <w:p w14:paraId="5B44E78D" w14:textId="77777777" w:rsidR="00122B84" w:rsidRPr="007C7BD6"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46</w:t>
            </w:r>
          </w:p>
        </w:tc>
        <w:tc>
          <w:tcPr>
            <w:tcW w:w="0" w:type="auto"/>
            <w:tcBorders>
              <w:left w:val="none" w:sz="0" w:space="0" w:color="auto"/>
              <w:right w:val="none" w:sz="0" w:space="0" w:color="auto"/>
            </w:tcBorders>
            <w:shd w:val="clear" w:color="auto" w:fill="auto"/>
            <w:vAlign w:val="center"/>
          </w:tcPr>
          <w:p w14:paraId="7D73FB90" w14:textId="77777777" w:rsidR="00122B84" w:rsidRPr="007C7BD6"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12.8</w:t>
            </w:r>
          </w:p>
        </w:tc>
        <w:tc>
          <w:tcPr>
            <w:tcW w:w="0" w:type="auto"/>
            <w:vMerge w:val="restart"/>
            <w:tcBorders>
              <w:left w:val="none" w:sz="0" w:space="0" w:color="auto"/>
              <w:right w:val="none" w:sz="0" w:space="0" w:color="auto"/>
            </w:tcBorders>
            <w:shd w:val="clear" w:color="auto" w:fill="auto"/>
            <w:vAlign w:val="center"/>
          </w:tcPr>
          <w:p w14:paraId="6586C05E" w14:textId="2CCCCB4A" w:rsidR="00122B84" w:rsidRPr="007C7BD6" w:rsidRDefault="00B555D3"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 xml:space="preserve">&gt; </w:t>
            </w:r>
            <w:r w:rsidR="00122B84" w:rsidRPr="007C7BD6">
              <w:rPr>
                <w:rFonts w:ascii="Book Antiqua" w:hAnsi="Book Antiqua" w:cs="Times New Roman"/>
                <w:sz w:val="24"/>
                <w:szCs w:val="24"/>
              </w:rPr>
              <w:t>0.05</w:t>
            </w:r>
          </w:p>
        </w:tc>
      </w:tr>
      <w:tr w:rsidR="00122B84" w:rsidRPr="007C7BD6" w14:paraId="54D6549E" w14:textId="77777777" w:rsidTr="00B555D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66EE03FA" w14:textId="77777777" w:rsidR="00122B84" w:rsidRPr="007C7BD6" w:rsidRDefault="00122B84" w:rsidP="00C314A2">
            <w:pPr>
              <w:adjustRightInd w:val="0"/>
              <w:snapToGrid w:val="0"/>
              <w:spacing w:line="360" w:lineRule="auto"/>
              <w:rPr>
                <w:rFonts w:ascii="Book Antiqua" w:hAnsi="Book Antiqua" w:cs="Times New Roman"/>
                <w:b w:val="0"/>
                <w:bCs w:val="0"/>
                <w:sz w:val="24"/>
                <w:szCs w:val="24"/>
              </w:rPr>
            </w:pPr>
            <w:r w:rsidRPr="007C7BD6">
              <w:rPr>
                <w:rFonts w:ascii="Book Antiqua" w:hAnsi="Book Antiqua" w:cs="Times New Roman"/>
                <w:b w:val="0"/>
                <w:bCs w:val="0"/>
                <w:color w:val="231F20"/>
                <w:kern w:val="0"/>
                <w:sz w:val="24"/>
                <w:szCs w:val="24"/>
              </w:rPr>
              <w:t>GCP</w:t>
            </w:r>
          </w:p>
        </w:tc>
        <w:tc>
          <w:tcPr>
            <w:tcW w:w="0" w:type="auto"/>
            <w:vMerge/>
            <w:shd w:val="clear" w:color="auto" w:fill="auto"/>
            <w:vAlign w:val="center"/>
          </w:tcPr>
          <w:p w14:paraId="541B6E8D" w14:textId="77777777" w:rsidR="00122B84" w:rsidRPr="007C7BD6"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0" w:type="auto"/>
            <w:shd w:val="clear" w:color="auto" w:fill="auto"/>
            <w:vAlign w:val="center"/>
          </w:tcPr>
          <w:p w14:paraId="3B6D042B" w14:textId="77777777" w:rsidR="00122B84" w:rsidRPr="007C7BD6"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57</w:t>
            </w:r>
          </w:p>
        </w:tc>
        <w:tc>
          <w:tcPr>
            <w:tcW w:w="0" w:type="auto"/>
            <w:shd w:val="clear" w:color="auto" w:fill="auto"/>
            <w:vAlign w:val="center"/>
          </w:tcPr>
          <w:p w14:paraId="6045C381" w14:textId="77777777" w:rsidR="00122B84" w:rsidRPr="007C7BD6"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15.7</w:t>
            </w:r>
          </w:p>
        </w:tc>
        <w:tc>
          <w:tcPr>
            <w:tcW w:w="0" w:type="auto"/>
            <w:vMerge/>
            <w:shd w:val="clear" w:color="auto" w:fill="auto"/>
            <w:vAlign w:val="center"/>
          </w:tcPr>
          <w:p w14:paraId="6F6A1C8E" w14:textId="77777777" w:rsidR="00122B84" w:rsidRPr="007C7BD6"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bl>
    <w:p w14:paraId="3D7913EE" w14:textId="7D082762" w:rsidR="00122B84" w:rsidRPr="007C7BD6" w:rsidRDefault="00122B84" w:rsidP="00C314A2">
      <w:pPr>
        <w:autoSpaceDE w:val="0"/>
        <w:autoSpaceDN w:val="0"/>
        <w:adjustRightInd w:val="0"/>
        <w:snapToGrid w:val="0"/>
        <w:spacing w:line="360" w:lineRule="auto"/>
        <w:rPr>
          <w:rFonts w:ascii="Book Antiqua" w:hAnsi="Book Antiqua" w:cs="Times New Roman"/>
          <w:sz w:val="24"/>
          <w:szCs w:val="24"/>
        </w:rPr>
      </w:pPr>
      <w:r w:rsidRPr="007C7BD6">
        <w:rPr>
          <w:rFonts w:ascii="Book Antiqua" w:hAnsi="Book Antiqua" w:cs="Times New Roman"/>
          <w:sz w:val="24"/>
          <w:szCs w:val="24"/>
        </w:rPr>
        <w:t>MVAC</w:t>
      </w:r>
      <w:r w:rsidR="00B555D3" w:rsidRPr="007C7BD6">
        <w:rPr>
          <w:rFonts w:ascii="Book Antiqua" w:hAnsi="Book Antiqua" w:cs="Times New Roman"/>
          <w:sz w:val="24"/>
          <w:szCs w:val="24"/>
        </w:rPr>
        <w:t xml:space="preserve">: Methotrexate, </w:t>
      </w:r>
      <w:r w:rsidRPr="007C7BD6">
        <w:rPr>
          <w:rFonts w:ascii="Book Antiqua" w:hAnsi="Book Antiqua" w:cs="Times New Roman"/>
          <w:sz w:val="24"/>
          <w:szCs w:val="24"/>
        </w:rPr>
        <w:t>vinblastine</w:t>
      </w:r>
      <w:r w:rsidR="00B555D3" w:rsidRPr="007C7BD6">
        <w:rPr>
          <w:rFonts w:ascii="Book Antiqua" w:hAnsi="Book Antiqua" w:cs="Times New Roman"/>
          <w:sz w:val="24"/>
          <w:szCs w:val="24"/>
        </w:rPr>
        <w:t xml:space="preserve">, </w:t>
      </w:r>
      <w:r w:rsidRPr="007C7BD6">
        <w:rPr>
          <w:rFonts w:ascii="Book Antiqua" w:hAnsi="Book Antiqua" w:cs="Times New Roman"/>
          <w:sz w:val="24"/>
          <w:szCs w:val="24"/>
        </w:rPr>
        <w:t>doxorubicin</w:t>
      </w:r>
      <w:r w:rsidR="00F105E7">
        <w:rPr>
          <w:rFonts w:ascii="Book Antiqua" w:hAnsi="Book Antiqua" w:cs="Times New Roman"/>
          <w:sz w:val="24"/>
          <w:szCs w:val="24"/>
        </w:rPr>
        <w:t>,</w:t>
      </w:r>
      <w:r w:rsidR="00B555D3" w:rsidRPr="007C7BD6">
        <w:rPr>
          <w:rFonts w:ascii="Book Antiqua" w:hAnsi="Book Antiqua" w:cs="Times New Roman"/>
          <w:sz w:val="24"/>
          <w:szCs w:val="24"/>
        </w:rPr>
        <w:t xml:space="preserve"> and </w:t>
      </w:r>
      <w:r w:rsidRPr="007C7BD6">
        <w:rPr>
          <w:rFonts w:ascii="Book Antiqua" w:hAnsi="Book Antiqua" w:cs="Times New Roman"/>
          <w:sz w:val="24"/>
          <w:szCs w:val="24"/>
        </w:rPr>
        <w:t>cisplatin; CISCA</w:t>
      </w:r>
      <w:r w:rsidR="00B555D3" w:rsidRPr="007C7BD6">
        <w:rPr>
          <w:rFonts w:ascii="Book Antiqua" w:hAnsi="Book Antiqua" w:cs="Times New Roman"/>
          <w:sz w:val="24"/>
          <w:szCs w:val="24"/>
        </w:rPr>
        <w:t xml:space="preserve">: Cyclophosphamide, </w:t>
      </w:r>
      <w:r w:rsidRPr="007C7BD6">
        <w:rPr>
          <w:rFonts w:ascii="Book Antiqua" w:hAnsi="Book Antiqua" w:cs="Times New Roman"/>
          <w:sz w:val="24"/>
          <w:szCs w:val="24"/>
        </w:rPr>
        <w:t>cisplatin</w:t>
      </w:r>
      <w:r w:rsidR="00F105E7">
        <w:rPr>
          <w:rFonts w:ascii="Book Antiqua" w:hAnsi="Book Antiqua" w:cs="Times New Roman"/>
          <w:sz w:val="24"/>
          <w:szCs w:val="24"/>
        </w:rPr>
        <w:t>,</w:t>
      </w:r>
      <w:r w:rsidR="00B555D3" w:rsidRPr="007C7BD6">
        <w:rPr>
          <w:rFonts w:ascii="Book Antiqua" w:hAnsi="Book Antiqua" w:cs="Times New Roman"/>
          <w:sz w:val="24"/>
          <w:szCs w:val="24"/>
        </w:rPr>
        <w:t xml:space="preserve"> and </w:t>
      </w:r>
      <w:r w:rsidRPr="007C7BD6">
        <w:rPr>
          <w:rFonts w:ascii="Book Antiqua" w:hAnsi="Book Antiqua" w:cs="Times New Roman"/>
          <w:sz w:val="24"/>
          <w:szCs w:val="24"/>
        </w:rPr>
        <w:t>doxorubicin; FAP</w:t>
      </w:r>
      <w:r w:rsidR="00B555D3" w:rsidRPr="007C7BD6">
        <w:rPr>
          <w:rFonts w:ascii="Book Antiqua" w:hAnsi="Book Antiqua" w:cs="Times New Roman"/>
          <w:sz w:val="24"/>
          <w:szCs w:val="24"/>
        </w:rPr>
        <w:t xml:space="preserve">: </w:t>
      </w:r>
      <w:r w:rsidRPr="007C7BD6">
        <w:rPr>
          <w:rFonts w:ascii="Book Antiqua" w:hAnsi="Book Antiqua" w:cs="Times New Roman"/>
          <w:sz w:val="24"/>
          <w:szCs w:val="24"/>
        </w:rPr>
        <w:t>5-</w:t>
      </w:r>
      <w:r w:rsidR="00B555D3" w:rsidRPr="007C7BD6">
        <w:rPr>
          <w:rFonts w:ascii="Book Antiqua" w:hAnsi="Book Antiqua" w:cs="Times New Roman"/>
          <w:sz w:val="24"/>
          <w:szCs w:val="24"/>
        </w:rPr>
        <w:t>Fluorouracil,</w:t>
      </w:r>
      <w:r w:rsidRPr="007C7BD6">
        <w:rPr>
          <w:rFonts w:ascii="Book Antiqua" w:hAnsi="Book Antiqua" w:cs="Times New Roman"/>
          <w:sz w:val="24"/>
          <w:szCs w:val="24"/>
        </w:rPr>
        <w:t xml:space="preserve"> interferon-alpha-2b</w:t>
      </w:r>
      <w:r w:rsidR="00F105E7">
        <w:rPr>
          <w:rFonts w:ascii="Book Antiqua" w:hAnsi="Book Antiqua" w:cs="Times New Roman"/>
          <w:sz w:val="24"/>
          <w:szCs w:val="24"/>
        </w:rPr>
        <w:t>,</w:t>
      </w:r>
      <w:r w:rsidR="00B555D3" w:rsidRPr="007C7BD6">
        <w:rPr>
          <w:rFonts w:ascii="Book Antiqua" w:hAnsi="Book Antiqua" w:cs="Times New Roman"/>
          <w:sz w:val="24"/>
          <w:szCs w:val="24"/>
        </w:rPr>
        <w:t xml:space="preserve"> and</w:t>
      </w:r>
      <w:r w:rsidRPr="007C7BD6">
        <w:rPr>
          <w:rFonts w:ascii="Book Antiqua" w:hAnsi="Book Antiqua" w:cs="Times New Roman"/>
          <w:sz w:val="24"/>
          <w:szCs w:val="24"/>
        </w:rPr>
        <w:t xml:space="preserve"> cisplatin; HD-MVAC</w:t>
      </w:r>
      <w:r w:rsidR="00B555D3" w:rsidRPr="007C7BD6">
        <w:rPr>
          <w:rFonts w:ascii="Book Antiqua" w:hAnsi="Book Antiqua" w:cs="Times New Roman"/>
          <w:sz w:val="24"/>
          <w:szCs w:val="24"/>
        </w:rPr>
        <w:t>:</w:t>
      </w:r>
      <w:r w:rsidRPr="007C7BD6">
        <w:rPr>
          <w:rFonts w:ascii="Book Antiqua" w:hAnsi="Book Antiqua" w:cs="Times New Roman"/>
          <w:sz w:val="24"/>
          <w:szCs w:val="24"/>
        </w:rPr>
        <w:t xml:space="preserve"> </w:t>
      </w:r>
      <w:r w:rsidR="00B555D3" w:rsidRPr="007C7BD6">
        <w:rPr>
          <w:rFonts w:ascii="Book Antiqua" w:hAnsi="Book Antiqua" w:cs="Times New Roman"/>
          <w:sz w:val="24"/>
          <w:szCs w:val="24"/>
        </w:rPr>
        <w:t>High</w:t>
      </w:r>
      <w:r w:rsidRPr="007C7BD6">
        <w:rPr>
          <w:rFonts w:ascii="Book Antiqua" w:hAnsi="Book Antiqua" w:cs="Times New Roman"/>
          <w:sz w:val="24"/>
          <w:szCs w:val="24"/>
        </w:rPr>
        <w:t>-dose MVAC; GC</w:t>
      </w:r>
      <w:r w:rsidR="00B555D3" w:rsidRPr="007C7BD6">
        <w:rPr>
          <w:rFonts w:ascii="Book Antiqua" w:hAnsi="Book Antiqua" w:cs="Times New Roman"/>
          <w:sz w:val="24"/>
          <w:szCs w:val="24"/>
        </w:rPr>
        <w:t>:</w:t>
      </w:r>
      <w:r w:rsidRPr="007C7BD6">
        <w:rPr>
          <w:rFonts w:ascii="Book Antiqua" w:hAnsi="Book Antiqua" w:cs="Times New Roman"/>
          <w:sz w:val="24"/>
          <w:szCs w:val="24"/>
        </w:rPr>
        <w:t xml:space="preserve"> </w:t>
      </w:r>
      <w:r w:rsidR="00B555D3" w:rsidRPr="007C7BD6">
        <w:rPr>
          <w:rFonts w:ascii="Book Antiqua" w:hAnsi="Book Antiqua" w:cs="Times New Roman"/>
          <w:color w:val="231F20"/>
          <w:kern w:val="0"/>
          <w:sz w:val="24"/>
          <w:szCs w:val="24"/>
        </w:rPr>
        <w:t>Gemcitabine</w:t>
      </w:r>
      <w:r w:rsidR="00B555D3" w:rsidRPr="007C7BD6">
        <w:rPr>
          <w:rFonts w:ascii="Book Antiqua" w:eastAsia="MTSY" w:hAnsi="Book Antiqua" w:cs="Times New Roman"/>
          <w:color w:val="231F20"/>
          <w:kern w:val="0"/>
          <w:sz w:val="24"/>
          <w:szCs w:val="24"/>
        </w:rPr>
        <w:t xml:space="preserve"> and</w:t>
      </w:r>
      <w:r w:rsidRPr="007C7BD6">
        <w:rPr>
          <w:rFonts w:ascii="Book Antiqua" w:hAnsi="Book Antiqua" w:cs="Times New Roman"/>
          <w:color w:val="231F20"/>
          <w:kern w:val="0"/>
          <w:sz w:val="24"/>
          <w:szCs w:val="24"/>
        </w:rPr>
        <w:t xml:space="preserve"> cisplatin</w:t>
      </w:r>
      <w:r w:rsidRPr="007C7BD6">
        <w:rPr>
          <w:rFonts w:ascii="Book Antiqua" w:hAnsi="Book Antiqua" w:cs="Times New Roman"/>
          <w:sz w:val="24"/>
          <w:szCs w:val="24"/>
        </w:rPr>
        <w:t>; DC</w:t>
      </w:r>
      <w:r w:rsidR="00B555D3" w:rsidRPr="007C7BD6">
        <w:rPr>
          <w:rFonts w:ascii="Book Antiqua" w:hAnsi="Book Antiqua" w:cs="Times New Roman"/>
          <w:sz w:val="24"/>
          <w:szCs w:val="24"/>
        </w:rPr>
        <w:t>:</w:t>
      </w:r>
      <w:r w:rsidRPr="007C7BD6">
        <w:rPr>
          <w:rFonts w:ascii="Book Antiqua" w:hAnsi="Book Antiqua" w:cs="Times New Roman"/>
          <w:sz w:val="24"/>
          <w:szCs w:val="24"/>
        </w:rPr>
        <w:t xml:space="preserve"> </w:t>
      </w:r>
      <w:r w:rsidR="00B555D3" w:rsidRPr="007C7BD6">
        <w:rPr>
          <w:rFonts w:ascii="Book Antiqua" w:hAnsi="Book Antiqua" w:cs="Times New Roman"/>
          <w:color w:val="231F20"/>
          <w:kern w:val="0"/>
          <w:sz w:val="24"/>
          <w:szCs w:val="24"/>
        </w:rPr>
        <w:t>Docetaxel</w:t>
      </w:r>
      <w:r w:rsidR="00B555D3" w:rsidRPr="007C7BD6">
        <w:rPr>
          <w:rFonts w:ascii="Book Antiqua" w:eastAsia="MTSY" w:hAnsi="Book Antiqua" w:cs="Times New Roman"/>
          <w:color w:val="231F20"/>
          <w:kern w:val="0"/>
          <w:sz w:val="24"/>
          <w:szCs w:val="24"/>
        </w:rPr>
        <w:t xml:space="preserve"> and</w:t>
      </w:r>
      <w:r w:rsidRPr="007C7BD6">
        <w:rPr>
          <w:rFonts w:ascii="Book Antiqua" w:hAnsi="Book Antiqua" w:cs="Times New Roman"/>
          <w:color w:val="231F20"/>
          <w:kern w:val="0"/>
          <w:sz w:val="24"/>
          <w:szCs w:val="24"/>
        </w:rPr>
        <w:t xml:space="preserve"> cisplatin; PC</w:t>
      </w:r>
      <w:r w:rsidR="00B555D3" w:rsidRPr="007C7BD6">
        <w:rPr>
          <w:rFonts w:ascii="Book Antiqua" w:hAnsi="Book Antiqua" w:cs="Times New Roman"/>
          <w:color w:val="231F20"/>
          <w:kern w:val="0"/>
          <w:sz w:val="24"/>
          <w:szCs w:val="24"/>
        </w:rPr>
        <w:t>:</w:t>
      </w:r>
      <w:r w:rsidRPr="007C7BD6">
        <w:rPr>
          <w:rFonts w:ascii="Book Antiqua" w:hAnsi="Book Antiqua" w:cs="Times New Roman"/>
          <w:color w:val="231F20"/>
          <w:kern w:val="0"/>
          <w:sz w:val="24"/>
          <w:szCs w:val="24"/>
        </w:rPr>
        <w:t xml:space="preserve"> </w:t>
      </w:r>
      <w:r w:rsidR="00B555D3" w:rsidRPr="007C7BD6">
        <w:rPr>
          <w:rFonts w:ascii="Book Antiqua" w:hAnsi="Book Antiqua" w:cs="Times New Roman"/>
          <w:color w:val="231F20"/>
          <w:kern w:val="0"/>
          <w:sz w:val="24"/>
          <w:szCs w:val="24"/>
        </w:rPr>
        <w:t xml:space="preserve">Paclitaxel </w:t>
      </w:r>
      <w:r w:rsidR="00B555D3" w:rsidRPr="007C7BD6">
        <w:rPr>
          <w:rFonts w:ascii="Book Antiqua" w:eastAsia="MTSY" w:hAnsi="Book Antiqua" w:cs="Times New Roman"/>
          <w:color w:val="231F20"/>
          <w:kern w:val="0"/>
          <w:sz w:val="24"/>
          <w:szCs w:val="24"/>
        </w:rPr>
        <w:t>and</w:t>
      </w:r>
      <w:r w:rsidRPr="007C7BD6">
        <w:rPr>
          <w:rFonts w:ascii="Book Antiqua" w:eastAsia="MTSY" w:hAnsi="Book Antiqua" w:cs="Times New Roman"/>
          <w:color w:val="231F20"/>
          <w:kern w:val="0"/>
          <w:sz w:val="24"/>
          <w:szCs w:val="24"/>
        </w:rPr>
        <w:t xml:space="preserve"> </w:t>
      </w:r>
      <w:r w:rsidRPr="007C7BD6">
        <w:rPr>
          <w:rFonts w:ascii="Book Antiqua" w:hAnsi="Book Antiqua" w:cs="Times New Roman"/>
          <w:color w:val="231F20"/>
          <w:kern w:val="0"/>
          <w:sz w:val="24"/>
          <w:szCs w:val="24"/>
        </w:rPr>
        <w:t>carboplatin;</w:t>
      </w:r>
      <w:r w:rsidRPr="007C7BD6">
        <w:rPr>
          <w:rFonts w:ascii="Book Antiqua" w:hAnsi="Book Antiqua" w:cs="Times New Roman"/>
          <w:sz w:val="24"/>
          <w:szCs w:val="24"/>
        </w:rPr>
        <w:t xml:space="preserve"> GCP</w:t>
      </w:r>
      <w:r w:rsidR="00B555D3" w:rsidRPr="007C7BD6">
        <w:rPr>
          <w:rFonts w:ascii="Book Antiqua" w:hAnsi="Book Antiqua" w:cs="Times New Roman"/>
          <w:sz w:val="24"/>
          <w:szCs w:val="24"/>
        </w:rPr>
        <w:t>:</w:t>
      </w:r>
      <w:r w:rsidRPr="007C7BD6">
        <w:rPr>
          <w:rFonts w:ascii="Book Antiqua" w:hAnsi="Book Antiqua" w:cs="Times New Roman"/>
          <w:sz w:val="24"/>
          <w:szCs w:val="24"/>
        </w:rPr>
        <w:t xml:space="preserve"> </w:t>
      </w:r>
      <w:r w:rsidR="00B555D3" w:rsidRPr="007C7BD6">
        <w:rPr>
          <w:rFonts w:ascii="Book Antiqua" w:hAnsi="Book Antiqua" w:cs="Times New Roman"/>
          <w:color w:val="231F20"/>
          <w:kern w:val="0"/>
          <w:sz w:val="24"/>
          <w:szCs w:val="24"/>
        </w:rPr>
        <w:t>Gemcitabine,</w:t>
      </w:r>
      <w:r w:rsidRPr="007C7BD6">
        <w:rPr>
          <w:rFonts w:ascii="Book Antiqua" w:eastAsia="MTSY" w:hAnsi="Book Antiqua" w:cs="Times New Roman"/>
          <w:color w:val="231F20"/>
          <w:kern w:val="0"/>
          <w:sz w:val="24"/>
          <w:szCs w:val="24"/>
        </w:rPr>
        <w:t xml:space="preserve"> </w:t>
      </w:r>
      <w:r w:rsidRPr="007C7BD6">
        <w:rPr>
          <w:rFonts w:ascii="Book Antiqua" w:hAnsi="Book Antiqua" w:cs="Times New Roman"/>
          <w:color w:val="231F20"/>
          <w:kern w:val="0"/>
          <w:sz w:val="24"/>
          <w:szCs w:val="24"/>
        </w:rPr>
        <w:t>cisplatin</w:t>
      </w:r>
      <w:r w:rsidR="00F105E7">
        <w:rPr>
          <w:rFonts w:ascii="Book Antiqua" w:hAnsi="Book Antiqua" w:cs="Times New Roman"/>
          <w:color w:val="231F20"/>
          <w:kern w:val="0"/>
          <w:sz w:val="24"/>
          <w:szCs w:val="24"/>
        </w:rPr>
        <w:t>,</w:t>
      </w:r>
      <w:r w:rsidRPr="007C7BD6">
        <w:rPr>
          <w:rFonts w:ascii="Book Antiqua" w:hAnsi="Book Antiqua" w:cs="Times New Roman"/>
          <w:color w:val="231F20"/>
          <w:kern w:val="0"/>
          <w:sz w:val="24"/>
          <w:szCs w:val="24"/>
        </w:rPr>
        <w:t xml:space="preserve"> </w:t>
      </w:r>
      <w:r w:rsidR="00B555D3" w:rsidRPr="007C7BD6">
        <w:rPr>
          <w:rFonts w:ascii="Book Antiqua" w:eastAsia="MTSY" w:hAnsi="Book Antiqua" w:cs="Times New Roman"/>
          <w:color w:val="231F20"/>
          <w:kern w:val="0"/>
          <w:sz w:val="24"/>
          <w:szCs w:val="24"/>
        </w:rPr>
        <w:t>and</w:t>
      </w:r>
      <w:r w:rsidRPr="007C7BD6">
        <w:rPr>
          <w:rFonts w:ascii="Book Antiqua" w:eastAsia="MTSY" w:hAnsi="Book Antiqua" w:cs="Times New Roman"/>
          <w:color w:val="231F20"/>
          <w:kern w:val="0"/>
          <w:sz w:val="24"/>
          <w:szCs w:val="24"/>
        </w:rPr>
        <w:t xml:space="preserve"> </w:t>
      </w:r>
      <w:r w:rsidRPr="007C7BD6">
        <w:rPr>
          <w:rFonts w:ascii="Book Antiqua" w:hAnsi="Book Antiqua" w:cs="Times New Roman"/>
          <w:color w:val="231F20"/>
          <w:kern w:val="0"/>
          <w:sz w:val="24"/>
          <w:szCs w:val="24"/>
        </w:rPr>
        <w:t>paclitaxel</w:t>
      </w:r>
      <w:r w:rsidRPr="007C7BD6">
        <w:rPr>
          <w:rFonts w:ascii="Book Antiqua" w:hAnsi="Book Antiqua" w:cs="Times New Roman"/>
          <w:sz w:val="24"/>
          <w:szCs w:val="24"/>
        </w:rPr>
        <w:t>; OR</w:t>
      </w:r>
      <w:r w:rsidR="00B555D3" w:rsidRPr="007C7BD6">
        <w:rPr>
          <w:rFonts w:ascii="Book Antiqua" w:hAnsi="Book Antiqua" w:cs="Times New Roman"/>
          <w:sz w:val="24"/>
          <w:szCs w:val="24"/>
        </w:rPr>
        <w:t>:</w:t>
      </w:r>
      <w:r w:rsidRPr="007C7BD6">
        <w:rPr>
          <w:rFonts w:ascii="Book Antiqua" w:hAnsi="Book Antiqua" w:cs="Times New Roman"/>
          <w:sz w:val="24"/>
          <w:szCs w:val="24"/>
        </w:rPr>
        <w:t xml:space="preserve"> </w:t>
      </w:r>
      <w:r w:rsidR="00B555D3" w:rsidRPr="007C7BD6">
        <w:rPr>
          <w:rFonts w:ascii="Book Antiqua" w:hAnsi="Book Antiqua" w:cs="Times New Roman"/>
          <w:sz w:val="24"/>
          <w:szCs w:val="24"/>
        </w:rPr>
        <w:t xml:space="preserve">Overall </w:t>
      </w:r>
      <w:r w:rsidRPr="007C7BD6">
        <w:rPr>
          <w:rFonts w:ascii="Book Antiqua" w:hAnsi="Book Antiqua" w:cs="Times New Roman"/>
          <w:sz w:val="24"/>
          <w:szCs w:val="24"/>
        </w:rPr>
        <w:t xml:space="preserve">response; </w:t>
      </w:r>
      <w:proofErr w:type="spellStart"/>
      <w:r w:rsidRPr="007C7BD6">
        <w:rPr>
          <w:rFonts w:ascii="Book Antiqua" w:hAnsi="Book Antiqua" w:cs="Times New Roman"/>
          <w:sz w:val="24"/>
          <w:szCs w:val="24"/>
        </w:rPr>
        <w:t>mOS</w:t>
      </w:r>
      <w:proofErr w:type="spellEnd"/>
      <w:r w:rsidR="00B555D3" w:rsidRPr="007C7BD6">
        <w:rPr>
          <w:rFonts w:ascii="Book Antiqua" w:hAnsi="Book Antiqua" w:cs="Times New Roman"/>
          <w:sz w:val="24"/>
          <w:szCs w:val="24"/>
        </w:rPr>
        <w:t>:</w:t>
      </w:r>
      <w:r w:rsidRPr="007C7BD6">
        <w:rPr>
          <w:rFonts w:ascii="Book Antiqua" w:hAnsi="Book Antiqua" w:cs="Times New Roman"/>
          <w:sz w:val="24"/>
          <w:szCs w:val="24"/>
        </w:rPr>
        <w:t xml:space="preserve"> </w:t>
      </w:r>
      <w:r w:rsidR="00B555D3" w:rsidRPr="007C7BD6">
        <w:rPr>
          <w:rFonts w:ascii="Book Antiqua" w:hAnsi="Book Antiqua" w:cs="Times New Roman"/>
          <w:sz w:val="24"/>
          <w:szCs w:val="24"/>
        </w:rPr>
        <w:t xml:space="preserve">Median </w:t>
      </w:r>
      <w:r w:rsidRPr="007C7BD6">
        <w:rPr>
          <w:rFonts w:ascii="Book Antiqua" w:hAnsi="Book Antiqua" w:cs="Times New Roman"/>
          <w:sz w:val="24"/>
          <w:szCs w:val="24"/>
        </w:rPr>
        <w:t>overall survival.</w:t>
      </w:r>
    </w:p>
    <w:p w14:paraId="68FE65D4" w14:textId="369CE87B" w:rsidR="00B555D3" w:rsidRPr="007C7BD6" w:rsidRDefault="00B555D3">
      <w:pPr>
        <w:widowControl/>
        <w:jc w:val="left"/>
        <w:rPr>
          <w:rFonts w:ascii="Book Antiqua" w:hAnsi="Book Antiqua" w:cs="Times New Roman"/>
          <w:sz w:val="24"/>
          <w:szCs w:val="24"/>
        </w:rPr>
      </w:pPr>
      <w:r w:rsidRPr="007C7BD6">
        <w:rPr>
          <w:rFonts w:ascii="Book Antiqua" w:hAnsi="Book Antiqua" w:cs="Times New Roman"/>
          <w:sz w:val="24"/>
          <w:szCs w:val="24"/>
        </w:rPr>
        <w:br w:type="page"/>
      </w:r>
    </w:p>
    <w:p w14:paraId="02956417" w14:textId="1A7DAF96" w:rsidR="00122B84" w:rsidRPr="007C7BD6" w:rsidRDefault="00122B84" w:rsidP="00C314A2">
      <w:pPr>
        <w:adjustRightInd w:val="0"/>
        <w:snapToGrid w:val="0"/>
        <w:spacing w:line="360" w:lineRule="auto"/>
        <w:rPr>
          <w:rFonts w:ascii="Book Antiqua" w:hAnsi="Book Antiqua" w:cs="Times New Roman"/>
          <w:b/>
          <w:bCs/>
          <w:sz w:val="24"/>
          <w:szCs w:val="24"/>
        </w:rPr>
      </w:pPr>
      <w:r w:rsidRPr="007C7BD6">
        <w:rPr>
          <w:rFonts w:ascii="Book Antiqua" w:hAnsi="Book Antiqua" w:cs="Times New Roman"/>
          <w:b/>
          <w:sz w:val="24"/>
          <w:szCs w:val="24"/>
        </w:rPr>
        <w:lastRenderedPageBreak/>
        <w:t>Table</w:t>
      </w:r>
      <w:r w:rsidR="004630DB" w:rsidRPr="007C7BD6">
        <w:rPr>
          <w:rFonts w:ascii="Book Antiqua" w:hAnsi="Book Antiqua" w:cs="Times New Roman"/>
          <w:b/>
          <w:sz w:val="24"/>
          <w:szCs w:val="24"/>
        </w:rPr>
        <w:t xml:space="preserve"> </w:t>
      </w:r>
      <w:r w:rsidR="00007114" w:rsidRPr="007C7BD6">
        <w:rPr>
          <w:rFonts w:ascii="Book Antiqua" w:hAnsi="Book Antiqua" w:cs="Times New Roman"/>
          <w:b/>
          <w:sz w:val="24"/>
          <w:szCs w:val="24"/>
        </w:rPr>
        <w:t>2</w:t>
      </w:r>
      <w:r w:rsidRPr="007C7BD6">
        <w:rPr>
          <w:rFonts w:ascii="Book Antiqua" w:hAnsi="Book Antiqua" w:cs="Times New Roman"/>
          <w:sz w:val="24"/>
          <w:szCs w:val="24"/>
        </w:rPr>
        <w:t xml:space="preserve"> </w:t>
      </w:r>
      <w:r w:rsidRPr="007C7BD6">
        <w:rPr>
          <w:rFonts w:ascii="Book Antiqua" w:hAnsi="Book Antiqua" w:cs="Times New Roman"/>
          <w:b/>
          <w:bCs/>
          <w:sz w:val="24"/>
          <w:szCs w:val="24"/>
        </w:rPr>
        <w:t>Second-line chemotherapy in metastatic bladder cancer</w:t>
      </w:r>
    </w:p>
    <w:tbl>
      <w:tblPr>
        <w:tblStyle w:val="1"/>
        <w:tblW w:w="4388" w:type="pct"/>
        <w:tblBorders>
          <w:top w:val="single" w:sz="4" w:space="0" w:color="auto"/>
          <w:bottom w:val="single" w:sz="4" w:space="0" w:color="auto"/>
        </w:tblBorders>
        <w:tblLook w:val="04A0" w:firstRow="1" w:lastRow="0" w:firstColumn="1" w:lastColumn="0" w:noHBand="0" w:noVBand="1"/>
      </w:tblPr>
      <w:tblGrid>
        <w:gridCol w:w="3284"/>
        <w:gridCol w:w="1795"/>
        <w:gridCol w:w="2210"/>
      </w:tblGrid>
      <w:tr w:rsidR="00122B84" w:rsidRPr="007C7BD6" w14:paraId="41513B6B" w14:textId="77777777" w:rsidTr="00B555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pct"/>
            <w:tcBorders>
              <w:top w:val="single" w:sz="4" w:space="0" w:color="auto"/>
              <w:left w:val="none" w:sz="0" w:space="0" w:color="auto"/>
              <w:bottom w:val="single" w:sz="4" w:space="0" w:color="auto"/>
              <w:right w:val="none" w:sz="0" w:space="0" w:color="auto"/>
            </w:tcBorders>
            <w:shd w:val="clear" w:color="auto" w:fill="auto"/>
          </w:tcPr>
          <w:p w14:paraId="382D7350" w14:textId="77777777" w:rsidR="00122B84" w:rsidRPr="007C7BD6" w:rsidRDefault="00122B84" w:rsidP="00C314A2">
            <w:pPr>
              <w:adjustRightInd w:val="0"/>
              <w:snapToGrid w:val="0"/>
              <w:spacing w:line="360" w:lineRule="auto"/>
              <w:rPr>
                <w:rFonts w:ascii="Book Antiqua" w:hAnsi="Book Antiqua" w:cs="Times New Roman"/>
                <w:sz w:val="24"/>
                <w:szCs w:val="24"/>
              </w:rPr>
            </w:pPr>
            <w:r w:rsidRPr="007C7BD6">
              <w:rPr>
                <w:rFonts w:ascii="Book Antiqua" w:hAnsi="Book Antiqua" w:cs="Times New Roman"/>
                <w:color w:val="231F20"/>
                <w:kern w:val="0"/>
                <w:sz w:val="24"/>
                <w:szCs w:val="24"/>
              </w:rPr>
              <w:t>Regimen</w:t>
            </w:r>
          </w:p>
        </w:tc>
        <w:tc>
          <w:tcPr>
            <w:tcW w:w="1231" w:type="pct"/>
            <w:tcBorders>
              <w:top w:val="single" w:sz="4" w:space="0" w:color="auto"/>
              <w:left w:val="none" w:sz="0" w:space="0" w:color="auto"/>
              <w:bottom w:val="single" w:sz="4" w:space="0" w:color="auto"/>
              <w:right w:val="none" w:sz="0" w:space="0" w:color="auto"/>
            </w:tcBorders>
            <w:shd w:val="clear" w:color="auto" w:fill="auto"/>
          </w:tcPr>
          <w:p w14:paraId="42AD9D4E" w14:textId="61C37500" w:rsidR="00122B84" w:rsidRPr="007C7BD6" w:rsidRDefault="00122B84" w:rsidP="00C314A2">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color w:val="231F20"/>
                <w:kern w:val="0"/>
                <w:sz w:val="24"/>
                <w:szCs w:val="24"/>
              </w:rPr>
              <w:t xml:space="preserve">No of </w:t>
            </w:r>
            <w:r w:rsidR="00B555D3" w:rsidRPr="007C7BD6">
              <w:rPr>
                <w:rFonts w:ascii="Book Antiqua" w:hAnsi="Book Antiqua" w:cs="Times New Roman"/>
                <w:color w:val="231F20"/>
                <w:kern w:val="0"/>
                <w:sz w:val="24"/>
                <w:szCs w:val="24"/>
              </w:rPr>
              <w:t>patients</w:t>
            </w:r>
          </w:p>
        </w:tc>
        <w:tc>
          <w:tcPr>
            <w:tcW w:w="1516" w:type="pct"/>
            <w:tcBorders>
              <w:top w:val="single" w:sz="4" w:space="0" w:color="auto"/>
              <w:left w:val="none" w:sz="0" w:space="0" w:color="auto"/>
              <w:bottom w:val="single" w:sz="4" w:space="0" w:color="auto"/>
              <w:right w:val="none" w:sz="0" w:space="0" w:color="auto"/>
            </w:tcBorders>
            <w:shd w:val="clear" w:color="auto" w:fill="auto"/>
          </w:tcPr>
          <w:p w14:paraId="197890A1" w14:textId="3CDBD988" w:rsidR="00122B84" w:rsidRPr="007C7BD6" w:rsidRDefault="00122B84" w:rsidP="00C314A2">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color w:val="231F20"/>
                <w:kern w:val="0"/>
                <w:sz w:val="24"/>
                <w:szCs w:val="24"/>
              </w:rPr>
              <w:t>OR</w:t>
            </w:r>
            <w:r w:rsidR="00B555D3" w:rsidRPr="007C7BD6">
              <w:rPr>
                <w:rFonts w:ascii="Book Antiqua" w:hAnsi="Book Antiqua" w:cs="Times New Roman"/>
                <w:color w:val="231F20"/>
                <w:kern w:val="0"/>
                <w:sz w:val="24"/>
                <w:szCs w:val="24"/>
              </w:rPr>
              <w:t>%</w:t>
            </w:r>
            <w:r w:rsidR="00F105E7">
              <w:rPr>
                <w:rFonts w:ascii="Book Antiqua" w:hAnsi="Book Antiqua" w:cs="Times New Roman"/>
                <w:color w:val="231F20"/>
                <w:kern w:val="0"/>
                <w:sz w:val="24"/>
                <w:szCs w:val="24"/>
              </w:rPr>
              <w:t xml:space="preserve"> </w:t>
            </w:r>
            <w:r w:rsidRPr="007C7BD6">
              <w:rPr>
                <w:rFonts w:ascii="Book Antiqua" w:hAnsi="Book Antiqua" w:cs="Times New Roman"/>
                <w:color w:val="231F20"/>
                <w:kern w:val="0"/>
                <w:sz w:val="24"/>
                <w:szCs w:val="24"/>
              </w:rPr>
              <w:t>(95%CI)</w:t>
            </w:r>
            <w:r w:rsidR="00B555D3" w:rsidRPr="007C7BD6">
              <w:rPr>
                <w:rFonts w:ascii="Book Antiqua" w:hAnsi="Book Antiqua" w:cs="Times New Roman"/>
                <w:color w:val="231F20"/>
                <w:kern w:val="0"/>
                <w:sz w:val="24"/>
                <w:szCs w:val="24"/>
              </w:rPr>
              <w:t xml:space="preserve"> </w:t>
            </w:r>
          </w:p>
        </w:tc>
      </w:tr>
      <w:tr w:rsidR="00122B84" w:rsidRPr="007C7BD6" w14:paraId="56125ED9" w14:textId="77777777" w:rsidTr="00B55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pct"/>
            <w:tcBorders>
              <w:top w:val="single" w:sz="4" w:space="0" w:color="auto"/>
              <w:left w:val="none" w:sz="0" w:space="0" w:color="auto"/>
              <w:right w:val="none" w:sz="0" w:space="0" w:color="auto"/>
            </w:tcBorders>
            <w:shd w:val="clear" w:color="auto" w:fill="auto"/>
          </w:tcPr>
          <w:p w14:paraId="646143EC" w14:textId="77777777" w:rsidR="00122B84" w:rsidRPr="007C7BD6" w:rsidRDefault="00122B84" w:rsidP="00C314A2">
            <w:pPr>
              <w:adjustRightInd w:val="0"/>
              <w:snapToGrid w:val="0"/>
              <w:spacing w:line="360" w:lineRule="auto"/>
              <w:rPr>
                <w:rFonts w:ascii="Book Antiqua" w:hAnsi="Book Antiqua" w:cs="Times New Roman"/>
                <w:b w:val="0"/>
                <w:bCs w:val="0"/>
                <w:sz w:val="24"/>
                <w:szCs w:val="24"/>
              </w:rPr>
            </w:pPr>
            <w:r w:rsidRPr="007C7BD6">
              <w:rPr>
                <w:rFonts w:ascii="Book Antiqua" w:hAnsi="Book Antiqua" w:cs="Times New Roman"/>
                <w:b w:val="0"/>
                <w:bCs w:val="0"/>
                <w:color w:val="231F20"/>
                <w:kern w:val="0"/>
                <w:sz w:val="24"/>
                <w:szCs w:val="24"/>
              </w:rPr>
              <w:t>Paclitaxel</w:t>
            </w:r>
          </w:p>
        </w:tc>
        <w:tc>
          <w:tcPr>
            <w:tcW w:w="1231" w:type="pct"/>
            <w:tcBorders>
              <w:top w:val="single" w:sz="4" w:space="0" w:color="auto"/>
              <w:left w:val="none" w:sz="0" w:space="0" w:color="auto"/>
              <w:right w:val="none" w:sz="0" w:space="0" w:color="auto"/>
            </w:tcBorders>
            <w:shd w:val="clear" w:color="auto" w:fill="auto"/>
          </w:tcPr>
          <w:p w14:paraId="02779C97" w14:textId="77777777" w:rsidR="00122B84" w:rsidRPr="007C7BD6"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31</w:t>
            </w:r>
          </w:p>
        </w:tc>
        <w:tc>
          <w:tcPr>
            <w:tcW w:w="1516" w:type="pct"/>
            <w:tcBorders>
              <w:top w:val="single" w:sz="4" w:space="0" w:color="auto"/>
              <w:left w:val="none" w:sz="0" w:space="0" w:color="auto"/>
              <w:right w:val="none" w:sz="0" w:space="0" w:color="auto"/>
            </w:tcBorders>
            <w:shd w:val="clear" w:color="auto" w:fill="auto"/>
          </w:tcPr>
          <w:p w14:paraId="41BEF6E4" w14:textId="41CB181C" w:rsidR="00122B84" w:rsidRPr="007C7BD6"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10 (0-26)</w:t>
            </w:r>
          </w:p>
        </w:tc>
      </w:tr>
      <w:tr w:rsidR="00122B84" w:rsidRPr="007C7BD6" w14:paraId="2062EFBC" w14:textId="77777777" w:rsidTr="00B555D3">
        <w:tc>
          <w:tcPr>
            <w:cnfStyle w:val="001000000000" w:firstRow="0" w:lastRow="0" w:firstColumn="1" w:lastColumn="0" w:oddVBand="0" w:evenVBand="0" w:oddHBand="0" w:evenHBand="0" w:firstRowFirstColumn="0" w:firstRowLastColumn="0" w:lastRowFirstColumn="0" w:lastRowLastColumn="0"/>
            <w:tcW w:w="2252" w:type="pct"/>
            <w:shd w:val="clear" w:color="auto" w:fill="auto"/>
          </w:tcPr>
          <w:p w14:paraId="19CD8965" w14:textId="77777777" w:rsidR="00122B84" w:rsidRPr="007C7BD6" w:rsidRDefault="00122B84" w:rsidP="00C314A2">
            <w:pPr>
              <w:adjustRightInd w:val="0"/>
              <w:snapToGrid w:val="0"/>
              <w:spacing w:line="360" w:lineRule="auto"/>
              <w:rPr>
                <w:rFonts w:ascii="Book Antiqua" w:hAnsi="Book Antiqua" w:cs="Times New Roman"/>
                <w:b w:val="0"/>
                <w:bCs w:val="0"/>
                <w:sz w:val="24"/>
                <w:szCs w:val="24"/>
              </w:rPr>
            </w:pPr>
            <w:r w:rsidRPr="007C7BD6">
              <w:rPr>
                <w:rFonts w:ascii="Book Antiqua" w:hAnsi="Book Antiqua" w:cs="Times New Roman"/>
                <w:b w:val="0"/>
                <w:bCs w:val="0"/>
                <w:color w:val="231F20"/>
                <w:kern w:val="0"/>
                <w:sz w:val="24"/>
                <w:szCs w:val="24"/>
              </w:rPr>
              <w:t>Docetaxel</w:t>
            </w:r>
          </w:p>
        </w:tc>
        <w:tc>
          <w:tcPr>
            <w:tcW w:w="1231" w:type="pct"/>
            <w:shd w:val="clear" w:color="auto" w:fill="auto"/>
          </w:tcPr>
          <w:p w14:paraId="7D1CA401" w14:textId="77777777" w:rsidR="00122B84" w:rsidRPr="007C7BD6"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30</w:t>
            </w:r>
          </w:p>
        </w:tc>
        <w:tc>
          <w:tcPr>
            <w:tcW w:w="1516" w:type="pct"/>
            <w:shd w:val="clear" w:color="auto" w:fill="auto"/>
          </w:tcPr>
          <w:p w14:paraId="4ECCC308" w14:textId="57824BFE" w:rsidR="00122B84" w:rsidRPr="007C7BD6"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13</w:t>
            </w:r>
            <w:r w:rsidR="00B555D3" w:rsidRPr="007C7BD6">
              <w:rPr>
                <w:rFonts w:ascii="Book Antiqua" w:hAnsi="Book Antiqua" w:cs="Times New Roman"/>
                <w:sz w:val="24"/>
                <w:szCs w:val="24"/>
              </w:rPr>
              <w:t xml:space="preserve"> </w:t>
            </w:r>
            <w:r w:rsidRPr="007C7BD6">
              <w:rPr>
                <w:rFonts w:ascii="Book Antiqua" w:hAnsi="Book Antiqua" w:cs="Times New Roman"/>
                <w:sz w:val="24"/>
                <w:szCs w:val="24"/>
              </w:rPr>
              <w:t>(4-30)</w:t>
            </w:r>
          </w:p>
        </w:tc>
      </w:tr>
      <w:tr w:rsidR="00122B84" w:rsidRPr="007C7BD6" w14:paraId="3E98B1AC" w14:textId="77777777" w:rsidTr="00B55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pct"/>
            <w:tcBorders>
              <w:left w:val="none" w:sz="0" w:space="0" w:color="auto"/>
              <w:right w:val="none" w:sz="0" w:space="0" w:color="auto"/>
            </w:tcBorders>
            <w:shd w:val="clear" w:color="auto" w:fill="auto"/>
          </w:tcPr>
          <w:p w14:paraId="0E93D35F" w14:textId="77777777" w:rsidR="00122B84" w:rsidRPr="007C7BD6" w:rsidRDefault="00122B84" w:rsidP="00C314A2">
            <w:pPr>
              <w:adjustRightInd w:val="0"/>
              <w:snapToGrid w:val="0"/>
              <w:spacing w:line="360" w:lineRule="auto"/>
              <w:rPr>
                <w:rFonts w:ascii="Book Antiqua" w:hAnsi="Book Antiqua" w:cs="Times New Roman"/>
                <w:b w:val="0"/>
                <w:bCs w:val="0"/>
                <w:sz w:val="24"/>
                <w:szCs w:val="24"/>
              </w:rPr>
            </w:pPr>
            <w:proofErr w:type="spellStart"/>
            <w:r w:rsidRPr="007C7BD6">
              <w:rPr>
                <w:rFonts w:ascii="Book Antiqua" w:hAnsi="Book Antiqua" w:cs="Times New Roman"/>
                <w:b w:val="0"/>
                <w:bCs w:val="0"/>
                <w:color w:val="231F20"/>
                <w:kern w:val="0"/>
                <w:sz w:val="24"/>
                <w:szCs w:val="24"/>
              </w:rPr>
              <w:t>Ifosfamide</w:t>
            </w:r>
            <w:proofErr w:type="spellEnd"/>
          </w:p>
        </w:tc>
        <w:tc>
          <w:tcPr>
            <w:tcW w:w="1231" w:type="pct"/>
            <w:tcBorders>
              <w:left w:val="none" w:sz="0" w:space="0" w:color="auto"/>
              <w:right w:val="none" w:sz="0" w:space="0" w:color="auto"/>
            </w:tcBorders>
            <w:shd w:val="clear" w:color="auto" w:fill="auto"/>
          </w:tcPr>
          <w:p w14:paraId="58208F58" w14:textId="77777777" w:rsidR="00122B84" w:rsidRPr="007C7BD6"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56</w:t>
            </w:r>
          </w:p>
        </w:tc>
        <w:tc>
          <w:tcPr>
            <w:tcW w:w="1516" w:type="pct"/>
            <w:tcBorders>
              <w:left w:val="none" w:sz="0" w:space="0" w:color="auto"/>
              <w:right w:val="none" w:sz="0" w:space="0" w:color="auto"/>
            </w:tcBorders>
            <w:shd w:val="clear" w:color="auto" w:fill="auto"/>
          </w:tcPr>
          <w:p w14:paraId="742806C5" w14:textId="786861F1" w:rsidR="00122B84" w:rsidRPr="007C7BD6"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20 (10-32)</w:t>
            </w:r>
          </w:p>
        </w:tc>
      </w:tr>
      <w:tr w:rsidR="00122B84" w:rsidRPr="007C7BD6" w14:paraId="48282E67" w14:textId="77777777" w:rsidTr="00B555D3">
        <w:tc>
          <w:tcPr>
            <w:cnfStyle w:val="001000000000" w:firstRow="0" w:lastRow="0" w:firstColumn="1" w:lastColumn="0" w:oddVBand="0" w:evenVBand="0" w:oddHBand="0" w:evenHBand="0" w:firstRowFirstColumn="0" w:firstRowLastColumn="0" w:lastRowFirstColumn="0" w:lastRowLastColumn="0"/>
            <w:tcW w:w="2252" w:type="pct"/>
            <w:shd w:val="clear" w:color="auto" w:fill="auto"/>
          </w:tcPr>
          <w:p w14:paraId="02E4E1F0" w14:textId="77777777" w:rsidR="00122B84" w:rsidRPr="007C7BD6" w:rsidRDefault="00122B84" w:rsidP="00C314A2">
            <w:pPr>
              <w:adjustRightInd w:val="0"/>
              <w:snapToGrid w:val="0"/>
              <w:spacing w:line="360" w:lineRule="auto"/>
              <w:rPr>
                <w:rFonts w:ascii="Book Antiqua" w:hAnsi="Book Antiqua" w:cs="Times New Roman"/>
                <w:b w:val="0"/>
                <w:bCs w:val="0"/>
                <w:sz w:val="24"/>
                <w:szCs w:val="24"/>
              </w:rPr>
            </w:pPr>
            <w:r w:rsidRPr="007C7BD6">
              <w:rPr>
                <w:rFonts w:ascii="Book Antiqua" w:hAnsi="Book Antiqua" w:cs="Times New Roman"/>
                <w:b w:val="0"/>
                <w:bCs w:val="0"/>
                <w:color w:val="231F20"/>
                <w:kern w:val="0"/>
                <w:sz w:val="24"/>
                <w:szCs w:val="24"/>
              </w:rPr>
              <w:t>Gemcitabine</w:t>
            </w:r>
          </w:p>
        </w:tc>
        <w:tc>
          <w:tcPr>
            <w:tcW w:w="1231" w:type="pct"/>
            <w:shd w:val="clear" w:color="auto" w:fill="auto"/>
          </w:tcPr>
          <w:p w14:paraId="21BC6E7C" w14:textId="77777777" w:rsidR="00122B84" w:rsidRPr="007C7BD6"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35</w:t>
            </w:r>
          </w:p>
        </w:tc>
        <w:tc>
          <w:tcPr>
            <w:tcW w:w="1516" w:type="pct"/>
            <w:shd w:val="clear" w:color="auto" w:fill="auto"/>
          </w:tcPr>
          <w:p w14:paraId="54E74AAA" w14:textId="13EB832D" w:rsidR="00122B84" w:rsidRPr="007C7BD6"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20 (10-36)</w:t>
            </w:r>
          </w:p>
        </w:tc>
      </w:tr>
      <w:tr w:rsidR="00122B84" w:rsidRPr="007C7BD6" w14:paraId="1207DC30" w14:textId="77777777" w:rsidTr="00B55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pct"/>
            <w:tcBorders>
              <w:left w:val="none" w:sz="0" w:space="0" w:color="auto"/>
              <w:right w:val="none" w:sz="0" w:space="0" w:color="auto"/>
            </w:tcBorders>
            <w:shd w:val="clear" w:color="auto" w:fill="auto"/>
          </w:tcPr>
          <w:p w14:paraId="48890CAB" w14:textId="0D4D4066" w:rsidR="00122B84" w:rsidRPr="007C7BD6" w:rsidRDefault="00122B84" w:rsidP="00C314A2">
            <w:pPr>
              <w:adjustRightInd w:val="0"/>
              <w:snapToGrid w:val="0"/>
              <w:spacing w:line="360" w:lineRule="auto"/>
              <w:rPr>
                <w:rFonts w:ascii="Book Antiqua" w:hAnsi="Book Antiqua" w:cs="Times New Roman"/>
                <w:b w:val="0"/>
                <w:bCs w:val="0"/>
                <w:sz w:val="24"/>
                <w:szCs w:val="24"/>
              </w:rPr>
            </w:pPr>
            <w:r w:rsidRPr="007C7BD6">
              <w:rPr>
                <w:rFonts w:ascii="Book Antiqua" w:hAnsi="Book Antiqua" w:cs="Times New Roman"/>
                <w:b w:val="0"/>
                <w:bCs w:val="0"/>
                <w:color w:val="231F20"/>
                <w:kern w:val="0"/>
                <w:sz w:val="24"/>
                <w:szCs w:val="24"/>
              </w:rPr>
              <w:t>Paclitaxel</w:t>
            </w:r>
            <w:r w:rsidR="00B555D3" w:rsidRPr="007C7BD6">
              <w:rPr>
                <w:rFonts w:ascii="Book Antiqua" w:hAnsi="Book Antiqua" w:cs="Times New Roman"/>
                <w:b w:val="0"/>
                <w:bCs w:val="0"/>
                <w:color w:val="231F20"/>
                <w:kern w:val="0"/>
                <w:sz w:val="24"/>
                <w:szCs w:val="24"/>
              </w:rPr>
              <w:t xml:space="preserve"> </w:t>
            </w:r>
            <w:r w:rsidR="00B555D3" w:rsidRPr="007C7BD6">
              <w:rPr>
                <w:rFonts w:ascii="Book Antiqua" w:eastAsia="MTSY" w:hAnsi="Book Antiqua" w:cs="Times New Roman"/>
                <w:b w:val="0"/>
                <w:bCs w:val="0"/>
                <w:color w:val="231F20"/>
                <w:kern w:val="0"/>
                <w:sz w:val="24"/>
                <w:szCs w:val="24"/>
              </w:rPr>
              <w:t>and</w:t>
            </w:r>
            <w:r w:rsidRPr="007C7BD6">
              <w:rPr>
                <w:rFonts w:ascii="Book Antiqua" w:eastAsia="MTSY" w:hAnsi="Book Antiqua" w:cs="Times New Roman"/>
                <w:b w:val="0"/>
                <w:bCs w:val="0"/>
                <w:color w:val="231F20"/>
                <w:kern w:val="0"/>
                <w:sz w:val="24"/>
                <w:szCs w:val="24"/>
              </w:rPr>
              <w:t xml:space="preserve"> </w:t>
            </w:r>
            <w:r w:rsidRPr="007C7BD6">
              <w:rPr>
                <w:rFonts w:ascii="Book Antiqua" w:hAnsi="Book Antiqua" w:cs="Times New Roman"/>
                <w:b w:val="0"/>
                <w:bCs w:val="0"/>
                <w:color w:val="231F20"/>
                <w:kern w:val="0"/>
                <w:sz w:val="24"/>
                <w:szCs w:val="24"/>
              </w:rPr>
              <w:t>carboplatin</w:t>
            </w:r>
          </w:p>
        </w:tc>
        <w:tc>
          <w:tcPr>
            <w:tcW w:w="1231" w:type="pct"/>
            <w:tcBorders>
              <w:left w:val="none" w:sz="0" w:space="0" w:color="auto"/>
              <w:right w:val="none" w:sz="0" w:space="0" w:color="auto"/>
            </w:tcBorders>
            <w:shd w:val="clear" w:color="auto" w:fill="auto"/>
          </w:tcPr>
          <w:p w14:paraId="4CB7E180" w14:textId="77777777" w:rsidR="00122B84" w:rsidRPr="007C7BD6"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44</w:t>
            </w:r>
          </w:p>
        </w:tc>
        <w:tc>
          <w:tcPr>
            <w:tcW w:w="1516" w:type="pct"/>
            <w:tcBorders>
              <w:left w:val="none" w:sz="0" w:space="0" w:color="auto"/>
              <w:right w:val="none" w:sz="0" w:space="0" w:color="auto"/>
            </w:tcBorders>
            <w:shd w:val="clear" w:color="auto" w:fill="auto"/>
          </w:tcPr>
          <w:p w14:paraId="4552BC1F" w14:textId="62BB6664" w:rsidR="00122B84" w:rsidRPr="007C7BD6"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16 (7-30)</w:t>
            </w:r>
          </w:p>
        </w:tc>
      </w:tr>
      <w:tr w:rsidR="00122B84" w:rsidRPr="007C7BD6" w14:paraId="42E8650F" w14:textId="77777777" w:rsidTr="00B555D3">
        <w:tc>
          <w:tcPr>
            <w:cnfStyle w:val="001000000000" w:firstRow="0" w:lastRow="0" w:firstColumn="1" w:lastColumn="0" w:oddVBand="0" w:evenVBand="0" w:oddHBand="0" w:evenHBand="0" w:firstRowFirstColumn="0" w:firstRowLastColumn="0" w:lastRowFirstColumn="0" w:lastRowLastColumn="0"/>
            <w:tcW w:w="2252" w:type="pct"/>
            <w:shd w:val="clear" w:color="auto" w:fill="auto"/>
          </w:tcPr>
          <w:p w14:paraId="5296D8A1" w14:textId="77777777" w:rsidR="00122B84" w:rsidRPr="007C7BD6" w:rsidRDefault="00122B84" w:rsidP="00C314A2">
            <w:pPr>
              <w:adjustRightInd w:val="0"/>
              <w:snapToGrid w:val="0"/>
              <w:spacing w:line="360" w:lineRule="auto"/>
              <w:rPr>
                <w:rFonts w:ascii="Book Antiqua" w:hAnsi="Book Antiqua" w:cs="Times New Roman"/>
                <w:b w:val="0"/>
                <w:bCs w:val="0"/>
                <w:sz w:val="24"/>
                <w:szCs w:val="24"/>
              </w:rPr>
            </w:pPr>
            <w:r w:rsidRPr="007C7BD6">
              <w:rPr>
                <w:rFonts w:ascii="Book Antiqua" w:hAnsi="Book Antiqua" w:cs="Times New Roman"/>
                <w:b w:val="0"/>
                <w:bCs w:val="0"/>
                <w:color w:val="231F20"/>
                <w:kern w:val="0"/>
                <w:sz w:val="24"/>
                <w:szCs w:val="24"/>
              </w:rPr>
              <w:t>Vinflunine</w:t>
            </w:r>
          </w:p>
        </w:tc>
        <w:tc>
          <w:tcPr>
            <w:tcW w:w="1231" w:type="pct"/>
            <w:shd w:val="clear" w:color="auto" w:fill="auto"/>
          </w:tcPr>
          <w:p w14:paraId="0001855D" w14:textId="77777777" w:rsidR="00122B84" w:rsidRPr="007C7BD6"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51</w:t>
            </w:r>
          </w:p>
        </w:tc>
        <w:tc>
          <w:tcPr>
            <w:tcW w:w="1516" w:type="pct"/>
            <w:shd w:val="clear" w:color="auto" w:fill="auto"/>
          </w:tcPr>
          <w:p w14:paraId="5565F156" w14:textId="4608D71C" w:rsidR="00122B84" w:rsidRPr="007C7BD6"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18 (8-31)</w:t>
            </w:r>
          </w:p>
        </w:tc>
      </w:tr>
      <w:tr w:rsidR="00122B84" w:rsidRPr="007C7BD6" w14:paraId="2F3C0F32" w14:textId="77777777" w:rsidTr="00B55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pct"/>
            <w:tcBorders>
              <w:left w:val="none" w:sz="0" w:space="0" w:color="auto"/>
              <w:right w:val="none" w:sz="0" w:space="0" w:color="auto"/>
            </w:tcBorders>
            <w:shd w:val="clear" w:color="auto" w:fill="auto"/>
          </w:tcPr>
          <w:p w14:paraId="6879B89A" w14:textId="77777777" w:rsidR="00122B84" w:rsidRPr="007C7BD6" w:rsidRDefault="00122B84" w:rsidP="00C314A2">
            <w:pPr>
              <w:adjustRightInd w:val="0"/>
              <w:snapToGrid w:val="0"/>
              <w:spacing w:line="360" w:lineRule="auto"/>
              <w:rPr>
                <w:rFonts w:ascii="Book Antiqua" w:hAnsi="Book Antiqua" w:cs="Times New Roman"/>
                <w:b w:val="0"/>
                <w:bCs w:val="0"/>
                <w:sz w:val="24"/>
                <w:szCs w:val="24"/>
              </w:rPr>
            </w:pPr>
            <w:r w:rsidRPr="007C7BD6">
              <w:rPr>
                <w:rFonts w:ascii="Book Antiqua" w:hAnsi="Book Antiqua" w:cs="Times New Roman"/>
                <w:b w:val="0"/>
                <w:bCs w:val="0"/>
                <w:color w:val="231F20"/>
                <w:kern w:val="0"/>
                <w:sz w:val="24"/>
                <w:szCs w:val="24"/>
              </w:rPr>
              <w:t>Pemetrexed</w:t>
            </w:r>
          </w:p>
        </w:tc>
        <w:tc>
          <w:tcPr>
            <w:tcW w:w="1231" w:type="pct"/>
            <w:tcBorders>
              <w:left w:val="none" w:sz="0" w:space="0" w:color="auto"/>
              <w:right w:val="none" w:sz="0" w:space="0" w:color="auto"/>
            </w:tcBorders>
            <w:shd w:val="clear" w:color="auto" w:fill="auto"/>
          </w:tcPr>
          <w:p w14:paraId="20ABE914" w14:textId="77777777" w:rsidR="00122B84" w:rsidRPr="007C7BD6"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13</w:t>
            </w:r>
          </w:p>
        </w:tc>
        <w:tc>
          <w:tcPr>
            <w:tcW w:w="1516" w:type="pct"/>
            <w:tcBorders>
              <w:left w:val="none" w:sz="0" w:space="0" w:color="auto"/>
              <w:right w:val="none" w:sz="0" w:space="0" w:color="auto"/>
            </w:tcBorders>
            <w:shd w:val="clear" w:color="auto" w:fill="auto"/>
          </w:tcPr>
          <w:p w14:paraId="7E1964C7" w14:textId="086E992F" w:rsidR="00122B84" w:rsidRPr="007C7BD6"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8 (NR)</w:t>
            </w:r>
          </w:p>
        </w:tc>
      </w:tr>
      <w:tr w:rsidR="00122B84" w:rsidRPr="007C7BD6" w14:paraId="4DE731A0" w14:textId="77777777" w:rsidTr="00B555D3">
        <w:tc>
          <w:tcPr>
            <w:cnfStyle w:val="001000000000" w:firstRow="0" w:lastRow="0" w:firstColumn="1" w:lastColumn="0" w:oddVBand="0" w:evenVBand="0" w:oddHBand="0" w:evenHBand="0" w:firstRowFirstColumn="0" w:firstRowLastColumn="0" w:lastRowFirstColumn="0" w:lastRowLastColumn="0"/>
            <w:tcW w:w="2252" w:type="pct"/>
            <w:shd w:val="clear" w:color="auto" w:fill="auto"/>
          </w:tcPr>
          <w:p w14:paraId="2E1FB008" w14:textId="77777777" w:rsidR="00122B84" w:rsidRPr="007C7BD6" w:rsidRDefault="00122B84" w:rsidP="00C314A2">
            <w:pPr>
              <w:adjustRightInd w:val="0"/>
              <w:snapToGrid w:val="0"/>
              <w:spacing w:line="360" w:lineRule="auto"/>
              <w:rPr>
                <w:rFonts w:ascii="Book Antiqua" w:hAnsi="Book Antiqua" w:cs="Times New Roman"/>
                <w:b w:val="0"/>
                <w:bCs w:val="0"/>
                <w:sz w:val="24"/>
                <w:szCs w:val="24"/>
              </w:rPr>
            </w:pPr>
            <w:r w:rsidRPr="007C7BD6">
              <w:rPr>
                <w:rFonts w:ascii="Book Antiqua" w:hAnsi="Book Antiqua" w:cs="Times New Roman"/>
                <w:b w:val="0"/>
                <w:bCs w:val="0"/>
                <w:color w:val="231F20"/>
                <w:kern w:val="0"/>
                <w:sz w:val="24"/>
                <w:szCs w:val="24"/>
              </w:rPr>
              <w:t>Pemetrexed</w:t>
            </w:r>
          </w:p>
        </w:tc>
        <w:tc>
          <w:tcPr>
            <w:tcW w:w="1231" w:type="pct"/>
            <w:shd w:val="clear" w:color="auto" w:fill="auto"/>
          </w:tcPr>
          <w:p w14:paraId="10B0E598" w14:textId="77777777" w:rsidR="00122B84" w:rsidRPr="007C7BD6"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47</w:t>
            </w:r>
          </w:p>
        </w:tc>
        <w:tc>
          <w:tcPr>
            <w:tcW w:w="1516" w:type="pct"/>
            <w:shd w:val="clear" w:color="auto" w:fill="auto"/>
          </w:tcPr>
          <w:p w14:paraId="6D64C505" w14:textId="03775920" w:rsidR="00122B84" w:rsidRPr="007C7BD6"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28 (16-43)</w:t>
            </w:r>
          </w:p>
        </w:tc>
      </w:tr>
    </w:tbl>
    <w:p w14:paraId="396794AD" w14:textId="2DEDA0A6" w:rsidR="00122B84" w:rsidRPr="007C7BD6" w:rsidRDefault="00122B84" w:rsidP="00C314A2">
      <w:pPr>
        <w:adjustRightInd w:val="0"/>
        <w:snapToGrid w:val="0"/>
        <w:spacing w:line="360" w:lineRule="auto"/>
        <w:rPr>
          <w:rFonts w:ascii="Book Antiqua" w:hAnsi="Book Antiqua" w:cs="Times New Roman"/>
          <w:sz w:val="24"/>
          <w:szCs w:val="24"/>
        </w:rPr>
      </w:pPr>
      <w:r w:rsidRPr="007C7BD6">
        <w:rPr>
          <w:rFonts w:ascii="Book Antiqua" w:hAnsi="Book Antiqua" w:cs="Times New Roman"/>
          <w:sz w:val="24"/>
          <w:szCs w:val="24"/>
        </w:rPr>
        <w:t>OR</w:t>
      </w:r>
      <w:r w:rsidR="00B555D3" w:rsidRPr="007C7BD6">
        <w:rPr>
          <w:rFonts w:ascii="Book Antiqua" w:hAnsi="Book Antiqua" w:cs="Times New Roman"/>
          <w:sz w:val="24"/>
          <w:szCs w:val="24"/>
        </w:rPr>
        <w:t xml:space="preserve">: Overall </w:t>
      </w:r>
      <w:r w:rsidRPr="007C7BD6">
        <w:rPr>
          <w:rFonts w:ascii="Book Antiqua" w:hAnsi="Book Antiqua" w:cs="Times New Roman"/>
          <w:sz w:val="24"/>
          <w:szCs w:val="24"/>
        </w:rPr>
        <w:t>response; CI</w:t>
      </w:r>
      <w:r w:rsidR="00B555D3" w:rsidRPr="007C7BD6">
        <w:rPr>
          <w:rFonts w:ascii="Book Antiqua" w:hAnsi="Book Antiqua" w:cs="Times New Roman"/>
          <w:sz w:val="24"/>
          <w:szCs w:val="24"/>
        </w:rPr>
        <w:t>:</w:t>
      </w:r>
      <w:r w:rsidRPr="007C7BD6">
        <w:rPr>
          <w:rFonts w:ascii="Book Antiqua" w:hAnsi="Book Antiqua" w:cs="Times New Roman"/>
          <w:sz w:val="24"/>
          <w:szCs w:val="24"/>
        </w:rPr>
        <w:t xml:space="preserve"> </w:t>
      </w:r>
      <w:r w:rsidR="00B555D3" w:rsidRPr="007C7BD6">
        <w:rPr>
          <w:rFonts w:ascii="Book Antiqua" w:hAnsi="Book Antiqua" w:cs="Times New Roman"/>
          <w:sz w:val="24"/>
          <w:szCs w:val="24"/>
        </w:rPr>
        <w:t xml:space="preserve">Confidence </w:t>
      </w:r>
      <w:r w:rsidRPr="007C7BD6">
        <w:rPr>
          <w:rFonts w:ascii="Book Antiqua" w:hAnsi="Book Antiqua" w:cs="Times New Roman"/>
          <w:sz w:val="24"/>
          <w:szCs w:val="24"/>
        </w:rPr>
        <w:t>interval; NR</w:t>
      </w:r>
      <w:r w:rsidR="00B555D3" w:rsidRPr="007C7BD6">
        <w:rPr>
          <w:rFonts w:ascii="Book Antiqua" w:hAnsi="Book Antiqua" w:cs="Times New Roman"/>
          <w:sz w:val="24"/>
          <w:szCs w:val="24"/>
        </w:rPr>
        <w:t>:</w:t>
      </w:r>
      <w:r w:rsidRPr="007C7BD6">
        <w:rPr>
          <w:rFonts w:ascii="Book Antiqua" w:hAnsi="Book Antiqua" w:cs="Times New Roman"/>
          <w:sz w:val="24"/>
          <w:szCs w:val="24"/>
        </w:rPr>
        <w:t xml:space="preserve"> </w:t>
      </w:r>
      <w:r w:rsidR="00B555D3" w:rsidRPr="007C7BD6">
        <w:rPr>
          <w:rFonts w:ascii="Book Antiqua" w:hAnsi="Book Antiqua" w:cs="Times New Roman"/>
          <w:sz w:val="24"/>
          <w:szCs w:val="24"/>
        </w:rPr>
        <w:t xml:space="preserve">Not </w:t>
      </w:r>
      <w:r w:rsidRPr="007C7BD6">
        <w:rPr>
          <w:rFonts w:ascii="Book Antiqua" w:hAnsi="Book Antiqua" w:cs="Times New Roman"/>
          <w:sz w:val="24"/>
          <w:szCs w:val="24"/>
        </w:rPr>
        <w:t>reported.</w:t>
      </w:r>
    </w:p>
    <w:p w14:paraId="55BF8A9C" w14:textId="6E0D9582" w:rsidR="00B555D3" w:rsidRPr="007C7BD6" w:rsidRDefault="00B555D3">
      <w:pPr>
        <w:widowControl/>
        <w:jc w:val="left"/>
        <w:rPr>
          <w:rFonts w:ascii="Book Antiqua" w:hAnsi="Book Antiqua" w:cs="Times New Roman"/>
          <w:b/>
          <w:sz w:val="24"/>
          <w:szCs w:val="24"/>
        </w:rPr>
      </w:pPr>
      <w:r w:rsidRPr="007C7BD6">
        <w:rPr>
          <w:rFonts w:ascii="Book Antiqua" w:hAnsi="Book Antiqua" w:cs="Times New Roman"/>
          <w:b/>
          <w:sz w:val="24"/>
          <w:szCs w:val="24"/>
        </w:rPr>
        <w:br w:type="page"/>
      </w:r>
    </w:p>
    <w:p w14:paraId="303573BD" w14:textId="77777777" w:rsidR="00122B84" w:rsidRPr="007C7BD6" w:rsidRDefault="00122B84" w:rsidP="00C314A2">
      <w:pPr>
        <w:adjustRightInd w:val="0"/>
        <w:snapToGrid w:val="0"/>
        <w:spacing w:line="360" w:lineRule="auto"/>
        <w:rPr>
          <w:rFonts w:ascii="Book Antiqua" w:hAnsi="Book Antiqua" w:cs="Times New Roman"/>
          <w:b/>
          <w:bCs/>
          <w:sz w:val="24"/>
          <w:szCs w:val="24"/>
        </w:rPr>
      </w:pPr>
      <w:r w:rsidRPr="007C7BD6">
        <w:rPr>
          <w:rFonts w:ascii="Book Antiqua" w:hAnsi="Book Antiqua" w:cs="Times New Roman"/>
          <w:b/>
          <w:sz w:val="24"/>
          <w:szCs w:val="24"/>
        </w:rPr>
        <w:lastRenderedPageBreak/>
        <w:t xml:space="preserve">Table </w:t>
      </w:r>
      <w:r w:rsidR="00007114" w:rsidRPr="007C7BD6">
        <w:rPr>
          <w:rFonts w:ascii="Book Antiqua" w:hAnsi="Book Antiqua" w:cs="Times New Roman"/>
          <w:b/>
          <w:sz w:val="24"/>
          <w:szCs w:val="24"/>
        </w:rPr>
        <w:t>3</w:t>
      </w:r>
      <w:r w:rsidRPr="007C7BD6">
        <w:rPr>
          <w:rFonts w:ascii="Book Antiqua" w:hAnsi="Book Antiqua" w:cs="Times New Roman"/>
          <w:sz w:val="24"/>
          <w:szCs w:val="24"/>
        </w:rPr>
        <w:t xml:space="preserve"> </w:t>
      </w:r>
      <w:r w:rsidRPr="007C7BD6">
        <w:rPr>
          <w:rFonts w:ascii="Book Antiqua" w:hAnsi="Book Antiqua" w:cs="Times New Roman"/>
          <w:b/>
          <w:bCs/>
          <w:sz w:val="24"/>
          <w:szCs w:val="24"/>
        </w:rPr>
        <w:t>Selected trials of anti-HER2 agents in advanced bladder cancer</w:t>
      </w:r>
    </w:p>
    <w:tbl>
      <w:tblPr>
        <w:tblStyle w:val="1"/>
        <w:tblW w:w="10490" w:type="dxa"/>
        <w:tblInd w:w="-1026" w:type="dxa"/>
        <w:tblBorders>
          <w:top w:val="single" w:sz="4" w:space="0" w:color="auto"/>
          <w:bottom w:val="single" w:sz="4" w:space="0" w:color="auto"/>
        </w:tblBorders>
        <w:tblLayout w:type="fixed"/>
        <w:tblLook w:val="04A0" w:firstRow="1" w:lastRow="0" w:firstColumn="1" w:lastColumn="0" w:noHBand="0" w:noVBand="1"/>
      </w:tblPr>
      <w:tblGrid>
        <w:gridCol w:w="1843"/>
        <w:gridCol w:w="1276"/>
        <w:gridCol w:w="1843"/>
        <w:gridCol w:w="1984"/>
        <w:gridCol w:w="1559"/>
        <w:gridCol w:w="851"/>
        <w:gridCol w:w="1134"/>
      </w:tblGrid>
      <w:tr w:rsidR="00B555D3" w:rsidRPr="007C7BD6" w14:paraId="4CB4A002" w14:textId="77777777" w:rsidTr="00B555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left w:val="none" w:sz="0" w:space="0" w:color="auto"/>
              <w:bottom w:val="single" w:sz="4" w:space="0" w:color="auto"/>
              <w:right w:val="none" w:sz="0" w:space="0" w:color="auto"/>
            </w:tcBorders>
            <w:shd w:val="clear" w:color="auto" w:fill="auto"/>
            <w:vAlign w:val="center"/>
          </w:tcPr>
          <w:p w14:paraId="0DA5F72D" w14:textId="77777777" w:rsidR="00122B84" w:rsidRPr="007C7BD6" w:rsidRDefault="00122B84" w:rsidP="00C314A2">
            <w:pPr>
              <w:adjustRightInd w:val="0"/>
              <w:snapToGrid w:val="0"/>
              <w:spacing w:line="360" w:lineRule="auto"/>
              <w:rPr>
                <w:rFonts w:ascii="Book Antiqua" w:hAnsi="Book Antiqua" w:cs="Times New Roman"/>
                <w:sz w:val="24"/>
                <w:szCs w:val="24"/>
              </w:rPr>
            </w:pPr>
            <w:r w:rsidRPr="007C7BD6">
              <w:rPr>
                <w:rFonts w:ascii="Book Antiqua" w:hAnsi="Book Antiqua" w:cs="Times New Roman"/>
                <w:color w:val="231F20"/>
                <w:kern w:val="0"/>
                <w:sz w:val="24"/>
                <w:szCs w:val="24"/>
              </w:rPr>
              <w:t>Regimen</w:t>
            </w:r>
          </w:p>
        </w:tc>
        <w:tc>
          <w:tcPr>
            <w:tcW w:w="1276" w:type="dxa"/>
            <w:tcBorders>
              <w:top w:val="single" w:sz="4" w:space="0" w:color="auto"/>
              <w:left w:val="none" w:sz="0" w:space="0" w:color="auto"/>
              <w:bottom w:val="single" w:sz="4" w:space="0" w:color="auto"/>
              <w:right w:val="none" w:sz="0" w:space="0" w:color="auto"/>
            </w:tcBorders>
            <w:shd w:val="clear" w:color="auto" w:fill="auto"/>
            <w:vAlign w:val="center"/>
          </w:tcPr>
          <w:p w14:paraId="330820D6" w14:textId="77777777" w:rsidR="00122B84" w:rsidRPr="007C7BD6" w:rsidRDefault="00122B84" w:rsidP="00C314A2">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Phase</w:t>
            </w:r>
          </w:p>
        </w:tc>
        <w:tc>
          <w:tcPr>
            <w:tcW w:w="1843" w:type="dxa"/>
            <w:tcBorders>
              <w:top w:val="single" w:sz="4" w:space="0" w:color="auto"/>
              <w:left w:val="none" w:sz="0" w:space="0" w:color="auto"/>
              <w:bottom w:val="single" w:sz="4" w:space="0" w:color="auto"/>
              <w:right w:val="none" w:sz="0" w:space="0" w:color="auto"/>
            </w:tcBorders>
            <w:shd w:val="clear" w:color="auto" w:fill="auto"/>
            <w:vAlign w:val="center"/>
          </w:tcPr>
          <w:p w14:paraId="59E08104" w14:textId="61561A26" w:rsidR="00122B84" w:rsidRPr="007C7BD6" w:rsidRDefault="00122B84" w:rsidP="00C314A2">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color w:val="231F20"/>
                <w:kern w:val="0"/>
                <w:sz w:val="24"/>
                <w:szCs w:val="24"/>
              </w:rPr>
              <w:t xml:space="preserve">No of </w:t>
            </w:r>
            <w:r w:rsidR="00B555D3" w:rsidRPr="007C7BD6">
              <w:rPr>
                <w:rFonts w:ascii="Book Antiqua" w:hAnsi="Book Antiqua" w:cs="Times New Roman"/>
                <w:color w:val="231F20"/>
                <w:kern w:val="0"/>
                <w:sz w:val="24"/>
                <w:szCs w:val="24"/>
              </w:rPr>
              <w:t>patients</w:t>
            </w:r>
          </w:p>
        </w:tc>
        <w:tc>
          <w:tcPr>
            <w:tcW w:w="1984" w:type="dxa"/>
            <w:tcBorders>
              <w:top w:val="single" w:sz="4" w:space="0" w:color="auto"/>
              <w:left w:val="none" w:sz="0" w:space="0" w:color="auto"/>
              <w:bottom w:val="single" w:sz="4" w:space="0" w:color="auto"/>
              <w:right w:val="none" w:sz="0" w:space="0" w:color="auto"/>
            </w:tcBorders>
            <w:shd w:val="clear" w:color="auto" w:fill="auto"/>
            <w:vAlign w:val="center"/>
          </w:tcPr>
          <w:p w14:paraId="14C2570A" w14:textId="593504DB" w:rsidR="00122B84" w:rsidRPr="007C7BD6" w:rsidRDefault="00122B84" w:rsidP="00C314A2">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P</w:t>
            </w:r>
            <w:r w:rsidR="00F105E7">
              <w:rPr>
                <w:rFonts w:ascii="Book Antiqua" w:hAnsi="Book Antiqua" w:cs="Times New Roman"/>
                <w:sz w:val="24"/>
                <w:szCs w:val="24"/>
              </w:rPr>
              <w:t>r</w:t>
            </w:r>
            <w:r w:rsidRPr="007C7BD6">
              <w:rPr>
                <w:rFonts w:ascii="Book Antiqua" w:hAnsi="Book Antiqua" w:cs="Times New Roman"/>
                <w:sz w:val="24"/>
                <w:szCs w:val="24"/>
              </w:rPr>
              <w:t xml:space="preserve">ior </w:t>
            </w:r>
            <w:r w:rsidR="00B555D3" w:rsidRPr="007C7BD6">
              <w:rPr>
                <w:rFonts w:ascii="Book Antiqua" w:hAnsi="Book Antiqua" w:cs="Times New Roman"/>
                <w:sz w:val="24"/>
                <w:szCs w:val="24"/>
              </w:rPr>
              <w:t>chemotherapy</w:t>
            </w:r>
          </w:p>
        </w:tc>
        <w:tc>
          <w:tcPr>
            <w:tcW w:w="1559" w:type="dxa"/>
            <w:tcBorders>
              <w:top w:val="single" w:sz="4" w:space="0" w:color="auto"/>
              <w:left w:val="none" w:sz="0" w:space="0" w:color="auto"/>
              <w:bottom w:val="single" w:sz="4" w:space="0" w:color="auto"/>
              <w:right w:val="none" w:sz="0" w:space="0" w:color="auto"/>
            </w:tcBorders>
            <w:shd w:val="clear" w:color="auto" w:fill="auto"/>
            <w:vAlign w:val="center"/>
          </w:tcPr>
          <w:p w14:paraId="7E91D346" w14:textId="178284A8" w:rsidR="00122B84" w:rsidRPr="007C7BD6" w:rsidRDefault="00122B84" w:rsidP="00C314A2">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 xml:space="preserve">Target </w:t>
            </w:r>
            <w:r w:rsidR="00B555D3" w:rsidRPr="007C7BD6">
              <w:rPr>
                <w:rFonts w:ascii="Book Antiqua" w:hAnsi="Book Antiqua" w:cs="Times New Roman"/>
                <w:sz w:val="24"/>
                <w:szCs w:val="24"/>
              </w:rPr>
              <w:t>enrichment</w:t>
            </w:r>
          </w:p>
        </w:tc>
        <w:tc>
          <w:tcPr>
            <w:tcW w:w="851" w:type="dxa"/>
            <w:tcBorders>
              <w:top w:val="single" w:sz="4" w:space="0" w:color="auto"/>
              <w:left w:val="none" w:sz="0" w:space="0" w:color="auto"/>
              <w:bottom w:val="single" w:sz="4" w:space="0" w:color="auto"/>
              <w:right w:val="none" w:sz="0" w:space="0" w:color="auto"/>
            </w:tcBorders>
            <w:shd w:val="clear" w:color="auto" w:fill="auto"/>
            <w:vAlign w:val="center"/>
          </w:tcPr>
          <w:p w14:paraId="3B6330EC" w14:textId="77777777" w:rsidR="00122B84" w:rsidRPr="007C7BD6" w:rsidRDefault="00122B84" w:rsidP="00C314A2">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color w:val="231F20"/>
                <w:kern w:val="0"/>
                <w:sz w:val="24"/>
                <w:szCs w:val="24"/>
              </w:rPr>
              <w:t>OR (%)</w:t>
            </w:r>
          </w:p>
        </w:tc>
        <w:tc>
          <w:tcPr>
            <w:tcW w:w="1134" w:type="dxa"/>
            <w:tcBorders>
              <w:top w:val="single" w:sz="4" w:space="0" w:color="auto"/>
              <w:left w:val="none" w:sz="0" w:space="0" w:color="auto"/>
              <w:bottom w:val="single" w:sz="4" w:space="0" w:color="auto"/>
              <w:right w:val="none" w:sz="0" w:space="0" w:color="auto"/>
            </w:tcBorders>
            <w:shd w:val="clear" w:color="auto" w:fill="auto"/>
            <w:vAlign w:val="center"/>
          </w:tcPr>
          <w:p w14:paraId="67589763" w14:textId="77777777" w:rsidR="00122B84" w:rsidRPr="007C7BD6" w:rsidRDefault="00122B84" w:rsidP="00C314A2">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proofErr w:type="spellStart"/>
            <w:r w:rsidRPr="007C7BD6">
              <w:rPr>
                <w:rFonts w:ascii="Book Antiqua" w:hAnsi="Book Antiqua" w:cs="Times New Roman"/>
                <w:color w:val="231F20"/>
                <w:kern w:val="0"/>
                <w:sz w:val="24"/>
                <w:szCs w:val="24"/>
              </w:rPr>
              <w:t>mOS</w:t>
            </w:r>
            <w:proofErr w:type="spellEnd"/>
            <w:r w:rsidRPr="007C7BD6">
              <w:rPr>
                <w:rFonts w:ascii="Book Antiqua" w:hAnsi="Book Antiqua" w:cs="Times New Roman"/>
                <w:color w:val="231F20"/>
                <w:kern w:val="0"/>
                <w:sz w:val="24"/>
                <w:szCs w:val="24"/>
              </w:rPr>
              <w:t xml:space="preserve"> (</w:t>
            </w:r>
            <w:proofErr w:type="spellStart"/>
            <w:r w:rsidRPr="007C7BD6">
              <w:rPr>
                <w:rFonts w:ascii="Book Antiqua" w:hAnsi="Book Antiqua" w:cs="Times New Roman"/>
                <w:color w:val="231F20"/>
                <w:kern w:val="0"/>
                <w:sz w:val="24"/>
                <w:szCs w:val="24"/>
              </w:rPr>
              <w:t>mo</w:t>
            </w:r>
            <w:proofErr w:type="spellEnd"/>
            <w:r w:rsidRPr="007C7BD6">
              <w:rPr>
                <w:rFonts w:ascii="Book Antiqua" w:hAnsi="Book Antiqua" w:cs="Times New Roman"/>
                <w:color w:val="231F20"/>
                <w:kern w:val="0"/>
                <w:sz w:val="24"/>
                <w:szCs w:val="24"/>
              </w:rPr>
              <w:t>)</w:t>
            </w:r>
          </w:p>
        </w:tc>
      </w:tr>
      <w:tr w:rsidR="00B555D3" w:rsidRPr="007C7BD6" w14:paraId="2303E8C4" w14:textId="77777777" w:rsidTr="00B55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left w:val="none" w:sz="0" w:space="0" w:color="auto"/>
              <w:right w:val="none" w:sz="0" w:space="0" w:color="auto"/>
            </w:tcBorders>
            <w:shd w:val="clear" w:color="auto" w:fill="auto"/>
            <w:vAlign w:val="center"/>
          </w:tcPr>
          <w:p w14:paraId="486B4DE9" w14:textId="5523B998" w:rsidR="00122B84" w:rsidRPr="007C7BD6" w:rsidRDefault="00122B84">
            <w:pPr>
              <w:adjustRightInd w:val="0"/>
              <w:snapToGrid w:val="0"/>
              <w:spacing w:line="360" w:lineRule="auto"/>
              <w:rPr>
                <w:rFonts w:ascii="Book Antiqua" w:hAnsi="Book Antiqua" w:cs="Times New Roman"/>
                <w:b w:val="0"/>
                <w:bCs w:val="0"/>
                <w:sz w:val="24"/>
                <w:szCs w:val="24"/>
              </w:rPr>
            </w:pPr>
            <w:r w:rsidRPr="007C7BD6">
              <w:rPr>
                <w:rFonts w:ascii="Book Antiqua" w:hAnsi="Book Antiqua" w:cs="Times New Roman"/>
                <w:b w:val="0"/>
                <w:bCs w:val="0"/>
                <w:color w:val="231F20"/>
                <w:kern w:val="0"/>
                <w:sz w:val="24"/>
                <w:szCs w:val="24"/>
              </w:rPr>
              <w:t xml:space="preserve">Carboplatin/ </w:t>
            </w:r>
            <w:r w:rsidR="00F105E7">
              <w:rPr>
                <w:rFonts w:ascii="Book Antiqua" w:hAnsi="Book Antiqua" w:cs="Times New Roman"/>
                <w:b w:val="0"/>
                <w:bCs w:val="0"/>
                <w:color w:val="231F20"/>
                <w:kern w:val="0"/>
                <w:sz w:val="24"/>
                <w:szCs w:val="24"/>
              </w:rPr>
              <w:t>p</w:t>
            </w:r>
            <w:r w:rsidR="00F105E7" w:rsidRPr="007C7BD6">
              <w:rPr>
                <w:rFonts w:ascii="Book Antiqua" w:hAnsi="Book Antiqua" w:cs="Times New Roman"/>
                <w:b w:val="0"/>
                <w:bCs w:val="0"/>
                <w:color w:val="231F20"/>
                <w:kern w:val="0"/>
                <w:sz w:val="24"/>
                <w:szCs w:val="24"/>
              </w:rPr>
              <w:t>aclitaxel</w:t>
            </w:r>
            <w:r w:rsidRPr="007C7BD6">
              <w:rPr>
                <w:rFonts w:ascii="Book Antiqua" w:hAnsi="Book Antiqua" w:cs="Times New Roman"/>
                <w:b w:val="0"/>
                <w:bCs w:val="0"/>
                <w:color w:val="231F20"/>
                <w:kern w:val="0"/>
                <w:sz w:val="24"/>
                <w:szCs w:val="24"/>
              </w:rPr>
              <w:t xml:space="preserve">/ </w:t>
            </w:r>
            <w:r w:rsidR="00F105E7">
              <w:rPr>
                <w:rFonts w:ascii="Book Antiqua" w:hAnsi="Book Antiqua" w:cs="Times New Roman"/>
                <w:b w:val="0"/>
                <w:bCs w:val="0"/>
                <w:color w:val="231F20"/>
                <w:kern w:val="0"/>
                <w:sz w:val="24"/>
                <w:szCs w:val="24"/>
              </w:rPr>
              <w:t>g</w:t>
            </w:r>
            <w:r w:rsidR="00F105E7" w:rsidRPr="007C7BD6">
              <w:rPr>
                <w:rFonts w:ascii="Book Antiqua" w:hAnsi="Book Antiqua" w:cs="Times New Roman"/>
                <w:b w:val="0"/>
                <w:bCs w:val="0"/>
                <w:color w:val="231F20"/>
                <w:kern w:val="0"/>
                <w:sz w:val="24"/>
                <w:szCs w:val="24"/>
              </w:rPr>
              <w:t>emcitabine</w:t>
            </w:r>
            <w:r w:rsidRPr="007C7BD6">
              <w:rPr>
                <w:rFonts w:ascii="Book Antiqua" w:hAnsi="Book Antiqua" w:cs="Times New Roman"/>
                <w:b w:val="0"/>
                <w:bCs w:val="0"/>
                <w:color w:val="231F20"/>
                <w:kern w:val="0"/>
                <w:sz w:val="24"/>
                <w:szCs w:val="24"/>
              </w:rPr>
              <w:t>/</w:t>
            </w:r>
            <w:proofErr w:type="spellStart"/>
            <w:r w:rsidR="00F105E7">
              <w:rPr>
                <w:rFonts w:ascii="Book Antiqua" w:hAnsi="Book Antiqua" w:cs="Times New Roman"/>
                <w:b w:val="0"/>
                <w:bCs w:val="0"/>
                <w:color w:val="231F20"/>
                <w:kern w:val="0"/>
                <w:sz w:val="24"/>
                <w:szCs w:val="24"/>
              </w:rPr>
              <w:t>t</w:t>
            </w:r>
            <w:r w:rsidR="00F105E7" w:rsidRPr="007C7BD6">
              <w:rPr>
                <w:rFonts w:ascii="Book Antiqua" w:hAnsi="Book Antiqua" w:cs="Times New Roman"/>
                <w:b w:val="0"/>
                <w:bCs w:val="0"/>
                <w:color w:val="231F20"/>
                <w:kern w:val="0"/>
                <w:sz w:val="24"/>
                <w:szCs w:val="24"/>
              </w:rPr>
              <w:t>rastuzmab</w:t>
            </w:r>
            <w:proofErr w:type="spellEnd"/>
          </w:p>
        </w:tc>
        <w:tc>
          <w:tcPr>
            <w:tcW w:w="1276" w:type="dxa"/>
            <w:tcBorders>
              <w:top w:val="single" w:sz="4" w:space="0" w:color="auto"/>
              <w:left w:val="none" w:sz="0" w:space="0" w:color="auto"/>
              <w:right w:val="none" w:sz="0" w:space="0" w:color="auto"/>
            </w:tcBorders>
            <w:shd w:val="clear" w:color="auto" w:fill="auto"/>
            <w:vAlign w:val="center"/>
          </w:tcPr>
          <w:p w14:paraId="5798ADAC" w14:textId="77777777" w:rsidR="00122B84" w:rsidRPr="007C7BD6"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I/II</w:t>
            </w:r>
          </w:p>
        </w:tc>
        <w:tc>
          <w:tcPr>
            <w:tcW w:w="1843" w:type="dxa"/>
            <w:tcBorders>
              <w:top w:val="single" w:sz="4" w:space="0" w:color="auto"/>
              <w:left w:val="none" w:sz="0" w:space="0" w:color="auto"/>
              <w:right w:val="none" w:sz="0" w:space="0" w:color="auto"/>
            </w:tcBorders>
            <w:shd w:val="clear" w:color="auto" w:fill="auto"/>
            <w:vAlign w:val="center"/>
          </w:tcPr>
          <w:p w14:paraId="174B8B02" w14:textId="77777777" w:rsidR="00122B84" w:rsidRPr="007C7BD6"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57</w:t>
            </w:r>
          </w:p>
        </w:tc>
        <w:tc>
          <w:tcPr>
            <w:tcW w:w="1984" w:type="dxa"/>
            <w:tcBorders>
              <w:top w:val="single" w:sz="4" w:space="0" w:color="auto"/>
              <w:left w:val="none" w:sz="0" w:space="0" w:color="auto"/>
              <w:right w:val="none" w:sz="0" w:space="0" w:color="auto"/>
            </w:tcBorders>
            <w:shd w:val="clear" w:color="auto" w:fill="auto"/>
            <w:vAlign w:val="center"/>
          </w:tcPr>
          <w:p w14:paraId="4820984E" w14:textId="77777777" w:rsidR="00122B84" w:rsidRPr="007C7BD6"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No</w:t>
            </w:r>
          </w:p>
        </w:tc>
        <w:tc>
          <w:tcPr>
            <w:tcW w:w="1559" w:type="dxa"/>
            <w:tcBorders>
              <w:top w:val="single" w:sz="4" w:space="0" w:color="auto"/>
              <w:left w:val="none" w:sz="0" w:space="0" w:color="auto"/>
              <w:right w:val="none" w:sz="0" w:space="0" w:color="auto"/>
            </w:tcBorders>
            <w:shd w:val="clear" w:color="auto" w:fill="auto"/>
            <w:vAlign w:val="center"/>
          </w:tcPr>
          <w:p w14:paraId="257FB43E" w14:textId="77777777" w:rsidR="00122B84" w:rsidRPr="007C7BD6"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Yes</w:t>
            </w:r>
          </w:p>
        </w:tc>
        <w:tc>
          <w:tcPr>
            <w:tcW w:w="851" w:type="dxa"/>
            <w:tcBorders>
              <w:top w:val="single" w:sz="4" w:space="0" w:color="auto"/>
              <w:left w:val="none" w:sz="0" w:space="0" w:color="auto"/>
              <w:right w:val="none" w:sz="0" w:space="0" w:color="auto"/>
            </w:tcBorders>
            <w:shd w:val="clear" w:color="auto" w:fill="auto"/>
            <w:vAlign w:val="center"/>
          </w:tcPr>
          <w:p w14:paraId="2F326213" w14:textId="77777777" w:rsidR="00122B84" w:rsidRPr="007C7BD6"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70</w:t>
            </w:r>
          </w:p>
        </w:tc>
        <w:tc>
          <w:tcPr>
            <w:tcW w:w="1134" w:type="dxa"/>
            <w:tcBorders>
              <w:top w:val="single" w:sz="4" w:space="0" w:color="auto"/>
              <w:left w:val="none" w:sz="0" w:space="0" w:color="auto"/>
              <w:right w:val="none" w:sz="0" w:space="0" w:color="auto"/>
            </w:tcBorders>
            <w:shd w:val="clear" w:color="auto" w:fill="auto"/>
            <w:vAlign w:val="center"/>
          </w:tcPr>
          <w:p w14:paraId="3AE94B8B" w14:textId="77777777" w:rsidR="00122B84" w:rsidRPr="007C7BD6"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14.1</w:t>
            </w:r>
          </w:p>
        </w:tc>
      </w:tr>
      <w:tr w:rsidR="00B555D3" w:rsidRPr="007C7BD6" w14:paraId="691F763F" w14:textId="77777777" w:rsidTr="00B555D3">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680575CD" w14:textId="77777777" w:rsidR="00122B84" w:rsidRPr="007C7BD6" w:rsidRDefault="00122B84" w:rsidP="00C314A2">
            <w:pPr>
              <w:adjustRightInd w:val="0"/>
              <w:snapToGrid w:val="0"/>
              <w:spacing w:line="360" w:lineRule="auto"/>
              <w:rPr>
                <w:rFonts w:ascii="Book Antiqua" w:hAnsi="Book Antiqua" w:cs="Times New Roman"/>
                <w:b w:val="0"/>
                <w:bCs w:val="0"/>
                <w:sz w:val="24"/>
                <w:szCs w:val="24"/>
              </w:rPr>
            </w:pPr>
            <w:r w:rsidRPr="007C7BD6">
              <w:rPr>
                <w:rFonts w:ascii="Book Antiqua" w:hAnsi="Book Antiqua" w:cs="Times New Roman"/>
                <w:b w:val="0"/>
                <w:bCs w:val="0"/>
                <w:sz w:val="24"/>
                <w:szCs w:val="24"/>
              </w:rPr>
              <w:t>Lapatinib</w:t>
            </w:r>
          </w:p>
        </w:tc>
        <w:tc>
          <w:tcPr>
            <w:tcW w:w="1276" w:type="dxa"/>
            <w:shd w:val="clear" w:color="auto" w:fill="auto"/>
            <w:vAlign w:val="center"/>
          </w:tcPr>
          <w:p w14:paraId="34852811" w14:textId="77777777" w:rsidR="00122B84" w:rsidRPr="007C7BD6"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II</w:t>
            </w:r>
          </w:p>
        </w:tc>
        <w:tc>
          <w:tcPr>
            <w:tcW w:w="1843" w:type="dxa"/>
            <w:shd w:val="clear" w:color="auto" w:fill="auto"/>
            <w:vAlign w:val="center"/>
          </w:tcPr>
          <w:p w14:paraId="735EF1E9" w14:textId="77777777" w:rsidR="00122B84" w:rsidRPr="007C7BD6"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59</w:t>
            </w:r>
          </w:p>
        </w:tc>
        <w:tc>
          <w:tcPr>
            <w:tcW w:w="1984" w:type="dxa"/>
            <w:shd w:val="clear" w:color="auto" w:fill="auto"/>
            <w:vAlign w:val="center"/>
          </w:tcPr>
          <w:p w14:paraId="1C735A67" w14:textId="77777777" w:rsidR="00122B84" w:rsidRPr="007C7BD6"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Yes</w:t>
            </w:r>
          </w:p>
        </w:tc>
        <w:tc>
          <w:tcPr>
            <w:tcW w:w="1559" w:type="dxa"/>
            <w:shd w:val="clear" w:color="auto" w:fill="auto"/>
            <w:vAlign w:val="center"/>
          </w:tcPr>
          <w:p w14:paraId="105FE47B" w14:textId="77777777" w:rsidR="00122B84" w:rsidRPr="007C7BD6"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No</w:t>
            </w:r>
          </w:p>
        </w:tc>
        <w:tc>
          <w:tcPr>
            <w:tcW w:w="851" w:type="dxa"/>
            <w:shd w:val="clear" w:color="auto" w:fill="auto"/>
            <w:vAlign w:val="center"/>
          </w:tcPr>
          <w:p w14:paraId="49CD0BF7" w14:textId="77777777" w:rsidR="00122B84" w:rsidRPr="007C7BD6"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1.7</w:t>
            </w:r>
          </w:p>
        </w:tc>
        <w:tc>
          <w:tcPr>
            <w:tcW w:w="1134" w:type="dxa"/>
            <w:shd w:val="clear" w:color="auto" w:fill="auto"/>
            <w:vAlign w:val="center"/>
          </w:tcPr>
          <w:p w14:paraId="5A50CEEE" w14:textId="77777777" w:rsidR="00122B84" w:rsidRPr="007C7BD6"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4.5</w:t>
            </w:r>
          </w:p>
        </w:tc>
      </w:tr>
      <w:tr w:rsidR="00B555D3" w:rsidRPr="007C7BD6" w14:paraId="46DFDF41" w14:textId="77777777" w:rsidTr="00B55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left w:val="none" w:sz="0" w:space="0" w:color="auto"/>
              <w:right w:val="none" w:sz="0" w:space="0" w:color="auto"/>
            </w:tcBorders>
            <w:shd w:val="clear" w:color="auto" w:fill="auto"/>
            <w:vAlign w:val="center"/>
          </w:tcPr>
          <w:p w14:paraId="77083D67" w14:textId="77777777" w:rsidR="00122B84" w:rsidRPr="007C7BD6" w:rsidRDefault="00122B84" w:rsidP="00C314A2">
            <w:pPr>
              <w:adjustRightInd w:val="0"/>
              <w:snapToGrid w:val="0"/>
              <w:spacing w:line="360" w:lineRule="auto"/>
              <w:rPr>
                <w:rFonts w:ascii="Book Antiqua" w:hAnsi="Book Antiqua" w:cs="Times New Roman"/>
                <w:b w:val="0"/>
                <w:bCs w:val="0"/>
                <w:sz w:val="24"/>
                <w:szCs w:val="24"/>
              </w:rPr>
            </w:pPr>
            <w:r w:rsidRPr="007C7BD6">
              <w:rPr>
                <w:rFonts w:ascii="Book Antiqua" w:hAnsi="Book Antiqua" w:cs="Times New Roman"/>
                <w:b w:val="0"/>
                <w:bCs w:val="0"/>
                <w:sz w:val="24"/>
                <w:szCs w:val="24"/>
              </w:rPr>
              <w:t>Lapatinib maintenance after first-line chemotherapy</w:t>
            </w:r>
          </w:p>
        </w:tc>
        <w:tc>
          <w:tcPr>
            <w:tcW w:w="1276" w:type="dxa"/>
            <w:tcBorders>
              <w:left w:val="none" w:sz="0" w:space="0" w:color="auto"/>
              <w:right w:val="none" w:sz="0" w:space="0" w:color="auto"/>
            </w:tcBorders>
            <w:shd w:val="clear" w:color="auto" w:fill="auto"/>
            <w:vAlign w:val="center"/>
          </w:tcPr>
          <w:p w14:paraId="1228958D" w14:textId="77777777" w:rsidR="00122B84" w:rsidRPr="007C7BD6"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II/III</w:t>
            </w:r>
          </w:p>
        </w:tc>
        <w:tc>
          <w:tcPr>
            <w:tcW w:w="1843" w:type="dxa"/>
            <w:tcBorders>
              <w:left w:val="none" w:sz="0" w:space="0" w:color="auto"/>
              <w:right w:val="none" w:sz="0" w:space="0" w:color="auto"/>
            </w:tcBorders>
            <w:shd w:val="clear" w:color="auto" w:fill="auto"/>
            <w:vAlign w:val="center"/>
          </w:tcPr>
          <w:p w14:paraId="39FE02E3" w14:textId="77777777" w:rsidR="00122B84" w:rsidRPr="007C7BD6"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116</w:t>
            </w:r>
          </w:p>
        </w:tc>
        <w:tc>
          <w:tcPr>
            <w:tcW w:w="1984" w:type="dxa"/>
            <w:tcBorders>
              <w:left w:val="none" w:sz="0" w:space="0" w:color="auto"/>
              <w:right w:val="none" w:sz="0" w:space="0" w:color="auto"/>
            </w:tcBorders>
            <w:shd w:val="clear" w:color="auto" w:fill="auto"/>
            <w:vAlign w:val="center"/>
          </w:tcPr>
          <w:p w14:paraId="60C18EF0" w14:textId="77777777" w:rsidR="00122B84" w:rsidRPr="007C7BD6"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No</w:t>
            </w:r>
          </w:p>
        </w:tc>
        <w:tc>
          <w:tcPr>
            <w:tcW w:w="1559" w:type="dxa"/>
            <w:tcBorders>
              <w:left w:val="none" w:sz="0" w:space="0" w:color="auto"/>
              <w:right w:val="none" w:sz="0" w:space="0" w:color="auto"/>
            </w:tcBorders>
            <w:shd w:val="clear" w:color="auto" w:fill="auto"/>
            <w:vAlign w:val="center"/>
          </w:tcPr>
          <w:p w14:paraId="7C956A2C" w14:textId="77777777" w:rsidR="00122B84" w:rsidRPr="007C7BD6"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Yes</w:t>
            </w:r>
          </w:p>
        </w:tc>
        <w:tc>
          <w:tcPr>
            <w:tcW w:w="851" w:type="dxa"/>
            <w:tcBorders>
              <w:left w:val="none" w:sz="0" w:space="0" w:color="auto"/>
              <w:right w:val="none" w:sz="0" w:space="0" w:color="auto"/>
            </w:tcBorders>
            <w:shd w:val="clear" w:color="auto" w:fill="auto"/>
            <w:vAlign w:val="center"/>
          </w:tcPr>
          <w:p w14:paraId="0B1703C9" w14:textId="77777777" w:rsidR="00122B84" w:rsidRPr="007C7BD6"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14</w:t>
            </w:r>
          </w:p>
        </w:tc>
        <w:tc>
          <w:tcPr>
            <w:tcW w:w="1134" w:type="dxa"/>
            <w:tcBorders>
              <w:left w:val="none" w:sz="0" w:space="0" w:color="auto"/>
              <w:right w:val="none" w:sz="0" w:space="0" w:color="auto"/>
            </w:tcBorders>
            <w:shd w:val="clear" w:color="auto" w:fill="auto"/>
            <w:vAlign w:val="center"/>
          </w:tcPr>
          <w:p w14:paraId="0CF8FBC8" w14:textId="77777777" w:rsidR="00122B84" w:rsidRPr="007C7BD6"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C7BD6">
              <w:rPr>
                <w:rFonts w:ascii="Book Antiqua" w:hAnsi="Book Antiqua" w:cs="Times New Roman"/>
                <w:sz w:val="24"/>
                <w:szCs w:val="24"/>
              </w:rPr>
              <w:t>12.6</w:t>
            </w:r>
          </w:p>
        </w:tc>
      </w:tr>
    </w:tbl>
    <w:p w14:paraId="200F28C1" w14:textId="03B3F0BF" w:rsidR="00B92552" w:rsidRPr="007C7BD6" w:rsidRDefault="00122B84" w:rsidP="00C314A2">
      <w:pPr>
        <w:adjustRightInd w:val="0"/>
        <w:snapToGrid w:val="0"/>
        <w:spacing w:line="360" w:lineRule="auto"/>
        <w:rPr>
          <w:rFonts w:ascii="Book Antiqua" w:hAnsi="Book Antiqua" w:cs="Times New Roman"/>
          <w:sz w:val="24"/>
          <w:szCs w:val="24"/>
        </w:rPr>
        <w:sectPr w:rsidR="00B92552" w:rsidRPr="007C7BD6" w:rsidSect="004E2C57">
          <w:footerReference w:type="default" r:id="rId13"/>
          <w:pgSz w:w="11906" w:h="16838"/>
          <w:pgMar w:top="1440" w:right="1800" w:bottom="1440" w:left="1800" w:header="851" w:footer="992" w:gutter="0"/>
          <w:cols w:space="425"/>
          <w:docGrid w:type="lines" w:linePitch="312"/>
        </w:sectPr>
      </w:pPr>
      <w:r w:rsidRPr="007C7BD6">
        <w:rPr>
          <w:rFonts w:ascii="Book Antiqua" w:hAnsi="Book Antiqua" w:cs="Times New Roman"/>
          <w:sz w:val="24"/>
          <w:szCs w:val="24"/>
        </w:rPr>
        <w:t>OR</w:t>
      </w:r>
      <w:r w:rsidR="00B555D3" w:rsidRPr="007C7BD6">
        <w:rPr>
          <w:rFonts w:ascii="Book Antiqua" w:hAnsi="Book Antiqua" w:cs="Times New Roman"/>
          <w:sz w:val="24"/>
          <w:szCs w:val="24"/>
        </w:rPr>
        <w:t>:</w:t>
      </w:r>
      <w:r w:rsidRPr="007C7BD6">
        <w:rPr>
          <w:rFonts w:ascii="Book Antiqua" w:hAnsi="Book Antiqua" w:cs="Times New Roman"/>
          <w:sz w:val="24"/>
          <w:szCs w:val="24"/>
        </w:rPr>
        <w:t xml:space="preserve"> </w:t>
      </w:r>
      <w:r w:rsidR="00B555D3" w:rsidRPr="007C7BD6">
        <w:rPr>
          <w:rFonts w:ascii="Book Antiqua" w:hAnsi="Book Antiqua" w:cs="Times New Roman"/>
          <w:sz w:val="24"/>
          <w:szCs w:val="24"/>
        </w:rPr>
        <w:t xml:space="preserve">Overall </w:t>
      </w:r>
      <w:r w:rsidRPr="007C7BD6">
        <w:rPr>
          <w:rFonts w:ascii="Book Antiqua" w:hAnsi="Book Antiqua" w:cs="Times New Roman"/>
          <w:sz w:val="24"/>
          <w:szCs w:val="24"/>
        </w:rPr>
        <w:t xml:space="preserve">response; </w:t>
      </w:r>
      <w:proofErr w:type="spellStart"/>
      <w:r w:rsidRPr="007C7BD6">
        <w:rPr>
          <w:rFonts w:ascii="Book Antiqua" w:hAnsi="Book Antiqua" w:cs="Times New Roman"/>
          <w:sz w:val="24"/>
          <w:szCs w:val="24"/>
        </w:rPr>
        <w:t>mOS</w:t>
      </w:r>
      <w:proofErr w:type="spellEnd"/>
      <w:r w:rsidR="00B555D3" w:rsidRPr="007C7BD6">
        <w:rPr>
          <w:rFonts w:ascii="Book Antiqua" w:hAnsi="Book Antiqua" w:cs="Times New Roman"/>
          <w:sz w:val="24"/>
          <w:szCs w:val="24"/>
        </w:rPr>
        <w:t>:</w:t>
      </w:r>
      <w:r w:rsidRPr="007C7BD6">
        <w:rPr>
          <w:rFonts w:ascii="Book Antiqua" w:hAnsi="Book Antiqua" w:cs="Times New Roman"/>
          <w:sz w:val="24"/>
          <w:szCs w:val="24"/>
        </w:rPr>
        <w:t xml:space="preserve"> </w:t>
      </w:r>
      <w:r w:rsidR="00B555D3" w:rsidRPr="007C7BD6">
        <w:rPr>
          <w:rFonts w:ascii="Book Antiqua" w:hAnsi="Book Antiqua" w:cs="Times New Roman"/>
          <w:sz w:val="24"/>
          <w:szCs w:val="24"/>
        </w:rPr>
        <w:t xml:space="preserve">Median </w:t>
      </w:r>
      <w:r w:rsidRPr="007C7BD6">
        <w:rPr>
          <w:rFonts w:ascii="Book Antiqua" w:hAnsi="Book Antiqua" w:cs="Times New Roman"/>
          <w:sz w:val="24"/>
          <w:szCs w:val="24"/>
        </w:rPr>
        <w:t>overall survival.</w:t>
      </w:r>
    </w:p>
    <w:p w14:paraId="009B2B57" w14:textId="77777777" w:rsidR="004E2C57" w:rsidRPr="007C7BD6" w:rsidRDefault="00122B84" w:rsidP="00C314A2">
      <w:pPr>
        <w:adjustRightInd w:val="0"/>
        <w:snapToGrid w:val="0"/>
        <w:spacing w:line="360" w:lineRule="auto"/>
        <w:rPr>
          <w:rFonts w:ascii="Book Antiqua" w:hAnsi="Book Antiqua" w:cs="Times New Roman"/>
          <w:b/>
          <w:sz w:val="24"/>
          <w:szCs w:val="24"/>
        </w:rPr>
      </w:pPr>
      <w:r w:rsidRPr="007C7BD6">
        <w:rPr>
          <w:rFonts w:ascii="Book Antiqua" w:hAnsi="Book Antiqua" w:cs="Times New Roman"/>
          <w:b/>
          <w:sz w:val="24"/>
          <w:szCs w:val="24"/>
        </w:rPr>
        <w:lastRenderedPageBreak/>
        <w:t>Figure</w:t>
      </w:r>
      <w:r w:rsidR="004D62E4" w:rsidRPr="007C7BD6">
        <w:rPr>
          <w:rFonts w:ascii="Book Antiqua" w:hAnsi="Book Antiqua" w:cs="Times New Roman"/>
          <w:b/>
          <w:sz w:val="24"/>
          <w:szCs w:val="24"/>
        </w:rPr>
        <w:t xml:space="preserve"> legends</w:t>
      </w:r>
    </w:p>
    <w:p w14:paraId="24FA0651" w14:textId="77777777" w:rsidR="007804C6" w:rsidRPr="007C7BD6" w:rsidRDefault="007804C6" w:rsidP="00C314A2">
      <w:pPr>
        <w:adjustRightInd w:val="0"/>
        <w:snapToGrid w:val="0"/>
        <w:spacing w:line="360" w:lineRule="auto"/>
        <w:rPr>
          <w:rFonts w:ascii="Book Antiqua" w:hAnsi="Book Antiqua" w:cs="Times New Roman"/>
          <w:b/>
          <w:sz w:val="24"/>
          <w:szCs w:val="24"/>
        </w:rPr>
      </w:pPr>
    </w:p>
    <w:p w14:paraId="5B4307A6" w14:textId="6FE47840" w:rsidR="007804C6" w:rsidRPr="007C7BD6" w:rsidRDefault="007804C6" w:rsidP="00C314A2">
      <w:pPr>
        <w:adjustRightInd w:val="0"/>
        <w:snapToGrid w:val="0"/>
        <w:spacing w:line="360" w:lineRule="auto"/>
        <w:rPr>
          <w:rFonts w:ascii="Book Antiqua" w:hAnsi="Book Antiqua" w:cs="Times New Roman"/>
          <w:b/>
          <w:sz w:val="24"/>
          <w:szCs w:val="24"/>
        </w:rPr>
      </w:pPr>
      <w:r w:rsidRPr="007C7BD6">
        <w:rPr>
          <w:rFonts w:ascii="Book Antiqua" w:hAnsi="Book Antiqua" w:cs="Times New Roman"/>
          <w:b/>
          <w:noProof/>
          <w:sz w:val="24"/>
          <w:szCs w:val="24"/>
        </w:rPr>
        <w:drawing>
          <wp:inline distT="0" distB="0" distL="0" distR="0" wp14:anchorId="2AE62E54" wp14:editId="5B8C28C0">
            <wp:extent cx="5285232" cy="2718816"/>
            <wp:effectExtent l="0" t="0" r="0" b="5715"/>
            <wp:docPr id="3" name="图片 2">
              <a:extLst xmlns:a="http://schemas.openxmlformats.org/drawingml/2006/main">
                <a:ext uri="{FF2B5EF4-FFF2-40B4-BE49-F238E27FC236}">
                  <a16:creationId xmlns:a16="http://schemas.microsoft.com/office/drawing/2014/main" id="{E83B38DE-B1C1-480D-9A47-F9F13223B9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E83B38DE-B1C1-480D-9A47-F9F13223B95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85232" cy="2718816"/>
                    </a:xfrm>
                    <a:prstGeom prst="rect">
                      <a:avLst/>
                    </a:prstGeom>
                  </pic:spPr>
                </pic:pic>
              </a:graphicData>
            </a:graphic>
          </wp:inline>
        </w:drawing>
      </w:r>
    </w:p>
    <w:p w14:paraId="624ACBF7" w14:textId="5693CD97" w:rsidR="00E06DDD" w:rsidRPr="007C7BD6" w:rsidRDefault="006572D3" w:rsidP="00C314A2">
      <w:pPr>
        <w:adjustRightInd w:val="0"/>
        <w:snapToGrid w:val="0"/>
        <w:spacing w:line="360" w:lineRule="auto"/>
        <w:rPr>
          <w:rFonts w:ascii="Book Antiqua" w:hAnsi="Book Antiqua" w:cs="Times New Roman"/>
          <w:b/>
          <w:sz w:val="24"/>
          <w:szCs w:val="24"/>
        </w:rPr>
      </w:pPr>
      <w:r w:rsidRPr="007C7BD6">
        <w:rPr>
          <w:rFonts w:ascii="Book Antiqua" w:hAnsi="Book Antiqua" w:cs="Times New Roman"/>
          <w:b/>
          <w:sz w:val="24"/>
          <w:szCs w:val="24"/>
        </w:rPr>
        <w:t xml:space="preserve">Figure </w:t>
      </w:r>
      <w:r w:rsidR="007804C6" w:rsidRPr="007C7BD6">
        <w:rPr>
          <w:rFonts w:ascii="Book Antiqua" w:hAnsi="Book Antiqua" w:cs="Times New Roman"/>
          <w:b/>
          <w:sz w:val="24"/>
          <w:szCs w:val="24"/>
        </w:rPr>
        <w:t>1</w:t>
      </w:r>
      <w:r w:rsidRPr="007C7BD6">
        <w:rPr>
          <w:rFonts w:ascii="Book Antiqua" w:hAnsi="Book Antiqua" w:cs="Times New Roman"/>
          <w:b/>
          <w:sz w:val="24"/>
          <w:szCs w:val="24"/>
        </w:rPr>
        <w:t xml:space="preserve"> </w:t>
      </w:r>
      <w:r w:rsidR="00F105E7">
        <w:rPr>
          <w:rFonts w:ascii="Book Antiqua" w:hAnsi="Book Antiqua" w:cs="Times New Roman"/>
          <w:b/>
          <w:sz w:val="24"/>
          <w:szCs w:val="24"/>
        </w:rPr>
        <w:t>C</w:t>
      </w:r>
      <w:r w:rsidRPr="007C7BD6">
        <w:rPr>
          <w:rFonts w:ascii="Book Antiqua" w:hAnsi="Book Antiqua" w:cs="Times New Roman"/>
          <w:b/>
          <w:sz w:val="24"/>
          <w:szCs w:val="24"/>
        </w:rPr>
        <w:t>hange</w:t>
      </w:r>
      <w:r w:rsidR="00F105E7">
        <w:rPr>
          <w:rFonts w:ascii="Book Antiqua" w:hAnsi="Book Antiqua" w:cs="Times New Roman"/>
          <w:b/>
          <w:sz w:val="24"/>
          <w:szCs w:val="24"/>
        </w:rPr>
        <w:t>s</w:t>
      </w:r>
      <w:r w:rsidRPr="007C7BD6">
        <w:rPr>
          <w:rFonts w:ascii="Book Antiqua" w:hAnsi="Book Antiqua" w:cs="Times New Roman"/>
          <w:b/>
          <w:sz w:val="24"/>
          <w:szCs w:val="24"/>
        </w:rPr>
        <w:t xml:space="preserve"> of serum ferritin level</w:t>
      </w:r>
      <w:r w:rsidR="00F105E7">
        <w:rPr>
          <w:rFonts w:ascii="Book Antiqua" w:hAnsi="Book Antiqua" w:cs="Times New Roman"/>
          <w:b/>
          <w:sz w:val="24"/>
          <w:szCs w:val="24"/>
        </w:rPr>
        <w:t>s</w:t>
      </w:r>
      <w:r w:rsidRPr="007C7BD6">
        <w:rPr>
          <w:rFonts w:ascii="Book Antiqua" w:hAnsi="Book Antiqua" w:cs="Times New Roman"/>
          <w:b/>
          <w:sz w:val="24"/>
          <w:szCs w:val="24"/>
        </w:rPr>
        <w:t xml:space="preserve"> in this patient</w:t>
      </w:r>
      <w:r w:rsidR="007804C6" w:rsidRPr="007C7BD6">
        <w:rPr>
          <w:rFonts w:ascii="Book Antiqua" w:hAnsi="Book Antiqua" w:cs="Times New Roman"/>
          <w:b/>
          <w:sz w:val="24"/>
          <w:szCs w:val="24"/>
        </w:rPr>
        <w:t>.</w:t>
      </w:r>
    </w:p>
    <w:p w14:paraId="6A7FAF26" w14:textId="62FB6009" w:rsidR="007804C6" w:rsidRPr="007C7BD6" w:rsidRDefault="007804C6">
      <w:pPr>
        <w:widowControl/>
        <w:jc w:val="left"/>
        <w:rPr>
          <w:rFonts w:ascii="Book Antiqua" w:hAnsi="Book Antiqua" w:cs="Times New Roman"/>
          <w:sz w:val="24"/>
          <w:szCs w:val="24"/>
        </w:rPr>
      </w:pPr>
      <w:r w:rsidRPr="007C7BD6">
        <w:rPr>
          <w:rFonts w:ascii="Book Antiqua" w:hAnsi="Book Antiqua" w:cs="Times New Roman"/>
          <w:sz w:val="24"/>
          <w:szCs w:val="24"/>
        </w:rPr>
        <w:br w:type="page"/>
      </w:r>
    </w:p>
    <w:p w14:paraId="796E5ACE" w14:textId="77777777" w:rsidR="007804C6" w:rsidRPr="007C7BD6" w:rsidRDefault="007804C6" w:rsidP="007804C6">
      <w:pPr>
        <w:adjustRightInd w:val="0"/>
        <w:snapToGrid w:val="0"/>
        <w:spacing w:line="360" w:lineRule="auto"/>
        <w:rPr>
          <w:rFonts w:ascii="Book Antiqua" w:hAnsi="Book Antiqua" w:cs="Times New Roman"/>
          <w:b/>
          <w:sz w:val="24"/>
          <w:szCs w:val="24"/>
        </w:rPr>
      </w:pPr>
      <w:bookmarkStart w:id="90" w:name="_GoBack"/>
      <w:r w:rsidRPr="007C7BD6">
        <w:rPr>
          <w:rFonts w:ascii="Book Antiqua" w:hAnsi="Book Antiqua" w:cs="Times New Roman"/>
          <w:b/>
          <w:noProof/>
          <w:sz w:val="24"/>
          <w:szCs w:val="24"/>
        </w:rPr>
        <w:lastRenderedPageBreak/>
        <w:drawing>
          <wp:inline distT="0" distB="0" distL="0" distR="0" wp14:anchorId="321F5E2F" wp14:editId="786D0836">
            <wp:extent cx="6718935" cy="4193540"/>
            <wp:effectExtent l="0" t="0" r="0" b="0"/>
            <wp:docPr id="5" name="图片 4">
              <a:extLst xmlns:a="http://schemas.openxmlformats.org/drawingml/2006/main">
                <a:ext uri="{FF2B5EF4-FFF2-40B4-BE49-F238E27FC236}">
                  <a16:creationId xmlns:a16="http://schemas.microsoft.com/office/drawing/2014/main" id="{AC63D726-3A0E-40F7-82CB-31836FF10E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AC63D726-3A0E-40F7-82CB-31836FF10EE7}"/>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18935" cy="4193540"/>
                    </a:xfrm>
                    <a:prstGeom prst="rect">
                      <a:avLst/>
                    </a:prstGeom>
                  </pic:spPr>
                </pic:pic>
              </a:graphicData>
            </a:graphic>
          </wp:inline>
        </w:drawing>
      </w:r>
    </w:p>
    <w:p w14:paraId="60A01C66" w14:textId="7126F2C8" w:rsidR="00122B84" w:rsidRPr="007C7BD6" w:rsidRDefault="007804C6" w:rsidP="007804C6">
      <w:pPr>
        <w:adjustRightInd w:val="0"/>
        <w:snapToGrid w:val="0"/>
        <w:spacing w:line="360" w:lineRule="auto"/>
        <w:rPr>
          <w:rFonts w:ascii="Book Antiqua" w:hAnsi="Book Antiqua" w:cs="Times New Roman"/>
          <w:b/>
          <w:sz w:val="24"/>
          <w:szCs w:val="24"/>
        </w:rPr>
      </w:pPr>
      <w:r w:rsidRPr="007C7BD6">
        <w:rPr>
          <w:rFonts w:ascii="Book Antiqua" w:hAnsi="Book Antiqua" w:cs="Times New Roman"/>
          <w:b/>
          <w:sz w:val="24"/>
          <w:szCs w:val="24"/>
        </w:rPr>
        <w:t xml:space="preserve">Figure 2 </w:t>
      </w:r>
      <w:r w:rsidRPr="00713565">
        <w:rPr>
          <w:rFonts w:ascii="Book Antiqua" w:hAnsi="Book Antiqua" w:cs="Times New Roman"/>
          <w:b/>
          <w:i/>
          <w:sz w:val="24"/>
          <w:szCs w:val="24"/>
        </w:rPr>
        <w:t>ERBB2</w:t>
      </w:r>
      <w:r w:rsidRPr="007C7BD6">
        <w:rPr>
          <w:rFonts w:ascii="Book Antiqua" w:hAnsi="Book Antiqua" w:cs="Times New Roman"/>
          <w:b/>
          <w:sz w:val="24"/>
          <w:szCs w:val="24"/>
        </w:rPr>
        <w:t xml:space="preserve"> (</w:t>
      </w:r>
      <w:r w:rsidRPr="00713565">
        <w:rPr>
          <w:rFonts w:ascii="Book Antiqua" w:hAnsi="Book Antiqua" w:cs="Times New Roman"/>
          <w:b/>
          <w:i/>
          <w:sz w:val="24"/>
          <w:szCs w:val="24"/>
        </w:rPr>
        <w:t>HER2</w:t>
      </w:r>
      <w:r w:rsidRPr="007C7BD6">
        <w:rPr>
          <w:rFonts w:ascii="Book Antiqua" w:hAnsi="Book Antiqua" w:cs="Times New Roman"/>
          <w:b/>
          <w:sz w:val="24"/>
          <w:szCs w:val="24"/>
        </w:rPr>
        <w:t xml:space="preserve">) amplification in </w:t>
      </w:r>
      <w:bookmarkStart w:id="91" w:name="OLE_LINK73"/>
      <w:r w:rsidRPr="007C7BD6">
        <w:rPr>
          <w:rFonts w:ascii="Book Antiqua" w:hAnsi="Book Antiqua" w:cs="Times New Roman"/>
          <w:b/>
          <w:bCs/>
          <w:sz w:val="24"/>
          <w:szCs w:val="24"/>
        </w:rPr>
        <w:t>formalin fixed paraffin-embedded</w:t>
      </w:r>
      <w:bookmarkEnd w:id="91"/>
      <w:r w:rsidRPr="007C7BD6">
        <w:rPr>
          <w:rFonts w:ascii="Book Antiqua" w:hAnsi="Book Antiqua" w:cs="Times New Roman"/>
          <w:b/>
          <w:sz w:val="24"/>
          <w:szCs w:val="24"/>
        </w:rPr>
        <w:t xml:space="preserve"> </w:t>
      </w:r>
      <w:r w:rsidR="00F105E7">
        <w:rPr>
          <w:rFonts w:ascii="Book Antiqua" w:hAnsi="Book Antiqua" w:cs="Times New Roman"/>
          <w:b/>
          <w:sz w:val="24"/>
          <w:szCs w:val="24"/>
        </w:rPr>
        <w:t xml:space="preserve">sample </w:t>
      </w:r>
      <w:r w:rsidRPr="007C7BD6">
        <w:rPr>
          <w:rFonts w:ascii="Book Antiqua" w:hAnsi="Book Antiqua" w:cs="Times New Roman"/>
          <w:b/>
          <w:sz w:val="24"/>
          <w:szCs w:val="24"/>
        </w:rPr>
        <w:t>by the Integrative Genomics Viewer.</w:t>
      </w:r>
      <w:r w:rsidR="003F52D7" w:rsidRPr="007C7BD6">
        <w:rPr>
          <w:rFonts w:ascii="Book Antiqua" w:hAnsi="Book Antiqua" w:cs="Times New Roman"/>
          <w:b/>
          <w:sz w:val="24"/>
          <w:szCs w:val="24"/>
        </w:rPr>
        <w:t xml:space="preserve"> </w:t>
      </w:r>
      <w:r w:rsidR="003F52D7" w:rsidRPr="007C7BD6">
        <w:rPr>
          <w:rFonts w:ascii="Book Antiqua" w:hAnsi="Book Antiqua" w:cs="Times New Roman"/>
          <w:bCs/>
          <w:sz w:val="24"/>
          <w:szCs w:val="24"/>
        </w:rPr>
        <w:t>WBC: White blood cell; FFPE: Formalin fixed paraffin-embedded.</w:t>
      </w:r>
      <w:bookmarkEnd w:id="90"/>
    </w:p>
    <w:sectPr w:rsidR="00122B84" w:rsidRPr="007C7BD6" w:rsidSect="00B92552">
      <w:pgSz w:w="14175" w:h="16840"/>
      <w:pgMar w:top="1440" w:right="1797" w:bottom="1820" w:left="1797"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FBCBAC" w14:textId="77777777" w:rsidR="007913D1" w:rsidRDefault="007913D1" w:rsidP="00040FB9">
      <w:r>
        <w:separator/>
      </w:r>
    </w:p>
  </w:endnote>
  <w:endnote w:type="continuationSeparator" w:id="0">
    <w:p w14:paraId="5CBEB208" w14:textId="77777777" w:rsidR="007913D1" w:rsidRDefault="007913D1" w:rsidP="00040F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1"/>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20B0604020202020204"/>
    <w:charset w:val="00"/>
    <w:family w:val="roman"/>
    <w:notTrueType/>
    <w:pitch w:val="default"/>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00000000" w:usb1="38CF7CFA" w:usb2="00000016" w:usb3="00000000" w:csb0="0004000F" w:csb1="00000000"/>
  </w:font>
  <w:font w:name="Helvetica">
    <w:panose1 w:val="00000000000000000000"/>
    <w:charset w:val="00"/>
    <w:family w:val="auto"/>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ACF3C52" w:usb2="00000016" w:usb3="00000000" w:csb0="0004001F" w:csb1="00000000"/>
  </w:font>
  <w:font w:name="MTSY">
    <w:altName w:val="Malgun Gothic"/>
    <w:panose1 w:val="020B0604020202020204"/>
    <w:charset w:val="81"/>
    <w:family w:val="auto"/>
    <w:pitch w:val="default"/>
    <w:sig w:usb0="00000000"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9533841"/>
      <w:docPartObj>
        <w:docPartGallery w:val="Page Numbers (Bottom of Page)"/>
        <w:docPartUnique/>
      </w:docPartObj>
    </w:sdtPr>
    <w:sdtEndPr/>
    <w:sdtContent>
      <w:p w14:paraId="5A188DDE" w14:textId="69560714" w:rsidR="007804C6" w:rsidRDefault="007804C6">
        <w:pPr>
          <w:pStyle w:val="a6"/>
          <w:jc w:val="center"/>
        </w:pPr>
        <w:r>
          <w:fldChar w:fldCharType="begin"/>
        </w:r>
        <w:r>
          <w:instrText xml:space="preserve"> PAGE   \* MERGEFORMAT </w:instrText>
        </w:r>
        <w:r>
          <w:fldChar w:fldCharType="separate"/>
        </w:r>
        <w:r w:rsidR="00131D98" w:rsidRPr="00131D98">
          <w:rPr>
            <w:noProof/>
            <w:lang w:val="zh-CN"/>
          </w:rPr>
          <w:t>18</w:t>
        </w:r>
        <w:r>
          <w:rPr>
            <w:noProof/>
            <w:lang w:val="zh-CN"/>
          </w:rPr>
          <w:fldChar w:fldCharType="end"/>
        </w:r>
      </w:p>
    </w:sdtContent>
  </w:sdt>
  <w:p w14:paraId="7B07523D" w14:textId="77777777" w:rsidR="007804C6" w:rsidRDefault="007804C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B40953" w14:textId="77777777" w:rsidR="007913D1" w:rsidRDefault="007913D1" w:rsidP="00040FB9">
      <w:r>
        <w:separator/>
      </w:r>
    </w:p>
  </w:footnote>
  <w:footnote w:type="continuationSeparator" w:id="0">
    <w:p w14:paraId="7C468046" w14:textId="77777777" w:rsidR="007913D1" w:rsidRDefault="007913D1" w:rsidP="00040F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862578"/>
    <w:multiLevelType w:val="hybridMultilevel"/>
    <w:tmpl w:val="48E86D1C"/>
    <w:lvl w:ilvl="0" w:tplc="666CA870">
      <w:start w:val="1"/>
      <w:numFmt w:val="decimal"/>
      <w:lvlText w:val="[%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NE.Ref{CC172BE2-4967-4CBA-888B-78BD951D11EF}" w:val=" ADDIN NE.Ref.{CC172BE2-4967-4CBA-888B-78BD951D11EF}&lt;Citation&gt;&lt;Group&gt;&lt;References&gt;&lt;Item&gt;&lt;ID&gt;129&lt;/ID&gt;&lt;UID&gt;{DA2D170B-28DF-44AB-913F-1DD0DD1B3967}&lt;/UID&gt;&lt;Title&gt;NoteExpress&lt;/Title&gt;&lt;Template&gt;Computer Program&lt;/Template&gt;&lt;Star&gt;5&lt;/Star&gt;&lt;Tag&gt;0&lt;/Tag&gt;&lt;Author&gt;AegeanSoftware&lt;/Author&gt;&lt;Year&gt;2005&lt;/Year&gt;&lt;Details&gt;&lt;_accessed&gt;57202001&lt;/_accessed&gt;&lt;_cate&gt;Software; Research&lt;/_cate&gt;&lt;_created&gt;57131820&lt;/_created&gt;&lt;_edition&gt;2.0&lt;/_edition&gt;&lt;_keywords&gt;Bibliography; Management; Reference; Note; Format&lt;/_keywords&gt;&lt;_label&gt;NoteExpress; AegeanSoft&lt;/_label&gt;&lt;_modified&gt;57131823&lt;/_modified&gt;&lt;_pages&gt;NoteExpress is a perfect assistant and information manager for researchers, scholars, students, and librarians. NoteExpress is designed to help you organize research notes and bibliographic references, generate bibliographies automatically, search and capture bibliographic data from Internet with efficiency and ease. NoteExpress is well integrated with Microsoft Word. It can format bibliographies in many popular styles.&lt;/_pages&gt;&lt;_section&gt;Windows&lt;/_section&gt;&lt;_short_title&gt;NE&lt;/_short_title&gt;&lt;_url&gt;http://www.RefLib.org/index_chs.htm 首页&lt;/_url&gt;&lt;/Details&gt;&lt;Extra&gt;&lt;DBUID&gt;{F2F0BADE-0539-416F-8F99-9BE45C02286C}&lt;/DBUID&gt;&lt;/Extra&gt;&lt;/Item&gt;&lt;/References&gt;&lt;/Group&gt;&lt;/Citation&gt;_x000a_"/>
    <w:docVar w:name="ne_docsoft" w:val="MSWord"/>
    <w:docVar w:name="ne_docversion" w:val="NoteExpress 2.0"/>
    <w:docVar w:name="ne_stylename" w:val="Numbered(multilingual)"/>
  </w:docVars>
  <w:rsids>
    <w:rsidRoot w:val="00412910"/>
    <w:rsid w:val="00007114"/>
    <w:rsid w:val="00010408"/>
    <w:rsid w:val="00017336"/>
    <w:rsid w:val="00022BA6"/>
    <w:rsid w:val="000373D5"/>
    <w:rsid w:val="00040554"/>
    <w:rsid w:val="00040CE1"/>
    <w:rsid w:val="00040FB9"/>
    <w:rsid w:val="00045506"/>
    <w:rsid w:val="0005279D"/>
    <w:rsid w:val="00062829"/>
    <w:rsid w:val="000756FF"/>
    <w:rsid w:val="000761DD"/>
    <w:rsid w:val="00085B07"/>
    <w:rsid w:val="000A4D22"/>
    <w:rsid w:val="000B0B0F"/>
    <w:rsid w:val="000B63B5"/>
    <w:rsid w:val="000B7C3A"/>
    <w:rsid w:val="000C0EED"/>
    <w:rsid w:val="000D468E"/>
    <w:rsid w:val="000E0CBA"/>
    <w:rsid w:val="000F7A6E"/>
    <w:rsid w:val="00100CF8"/>
    <w:rsid w:val="00102023"/>
    <w:rsid w:val="001055F5"/>
    <w:rsid w:val="00122B84"/>
    <w:rsid w:val="00130195"/>
    <w:rsid w:val="00131D98"/>
    <w:rsid w:val="00131EC7"/>
    <w:rsid w:val="00134781"/>
    <w:rsid w:val="00135AD1"/>
    <w:rsid w:val="001375A1"/>
    <w:rsid w:val="00137E43"/>
    <w:rsid w:val="0014080E"/>
    <w:rsid w:val="001464D5"/>
    <w:rsid w:val="00150316"/>
    <w:rsid w:val="00153083"/>
    <w:rsid w:val="00166D23"/>
    <w:rsid w:val="00171AD7"/>
    <w:rsid w:val="00183891"/>
    <w:rsid w:val="00184FD7"/>
    <w:rsid w:val="00194549"/>
    <w:rsid w:val="001A634A"/>
    <w:rsid w:val="001A7A70"/>
    <w:rsid w:val="001B09E7"/>
    <w:rsid w:val="001B0EB4"/>
    <w:rsid w:val="001C1C17"/>
    <w:rsid w:val="001D1A50"/>
    <w:rsid w:val="001D370E"/>
    <w:rsid w:val="001D66D6"/>
    <w:rsid w:val="001D6CCE"/>
    <w:rsid w:val="001E0ABD"/>
    <w:rsid w:val="001E6721"/>
    <w:rsid w:val="001F7AB1"/>
    <w:rsid w:val="00200E6F"/>
    <w:rsid w:val="00203593"/>
    <w:rsid w:val="002054CC"/>
    <w:rsid w:val="00206572"/>
    <w:rsid w:val="002076CA"/>
    <w:rsid w:val="0021402F"/>
    <w:rsid w:val="00222F2D"/>
    <w:rsid w:val="00227482"/>
    <w:rsid w:val="00232AEA"/>
    <w:rsid w:val="002345F8"/>
    <w:rsid w:val="0023563A"/>
    <w:rsid w:val="0023599E"/>
    <w:rsid w:val="002418D2"/>
    <w:rsid w:val="00243E2F"/>
    <w:rsid w:val="00244418"/>
    <w:rsid w:val="00253661"/>
    <w:rsid w:val="00254745"/>
    <w:rsid w:val="00256AA2"/>
    <w:rsid w:val="00256BC2"/>
    <w:rsid w:val="002607F0"/>
    <w:rsid w:val="00261BDE"/>
    <w:rsid w:val="0026697F"/>
    <w:rsid w:val="00267D22"/>
    <w:rsid w:val="00297106"/>
    <w:rsid w:val="002A21CC"/>
    <w:rsid w:val="002A268E"/>
    <w:rsid w:val="002A53CB"/>
    <w:rsid w:val="002B210C"/>
    <w:rsid w:val="002B2F66"/>
    <w:rsid w:val="002B4AC3"/>
    <w:rsid w:val="002B4F5B"/>
    <w:rsid w:val="002B61D0"/>
    <w:rsid w:val="002B73DB"/>
    <w:rsid w:val="002B751A"/>
    <w:rsid w:val="002C3640"/>
    <w:rsid w:val="002C4153"/>
    <w:rsid w:val="002D2494"/>
    <w:rsid w:val="002D4939"/>
    <w:rsid w:val="002D6FD4"/>
    <w:rsid w:val="002D7CEA"/>
    <w:rsid w:val="002E09F0"/>
    <w:rsid w:val="002E4B79"/>
    <w:rsid w:val="002F3AFB"/>
    <w:rsid w:val="002F5661"/>
    <w:rsid w:val="0031437E"/>
    <w:rsid w:val="003155E6"/>
    <w:rsid w:val="003257F8"/>
    <w:rsid w:val="00332163"/>
    <w:rsid w:val="00340615"/>
    <w:rsid w:val="00340ECA"/>
    <w:rsid w:val="003416A2"/>
    <w:rsid w:val="003479B0"/>
    <w:rsid w:val="003507DF"/>
    <w:rsid w:val="00367422"/>
    <w:rsid w:val="003708A6"/>
    <w:rsid w:val="0038625D"/>
    <w:rsid w:val="00387675"/>
    <w:rsid w:val="00390158"/>
    <w:rsid w:val="003A23A7"/>
    <w:rsid w:val="003C0EF1"/>
    <w:rsid w:val="003C375F"/>
    <w:rsid w:val="003C3A22"/>
    <w:rsid w:val="003E0B3B"/>
    <w:rsid w:val="003E24F9"/>
    <w:rsid w:val="003E3DE1"/>
    <w:rsid w:val="003F177D"/>
    <w:rsid w:val="003F22B0"/>
    <w:rsid w:val="003F52D7"/>
    <w:rsid w:val="004002AF"/>
    <w:rsid w:val="00412910"/>
    <w:rsid w:val="00416274"/>
    <w:rsid w:val="004167CC"/>
    <w:rsid w:val="00423F7F"/>
    <w:rsid w:val="00431786"/>
    <w:rsid w:val="00432C51"/>
    <w:rsid w:val="00446952"/>
    <w:rsid w:val="004537E0"/>
    <w:rsid w:val="0045722B"/>
    <w:rsid w:val="004630DB"/>
    <w:rsid w:val="00465EB4"/>
    <w:rsid w:val="00486070"/>
    <w:rsid w:val="004876B6"/>
    <w:rsid w:val="004C0541"/>
    <w:rsid w:val="004D3C5E"/>
    <w:rsid w:val="004D62E4"/>
    <w:rsid w:val="004D6F55"/>
    <w:rsid w:val="004E2C57"/>
    <w:rsid w:val="004F1DA1"/>
    <w:rsid w:val="004F1FC5"/>
    <w:rsid w:val="00525753"/>
    <w:rsid w:val="00525E68"/>
    <w:rsid w:val="00530709"/>
    <w:rsid w:val="00544D6C"/>
    <w:rsid w:val="005518D8"/>
    <w:rsid w:val="005632FF"/>
    <w:rsid w:val="00581BD5"/>
    <w:rsid w:val="00590697"/>
    <w:rsid w:val="00597294"/>
    <w:rsid w:val="005B1105"/>
    <w:rsid w:val="005C24FD"/>
    <w:rsid w:val="005D5D2A"/>
    <w:rsid w:val="005F3EAB"/>
    <w:rsid w:val="00601531"/>
    <w:rsid w:val="006029EC"/>
    <w:rsid w:val="006122BE"/>
    <w:rsid w:val="00613AD7"/>
    <w:rsid w:val="006153D2"/>
    <w:rsid w:val="00620A79"/>
    <w:rsid w:val="00640D70"/>
    <w:rsid w:val="0064268A"/>
    <w:rsid w:val="00646BC9"/>
    <w:rsid w:val="00652A90"/>
    <w:rsid w:val="006572D3"/>
    <w:rsid w:val="0066020C"/>
    <w:rsid w:val="00662487"/>
    <w:rsid w:val="00666B4C"/>
    <w:rsid w:val="0067022A"/>
    <w:rsid w:val="00671CEE"/>
    <w:rsid w:val="006809A3"/>
    <w:rsid w:val="00695DAA"/>
    <w:rsid w:val="006A57F6"/>
    <w:rsid w:val="006A6E08"/>
    <w:rsid w:val="006B28CE"/>
    <w:rsid w:val="006B52DD"/>
    <w:rsid w:val="006C3CE2"/>
    <w:rsid w:val="006C6C22"/>
    <w:rsid w:val="006D362E"/>
    <w:rsid w:val="006D5F26"/>
    <w:rsid w:val="006E449D"/>
    <w:rsid w:val="006F4746"/>
    <w:rsid w:val="007000FF"/>
    <w:rsid w:val="00700828"/>
    <w:rsid w:val="00713565"/>
    <w:rsid w:val="00713C1E"/>
    <w:rsid w:val="007159BB"/>
    <w:rsid w:val="00720243"/>
    <w:rsid w:val="00723B0A"/>
    <w:rsid w:val="00732CA7"/>
    <w:rsid w:val="00733580"/>
    <w:rsid w:val="00743A4B"/>
    <w:rsid w:val="007501BA"/>
    <w:rsid w:val="007524B5"/>
    <w:rsid w:val="00760AC6"/>
    <w:rsid w:val="00765E93"/>
    <w:rsid w:val="00767200"/>
    <w:rsid w:val="0077047D"/>
    <w:rsid w:val="00771F6B"/>
    <w:rsid w:val="00774136"/>
    <w:rsid w:val="007804C6"/>
    <w:rsid w:val="00782696"/>
    <w:rsid w:val="007913D1"/>
    <w:rsid w:val="00791645"/>
    <w:rsid w:val="007943A5"/>
    <w:rsid w:val="007A1928"/>
    <w:rsid w:val="007A6297"/>
    <w:rsid w:val="007A6C57"/>
    <w:rsid w:val="007B7AD5"/>
    <w:rsid w:val="007C4ED2"/>
    <w:rsid w:val="007C7837"/>
    <w:rsid w:val="007C7BD6"/>
    <w:rsid w:val="007E29F1"/>
    <w:rsid w:val="007E3BE6"/>
    <w:rsid w:val="007E4B37"/>
    <w:rsid w:val="007E5654"/>
    <w:rsid w:val="007E77FF"/>
    <w:rsid w:val="00800B53"/>
    <w:rsid w:val="00802C5D"/>
    <w:rsid w:val="00811A9B"/>
    <w:rsid w:val="00812725"/>
    <w:rsid w:val="00824E1F"/>
    <w:rsid w:val="00836DEC"/>
    <w:rsid w:val="00836E47"/>
    <w:rsid w:val="00840294"/>
    <w:rsid w:val="00840733"/>
    <w:rsid w:val="008407D0"/>
    <w:rsid w:val="00843C1B"/>
    <w:rsid w:val="00845D3C"/>
    <w:rsid w:val="00860271"/>
    <w:rsid w:val="00861F2B"/>
    <w:rsid w:val="00867727"/>
    <w:rsid w:val="00877677"/>
    <w:rsid w:val="00886669"/>
    <w:rsid w:val="0089044E"/>
    <w:rsid w:val="00890C27"/>
    <w:rsid w:val="008A009A"/>
    <w:rsid w:val="008A343C"/>
    <w:rsid w:val="008A738D"/>
    <w:rsid w:val="008B303B"/>
    <w:rsid w:val="008E3356"/>
    <w:rsid w:val="008E36AB"/>
    <w:rsid w:val="008E4526"/>
    <w:rsid w:val="008F52B8"/>
    <w:rsid w:val="009009AB"/>
    <w:rsid w:val="00910E43"/>
    <w:rsid w:val="0091386A"/>
    <w:rsid w:val="00916898"/>
    <w:rsid w:val="00923B6B"/>
    <w:rsid w:val="00925591"/>
    <w:rsid w:val="009309C1"/>
    <w:rsid w:val="009407E0"/>
    <w:rsid w:val="00952DF9"/>
    <w:rsid w:val="00963E04"/>
    <w:rsid w:val="00975F00"/>
    <w:rsid w:val="0097749D"/>
    <w:rsid w:val="00977DD5"/>
    <w:rsid w:val="009827B0"/>
    <w:rsid w:val="00983D27"/>
    <w:rsid w:val="00985541"/>
    <w:rsid w:val="009869AE"/>
    <w:rsid w:val="009939E1"/>
    <w:rsid w:val="00996944"/>
    <w:rsid w:val="00996EF0"/>
    <w:rsid w:val="009A0E82"/>
    <w:rsid w:val="009A6B2F"/>
    <w:rsid w:val="009D149A"/>
    <w:rsid w:val="009D5709"/>
    <w:rsid w:val="009E49EB"/>
    <w:rsid w:val="009F77E2"/>
    <w:rsid w:val="00A010C3"/>
    <w:rsid w:val="00A0462F"/>
    <w:rsid w:val="00A26984"/>
    <w:rsid w:val="00A30983"/>
    <w:rsid w:val="00A3617D"/>
    <w:rsid w:val="00A377E7"/>
    <w:rsid w:val="00A42440"/>
    <w:rsid w:val="00A5152C"/>
    <w:rsid w:val="00A5495A"/>
    <w:rsid w:val="00A60F68"/>
    <w:rsid w:val="00A63F6C"/>
    <w:rsid w:val="00A70A9E"/>
    <w:rsid w:val="00A714BF"/>
    <w:rsid w:val="00A7454B"/>
    <w:rsid w:val="00AA1A7F"/>
    <w:rsid w:val="00AA2A94"/>
    <w:rsid w:val="00AA4B62"/>
    <w:rsid w:val="00AA4C0B"/>
    <w:rsid w:val="00AB4862"/>
    <w:rsid w:val="00AC0C5E"/>
    <w:rsid w:val="00AC3587"/>
    <w:rsid w:val="00AC3EB6"/>
    <w:rsid w:val="00AC78A4"/>
    <w:rsid w:val="00AD5390"/>
    <w:rsid w:val="00AE5101"/>
    <w:rsid w:val="00AF2DB9"/>
    <w:rsid w:val="00B00AE0"/>
    <w:rsid w:val="00B111ED"/>
    <w:rsid w:val="00B2114C"/>
    <w:rsid w:val="00B21300"/>
    <w:rsid w:val="00B26BAC"/>
    <w:rsid w:val="00B36379"/>
    <w:rsid w:val="00B47FD0"/>
    <w:rsid w:val="00B53FF1"/>
    <w:rsid w:val="00B555D3"/>
    <w:rsid w:val="00B65ED5"/>
    <w:rsid w:val="00B66609"/>
    <w:rsid w:val="00B700BE"/>
    <w:rsid w:val="00B724AD"/>
    <w:rsid w:val="00B72EE2"/>
    <w:rsid w:val="00B84B85"/>
    <w:rsid w:val="00B92552"/>
    <w:rsid w:val="00B9477C"/>
    <w:rsid w:val="00B96CBB"/>
    <w:rsid w:val="00BA6FD4"/>
    <w:rsid w:val="00BB0912"/>
    <w:rsid w:val="00BC2E01"/>
    <w:rsid w:val="00BC6F99"/>
    <w:rsid w:val="00BD4588"/>
    <w:rsid w:val="00BE51D5"/>
    <w:rsid w:val="00BE52C0"/>
    <w:rsid w:val="00C160C2"/>
    <w:rsid w:val="00C1679E"/>
    <w:rsid w:val="00C21B37"/>
    <w:rsid w:val="00C2503F"/>
    <w:rsid w:val="00C277E9"/>
    <w:rsid w:val="00C314A2"/>
    <w:rsid w:val="00C40EAA"/>
    <w:rsid w:val="00C443D0"/>
    <w:rsid w:val="00C4698D"/>
    <w:rsid w:val="00C47795"/>
    <w:rsid w:val="00C508D5"/>
    <w:rsid w:val="00C52145"/>
    <w:rsid w:val="00C5275B"/>
    <w:rsid w:val="00C548E8"/>
    <w:rsid w:val="00C56290"/>
    <w:rsid w:val="00C6314C"/>
    <w:rsid w:val="00C74DD4"/>
    <w:rsid w:val="00CA373C"/>
    <w:rsid w:val="00CA5C99"/>
    <w:rsid w:val="00CC4BC3"/>
    <w:rsid w:val="00CE6D71"/>
    <w:rsid w:val="00CF0CB3"/>
    <w:rsid w:val="00D01421"/>
    <w:rsid w:val="00D029C7"/>
    <w:rsid w:val="00D05890"/>
    <w:rsid w:val="00D13EBE"/>
    <w:rsid w:val="00D2039C"/>
    <w:rsid w:val="00D213B0"/>
    <w:rsid w:val="00D30589"/>
    <w:rsid w:val="00D46022"/>
    <w:rsid w:val="00D52EDE"/>
    <w:rsid w:val="00D57C34"/>
    <w:rsid w:val="00D64CC2"/>
    <w:rsid w:val="00D70D83"/>
    <w:rsid w:val="00D70DF8"/>
    <w:rsid w:val="00D968EA"/>
    <w:rsid w:val="00D972ED"/>
    <w:rsid w:val="00DC3520"/>
    <w:rsid w:val="00DE01A5"/>
    <w:rsid w:val="00DE11A3"/>
    <w:rsid w:val="00DE27A1"/>
    <w:rsid w:val="00DE63BF"/>
    <w:rsid w:val="00DE7586"/>
    <w:rsid w:val="00DE7956"/>
    <w:rsid w:val="00E00DE5"/>
    <w:rsid w:val="00E0111D"/>
    <w:rsid w:val="00E030CE"/>
    <w:rsid w:val="00E06DDD"/>
    <w:rsid w:val="00E076DE"/>
    <w:rsid w:val="00E15056"/>
    <w:rsid w:val="00E240FC"/>
    <w:rsid w:val="00E3192A"/>
    <w:rsid w:val="00E40C41"/>
    <w:rsid w:val="00E47E55"/>
    <w:rsid w:val="00E543BA"/>
    <w:rsid w:val="00E54EB8"/>
    <w:rsid w:val="00E577CB"/>
    <w:rsid w:val="00E76CEE"/>
    <w:rsid w:val="00E836F4"/>
    <w:rsid w:val="00E83DA5"/>
    <w:rsid w:val="00E83EC4"/>
    <w:rsid w:val="00E85336"/>
    <w:rsid w:val="00E86622"/>
    <w:rsid w:val="00E947AB"/>
    <w:rsid w:val="00E97E47"/>
    <w:rsid w:val="00EA2123"/>
    <w:rsid w:val="00EB1DCF"/>
    <w:rsid w:val="00EB42A3"/>
    <w:rsid w:val="00EB4F89"/>
    <w:rsid w:val="00EB4FD4"/>
    <w:rsid w:val="00EC1B05"/>
    <w:rsid w:val="00EF3713"/>
    <w:rsid w:val="00EF52C0"/>
    <w:rsid w:val="00EF6BB1"/>
    <w:rsid w:val="00F03020"/>
    <w:rsid w:val="00F105E7"/>
    <w:rsid w:val="00F108CC"/>
    <w:rsid w:val="00F16F37"/>
    <w:rsid w:val="00F17B77"/>
    <w:rsid w:val="00F2077E"/>
    <w:rsid w:val="00F25656"/>
    <w:rsid w:val="00F316DD"/>
    <w:rsid w:val="00F33AF4"/>
    <w:rsid w:val="00F509D2"/>
    <w:rsid w:val="00F54B2B"/>
    <w:rsid w:val="00F60734"/>
    <w:rsid w:val="00F7121F"/>
    <w:rsid w:val="00F756EE"/>
    <w:rsid w:val="00F86EA8"/>
    <w:rsid w:val="00F94C23"/>
    <w:rsid w:val="00FB454F"/>
    <w:rsid w:val="00FB7A99"/>
    <w:rsid w:val="00FC407C"/>
    <w:rsid w:val="00FD18C5"/>
    <w:rsid w:val="00FD57C3"/>
    <w:rsid w:val="00FE6284"/>
    <w:rsid w:val="00FF6B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AB22EC"/>
  <w15:docId w15:val="{8ACA06C8-E6DC-45AD-81B0-9A570228B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009A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DC3520"/>
    <w:rPr>
      <w:color w:val="0000FF"/>
      <w:u w:val="single"/>
    </w:rPr>
  </w:style>
  <w:style w:type="paragraph" w:customStyle="1" w:styleId="Default">
    <w:name w:val="Default"/>
    <w:rsid w:val="00BD4588"/>
    <w:pPr>
      <w:widowControl w:val="0"/>
      <w:autoSpaceDE w:val="0"/>
      <w:autoSpaceDN w:val="0"/>
      <w:adjustRightInd w:val="0"/>
    </w:pPr>
    <w:rPr>
      <w:rFonts w:ascii="黑体" w:eastAsia="黑体" w:cs="黑体"/>
      <w:color w:val="000000"/>
      <w:kern w:val="0"/>
      <w:sz w:val="24"/>
      <w:szCs w:val="24"/>
    </w:rPr>
  </w:style>
  <w:style w:type="paragraph" w:styleId="a4">
    <w:name w:val="header"/>
    <w:basedOn w:val="a"/>
    <w:link w:val="a5"/>
    <w:uiPriority w:val="99"/>
    <w:unhideWhenUsed/>
    <w:rsid w:val="00040FB9"/>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040FB9"/>
    <w:rPr>
      <w:sz w:val="18"/>
      <w:szCs w:val="18"/>
    </w:rPr>
  </w:style>
  <w:style w:type="paragraph" w:styleId="a6">
    <w:name w:val="footer"/>
    <w:basedOn w:val="a"/>
    <w:link w:val="a7"/>
    <w:uiPriority w:val="99"/>
    <w:unhideWhenUsed/>
    <w:rsid w:val="00040FB9"/>
    <w:pPr>
      <w:tabs>
        <w:tab w:val="center" w:pos="4153"/>
        <w:tab w:val="right" w:pos="8306"/>
      </w:tabs>
      <w:snapToGrid w:val="0"/>
      <w:jc w:val="left"/>
    </w:pPr>
    <w:rPr>
      <w:sz w:val="18"/>
      <w:szCs w:val="18"/>
    </w:rPr>
  </w:style>
  <w:style w:type="character" w:customStyle="1" w:styleId="a7">
    <w:name w:val="页脚 字符"/>
    <w:basedOn w:val="a0"/>
    <w:link w:val="a6"/>
    <w:uiPriority w:val="99"/>
    <w:rsid w:val="00040FB9"/>
    <w:rPr>
      <w:sz w:val="18"/>
      <w:szCs w:val="18"/>
    </w:rPr>
  </w:style>
  <w:style w:type="character" w:customStyle="1" w:styleId="apple-converted-space">
    <w:name w:val="apple-converted-space"/>
    <w:basedOn w:val="a0"/>
    <w:rsid w:val="002F5661"/>
  </w:style>
  <w:style w:type="character" w:customStyle="1" w:styleId="src">
    <w:name w:val="src"/>
    <w:basedOn w:val="a0"/>
    <w:rsid w:val="002F5661"/>
  </w:style>
  <w:style w:type="paragraph" w:styleId="a8">
    <w:name w:val="Balloon Text"/>
    <w:basedOn w:val="a"/>
    <w:link w:val="a9"/>
    <w:uiPriority w:val="99"/>
    <w:semiHidden/>
    <w:unhideWhenUsed/>
    <w:rsid w:val="00B72EE2"/>
    <w:rPr>
      <w:sz w:val="18"/>
      <w:szCs w:val="18"/>
    </w:rPr>
  </w:style>
  <w:style w:type="character" w:customStyle="1" w:styleId="a9">
    <w:name w:val="批注框文本 字符"/>
    <w:basedOn w:val="a0"/>
    <w:link w:val="a8"/>
    <w:uiPriority w:val="99"/>
    <w:semiHidden/>
    <w:rsid w:val="00B72EE2"/>
    <w:rPr>
      <w:sz w:val="18"/>
      <w:szCs w:val="18"/>
    </w:rPr>
  </w:style>
  <w:style w:type="table" w:customStyle="1" w:styleId="1">
    <w:name w:val="浅色底纹1"/>
    <w:basedOn w:val="a1"/>
    <w:uiPriority w:val="60"/>
    <w:rsid w:val="00E8533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gt">
    <w:name w:val="tgt"/>
    <w:basedOn w:val="a0"/>
    <w:rsid w:val="00666B4C"/>
  </w:style>
  <w:style w:type="character" w:styleId="aa">
    <w:name w:val="Emphasis"/>
    <w:basedOn w:val="a0"/>
    <w:uiPriority w:val="20"/>
    <w:qFormat/>
    <w:rsid w:val="00666B4C"/>
    <w:rPr>
      <w:i/>
      <w:iCs/>
    </w:rPr>
  </w:style>
  <w:style w:type="character" w:styleId="ab">
    <w:name w:val="line number"/>
    <w:basedOn w:val="a0"/>
    <w:uiPriority w:val="99"/>
    <w:semiHidden/>
    <w:unhideWhenUsed/>
    <w:rsid w:val="007E4B37"/>
  </w:style>
  <w:style w:type="paragraph" w:styleId="ac">
    <w:name w:val="List Paragraph"/>
    <w:basedOn w:val="a"/>
    <w:uiPriority w:val="34"/>
    <w:qFormat/>
    <w:rsid w:val="00B555D3"/>
    <w:pPr>
      <w:widowControl/>
      <w:spacing w:after="160" w:line="259" w:lineRule="auto"/>
      <w:ind w:left="720"/>
      <w:contextualSpacing/>
      <w:jc w:val="left"/>
    </w:pPr>
    <w:rPr>
      <w:kern w:val="0"/>
      <w:sz w:val="22"/>
      <w:lang w:val="el-GR" w:eastAsia="en-US"/>
    </w:rPr>
  </w:style>
  <w:style w:type="paragraph" w:styleId="ad">
    <w:name w:val="Plain Text"/>
    <w:basedOn w:val="a"/>
    <w:link w:val="ae"/>
    <w:rsid w:val="00B555D3"/>
    <w:rPr>
      <w:rFonts w:ascii="宋体" w:eastAsia="宋体" w:hAnsi="Courier New" w:cs="Courier New"/>
      <w:szCs w:val="21"/>
    </w:rPr>
  </w:style>
  <w:style w:type="character" w:customStyle="1" w:styleId="ae">
    <w:name w:val="纯文本 字符"/>
    <w:basedOn w:val="a0"/>
    <w:link w:val="ad"/>
    <w:rsid w:val="00B555D3"/>
    <w:rPr>
      <w:rFonts w:ascii="宋体" w:eastAsia="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440327">
      <w:bodyDiv w:val="1"/>
      <w:marLeft w:val="0"/>
      <w:marRight w:val="0"/>
      <w:marTop w:val="0"/>
      <w:marBottom w:val="0"/>
      <w:divBdr>
        <w:top w:val="none" w:sz="0" w:space="0" w:color="auto"/>
        <w:left w:val="none" w:sz="0" w:space="0" w:color="auto"/>
        <w:bottom w:val="none" w:sz="0" w:space="0" w:color="auto"/>
        <w:right w:val="none" w:sz="0" w:space="0" w:color="auto"/>
      </w:divBdr>
    </w:div>
    <w:div w:id="629284128">
      <w:bodyDiv w:val="1"/>
      <w:marLeft w:val="0"/>
      <w:marRight w:val="0"/>
      <w:marTop w:val="0"/>
      <w:marBottom w:val="0"/>
      <w:divBdr>
        <w:top w:val="none" w:sz="0" w:space="0" w:color="auto"/>
        <w:left w:val="none" w:sz="0" w:space="0" w:color="auto"/>
        <w:bottom w:val="none" w:sz="0" w:space="0" w:color="auto"/>
        <w:right w:val="none" w:sz="0" w:space="0" w:color="auto"/>
      </w:divBdr>
    </w:div>
    <w:div w:id="713581582">
      <w:bodyDiv w:val="1"/>
      <w:marLeft w:val="0"/>
      <w:marRight w:val="0"/>
      <w:marTop w:val="0"/>
      <w:marBottom w:val="0"/>
      <w:divBdr>
        <w:top w:val="none" w:sz="0" w:space="0" w:color="auto"/>
        <w:left w:val="none" w:sz="0" w:space="0" w:color="auto"/>
        <w:bottom w:val="none" w:sz="0" w:space="0" w:color="auto"/>
        <w:right w:val="none" w:sz="0" w:space="0" w:color="auto"/>
      </w:divBdr>
    </w:div>
    <w:div w:id="866021296">
      <w:bodyDiv w:val="1"/>
      <w:marLeft w:val="0"/>
      <w:marRight w:val="0"/>
      <w:marTop w:val="0"/>
      <w:marBottom w:val="0"/>
      <w:divBdr>
        <w:top w:val="none" w:sz="0" w:space="0" w:color="auto"/>
        <w:left w:val="none" w:sz="0" w:space="0" w:color="auto"/>
        <w:bottom w:val="none" w:sz="0" w:space="0" w:color="auto"/>
        <w:right w:val="none" w:sz="0" w:space="0" w:color="auto"/>
      </w:divBdr>
    </w:div>
    <w:div w:id="1016733131">
      <w:bodyDiv w:val="1"/>
      <w:marLeft w:val="0"/>
      <w:marRight w:val="0"/>
      <w:marTop w:val="0"/>
      <w:marBottom w:val="0"/>
      <w:divBdr>
        <w:top w:val="none" w:sz="0" w:space="0" w:color="auto"/>
        <w:left w:val="none" w:sz="0" w:space="0" w:color="auto"/>
        <w:bottom w:val="none" w:sz="0" w:space="0" w:color="auto"/>
        <w:right w:val="none" w:sz="0" w:space="0" w:color="auto"/>
      </w:divBdr>
    </w:div>
    <w:div w:id="1174763691">
      <w:bodyDiv w:val="1"/>
      <w:marLeft w:val="0"/>
      <w:marRight w:val="0"/>
      <w:marTop w:val="0"/>
      <w:marBottom w:val="0"/>
      <w:divBdr>
        <w:top w:val="none" w:sz="0" w:space="0" w:color="auto"/>
        <w:left w:val="none" w:sz="0" w:space="0" w:color="auto"/>
        <w:bottom w:val="none" w:sz="0" w:space="0" w:color="auto"/>
        <w:right w:val="none" w:sz="0" w:space="0" w:color="auto"/>
      </w:divBdr>
    </w:div>
    <w:div w:id="2119790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xmx\AppData\Local\youdao\dict\Application\7.5.0.0\resultui\dict\?keyword=enlargemen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reativecommons.org/licenses/by-nc/4.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xmx\AppData\Local\youdao\dict\Application\7.5.0.0\resultui\dict\?keyword=examination" TargetMode="External"/><Relationship Id="rId5" Type="http://schemas.openxmlformats.org/officeDocument/2006/relationships/webSettings" Target="webSettings.xml"/><Relationship Id="rId15" Type="http://schemas.openxmlformats.org/officeDocument/2006/relationships/image" Target="media/image2.tiff"/><Relationship Id="rId10" Type="http://schemas.openxmlformats.org/officeDocument/2006/relationships/hyperlink" Target="file:///C:\Users\xmx\AppData\Local\youdao\dict\Application\7.5.0.0\resultui\dict\?keyword=routine" TargetMode="External"/><Relationship Id="rId4" Type="http://schemas.openxmlformats.org/officeDocument/2006/relationships/settings" Target="settings.xml"/><Relationship Id="rId9" Type="http://schemas.openxmlformats.org/officeDocument/2006/relationships/hyperlink" Target="file:///C:\Users\xmx\AppData\Local\youdao\dict\Application\7.5.0.0\resultui\dict\?keyword=blood" TargetMode="External"/><Relationship Id="rId14" Type="http://schemas.openxmlformats.org/officeDocument/2006/relationships/image" Target="media/image1.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B4C109-00DA-144C-9DE2-45E8D640B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17</Pages>
  <Words>2873</Words>
  <Characters>16378</Characters>
  <Application>Microsoft Office Word</Application>
  <DocSecurity>0</DocSecurity>
  <Lines>136</Lines>
  <Paragraphs>38</Paragraphs>
  <ScaleCrop>false</ScaleCrop>
  <Company/>
  <LinksUpToDate>false</LinksUpToDate>
  <CharactersWithSpaces>19213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dc:description>NE.Bib</dc:description>
  <cp:lastModifiedBy>마 유림</cp:lastModifiedBy>
  <cp:revision>4</cp:revision>
  <dcterms:created xsi:type="dcterms:W3CDTF">2020-01-14T23:49:00Z</dcterms:created>
  <dcterms:modified xsi:type="dcterms:W3CDTF">2020-01-15T03:16:00Z</dcterms:modified>
</cp:coreProperties>
</file>